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041D" w:rsidRPr="0058406F" w:rsidRDefault="006F6883" w:rsidP="0058406F">
      <w:pPr>
        <w:tabs>
          <w:tab w:val="left" w:pos="3465"/>
        </w:tabs>
        <w:spacing w:line="360" w:lineRule="auto"/>
        <w:jc w:val="both"/>
        <w:rPr>
          <w:rFonts w:ascii="Palatino Linotype" w:eastAsia="Palatino Linotype" w:hAnsi="Palatino Linotype" w:cs="Palatino Linotype"/>
          <w:color w:val="000000" w:themeColor="text1"/>
        </w:rPr>
      </w:pPr>
      <w:bookmarkStart w:id="0" w:name="_GoBack"/>
      <w:bookmarkEnd w:id="0"/>
      <w:r w:rsidRPr="0058406F">
        <w:rPr>
          <w:rFonts w:ascii="Palatino Linotype" w:eastAsia="Palatino Linotype" w:hAnsi="Palatino Linotype" w:cs="Palatino Linotype"/>
          <w:color w:val="000000" w:themeColor="text1"/>
        </w:rPr>
        <w:t>Resolución del Pleno del Instituto de Transparencia, Acceso a la Información Pública y Protección de Datos Personales del Estado de México y Municipios, con domicili</w:t>
      </w:r>
      <w:r w:rsidR="00934B3F">
        <w:rPr>
          <w:rFonts w:ascii="Palatino Linotype" w:eastAsia="Palatino Linotype" w:hAnsi="Palatino Linotype" w:cs="Palatino Linotype"/>
          <w:color w:val="000000" w:themeColor="text1"/>
        </w:rPr>
        <w:t>o en Metepec, Estado de México.</w:t>
      </w:r>
    </w:p>
    <w:p w:rsidR="001E041D" w:rsidRPr="0058406F" w:rsidRDefault="001E041D" w:rsidP="0058406F">
      <w:pPr>
        <w:tabs>
          <w:tab w:val="left" w:pos="3465"/>
        </w:tabs>
        <w:spacing w:line="360" w:lineRule="auto"/>
        <w:jc w:val="both"/>
        <w:rPr>
          <w:rFonts w:ascii="Palatino Linotype" w:eastAsia="Palatino Linotype" w:hAnsi="Palatino Linotype" w:cs="Palatino Linotype"/>
          <w:color w:val="000000" w:themeColor="text1"/>
        </w:rPr>
      </w:pPr>
    </w:p>
    <w:p w:rsidR="001E041D" w:rsidRPr="0058406F" w:rsidRDefault="006F6883" w:rsidP="0058406F">
      <w:pPr>
        <w:spacing w:line="360" w:lineRule="auto"/>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b/>
          <w:color w:val="000000" w:themeColor="text1"/>
        </w:rPr>
        <w:t xml:space="preserve">VISTAS </w:t>
      </w:r>
      <w:r w:rsidRPr="0058406F">
        <w:rPr>
          <w:rFonts w:ascii="Palatino Linotype" w:eastAsia="Palatino Linotype" w:hAnsi="Palatino Linotype" w:cs="Palatino Linotype"/>
          <w:color w:val="000000" w:themeColor="text1"/>
        </w:rPr>
        <w:t xml:space="preserve">las constancias para resolver el Recurso de Revisión </w:t>
      </w:r>
      <w:r w:rsidRPr="0058406F">
        <w:rPr>
          <w:rFonts w:ascii="Palatino Linotype" w:eastAsia="Palatino Linotype" w:hAnsi="Palatino Linotype" w:cs="Palatino Linotype"/>
          <w:b/>
          <w:color w:val="000000" w:themeColor="text1"/>
        </w:rPr>
        <w:t>04988/INFOEM/IP/RR/2025</w:t>
      </w:r>
      <w:r w:rsidRPr="0058406F">
        <w:rPr>
          <w:rFonts w:ascii="Palatino Linotype" w:eastAsia="Palatino Linotype" w:hAnsi="Palatino Linotype" w:cs="Palatino Linotype"/>
          <w:color w:val="000000" w:themeColor="text1"/>
        </w:rPr>
        <w:t xml:space="preserve">, promovido por </w:t>
      </w:r>
      <w:r w:rsidR="00B837BC">
        <w:rPr>
          <w:rFonts w:ascii="Palatino Linotype" w:eastAsia="Palatino Linotype" w:hAnsi="Palatino Linotype" w:cs="Palatino Linotype"/>
          <w:b/>
          <w:color w:val="000000" w:themeColor="text1"/>
        </w:rPr>
        <w:t>XXXX</w:t>
      </w:r>
      <w:r w:rsidRPr="0058406F">
        <w:rPr>
          <w:rFonts w:ascii="Palatino Linotype" w:eastAsia="Palatino Linotype" w:hAnsi="Palatino Linotype" w:cs="Palatino Linotype"/>
          <w:color w:val="000000" w:themeColor="text1"/>
        </w:rPr>
        <w:t xml:space="preserve">, en lo sucesivo </w:t>
      </w:r>
      <w:r w:rsidRPr="0058406F">
        <w:rPr>
          <w:rFonts w:ascii="Palatino Linotype" w:eastAsia="Palatino Linotype" w:hAnsi="Palatino Linotype" w:cs="Palatino Linotype"/>
          <w:b/>
          <w:color w:val="000000" w:themeColor="text1"/>
        </w:rPr>
        <w:t>EL RECURRENTE</w:t>
      </w:r>
      <w:r w:rsidRPr="0058406F">
        <w:rPr>
          <w:rFonts w:ascii="Palatino Linotype" w:eastAsia="Palatino Linotype" w:hAnsi="Palatino Linotype" w:cs="Palatino Linotype"/>
          <w:color w:val="000000" w:themeColor="text1"/>
        </w:rPr>
        <w:t xml:space="preserve">, en contra de la respuesta otorgada a la solicitud de información </w:t>
      </w:r>
      <w:r w:rsidRPr="0058406F">
        <w:rPr>
          <w:rFonts w:ascii="Palatino Linotype" w:eastAsia="Palatino Linotype" w:hAnsi="Palatino Linotype" w:cs="Palatino Linotype"/>
          <w:b/>
          <w:color w:val="000000" w:themeColor="text1"/>
        </w:rPr>
        <w:t>00039/ANTOISLA/IP/2025</w:t>
      </w:r>
      <w:r w:rsidRPr="0058406F">
        <w:rPr>
          <w:rFonts w:ascii="Palatino Linotype" w:eastAsia="Palatino Linotype" w:hAnsi="Palatino Linotype" w:cs="Palatino Linotype"/>
          <w:color w:val="000000" w:themeColor="text1"/>
        </w:rPr>
        <w:t xml:space="preserve">, por parte del </w:t>
      </w:r>
      <w:r w:rsidRPr="0058406F">
        <w:rPr>
          <w:rFonts w:ascii="Palatino Linotype" w:eastAsia="Palatino Linotype" w:hAnsi="Palatino Linotype" w:cs="Palatino Linotype"/>
          <w:b/>
          <w:color w:val="000000" w:themeColor="text1"/>
        </w:rPr>
        <w:t xml:space="preserve">Ayuntamiento de San Antonio la Isla, </w:t>
      </w:r>
      <w:r w:rsidRPr="0058406F">
        <w:rPr>
          <w:rFonts w:ascii="Palatino Linotype" w:eastAsia="Palatino Linotype" w:hAnsi="Palatino Linotype" w:cs="Palatino Linotype"/>
          <w:color w:val="000000" w:themeColor="text1"/>
        </w:rPr>
        <w:t xml:space="preserve">en adelante el </w:t>
      </w:r>
      <w:r w:rsidRPr="0058406F">
        <w:rPr>
          <w:rFonts w:ascii="Palatino Linotype" w:eastAsia="Palatino Linotype" w:hAnsi="Palatino Linotype" w:cs="Palatino Linotype"/>
          <w:b/>
          <w:color w:val="000000" w:themeColor="text1"/>
        </w:rPr>
        <w:t>SUJETO OBLIGADO</w:t>
      </w:r>
      <w:r w:rsidRPr="0058406F">
        <w:rPr>
          <w:rFonts w:ascii="Palatino Linotype" w:eastAsia="Palatino Linotype" w:hAnsi="Palatino Linotype" w:cs="Palatino Linotype"/>
          <w:color w:val="000000" w:themeColor="text1"/>
        </w:rPr>
        <w:t>, se emite la presente resolución con base en los siguientes:</w:t>
      </w:r>
    </w:p>
    <w:p w:rsidR="001E041D" w:rsidRPr="0058406F" w:rsidRDefault="001E041D" w:rsidP="0058406F">
      <w:pPr>
        <w:spacing w:line="360" w:lineRule="auto"/>
        <w:jc w:val="both"/>
        <w:rPr>
          <w:rFonts w:ascii="Palatino Linotype" w:eastAsia="Palatino Linotype" w:hAnsi="Palatino Linotype" w:cs="Palatino Linotype"/>
          <w:color w:val="000000" w:themeColor="text1"/>
        </w:rPr>
      </w:pPr>
    </w:p>
    <w:p w:rsidR="001E041D" w:rsidRPr="0058406F" w:rsidRDefault="006F6883" w:rsidP="0058406F">
      <w:pPr>
        <w:pStyle w:val="Ttulo1"/>
        <w:spacing w:before="0" w:line="360" w:lineRule="auto"/>
        <w:jc w:val="center"/>
        <w:rPr>
          <w:rFonts w:ascii="Palatino Linotype" w:eastAsia="Palatino Linotype" w:hAnsi="Palatino Linotype" w:cs="Palatino Linotype"/>
          <w:b/>
          <w:color w:val="000000" w:themeColor="text1"/>
          <w:sz w:val="24"/>
          <w:szCs w:val="24"/>
        </w:rPr>
      </w:pPr>
      <w:bookmarkStart w:id="1" w:name="_heading=h.gjdgxs" w:colFirst="0" w:colLast="0"/>
      <w:bookmarkEnd w:id="1"/>
      <w:r w:rsidRPr="0058406F">
        <w:rPr>
          <w:rFonts w:ascii="Palatino Linotype" w:eastAsia="Palatino Linotype" w:hAnsi="Palatino Linotype" w:cs="Palatino Linotype"/>
          <w:b/>
          <w:color w:val="000000" w:themeColor="text1"/>
          <w:sz w:val="24"/>
          <w:szCs w:val="24"/>
        </w:rPr>
        <w:t>A N T E C E D E N T E S</w:t>
      </w:r>
    </w:p>
    <w:p w:rsidR="001E041D" w:rsidRPr="0058406F" w:rsidRDefault="001E041D" w:rsidP="0058406F">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u w:val="single"/>
        </w:rPr>
      </w:pPr>
    </w:p>
    <w:p w:rsidR="001E041D" w:rsidRPr="0058406F" w:rsidRDefault="006F6883" w:rsidP="0058406F">
      <w:pPr>
        <w:numPr>
          <w:ilvl w:val="0"/>
          <w:numId w:val="3"/>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t xml:space="preserve">El </w:t>
      </w:r>
      <w:r w:rsidRPr="0058406F">
        <w:rPr>
          <w:rFonts w:ascii="Palatino Linotype" w:eastAsia="Palatino Linotype" w:hAnsi="Palatino Linotype" w:cs="Palatino Linotype"/>
          <w:b/>
          <w:color w:val="000000" w:themeColor="text1"/>
        </w:rPr>
        <w:t>veintisiete de marzo de dos mil veinticinco</w:t>
      </w:r>
      <w:r w:rsidRPr="0058406F">
        <w:rPr>
          <w:rFonts w:ascii="Palatino Linotype" w:eastAsia="Palatino Linotype" w:hAnsi="Palatino Linotype" w:cs="Palatino Linotype"/>
          <w:color w:val="000000" w:themeColor="text1"/>
        </w:rPr>
        <w:t>,</w:t>
      </w:r>
      <w:r w:rsidRPr="0058406F">
        <w:rPr>
          <w:rFonts w:ascii="Palatino Linotype" w:eastAsia="Palatino Linotype" w:hAnsi="Palatino Linotype" w:cs="Palatino Linotype"/>
          <w:b/>
          <w:color w:val="000000" w:themeColor="text1"/>
        </w:rPr>
        <w:t xml:space="preserve"> </w:t>
      </w:r>
      <w:r w:rsidRPr="0058406F">
        <w:rPr>
          <w:rFonts w:ascii="Palatino Linotype" w:eastAsia="Palatino Linotype" w:hAnsi="Palatino Linotype" w:cs="Palatino Linotype"/>
          <w:color w:val="000000" w:themeColor="text1"/>
        </w:rPr>
        <w:t xml:space="preserve">se presentó ante el Sujeto Obligado vía Sistema de Acceso a la Información Mexiquense, en adelante SAIMEX, la siguiente </w:t>
      </w:r>
      <w:r w:rsidRPr="0058406F">
        <w:rPr>
          <w:rFonts w:ascii="Palatino Linotype" w:eastAsia="Palatino Linotype" w:hAnsi="Palatino Linotype" w:cs="Palatino Linotype"/>
          <w:b/>
          <w:color w:val="000000" w:themeColor="text1"/>
        </w:rPr>
        <w:t>solicitud de información pública</w:t>
      </w:r>
      <w:r w:rsidRPr="0058406F">
        <w:rPr>
          <w:rFonts w:ascii="Palatino Linotype" w:eastAsia="Palatino Linotype" w:hAnsi="Palatino Linotype" w:cs="Palatino Linotype"/>
          <w:color w:val="000000" w:themeColor="text1"/>
        </w:rPr>
        <w:t>:</w:t>
      </w:r>
    </w:p>
    <w:p w:rsidR="001E041D" w:rsidRPr="0058406F" w:rsidRDefault="001E041D" w:rsidP="0058406F">
      <w:pPr>
        <w:pBdr>
          <w:top w:val="nil"/>
          <w:left w:val="nil"/>
          <w:bottom w:val="nil"/>
          <w:right w:val="nil"/>
          <w:between w:val="nil"/>
        </w:pBdr>
        <w:jc w:val="both"/>
        <w:rPr>
          <w:rFonts w:ascii="Palatino Linotype" w:eastAsia="Palatino Linotype" w:hAnsi="Palatino Linotype" w:cs="Palatino Linotype"/>
          <w:color w:val="000000" w:themeColor="text1"/>
        </w:rPr>
      </w:pPr>
    </w:p>
    <w:p w:rsidR="001E041D" w:rsidRPr="0058406F" w:rsidRDefault="006F6883" w:rsidP="0058406F">
      <w:pPr>
        <w:pBdr>
          <w:top w:val="nil"/>
          <w:left w:val="nil"/>
          <w:bottom w:val="nil"/>
          <w:right w:val="nil"/>
          <w:between w:val="nil"/>
        </w:pBd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 xml:space="preserve"> “Solicito el Programa Anual de Desarrollo Archivístico del H. Ayuntamiento de San Antonio la Isla, Estado de México para el ejercicio 2025 y la liga de la pagina donde lo publicaron esto con fundamento en el articulo 23 de la Ley de Archivos y Administración de Documentos del Estado de México y Municipios vigente, que a su letra dice "Los Sujetos Obligados que cuenten con un Sistema Institucional, deberán elaborar un Programa Anual y publicarlo en su portal electrónico, informativo u homólogo en los primeros treinta días naturales del ejercicio fiscal correspondiente..” (Sic)</w:t>
      </w:r>
    </w:p>
    <w:p w:rsidR="001E041D" w:rsidRDefault="001E041D" w:rsidP="0058406F">
      <w:pPr>
        <w:pBdr>
          <w:top w:val="nil"/>
          <w:left w:val="nil"/>
          <w:bottom w:val="nil"/>
          <w:right w:val="nil"/>
          <w:between w:val="nil"/>
        </w:pBdr>
        <w:jc w:val="both"/>
        <w:rPr>
          <w:rFonts w:ascii="Palatino Linotype" w:eastAsia="Palatino Linotype" w:hAnsi="Palatino Linotype" w:cs="Palatino Linotype"/>
          <w:i/>
          <w:color w:val="000000" w:themeColor="text1"/>
        </w:rPr>
      </w:pPr>
    </w:p>
    <w:p w:rsidR="00B837BC" w:rsidRPr="0058406F" w:rsidRDefault="00B837BC" w:rsidP="0058406F">
      <w:pPr>
        <w:pBdr>
          <w:top w:val="nil"/>
          <w:left w:val="nil"/>
          <w:bottom w:val="nil"/>
          <w:right w:val="nil"/>
          <w:between w:val="nil"/>
        </w:pBdr>
        <w:jc w:val="both"/>
        <w:rPr>
          <w:rFonts w:ascii="Palatino Linotype" w:eastAsia="Palatino Linotype" w:hAnsi="Palatino Linotype" w:cs="Palatino Linotype"/>
          <w:i/>
          <w:color w:val="000000" w:themeColor="text1"/>
        </w:rPr>
      </w:pPr>
    </w:p>
    <w:p w:rsidR="001E041D" w:rsidRPr="0058406F" w:rsidRDefault="006F6883" w:rsidP="0058406F">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t xml:space="preserve">Se eligió como modalidad de entrega de la información: A través del </w:t>
      </w:r>
      <w:r w:rsidRPr="0058406F">
        <w:rPr>
          <w:rFonts w:ascii="Palatino Linotype" w:eastAsia="Palatino Linotype" w:hAnsi="Palatino Linotype" w:cs="Palatino Linotype"/>
          <w:b/>
          <w:color w:val="000000" w:themeColor="text1"/>
        </w:rPr>
        <w:t>SAIMEX.</w:t>
      </w:r>
    </w:p>
    <w:p w:rsidR="001E041D" w:rsidRPr="0058406F" w:rsidRDefault="001E041D" w:rsidP="0058406F">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1E041D" w:rsidRPr="0058406F" w:rsidRDefault="006F6883" w:rsidP="0058406F">
      <w:pPr>
        <w:numPr>
          <w:ilvl w:val="0"/>
          <w:numId w:val="3"/>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lastRenderedPageBreak/>
        <w:t>El</w:t>
      </w:r>
      <w:r w:rsidRPr="0058406F">
        <w:rPr>
          <w:rFonts w:ascii="Palatino Linotype" w:eastAsia="Palatino Linotype" w:hAnsi="Palatino Linotype" w:cs="Palatino Linotype"/>
          <w:b/>
          <w:color w:val="000000" w:themeColor="text1"/>
        </w:rPr>
        <w:t xml:space="preserve"> veinticuatro de abril de dos mil veinticinco</w:t>
      </w:r>
      <w:r w:rsidRPr="0058406F">
        <w:rPr>
          <w:rFonts w:ascii="Palatino Linotype" w:eastAsia="Palatino Linotype" w:hAnsi="Palatino Linotype" w:cs="Palatino Linotype"/>
          <w:color w:val="000000" w:themeColor="text1"/>
        </w:rPr>
        <w:t>, el Sujeto Obligado</w:t>
      </w:r>
      <w:r w:rsidRPr="0058406F">
        <w:rPr>
          <w:rFonts w:ascii="Palatino Linotype" w:eastAsia="Palatino Linotype" w:hAnsi="Palatino Linotype" w:cs="Palatino Linotype"/>
          <w:b/>
          <w:color w:val="000000" w:themeColor="text1"/>
        </w:rPr>
        <w:t>,</w:t>
      </w:r>
      <w:r w:rsidRPr="0058406F">
        <w:rPr>
          <w:rFonts w:ascii="Palatino Linotype" w:eastAsia="Palatino Linotype" w:hAnsi="Palatino Linotype" w:cs="Palatino Linotype"/>
          <w:color w:val="000000" w:themeColor="text1"/>
        </w:rPr>
        <w:t xml:space="preserve"> dio </w:t>
      </w:r>
      <w:r w:rsidRPr="0058406F">
        <w:rPr>
          <w:rFonts w:ascii="Palatino Linotype" w:eastAsia="Palatino Linotype" w:hAnsi="Palatino Linotype" w:cs="Palatino Linotype"/>
          <w:b/>
          <w:color w:val="000000" w:themeColor="text1"/>
        </w:rPr>
        <w:t>respuesta</w:t>
      </w:r>
      <w:r w:rsidRPr="0058406F">
        <w:rPr>
          <w:rFonts w:ascii="Palatino Linotype" w:eastAsia="Palatino Linotype" w:hAnsi="Palatino Linotype" w:cs="Palatino Linotype"/>
          <w:color w:val="000000" w:themeColor="text1"/>
        </w:rPr>
        <w:t xml:space="preserve"> a través de los siguientes archivos electrónicos</w:t>
      </w:r>
      <w:r w:rsidRPr="0058406F">
        <w:rPr>
          <w:rFonts w:ascii="Palatino Linotype" w:eastAsia="Palatino Linotype" w:hAnsi="Palatino Linotype" w:cs="Palatino Linotype"/>
          <w:b/>
          <w:i/>
          <w:color w:val="000000" w:themeColor="text1"/>
        </w:rPr>
        <w:t>:</w:t>
      </w:r>
    </w:p>
    <w:p w:rsidR="001E041D" w:rsidRPr="0058406F" w:rsidRDefault="006F6883" w:rsidP="0058406F">
      <w:pPr>
        <w:pBdr>
          <w:top w:val="nil"/>
          <w:left w:val="nil"/>
          <w:bottom w:val="nil"/>
          <w:right w:val="nil"/>
          <w:between w:val="nil"/>
        </w:pBdr>
        <w:tabs>
          <w:tab w:val="left" w:pos="567"/>
        </w:tabs>
        <w:jc w:val="both"/>
        <w:rPr>
          <w:rFonts w:ascii="Palatino Linotype" w:eastAsia="Palatino Linotype" w:hAnsi="Palatino Linotype" w:cs="Palatino Linotype"/>
          <w:b/>
          <w:i/>
          <w:color w:val="000000" w:themeColor="text1"/>
        </w:rPr>
      </w:pPr>
      <w:r w:rsidRPr="0058406F">
        <w:rPr>
          <w:rFonts w:ascii="Palatino Linotype" w:eastAsia="Palatino Linotype" w:hAnsi="Palatino Linotype" w:cs="Palatino Linotype"/>
          <w:b/>
          <w:i/>
          <w:color w:val="000000" w:themeColor="text1"/>
        </w:rPr>
        <w:t>RESPUESTA SOLICITUD 039 SECRETARÍA AYUNTAMIENTO.pdf</w:t>
      </w:r>
    </w:p>
    <w:p w:rsidR="001E041D" w:rsidRPr="0058406F" w:rsidRDefault="006F6883" w:rsidP="0058406F">
      <w:pPr>
        <w:pBdr>
          <w:top w:val="nil"/>
          <w:left w:val="nil"/>
          <w:bottom w:val="nil"/>
          <w:right w:val="nil"/>
          <w:between w:val="nil"/>
        </w:pBdr>
        <w:tabs>
          <w:tab w:val="left" w:pos="567"/>
        </w:tabs>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t>Oficio SALI/PM/SA/OF/0091/2025 de fecha 24 de abril de 2025, firmado por el Secretario del Ayuntamiento a través del cual refiere:</w:t>
      </w:r>
    </w:p>
    <w:p w:rsidR="001E041D" w:rsidRPr="0058406F" w:rsidRDefault="001E041D" w:rsidP="0058406F">
      <w:pPr>
        <w:pBdr>
          <w:top w:val="nil"/>
          <w:left w:val="nil"/>
          <w:bottom w:val="nil"/>
          <w:right w:val="nil"/>
          <w:between w:val="nil"/>
        </w:pBdr>
        <w:tabs>
          <w:tab w:val="left" w:pos="567"/>
        </w:tabs>
        <w:jc w:val="both"/>
        <w:rPr>
          <w:rFonts w:ascii="Palatino Linotype" w:eastAsia="Palatino Linotype" w:hAnsi="Palatino Linotype" w:cs="Palatino Linotype"/>
          <w:color w:val="000000" w:themeColor="text1"/>
        </w:rPr>
      </w:pPr>
    </w:p>
    <w:p w:rsidR="001E041D" w:rsidRPr="0058406F" w:rsidRDefault="006F6883" w:rsidP="0058406F">
      <w:pPr>
        <w:pBdr>
          <w:top w:val="nil"/>
          <w:left w:val="nil"/>
          <w:bottom w:val="nil"/>
          <w:right w:val="nil"/>
          <w:between w:val="nil"/>
        </w:pBdr>
        <w:tabs>
          <w:tab w:val="left" w:pos="567"/>
        </w:tabs>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t>Requerimiento 1. Programa Anual de Desarrollo Archivístico del Ayuntamiento de San Antonio la Isla 2025 debidamente publicado.</w:t>
      </w:r>
    </w:p>
    <w:p w:rsidR="001E041D" w:rsidRPr="0058406F" w:rsidRDefault="001E041D" w:rsidP="0058406F">
      <w:pPr>
        <w:pBdr>
          <w:top w:val="nil"/>
          <w:left w:val="nil"/>
          <w:bottom w:val="nil"/>
          <w:right w:val="nil"/>
          <w:between w:val="nil"/>
        </w:pBdr>
        <w:tabs>
          <w:tab w:val="left" w:pos="567"/>
        </w:tabs>
        <w:jc w:val="both"/>
        <w:rPr>
          <w:rFonts w:ascii="Palatino Linotype" w:eastAsia="Palatino Linotype" w:hAnsi="Palatino Linotype" w:cs="Palatino Linotype"/>
          <w:color w:val="000000" w:themeColor="text1"/>
        </w:rPr>
      </w:pPr>
    </w:p>
    <w:p w:rsidR="001E041D" w:rsidRPr="0058406F" w:rsidRDefault="006F6883" w:rsidP="0058406F">
      <w:pPr>
        <w:pBdr>
          <w:top w:val="nil"/>
          <w:left w:val="nil"/>
          <w:bottom w:val="nil"/>
          <w:right w:val="nil"/>
          <w:between w:val="nil"/>
        </w:pBdr>
        <w:tabs>
          <w:tab w:val="left" w:pos="567"/>
        </w:tabs>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 el Área Coordinadora de Archivos se encuentra conformando el Sistema Institucional de Archivos para que este a su vez pueda elaborar el Programa Anual de Desarrollo Archivístico conforme a lo dispuesto por el artículo 23 de la Ley de Archivos y Administración de Documentos del Estado de México y Municipios;…</w:t>
      </w:r>
    </w:p>
    <w:p w:rsidR="001E041D" w:rsidRPr="0058406F" w:rsidRDefault="001E041D" w:rsidP="0058406F">
      <w:pPr>
        <w:pBdr>
          <w:top w:val="nil"/>
          <w:left w:val="nil"/>
          <w:bottom w:val="nil"/>
          <w:right w:val="nil"/>
          <w:between w:val="nil"/>
        </w:pBdr>
        <w:tabs>
          <w:tab w:val="left" w:pos="567"/>
        </w:tabs>
        <w:jc w:val="both"/>
        <w:rPr>
          <w:rFonts w:ascii="Palatino Linotype" w:eastAsia="Palatino Linotype" w:hAnsi="Palatino Linotype" w:cs="Palatino Linotype"/>
          <w:i/>
          <w:color w:val="000000" w:themeColor="text1"/>
        </w:rPr>
      </w:pPr>
    </w:p>
    <w:p w:rsidR="001E041D" w:rsidRPr="0058406F" w:rsidRDefault="006F6883" w:rsidP="0058406F">
      <w:pPr>
        <w:pBdr>
          <w:top w:val="nil"/>
          <w:left w:val="nil"/>
          <w:bottom w:val="nil"/>
          <w:right w:val="nil"/>
          <w:between w:val="nil"/>
        </w:pBdr>
        <w:tabs>
          <w:tab w:val="left" w:pos="567"/>
        </w:tabs>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 xml:space="preserve">En este sentido, la existencia de la información requerida depende en primer momento de la existencia de un Sistema Institucional dentro del Sujeto Obligado, lo cual a la fecha no ha acontecido. </w:t>
      </w:r>
    </w:p>
    <w:p w:rsidR="001E041D" w:rsidRPr="0058406F" w:rsidRDefault="001E041D" w:rsidP="0058406F">
      <w:pPr>
        <w:pBdr>
          <w:top w:val="nil"/>
          <w:left w:val="nil"/>
          <w:bottom w:val="nil"/>
          <w:right w:val="nil"/>
          <w:between w:val="nil"/>
        </w:pBdr>
        <w:tabs>
          <w:tab w:val="left" w:pos="567"/>
        </w:tabs>
        <w:jc w:val="both"/>
        <w:rPr>
          <w:rFonts w:ascii="Palatino Linotype" w:eastAsia="Palatino Linotype" w:hAnsi="Palatino Linotype" w:cs="Palatino Linotype"/>
          <w:i/>
          <w:color w:val="000000" w:themeColor="text1"/>
        </w:rPr>
      </w:pPr>
    </w:p>
    <w:p w:rsidR="001E041D" w:rsidRPr="0058406F" w:rsidRDefault="006F6883" w:rsidP="0058406F">
      <w:pPr>
        <w:pBdr>
          <w:top w:val="nil"/>
          <w:left w:val="nil"/>
          <w:bottom w:val="nil"/>
          <w:right w:val="nil"/>
          <w:between w:val="nil"/>
        </w:pBdr>
        <w:tabs>
          <w:tab w:val="left" w:pos="567"/>
        </w:tabs>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Por lo anteriormente expuesto…; se hace del conocimiento que dicha facultades, competencias o funciones aún no se ha ejercido al encontrarse en conformación en Sistema Institucional de Archivos de este Sujeto Obligado.</w:t>
      </w:r>
    </w:p>
    <w:p w:rsidR="001E041D" w:rsidRPr="0058406F" w:rsidRDefault="001E041D" w:rsidP="0058406F">
      <w:pPr>
        <w:pBdr>
          <w:top w:val="nil"/>
          <w:left w:val="nil"/>
          <w:bottom w:val="nil"/>
          <w:right w:val="nil"/>
          <w:between w:val="nil"/>
        </w:pBdr>
        <w:tabs>
          <w:tab w:val="left" w:pos="567"/>
        </w:tabs>
        <w:jc w:val="both"/>
        <w:rPr>
          <w:rFonts w:ascii="Palatino Linotype" w:eastAsia="Palatino Linotype" w:hAnsi="Palatino Linotype" w:cs="Palatino Linotype"/>
          <w:i/>
          <w:color w:val="000000" w:themeColor="text1"/>
        </w:rPr>
      </w:pPr>
    </w:p>
    <w:p w:rsidR="001E041D" w:rsidRPr="0058406F" w:rsidRDefault="006F6883" w:rsidP="0058406F">
      <w:pPr>
        <w:pBdr>
          <w:top w:val="nil"/>
          <w:left w:val="nil"/>
          <w:bottom w:val="nil"/>
          <w:right w:val="nil"/>
          <w:between w:val="nil"/>
        </w:pBdr>
        <w:tabs>
          <w:tab w:val="left" w:pos="567"/>
        </w:tabs>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De este modo, se tiene por desahogado y atendido el requerimiento compete al Área Coordinadora de Archivos dependiente de esta Secretaría del Ayuntamiento.” (Sic)</w:t>
      </w:r>
    </w:p>
    <w:p w:rsidR="001E041D" w:rsidRPr="0058406F" w:rsidRDefault="001E041D" w:rsidP="0058406F">
      <w:pPr>
        <w:pBdr>
          <w:top w:val="nil"/>
          <w:left w:val="nil"/>
          <w:bottom w:val="nil"/>
          <w:right w:val="nil"/>
          <w:between w:val="nil"/>
        </w:pBdr>
        <w:tabs>
          <w:tab w:val="left" w:pos="567"/>
        </w:tabs>
        <w:jc w:val="both"/>
        <w:rPr>
          <w:rFonts w:ascii="Palatino Linotype" w:eastAsia="Palatino Linotype" w:hAnsi="Palatino Linotype" w:cs="Palatino Linotype"/>
          <w:color w:val="000000" w:themeColor="text1"/>
        </w:rPr>
      </w:pPr>
    </w:p>
    <w:p w:rsidR="001E041D" w:rsidRPr="0058406F" w:rsidRDefault="001E041D" w:rsidP="0058406F">
      <w:pPr>
        <w:pBdr>
          <w:top w:val="nil"/>
          <w:left w:val="nil"/>
          <w:bottom w:val="nil"/>
          <w:right w:val="nil"/>
          <w:between w:val="nil"/>
        </w:pBdr>
        <w:tabs>
          <w:tab w:val="left" w:pos="567"/>
        </w:tabs>
        <w:jc w:val="both"/>
        <w:rPr>
          <w:rFonts w:ascii="Palatino Linotype" w:eastAsia="Palatino Linotype" w:hAnsi="Palatino Linotype" w:cs="Palatino Linotype"/>
          <w:b/>
          <w:i/>
          <w:color w:val="000000" w:themeColor="text1"/>
        </w:rPr>
      </w:pPr>
    </w:p>
    <w:p w:rsidR="001E041D" w:rsidRPr="0058406F" w:rsidRDefault="006F6883" w:rsidP="0058406F">
      <w:pPr>
        <w:pBdr>
          <w:top w:val="nil"/>
          <w:left w:val="nil"/>
          <w:bottom w:val="nil"/>
          <w:right w:val="nil"/>
          <w:between w:val="nil"/>
        </w:pBdr>
        <w:tabs>
          <w:tab w:val="left" w:pos="567"/>
        </w:tabs>
        <w:jc w:val="both"/>
        <w:rPr>
          <w:rFonts w:ascii="Palatino Linotype" w:eastAsia="Palatino Linotype" w:hAnsi="Palatino Linotype" w:cs="Palatino Linotype"/>
          <w:b/>
          <w:i/>
          <w:color w:val="000000" w:themeColor="text1"/>
        </w:rPr>
      </w:pPr>
      <w:r w:rsidRPr="0058406F">
        <w:rPr>
          <w:rFonts w:ascii="Palatino Linotype" w:eastAsia="Palatino Linotype" w:hAnsi="Palatino Linotype" w:cs="Palatino Linotype"/>
          <w:b/>
          <w:i/>
          <w:color w:val="000000" w:themeColor="text1"/>
        </w:rPr>
        <w:t>RESPUESTA_SOLICITUD_039 UT.pdf</w:t>
      </w:r>
    </w:p>
    <w:p w:rsidR="001E041D" w:rsidRPr="0058406F" w:rsidRDefault="006F6883" w:rsidP="0058406F">
      <w:pPr>
        <w:pBdr>
          <w:top w:val="nil"/>
          <w:left w:val="nil"/>
          <w:bottom w:val="nil"/>
          <w:right w:val="nil"/>
          <w:between w:val="nil"/>
        </w:pBdr>
        <w:tabs>
          <w:tab w:val="left" w:pos="567"/>
        </w:tabs>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t xml:space="preserve">Oficio SALI/ST/UT/097/2025 de fecha 24 de abril de 2025, firmado por el Titular de la Unidad de Transparencia, a través del cual remite la respuesta de la Servidora Pública Habilitada de la Coordinación de Recursos Humanos, identificado con el nombre de archivo </w:t>
      </w:r>
      <w:r w:rsidRPr="0058406F">
        <w:rPr>
          <w:rFonts w:ascii="Palatino Linotype" w:eastAsia="Palatino Linotype" w:hAnsi="Palatino Linotype" w:cs="Palatino Linotype"/>
          <w:b/>
          <w:color w:val="000000" w:themeColor="text1"/>
        </w:rPr>
        <w:t>RESPUESTA SOLICITUD 039 SECRETARÍA</w:t>
      </w:r>
      <w:r w:rsidRPr="0058406F">
        <w:rPr>
          <w:rFonts w:ascii="Palatino Linotype" w:eastAsia="Palatino Linotype" w:hAnsi="Palatino Linotype" w:cs="Palatino Linotype"/>
          <w:color w:val="000000" w:themeColor="text1"/>
        </w:rPr>
        <w:t xml:space="preserve">.  </w:t>
      </w:r>
    </w:p>
    <w:p w:rsidR="001E041D" w:rsidRPr="0058406F" w:rsidRDefault="001E041D" w:rsidP="0058406F">
      <w:pPr>
        <w:pBdr>
          <w:top w:val="nil"/>
          <w:left w:val="nil"/>
          <w:bottom w:val="nil"/>
          <w:right w:val="nil"/>
          <w:between w:val="nil"/>
        </w:pBdr>
        <w:tabs>
          <w:tab w:val="left" w:pos="567"/>
        </w:tabs>
        <w:jc w:val="both"/>
        <w:rPr>
          <w:rFonts w:ascii="Palatino Linotype" w:eastAsia="Palatino Linotype" w:hAnsi="Palatino Linotype" w:cs="Palatino Linotype"/>
          <w:b/>
          <w:color w:val="000000" w:themeColor="text1"/>
        </w:rPr>
      </w:pPr>
    </w:p>
    <w:p w:rsidR="001E041D" w:rsidRPr="0058406F" w:rsidRDefault="001E041D" w:rsidP="0058406F">
      <w:pPr>
        <w:pBdr>
          <w:top w:val="nil"/>
          <w:left w:val="nil"/>
          <w:bottom w:val="nil"/>
          <w:right w:val="nil"/>
          <w:between w:val="nil"/>
        </w:pBdr>
        <w:tabs>
          <w:tab w:val="left" w:pos="567"/>
        </w:tabs>
        <w:jc w:val="both"/>
        <w:rPr>
          <w:rFonts w:ascii="Palatino Linotype" w:eastAsia="Palatino Linotype" w:hAnsi="Palatino Linotype" w:cs="Palatino Linotype"/>
          <w:b/>
          <w:color w:val="000000" w:themeColor="text1"/>
        </w:rPr>
      </w:pPr>
    </w:p>
    <w:p w:rsidR="001E041D" w:rsidRDefault="006F6883" w:rsidP="0058406F">
      <w:pPr>
        <w:numPr>
          <w:ilvl w:val="0"/>
          <w:numId w:val="3"/>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t>El</w:t>
      </w:r>
      <w:r w:rsidRPr="0058406F">
        <w:rPr>
          <w:rFonts w:ascii="Palatino Linotype" w:eastAsia="Palatino Linotype" w:hAnsi="Palatino Linotype" w:cs="Palatino Linotype"/>
          <w:b/>
          <w:color w:val="000000" w:themeColor="text1"/>
        </w:rPr>
        <w:t xml:space="preserve"> dos de mayo de dos mil veinticinco</w:t>
      </w:r>
      <w:r w:rsidRPr="0058406F">
        <w:rPr>
          <w:rFonts w:ascii="Palatino Linotype" w:eastAsia="Palatino Linotype" w:hAnsi="Palatino Linotype" w:cs="Palatino Linotype"/>
          <w:color w:val="000000" w:themeColor="text1"/>
        </w:rPr>
        <w:t xml:space="preserve">, el particular interpuso el </w:t>
      </w:r>
      <w:r w:rsidRPr="0058406F">
        <w:rPr>
          <w:rFonts w:ascii="Palatino Linotype" w:eastAsia="Palatino Linotype" w:hAnsi="Palatino Linotype" w:cs="Palatino Linotype"/>
          <w:b/>
          <w:color w:val="000000" w:themeColor="text1"/>
        </w:rPr>
        <w:t>recurso de revisión</w:t>
      </w:r>
      <w:r w:rsidRPr="0058406F">
        <w:rPr>
          <w:rFonts w:ascii="Palatino Linotype" w:eastAsia="Palatino Linotype" w:hAnsi="Palatino Linotype" w:cs="Palatino Linotype"/>
          <w:color w:val="000000" w:themeColor="text1"/>
        </w:rPr>
        <w:t xml:space="preserve"> al que se le asignó el folio </w:t>
      </w:r>
      <w:r w:rsidRPr="0058406F">
        <w:rPr>
          <w:rFonts w:ascii="Palatino Linotype" w:eastAsia="Palatino Linotype" w:hAnsi="Palatino Linotype" w:cs="Palatino Linotype"/>
          <w:b/>
          <w:color w:val="000000" w:themeColor="text1"/>
        </w:rPr>
        <w:t xml:space="preserve">04988/INFOEM/IP/RR/2025 </w:t>
      </w:r>
      <w:r w:rsidRPr="0058406F">
        <w:rPr>
          <w:rFonts w:ascii="Palatino Linotype" w:eastAsia="Palatino Linotype" w:hAnsi="Palatino Linotype" w:cs="Palatino Linotype"/>
          <w:color w:val="000000" w:themeColor="text1"/>
        </w:rPr>
        <w:t xml:space="preserve">en contra de la respuesta emitida por </w:t>
      </w:r>
      <w:r w:rsidRPr="0058406F">
        <w:rPr>
          <w:rFonts w:ascii="Palatino Linotype" w:eastAsia="Palatino Linotype" w:hAnsi="Palatino Linotype" w:cs="Palatino Linotype"/>
          <w:color w:val="000000" w:themeColor="text1"/>
        </w:rPr>
        <w:lastRenderedPageBreak/>
        <w:t>el sujeto obligado, realizando las siguientes manifestaciones como acto impugnado y razones o motivos de inconformidad:</w:t>
      </w:r>
    </w:p>
    <w:p w:rsidR="00B837BC" w:rsidRPr="0058406F" w:rsidRDefault="00B837BC" w:rsidP="00B837B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1E041D" w:rsidRPr="00934B3F" w:rsidRDefault="006F6883" w:rsidP="00934B3F">
      <w:pPr>
        <w:pStyle w:val="Prrafodelista"/>
        <w:numPr>
          <w:ilvl w:val="0"/>
          <w:numId w:val="10"/>
        </w:numPr>
        <w:pBdr>
          <w:top w:val="nil"/>
          <w:left w:val="nil"/>
          <w:bottom w:val="nil"/>
          <w:right w:val="nil"/>
          <w:between w:val="nil"/>
        </w:pBdr>
        <w:jc w:val="both"/>
        <w:rPr>
          <w:rFonts w:ascii="Palatino Linotype" w:eastAsia="Palatino Linotype" w:hAnsi="Palatino Linotype" w:cs="Palatino Linotype"/>
          <w:i/>
          <w:color w:val="000000" w:themeColor="text1"/>
        </w:rPr>
      </w:pPr>
      <w:bookmarkStart w:id="2" w:name="_heading=h.30j0zll" w:colFirst="0" w:colLast="0"/>
      <w:bookmarkEnd w:id="2"/>
      <w:r w:rsidRPr="00934B3F">
        <w:rPr>
          <w:rFonts w:ascii="Palatino Linotype" w:eastAsia="Palatino Linotype" w:hAnsi="Palatino Linotype" w:cs="Palatino Linotype"/>
          <w:b/>
          <w:color w:val="000000" w:themeColor="text1"/>
        </w:rPr>
        <w:t xml:space="preserve">Acto impugnado: </w:t>
      </w:r>
      <w:r w:rsidRPr="00934B3F">
        <w:rPr>
          <w:rFonts w:ascii="Palatino Linotype" w:eastAsia="Palatino Linotype" w:hAnsi="Palatino Linotype" w:cs="Palatino Linotype"/>
          <w:i/>
          <w:color w:val="000000" w:themeColor="text1"/>
        </w:rPr>
        <w:t>“Se solicitó el Programa Anual de Desarrollo Archivístico 2025 del H. Ayuntamiento de San Antonio la Isla, el cual el Ayuntamiento sigue manifestando el no contar con el Sistema Institucional de Archivos, dicha respuesta fue emitida el pasado 24 de abril del 2025 y el programa la Ley de Archivos y Administración de Documentos establece como una obligación del Ayuntamiento presentarlo a mas tardar el ultimo día del mes de enero de este ejercicio, siendo que la citada Ley se público en el Periódico Oficial Gaceta de Gobierno el pasado 26 de noviembre de 2020, en el cual en su transitorio PRIMERO. La presente Ley entrará en vigor a los 365 días siguientes contados a partir de su publicación en el Periódico Oficial “Gaceta del Gobierno”. es decir al año siguiente al 26 de noviembre de 2021, el cual el Ayuntamiento tuvo 2022, 2023, 2024 y 2025, integrar el funcionamiento del Sistema Institucional de Archivos y solamente actualizar integrantes.” (Sic)</w:t>
      </w:r>
    </w:p>
    <w:p w:rsidR="001E041D" w:rsidRPr="0058406F" w:rsidRDefault="001E041D" w:rsidP="0058406F">
      <w:pPr>
        <w:pBdr>
          <w:top w:val="nil"/>
          <w:left w:val="nil"/>
          <w:bottom w:val="nil"/>
          <w:right w:val="nil"/>
          <w:between w:val="nil"/>
        </w:pBdr>
        <w:jc w:val="both"/>
        <w:rPr>
          <w:rFonts w:ascii="Palatino Linotype" w:eastAsia="Palatino Linotype" w:hAnsi="Palatino Linotype" w:cs="Palatino Linotype"/>
          <w:i/>
          <w:color w:val="000000" w:themeColor="text1"/>
        </w:rPr>
      </w:pPr>
    </w:p>
    <w:p w:rsidR="001E041D" w:rsidRPr="00934B3F" w:rsidRDefault="006F6883" w:rsidP="00934B3F">
      <w:pPr>
        <w:pStyle w:val="Prrafodelista"/>
        <w:numPr>
          <w:ilvl w:val="0"/>
          <w:numId w:val="10"/>
        </w:numPr>
        <w:pBdr>
          <w:top w:val="nil"/>
          <w:left w:val="nil"/>
          <w:bottom w:val="nil"/>
          <w:right w:val="nil"/>
          <w:between w:val="nil"/>
        </w:pBdr>
        <w:jc w:val="both"/>
        <w:rPr>
          <w:rFonts w:ascii="Palatino Linotype" w:eastAsia="Palatino Linotype" w:hAnsi="Palatino Linotype" w:cs="Palatino Linotype"/>
          <w:i/>
          <w:color w:val="000000" w:themeColor="text1"/>
        </w:rPr>
      </w:pPr>
      <w:bookmarkStart w:id="3" w:name="_heading=h.1fob9te" w:colFirst="0" w:colLast="0"/>
      <w:bookmarkEnd w:id="3"/>
      <w:r w:rsidRPr="00934B3F">
        <w:rPr>
          <w:rFonts w:ascii="Palatino Linotype" w:eastAsia="Palatino Linotype" w:hAnsi="Palatino Linotype" w:cs="Palatino Linotype"/>
          <w:b/>
          <w:color w:val="000000" w:themeColor="text1"/>
        </w:rPr>
        <w:t xml:space="preserve">Razones o Motivos de inconformidad: </w:t>
      </w:r>
      <w:r w:rsidRPr="00934B3F">
        <w:rPr>
          <w:rFonts w:ascii="Palatino Linotype" w:eastAsia="Palatino Linotype" w:hAnsi="Palatino Linotype" w:cs="Palatino Linotype"/>
          <w:i/>
          <w:color w:val="000000" w:themeColor="text1"/>
        </w:rPr>
        <w:t xml:space="preserve">“El Ayuntamiento no cumple la normatividad jurídica, y desprotege al acceso a la información pública porque no cuenta con una organización de los documentos que se reciben y generan dentro del mismo al incumplir con la Ley de Archivos y Administración de Documentos.” </w:t>
      </w:r>
      <w:r w:rsidRPr="00934B3F">
        <w:rPr>
          <w:rFonts w:ascii="Palatino Linotype" w:eastAsia="Palatino Linotype" w:hAnsi="Palatino Linotype" w:cs="Palatino Linotype"/>
          <w:color w:val="000000" w:themeColor="text1"/>
        </w:rPr>
        <w:t>(Sic)</w:t>
      </w:r>
    </w:p>
    <w:p w:rsidR="001E041D" w:rsidRPr="0058406F" w:rsidRDefault="001E041D" w:rsidP="0058406F">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color w:val="000000" w:themeColor="text1"/>
          <w:u w:val="single"/>
        </w:rPr>
      </w:pPr>
    </w:p>
    <w:p w:rsidR="001E041D" w:rsidRPr="0058406F" w:rsidRDefault="006F6883" w:rsidP="0058406F">
      <w:pPr>
        <w:numPr>
          <w:ilvl w:val="0"/>
          <w:numId w:val="3"/>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t xml:space="preserve">La Comisionada Ponente con fundamento en lo dispuesto por el artículo 185, fracción II, de la ley de la materia, a través del </w:t>
      </w:r>
      <w:r w:rsidRPr="0058406F">
        <w:rPr>
          <w:rFonts w:ascii="Palatino Linotype" w:eastAsia="Palatino Linotype" w:hAnsi="Palatino Linotype" w:cs="Palatino Linotype"/>
          <w:b/>
          <w:color w:val="000000" w:themeColor="text1"/>
        </w:rPr>
        <w:t xml:space="preserve">acuerdo de admisión </w:t>
      </w:r>
      <w:r w:rsidRPr="0058406F">
        <w:rPr>
          <w:rFonts w:ascii="Palatino Linotype" w:eastAsia="Palatino Linotype" w:hAnsi="Palatino Linotype" w:cs="Palatino Linotype"/>
          <w:color w:val="000000" w:themeColor="text1"/>
        </w:rPr>
        <w:t xml:space="preserve">de fecha </w:t>
      </w:r>
      <w:r w:rsidRPr="0058406F">
        <w:rPr>
          <w:rFonts w:ascii="Palatino Linotype" w:eastAsia="Palatino Linotype" w:hAnsi="Palatino Linotype" w:cs="Palatino Linotype"/>
          <w:b/>
          <w:color w:val="000000" w:themeColor="text1"/>
        </w:rPr>
        <w:t xml:space="preserve">seis de mayo de dos mil veinticinco, </w:t>
      </w:r>
      <w:r w:rsidRPr="0058406F">
        <w:rPr>
          <w:rFonts w:ascii="Palatino Linotype" w:eastAsia="Palatino Linotype" w:hAnsi="Palatino Linotype" w:cs="Palatino Linotype"/>
          <w:color w:val="000000" w:themeColor="text1"/>
        </w:rPr>
        <w:t xml:space="preserve">puso a disposición de las partes el expediente electrónico vía SAIMEX a efecto de que en un plazo máximo de siete días manifestara lo que a su derecho conviniera, ofreciera pruebas y alegatos según corresponda al caso concreto, de esta forma para que el </w:t>
      </w:r>
      <w:r w:rsidRPr="0058406F">
        <w:rPr>
          <w:rFonts w:ascii="Palatino Linotype" w:eastAsia="Palatino Linotype" w:hAnsi="Palatino Linotype" w:cs="Palatino Linotype"/>
          <w:b/>
          <w:color w:val="000000" w:themeColor="text1"/>
        </w:rPr>
        <w:t xml:space="preserve">SUJETO OBLIGADO </w:t>
      </w:r>
      <w:r w:rsidRPr="0058406F">
        <w:rPr>
          <w:rFonts w:ascii="Palatino Linotype" w:eastAsia="Palatino Linotype" w:hAnsi="Palatino Linotype" w:cs="Palatino Linotype"/>
          <w:color w:val="000000" w:themeColor="text1"/>
        </w:rPr>
        <w:t>presentara el Informe Justificado procedente.</w:t>
      </w:r>
    </w:p>
    <w:p w:rsidR="001E041D" w:rsidRPr="0058406F" w:rsidRDefault="001E041D" w:rsidP="0058406F">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1E041D" w:rsidRPr="0058406F" w:rsidRDefault="006F6883" w:rsidP="0058406F">
      <w:pPr>
        <w:numPr>
          <w:ilvl w:val="0"/>
          <w:numId w:val="3"/>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b/>
          <w:color w:val="000000" w:themeColor="text1"/>
        </w:rPr>
      </w:pPr>
      <w:r w:rsidRPr="0058406F">
        <w:rPr>
          <w:rFonts w:ascii="Palatino Linotype" w:eastAsia="Palatino Linotype" w:hAnsi="Palatino Linotype" w:cs="Palatino Linotype"/>
          <w:color w:val="000000" w:themeColor="text1"/>
        </w:rPr>
        <w:t>El Recurrente</w:t>
      </w:r>
      <w:r w:rsidRPr="0058406F">
        <w:rPr>
          <w:rFonts w:ascii="Palatino Linotype" w:eastAsia="Palatino Linotype" w:hAnsi="Palatino Linotype" w:cs="Palatino Linotype"/>
          <w:b/>
          <w:color w:val="000000" w:themeColor="text1"/>
        </w:rPr>
        <w:t xml:space="preserve"> </w:t>
      </w:r>
      <w:r w:rsidRPr="0058406F">
        <w:rPr>
          <w:rFonts w:ascii="Palatino Linotype" w:eastAsia="Palatino Linotype" w:hAnsi="Palatino Linotype" w:cs="Palatino Linotype"/>
          <w:color w:val="000000" w:themeColor="text1"/>
        </w:rPr>
        <w:t>dejó de realizar manifestaciones que a su derecho conviniera y asistiera. Por su parte, el Sujeto Obligado,</w:t>
      </w:r>
      <w:r w:rsidRPr="0058406F">
        <w:rPr>
          <w:rFonts w:ascii="Palatino Linotype" w:eastAsia="Palatino Linotype" w:hAnsi="Palatino Linotype" w:cs="Palatino Linotype"/>
          <w:b/>
          <w:color w:val="000000" w:themeColor="text1"/>
        </w:rPr>
        <w:t xml:space="preserve"> </w:t>
      </w:r>
      <w:r w:rsidRPr="0058406F">
        <w:rPr>
          <w:rFonts w:ascii="Palatino Linotype" w:eastAsia="Palatino Linotype" w:hAnsi="Palatino Linotype" w:cs="Palatino Linotype"/>
          <w:color w:val="000000" w:themeColor="text1"/>
        </w:rPr>
        <w:t xml:space="preserve">en fecha </w:t>
      </w:r>
      <w:r w:rsidRPr="0058406F">
        <w:rPr>
          <w:rFonts w:ascii="Palatino Linotype" w:eastAsia="Palatino Linotype" w:hAnsi="Palatino Linotype" w:cs="Palatino Linotype"/>
          <w:b/>
          <w:color w:val="000000" w:themeColor="text1"/>
        </w:rPr>
        <w:t xml:space="preserve">nueve de mayo de dos mil veinticinco </w:t>
      </w:r>
      <w:r w:rsidRPr="0058406F">
        <w:rPr>
          <w:rFonts w:ascii="Palatino Linotype" w:eastAsia="Palatino Linotype" w:hAnsi="Palatino Linotype" w:cs="Palatino Linotype"/>
          <w:color w:val="000000" w:themeColor="text1"/>
        </w:rPr>
        <w:t>presentó informe justificado, a través de los siguientes archivos electrónicos:</w:t>
      </w:r>
    </w:p>
    <w:p w:rsidR="001E041D" w:rsidRPr="0058406F" w:rsidRDefault="006F6883" w:rsidP="0058406F">
      <w:pPr>
        <w:pBdr>
          <w:top w:val="nil"/>
          <w:left w:val="nil"/>
          <w:bottom w:val="nil"/>
          <w:right w:val="nil"/>
          <w:between w:val="nil"/>
        </w:pBdr>
        <w:jc w:val="both"/>
        <w:rPr>
          <w:rFonts w:ascii="Palatino Linotype" w:eastAsia="Palatino Linotype" w:hAnsi="Palatino Linotype" w:cs="Palatino Linotype"/>
          <w:b/>
          <w:i/>
          <w:color w:val="000000" w:themeColor="text1"/>
        </w:rPr>
      </w:pPr>
      <w:r w:rsidRPr="0058406F">
        <w:rPr>
          <w:rFonts w:ascii="Palatino Linotype" w:eastAsia="Palatino Linotype" w:hAnsi="Palatino Linotype" w:cs="Palatino Linotype"/>
          <w:b/>
          <w:i/>
          <w:color w:val="000000" w:themeColor="text1"/>
        </w:rPr>
        <w:lastRenderedPageBreak/>
        <w:t>NOTIFICACIÓN REPOSICIÓN DE INFORMACIÓN SECRETARÍA DEL AYUNTAMIENTO.pdf</w:t>
      </w:r>
    </w:p>
    <w:p w:rsidR="001E041D" w:rsidRPr="0058406F" w:rsidRDefault="006F6883" w:rsidP="0058406F">
      <w:pPr>
        <w:pBdr>
          <w:top w:val="nil"/>
          <w:left w:val="nil"/>
          <w:bottom w:val="nil"/>
          <w:right w:val="nil"/>
          <w:between w:val="nil"/>
        </w:pBdr>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t xml:space="preserve">Oficio SALI/PM/ST/0102/2025 de fecha 09 de mayo de 2025 firmado por el Titular de la Unidad de Transparencia a través del cual hace del conocimiento al Secretario del Ayuntamiento el “Resolutivo Sexto del ACUERDO/SALI/UT/013/2025, determinado por el Comité de Transparencia del Ayuntamiento de San Antonio la Isla, durante el desarrollo de la Quinta Sesión Extraordinaria de dicho comité, con verificativo en 8 de mayo del año 2025; sirva el presente para </w:t>
      </w:r>
      <w:r w:rsidRPr="0058406F">
        <w:rPr>
          <w:rFonts w:ascii="Palatino Linotype" w:eastAsia="Palatino Linotype" w:hAnsi="Palatino Linotype" w:cs="Palatino Linotype"/>
          <w:b/>
          <w:color w:val="000000" w:themeColor="text1"/>
        </w:rPr>
        <w:t>notificarle formalmente la Inexistencia de la documentación denominada "Programa Anual de Desarrollo Archivístico del 2025"</w:t>
      </w:r>
      <w:r w:rsidRPr="0058406F">
        <w:rPr>
          <w:rFonts w:ascii="Palatino Linotype" w:eastAsia="Palatino Linotype" w:hAnsi="Palatino Linotype" w:cs="Palatino Linotype"/>
          <w:color w:val="000000" w:themeColor="text1"/>
        </w:rPr>
        <w:t xml:space="preserve">; por lo cual, se ordenó su notificación a efecto de a través de su conducto, </w:t>
      </w:r>
      <w:r w:rsidRPr="0058406F">
        <w:rPr>
          <w:rFonts w:ascii="Palatino Linotype" w:eastAsia="Palatino Linotype" w:hAnsi="Palatino Linotype" w:cs="Palatino Linotype"/>
          <w:color w:val="000000" w:themeColor="text1"/>
          <w:u w:val="single"/>
        </w:rPr>
        <w:t>se realizaran las acciones tendientes a generar la información requerida</w:t>
      </w:r>
      <w:r w:rsidRPr="0058406F">
        <w:rPr>
          <w:rFonts w:ascii="Palatino Linotype" w:eastAsia="Palatino Linotype" w:hAnsi="Palatino Linotype" w:cs="Palatino Linotype"/>
          <w:color w:val="000000" w:themeColor="text1"/>
        </w:rPr>
        <w:t xml:space="preserve"> e informe al Comité de Transparencia lo conducente a través de este servidor público.”</w:t>
      </w:r>
    </w:p>
    <w:p w:rsidR="001E041D" w:rsidRPr="0058406F" w:rsidRDefault="001E041D" w:rsidP="0058406F">
      <w:pPr>
        <w:pBdr>
          <w:top w:val="nil"/>
          <w:left w:val="nil"/>
          <w:bottom w:val="nil"/>
          <w:right w:val="nil"/>
          <w:between w:val="nil"/>
        </w:pBdr>
        <w:jc w:val="both"/>
        <w:rPr>
          <w:rFonts w:ascii="Palatino Linotype" w:eastAsia="Palatino Linotype" w:hAnsi="Palatino Linotype" w:cs="Palatino Linotype"/>
          <w:b/>
          <w:i/>
          <w:color w:val="000000" w:themeColor="text1"/>
        </w:rPr>
      </w:pPr>
    </w:p>
    <w:p w:rsidR="001E041D" w:rsidRPr="0058406F" w:rsidRDefault="006F6883" w:rsidP="0058406F">
      <w:pPr>
        <w:pBdr>
          <w:top w:val="nil"/>
          <w:left w:val="nil"/>
          <w:bottom w:val="nil"/>
          <w:right w:val="nil"/>
          <w:between w:val="nil"/>
        </w:pBdr>
        <w:jc w:val="both"/>
        <w:rPr>
          <w:rFonts w:ascii="Palatino Linotype" w:eastAsia="Palatino Linotype" w:hAnsi="Palatino Linotype" w:cs="Palatino Linotype"/>
          <w:b/>
          <w:i/>
          <w:color w:val="000000" w:themeColor="text1"/>
        </w:rPr>
      </w:pPr>
      <w:r w:rsidRPr="0058406F">
        <w:rPr>
          <w:rFonts w:ascii="Palatino Linotype" w:eastAsia="Palatino Linotype" w:hAnsi="Palatino Linotype" w:cs="Palatino Linotype"/>
          <w:b/>
          <w:i/>
          <w:color w:val="000000" w:themeColor="text1"/>
        </w:rPr>
        <w:t>NOTIFICACIÓN INEXISTENCIA OIC.pdf</w:t>
      </w:r>
    </w:p>
    <w:p w:rsidR="001E041D" w:rsidRPr="0058406F" w:rsidRDefault="006F6883" w:rsidP="0058406F">
      <w:pPr>
        <w:pBdr>
          <w:top w:val="nil"/>
          <w:left w:val="nil"/>
          <w:bottom w:val="nil"/>
          <w:right w:val="nil"/>
          <w:between w:val="nil"/>
        </w:pBdr>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t xml:space="preserve">Oficio SALI/PM/ST/0101/2025 de fecha 09 de mayo de 2025 firmado por el Titular de la Unidad de Transparencia a través del cual informa al Titular del Órgano Interno de Control el Acuerdo ACUERDO/SALI/UT/013/2025, por el Comité de Transparencia en la Quinta Sesión Extraordinaria </w:t>
      </w:r>
      <w:r w:rsidRPr="0058406F">
        <w:rPr>
          <w:rFonts w:ascii="Palatino Linotype" w:eastAsia="Palatino Linotype" w:hAnsi="Palatino Linotype" w:cs="Palatino Linotype"/>
          <w:b/>
          <w:color w:val="000000" w:themeColor="text1"/>
        </w:rPr>
        <w:t>declara formalmente la Inexistencia de la documentación denominada "Programa Anual de Desarrollo Archivístico del 2025</w:t>
      </w:r>
      <w:r w:rsidRPr="0058406F">
        <w:rPr>
          <w:rFonts w:ascii="Palatino Linotype" w:eastAsia="Palatino Linotype" w:hAnsi="Palatino Linotype" w:cs="Palatino Linotype"/>
          <w:color w:val="000000" w:themeColor="text1"/>
        </w:rPr>
        <w:t xml:space="preserve">"; por lo cual, con fundamento en lo dispuesto por el artículo 47 fracción I, inciso a), del Bando Municipal Actual de San Antonio la Isla; el Comité de Transparencia determinó que </w:t>
      </w:r>
      <w:r w:rsidRPr="0058406F">
        <w:rPr>
          <w:rFonts w:ascii="Palatino Linotype" w:eastAsia="Palatino Linotype" w:hAnsi="Palatino Linotype" w:cs="Palatino Linotype"/>
          <w:b/>
          <w:color w:val="000000" w:themeColor="text1"/>
        </w:rPr>
        <w:t>el Servidor Público responsable de contar con la información es</w:t>
      </w:r>
      <w:r w:rsidRPr="0058406F">
        <w:rPr>
          <w:rFonts w:ascii="Palatino Linotype" w:eastAsia="Palatino Linotype" w:hAnsi="Palatino Linotype" w:cs="Palatino Linotype"/>
          <w:color w:val="000000" w:themeColor="text1"/>
        </w:rPr>
        <w:t xml:space="preserve">: Jair González Estévez - </w:t>
      </w:r>
      <w:r w:rsidRPr="0058406F">
        <w:rPr>
          <w:rFonts w:ascii="Palatino Linotype" w:eastAsia="Palatino Linotype" w:hAnsi="Palatino Linotype" w:cs="Palatino Linotype"/>
          <w:b/>
          <w:color w:val="000000" w:themeColor="text1"/>
        </w:rPr>
        <w:t>Secretario del Ayuntamiento</w:t>
      </w:r>
      <w:r w:rsidRPr="0058406F">
        <w:rPr>
          <w:rFonts w:ascii="Palatino Linotype" w:eastAsia="Palatino Linotype" w:hAnsi="Palatino Linotype" w:cs="Palatino Linotype"/>
          <w:color w:val="000000" w:themeColor="text1"/>
        </w:rPr>
        <w:t>. En este sentido, se notifica a efecto de que se realice el procedimiento de responsabilidad administrativa correspondiente, en caso de considerarse conducente.</w:t>
      </w:r>
    </w:p>
    <w:p w:rsidR="001E041D" w:rsidRPr="0058406F" w:rsidRDefault="001E041D" w:rsidP="0058406F">
      <w:pPr>
        <w:pBdr>
          <w:top w:val="nil"/>
          <w:left w:val="nil"/>
          <w:bottom w:val="nil"/>
          <w:right w:val="nil"/>
          <w:between w:val="nil"/>
        </w:pBdr>
        <w:jc w:val="both"/>
        <w:rPr>
          <w:rFonts w:ascii="Palatino Linotype" w:eastAsia="Palatino Linotype" w:hAnsi="Palatino Linotype" w:cs="Palatino Linotype"/>
          <w:color w:val="000000" w:themeColor="text1"/>
        </w:rPr>
      </w:pPr>
    </w:p>
    <w:p w:rsidR="001E041D" w:rsidRPr="0058406F" w:rsidRDefault="006F6883" w:rsidP="0058406F">
      <w:pPr>
        <w:pBdr>
          <w:top w:val="nil"/>
          <w:left w:val="nil"/>
          <w:bottom w:val="nil"/>
          <w:right w:val="nil"/>
          <w:between w:val="nil"/>
        </w:pBdr>
        <w:jc w:val="both"/>
        <w:rPr>
          <w:rFonts w:ascii="Palatino Linotype" w:eastAsia="Palatino Linotype" w:hAnsi="Palatino Linotype" w:cs="Palatino Linotype"/>
          <w:b/>
          <w:i/>
          <w:color w:val="000000" w:themeColor="text1"/>
        </w:rPr>
      </w:pPr>
      <w:r w:rsidRPr="0058406F">
        <w:rPr>
          <w:rFonts w:ascii="Palatino Linotype" w:eastAsia="Palatino Linotype" w:hAnsi="Palatino Linotype" w:cs="Palatino Linotype"/>
          <w:b/>
          <w:i/>
          <w:color w:val="000000" w:themeColor="text1"/>
        </w:rPr>
        <w:t>QUINTA SESIÓN EXTRAORDINARIA CT 2025.pdf</w:t>
      </w:r>
    </w:p>
    <w:p w:rsidR="001E041D" w:rsidRPr="0058406F" w:rsidRDefault="006F6883" w:rsidP="0058406F">
      <w:pPr>
        <w:pBdr>
          <w:top w:val="nil"/>
          <w:left w:val="nil"/>
          <w:bottom w:val="nil"/>
          <w:right w:val="nil"/>
          <w:between w:val="nil"/>
        </w:pBdr>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t xml:space="preserve">ACTA DE LA CUARTA SESIÓN EXTRAORDINARIA DEL COMITÉ DE TRANSPARENCIA, en cuyo punto 4 del orden del día se somete a consideración del Comité de Transparencia, la </w:t>
      </w:r>
      <w:r w:rsidRPr="0058406F">
        <w:rPr>
          <w:rFonts w:ascii="Palatino Linotype" w:eastAsia="Palatino Linotype" w:hAnsi="Palatino Linotype" w:cs="Palatino Linotype"/>
          <w:b/>
          <w:color w:val="000000" w:themeColor="text1"/>
        </w:rPr>
        <w:t>declaratoria de Inexistencia</w:t>
      </w:r>
      <w:r w:rsidRPr="0058406F">
        <w:rPr>
          <w:rFonts w:ascii="Palatino Linotype" w:eastAsia="Palatino Linotype" w:hAnsi="Palatino Linotype" w:cs="Palatino Linotype"/>
          <w:color w:val="000000" w:themeColor="text1"/>
        </w:rPr>
        <w:t xml:space="preserve"> de la información requerida en la solicitud de acceso a la información pública identificada con clave 00039/ANTOISLA/IP/2025, refiriendo:</w:t>
      </w:r>
    </w:p>
    <w:p w:rsidR="001E041D" w:rsidRPr="0058406F" w:rsidRDefault="001E041D" w:rsidP="0058406F">
      <w:pPr>
        <w:pBdr>
          <w:top w:val="nil"/>
          <w:left w:val="nil"/>
          <w:bottom w:val="nil"/>
          <w:right w:val="nil"/>
          <w:between w:val="nil"/>
        </w:pBdr>
        <w:jc w:val="both"/>
        <w:rPr>
          <w:rFonts w:ascii="Palatino Linotype" w:eastAsia="Palatino Linotype" w:hAnsi="Palatino Linotype" w:cs="Palatino Linotype"/>
          <w:color w:val="000000" w:themeColor="text1"/>
        </w:rPr>
      </w:pPr>
    </w:p>
    <w:p w:rsidR="001E041D" w:rsidRPr="0058406F" w:rsidRDefault="006F6883" w:rsidP="0058406F">
      <w:pPr>
        <w:pBdr>
          <w:top w:val="nil"/>
          <w:left w:val="nil"/>
          <w:bottom w:val="nil"/>
          <w:right w:val="nil"/>
          <w:between w:val="nil"/>
        </w:pBdr>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t xml:space="preserve">• De acuerdo con lo manifestado por el Secretario del Ayuntamiento de San Antonio la Isla; derivado de la búsqueda de información requerida en los soportes documentales con los que cuentan el área coordinadora de archivos, refiere que </w:t>
      </w:r>
      <w:r w:rsidRPr="0058406F">
        <w:rPr>
          <w:rFonts w:ascii="Palatino Linotype" w:eastAsia="Palatino Linotype" w:hAnsi="Palatino Linotype" w:cs="Palatino Linotype"/>
          <w:b/>
          <w:color w:val="000000" w:themeColor="text1"/>
        </w:rPr>
        <w:t>no se cuenta con la información requerida</w:t>
      </w:r>
      <w:r w:rsidRPr="0058406F">
        <w:rPr>
          <w:rFonts w:ascii="Palatino Linotype" w:eastAsia="Palatino Linotype" w:hAnsi="Palatino Linotype" w:cs="Palatino Linotype"/>
          <w:color w:val="000000" w:themeColor="text1"/>
        </w:rPr>
        <w:t xml:space="preserve">. • Del análisis de las manifestaciones vertidas por el Secretario del Ayuntamiento </w:t>
      </w:r>
      <w:r w:rsidRPr="0058406F">
        <w:rPr>
          <w:rFonts w:ascii="Palatino Linotype" w:eastAsia="Palatino Linotype" w:hAnsi="Palatino Linotype" w:cs="Palatino Linotype"/>
          <w:color w:val="000000" w:themeColor="text1"/>
        </w:rPr>
        <w:lastRenderedPageBreak/>
        <w:t xml:space="preserve">de San Antonio la Isla; </w:t>
      </w:r>
      <w:r w:rsidRPr="0058406F">
        <w:rPr>
          <w:rFonts w:ascii="Palatino Linotype" w:eastAsia="Palatino Linotype" w:hAnsi="Palatino Linotype" w:cs="Palatino Linotype"/>
          <w:b/>
          <w:color w:val="000000" w:themeColor="text1"/>
        </w:rPr>
        <w:t>la información requerida no presenta indicios de haberse generado en algún momento</w:t>
      </w:r>
      <w:r w:rsidRPr="0058406F">
        <w:rPr>
          <w:rFonts w:ascii="Palatino Linotype" w:eastAsia="Palatino Linotype" w:hAnsi="Palatino Linotype" w:cs="Palatino Linotype"/>
          <w:color w:val="000000" w:themeColor="text1"/>
        </w:rPr>
        <w:t>, en virtud de que incluso en administraciones anteriores no se contaba con el área coordinadora de archivos ni indicios de tener un correcto control y gestión archivística en el municipio.</w:t>
      </w:r>
    </w:p>
    <w:p w:rsidR="001E041D" w:rsidRPr="0058406F" w:rsidRDefault="006F6883" w:rsidP="0058406F">
      <w:pPr>
        <w:pBdr>
          <w:top w:val="nil"/>
          <w:left w:val="nil"/>
          <w:bottom w:val="nil"/>
          <w:right w:val="nil"/>
          <w:between w:val="nil"/>
        </w:pBdr>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t>ACUERDO/SALUUT/013/2025</w:t>
      </w:r>
    </w:p>
    <w:p w:rsidR="001E041D" w:rsidRPr="0058406F" w:rsidRDefault="006F6883" w:rsidP="0058406F">
      <w:pPr>
        <w:pBdr>
          <w:top w:val="nil"/>
          <w:left w:val="nil"/>
          <w:bottom w:val="nil"/>
          <w:right w:val="nil"/>
          <w:between w:val="nil"/>
        </w:pBdr>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t xml:space="preserve"> PRIMERO. El Comité de Transparencia del municipio de San Antonio la Isla…; por UNANIMIDAD DE VOTOS APRUEBAN la Declaración de Inexistencia de la Información requerida en la solicitud de acceso a la información pública identificada con clave 00039/ANTOISLA/IP/2025, consistente en: 1. Programa Anual de Desarrollo Archivístico del 2025.</w:t>
      </w:r>
    </w:p>
    <w:p w:rsidR="001E041D" w:rsidRPr="0058406F" w:rsidRDefault="001E041D" w:rsidP="0058406F">
      <w:pPr>
        <w:pBdr>
          <w:top w:val="nil"/>
          <w:left w:val="nil"/>
          <w:bottom w:val="nil"/>
          <w:right w:val="nil"/>
          <w:between w:val="nil"/>
        </w:pBdr>
        <w:jc w:val="both"/>
        <w:rPr>
          <w:rFonts w:ascii="Palatino Linotype" w:eastAsia="Palatino Linotype" w:hAnsi="Palatino Linotype" w:cs="Palatino Linotype"/>
          <w:color w:val="000000" w:themeColor="text1"/>
        </w:rPr>
      </w:pPr>
    </w:p>
    <w:p w:rsidR="001E041D" w:rsidRPr="0058406F" w:rsidRDefault="006F6883" w:rsidP="0058406F">
      <w:pPr>
        <w:pBdr>
          <w:top w:val="nil"/>
          <w:left w:val="nil"/>
          <w:bottom w:val="nil"/>
          <w:right w:val="nil"/>
          <w:between w:val="nil"/>
        </w:pBdr>
        <w:jc w:val="both"/>
        <w:rPr>
          <w:rFonts w:ascii="Palatino Linotype" w:eastAsia="Palatino Linotype" w:hAnsi="Palatino Linotype" w:cs="Palatino Linotype"/>
          <w:b/>
          <w:i/>
          <w:color w:val="000000" w:themeColor="text1"/>
        </w:rPr>
      </w:pPr>
      <w:r w:rsidRPr="0058406F">
        <w:rPr>
          <w:rFonts w:ascii="Palatino Linotype" w:eastAsia="Palatino Linotype" w:hAnsi="Palatino Linotype" w:cs="Palatino Linotype"/>
          <w:b/>
          <w:i/>
          <w:color w:val="000000" w:themeColor="text1"/>
        </w:rPr>
        <w:t>MANIFESTACIONES_SOL 39.pdf</w:t>
      </w:r>
    </w:p>
    <w:p w:rsidR="001E041D" w:rsidRPr="0058406F" w:rsidRDefault="006F6883" w:rsidP="0058406F">
      <w:pPr>
        <w:pBdr>
          <w:top w:val="nil"/>
          <w:left w:val="nil"/>
          <w:bottom w:val="nil"/>
          <w:right w:val="nil"/>
          <w:between w:val="nil"/>
        </w:pBdr>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t xml:space="preserve">Oficio SALI/PM/ST/UT/0103/2025 de fecha 09 de mayo de 2025 firmado por el Titular de la Unidad de Transparencia a través del cual informa que se le hizo del conocimiento al solicitante mediante la respuesta del Servidor Público Habilitado de la Secretaría del Ayuntamiento, que </w:t>
      </w:r>
      <w:r w:rsidRPr="0058406F">
        <w:rPr>
          <w:rFonts w:ascii="Palatino Linotype" w:eastAsia="Palatino Linotype" w:hAnsi="Palatino Linotype" w:cs="Palatino Linotype"/>
          <w:b/>
          <w:color w:val="000000" w:themeColor="text1"/>
        </w:rPr>
        <w:t>la información que requería no obra en posesión de este sujeto obligado, al encontrarse en conformación el Sistema Institucional de Archivos</w:t>
      </w:r>
      <w:r w:rsidRPr="0058406F">
        <w:rPr>
          <w:rFonts w:ascii="Palatino Linotype" w:eastAsia="Palatino Linotype" w:hAnsi="Palatino Linotype" w:cs="Palatino Linotype"/>
          <w:color w:val="000000" w:themeColor="text1"/>
        </w:rPr>
        <w:t xml:space="preserve"> el cual de acuerdo al artículo 23 de la Ley de Archivos y Administración de Documentos del Estado de México y Municipios, Se encontraba en proceso de generar la información que requiere.</w:t>
      </w:r>
    </w:p>
    <w:p w:rsidR="001E041D" w:rsidRPr="0058406F" w:rsidRDefault="001E041D" w:rsidP="0058406F">
      <w:pPr>
        <w:pBdr>
          <w:top w:val="nil"/>
          <w:left w:val="nil"/>
          <w:bottom w:val="nil"/>
          <w:right w:val="nil"/>
          <w:between w:val="nil"/>
        </w:pBdr>
        <w:jc w:val="both"/>
        <w:rPr>
          <w:rFonts w:ascii="Palatino Linotype" w:eastAsia="Palatino Linotype" w:hAnsi="Palatino Linotype" w:cs="Palatino Linotype"/>
          <w:color w:val="000000" w:themeColor="text1"/>
        </w:rPr>
      </w:pPr>
    </w:p>
    <w:p w:rsidR="001E041D" w:rsidRPr="0058406F" w:rsidRDefault="006F6883" w:rsidP="0058406F">
      <w:pPr>
        <w:pBdr>
          <w:top w:val="nil"/>
          <w:left w:val="nil"/>
          <w:bottom w:val="nil"/>
          <w:right w:val="nil"/>
          <w:between w:val="nil"/>
        </w:pBdr>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t xml:space="preserve">Asimismo </w:t>
      </w:r>
      <w:r w:rsidRPr="0058406F">
        <w:rPr>
          <w:rFonts w:ascii="Palatino Linotype" w:eastAsia="Palatino Linotype" w:hAnsi="Palatino Linotype" w:cs="Palatino Linotype"/>
          <w:b/>
          <w:color w:val="000000" w:themeColor="text1"/>
        </w:rPr>
        <w:t>a efectos de dar mayor certeza al solicitante de que la información que requiere en la presente solicitud no obra en los archivos del Área Coordinadora de Archivos, dependiente de la Secretaría del Ayuntamiento; se solicitó al Comité de Transparencia del Ayuntamiento de San Antonio la Isla, la declaratoria formal de Inexistencia de la información</w:t>
      </w:r>
      <w:r w:rsidRPr="0058406F">
        <w:rPr>
          <w:rFonts w:ascii="Palatino Linotype" w:eastAsia="Palatino Linotype" w:hAnsi="Palatino Linotype" w:cs="Palatino Linotype"/>
          <w:color w:val="000000" w:themeColor="text1"/>
        </w:rPr>
        <w:t xml:space="preserve">, con fundamento en el artículo 19, último párrafo de la Ley de Transparencia y Acceso a la Información Pública del Estado de México y Municipios. </w:t>
      </w:r>
    </w:p>
    <w:p w:rsidR="001E041D" w:rsidRPr="0058406F" w:rsidRDefault="001E041D" w:rsidP="0058406F">
      <w:pPr>
        <w:pBdr>
          <w:top w:val="nil"/>
          <w:left w:val="nil"/>
          <w:bottom w:val="nil"/>
          <w:right w:val="nil"/>
          <w:between w:val="nil"/>
        </w:pBdr>
        <w:jc w:val="both"/>
        <w:rPr>
          <w:rFonts w:ascii="Palatino Linotype" w:eastAsia="Palatino Linotype" w:hAnsi="Palatino Linotype" w:cs="Palatino Linotype"/>
          <w:color w:val="000000" w:themeColor="text1"/>
        </w:rPr>
      </w:pPr>
    </w:p>
    <w:p w:rsidR="001E041D" w:rsidRPr="0058406F" w:rsidRDefault="006F6883" w:rsidP="0058406F">
      <w:pPr>
        <w:pBdr>
          <w:top w:val="nil"/>
          <w:left w:val="nil"/>
          <w:bottom w:val="nil"/>
          <w:right w:val="nil"/>
          <w:between w:val="nil"/>
        </w:pBdr>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t xml:space="preserve">En fecha 08 de mayo del 2025; el </w:t>
      </w:r>
      <w:r w:rsidRPr="0058406F">
        <w:rPr>
          <w:rFonts w:ascii="Palatino Linotype" w:eastAsia="Palatino Linotype" w:hAnsi="Palatino Linotype" w:cs="Palatino Linotype"/>
          <w:b/>
          <w:color w:val="000000" w:themeColor="text1"/>
        </w:rPr>
        <w:t>Comité de Transparencia</w:t>
      </w:r>
      <w:r w:rsidRPr="0058406F">
        <w:rPr>
          <w:rFonts w:ascii="Palatino Linotype" w:eastAsia="Palatino Linotype" w:hAnsi="Palatino Linotype" w:cs="Palatino Linotype"/>
          <w:color w:val="000000" w:themeColor="text1"/>
        </w:rPr>
        <w:t xml:space="preserve"> del Ayuntamiento de San Antonio la Isla, mediante acuerdo identificado con clave ACUERDO/SALI/UT/013/2025, </w:t>
      </w:r>
      <w:r w:rsidRPr="0058406F">
        <w:rPr>
          <w:rFonts w:ascii="Palatino Linotype" w:eastAsia="Palatino Linotype" w:hAnsi="Palatino Linotype" w:cs="Palatino Linotype"/>
          <w:b/>
          <w:color w:val="000000" w:themeColor="text1"/>
        </w:rPr>
        <w:t>aprobó por unanimidad de votos la declaratoria de inexistencia de la información correspondiente al “Programa Anual de Desarrollo Archivístico del 2025</w:t>
      </w:r>
      <w:r w:rsidRPr="0058406F">
        <w:rPr>
          <w:rFonts w:ascii="Palatino Linotype" w:eastAsia="Palatino Linotype" w:hAnsi="Palatino Linotype" w:cs="Palatino Linotype"/>
          <w:color w:val="000000" w:themeColor="text1"/>
        </w:rPr>
        <w:t xml:space="preserve">” requerido en la solicitud de acceso a la información pública con número de folio 00039/ANTOISLA/IP/2025. </w:t>
      </w:r>
    </w:p>
    <w:p w:rsidR="001E041D" w:rsidRPr="0058406F" w:rsidRDefault="001E041D" w:rsidP="0058406F">
      <w:pPr>
        <w:pBdr>
          <w:top w:val="nil"/>
          <w:left w:val="nil"/>
          <w:bottom w:val="nil"/>
          <w:right w:val="nil"/>
          <w:between w:val="nil"/>
        </w:pBdr>
        <w:jc w:val="both"/>
        <w:rPr>
          <w:rFonts w:ascii="Palatino Linotype" w:eastAsia="Palatino Linotype" w:hAnsi="Palatino Linotype" w:cs="Palatino Linotype"/>
          <w:color w:val="000000" w:themeColor="text1"/>
        </w:rPr>
      </w:pPr>
    </w:p>
    <w:p w:rsidR="001E041D" w:rsidRPr="0058406F" w:rsidRDefault="006F6883" w:rsidP="0058406F">
      <w:pPr>
        <w:pBdr>
          <w:top w:val="nil"/>
          <w:left w:val="nil"/>
          <w:bottom w:val="nil"/>
          <w:right w:val="nil"/>
          <w:between w:val="nil"/>
        </w:pBdr>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t>Adjunto al presente, se remite copia del Acta de la Quinta Sesión Extraordinaria, la cual contiene el acuerdo mencionado con antelación para efectos de generar certeza jurídica al solicitante de que la información que requiere es INEXISTENTE.</w:t>
      </w:r>
    </w:p>
    <w:p w:rsidR="001E041D" w:rsidRPr="0058406F" w:rsidRDefault="006F6883" w:rsidP="0058406F">
      <w:pPr>
        <w:pBdr>
          <w:top w:val="nil"/>
          <w:left w:val="nil"/>
          <w:bottom w:val="nil"/>
          <w:right w:val="nil"/>
          <w:between w:val="nil"/>
        </w:pBdr>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lastRenderedPageBreak/>
        <w:t>Así mismo, dentro de las consideraciones del Comité de Transparencia, se ordenó al responsable de poseer la información, Jair González Estévez, Secretario del Ayuntamiento; generar la información correspondiente al Programa Anual de Desarrollo Archivístico del 2025; adjuntándose el acuse correspondiente al presente.</w:t>
      </w:r>
    </w:p>
    <w:p w:rsidR="001E041D" w:rsidRPr="0058406F" w:rsidRDefault="001E041D" w:rsidP="0058406F">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themeColor="text1"/>
        </w:rPr>
      </w:pPr>
    </w:p>
    <w:p w:rsidR="001E041D" w:rsidRPr="0058406F" w:rsidRDefault="006F6883" w:rsidP="0058406F">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bookmarkStart w:id="4" w:name="_heading=h.3znysh7" w:colFirst="0" w:colLast="0"/>
      <w:bookmarkEnd w:id="4"/>
      <w:r w:rsidRPr="0058406F">
        <w:rPr>
          <w:rFonts w:ascii="Palatino Linotype" w:eastAsia="Palatino Linotype" w:hAnsi="Palatino Linotype" w:cs="Palatino Linotype"/>
          <w:color w:val="000000" w:themeColor="text1"/>
        </w:rPr>
        <w:t>En fecha</w:t>
      </w:r>
      <w:r w:rsidRPr="0058406F">
        <w:rPr>
          <w:rFonts w:ascii="Palatino Linotype" w:eastAsia="Palatino Linotype" w:hAnsi="Palatino Linotype" w:cs="Palatino Linotype"/>
          <w:b/>
          <w:color w:val="000000" w:themeColor="text1"/>
        </w:rPr>
        <w:t xml:space="preserve"> dieciséis de junio de dos mil veinticinco</w:t>
      </w:r>
      <w:r w:rsidRPr="0058406F">
        <w:rPr>
          <w:rFonts w:ascii="Palatino Linotype" w:eastAsia="Palatino Linotype" w:hAnsi="Palatino Linotype" w:cs="Palatino Linotype"/>
          <w:color w:val="000000" w:themeColor="text1"/>
        </w:rPr>
        <w:t>, se acordó ampliar el pazo para resolver el presente Recurso de Revisión.</w:t>
      </w:r>
    </w:p>
    <w:p w:rsidR="001E041D" w:rsidRPr="0058406F" w:rsidRDefault="001E041D" w:rsidP="0058406F">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1E041D" w:rsidRPr="0058406F" w:rsidRDefault="006F6883" w:rsidP="0058406F">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58406F">
        <w:rPr>
          <w:rFonts w:ascii="Palatino Linotype" w:eastAsia="Palatino Linotype" w:hAnsi="Palatino Linotype" w:cs="Palatino Linotype"/>
          <w:color w:val="000000" w:themeColor="text1"/>
        </w:rPr>
        <w:t xml:space="preserve">Seguidamente, en fecha </w:t>
      </w:r>
      <w:r w:rsidRPr="0058406F">
        <w:rPr>
          <w:rFonts w:ascii="Palatino Linotype" w:eastAsia="Palatino Linotype" w:hAnsi="Palatino Linotype" w:cs="Palatino Linotype"/>
          <w:b/>
          <w:color w:val="000000" w:themeColor="text1"/>
        </w:rPr>
        <w:t>veinticuatro de septiembre de dos mil veinticinco</w:t>
      </w:r>
      <w:r w:rsidRPr="0058406F">
        <w:rPr>
          <w:rFonts w:ascii="Palatino Linotype" w:eastAsia="Palatino Linotype" w:hAnsi="Palatino Linotype" w:cs="Palatino Linotype"/>
          <w:color w:val="000000" w:themeColor="text1"/>
        </w:rPr>
        <w:t xml:space="preserve">, la Comisionada Ponente dictó el </w:t>
      </w:r>
      <w:r w:rsidRPr="0058406F">
        <w:rPr>
          <w:rFonts w:ascii="Palatino Linotype" w:eastAsia="Palatino Linotype" w:hAnsi="Palatino Linotype" w:cs="Palatino Linotype"/>
          <w:b/>
          <w:color w:val="000000" w:themeColor="text1"/>
        </w:rPr>
        <w:t>cierre del periodo de instrucción</w:t>
      </w:r>
      <w:r w:rsidRPr="0058406F">
        <w:rPr>
          <w:rFonts w:ascii="Palatino Linotype" w:eastAsia="Palatino Linotype" w:hAnsi="Palatino Linotype" w:cs="Palatino Linotype"/>
          <w:color w:val="000000" w:themeColor="text1"/>
        </w:rPr>
        <w:t xml:space="preserve"> y, ordenó la resolución que conforme a Derecho proceda:</w:t>
      </w:r>
    </w:p>
    <w:p w:rsidR="001E041D" w:rsidRPr="0058406F" w:rsidRDefault="001E041D" w:rsidP="0058406F">
      <w:pPr>
        <w:pBdr>
          <w:top w:val="nil"/>
          <w:left w:val="nil"/>
          <w:bottom w:val="nil"/>
          <w:right w:val="nil"/>
          <w:between w:val="nil"/>
        </w:pBdr>
        <w:rPr>
          <w:rFonts w:ascii="Palatino Linotype" w:eastAsia="Palatino Linotype" w:hAnsi="Palatino Linotype" w:cs="Palatino Linotype"/>
          <w:b/>
          <w:color w:val="000000" w:themeColor="text1"/>
        </w:rPr>
      </w:pPr>
    </w:p>
    <w:p w:rsidR="001E041D" w:rsidRPr="0058406F" w:rsidRDefault="006F6883" w:rsidP="0058406F">
      <w:pPr>
        <w:keepNext/>
        <w:keepLines/>
        <w:spacing w:line="360" w:lineRule="auto"/>
        <w:jc w:val="center"/>
        <w:rPr>
          <w:rFonts w:ascii="Palatino Linotype" w:eastAsia="Palatino Linotype" w:hAnsi="Palatino Linotype" w:cs="Palatino Linotype"/>
          <w:b/>
          <w:color w:val="000000" w:themeColor="text1"/>
        </w:rPr>
      </w:pPr>
      <w:r w:rsidRPr="0058406F">
        <w:rPr>
          <w:rFonts w:ascii="Palatino Linotype" w:eastAsia="Palatino Linotype" w:hAnsi="Palatino Linotype" w:cs="Palatino Linotype"/>
          <w:b/>
          <w:color w:val="000000" w:themeColor="text1"/>
        </w:rPr>
        <w:t xml:space="preserve">C O N S I D E R A N D O </w:t>
      </w:r>
    </w:p>
    <w:p w:rsidR="001E041D" w:rsidRPr="0058406F" w:rsidRDefault="001E041D" w:rsidP="0058406F">
      <w:pPr>
        <w:spacing w:line="360" w:lineRule="auto"/>
        <w:rPr>
          <w:rFonts w:ascii="Palatino Linotype" w:eastAsia="Palatino Linotype" w:hAnsi="Palatino Linotype" w:cs="Palatino Linotype"/>
          <w:color w:val="000000" w:themeColor="text1"/>
        </w:rPr>
      </w:pPr>
    </w:p>
    <w:p w:rsidR="001E041D" w:rsidRPr="0058406F" w:rsidRDefault="006F6883" w:rsidP="0058406F">
      <w:pPr>
        <w:keepNext/>
        <w:keepLines/>
        <w:spacing w:line="360" w:lineRule="auto"/>
        <w:rPr>
          <w:rFonts w:ascii="Palatino Linotype" w:eastAsia="Palatino Linotype" w:hAnsi="Palatino Linotype" w:cs="Palatino Linotype"/>
          <w:b/>
          <w:color w:val="000000" w:themeColor="text1"/>
        </w:rPr>
      </w:pPr>
      <w:r w:rsidRPr="0058406F">
        <w:rPr>
          <w:rFonts w:ascii="Palatino Linotype" w:eastAsia="Palatino Linotype" w:hAnsi="Palatino Linotype" w:cs="Palatino Linotype"/>
          <w:b/>
          <w:color w:val="000000" w:themeColor="text1"/>
        </w:rPr>
        <w:t>PRIMERO. De la competencia</w:t>
      </w:r>
    </w:p>
    <w:p w:rsidR="001E041D" w:rsidRPr="0058406F" w:rsidRDefault="006F6883" w:rsidP="0058406F">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noveno, cuadragésimo y cuadragésimo primero,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1E041D" w:rsidRPr="0058406F" w:rsidRDefault="001E041D" w:rsidP="0058406F">
      <w:pPr>
        <w:tabs>
          <w:tab w:val="left" w:pos="426"/>
        </w:tabs>
        <w:spacing w:line="360" w:lineRule="auto"/>
        <w:jc w:val="both"/>
        <w:rPr>
          <w:rFonts w:ascii="Palatino Linotype" w:eastAsia="Palatino Linotype" w:hAnsi="Palatino Linotype" w:cs="Palatino Linotype"/>
          <w:color w:val="000000" w:themeColor="text1"/>
        </w:rPr>
      </w:pPr>
    </w:p>
    <w:p w:rsidR="001E041D" w:rsidRPr="0058406F" w:rsidRDefault="006F6883" w:rsidP="0058406F">
      <w:pPr>
        <w:keepNext/>
        <w:keepLines/>
        <w:spacing w:line="360" w:lineRule="auto"/>
        <w:rPr>
          <w:rFonts w:ascii="Palatino Linotype" w:eastAsia="Palatino Linotype" w:hAnsi="Palatino Linotype" w:cs="Palatino Linotype"/>
          <w:b/>
          <w:color w:val="000000" w:themeColor="text1"/>
        </w:rPr>
      </w:pPr>
      <w:r w:rsidRPr="0058406F">
        <w:rPr>
          <w:rFonts w:ascii="Palatino Linotype" w:eastAsia="Palatino Linotype" w:hAnsi="Palatino Linotype" w:cs="Palatino Linotype"/>
          <w:b/>
          <w:color w:val="000000" w:themeColor="text1"/>
        </w:rPr>
        <w:lastRenderedPageBreak/>
        <w:t>SEGUNDO. De la oportunidad y procedencia.</w:t>
      </w:r>
    </w:p>
    <w:p w:rsidR="001E041D" w:rsidRPr="0058406F" w:rsidRDefault="006F6883" w:rsidP="0058406F">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t xml:space="preserve">El medio de impugnación fue presentado a través del </w:t>
      </w:r>
      <w:r w:rsidRPr="0058406F">
        <w:rPr>
          <w:rFonts w:ascii="Palatino Linotype" w:eastAsia="Palatino Linotype" w:hAnsi="Palatino Linotype" w:cs="Palatino Linotype"/>
          <w:b/>
          <w:color w:val="000000" w:themeColor="text1"/>
        </w:rPr>
        <w:t>SAIMEX,</w:t>
      </w:r>
      <w:r w:rsidRPr="0058406F">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58406F">
        <w:rPr>
          <w:rFonts w:ascii="Palatino Linotype" w:eastAsia="Palatino Linotype" w:hAnsi="Palatino Linotype" w:cs="Palatino Linotype"/>
          <w:b/>
          <w:color w:val="000000" w:themeColor="text1"/>
        </w:rPr>
        <w:t>SUJETO OBLIGADO</w:t>
      </w:r>
      <w:r w:rsidRPr="0058406F">
        <w:rPr>
          <w:rFonts w:ascii="Palatino Linotype" w:eastAsia="Palatino Linotype" w:hAnsi="Palatino Linotype" w:cs="Palatino Linotype"/>
          <w:color w:val="000000" w:themeColor="text1"/>
        </w:rPr>
        <w:t xml:space="preserve"> entregó respuesta el </w:t>
      </w:r>
      <w:r w:rsidRPr="0058406F">
        <w:rPr>
          <w:rFonts w:ascii="Palatino Linotype" w:eastAsia="Palatino Linotype" w:hAnsi="Palatino Linotype" w:cs="Palatino Linotype"/>
          <w:b/>
          <w:color w:val="000000" w:themeColor="text1"/>
        </w:rPr>
        <w:t>veinticuatro de abril de dos mil veinticinco</w:t>
      </w:r>
      <w:r w:rsidRPr="0058406F">
        <w:rPr>
          <w:rFonts w:ascii="Palatino Linotype" w:eastAsia="Palatino Linotype" w:hAnsi="Palatino Linotype" w:cs="Palatino Linotype"/>
          <w:color w:val="000000" w:themeColor="text1"/>
        </w:rPr>
        <w:t xml:space="preserve">, de tal forma que el plazo para interponer el recurso transcurrió del </w:t>
      </w:r>
      <w:r w:rsidRPr="0058406F">
        <w:rPr>
          <w:rFonts w:ascii="Palatino Linotype" w:eastAsia="Palatino Linotype" w:hAnsi="Palatino Linotype" w:cs="Palatino Linotype"/>
          <w:b/>
          <w:color w:val="000000" w:themeColor="text1"/>
        </w:rPr>
        <w:t xml:space="preserve">veinticinco de abril al diecinueve de mayo de dos mil veinticinco, </w:t>
      </w:r>
      <w:r w:rsidRPr="0058406F">
        <w:rPr>
          <w:rFonts w:ascii="Palatino Linotype" w:eastAsia="Palatino Linotype" w:hAnsi="Palatino Linotype" w:cs="Palatino Linotype"/>
          <w:color w:val="000000" w:themeColor="text1"/>
        </w:rPr>
        <w:t xml:space="preserve">en consecuencia, si el </w:t>
      </w:r>
      <w:r w:rsidRPr="0058406F">
        <w:rPr>
          <w:rFonts w:ascii="Palatino Linotype" w:eastAsia="Palatino Linotype" w:hAnsi="Palatino Linotype" w:cs="Palatino Linotype"/>
          <w:b/>
          <w:color w:val="000000" w:themeColor="text1"/>
        </w:rPr>
        <w:t>PARTICULAR</w:t>
      </w:r>
      <w:r w:rsidRPr="0058406F">
        <w:rPr>
          <w:rFonts w:ascii="Palatino Linotype" w:eastAsia="Palatino Linotype" w:hAnsi="Palatino Linotype" w:cs="Palatino Linotype"/>
          <w:color w:val="000000" w:themeColor="text1"/>
        </w:rPr>
        <w:t xml:space="preserve"> presentó su inconformidad el </w:t>
      </w:r>
      <w:r w:rsidRPr="0058406F">
        <w:rPr>
          <w:rFonts w:ascii="Palatino Linotype" w:eastAsia="Palatino Linotype" w:hAnsi="Palatino Linotype" w:cs="Palatino Linotype"/>
          <w:b/>
          <w:color w:val="000000" w:themeColor="text1"/>
        </w:rPr>
        <w:t>dos de mayo de dos mil veinticinco</w:t>
      </w:r>
      <w:r w:rsidRPr="0058406F">
        <w:rPr>
          <w:rFonts w:ascii="Palatino Linotype" w:eastAsia="Palatino Linotype" w:hAnsi="Palatino Linotype" w:cs="Palatino Linotype"/>
          <w:color w:val="000000" w:themeColor="text1"/>
        </w:rPr>
        <w:t xml:space="preserve">, este  se encuentra dentro de los márgenes temporales previstos en el artículo 178 de la </w:t>
      </w:r>
      <w:r w:rsidRPr="0058406F">
        <w:rPr>
          <w:rFonts w:ascii="Palatino Linotype" w:eastAsia="Palatino Linotype" w:hAnsi="Palatino Linotype" w:cs="Palatino Linotype"/>
          <w:b/>
          <w:color w:val="000000" w:themeColor="text1"/>
        </w:rPr>
        <w:t xml:space="preserve">Ley de Transparencia y Acceso a la Información Pública del Estado de México y Municipios </w:t>
      </w:r>
      <w:r w:rsidRPr="0058406F">
        <w:rPr>
          <w:rFonts w:ascii="Palatino Linotype" w:eastAsia="Palatino Linotype" w:hAnsi="Palatino Linotype" w:cs="Palatino Linotype"/>
          <w:color w:val="000000" w:themeColor="text1"/>
        </w:rPr>
        <w:t xml:space="preserve">vigente. </w:t>
      </w:r>
    </w:p>
    <w:p w:rsidR="001E041D" w:rsidRPr="0058406F" w:rsidRDefault="001E041D" w:rsidP="0058406F">
      <w:pPr>
        <w:spacing w:line="360" w:lineRule="auto"/>
        <w:jc w:val="both"/>
        <w:rPr>
          <w:rFonts w:ascii="Palatino Linotype" w:eastAsia="Palatino Linotype" w:hAnsi="Palatino Linotype" w:cs="Palatino Linotype"/>
          <w:color w:val="000000" w:themeColor="text1"/>
        </w:rPr>
      </w:pPr>
      <w:bookmarkStart w:id="5" w:name="_heading=h.2et92p0" w:colFirst="0" w:colLast="0"/>
      <w:bookmarkEnd w:id="5"/>
    </w:p>
    <w:p w:rsidR="001E041D" w:rsidRPr="0058406F" w:rsidRDefault="006F6883" w:rsidP="0058406F">
      <w:pPr>
        <w:pStyle w:val="Ttulo2"/>
        <w:rPr>
          <w:rFonts w:ascii="Palatino Linotype" w:eastAsia="Palatino Linotype" w:hAnsi="Palatino Linotype" w:cs="Palatino Linotype"/>
          <w:b/>
          <w:i/>
          <w:color w:val="000000" w:themeColor="text1"/>
          <w:sz w:val="24"/>
          <w:szCs w:val="24"/>
        </w:rPr>
      </w:pPr>
      <w:r w:rsidRPr="0058406F">
        <w:rPr>
          <w:rFonts w:ascii="Palatino Linotype" w:eastAsia="Palatino Linotype" w:hAnsi="Palatino Linotype" w:cs="Palatino Linotype"/>
          <w:b/>
          <w:color w:val="000000" w:themeColor="text1"/>
          <w:sz w:val="24"/>
          <w:szCs w:val="24"/>
        </w:rPr>
        <w:t xml:space="preserve">TERCERO. Del planteamiento de la </w:t>
      </w:r>
      <w:r w:rsidRPr="0058406F">
        <w:rPr>
          <w:rFonts w:ascii="Palatino Linotype" w:eastAsia="Palatino Linotype" w:hAnsi="Palatino Linotype" w:cs="Palatino Linotype"/>
          <w:b/>
          <w:i/>
          <w:color w:val="000000" w:themeColor="text1"/>
          <w:sz w:val="24"/>
          <w:szCs w:val="24"/>
        </w:rPr>
        <w:t>Litis.</w:t>
      </w:r>
    </w:p>
    <w:p w:rsidR="001E041D" w:rsidRPr="0058406F" w:rsidRDefault="001E041D" w:rsidP="0058406F">
      <w:pPr>
        <w:rPr>
          <w:rFonts w:ascii="Palatino Linotype" w:hAnsi="Palatino Linotype"/>
          <w:color w:val="000000" w:themeColor="text1"/>
        </w:rPr>
      </w:pPr>
    </w:p>
    <w:p w:rsidR="001E041D" w:rsidRPr="0058406F" w:rsidRDefault="006F6883" w:rsidP="0058406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t>Se solicitó tener acceso, a la información que a continuación se simplifica:</w:t>
      </w:r>
    </w:p>
    <w:p w:rsidR="001E041D" w:rsidRPr="0058406F" w:rsidRDefault="006F6883" w:rsidP="0058406F">
      <w:pPr>
        <w:numPr>
          <w:ilvl w:val="0"/>
          <w:numId w:val="5"/>
        </w:numPr>
        <w:pBdr>
          <w:top w:val="nil"/>
          <w:left w:val="nil"/>
          <w:bottom w:val="nil"/>
          <w:right w:val="nil"/>
          <w:between w:val="nil"/>
        </w:pBdr>
        <w:ind w:left="0" w:firstLine="0"/>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 xml:space="preserve"> Solicito el Programa Anual de Desarrollo Archivístico para el ejercicio 2025 y la liga de la página donde lo publicaron, con fundamento en el artículo 23 de la Ley de Archivos y Administración de Documentos del Estado de México y Municipios.</w:t>
      </w:r>
    </w:p>
    <w:p w:rsidR="001E041D" w:rsidRPr="0058406F" w:rsidRDefault="001E041D" w:rsidP="0058406F">
      <w:pPr>
        <w:pBdr>
          <w:top w:val="nil"/>
          <w:left w:val="nil"/>
          <w:bottom w:val="nil"/>
          <w:right w:val="nil"/>
          <w:between w:val="nil"/>
        </w:pBdr>
        <w:jc w:val="both"/>
        <w:rPr>
          <w:rFonts w:ascii="Palatino Linotype" w:eastAsia="Palatino Linotype" w:hAnsi="Palatino Linotype" w:cs="Palatino Linotype"/>
          <w:color w:val="000000" w:themeColor="text1"/>
        </w:rPr>
      </w:pPr>
    </w:p>
    <w:p w:rsidR="001E041D" w:rsidRPr="0058406F" w:rsidRDefault="006F6883" w:rsidP="0058406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t>En respuesta, el Sujeto Obligado</w:t>
      </w:r>
      <w:r w:rsidRPr="0058406F">
        <w:rPr>
          <w:rFonts w:ascii="Palatino Linotype" w:eastAsia="Palatino Linotype" w:hAnsi="Palatino Linotype" w:cs="Palatino Linotype"/>
          <w:b/>
          <w:color w:val="000000" w:themeColor="text1"/>
        </w:rPr>
        <w:t xml:space="preserve"> </w:t>
      </w:r>
      <w:r w:rsidRPr="0058406F">
        <w:rPr>
          <w:rFonts w:ascii="Palatino Linotype" w:eastAsia="Palatino Linotype" w:hAnsi="Palatino Linotype" w:cs="Palatino Linotype"/>
          <w:color w:val="000000" w:themeColor="text1"/>
        </w:rPr>
        <w:t>remitió los archivos ya descritos en el anterior párrafo 2, inconforme con la respuesta, se interpuso recurso de revisión argumentando sustancialmente la negativa de la información.</w:t>
      </w:r>
    </w:p>
    <w:p w:rsidR="001E041D" w:rsidRPr="0058406F" w:rsidRDefault="001E041D" w:rsidP="0058406F">
      <w:pPr>
        <w:jc w:val="both"/>
        <w:rPr>
          <w:rFonts w:ascii="Palatino Linotype" w:eastAsia="Palatino Linotype" w:hAnsi="Palatino Linotype" w:cs="Palatino Linotype"/>
          <w:i/>
          <w:color w:val="000000" w:themeColor="text1"/>
        </w:rPr>
      </w:pPr>
    </w:p>
    <w:p w:rsidR="001E041D" w:rsidRPr="0058406F" w:rsidRDefault="006F6883" w:rsidP="0058406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t xml:space="preserve">En dichas condiciones, la controversia a resolver en el presente proveído, corresponde a determinar si se actualiza la causal de procedencia prevista en el artículo </w:t>
      </w:r>
      <w:r w:rsidRPr="0058406F">
        <w:rPr>
          <w:rFonts w:ascii="Palatino Linotype" w:eastAsia="Palatino Linotype" w:hAnsi="Palatino Linotype" w:cs="Palatino Linotype"/>
          <w:b/>
          <w:color w:val="000000" w:themeColor="text1"/>
        </w:rPr>
        <w:t>179, fracción I, de la Ley de Transparencia y Acceso a la Información Pública del Estado de México y Municipios</w:t>
      </w:r>
      <w:r w:rsidRPr="0058406F">
        <w:rPr>
          <w:rFonts w:ascii="Palatino Linotype" w:eastAsia="Palatino Linotype" w:hAnsi="Palatino Linotype" w:cs="Palatino Linotype"/>
          <w:color w:val="000000" w:themeColor="text1"/>
        </w:rPr>
        <w:t xml:space="preserve">; fracción que determina la hipótesis relativa a </w:t>
      </w:r>
      <w:r w:rsidRPr="0058406F">
        <w:rPr>
          <w:rFonts w:ascii="Palatino Linotype" w:eastAsia="Palatino Linotype" w:hAnsi="Palatino Linotype" w:cs="Palatino Linotype"/>
          <w:b/>
          <w:color w:val="000000" w:themeColor="text1"/>
        </w:rPr>
        <w:t>la negativa a la información solicitada</w:t>
      </w:r>
      <w:r w:rsidRPr="0058406F">
        <w:rPr>
          <w:rFonts w:ascii="Palatino Linotype" w:eastAsia="Palatino Linotype" w:hAnsi="Palatino Linotype" w:cs="Palatino Linotype"/>
          <w:color w:val="000000" w:themeColor="text1"/>
        </w:rPr>
        <w:t xml:space="preserve">; contexto del cual se dolió el Recurrente al momento de interponer </w:t>
      </w:r>
      <w:r w:rsidRPr="0058406F">
        <w:rPr>
          <w:rFonts w:ascii="Palatino Linotype" w:eastAsia="Palatino Linotype" w:hAnsi="Palatino Linotype" w:cs="Palatino Linotype"/>
          <w:color w:val="000000" w:themeColor="text1"/>
        </w:rPr>
        <w:lastRenderedPageBreak/>
        <w:t>su inconformidad. De modo tal que el presente recurso de revisión se abocará en determinar si el Sujeto Obligado con su respuesta ciertamente actualiza la causal de procedencia</w:t>
      </w:r>
      <w:r w:rsidRPr="0058406F">
        <w:rPr>
          <w:rFonts w:ascii="Palatino Linotype" w:eastAsia="Palatino Linotype" w:hAnsi="Palatino Linotype" w:cs="Palatino Linotype"/>
          <w:b/>
          <w:color w:val="000000" w:themeColor="text1"/>
        </w:rPr>
        <w:t xml:space="preserve"> </w:t>
      </w:r>
      <w:r w:rsidRPr="0058406F">
        <w:rPr>
          <w:rFonts w:ascii="Palatino Linotype" w:eastAsia="Palatino Linotype" w:hAnsi="Palatino Linotype" w:cs="Palatino Linotype"/>
          <w:color w:val="000000" w:themeColor="text1"/>
        </w:rPr>
        <w:t>señalada.</w:t>
      </w:r>
    </w:p>
    <w:p w:rsidR="001E041D" w:rsidRPr="0058406F" w:rsidRDefault="001E041D" w:rsidP="0058406F">
      <w:pPr>
        <w:spacing w:line="360" w:lineRule="auto"/>
        <w:rPr>
          <w:rFonts w:ascii="Palatino Linotype" w:eastAsia="Palatino Linotype" w:hAnsi="Palatino Linotype" w:cs="Palatino Linotype"/>
          <w:color w:val="000000" w:themeColor="text1"/>
        </w:rPr>
      </w:pPr>
    </w:p>
    <w:p w:rsidR="001E041D" w:rsidRPr="0058406F" w:rsidRDefault="006F6883" w:rsidP="0058406F">
      <w:pPr>
        <w:pStyle w:val="Ttulo2"/>
        <w:rPr>
          <w:rFonts w:ascii="Palatino Linotype" w:eastAsia="Palatino Linotype" w:hAnsi="Palatino Linotype" w:cs="Palatino Linotype"/>
          <w:b/>
          <w:color w:val="000000" w:themeColor="text1"/>
          <w:sz w:val="24"/>
          <w:szCs w:val="24"/>
        </w:rPr>
      </w:pPr>
      <w:bookmarkStart w:id="6" w:name="_heading=h.1t3h5sf" w:colFirst="0" w:colLast="0"/>
      <w:bookmarkEnd w:id="6"/>
      <w:r w:rsidRPr="0058406F">
        <w:rPr>
          <w:rFonts w:ascii="Palatino Linotype" w:eastAsia="Palatino Linotype" w:hAnsi="Palatino Linotype" w:cs="Palatino Linotype"/>
          <w:b/>
          <w:color w:val="000000" w:themeColor="text1"/>
          <w:sz w:val="24"/>
          <w:szCs w:val="24"/>
        </w:rPr>
        <w:t>CUARTO. Del estudio y resolución del asunto.</w:t>
      </w:r>
    </w:p>
    <w:p w:rsidR="001E041D" w:rsidRPr="0058406F" w:rsidRDefault="006F6883" w:rsidP="0058406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t>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1E041D" w:rsidRPr="0058406F" w:rsidRDefault="001E041D" w:rsidP="0058406F">
      <w:pPr>
        <w:spacing w:line="360" w:lineRule="auto"/>
        <w:jc w:val="both"/>
        <w:rPr>
          <w:rFonts w:ascii="Palatino Linotype" w:eastAsia="Palatino Linotype" w:hAnsi="Palatino Linotype" w:cs="Palatino Linotype"/>
          <w:color w:val="000000" w:themeColor="text1"/>
        </w:rPr>
      </w:pPr>
    </w:p>
    <w:p w:rsidR="001E041D" w:rsidRPr="0058406F" w:rsidRDefault="006F6883" w:rsidP="0058406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1E041D" w:rsidRPr="0058406F" w:rsidRDefault="001E041D" w:rsidP="0058406F">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rsidR="001E041D" w:rsidRPr="0058406F" w:rsidRDefault="006F6883" w:rsidP="0058406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t xml:space="preserve">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w:t>
      </w:r>
      <w:r w:rsidRPr="0058406F">
        <w:rPr>
          <w:rFonts w:ascii="Palatino Linotype" w:eastAsia="Palatino Linotype" w:hAnsi="Palatino Linotype" w:cs="Palatino Linotype"/>
          <w:color w:val="000000" w:themeColor="text1"/>
        </w:rPr>
        <w:lastRenderedPageBreak/>
        <w:t>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1E041D" w:rsidRPr="0058406F" w:rsidRDefault="001E041D" w:rsidP="0058406F">
      <w:pPr>
        <w:spacing w:line="360" w:lineRule="auto"/>
        <w:jc w:val="both"/>
        <w:rPr>
          <w:rFonts w:ascii="Palatino Linotype" w:eastAsia="Palatino Linotype" w:hAnsi="Palatino Linotype" w:cs="Palatino Linotype"/>
          <w:color w:val="000000" w:themeColor="text1"/>
        </w:rPr>
      </w:pPr>
    </w:p>
    <w:p w:rsidR="001E041D" w:rsidRPr="0058406F" w:rsidRDefault="006F6883" w:rsidP="0058406F">
      <w:pPr>
        <w:numPr>
          <w:ilvl w:val="0"/>
          <w:numId w:val="4"/>
        </w:numPr>
        <w:pBdr>
          <w:top w:val="nil"/>
          <w:left w:val="nil"/>
          <w:bottom w:val="nil"/>
          <w:right w:val="nil"/>
          <w:between w:val="nil"/>
        </w:pBdr>
        <w:spacing w:line="360" w:lineRule="auto"/>
        <w:ind w:left="0" w:firstLine="0"/>
        <w:rPr>
          <w:rFonts w:ascii="Palatino Linotype" w:eastAsia="Palatino Linotype" w:hAnsi="Palatino Linotype" w:cs="Palatino Linotype"/>
          <w:b/>
          <w:color w:val="000000" w:themeColor="text1"/>
        </w:rPr>
      </w:pPr>
      <w:r w:rsidRPr="0058406F">
        <w:rPr>
          <w:rFonts w:ascii="Palatino Linotype" w:eastAsia="Palatino Linotype" w:hAnsi="Palatino Linotype" w:cs="Palatino Linotype"/>
          <w:b/>
          <w:color w:val="000000" w:themeColor="text1"/>
        </w:rPr>
        <w:t>Del Sujeto Obligado.</w:t>
      </w:r>
    </w:p>
    <w:p w:rsidR="001E041D" w:rsidRPr="0058406F" w:rsidRDefault="006F6883" w:rsidP="0058406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t xml:space="preserve">Para el despacho, estudio y planeación de los diversos asuntos de la administración municipal, el ayuntamiento contará por lo menos con las siguientes Dependencias: I. La </w:t>
      </w:r>
      <w:r w:rsidRPr="0058406F">
        <w:rPr>
          <w:rFonts w:ascii="Palatino Linotype" w:eastAsia="Palatino Linotype" w:hAnsi="Palatino Linotype" w:cs="Palatino Linotype"/>
          <w:b/>
          <w:color w:val="000000" w:themeColor="text1"/>
        </w:rPr>
        <w:t>Secretaría del ayuntamiento</w:t>
      </w:r>
      <w:r w:rsidRPr="0058406F">
        <w:rPr>
          <w:rFonts w:ascii="Palatino Linotype" w:eastAsia="Palatino Linotype" w:hAnsi="Palatino Linotype" w:cs="Palatino Linotype"/>
          <w:color w:val="000000" w:themeColor="text1"/>
        </w:rPr>
        <w:t>, de conformidad con la Ley Orgánica Municipal del Estado de México.</w:t>
      </w:r>
    </w:p>
    <w:p w:rsidR="001E041D" w:rsidRPr="0058406F" w:rsidRDefault="001E041D" w:rsidP="0058406F">
      <w:pPr>
        <w:spacing w:line="360" w:lineRule="auto"/>
        <w:jc w:val="both"/>
        <w:rPr>
          <w:rFonts w:ascii="Palatino Linotype" w:eastAsia="Palatino Linotype" w:hAnsi="Palatino Linotype" w:cs="Palatino Linotype"/>
          <w:color w:val="000000" w:themeColor="text1"/>
        </w:rPr>
      </w:pPr>
    </w:p>
    <w:p w:rsidR="001E041D" w:rsidRPr="0058406F" w:rsidRDefault="006F6883" w:rsidP="0058406F">
      <w:pPr>
        <w:numPr>
          <w:ilvl w:val="0"/>
          <w:numId w:val="3"/>
        </w:numPr>
        <w:spacing w:line="360" w:lineRule="auto"/>
        <w:ind w:left="0" w:firstLine="0"/>
        <w:jc w:val="both"/>
        <w:rPr>
          <w:rFonts w:ascii="Palatino Linotype" w:hAnsi="Palatino Linotype"/>
          <w:color w:val="000000" w:themeColor="text1"/>
        </w:rPr>
      </w:pPr>
      <w:r w:rsidRPr="0058406F">
        <w:rPr>
          <w:rFonts w:ascii="Palatino Linotype" w:eastAsia="Palatino Linotype" w:hAnsi="Palatino Linotype" w:cs="Palatino Linotype"/>
          <w:color w:val="000000" w:themeColor="text1"/>
        </w:rPr>
        <w:t xml:space="preserve">La </w:t>
      </w:r>
      <w:r w:rsidRPr="0058406F">
        <w:rPr>
          <w:rFonts w:ascii="Palatino Linotype" w:eastAsia="Palatino Linotype" w:hAnsi="Palatino Linotype" w:cs="Palatino Linotype"/>
          <w:b/>
          <w:color w:val="000000" w:themeColor="text1"/>
        </w:rPr>
        <w:t xml:space="preserve">Secretaría del Ayuntamiento, </w:t>
      </w:r>
      <w:r w:rsidRPr="0058406F">
        <w:rPr>
          <w:rFonts w:ascii="Palatino Linotype" w:eastAsia="Palatino Linotype" w:hAnsi="Palatino Linotype" w:cs="Palatino Linotype"/>
          <w:color w:val="000000" w:themeColor="text1"/>
        </w:rPr>
        <w:t xml:space="preserve">tiene dentro de sus funciones la de </w:t>
      </w:r>
      <w:r w:rsidRPr="0058406F">
        <w:rPr>
          <w:rFonts w:ascii="Palatino Linotype" w:eastAsia="Palatino Linotype" w:hAnsi="Palatino Linotype" w:cs="Palatino Linotype"/>
          <w:b/>
          <w:color w:val="000000" w:themeColor="text1"/>
        </w:rPr>
        <w:t>tener a su cargo el archivo general del ayuntamiento</w:t>
      </w:r>
      <w:r w:rsidRPr="0058406F">
        <w:rPr>
          <w:rFonts w:ascii="Palatino Linotype" w:eastAsia="Palatino Linotype" w:hAnsi="Palatino Linotype" w:cs="Palatino Linotype"/>
          <w:color w:val="000000" w:themeColor="text1"/>
        </w:rPr>
        <w:t>, tal como lo establece el artículo 91, fracción VI, de la Ley Orgánica Municipal del Estado de México.</w:t>
      </w:r>
    </w:p>
    <w:p w:rsidR="001E041D" w:rsidRPr="0058406F" w:rsidRDefault="001E041D" w:rsidP="0058406F">
      <w:pPr>
        <w:spacing w:line="360" w:lineRule="auto"/>
        <w:jc w:val="both"/>
        <w:rPr>
          <w:rFonts w:ascii="Palatino Linotype" w:hAnsi="Palatino Linotype"/>
          <w:color w:val="000000" w:themeColor="text1"/>
        </w:rPr>
      </w:pPr>
    </w:p>
    <w:p w:rsidR="001E041D" w:rsidRPr="0058406F" w:rsidRDefault="006F6883" w:rsidP="0058406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t>- La Administración Pública Centralizada, es una forma de organización de la Administración Pública del Municipio, cuyos órganos auxilian al Ayuntamiento en el despacho de los asuntos municipales y están subordinados a la Presidencia Municipal, y dentro de sus dependencias contará con las siguientes, de conformidad con el artículo 47, del Bando Municipal 2025.</w:t>
      </w:r>
    </w:p>
    <w:p w:rsidR="00934B3F" w:rsidRDefault="00934B3F" w:rsidP="0058406F">
      <w:pPr>
        <w:jc w:val="center"/>
        <w:rPr>
          <w:rFonts w:ascii="Palatino Linotype" w:eastAsia="Palatino Linotype" w:hAnsi="Palatino Linotype" w:cs="Palatino Linotype"/>
          <w:b/>
          <w:i/>
          <w:color w:val="000000" w:themeColor="text1"/>
        </w:rPr>
      </w:pPr>
    </w:p>
    <w:p w:rsidR="00934B3F" w:rsidRDefault="00934B3F" w:rsidP="0058406F">
      <w:pPr>
        <w:jc w:val="center"/>
        <w:rPr>
          <w:rFonts w:ascii="Palatino Linotype" w:eastAsia="Palatino Linotype" w:hAnsi="Palatino Linotype" w:cs="Palatino Linotype"/>
          <w:b/>
          <w:i/>
          <w:color w:val="000000" w:themeColor="text1"/>
        </w:rPr>
      </w:pPr>
    </w:p>
    <w:p w:rsidR="00934B3F" w:rsidRDefault="00934B3F" w:rsidP="0058406F">
      <w:pPr>
        <w:jc w:val="center"/>
        <w:rPr>
          <w:rFonts w:ascii="Palatino Linotype" w:eastAsia="Palatino Linotype" w:hAnsi="Palatino Linotype" w:cs="Palatino Linotype"/>
          <w:b/>
          <w:i/>
          <w:color w:val="000000" w:themeColor="text1"/>
        </w:rPr>
      </w:pPr>
    </w:p>
    <w:p w:rsidR="001E041D" w:rsidRPr="0058406F" w:rsidRDefault="006F6883" w:rsidP="0058406F">
      <w:pPr>
        <w:jc w:val="center"/>
        <w:rPr>
          <w:rFonts w:ascii="Palatino Linotype" w:eastAsia="Palatino Linotype" w:hAnsi="Palatino Linotype" w:cs="Palatino Linotype"/>
          <w:b/>
          <w:i/>
          <w:color w:val="000000" w:themeColor="text1"/>
        </w:rPr>
      </w:pPr>
      <w:r w:rsidRPr="0058406F">
        <w:rPr>
          <w:rFonts w:ascii="Palatino Linotype" w:eastAsia="Palatino Linotype" w:hAnsi="Palatino Linotype" w:cs="Palatino Linotype"/>
          <w:b/>
          <w:i/>
          <w:color w:val="000000" w:themeColor="text1"/>
        </w:rPr>
        <w:lastRenderedPageBreak/>
        <w:t>Bando Municipal 2025</w:t>
      </w:r>
    </w:p>
    <w:p w:rsidR="001E041D" w:rsidRPr="0058406F" w:rsidRDefault="001E041D" w:rsidP="0058406F">
      <w:pPr>
        <w:jc w:val="center"/>
        <w:rPr>
          <w:rFonts w:ascii="Palatino Linotype" w:eastAsia="Palatino Linotype" w:hAnsi="Palatino Linotype" w:cs="Palatino Linotype"/>
          <w:b/>
          <w:i/>
          <w:color w:val="000000" w:themeColor="text1"/>
        </w:rPr>
      </w:pP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b/>
          <w:i/>
          <w:color w:val="000000" w:themeColor="text1"/>
        </w:rPr>
        <w:t xml:space="preserve">ARTÍCULO 47.- </w:t>
      </w:r>
      <w:r w:rsidRPr="0058406F">
        <w:rPr>
          <w:rFonts w:ascii="Palatino Linotype" w:eastAsia="Palatino Linotype" w:hAnsi="Palatino Linotype" w:cs="Palatino Linotype"/>
          <w:i/>
          <w:color w:val="000000" w:themeColor="text1"/>
        </w:rPr>
        <w:t xml:space="preserve">La Administración Pública Centralizada, es una forma de organización de la Administración Pública del Municipio, cuyos órganos auxilian al Ayuntamiento en el despacho de los asuntos municipales y están subordinados a la Presidencia Municipal, cuyas atribuciones se encuentran previstas en la Ley Orgánica Municipal y las que éste Bando les confiere. La Administración Pública Centralizada se integra por: </w:t>
      </w:r>
    </w:p>
    <w:p w:rsidR="001E041D" w:rsidRPr="0058406F" w:rsidRDefault="001E041D" w:rsidP="0058406F">
      <w:pPr>
        <w:jc w:val="both"/>
        <w:rPr>
          <w:rFonts w:ascii="Palatino Linotype" w:eastAsia="Palatino Linotype" w:hAnsi="Palatino Linotype" w:cs="Palatino Linotype"/>
          <w:i/>
          <w:color w:val="000000" w:themeColor="text1"/>
        </w:rPr>
      </w:pPr>
    </w:p>
    <w:p w:rsidR="001E041D" w:rsidRPr="0058406F" w:rsidRDefault="006F6883" w:rsidP="0058406F">
      <w:pPr>
        <w:jc w:val="both"/>
        <w:rPr>
          <w:rFonts w:ascii="Palatino Linotype" w:eastAsia="Palatino Linotype" w:hAnsi="Palatino Linotype" w:cs="Palatino Linotype"/>
          <w:b/>
          <w:i/>
          <w:color w:val="000000" w:themeColor="text1"/>
        </w:rPr>
      </w:pPr>
      <w:r w:rsidRPr="0058406F">
        <w:rPr>
          <w:rFonts w:ascii="Palatino Linotype" w:eastAsia="Palatino Linotype" w:hAnsi="Palatino Linotype" w:cs="Palatino Linotype"/>
          <w:b/>
          <w:i/>
          <w:color w:val="000000" w:themeColor="text1"/>
        </w:rPr>
        <w:t xml:space="preserve">I. Secretaría de Ayuntamiento; </w:t>
      </w: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b/>
          <w:i/>
          <w:color w:val="000000" w:themeColor="text1"/>
        </w:rPr>
        <w:t>a) Área Coordinadora de Archivos.</w:t>
      </w:r>
      <w:r w:rsidRPr="0058406F">
        <w:rPr>
          <w:rFonts w:ascii="Palatino Linotype" w:eastAsia="Palatino Linotype" w:hAnsi="Palatino Linotype" w:cs="Palatino Linotype"/>
          <w:i/>
          <w:color w:val="000000" w:themeColor="text1"/>
        </w:rPr>
        <w:t xml:space="preserve"> </w:t>
      </w: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 xml:space="preserve">b) Coordinación de Normatividad </w:t>
      </w: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 xml:space="preserve">c) Oficialía del Registro Civil </w:t>
      </w: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 xml:space="preserve">d) Juzgados Cívicos. </w:t>
      </w: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 xml:space="preserve">e) Oficialía de Partes </w:t>
      </w:r>
    </w:p>
    <w:p w:rsidR="001E041D" w:rsidRPr="0058406F" w:rsidRDefault="006F6883" w:rsidP="0058406F">
      <w:pPr>
        <w:jc w:val="both"/>
        <w:rPr>
          <w:rFonts w:ascii="Palatino Linotype" w:eastAsia="Palatino Linotype" w:hAnsi="Palatino Linotype" w:cs="Palatino Linotype"/>
          <w:b/>
          <w:i/>
          <w:color w:val="000000" w:themeColor="text1"/>
        </w:rPr>
      </w:pPr>
      <w:r w:rsidRPr="0058406F">
        <w:rPr>
          <w:rFonts w:ascii="Palatino Linotype" w:eastAsia="Palatino Linotype" w:hAnsi="Palatino Linotype" w:cs="Palatino Linotype"/>
          <w:i/>
          <w:color w:val="000000" w:themeColor="text1"/>
        </w:rPr>
        <w:t>f). Cronista Municipal</w:t>
      </w: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w:t>
      </w:r>
    </w:p>
    <w:p w:rsidR="001E041D" w:rsidRPr="0058406F" w:rsidRDefault="001E041D" w:rsidP="0058406F">
      <w:pPr>
        <w:spacing w:line="360" w:lineRule="auto"/>
        <w:jc w:val="both"/>
        <w:rPr>
          <w:rFonts w:ascii="Palatino Linotype" w:eastAsia="Palatino Linotype" w:hAnsi="Palatino Linotype" w:cs="Palatino Linotype"/>
          <w:color w:val="000000" w:themeColor="text1"/>
        </w:rPr>
      </w:pPr>
    </w:p>
    <w:p w:rsidR="001E041D" w:rsidRPr="0058406F" w:rsidRDefault="006F6883" w:rsidP="0058406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t xml:space="preserve">La </w:t>
      </w:r>
      <w:r w:rsidRPr="0058406F">
        <w:rPr>
          <w:rFonts w:ascii="Palatino Linotype" w:eastAsia="Palatino Linotype" w:hAnsi="Palatino Linotype" w:cs="Palatino Linotype"/>
          <w:b/>
          <w:color w:val="000000" w:themeColor="text1"/>
        </w:rPr>
        <w:t xml:space="preserve">Secretaría del Ayuntamiento </w:t>
      </w:r>
      <w:r w:rsidRPr="0058406F">
        <w:rPr>
          <w:rFonts w:ascii="Palatino Linotype" w:eastAsia="Palatino Linotype" w:hAnsi="Palatino Linotype" w:cs="Palatino Linotype"/>
          <w:color w:val="000000" w:themeColor="text1"/>
        </w:rPr>
        <w:t>tendrá las atribuciones que le otorgue la Ley Orgánica Municipal del Estado de México y las que le asigne el Ayuntamiento. Adicionalmente supervisará el buen funcionamiento de la Oficialía del Registro Civil, la persona designada como cronista municipal y la oficialía de partes, de conformidad con el artículo 47 BIS, del Bando Municipal.</w:t>
      </w:r>
    </w:p>
    <w:p w:rsidR="001E041D" w:rsidRPr="0058406F" w:rsidRDefault="001E041D" w:rsidP="0058406F">
      <w:pPr>
        <w:spacing w:line="360" w:lineRule="auto"/>
        <w:jc w:val="both"/>
        <w:rPr>
          <w:rFonts w:ascii="Palatino Linotype" w:eastAsia="Palatino Linotype" w:hAnsi="Palatino Linotype" w:cs="Palatino Linotype"/>
          <w:color w:val="000000" w:themeColor="text1"/>
        </w:rPr>
      </w:pPr>
    </w:p>
    <w:p w:rsidR="001E041D" w:rsidRPr="0058406F" w:rsidRDefault="006F6883" w:rsidP="0058406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t xml:space="preserve">El </w:t>
      </w:r>
      <w:r w:rsidRPr="0058406F">
        <w:rPr>
          <w:rFonts w:ascii="Palatino Linotype" w:eastAsia="Palatino Linotype" w:hAnsi="Palatino Linotype" w:cs="Palatino Linotype"/>
          <w:b/>
          <w:color w:val="000000" w:themeColor="text1"/>
        </w:rPr>
        <w:t>Área Coordinadora de Archivos</w:t>
      </w:r>
      <w:r w:rsidRPr="0058406F">
        <w:rPr>
          <w:rFonts w:ascii="Palatino Linotype" w:eastAsia="Palatino Linotype" w:hAnsi="Palatino Linotype" w:cs="Palatino Linotype"/>
          <w:color w:val="000000" w:themeColor="text1"/>
        </w:rPr>
        <w:t xml:space="preserve"> es la instancia encargada de promover y vigilar el cumplimiento de las disposiciones en materia de Gestión Documental y Administración de Archivos, así como de coordinar las Áreas Operativas del Sistema Institucional del Ayuntamiento de San Antonio la Isla, en ejercicio de las atribuciones establecidas en la Ley de Archivos y Administración de Documentos del Estado de México y Municipios, de conformidad con el artículo 47 TER, del Bando Municipal.</w:t>
      </w:r>
    </w:p>
    <w:p w:rsidR="001E041D" w:rsidRPr="0058406F" w:rsidRDefault="001E041D" w:rsidP="0058406F">
      <w:pPr>
        <w:spacing w:line="360" w:lineRule="auto"/>
        <w:jc w:val="both"/>
        <w:rPr>
          <w:rFonts w:ascii="Palatino Linotype" w:eastAsia="Palatino Linotype" w:hAnsi="Palatino Linotype" w:cs="Palatino Linotype"/>
          <w:color w:val="000000" w:themeColor="text1"/>
        </w:rPr>
      </w:pPr>
    </w:p>
    <w:p w:rsidR="001E041D" w:rsidRPr="0058406F" w:rsidRDefault="006F6883" w:rsidP="0058406F">
      <w:pPr>
        <w:numPr>
          <w:ilvl w:val="0"/>
          <w:numId w:val="3"/>
        </w:numPr>
        <w:spacing w:line="360" w:lineRule="auto"/>
        <w:ind w:left="0" w:firstLine="0"/>
        <w:jc w:val="both"/>
        <w:rPr>
          <w:rFonts w:ascii="Palatino Linotype" w:hAnsi="Palatino Linotype"/>
          <w:color w:val="000000" w:themeColor="text1"/>
        </w:rPr>
      </w:pPr>
      <w:r w:rsidRPr="0058406F">
        <w:rPr>
          <w:rFonts w:ascii="Palatino Linotype" w:eastAsia="Palatino Linotype" w:hAnsi="Palatino Linotype" w:cs="Palatino Linotype"/>
          <w:color w:val="000000" w:themeColor="text1"/>
        </w:rPr>
        <w:lastRenderedPageBreak/>
        <w:t xml:space="preserve">De lo expuesto es de precisar que la respuesta fue emitida por la </w:t>
      </w:r>
      <w:r w:rsidRPr="0058406F">
        <w:rPr>
          <w:rFonts w:ascii="Palatino Linotype" w:eastAsia="Palatino Linotype" w:hAnsi="Palatino Linotype" w:cs="Palatino Linotype"/>
          <w:b/>
          <w:color w:val="000000" w:themeColor="text1"/>
        </w:rPr>
        <w:t>Secretaría del Ayuntamiento</w:t>
      </w:r>
      <w:r w:rsidRPr="0058406F">
        <w:rPr>
          <w:rFonts w:ascii="Palatino Linotype" w:eastAsia="Palatino Linotype" w:hAnsi="Palatino Linotype" w:cs="Palatino Linotype"/>
          <w:color w:val="000000" w:themeColor="text1"/>
        </w:rPr>
        <w:t xml:space="preserve">, por lo que podemos advertir que </w:t>
      </w:r>
      <w:r w:rsidRPr="0058406F">
        <w:rPr>
          <w:rFonts w:ascii="Palatino Linotype" w:eastAsia="Palatino Linotype" w:hAnsi="Palatino Linotype" w:cs="Palatino Linotype"/>
          <w:b/>
          <w:color w:val="000000" w:themeColor="text1"/>
        </w:rPr>
        <w:t xml:space="preserve">EL SUJETO OBLIGADO </w:t>
      </w:r>
      <w:r w:rsidRPr="0058406F">
        <w:rPr>
          <w:rFonts w:ascii="Palatino Linotype" w:eastAsia="Palatino Linotype" w:hAnsi="Palatino Linotype" w:cs="Palatino Linotype"/>
          <w:color w:val="000000" w:themeColor="text1"/>
        </w:rPr>
        <w:t>siguió el procedimiento inmerso en la normatividad aplicable, ya que turnó el requerimiento de información a la unidad administrativa competente, vigilando lo establecido por el artículo 162 de la Ley de Transparencia y Acceso a la Información Pública del Estado de México y Municipios, al turnar la solicitud de información al área en la que pudiera obrar la información de conformidad con la fracción XXXIX del artículo tercero de la legislación local vigente en materia de transparencia:</w:t>
      </w: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b/>
          <w:i/>
          <w:color w:val="000000" w:themeColor="text1"/>
        </w:rPr>
        <w:t>XXXIX.</w:t>
      </w:r>
      <w:r w:rsidRPr="0058406F">
        <w:rPr>
          <w:rFonts w:ascii="Palatino Linotype" w:eastAsia="Palatino Linotype" w:hAnsi="Palatino Linotype" w:cs="Palatino Linotype"/>
          <w:i/>
          <w:color w:val="000000" w:themeColor="text1"/>
        </w:rPr>
        <w:t xml:space="preserve"> </w:t>
      </w:r>
      <w:r w:rsidRPr="0058406F">
        <w:rPr>
          <w:rFonts w:ascii="Palatino Linotype" w:eastAsia="Palatino Linotype" w:hAnsi="Palatino Linotype" w:cs="Palatino Linotype"/>
          <w:b/>
          <w:i/>
          <w:color w:val="000000" w:themeColor="text1"/>
        </w:rPr>
        <w:t>Servidor público habilitado</w:t>
      </w:r>
      <w:r w:rsidRPr="0058406F">
        <w:rPr>
          <w:rFonts w:ascii="Palatino Linotype" w:eastAsia="Palatino Linotype" w:hAnsi="Palatino Linotype" w:cs="Palatino Linotype"/>
          <w:i/>
          <w:color w:val="000000" w:themeColor="text1"/>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1E041D" w:rsidRPr="0058406F" w:rsidRDefault="001E041D" w:rsidP="0058406F">
      <w:pPr>
        <w:spacing w:line="360" w:lineRule="auto"/>
        <w:jc w:val="both"/>
        <w:rPr>
          <w:rFonts w:ascii="Palatino Linotype" w:eastAsia="Palatino Linotype" w:hAnsi="Palatino Linotype" w:cs="Palatino Linotype"/>
          <w:color w:val="000000" w:themeColor="text1"/>
        </w:rPr>
      </w:pPr>
    </w:p>
    <w:p w:rsidR="001E041D" w:rsidRPr="0058406F" w:rsidRDefault="006F6883" w:rsidP="0058406F">
      <w:pPr>
        <w:numPr>
          <w:ilvl w:val="0"/>
          <w:numId w:val="3"/>
        </w:numPr>
        <w:spacing w:line="360" w:lineRule="auto"/>
        <w:ind w:left="0" w:firstLine="0"/>
        <w:jc w:val="both"/>
        <w:rPr>
          <w:rFonts w:ascii="Palatino Linotype" w:hAnsi="Palatino Linotype"/>
          <w:color w:val="000000" w:themeColor="text1"/>
        </w:rPr>
      </w:pPr>
      <w:r w:rsidRPr="0058406F">
        <w:rPr>
          <w:rFonts w:ascii="Palatino Linotype" w:eastAsia="Palatino Linotype" w:hAnsi="Palatino Linotype" w:cs="Palatino Linotype"/>
          <w:color w:val="000000" w:themeColor="text1"/>
        </w:rPr>
        <w:t>Así las cosas, se advierte que efectivamente la Unidad de Transparencia cumplió con lo establecido en el artículo 162 de la Ley de Transparencia y Acceso a la Información Pública del Estado de México y Municipios, el cual menciona lo siguiente:</w:t>
      </w: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w:t>
      </w:r>
      <w:r w:rsidRPr="0058406F">
        <w:rPr>
          <w:rFonts w:ascii="Palatino Linotype" w:eastAsia="Palatino Linotype" w:hAnsi="Palatino Linotype" w:cs="Palatino Linotype"/>
          <w:b/>
          <w:i/>
          <w:color w:val="000000" w:themeColor="text1"/>
        </w:rPr>
        <w:t>Artículo 162.</w:t>
      </w:r>
      <w:r w:rsidRPr="0058406F">
        <w:rPr>
          <w:rFonts w:ascii="Palatino Linotype" w:eastAsia="Palatino Linotype" w:hAnsi="Palatino Linotype" w:cs="Palatino Linotype"/>
          <w:i/>
          <w:color w:val="000000" w:themeColor="text1"/>
        </w:rPr>
        <w:t xml:space="preserve"> Las unidades de transparencia deberán garantizar que las solicitudes se turnen a </w:t>
      </w:r>
      <w:r w:rsidRPr="0058406F">
        <w:rPr>
          <w:rFonts w:ascii="Palatino Linotype" w:eastAsia="Palatino Linotype" w:hAnsi="Palatino Linotype" w:cs="Palatino Linotype"/>
          <w:b/>
          <w:i/>
          <w:color w:val="000000" w:themeColor="text1"/>
        </w:rPr>
        <w:t>todas las Áreas competentes</w:t>
      </w:r>
      <w:r w:rsidRPr="0058406F">
        <w:rPr>
          <w:rFonts w:ascii="Palatino Linotype" w:eastAsia="Palatino Linotype" w:hAnsi="Palatino Linotype" w:cs="Palatino Linotype"/>
          <w:i/>
          <w:color w:val="000000" w:themeColor="text1"/>
        </w:rPr>
        <w:t xml:space="preserve"> que cuenten con la información o deban tenerla de acuerdo a sus facultades, competencias y funciones, con el objeto de que realicen una búsqueda exhaustiva y razonable de la información solicitada.”</w:t>
      </w:r>
    </w:p>
    <w:p w:rsidR="001E041D" w:rsidRPr="0058406F" w:rsidRDefault="001E041D" w:rsidP="0058406F">
      <w:pPr>
        <w:spacing w:line="360" w:lineRule="auto"/>
        <w:jc w:val="both"/>
        <w:rPr>
          <w:rFonts w:ascii="Palatino Linotype" w:eastAsia="Palatino Linotype" w:hAnsi="Palatino Linotype" w:cs="Palatino Linotype"/>
          <w:color w:val="000000" w:themeColor="text1"/>
        </w:rPr>
      </w:pPr>
    </w:p>
    <w:p w:rsidR="001E041D" w:rsidRPr="0058406F" w:rsidRDefault="006F6883" w:rsidP="0058406F">
      <w:pPr>
        <w:numPr>
          <w:ilvl w:val="0"/>
          <w:numId w:val="3"/>
        </w:numPr>
        <w:spacing w:line="360" w:lineRule="auto"/>
        <w:ind w:left="0" w:firstLine="0"/>
        <w:jc w:val="both"/>
        <w:rPr>
          <w:rFonts w:ascii="Palatino Linotype" w:hAnsi="Palatino Linotype"/>
          <w:color w:val="000000" w:themeColor="text1"/>
        </w:rPr>
      </w:pPr>
      <w:r w:rsidRPr="0058406F">
        <w:rPr>
          <w:rFonts w:ascii="Palatino Linotype" w:eastAsia="Palatino Linotype" w:hAnsi="Palatino Linotype" w:cs="Palatino Linotype"/>
          <w:color w:val="000000" w:themeColor="text1"/>
        </w:rPr>
        <w:t xml:space="preserve">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w:t>
      </w:r>
      <w:r w:rsidRPr="0058406F">
        <w:rPr>
          <w:rFonts w:ascii="Palatino Linotype" w:eastAsia="Palatino Linotype" w:hAnsi="Palatino Linotype" w:cs="Palatino Linotype"/>
          <w:color w:val="000000" w:themeColor="text1"/>
        </w:rPr>
        <w:lastRenderedPageBreak/>
        <w:t xml:space="preserve">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w:t>
      </w:r>
      <w:r w:rsidRPr="0058406F">
        <w:rPr>
          <w:rFonts w:ascii="Palatino Linotype" w:eastAsia="Palatino Linotype" w:hAnsi="Palatino Linotype" w:cs="Palatino Linotype"/>
          <w:b/>
          <w:i/>
          <w:color w:val="000000" w:themeColor="text1"/>
        </w:rPr>
        <w:t xml:space="preserve">Artículo 3. </w:t>
      </w:r>
      <w:r w:rsidRPr="0058406F">
        <w:rPr>
          <w:rFonts w:ascii="Palatino Linotype" w:eastAsia="Palatino Linotype" w:hAnsi="Palatino Linotype" w:cs="Palatino Linotype"/>
          <w:i/>
          <w:color w:val="000000" w:themeColor="text1"/>
        </w:rPr>
        <w:t>Para los efectos de la presente Ley se entenderá por:</w:t>
      </w: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w:t>
      </w: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b/>
          <w:i/>
          <w:color w:val="000000" w:themeColor="text1"/>
        </w:rPr>
        <w:t>XI. Documento:</w:t>
      </w:r>
      <w:r w:rsidRPr="0058406F">
        <w:rPr>
          <w:rFonts w:ascii="Palatino Linotype" w:eastAsia="Palatino Linotype" w:hAnsi="Palatino Linotype" w:cs="Palatino Linotype"/>
          <w:i/>
          <w:color w:val="000000" w:themeColor="text1"/>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1E041D" w:rsidRPr="0058406F" w:rsidRDefault="006F6883" w:rsidP="0058406F">
      <w:pPr>
        <w:spacing w:line="360" w:lineRule="auto"/>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w:t>
      </w:r>
    </w:p>
    <w:p w:rsidR="001E041D" w:rsidRPr="0058406F" w:rsidRDefault="001E041D" w:rsidP="0058406F">
      <w:pPr>
        <w:jc w:val="both"/>
        <w:rPr>
          <w:rFonts w:ascii="Palatino Linotype" w:eastAsia="Palatino Linotype" w:hAnsi="Palatino Linotype" w:cs="Palatino Linotype"/>
          <w:color w:val="000000" w:themeColor="text1"/>
        </w:rPr>
      </w:pPr>
    </w:p>
    <w:p w:rsidR="001E041D" w:rsidRPr="0058406F" w:rsidRDefault="006F6883" w:rsidP="0058406F">
      <w:pPr>
        <w:numPr>
          <w:ilvl w:val="0"/>
          <w:numId w:val="3"/>
        </w:numPr>
        <w:spacing w:line="360" w:lineRule="auto"/>
        <w:ind w:left="0" w:firstLine="0"/>
        <w:jc w:val="both"/>
        <w:rPr>
          <w:rFonts w:ascii="Palatino Linotype" w:hAnsi="Palatino Linotype"/>
          <w:color w:val="000000" w:themeColor="text1"/>
        </w:rPr>
      </w:pPr>
      <w:r w:rsidRPr="0058406F">
        <w:rPr>
          <w:rFonts w:ascii="Palatino Linotype" w:eastAsia="Palatino Linotype" w:hAnsi="Palatino Linotype" w:cs="Palatino Linotype"/>
          <w:color w:val="000000" w:themeColor="text1"/>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1E041D" w:rsidRPr="0058406F" w:rsidRDefault="006F6883" w:rsidP="0058406F">
      <w:pPr>
        <w:jc w:val="both"/>
        <w:rPr>
          <w:rFonts w:ascii="Palatino Linotype" w:eastAsia="Palatino Linotype" w:hAnsi="Palatino Linotype" w:cs="Palatino Linotype"/>
          <w:b/>
          <w:i/>
          <w:color w:val="000000" w:themeColor="text1"/>
        </w:rPr>
      </w:pPr>
      <w:r w:rsidRPr="0058406F">
        <w:rPr>
          <w:rFonts w:ascii="Palatino Linotype" w:eastAsia="Palatino Linotype" w:hAnsi="Palatino Linotype" w:cs="Palatino Linotype"/>
          <w:b/>
          <w:color w:val="000000" w:themeColor="text1"/>
        </w:rPr>
        <w:t>“</w:t>
      </w:r>
      <w:r w:rsidRPr="0058406F">
        <w:rPr>
          <w:rFonts w:ascii="Palatino Linotype" w:eastAsia="Palatino Linotype" w:hAnsi="Palatino Linotype" w:cs="Palatino Linotype"/>
          <w:b/>
          <w:i/>
          <w:color w:val="000000" w:themeColor="text1"/>
        </w:rPr>
        <w:t>CRITERIO 0002-11</w:t>
      </w: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b/>
          <w:i/>
          <w:color w:val="000000" w:themeColor="text1"/>
        </w:rPr>
        <w:t>INFORMACIÓN PÚBLICA, CONCEPTO DE, EN MATERIA DE TRANSPARENCIA. INTERPRETACIÓN SISTEMÁTICA DE LOS ARTÍCULOS 2°, FRACCIÓN V, XV, Y XVI, 3°, 4°, 11 Y 41.</w:t>
      </w:r>
      <w:r w:rsidRPr="0058406F">
        <w:rPr>
          <w:rFonts w:ascii="Palatino Linotype" w:eastAsia="Palatino Linotype" w:hAnsi="Palatino Linotype" w:cs="Palatino Linotype"/>
          <w:i/>
          <w:color w:val="000000" w:themeColor="text1"/>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En consecuencia el acceso a la información se refiere a que se cumplan cualquiera de los siguientes tres supuestos:</w:t>
      </w:r>
    </w:p>
    <w:p w:rsidR="001E041D" w:rsidRPr="0058406F" w:rsidRDefault="006F6883" w:rsidP="0058406F">
      <w:pPr>
        <w:jc w:val="both"/>
        <w:rPr>
          <w:rFonts w:ascii="Palatino Linotype" w:eastAsia="Palatino Linotype" w:hAnsi="Palatino Linotype" w:cs="Palatino Linotype"/>
          <w:b/>
          <w:i/>
          <w:color w:val="000000" w:themeColor="text1"/>
        </w:rPr>
      </w:pPr>
      <w:r w:rsidRPr="0058406F">
        <w:rPr>
          <w:rFonts w:ascii="Palatino Linotype" w:eastAsia="Palatino Linotype" w:hAnsi="Palatino Linotype" w:cs="Palatino Linotype"/>
          <w:b/>
          <w:i/>
          <w:color w:val="000000" w:themeColor="text1"/>
        </w:rPr>
        <w:t xml:space="preserve">1) </w:t>
      </w:r>
      <w:r w:rsidRPr="0058406F">
        <w:rPr>
          <w:rFonts w:ascii="Palatino Linotype" w:eastAsia="Palatino Linotype" w:hAnsi="Palatino Linotype" w:cs="Palatino Linotype"/>
          <w:b/>
          <w:i/>
          <w:color w:val="000000" w:themeColor="text1"/>
          <w:u w:val="single"/>
        </w:rPr>
        <w:t>Que se trate de información registrada en cualquier soporte documental, que en ejercicio de las atribuciones conferidas, sea generada por los Sujetos Obligados;</w:t>
      </w: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lastRenderedPageBreak/>
        <w:t>2) Que se trate de información registrada en cualquier soporte documental, que en ejercicio de las atribuciones conferidas, sea administrada por los Sujetos Obligados, y</w:t>
      </w: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3) Que se trate de información registrada en cualquier soporte documental, que en ejercicio de las atribuciones conferidas, se encuentre en posesión de los Sujetos Obligados.”</w:t>
      </w:r>
    </w:p>
    <w:p w:rsidR="001E041D" w:rsidRPr="0058406F" w:rsidRDefault="006F6883" w:rsidP="0058406F">
      <w:pPr>
        <w:tabs>
          <w:tab w:val="left" w:pos="851"/>
        </w:tabs>
        <w:spacing w:line="360" w:lineRule="auto"/>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t>(Énfasis Añadido)</w:t>
      </w:r>
    </w:p>
    <w:p w:rsidR="001E041D" w:rsidRPr="0058406F" w:rsidRDefault="001E041D" w:rsidP="0058406F">
      <w:pPr>
        <w:pBdr>
          <w:top w:val="nil"/>
          <w:left w:val="nil"/>
          <w:bottom w:val="nil"/>
          <w:right w:val="nil"/>
          <w:between w:val="nil"/>
        </w:pBdr>
        <w:jc w:val="both"/>
        <w:rPr>
          <w:rFonts w:ascii="Palatino Linotype" w:eastAsia="Palatino Linotype" w:hAnsi="Palatino Linotype" w:cs="Palatino Linotype"/>
          <w:color w:val="000000" w:themeColor="text1"/>
        </w:rPr>
      </w:pPr>
    </w:p>
    <w:p w:rsidR="001E041D" w:rsidRPr="0058406F" w:rsidRDefault="006F6883" w:rsidP="0058406F">
      <w:pPr>
        <w:numPr>
          <w:ilvl w:val="0"/>
          <w:numId w:val="3"/>
        </w:numPr>
        <w:spacing w:line="360" w:lineRule="auto"/>
        <w:ind w:left="0" w:firstLine="0"/>
        <w:jc w:val="both"/>
        <w:rPr>
          <w:rFonts w:ascii="Palatino Linotype" w:hAnsi="Palatino Linotype"/>
          <w:color w:val="000000" w:themeColor="text1"/>
        </w:rPr>
      </w:pPr>
      <w:r w:rsidRPr="0058406F">
        <w:rPr>
          <w:rFonts w:ascii="Palatino Linotype" w:eastAsia="Palatino Linotype" w:hAnsi="Palatino Linotype" w:cs="Palatino Linotype"/>
          <w:color w:val="000000" w:themeColor="text1"/>
        </w:rPr>
        <w:t>Por su parte los artículos 160 y 166, de la Ley local en la materia, que se reproduce de la siguiente forma:</w:t>
      </w: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w:t>
      </w:r>
      <w:r w:rsidRPr="0058406F">
        <w:rPr>
          <w:rFonts w:ascii="Palatino Linotype" w:eastAsia="Palatino Linotype" w:hAnsi="Palatino Linotype" w:cs="Palatino Linotype"/>
          <w:b/>
          <w:i/>
          <w:color w:val="000000" w:themeColor="text1"/>
        </w:rPr>
        <w:t>Artículo 160.</w:t>
      </w:r>
      <w:r w:rsidRPr="0058406F">
        <w:rPr>
          <w:rFonts w:ascii="Palatino Linotype" w:eastAsia="Palatino Linotype" w:hAnsi="Palatino Linotype" w:cs="Palatino Linotype"/>
          <w:i/>
          <w:color w:val="000000" w:themeColor="text1"/>
        </w:rPr>
        <w:t xml:space="preserve"> </w:t>
      </w:r>
      <w:r w:rsidRPr="0058406F">
        <w:rPr>
          <w:rFonts w:ascii="Palatino Linotype" w:eastAsia="Palatino Linotype" w:hAnsi="Palatino Linotype" w:cs="Palatino Linotype"/>
          <w:i/>
          <w:color w:val="000000" w:themeColor="text1"/>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58406F">
        <w:rPr>
          <w:rFonts w:ascii="Palatino Linotype" w:eastAsia="Palatino Linotype" w:hAnsi="Palatino Linotype" w:cs="Palatino Linotype"/>
          <w:i/>
          <w:color w:val="000000" w:themeColor="text1"/>
        </w:rPr>
        <w:t>.</w:t>
      </w:r>
    </w:p>
    <w:p w:rsidR="001E041D" w:rsidRPr="0058406F" w:rsidRDefault="001E041D" w:rsidP="0058406F">
      <w:pPr>
        <w:jc w:val="both"/>
        <w:rPr>
          <w:rFonts w:ascii="Palatino Linotype" w:eastAsia="Palatino Linotype" w:hAnsi="Palatino Linotype" w:cs="Palatino Linotype"/>
          <w:i/>
          <w:color w:val="000000" w:themeColor="text1"/>
        </w:rPr>
      </w:pP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En caso que la información solicitada consista en bases de datos se deberá privilegiar la entrega de la misma en formatos abiertos.</w:t>
      </w:r>
    </w:p>
    <w:p w:rsidR="001E041D" w:rsidRPr="0058406F" w:rsidRDefault="001E041D" w:rsidP="0058406F">
      <w:pPr>
        <w:jc w:val="both"/>
        <w:rPr>
          <w:rFonts w:ascii="Palatino Linotype" w:eastAsia="Palatino Linotype" w:hAnsi="Palatino Linotype" w:cs="Palatino Linotype"/>
          <w:i/>
          <w:color w:val="000000" w:themeColor="text1"/>
        </w:rPr>
      </w:pPr>
    </w:p>
    <w:p w:rsidR="001E041D" w:rsidRPr="0058406F" w:rsidRDefault="006F6883" w:rsidP="0058406F">
      <w:pPr>
        <w:jc w:val="both"/>
        <w:rPr>
          <w:rFonts w:ascii="Palatino Linotype" w:eastAsia="Palatino Linotype" w:hAnsi="Palatino Linotype" w:cs="Palatino Linotype"/>
          <w:i/>
          <w:color w:val="000000" w:themeColor="text1"/>
          <w:u w:val="single"/>
        </w:rPr>
      </w:pPr>
      <w:r w:rsidRPr="0058406F">
        <w:rPr>
          <w:rFonts w:ascii="Palatino Linotype" w:eastAsia="Palatino Linotype" w:hAnsi="Palatino Linotype" w:cs="Palatino Linotype"/>
          <w:b/>
          <w:i/>
          <w:color w:val="000000" w:themeColor="text1"/>
        </w:rPr>
        <w:t>Artículo 166.</w:t>
      </w:r>
      <w:r w:rsidRPr="0058406F">
        <w:rPr>
          <w:rFonts w:ascii="Palatino Linotype" w:eastAsia="Palatino Linotype" w:hAnsi="Palatino Linotype" w:cs="Palatino Linotype"/>
          <w:i/>
          <w:color w:val="000000" w:themeColor="text1"/>
        </w:rPr>
        <w:t xml:space="preserve"> </w:t>
      </w:r>
      <w:r w:rsidRPr="0058406F">
        <w:rPr>
          <w:rFonts w:ascii="Palatino Linotype" w:eastAsia="Palatino Linotype" w:hAnsi="Palatino Linotype" w:cs="Palatino Linotype"/>
          <w:i/>
          <w:color w:val="000000" w:themeColor="text1"/>
          <w:u w:val="single"/>
        </w:rPr>
        <w:t>La obligación de acceso a la información pública se tendrá por cumplida cuando el solicitante tenga a su disposición la información requerida, o cuando realice la consulta de la misma en el lugar en el que ésta se localice.</w:t>
      </w:r>
    </w:p>
    <w:p w:rsidR="001E041D" w:rsidRPr="0058406F" w:rsidRDefault="006F6883" w:rsidP="0058406F">
      <w:pPr>
        <w:spacing w:line="360" w:lineRule="auto"/>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t>(Énfasis añadido)</w:t>
      </w:r>
    </w:p>
    <w:p w:rsidR="001E041D" w:rsidRPr="0058406F" w:rsidRDefault="001E041D" w:rsidP="0058406F">
      <w:pPr>
        <w:jc w:val="both"/>
        <w:rPr>
          <w:rFonts w:ascii="Palatino Linotype" w:eastAsia="Palatino Linotype" w:hAnsi="Palatino Linotype" w:cs="Palatino Linotype"/>
          <w:color w:val="000000" w:themeColor="text1"/>
        </w:rPr>
      </w:pPr>
    </w:p>
    <w:p w:rsidR="001E041D" w:rsidRPr="0058406F" w:rsidRDefault="006F6883" w:rsidP="0058406F">
      <w:pPr>
        <w:numPr>
          <w:ilvl w:val="0"/>
          <w:numId w:val="3"/>
        </w:numPr>
        <w:spacing w:line="360" w:lineRule="auto"/>
        <w:ind w:left="0" w:firstLine="0"/>
        <w:jc w:val="both"/>
        <w:rPr>
          <w:rFonts w:ascii="Palatino Linotype" w:hAnsi="Palatino Linotype"/>
          <w:color w:val="000000" w:themeColor="text1"/>
        </w:rPr>
      </w:pPr>
      <w:r w:rsidRPr="0058406F">
        <w:rPr>
          <w:rFonts w:ascii="Palatino Linotype" w:eastAsia="Palatino Linotype" w:hAnsi="Palatino Linotype" w:cs="Palatino Linotype"/>
          <w:color w:val="000000" w:themeColor="text1"/>
        </w:rPr>
        <w:t>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siempre y cuando así resultare procedente.</w:t>
      </w:r>
    </w:p>
    <w:p w:rsidR="001E041D" w:rsidRPr="0058406F" w:rsidRDefault="001E041D" w:rsidP="0058406F">
      <w:pPr>
        <w:spacing w:line="360" w:lineRule="auto"/>
        <w:jc w:val="both"/>
        <w:rPr>
          <w:rFonts w:ascii="Palatino Linotype" w:eastAsia="Palatino Linotype" w:hAnsi="Palatino Linotype" w:cs="Palatino Linotype"/>
          <w:color w:val="000000" w:themeColor="text1"/>
        </w:rPr>
      </w:pPr>
    </w:p>
    <w:p w:rsidR="001E041D" w:rsidRPr="0058406F" w:rsidRDefault="006F6883" w:rsidP="0058406F">
      <w:pPr>
        <w:numPr>
          <w:ilvl w:val="0"/>
          <w:numId w:val="3"/>
        </w:numPr>
        <w:spacing w:line="360" w:lineRule="auto"/>
        <w:ind w:left="0" w:firstLine="0"/>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color w:val="000000" w:themeColor="text1"/>
        </w:rPr>
        <w:t xml:space="preserve">Ahora bien, es de precisar que el particular requirió, </w:t>
      </w:r>
      <w:r w:rsidRPr="0058406F">
        <w:rPr>
          <w:rFonts w:ascii="Palatino Linotype" w:eastAsia="Palatino Linotype" w:hAnsi="Palatino Linotype" w:cs="Palatino Linotype"/>
          <w:i/>
          <w:color w:val="000000" w:themeColor="text1"/>
          <w:u w:val="single"/>
        </w:rPr>
        <w:t>el Programa Anual de Desarrollo Archivístico para el ejercicio 2025 y la liga de la página donde lo publicaron, con fundamento en el artículo 23 de la Ley de Archivos y Administración de Documentos del Estado de México y Municipios</w:t>
      </w:r>
      <w:r w:rsidRPr="0058406F">
        <w:rPr>
          <w:rFonts w:ascii="Palatino Linotype" w:eastAsia="Palatino Linotype" w:hAnsi="Palatino Linotype" w:cs="Palatino Linotype"/>
          <w:i/>
          <w:color w:val="000000" w:themeColor="text1"/>
        </w:rPr>
        <w:t xml:space="preserve">, </w:t>
      </w:r>
      <w:r w:rsidRPr="0058406F">
        <w:rPr>
          <w:rFonts w:ascii="Palatino Linotype" w:eastAsia="Palatino Linotype" w:hAnsi="Palatino Linotype" w:cs="Palatino Linotype"/>
          <w:color w:val="000000" w:themeColor="text1"/>
        </w:rPr>
        <w:t xml:space="preserve">en respuesta el Sujeto Obligado refirió a través de la Secretaría del </w:t>
      </w:r>
      <w:r w:rsidRPr="0058406F">
        <w:rPr>
          <w:rFonts w:ascii="Palatino Linotype" w:eastAsia="Palatino Linotype" w:hAnsi="Palatino Linotype" w:cs="Palatino Linotype"/>
          <w:color w:val="000000" w:themeColor="text1"/>
        </w:rPr>
        <w:lastRenderedPageBreak/>
        <w:t xml:space="preserve">Ayuntamiento, unidad administrativa competente que </w:t>
      </w:r>
      <w:r w:rsidRPr="0058406F">
        <w:rPr>
          <w:rFonts w:ascii="Palatino Linotype" w:eastAsia="Palatino Linotype" w:hAnsi="Palatino Linotype" w:cs="Palatino Linotype"/>
          <w:i/>
          <w:color w:val="000000" w:themeColor="text1"/>
        </w:rPr>
        <w:t>el Área Coordinadora de Archivos se encuentra conformando el Sistema Institucional de Archivos para que este a su vez pueda elaborar el Programa Anual de Desarrollo Archivístico conforme a lo dispuesto por el artículo 23 de la Ley de Archivos y Administración de Documentos del Estado de México y Municipios;…En este sentido, la existencia de la información requerida depende en primer momento de la existencia de un Sistema Institucional dentro del Sujeto Obligado, lo cual a la fecha no ha acontecido. Por lo anteriormente expuesto…; se hace del conocimiento que dicha facultades, competencias o funciones aún no se ha ejercido al encontrarse en conformación en Sistema Institucional de Archivos de este Sujeto Obligado</w:t>
      </w:r>
      <w:r w:rsidRPr="0058406F">
        <w:rPr>
          <w:rFonts w:ascii="Palatino Linotype" w:eastAsia="Palatino Linotype" w:hAnsi="Palatino Linotype" w:cs="Palatino Linotype"/>
          <w:color w:val="000000" w:themeColor="text1"/>
        </w:rPr>
        <w:t>; en consecuencia el particular se inconformó de manera medular por la negativa de la información, posteriormente el Recurrente</w:t>
      </w:r>
      <w:r w:rsidRPr="0058406F">
        <w:rPr>
          <w:rFonts w:ascii="Palatino Linotype" w:eastAsia="Palatino Linotype" w:hAnsi="Palatino Linotype" w:cs="Palatino Linotype"/>
          <w:b/>
          <w:color w:val="000000" w:themeColor="text1"/>
        </w:rPr>
        <w:t xml:space="preserve"> </w:t>
      </w:r>
      <w:r w:rsidRPr="0058406F">
        <w:rPr>
          <w:rFonts w:ascii="Palatino Linotype" w:eastAsia="Palatino Linotype" w:hAnsi="Palatino Linotype" w:cs="Palatino Linotype"/>
          <w:color w:val="000000" w:themeColor="text1"/>
        </w:rPr>
        <w:t>dejó de realizar manifestaciones que a su derecho conviniera y asistiera, y el Sujeto Obligado,</w:t>
      </w:r>
      <w:r w:rsidRPr="0058406F">
        <w:rPr>
          <w:rFonts w:ascii="Palatino Linotype" w:eastAsia="Palatino Linotype" w:hAnsi="Palatino Linotype" w:cs="Palatino Linotype"/>
          <w:b/>
          <w:color w:val="000000" w:themeColor="text1"/>
        </w:rPr>
        <w:t xml:space="preserve"> </w:t>
      </w:r>
      <w:r w:rsidRPr="0058406F">
        <w:rPr>
          <w:rFonts w:ascii="Palatino Linotype" w:eastAsia="Palatino Linotype" w:hAnsi="Palatino Linotype" w:cs="Palatino Linotype"/>
          <w:color w:val="000000" w:themeColor="text1"/>
        </w:rPr>
        <w:t xml:space="preserve">remitió el Acuerdo ACUERDO/SALI/UT/013/2025, por el Comité de Transparencia en la Quinta Sesión Extraordinaria </w:t>
      </w:r>
      <w:r w:rsidRPr="0058406F">
        <w:rPr>
          <w:rFonts w:ascii="Palatino Linotype" w:eastAsia="Palatino Linotype" w:hAnsi="Palatino Linotype" w:cs="Palatino Linotype"/>
          <w:b/>
          <w:color w:val="000000" w:themeColor="text1"/>
        </w:rPr>
        <w:t>declara formalmente la Inexistencia de la documentación denominada "Programa Anual de Desarrollo Archivístico del 2025</w:t>
      </w:r>
      <w:r w:rsidRPr="0058406F">
        <w:rPr>
          <w:rFonts w:ascii="Palatino Linotype" w:eastAsia="Palatino Linotype" w:hAnsi="Palatino Linotype" w:cs="Palatino Linotype"/>
          <w:color w:val="000000" w:themeColor="text1"/>
        </w:rPr>
        <w:t>".</w:t>
      </w:r>
    </w:p>
    <w:p w:rsidR="001E041D" w:rsidRPr="0058406F" w:rsidRDefault="001E041D" w:rsidP="0058406F">
      <w:pPr>
        <w:spacing w:line="360" w:lineRule="auto"/>
        <w:jc w:val="both"/>
        <w:rPr>
          <w:rFonts w:ascii="Palatino Linotype" w:eastAsia="Palatino Linotype" w:hAnsi="Palatino Linotype" w:cs="Palatino Linotype"/>
          <w:color w:val="000000" w:themeColor="text1"/>
        </w:rPr>
      </w:pPr>
    </w:p>
    <w:p w:rsidR="001E041D" w:rsidRPr="0058406F" w:rsidRDefault="006F6883" w:rsidP="0058406F">
      <w:pPr>
        <w:numPr>
          <w:ilvl w:val="0"/>
          <w:numId w:val="6"/>
        </w:numPr>
        <w:pBdr>
          <w:top w:val="nil"/>
          <w:left w:val="nil"/>
          <w:bottom w:val="nil"/>
          <w:right w:val="nil"/>
          <w:between w:val="nil"/>
        </w:pBdr>
        <w:tabs>
          <w:tab w:val="left" w:pos="0"/>
          <w:tab w:val="left" w:pos="567"/>
        </w:tabs>
        <w:spacing w:line="360" w:lineRule="auto"/>
        <w:ind w:left="0" w:firstLine="0"/>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b/>
          <w:color w:val="000000" w:themeColor="text1"/>
        </w:rPr>
        <w:t xml:space="preserve">De la naturaleza de la información solicitada. </w:t>
      </w:r>
    </w:p>
    <w:p w:rsidR="001E041D" w:rsidRPr="0058406F" w:rsidRDefault="006F6883" w:rsidP="0058406F">
      <w:pPr>
        <w:numPr>
          <w:ilvl w:val="0"/>
          <w:numId w:val="3"/>
        </w:numPr>
        <w:spacing w:line="360" w:lineRule="auto"/>
        <w:ind w:left="0" w:firstLine="0"/>
        <w:jc w:val="both"/>
        <w:rPr>
          <w:rFonts w:ascii="Palatino Linotype" w:eastAsia="Palatino Linotype" w:hAnsi="Palatino Linotype" w:cs="Palatino Linotype"/>
          <w:b/>
          <w:i/>
          <w:color w:val="000000" w:themeColor="text1"/>
          <w:u w:val="single"/>
        </w:rPr>
      </w:pPr>
      <w:r w:rsidRPr="0058406F">
        <w:rPr>
          <w:rFonts w:ascii="Palatino Linotype" w:eastAsia="Palatino Linotype" w:hAnsi="Palatino Linotype" w:cs="Palatino Linotype"/>
          <w:color w:val="000000" w:themeColor="text1"/>
        </w:rPr>
        <w:t xml:space="preserve">Primeramente, se precisa que en relación a la información requerida sobre el </w:t>
      </w:r>
      <w:r w:rsidRPr="0058406F">
        <w:rPr>
          <w:rFonts w:ascii="Palatino Linotype" w:eastAsia="Palatino Linotype" w:hAnsi="Palatino Linotype" w:cs="Palatino Linotype"/>
          <w:i/>
          <w:color w:val="000000" w:themeColor="text1"/>
        </w:rPr>
        <w:t xml:space="preserve">Programa Anual de Desarrollo Archivístico 2025, </w:t>
      </w:r>
      <w:r w:rsidRPr="0058406F">
        <w:rPr>
          <w:rFonts w:ascii="Palatino Linotype" w:eastAsia="Palatino Linotype" w:hAnsi="Palatino Linotype" w:cs="Palatino Linotype"/>
          <w:color w:val="000000" w:themeColor="text1"/>
        </w:rPr>
        <w:t>la Ley de Archivos y Administración de Documentos del Estado de México y Municipios, establece lo siguiente:</w:t>
      </w:r>
    </w:p>
    <w:p w:rsidR="001E041D" w:rsidRPr="0058406F" w:rsidRDefault="006F6883" w:rsidP="0058406F">
      <w:pPr>
        <w:jc w:val="center"/>
        <w:rPr>
          <w:rFonts w:ascii="Palatino Linotype" w:eastAsia="Palatino Linotype" w:hAnsi="Palatino Linotype" w:cs="Palatino Linotype"/>
          <w:b/>
          <w:i/>
          <w:color w:val="000000" w:themeColor="text1"/>
        </w:rPr>
      </w:pPr>
      <w:r w:rsidRPr="0058406F">
        <w:rPr>
          <w:rFonts w:ascii="Palatino Linotype" w:eastAsia="Palatino Linotype" w:hAnsi="Palatino Linotype" w:cs="Palatino Linotype"/>
          <w:b/>
          <w:i/>
          <w:color w:val="000000" w:themeColor="text1"/>
        </w:rPr>
        <w:t>Ley de Archivos y Administración de Documentos del Estado de México y Municipios</w:t>
      </w:r>
    </w:p>
    <w:p w:rsidR="001E041D" w:rsidRPr="0058406F" w:rsidRDefault="001E041D" w:rsidP="0058406F">
      <w:pPr>
        <w:jc w:val="center"/>
        <w:rPr>
          <w:rFonts w:ascii="Palatino Linotype" w:eastAsia="Palatino Linotype" w:hAnsi="Palatino Linotype" w:cs="Palatino Linotype"/>
          <w:b/>
          <w:i/>
          <w:color w:val="000000" w:themeColor="text1"/>
        </w:rPr>
      </w:pP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 xml:space="preserve">Artículo 1. La presente Ley es de orden público y de observancia general en el Estado de México, y tiene por objeto establecer la organización, conservación, administración y preservación homogénea de los Archivos en posesión de cualquier autoridad, entidad, órgano y organismo de los poderes Legislativo, Ejecutivo y Judicial, órganos autónomos, partidos políticos, fideicomisos y fondos públicos, así como de cualquier persona física, jurídica colectiva o sindicato que reciba y ejerza recursos públicos o realice actos de autoridad del Estado de México y municipios. Así como determinar </w:t>
      </w:r>
      <w:r w:rsidRPr="0058406F">
        <w:rPr>
          <w:rFonts w:ascii="Palatino Linotype" w:eastAsia="Palatino Linotype" w:hAnsi="Palatino Linotype" w:cs="Palatino Linotype"/>
          <w:i/>
          <w:color w:val="000000" w:themeColor="text1"/>
        </w:rPr>
        <w:lastRenderedPageBreak/>
        <w:t>las bases de organización y funcionamiento del Sistema Estatal de Archivos y fomentar el resguardo, difusión y acceso público de Archivos privados de relevancia histórica, social, cultural, científica y técnica estatal.</w:t>
      </w:r>
    </w:p>
    <w:p w:rsidR="001E041D" w:rsidRPr="0058406F" w:rsidRDefault="001E041D" w:rsidP="0058406F">
      <w:pPr>
        <w:jc w:val="both"/>
        <w:rPr>
          <w:rFonts w:ascii="Palatino Linotype" w:eastAsia="Palatino Linotype" w:hAnsi="Palatino Linotype" w:cs="Palatino Linotype"/>
          <w:i/>
          <w:color w:val="000000" w:themeColor="text1"/>
        </w:rPr>
      </w:pP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Artículo 2. Son objetivos de esta Ley:</w:t>
      </w: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w:t>
      </w: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II. Regular la organización y funcionamiento del Sistema Institucional de Archivos de los Sujetos Obligados, a fin de que éstos se actualicen y permitan la publicación en medios electrónicos de la información relativa a sus indicadores de gestión y al ejercicio de los recursos públicos, así como de aquélla que por su contenido sea de interés público;</w:t>
      </w: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w:t>
      </w:r>
    </w:p>
    <w:p w:rsidR="001E041D" w:rsidRPr="0058406F" w:rsidRDefault="001E041D" w:rsidP="0058406F">
      <w:pPr>
        <w:jc w:val="both"/>
        <w:rPr>
          <w:rFonts w:ascii="Palatino Linotype" w:eastAsia="Palatino Linotype" w:hAnsi="Palatino Linotype" w:cs="Palatino Linotype"/>
          <w:i/>
          <w:color w:val="000000" w:themeColor="text1"/>
        </w:rPr>
      </w:pP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b/>
          <w:i/>
          <w:color w:val="000000" w:themeColor="text1"/>
        </w:rPr>
        <w:t>Artículo 4</w:t>
      </w:r>
      <w:r w:rsidRPr="0058406F">
        <w:rPr>
          <w:rFonts w:ascii="Palatino Linotype" w:eastAsia="Palatino Linotype" w:hAnsi="Palatino Linotype" w:cs="Palatino Linotype"/>
          <w:i/>
          <w:color w:val="000000" w:themeColor="text1"/>
        </w:rPr>
        <w:t>. Además de las definiciones previstas en la Ley General, para los efectos de esta Ley se entenderá por:</w:t>
      </w: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w:t>
      </w: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b/>
          <w:i/>
          <w:color w:val="000000" w:themeColor="text1"/>
        </w:rPr>
        <w:t>XLVII. Sistema Institucional</w:t>
      </w:r>
      <w:r w:rsidRPr="0058406F">
        <w:rPr>
          <w:rFonts w:ascii="Palatino Linotype" w:eastAsia="Palatino Linotype" w:hAnsi="Palatino Linotype" w:cs="Palatino Linotype"/>
          <w:i/>
          <w:color w:val="000000" w:themeColor="text1"/>
        </w:rPr>
        <w:t>: A los sistemas institucionales de Archivos de cada Sujeto Obligado;</w:t>
      </w: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w:t>
      </w: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b/>
          <w:i/>
          <w:color w:val="000000" w:themeColor="text1"/>
        </w:rPr>
        <w:t>LI. Sujetos Obligados</w:t>
      </w:r>
      <w:r w:rsidRPr="0058406F">
        <w:rPr>
          <w:rFonts w:ascii="Palatino Linotype" w:eastAsia="Palatino Linotype" w:hAnsi="Palatino Linotype" w:cs="Palatino Linotype"/>
          <w:i/>
          <w:color w:val="000000" w:themeColor="text1"/>
        </w:rPr>
        <w:t xml:space="preserve">: A cualquier autoridad, entidad, órgano y organismo de los Poderes Legislativo, Ejecutivo y Judicial, órganos autónomos, partidos políticos, fideicomisos y fondos públicos estatales y municipales; así como del </w:t>
      </w:r>
      <w:r w:rsidRPr="0058406F">
        <w:rPr>
          <w:rFonts w:ascii="Palatino Linotype" w:eastAsia="Palatino Linotype" w:hAnsi="Palatino Linotype" w:cs="Palatino Linotype"/>
          <w:b/>
          <w:i/>
          <w:color w:val="000000" w:themeColor="text1"/>
        </w:rPr>
        <w:t>gobierno y de la administración pública municipal y sus organismos auxiliares</w:t>
      </w:r>
      <w:r w:rsidRPr="0058406F">
        <w:rPr>
          <w:rFonts w:ascii="Palatino Linotype" w:eastAsia="Palatino Linotype" w:hAnsi="Palatino Linotype" w:cs="Palatino Linotype"/>
          <w:i/>
          <w:color w:val="000000" w:themeColor="text1"/>
        </w:rPr>
        <w:t>; cualquier persona física, jurídica colectiva o sindicato que reciba y ejerza recursos públicos o realice actos de autoridad de los ámbitos estatal y municipal, que deba cumplir con las obligaciones previstas en la presente Ley, y las personas físicas o jurídicas colectivas que cuenten con Archivos Privados de Interés Público;</w:t>
      </w: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w:t>
      </w:r>
    </w:p>
    <w:p w:rsidR="001E041D" w:rsidRPr="0058406F" w:rsidRDefault="001E041D" w:rsidP="0058406F">
      <w:pPr>
        <w:jc w:val="both"/>
        <w:rPr>
          <w:rFonts w:ascii="Palatino Linotype" w:eastAsia="Palatino Linotype" w:hAnsi="Palatino Linotype" w:cs="Palatino Linotype"/>
          <w:i/>
          <w:color w:val="000000" w:themeColor="text1"/>
        </w:rPr>
      </w:pPr>
    </w:p>
    <w:p w:rsidR="001E041D" w:rsidRPr="0058406F" w:rsidRDefault="006F6883" w:rsidP="0058406F">
      <w:pPr>
        <w:jc w:val="center"/>
        <w:rPr>
          <w:rFonts w:ascii="Palatino Linotype" w:eastAsia="Palatino Linotype" w:hAnsi="Palatino Linotype" w:cs="Palatino Linotype"/>
          <w:b/>
          <w:i/>
          <w:color w:val="000000" w:themeColor="text1"/>
        </w:rPr>
      </w:pPr>
      <w:r w:rsidRPr="0058406F">
        <w:rPr>
          <w:rFonts w:ascii="Palatino Linotype" w:eastAsia="Palatino Linotype" w:hAnsi="Palatino Linotype" w:cs="Palatino Linotype"/>
          <w:b/>
          <w:i/>
          <w:color w:val="000000" w:themeColor="text1"/>
        </w:rPr>
        <w:t>DE LAS OBLIGACIONES</w:t>
      </w:r>
    </w:p>
    <w:p w:rsidR="001E041D" w:rsidRPr="0058406F" w:rsidRDefault="001E041D" w:rsidP="0058406F">
      <w:pPr>
        <w:jc w:val="center"/>
        <w:rPr>
          <w:rFonts w:ascii="Palatino Linotype" w:eastAsia="Palatino Linotype" w:hAnsi="Palatino Linotype" w:cs="Palatino Linotype"/>
          <w:b/>
          <w:i/>
          <w:color w:val="000000" w:themeColor="text1"/>
        </w:rPr>
      </w:pP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b/>
          <w:i/>
          <w:color w:val="000000" w:themeColor="text1"/>
        </w:rPr>
        <w:t>Artículo 10.</w:t>
      </w:r>
      <w:r w:rsidRPr="0058406F">
        <w:rPr>
          <w:rFonts w:ascii="Palatino Linotype" w:eastAsia="Palatino Linotype" w:hAnsi="Palatino Linotype" w:cs="Palatino Linotype"/>
          <w:i/>
          <w:color w:val="000000" w:themeColor="text1"/>
        </w:rPr>
        <w:t xml:space="preserve"> </w:t>
      </w:r>
      <w:r w:rsidRPr="0058406F">
        <w:rPr>
          <w:rFonts w:ascii="Palatino Linotype" w:eastAsia="Palatino Linotype" w:hAnsi="Palatino Linotype" w:cs="Palatino Linotype"/>
          <w:b/>
          <w:i/>
          <w:color w:val="000000" w:themeColor="text1"/>
        </w:rPr>
        <w:t>Cada Sujeto Obligado es responsable de organizar y conservar sus Archivos; de la operación de su Sistema Institucional</w:t>
      </w:r>
      <w:r w:rsidRPr="0058406F">
        <w:rPr>
          <w:rFonts w:ascii="Palatino Linotype" w:eastAsia="Palatino Linotype" w:hAnsi="Palatino Linotype" w:cs="Palatino Linotype"/>
          <w:i/>
          <w:color w:val="000000" w:themeColor="text1"/>
        </w:rPr>
        <w:t>; del cumplimiento de lo dispuesto por esta Ley…</w:t>
      </w: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w:t>
      </w:r>
    </w:p>
    <w:p w:rsidR="001E041D" w:rsidRPr="0058406F" w:rsidRDefault="001E041D" w:rsidP="0058406F">
      <w:pPr>
        <w:jc w:val="both"/>
        <w:rPr>
          <w:rFonts w:ascii="Palatino Linotype" w:eastAsia="Palatino Linotype" w:hAnsi="Palatino Linotype" w:cs="Palatino Linotype"/>
          <w:i/>
          <w:color w:val="000000" w:themeColor="text1"/>
        </w:rPr>
      </w:pPr>
    </w:p>
    <w:p w:rsidR="001E041D" w:rsidRPr="0058406F" w:rsidRDefault="006F6883" w:rsidP="0058406F">
      <w:pPr>
        <w:jc w:val="both"/>
        <w:rPr>
          <w:rFonts w:ascii="Palatino Linotype" w:eastAsia="Palatino Linotype" w:hAnsi="Palatino Linotype" w:cs="Palatino Linotype"/>
          <w:b/>
          <w:i/>
          <w:color w:val="000000" w:themeColor="text1"/>
        </w:rPr>
      </w:pPr>
      <w:r w:rsidRPr="0058406F">
        <w:rPr>
          <w:rFonts w:ascii="Palatino Linotype" w:eastAsia="Palatino Linotype" w:hAnsi="Palatino Linotype" w:cs="Palatino Linotype"/>
          <w:b/>
          <w:i/>
          <w:color w:val="000000" w:themeColor="text1"/>
        </w:rPr>
        <w:t>Artículo 11. Los Sujetos Obligados deberán:</w:t>
      </w:r>
    </w:p>
    <w:p w:rsidR="001E041D" w:rsidRPr="0058406F" w:rsidRDefault="001E041D" w:rsidP="0058406F">
      <w:pPr>
        <w:jc w:val="both"/>
        <w:rPr>
          <w:rFonts w:ascii="Palatino Linotype" w:eastAsia="Palatino Linotype" w:hAnsi="Palatino Linotype" w:cs="Palatino Linotype"/>
          <w:b/>
          <w:i/>
          <w:color w:val="000000" w:themeColor="text1"/>
        </w:rPr>
      </w:pP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 xml:space="preserve">I. Administrar, organizar y conservar de manera homogénea los Documentos de Archivo que produzcan, reciban, obtengan, adquieran, transformen o posean, de acuerdo con sus facultades, </w:t>
      </w:r>
      <w:r w:rsidRPr="0058406F">
        <w:rPr>
          <w:rFonts w:ascii="Palatino Linotype" w:eastAsia="Palatino Linotype" w:hAnsi="Palatino Linotype" w:cs="Palatino Linotype"/>
          <w:i/>
          <w:color w:val="000000" w:themeColor="text1"/>
        </w:rPr>
        <w:lastRenderedPageBreak/>
        <w:t xml:space="preserve">competencias, atribuciones o funciones, los estándares y principios en materia archivística, los términos de esta Ley y demás disposiciones jurídicas aplicables; </w:t>
      </w: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II. Establecer un Sistema Institucional para la administración de sus Archivos y llevar a cabo los procesos de Gestión Documental;</w:t>
      </w: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w:t>
      </w:r>
    </w:p>
    <w:p w:rsidR="001E041D" w:rsidRPr="0058406F" w:rsidRDefault="001E041D" w:rsidP="0058406F">
      <w:pPr>
        <w:jc w:val="both"/>
        <w:rPr>
          <w:rFonts w:ascii="Palatino Linotype" w:eastAsia="Palatino Linotype" w:hAnsi="Palatino Linotype" w:cs="Palatino Linotype"/>
          <w:i/>
          <w:color w:val="000000" w:themeColor="text1"/>
        </w:rPr>
      </w:pP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b/>
          <w:i/>
          <w:color w:val="000000" w:themeColor="text1"/>
        </w:rPr>
        <w:t>Artículo 16</w:t>
      </w:r>
      <w:r w:rsidRPr="0058406F">
        <w:rPr>
          <w:rFonts w:ascii="Palatino Linotype" w:eastAsia="Palatino Linotype" w:hAnsi="Palatino Linotype" w:cs="Palatino Linotype"/>
          <w:i/>
          <w:color w:val="000000" w:themeColor="text1"/>
        </w:rPr>
        <w:t>. La responsabilidad de preservar íntegramente los Documentos de Archivo, tanto físicamente como en su contenido, así como de la organización, conservación y el buen funcionamiento del Sistema Institucional, recaerá en la máxima autoridad de cada Sujeto Obligado.</w:t>
      </w:r>
    </w:p>
    <w:p w:rsidR="001E041D" w:rsidRPr="0058406F" w:rsidRDefault="001E041D" w:rsidP="0058406F">
      <w:pPr>
        <w:jc w:val="both"/>
        <w:rPr>
          <w:rFonts w:ascii="Palatino Linotype" w:eastAsia="Palatino Linotype" w:hAnsi="Palatino Linotype" w:cs="Palatino Linotype"/>
          <w:i/>
          <w:color w:val="000000" w:themeColor="text1"/>
        </w:rPr>
      </w:pPr>
    </w:p>
    <w:p w:rsidR="001E041D" w:rsidRPr="0058406F" w:rsidRDefault="001E041D" w:rsidP="0058406F">
      <w:pPr>
        <w:jc w:val="both"/>
        <w:rPr>
          <w:rFonts w:ascii="Palatino Linotype" w:eastAsia="Palatino Linotype" w:hAnsi="Palatino Linotype" w:cs="Palatino Linotype"/>
          <w:i/>
          <w:color w:val="000000" w:themeColor="text1"/>
        </w:rPr>
      </w:pPr>
    </w:p>
    <w:p w:rsidR="001E041D" w:rsidRPr="0058406F" w:rsidRDefault="006F6883" w:rsidP="0058406F">
      <w:pPr>
        <w:jc w:val="center"/>
        <w:rPr>
          <w:rFonts w:ascii="Palatino Linotype" w:eastAsia="Palatino Linotype" w:hAnsi="Palatino Linotype" w:cs="Palatino Linotype"/>
          <w:b/>
          <w:i/>
          <w:color w:val="000000" w:themeColor="text1"/>
        </w:rPr>
      </w:pPr>
      <w:r w:rsidRPr="0058406F">
        <w:rPr>
          <w:rFonts w:ascii="Palatino Linotype" w:eastAsia="Palatino Linotype" w:hAnsi="Palatino Linotype" w:cs="Palatino Linotype"/>
          <w:b/>
          <w:i/>
          <w:color w:val="000000" w:themeColor="text1"/>
        </w:rPr>
        <w:t>DEL SISTEMA INSTITUCIONAL DE ARCHIVOS</w:t>
      </w:r>
    </w:p>
    <w:p w:rsidR="001E041D" w:rsidRPr="0058406F" w:rsidRDefault="001E041D" w:rsidP="0058406F">
      <w:pPr>
        <w:jc w:val="both"/>
        <w:rPr>
          <w:rFonts w:ascii="Palatino Linotype" w:eastAsia="Palatino Linotype" w:hAnsi="Palatino Linotype" w:cs="Palatino Linotype"/>
          <w:i/>
          <w:color w:val="000000" w:themeColor="text1"/>
        </w:rPr>
      </w:pP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b/>
          <w:i/>
          <w:color w:val="000000" w:themeColor="text1"/>
        </w:rPr>
        <w:t>Artículo 20.</w:t>
      </w:r>
      <w:r w:rsidRPr="0058406F">
        <w:rPr>
          <w:rFonts w:ascii="Palatino Linotype" w:eastAsia="Palatino Linotype" w:hAnsi="Palatino Linotype" w:cs="Palatino Linotype"/>
          <w:i/>
          <w:color w:val="000000" w:themeColor="text1"/>
        </w:rPr>
        <w:t xml:space="preserve"> El Sistema Institucional es el conjunto de registros, procesos, procedimientos, criterios, estructuras, herramientas y funciones que desarrolla cada Sujeto Obligado y sustenta la Actividad Archivística, de acuerdo con los procesos de Gestión Documental. </w:t>
      </w:r>
    </w:p>
    <w:p w:rsidR="001E041D" w:rsidRPr="0058406F" w:rsidRDefault="001E041D" w:rsidP="0058406F">
      <w:pPr>
        <w:jc w:val="both"/>
        <w:rPr>
          <w:rFonts w:ascii="Palatino Linotype" w:eastAsia="Palatino Linotype" w:hAnsi="Palatino Linotype" w:cs="Palatino Linotype"/>
          <w:i/>
          <w:color w:val="000000" w:themeColor="text1"/>
        </w:rPr>
      </w:pP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 xml:space="preserve">Todos los Documentos de Archivo en posesión de los Sujetos Obligados formarán parte del Sistema Institucional; deberán agruparse en Expedientes de manera lógica y cronológica, y relacionarse con un mismo asunto, reflejando con exactitud la información contenida en ellos, en los términos que establezca el Consejo Estatal y las disposiciones jurídicas aplicables. </w:t>
      </w:r>
    </w:p>
    <w:p w:rsidR="001E041D" w:rsidRPr="0058406F" w:rsidRDefault="001E041D" w:rsidP="0058406F">
      <w:pPr>
        <w:jc w:val="both"/>
        <w:rPr>
          <w:rFonts w:ascii="Palatino Linotype" w:eastAsia="Palatino Linotype" w:hAnsi="Palatino Linotype" w:cs="Palatino Linotype"/>
          <w:i/>
          <w:color w:val="000000" w:themeColor="text1"/>
        </w:rPr>
      </w:pP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b/>
          <w:i/>
          <w:color w:val="000000" w:themeColor="text1"/>
        </w:rPr>
        <w:t>Artículo 21.</w:t>
      </w:r>
      <w:r w:rsidRPr="0058406F">
        <w:rPr>
          <w:rFonts w:ascii="Palatino Linotype" w:eastAsia="Palatino Linotype" w:hAnsi="Palatino Linotype" w:cs="Palatino Linotype"/>
          <w:i/>
          <w:color w:val="000000" w:themeColor="text1"/>
        </w:rPr>
        <w:t xml:space="preserve"> El Sistema Institucional de cada Sujeto Obligado deberá integrarse por: </w:t>
      </w:r>
    </w:p>
    <w:p w:rsidR="001E041D" w:rsidRPr="0058406F" w:rsidRDefault="001E041D" w:rsidP="0058406F">
      <w:pPr>
        <w:jc w:val="both"/>
        <w:rPr>
          <w:rFonts w:ascii="Palatino Linotype" w:eastAsia="Palatino Linotype" w:hAnsi="Palatino Linotype" w:cs="Palatino Linotype"/>
          <w:i/>
          <w:color w:val="000000" w:themeColor="text1"/>
        </w:rPr>
      </w:pP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 xml:space="preserve">I. Un Área Coordinadora de Archivos, y </w:t>
      </w: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 xml:space="preserve">II. Las Áreas Operativas siguientes: </w:t>
      </w: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 xml:space="preserve">a) De correspondencia; </w:t>
      </w: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 xml:space="preserve">b) Archivo de Trámite, por área o unidad administrativa; </w:t>
      </w: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 xml:space="preserve">c) Archivo de Concentración, y </w:t>
      </w: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d) Archivo Histórico, en su caso, sujeto a la capacidad presupuestal y técnica del Sujeto Obligado.</w:t>
      </w:r>
    </w:p>
    <w:p w:rsidR="001E041D" w:rsidRPr="0058406F" w:rsidRDefault="001E041D" w:rsidP="0058406F">
      <w:pPr>
        <w:jc w:val="both"/>
        <w:rPr>
          <w:rFonts w:ascii="Palatino Linotype" w:eastAsia="Palatino Linotype" w:hAnsi="Palatino Linotype" w:cs="Palatino Linotype"/>
          <w:i/>
          <w:color w:val="000000" w:themeColor="text1"/>
        </w:rPr>
      </w:pP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 xml:space="preserve">Los Sujetos Obligados podrán contar, además de las Áreas Operativas citadas, con unidades documentales y auxiliares de la documentación, que por la naturaleza de sus funciones así lo requieran. Las personas responsables de los Archivos de Trámite serán nombradas por la persona titular de cada área o unidad administrativa; las personas responsables del Archivo de Concentración y del Archivo Histórico serán nombradas por la persona titular del Sujeto Obligado de que se trate. </w:t>
      </w: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lastRenderedPageBreak/>
        <w:t xml:space="preserve">Las personas responsables de cada área deberán contar preferentemente con licenciatura en áreas afines, o tener conocimientos, habilidades, competencias y experiencia acreditada en materia archivística. </w:t>
      </w:r>
    </w:p>
    <w:p w:rsidR="001E041D" w:rsidRPr="0058406F" w:rsidRDefault="001E041D" w:rsidP="0058406F">
      <w:pPr>
        <w:jc w:val="both"/>
        <w:rPr>
          <w:rFonts w:ascii="Palatino Linotype" w:eastAsia="Palatino Linotype" w:hAnsi="Palatino Linotype" w:cs="Palatino Linotype"/>
          <w:i/>
          <w:color w:val="000000" w:themeColor="text1"/>
        </w:rPr>
      </w:pP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b/>
          <w:i/>
          <w:color w:val="000000" w:themeColor="text1"/>
        </w:rPr>
        <w:t>Artículo 22</w:t>
      </w:r>
      <w:r w:rsidRPr="0058406F">
        <w:rPr>
          <w:rFonts w:ascii="Palatino Linotype" w:eastAsia="Palatino Linotype" w:hAnsi="Palatino Linotype" w:cs="Palatino Linotype"/>
          <w:i/>
          <w:color w:val="000000" w:themeColor="text1"/>
        </w:rPr>
        <w:t xml:space="preserve">. Los Sujetos Obligados podrán coordinarse para establecer Archivos de Concentración o Históricos comunes con la denominación de regionales, en los términos que establezcan las disposiciones jurídicas aplicables. </w:t>
      </w:r>
    </w:p>
    <w:p w:rsidR="001E041D" w:rsidRPr="0058406F" w:rsidRDefault="001E041D" w:rsidP="0058406F">
      <w:pPr>
        <w:jc w:val="both"/>
        <w:rPr>
          <w:rFonts w:ascii="Palatino Linotype" w:eastAsia="Palatino Linotype" w:hAnsi="Palatino Linotype" w:cs="Palatino Linotype"/>
          <w:i/>
          <w:color w:val="000000" w:themeColor="text1"/>
        </w:rPr>
      </w:pP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 xml:space="preserve">El convenio o instrumento jurídico que dé origen a la coordinación referida en el párrafo anterior, deberá identificar a las personas responsables de la Administración de los Archivos. </w:t>
      </w:r>
    </w:p>
    <w:p w:rsidR="001E041D" w:rsidRPr="0058406F" w:rsidRDefault="001E041D" w:rsidP="0058406F">
      <w:pPr>
        <w:jc w:val="both"/>
        <w:rPr>
          <w:rFonts w:ascii="Palatino Linotype" w:eastAsia="Palatino Linotype" w:hAnsi="Palatino Linotype" w:cs="Palatino Linotype"/>
          <w:i/>
          <w:color w:val="000000" w:themeColor="text1"/>
        </w:rPr>
      </w:pP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Los Sujetos Obligados que cuenten con oficinas regionales podrán habilitar unidades de resguardo del Archivo de Concentración Regional.</w:t>
      </w:r>
    </w:p>
    <w:p w:rsidR="001E041D" w:rsidRPr="0058406F" w:rsidRDefault="001E041D" w:rsidP="0058406F">
      <w:pPr>
        <w:jc w:val="both"/>
        <w:rPr>
          <w:rFonts w:ascii="Palatino Linotype" w:eastAsia="Palatino Linotype" w:hAnsi="Palatino Linotype" w:cs="Palatino Linotype"/>
          <w:i/>
          <w:color w:val="000000" w:themeColor="text1"/>
        </w:rPr>
      </w:pPr>
    </w:p>
    <w:p w:rsidR="001E041D" w:rsidRPr="0058406F" w:rsidRDefault="006F6883" w:rsidP="0058406F">
      <w:pPr>
        <w:jc w:val="center"/>
        <w:rPr>
          <w:rFonts w:ascii="Palatino Linotype" w:eastAsia="Palatino Linotype" w:hAnsi="Palatino Linotype" w:cs="Palatino Linotype"/>
          <w:b/>
          <w:i/>
          <w:color w:val="000000" w:themeColor="text1"/>
        </w:rPr>
      </w:pPr>
      <w:r w:rsidRPr="0058406F">
        <w:rPr>
          <w:rFonts w:ascii="Palatino Linotype" w:eastAsia="Palatino Linotype" w:hAnsi="Palatino Linotype" w:cs="Palatino Linotype"/>
          <w:b/>
          <w:i/>
          <w:color w:val="000000" w:themeColor="text1"/>
        </w:rPr>
        <w:t>DE LA PLANEACIÓN EN MATERIA ARCHIVÍSTICA</w:t>
      </w:r>
    </w:p>
    <w:p w:rsidR="001E041D" w:rsidRPr="0058406F" w:rsidRDefault="001E041D" w:rsidP="0058406F">
      <w:pPr>
        <w:jc w:val="both"/>
        <w:rPr>
          <w:rFonts w:ascii="Palatino Linotype" w:eastAsia="Palatino Linotype" w:hAnsi="Palatino Linotype" w:cs="Palatino Linotype"/>
          <w:i/>
          <w:color w:val="000000" w:themeColor="text1"/>
        </w:rPr>
      </w:pP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b/>
          <w:i/>
          <w:color w:val="000000" w:themeColor="text1"/>
        </w:rPr>
        <w:t>Artículo 23</w:t>
      </w:r>
      <w:r w:rsidRPr="0058406F">
        <w:rPr>
          <w:rFonts w:ascii="Palatino Linotype" w:eastAsia="Palatino Linotype" w:hAnsi="Palatino Linotype" w:cs="Palatino Linotype"/>
          <w:i/>
          <w:color w:val="000000" w:themeColor="text1"/>
        </w:rPr>
        <w:t xml:space="preserve">. </w:t>
      </w:r>
      <w:r w:rsidRPr="0058406F">
        <w:rPr>
          <w:rFonts w:ascii="Palatino Linotype" w:eastAsia="Palatino Linotype" w:hAnsi="Palatino Linotype" w:cs="Palatino Linotype"/>
          <w:b/>
          <w:i/>
          <w:color w:val="000000" w:themeColor="text1"/>
        </w:rPr>
        <w:t>Los Sujetos Obligados que cuenten con un Sistema Institucional, deberán elaborar un Programa Anual</w:t>
      </w:r>
      <w:r w:rsidRPr="0058406F">
        <w:rPr>
          <w:rFonts w:ascii="Palatino Linotype" w:eastAsia="Palatino Linotype" w:hAnsi="Palatino Linotype" w:cs="Palatino Linotype"/>
          <w:i/>
          <w:color w:val="000000" w:themeColor="text1"/>
        </w:rPr>
        <w:t xml:space="preserve"> </w:t>
      </w:r>
      <w:r w:rsidRPr="0058406F">
        <w:rPr>
          <w:rFonts w:ascii="Palatino Linotype" w:eastAsia="Palatino Linotype" w:hAnsi="Palatino Linotype" w:cs="Palatino Linotype"/>
          <w:b/>
          <w:i/>
          <w:color w:val="000000" w:themeColor="text1"/>
        </w:rPr>
        <w:t>y publicarlo en su portal electrónico</w:t>
      </w:r>
      <w:r w:rsidRPr="0058406F">
        <w:rPr>
          <w:rFonts w:ascii="Palatino Linotype" w:eastAsia="Palatino Linotype" w:hAnsi="Palatino Linotype" w:cs="Palatino Linotype"/>
          <w:i/>
          <w:color w:val="000000" w:themeColor="text1"/>
        </w:rPr>
        <w:t xml:space="preserve">, informativo u homólogo en los primeros treinta días naturales del ejercicio fiscal correspondiente. </w:t>
      </w:r>
    </w:p>
    <w:p w:rsidR="001E041D" w:rsidRPr="0058406F" w:rsidRDefault="001E041D" w:rsidP="0058406F">
      <w:pPr>
        <w:jc w:val="both"/>
        <w:rPr>
          <w:rFonts w:ascii="Palatino Linotype" w:eastAsia="Palatino Linotype" w:hAnsi="Palatino Linotype" w:cs="Palatino Linotype"/>
          <w:i/>
          <w:color w:val="000000" w:themeColor="text1"/>
        </w:rPr>
      </w:pP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b/>
          <w:i/>
          <w:color w:val="000000" w:themeColor="text1"/>
        </w:rPr>
        <w:t>Artículo 24</w:t>
      </w:r>
      <w:r w:rsidRPr="0058406F">
        <w:rPr>
          <w:rFonts w:ascii="Palatino Linotype" w:eastAsia="Palatino Linotype" w:hAnsi="Palatino Linotype" w:cs="Palatino Linotype"/>
          <w:i/>
          <w:color w:val="000000" w:themeColor="text1"/>
        </w:rPr>
        <w:t xml:space="preserve">. El Programa Anual contendrá los elementos de planeación, programación y evaluación para el desarrollo de los Archivos y deberá incluir un enfoque de administración de riesgos, protección a los derechos humanos y de otros derechos que de ellos deriven, así como de apertura proactiva de la información, de conformidad con los instrumentos de planeación correspondientes de carácter estatal y municipal. </w:t>
      </w:r>
    </w:p>
    <w:p w:rsidR="001E041D" w:rsidRPr="0058406F" w:rsidRDefault="001E041D" w:rsidP="0058406F">
      <w:pPr>
        <w:jc w:val="both"/>
        <w:rPr>
          <w:rFonts w:ascii="Palatino Linotype" w:eastAsia="Palatino Linotype" w:hAnsi="Palatino Linotype" w:cs="Palatino Linotype"/>
          <w:i/>
          <w:color w:val="000000" w:themeColor="text1"/>
        </w:rPr>
      </w:pP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b/>
          <w:i/>
          <w:color w:val="000000" w:themeColor="text1"/>
        </w:rPr>
        <w:t>Artículo 25</w:t>
      </w:r>
      <w:r w:rsidRPr="0058406F">
        <w:rPr>
          <w:rFonts w:ascii="Palatino Linotype" w:eastAsia="Palatino Linotype" w:hAnsi="Palatino Linotype" w:cs="Palatino Linotype"/>
          <w:i/>
          <w:color w:val="000000" w:themeColor="text1"/>
        </w:rPr>
        <w:t>. El Programa Anual definirá las prioridades institucionales tomando en consideración los recursos económicos, tecnológicos y operativos disponibles; de igual forma deberá contener programas de organización y capacitación en Gestión Documental y Administración de Archivos que incluyan mecanismos para su consulta, seguridad de la información y procedimientos para la generación, administración, uso, control, migración de formatos electrónicos y preservación a largo plazo de los Documentos de Archivos electrónicos, de conformidad con la presente Ley, la Ley de Gobierno Digital del Estado de México y Municipios, su Reglamento y las disposiciones jurídicas aplicables.</w:t>
      </w:r>
    </w:p>
    <w:p w:rsidR="001E041D" w:rsidRPr="0058406F" w:rsidRDefault="001E041D" w:rsidP="0058406F">
      <w:pPr>
        <w:jc w:val="both"/>
        <w:rPr>
          <w:rFonts w:ascii="Palatino Linotype" w:eastAsia="Palatino Linotype" w:hAnsi="Palatino Linotype" w:cs="Palatino Linotype"/>
          <w:i/>
          <w:color w:val="000000" w:themeColor="text1"/>
        </w:rPr>
      </w:pPr>
    </w:p>
    <w:p w:rsidR="00934B3F" w:rsidRDefault="00934B3F" w:rsidP="0058406F">
      <w:pPr>
        <w:jc w:val="center"/>
        <w:rPr>
          <w:rFonts w:ascii="Palatino Linotype" w:eastAsia="Palatino Linotype" w:hAnsi="Palatino Linotype" w:cs="Palatino Linotype"/>
          <w:b/>
          <w:i/>
          <w:color w:val="000000" w:themeColor="text1"/>
        </w:rPr>
      </w:pPr>
    </w:p>
    <w:p w:rsidR="001E041D" w:rsidRPr="0058406F" w:rsidRDefault="006F6883" w:rsidP="0058406F">
      <w:pPr>
        <w:jc w:val="center"/>
        <w:rPr>
          <w:rFonts w:ascii="Palatino Linotype" w:eastAsia="Palatino Linotype" w:hAnsi="Palatino Linotype" w:cs="Palatino Linotype"/>
          <w:b/>
          <w:i/>
          <w:color w:val="000000" w:themeColor="text1"/>
        </w:rPr>
      </w:pPr>
      <w:r w:rsidRPr="0058406F">
        <w:rPr>
          <w:rFonts w:ascii="Palatino Linotype" w:eastAsia="Palatino Linotype" w:hAnsi="Palatino Linotype" w:cs="Palatino Linotype"/>
          <w:b/>
          <w:i/>
          <w:color w:val="000000" w:themeColor="text1"/>
        </w:rPr>
        <w:lastRenderedPageBreak/>
        <w:t>DEL ÁREA COORDINADORA DE ARCHIVOS</w:t>
      </w:r>
    </w:p>
    <w:p w:rsidR="001E041D" w:rsidRPr="0058406F" w:rsidRDefault="001E041D" w:rsidP="0058406F">
      <w:pPr>
        <w:jc w:val="center"/>
        <w:rPr>
          <w:rFonts w:ascii="Palatino Linotype" w:eastAsia="Palatino Linotype" w:hAnsi="Palatino Linotype" w:cs="Palatino Linotype"/>
          <w:b/>
          <w:i/>
          <w:color w:val="000000" w:themeColor="text1"/>
        </w:rPr>
      </w:pP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b/>
          <w:i/>
          <w:color w:val="000000" w:themeColor="text1"/>
        </w:rPr>
        <w:t>Artículo 28</w:t>
      </w:r>
      <w:r w:rsidRPr="0058406F">
        <w:rPr>
          <w:rFonts w:ascii="Palatino Linotype" w:eastAsia="Palatino Linotype" w:hAnsi="Palatino Linotype" w:cs="Palatino Linotype"/>
          <w:i/>
          <w:color w:val="000000" w:themeColor="text1"/>
        </w:rPr>
        <w:t>. El Área Coordinadora de Archivos tendrá las siguientes funciones:</w:t>
      </w: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w:t>
      </w: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III. Elaborar y someter a consideración de la persona titular del Sujeto Obligado o a quien ésta designe, el Programa Anual;</w:t>
      </w: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w:t>
      </w:r>
    </w:p>
    <w:p w:rsidR="001E041D" w:rsidRPr="0058406F" w:rsidRDefault="001E041D" w:rsidP="0058406F">
      <w:pPr>
        <w:spacing w:line="360" w:lineRule="auto"/>
        <w:jc w:val="both"/>
        <w:rPr>
          <w:rFonts w:ascii="Palatino Linotype" w:eastAsia="Palatino Linotype" w:hAnsi="Palatino Linotype" w:cs="Palatino Linotype"/>
          <w:b/>
          <w:i/>
          <w:color w:val="000000" w:themeColor="text1"/>
          <w:u w:val="single"/>
        </w:rPr>
      </w:pPr>
    </w:p>
    <w:p w:rsidR="001E041D" w:rsidRPr="0058406F" w:rsidRDefault="006F6883" w:rsidP="0058406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t xml:space="preserve">En razón de ellos, de conformidad con la normatividad analizada, la </w:t>
      </w:r>
      <w:r w:rsidRPr="0058406F">
        <w:rPr>
          <w:rFonts w:ascii="Palatino Linotype" w:eastAsia="Palatino Linotype" w:hAnsi="Palatino Linotype" w:cs="Palatino Linotype"/>
          <w:b/>
          <w:color w:val="000000" w:themeColor="text1"/>
        </w:rPr>
        <w:t xml:space="preserve">Secretaría del Ayuntamiento, </w:t>
      </w:r>
      <w:r w:rsidRPr="0058406F">
        <w:rPr>
          <w:rFonts w:ascii="Palatino Linotype" w:eastAsia="Palatino Linotype" w:hAnsi="Palatino Linotype" w:cs="Palatino Linotype"/>
          <w:color w:val="000000" w:themeColor="text1"/>
        </w:rPr>
        <w:t xml:space="preserve">tiene dentro de sus funciones la de </w:t>
      </w:r>
      <w:r w:rsidRPr="0058406F">
        <w:rPr>
          <w:rFonts w:ascii="Palatino Linotype" w:eastAsia="Palatino Linotype" w:hAnsi="Palatino Linotype" w:cs="Palatino Linotype"/>
          <w:b/>
          <w:color w:val="000000" w:themeColor="text1"/>
        </w:rPr>
        <w:t>tener a su cargo el archivo general del ayuntamiento</w:t>
      </w:r>
      <w:r w:rsidRPr="0058406F">
        <w:rPr>
          <w:rFonts w:ascii="Palatino Linotype" w:eastAsia="Palatino Linotype" w:hAnsi="Palatino Linotype" w:cs="Palatino Linotype"/>
          <w:color w:val="000000" w:themeColor="text1"/>
        </w:rPr>
        <w:t xml:space="preserve">, a su vez ésta cuenta con diversas unidades administrativas, entre ellas el </w:t>
      </w:r>
      <w:r w:rsidRPr="0058406F">
        <w:rPr>
          <w:rFonts w:ascii="Palatino Linotype" w:eastAsia="Palatino Linotype" w:hAnsi="Palatino Linotype" w:cs="Palatino Linotype"/>
          <w:b/>
          <w:color w:val="000000" w:themeColor="text1"/>
        </w:rPr>
        <w:t>Área Coordinadora de Archivos</w:t>
      </w:r>
      <w:r w:rsidRPr="0058406F">
        <w:rPr>
          <w:rFonts w:ascii="Palatino Linotype" w:eastAsia="Palatino Linotype" w:hAnsi="Palatino Linotype" w:cs="Palatino Linotype"/>
          <w:color w:val="000000" w:themeColor="text1"/>
        </w:rPr>
        <w:t xml:space="preserve"> es la instancia encargada de promover y vigilar el cumplimiento de las disposiciones en materia de Gestión Documental y Administración de Archivos, así como de </w:t>
      </w:r>
      <w:r w:rsidRPr="0058406F">
        <w:rPr>
          <w:rFonts w:ascii="Palatino Linotype" w:eastAsia="Palatino Linotype" w:hAnsi="Palatino Linotype" w:cs="Palatino Linotype"/>
          <w:color w:val="000000" w:themeColor="text1"/>
          <w:u w:val="single"/>
        </w:rPr>
        <w:t>coordinar las Áreas Operativas del Sistema Institucional</w:t>
      </w:r>
      <w:r w:rsidRPr="0058406F">
        <w:rPr>
          <w:rFonts w:ascii="Palatino Linotype" w:eastAsia="Palatino Linotype" w:hAnsi="Palatino Linotype" w:cs="Palatino Linotype"/>
          <w:color w:val="000000" w:themeColor="text1"/>
        </w:rPr>
        <w:t xml:space="preserve"> del Ayuntamiento de San Antonio la Isla, en ejercicio de las atribuciones establecidas en la Ley de Archivos y Administración de Documentos del Estado de México y Municipios, de conformidad con el artículo 47 TER, del Bando Municipal.</w:t>
      </w:r>
    </w:p>
    <w:p w:rsidR="001E041D" w:rsidRPr="0058406F" w:rsidRDefault="001E041D" w:rsidP="0058406F">
      <w:pPr>
        <w:spacing w:line="360" w:lineRule="auto"/>
        <w:jc w:val="both"/>
        <w:rPr>
          <w:rFonts w:ascii="Palatino Linotype" w:eastAsia="Palatino Linotype" w:hAnsi="Palatino Linotype" w:cs="Palatino Linotype"/>
          <w:color w:val="000000" w:themeColor="text1"/>
        </w:rPr>
      </w:pPr>
    </w:p>
    <w:p w:rsidR="001E041D" w:rsidRPr="0058406F" w:rsidRDefault="006F6883" w:rsidP="0058406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t>En este mismo sentido la administración pública municipal es un Sujeto Obligado responsable de organizar, conservar sus archivos, así como  establecer y operar su Sistema Institucional para la administración de sus Archivos y llevar a cabo los procesos de Gestión Documental.</w:t>
      </w:r>
    </w:p>
    <w:p w:rsidR="001E041D" w:rsidRPr="0058406F" w:rsidRDefault="001E041D" w:rsidP="0058406F">
      <w:pPr>
        <w:spacing w:line="360" w:lineRule="auto"/>
        <w:jc w:val="both"/>
        <w:rPr>
          <w:rFonts w:ascii="Palatino Linotype" w:eastAsia="Palatino Linotype" w:hAnsi="Palatino Linotype" w:cs="Palatino Linotype"/>
          <w:color w:val="000000" w:themeColor="text1"/>
        </w:rPr>
      </w:pPr>
    </w:p>
    <w:p w:rsidR="001E041D" w:rsidRPr="0058406F" w:rsidRDefault="006F6883" w:rsidP="0058406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t xml:space="preserve">El </w:t>
      </w:r>
      <w:r w:rsidRPr="0058406F">
        <w:rPr>
          <w:rFonts w:ascii="Palatino Linotype" w:eastAsia="Palatino Linotype" w:hAnsi="Palatino Linotype" w:cs="Palatino Linotype"/>
          <w:b/>
          <w:color w:val="000000" w:themeColor="text1"/>
        </w:rPr>
        <w:t>Sistema Institucional</w:t>
      </w:r>
      <w:r w:rsidRPr="0058406F">
        <w:rPr>
          <w:rFonts w:ascii="Palatino Linotype" w:eastAsia="Palatino Linotype" w:hAnsi="Palatino Linotype" w:cs="Palatino Linotype"/>
          <w:color w:val="000000" w:themeColor="text1"/>
        </w:rPr>
        <w:t xml:space="preserve"> es el conjunto de registros, procesos, procedimientos, criterios, estructuras, herramientas y funciones que desarrolla cada Sujeto Obligado y sustenta la Actividad Archivística, de acuerdo con los procesos de Gestión Documental, mismo que estará integrado por un área coordinadora de archivos y áreas operativas.</w:t>
      </w:r>
    </w:p>
    <w:p w:rsidR="001E041D" w:rsidRPr="0058406F" w:rsidRDefault="006F6883" w:rsidP="0058406F">
      <w:pPr>
        <w:numPr>
          <w:ilvl w:val="0"/>
          <w:numId w:val="3"/>
        </w:numPr>
        <w:spacing w:line="360" w:lineRule="auto"/>
        <w:ind w:left="0" w:firstLine="0"/>
        <w:jc w:val="both"/>
        <w:rPr>
          <w:rFonts w:ascii="Palatino Linotype" w:eastAsia="Palatino Linotype" w:hAnsi="Palatino Linotype" w:cs="Palatino Linotype"/>
          <w:b/>
          <w:color w:val="000000" w:themeColor="text1"/>
        </w:rPr>
      </w:pPr>
      <w:r w:rsidRPr="0058406F">
        <w:rPr>
          <w:rFonts w:ascii="Palatino Linotype" w:eastAsia="Palatino Linotype" w:hAnsi="Palatino Linotype" w:cs="Palatino Linotype"/>
          <w:color w:val="000000" w:themeColor="text1"/>
        </w:rPr>
        <w:lastRenderedPageBreak/>
        <w:t xml:space="preserve">Como punto final y de acuerdo a la información requerida, es de referir que </w:t>
      </w:r>
      <w:r w:rsidRPr="0058406F">
        <w:rPr>
          <w:rFonts w:ascii="Palatino Linotype" w:eastAsia="Palatino Linotype" w:hAnsi="Palatino Linotype" w:cs="Palatino Linotype"/>
          <w:b/>
          <w:color w:val="000000" w:themeColor="text1"/>
        </w:rPr>
        <w:t xml:space="preserve">los Sujetos Obligados que cuenten con un Sistema Institucional, deberán elaborar un Programa Anual y publicarlo en su portal electrónico, </w:t>
      </w:r>
      <w:r w:rsidRPr="0058406F">
        <w:rPr>
          <w:rFonts w:ascii="Palatino Linotype" w:eastAsia="Palatino Linotype" w:hAnsi="Palatino Linotype" w:cs="Palatino Linotype"/>
          <w:color w:val="000000" w:themeColor="text1"/>
        </w:rPr>
        <w:t xml:space="preserve">dicho Plan Anual contendrá entre otros elementos los de planeación, programación y evaluación para el desarrollo de los Archivos y el </w:t>
      </w:r>
      <w:r w:rsidRPr="0058406F">
        <w:rPr>
          <w:rFonts w:ascii="Palatino Linotype" w:eastAsia="Palatino Linotype" w:hAnsi="Palatino Linotype" w:cs="Palatino Linotype"/>
          <w:b/>
          <w:color w:val="000000" w:themeColor="text1"/>
        </w:rPr>
        <w:t>Área Coordinadora de Archivos</w:t>
      </w:r>
      <w:r w:rsidRPr="0058406F">
        <w:rPr>
          <w:rFonts w:ascii="Palatino Linotype" w:eastAsia="Palatino Linotype" w:hAnsi="Palatino Linotype" w:cs="Palatino Linotype"/>
          <w:color w:val="000000" w:themeColor="text1"/>
        </w:rPr>
        <w:t xml:space="preserve"> tiene la función de </w:t>
      </w:r>
      <w:r w:rsidRPr="0058406F">
        <w:rPr>
          <w:rFonts w:ascii="Palatino Linotype" w:eastAsia="Palatino Linotype" w:hAnsi="Palatino Linotype" w:cs="Palatino Linotype"/>
          <w:b/>
          <w:color w:val="000000" w:themeColor="text1"/>
        </w:rPr>
        <w:t>elaborar y someter a consideración de la persona titular del Sujeto Obligado o a quien ésta designe, el Programa Anual.</w:t>
      </w:r>
    </w:p>
    <w:p w:rsidR="001E041D" w:rsidRPr="0058406F" w:rsidRDefault="001E041D" w:rsidP="0058406F">
      <w:pPr>
        <w:spacing w:line="360" w:lineRule="auto"/>
        <w:jc w:val="both"/>
        <w:rPr>
          <w:rFonts w:ascii="Palatino Linotype" w:eastAsia="Palatino Linotype" w:hAnsi="Palatino Linotype" w:cs="Palatino Linotype"/>
          <w:b/>
          <w:color w:val="000000" w:themeColor="text1"/>
        </w:rPr>
      </w:pPr>
    </w:p>
    <w:p w:rsidR="001E041D" w:rsidRPr="0058406F" w:rsidRDefault="006F6883" w:rsidP="0058406F">
      <w:pPr>
        <w:numPr>
          <w:ilvl w:val="0"/>
          <w:numId w:val="3"/>
        </w:numPr>
        <w:spacing w:line="360" w:lineRule="auto"/>
        <w:ind w:left="0" w:firstLine="0"/>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color w:val="000000" w:themeColor="text1"/>
        </w:rPr>
        <w:t xml:space="preserve">Es de recordar que el Sujeto Obligado refirió a través de la </w:t>
      </w:r>
      <w:r w:rsidRPr="0058406F">
        <w:rPr>
          <w:rFonts w:ascii="Palatino Linotype" w:eastAsia="Palatino Linotype" w:hAnsi="Palatino Linotype" w:cs="Palatino Linotype"/>
          <w:b/>
          <w:color w:val="000000" w:themeColor="text1"/>
        </w:rPr>
        <w:t>Secretaría del Ayuntamiento</w:t>
      </w:r>
      <w:r w:rsidRPr="0058406F">
        <w:rPr>
          <w:rFonts w:ascii="Palatino Linotype" w:eastAsia="Palatino Linotype" w:hAnsi="Palatino Linotype" w:cs="Palatino Linotype"/>
          <w:color w:val="000000" w:themeColor="text1"/>
        </w:rPr>
        <w:t xml:space="preserve"> que </w:t>
      </w:r>
      <w:r w:rsidRPr="0058406F">
        <w:rPr>
          <w:rFonts w:ascii="Palatino Linotype" w:eastAsia="Palatino Linotype" w:hAnsi="Palatino Linotype" w:cs="Palatino Linotype"/>
          <w:i/>
          <w:color w:val="000000" w:themeColor="text1"/>
        </w:rPr>
        <w:t xml:space="preserve">el Área Coordinadora de Archivos </w:t>
      </w:r>
      <w:r w:rsidRPr="0058406F">
        <w:rPr>
          <w:rFonts w:ascii="Palatino Linotype" w:eastAsia="Palatino Linotype" w:hAnsi="Palatino Linotype" w:cs="Palatino Linotype"/>
          <w:b/>
          <w:i/>
          <w:color w:val="000000" w:themeColor="text1"/>
        </w:rPr>
        <w:t>se encuentra conformando el Sistema Institucional de Archivos</w:t>
      </w:r>
      <w:r w:rsidRPr="0058406F">
        <w:rPr>
          <w:rFonts w:ascii="Palatino Linotype" w:eastAsia="Palatino Linotype" w:hAnsi="Palatino Linotype" w:cs="Palatino Linotype"/>
          <w:i/>
          <w:color w:val="000000" w:themeColor="text1"/>
        </w:rPr>
        <w:t xml:space="preserve"> </w:t>
      </w:r>
      <w:r w:rsidRPr="0058406F">
        <w:rPr>
          <w:rFonts w:ascii="Palatino Linotype" w:eastAsia="Palatino Linotype" w:hAnsi="Palatino Linotype" w:cs="Palatino Linotype"/>
          <w:b/>
          <w:i/>
          <w:color w:val="000000" w:themeColor="text1"/>
        </w:rPr>
        <w:t>para que este a su vez pueda elaborar el Programa Anual de Desarrollo Archivístico</w:t>
      </w:r>
      <w:r w:rsidRPr="0058406F">
        <w:rPr>
          <w:rFonts w:ascii="Palatino Linotype" w:eastAsia="Palatino Linotype" w:hAnsi="Palatino Linotype" w:cs="Palatino Linotype"/>
          <w:i/>
          <w:color w:val="000000" w:themeColor="text1"/>
        </w:rPr>
        <w:t xml:space="preserve"> conforme a lo dispuesto por el artículo 23 de la Ley de Archivos y Administración de Documentos del Estado de México y Municipios;…En este sentido, la existencia de </w:t>
      </w:r>
      <w:r w:rsidRPr="0058406F">
        <w:rPr>
          <w:rFonts w:ascii="Palatino Linotype" w:eastAsia="Palatino Linotype" w:hAnsi="Palatino Linotype" w:cs="Palatino Linotype"/>
          <w:b/>
          <w:i/>
          <w:color w:val="000000" w:themeColor="text1"/>
        </w:rPr>
        <w:t>la información requerida depende en primer momento de la existencia de un Sistema Institucional dentro del Sujeto Obligado, lo cual a la fecha no ha acontecido</w:t>
      </w:r>
      <w:r w:rsidRPr="0058406F">
        <w:rPr>
          <w:rFonts w:ascii="Palatino Linotype" w:eastAsia="Palatino Linotype" w:hAnsi="Palatino Linotype" w:cs="Palatino Linotype"/>
          <w:i/>
          <w:color w:val="000000" w:themeColor="text1"/>
        </w:rPr>
        <w:t xml:space="preserve">. Por lo anteriormente expuesto…; </w:t>
      </w:r>
      <w:r w:rsidRPr="0058406F">
        <w:rPr>
          <w:rFonts w:ascii="Palatino Linotype" w:eastAsia="Palatino Linotype" w:hAnsi="Palatino Linotype" w:cs="Palatino Linotype"/>
          <w:b/>
          <w:i/>
          <w:color w:val="000000" w:themeColor="text1"/>
        </w:rPr>
        <w:t>se hace del conocimiento que dicha facultades, competencias o funciones aún no se ha ejercido al encontrarse en conformación en Sistema Institucional de Archivos de este Sujeto Obligado</w:t>
      </w:r>
      <w:r w:rsidRPr="0058406F">
        <w:rPr>
          <w:rFonts w:ascii="Palatino Linotype" w:eastAsia="Palatino Linotype" w:hAnsi="Palatino Linotype" w:cs="Palatino Linotype"/>
          <w:color w:val="000000" w:themeColor="text1"/>
        </w:rPr>
        <w:t>; posteriormente y derivado del presente medio de impugnación, el Sujeto Obligado,</w:t>
      </w:r>
      <w:r w:rsidRPr="0058406F">
        <w:rPr>
          <w:rFonts w:ascii="Palatino Linotype" w:eastAsia="Palatino Linotype" w:hAnsi="Palatino Linotype" w:cs="Palatino Linotype"/>
          <w:b/>
          <w:color w:val="000000" w:themeColor="text1"/>
        </w:rPr>
        <w:t xml:space="preserve"> </w:t>
      </w:r>
      <w:r w:rsidRPr="0058406F">
        <w:rPr>
          <w:rFonts w:ascii="Palatino Linotype" w:eastAsia="Palatino Linotype" w:hAnsi="Palatino Linotype" w:cs="Palatino Linotype"/>
          <w:color w:val="000000" w:themeColor="text1"/>
        </w:rPr>
        <w:t xml:space="preserve">remitió el Acuerdo ACUERDO/SALI/UT/013/2025, por el Comité de Transparencia en la Quinta Sesión Extraordinaria </w:t>
      </w:r>
      <w:r w:rsidRPr="0058406F">
        <w:rPr>
          <w:rFonts w:ascii="Palatino Linotype" w:eastAsia="Palatino Linotype" w:hAnsi="Palatino Linotype" w:cs="Palatino Linotype"/>
          <w:b/>
          <w:color w:val="000000" w:themeColor="text1"/>
        </w:rPr>
        <w:t>declara formalmente la Inexistencia de la documentación denominada "Programa Anual de Desarrollo Archivístico del 2025</w:t>
      </w:r>
      <w:r w:rsidRPr="0058406F">
        <w:rPr>
          <w:rFonts w:ascii="Palatino Linotype" w:eastAsia="Palatino Linotype" w:hAnsi="Palatino Linotype" w:cs="Palatino Linotype"/>
          <w:color w:val="000000" w:themeColor="text1"/>
        </w:rPr>
        <w:t>".</w:t>
      </w:r>
    </w:p>
    <w:p w:rsidR="001E041D" w:rsidRPr="0058406F" w:rsidRDefault="001E041D" w:rsidP="0058406F">
      <w:pPr>
        <w:spacing w:line="360" w:lineRule="auto"/>
        <w:jc w:val="both"/>
        <w:rPr>
          <w:rFonts w:ascii="Palatino Linotype" w:eastAsia="Palatino Linotype" w:hAnsi="Palatino Linotype" w:cs="Palatino Linotype"/>
          <w:color w:val="000000" w:themeColor="text1"/>
        </w:rPr>
      </w:pPr>
    </w:p>
    <w:p w:rsidR="001E041D" w:rsidRPr="0058406F" w:rsidRDefault="006F6883" w:rsidP="0058406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lastRenderedPageBreak/>
        <w:t>Bajo tales consideraciones, es procedente emitir una declaratoria formal de la inexistencia de la información, en términos de lo que señala el artículo 19, tercer párrafo, 49, fracciones II y XIII; 169 y 170 de la Ley de Transparencia y Acceso a la Información Pública del Estado de México y Municipios, que se leen como sigue:</w:t>
      </w:r>
    </w:p>
    <w:p w:rsidR="001E041D" w:rsidRPr="0058406F" w:rsidRDefault="006F6883" w:rsidP="0058406F">
      <w:pPr>
        <w:spacing w:line="276" w:lineRule="auto"/>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b/>
          <w:i/>
          <w:color w:val="000000" w:themeColor="text1"/>
        </w:rPr>
        <w:t>Artículo 19.</w:t>
      </w:r>
    </w:p>
    <w:p w:rsidR="001E041D" w:rsidRPr="0058406F" w:rsidRDefault="006F6883" w:rsidP="0058406F">
      <w:pPr>
        <w:spacing w:line="276" w:lineRule="auto"/>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w:t>
      </w:r>
    </w:p>
    <w:p w:rsidR="001E041D" w:rsidRPr="0058406F" w:rsidRDefault="006F6883" w:rsidP="0058406F">
      <w:pPr>
        <w:spacing w:line="276" w:lineRule="auto"/>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b/>
          <w:i/>
          <w:color w:val="000000" w:themeColor="text1"/>
        </w:rPr>
        <w:t>Si el sujeto obligado, en el ejercicio de sus atribuciones, debía generar, poseer o administrar la información, pero ésta no se encuentra, el Comité de transparencia deberá emitir un acuerdo de inexistencia</w:t>
      </w:r>
      <w:r w:rsidRPr="0058406F">
        <w:rPr>
          <w:rFonts w:ascii="Palatino Linotype" w:eastAsia="Palatino Linotype" w:hAnsi="Palatino Linotype" w:cs="Palatino Linotype"/>
          <w:i/>
          <w:color w:val="000000" w:themeColor="text1"/>
        </w:rPr>
        <w:t>, debidamente fundado y motivado, en el que detalle las razones del por qué no obra en sus archivos.</w:t>
      </w:r>
    </w:p>
    <w:p w:rsidR="001E041D" w:rsidRPr="0058406F" w:rsidRDefault="001E041D" w:rsidP="0058406F">
      <w:pPr>
        <w:spacing w:line="276" w:lineRule="auto"/>
        <w:jc w:val="both"/>
        <w:rPr>
          <w:rFonts w:ascii="Palatino Linotype" w:eastAsia="Palatino Linotype" w:hAnsi="Palatino Linotype" w:cs="Palatino Linotype"/>
          <w:i/>
          <w:color w:val="000000" w:themeColor="text1"/>
        </w:rPr>
      </w:pPr>
    </w:p>
    <w:p w:rsidR="001E041D" w:rsidRPr="0058406F" w:rsidRDefault="006F6883" w:rsidP="0058406F">
      <w:pPr>
        <w:spacing w:line="276" w:lineRule="auto"/>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b/>
          <w:i/>
          <w:color w:val="000000" w:themeColor="text1"/>
        </w:rPr>
        <w:t>Artículo 49.</w:t>
      </w:r>
      <w:r w:rsidRPr="0058406F">
        <w:rPr>
          <w:rFonts w:ascii="Palatino Linotype" w:eastAsia="Palatino Linotype" w:hAnsi="Palatino Linotype" w:cs="Palatino Linotype"/>
          <w:i/>
          <w:color w:val="000000" w:themeColor="text1"/>
        </w:rPr>
        <w:t xml:space="preserve"> </w:t>
      </w:r>
      <w:r w:rsidRPr="0058406F">
        <w:rPr>
          <w:rFonts w:ascii="Palatino Linotype" w:eastAsia="Palatino Linotype" w:hAnsi="Palatino Linotype" w:cs="Palatino Linotype"/>
          <w:b/>
          <w:i/>
          <w:color w:val="000000" w:themeColor="text1"/>
        </w:rPr>
        <w:t>Los Comités de Transparencia</w:t>
      </w:r>
      <w:r w:rsidRPr="0058406F">
        <w:rPr>
          <w:rFonts w:ascii="Palatino Linotype" w:eastAsia="Palatino Linotype" w:hAnsi="Palatino Linotype" w:cs="Palatino Linotype"/>
          <w:i/>
          <w:color w:val="000000" w:themeColor="text1"/>
        </w:rPr>
        <w:t xml:space="preserve"> tendrán las siguientes </w:t>
      </w:r>
      <w:r w:rsidRPr="0058406F">
        <w:rPr>
          <w:rFonts w:ascii="Palatino Linotype" w:eastAsia="Palatino Linotype" w:hAnsi="Palatino Linotype" w:cs="Palatino Linotype"/>
          <w:b/>
          <w:i/>
          <w:color w:val="000000" w:themeColor="text1"/>
        </w:rPr>
        <w:t>atribuciones</w:t>
      </w:r>
      <w:r w:rsidRPr="0058406F">
        <w:rPr>
          <w:rFonts w:ascii="Palatino Linotype" w:eastAsia="Palatino Linotype" w:hAnsi="Palatino Linotype" w:cs="Palatino Linotype"/>
          <w:i/>
          <w:color w:val="000000" w:themeColor="text1"/>
        </w:rPr>
        <w:t>:</w:t>
      </w:r>
    </w:p>
    <w:p w:rsidR="001E041D" w:rsidRPr="0058406F" w:rsidRDefault="006F6883" w:rsidP="0058406F">
      <w:pPr>
        <w:spacing w:line="276" w:lineRule="auto"/>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w:t>
      </w:r>
    </w:p>
    <w:p w:rsidR="001E041D" w:rsidRPr="0058406F" w:rsidRDefault="006F6883" w:rsidP="0058406F">
      <w:pPr>
        <w:spacing w:line="276" w:lineRule="auto"/>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b/>
          <w:i/>
          <w:color w:val="000000" w:themeColor="text1"/>
        </w:rPr>
        <w:t>II.</w:t>
      </w:r>
      <w:r w:rsidRPr="0058406F">
        <w:rPr>
          <w:rFonts w:ascii="Palatino Linotype" w:eastAsia="Palatino Linotype" w:hAnsi="Palatino Linotype" w:cs="Palatino Linotype"/>
          <w:i/>
          <w:color w:val="000000" w:themeColor="text1"/>
        </w:rPr>
        <w:t xml:space="preserve"> </w:t>
      </w:r>
      <w:r w:rsidRPr="0058406F">
        <w:rPr>
          <w:rFonts w:ascii="Palatino Linotype" w:eastAsia="Palatino Linotype" w:hAnsi="Palatino Linotype" w:cs="Palatino Linotype"/>
          <w:b/>
          <w:i/>
          <w:color w:val="000000" w:themeColor="text1"/>
        </w:rPr>
        <w:t>Confirmar, modificar o revocar las determinaciones que en materia de</w:t>
      </w:r>
      <w:r w:rsidRPr="0058406F">
        <w:rPr>
          <w:rFonts w:ascii="Palatino Linotype" w:eastAsia="Palatino Linotype" w:hAnsi="Palatino Linotype" w:cs="Palatino Linotype"/>
          <w:i/>
          <w:color w:val="000000" w:themeColor="text1"/>
        </w:rPr>
        <w:t xml:space="preserve"> ampliación del plazo de respuesta, clasificación de la información y </w:t>
      </w:r>
      <w:r w:rsidRPr="0058406F">
        <w:rPr>
          <w:rFonts w:ascii="Palatino Linotype" w:eastAsia="Palatino Linotype" w:hAnsi="Palatino Linotype" w:cs="Palatino Linotype"/>
          <w:b/>
          <w:i/>
          <w:color w:val="000000" w:themeColor="text1"/>
        </w:rPr>
        <w:t>declaración de inexistencia</w:t>
      </w:r>
      <w:r w:rsidRPr="0058406F">
        <w:rPr>
          <w:rFonts w:ascii="Palatino Linotype" w:eastAsia="Palatino Linotype" w:hAnsi="Palatino Linotype" w:cs="Palatino Linotype"/>
          <w:i/>
          <w:color w:val="000000" w:themeColor="text1"/>
        </w:rPr>
        <w:t xml:space="preserve"> o de incompetencia realicen los titulares de las áreas de los sujetos obligados;</w:t>
      </w:r>
    </w:p>
    <w:p w:rsidR="001E041D" w:rsidRPr="0058406F" w:rsidRDefault="006F6883" w:rsidP="0058406F">
      <w:pPr>
        <w:spacing w:line="276" w:lineRule="auto"/>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w:t>
      </w:r>
    </w:p>
    <w:p w:rsidR="001E041D" w:rsidRPr="0058406F" w:rsidRDefault="006F6883" w:rsidP="0058406F">
      <w:pPr>
        <w:spacing w:line="276" w:lineRule="auto"/>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b/>
          <w:i/>
          <w:color w:val="000000" w:themeColor="text1"/>
        </w:rPr>
        <w:t>XIII</w:t>
      </w:r>
      <w:r w:rsidRPr="0058406F">
        <w:rPr>
          <w:rFonts w:ascii="Palatino Linotype" w:eastAsia="Palatino Linotype" w:hAnsi="Palatino Linotype" w:cs="Palatino Linotype"/>
          <w:i/>
          <w:color w:val="000000" w:themeColor="text1"/>
        </w:rPr>
        <w:t xml:space="preserve">. </w:t>
      </w:r>
      <w:r w:rsidRPr="0058406F">
        <w:rPr>
          <w:rFonts w:ascii="Palatino Linotype" w:eastAsia="Palatino Linotype" w:hAnsi="Palatino Linotype" w:cs="Palatino Linotype"/>
          <w:b/>
          <w:i/>
          <w:color w:val="000000" w:themeColor="text1"/>
        </w:rPr>
        <w:t>Dictaminar las declaratorias de inexistencia de la información</w:t>
      </w:r>
      <w:r w:rsidRPr="0058406F">
        <w:rPr>
          <w:rFonts w:ascii="Palatino Linotype" w:eastAsia="Palatino Linotype" w:hAnsi="Palatino Linotype" w:cs="Palatino Linotype"/>
          <w:i/>
          <w:color w:val="000000" w:themeColor="text1"/>
        </w:rPr>
        <w:t xml:space="preserve"> que les remitan las unidades administrativas y resolver en consecuencia:</w:t>
      </w:r>
    </w:p>
    <w:p w:rsidR="001E041D" w:rsidRPr="0058406F" w:rsidRDefault="006F6883" w:rsidP="0058406F">
      <w:pPr>
        <w:spacing w:line="276" w:lineRule="auto"/>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w:t>
      </w:r>
    </w:p>
    <w:p w:rsidR="001E041D" w:rsidRPr="0058406F" w:rsidRDefault="001E041D" w:rsidP="0058406F">
      <w:pPr>
        <w:spacing w:line="276" w:lineRule="auto"/>
        <w:jc w:val="both"/>
        <w:rPr>
          <w:rFonts w:ascii="Palatino Linotype" w:eastAsia="Palatino Linotype" w:hAnsi="Palatino Linotype" w:cs="Palatino Linotype"/>
          <w:i/>
          <w:color w:val="000000" w:themeColor="text1"/>
        </w:rPr>
      </w:pPr>
    </w:p>
    <w:p w:rsidR="001E041D" w:rsidRPr="0058406F" w:rsidRDefault="006F6883" w:rsidP="0058406F">
      <w:pPr>
        <w:spacing w:line="276" w:lineRule="auto"/>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b/>
          <w:i/>
          <w:color w:val="000000" w:themeColor="text1"/>
        </w:rPr>
        <w:t>Artículo 169</w:t>
      </w:r>
      <w:r w:rsidRPr="0058406F">
        <w:rPr>
          <w:rFonts w:ascii="Palatino Linotype" w:eastAsia="Palatino Linotype" w:hAnsi="Palatino Linotype" w:cs="Palatino Linotype"/>
          <w:i/>
          <w:color w:val="000000" w:themeColor="text1"/>
        </w:rPr>
        <w:t xml:space="preserve">. </w:t>
      </w:r>
      <w:r w:rsidRPr="0058406F">
        <w:rPr>
          <w:rFonts w:ascii="Palatino Linotype" w:eastAsia="Palatino Linotype" w:hAnsi="Palatino Linotype" w:cs="Palatino Linotype"/>
          <w:b/>
          <w:i/>
          <w:color w:val="000000" w:themeColor="text1"/>
        </w:rPr>
        <w:t>Cuando la información no se encuentre en los archivos del sujeto obligado, el Comité de Transparencia</w:t>
      </w:r>
      <w:r w:rsidRPr="0058406F">
        <w:rPr>
          <w:rFonts w:ascii="Palatino Linotype" w:eastAsia="Palatino Linotype" w:hAnsi="Palatino Linotype" w:cs="Palatino Linotype"/>
          <w:i/>
          <w:color w:val="000000" w:themeColor="text1"/>
        </w:rPr>
        <w:t xml:space="preserve">: </w:t>
      </w:r>
    </w:p>
    <w:p w:rsidR="001E041D" w:rsidRPr="0058406F" w:rsidRDefault="001E041D" w:rsidP="0058406F">
      <w:pPr>
        <w:spacing w:line="276" w:lineRule="auto"/>
        <w:jc w:val="both"/>
        <w:rPr>
          <w:rFonts w:ascii="Palatino Linotype" w:eastAsia="Palatino Linotype" w:hAnsi="Palatino Linotype" w:cs="Palatino Linotype"/>
          <w:i/>
          <w:color w:val="000000" w:themeColor="text1"/>
        </w:rPr>
      </w:pPr>
    </w:p>
    <w:p w:rsidR="001E041D" w:rsidRPr="0058406F" w:rsidRDefault="006F6883" w:rsidP="0058406F">
      <w:pPr>
        <w:spacing w:line="276" w:lineRule="auto"/>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b/>
          <w:i/>
          <w:color w:val="000000" w:themeColor="text1"/>
        </w:rPr>
        <w:t>I.</w:t>
      </w:r>
      <w:r w:rsidRPr="0058406F">
        <w:rPr>
          <w:rFonts w:ascii="Palatino Linotype" w:eastAsia="Palatino Linotype" w:hAnsi="Palatino Linotype" w:cs="Palatino Linotype"/>
          <w:i/>
          <w:color w:val="000000" w:themeColor="text1"/>
        </w:rPr>
        <w:t xml:space="preserve"> Analizará el caso y tomará las medidas necesarias para localizar la información; </w:t>
      </w:r>
    </w:p>
    <w:p w:rsidR="001E041D" w:rsidRPr="0058406F" w:rsidRDefault="006F6883" w:rsidP="0058406F">
      <w:pPr>
        <w:spacing w:line="276" w:lineRule="auto"/>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b/>
          <w:i/>
          <w:color w:val="000000" w:themeColor="text1"/>
        </w:rPr>
        <w:t>II</w:t>
      </w:r>
      <w:r w:rsidRPr="0058406F">
        <w:rPr>
          <w:rFonts w:ascii="Palatino Linotype" w:eastAsia="Palatino Linotype" w:hAnsi="Palatino Linotype" w:cs="Palatino Linotype"/>
          <w:i/>
          <w:color w:val="000000" w:themeColor="text1"/>
        </w:rPr>
        <w:t xml:space="preserve">. </w:t>
      </w:r>
      <w:r w:rsidRPr="0058406F">
        <w:rPr>
          <w:rFonts w:ascii="Palatino Linotype" w:eastAsia="Palatino Linotype" w:hAnsi="Palatino Linotype" w:cs="Palatino Linotype"/>
          <w:b/>
          <w:i/>
          <w:color w:val="000000" w:themeColor="text1"/>
        </w:rPr>
        <w:t>Expedirá una resolución que confirme la inexistencia del documento</w:t>
      </w:r>
      <w:r w:rsidRPr="0058406F">
        <w:rPr>
          <w:rFonts w:ascii="Palatino Linotype" w:eastAsia="Palatino Linotype" w:hAnsi="Palatino Linotype" w:cs="Palatino Linotype"/>
          <w:i/>
          <w:color w:val="000000" w:themeColor="text1"/>
        </w:rPr>
        <w:t xml:space="preserve">; </w:t>
      </w:r>
    </w:p>
    <w:p w:rsidR="001E041D" w:rsidRPr="0058406F" w:rsidRDefault="006F6883" w:rsidP="0058406F">
      <w:pPr>
        <w:spacing w:line="276" w:lineRule="auto"/>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b/>
          <w:i/>
          <w:color w:val="000000" w:themeColor="text1"/>
        </w:rPr>
        <w:t>III.</w:t>
      </w:r>
      <w:r w:rsidRPr="0058406F">
        <w:rPr>
          <w:rFonts w:ascii="Palatino Linotype" w:eastAsia="Palatino Linotype" w:hAnsi="Palatino Linotype" w:cs="Palatino Linotype"/>
          <w:i/>
          <w:color w:val="000000" w:themeColor="text1"/>
        </w:rPr>
        <w:t xml:space="preserve"> </w:t>
      </w:r>
      <w:r w:rsidRPr="0058406F">
        <w:rPr>
          <w:rFonts w:ascii="Palatino Linotype" w:eastAsia="Palatino Linotype" w:hAnsi="Palatino Linotype" w:cs="Palatino Linotype"/>
          <w:b/>
          <w:i/>
          <w:color w:val="000000" w:themeColor="text1"/>
        </w:rPr>
        <w:t>Ordenará, siempre que sea materialmente posible, que se genere o se reponga la información</w:t>
      </w:r>
      <w:r w:rsidRPr="0058406F">
        <w:rPr>
          <w:rFonts w:ascii="Palatino Linotype" w:eastAsia="Palatino Linotype" w:hAnsi="Palatino Linotype" w:cs="Palatino Linotype"/>
          <w:i/>
          <w:color w:val="000000" w:themeColor="text1"/>
        </w:rPr>
        <w:t xml:space="preserve">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w:t>
      </w:r>
      <w:r w:rsidRPr="0058406F">
        <w:rPr>
          <w:rFonts w:ascii="Palatino Linotype" w:eastAsia="Palatino Linotype" w:hAnsi="Palatino Linotype" w:cs="Palatino Linotype"/>
          <w:i/>
          <w:color w:val="000000" w:themeColor="text1"/>
        </w:rPr>
        <w:lastRenderedPageBreak/>
        <w:t xml:space="preserve">facultades, competencias o funciones, lo cual notificará al solicitante a través de la Unidad de Transparencia; y </w:t>
      </w:r>
    </w:p>
    <w:p w:rsidR="001E041D" w:rsidRPr="0058406F" w:rsidRDefault="006F6883" w:rsidP="0058406F">
      <w:pPr>
        <w:spacing w:line="276" w:lineRule="auto"/>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b/>
          <w:i/>
          <w:color w:val="000000" w:themeColor="text1"/>
        </w:rPr>
        <w:t>IV.</w:t>
      </w:r>
      <w:r w:rsidRPr="0058406F">
        <w:rPr>
          <w:rFonts w:ascii="Palatino Linotype" w:eastAsia="Palatino Linotype" w:hAnsi="Palatino Linotype" w:cs="Palatino Linotype"/>
          <w:i/>
          <w:color w:val="000000" w:themeColor="text1"/>
        </w:rPr>
        <w:t xml:space="preserve"> </w:t>
      </w:r>
      <w:r w:rsidRPr="0058406F">
        <w:rPr>
          <w:rFonts w:ascii="Palatino Linotype" w:eastAsia="Palatino Linotype" w:hAnsi="Palatino Linotype" w:cs="Palatino Linotype"/>
          <w:b/>
          <w:i/>
          <w:color w:val="000000" w:themeColor="text1"/>
        </w:rPr>
        <w:t>Notificará al órgano interno de control o equivalente</w:t>
      </w:r>
      <w:r w:rsidRPr="0058406F">
        <w:rPr>
          <w:rFonts w:ascii="Palatino Linotype" w:eastAsia="Palatino Linotype" w:hAnsi="Palatino Linotype" w:cs="Palatino Linotype"/>
          <w:i/>
          <w:color w:val="000000" w:themeColor="text1"/>
        </w:rPr>
        <w:t xml:space="preserve"> del sujeto obligado quien, en su caso, deberá iniciar el procedimiento de responsabilidad administrativa que corresponda. </w:t>
      </w:r>
    </w:p>
    <w:p w:rsidR="001E041D" w:rsidRPr="0058406F" w:rsidRDefault="006F6883" w:rsidP="0058406F">
      <w:pPr>
        <w:spacing w:line="276" w:lineRule="auto"/>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 xml:space="preserve">La Unidad de Transparencia deberá notificarlo al solicitante por escrito, en un plazo que no exceda de quince días hábiles contados a partir del día siguiente a la presentación de la solicitud. </w:t>
      </w:r>
    </w:p>
    <w:p w:rsidR="001E041D" w:rsidRPr="0058406F" w:rsidRDefault="006F6883" w:rsidP="0058406F">
      <w:pPr>
        <w:spacing w:line="276" w:lineRule="auto"/>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Este plazo podrá ampliarse hasta por otros siete días hábiles, siempre que existan razones para ello, debiendo notificarse por escrito al solicitante.</w:t>
      </w:r>
    </w:p>
    <w:p w:rsidR="001E041D" w:rsidRPr="0058406F" w:rsidRDefault="001E041D" w:rsidP="0058406F">
      <w:pPr>
        <w:spacing w:line="276" w:lineRule="auto"/>
        <w:jc w:val="both"/>
        <w:rPr>
          <w:rFonts w:ascii="Palatino Linotype" w:eastAsia="Palatino Linotype" w:hAnsi="Palatino Linotype" w:cs="Palatino Linotype"/>
          <w:i/>
          <w:color w:val="000000" w:themeColor="text1"/>
        </w:rPr>
      </w:pPr>
    </w:p>
    <w:p w:rsidR="001E041D" w:rsidRPr="0058406F" w:rsidRDefault="006F6883" w:rsidP="0058406F">
      <w:pPr>
        <w:spacing w:line="276" w:lineRule="auto"/>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b/>
          <w:i/>
          <w:color w:val="000000" w:themeColor="text1"/>
        </w:rPr>
        <w:t>Artículo 170.</w:t>
      </w:r>
      <w:r w:rsidRPr="0058406F">
        <w:rPr>
          <w:rFonts w:ascii="Palatino Linotype" w:eastAsia="Palatino Linotype" w:hAnsi="Palatino Linotype" w:cs="Palatino Linotype"/>
          <w:i/>
          <w:color w:val="000000" w:themeColor="text1"/>
        </w:rPr>
        <w:t xml:space="preserve"> </w:t>
      </w:r>
      <w:r w:rsidRPr="0058406F">
        <w:rPr>
          <w:rFonts w:ascii="Palatino Linotype" w:eastAsia="Palatino Linotype" w:hAnsi="Palatino Linotype" w:cs="Palatino Linotype"/>
          <w:b/>
          <w:i/>
          <w:color w:val="000000" w:themeColor="text1"/>
        </w:rPr>
        <w:t>La resolución del Comité de Transparencia que confirme la inexistencia de la información solicitada contendrá los elementos mínimos</w:t>
      </w:r>
      <w:r w:rsidRPr="0058406F">
        <w:rPr>
          <w:rFonts w:ascii="Palatino Linotype" w:eastAsia="Palatino Linotype" w:hAnsi="Palatino Linotype" w:cs="Palatino Linotype"/>
          <w:i/>
          <w:color w:val="000000" w:themeColor="text1"/>
        </w:rPr>
        <w:t xml:space="preserve"> </w:t>
      </w:r>
      <w:r w:rsidRPr="0058406F">
        <w:rPr>
          <w:rFonts w:ascii="Palatino Linotype" w:eastAsia="Palatino Linotype" w:hAnsi="Palatino Linotype" w:cs="Palatino Linotype"/>
          <w:b/>
          <w:i/>
          <w:color w:val="000000" w:themeColor="text1"/>
        </w:rPr>
        <w:t>que permitan al solicitante tener la certeza de que se utilizó un criterio de búsqueda exhaustivo</w:t>
      </w:r>
      <w:r w:rsidRPr="0058406F">
        <w:rPr>
          <w:rFonts w:ascii="Palatino Linotype" w:eastAsia="Palatino Linotype" w:hAnsi="Palatino Linotype" w:cs="Palatino Linotype"/>
          <w:i/>
          <w:color w:val="000000" w:themeColor="text1"/>
        </w:rPr>
        <w:t>, además de señalar las circunstancias de tiempo, modo y lugar que generaron la existencia en cuestión y señalará al servidor público responsable de contar con la misma.</w:t>
      </w:r>
    </w:p>
    <w:p w:rsidR="001E041D" w:rsidRPr="0058406F" w:rsidRDefault="001E041D" w:rsidP="0058406F">
      <w:pPr>
        <w:spacing w:line="360" w:lineRule="auto"/>
        <w:jc w:val="both"/>
        <w:rPr>
          <w:rFonts w:ascii="Palatino Linotype" w:eastAsia="Palatino Linotype" w:hAnsi="Palatino Linotype" w:cs="Palatino Linotype"/>
          <w:i/>
          <w:color w:val="000000" w:themeColor="text1"/>
        </w:rPr>
      </w:pPr>
    </w:p>
    <w:p w:rsidR="001E041D" w:rsidRPr="0058406F" w:rsidRDefault="006F6883" w:rsidP="0058406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t xml:space="preserve">Es así que el Sujeto Obligado deberá emitir de una resolución que confirme la inexistencia de la información solicitada por parte del Comité de Transparencia del </w:t>
      </w:r>
      <w:r w:rsidRPr="0058406F">
        <w:rPr>
          <w:rFonts w:ascii="Palatino Linotype" w:eastAsia="Palatino Linotype" w:hAnsi="Palatino Linotype" w:cs="Palatino Linotype"/>
          <w:b/>
          <w:color w:val="000000" w:themeColor="text1"/>
        </w:rPr>
        <w:t>SUJETO OBLIGADO</w:t>
      </w:r>
      <w:r w:rsidRPr="0058406F">
        <w:rPr>
          <w:rFonts w:ascii="Palatino Linotype" w:eastAsia="Palatino Linotype" w:hAnsi="Palatino Linotype" w:cs="Palatino Linotype"/>
          <w:color w:val="000000" w:themeColor="text1"/>
        </w:rPr>
        <w:t xml:space="preserve">,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 la parte </w:t>
      </w:r>
      <w:r w:rsidRPr="0058406F">
        <w:rPr>
          <w:rFonts w:ascii="Palatino Linotype" w:eastAsia="Palatino Linotype" w:hAnsi="Palatino Linotype" w:cs="Palatino Linotype"/>
          <w:b/>
          <w:color w:val="000000" w:themeColor="text1"/>
        </w:rPr>
        <w:t>RECURRENTE</w:t>
      </w:r>
      <w:r w:rsidRPr="0058406F">
        <w:rPr>
          <w:rFonts w:ascii="Palatino Linotype" w:eastAsia="Palatino Linotype" w:hAnsi="Palatino Linotype" w:cs="Palatino Linotype"/>
          <w:color w:val="000000" w:themeColor="text1"/>
        </w:rPr>
        <w:t xml:space="preserve"> y comprobar la inexistencia de la información.</w:t>
      </w:r>
    </w:p>
    <w:p w:rsidR="001E041D" w:rsidRPr="0058406F" w:rsidRDefault="001E041D" w:rsidP="0058406F">
      <w:pPr>
        <w:spacing w:line="360" w:lineRule="auto"/>
        <w:jc w:val="both"/>
        <w:rPr>
          <w:rFonts w:ascii="Palatino Linotype" w:eastAsia="Palatino Linotype" w:hAnsi="Palatino Linotype" w:cs="Palatino Linotype"/>
          <w:color w:val="000000" w:themeColor="text1"/>
        </w:rPr>
      </w:pPr>
    </w:p>
    <w:p w:rsidR="001E041D" w:rsidRPr="0058406F" w:rsidRDefault="006F6883" w:rsidP="0058406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t>Tiene aplicación al respecto el criterio de interpretación en el orden administrativo número 0004-11 emitido por este Instituto, cuyo contenido es del tenor literal siguiente:</w:t>
      </w:r>
    </w:p>
    <w:p w:rsidR="001E041D" w:rsidRPr="0058406F" w:rsidRDefault="006F6883" w:rsidP="0058406F">
      <w:pPr>
        <w:spacing w:line="276" w:lineRule="auto"/>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w:t>
      </w:r>
      <w:r w:rsidRPr="0058406F">
        <w:rPr>
          <w:rFonts w:ascii="Palatino Linotype" w:eastAsia="Palatino Linotype" w:hAnsi="Palatino Linotype" w:cs="Palatino Linotype"/>
          <w:b/>
          <w:i/>
          <w:color w:val="000000" w:themeColor="text1"/>
        </w:rPr>
        <w:t>INEXISTENCIA. DECLARATORIA DE LA. ALCANCES Y PROCEDIMIENTOS</w:t>
      </w:r>
      <w:r w:rsidRPr="0058406F">
        <w:rPr>
          <w:rFonts w:ascii="Palatino Linotype" w:eastAsia="Palatino Linotype" w:hAnsi="Palatino Linotype" w:cs="Palatino Linotype"/>
          <w:i/>
          <w:color w:val="000000" w:themeColor="text1"/>
        </w:rPr>
        <w:t xml:space="preserve">. De la interpretación de los artículos 29 y 30, fracción VIII, de la Ley de Transparencia y Acceso a la Información Pública del Estado de México y Municipios, se concluye que cuando el Titular de la </w:t>
      </w:r>
      <w:r w:rsidRPr="0058406F">
        <w:rPr>
          <w:rFonts w:ascii="Palatino Linotype" w:eastAsia="Palatino Linotype" w:hAnsi="Palatino Linotype" w:cs="Palatino Linotype"/>
          <w:i/>
          <w:color w:val="000000" w:themeColor="text1"/>
        </w:rPr>
        <w:lastRenderedPageBreak/>
        <w:t xml:space="preserve">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rsidR="001E041D" w:rsidRPr="0058406F" w:rsidRDefault="006F6883" w:rsidP="0058406F">
      <w:pPr>
        <w:spacing w:line="276" w:lineRule="auto"/>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 xml:space="preserve">Bajo el entendido de que dicha búsqueda exhaustiva permitirá dos determinaciones: </w:t>
      </w:r>
    </w:p>
    <w:p w:rsidR="001E041D" w:rsidRPr="0058406F" w:rsidRDefault="006F6883" w:rsidP="0058406F">
      <w:pPr>
        <w:spacing w:line="276" w:lineRule="auto"/>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b/>
          <w:i/>
          <w:color w:val="000000" w:themeColor="text1"/>
        </w:rPr>
        <w:t>1ª)</w:t>
      </w:r>
      <w:r w:rsidRPr="0058406F">
        <w:rPr>
          <w:rFonts w:ascii="Palatino Linotype" w:eastAsia="Palatino Linotype" w:hAnsi="Palatino Linotype" w:cs="Palatino Linotype"/>
          <w:i/>
          <w:color w:val="000000" w:themeColor="text1"/>
        </w:rPr>
        <w:t xml:space="preserve"> Que se localice la documentación que contenga la información solicitada y de ser así la información pueda entregarse al solicitante en la forma en que se encuentra disponible, o </w:t>
      </w:r>
    </w:p>
    <w:p w:rsidR="001E041D" w:rsidRPr="0058406F" w:rsidRDefault="006F6883" w:rsidP="0058406F">
      <w:pPr>
        <w:spacing w:line="276" w:lineRule="auto"/>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b/>
          <w:i/>
          <w:color w:val="000000" w:themeColor="text1"/>
        </w:rPr>
        <w:t>2ª)</w:t>
      </w:r>
      <w:r w:rsidRPr="0058406F">
        <w:rPr>
          <w:rFonts w:ascii="Palatino Linotype" w:eastAsia="Palatino Linotype" w:hAnsi="Palatino Linotype" w:cs="Palatino Linotype"/>
          <w:i/>
          <w:color w:val="000000" w:themeColor="text1"/>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 </w:t>
      </w:r>
    </w:p>
    <w:p w:rsidR="001E041D" w:rsidRPr="0058406F" w:rsidRDefault="006F6883" w:rsidP="0058406F">
      <w:pPr>
        <w:spacing w:line="276" w:lineRule="auto"/>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1E041D" w:rsidRPr="0058406F" w:rsidRDefault="001E041D" w:rsidP="0058406F">
      <w:pPr>
        <w:spacing w:line="360" w:lineRule="auto"/>
        <w:jc w:val="both"/>
        <w:rPr>
          <w:rFonts w:ascii="Palatino Linotype" w:eastAsia="Palatino Linotype" w:hAnsi="Palatino Linotype" w:cs="Palatino Linotype"/>
          <w:color w:val="000000" w:themeColor="text1"/>
        </w:rPr>
      </w:pPr>
    </w:p>
    <w:p w:rsidR="001E041D" w:rsidRPr="0058406F" w:rsidRDefault="006F6883" w:rsidP="0058406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sidRPr="0058406F">
        <w:rPr>
          <w:rFonts w:ascii="Palatino Linotype" w:eastAsia="Palatino Linotype" w:hAnsi="Palatino Linotype" w:cs="Palatino Linotype"/>
          <w:b/>
          <w:color w:val="000000" w:themeColor="text1"/>
        </w:rPr>
        <w:t>SUJETO OBLIGADO</w:t>
      </w:r>
      <w:r w:rsidRPr="0058406F">
        <w:rPr>
          <w:rFonts w:ascii="Palatino Linotype" w:eastAsia="Palatino Linotype" w:hAnsi="Palatino Linotype" w:cs="Palatino Linotype"/>
          <w:color w:val="000000" w:themeColor="text1"/>
        </w:rPr>
        <w:t xml:space="preserve">, en otras palabras la información se generó, administró o poseyó en el marco </w:t>
      </w:r>
      <w:r w:rsidRPr="0058406F">
        <w:rPr>
          <w:rFonts w:ascii="Palatino Linotype" w:eastAsia="Palatino Linotype" w:hAnsi="Palatino Linotype" w:cs="Palatino Linotype"/>
          <w:color w:val="000000" w:themeColor="text1"/>
        </w:rPr>
        <w:lastRenderedPageBreak/>
        <w:t xml:space="preserve">de sus atribuciones pero no la conserva por distintas razones como pudieran ser, destrucción o desaparición física, sustracción ilícita, baja documental o cualquier otra; o el segundo de los supuestos sería que </w:t>
      </w:r>
      <w:r w:rsidRPr="0058406F">
        <w:rPr>
          <w:rFonts w:ascii="Palatino Linotype" w:eastAsia="Palatino Linotype" w:hAnsi="Palatino Linotype" w:cs="Palatino Linotype"/>
          <w:b/>
          <w:color w:val="000000" w:themeColor="text1"/>
        </w:rPr>
        <w:t>EL SUJETO OBLIGADO</w:t>
      </w:r>
      <w:r w:rsidRPr="0058406F">
        <w:rPr>
          <w:rFonts w:ascii="Palatino Linotype" w:eastAsia="Palatino Linotype" w:hAnsi="Palatino Linotype" w:cs="Palatino Linotype"/>
          <w:color w:val="000000" w:themeColor="text1"/>
        </w:rPr>
        <w:t xml:space="preserve"> debió de haber generado, administrado o poseído la información pero en incumplimiento a la norma no lo llevo a cabo. Tal como se lee del criterio que para mayor referencia se transcribe a continuación:</w:t>
      </w:r>
    </w:p>
    <w:p w:rsidR="001E041D" w:rsidRPr="0058406F" w:rsidRDefault="006F6883" w:rsidP="0058406F">
      <w:pPr>
        <w:tabs>
          <w:tab w:val="left" w:pos="7513"/>
        </w:tabs>
        <w:spacing w:line="276" w:lineRule="auto"/>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w:t>
      </w:r>
      <w:r w:rsidRPr="0058406F">
        <w:rPr>
          <w:rFonts w:ascii="Palatino Linotype" w:eastAsia="Palatino Linotype" w:hAnsi="Palatino Linotype" w:cs="Palatino Linotype"/>
          <w:b/>
          <w:i/>
          <w:color w:val="000000" w:themeColor="text1"/>
        </w:rPr>
        <w:t>INEXISTENCIA, CONCEPTO DE, EN MATERIA DE TRANSPARENCIA</w:t>
      </w:r>
      <w:r w:rsidRPr="0058406F">
        <w:rPr>
          <w:rFonts w:ascii="Palatino Linotype" w:eastAsia="Palatino Linotype" w:hAnsi="Palatino Linotype" w:cs="Palatino Linotype"/>
          <w:i/>
          <w:color w:val="000000" w:themeColor="text1"/>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sidRPr="0058406F">
        <w:rPr>
          <w:rFonts w:ascii="Palatino Linotype" w:eastAsia="Palatino Linotype" w:hAnsi="Palatino Linotype" w:cs="Palatino Linotype"/>
          <w:b/>
          <w:i/>
          <w:color w:val="000000" w:themeColor="text1"/>
        </w:rPr>
        <w:t>supuestos:</w:t>
      </w:r>
      <w:r w:rsidRPr="0058406F">
        <w:rPr>
          <w:rFonts w:ascii="Palatino Linotype" w:eastAsia="Palatino Linotype" w:hAnsi="Palatino Linotype" w:cs="Palatino Linotype"/>
          <w:i/>
          <w:color w:val="000000" w:themeColor="text1"/>
        </w:rPr>
        <w:t xml:space="preserve"> </w:t>
      </w:r>
    </w:p>
    <w:p w:rsidR="001E041D" w:rsidRPr="0058406F" w:rsidRDefault="006F6883" w:rsidP="0058406F">
      <w:pPr>
        <w:numPr>
          <w:ilvl w:val="0"/>
          <w:numId w:val="7"/>
        </w:numPr>
        <w:tabs>
          <w:tab w:val="left" w:pos="1276"/>
          <w:tab w:val="left" w:pos="7513"/>
        </w:tabs>
        <w:spacing w:line="276" w:lineRule="auto"/>
        <w:ind w:left="0" w:firstLine="0"/>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 xml:space="preserve">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rsidR="001E041D" w:rsidRPr="0058406F" w:rsidRDefault="006F6883" w:rsidP="0058406F">
      <w:pPr>
        <w:numPr>
          <w:ilvl w:val="0"/>
          <w:numId w:val="7"/>
        </w:numPr>
        <w:tabs>
          <w:tab w:val="left" w:pos="1276"/>
          <w:tab w:val="left" w:pos="7513"/>
        </w:tabs>
        <w:spacing w:line="276" w:lineRule="auto"/>
        <w:ind w:left="0" w:firstLine="0"/>
        <w:jc w:val="both"/>
        <w:rPr>
          <w:rFonts w:ascii="Palatino Linotype" w:eastAsia="Palatino Linotype" w:hAnsi="Palatino Linotype" w:cs="Palatino Linotype"/>
          <w:b/>
          <w:i/>
          <w:color w:val="000000" w:themeColor="text1"/>
        </w:rPr>
      </w:pPr>
      <w:r w:rsidRPr="0058406F">
        <w:rPr>
          <w:rFonts w:ascii="Palatino Linotype" w:eastAsia="Palatino Linotype" w:hAnsi="Palatino Linotype" w:cs="Palatino Linotype"/>
          <w:b/>
          <w:i/>
          <w:color w:val="000000" w:themeColor="text1"/>
        </w:rPr>
        <w:t xml:space="preserve">En los casos en que por las atribuciones conferidas al Sujeto Obligado éste debió generar, administrar o poseer la información, pero en incumplimiento a la normatividad respectiva no llevó a cabo ninguna de esas acciones. </w:t>
      </w:r>
    </w:p>
    <w:p w:rsidR="001E041D" w:rsidRPr="0058406F" w:rsidRDefault="006F6883" w:rsidP="0058406F">
      <w:pPr>
        <w:tabs>
          <w:tab w:val="left" w:pos="7513"/>
        </w:tabs>
        <w:spacing w:line="276" w:lineRule="auto"/>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i/>
          <w:color w:val="000000" w:themeColor="text1"/>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1E041D" w:rsidRPr="0058406F" w:rsidRDefault="001E041D" w:rsidP="0058406F">
      <w:pPr>
        <w:tabs>
          <w:tab w:val="left" w:pos="7513"/>
        </w:tabs>
        <w:spacing w:line="276" w:lineRule="auto"/>
        <w:jc w:val="both"/>
        <w:rPr>
          <w:rFonts w:ascii="Palatino Linotype" w:eastAsia="Palatino Linotype" w:hAnsi="Palatino Linotype" w:cs="Palatino Linotype"/>
          <w:i/>
          <w:color w:val="000000" w:themeColor="text1"/>
        </w:rPr>
      </w:pPr>
    </w:p>
    <w:p w:rsidR="001E041D" w:rsidRPr="0058406F" w:rsidRDefault="006F6883" w:rsidP="0058406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t>Por tanto, la declaratoria de inexistencia no es un mero trámite por el cual de manera mecánica o simple manifieste que la información no existe en sus archivos</w:t>
      </w:r>
      <w:r w:rsidRPr="0058406F">
        <w:rPr>
          <w:rFonts w:ascii="Palatino Linotype" w:eastAsia="Palatino Linotype" w:hAnsi="Palatino Linotype" w:cs="Palatino Linotype"/>
          <w:b/>
          <w:color w:val="000000" w:themeColor="text1"/>
        </w:rPr>
        <w:t xml:space="preserve">, </w:t>
      </w:r>
      <w:r w:rsidRPr="0058406F">
        <w:rPr>
          <w:rFonts w:ascii="Palatino Linotype" w:eastAsia="Palatino Linotype" w:hAnsi="Palatino Linotype" w:cs="Palatino Linotype"/>
          <w:color w:val="000000" w:themeColor="text1"/>
        </w:rPr>
        <w:t xml:space="preserve">cuando la misma por disposición legal debería de obrar, sino que su contenido y alcance implica la responsabilidad y atribución del Comité de Transparencia del </w:t>
      </w:r>
      <w:r w:rsidRPr="0058406F">
        <w:rPr>
          <w:rFonts w:ascii="Palatino Linotype" w:eastAsia="Palatino Linotype" w:hAnsi="Palatino Linotype" w:cs="Palatino Linotype"/>
          <w:b/>
          <w:color w:val="000000" w:themeColor="text1"/>
        </w:rPr>
        <w:t>SUJETO OBLIGADO</w:t>
      </w:r>
      <w:r w:rsidRPr="0058406F">
        <w:rPr>
          <w:rFonts w:ascii="Palatino Linotype" w:eastAsia="Palatino Linotype" w:hAnsi="Palatino Linotype" w:cs="Palatino Linotype"/>
          <w:color w:val="000000" w:themeColor="text1"/>
        </w:rPr>
        <w:t>,</w:t>
      </w:r>
      <w:r w:rsidRPr="0058406F">
        <w:rPr>
          <w:rFonts w:ascii="Palatino Linotype" w:eastAsia="Palatino Linotype" w:hAnsi="Palatino Linotype" w:cs="Palatino Linotype"/>
          <w:b/>
          <w:color w:val="000000" w:themeColor="text1"/>
        </w:rPr>
        <w:t xml:space="preserve"> </w:t>
      </w:r>
      <w:r w:rsidRPr="0058406F">
        <w:rPr>
          <w:rFonts w:ascii="Palatino Linotype" w:eastAsia="Palatino Linotype" w:hAnsi="Palatino Linotype" w:cs="Palatino Linotype"/>
          <w:color w:val="000000" w:themeColor="text1"/>
        </w:rPr>
        <w:t>de instruir una búsqueda exhaustiva a todas y cada una de las áreas administrativas de las que se compone, que permitirá:</w:t>
      </w:r>
    </w:p>
    <w:p w:rsidR="001E041D" w:rsidRPr="0058406F" w:rsidRDefault="001E041D" w:rsidP="0058406F">
      <w:pPr>
        <w:spacing w:line="360" w:lineRule="auto"/>
        <w:jc w:val="both"/>
        <w:rPr>
          <w:rFonts w:ascii="Palatino Linotype" w:eastAsia="Palatino Linotype" w:hAnsi="Palatino Linotype" w:cs="Palatino Linotype"/>
          <w:color w:val="000000" w:themeColor="text1"/>
        </w:rPr>
      </w:pPr>
    </w:p>
    <w:p w:rsidR="001E041D" w:rsidRPr="0058406F" w:rsidRDefault="006F6883" w:rsidP="0058406F">
      <w:pPr>
        <w:numPr>
          <w:ilvl w:val="0"/>
          <w:numId w:val="8"/>
        </w:numPr>
        <w:spacing w:line="360" w:lineRule="auto"/>
        <w:ind w:left="0" w:firstLine="0"/>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lastRenderedPageBreak/>
        <w:t>Que se localice la documentación que contenga la información solicitada. En este caso habrá que señalar que de acuerdo con las disposiciones transcritas, la información puede obrar en sus archivos ya sea porque la genera, la administra o simplemente la posee.</w:t>
      </w:r>
    </w:p>
    <w:p w:rsidR="001E041D" w:rsidRPr="0058406F" w:rsidRDefault="006F6883" w:rsidP="0058406F">
      <w:pPr>
        <w:spacing w:line="360" w:lineRule="auto"/>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t xml:space="preserve">De actualizarse esta primera hipótesis, la información debe entregarse a </w:t>
      </w:r>
      <w:r w:rsidRPr="0058406F">
        <w:rPr>
          <w:rFonts w:ascii="Palatino Linotype" w:eastAsia="Palatino Linotype" w:hAnsi="Palatino Linotype" w:cs="Palatino Linotype"/>
          <w:b/>
          <w:color w:val="000000" w:themeColor="text1"/>
        </w:rPr>
        <w:t>LA PARTE RECURRENTE</w:t>
      </w:r>
      <w:r w:rsidRPr="0058406F">
        <w:rPr>
          <w:rFonts w:ascii="Palatino Linotype" w:eastAsia="Palatino Linotype" w:hAnsi="Palatino Linotype" w:cs="Palatino Linotype"/>
          <w:b/>
          <w:i/>
          <w:color w:val="000000" w:themeColor="text1"/>
        </w:rPr>
        <w:t xml:space="preserve"> </w:t>
      </w:r>
      <w:r w:rsidRPr="0058406F">
        <w:rPr>
          <w:rFonts w:ascii="Palatino Linotype" w:eastAsia="Palatino Linotype" w:hAnsi="Palatino Linotype" w:cs="Palatino Linotype"/>
          <w:color w:val="000000" w:themeColor="text1"/>
        </w:rPr>
        <w:t>a través del o los documentos fuente.</w:t>
      </w:r>
    </w:p>
    <w:p w:rsidR="001E041D" w:rsidRPr="0058406F" w:rsidRDefault="006F6883" w:rsidP="0058406F">
      <w:pPr>
        <w:numPr>
          <w:ilvl w:val="0"/>
          <w:numId w:val="8"/>
        </w:numPr>
        <w:spacing w:line="360" w:lineRule="auto"/>
        <w:ind w:left="0" w:firstLine="0"/>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t>Que no se localizó documento alguno que contenga la información requerida, en este supuesto, el Comité de Transparencia deberá resolver la declaratoria de inexistencia de la información y notificar al recurrente</w:t>
      </w:r>
      <w:r w:rsidRPr="0058406F">
        <w:rPr>
          <w:rFonts w:ascii="Palatino Linotype" w:eastAsia="Palatino Linotype" w:hAnsi="Palatino Linotype" w:cs="Palatino Linotype"/>
          <w:b/>
          <w:i/>
          <w:color w:val="000000" w:themeColor="text1"/>
        </w:rPr>
        <w:t xml:space="preserve"> </w:t>
      </w:r>
      <w:r w:rsidRPr="0058406F">
        <w:rPr>
          <w:rFonts w:ascii="Palatino Linotype" w:eastAsia="Palatino Linotype" w:hAnsi="Palatino Linotype" w:cs="Palatino Linotype"/>
          <w:color w:val="000000" w:themeColor="text1"/>
        </w:rPr>
        <w:t>y a este Pleno.</w:t>
      </w:r>
    </w:p>
    <w:p w:rsidR="001E041D" w:rsidRPr="0058406F" w:rsidRDefault="006F6883" w:rsidP="0058406F">
      <w:pPr>
        <w:numPr>
          <w:ilvl w:val="0"/>
          <w:numId w:val="8"/>
        </w:numPr>
        <w:spacing w:line="360" w:lineRule="auto"/>
        <w:ind w:left="0" w:firstLine="0"/>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t>Que se ordene siempre que sea materialmente posible, que se genere o reponga la información en caso de que ésta tuviera que existir, derivado del ejercicio de sus facultades.</w:t>
      </w:r>
    </w:p>
    <w:p w:rsidR="001E041D" w:rsidRPr="0058406F" w:rsidRDefault="006F6883" w:rsidP="0058406F">
      <w:pPr>
        <w:numPr>
          <w:ilvl w:val="0"/>
          <w:numId w:val="8"/>
        </w:numPr>
        <w:spacing w:line="360" w:lineRule="auto"/>
        <w:ind w:left="0" w:firstLine="0"/>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t>Que se ordene al Órgano Interno de Control o equivalente del sujeto obligado quien, en su caso, deberá iniciar el procedimiento de responsabilidad administrativa que corresponda.</w:t>
      </w:r>
    </w:p>
    <w:p w:rsidR="001E041D" w:rsidRPr="0058406F" w:rsidRDefault="001E041D" w:rsidP="0058406F">
      <w:pPr>
        <w:spacing w:line="360" w:lineRule="auto"/>
        <w:jc w:val="both"/>
        <w:rPr>
          <w:rFonts w:ascii="Palatino Linotype" w:eastAsia="Palatino Linotype" w:hAnsi="Palatino Linotype" w:cs="Palatino Linotype"/>
          <w:color w:val="000000" w:themeColor="text1"/>
        </w:rPr>
      </w:pPr>
    </w:p>
    <w:p w:rsidR="001E041D" w:rsidRPr="0058406F" w:rsidRDefault="006F6883" w:rsidP="0058406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t>En las relatadas argumentaciones, se puede afirmar que cuando la información requerida por un particular no exista en los archivos de los Sujetos Obligados; se requiere de un mecanismo para brindar certeza jurídica y a la vez para determinar el tipo y grado de responsabilidad de los servidores públicos que intervienen en el proceso de elaboración de la información.</w:t>
      </w:r>
    </w:p>
    <w:p w:rsidR="001E041D" w:rsidRPr="0058406F" w:rsidRDefault="001E041D" w:rsidP="0058406F">
      <w:pPr>
        <w:spacing w:line="360" w:lineRule="auto"/>
        <w:jc w:val="both"/>
        <w:rPr>
          <w:rFonts w:ascii="Palatino Linotype" w:eastAsia="Palatino Linotype" w:hAnsi="Palatino Linotype" w:cs="Palatino Linotype"/>
          <w:color w:val="000000" w:themeColor="text1"/>
        </w:rPr>
      </w:pPr>
    </w:p>
    <w:p w:rsidR="001E041D" w:rsidRPr="0058406F" w:rsidRDefault="006F6883" w:rsidP="0058406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t xml:space="preserve">Por lo que es procedente analizar el acuerdo de inexistencia de la información remitido en Informe Justificado: ACUERDO/SALI/UT/013/2025 del Comité de Transparencia del municipio de San Antonio la Isla, en el que por UNANIMIDAD DE VOTOS APRUEBA la Declaración de Inexistencia de la Información requerida en la </w:t>
      </w:r>
      <w:r w:rsidRPr="0058406F">
        <w:rPr>
          <w:rFonts w:ascii="Palatino Linotype" w:eastAsia="Palatino Linotype" w:hAnsi="Palatino Linotype" w:cs="Palatino Linotype"/>
          <w:color w:val="000000" w:themeColor="text1"/>
        </w:rPr>
        <w:lastRenderedPageBreak/>
        <w:t>solicitud de acceso a la información pública identificada con clave 00039/ANTOISLA/IP/2025, consistente en: 1. Programa Anual de Desarrollo Archivístico del 2025.</w:t>
      </w:r>
    </w:p>
    <w:p w:rsidR="001E041D" w:rsidRPr="0058406F" w:rsidRDefault="001E041D" w:rsidP="0058406F">
      <w:pPr>
        <w:spacing w:line="360" w:lineRule="auto"/>
        <w:jc w:val="both"/>
        <w:rPr>
          <w:rFonts w:ascii="Palatino Linotype" w:eastAsia="Palatino Linotype" w:hAnsi="Palatino Linotype" w:cs="Palatino Linotype"/>
          <w:color w:val="000000" w:themeColor="text1"/>
        </w:rPr>
      </w:pPr>
    </w:p>
    <w:p w:rsidR="001E041D" w:rsidRPr="0058406F" w:rsidRDefault="006F6883" w:rsidP="0058406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t>En este orden de ideas, tenemos lo establecido en el artículo 169, relativo a que cuando la información no se encuentre en los archivos del Sujeto Obligado, el Comité de Transparencia en consecuencia deberá proceder a la emisión de un Acuerdo de Inexistencia, debidamente fundado y motivado en el que se detallen las razones por las cuales no existe la información a través del siguiente procedimiento:</w:t>
      </w:r>
    </w:p>
    <w:p w:rsidR="001E041D" w:rsidRPr="0058406F" w:rsidRDefault="006F6883" w:rsidP="0058406F">
      <w:pPr>
        <w:spacing w:before="280" w:after="280" w:line="360" w:lineRule="auto"/>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t>I. Analizará el caso y tomará las medidas necesarias para localizar la información;</w:t>
      </w:r>
    </w:p>
    <w:p w:rsidR="001E041D" w:rsidRPr="0058406F" w:rsidRDefault="001E041D" w:rsidP="0058406F">
      <w:pPr>
        <w:spacing w:before="280" w:after="280" w:line="360" w:lineRule="auto"/>
        <w:jc w:val="both"/>
        <w:rPr>
          <w:rFonts w:ascii="Palatino Linotype" w:eastAsia="Palatino Linotype" w:hAnsi="Palatino Linotype" w:cs="Palatino Linotype"/>
          <w:color w:val="000000" w:themeColor="text1"/>
        </w:rPr>
      </w:pPr>
    </w:p>
    <w:p w:rsidR="001E041D" w:rsidRPr="0058406F" w:rsidRDefault="006F6883" w:rsidP="0058406F">
      <w:pPr>
        <w:spacing w:before="280" w:after="280" w:line="360" w:lineRule="auto"/>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noProof/>
          <w:color w:val="000000" w:themeColor="text1"/>
          <w:lang w:val="es-MX"/>
        </w:rPr>
        <w:drawing>
          <wp:inline distT="0" distB="0" distL="0" distR="0">
            <wp:extent cx="5756275" cy="2121535"/>
            <wp:effectExtent l="0" t="0" r="0" b="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756275" cy="2121535"/>
                    </a:xfrm>
                    <a:prstGeom prst="rect">
                      <a:avLst/>
                    </a:prstGeom>
                    <a:ln/>
                  </pic:spPr>
                </pic:pic>
              </a:graphicData>
            </a:graphic>
          </wp:inline>
        </w:drawing>
      </w:r>
    </w:p>
    <w:p w:rsidR="001E041D" w:rsidRPr="0058406F" w:rsidRDefault="006F6883" w:rsidP="0058406F">
      <w:pPr>
        <w:spacing w:before="280" w:after="280" w:line="360" w:lineRule="auto"/>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noProof/>
          <w:color w:val="000000" w:themeColor="text1"/>
          <w:lang w:val="es-MX"/>
        </w:rPr>
        <w:lastRenderedPageBreak/>
        <w:drawing>
          <wp:inline distT="0" distB="0" distL="0" distR="0">
            <wp:extent cx="5079451" cy="4593078"/>
            <wp:effectExtent l="0" t="0" r="0" b="0"/>
            <wp:docPr id="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5079451" cy="4593078"/>
                    </a:xfrm>
                    <a:prstGeom prst="rect">
                      <a:avLst/>
                    </a:prstGeom>
                    <a:ln/>
                  </pic:spPr>
                </pic:pic>
              </a:graphicData>
            </a:graphic>
          </wp:inline>
        </w:drawing>
      </w:r>
    </w:p>
    <w:p w:rsidR="001E041D" w:rsidRPr="0058406F" w:rsidRDefault="006F6883" w:rsidP="0058406F">
      <w:pPr>
        <w:spacing w:before="280" w:after="280" w:line="360" w:lineRule="auto"/>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noProof/>
          <w:color w:val="000000" w:themeColor="text1"/>
          <w:lang w:val="es-MX"/>
        </w:rPr>
        <w:drawing>
          <wp:inline distT="0" distB="0" distL="0" distR="0">
            <wp:extent cx="5756275" cy="1868805"/>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756275" cy="1868805"/>
                    </a:xfrm>
                    <a:prstGeom prst="rect">
                      <a:avLst/>
                    </a:prstGeom>
                    <a:ln/>
                  </pic:spPr>
                </pic:pic>
              </a:graphicData>
            </a:graphic>
          </wp:inline>
        </w:drawing>
      </w:r>
    </w:p>
    <w:p w:rsidR="001E041D" w:rsidRPr="0058406F" w:rsidRDefault="001E041D" w:rsidP="0058406F">
      <w:pPr>
        <w:spacing w:before="280" w:after="280" w:line="360" w:lineRule="auto"/>
        <w:jc w:val="both"/>
        <w:rPr>
          <w:rFonts w:ascii="Palatino Linotype" w:eastAsia="Palatino Linotype" w:hAnsi="Palatino Linotype" w:cs="Palatino Linotype"/>
          <w:color w:val="000000" w:themeColor="text1"/>
        </w:rPr>
      </w:pPr>
    </w:p>
    <w:p w:rsidR="001E041D" w:rsidRPr="0058406F" w:rsidRDefault="006F6883" w:rsidP="0058406F">
      <w:pPr>
        <w:spacing w:before="280" w:after="280" w:line="360" w:lineRule="auto"/>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lastRenderedPageBreak/>
        <w:t>II. Expedirá una resolución que confirme la inexistencia del documento;</w:t>
      </w:r>
    </w:p>
    <w:p w:rsidR="001E041D" w:rsidRPr="0058406F" w:rsidRDefault="006F6883" w:rsidP="0058406F">
      <w:pPr>
        <w:spacing w:before="280" w:after="280" w:line="360" w:lineRule="auto"/>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noProof/>
          <w:color w:val="000000" w:themeColor="text1"/>
          <w:lang w:val="es-MX"/>
        </w:rPr>
        <w:drawing>
          <wp:inline distT="0" distB="0" distL="0" distR="0">
            <wp:extent cx="5756275" cy="3960495"/>
            <wp:effectExtent l="0" t="0" r="0" b="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756275" cy="3960495"/>
                    </a:xfrm>
                    <a:prstGeom prst="rect">
                      <a:avLst/>
                    </a:prstGeom>
                    <a:ln/>
                  </pic:spPr>
                </pic:pic>
              </a:graphicData>
            </a:graphic>
          </wp:inline>
        </w:drawing>
      </w:r>
    </w:p>
    <w:p w:rsidR="001E041D" w:rsidRPr="0058406F" w:rsidRDefault="006F6883" w:rsidP="0058406F">
      <w:pPr>
        <w:spacing w:before="280" w:after="280" w:line="360" w:lineRule="auto"/>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1E041D" w:rsidRPr="0058406F" w:rsidRDefault="006F6883" w:rsidP="0058406F">
      <w:pPr>
        <w:spacing w:before="280" w:after="280" w:line="360" w:lineRule="auto"/>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noProof/>
          <w:color w:val="000000" w:themeColor="text1"/>
          <w:lang w:val="es-MX"/>
        </w:rPr>
        <w:lastRenderedPageBreak/>
        <w:drawing>
          <wp:inline distT="0" distB="0" distL="0" distR="0">
            <wp:extent cx="5756275" cy="1449705"/>
            <wp:effectExtent l="0" t="0" r="0"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756275" cy="1449705"/>
                    </a:xfrm>
                    <a:prstGeom prst="rect">
                      <a:avLst/>
                    </a:prstGeom>
                    <a:ln/>
                  </pic:spPr>
                </pic:pic>
              </a:graphicData>
            </a:graphic>
          </wp:inline>
        </w:drawing>
      </w:r>
    </w:p>
    <w:p w:rsidR="001E041D" w:rsidRPr="0058406F" w:rsidRDefault="006F6883" w:rsidP="0058406F">
      <w:pPr>
        <w:spacing w:before="280" w:after="280" w:line="360" w:lineRule="auto"/>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noProof/>
          <w:color w:val="000000" w:themeColor="text1"/>
          <w:lang w:val="es-MX"/>
        </w:rPr>
        <w:drawing>
          <wp:inline distT="0" distB="0" distL="0" distR="0">
            <wp:extent cx="5756275" cy="1026795"/>
            <wp:effectExtent l="0" t="0" r="0" b="0"/>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756275" cy="1026795"/>
                    </a:xfrm>
                    <a:prstGeom prst="rect">
                      <a:avLst/>
                    </a:prstGeom>
                    <a:ln/>
                  </pic:spPr>
                </pic:pic>
              </a:graphicData>
            </a:graphic>
          </wp:inline>
        </w:drawing>
      </w:r>
    </w:p>
    <w:p w:rsidR="001E041D" w:rsidRPr="0058406F" w:rsidRDefault="006F6883" w:rsidP="0058406F">
      <w:pPr>
        <w:spacing w:before="280" w:after="280" w:line="360" w:lineRule="auto"/>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t>IV. Notificará al órgano interno de control o equivalente del sujeto obligado quien, en su caso, deberá iniciar el procedimiento de responsabilidad administrativa que corresponda.</w:t>
      </w:r>
    </w:p>
    <w:p w:rsidR="001E041D" w:rsidRPr="0058406F" w:rsidRDefault="006F6883" w:rsidP="0058406F">
      <w:pPr>
        <w:spacing w:before="280" w:after="280" w:line="360" w:lineRule="auto"/>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noProof/>
          <w:color w:val="000000" w:themeColor="text1"/>
          <w:lang w:val="es-MX"/>
        </w:rPr>
        <w:drawing>
          <wp:inline distT="0" distB="0" distL="0" distR="0">
            <wp:extent cx="5756275" cy="533400"/>
            <wp:effectExtent l="0" t="0" r="0" b="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756275" cy="533400"/>
                    </a:xfrm>
                    <a:prstGeom prst="rect">
                      <a:avLst/>
                    </a:prstGeom>
                    <a:ln/>
                  </pic:spPr>
                </pic:pic>
              </a:graphicData>
            </a:graphic>
          </wp:inline>
        </w:drawing>
      </w:r>
    </w:p>
    <w:p w:rsidR="001E041D" w:rsidRPr="0058406F" w:rsidRDefault="006F6883" w:rsidP="0058406F">
      <w:pPr>
        <w:spacing w:before="280" w:after="280" w:line="360" w:lineRule="auto"/>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t>La Unidad de Transparencia deberá notificarlo al solicitante por escrito, en un plazo que no exceda de quince días hábiles contados a partir del día siguiente a la presentación de la solicitud.</w:t>
      </w:r>
    </w:p>
    <w:p w:rsidR="001E041D" w:rsidRPr="0058406F" w:rsidRDefault="006F6883" w:rsidP="0058406F">
      <w:pPr>
        <w:spacing w:before="280" w:after="280" w:line="360" w:lineRule="auto"/>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noProof/>
          <w:color w:val="000000" w:themeColor="text1"/>
          <w:lang w:val="es-MX"/>
        </w:rPr>
        <w:drawing>
          <wp:inline distT="0" distB="0" distL="0" distR="0">
            <wp:extent cx="5756275" cy="755015"/>
            <wp:effectExtent l="0" t="0" r="0" b="0"/>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756275" cy="755015"/>
                    </a:xfrm>
                    <a:prstGeom prst="rect">
                      <a:avLst/>
                    </a:prstGeom>
                    <a:ln/>
                  </pic:spPr>
                </pic:pic>
              </a:graphicData>
            </a:graphic>
          </wp:inline>
        </w:drawing>
      </w:r>
    </w:p>
    <w:p w:rsidR="001E041D" w:rsidRPr="0058406F" w:rsidRDefault="006F6883" w:rsidP="0058406F">
      <w:pPr>
        <w:numPr>
          <w:ilvl w:val="0"/>
          <w:numId w:val="3"/>
        </w:numPr>
        <w:spacing w:line="360" w:lineRule="auto"/>
        <w:ind w:left="0" w:firstLine="0"/>
        <w:jc w:val="both"/>
        <w:rPr>
          <w:rFonts w:ascii="Palatino Linotype" w:eastAsia="Palatino Linotype" w:hAnsi="Palatino Linotype" w:cs="Palatino Linotype"/>
          <w:b/>
          <w:color w:val="000000" w:themeColor="text1"/>
        </w:rPr>
      </w:pPr>
      <w:r w:rsidRPr="0058406F">
        <w:rPr>
          <w:rFonts w:ascii="Palatino Linotype" w:eastAsia="Palatino Linotype" w:hAnsi="Palatino Linotype" w:cs="Palatino Linotype"/>
          <w:color w:val="000000" w:themeColor="text1"/>
        </w:rPr>
        <w:t xml:space="preserve">Así, </w:t>
      </w:r>
      <w:r w:rsidRPr="0058406F">
        <w:rPr>
          <w:rFonts w:ascii="Palatino Linotype" w:eastAsia="Palatino Linotype" w:hAnsi="Palatino Linotype" w:cs="Palatino Linotype"/>
          <w:b/>
          <w:color w:val="000000" w:themeColor="text1"/>
        </w:rPr>
        <w:t>dicho Acuerdo de Inexistencia</w:t>
      </w:r>
      <w:r w:rsidRPr="0058406F">
        <w:rPr>
          <w:rFonts w:ascii="Palatino Linotype" w:eastAsia="Palatino Linotype" w:hAnsi="Palatino Linotype" w:cs="Palatino Linotype"/>
          <w:color w:val="000000" w:themeColor="text1"/>
        </w:rPr>
        <w:t xml:space="preserve">, expone las áreas en las que se realizó la búsqueda de la información, los criterios y los métodos utilizados de búsqueda de la misma, </w:t>
      </w:r>
      <w:r w:rsidRPr="0058406F">
        <w:rPr>
          <w:rFonts w:ascii="Palatino Linotype" w:eastAsia="Palatino Linotype" w:hAnsi="Palatino Linotype" w:cs="Palatino Linotype"/>
          <w:color w:val="000000" w:themeColor="text1"/>
        </w:rPr>
        <w:lastRenderedPageBreak/>
        <w:t xml:space="preserve">las respuestas otorgadas por los Servidores Públicos Habilitados;  aquellas circunstancias de modo, tiempo y lugar que se tomaron en cuenta para llegar a determinar que no obra en sus archivos la información requerida, además de señalar al servidor público responsable de contar con la misma.  De modo que, el particular puede tener la certeza que se hizo una búsqueda exhaustiva de la información solicitada y que se le dio la adecuada atención a su solicitud, atendiendo a lo dispuesto en los numerales 19, 169 y 170 de la Ley de la materia, ya precisados con antelación; circunstancias que acontecieron en el presente medio de impugnación con la emisión del ACUERDO/SALI/UT/013/2025 del El Comité de Transparencia, en el que por UNANIMIDAD DE VOTOS </w:t>
      </w:r>
      <w:r w:rsidRPr="0058406F">
        <w:rPr>
          <w:rFonts w:ascii="Palatino Linotype" w:eastAsia="Palatino Linotype" w:hAnsi="Palatino Linotype" w:cs="Palatino Linotype"/>
          <w:b/>
          <w:color w:val="000000" w:themeColor="text1"/>
        </w:rPr>
        <w:t>APRUEBA la Declaración de Inexistencia</w:t>
      </w:r>
      <w:r w:rsidRPr="0058406F">
        <w:rPr>
          <w:rFonts w:ascii="Palatino Linotype" w:eastAsia="Palatino Linotype" w:hAnsi="Palatino Linotype" w:cs="Palatino Linotype"/>
          <w:color w:val="000000" w:themeColor="text1"/>
        </w:rPr>
        <w:t xml:space="preserve"> de la Información requerida en la solicitud de acceso a la información pública identificada con clave 00039/ANTOISLA/IP/2025, consistente en: 1. Programa Anual de Desarrollo Archivístico del 2025, remitido en Informe Justificado, </w:t>
      </w:r>
      <w:r w:rsidRPr="0058406F">
        <w:rPr>
          <w:rFonts w:ascii="Palatino Linotype" w:eastAsia="Palatino Linotype" w:hAnsi="Palatino Linotype" w:cs="Palatino Linotype"/>
          <w:b/>
          <w:color w:val="000000" w:themeColor="text1"/>
        </w:rPr>
        <w:t>acuerdo que</w:t>
      </w:r>
      <w:r w:rsidRPr="0058406F">
        <w:rPr>
          <w:rFonts w:ascii="Palatino Linotype" w:eastAsia="Palatino Linotype" w:hAnsi="Palatino Linotype" w:cs="Palatino Linotype"/>
          <w:color w:val="000000" w:themeColor="text1"/>
        </w:rPr>
        <w:t xml:space="preserve"> a estimación de este Organismo, </w:t>
      </w:r>
      <w:r w:rsidRPr="0058406F">
        <w:rPr>
          <w:rFonts w:ascii="Palatino Linotype" w:eastAsia="Palatino Linotype" w:hAnsi="Palatino Linotype" w:cs="Palatino Linotype"/>
          <w:b/>
          <w:color w:val="000000" w:themeColor="text1"/>
        </w:rPr>
        <w:t>cumple con la formalidades exigidas por la normatividad aplicable.</w:t>
      </w:r>
    </w:p>
    <w:p w:rsidR="001E041D" w:rsidRPr="0058406F" w:rsidRDefault="001E041D" w:rsidP="0058406F">
      <w:pPr>
        <w:spacing w:line="360" w:lineRule="auto"/>
        <w:jc w:val="both"/>
        <w:rPr>
          <w:rFonts w:ascii="Palatino Linotype" w:eastAsia="Palatino Linotype" w:hAnsi="Palatino Linotype" w:cs="Palatino Linotype"/>
          <w:color w:val="000000" w:themeColor="text1"/>
        </w:rPr>
      </w:pPr>
    </w:p>
    <w:p w:rsidR="001E041D" w:rsidRPr="0058406F" w:rsidRDefault="006F6883" w:rsidP="0058406F">
      <w:pPr>
        <w:numPr>
          <w:ilvl w:val="0"/>
          <w:numId w:val="3"/>
        </w:numPr>
        <w:spacing w:line="360" w:lineRule="auto"/>
        <w:ind w:left="0" w:firstLine="0"/>
        <w:jc w:val="both"/>
        <w:rPr>
          <w:rFonts w:ascii="Palatino Linotype" w:hAnsi="Palatino Linotype"/>
          <w:color w:val="000000" w:themeColor="text1"/>
        </w:rPr>
      </w:pPr>
      <w:r w:rsidRPr="0058406F">
        <w:rPr>
          <w:rFonts w:ascii="Palatino Linotype" w:eastAsia="Palatino Linotype" w:hAnsi="Palatino Linotype" w:cs="Palatino Linotype"/>
          <w:color w:val="000000" w:themeColor="text1"/>
        </w:rPr>
        <w:t xml:space="preserve">Luego entonces, al haberse complementado la respuesta inicial, resulta necesario invocar la fracción III del artículo 192, de la </w:t>
      </w:r>
      <w:r w:rsidRPr="0058406F">
        <w:rPr>
          <w:rFonts w:ascii="Palatino Linotype" w:eastAsia="Palatino Linotype" w:hAnsi="Palatino Linotype" w:cs="Palatino Linotype"/>
          <w:b/>
          <w:color w:val="000000" w:themeColor="text1"/>
        </w:rPr>
        <w:t>Ley de Transparencia y Acceso a la Información Pública del Estado de México y Municipios</w:t>
      </w:r>
      <w:r w:rsidRPr="0058406F">
        <w:rPr>
          <w:rFonts w:ascii="Palatino Linotype" w:eastAsia="Palatino Linotype" w:hAnsi="Palatino Linotype" w:cs="Palatino Linotype"/>
          <w:color w:val="000000" w:themeColor="text1"/>
        </w:rPr>
        <w:t xml:space="preserve">, por contener la causal de sobreseimiento relativa a que el Sujeto Obligado </w:t>
      </w:r>
      <w:r w:rsidRPr="0058406F">
        <w:rPr>
          <w:rFonts w:ascii="Palatino Linotype" w:eastAsia="Palatino Linotype" w:hAnsi="Palatino Linotype" w:cs="Palatino Linotype"/>
          <w:b/>
          <w:color w:val="000000" w:themeColor="text1"/>
          <w:u w:val="single"/>
        </w:rPr>
        <w:t>modifique o revoque el acto</w:t>
      </w:r>
      <w:r w:rsidRPr="0058406F">
        <w:rPr>
          <w:rFonts w:ascii="Palatino Linotype" w:eastAsia="Palatino Linotype" w:hAnsi="Palatino Linotype" w:cs="Palatino Linotype"/>
          <w:color w:val="000000" w:themeColor="text1"/>
        </w:rPr>
        <w:t>; de ahí que la actualización de alguno de éstos trae como consecuencia que el medio de impugnación se concluya sin que se analice el objeto de estudio planteado, es decir se sobresea.</w:t>
      </w:r>
    </w:p>
    <w:p w:rsidR="001E041D" w:rsidRPr="0058406F" w:rsidRDefault="001E041D" w:rsidP="0058406F">
      <w:pPr>
        <w:spacing w:line="360" w:lineRule="auto"/>
        <w:jc w:val="both"/>
        <w:rPr>
          <w:rFonts w:ascii="Palatino Linotype" w:eastAsia="Palatino Linotype" w:hAnsi="Palatino Linotype" w:cs="Palatino Linotype"/>
          <w:color w:val="000000" w:themeColor="text1"/>
        </w:rPr>
      </w:pPr>
    </w:p>
    <w:p w:rsidR="001E041D" w:rsidRPr="0058406F" w:rsidRDefault="006F6883" w:rsidP="0058406F">
      <w:pPr>
        <w:numPr>
          <w:ilvl w:val="0"/>
          <w:numId w:val="3"/>
        </w:numPr>
        <w:spacing w:line="360" w:lineRule="auto"/>
        <w:ind w:left="0" w:firstLine="0"/>
        <w:jc w:val="both"/>
        <w:rPr>
          <w:rFonts w:ascii="Palatino Linotype" w:hAnsi="Palatino Linotype"/>
          <w:color w:val="000000" w:themeColor="text1"/>
        </w:rPr>
      </w:pPr>
      <w:r w:rsidRPr="0058406F">
        <w:rPr>
          <w:rFonts w:ascii="Palatino Linotype" w:eastAsia="Palatino Linotype" w:hAnsi="Palatino Linotype" w:cs="Palatino Linotype"/>
          <w:color w:val="000000" w:themeColor="text1"/>
        </w:rPr>
        <w:t>Para los efectos de esta resolución, es oportuno precisar los alcances jurídicos de la fracción III de referencia, a saber:</w:t>
      </w:r>
    </w:p>
    <w:p w:rsidR="001E041D" w:rsidRPr="0058406F" w:rsidRDefault="006F6883" w:rsidP="0058406F">
      <w:pPr>
        <w:numPr>
          <w:ilvl w:val="0"/>
          <w:numId w:val="9"/>
        </w:numPr>
        <w:spacing w:line="360" w:lineRule="auto"/>
        <w:ind w:left="0" w:firstLine="0"/>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b/>
          <w:color w:val="000000" w:themeColor="text1"/>
        </w:rPr>
        <w:lastRenderedPageBreak/>
        <w:t>Modifique el acto impugnado:</w:t>
      </w:r>
      <w:r w:rsidRPr="0058406F">
        <w:rPr>
          <w:rFonts w:ascii="Palatino Linotype" w:eastAsia="Palatino Linotype" w:hAnsi="Palatino Linotype" w:cs="Palatino Linotype"/>
          <w:color w:val="000000" w:themeColor="text1"/>
        </w:rPr>
        <w:t xml:space="preserve"> Se actualiza cuando el </w:t>
      </w:r>
      <w:r w:rsidRPr="0058406F">
        <w:rPr>
          <w:rFonts w:ascii="Palatino Linotype" w:eastAsia="Palatino Linotype" w:hAnsi="Palatino Linotype" w:cs="Palatino Linotype"/>
          <w:b/>
          <w:color w:val="000000" w:themeColor="text1"/>
        </w:rPr>
        <w:t>SUJETO OBLIGADO</w:t>
      </w:r>
      <w:r w:rsidRPr="0058406F">
        <w:rPr>
          <w:rFonts w:ascii="Palatino Linotype" w:eastAsia="Palatino Linotype" w:hAnsi="Palatino Linotype" w:cs="Palatino Linotype"/>
          <w:color w:val="000000" w:themeColor="text1"/>
        </w:rPr>
        <w:t xml:space="preserve"> después de haber otorgado una respuesta y hasta antes de dictada la resolución del recurso de revisión, emite una diversa en la que subsane las deficiencias que hubiera tenido.</w:t>
      </w:r>
    </w:p>
    <w:p w:rsidR="001E041D" w:rsidRPr="0058406F" w:rsidRDefault="006F6883" w:rsidP="0058406F">
      <w:pPr>
        <w:numPr>
          <w:ilvl w:val="0"/>
          <w:numId w:val="9"/>
        </w:numPr>
        <w:spacing w:line="360" w:lineRule="auto"/>
        <w:ind w:left="0" w:firstLine="0"/>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b/>
          <w:color w:val="000000" w:themeColor="text1"/>
        </w:rPr>
        <w:t>Revoque el acto impugnado:</w:t>
      </w:r>
      <w:r w:rsidRPr="0058406F">
        <w:rPr>
          <w:rFonts w:ascii="Palatino Linotype" w:eastAsia="Palatino Linotype" w:hAnsi="Palatino Linotype" w:cs="Palatino Linotype"/>
          <w:color w:val="000000" w:themeColor="text1"/>
        </w:rPr>
        <w:t xml:space="preserve"> En este supuesto, el </w:t>
      </w:r>
      <w:r w:rsidRPr="0058406F">
        <w:rPr>
          <w:rFonts w:ascii="Palatino Linotype" w:eastAsia="Palatino Linotype" w:hAnsi="Palatino Linotype" w:cs="Palatino Linotype"/>
          <w:b/>
          <w:color w:val="000000" w:themeColor="text1"/>
        </w:rPr>
        <w:t>SUJETO OBLIGADO</w:t>
      </w:r>
      <w:r w:rsidRPr="0058406F">
        <w:rPr>
          <w:rFonts w:ascii="Palatino Linotype" w:eastAsia="Palatino Linotype" w:hAnsi="Palatino Linotype" w:cs="Palatino Linotype"/>
          <w:color w:val="000000" w:themeColor="text1"/>
        </w:rPr>
        <w:t xml:space="preserve"> deja sin efectos la primera respuesta y en su lugar emite otra que satisfaga lo solicitado por el particular en un primer momento.</w:t>
      </w:r>
    </w:p>
    <w:p w:rsidR="001E041D" w:rsidRPr="0058406F" w:rsidRDefault="001E041D" w:rsidP="0058406F">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rsidR="001E041D" w:rsidRPr="0058406F" w:rsidRDefault="006F6883" w:rsidP="0058406F">
      <w:pPr>
        <w:numPr>
          <w:ilvl w:val="0"/>
          <w:numId w:val="3"/>
        </w:numPr>
        <w:spacing w:line="360" w:lineRule="auto"/>
        <w:ind w:left="0" w:firstLine="0"/>
        <w:jc w:val="both"/>
        <w:rPr>
          <w:rFonts w:ascii="Palatino Linotype" w:hAnsi="Palatino Linotype"/>
          <w:color w:val="000000" w:themeColor="text1"/>
        </w:rPr>
      </w:pPr>
      <w:r w:rsidRPr="0058406F">
        <w:rPr>
          <w:rFonts w:ascii="Palatino Linotype" w:eastAsia="Palatino Linotype" w:hAnsi="Palatino Linotype" w:cs="Palatino Linotype"/>
          <w:color w:val="000000" w:themeColor="text1"/>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rsidR="001E041D" w:rsidRPr="0058406F" w:rsidRDefault="001E041D" w:rsidP="0058406F">
      <w:pPr>
        <w:spacing w:line="360" w:lineRule="auto"/>
        <w:jc w:val="both"/>
        <w:rPr>
          <w:rFonts w:ascii="Palatino Linotype" w:eastAsia="Palatino Linotype" w:hAnsi="Palatino Linotype" w:cs="Palatino Linotype"/>
          <w:color w:val="000000" w:themeColor="text1"/>
        </w:rPr>
      </w:pPr>
    </w:p>
    <w:p w:rsidR="001E041D" w:rsidRPr="0058406F" w:rsidRDefault="006F6883" w:rsidP="0058406F">
      <w:pPr>
        <w:numPr>
          <w:ilvl w:val="0"/>
          <w:numId w:val="3"/>
        </w:numPr>
        <w:spacing w:line="360" w:lineRule="auto"/>
        <w:ind w:left="0" w:firstLine="0"/>
        <w:jc w:val="both"/>
        <w:rPr>
          <w:rFonts w:ascii="Palatino Linotype" w:hAnsi="Palatino Linotype"/>
          <w:color w:val="000000" w:themeColor="text1"/>
        </w:rPr>
      </w:pPr>
      <w:r w:rsidRPr="0058406F">
        <w:rPr>
          <w:rFonts w:ascii="Palatino Linotype" w:eastAsia="Palatino Linotype" w:hAnsi="Palatino Linotype" w:cs="Palatino Linotype"/>
          <w:color w:val="000000" w:themeColor="text1"/>
        </w:rPr>
        <w:t xml:space="preserve">En el presente asunto, este Pleno advierte que el Sujeto Obligado con la información entregada a través del informe de justificado, </w:t>
      </w:r>
      <w:r w:rsidRPr="0058406F">
        <w:rPr>
          <w:rFonts w:ascii="Palatino Linotype" w:eastAsia="Palatino Linotype" w:hAnsi="Palatino Linotype" w:cs="Palatino Linotype"/>
          <w:b/>
          <w:color w:val="000000" w:themeColor="text1"/>
        </w:rPr>
        <w:t>modifica</w:t>
      </w:r>
      <w:r w:rsidRPr="0058406F">
        <w:rPr>
          <w:rFonts w:ascii="Palatino Linotype" w:eastAsia="Palatino Linotype" w:hAnsi="Palatino Linotype" w:cs="Palatino Linotype"/>
          <w:color w:val="000000" w:themeColor="text1"/>
        </w:rPr>
        <w:t xml:space="preserve"> el acto que le dio origen al recurso de revisión, lo que trae como consecuencia que el mismo quede sin materia, actualizándose de este modo, la hipótesis jurídica contenida en la fracción III del citado artículo 192.</w:t>
      </w:r>
    </w:p>
    <w:p w:rsidR="001E041D" w:rsidRPr="0058406F" w:rsidRDefault="001E041D" w:rsidP="0058406F">
      <w:pPr>
        <w:spacing w:line="360" w:lineRule="auto"/>
        <w:rPr>
          <w:rFonts w:ascii="Palatino Linotype" w:eastAsia="Palatino Linotype" w:hAnsi="Palatino Linotype" w:cs="Palatino Linotype"/>
          <w:color w:val="000000" w:themeColor="text1"/>
        </w:rPr>
      </w:pPr>
    </w:p>
    <w:p w:rsidR="001E041D" w:rsidRPr="0058406F" w:rsidRDefault="006F6883" w:rsidP="0058406F">
      <w:pPr>
        <w:numPr>
          <w:ilvl w:val="0"/>
          <w:numId w:val="3"/>
        </w:numPr>
        <w:spacing w:line="360" w:lineRule="auto"/>
        <w:ind w:left="0" w:firstLine="0"/>
        <w:jc w:val="both"/>
        <w:rPr>
          <w:rFonts w:ascii="Palatino Linotype" w:hAnsi="Palatino Linotype"/>
          <w:color w:val="000000" w:themeColor="text1"/>
        </w:rPr>
      </w:pPr>
      <w:r w:rsidRPr="0058406F">
        <w:rPr>
          <w:rFonts w:ascii="Palatino Linotype" w:eastAsia="Palatino Linotype" w:hAnsi="Palatino Linotype" w:cs="Palatino Linotype"/>
          <w:color w:val="000000" w:themeColor="text1"/>
        </w:rPr>
        <w:t>De este modo, cuando el Sujeto Obligado</w:t>
      </w:r>
      <w:r w:rsidRPr="0058406F">
        <w:rPr>
          <w:rFonts w:ascii="Palatino Linotype" w:eastAsia="Palatino Linotype" w:hAnsi="Palatino Linotype" w:cs="Palatino Linotype"/>
          <w:b/>
          <w:color w:val="000000" w:themeColor="text1"/>
        </w:rPr>
        <w:t xml:space="preserve">, </w:t>
      </w:r>
      <w:r w:rsidRPr="0058406F">
        <w:rPr>
          <w:rFonts w:ascii="Palatino Linotype" w:eastAsia="Palatino Linotype" w:hAnsi="Palatino Linotype" w:cs="Palatino Linotype"/>
          <w:color w:val="000000" w:themeColor="text1"/>
        </w:rPr>
        <w:t>antes de que se dicte resolución definitiva, entrega la información solicitada o completa la información que en un primer momento fue incompleta; el recurso de revisión que al efecto se haya interpuesto queda sin materia lo que imposibilita el estudio de fondo de la controversia planteada, debido a que la afectación en su esfera de derechos fue restituida por la propia autoridad que emitió el acto motivo de impugnación.</w:t>
      </w:r>
    </w:p>
    <w:p w:rsidR="001E041D" w:rsidRPr="0058406F" w:rsidRDefault="006F6883" w:rsidP="0058406F">
      <w:pPr>
        <w:numPr>
          <w:ilvl w:val="0"/>
          <w:numId w:val="3"/>
        </w:numPr>
        <w:spacing w:line="360" w:lineRule="auto"/>
        <w:ind w:left="0" w:firstLine="0"/>
        <w:jc w:val="both"/>
        <w:rPr>
          <w:rFonts w:ascii="Palatino Linotype" w:hAnsi="Palatino Linotype"/>
          <w:color w:val="000000" w:themeColor="text1"/>
        </w:rPr>
      </w:pPr>
      <w:r w:rsidRPr="0058406F">
        <w:rPr>
          <w:rFonts w:ascii="Palatino Linotype" w:eastAsia="Palatino Linotype" w:hAnsi="Palatino Linotype" w:cs="Palatino Linotype"/>
          <w:color w:val="000000" w:themeColor="text1"/>
        </w:rPr>
        <w:lastRenderedPageBreak/>
        <w:t>Sirve de sustento a lo anterior la siguiente jurisprudencia por contradicción, cuyo rubro, texto y datos de identificación son los siguientes:</w:t>
      </w:r>
    </w:p>
    <w:p w:rsidR="001E041D" w:rsidRPr="0058406F" w:rsidRDefault="006F6883" w:rsidP="0058406F">
      <w:pPr>
        <w:jc w:val="both"/>
        <w:rPr>
          <w:rFonts w:ascii="Palatino Linotype" w:eastAsia="Palatino Linotype" w:hAnsi="Palatino Linotype" w:cs="Palatino Linotype"/>
          <w:i/>
          <w:color w:val="000000" w:themeColor="text1"/>
        </w:rPr>
      </w:pPr>
      <w:r w:rsidRPr="0058406F">
        <w:rPr>
          <w:rFonts w:ascii="Palatino Linotype" w:eastAsia="Palatino Linotype" w:hAnsi="Palatino Linotype" w:cs="Palatino Linotype"/>
          <w:b/>
          <w:i/>
          <w:color w:val="000000" w:themeColor="text1"/>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58406F">
        <w:rPr>
          <w:rFonts w:ascii="Palatino Linotype" w:eastAsia="Palatino Linotype" w:hAnsi="Palatino Linotype" w:cs="Palatino Linotype"/>
          <w:i/>
          <w:color w:val="000000" w:themeColor="text1"/>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rsidR="001E041D" w:rsidRPr="0058406F" w:rsidRDefault="001E041D" w:rsidP="0058406F">
      <w:pPr>
        <w:spacing w:line="360" w:lineRule="auto"/>
        <w:jc w:val="both"/>
        <w:rPr>
          <w:rFonts w:ascii="Palatino Linotype" w:eastAsia="Palatino Linotype" w:hAnsi="Palatino Linotype" w:cs="Palatino Linotype"/>
          <w:i/>
          <w:color w:val="000000" w:themeColor="text1"/>
        </w:rPr>
      </w:pPr>
    </w:p>
    <w:p w:rsidR="001E041D" w:rsidRPr="0058406F" w:rsidRDefault="006F6883" w:rsidP="0058406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t>La anterior jurisprudencia resulta aplicable al presente asunto, en dos aspectos:</w:t>
      </w:r>
    </w:p>
    <w:p w:rsidR="001E041D" w:rsidRPr="0058406F" w:rsidRDefault="006F6883" w:rsidP="0058406F">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b/>
          <w:color w:val="000000" w:themeColor="text1"/>
        </w:rPr>
        <w:t>La cesación de los efectos perniciosos del acto de autoridad:</w:t>
      </w:r>
      <w:r w:rsidRPr="0058406F">
        <w:rPr>
          <w:rFonts w:ascii="Palatino Linotype" w:eastAsia="Palatino Linotype" w:hAnsi="Palatino Linotype" w:cs="Palatino Linotype"/>
          <w:color w:val="000000" w:themeColor="text1"/>
        </w:rPr>
        <w:t xml:space="preserve"> Al respecto, la Ley de Transparencia contempla la figura jurídica del sobreseimiento cuando el </w:t>
      </w:r>
      <w:r w:rsidRPr="0058406F">
        <w:rPr>
          <w:rFonts w:ascii="Palatino Linotype" w:eastAsia="Palatino Linotype" w:hAnsi="Palatino Linotype" w:cs="Palatino Linotype"/>
          <w:b/>
          <w:color w:val="000000" w:themeColor="text1"/>
        </w:rPr>
        <w:t>SUJETO OBLIGADO</w:t>
      </w:r>
      <w:r w:rsidRPr="0058406F">
        <w:rPr>
          <w:rFonts w:ascii="Palatino Linotype" w:eastAsia="Palatino Linotype" w:hAnsi="Palatino Linotype" w:cs="Palatino Linotype"/>
          <w:color w:val="000000" w:themeColor="text1"/>
        </w:rPr>
        <w:t xml:space="preserve"> de </w:t>
      </w:r>
      <w:r w:rsidRPr="0058406F">
        <w:rPr>
          <w:rFonts w:ascii="Palatino Linotype" w:eastAsia="Palatino Linotype" w:hAnsi="Palatino Linotype" w:cs="Palatino Linotype"/>
          <w:i/>
          <w:color w:val="000000" w:themeColor="text1"/>
        </w:rPr>
        <w:t>motu proprio</w:t>
      </w:r>
      <w:r w:rsidRPr="0058406F">
        <w:rPr>
          <w:rFonts w:ascii="Palatino Linotype" w:eastAsia="Palatino Linotype" w:hAnsi="Palatino Linotype" w:cs="Palatino Linotype"/>
          <w:color w:val="000000" w:themeColor="text1"/>
        </w:rPr>
        <w:t xml:space="preserve"> modifica o revoca de tal manera el acto motivo de la impugnación que lo deja sin materia; es decir, cesan los efectos de éste y el derecho de acceso a la información pública se encuentra satisfecho.</w:t>
      </w:r>
    </w:p>
    <w:p w:rsidR="001E041D" w:rsidRPr="0058406F" w:rsidRDefault="006F6883" w:rsidP="0058406F">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b/>
          <w:color w:val="000000" w:themeColor="text1"/>
        </w:rPr>
        <w:t>El momento procesal para modificar el acto impugnado:</w:t>
      </w:r>
      <w:r w:rsidRPr="0058406F">
        <w:rPr>
          <w:rFonts w:ascii="Palatino Linotype" w:eastAsia="Palatino Linotype" w:hAnsi="Palatino Linotype" w:cs="Palatino Linotype"/>
          <w:color w:val="000000" w:themeColor="text1"/>
        </w:rPr>
        <w:t xml:space="preserve"> Para que se actualice el sobreseimiento de un recurso de revisión, el </w:t>
      </w:r>
      <w:r w:rsidRPr="0058406F">
        <w:rPr>
          <w:rFonts w:ascii="Palatino Linotype" w:eastAsia="Palatino Linotype" w:hAnsi="Palatino Linotype" w:cs="Palatino Linotype"/>
          <w:b/>
          <w:color w:val="000000" w:themeColor="text1"/>
        </w:rPr>
        <w:t>SUJETO OBLIGADO</w:t>
      </w:r>
      <w:r w:rsidRPr="0058406F">
        <w:rPr>
          <w:rFonts w:ascii="Palatino Linotype" w:eastAsia="Palatino Linotype" w:hAnsi="Palatino Linotype" w:cs="Palatino Linotype"/>
          <w:color w:val="000000" w:themeColor="text1"/>
        </w:rPr>
        <w:t xml:space="preserve"> puede entregar o completar la información al momento de rendir su informe de justificación o </w:t>
      </w:r>
      <w:r w:rsidRPr="0058406F">
        <w:rPr>
          <w:rFonts w:ascii="Palatino Linotype" w:eastAsia="Palatino Linotype" w:hAnsi="Palatino Linotype" w:cs="Palatino Linotype"/>
          <w:b/>
          <w:color w:val="000000" w:themeColor="text1"/>
          <w:u w:val="single"/>
        </w:rPr>
        <w:lastRenderedPageBreak/>
        <w:t>posteriormente</w:t>
      </w:r>
      <w:r w:rsidRPr="0058406F">
        <w:rPr>
          <w:rFonts w:ascii="Palatino Linotype" w:eastAsia="Palatino Linotype" w:hAnsi="Palatino Linotype" w:cs="Palatino Linotype"/>
          <w:color w:val="000000" w:themeColor="text1"/>
        </w:rPr>
        <w:t xml:space="preserve"> a éste, siempre y cuando el Pleno del Instituto no haya dictado resolución definitiva.</w:t>
      </w:r>
    </w:p>
    <w:p w:rsidR="001E041D" w:rsidRPr="0058406F" w:rsidRDefault="001E041D" w:rsidP="0058406F">
      <w:pPr>
        <w:spacing w:line="360" w:lineRule="auto"/>
        <w:jc w:val="both"/>
        <w:rPr>
          <w:rFonts w:ascii="Palatino Linotype" w:hAnsi="Palatino Linotype"/>
          <w:color w:val="000000" w:themeColor="text1"/>
        </w:rPr>
      </w:pPr>
    </w:p>
    <w:p w:rsidR="001E041D" w:rsidRPr="0058406F" w:rsidRDefault="006F6883" w:rsidP="0058406F">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color w:val="000000" w:themeColor="text1"/>
        </w:rPr>
        <w:t>Por lo expuesto, y con fundamento en lo prescrito en los artículos 5, trigésimo noveno, cuadragésimo y cuadragésimo primero, fracciones IV y V, de la Constitución Política del Estado Libre y Soberano de México; 2, fracción II; 29, 36 fracciones I y II; 176, 178, 179, 181 y 185 de la Ley de Transparencia y Acceso a la Información Pública del Estado de México y Municipios, este Pleno:</w:t>
      </w:r>
    </w:p>
    <w:p w:rsidR="001E041D" w:rsidRPr="0058406F" w:rsidRDefault="001E041D" w:rsidP="0058406F">
      <w:pPr>
        <w:rPr>
          <w:rFonts w:ascii="Palatino Linotype" w:eastAsia="Palatino Linotype" w:hAnsi="Palatino Linotype" w:cs="Palatino Linotype"/>
          <w:color w:val="000000" w:themeColor="text1"/>
        </w:rPr>
      </w:pPr>
    </w:p>
    <w:p w:rsidR="001E041D" w:rsidRPr="0058406F" w:rsidRDefault="006F6883" w:rsidP="0058406F">
      <w:pPr>
        <w:spacing w:line="360" w:lineRule="auto"/>
        <w:jc w:val="center"/>
        <w:rPr>
          <w:rFonts w:ascii="Palatino Linotype" w:eastAsia="Palatino Linotype" w:hAnsi="Palatino Linotype" w:cs="Palatino Linotype"/>
          <w:b/>
          <w:color w:val="000000" w:themeColor="text1"/>
        </w:rPr>
      </w:pPr>
      <w:r w:rsidRPr="0058406F">
        <w:rPr>
          <w:rFonts w:ascii="Palatino Linotype" w:eastAsia="Palatino Linotype" w:hAnsi="Palatino Linotype" w:cs="Palatino Linotype"/>
          <w:b/>
          <w:color w:val="000000" w:themeColor="text1"/>
        </w:rPr>
        <w:t>R E S U E L V E</w:t>
      </w:r>
    </w:p>
    <w:p w:rsidR="001E041D" w:rsidRPr="0058406F" w:rsidRDefault="001E041D" w:rsidP="0058406F">
      <w:pPr>
        <w:spacing w:line="360" w:lineRule="auto"/>
        <w:jc w:val="center"/>
        <w:rPr>
          <w:rFonts w:ascii="Palatino Linotype" w:eastAsia="Palatino Linotype" w:hAnsi="Palatino Linotype" w:cs="Palatino Linotype"/>
          <w:b/>
          <w:color w:val="000000" w:themeColor="text1"/>
        </w:rPr>
      </w:pPr>
    </w:p>
    <w:p w:rsidR="001E041D" w:rsidRPr="0058406F" w:rsidRDefault="006F6883" w:rsidP="0058406F">
      <w:pPr>
        <w:spacing w:line="360" w:lineRule="auto"/>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b/>
          <w:color w:val="000000" w:themeColor="text1"/>
        </w:rPr>
        <w:t>PRIMERO</w:t>
      </w:r>
      <w:r w:rsidRPr="0058406F">
        <w:rPr>
          <w:rFonts w:ascii="Palatino Linotype" w:eastAsia="Palatino Linotype" w:hAnsi="Palatino Linotype" w:cs="Palatino Linotype"/>
          <w:color w:val="000000" w:themeColor="text1"/>
        </w:rPr>
        <w:t xml:space="preserve">. Se </w:t>
      </w:r>
      <w:r w:rsidRPr="0058406F">
        <w:rPr>
          <w:rFonts w:ascii="Palatino Linotype" w:eastAsia="Palatino Linotype" w:hAnsi="Palatino Linotype" w:cs="Palatino Linotype"/>
          <w:b/>
          <w:color w:val="000000" w:themeColor="text1"/>
        </w:rPr>
        <w:t>SOBRESEE</w:t>
      </w:r>
      <w:r w:rsidRPr="0058406F">
        <w:rPr>
          <w:rFonts w:ascii="Palatino Linotype" w:eastAsia="Palatino Linotype" w:hAnsi="Palatino Linotype" w:cs="Palatino Linotype"/>
          <w:color w:val="000000" w:themeColor="text1"/>
        </w:rPr>
        <w:t xml:space="preserve"> el Recurso de Revisión número </w:t>
      </w:r>
      <w:r w:rsidRPr="0058406F">
        <w:rPr>
          <w:rFonts w:ascii="Palatino Linotype" w:eastAsia="Palatino Linotype" w:hAnsi="Palatino Linotype" w:cs="Palatino Linotype"/>
          <w:b/>
          <w:color w:val="000000" w:themeColor="text1"/>
        </w:rPr>
        <w:t>04988/INFOEM/IP/RR/2025</w:t>
      </w:r>
      <w:r w:rsidRPr="0058406F">
        <w:rPr>
          <w:rFonts w:ascii="Palatino Linotype" w:eastAsia="Palatino Linotype" w:hAnsi="Palatino Linotype" w:cs="Palatino Linotype"/>
          <w:color w:val="000000" w:themeColor="text1"/>
        </w:rPr>
        <w:t xml:space="preserve">, conforme al artículo 192, fracción III, de la Ley de la Materia, porque al modificar la respuesta, el Recurso de Revisión quedó sin materia en términos del  </w:t>
      </w:r>
      <w:r w:rsidRPr="0058406F">
        <w:rPr>
          <w:rFonts w:ascii="Palatino Linotype" w:eastAsia="Palatino Linotype" w:hAnsi="Palatino Linotype" w:cs="Palatino Linotype"/>
          <w:b/>
          <w:color w:val="000000" w:themeColor="text1"/>
        </w:rPr>
        <w:t>Considerando Cuarto</w:t>
      </w:r>
      <w:r w:rsidRPr="0058406F">
        <w:rPr>
          <w:rFonts w:ascii="Palatino Linotype" w:eastAsia="Palatino Linotype" w:hAnsi="Palatino Linotype" w:cs="Palatino Linotype"/>
          <w:color w:val="000000" w:themeColor="text1"/>
        </w:rPr>
        <w:t xml:space="preserve"> de la presente resolución.</w:t>
      </w:r>
    </w:p>
    <w:p w:rsidR="001E041D" w:rsidRPr="0058406F" w:rsidRDefault="001E041D" w:rsidP="0058406F">
      <w:pPr>
        <w:spacing w:line="360" w:lineRule="auto"/>
        <w:jc w:val="both"/>
        <w:rPr>
          <w:rFonts w:ascii="Palatino Linotype" w:eastAsia="Palatino Linotype" w:hAnsi="Palatino Linotype" w:cs="Palatino Linotype"/>
          <w:color w:val="000000" w:themeColor="text1"/>
        </w:rPr>
      </w:pPr>
    </w:p>
    <w:p w:rsidR="001E041D" w:rsidRPr="0058406F" w:rsidRDefault="006F6883" w:rsidP="0058406F">
      <w:pPr>
        <w:spacing w:line="360" w:lineRule="auto"/>
        <w:jc w:val="both"/>
        <w:rPr>
          <w:rFonts w:ascii="Palatino Linotype" w:eastAsia="Palatino Linotype" w:hAnsi="Palatino Linotype" w:cs="Palatino Linotype"/>
          <w:color w:val="000000" w:themeColor="text1"/>
        </w:rPr>
      </w:pPr>
      <w:r w:rsidRPr="0058406F">
        <w:rPr>
          <w:rFonts w:ascii="Palatino Linotype" w:eastAsia="Palatino Linotype" w:hAnsi="Palatino Linotype" w:cs="Palatino Linotype"/>
          <w:b/>
          <w:color w:val="000000" w:themeColor="text1"/>
        </w:rPr>
        <w:t>SEGUNDO. Notifíquese</w:t>
      </w:r>
      <w:r w:rsidRPr="0058406F">
        <w:rPr>
          <w:rFonts w:ascii="Palatino Linotype" w:eastAsia="Palatino Linotype" w:hAnsi="Palatino Linotype" w:cs="Palatino Linotype"/>
          <w:color w:val="000000" w:themeColor="text1"/>
        </w:rPr>
        <w:t xml:space="preserve"> al Titular de la Unidad de Transparencia del </w:t>
      </w:r>
      <w:r w:rsidRPr="0058406F">
        <w:rPr>
          <w:rFonts w:ascii="Palatino Linotype" w:eastAsia="Palatino Linotype" w:hAnsi="Palatino Linotype" w:cs="Palatino Linotype"/>
          <w:b/>
          <w:color w:val="000000" w:themeColor="text1"/>
        </w:rPr>
        <w:t>SUJETO OBLIGADO</w:t>
      </w:r>
      <w:r w:rsidRPr="0058406F">
        <w:rPr>
          <w:rFonts w:ascii="Palatino Linotype" w:eastAsia="Palatino Linotype" w:hAnsi="Palatino Linotype" w:cs="Palatino Linotype"/>
          <w:color w:val="000000" w:themeColor="text1"/>
        </w:rPr>
        <w:t xml:space="preserve"> vía SAIMEX, para su conocimiento.</w:t>
      </w:r>
    </w:p>
    <w:p w:rsidR="001E041D" w:rsidRPr="0058406F" w:rsidRDefault="001E041D" w:rsidP="0058406F">
      <w:pPr>
        <w:spacing w:line="360" w:lineRule="auto"/>
        <w:jc w:val="both"/>
        <w:rPr>
          <w:rFonts w:ascii="Palatino Linotype" w:eastAsia="Palatino Linotype" w:hAnsi="Palatino Linotype" w:cs="Palatino Linotype"/>
          <w:color w:val="000000" w:themeColor="text1"/>
        </w:rPr>
      </w:pPr>
    </w:p>
    <w:p w:rsidR="001E041D" w:rsidRDefault="006F6883" w:rsidP="0058406F">
      <w:pPr>
        <w:spacing w:line="360" w:lineRule="auto"/>
        <w:jc w:val="both"/>
        <w:rPr>
          <w:rFonts w:ascii="Palatino Linotype" w:eastAsia="Palatino Linotype" w:hAnsi="Palatino Linotype" w:cs="Palatino Linotype"/>
          <w:color w:val="000000" w:themeColor="text1"/>
        </w:rPr>
      </w:pPr>
      <w:bookmarkStart w:id="7" w:name="_heading=h.xqeync8mwh44" w:colFirst="0" w:colLast="0"/>
      <w:bookmarkEnd w:id="7"/>
      <w:r w:rsidRPr="0058406F">
        <w:rPr>
          <w:rFonts w:ascii="Palatino Linotype" w:eastAsia="Palatino Linotype" w:hAnsi="Palatino Linotype" w:cs="Palatino Linotype"/>
          <w:b/>
          <w:color w:val="000000" w:themeColor="text1"/>
        </w:rPr>
        <w:t>TERCERO. NOTIFÍQUESE</w:t>
      </w:r>
      <w:r w:rsidRPr="0058406F">
        <w:rPr>
          <w:rFonts w:ascii="Palatino Linotype" w:eastAsia="Palatino Linotype" w:hAnsi="Palatino Linotype" w:cs="Palatino Linotype"/>
          <w:color w:val="000000" w:themeColor="text1"/>
        </w:rPr>
        <w:t xml:space="preserve"> la presente resolución a la parte </w:t>
      </w:r>
      <w:r w:rsidRPr="0058406F">
        <w:rPr>
          <w:rFonts w:ascii="Palatino Linotype" w:eastAsia="Palatino Linotype" w:hAnsi="Palatino Linotype" w:cs="Palatino Linotype"/>
          <w:b/>
          <w:color w:val="000000" w:themeColor="text1"/>
        </w:rPr>
        <w:t>Recurrente</w:t>
      </w:r>
      <w:r w:rsidRPr="0058406F">
        <w:rPr>
          <w:rFonts w:ascii="Palatino Linotype" w:eastAsia="Palatino Linotype" w:hAnsi="Palatino Linotype" w:cs="Palatino Linotype"/>
          <w:color w:val="000000" w:themeColor="text1"/>
        </w:rPr>
        <w:t xml:space="preserve"> a través del Sistema de Acceso a la Información Mexiquense </w:t>
      </w:r>
      <w:r w:rsidRPr="0058406F">
        <w:rPr>
          <w:rFonts w:ascii="Palatino Linotype" w:eastAsia="Palatino Linotype" w:hAnsi="Palatino Linotype" w:cs="Palatino Linotype"/>
          <w:b/>
          <w:color w:val="000000" w:themeColor="text1"/>
        </w:rPr>
        <w:t>(SAIMEX)</w:t>
      </w:r>
      <w:r w:rsidR="0058406F">
        <w:rPr>
          <w:rFonts w:ascii="Palatino Linotype" w:eastAsia="Palatino Linotype" w:hAnsi="Palatino Linotype" w:cs="Palatino Linotype"/>
          <w:color w:val="000000" w:themeColor="text1"/>
        </w:rPr>
        <w:t>.</w:t>
      </w:r>
    </w:p>
    <w:p w:rsidR="0058406F" w:rsidRDefault="0058406F" w:rsidP="0058406F">
      <w:pPr>
        <w:spacing w:line="360" w:lineRule="auto"/>
        <w:jc w:val="both"/>
        <w:rPr>
          <w:rFonts w:ascii="Palatino Linotype" w:eastAsia="Palatino Linotype" w:hAnsi="Palatino Linotype" w:cs="Palatino Linotype"/>
          <w:color w:val="000000" w:themeColor="text1"/>
        </w:rPr>
      </w:pPr>
    </w:p>
    <w:p w:rsidR="0058406F" w:rsidRPr="00444783" w:rsidRDefault="0058406F" w:rsidP="0058406F">
      <w:pPr>
        <w:tabs>
          <w:tab w:val="left" w:pos="8080"/>
        </w:tabs>
        <w:spacing w:line="360" w:lineRule="auto"/>
        <w:jc w:val="both"/>
        <w:rPr>
          <w:rFonts w:ascii="Palatino Linotype" w:hAnsi="Palatino Linotype"/>
          <w:lang w:val="es-ES"/>
        </w:rPr>
      </w:pPr>
      <w:r>
        <w:rPr>
          <w:rFonts w:ascii="Palatino Linotype" w:hAnsi="Palatino Linotype"/>
          <w:b/>
          <w:lang w:eastAsia="en-US"/>
        </w:rPr>
        <w:t>CUARTO</w:t>
      </w:r>
      <w:r w:rsidRPr="00444783">
        <w:rPr>
          <w:rFonts w:ascii="Palatino Linotype" w:hAnsi="Palatino Linotype"/>
          <w:b/>
          <w:lang w:eastAsia="en-US"/>
        </w:rPr>
        <w:t xml:space="preserve">. </w:t>
      </w:r>
      <w:r w:rsidRPr="00444783">
        <w:rPr>
          <w:rFonts w:ascii="Palatino Linotype" w:hAnsi="Palatino Linotype"/>
          <w:lang w:eastAsia="en-US"/>
        </w:rPr>
        <w:t>Se hace del conocimiento del</w:t>
      </w:r>
      <w:r w:rsidRPr="00444783">
        <w:rPr>
          <w:rFonts w:ascii="Palatino Linotype" w:hAnsi="Palatino Linotype"/>
          <w:b/>
          <w:lang w:eastAsia="en-US"/>
        </w:rPr>
        <w:t xml:space="preserve"> RECURRENTE </w:t>
      </w:r>
      <w:r w:rsidRPr="00444783">
        <w:rPr>
          <w:rFonts w:ascii="Palatino Linotype" w:hAnsi="Palatino Linotype"/>
          <w:lang w:eastAsia="en-US"/>
        </w:rPr>
        <w:t xml:space="preserve">que, de conformidad con lo establecido en el artículo 196 de la Ley de Transparencia y Acceso a la Información Pública del Estado de México y Municipios, en caso de que considere que la Resolución le cause </w:t>
      </w:r>
      <w:r w:rsidRPr="00444783">
        <w:rPr>
          <w:rFonts w:ascii="Palatino Linotype" w:hAnsi="Palatino Linotype"/>
          <w:lang w:eastAsia="en-US"/>
        </w:rPr>
        <w:lastRenderedPageBreak/>
        <w:t>algún perjuicio podrá impugnarla vía juicio de amparo en los términos de las leyes aplicables.</w:t>
      </w:r>
    </w:p>
    <w:p w:rsidR="0058406F" w:rsidRPr="0058406F" w:rsidRDefault="0058406F" w:rsidP="0058406F">
      <w:pPr>
        <w:spacing w:line="360" w:lineRule="auto"/>
        <w:jc w:val="both"/>
        <w:rPr>
          <w:rFonts w:ascii="Palatino Linotype" w:eastAsia="Palatino Linotype" w:hAnsi="Palatino Linotype" w:cs="Palatino Linotype"/>
          <w:b/>
          <w:color w:val="000000" w:themeColor="text1"/>
        </w:rPr>
      </w:pPr>
    </w:p>
    <w:p w:rsidR="0058406F" w:rsidRPr="00444783" w:rsidRDefault="0058406F" w:rsidP="0058406F">
      <w:pPr>
        <w:tabs>
          <w:tab w:val="left" w:pos="5387"/>
        </w:tabs>
        <w:spacing w:line="360" w:lineRule="auto"/>
        <w:ind w:right="49"/>
        <w:jc w:val="both"/>
        <w:rPr>
          <w:rFonts w:ascii="Palatino Linotype" w:eastAsia="Palatino Linotype" w:hAnsi="Palatino Linotype" w:cs="Palatino Linotype"/>
        </w:rPr>
      </w:pPr>
      <w:r w:rsidRPr="0057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Pr>
          <w:rFonts w:ascii="Palatino Linotype" w:eastAsia="Palatino Linotype" w:hAnsi="Palatino Linotype" w:cs="Palatino Linotype"/>
        </w:rPr>
        <w:t xml:space="preserve">QUINTA </w:t>
      </w:r>
      <w:r w:rsidRPr="00575AE2">
        <w:rPr>
          <w:rFonts w:ascii="Palatino Linotype" w:eastAsia="Palatino Linotype" w:hAnsi="Palatino Linotype" w:cs="Palatino Linotype"/>
        </w:rPr>
        <w:t xml:space="preserve">SESIÓN ORDINARIA, CELEBRADA EL </w:t>
      </w:r>
      <w:r>
        <w:rPr>
          <w:rFonts w:ascii="Palatino Linotype" w:eastAsia="Palatino Linotype" w:hAnsi="Palatino Linotype" w:cs="Palatino Linotype"/>
        </w:rPr>
        <w:t>PRIMERO (01</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 xml:space="preserve">OCTUBRE </w:t>
      </w:r>
      <w:r w:rsidRPr="00575AE2">
        <w:rPr>
          <w:rFonts w:ascii="Palatino Linotype" w:eastAsia="Palatino Linotype" w:hAnsi="Palatino Linotype" w:cs="Palatino Linotype"/>
        </w:rPr>
        <w:t>DE DOS MIL VEINTICINCO, ANTE EL SECRETARIO TÉCNICO DEL PLENO ALEXIS TAPIA RAMÍREZ.</w:t>
      </w:r>
    </w:p>
    <w:p w:rsidR="001E041D" w:rsidRPr="0058406F" w:rsidRDefault="006F6883" w:rsidP="0058406F">
      <w:pPr>
        <w:rPr>
          <w:rFonts w:ascii="Palatino Linotype" w:eastAsia="Palatino Linotype" w:hAnsi="Palatino Linotype" w:cs="Palatino Linotype"/>
          <w:color w:val="000000" w:themeColor="text1"/>
        </w:rPr>
      </w:pPr>
      <w:r w:rsidRPr="0058406F">
        <w:rPr>
          <w:rFonts w:ascii="Palatino Linotype" w:hAnsi="Palatino Linotype"/>
          <w:color w:val="000000" w:themeColor="text1"/>
        </w:rPr>
        <w:br w:type="page"/>
      </w:r>
    </w:p>
    <w:p w:rsidR="001E041D" w:rsidRPr="0058406F" w:rsidRDefault="001E041D" w:rsidP="0058406F">
      <w:pPr>
        <w:spacing w:before="240" w:after="240" w:line="360" w:lineRule="auto"/>
        <w:jc w:val="both"/>
        <w:rPr>
          <w:rFonts w:ascii="Palatino Linotype" w:eastAsia="Palatino Linotype" w:hAnsi="Palatino Linotype" w:cs="Palatino Linotype"/>
          <w:color w:val="000000" w:themeColor="text1"/>
        </w:rPr>
      </w:pPr>
    </w:p>
    <w:p w:rsidR="001E041D" w:rsidRPr="0058406F" w:rsidRDefault="001E041D" w:rsidP="0058406F">
      <w:pPr>
        <w:rPr>
          <w:rFonts w:ascii="Palatino Linotype" w:eastAsia="Palatino Linotype" w:hAnsi="Palatino Linotype" w:cs="Palatino Linotype"/>
          <w:color w:val="000000" w:themeColor="text1"/>
        </w:rPr>
      </w:pPr>
      <w:bookmarkStart w:id="8" w:name="_heading=h.yb2we5ftotm2" w:colFirst="0" w:colLast="0"/>
      <w:bookmarkEnd w:id="8"/>
    </w:p>
    <w:p w:rsidR="001E041D" w:rsidRPr="0058406F" w:rsidRDefault="001E041D" w:rsidP="0058406F">
      <w:pPr>
        <w:spacing w:line="360" w:lineRule="auto"/>
        <w:rPr>
          <w:rFonts w:ascii="Palatino Linotype" w:eastAsia="Palatino Linotype" w:hAnsi="Palatino Linotype" w:cs="Palatino Linotype"/>
          <w:color w:val="000000" w:themeColor="text1"/>
        </w:rPr>
      </w:pPr>
    </w:p>
    <w:p w:rsidR="001E041D" w:rsidRPr="0058406F" w:rsidRDefault="001E041D" w:rsidP="0058406F">
      <w:pPr>
        <w:spacing w:line="360" w:lineRule="auto"/>
        <w:rPr>
          <w:rFonts w:ascii="Palatino Linotype" w:eastAsia="Palatino Linotype" w:hAnsi="Palatino Linotype" w:cs="Palatino Linotype"/>
          <w:color w:val="000000" w:themeColor="text1"/>
        </w:rPr>
      </w:pPr>
    </w:p>
    <w:p w:rsidR="001E041D" w:rsidRPr="0058406F" w:rsidRDefault="001E041D" w:rsidP="0058406F">
      <w:pPr>
        <w:spacing w:line="360" w:lineRule="auto"/>
        <w:rPr>
          <w:rFonts w:ascii="Palatino Linotype" w:eastAsia="Palatino Linotype" w:hAnsi="Palatino Linotype" w:cs="Palatino Linotype"/>
          <w:color w:val="000000" w:themeColor="text1"/>
        </w:rPr>
      </w:pPr>
    </w:p>
    <w:p w:rsidR="001E041D" w:rsidRPr="0058406F" w:rsidRDefault="006F6883" w:rsidP="0058406F">
      <w:pPr>
        <w:tabs>
          <w:tab w:val="left" w:pos="3374"/>
        </w:tabs>
        <w:spacing w:line="360" w:lineRule="auto"/>
        <w:rPr>
          <w:rFonts w:ascii="Palatino Linotype" w:eastAsia="Palatino Linotype" w:hAnsi="Palatino Linotype" w:cs="Palatino Linotype"/>
          <w:color w:val="000000" w:themeColor="text1"/>
        </w:rPr>
      </w:pPr>
      <w:bookmarkStart w:id="9" w:name="_heading=h.lnxbz9" w:colFirst="0" w:colLast="0"/>
      <w:bookmarkEnd w:id="9"/>
      <w:r w:rsidRPr="0058406F">
        <w:rPr>
          <w:rFonts w:ascii="Palatino Linotype" w:eastAsia="Palatino Linotype" w:hAnsi="Palatino Linotype" w:cs="Palatino Linotype"/>
          <w:color w:val="000000" w:themeColor="text1"/>
        </w:rPr>
        <w:tab/>
      </w:r>
    </w:p>
    <w:sectPr w:rsidR="001E041D" w:rsidRPr="0058406F" w:rsidSect="00934B3F">
      <w:headerReference w:type="even" r:id="rId16"/>
      <w:headerReference w:type="default" r:id="rId17"/>
      <w:footerReference w:type="default" r:id="rId18"/>
      <w:headerReference w:type="first" r:id="rId19"/>
      <w:footerReference w:type="first" r:id="rId20"/>
      <w:pgSz w:w="12240" w:h="15840"/>
      <w:pgMar w:top="2268" w:right="900"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0180" w:rsidRDefault="002F0180">
      <w:r>
        <w:separator/>
      </w:r>
    </w:p>
  </w:endnote>
  <w:endnote w:type="continuationSeparator" w:id="0">
    <w:p w:rsidR="002F0180" w:rsidRDefault="002F0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41D" w:rsidRDefault="006F6883">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B837BC">
      <w:rPr>
        <w:rFonts w:ascii="Palatino Linotype" w:eastAsia="Palatino Linotype" w:hAnsi="Palatino Linotype" w:cs="Palatino Linotype"/>
        <w:noProof/>
        <w:color w:val="000000"/>
        <w:sz w:val="20"/>
        <w:szCs w:val="20"/>
      </w:rPr>
      <w:t>2</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B837BC">
      <w:rPr>
        <w:rFonts w:ascii="Palatino Linotype" w:eastAsia="Palatino Linotype" w:hAnsi="Palatino Linotype" w:cs="Palatino Linotype"/>
        <w:noProof/>
        <w:color w:val="000000"/>
        <w:sz w:val="20"/>
        <w:szCs w:val="20"/>
      </w:rPr>
      <w:t>34</w:t>
    </w:r>
    <w:r>
      <w:rPr>
        <w:rFonts w:ascii="Palatino Linotype" w:eastAsia="Palatino Linotype" w:hAnsi="Palatino Linotype" w:cs="Palatino Linotype"/>
        <w:color w:val="000000"/>
        <w:sz w:val="20"/>
        <w:szCs w:val="20"/>
      </w:rPr>
      <w:fldChar w:fldCharType="end"/>
    </w:r>
  </w:p>
  <w:p w:rsidR="001E041D" w:rsidRDefault="001E041D">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41D" w:rsidRDefault="006F6883">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B837BC">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B837BC">
      <w:rPr>
        <w:rFonts w:ascii="Palatino Linotype" w:eastAsia="Palatino Linotype" w:hAnsi="Palatino Linotype" w:cs="Palatino Linotype"/>
        <w:noProof/>
        <w:color w:val="000000"/>
        <w:sz w:val="20"/>
        <w:szCs w:val="20"/>
      </w:rPr>
      <w:t>34</w:t>
    </w:r>
    <w:r>
      <w:rPr>
        <w:rFonts w:ascii="Palatino Linotype" w:eastAsia="Palatino Linotype" w:hAnsi="Palatino Linotype" w:cs="Palatino Linotype"/>
        <w:color w:val="000000"/>
        <w:sz w:val="20"/>
        <w:szCs w:val="20"/>
      </w:rPr>
      <w:fldChar w:fldCharType="end"/>
    </w:r>
  </w:p>
  <w:p w:rsidR="001E041D" w:rsidRDefault="001E041D">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0180" w:rsidRDefault="002F0180">
      <w:r>
        <w:separator/>
      </w:r>
    </w:p>
  </w:footnote>
  <w:footnote w:type="continuationSeparator" w:id="0">
    <w:p w:rsidR="002F0180" w:rsidRDefault="002F01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41D" w:rsidRDefault="002F0180">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8"/>
      <w:tblW w:w="7512" w:type="dxa"/>
      <w:tblInd w:w="2835" w:type="dxa"/>
      <w:tblLayout w:type="fixed"/>
      <w:tblLook w:val="0400" w:firstRow="0" w:lastRow="0" w:firstColumn="0" w:lastColumn="0" w:noHBand="0" w:noVBand="1"/>
    </w:tblPr>
    <w:tblGrid>
      <w:gridCol w:w="2693"/>
      <w:gridCol w:w="4819"/>
    </w:tblGrid>
    <w:tr w:rsidR="001E041D" w:rsidTr="00934B3F">
      <w:trPr>
        <w:trHeight w:val="227"/>
      </w:trPr>
      <w:tc>
        <w:tcPr>
          <w:tcW w:w="2693" w:type="dxa"/>
        </w:tcPr>
        <w:p w:rsidR="001E041D" w:rsidRPr="0058406F" w:rsidRDefault="006F6883" w:rsidP="0058406F">
          <w:pPr>
            <w:jc w:val="right"/>
            <w:rPr>
              <w:rFonts w:ascii="Palatino Linotype" w:eastAsia="Palatino Linotype" w:hAnsi="Palatino Linotype" w:cs="Palatino Linotype"/>
              <w:b/>
            </w:rPr>
          </w:pPr>
          <w:r w:rsidRPr="0058406F">
            <w:rPr>
              <w:rFonts w:ascii="Palatino Linotype" w:eastAsia="Palatino Linotype" w:hAnsi="Palatino Linotype" w:cs="Palatino Linotype"/>
              <w:b/>
            </w:rPr>
            <w:t>Recurso de Revisión:</w:t>
          </w:r>
        </w:p>
      </w:tc>
      <w:tc>
        <w:tcPr>
          <w:tcW w:w="4819" w:type="dxa"/>
        </w:tcPr>
        <w:p w:rsidR="001E041D" w:rsidRPr="0058406F" w:rsidRDefault="006F6883" w:rsidP="0058406F">
          <w:pPr>
            <w:pBdr>
              <w:top w:val="nil"/>
              <w:left w:val="nil"/>
              <w:bottom w:val="nil"/>
              <w:right w:val="nil"/>
              <w:between w:val="nil"/>
            </w:pBdr>
            <w:tabs>
              <w:tab w:val="right" w:pos="8838"/>
            </w:tabs>
            <w:ind w:right="-70"/>
            <w:rPr>
              <w:rFonts w:ascii="Palatino Linotype" w:eastAsia="Palatino Linotype" w:hAnsi="Palatino Linotype" w:cs="Palatino Linotype"/>
              <w:color w:val="000000"/>
              <w:highlight w:val="green"/>
            </w:rPr>
          </w:pPr>
          <w:r w:rsidRPr="0058406F">
            <w:rPr>
              <w:rFonts w:ascii="Palatino Linotype" w:eastAsia="Palatino Linotype" w:hAnsi="Palatino Linotype" w:cs="Palatino Linotype"/>
              <w:color w:val="000000"/>
            </w:rPr>
            <w:t>04988/INFOEM/IP/RR/2025</w:t>
          </w:r>
        </w:p>
      </w:tc>
    </w:tr>
    <w:tr w:rsidR="001E041D" w:rsidTr="00934B3F">
      <w:trPr>
        <w:trHeight w:val="342"/>
      </w:trPr>
      <w:tc>
        <w:tcPr>
          <w:tcW w:w="2693" w:type="dxa"/>
        </w:tcPr>
        <w:p w:rsidR="001E041D" w:rsidRPr="0058406F" w:rsidRDefault="006F6883" w:rsidP="0058406F">
          <w:pPr>
            <w:jc w:val="right"/>
            <w:rPr>
              <w:rFonts w:ascii="Palatino Linotype" w:eastAsia="Palatino Linotype" w:hAnsi="Palatino Linotype" w:cs="Palatino Linotype"/>
              <w:b/>
            </w:rPr>
          </w:pPr>
          <w:r w:rsidRPr="0058406F">
            <w:rPr>
              <w:rFonts w:ascii="Palatino Linotype" w:eastAsia="Palatino Linotype" w:hAnsi="Palatino Linotype" w:cs="Palatino Linotype"/>
              <w:b/>
            </w:rPr>
            <w:t>Sujeto Obligado:</w:t>
          </w:r>
        </w:p>
      </w:tc>
      <w:tc>
        <w:tcPr>
          <w:tcW w:w="4819" w:type="dxa"/>
        </w:tcPr>
        <w:p w:rsidR="001E041D" w:rsidRPr="0058406F" w:rsidRDefault="006F6883" w:rsidP="0058406F">
          <w:pPr>
            <w:pBdr>
              <w:top w:val="nil"/>
              <w:left w:val="nil"/>
              <w:bottom w:val="nil"/>
              <w:right w:val="nil"/>
              <w:between w:val="nil"/>
            </w:pBdr>
            <w:tabs>
              <w:tab w:val="right" w:pos="8838"/>
            </w:tabs>
            <w:ind w:right="-70"/>
            <w:jc w:val="both"/>
            <w:rPr>
              <w:rFonts w:ascii="Palatino Linotype" w:eastAsia="Palatino Linotype" w:hAnsi="Palatino Linotype" w:cs="Palatino Linotype"/>
              <w:color w:val="000000"/>
              <w:highlight w:val="green"/>
            </w:rPr>
          </w:pPr>
          <w:r w:rsidRPr="0058406F">
            <w:rPr>
              <w:rFonts w:ascii="Palatino Linotype" w:eastAsia="Palatino Linotype" w:hAnsi="Palatino Linotype" w:cs="Palatino Linotype"/>
              <w:color w:val="000000"/>
            </w:rPr>
            <w:t>Ayuntamiento de San Antonio la Isla</w:t>
          </w:r>
        </w:p>
      </w:tc>
    </w:tr>
    <w:tr w:rsidR="001E041D" w:rsidTr="00934B3F">
      <w:trPr>
        <w:trHeight w:val="342"/>
      </w:trPr>
      <w:tc>
        <w:tcPr>
          <w:tcW w:w="2693" w:type="dxa"/>
        </w:tcPr>
        <w:p w:rsidR="001E041D" w:rsidRPr="0058406F" w:rsidRDefault="006F6883" w:rsidP="0058406F">
          <w:pPr>
            <w:jc w:val="right"/>
            <w:rPr>
              <w:rFonts w:ascii="Palatino Linotype" w:eastAsia="Palatino Linotype" w:hAnsi="Palatino Linotype" w:cs="Palatino Linotype"/>
              <w:b/>
            </w:rPr>
          </w:pPr>
          <w:r w:rsidRPr="0058406F">
            <w:rPr>
              <w:rFonts w:ascii="Palatino Linotype" w:eastAsia="Palatino Linotype" w:hAnsi="Palatino Linotype" w:cs="Palatino Linotype"/>
              <w:b/>
            </w:rPr>
            <w:t>Comisionada Ponente:</w:t>
          </w:r>
        </w:p>
      </w:tc>
      <w:tc>
        <w:tcPr>
          <w:tcW w:w="4819" w:type="dxa"/>
        </w:tcPr>
        <w:p w:rsidR="001E041D" w:rsidRPr="0058406F" w:rsidRDefault="006F6883" w:rsidP="0058406F">
          <w:pPr>
            <w:pBdr>
              <w:top w:val="nil"/>
              <w:left w:val="nil"/>
              <w:bottom w:val="nil"/>
              <w:right w:val="nil"/>
              <w:between w:val="nil"/>
            </w:pBdr>
            <w:tabs>
              <w:tab w:val="right" w:pos="8838"/>
            </w:tabs>
            <w:ind w:right="-70"/>
            <w:rPr>
              <w:rFonts w:ascii="Palatino Linotype" w:eastAsia="Palatino Linotype" w:hAnsi="Palatino Linotype" w:cs="Palatino Linotype"/>
              <w:color w:val="000000"/>
            </w:rPr>
          </w:pPr>
          <w:r w:rsidRPr="0058406F">
            <w:rPr>
              <w:rFonts w:ascii="Palatino Linotype" w:eastAsia="Palatino Linotype" w:hAnsi="Palatino Linotype" w:cs="Palatino Linotype"/>
              <w:color w:val="000000"/>
            </w:rPr>
            <w:t>María del Rosario Mejía Ayala</w:t>
          </w:r>
        </w:p>
      </w:tc>
    </w:tr>
  </w:tbl>
  <w:p w:rsidR="001E041D" w:rsidRDefault="002F0180">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8.7pt;margin-top:-123.65pt;width:609.4pt;height:793.75pt;z-index:-251659776;mso-position-horizontal-relative:margin;mso-position-vertical-relative:margin">
          <v:imagedata r:id="rId1" o:title="imag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9"/>
      <w:tblW w:w="7371" w:type="dxa"/>
      <w:tblInd w:w="2977" w:type="dxa"/>
      <w:tblLayout w:type="fixed"/>
      <w:tblLook w:val="0400" w:firstRow="0" w:lastRow="0" w:firstColumn="0" w:lastColumn="0" w:noHBand="0" w:noVBand="1"/>
    </w:tblPr>
    <w:tblGrid>
      <w:gridCol w:w="2693"/>
      <w:gridCol w:w="4678"/>
    </w:tblGrid>
    <w:tr w:rsidR="001E041D" w:rsidRPr="0058406F" w:rsidTr="00934B3F">
      <w:trPr>
        <w:trHeight w:val="227"/>
      </w:trPr>
      <w:tc>
        <w:tcPr>
          <w:tcW w:w="2693" w:type="dxa"/>
        </w:tcPr>
        <w:p w:rsidR="001E041D" w:rsidRPr="0058406F" w:rsidRDefault="006F6883">
          <w:pPr>
            <w:jc w:val="right"/>
            <w:rPr>
              <w:rFonts w:ascii="Palatino Linotype" w:eastAsia="Palatino Linotype" w:hAnsi="Palatino Linotype" w:cs="Palatino Linotype"/>
              <w:b/>
            </w:rPr>
          </w:pPr>
          <w:r w:rsidRPr="0058406F">
            <w:rPr>
              <w:rFonts w:ascii="Palatino Linotype" w:eastAsia="Palatino Linotype" w:hAnsi="Palatino Linotype" w:cs="Palatino Linotype"/>
              <w:b/>
            </w:rPr>
            <w:t>Recurso de Revisión:</w:t>
          </w:r>
        </w:p>
      </w:tc>
      <w:tc>
        <w:tcPr>
          <w:tcW w:w="4678" w:type="dxa"/>
        </w:tcPr>
        <w:p w:rsidR="001E041D" w:rsidRPr="0058406F" w:rsidRDefault="006F6883" w:rsidP="0058406F">
          <w:pPr>
            <w:pBdr>
              <w:top w:val="nil"/>
              <w:left w:val="nil"/>
              <w:bottom w:val="nil"/>
              <w:right w:val="nil"/>
              <w:between w:val="nil"/>
            </w:pBdr>
            <w:tabs>
              <w:tab w:val="right" w:pos="8838"/>
            </w:tabs>
            <w:rPr>
              <w:rFonts w:ascii="Palatino Linotype" w:eastAsia="Palatino Linotype" w:hAnsi="Palatino Linotype" w:cs="Palatino Linotype"/>
              <w:color w:val="000000"/>
              <w:highlight w:val="green"/>
            </w:rPr>
          </w:pPr>
          <w:r w:rsidRPr="0058406F">
            <w:rPr>
              <w:rFonts w:ascii="Palatino Linotype" w:eastAsia="Palatino Linotype" w:hAnsi="Palatino Linotype" w:cs="Palatino Linotype"/>
              <w:color w:val="000000"/>
            </w:rPr>
            <w:t>04988/INFOEM/IP/RR/2025</w:t>
          </w:r>
        </w:p>
      </w:tc>
    </w:tr>
    <w:tr w:rsidR="001E041D" w:rsidRPr="0058406F" w:rsidTr="00934B3F">
      <w:trPr>
        <w:trHeight w:val="242"/>
      </w:trPr>
      <w:tc>
        <w:tcPr>
          <w:tcW w:w="2693" w:type="dxa"/>
        </w:tcPr>
        <w:p w:rsidR="001E041D" w:rsidRPr="0058406F" w:rsidRDefault="006F6883">
          <w:pPr>
            <w:jc w:val="right"/>
            <w:rPr>
              <w:rFonts w:ascii="Palatino Linotype" w:eastAsia="Palatino Linotype" w:hAnsi="Palatino Linotype" w:cs="Palatino Linotype"/>
              <w:b/>
            </w:rPr>
          </w:pPr>
          <w:r w:rsidRPr="0058406F">
            <w:rPr>
              <w:rFonts w:ascii="Palatino Linotype" w:eastAsia="Palatino Linotype" w:hAnsi="Palatino Linotype" w:cs="Palatino Linotype"/>
              <w:b/>
            </w:rPr>
            <w:t>Recurrente:</w:t>
          </w:r>
        </w:p>
      </w:tc>
      <w:tc>
        <w:tcPr>
          <w:tcW w:w="4678" w:type="dxa"/>
          <w:shd w:val="clear" w:color="auto" w:fill="auto"/>
        </w:tcPr>
        <w:p w:rsidR="001E041D" w:rsidRPr="0058406F" w:rsidRDefault="00B837BC" w:rsidP="0058406F">
          <w:pPr>
            <w:pBdr>
              <w:top w:val="nil"/>
              <w:left w:val="nil"/>
              <w:bottom w:val="nil"/>
              <w:right w:val="nil"/>
              <w:between w:val="nil"/>
            </w:pBdr>
            <w:tabs>
              <w:tab w:val="right" w:pos="8838"/>
              <w:tab w:val="left" w:pos="521"/>
            </w:tabs>
            <w:rPr>
              <w:rFonts w:ascii="Palatino Linotype" w:eastAsia="Palatino Linotype" w:hAnsi="Palatino Linotype" w:cs="Palatino Linotype"/>
              <w:color w:val="000000"/>
              <w:highlight w:val="green"/>
            </w:rPr>
          </w:pPr>
          <w:r>
            <w:rPr>
              <w:rFonts w:ascii="Palatino Linotype" w:eastAsia="Palatino Linotype" w:hAnsi="Palatino Linotype" w:cs="Palatino Linotype"/>
              <w:color w:val="000000"/>
            </w:rPr>
            <w:t>XXXX</w:t>
          </w:r>
        </w:p>
      </w:tc>
    </w:tr>
    <w:tr w:rsidR="001E041D" w:rsidRPr="0058406F" w:rsidTr="00934B3F">
      <w:trPr>
        <w:trHeight w:val="342"/>
      </w:trPr>
      <w:tc>
        <w:tcPr>
          <w:tcW w:w="2693" w:type="dxa"/>
        </w:tcPr>
        <w:p w:rsidR="001E041D" w:rsidRPr="0058406F" w:rsidRDefault="006F6883">
          <w:pPr>
            <w:jc w:val="right"/>
            <w:rPr>
              <w:rFonts w:ascii="Palatino Linotype" w:eastAsia="Palatino Linotype" w:hAnsi="Palatino Linotype" w:cs="Palatino Linotype"/>
              <w:b/>
            </w:rPr>
          </w:pPr>
          <w:r w:rsidRPr="0058406F">
            <w:rPr>
              <w:rFonts w:ascii="Palatino Linotype" w:eastAsia="Palatino Linotype" w:hAnsi="Palatino Linotype" w:cs="Palatino Linotype"/>
              <w:b/>
            </w:rPr>
            <w:t>Sujeto Obligado:</w:t>
          </w:r>
        </w:p>
      </w:tc>
      <w:tc>
        <w:tcPr>
          <w:tcW w:w="4678" w:type="dxa"/>
        </w:tcPr>
        <w:p w:rsidR="001E041D" w:rsidRPr="0058406F" w:rsidRDefault="006F6883" w:rsidP="0058406F">
          <w:pPr>
            <w:pBdr>
              <w:top w:val="nil"/>
              <w:left w:val="nil"/>
              <w:bottom w:val="nil"/>
              <w:right w:val="nil"/>
              <w:between w:val="nil"/>
            </w:pBdr>
            <w:tabs>
              <w:tab w:val="right" w:pos="8838"/>
            </w:tabs>
            <w:jc w:val="both"/>
            <w:rPr>
              <w:rFonts w:ascii="Palatino Linotype" w:eastAsia="Palatino Linotype" w:hAnsi="Palatino Linotype" w:cs="Palatino Linotype"/>
              <w:color w:val="000000"/>
              <w:highlight w:val="green"/>
            </w:rPr>
          </w:pPr>
          <w:r w:rsidRPr="0058406F">
            <w:rPr>
              <w:rFonts w:ascii="Palatino Linotype" w:eastAsia="Palatino Linotype" w:hAnsi="Palatino Linotype" w:cs="Palatino Linotype"/>
              <w:color w:val="000000"/>
            </w:rPr>
            <w:t>Ayuntamiento de San Antonio la Isla</w:t>
          </w:r>
        </w:p>
      </w:tc>
    </w:tr>
    <w:tr w:rsidR="001E041D" w:rsidRPr="0058406F" w:rsidTr="00934B3F">
      <w:trPr>
        <w:trHeight w:val="342"/>
      </w:trPr>
      <w:tc>
        <w:tcPr>
          <w:tcW w:w="2693" w:type="dxa"/>
        </w:tcPr>
        <w:p w:rsidR="001E041D" w:rsidRPr="0058406F" w:rsidRDefault="006F6883">
          <w:pPr>
            <w:jc w:val="right"/>
            <w:rPr>
              <w:rFonts w:ascii="Palatino Linotype" w:eastAsia="Palatino Linotype" w:hAnsi="Palatino Linotype" w:cs="Palatino Linotype"/>
              <w:b/>
            </w:rPr>
          </w:pPr>
          <w:r w:rsidRPr="0058406F">
            <w:rPr>
              <w:rFonts w:ascii="Palatino Linotype" w:eastAsia="Palatino Linotype" w:hAnsi="Palatino Linotype" w:cs="Palatino Linotype"/>
              <w:b/>
            </w:rPr>
            <w:t>Comisionada Ponente:</w:t>
          </w:r>
        </w:p>
      </w:tc>
      <w:tc>
        <w:tcPr>
          <w:tcW w:w="4678" w:type="dxa"/>
        </w:tcPr>
        <w:p w:rsidR="001E041D" w:rsidRPr="0058406F" w:rsidRDefault="006F6883" w:rsidP="0058406F">
          <w:pPr>
            <w:pBdr>
              <w:top w:val="nil"/>
              <w:left w:val="nil"/>
              <w:bottom w:val="nil"/>
              <w:right w:val="nil"/>
              <w:between w:val="nil"/>
            </w:pBdr>
            <w:tabs>
              <w:tab w:val="right" w:pos="8838"/>
            </w:tabs>
            <w:rPr>
              <w:rFonts w:ascii="Palatino Linotype" w:eastAsia="Palatino Linotype" w:hAnsi="Palatino Linotype" w:cs="Palatino Linotype"/>
              <w:color w:val="000000"/>
            </w:rPr>
          </w:pPr>
          <w:r w:rsidRPr="0058406F">
            <w:rPr>
              <w:rFonts w:ascii="Palatino Linotype" w:eastAsia="Palatino Linotype" w:hAnsi="Palatino Linotype" w:cs="Palatino Linotype"/>
              <w:color w:val="000000"/>
            </w:rPr>
            <w:t>María del Rosario Mejía Ayala</w:t>
          </w:r>
        </w:p>
      </w:tc>
    </w:tr>
  </w:tbl>
  <w:p w:rsidR="001E041D" w:rsidRDefault="002F0180">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26.05pt;width:609.4pt;height:793.75pt;z-index:-251658752;mso-position-horizontal-relative:margin;mso-position-vertical-relative:margin">
          <v:imagedata r:id="rId1"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6B2258"/>
    <w:multiLevelType w:val="multilevel"/>
    <w:tmpl w:val="8BFE21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8D234F7"/>
    <w:multiLevelType w:val="multilevel"/>
    <w:tmpl w:val="2A66D82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 w15:restartNumberingAfterBreak="0">
    <w:nsid w:val="2D973A58"/>
    <w:multiLevelType w:val="multilevel"/>
    <w:tmpl w:val="28FE025E"/>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3" w15:restartNumberingAfterBreak="0">
    <w:nsid w:val="37E754B2"/>
    <w:multiLevelType w:val="multilevel"/>
    <w:tmpl w:val="0F8CCC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2A62990"/>
    <w:multiLevelType w:val="multilevel"/>
    <w:tmpl w:val="5B122BA6"/>
    <w:lvl w:ilvl="0">
      <w:start w:val="1"/>
      <w:numFmt w:val="bullet"/>
      <w:pStyle w:val="Listaconvietas2"/>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5" w15:restartNumberingAfterBreak="0">
    <w:nsid w:val="5582360E"/>
    <w:multiLevelType w:val="multilevel"/>
    <w:tmpl w:val="D31ED5D8"/>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 w15:restartNumberingAfterBreak="0">
    <w:nsid w:val="5F004FDC"/>
    <w:multiLevelType w:val="hybridMultilevel"/>
    <w:tmpl w:val="D75C5F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93E2C70"/>
    <w:multiLevelType w:val="multilevel"/>
    <w:tmpl w:val="072EF054"/>
    <w:lvl w:ilvl="0">
      <w:start w:val="1"/>
      <w:numFmt w:val="decimal"/>
      <w:lvlText w:val="%1)"/>
      <w:lvlJc w:val="left"/>
      <w:pPr>
        <w:ind w:left="1440" w:hanging="360"/>
      </w:pPr>
    </w:lvl>
    <w:lvl w:ilvl="1">
      <w:start w:val="1"/>
      <w:numFmt w:val="bullet"/>
      <w:lvlText w:val="●"/>
      <w:lvlJc w:val="left"/>
      <w:pPr>
        <w:ind w:left="2160" w:hanging="360"/>
      </w:pPr>
      <w:rPr>
        <w:rFonts w:ascii="Noto Sans Symbols" w:eastAsia="Noto Sans Symbols" w:hAnsi="Noto Sans Symbols" w:cs="Noto Sans Symbols"/>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7A6A74E0"/>
    <w:multiLevelType w:val="multilevel"/>
    <w:tmpl w:val="0430FDB0"/>
    <w:lvl w:ilvl="0">
      <w:start w:val="1"/>
      <w:numFmt w:val="bullet"/>
      <w:lvlText w:val="●"/>
      <w:lvlJc w:val="left"/>
      <w:pPr>
        <w:ind w:left="2382" w:hanging="360"/>
      </w:pPr>
      <w:rPr>
        <w:rFonts w:ascii="Noto Sans Symbols" w:eastAsia="Noto Sans Symbols" w:hAnsi="Noto Sans Symbols" w:cs="Noto Sans Symbols"/>
      </w:rPr>
    </w:lvl>
    <w:lvl w:ilvl="1">
      <w:start w:val="1"/>
      <w:numFmt w:val="bullet"/>
      <w:lvlText w:val="o"/>
      <w:lvlJc w:val="left"/>
      <w:pPr>
        <w:ind w:left="3102" w:hanging="360"/>
      </w:pPr>
      <w:rPr>
        <w:rFonts w:ascii="Courier New" w:eastAsia="Courier New" w:hAnsi="Courier New" w:cs="Courier New"/>
      </w:rPr>
    </w:lvl>
    <w:lvl w:ilvl="2">
      <w:start w:val="1"/>
      <w:numFmt w:val="bullet"/>
      <w:lvlText w:val="▪"/>
      <w:lvlJc w:val="left"/>
      <w:pPr>
        <w:ind w:left="3822" w:hanging="360"/>
      </w:pPr>
      <w:rPr>
        <w:rFonts w:ascii="Noto Sans Symbols" w:eastAsia="Noto Sans Symbols" w:hAnsi="Noto Sans Symbols" w:cs="Noto Sans Symbols"/>
      </w:rPr>
    </w:lvl>
    <w:lvl w:ilvl="3">
      <w:start w:val="1"/>
      <w:numFmt w:val="bullet"/>
      <w:lvlText w:val="●"/>
      <w:lvlJc w:val="left"/>
      <w:pPr>
        <w:ind w:left="4542" w:hanging="360"/>
      </w:pPr>
      <w:rPr>
        <w:rFonts w:ascii="Noto Sans Symbols" w:eastAsia="Noto Sans Symbols" w:hAnsi="Noto Sans Symbols" w:cs="Noto Sans Symbols"/>
      </w:rPr>
    </w:lvl>
    <w:lvl w:ilvl="4">
      <w:start w:val="1"/>
      <w:numFmt w:val="bullet"/>
      <w:lvlText w:val="o"/>
      <w:lvlJc w:val="left"/>
      <w:pPr>
        <w:ind w:left="5262" w:hanging="360"/>
      </w:pPr>
      <w:rPr>
        <w:rFonts w:ascii="Courier New" w:eastAsia="Courier New" w:hAnsi="Courier New" w:cs="Courier New"/>
      </w:rPr>
    </w:lvl>
    <w:lvl w:ilvl="5">
      <w:start w:val="1"/>
      <w:numFmt w:val="bullet"/>
      <w:lvlText w:val="▪"/>
      <w:lvlJc w:val="left"/>
      <w:pPr>
        <w:ind w:left="5982" w:hanging="360"/>
      </w:pPr>
      <w:rPr>
        <w:rFonts w:ascii="Noto Sans Symbols" w:eastAsia="Noto Sans Symbols" w:hAnsi="Noto Sans Symbols" w:cs="Noto Sans Symbols"/>
      </w:rPr>
    </w:lvl>
    <w:lvl w:ilvl="6">
      <w:start w:val="1"/>
      <w:numFmt w:val="bullet"/>
      <w:lvlText w:val="●"/>
      <w:lvlJc w:val="left"/>
      <w:pPr>
        <w:ind w:left="6702" w:hanging="360"/>
      </w:pPr>
      <w:rPr>
        <w:rFonts w:ascii="Noto Sans Symbols" w:eastAsia="Noto Sans Symbols" w:hAnsi="Noto Sans Symbols" w:cs="Noto Sans Symbols"/>
      </w:rPr>
    </w:lvl>
    <w:lvl w:ilvl="7">
      <w:start w:val="1"/>
      <w:numFmt w:val="bullet"/>
      <w:lvlText w:val="o"/>
      <w:lvlJc w:val="left"/>
      <w:pPr>
        <w:ind w:left="7422" w:hanging="360"/>
      </w:pPr>
      <w:rPr>
        <w:rFonts w:ascii="Courier New" w:eastAsia="Courier New" w:hAnsi="Courier New" w:cs="Courier New"/>
      </w:rPr>
    </w:lvl>
    <w:lvl w:ilvl="8">
      <w:start w:val="1"/>
      <w:numFmt w:val="bullet"/>
      <w:lvlText w:val="▪"/>
      <w:lvlJc w:val="left"/>
      <w:pPr>
        <w:ind w:left="8142" w:hanging="360"/>
      </w:pPr>
      <w:rPr>
        <w:rFonts w:ascii="Noto Sans Symbols" w:eastAsia="Noto Sans Symbols" w:hAnsi="Noto Sans Symbols" w:cs="Noto Sans Symbols"/>
      </w:rPr>
    </w:lvl>
  </w:abstractNum>
  <w:abstractNum w:abstractNumId="9" w15:restartNumberingAfterBreak="0">
    <w:nsid w:val="7B54176A"/>
    <w:multiLevelType w:val="multilevel"/>
    <w:tmpl w:val="D98EC600"/>
    <w:lvl w:ilvl="0">
      <w:start w:val="1"/>
      <w:numFmt w:val="decimal"/>
      <w:lvlText w:val="%1."/>
      <w:lvlJc w:val="left"/>
      <w:pPr>
        <w:ind w:left="2629"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b/>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9"/>
  </w:num>
  <w:num w:numId="4">
    <w:abstractNumId w:val="4"/>
  </w:num>
  <w:num w:numId="5">
    <w:abstractNumId w:val="7"/>
  </w:num>
  <w:num w:numId="6">
    <w:abstractNumId w:val="3"/>
  </w:num>
  <w:num w:numId="7">
    <w:abstractNumId w:val="5"/>
  </w:num>
  <w:num w:numId="8">
    <w:abstractNumId w:val="0"/>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41D"/>
    <w:rsid w:val="001E041D"/>
    <w:rsid w:val="00247BEF"/>
    <w:rsid w:val="002F0180"/>
    <w:rsid w:val="004365FA"/>
    <w:rsid w:val="0058406F"/>
    <w:rsid w:val="006F6883"/>
    <w:rsid w:val="00847D34"/>
    <w:rsid w:val="00934B3F"/>
    <w:rsid w:val="00B837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37FA91E-86DF-4235-B485-F0CA8F4F4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INAI Car"/>
    <w:link w:val="Sinespaciado"/>
    <w:uiPriority w:val="1"/>
    <w:locked/>
    <w:rsid w:val="00893F39"/>
    <w:rPr>
      <w:rFonts w:ascii="Times New Roman" w:eastAsia="Times New Roman" w:hAnsi="Times New Roman" w:cs="Times New Roman"/>
    </w:rPr>
  </w:style>
  <w:style w:type="paragraph" w:styleId="Sinespaciado">
    <w:name w:val="No Spacing"/>
    <w:aliases w:val="Francesa,INAI"/>
    <w:link w:val="SinespaciadoCar"/>
    <w:uiPriority w:val="1"/>
    <w:qFormat/>
    <w:rsid w:val="00893F39"/>
    <w:rPr>
      <w:rFonts w:ascii="Times New Roman" w:eastAsia="Times New Roman" w:hAnsi="Times New Roman" w:cs="Times New Roman"/>
    </w:rPr>
  </w:style>
  <w:style w:type="table" w:customStyle="1" w:styleId="a">
    <w:basedOn w:val="TableNormal2"/>
    <w:tblPr>
      <w:tblStyleRowBandSize w:val="1"/>
      <w:tblStyleColBandSize w:val="1"/>
      <w:tblCellMar>
        <w:left w:w="70" w:type="dxa"/>
        <w:right w:w="70" w:type="dxa"/>
      </w:tblCellMar>
    </w:tblPr>
  </w:style>
  <w:style w:type="table" w:customStyle="1" w:styleId="a0">
    <w:basedOn w:val="TableNormal2"/>
    <w:tblPr>
      <w:tblStyleRowBandSize w:val="1"/>
      <w:tblStyleColBandSize w:val="1"/>
      <w:tblCellMar>
        <w:left w:w="70" w:type="dxa"/>
        <w:right w:w="70"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70" w:type="dxa"/>
        <w:right w:w="70" w:type="dxa"/>
      </w:tblCellMar>
    </w:tblPr>
  </w:style>
  <w:style w:type="table" w:customStyle="1" w:styleId="a3">
    <w:basedOn w:val="TableNormal2"/>
    <w:tblPr>
      <w:tblStyleRowBandSize w:val="1"/>
      <w:tblStyleColBandSize w:val="1"/>
      <w:tblCellMar>
        <w:left w:w="70" w:type="dxa"/>
        <w:right w:w="70" w:type="dxa"/>
      </w:tblCellMar>
    </w:tblPr>
  </w:style>
  <w:style w:type="paragraph" w:styleId="Listaconvietas2">
    <w:name w:val="List Bullet 2"/>
    <w:basedOn w:val="Normal"/>
    <w:uiPriority w:val="99"/>
    <w:unhideWhenUsed/>
    <w:qFormat/>
    <w:rsid w:val="00F91287"/>
    <w:pPr>
      <w:numPr>
        <w:numId w:val="4"/>
      </w:numPr>
      <w:contextualSpacing/>
    </w:pPr>
    <w:rPr>
      <w:rFonts w:ascii="Times New Roman" w:eastAsia="Times New Roman" w:hAnsi="Times New Roman" w:cs="Times New Roman"/>
      <w:sz w:val="20"/>
      <w:szCs w:val="20"/>
    </w:r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70" w:type="dxa"/>
        <w:right w:w="70" w:type="dxa"/>
      </w:tblCellMar>
    </w:tblPr>
  </w:style>
  <w:style w:type="table" w:customStyle="1" w:styleId="a7">
    <w:basedOn w:val="TableNormal1"/>
    <w:tblPr>
      <w:tblStyleRowBandSize w:val="1"/>
      <w:tblStyleColBandSize w:val="1"/>
      <w:tblCellMar>
        <w:left w:w="70" w:type="dxa"/>
        <w:right w:w="70" w:type="dxa"/>
      </w:tblCellMar>
    </w:tblPr>
  </w:style>
  <w:style w:type="paragraph" w:styleId="NormalWeb">
    <w:name w:val="Normal (Web)"/>
    <w:basedOn w:val="Normal"/>
    <w:uiPriority w:val="99"/>
    <w:rsid w:val="003400CB"/>
    <w:pPr>
      <w:spacing w:before="100" w:beforeAutospacing="1" w:after="100" w:afterAutospacing="1"/>
    </w:pPr>
    <w:rPr>
      <w:rFonts w:ascii="Times New Roman" w:eastAsia="Times New Roman" w:hAnsi="Times New Roman" w:cs="Times New Roman"/>
      <w:lang w:val="es-ES"/>
    </w:rPr>
  </w:style>
  <w:style w:type="paragraph" w:customStyle="1" w:styleId="Citas">
    <w:name w:val="Citas"/>
    <w:basedOn w:val="Normal"/>
    <w:qFormat/>
    <w:rsid w:val="00177B12"/>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infoemcitas">
    <w:name w:val="infoem citas"/>
    <w:basedOn w:val="Normal"/>
    <w:qFormat/>
    <w:rsid w:val="00177B12"/>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8">
    <w:basedOn w:val="TableNormal0"/>
    <w:tblPr>
      <w:tblStyleRowBandSize w:val="1"/>
      <w:tblStyleColBandSize w:val="1"/>
      <w:tblCellMar>
        <w:left w:w="70" w:type="dxa"/>
        <w:right w:w="70" w:type="dxa"/>
      </w:tblCellMar>
    </w:tblPr>
  </w:style>
  <w:style w:type="table" w:customStyle="1" w:styleId="a9">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AshYdzkffmhQw/zvkIeBqhXbyA==">CgMxLjAyCGguZ2pkZ3hzMgloLjMwajB6bGwyCWguMWZvYjl0ZTIJaC4zem55c2g3MgloLjJldDkycDAyCWguMXQzaDVzZjIOaC54cWV5bmM4bXdoNDQyDmgueWIyd2U1ZnRvdG0yMghoLmxueGJ6OTgAciExU1hFamV2bi0tU3Uyd3c0RW1TOXpQMnZsQ0pOSFZDTmk=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34</Pages>
  <Words>8606</Words>
  <Characters>47339</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55834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Cuenta Microsoft</cp:lastModifiedBy>
  <cp:revision>6</cp:revision>
  <cp:lastPrinted>2025-10-03T00:07:00Z</cp:lastPrinted>
  <dcterms:created xsi:type="dcterms:W3CDTF">2025-09-18T18:37:00Z</dcterms:created>
  <dcterms:modified xsi:type="dcterms:W3CDTF">2025-11-06T18:41:00Z</dcterms:modified>
</cp:coreProperties>
</file>