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263C6963" w:rsidR="00611EC6" w:rsidRPr="00CC0C2F" w:rsidRDefault="00947C3B" w:rsidP="008176E4">
      <w:pPr>
        <w:tabs>
          <w:tab w:val="left" w:pos="3465"/>
        </w:tabs>
        <w:spacing w:line="360" w:lineRule="auto"/>
        <w:jc w:val="both"/>
        <w:rPr>
          <w:rFonts w:ascii="Palatino Linotype" w:hAnsi="Palatino Linotype"/>
          <w:color w:val="000000" w:themeColor="text1"/>
          <w:lang w:val="es-MX"/>
        </w:rPr>
      </w:pPr>
      <w:r w:rsidRPr="00CC0C2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E6FA3" w:rsidRPr="00CC0C2F">
        <w:rPr>
          <w:rFonts w:ascii="Palatino Linotype" w:hAnsi="Palatino Linotype"/>
          <w:color w:val="000000" w:themeColor="text1"/>
        </w:rPr>
        <w:t>do</w:t>
      </w:r>
      <w:r w:rsidR="0041452A" w:rsidRPr="00CC0C2F">
        <w:rPr>
          <w:rFonts w:ascii="Palatino Linotype" w:hAnsi="Palatino Linotype"/>
          <w:color w:val="000000" w:themeColor="text1"/>
        </w:rPr>
        <w:t>s</w:t>
      </w:r>
      <w:r w:rsidR="000E4CEE" w:rsidRPr="00CC0C2F">
        <w:rPr>
          <w:rFonts w:ascii="Palatino Linotype" w:hAnsi="Palatino Linotype"/>
          <w:color w:val="000000" w:themeColor="text1"/>
        </w:rPr>
        <w:t xml:space="preserve"> de </w:t>
      </w:r>
      <w:r w:rsidR="006E6FA3" w:rsidRPr="00CC0C2F">
        <w:rPr>
          <w:rFonts w:ascii="Palatino Linotype" w:hAnsi="Palatino Linotype"/>
          <w:color w:val="000000" w:themeColor="text1"/>
        </w:rPr>
        <w:t>abril</w:t>
      </w:r>
      <w:r w:rsidR="0041452A" w:rsidRPr="00CC0C2F">
        <w:rPr>
          <w:rFonts w:ascii="Palatino Linotype" w:hAnsi="Palatino Linotype"/>
          <w:color w:val="000000" w:themeColor="text1"/>
        </w:rPr>
        <w:t xml:space="preserve"> de dos mil veinticinco</w:t>
      </w:r>
      <w:r w:rsidR="00611EC6" w:rsidRPr="00CC0C2F">
        <w:rPr>
          <w:rFonts w:ascii="Palatino Linotype" w:hAnsi="Palatino Linotype"/>
          <w:color w:val="000000" w:themeColor="text1"/>
        </w:rPr>
        <w:t>.</w:t>
      </w:r>
    </w:p>
    <w:p w14:paraId="70BA5E97" w14:textId="77777777" w:rsidR="00947C3B" w:rsidRPr="00CC0C2F" w:rsidRDefault="00947C3B" w:rsidP="008176E4">
      <w:pPr>
        <w:tabs>
          <w:tab w:val="left" w:pos="3465"/>
        </w:tabs>
        <w:spacing w:line="360" w:lineRule="auto"/>
        <w:jc w:val="both"/>
        <w:rPr>
          <w:rFonts w:ascii="Palatino Linotype" w:hAnsi="Palatino Linotype"/>
        </w:rPr>
      </w:pPr>
    </w:p>
    <w:p w14:paraId="38CBC7E2" w14:textId="38BB7457" w:rsidR="00947C3B" w:rsidRPr="00CC0C2F" w:rsidRDefault="00947C3B" w:rsidP="008176E4">
      <w:pPr>
        <w:spacing w:line="360" w:lineRule="auto"/>
        <w:jc w:val="both"/>
        <w:rPr>
          <w:rFonts w:ascii="Palatino Linotype" w:hAnsi="Palatino Linotype"/>
        </w:rPr>
      </w:pPr>
      <w:r w:rsidRPr="00CC0C2F">
        <w:rPr>
          <w:rFonts w:ascii="Palatino Linotype" w:hAnsi="Palatino Linotype"/>
          <w:b/>
        </w:rPr>
        <w:t>VISTO</w:t>
      </w:r>
      <w:r w:rsidRPr="00CC0C2F">
        <w:rPr>
          <w:rFonts w:ascii="Palatino Linotype" w:hAnsi="Palatino Linotype"/>
        </w:rPr>
        <w:t xml:space="preserve"> el expediente electrónico formado con motivo del recurso de revisión </w:t>
      </w:r>
      <w:r w:rsidR="008176E4" w:rsidRPr="00CC0C2F">
        <w:rPr>
          <w:rFonts w:ascii="Palatino Linotype" w:hAnsi="Palatino Linotype"/>
          <w:b/>
        </w:rPr>
        <w:t>01603/INFOEM/IP/RR/2025</w:t>
      </w:r>
      <w:r w:rsidRPr="00CC0C2F">
        <w:rPr>
          <w:rFonts w:ascii="Palatino Linotype" w:hAnsi="Palatino Linotype"/>
        </w:rPr>
        <w:t>,</w:t>
      </w:r>
      <w:r w:rsidRPr="00CC0C2F">
        <w:rPr>
          <w:rFonts w:ascii="Palatino Linotype" w:hAnsi="Palatino Linotype" w:cs="Arial"/>
          <w:b/>
          <w:bCs/>
        </w:rPr>
        <w:t xml:space="preserve"> </w:t>
      </w:r>
      <w:r w:rsidRPr="00CC0C2F">
        <w:rPr>
          <w:rFonts w:ascii="Palatino Linotype" w:hAnsi="Palatino Linotype"/>
        </w:rPr>
        <w:t xml:space="preserve">promovido por </w:t>
      </w:r>
      <w:r w:rsidR="006E6FA3" w:rsidRPr="00CC0C2F">
        <w:rPr>
          <w:rFonts w:ascii="Palatino Linotype" w:hAnsi="Palatino Linotype"/>
          <w:b/>
        </w:rPr>
        <w:t>una persona que no proporcionó datos de identificación</w:t>
      </w:r>
      <w:r w:rsidRPr="00CC0C2F">
        <w:rPr>
          <w:rFonts w:ascii="Palatino Linotype" w:hAnsi="Palatino Linotype"/>
          <w:b/>
        </w:rPr>
        <w:t>,</w:t>
      </w:r>
      <w:r w:rsidRPr="00CC0C2F">
        <w:rPr>
          <w:rFonts w:ascii="Palatino Linotype" w:hAnsi="Palatino Linotype"/>
        </w:rPr>
        <w:t xml:space="preserve"> a quien en lo sucesivo se le identificará como </w:t>
      </w:r>
      <w:r w:rsidR="00C862A5" w:rsidRPr="00CC0C2F">
        <w:rPr>
          <w:rFonts w:ascii="Palatino Linotype" w:hAnsi="Palatino Linotype"/>
          <w:b/>
        </w:rPr>
        <w:t>EL RECURRENTE</w:t>
      </w:r>
      <w:r w:rsidRPr="00CC0C2F">
        <w:rPr>
          <w:rFonts w:ascii="Palatino Linotype" w:hAnsi="Palatino Linotype" w:cs="Arial"/>
        </w:rPr>
        <w:t xml:space="preserve">, en contra de la respuesta del </w:t>
      </w:r>
      <w:r w:rsidR="006E6FA3" w:rsidRPr="00CC0C2F">
        <w:rPr>
          <w:rFonts w:ascii="Palatino Linotype" w:hAnsi="Palatino Linotype" w:cs="Arial"/>
          <w:b/>
          <w:bCs/>
        </w:rPr>
        <w:t>Ayuntamiento de Toluca</w:t>
      </w:r>
      <w:r w:rsidRPr="00CC0C2F">
        <w:rPr>
          <w:rFonts w:ascii="Palatino Linotype" w:hAnsi="Palatino Linotype" w:cs="Arial"/>
          <w:b/>
        </w:rPr>
        <w:t>,</w:t>
      </w:r>
      <w:r w:rsidRPr="00CC0C2F">
        <w:rPr>
          <w:rFonts w:ascii="Palatino Linotype" w:hAnsi="Palatino Linotype"/>
          <w:b/>
        </w:rPr>
        <w:t xml:space="preserve"> </w:t>
      </w:r>
      <w:r w:rsidRPr="00CC0C2F">
        <w:rPr>
          <w:rFonts w:ascii="Palatino Linotype" w:hAnsi="Palatino Linotype"/>
        </w:rPr>
        <w:t>en lo sucesivo el</w:t>
      </w:r>
      <w:r w:rsidRPr="00CC0C2F">
        <w:rPr>
          <w:rFonts w:ascii="Palatino Linotype" w:hAnsi="Palatino Linotype"/>
          <w:b/>
        </w:rPr>
        <w:t xml:space="preserve"> SUJETO OBLIGADO</w:t>
      </w:r>
      <w:r w:rsidRPr="00CC0C2F">
        <w:rPr>
          <w:rFonts w:ascii="Palatino Linotype" w:hAnsi="Palatino Linotype"/>
        </w:rPr>
        <w:t xml:space="preserve">, se procede a dictar la presente </w:t>
      </w:r>
      <w:r w:rsidR="009366E5" w:rsidRPr="00CC0C2F">
        <w:rPr>
          <w:rFonts w:ascii="Palatino Linotype" w:hAnsi="Palatino Linotype"/>
        </w:rPr>
        <w:t>R</w:t>
      </w:r>
      <w:r w:rsidRPr="00CC0C2F">
        <w:rPr>
          <w:rFonts w:ascii="Palatino Linotype" w:hAnsi="Palatino Linotype"/>
        </w:rPr>
        <w:t>esolución, con base en los siguientes:</w:t>
      </w:r>
    </w:p>
    <w:p w14:paraId="7CBFFAD8" w14:textId="77777777" w:rsidR="00947C3B" w:rsidRPr="00CC0C2F" w:rsidRDefault="00947C3B" w:rsidP="008176E4">
      <w:pPr>
        <w:spacing w:line="360" w:lineRule="auto"/>
        <w:jc w:val="both"/>
        <w:rPr>
          <w:rFonts w:ascii="Palatino Linotype" w:hAnsi="Palatino Linotype"/>
        </w:rPr>
      </w:pPr>
    </w:p>
    <w:p w14:paraId="6C073730" w14:textId="77777777" w:rsidR="00947C3B" w:rsidRPr="00CC0C2F" w:rsidRDefault="00947C3B" w:rsidP="008176E4">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CC0C2F">
        <w:rPr>
          <w:rFonts w:ascii="Palatino Linotype" w:hAnsi="Palatino Linotype"/>
          <w:b/>
          <w:color w:val="000000" w:themeColor="text1"/>
          <w:sz w:val="24"/>
          <w:szCs w:val="24"/>
        </w:rPr>
        <w:t>ANTECEDENTES</w:t>
      </w:r>
      <w:bookmarkEnd w:id="0"/>
      <w:bookmarkEnd w:id="1"/>
      <w:bookmarkEnd w:id="2"/>
    </w:p>
    <w:p w14:paraId="6BDD1D0D" w14:textId="77777777" w:rsidR="00947C3B" w:rsidRPr="00CC0C2F" w:rsidRDefault="00947C3B" w:rsidP="008176E4">
      <w:pPr>
        <w:pStyle w:val="Prrafodelista"/>
        <w:spacing w:line="360" w:lineRule="auto"/>
        <w:ind w:left="0"/>
        <w:jc w:val="both"/>
        <w:rPr>
          <w:rFonts w:ascii="Palatino Linotype" w:eastAsia="Calibri" w:hAnsi="Palatino Linotype" w:cs="Arial"/>
          <w:lang w:val="es-ES"/>
        </w:rPr>
      </w:pPr>
    </w:p>
    <w:p w14:paraId="1CB07C3A" w14:textId="22B51E2C" w:rsidR="00947C3B" w:rsidRPr="00CC0C2F" w:rsidRDefault="00947C3B" w:rsidP="008176E4">
      <w:pPr>
        <w:pStyle w:val="Prrafodelista"/>
        <w:numPr>
          <w:ilvl w:val="0"/>
          <w:numId w:val="1"/>
        </w:numPr>
        <w:spacing w:line="360" w:lineRule="auto"/>
        <w:ind w:left="0" w:firstLine="0"/>
        <w:jc w:val="both"/>
        <w:rPr>
          <w:rFonts w:ascii="Palatino Linotype" w:eastAsia="Calibri" w:hAnsi="Palatino Linotype" w:cs="Arial"/>
          <w:lang w:val="es-ES"/>
        </w:rPr>
      </w:pPr>
      <w:r w:rsidRPr="00CC0C2F">
        <w:rPr>
          <w:rFonts w:ascii="Palatino Linotype" w:eastAsia="Calibri" w:hAnsi="Palatino Linotype" w:cs="Arial"/>
          <w:lang w:val="es-ES"/>
        </w:rPr>
        <w:t xml:space="preserve">El día </w:t>
      </w:r>
      <w:r w:rsidR="006E6FA3" w:rsidRPr="00CC0C2F">
        <w:rPr>
          <w:rFonts w:ascii="Palatino Linotype" w:eastAsia="Calibri" w:hAnsi="Palatino Linotype" w:cs="Arial"/>
          <w:lang w:val="es-ES"/>
        </w:rPr>
        <w:t>dieciséis de diciembre</w:t>
      </w:r>
      <w:r w:rsidRPr="00CC0C2F">
        <w:rPr>
          <w:rFonts w:ascii="Palatino Linotype" w:eastAsia="Calibri" w:hAnsi="Palatino Linotype" w:cs="Arial"/>
          <w:lang w:val="es-ES"/>
        </w:rPr>
        <w:t xml:space="preserve"> </w:t>
      </w:r>
      <w:r w:rsidR="00091C25" w:rsidRPr="00CC0C2F">
        <w:rPr>
          <w:rFonts w:ascii="Palatino Linotype" w:eastAsia="Calibri" w:hAnsi="Palatino Linotype" w:cs="Arial"/>
          <w:lang w:val="es-ES"/>
        </w:rPr>
        <w:t xml:space="preserve">de dos mil </w:t>
      </w:r>
      <w:r w:rsidR="0023187D" w:rsidRPr="00CC0C2F">
        <w:rPr>
          <w:rFonts w:ascii="Palatino Linotype" w:eastAsia="Calibri" w:hAnsi="Palatino Linotype" w:cs="Arial"/>
          <w:lang w:val="es-ES"/>
        </w:rPr>
        <w:t>veinticuatro</w:t>
      </w:r>
      <w:r w:rsidRPr="00CC0C2F">
        <w:rPr>
          <w:rFonts w:ascii="Palatino Linotype" w:hAnsi="Palatino Linotype"/>
          <w:b/>
        </w:rPr>
        <w:t xml:space="preserve">, </w:t>
      </w:r>
      <w:r w:rsidRPr="00CC0C2F">
        <w:rPr>
          <w:rFonts w:ascii="Palatino Linotype" w:eastAsia="Calibri" w:hAnsi="Palatino Linotype" w:cs="Arial"/>
          <w:lang w:val="es-ES"/>
        </w:rPr>
        <w:t xml:space="preserve">se presentó ante el </w:t>
      </w:r>
      <w:r w:rsidRPr="00CC0C2F">
        <w:rPr>
          <w:rFonts w:ascii="Palatino Linotype" w:eastAsia="Calibri" w:hAnsi="Palatino Linotype" w:cs="Arial"/>
          <w:b/>
          <w:lang w:val="es-ES"/>
        </w:rPr>
        <w:t>SUJETO OBLIGADO</w:t>
      </w:r>
      <w:r w:rsidRPr="00CC0C2F">
        <w:rPr>
          <w:rFonts w:ascii="Palatino Linotype" w:eastAsia="Calibri" w:hAnsi="Palatino Linotype" w:cs="Arial"/>
        </w:rPr>
        <w:t xml:space="preserve"> vía </w:t>
      </w:r>
      <w:r w:rsidR="00D177AD" w:rsidRPr="00CC0C2F">
        <w:rPr>
          <w:rFonts w:ascii="Palatino Linotype" w:eastAsia="Calibri" w:hAnsi="Palatino Linotype" w:cs="Arial"/>
        </w:rPr>
        <w:t>Sistema de Acceso a la Información Mexiquense (</w:t>
      </w:r>
      <w:r w:rsidRPr="00CC0C2F">
        <w:rPr>
          <w:rFonts w:ascii="Palatino Linotype" w:eastAsia="Calibri" w:hAnsi="Palatino Linotype" w:cs="Arial"/>
          <w:lang w:val="es-ES"/>
        </w:rPr>
        <w:t>SAIMEX</w:t>
      </w:r>
      <w:r w:rsidR="00D177AD" w:rsidRPr="00CC0C2F">
        <w:rPr>
          <w:rFonts w:ascii="Palatino Linotype" w:eastAsia="Calibri" w:hAnsi="Palatino Linotype" w:cs="Arial"/>
          <w:lang w:val="es-ES"/>
        </w:rPr>
        <w:t>)</w:t>
      </w:r>
      <w:r w:rsidRPr="00CC0C2F">
        <w:rPr>
          <w:rFonts w:ascii="Palatino Linotype" w:eastAsia="Calibri" w:hAnsi="Palatino Linotype" w:cs="Arial"/>
          <w:lang w:val="es-ES"/>
        </w:rPr>
        <w:t>, la solicitud de información pública registrada con el número</w:t>
      </w:r>
      <w:r w:rsidRPr="00CC0C2F">
        <w:rPr>
          <w:rFonts w:ascii="Palatino Linotype" w:hAnsi="Palatino Linotype"/>
          <w:b/>
          <w:bCs/>
          <w:color w:val="000000" w:themeColor="text1"/>
        </w:rPr>
        <w:t xml:space="preserve"> </w:t>
      </w:r>
      <w:r w:rsidR="006E6FA3" w:rsidRPr="00CC0C2F">
        <w:rPr>
          <w:rFonts w:ascii="Palatino Linotype" w:hAnsi="Palatino Linotype"/>
          <w:b/>
          <w:bCs/>
          <w:color w:val="000000" w:themeColor="text1"/>
        </w:rPr>
        <w:t>03472/TOLUCA/IP/2024</w:t>
      </w:r>
      <w:r w:rsidRPr="00CC0C2F">
        <w:rPr>
          <w:rFonts w:ascii="Palatino Linotype" w:hAnsi="Palatino Linotype"/>
          <w:b/>
          <w:bCs/>
          <w:color w:val="000000" w:themeColor="text1"/>
        </w:rPr>
        <w:t xml:space="preserve">; </w:t>
      </w:r>
      <w:r w:rsidRPr="00CC0C2F">
        <w:rPr>
          <w:rFonts w:ascii="Palatino Linotype" w:eastAsia="Calibri" w:hAnsi="Palatino Linotype" w:cs="Arial"/>
          <w:lang w:val="es-ES"/>
        </w:rPr>
        <w:t>mediante la cual se solicitó la siguiente información:</w:t>
      </w:r>
    </w:p>
    <w:p w14:paraId="6B526C57" w14:textId="77777777" w:rsidR="005F346E" w:rsidRPr="00CC0C2F" w:rsidRDefault="005F346E" w:rsidP="008176E4">
      <w:pPr>
        <w:pStyle w:val="Prrafodelista"/>
        <w:spacing w:line="360" w:lineRule="auto"/>
        <w:ind w:left="0"/>
        <w:jc w:val="both"/>
        <w:rPr>
          <w:rFonts w:ascii="Palatino Linotype" w:eastAsia="Calibri" w:hAnsi="Palatino Linotype" w:cs="Arial"/>
          <w:lang w:val="es-ES"/>
        </w:rPr>
      </w:pPr>
    </w:p>
    <w:p w14:paraId="399A8454" w14:textId="0796F48D" w:rsidR="00947C3B" w:rsidRPr="00CC0C2F" w:rsidRDefault="00947C3B" w:rsidP="008176E4">
      <w:pPr>
        <w:pStyle w:val="Prrafodelista"/>
        <w:spacing w:line="360" w:lineRule="auto"/>
        <w:ind w:left="426" w:right="474"/>
        <w:jc w:val="both"/>
        <w:rPr>
          <w:rFonts w:ascii="Palatino Linotype" w:hAnsi="Palatino Linotype"/>
          <w:i/>
        </w:rPr>
      </w:pPr>
      <w:r w:rsidRPr="00CC0C2F">
        <w:rPr>
          <w:rFonts w:ascii="Palatino Linotype" w:hAnsi="Palatino Linotype"/>
          <w:i/>
        </w:rPr>
        <w:t>“</w:t>
      </w:r>
      <w:r w:rsidR="006E6FA3" w:rsidRPr="00CC0C2F">
        <w:rPr>
          <w:rFonts w:ascii="Palatino Linotype" w:hAnsi="Palatino Linotype"/>
          <w:i/>
        </w:rPr>
        <w:t>Solicito los oficios firmados por la segunda síndico en febrero 2023</w:t>
      </w:r>
      <w:r w:rsidRPr="00CC0C2F">
        <w:rPr>
          <w:rFonts w:ascii="Palatino Linotype" w:hAnsi="Palatino Linotype"/>
          <w:i/>
        </w:rPr>
        <w:t>”</w:t>
      </w:r>
    </w:p>
    <w:p w14:paraId="7782205A" w14:textId="77777777" w:rsidR="006E6FA3" w:rsidRPr="00CC0C2F" w:rsidRDefault="006E6FA3" w:rsidP="008176E4">
      <w:pPr>
        <w:pStyle w:val="Prrafodelista"/>
        <w:spacing w:line="360" w:lineRule="auto"/>
        <w:ind w:left="426" w:right="474"/>
        <w:jc w:val="both"/>
        <w:rPr>
          <w:rFonts w:ascii="Palatino Linotype" w:hAnsi="Palatino Linotype"/>
          <w:i/>
        </w:rPr>
      </w:pPr>
    </w:p>
    <w:p w14:paraId="3D5318FE" w14:textId="4CB298F4" w:rsidR="00F46CF8" w:rsidRPr="00CC0C2F" w:rsidRDefault="00F443D1" w:rsidP="008176E4">
      <w:pPr>
        <w:pStyle w:val="Prrafodelista"/>
        <w:numPr>
          <w:ilvl w:val="0"/>
          <w:numId w:val="24"/>
        </w:numPr>
        <w:spacing w:line="360" w:lineRule="auto"/>
        <w:ind w:left="993" w:hanging="284"/>
        <w:jc w:val="both"/>
        <w:rPr>
          <w:rFonts w:ascii="Palatino Linotype" w:hAnsi="Palatino Linotype" w:cs="Arial"/>
          <w:lang w:val="es-ES"/>
        </w:rPr>
      </w:pPr>
      <w:r w:rsidRPr="00CC0C2F">
        <w:rPr>
          <w:rFonts w:ascii="Palatino Linotype" w:hAnsi="Palatino Linotype" w:cs="Arial"/>
          <w:lang w:val="es-ES"/>
        </w:rPr>
        <w:t>Modalidad de entrega de la información</w:t>
      </w:r>
      <w:r w:rsidR="00F46CF8" w:rsidRPr="00CC0C2F">
        <w:rPr>
          <w:rFonts w:ascii="Palatino Linotype" w:hAnsi="Palatino Linotype" w:cs="Arial"/>
          <w:lang w:val="es-ES"/>
        </w:rPr>
        <w:t xml:space="preserve">: </w:t>
      </w:r>
      <w:r w:rsidR="00BC2E4D" w:rsidRPr="00CC0C2F">
        <w:rPr>
          <w:rFonts w:ascii="Palatino Linotype" w:hAnsi="Palatino Linotype" w:cs="Arial"/>
          <w:lang w:val="es-ES"/>
        </w:rPr>
        <w:t>Vía SAIMEX</w:t>
      </w:r>
      <w:r w:rsidR="001B7993" w:rsidRPr="00CC0C2F">
        <w:rPr>
          <w:rFonts w:ascii="Palatino Linotype" w:hAnsi="Palatino Linotype" w:cs="Arial"/>
          <w:lang w:val="es-ES"/>
        </w:rPr>
        <w:t>.</w:t>
      </w:r>
    </w:p>
    <w:p w14:paraId="7A46BAB4" w14:textId="77777777" w:rsidR="004C674D" w:rsidRPr="00CC0C2F" w:rsidRDefault="004C674D" w:rsidP="008176E4">
      <w:pPr>
        <w:spacing w:line="360" w:lineRule="auto"/>
        <w:jc w:val="both"/>
        <w:rPr>
          <w:rFonts w:ascii="Palatino Linotype" w:hAnsi="Palatino Linotype" w:cs="Arial"/>
          <w:color w:val="000000" w:themeColor="text1"/>
        </w:rPr>
      </w:pPr>
    </w:p>
    <w:p w14:paraId="1300457B" w14:textId="75AF4033" w:rsidR="00947C3B" w:rsidRPr="00CC0C2F" w:rsidRDefault="00193D79" w:rsidP="008176E4">
      <w:pPr>
        <w:pStyle w:val="Prrafodelista"/>
        <w:numPr>
          <w:ilvl w:val="0"/>
          <w:numId w:val="1"/>
        </w:numPr>
        <w:spacing w:line="360" w:lineRule="auto"/>
        <w:ind w:left="0" w:firstLine="0"/>
        <w:jc w:val="both"/>
        <w:rPr>
          <w:rFonts w:ascii="Palatino Linotype" w:hAnsi="Palatino Linotype" w:cs="Arial"/>
          <w:i/>
          <w:color w:val="000000" w:themeColor="text1"/>
        </w:rPr>
      </w:pPr>
      <w:r w:rsidRPr="00CC0C2F">
        <w:rPr>
          <w:rFonts w:ascii="Palatino Linotype" w:hAnsi="Palatino Linotype" w:cs="Arial"/>
          <w:color w:val="000000" w:themeColor="text1"/>
        </w:rPr>
        <w:lastRenderedPageBreak/>
        <w:t xml:space="preserve">El </w:t>
      </w:r>
      <w:r w:rsidR="006E6FA3" w:rsidRPr="00CC0C2F">
        <w:rPr>
          <w:rFonts w:ascii="Palatino Linotype" w:hAnsi="Palatino Linotype" w:cs="Arial"/>
          <w:color w:val="000000" w:themeColor="text1"/>
        </w:rPr>
        <w:t>veintisiete</w:t>
      </w:r>
      <w:r w:rsidR="00643662" w:rsidRPr="00CC0C2F">
        <w:rPr>
          <w:rFonts w:ascii="Palatino Linotype" w:hAnsi="Palatino Linotype" w:cs="Arial"/>
          <w:color w:val="000000" w:themeColor="text1"/>
        </w:rPr>
        <w:t xml:space="preserve"> de </w:t>
      </w:r>
      <w:r w:rsidR="006E6FA3" w:rsidRPr="00CC0C2F">
        <w:rPr>
          <w:rFonts w:ascii="Palatino Linotype" w:hAnsi="Palatino Linotype" w:cs="Arial"/>
          <w:color w:val="000000" w:themeColor="text1"/>
        </w:rPr>
        <w:t>enero</w:t>
      </w:r>
      <w:r w:rsidR="004C674D" w:rsidRPr="00CC0C2F">
        <w:rPr>
          <w:rFonts w:ascii="Palatino Linotype" w:hAnsi="Palatino Linotype" w:cs="Arial"/>
          <w:color w:val="000000" w:themeColor="text1"/>
        </w:rPr>
        <w:t xml:space="preserve"> de dos mil </w:t>
      </w:r>
      <w:r w:rsidR="006E6FA3" w:rsidRPr="00CC0C2F">
        <w:rPr>
          <w:rFonts w:ascii="Palatino Linotype" w:hAnsi="Palatino Linotype" w:cs="Arial"/>
          <w:color w:val="000000" w:themeColor="text1"/>
        </w:rPr>
        <w:t>veinticinco</w:t>
      </w:r>
      <w:r w:rsidR="004C674D" w:rsidRPr="00CC0C2F">
        <w:rPr>
          <w:rFonts w:ascii="Palatino Linotype" w:hAnsi="Palatino Linotype" w:cs="Arial"/>
          <w:color w:val="000000" w:themeColor="text1"/>
        </w:rPr>
        <w:t xml:space="preserve">, el </w:t>
      </w:r>
      <w:r w:rsidR="004C674D" w:rsidRPr="00CC0C2F">
        <w:rPr>
          <w:rFonts w:ascii="Palatino Linotype" w:hAnsi="Palatino Linotype" w:cs="Arial"/>
          <w:b/>
          <w:color w:val="000000" w:themeColor="text1"/>
        </w:rPr>
        <w:t>SUJETO OBLIGADO</w:t>
      </w:r>
      <w:r w:rsidR="004C674D" w:rsidRPr="00CC0C2F">
        <w:rPr>
          <w:rFonts w:ascii="Palatino Linotype" w:hAnsi="Palatino Linotype" w:cs="Arial"/>
          <w:color w:val="000000" w:themeColor="text1"/>
        </w:rPr>
        <w:t xml:space="preserve"> emitió su </w:t>
      </w:r>
      <w:r w:rsidR="009366E5" w:rsidRPr="00CC0C2F">
        <w:rPr>
          <w:rFonts w:ascii="Palatino Linotype" w:hAnsi="Palatino Linotype" w:cs="Arial"/>
          <w:color w:val="000000" w:themeColor="text1"/>
        </w:rPr>
        <w:t>respuesta la solicitud</w:t>
      </w:r>
      <w:r w:rsidR="004C674D" w:rsidRPr="00CC0C2F">
        <w:rPr>
          <w:rFonts w:ascii="Palatino Linotype" w:hAnsi="Palatino Linotype" w:cs="Arial"/>
          <w:color w:val="000000" w:themeColor="text1"/>
        </w:rPr>
        <w:t xml:space="preserve"> a través de</w:t>
      </w:r>
      <w:r w:rsidR="00A560AE" w:rsidRPr="00CC0C2F">
        <w:rPr>
          <w:rFonts w:ascii="Palatino Linotype" w:hAnsi="Palatino Linotype" w:cs="Arial"/>
          <w:color w:val="000000" w:themeColor="text1"/>
        </w:rPr>
        <w:t xml:space="preserve"> </w:t>
      </w:r>
      <w:r w:rsidR="004C674D" w:rsidRPr="00CC0C2F">
        <w:rPr>
          <w:rFonts w:ascii="Palatino Linotype" w:hAnsi="Palatino Linotype" w:cs="Arial"/>
          <w:color w:val="000000" w:themeColor="text1"/>
        </w:rPr>
        <w:t>l</w:t>
      </w:r>
      <w:r w:rsidR="00A560AE" w:rsidRPr="00CC0C2F">
        <w:rPr>
          <w:rFonts w:ascii="Palatino Linotype" w:hAnsi="Palatino Linotype" w:cs="Arial"/>
          <w:color w:val="000000" w:themeColor="text1"/>
        </w:rPr>
        <w:t>os</w:t>
      </w:r>
      <w:r w:rsidR="004C674D" w:rsidRPr="00CC0C2F">
        <w:rPr>
          <w:rFonts w:ascii="Palatino Linotype" w:hAnsi="Palatino Linotype" w:cs="Arial"/>
          <w:color w:val="000000" w:themeColor="text1"/>
        </w:rPr>
        <w:t xml:space="preserve"> archivo</w:t>
      </w:r>
      <w:r w:rsidR="00A560AE" w:rsidRPr="00CC0C2F">
        <w:rPr>
          <w:rFonts w:ascii="Palatino Linotype" w:hAnsi="Palatino Linotype" w:cs="Arial"/>
          <w:color w:val="000000" w:themeColor="text1"/>
        </w:rPr>
        <w:t>s</w:t>
      </w:r>
      <w:r w:rsidR="004C674D" w:rsidRPr="00CC0C2F">
        <w:rPr>
          <w:rFonts w:ascii="Palatino Linotype" w:hAnsi="Palatino Linotype" w:cs="Arial"/>
          <w:color w:val="000000" w:themeColor="text1"/>
        </w:rPr>
        <w:t xml:space="preserve"> </w:t>
      </w:r>
      <w:r w:rsidR="00CA1D2E" w:rsidRPr="00CC0C2F">
        <w:rPr>
          <w:rFonts w:ascii="Palatino Linotype" w:hAnsi="Palatino Linotype" w:cs="Arial"/>
          <w:color w:val="000000" w:themeColor="text1"/>
        </w:rPr>
        <w:t>siguientes</w:t>
      </w:r>
      <w:r w:rsidR="00961A06" w:rsidRPr="00CC0C2F">
        <w:rPr>
          <w:rFonts w:ascii="Palatino Linotype" w:hAnsi="Palatino Linotype" w:cs="Arial"/>
          <w:color w:val="000000" w:themeColor="text1"/>
        </w:rPr>
        <w:t>:</w:t>
      </w:r>
    </w:p>
    <w:p w14:paraId="1E0B19F8" w14:textId="77777777" w:rsidR="00CA1D2E" w:rsidRPr="00CC0C2F" w:rsidRDefault="00CA1D2E" w:rsidP="008176E4">
      <w:pPr>
        <w:spacing w:line="360" w:lineRule="auto"/>
        <w:jc w:val="both"/>
        <w:rPr>
          <w:rFonts w:ascii="Palatino Linotype" w:hAnsi="Palatino Linotype" w:cs="Arial"/>
          <w:i/>
          <w:color w:val="000000" w:themeColor="text1"/>
        </w:rPr>
      </w:pPr>
    </w:p>
    <w:p w14:paraId="79B92582" w14:textId="316C755B" w:rsidR="006E6FA3" w:rsidRPr="00CC0C2F" w:rsidRDefault="006E6FA3" w:rsidP="008176E4">
      <w:pPr>
        <w:pStyle w:val="Prrafodelista"/>
        <w:numPr>
          <w:ilvl w:val="0"/>
          <w:numId w:val="24"/>
        </w:numPr>
        <w:spacing w:line="360" w:lineRule="auto"/>
        <w:ind w:left="709"/>
        <w:jc w:val="both"/>
        <w:rPr>
          <w:rFonts w:ascii="Palatino Linotype" w:hAnsi="Palatino Linotype" w:cs="Arial"/>
          <w:color w:val="000000" w:themeColor="text1"/>
        </w:rPr>
      </w:pPr>
      <w:r w:rsidRPr="00CC0C2F">
        <w:rPr>
          <w:rFonts w:ascii="Palatino Linotype" w:hAnsi="Palatino Linotype" w:cs="Arial"/>
          <w:b/>
          <w:color w:val="000000" w:themeColor="text1"/>
        </w:rPr>
        <w:t xml:space="preserve">Febrero 2023.pdf, </w:t>
      </w:r>
      <w:r w:rsidRPr="00CC0C2F">
        <w:rPr>
          <w:rFonts w:ascii="Palatino Linotype" w:hAnsi="Palatino Linotype" w:cs="Arial"/>
          <w:color w:val="000000" w:themeColor="text1"/>
        </w:rPr>
        <w:t>cuyo contenido corresponde a sesenta y siete oficios que abarcan el lapso temporal del 1 al 28 de febrero de 2023.</w:t>
      </w:r>
    </w:p>
    <w:p w14:paraId="3A135A3B" w14:textId="77777777" w:rsidR="006E6FA3" w:rsidRPr="00CC0C2F" w:rsidRDefault="006E6FA3" w:rsidP="008176E4">
      <w:pPr>
        <w:pStyle w:val="Prrafodelista"/>
        <w:spacing w:line="360" w:lineRule="auto"/>
        <w:ind w:left="709"/>
        <w:jc w:val="both"/>
        <w:rPr>
          <w:rFonts w:ascii="Palatino Linotype" w:hAnsi="Palatino Linotype" w:cs="Arial"/>
          <w:b/>
          <w:color w:val="000000" w:themeColor="text1"/>
        </w:rPr>
      </w:pPr>
    </w:p>
    <w:p w14:paraId="4EE0D979" w14:textId="6256B81F" w:rsidR="006E6FA3" w:rsidRPr="00CC0C2F" w:rsidRDefault="006E6FA3" w:rsidP="008176E4">
      <w:pPr>
        <w:pStyle w:val="Prrafodelista"/>
        <w:numPr>
          <w:ilvl w:val="0"/>
          <w:numId w:val="24"/>
        </w:numPr>
        <w:spacing w:line="360" w:lineRule="auto"/>
        <w:ind w:left="709"/>
        <w:jc w:val="both"/>
        <w:rPr>
          <w:rFonts w:ascii="Palatino Linotype" w:hAnsi="Palatino Linotype" w:cs="Arial"/>
          <w:b/>
          <w:color w:val="000000" w:themeColor="text1"/>
        </w:rPr>
      </w:pPr>
      <w:r w:rsidRPr="00CC0C2F">
        <w:rPr>
          <w:rFonts w:ascii="Palatino Linotype" w:hAnsi="Palatino Linotype" w:cs="Arial"/>
          <w:b/>
          <w:color w:val="000000" w:themeColor="text1"/>
        </w:rPr>
        <w:t xml:space="preserve">RESPUESTA 03472. 2024.pdf, </w:t>
      </w:r>
      <w:r w:rsidR="007D6876" w:rsidRPr="00CC0C2F">
        <w:rPr>
          <w:rFonts w:ascii="Palatino Linotype" w:hAnsi="Palatino Linotype" w:cs="Arial"/>
          <w:color w:val="000000" w:themeColor="text1"/>
        </w:rPr>
        <w:t>que corresponde a un oficio signado por el Titular de la Unidad de Transparencia, a través del cual hace del conocimiento del particular la respuesta emitida.</w:t>
      </w:r>
    </w:p>
    <w:p w14:paraId="0A541DBA" w14:textId="77777777" w:rsidR="006E6FA3" w:rsidRPr="00CC0C2F" w:rsidRDefault="006E6FA3" w:rsidP="008176E4">
      <w:pPr>
        <w:pStyle w:val="Prrafodelista"/>
        <w:spacing w:line="360" w:lineRule="auto"/>
        <w:ind w:left="709"/>
        <w:jc w:val="both"/>
        <w:rPr>
          <w:rFonts w:ascii="Palatino Linotype" w:hAnsi="Palatino Linotype" w:cs="Arial"/>
          <w:b/>
          <w:color w:val="000000" w:themeColor="text1"/>
        </w:rPr>
      </w:pPr>
    </w:p>
    <w:p w14:paraId="5F471D0E" w14:textId="4CE31DD6" w:rsidR="0023187D" w:rsidRPr="00CC0C2F" w:rsidRDefault="006E6FA3" w:rsidP="008176E4">
      <w:pPr>
        <w:pStyle w:val="Prrafodelista"/>
        <w:numPr>
          <w:ilvl w:val="0"/>
          <w:numId w:val="24"/>
        </w:numPr>
        <w:spacing w:line="360" w:lineRule="auto"/>
        <w:ind w:left="709"/>
        <w:jc w:val="both"/>
        <w:rPr>
          <w:rFonts w:ascii="Palatino Linotype" w:hAnsi="Palatino Linotype" w:cs="Arial"/>
          <w:b/>
          <w:color w:val="000000" w:themeColor="text1"/>
        </w:rPr>
      </w:pPr>
      <w:r w:rsidRPr="00CC0C2F">
        <w:rPr>
          <w:rFonts w:ascii="Palatino Linotype" w:hAnsi="Palatino Linotype" w:cs="Arial"/>
          <w:b/>
          <w:color w:val="000000" w:themeColor="text1"/>
        </w:rPr>
        <w:t xml:space="preserve">ACTA DE LA SÉPTIMA SESIÓN EXTRAORDINARIA 2025.pdf, </w:t>
      </w:r>
      <w:r w:rsidR="007D6876" w:rsidRPr="00CC0C2F">
        <w:rPr>
          <w:rFonts w:ascii="Palatino Linotype" w:hAnsi="Palatino Linotype" w:cs="Arial"/>
          <w:color w:val="000000" w:themeColor="text1"/>
        </w:rPr>
        <w:t>que corresponde al Acuerdo del Comité de Transparencia del Ayuntamiento de Toluca, mediante el cual se somete a consideración la elaboración de versiones públicas a diversas solicitud de información.</w:t>
      </w:r>
    </w:p>
    <w:p w14:paraId="780DCDB3" w14:textId="77777777" w:rsidR="006E6FA3" w:rsidRPr="00CC0C2F" w:rsidRDefault="006E6FA3" w:rsidP="008176E4">
      <w:pPr>
        <w:pStyle w:val="Prrafodelista"/>
        <w:spacing w:line="360" w:lineRule="auto"/>
        <w:ind w:left="851"/>
        <w:jc w:val="both"/>
        <w:rPr>
          <w:rFonts w:ascii="Palatino Linotype" w:hAnsi="Palatino Linotype" w:cs="Arial"/>
          <w:color w:val="000000" w:themeColor="text1"/>
        </w:rPr>
      </w:pPr>
    </w:p>
    <w:p w14:paraId="1DBC79A2" w14:textId="62FB7062" w:rsidR="00CA1D2E" w:rsidRPr="00CC0C2F" w:rsidRDefault="00CA1D2E" w:rsidP="008176E4">
      <w:pPr>
        <w:pStyle w:val="Prrafodelista"/>
        <w:numPr>
          <w:ilvl w:val="0"/>
          <w:numId w:val="1"/>
        </w:numPr>
        <w:spacing w:line="360" w:lineRule="auto"/>
        <w:ind w:left="0" w:firstLine="0"/>
        <w:jc w:val="both"/>
        <w:rPr>
          <w:rFonts w:ascii="Palatino Linotype" w:hAnsi="Palatino Linotype" w:cs="Arial"/>
          <w:i/>
          <w:color w:val="000000" w:themeColor="text1"/>
        </w:rPr>
      </w:pPr>
      <w:r w:rsidRPr="00CC0C2F">
        <w:rPr>
          <w:rFonts w:ascii="Palatino Linotype" w:hAnsi="Palatino Linotype" w:cs="Arial"/>
          <w:color w:val="000000" w:themeColor="text1"/>
        </w:rPr>
        <w:t>Inconfor</w:t>
      </w:r>
      <w:r w:rsidR="00CD6CD8" w:rsidRPr="00CC0C2F">
        <w:rPr>
          <w:rFonts w:ascii="Palatino Linotype" w:hAnsi="Palatino Linotype" w:cs="Arial"/>
          <w:color w:val="000000" w:themeColor="text1"/>
        </w:rPr>
        <w:t>me con lo anterior, el particular interpuso recurso de revisión</w:t>
      </w:r>
      <w:r w:rsidR="000B1E1A" w:rsidRPr="00CC0C2F">
        <w:rPr>
          <w:rFonts w:ascii="Palatino Linotype" w:hAnsi="Palatino Linotype" w:cs="Arial"/>
          <w:color w:val="000000" w:themeColor="text1"/>
        </w:rPr>
        <w:t xml:space="preserve"> en fecha dieci</w:t>
      </w:r>
      <w:r w:rsidR="007D6876" w:rsidRPr="00CC0C2F">
        <w:rPr>
          <w:rFonts w:ascii="Palatino Linotype" w:hAnsi="Palatino Linotype" w:cs="Arial"/>
          <w:color w:val="000000" w:themeColor="text1"/>
        </w:rPr>
        <w:t>ocho</w:t>
      </w:r>
      <w:r w:rsidR="000B1E1A" w:rsidRPr="00CC0C2F">
        <w:rPr>
          <w:rFonts w:ascii="Palatino Linotype" w:hAnsi="Palatino Linotype" w:cs="Arial"/>
          <w:color w:val="000000" w:themeColor="text1"/>
        </w:rPr>
        <w:t xml:space="preserve"> de </w:t>
      </w:r>
      <w:r w:rsidR="007D6876" w:rsidRPr="00CC0C2F">
        <w:rPr>
          <w:rFonts w:ascii="Palatino Linotype" w:hAnsi="Palatino Linotype" w:cs="Arial"/>
          <w:color w:val="000000" w:themeColor="text1"/>
        </w:rPr>
        <w:t>febrero</w:t>
      </w:r>
      <w:r w:rsidR="000B1E1A" w:rsidRPr="00CC0C2F">
        <w:rPr>
          <w:rFonts w:ascii="Palatino Linotype" w:hAnsi="Palatino Linotype" w:cs="Arial"/>
          <w:color w:val="000000" w:themeColor="text1"/>
        </w:rPr>
        <w:t xml:space="preserve"> de dos mil veinticuatro</w:t>
      </w:r>
      <w:r w:rsidR="00CD6CD8" w:rsidRPr="00CC0C2F">
        <w:rPr>
          <w:rFonts w:ascii="Palatino Linotype" w:hAnsi="Palatino Linotype" w:cs="Arial"/>
          <w:color w:val="000000" w:themeColor="text1"/>
        </w:rPr>
        <w:t>, al tenor de los siguientes argumentos:</w:t>
      </w:r>
    </w:p>
    <w:p w14:paraId="63133CBC" w14:textId="77777777" w:rsidR="007D6876" w:rsidRPr="00CC0C2F" w:rsidRDefault="007D6876" w:rsidP="008176E4">
      <w:pPr>
        <w:pStyle w:val="Prrafodelista"/>
        <w:spacing w:line="360" w:lineRule="auto"/>
        <w:ind w:left="0"/>
        <w:jc w:val="both"/>
        <w:rPr>
          <w:rFonts w:ascii="Palatino Linotype" w:hAnsi="Palatino Linotype" w:cs="Arial"/>
          <w:i/>
          <w:color w:val="000000" w:themeColor="text1"/>
        </w:rPr>
      </w:pPr>
    </w:p>
    <w:p w14:paraId="5D8BD90A" w14:textId="77777777" w:rsidR="00D5494C" w:rsidRPr="00CC0C2F" w:rsidRDefault="00D5494C" w:rsidP="008176E4">
      <w:pPr>
        <w:pStyle w:val="Prrafodelista"/>
        <w:spacing w:line="360" w:lineRule="auto"/>
        <w:ind w:left="426" w:right="426"/>
        <w:jc w:val="both"/>
        <w:rPr>
          <w:rStyle w:val="Ttulo2Car"/>
          <w:rFonts w:ascii="Palatino Linotype" w:hAnsi="Palatino Linotype"/>
          <w:b/>
          <w:color w:val="000000" w:themeColor="text1"/>
          <w:sz w:val="24"/>
          <w:szCs w:val="24"/>
        </w:rPr>
      </w:pPr>
      <w:bookmarkStart w:id="3" w:name="_Toc466982515"/>
      <w:bookmarkStart w:id="4" w:name="_Toc27589209"/>
      <w:bookmarkStart w:id="5" w:name="_Toc29395023"/>
      <w:bookmarkStart w:id="6" w:name="_Toc29481468"/>
      <w:bookmarkStart w:id="7" w:name="_Toc33113912"/>
      <w:bookmarkStart w:id="8" w:name="_Toc33643060"/>
      <w:bookmarkStart w:id="9" w:name="_Toc33724992"/>
      <w:bookmarkStart w:id="10" w:name="_Toc33726435"/>
      <w:bookmarkStart w:id="11" w:name="_Toc34157663"/>
      <w:bookmarkStart w:id="12" w:name="_Toc35003616"/>
      <w:bookmarkStart w:id="13" w:name="_Toc35535692"/>
      <w:bookmarkStart w:id="14" w:name="_Toc51262526"/>
      <w:bookmarkStart w:id="15" w:name="_Toc471908127"/>
      <w:bookmarkStart w:id="16" w:name="_Toc491791301"/>
      <w:bookmarkStart w:id="17" w:name="_Toc496726171"/>
      <w:bookmarkStart w:id="18" w:name="_Toc497242135"/>
      <w:bookmarkStart w:id="19" w:name="_Toc497292518"/>
      <w:bookmarkStart w:id="20" w:name="_Toc498503717"/>
      <w:bookmarkStart w:id="21" w:name="_Toc499568661"/>
      <w:bookmarkStart w:id="22" w:name="_Toc499568694"/>
      <w:bookmarkStart w:id="23" w:name="_Toc499665453"/>
      <w:bookmarkStart w:id="24" w:name="_Toc499729820"/>
      <w:bookmarkStart w:id="25" w:name="_Toc499835025"/>
      <w:bookmarkStart w:id="26" w:name="_Toc499835836"/>
      <w:bookmarkStart w:id="27" w:name="_Toc499835859"/>
      <w:bookmarkStart w:id="28" w:name="_Toc500264538"/>
      <w:bookmarkStart w:id="29" w:name="_Toc503290276"/>
      <w:bookmarkStart w:id="30" w:name="_Toc524009638"/>
      <w:bookmarkStart w:id="31" w:name="_Toc524009673"/>
      <w:bookmarkStart w:id="32" w:name="_Toc524602721"/>
      <w:bookmarkStart w:id="33" w:name="_Toc526365280"/>
      <w:bookmarkStart w:id="34" w:name="_Toc526365338"/>
      <w:bookmarkStart w:id="35" w:name="_Toc530067665"/>
      <w:bookmarkStart w:id="36" w:name="_Toc530067693"/>
      <w:bookmarkStart w:id="37" w:name="_Toc530067940"/>
      <w:bookmarkStart w:id="38" w:name="_Toc530590421"/>
      <w:bookmarkStart w:id="39" w:name="_Toc530593952"/>
      <w:bookmarkStart w:id="40" w:name="_Toc531190249"/>
      <w:bookmarkStart w:id="41" w:name="_Toc531190296"/>
      <w:bookmarkStart w:id="42" w:name="_Toc534908209"/>
      <w:bookmarkStart w:id="43" w:name="_Toc534909345"/>
      <w:bookmarkStart w:id="44" w:name="_Toc535353306"/>
      <w:bookmarkStart w:id="45" w:name="_Toc535353792"/>
      <w:bookmarkStart w:id="46" w:name="_Toc18436352"/>
      <w:bookmarkStart w:id="47" w:name="_Toc18436386"/>
      <w:bookmarkStart w:id="48" w:name="_Toc18513478"/>
      <w:bookmarkStart w:id="49" w:name="_Toc18513504"/>
      <w:bookmarkStart w:id="50" w:name="_Toc18606802"/>
      <w:bookmarkStart w:id="51" w:name="_Toc19723537"/>
      <w:bookmarkStart w:id="52" w:name="_Toc20322796"/>
      <w:bookmarkStart w:id="53" w:name="_Toc20323053"/>
      <w:bookmarkStart w:id="54" w:name="_Toc20323182"/>
      <w:bookmarkStart w:id="55" w:name="_Toc20420592"/>
      <w:bookmarkStart w:id="56" w:name="_Toc20421580"/>
      <w:bookmarkStart w:id="57" w:name="_Toc21027317"/>
      <w:bookmarkStart w:id="58" w:name="_Toc22660653"/>
      <w:bookmarkStart w:id="59" w:name="_Toc22811624"/>
      <w:bookmarkStart w:id="60" w:name="_Toc26436016"/>
      <w:bookmarkStart w:id="61" w:name="_Toc51854303"/>
      <w:r w:rsidRPr="00CC0C2F">
        <w:rPr>
          <w:rStyle w:val="Ttulo2Car"/>
          <w:rFonts w:ascii="Palatino Linotype" w:hAnsi="Palatino Linotype"/>
          <w:b/>
          <w:color w:val="000000" w:themeColor="text1"/>
          <w:sz w:val="24"/>
          <w:szCs w:val="24"/>
        </w:rPr>
        <w:t>ACTO IMPUGNADO:</w:t>
      </w:r>
    </w:p>
    <w:p w14:paraId="332B30C8" w14:textId="57796D00" w:rsidR="00961A06" w:rsidRPr="00CC0C2F" w:rsidRDefault="00D5494C" w:rsidP="008176E4">
      <w:pPr>
        <w:pStyle w:val="Prrafodelista"/>
        <w:spacing w:line="360" w:lineRule="auto"/>
        <w:ind w:left="426" w:right="426"/>
        <w:jc w:val="both"/>
        <w:rPr>
          <w:rStyle w:val="Ttulo2Car"/>
          <w:rFonts w:ascii="Palatino Linotype" w:hAnsi="Palatino Linotype"/>
          <w:i/>
          <w:color w:val="000000" w:themeColor="text1"/>
          <w:sz w:val="24"/>
          <w:szCs w:val="24"/>
        </w:rPr>
      </w:pPr>
      <w:r w:rsidRPr="00CC0C2F">
        <w:rPr>
          <w:rStyle w:val="Ttulo2Car"/>
          <w:rFonts w:ascii="Palatino Linotype" w:hAnsi="Palatino Linotype"/>
          <w:i/>
          <w:color w:val="000000" w:themeColor="text1"/>
          <w:sz w:val="24"/>
          <w:szCs w:val="24"/>
        </w:rPr>
        <w:t>“</w:t>
      </w:r>
      <w:r w:rsidR="005F78BC" w:rsidRPr="00CC0C2F">
        <w:rPr>
          <w:rStyle w:val="Ttulo2Car"/>
          <w:rFonts w:ascii="Palatino Linotype" w:hAnsi="Palatino Linotype"/>
          <w:i/>
          <w:color w:val="000000" w:themeColor="text1"/>
          <w:sz w:val="24"/>
          <w:szCs w:val="24"/>
        </w:rPr>
        <w:t>l</w:t>
      </w:r>
      <w:r w:rsidR="007D6876" w:rsidRPr="00CC0C2F">
        <w:rPr>
          <w:rStyle w:val="Ttulo2Car"/>
          <w:rFonts w:ascii="Palatino Linotype" w:hAnsi="Palatino Linotype"/>
          <w:i/>
          <w:color w:val="000000" w:themeColor="text1"/>
          <w:sz w:val="24"/>
          <w:szCs w:val="24"/>
        </w:rPr>
        <w:t>a respuesta</w:t>
      </w:r>
      <w:r w:rsidRPr="00CC0C2F">
        <w:rPr>
          <w:rStyle w:val="Ttulo2Car"/>
          <w:rFonts w:ascii="Palatino Linotype" w:hAnsi="Palatino Linotype"/>
          <w:i/>
          <w:color w:val="000000" w:themeColor="text1"/>
          <w:sz w:val="24"/>
          <w:szCs w:val="24"/>
        </w:rPr>
        <w:t>”</w:t>
      </w:r>
    </w:p>
    <w:p w14:paraId="0C424CD0" w14:textId="77777777" w:rsidR="00942B6E" w:rsidRPr="00CC0C2F" w:rsidRDefault="00942B6E" w:rsidP="008176E4">
      <w:pPr>
        <w:pStyle w:val="Prrafodelista"/>
        <w:spacing w:line="360" w:lineRule="auto"/>
        <w:ind w:left="426" w:right="426"/>
        <w:jc w:val="both"/>
        <w:rPr>
          <w:rStyle w:val="Ttulo2Car"/>
          <w:rFonts w:ascii="Palatino Linotype" w:hAnsi="Palatino Linotype"/>
          <w:i/>
          <w:color w:val="000000" w:themeColor="text1"/>
          <w:sz w:val="24"/>
          <w:szCs w:val="24"/>
        </w:rPr>
      </w:pPr>
    </w:p>
    <w:p w14:paraId="39314BF0" w14:textId="77777777" w:rsidR="00942B6E" w:rsidRPr="00CC0C2F" w:rsidRDefault="00942B6E" w:rsidP="008176E4">
      <w:pPr>
        <w:pStyle w:val="Prrafodelista"/>
        <w:spacing w:line="360" w:lineRule="auto"/>
        <w:ind w:left="426" w:right="426"/>
        <w:jc w:val="both"/>
        <w:rPr>
          <w:rStyle w:val="Ttulo2Car"/>
          <w:rFonts w:ascii="Palatino Linotype" w:hAnsi="Palatino Linotype"/>
          <w:b/>
          <w:color w:val="000000" w:themeColor="text1"/>
          <w:sz w:val="24"/>
          <w:szCs w:val="24"/>
        </w:rPr>
      </w:pPr>
      <w:r w:rsidRPr="00CC0C2F">
        <w:rPr>
          <w:rStyle w:val="Ttulo2Car"/>
          <w:rFonts w:ascii="Palatino Linotype" w:hAnsi="Palatino Linotype"/>
          <w:b/>
          <w:color w:val="000000" w:themeColor="text1"/>
          <w:sz w:val="24"/>
          <w:szCs w:val="24"/>
        </w:rPr>
        <w:t>RAZONES O MOTIVOS DE LA INCONFORMIDAD</w:t>
      </w:r>
      <w:r w:rsidRPr="00CC0C2F">
        <w:rPr>
          <w:rStyle w:val="Ttulo2Car"/>
          <w:rFonts w:ascii="Palatino Linotype" w:hAnsi="Palatino Linotype"/>
          <w:b/>
          <w:color w:val="000000" w:themeColor="text1"/>
          <w:sz w:val="24"/>
          <w:szCs w:val="24"/>
        </w:rPr>
        <w:tab/>
      </w:r>
    </w:p>
    <w:p w14:paraId="66898454" w14:textId="63F11ED1" w:rsidR="00942B6E" w:rsidRPr="00CC0C2F" w:rsidRDefault="00942B6E" w:rsidP="008176E4">
      <w:pPr>
        <w:pStyle w:val="Prrafodelista"/>
        <w:spacing w:line="360" w:lineRule="auto"/>
        <w:ind w:left="426" w:right="426"/>
        <w:jc w:val="both"/>
        <w:rPr>
          <w:rStyle w:val="Ttulo2Car"/>
          <w:rFonts w:ascii="Palatino Linotype" w:hAnsi="Palatino Linotype"/>
          <w:i/>
          <w:color w:val="000000" w:themeColor="text1"/>
          <w:sz w:val="24"/>
          <w:szCs w:val="24"/>
        </w:rPr>
      </w:pPr>
      <w:r w:rsidRPr="00CC0C2F">
        <w:rPr>
          <w:rStyle w:val="Ttulo2Car"/>
          <w:rFonts w:ascii="Palatino Linotype" w:hAnsi="Palatino Linotype"/>
          <w:i/>
          <w:color w:val="000000" w:themeColor="text1"/>
          <w:sz w:val="24"/>
          <w:szCs w:val="24"/>
        </w:rPr>
        <w:lastRenderedPageBreak/>
        <w:t>“</w:t>
      </w:r>
      <w:r w:rsidR="007D6876" w:rsidRPr="00CC0C2F">
        <w:rPr>
          <w:rStyle w:val="Ttulo2Car"/>
          <w:rFonts w:ascii="Palatino Linotype" w:hAnsi="Palatino Linotype"/>
          <w:i/>
          <w:color w:val="000000" w:themeColor="text1"/>
          <w:sz w:val="24"/>
          <w:szCs w:val="24"/>
        </w:rPr>
        <w:t>información incompoleta</w:t>
      </w:r>
      <w:r w:rsidRPr="00CC0C2F">
        <w:rPr>
          <w:rStyle w:val="Ttulo2Car"/>
          <w:rFonts w:ascii="Palatino Linotype" w:hAnsi="Palatino Linotype"/>
          <w:i/>
          <w:color w:val="000000" w:themeColor="text1"/>
          <w:sz w:val="24"/>
          <w:szCs w:val="24"/>
        </w:rPr>
        <w:t>”</w:t>
      </w:r>
    </w:p>
    <w:p w14:paraId="0EE8D61B" w14:textId="77777777" w:rsidR="00067EAC" w:rsidRPr="00CC0C2F" w:rsidRDefault="00067EAC" w:rsidP="008176E4">
      <w:pPr>
        <w:pStyle w:val="Prrafodelista"/>
        <w:spacing w:line="360" w:lineRule="auto"/>
        <w:ind w:left="426" w:right="426"/>
        <w:jc w:val="both"/>
        <w:rPr>
          <w:rStyle w:val="Ttulo2Car"/>
          <w:rFonts w:ascii="Palatino Linotype" w:hAnsi="Palatino Linotype"/>
          <w:i/>
          <w:color w:val="000000" w:themeColor="text1"/>
          <w:sz w:val="24"/>
          <w:szCs w:val="24"/>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04D27997" w14:textId="62F8BC9D" w:rsidR="00947C3B" w:rsidRPr="00CC0C2F" w:rsidRDefault="00947C3B" w:rsidP="008176E4">
      <w:pPr>
        <w:pStyle w:val="Prrafodelista"/>
        <w:numPr>
          <w:ilvl w:val="0"/>
          <w:numId w:val="1"/>
        </w:numPr>
        <w:spacing w:line="360" w:lineRule="auto"/>
        <w:ind w:left="0" w:firstLine="0"/>
        <w:jc w:val="both"/>
        <w:rPr>
          <w:rFonts w:ascii="Palatino Linotype" w:hAnsi="Palatino Linotype"/>
          <w:i/>
        </w:rPr>
      </w:pPr>
      <w:r w:rsidRPr="00CC0C2F">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5F78BC" w:rsidRPr="00CC0C2F">
        <w:rPr>
          <w:rFonts w:ascii="Palatino Linotype" w:eastAsia="Calibri" w:hAnsi="Palatino Linotype" w:cs="Arial"/>
          <w:lang w:val="es-ES"/>
        </w:rPr>
        <w:t>veinticuatro</w:t>
      </w:r>
      <w:r w:rsidRPr="00CC0C2F">
        <w:rPr>
          <w:rFonts w:ascii="Palatino Linotype" w:eastAsia="Calibri" w:hAnsi="Palatino Linotype" w:cs="Arial"/>
          <w:lang w:val="es-ES"/>
        </w:rPr>
        <w:t xml:space="preserve"> </w:t>
      </w:r>
      <w:r w:rsidR="005E75E6" w:rsidRPr="00CC0C2F">
        <w:rPr>
          <w:rFonts w:ascii="Palatino Linotype" w:eastAsia="Calibri" w:hAnsi="Palatino Linotype" w:cs="Arial"/>
          <w:lang w:val="es-ES"/>
        </w:rPr>
        <w:t xml:space="preserve">de </w:t>
      </w:r>
      <w:r w:rsidR="005F78BC" w:rsidRPr="00CC0C2F">
        <w:rPr>
          <w:rFonts w:ascii="Palatino Linotype" w:eastAsia="Calibri" w:hAnsi="Palatino Linotype" w:cs="Arial"/>
          <w:lang w:val="es-ES"/>
        </w:rPr>
        <w:t xml:space="preserve">febrero </w:t>
      </w:r>
      <w:r w:rsidR="005E75E6" w:rsidRPr="00CC0C2F">
        <w:rPr>
          <w:rFonts w:ascii="Palatino Linotype" w:eastAsia="Calibri" w:hAnsi="Palatino Linotype" w:cs="Arial"/>
          <w:lang w:val="es-ES"/>
        </w:rPr>
        <w:t xml:space="preserve">dos mil </w:t>
      </w:r>
      <w:r w:rsidR="00067EAC" w:rsidRPr="00CC0C2F">
        <w:rPr>
          <w:rFonts w:ascii="Palatino Linotype" w:eastAsia="Calibri" w:hAnsi="Palatino Linotype" w:cs="Arial"/>
          <w:lang w:val="es-ES"/>
        </w:rPr>
        <w:t>vein</w:t>
      </w:r>
      <w:r w:rsidR="00DA5EB8" w:rsidRPr="00CC0C2F">
        <w:rPr>
          <w:rFonts w:ascii="Palatino Linotype" w:eastAsia="Calibri" w:hAnsi="Palatino Linotype" w:cs="Arial"/>
          <w:lang w:val="es-ES"/>
        </w:rPr>
        <w:t>ticinco</w:t>
      </w:r>
      <w:r w:rsidRPr="00CC0C2F">
        <w:rPr>
          <w:rFonts w:ascii="Palatino Linotype" w:eastAsia="Calibri" w:hAnsi="Palatino Linotype" w:cs="Arial"/>
          <w:lang w:val="es-ES"/>
        </w:rPr>
        <w:t xml:space="preserve">, puso a disposición de las partes el expediente electrónico </w:t>
      </w:r>
      <w:r w:rsidRPr="00CC0C2F">
        <w:rPr>
          <w:rFonts w:ascii="Palatino Linotype" w:eastAsia="Calibri" w:hAnsi="Palatino Linotype" w:cs="Arial"/>
        </w:rPr>
        <w:t xml:space="preserve">vía </w:t>
      </w:r>
      <w:r w:rsidRPr="00CC0C2F">
        <w:rPr>
          <w:rFonts w:ascii="Palatino Linotype" w:eastAsia="Calibri" w:hAnsi="Palatino Linotype" w:cs="Arial"/>
          <w:b/>
          <w:lang w:val="es-ES"/>
        </w:rPr>
        <w:t xml:space="preserve">SAIMEX </w:t>
      </w:r>
      <w:r w:rsidRPr="00CC0C2F">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CC0C2F">
        <w:rPr>
          <w:rFonts w:ascii="Palatino Linotype" w:eastAsia="Calibri" w:hAnsi="Palatino Linotype" w:cs="Arial"/>
          <w:b/>
          <w:lang w:val="es-ES"/>
        </w:rPr>
        <w:t>SUJETO OBLIGADO</w:t>
      </w:r>
      <w:r w:rsidRPr="00CC0C2F">
        <w:rPr>
          <w:rFonts w:ascii="Palatino Linotype" w:eastAsia="Calibri" w:hAnsi="Palatino Linotype" w:cs="Arial"/>
          <w:lang w:val="es-ES"/>
        </w:rPr>
        <w:t xml:space="preserve"> presentará el Informe Justificado procedente.</w:t>
      </w:r>
    </w:p>
    <w:p w14:paraId="198F57DF" w14:textId="31E3412C" w:rsidR="00947C3B" w:rsidRPr="00CC0C2F" w:rsidRDefault="00947C3B" w:rsidP="008176E4">
      <w:pPr>
        <w:pStyle w:val="Prrafodelista"/>
        <w:spacing w:line="360" w:lineRule="auto"/>
        <w:ind w:left="0"/>
        <w:jc w:val="both"/>
        <w:rPr>
          <w:rFonts w:ascii="Palatino Linotype" w:hAnsi="Palatino Linotype"/>
        </w:rPr>
      </w:pPr>
    </w:p>
    <w:p w14:paraId="2E6EE8F5" w14:textId="6F2EC103" w:rsidR="004C3E30" w:rsidRPr="00CC0C2F" w:rsidRDefault="00D177AD" w:rsidP="008176E4">
      <w:pPr>
        <w:pStyle w:val="Prrafodelista"/>
        <w:numPr>
          <w:ilvl w:val="0"/>
          <w:numId w:val="1"/>
        </w:numPr>
        <w:spacing w:line="360" w:lineRule="auto"/>
        <w:ind w:left="0" w:firstLine="0"/>
        <w:jc w:val="both"/>
        <w:rPr>
          <w:rFonts w:ascii="Palatino Linotype" w:hAnsi="Palatino Linotype"/>
          <w:color w:val="000000"/>
        </w:rPr>
      </w:pPr>
      <w:r w:rsidRPr="00CC0C2F">
        <w:rPr>
          <w:rFonts w:ascii="Palatino Linotype" w:hAnsi="Palatino Linotype"/>
          <w:color w:val="000000"/>
        </w:rPr>
        <w:t xml:space="preserve">El </w:t>
      </w:r>
      <w:r w:rsidRPr="00CC0C2F">
        <w:rPr>
          <w:rFonts w:ascii="Palatino Linotype" w:hAnsi="Palatino Linotype"/>
          <w:b/>
          <w:color w:val="000000"/>
        </w:rPr>
        <w:t xml:space="preserve">SUJETO </w:t>
      </w:r>
      <w:r w:rsidRPr="00CC0C2F">
        <w:rPr>
          <w:rFonts w:ascii="Palatino Linotype" w:eastAsia="Calibri" w:hAnsi="Palatino Linotype" w:cs="Arial"/>
          <w:b/>
          <w:lang w:val="es-ES"/>
        </w:rPr>
        <w:t>OBLIGADO</w:t>
      </w:r>
      <w:r w:rsidRPr="00CC0C2F">
        <w:rPr>
          <w:rFonts w:ascii="Palatino Linotype" w:hAnsi="Palatino Linotype"/>
          <w:color w:val="000000"/>
        </w:rPr>
        <w:t xml:space="preserve"> </w:t>
      </w:r>
      <w:r w:rsidR="001A7D36" w:rsidRPr="00CC0C2F">
        <w:rPr>
          <w:rFonts w:ascii="Palatino Linotype" w:hAnsi="Palatino Linotype"/>
          <w:color w:val="000000"/>
        </w:rPr>
        <w:t xml:space="preserve">en fecha </w:t>
      </w:r>
      <w:r w:rsidR="005F78BC" w:rsidRPr="00CC0C2F">
        <w:rPr>
          <w:rFonts w:ascii="Palatino Linotype" w:hAnsi="Palatino Linotype"/>
          <w:color w:val="000000"/>
        </w:rPr>
        <w:t>diez de marzo</w:t>
      </w:r>
      <w:r w:rsidR="004C3E30" w:rsidRPr="00CC0C2F">
        <w:rPr>
          <w:rFonts w:ascii="Palatino Linotype" w:hAnsi="Palatino Linotype"/>
          <w:color w:val="000000"/>
        </w:rPr>
        <w:t xml:space="preserve"> de dos mil veinticinco</w:t>
      </w:r>
      <w:r w:rsidR="00CD6CD8" w:rsidRPr="00CC0C2F">
        <w:rPr>
          <w:rFonts w:ascii="Palatino Linotype" w:hAnsi="Palatino Linotype"/>
          <w:color w:val="000000"/>
        </w:rPr>
        <w:t>,</w:t>
      </w:r>
      <w:r w:rsidR="00CB1F02" w:rsidRPr="00CC0C2F">
        <w:rPr>
          <w:rFonts w:ascii="Palatino Linotype" w:hAnsi="Palatino Linotype"/>
          <w:color w:val="000000"/>
        </w:rPr>
        <w:t xml:space="preserve"> rindió el informe justific</w:t>
      </w:r>
      <w:r w:rsidR="00C47088" w:rsidRPr="00CC0C2F">
        <w:rPr>
          <w:rFonts w:ascii="Palatino Linotype" w:hAnsi="Palatino Linotype"/>
          <w:color w:val="000000"/>
        </w:rPr>
        <w:t xml:space="preserve">ado </w:t>
      </w:r>
      <w:r w:rsidR="000B1E1A" w:rsidRPr="00CC0C2F">
        <w:rPr>
          <w:rFonts w:ascii="Palatino Linotype" w:hAnsi="Palatino Linotype"/>
          <w:color w:val="000000"/>
        </w:rPr>
        <w:t xml:space="preserve">mismo que fue notificado al </w:t>
      </w:r>
      <w:r w:rsidR="000B1E1A" w:rsidRPr="00CC0C2F">
        <w:rPr>
          <w:rFonts w:ascii="Palatino Linotype" w:hAnsi="Palatino Linotype"/>
          <w:b/>
          <w:color w:val="000000"/>
        </w:rPr>
        <w:t>RECURRENTE</w:t>
      </w:r>
      <w:r w:rsidR="000B1E1A" w:rsidRPr="00CC0C2F">
        <w:rPr>
          <w:rFonts w:ascii="Palatino Linotype" w:hAnsi="Palatino Linotype"/>
          <w:color w:val="000000"/>
        </w:rPr>
        <w:t xml:space="preserve"> </w:t>
      </w:r>
      <w:r w:rsidR="005F78BC" w:rsidRPr="00CC0C2F">
        <w:rPr>
          <w:rFonts w:ascii="Palatino Linotype" w:hAnsi="Palatino Linotype"/>
          <w:color w:val="000000"/>
        </w:rPr>
        <w:t>el día veintisiete</w:t>
      </w:r>
      <w:r w:rsidR="000B1E1A" w:rsidRPr="00CC0C2F">
        <w:rPr>
          <w:rFonts w:ascii="Palatino Linotype" w:hAnsi="Palatino Linotype"/>
          <w:color w:val="000000"/>
        </w:rPr>
        <w:t xml:space="preserve"> de</w:t>
      </w:r>
      <w:r w:rsidR="005F78BC" w:rsidRPr="00CC0C2F">
        <w:rPr>
          <w:rFonts w:ascii="Palatino Linotype" w:hAnsi="Palatino Linotype"/>
          <w:color w:val="000000"/>
        </w:rPr>
        <w:t>l mismo mes y año</w:t>
      </w:r>
      <w:r w:rsidR="000B1E1A" w:rsidRPr="00CC0C2F">
        <w:rPr>
          <w:rFonts w:ascii="Palatino Linotype" w:hAnsi="Palatino Linotype"/>
          <w:color w:val="000000"/>
        </w:rPr>
        <w:t xml:space="preserve">, </w:t>
      </w:r>
      <w:r w:rsidR="005F78BC" w:rsidRPr="00CC0C2F">
        <w:rPr>
          <w:rFonts w:ascii="Palatino Linotype" w:hAnsi="Palatino Linotype"/>
          <w:color w:val="000000"/>
        </w:rPr>
        <w:t>cuyo contenido es el siguiente</w:t>
      </w:r>
      <w:r w:rsidR="004C3E30" w:rsidRPr="00CC0C2F">
        <w:rPr>
          <w:rFonts w:ascii="Palatino Linotype" w:hAnsi="Palatino Linotype"/>
          <w:color w:val="000000"/>
        </w:rPr>
        <w:t>:</w:t>
      </w:r>
    </w:p>
    <w:p w14:paraId="447D9891" w14:textId="77777777" w:rsidR="004C3E30" w:rsidRPr="00CC0C2F" w:rsidRDefault="004C3E30" w:rsidP="008176E4">
      <w:pPr>
        <w:pStyle w:val="Prrafodelista"/>
        <w:spacing w:line="360" w:lineRule="auto"/>
        <w:rPr>
          <w:rFonts w:ascii="Palatino Linotype" w:hAnsi="Palatino Linotype"/>
          <w:color w:val="000000"/>
        </w:rPr>
      </w:pPr>
    </w:p>
    <w:p w14:paraId="06973C56" w14:textId="5C309285" w:rsidR="004C3E30" w:rsidRPr="00CC0C2F" w:rsidRDefault="005F78BC" w:rsidP="008176E4">
      <w:pPr>
        <w:pStyle w:val="Prrafodelista"/>
        <w:numPr>
          <w:ilvl w:val="0"/>
          <w:numId w:val="24"/>
        </w:numPr>
        <w:spacing w:line="360" w:lineRule="auto"/>
        <w:ind w:left="567"/>
        <w:jc w:val="both"/>
        <w:rPr>
          <w:rFonts w:ascii="Palatino Linotype" w:hAnsi="Palatino Linotype"/>
          <w:color w:val="000000"/>
        </w:rPr>
      </w:pPr>
      <w:r w:rsidRPr="00CC0C2F">
        <w:rPr>
          <w:rFonts w:ascii="Palatino Linotype" w:hAnsi="Palatino Linotype"/>
          <w:b/>
          <w:color w:val="000000"/>
        </w:rPr>
        <w:t>Informe Justificado 1603.pdf</w:t>
      </w:r>
      <w:r w:rsidR="004C3E30" w:rsidRPr="00CC0C2F">
        <w:rPr>
          <w:rFonts w:ascii="Palatino Linotype" w:hAnsi="Palatino Linotype"/>
          <w:color w:val="000000"/>
        </w:rPr>
        <w:t xml:space="preserve">, </w:t>
      </w:r>
      <w:r w:rsidRPr="00CC0C2F">
        <w:rPr>
          <w:rFonts w:ascii="Palatino Linotype" w:hAnsi="Palatino Linotype"/>
          <w:color w:val="000000"/>
        </w:rPr>
        <w:t>que corresponde al informe justificado signado por el Titular de la Unidad de Transparencia, manifestando de manera general que lo entregado es lo que obra en sus archivos; asimismo que no se puede dudar de la veracidad de lo entregado, por tanto se solicita se confirme la respuesta inicial.</w:t>
      </w:r>
    </w:p>
    <w:p w14:paraId="72F2657D" w14:textId="77777777" w:rsidR="004C3E30" w:rsidRPr="00CC0C2F" w:rsidRDefault="004C3E30" w:rsidP="008176E4">
      <w:pPr>
        <w:pStyle w:val="Prrafodelista"/>
        <w:spacing w:line="360" w:lineRule="auto"/>
        <w:jc w:val="both"/>
        <w:rPr>
          <w:rFonts w:ascii="Palatino Linotype" w:hAnsi="Palatino Linotype"/>
          <w:color w:val="000000"/>
        </w:rPr>
      </w:pPr>
    </w:p>
    <w:p w14:paraId="7370C9C3" w14:textId="330815FB" w:rsidR="00CA3F0F" w:rsidRPr="00CC0C2F" w:rsidRDefault="00CA3F0F" w:rsidP="008176E4">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Seguidamente</w:t>
      </w:r>
      <w:r w:rsidR="005F78BC" w:rsidRPr="00CC0C2F">
        <w:rPr>
          <w:rFonts w:ascii="Palatino Linotype" w:eastAsia="Palatino Linotype" w:hAnsi="Palatino Linotype" w:cs="Palatino Linotype"/>
          <w:color w:val="000000"/>
        </w:rPr>
        <w:t xml:space="preserve"> al no existir pendientes o diligencia por desahogar,</w:t>
      </w:r>
      <w:r w:rsidRPr="00CC0C2F">
        <w:rPr>
          <w:rFonts w:ascii="Palatino Linotype" w:eastAsia="Palatino Linotype" w:hAnsi="Palatino Linotype" w:cs="Palatino Linotype"/>
          <w:color w:val="000000"/>
        </w:rPr>
        <w:t xml:space="preserve"> mediante Acuerdo de </w:t>
      </w:r>
      <w:r w:rsidR="00A72EED" w:rsidRPr="00CC0C2F">
        <w:rPr>
          <w:rFonts w:ascii="Palatino Linotype" w:eastAsia="Palatino Linotype" w:hAnsi="Palatino Linotype" w:cs="Palatino Linotype"/>
          <w:color w:val="000000"/>
        </w:rPr>
        <w:t>día</w:t>
      </w:r>
      <w:r w:rsidRPr="00CC0C2F">
        <w:rPr>
          <w:rFonts w:ascii="Palatino Linotype" w:eastAsia="Palatino Linotype" w:hAnsi="Palatino Linotype" w:cs="Palatino Linotype"/>
          <w:color w:val="000000"/>
        </w:rPr>
        <w:t xml:space="preserve"> </w:t>
      </w:r>
      <w:r w:rsidR="005F78BC" w:rsidRPr="00CC0C2F">
        <w:rPr>
          <w:rFonts w:ascii="Palatino Linotype" w:eastAsia="Palatino Linotype" w:hAnsi="Palatino Linotype" w:cs="Palatino Linotype"/>
          <w:color w:val="000000"/>
        </w:rPr>
        <w:t>dos de abril del año en curso,</w:t>
      </w:r>
      <w:r w:rsidRPr="00CC0C2F">
        <w:rPr>
          <w:rFonts w:ascii="Palatino Linotype" w:eastAsia="Palatino Linotype" w:hAnsi="Palatino Linotype" w:cs="Palatino Linotype"/>
          <w:color w:val="000000"/>
        </w:rPr>
        <w:t xml:space="preserve"> se decretó el cierre de instrucción, por lo que: -------------------------------------------------------------------------</w:t>
      </w:r>
    </w:p>
    <w:p w14:paraId="6967D00B" w14:textId="77777777" w:rsidR="00947C3B" w:rsidRPr="00CC0C2F" w:rsidRDefault="00947C3B" w:rsidP="008176E4">
      <w:pPr>
        <w:pStyle w:val="Ttulo1"/>
        <w:spacing w:before="0" w:line="360" w:lineRule="auto"/>
        <w:jc w:val="center"/>
        <w:rPr>
          <w:rFonts w:ascii="Palatino Linotype" w:hAnsi="Palatino Linotype"/>
          <w:b/>
          <w:color w:val="000000" w:themeColor="text1"/>
          <w:sz w:val="24"/>
          <w:szCs w:val="24"/>
        </w:rPr>
      </w:pPr>
      <w:bookmarkStart w:id="62" w:name="_Toc491791302"/>
      <w:bookmarkStart w:id="63" w:name="_Toc83128578"/>
      <w:r w:rsidRPr="00CC0C2F">
        <w:rPr>
          <w:rFonts w:ascii="Palatino Linotype" w:hAnsi="Palatino Linotype"/>
          <w:b/>
          <w:color w:val="000000" w:themeColor="text1"/>
          <w:sz w:val="24"/>
          <w:szCs w:val="24"/>
        </w:rPr>
        <w:lastRenderedPageBreak/>
        <w:t>CONSIDERANDO</w:t>
      </w:r>
      <w:bookmarkEnd w:id="62"/>
      <w:bookmarkEnd w:id="63"/>
    </w:p>
    <w:p w14:paraId="4EA515D4" w14:textId="77777777" w:rsidR="00947C3B" w:rsidRPr="00CC0C2F" w:rsidRDefault="00947C3B" w:rsidP="008176E4">
      <w:pPr>
        <w:pStyle w:val="Ttulo2"/>
        <w:spacing w:before="0" w:line="360" w:lineRule="auto"/>
        <w:rPr>
          <w:rFonts w:ascii="Palatino Linotype" w:hAnsi="Palatino Linotype"/>
          <w:b/>
          <w:color w:val="auto"/>
          <w:sz w:val="24"/>
          <w:szCs w:val="24"/>
        </w:rPr>
      </w:pPr>
      <w:bookmarkStart w:id="64" w:name="_Toc491791303"/>
      <w:bookmarkStart w:id="65" w:name="_Toc83128579"/>
    </w:p>
    <w:p w14:paraId="2E434C12" w14:textId="77777777" w:rsidR="00947C3B" w:rsidRPr="00CC0C2F" w:rsidRDefault="00947C3B" w:rsidP="008176E4">
      <w:pPr>
        <w:pStyle w:val="Ttulo2"/>
        <w:spacing w:before="0" w:line="360" w:lineRule="auto"/>
        <w:rPr>
          <w:rFonts w:ascii="Palatino Linotype" w:hAnsi="Palatino Linotype"/>
          <w:b/>
          <w:color w:val="auto"/>
          <w:sz w:val="24"/>
          <w:szCs w:val="24"/>
        </w:rPr>
      </w:pPr>
      <w:r w:rsidRPr="00CC0C2F">
        <w:rPr>
          <w:rFonts w:ascii="Palatino Linotype" w:hAnsi="Palatino Linotype"/>
          <w:b/>
          <w:color w:val="auto"/>
          <w:sz w:val="24"/>
          <w:szCs w:val="24"/>
        </w:rPr>
        <w:t>PRIMERO. De la competencia</w:t>
      </w:r>
      <w:bookmarkEnd w:id="64"/>
      <w:bookmarkEnd w:id="65"/>
    </w:p>
    <w:p w14:paraId="1F26DC71" w14:textId="77777777" w:rsidR="0009753E" w:rsidRPr="00CC0C2F" w:rsidRDefault="0009753E" w:rsidP="008176E4">
      <w:pPr>
        <w:spacing w:line="360" w:lineRule="auto"/>
        <w:rPr>
          <w:rFonts w:ascii="Palatino Linotype" w:hAnsi="Palatino Linotype"/>
        </w:rPr>
      </w:pPr>
    </w:p>
    <w:p w14:paraId="66CA1126" w14:textId="1E0D0C49" w:rsidR="00947C3B" w:rsidRPr="00CC0C2F" w:rsidRDefault="00947C3B" w:rsidP="008176E4">
      <w:pPr>
        <w:numPr>
          <w:ilvl w:val="0"/>
          <w:numId w:val="1"/>
        </w:numPr>
        <w:spacing w:line="360" w:lineRule="auto"/>
        <w:ind w:left="0" w:firstLine="0"/>
        <w:contextualSpacing/>
        <w:jc w:val="both"/>
        <w:rPr>
          <w:rFonts w:ascii="Palatino Linotype" w:hAnsi="Palatino Linotype"/>
          <w:color w:val="000000" w:themeColor="text1"/>
        </w:rPr>
      </w:pPr>
      <w:r w:rsidRPr="00CC0C2F">
        <w:rPr>
          <w:rFonts w:ascii="Palatino Linotype" w:hAnsi="Palatino Linotype"/>
          <w:color w:val="000000" w:themeColor="text1"/>
        </w:rPr>
        <w:t xml:space="preserve">Este </w:t>
      </w:r>
      <w:r w:rsidRPr="00CC0C2F">
        <w:rPr>
          <w:rFonts w:ascii="Palatino Linotype" w:eastAsia="Calibri" w:hAnsi="Palatino Linotype" w:cs="Arial"/>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47088" w:rsidRPr="00CC0C2F">
        <w:rPr>
          <w:rFonts w:ascii="Palatino Linotype" w:eastAsia="Calibri" w:hAnsi="Palatino Linotype" w:cs="Arial"/>
        </w:rPr>
        <w:t>.</w:t>
      </w:r>
    </w:p>
    <w:p w14:paraId="2E4166AF" w14:textId="77777777" w:rsidR="00C47088" w:rsidRPr="00CC0C2F" w:rsidRDefault="00C47088" w:rsidP="008176E4">
      <w:pPr>
        <w:spacing w:line="360" w:lineRule="auto"/>
        <w:contextualSpacing/>
        <w:jc w:val="both"/>
        <w:rPr>
          <w:rFonts w:ascii="Palatino Linotype" w:hAnsi="Palatino Linotype"/>
          <w:color w:val="000000" w:themeColor="text1"/>
        </w:rPr>
      </w:pPr>
    </w:p>
    <w:p w14:paraId="4678A3EE" w14:textId="1F5DA7A0" w:rsidR="00947C3B" w:rsidRPr="00CC0C2F" w:rsidRDefault="00947C3B" w:rsidP="008176E4">
      <w:pPr>
        <w:spacing w:line="360" w:lineRule="auto"/>
        <w:contextualSpacing/>
        <w:jc w:val="both"/>
        <w:rPr>
          <w:rFonts w:ascii="Palatino Linotype" w:hAnsi="Palatino Linotype"/>
          <w:b/>
        </w:rPr>
      </w:pPr>
      <w:r w:rsidRPr="00CC0C2F">
        <w:rPr>
          <w:rFonts w:ascii="Palatino Linotype" w:hAnsi="Palatino Linotype"/>
          <w:color w:val="000000" w:themeColor="text1"/>
        </w:rPr>
        <w:t xml:space="preserve"> </w:t>
      </w:r>
      <w:bookmarkStart w:id="66" w:name="_Toc491791304"/>
      <w:bookmarkStart w:id="67" w:name="_Toc83128580"/>
      <w:r w:rsidRPr="00CC0C2F">
        <w:rPr>
          <w:rFonts w:ascii="Palatino Linotype" w:hAnsi="Palatino Linotype"/>
          <w:b/>
        </w:rPr>
        <w:t>SEGUNDO. De la oportunidad y procedencia.</w:t>
      </w:r>
      <w:bookmarkEnd w:id="66"/>
      <w:bookmarkEnd w:id="67"/>
    </w:p>
    <w:p w14:paraId="1D35AEB7" w14:textId="77777777" w:rsidR="00947C3B" w:rsidRPr="00CC0C2F" w:rsidRDefault="00947C3B" w:rsidP="008176E4">
      <w:pPr>
        <w:spacing w:line="360" w:lineRule="auto"/>
        <w:rPr>
          <w:rFonts w:ascii="Palatino Linotype" w:hAnsi="Palatino Linotype"/>
          <w:lang w:val="es-MX" w:eastAsia="en-US"/>
        </w:rPr>
      </w:pPr>
    </w:p>
    <w:p w14:paraId="60E72AD3" w14:textId="77777777" w:rsidR="00A72EED" w:rsidRPr="00CC0C2F" w:rsidRDefault="00A72EED" w:rsidP="008176E4">
      <w:pPr>
        <w:numPr>
          <w:ilvl w:val="0"/>
          <w:numId w:val="1"/>
        </w:numPr>
        <w:spacing w:line="360" w:lineRule="auto"/>
        <w:ind w:left="0" w:firstLine="0"/>
        <w:contextualSpacing/>
        <w:jc w:val="both"/>
        <w:rPr>
          <w:rFonts w:ascii="Palatino Linotype" w:hAnsi="Palatino Linotype"/>
        </w:rPr>
      </w:pPr>
      <w:r w:rsidRPr="00CC0C2F">
        <w:rPr>
          <w:rFonts w:ascii="Palatino Linotype" w:eastAsia="Calibri" w:hAnsi="Palatino Linotype" w:cs="Arial"/>
        </w:rPr>
        <w:t xml:space="preserve">Este Órgano Garante considera que el medio de impugnación reúne los requisitos de procedencia </w:t>
      </w:r>
      <w:r w:rsidRPr="00CC0C2F">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México y Municipios; asimismo no se tiene </w:t>
      </w:r>
      <w:r w:rsidRPr="00CC0C2F">
        <w:rPr>
          <w:rFonts w:ascii="Palatino Linotype" w:eastAsia="Calibri" w:hAnsi="Palatino Linotype" w:cs="Tahoma"/>
          <w:color w:val="000000"/>
          <w:lang w:eastAsia="es-MX"/>
        </w:rPr>
        <w:lastRenderedPageBreak/>
        <w:t>conocimiento de que se encuentre en trámite algún medio de defensa presentado por LA RECURRENTE ante otra instancia.</w:t>
      </w:r>
    </w:p>
    <w:p w14:paraId="1F62D159" w14:textId="77777777" w:rsidR="00A72EED" w:rsidRPr="00CC0C2F" w:rsidRDefault="00A72EED" w:rsidP="008176E4">
      <w:pPr>
        <w:spacing w:line="360" w:lineRule="auto"/>
        <w:contextualSpacing/>
        <w:jc w:val="both"/>
        <w:rPr>
          <w:rFonts w:ascii="Palatino Linotype" w:hAnsi="Palatino Linotype"/>
        </w:rPr>
      </w:pPr>
    </w:p>
    <w:p w14:paraId="1C46471B" w14:textId="77777777" w:rsidR="008A5B46" w:rsidRPr="00CC0C2F" w:rsidRDefault="008A5B46" w:rsidP="008176E4">
      <w:pPr>
        <w:numPr>
          <w:ilvl w:val="0"/>
          <w:numId w:val="1"/>
        </w:numPr>
        <w:spacing w:line="360" w:lineRule="auto"/>
        <w:ind w:left="0" w:firstLine="0"/>
        <w:contextualSpacing/>
        <w:jc w:val="both"/>
        <w:rPr>
          <w:rFonts w:ascii="Palatino Linotype" w:eastAsia="Palatino Linotype" w:hAnsi="Palatino Linotype" w:cs="Palatino Linotype"/>
        </w:rPr>
      </w:pPr>
      <w:r w:rsidRPr="00CC0C2F">
        <w:rPr>
          <w:rFonts w:ascii="Palatino Linotype" w:eastAsia="Palatino Linotype" w:hAnsi="Palatino Linotype" w:cs="Palatino Linotype"/>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CC0C2F">
        <w:rPr>
          <w:rFonts w:ascii="Palatino Linotype" w:eastAsia="Calibri" w:hAnsi="Palatino Linotype" w:cs="Arial"/>
        </w:rPr>
        <w:t>archivar</w:t>
      </w:r>
      <w:r w:rsidRPr="00CC0C2F">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65311A73" w14:textId="77777777" w:rsidR="008A5B46" w:rsidRPr="00CC0C2F" w:rsidRDefault="008A5B46" w:rsidP="008176E4">
      <w:pPr>
        <w:pStyle w:val="Prrafodelista"/>
        <w:spacing w:line="360" w:lineRule="auto"/>
        <w:rPr>
          <w:rFonts w:ascii="Palatino Linotype" w:eastAsia="Palatino Linotype" w:hAnsi="Palatino Linotype" w:cs="Palatino Linotype"/>
        </w:rPr>
      </w:pPr>
    </w:p>
    <w:p w14:paraId="4F22900E" w14:textId="77777777" w:rsidR="008A5B46" w:rsidRPr="00CC0C2F" w:rsidRDefault="008A5B46" w:rsidP="008176E4">
      <w:pPr>
        <w:spacing w:line="360" w:lineRule="auto"/>
        <w:ind w:left="567" w:right="567"/>
        <w:jc w:val="both"/>
        <w:rPr>
          <w:rFonts w:ascii="Palatino Linotype" w:eastAsia="Palatino Linotype" w:hAnsi="Palatino Linotype" w:cs="Palatino Linotype"/>
          <w:i/>
        </w:rPr>
      </w:pPr>
      <w:r w:rsidRPr="00CC0C2F">
        <w:rPr>
          <w:rFonts w:ascii="Palatino Linotype" w:eastAsia="Palatino Linotype" w:hAnsi="Palatino Linotype" w:cs="Palatino Linotype"/>
          <w:i/>
        </w:rPr>
        <w:t>"</w:t>
      </w:r>
      <w:r w:rsidRPr="00CC0C2F">
        <w:rPr>
          <w:rFonts w:ascii="Palatino Linotype" w:eastAsia="Palatino Linotype" w:hAnsi="Palatino Linotype" w:cs="Palatino Linotype"/>
          <w:b/>
          <w:i/>
        </w:rPr>
        <w:t>Las solicitudes anónimas</w:t>
      </w:r>
      <w:r w:rsidRPr="00CC0C2F">
        <w:rPr>
          <w:rFonts w:ascii="Palatino Linotype" w:eastAsia="Palatino Linotype" w:hAnsi="Palatino Linotype" w:cs="Palatino Linotype"/>
          <w:i/>
        </w:rPr>
        <w:t xml:space="preserve">, con nombre incompleto o seudónimo </w:t>
      </w:r>
      <w:r w:rsidRPr="00CC0C2F">
        <w:rPr>
          <w:rFonts w:ascii="Palatino Linotype" w:eastAsia="Palatino Linotype" w:hAnsi="Palatino Linotype" w:cs="Palatino Linotype"/>
          <w:b/>
          <w:i/>
        </w:rPr>
        <w:t>serán procedentes para su trámite por parte del sujeto obligado ante quien se presente</w:t>
      </w:r>
      <w:r w:rsidRPr="00CC0C2F">
        <w:rPr>
          <w:rFonts w:ascii="Palatino Linotype" w:eastAsia="Palatino Linotype" w:hAnsi="Palatino Linotype" w:cs="Palatino Linotype"/>
          <w:i/>
        </w:rPr>
        <w:t>. No podrá requerirse información adicional con motivo del nombre proporcionado por el solicitante."</w:t>
      </w:r>
    </w:p>
    <w:p w14:paraId="0CA475C2" w14:textId="77777777" w:rsidR="008A5B46" w:rsidRPr="00CC0C2F" w:rsidRDefault="008A5B46" w:rsidP="008176E4">
      <w:pPr>
        <w:pStyle w:val="Prrafodelista"/>
        <w:spacing w:line="360" w:lineRule="auto"/>
        <w:rPr>
          <w:rFonts w:ascii="Palatino Linotype" w:eastAsia="Calibri" w:hAnsi="Palatino Linotype" w:cs="Arial"/>
        </w:rPr>
      </w:pPr>
    </w:p>
    <w:p w14:paraId="2D05FE01" w14:textId="77777777" w:rsidR="00A72EED" w:rsidRPr="00CC0C2F" w:rsidRDefault="00A72EED" w:rsidP="008176E4">
      <w:pPr>
        <w:numPr>
          <w:ilvl w:val="0"/>
          <w:numId w:val="1"/>
        </w:numPr>
        <w:spacing w:line="360" w:lineRule="auto"/>
        <w:ind w:left="0" w:firstLine="0"/>
        <w:contextualSpacing/>
        <w:jc w:val="both"/>
        <w:rPr>
          <w:rFonts w:ascii="Palatino Linotype" w:eastAsia="Calibri" w:hAnsi="Palatino Linotype" w:cs="Arial"/>
        </w:rPr>
      </w:pPr>
      <w:r w:rsidRPr="00CC0C2F">
        <w:rPr>
          <w:rFonts w:ascii="Palatino Linotype" w:eastAsia="Calibri" w:hAnsi="Palatino Linotype" w:cs="Arial"/>
        </w:rPr>
        <w:t>Finalmente, el escrito contiene las formalidades previstas por el artículo 180 último párrafo de la citada Ley de la materia, por lo que es procedente que este Instituto conozca y resuelva el presente Recurso.</w:t>
      </w:r>
    </w:p>
    <w:p w14:paraId="55B4F8C1" w14:textId="77777777" w:rsidR="00407F62" w:rsidRPr="00CC0C2F" w:rsidRDefault="00407F62" w:rsidP="008176E4">
      <w:pPr>
        <w:spacing w:line="360" w:lineRule="auto"/>
        <w:rPr>
          <w:rFonts w:ascii="Palatino Linotype" w:hAnsi="Palatino Linotype"/>
        </w:rPr>
      </w:pPr>
    </w:p>
    <w:p w14:paraId="016C3D4C" w14:textId="77777777" w:rsidR="00947C3B" w:rsidRPr="00CC0C2F" w:rsidRDefault="00947C3B" w:rsidP="008176E4">
      <w:pPr>
        <w:pStyle w:val="Ttulo2"/>
        <w:spacing w:before="0" w:line="360" w:lineRule="auto"/>
        <w:rPr>
          <w:rFonts w:ascii="Palatino Linotype" w:hAnsi="Palatino Linotype"/>
          <w:b/>
          <w:color w:val="000000" w:themeColor="text1"/>
          <w:sz w:val="24"/>
          <w:szCs w:val="24"/>
        </w:rPr>
      </w:pPr>
      <w:bookmarkStart w:id="68" w:name="_Toc34246179"/>
      <w:bookmarkStart w:id="69" w:name="_Toc50033991"/>
      <w:bookmarkStart w:id="70" w:name="_Toc51259588"/>
      <w:bookmarkStart w:id="71" w:name="_Toc83128581"/>
      <w:r w:rsidRPr="00CC0C2F">
        <w:rPr>
          <w:rFonts w:ascii="Palatino Linotype" w:hAnsi="Palatino Linotype"/>
          <w:b/>
          <w:color w:val="000000" w:themeColor="text1"/>
          <w:sz w:val="24"/>
          <w:szCs w:val="24"/>
        </w:rPr>
        <w:t xml:space="preserve">TERCERO. </w:t>
      </w:r>
      <w:bookmarkEnd w:id="68"/>
      <w:bookmarkEnd w:id="69"/>
      <w:bookmarkEnd w:id="70"/>
      <w:bookmarkEnd w:id="71"/>
      <w:r w:rsidRPr="00CC0C2F">
        <w:rPr>
          <w:rFonts w:ascii="Palatino Linotype" w:hAnsi="Palatino Linotype"/>
          <w:b/>
          <w:color w:val="000000" w:themeColor="text1"/>
          <w:sz w:val="24"/>
          <w:szCs w:val="24"/>
        </w:rPr>
        <w:t>Del planteamiento de la</w:t>
      </w:r>
      <w:r w:rsidRPr="00CC0C2F">
        <w:rPr>
          <w:rFonts w:ascii="Palatino Linotype" w:hAnsi="Palatino Linotype"/>
          <w:b/>
          <w:i/>
          <w:color w:val="000000" w:themeColor="text1"/>
          <w:sz w:val="24"/>
          <w:szCs w:val="24"/>
        </w:rPr>
        <w:t xml:space="preserve"> Litis</w:t>
      </w:r>
    </w:p>
    <w:p w14:paraId="3078336C" w14:textId="77777777" w:rsidR="00947C3B" w:rsidRPr="00CC0C2F" w:rsidRDefault="00947C3B" w:rsidP="008176E4">
      <w:pPr>
        <w:spacing w:line="360" w:lineRule="auto"/>
        <w:rPr>
          <w:rFonts w:ascii="Palatino Linotype" w:hAnsi="Palatino Linotype"/>
          <w:lang w:val="es-MX" w:eastAsia="en-US"/>
        </w:rPr>
      </w:pPr>
    </w:p>
    <w:p w14:paraId="0E599386" w14:textId="2B2FD349" w:rsidR="00947C3B" w:rsidRPr="00CC0C2F" w:rsidRDefault="00947C3B" w:rsidP="008176E4">
      <w:pPr>
        <w:pStyle w:val="Prrafodelista"/>
        <w:numPr>
          <w:ilvl w:val="0"/>
          <w:numId w:val="1"/>
        </w:numPr>
        <w:spacing w:line="360" w:lineRule="auto"/>
        <w:ind w:left="0" w:firstLine="0"/>
        <w:jc w:val="both"/>
        <w:rPr>
          <w:rFonts w:ascii="Palatino Linotype" w:hAnsi="Palatino Linotype" w:cs="Arial"/>
        </w:rPr>
      </w:pPr>
      <w:r w:rsidRPr="00CC0C2F">
        <w:rPr>
          <w:rFonts w:ascii="Palatino Linotype" w:hAnsi="Palatino Linotype" w:cs="Arial"/>
        </w:rPr>
        <w:t xml:space="preserve">Se </w:t>
      </w:r>
      <w:r w:rsidRPr="00CC0C2F">
        <w:rPr>
          <w:rFonts w:ascii="Palatino Linotype" w:eastAsia="Calibri" w:hAnsi="Palatino Linotype" w:cs="Arial"/>
        </w:rPr>
        <w:t>solicitó</w:t>
      </w:r>
      <w:r w:rsidRPr="00CC0C2F">
        <w:rPr>
          <w:rFonts w:ascii="Palatino Linotype" w:hAnsi="Palatino Linotype" w:cs="Arial"/>
        </w:rPr>
        <w:t xml:space="preserve"> tener acceso, a la información que a continuación se desagrega</w:t>
      </w:r>
      <w:r w:rsidR="00A102A9" w:rsidRPr="00CC0C2F">
        <w:rPr>
          <w:rFonts w:ascii="Palatino Linotype" w:hAnsi="Palatino Linotype" w:cs="Arial"/>
        </w:rPr>
        <w:t>:</w:t>
      </w:r>
    </w:p>
    <w:p w14:paraId="752B54B3" w14:textId="16FA2E3A" w:rsidR="00E0091E" w:rsidRPr="00CC0C2F" w:rsidRDefault="008A5B46" w:rsidP="008176E4">
      <w:pPr>
        <w:pStyle w:val="Prrafodelista"/>
        <w:numPr>
          <w:ilvl w:val="0"/>
          <w:numId w:val="7"/>
        </w:numPr>
        <w:spacing w:line="360" w:lineRule="auto"/>
        <w:jc w:val="both"/>
        <w:rPr>
          <w:rFonts w:ascii="Palatino Linotype" w:hAnsi="Palatino Linotype" w:cs="Arial"/>
        </w:rPr>
      </w:pPr>
      <w:r w:rsidRPr="00CC0C2F">
        <w:rPr>
          <w:rFonts w:ascii="Palatino Linotype" w:hAnsi="Palatino Linotype" w:cs="Arial"/>
        </w:rPr>
        <w:lastRenderedPageBreak/>
        <w:t>Oficios firmados por la segunda síndico en febrero 2023</w:t>
      </w:r>
      <w:r w:rsidR="00027E0A" w:rsidRPr="00CC0C2F">
        <w:rPr>
          <w:rFonts w:ascii="Palatino Linotype" w:hAnsi="Palatino Linotype" w:cs="Arial"/>
        </w:rPr>
        <w:t>.</w:t>
      </w:r>
    </w:p>
    <w:p w14:paraId="2A7877D4" w14:textId="77777777" w:rsidR="00436406" w:rsidRPr="00CC0C2F" w:rsidRDefault="00436406" w:rsidP="008176E4">
      <w:pPr>
        <w:pStyle w:val="Prrafodelista"/>
        <w:spacing w:line="360" w:lineRule="auto"/>
        <w:ind w:left="993"/>
        <w:jc w:val="both"/>
        <w:rPr>
          <w:rFonts w:ascii="Palatino Linotype" w:hAnsi="Palatino Linotype" w:cs="Arial"/>
          <w:b/>
        </w:rPr>
      </w:pPr>
    </w:p>
    <w:p w14:paraId="08D07717" w14:textId="1E04F137" w:rsidR="00947C3B" w:rsidRPr="00CC0C2F" w:rsidRDefault="00947C3B" w:rsidP="008176E4">
      <w:pPr>
        <w:pStyle w:val="Prrafodelista"/>
        <w:numPr>
          <w:ilvl w:val="0"/>
          <w:numId w:val="1"/>
        </w:numPr>
        <w:spacing w:line="360" w:lineRule="auto"/>
        <w:ind w:left="0" w:firstLine="0"/>
        <w:jc w:val="both"/>
        <w:rPr>
          <w:rFonts w:ascii="Palatino Linotype" w:eastAsia="MS Mincho" w:hAnsi="Palatino Linotype" w:cs="Arial"/>
        </w:rPr>
      </w:pPr>
      <w:r w:rsidRPr="00CC0C2F">
        <w:rPr>
          <w:rFonts w:ascii="Palatino Linotype" w:hAnsi="Palatino Linotype" w:cs="Arial"/>
        </w:rPr>
        <w:t xml:space="preserve">En respuesta, el </w:t>
      </w:r>
      <w:r w:rsidRPr="00CC0C2F">
        <w:rPr>
          <w:rFonts w:ascii="Palatino Linotype" w:hAnsi="Palatino Linotype" w:cs="Arial"/>
          <w:b/>
        </w:rPr>
        <w:t xml:space="preserve">SUJETO OBLIGADO </w:t>
      </w:r>
      <w:r w:rsidR="007B20F5" w:rsidRPr="00CC0C2F">
        <w:rPr>
          <w:rFonts w:ascii="Palatino Linotype" w:hAnsi="Palatino Linotype" w:cs="Arial"/>
        </w:rPr>
        <w:t xml:space="preserve">remitió </w:t>
      </w:r>
      <w:r w:rsidR="00822FD3" w:rsidRPr="00CC0C2F">
        <w:rPr>
          <w:rFonts w:ascii="Palatino Linotype" w:hAnsi="Palatino Linotype" w:cs="Arial"/>
        </w:rPr>
        <w:t>los</w:t>
      </w:r>
      <w:r w:rsidR="003C7116" w:rsidRPr="00CC0C2F">
        <w:rPr>
          <w:rFonts w:ascii="Palatino Linotype" w:hAnsi="Palatino Linotype" w:cs="Arial"/>
        </w:rPr>
        <w:t xml:space="preserve"> archivo</w:t>
      </w:r>
      <w:r w:rsidR="00822FD3" w:rsidRPr="00CC0C2F">
        <w:rPr>
          <w:rFonts w:ascii="Palatino Linotype" w:hAnsi="Palatino Linotype" w:cs="Arial"/>
        </w:rPr>
        <w:t>s</w:t>
      </w:r>
      <w:r w:rsidR="00CF045D" w:rsidRPr="00CC0C2F">
        <w:rPr>
          <w:rFonts w:ascii="Palatino Linotype" w:hAnsi="Palatino Linotype" w:cs="Arial"/>
        </w:rPr>
        <w:t xml:space="preserve"> ya descrito</w:t>
      </w:r>
      <w:r w:rsidR="00822FD3" w:rsidRPr="00CC0C2F">
        <w:rPr>
          <w:rFonts w:ascii="Palatino Linotype" w:hAnsi="Palatino Linotype" w:cs="Arial"/>
        </w:rPr>
        <w:t>s</w:t>
      </w:r>
      <w:r w:rsidR="00B77121" w:rsidRPr="00CC0C2F">
        <w:rPr>
          <w:rFonts w:ascii="Palatino Linotype" w:hAnsi="Palatino Linotype" w:cs="Arial"/>
        </w:rPr>
        <w:t xml:space="preserve"> en el </w:t>
      </w:r>
      <w:r w:rsidR="00B77121" w:rsidRPr="00CC0C2F">
        <w:rPr>
          <w:rFonts w:ascii="Palatino Linotype" w:eastAsia="Calibri" w:hAnsi="Palatino Linotype" w:cs="Arial"/>
        </w:rPr>
        <w:t>anterior</w:t>
      </w:r>
      <w:r w:rsidR="00B77121" w:rsidRPr="00CC0C2F">
        <w:rPr>
          <w:rFonts w:ascii="Palatino Linotype" w:hAnsi="Palatino Linotype" w:cs="Arial"/>
        </w:rPr>
        <w:t xml:space="preserve"> Párrafo 2; n</w:t>
      </w:r>
      <w:r w:rsidR="008A7A76" w:rsidRPr="00CC0C2F">
        <w:rPr>
          <w:rFonts w:ascii="Palatino Linotype" w:eastAsia="MS Mincho" w:hAnsi="Palatino Linotype" w:cs="Arial"/>
        </w:rPr>
        <w:t>o obstante el particular se inconform</w:t>
      </w:r>
      <w:r w:rsidR="003C7116" w:rsidRPr="00CC0C2F">
        <w:rPr>
          <w:rFonts w:ascii="Palatino Linotype" w:eastAsia="MS Mincho" w:hAnsi="Palatino Linotype" w:cs="Arial"/>
        </w:rPr>
        <w:t>ó</w:t>
      </w:r>
      <w:r w:rsidR="000E6238" w:rsidRPr="00CC0C2F">
        <w:rPr>
          <w:rFonts w:ascii="Palatino Linotype" w:eastAsia="MS Mincho" w:hAnsi="Palatino Linotype" w:cs="Arial"/>
        </w:rPr>
        <w:t xml:space="preserve">, </w:t>
      </w:r>
      <w:r w:rsidR="003C7116" w:rsidRPr="00CC0C2F">
        <w:rPr>
          <w:rFonts w:ascii="Palatino Linotype" w:eastAsia="MS Mincho" w:hAnsi="Palatino Linotype" w:cs="Arial"/>
        </w:rPr>
        <w:t>por la</w:t>
      </w:r>
      <w:r w:rsidR="00822FD3" w:rsidRPr="00CC0C2F">
        <w:rPr>
          <w:rFonts w:ascii="Palatino Linotype" w:eastAsia="MS Mincho" w:hAnsi="Palatino Linotype" w:cs="Arial"/>
        </w:rPr>
        <w:t xml:space="preserve"> </w:t>
      </w:r>
      <w:r w:rsidR="003C7116" w:rsidRPr="00CC0C2F">
        <w:rPr>
          <w:rFonts w:ascii="Palatino Linotype" w:eastAsia="MS Mincho" w:hAnsi="Palatino Linotype" w:cs="Arial"/>
        </w:rPr>
        <w:t>entrega de información</w:t>
      </w:r>
      <w:r w:rsidR="008A5B46" w:rsidRPr="00CC0C2F">
        <w:rPr>
          <w:rFonts w:ascii="Palatino Linotype" w:eastAsia="MS Mincho" w:hAnsi="Palatino Linotype" w:cs="Arial"/>
        </w:rPr>
        <w:t xml:space="preserve"> incompleta</w:t>
      </w:r>
      <w:r w:rsidR="000E6238" w:rsidRPr="00CC0C2F">
        <w:rPr>
          <w:rFonts w:ascii="Palatino Linotype" w:eastAsia="MS Mincho" w:hAnsi="Palatino Linotype" w:cs="Arial"/>
        </w:rPr>
        <w:t>; e</w:t>
      </w:r>
      <w:r w:rsidRPr="00CC0C2F">
        <w:rPr>
          <w:rFonts w:ascii="Palatino Linotype" w:eastAsia="MS Mincho" w:hAnsi="Palatino Linotype" w:cs="Arial"/>
        </w:rPr>
        <w:t xml:space="preserve">n </w:t>
      </w:r>
      <w:r w:rsidRPr="00CC0C2F">
        <w:rPr>
          <w:rFonts w:ascii="Palatino Linotype" w:hAnsi="Palatino Linotype" w:cs="Arial"/>
          <w:lang w:eastAsia="es-MX"/>
        </w:rPr>
        <w:t>dichas</w:t>
      </w:r>
      <w:r w:rsidRPr="00CC0C2F">
        <w:rPr>
          <w:rFonts w:ascii="Palatino Linotype" w:eastAsia="Times New Roman" w:hAnsi="Palatino Linotype" w:cs="Arial"/>
        </w:rPr>
        <w:t xml:space="preserve"> condiciones, la </w:t>
      </w:r>
      <w:r w:rsidRPr="00CC0C2F">
        <w:rPr>
          <w:rFonts w:ascii="Palatino Linotype" w:eastAsia="Times New Roman" w:hAnsi="Palatino Linotype" w:cs="Arial"/>
          <w:i/>
        </w:rPr>
        <w:t>Litis</w:t>
      </w:r>
      <w:r w:rsidR="003C4C55" w:rsidRPr="00CC0C2F">
        <w:rPr>
          <w:rFonts w:ascii="Palatino Linotype" w:eastAsia="Times New Roman" w:hAnsi="Palatino Linotype" w:cs="Arial"/>
        </w:rPr>
        <w:t xml:space="preserve"> a resolver en el</w:t>
      </w:r>
      <w:r w:rsidRPr="00CC0C2F">
        <w:rPr>
          <w:rFonts w:ascii="Palatino Linotype" w:eastAsia="Times New Roman" w:hAnsi="Palatino Linotype" w:cs="Arial"/>
        </w:rPr>
        <w:t xml:space="preserve"> recurso</w:t>
      </w:r>
      <w:r w:rsidR="003C4C55" w:rsidRPr="00CC0C2F">
        <w:rPr>
          <w:rFonts w:ascii="Palatino Linotype" w:eastAsia="Times New Roman" w:hAnsi="Palatino Linotype" w:cs="Arial"/>
        </w:rPr>
        <w:t xml:space="preserve"> de revisión</w:t>
      </w:r>
      <w:r w:rsidRPr="00CC0C2F">
        <w:rPr>
          <w:rFonts w:ascii="Palatino Linotype" w:eastAsia="Times New Roman" w:hAnsi="Palatino Linotype" w:cs="Arial"/>
        </w:rPr>
        <w:t xml:space="preserve"> se circunscribe a determinar si </w:t>
      </w:r>
      <w:r w:rsidRPr="00CC0C2F">
        <w:rPr>
          <w:rFonts w:ascii="Palatino Linotype" w:hAnsi="Palatino Linotype" w:cs="Arial"/>
        </w:rPr>
        <w:t>se</w:t>
      </w:r>
      <w:r w:rsidRPr="00CC0C2F">
        <w:rPr>
          <w:rFonts w:ascii="Palatino Linotype" w:eastAsia="MS Mincho" w:hAnsi="Palatino Linotype" w:cs="Arial"/>
        </w:rPr>
        <w:t xml:space="preserve"> actualiza la </w:t>
      </w:r>
      <w:r w:rsidR="00822FD3" w:rsidRPr="00CC0C2F">
        <w:rPr>
          <w:rFonts w:ascii="Palatino Linotype" w:eastAsia="MS Mincho" w:hAnsi="Palatino Linotype" w:cs="Arial"/>
        </w:rPr>
        <w:t>causal</w:t>
      </w:r>
      <w:r w:rsidRPr="00CC0C2F">
        <w:rPr>
          <w:rFonts w:ascii="Palatino Linotype" w:eastAsia="MS Mincho" w:hAnsi="Palatino Linotype" w:cs="Arial"/>
        </w:rPr>
        <w:t xml:space="preserve"> de procedencia prevista en el artículo 179, </w:t>
      </w:r>
      <w:r w:rsidR="00822FD3" w:rsidRPr="00CC0C2F">
        <w:rPr>
          <w:rFonts w:ascii="Palatino Linotype" w:eastAsia="MS Mincho" w:hAnsi="Palatino Linotype" w:cs="Arial"/>
          <w:b/>
        </w:rPr>
        <w:t>fracción</w:t>
      </w:r>
      <w:r w:rsidRPr="00CC0C2F">
        <w:rPr>
          <w:rFonts w:ascii="Palatino Linotype" w:eastAsia="MS Mincho" w:hAnsi="Palatino Linotype" w:cs="Arial"/>
          <w:b/>
        </w:rPr>
        <w:t xml:space="preserve"> </w:t>
      </w:r>
      <w:r w:rsidR="008A5B46" w:rsidRPr="00CC0C2F">
        <w:rPr>
          <w:rFonts w:ascii="Palatino Linotype" w:eastAsia="MS Mincho" w:hAnsi="Palatino Linotype" w:cs="Arial"/>
          <w:b/>
        </w:rPr>
        <w:t>V</w:t>
      </w:r>
      <w:r w:rsidR="00887A07" w:rsidRPr="00CC0C2F">
        <w:rPr>
          <w:rFonts w:ascii="Palatino Linotype" w:eastAsia="MS Mincho" w:hAnsi="Palatino Linotype" w:cs="Arial"/>
          <w:b/>
        </w:rPr>
        <w:t xml:space="preserve"> </w:t>
      </w:r>
      <w:r w:rsidRPr="00CC0C2F">
        <w:rPr>
          <w:rFonts w:ascii="Palatino Linotype" w:eastAsia="MS Mincho" w:hAnsi="Palatino Linotype" w:cs="Arial"/>
        </w:rPr>
        <w:t xml:space="preserve">de la </w:t>
      </w:r>
      <w:r w:rsidRPr="00CC0C2F">
        <w:rPr>
          <w:rFonts w:ascii="Palatino Linotype" w:eastAsia="MS Mincho" w:hAnsi="Palatino Linotype" w:cs="Arial"/>
          <w:b/>
        </w:rPr>
        <w:t>Ley de Transparencia y Acceso a la Información Pública del Estado de México y Municipios</w:t>
      </w:r>
      <w:r w:rsidRPr="00CC0C2F">
        <w:rPr>
          <w:rFonts w:ascii="Palatino Linotype" w:eastAsia="MS Mincho" w:hAnsi="Palatino Linotype" w:cs="Arial"/>
        </w:rPr>
        <w:t xml:space="preserve">; </w:t>
      </w:r>
      <w:r w:rsidR="008A5B46" w:rsidRPr="00CC0C2F">
        <w:rPr>
          <w:rFonts w:ascii="Palatino Linotype" w:eastAsia="Times New Roman" w:hAnsi="Palatino Linotype" w:cs="Arial"/>
          <w:color w:val="000000" w:themeColor="text1"/>
          <w:lang w:val="es-ES" w:eastAsia="es-MX"/>
        </w:rPr>
        <w:t>fracción</w:t>
      </w:r>
      <w:r w:rsidRPr="00CC0C2F">
        <w:rPr>
          <w:rFonts w:ascii="Palatino Linotype" w:eastAsia="Times New Roman" w:hAnsi="Palatino Linotype" w:cs="Arial"/>
          <w:color w:val="000000" w:themeColor="text1"/>
          <w:lang w:val="es-ES" w:eastAsia="es-MX"/>
        </w:rPr>
        <w:t xml:space="preserve"> que</w:t>
      </w:r>
      <w:r w:rsidR="00E0091E" w:rsidRPr="00CC0C2F">
        <w:rPr>
          <w:rFonts w:ascii="Palatino Linotype" w:eastAsia="Times New Roman" w:hAnsi="Palatino Linotype" w:cs="Arial"/>
          <w:color w:val="000000" w:themeColor="text1"/>
          <w:lang w:val="es-ES" w:eastAsia="es-MX"/>
        </w:rPr>
        <w:t xml:space="preserve"> determina la</w:t>
      </w:r>
      <w:r w:rsidR="00887A07" w:rsidRPr="00CC0C2F">
        <w:rPr>
          <w:rFonts w:ascii="Palatino Linotype" w:eastAsia="Times New Roman" w:hAnsi="Palatino Linotype" w:cs="Arial"/>
          <w:color w:val="000000" w:themeColor="text1"/>
          <w:lang w:val="es-ES" w:eastAsia="es-MX"/>
        </w:rPr>
        <w:t>s</w:t>
      </w:r>
      <w:r w:rsidRPr="00CC0C2F">
        <w:rPr>
          <w:rFonts w:ascii="Palatino Linotype" w:eastAsia="Times New Roman" w:hAnsi="Palatino Linotype" w:cs="Arial"/>
          <w:color w:val="000000" w:themeColor="text1"/>
          <w:lang w:val="es-ES" w:eastAsia="es-MX"/>
        </w:rPr>
        <w:t xml:space="preserve"> hipótesis jurídica relativa a </w:t>
      </w:r>
      <w:r w:rsidR="00E0091E" w:rsidRPr="00CC0C2F">
        <w:rPr>
          <w:rFonts w:ascii="Palatino Linotype" w:eastAsia="Times New Roman" w:hAnsi="Palatino Linotype" w:cs="Arial"/>
          <w:color w:val="000000" w:themeColor="text1"/>
          <w:lang w:val="es-ES" w:eastAsia="es-MX"/>
        </w:rPr>
        <w:t>la</w:t>
      </w:r>
      <w:r w:rsidR="00822FD3" w:rsidRPr="00CC0C2F">
        <w:rPr>
          <w:rFonts w:ascii="Palatino Linotype" w:eastAsia="Times New Roman" w:hAnsi="Palatino Linotype" w:cs="Arial"/>
          <w:color w:val="000000" w:themeColor="text1"/>
          <w:lang w:val="es-ES" w:eastAsia="es-MX"/>
        </w:rPr>
        <w:t xml:space="preserve"> </w:t>
      </w:r>
      <w:r w:rsidR="00CF045D" w:rsidRPr="00CC0C2F">
        <w:rPr>
          <w:rFonts w:ascii="Palatino Linotype" w:eastAsia="Times New Roman" w:hAnsi="Palatino Linotype" w:cs="Arial"/>
          <w:color w:val="000000" w:themeColor="text1"/>
          <w:lang w:val="es-ES" w:eastAsia="es-MX"/>
        </w:rPr>
        <w:t xml:space="preserve">entrega de </w:t>
      </w:r>
      <w:r w:rsidR="00822FD3" w:rsidRPr="00CC0C2F">
        <w:rPr>
          <w:rFonts w:ascii="Palatino Linotype" w:eastAsia="Times New Roman" w:hAnsi="Palatino Linotype" w:cs="Arial"/>
          <w:color w:val="000000" w:themeColor="text1"/>
          <w:lang w:val="es-ES" w:eastAsia="es-MX"/>
        </w:rPr>
        <w:t xml:space="preserve">la </w:t>
      </w:r>
      <w:r w:rsidR="00CF045D" w:rsidRPr="00CC0C2F">
        <w:rPr>
          <w:rFonts w:ascii="Palatino Linotype" w:eastAsia="Times New Roman" w:hAnsi="Palatino Linotype" w:cs="Arial"/>
          <w:color w:val="000000" w:themeColor="text1"/>
          <w:lang w:val="es-ES" w:eastAsia="es-MX"/>
        </w:rPr>
        <w:t>información</w:t>
      </w:r>
      <w:r w:rsidR="00E0091E" w:rsidRPr="00CC0C2F">
        <w:rPr>
          <w:rFonts w:ascii="Palatino Linotype" w:eastAsia="Times New Roman" w:hAnsi="Palatino Linotype" w:cs="Arial"/>
          <w:color w:val="000000" w:themeColor="text1"/>
          <w:lang w:val="es-ES" w:eastAsia="es-MX"/>
        </w:rPr>
        <w:t>;</w:t>
      </w:r>
      <w:r w:rsidRPr="00CC0C2F">
        <w:rPr>
          <w:rFonts w:ascii="Palatino Linotype" w:eastAsia="Times New Roman" w:hAnsi="Palatino Linotype" w:cs="Arial"/>
          <w:color w:val="000000" w:themeColor="text1"/>
          <w:lang w:val="es-ES" w:eastAsia="es-MX"/>
        </w:rPr>
        <w:t xml:space="preserve"> </w:t>
      </w:r>
      <w:r w:rsidRPr="00CC0C2F">
        <w:rPr>
          <w:rFonts w:ascii="Palatino Linotype" w:eastAsia="MS Mincho" w:hAnsi="Palatino Linotype" w:cs="Arial"/>
        </w:rPr>
        <w:t xml:space="preserve">contexto del cual se dolió </w:t>
      </w:r>
      <w:r w:rsidR="00C862A5" w:rsidRPr="00CC0C2F">
        <w:rPr>
          <w:rFonts w:ascii="Palatino Linotype" w:eastAsia="MS Mincho" w:hAnsi="Palatino Linotype" w:cs="Arial"/>
          <w:b/>
        </w:rPr>
        <w:t>EL RECURRENTE</w:t>
      </w:r>
      <w:r w:rsidRPr="00CC0C2F">
        <w:rPr>
          <w:rFonts w:ascii="Palatino Linotype" w:eastAsia="MS Mincho" w:hAnsi="Palatino Linotype" w:cs="Arial"/>
          <w:b/>
        </w:rPr>
        <w:t xml:space="preserve"> </w:t>
      </w:r>
      <w:r w:rsidRPr="00CC0C2F">
        <w:rPr>
          <w:rFonts w:ascii="Palatino Linotype" w:eastAsia="MS Mincho" w:hAnsi="Palatino Linotype" w:cs="Arial"/>
        </w:rPr>
        <w:t>al momento de interponer su inconformidad.</w:t>
      </w:r>
      <w:r w:rsidRPr="00CC0C2F">
        <w:rPr>
          <w:rFonts w:ascii="Palatino Linotype" w:eastAsia="Times New Roman" w:hAnsi="Palatino Linotype" w:cs="Arial"/>
          <w:color w:val="000000" w:themeColor="text1"/>
          <w:lang w:val="es-ES" w:eastAsia="es-MX"/>
        </w:rPr>
        <w:t xml:space="preserve"> </w:t>
      </w:r>
    </w:p>
    <w:p w14:paraId="40755C56" w14:textId="77777777" w:rsidR="00947C3B" w:rsidRPr="00CC0C2F" w:rsidRDefault="00947C3B" w:rsidP="008176E4">
      <w:pPr>
        <w:pStyle w:val="Prrafodelista"/>
        <w:spacing w:line="360" w:lineRule="auto"/>
        <w:rPr>
          <w:rFonts w:ascii="Palatino Linotype" w:eastAsia="Times New Roman" w:hAnsi="Palatino Linotype" w:cs="Arial"/>
          <w:color w:val="000000" w:themeColor="text1"/>
          <w:lang w:val="es-ES" w:eastAsia="es-MX"/>
        </w:rPr>
      </w:pPr>
    </w:p>
    <w:p w14:paraId="716424CF" w14:textId="3ABFF3D6" w:rsidR="00947C3B" w:rsidRPr="00CC0C2F" w:rsidRDefault="00947C3B" w:rsidP="008176E4">
      <w:pPr>
        <w:numPr>
          <w:ilvl w:val="0"/>
          <w:numId w:val="1"/>
        </w:numPr>
        <w:spacing w:line="360" w:lineRule="auto"/>
        <w:ind w:left="0" w:firstLine="0"/>
        <w:contextualSpacing/>
        <w:jc w:val="both"/>
        <w:rPr>
          <w:rFonts w:ascii="Palatino Linotype" w:eastAsia="MS Mincho" w:hAnsi="Palatino Linotype" w:cs="Arial"/>
        </w:rPr>
      </w:pPr>
      <w:r w:rsidRPr="00CC0C2F">
        <w:rPr>
          <w:rFonts w:ascii="Palatino Linotype" w:eastAsia="Times New Roman" w:hAnsi="Palatino Linotype" w:cs="Arial"/>
          <w:color w:val="000000" w:themeColor="text1"/>
          <w:lang w:val="es-ES" w:eastAsia="es-MX"/>
        </w:rPr>
        <w:t xml:space="preserve">De modo tal </w:t>
      </w:r>
      <w:r w:rsidRPr="00CC0C2F">
        <w:rPr>
          <w:rFonts w:ascii="Palatino Linotype" w:hAnsi="Palatino Linotype" w:cs="Arial"/>
          <w:color w:val="000000" w:themeColor="text1"/>
        </w:rPr>
        <w:t xml:space="preserve">que el presente recurso de revisión se abocara en determinar si el </w:t>
      </w:r>
      <w:r w:rsidRPr="00CC0C2F">
        <w:rPr>
          <w:rFonts w:ascii="Palatino Linotype" w:hAnsi="Palatino Linotype" w:cs="Arial"/>
          <w:b/>
          <w:color w:val="000000" w:themeColor="text1"/>
        </w:rPr>
        <w:t>SUJETO</w:t>
      </w:r>
      <w:r w:rsidRPr="00CC0C2F">
        <w:rPr>
          <w:rFonts w:ascii="Palatino Linotype" w:hAnsi="Palatino Linotype" w:cs="Arial"/>
          <w:color w:val="000000" w:themeColor="text1"/>
        </w:rPr>
        <w:t xml:space="preserve"> </w:t>
      </w:r>
      <w:r w:rsidRPr="00CC0C2F">
        <w:rPr>
          <w:rFonts w:ascii="Palatino Linotype" w:hAnsi="Palatino Linotype" w:cs="Arial"/>
          <w:b/>
          <w:color w:val="000000" w:themeColor="text1"/>
        </w:rPr>
        <w:t>OBLIGADO</w:t>
      </w:r>
      <w:r w:rsidRPr="00CC0C2F">
        <w:rPr>
          <w:rFonts w:ascii="Palatino Linotype" w:hAnsi="Palatino Linotype" w:cs="Arial"/>
          <w:color w:val="000000" w:themeColor="text1"/>
        </w:rPr>
        <w:t xml:space="preserve"> con su respuesta ciertamente </w:t>
      </w:r>
      <w:r w:rsidRPr="00CC0C2F">
        <w:rPr>
          <w:rFonts w:ascii="Palatino Linotype" w:eastAsia="Times New Roman" w:hAnsi="Palatino Linotype"/>
          <w:color w:val="000000" w:themeColor="text1"/>
        </w:rPr>
        <w:t>actualiza la</w:t>
      </w:r>
      <w:r w:rsidR="008A5B46" w:rsidRPr="00CC0C2F">
        <w:rPr>
          <w:rFonts w:ascii="Palatino Linotype" w:eastAsia="Times New Roman" w:hAnsi="Palatino Linotype"/>
          <w:color w:val="000000" w:themeColor="text1"/>
        </w:rPr>
        <w:t xml:space="preserve"> causal</w:t>
      </w:r>
      <w:r w:rsidRPr="00CC0C2F">
        <w:rPr>
          <w:rFonts w:ascii="Palatino Linotype" w:eastAsia="Times New Roman" w:hAnsi="Palatino Linotype"/>
          <w:color w:val="000000" w:themeColor="text1"/>
        </w:rPr>
        <w:t xml:space="preserve"> de procedencia</w:t>
      </w:r>
      <w:r w:rsidRPr="00CC0C2F">
        <w:rPr>
          <w:rFonts w:ascii="Palatino Linotype" w:eastAsia="Times New Roman" w:hAnsi="Palatino Linotype"/>
          <w:b/>
          <w:color w:val="000000" w:themeColor="text1"/>
        </w:rPr>
        <w:t xml:space="preserve"> </w:t>
      </w:r>
      <w:r w:rsidR="008A5B46" w:rsidRPr="00CC0C2F">
        <w:rPr>
          <w:rFonts w:ascii="Palatino Linotype" w:eastAsia="Times New Roman" w:hAnsi="Palatino Linotype" w:cs="Arial"/>
          <w:color w:val="000000" w:themeColor="text1"/>
          <w:lang w:eastAsia="es-MX"/>
        </w:rPr>
        <w:t>antes señalada</w:t>
      </w:r>
      <w:r w:rsidRPr="00CC0C2F">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CC0C2F" w:rsidRDefault="000E62C2" w:rsidP="008176E4">
      <w:pPr>
        <w:pStyle w:val="Prrafodelista"/>
        <w:spacing w:line="360" w:lineRule="auto"/>
        <w:rPr>
          <w:rFonts w:ascii="Palatino Linotype" w:eastAsia="MS Mincho" w:hAnsi="Palatino Linotype" w:cs="Arial"/>
        </w:rPr>
      </w:pPr>
    </w:p>
    <w:p w14:paraId="51CABBAB" w14:textId="77777777" w:rsidR="00947C3B" w:rsidRPr="00CC0C2F" w:rsidRDefault="00947C3B" w:rsidP="008176E4">
      <w:pPr>
        <w:pStyle w:val="Ttulo2"/>
        <w:spacing w:before="0" w:line="360" w:lineRule="auto"/>
        <w:rPr>
          <w:rFonts w:ascii="Palatino Linotype" w:hAnsi="Palatino Linotype"/>
          <w:b/>
          <w:color w:val="000000" w:themeColor="text1"/>
          <w:sz w:val="24"/>
          <w:szCs w:val="24"/>
        </w:rPr>
      </w:pPr>
      <w:r w:rsidRPr="00CC0C2F">
        <w:rPr>
          <w:rFonts w:ascii="Palatino Linotype" w:hAnsi="Palatino Linotype"/>
          <w:b/>
          <w:color w:val="000000" w:themeColor="text1"/>
          <w:sz w:val="24"/>
          <w:szCs w:val="24"/>
        </w:rPr>
        <w:t>CUARTO. Del estudio y resolución del estudio</w:t>
      </w:r>
    </w:p>
    <w:p w14:paraId="29E2B79F" w14:textId="77777777" w:rsidR="008D17FB" w:rsidRPr="00CC0C2F" w:rsidRDefault="008D17FB" w:rsidP="008176E4">
      <w:pPr>
        <w:pStyle w:val="Prrafodelista"/>
        <w:tabs>
          <w:tab w:val="left" w:pos="567"/>
        </w:tabs>
        <w:spacing w:line="360" w:lineRule="auto"/>
        <w:ind w:left="0"/>
        <w:jc w:val="both"/>
        <w:rPr>
          <w:rFonts w:ascii="Palatino Linotype" w:hAnsi="Palatino Linotype" w:cs="Arial"/>
        </w:rPr>
      </w:pPr>
    </w:p>
    <w:p w14:paraId="23FA3F75" w14:textId="77777777" w:rsidR="008176E4" w:rsidRPr="00CC0C2F" w:rsidRDefault="008176E4" w:rsidP="008176E4">
      <w:pPr>
        <w:numPr>
          <w:ilvl w:val="0"/>
          <w:numId w:val="1"/>
        </w:numPr>
        <w:spacing w:line="360" w:lineRule="auto"/>
        <w:ind w:left="0" w:firstLine="0"/>
        <w:contextualSpacing/>
        <w:jc w:val="both"/>
        <w:rPr>
          <w:rFonts w:ascii="Palatino Linotype" w:eastAsia="Palatino Linotype" w:hAnsi="Palatino Linotype" w:cs="Palatino Linotype"/>
        </w:rPr>
      </w:pPr>
      <w:r w:rsidRPr="00CC0C2F">
        <w:rPr>
          <w:rFonts w:ascii="Palatino Linotype" w:eastAsia="Palatino Linotype" w:hAnsi="Palatino Linotype" w:cs="Palatino Linotype"/>
        </w:rPr>
        <w:lastRenderedPageBreak/>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CC0C2F">
        <w:rPr>
          <w:rFonts w:ascii="Palatino Linotype" w:eastAsia="Times New Roman" w:hAnsi="Palatino Linotype" w:cs="Arial"/>
          <w:color w:val="000000" w:themeColor="text1"/>
          <w:lang w:val="es-ES" w:eastAsia="es-MX"/>
        </w:rPr>
        <w:t>Transparencia</w:t>
      </w:r>
      <w:r w:rsidRPr="00CC0C2F">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2613D7A" w14:textId="77777777" w:rsidR="008176E4" w:rsidRPr="00CC0C2F" w:rsidRDefault="008176E4" w:rsidP="008176E4">
      <w:pPr>
        <w:spacing w:line="360" w:lineRule="auto"/>
        <w:ind w:right="49"/>
        <w:jc w:val="both"/>
        <w:rPr>
          <w:rFonts w:ascii="Palatino Linotype" w:eastAsia="Palatino Linotype" w:hAnsi="Palatino Linotype" w:cs="Palatino Linotype"/>
        </w:rPr>
      </w:pPr>
    </w:p>
    <w:p w14:paraId="77804037" w14:textId="77777777" w:rsidR="008176E4" w:rsidRPr="00CC0C2F" w:rsidRDefault="008176E4" w:rsidP="008176E4">
      <w:pPr>
        <w:numPr>
          <w:ilvl w:val="0"/>
          <w:numId w:val="1"/>
        </w:numPr>
        <w:spacing w:line="360" w:lineRule="auto"/>
        <w:ind w:left="0" w:firstLine="0"/>
        <w:contextualSpacing/>
        <w:jc w:val="both"/>
        <w:rPr>
          <w:rFonts w:ascii="Palatino Linotype" w:eastAsia="Palatino Linotype" w:hAnsi="Palatino Linotype" w:cs="Palatino Linotype"/>
        </w:rPr>
      </w:pPr>
      <w:r w:rsidRPr="00CC0C2F">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CC0C2F" w:rsidRDefault="008176E4" w:rsidP="008176E4">
      <w:pPr>
        <w:pStyle w:val="Prrafodelista"/>
        <w:spacing w:line="360" w:lineRule="auto"/>
        <w:rPr>
          <w:rFonts w:ascii="Palatino Linotype" w:eastAsia="Palatino Linotype" w:hAnsi="Palatino Linotype" w:cs="Palatino Linotype"/>
        </w:rPr>
      </w:pPr>
    </w:p>
    <w:p w14:paraId="768EDD26" w14:textId="0740E9A9" w:rsidR="005F346E" w:rsidRPr="00CC0C2F" w:rsidRDefault="008176E4" w:rsidP="008176E4">
      <w:pPr>
        <w:numPr>
          <w:ilvl w:val="0"/>
          <w:numId w:val="1"/>
        </w:numPr>
        <w:spacing w:line="360" w:lineRule="auto"/>
        <w:ind w:left="0" w:firstLine="0"/>
        <w:contextualSpacing/>
        <w:jc w:val="both"/>
        <w:rPr>
          <w:rFonts w:ascii="Palatino Linotype" w:eastAsia="Palatino Linotype" w:hAnsi="Palatino Linotype" w:cs="Palatino Linotype"/>
        </w:rPr>
      </w:pPr>
      <w:r w:rsidRPr="00CC0C2F">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w:t>
      </w:r>
      <w:r w:rsidRPr="00CC0C2F">
        <w:rPr>
          <w:rFonts w:ascii="Palatino Linotype" w:eastAsia="Palatino Linotype" w:hAnsi="Palatino Linotype" w:cs="Palatino Linotype"/>
        </w:rPr>
        <w:lastRenderedPageBreak/>
        <w:t>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CC0C2F" w:rsidRDefault="00362AAF" w:rsidP="008176E4">
      <w:pPr>
        <w:pStyle w:val="Prrafodelista"/>
        <w:tabs>
          <w:tab w:val="left" w:pos="567"/>
        </w:tabs>
        <w:spacing w:line="360" w:lineRule="auto"/>
        <w:ind w:left="0"/>
        <w:jc w:val="both"/>
        <w:rPr>
          <w:rFonts w:ascii="Palatino Linotype" w:hAnsi="Palatino Linotype" w:cs="Arial"/>
        </w:rPr>
      </w:pPr>
    </w:p>
    <w:p w14:paraId="4ED2031F" w14:textId="39B0FA37" w:rsidR="00027E0A" w:rsidRPr="00CC0C2F" w:rsidRDefault="002B117D" w:rsidP="008176E4">
      <w:pPr>
        <w:numPr>
          <w:ilvl w:val="0"/>
          <w:numId w:val="1"/>
        </w:numPr>
        <w:spacing w:line="360" w:lineRule="auto"/>
        <w:ind w:left="0" w:firstLine="0"/>
        <w:contextualSpacing/>
        <w:jc w:val="both"/>
        <w:rPr>
          <w:rFonts w:ascii="Palatino Linotype" w:eastAsia="Palatino Linotype" w:hAnsi="Palatino Linotype" w:cs="Palatino Linotype"/>
          <w:i/>
        </w:rPr>
      </w:pPr>
      <w:r w:rsidRPr="00CC0C2F">
        <w:rPr>
          <w:rFonts w:ascii="Palatino Linotype" w:eastAsia="Palatino Linotype" w:hAnsi="Palatino Linotype" w:cs="Palatino Linotype"/>
        </w:rPr>
        <w:t xml:space="preserve">Acotado lo anterior, es dable primeramente </w:t>
      </w:r>
      <w:r w:rsidR="00027E0A" w:rsidRPr="00CC0C2F">
        <w:rPr>
          <w:rFonts w:ascii="Palatino Linotype" w:eastAsia="Palatino Linotype" w:hAnsi="Palatino Linotype" w:cs="Palatino Linotype"/>
        </w:rPr>
        <w:t xml:space="preserve">recordar </w:t>
      </w:r>
      <w:r w:rsidR="00BC1ECF" w:rsidRPr="00CC0C2F">
        <w:rPr>
          <w:rFonts w:ascii="Palatino Linotype" w:eastAsia="Palatino Linotype" w:hAnsi="Palatino Linotype" w:cs="Palatino Linotype"/>
        </w:rPr>
        <w:t>lo solicitado, que consiste en l</w:t>
      </w:r>
      <w:r w:rsidR="008A5B46" w:rsidRPr="00CC0C2F">
        <w:rPr>
          <w:rFonts w:ascii="Palatino Linotype" w:eastAsia="Palatino Linotype" w:hAnsi="Palatino Linotype" w:cs="Palatino Linotype"/>
        </w:rPr>
        <w:t>os oficios signados por la Segunda Sindica Municipal en el mes de febrero de dos mil veintitrés.</w:t>
      </w:r>
    </w:p>
    <w:p w14:paraId="2B5CD977" w14:textId="77777777" w:rsidR="00AA713C" w:rsidRPr="00CC0C2F" w:rsidRDefault="00AA713C" w:rsidP="008176E4">
      <w:pPr>
        <w:spacing w:line="360" w:lineRule="auto"/>
        <w:ind w:right="49"/>
        <w:contextualSpacing/>
        <w:jc w:val="both"/>
        <w:rPr>
          <w:rFonts w:ascii="Palatino Linotype" w:eastAsia="Palatino Linotype" w:hAnsi="Palatino Linotype" w:cs="Palatino Linotype"/>
          <w:i/>
        </w:rPr>
      </w:pPr>
    </w:p>
    <w:p w14:paraId="1A1A9185" w14:textId="21288B7A" w:rsidR="00323ABF" w:rsidRPr="00CC0C2F" w:rsidRDefault="00824847" w:rsidP="008176E4">
      <w:pPr>
        <w:numPr>
          <w:ilvl w:val="0"/>
          <w:numId w:val="1"/>
        </w:numPr>
        <w:spacing w:line="360" w:lineRule="auto"/>
        <w:ind w:left="0" w:right="49" w:firstLine="0"/>
        <w:contextualSpacing/>
        <w:jc w:val="both"/>
        <w:rPr>
          <w:rFonts w:ascii="Palatino Linotype" w:eastAsia="Palatino Linotype" w:hAnsi="Palatino Linotype" w:cs="Palatino Linotype"/>
        </w:rPr>
      </w:pPr>
      <w:r w:rsidRPr="00CC0C2F">
        <w:rPr>
          <w:rFonts w:ascii="Palatino Linotype" w:eastAsia="Palatino Linotype" w:hAnsi="Palatino Linotype" w:cs="Palatino Linotype"/>
        </w:rPr>
        <w:t xml:space="preserve">Al respecto, se remitió un anexo denominado </w:t>
      </w:r>
      <w:r w:rsidRPr="00CC0C2F">
        <w:rPr>
          <w:rFonts w:ascii="Palatino Linotype" w:eastAsia="Palatino Linotype" w:hAnsi="Palatino Linotype" w:cs="Palatino Linotype"/>
          <w:b/>
          <w:i/>
        </w:rPr>
        <w:t>Febrero 2023.pdf</w:t>
      </w:r>
      <w:r w:rsidRPr="00CC0C2F">
        <w:rPr>
          <w:rFonts w:ascii="Palatino Linotype" w:eastAsia="Palatino Linotype" w:hAnsi="Palatino Linotype" w:cs="Palatino Linotype"/>
        </w:rPr>
        <w:t xml:space="preserve">, cuyo contenido </w:t>
      </w:r>
      <w:r w:rsidR="00323ABF" w:rsidRPr="00CC0C2F">
        <w:rPr>
          <w:rFonts w:ascii="Palatino Linotype" w:eastAsia="Palatino Linotype" w:hAnsi="Palatino Linotype" w:cs="Palatino Linotype"/>
        </w:rPr>
        <w:t xml:space="preserve">corresponde a sesenta y siete oficios, todos ellos signados por la Segunda Sindico del Municipio de Toluca, cuyos extremos temporales abarcan del uno de febrero al veintiocho de febrero de dos mil veintitrés; es decir </w:t>
      </w:r>
      <w:r w:rsidR="008176E4" w:rsidRPr="00CC0C2F">
        <w:rPr>
          <w:rFonts w:ascii="Palatino Linotype" w:eastAsia="Palatino Linotype" w:hAnsi="Palatino Linotype" w:cs="Palatino Linotype"/>
        </w:rPr>
        <w:t xml:space="preserve">al lapso temporal establecido por el ahora </w:t>
      </w:r>
      <w:r w:rsidR="008176E4" w:rsidRPr="00CC0C2F">
        <w:rPr>
          <w:rFonts w:ascii="Palatino Linotype" w:eastAsia="Palatino Linotype" w:hAnsi="Palatino Linotype" w:cs="Palatino Linotype"/>
          <w:b/>
        </w:rPr>
        <w:t>RECURRENTE</w:t>
      </w:r>
      <w:r w:rsidR="00323ABF" w:rsidRPr="00CC0C2F">
        <w:rPr>
          <w:rFonts w:ascii="Palatino Linotype" w:eastAsia="Palatino Linotype" w:hAnsi="Palatino Linotype" w:cs="Palatino Linotype"/>
        </w:rPr>
        <w:t>.</w:t>
      </w:r>
    </w:p>
    <w:p w14:paraId="084D4E1F" w14:textId="77777777" w:rsidR="00323ABF" w:rsidRPr="00CC0C2F" w:rsidRDefault="00323ABF" w:rsidP="008176E4">
      <w:pPr>
        <w:spacing w:line="360" w:lineRule="auto"/>
        <w:ind w:left="502" w:right="49"/>
        <w:contextualSpacing/>
        <w:jc w:val="both"/>
        <w:rPr>
          <w:rFonts w:ascii="Palatino Linotype" w:eastAsia="Palatino Linotype" w:hAnsi="Palatino Linotype" w:cs="Palatino Linotype"/>
        </w:rPr>
      </w:pPr>
    </w:p>
    <w:p w14:paraId="5D2BF66C" w14:textId="349C1399" w:rsidR="0000614D" w:rsidRPr="00CC0C2F" w:rsidRDefault="0000614D" w:rsidP="006F7DAE">
      <w:pPr>
        <w:numPr>
          <w:ilvl w:val="0"/>
          <w:numId w:val="1"/>
        </w:numPr>
        <w:spacing w:line="360" w:lineRule="auto"/>
        <w:ind w:left="0" w:right="49" w:firstLine="0"/>
        <w:contextualSpacing/>
        <w:jc w:val="both"/>
        <w:rPr>
          <w:rFonts w:ascii="Palatino Linotype" w:eastAsia="Palatino Linotype" w:hAnsi="Palatino Linotype" w:cs="Palatino Linotype"/>
        </w:rPr>
      </w:pPr>
      <w:r w:rsidRPr="00CC0C2F">
        <w:rPr>
          <w:rFonts w:ascii="Palatino Linotype" w:eastAsia="Palatino Linotype" w:hAnsi="Palatino Linotype" w:cs="Palatino Linotype"/>
        </w:rPr>
        <w:t xml:space="preserve">No obstante, de su análisis se desprende que la numeración de los oficios no es </w:t>
      </w:r>
      <w:r w:rsidR="006F7DAE" w:rsidRPr="00CC0C2F">
        <w:rPr>
          <w:rFonts w:ascii="Palatino Linotype" w:eastAsia="Palatino Linotype" w:hAnsi="Palatino Linotype" w:cs="Palatino Linotype"/>
        </w:rPr>
        <w:t>consecutiva</w:t>
      </w:r>
      <w:r w:rsidR="006F7DAE" w:rsidRPr="00CC0C2F">
        <w:rPr>
          <w:rFonts w:ascii="Palatino Linotype" w:hAnsi="Palatino Linotype"/>
        </w:rPr>
        <w:t xml:space="preserve"> </w:t>
      </w:r>
      <w:r w:rsidR="006F7DAE" w:rsidRPr="00CC0C2F">
        <w:rPr>
          <w:rFonts w:ascii="Palatino Linotype" w:eastAsia="Palatino Linotype" w:hAnsi="Palatino Linotype" w:cs="Palatino Linotype"/>
        </w:rPr>
        <w:t xml:space="preserve">toda vez que el primer oficio inicia en el 302/072/2023, saltándose al 302/075/2023; es decir que se advierten </w:t>
      </w:r>
      <w:r w:rsidR="006F7DAE" w:rsidRPr="00CC0C2F">
        <w:rPr>
          <w:rFonts w:ascii="Palatino Linotype" w:eastAsia="Palatino Linotype" w:hAnsi="Palatino Linotype" w:cs="Palatino Linotype"/>
          <w:b/>
        </w:rPr>
        <w:t>dos oficios faltantes</w:t>
      </w:r>
      <w:r w:rsidR="006F7DAE" w:rsidRPr="00CC0C2F">
        <w:rPr>
          <w:rFonts w:ascii="Palatino Linotype" w:eastAsia="Palatino Linotype" w:hAnsi="Palatino Linotype" w:cs="Palatino Linotype"/>
        </w:rPr>
        <w:t xml:space="preserve"> en el consecutivo entregado para dicha mensualidad</w:t>
      </w:r>
      <w:r w:rsidR="004A64CC" w:rsidRPr="00CC0C2F">
        <w:rPr>
          <w:rFonts w:ascii="Palatino Linotype" w:eastAsia="Palatino Linotype" w:hAnsi="Palatino Linotype" w:cs="Palatino Linotype"/>
        </w:rPr>
        <w:t>.</w:t>
      </w:r>
    </w:p>
    <w:p w14:paraId="7A997ED3" w14:textId="77777777" w:rsidR="0000614D" w:rsidRPr="00CC0C2F" w:rsidRDefault="0000614D" w:rsidP="0000614D">
      <w:pPr>
        <w:pStyle w:val="Prrafodelista"/>
        <w:rPr>
          <w:rFonts w:ascii="Palatino Linotype" w:eastAsia="Palatino Linotype" w:hAnsi="Palatino Linotype" w:cs="Palatino Linotype"/>
        </w:rPr>
      </w:pPr>
    </w:p>
    <w:p w14:paraId="0D5DBD1C" w14:textId="77777777" w:rsidR="00323ABF" w:rsidRPr="00CC0C2F" w:rsidRDefault="00323ABF" w:rsidP="008176E4">
      <w:pPr>
        <w:spacing w:line="360" w:lineRule="auto"/>
        <w:ind w:left="502" w:right="49"/>
        <w:contextualSpacing/>
        <w:jc w:val="both"/>
        <w:rPr>
          <w:rFonts w:ascii="Palatino Linotype" w:eastAsia="Palatino Linotype" w:hAnsi="Palatino Linotype" w:cs="Palatino Linotype"/>
        </w:rPr>
      </w:pPr>
    </w:p>
    <w:p w14:paraId="6BAFFE24" w14:textId="6D5F647D" w:rsidR="008C5207" w:rsidRPr="00CC0C2F" w:rsidRDefault="004A64CC" w:rsidP="008176E4">
      <w:pPr>
        <w:numPr>
          <w:ilvl w:val="0"/>
          <w:numId w:val="1"/>
        </w:numPr>
        <w:spacing w:line="360" w:lineRule="auto"/>
        <w:ind w:left="0" w:right="49" w:firstLine="0"/>
        <w:contextualSpacing/>
        <w:jc w:val="both"/>
        <w:rPr>
          <w:rFonts w:ascii="Palatino Linotype" w:hAnsi="Palatino Linotype"/>
        </w:rPr>
      </w:pPr>
      <w:r w:rsidRPr="00CC0C2F">
        <w:rPr>
          <w:rFonts w:ascii="Palatino Linotype" w:eastAsia="Palatino Linotype" w:hAnsi="Palatino Linotype" w:cs="Palatino Linotype"/>
        </w:rPr>
        <w:lastRenderedPageBreak/>
        <w:t>Si bien es cierto</w:t>
      </w:r>
      <w:r w:rsidR="00323ABF" w:rsidRPr="00CC0C2F">
        <w:rPr>
          <w:rFonts w:ascii="Palatino Linotype" w:eastAsia="Palatino Linotype" w:hAnsi="Palatino Linotype" w:cs="Palatino Linotype"/>
        </w:rPr>
        <w:t xml:space="preserve">, el </w:t>
      </w:r>
      <w:r w:rsidR="00323ABF" w:rsidRPr="00CC0C2F">
        <w:rPr>
          <w:rFonts w:ascii="Palatino Linotype" w:eastAsia="Palatino Linotype" w:hAnsi="Palatino Linotype" w:cs="Palatino Linotype"/>
          <w:b/>
        </w:rPr>
        <w:t>SUJETO OBLIGADO</w:t>
      </w:r>
      <w:r w:rsidRPr="00CC0C2F">
        <w:rPr>
          <w:rFonts w:ascii="Palatino Linotype" w:eastAsia="Palatino Linotype" w:hAnsi="Palatino Linotype" w:cs="Palatino Linotype"/>
        </w:rPr>
        <w:t xml:space="preserve"> </w:t>
      </w:r>
      <w:r w:rsidR="00323ABF" w:rsidRPr="00CC0C2F">
        <w:rPr>
          <w:rFonts w:ascii="Palatino Linotype" w:eastAsia="Palatino Linotype" w:hAnsi="Palatino Linotype" w:cs="Palatino Linotype"/>
        </w:rPr>
        <w:t>ya</w:t>
      </w:r>
      <w:r w:rsidR="008C5207" w:rsidRPr="00CC0C2F">
        <w:rPr>
          <w:rFonts w:ascii="Palatino Linotype" w:eastAsia="Palatino Linotype" w:hAnsi="Palatino Linotype" w:cs="Palatino Linotype"/>
        </w:rPr>
        <w:t xml:space="preserve"> </w:t>
      </w:r>
      <w:r w:rsidR="00323ABF" w:rsidRPr="00CC0C2F">
        <w:rPr>
          <w:rFonts w:ascii="Palatino Linotype" w:eastAsia="Palatino Linotype" w:hAnsi="Palatino Linotype" w:cs="Palatino Linotype"/>
        </w:rPr>
        <w:t xml:space="preserve">se pronunció respecto de que lo entregado </w:t>
      </w:r>
      <w:r w:rsidRPr="00CC0C2F">
        <w:rPr>
          <w:rFonts w:ascii="Palatino Linotype" w:eastAsia="Palatino Linotype" w:hAnsi="Palatino Linotype" w:cs="Palatino Linotype"/>
        </w:rPr>
        <w:t xml:space="preserve">es lo que obra en sus archivos y que, </w:t>
      </w:r>
      <w:r w:rsidR="008C5207" w:rsidRPr="00CC0C2F">
        <w:rPr>
          <w:rFonts w:ascii="Palatino Linotype" w:hAnsi="Palatino Linotype"/>
          <w:color w:val="000000" w:themeColor="text1"/>
        </w:rPr>
        <w:t xml:space="preserve">es de explorado </w:t>
      </w:r>
      <w:r w:rsidR="008C5207" w:rsidRPr="00CC0C2F">
        <w:rPr>
          <w:rFonts w:ascii="Palatino Linotype" w:eastAsia="Palatino Linotype" w:hAnsi="Palatino Linotype" w:cs="Palatino Linotype"/>
        </w:rPr>
        <w:t>derecho</w:t>
      </w:r>
      <w:r w:rsidR="008C5207" w:rsidRPr="00CC0C2F">
        <w:rPr>
          <w:rFonts w:ascii="Palatino Linotype" w:hAnsi="Palatino Linotype"/>
          <w:color w:val="000000" w:themeColor="text1"/>
        </w:rPr>
        <w:t xml:space="preserve"> que este Instituto no se encuentra facultado para dudar de su veracidad</w:t>
      </w:r>
      <w:r w:rsidR="008C5207" w:rsidRPr="00CC0C2F">
        <w:rPr>
          <w:rFonts w:ascii="Palatino Linotype" w:eastAsia="Palatino Linotype" w:hAnsi="Palatino Linotype" w:cs="Palatino Linotype"/>
          <w:color w:val="000000"/>
        </w:rPr>
        <w:t xml:space="preserve"> de la </w:t>
      </w:r>
      <w:r w:rsidR="008C5207" w:rsidRPr="00CC0C2F">
        <w:rPr>
          <w:rFonts w:ascii="Palatino Linotype" w:eastAsia="MS Mincho" w:hAnsi="Palatino Linotype" w:cs="Arial"/>
        </w:rPr>
        <w:t>información</w:t>
      </w:r>
      <w:r w:rsidR="008C5207" w:rsidRPr="00CC0C2F">
        <w:rPr>
          <w:rFonts w:ascii="Palatino Linotype" w:eastAsia="Palatino Linotype" w:hAnsi="Palatino Linotype" w:cs="Palatino Linotype"/>
          <w:color w:val="000000"/>
        </w:rPr>
        <w:t xml:space="preserve"> que le fue entregada al hoy </w:t>
      </w:r>
      <w:r w:rsidR="008C5207" w:rsidRPr="00CC0C2F">
        <w:rPr>
          <w:rFonts w:ascii="Palatino Linotype" w:eastAsia="Palatino Linotype" w:hAnsi="Palatino Linotype" w:cs="Palatino Linotype"/>
          <w:b/>
          <w:color w:val="000000"/>
        </w:rPr>
        <w:t>RECURRENTE</w:t>
      </w:r>
      <w:r w:rsidR="008C5207" w:rsidRPr="00CC0C2F">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8C5207" w:rsidRPr="00CC0C2F">
        <w:rPr>
          <w:rFonts w:ascii="Palatino Linotype" w:hAnsi="Palatino Linotype" w:cs="Arial"/>
        </w:rPr>
        <w:t xml:space="preserve">situación que se aleja de las atribuciones de este Instituto </w:t>
      </w:r>
      <w:r w:rsidR="008C5207" w:rsidRPr="00CC0C2F">
        <w:rPr>
          <w:rFonts w:ascii="Palatino Linotype" w:hAnsi="Palatino Linotype"/>
          <w:i/>
          <w:color w:val="000000"/>
        </w:rPr>
        <w:t>máxime</w:t>
      </w:r>
      <w:r w:rsidR="008C5207" w:rsidRPr="00CC0C2F">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59B5AAFB" w14:textId="77777777" w:rsidR="008C5207" w:rsidRPr="00CC0C2F" w:rsidRDefault="008C5207" w:rsidP="008176E4">
      <w:pPr>
        <w:pStyle w:val="Prrafodelista"/>
        <w:spacing w:line="360" w:lineRule="auto"/>
        <w:rPr>
          <w:rFonts w:ascii="Palatino Linotype" w:hAnsi="Palatino Linotype"/>
        </w:rPr>
      </w:pPr>
    </w:p>
    <w:p w14:paraId="296D3B6C" w14:textId="77777777" w:rsidR="008C5207" w:rsidRPr="00CC0C2F" w:rsidRDefault="008C5207" w:rsidP="008176E4">
      <w:pPr>
        <w:numPr>
          <w:ilvl w:val="0"/>
          <w:numId w:val="1"/>
        </w:numPr>
        <w:spacing w:line="360" w:lineRule="auto"/>
        <w:ind w:left="0" w:right="49" w:firstLine="0"/>
        <w:contextualSpacing/>
        <w:jc w:val="both"/>
        <w:rPr>
          <w:rFonts w:ascii="Palatino Linotype" w:hAnsi="Palatino Linotype"/>
        </w:rPr>
      </w:pPr>
      <w:r w:rsidRPr="00CC0C2F">
        <w:rPr>
          <w:rFonts w:ascii="Palatino Linotype" w:eastAsia="Palatino Linotype" w:hAnsi="Palatino Linotype" w:cs="Palatino Linotype"/>
        </w:rPr>
        <w:t>Sirviendo</w:t>
      </w:r>
      <w:r w:rsidRPr="00CC0C2F">
        <w:rPr>
          <w:rFonts w:ascii="Palatino Linotype" w:hAnsi="Palatino Linotype"/>
        </w:rPr>
        <w:t xml:space="preserve"> de apoyo a lo anterior por analogía, el criterio 31-10 emitido por el entonces Instituto </w:t>
      </w:r>
      <w:r w:rsidRPr="00CC0C2F">
        <w:rPr>
          <w:rFonts w:ascii="Palatino Linotype" w:eastAsia="Palatino Linotype" w:hAnsi="Palatino Linotype" w:cs="Palatino Linotype"/>
          <w:color w:val="000000"/>
        </w:rPr>
        <w:t>Nacional</w:t>
      </w:r>
      <w:r w:rsidRPr="00CC0C2F">
        <w:rPr>
          <w:rFonts w:ascii="Palatino Linotype" w:hAnsi="Palatino Linotype"/>
        </w:rPr>
        <w:t xml:space="preserve"> de Transparencia, Acceso a la Información y Protección de Datos Personales, que a la letra dice:</w:t>
      </w:r>
    </w:p>
    <w:p w14:paraId="5E8D68B6" w14:textId="77777777" w:rsidR="008C5207" w:rsidRPr="00CC0C2F" w:rsidRDefault="008C5207" w:rsidP="008176E4">
      <w:pPr>
        <w:pStyle w:val="Prrafodelista"/>
        <w:spacing w:line="360" w:lineRule="auto"/>
        <w:rPr>
          <w:rFonts w:ascii="Palatino Linotype" w:hAnsi="Palatino Linotype"/>
        </w:rPr>
      </w:pPr>
    </w:p>
    <w:p w14:paraId="71F6FD15" w14:textId="77777777" w:rsidR="008C5207" w:rsidRPr="00CC0C2F" w:rsidRDefault="008C5207" w:rsidP="008176E4">
      <w:pPr>
        <w:pStyle w:val="Default"/>
        <w:spacing w:line="360" w:lineRule="auto"/>
        <w:ind w:left="567" w:right="616"/>
        <w:jc w:val="both"/>
        <w:rPr>
          <w:rFonts w:ascii="Palatino Linotype" w:hAnsi="Palatino Linotype"/>
          <w:i/>
        </w:rPr>
      </w:pPr>
      <w:r w:rsidRPr="00CC0C2F">
        <w:rPr>
          <w:rFonts w:ascii="Palatino Linotype" w:hAnsi="Palatino Linotype"/>
          <w:i/>
        </w:rPr>
        <w:t xml:space="preserve">“El Instituto Federal de Acceso a la Información y Protección de Datos </w:t>
      </w:r>
      <w:r w:rsidRPr="00CC0C2F">
        <w:rPr>
          <w:rFonts w:ascii="Palatino Linotype" w:hAnsi="Palatino Linotype"/>
          <w:b/>
          <w:i/>
        </w:rPr>
        <w:t>no cuenta con facultades para pronunciarse respecto de la veracidad de los documentos proporcionados por los sujetos obligados.</w:t>
      </w:r>
      <w:r w:rsidRPr="00CC0C2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CC0C2F">
        <w:rPr>
          <w:rFonts w:ascii="Palatino Linotype" w:hAnsi="Palatino Linotype"/>
          <w:i/>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F9EFCE0" w14:textId="77777777" w:rsidR="004A64CC" w:rsidRPr="00CC0C2F" w:rsidRDefault="004A64CC" w:rsidP="008176E4">
      <w:pPr>
        <w:pStyle w:val="Default"/>
        <w:spacing w:line="360" w:lineRule="auto"/>
        <w:ind w:left="567" w:right="616"/>
        <w:jc w:val="both"/>
        <w:rPr>
          <w:rFonts w:ascii="Palatino Linotype" w:hAnsi="Palatino Linotype"/>
          <w:i/>
        </w:rPr>
      </w:pPr>
    </w:p>
    <w:p w14:paraId="6C4C3267" w14:textId="77777777" w:rsidR="008C5207" w:rsidRPr="00CC0C2F" w:rsidRDefault="008C5207" w:rsidP="008176E4">
      <w:pPr>
        <w:numPr>
          <w:ilvl w:val="0"/>
          <w:numId w:val="1"/>
        </w:numPr>
        <w:spacing w:line="360" w:lineRule="auto"/>
        <w:ind w:left="0" w:right="49" w:firstLine="0"/>
        <w:contextualSpacing/>
        <w:jc w:val="both"/>
        <w:rPr>
          <w:rFonts w:ascii="Palatino Linotype" w:hAnsi="Palatino Linotype"/>
          <w:i/>
        </w:rPr>
      </w:pPr>
      <w:r w:rsidRPr="00CC0C2F">
        <w:rPr>
          <w:rFonts w:ascii="Palatino Linotype" w:hAnsi="Palatino Linotype" w:cs="Arial"/>
        </w:rPr>
        <w:t>Así como lo dispuesto por</w:t>
      </w:r>
      <w:r w:rsidRPr="00CC0C2F">
        <w:rPr>
          <w:rFonts w:ascii="Palatino Linotype" w:hAnsi="Palatino Linotype"/>
        </w:rPr>
        <w:t xml:space="preserve"> la </w:t>
      </w:r>
      <w:r w:rsidRPr="00CC0C2F">
        <w:rPr>
          <w:rFonts w:ascii="Palatino Linotype" w:hAnsi="Palatino Linotype"/>
          <w:b/>
        </w:rPr>
        <w:t xml:space="preserve">Ley de Transparencia y Acceso a la Información </w:t>
      </w:r>
      <w:r w:rsidRPr="00CC0C2F">
        <w:rPr>
          <w:rFonts w:ascii="Palatino Linotype" w:eastAsia="Palatino Linotype" w:hAnsi="Palatino Linotype" w:cs="Palatino Linotype"/>
        </w:rPr>
        <w:t>Pública</w:t>
      </w:r>
      <w:r w:rsidRPr="00CC0C2F">
        <w:rPr>
          <w:rFonts w:ascii="Palatino Linotype" w:hAnsi="Palatino Linotype"/>
          <w:b/>
        </w:rPr>
        <w:t xml:space="preserve"> del </w:t>
      </w:r>
      <w:r w:rsidRPr="00CC0C2F">
        <w:rPr>
          <w:rFonts w:ascii="Palatino Linotype" w:eastAsia="Palatino Linotype" w:hAnsi="Palatino Linotype" w:cs="Palatino Linotype"/>
          <w:color w:val="000000"/>
        </w:rPr>
        <w:t>Estado</w:t>
      </w:r>
      <w:r w:rsidRPr="00CC0C2F">
        <w:rPr>
          <w:rFonts w:ascii="Palatino Linotype" w:hAnsi="Palatino Linotype"/>
          <w:b/>
        </w:rPr>
        <w:t xml:space="preserve"> de México y Municipios</w:t>
      </w:r>
      <w:r w:rsidRPr="00CC0C2F">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2368491" w14:textId="77777777" w:rsidR="008C5207" w:rsidRPr="00CC0C2F" w:rsidRDefault="008C5207" w:rsidP="008176E4">
      <w:pPr>
        <w:pStyle w:val="Prrafodelista"/>
        <w:spacing w:line="360" w:lineRule="auto"/>
        <w:ind w:left="0"/>
        <w:jc w:val="both"/>
        <w:rPr>
          <w:rFonts w:ascii="Palatino Linotype" w:hAnsi="Palatino Linotype"/>
          <w:i/>
        </w:rPr>
      </w:pPr>
    </w:p>
    <w:p w14:paraId="40887EED" w14:textId="77777777" w:rsidR="008C5207" w:rsidRPr="00CC0C2F" w:rsidRDefault="008C5207" w:rsidP="008176E4">
      <w:pPr>
        <w:pStyle w:val="Prrafodelista"/>
        <w:spacing w:line="360" w:lineRule="auto"/>
        <w:ind w:left="567" w:right="680"/>
        <w:jc w:val="both"/>
        <w:rPr>
          <w:rFonts w:ascii="Palatino Linotype" w:hAnsi="Palatino Linotype" w:cs="Arial"/>
          <w:b/>
          <w:i/>
        </w:rPr>
      </w:pPr>
      <w:r w:rsidRPr="00CC0C2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C0C2F">
        <w:rPr>
          <w:rFonts w:ascii="Palatino Linotype" w:hAnsi="Palatino Linotype" w:cs="Arial"/>
          <w:b/>
          <w:i/>
        </w:rPr>
        <w:t xml:space="preserve">Los Sujetos Obligados deben poner en práctica, políticas y programas de acceso a la información </w:t>
      </w:r>
      <w:r w:rsidRPr="00CC0C2F">
        <w:rPr>
          <w:rFonts w:ascii="Palatino Linotype" w:hAnsi="Palatino Linotype" w:cs="Arial"/>
          <w:b/>
          <w:i/>
        </w:rPr>
        <w:lastRenderedPageBreak/>
        <w:t>que se apeguen a criterios de publicidad, veracidad, oportunidad, precisión y suficiencia en beneficio de los solicitantes.</w:t>
      </w:r>
    </w:p>
    <w:p w14:paraId="4F7A122E" w14:textId="77777777" w:rsidR="008C5207" w:rsidRPr="00CC0C2F" w:rsidRDefault="008C5207" w:rsidP="008176E4">
      <w:pPr>
        <w:pStyle w:val="Prrafodelista"/>
        <w:spacing w:line="360" w:lineRule="auto"/>
        <w:ind w:left="567" w:right="680"/>
        <w:jc w:val="both"/>
        <w:rPr>
          <w:rFonts w:ascii="Palatino Linotype" w:hAnsi="Palatino Linotype" w:cs="Arial"/>
          <w:b/>
          <w:i/>
        </w:rPr>
      </w:pPr>
    </w:p>
    <w:p w14:paraId="19183E83" w14:textId="77777777" w:rsidR="008C5207" w:rsidRPr="00CC0C2F" w:rsidRDefault="008C5207" w:rsidP="008176E4">
      <w:pPr>
        <w:numPr>
          <w:ilvl w:val="0"/>
          <w:numId w:val="1"/>
        </w:numPr>
        <w:spacing w:line="360" w:lineRule="auto"/>
        <w:ind w:left="0" w:right="49" w:firstLine="0"/>
        <w:contextualSpacing/>
        <w:jc w:val="both"/>
        <w:rPr>
          <w:rFonts w:ascii="Palatino Linotype" w:eastAsia="Palatino Linotype" w:hAnsi="Palatino Linotype" w:cs="Palatino Linotype"/>
          <w:color w:val="000000"/>
        </w:rPr>
      </w:pPr>
      <w:r w:rsidRPr="00CC0C2F">
        <w:rPr>
          <w:rFonts w:ascii="Palatino Linotype" w:hAnsi="Palatino Linotype" w:cs="Arial"/>
        </w:rPr>
        <w:t>Numerales</w:t>
      </w:r>
      <w:r w:rsidRPr="00CC0C2F">
        <w:rPr>
          <w:rFonts w:ascii="Palatino Linotype" w:hAnsi="Palatino Linotype" w:cs="Arial"/>
          <w:noProof/>
          <w:lang w:eastAsia="es-MX"/>
        </w:rPr>
        <w:t xml:space="preserve"> que compelen al </w:t>
      </w:r>
      <w:r w:rsidRPr="00CC0C2F">
        <w:rPr>
          <w:rFonts w:ascii="Palatino Linotype" w:hAnsi="Palatino Linotype" w:cs="Arial"/>
          <w:b/>
          <w:noProof/>
          <w:lang w:eastAsia="es-MX"/>
        </w:rPr>
        <w:t>SUJETO OBLIGADO</w:t>
      </w:r>
      <w:r w:rsidRPr="00CC0C2F">
        <w:rPr>
          <w:rFonts w:ascii="Palatino Linotype" w:hAnsi="Palatino Linotype" w:cs="Arial"/>
          <w:noProof/>
          <w:lang w:eastAsia="es-MX"/>
        </w:rPr>
        <w:t xml:space="preserve"> apegarse en todo momento a los </w:t>
      </w:r>
      <w:r w:rsidRPr="00CC0C2F">
        <w:rPr>
          <w:rFonts w:ascii="Palatino Linotype" w:hAnsi="Palatino Linotype" w:cs="Arial"/>
        </w:rPr>
        <w:t>criterios</w:t>
      </w:r>
      <w:r w:rsidRPr="00CC0C2F">
        <w:rPr>
          <w:rFonts w:ascii="Palatino Linotype" w:hAnsi="Palatino Linotype" w:cs="Arial"/>
          <w:noProof/>
          <w:lang w:eastAsia="es-MX"/>
        </w:rPr>
        <w:t xml:space="preserve"> ya expuestos, impidiendo a este Órgano Colegiado cuestionar la veracidad de la información.</w:t>
      </w:r>
    </w:p>
    <w:p w14:paraId="7EA12F6B" w14:textId="77777777" w:rsidR="004A64CC" w:rsidRPr="00CC0C2F" w:rsidRDefault="004A64CC" w:rsidP="004A64CC">
      <w:pPr>
        <w:spacing w:line="360" w:lineRule="auto"/>
        <w:ind w:right="49"/>
        <w:contextualSpacing/>
        <w:jc w:val="both"/>
        <w:rPr>
          <w:rFonts w:ascii="Palatino Linotype" w:eastAsia="Palatino Linotype" w:hAnsi="Palatino Linotype" w:cs="Palatino Linotype"/>
          <w:color w:val="000000"/>
        </w:rPr>
      </w:pPr>
    </w:p>
    <w:p w14:paraId="44D69AD3" w14:textId="192104F7" w:rsidR="004A64CC" w:rsidRPr="00CC0C2F" w:rsidRDefault="004A64CC" w:rsidP="004A64CC">
      <w:pPr>
        <w:numPr>
          <w:ilvl w:val="0"/>
          <w:numId w:val="1"/>
        </w:numPr>
        <w:spacing w:line="360" w:lineRule="auto"/>
        <w:ind w:left="0" w:right="49" w:firstLine="0"/>
        <w:contextualSpacing/>
        <w:jc w:val="both"/>
        <w:rPr>
          <w:rFonts w:ascii="Palatino Linotype" w:eastAsia="Palatino Linotype" w:hAnsi="Palatino Linotype" w:cs="Palatino Linotype"/>
        </w:rPr>
      </w:pPr>
      <w:r w:rsidRPr="00CC0C2F">
        <w:rPr>
          <w:rFonts w:ascii="Palatino Linotype" w:eastAsia="Palatino Linotype" w:hAnsi="Palatino Linotype" w:cs="Palatino Linotype"/>
          <w:color w:val="000000"/>
        </w:rPr>
        <w:t>También lo es que no existe pronunciamiento respecto de la falta de esos dos oficios;</w:t>
      </w:r>
      <w:r w:rsidRPr="00CC0C2F">
        <w:rPr>
          <w:rFonts w:ascii="Palatino Linotype" w:hAnsi="Palatino Linotype" w:cs="Arial"/>
        </w:rPr>
        <w:t xml:space="preserve"> por consiguiente, </w:t>
      </w:r>
      <w:r w:rsidRPr="00CC0C2F">
        <w:rPr>
          <w:rFonts w:ascii="Palatino Linotype" w:eastAsia="Palatino Linotype" w:hAnsi="Palatino Linotype" w:cs="Palatino Linotype"/>
        </w:rPr>
        <w:t>su respuesta careció de los principios de congruencia y exhaustividad, como refuerzo de lo anterior, resulta crucial el Criterio 02/17, emitido por el Pleno del entonces Instituto Nacional de Transparencia y Acceso a la Información y Protección de Datos Personales, de título y texto siguientes:</w:t>
      </w:r>
    </w:p>
    <w:p w14:paraId="77FE665E" w14:textId="77777777" w:rsidR="004A64CC" w:rsidRPr="00CC0C2F" w:rsidRDefault="004A64CC" w:rsidP="004A64CC">
      <w:pPr>
        <w:spacing w:line="276" w:lineRule="auto"/>
        <w:ind w:left="851" w:right="900"/>
        <w:jc w:val="both"/>
        <w:rPr>
          <w:rFonts w:ascii="Palatino Linotype" w:eastAsia="Palatino Linotype" w:hAnsi="Palatino Linotype" w:cs="Palatino Linotype"/>
        </w:rPr>
      </w:pPr>
    </w:p>
    <w:p w14:paraId="75AA1C8E" w14:textId="77777777" w:rsidR="004A64CC" w:rsidRPr="00CC0C2F" w:rsidRDefault="004A64CC" w:rsidP="004A64CC">
      <w:pPr>
        <w:spacing w:line="276" w:lineRule="auto"/>
        <w:ind w:left="851" w:right="900"/>
        <w:jc w:val="both"/>
        <w:rPr>
          <w:rFonts w:ascii="Palatino Linotype" w:eastAsia="Palatino Linotype" w:hAnsi="Palatino Linotype" w:cs="Palatino Linotype"/>
          <w:i/>
        </w:rPr>
      </w:pPr>
      <w:r w:rsidRPr="00CC0C2F">
        <w:rPr>
          <w:rFonts w:ascii="Palatino Linotype" w:eastAsia="Palatino Linotype" w:hAnsi="Palatino Linotype" w:cs="Palatino Linotype"/>
          <w:i/>
        </w:rPr>
        <w:t>“</w:t>
      </w:r>
      <w:r w:rsidRPr="00CC0C2F">
        <w:rPr>
          <w:rFonts w:ascii="Palatino Linotype" w:eastAsia="Palatino Linotype" w:hAnsi="Palatino Linotype" w:cs="Palatino Linotype"/>
          <w:b/>
          <w:i/>
        </w:rPr>
        <w:t>Congruencia y exhaustividad.</w:t>
      </w:r>
      <w:r w:rsidRPr="00CC0C2F">
        <w:rPr>
          <w:rFonts w:ascii="Palatino Linotype" w:eastAsia="Palatino Linotype" w:hAnsi="Palatino Linotype" w:cs="Palatino Linotype"/>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w:t>
      </w:r>
      <w:r w:rsidRPr="00CC0C2F">
        <w:rPr>
          <w:rFonts w:ascii="Palatino Linotype" w:eastAsia="Palatino Linotype" w:hAnsi="Palatino Linotype" w:cs="Palatino Linotype"/>
          <w:i/>
        </w:rPr>
        <w:lastRenderedPageBreak/>
        <w:t>con los principios de congruencia y exhaustividad, cuando las respuestas que emitan guarden una relación lógica con lo solicitado y atiendan de manera puntual y expresa, cada uno de los contenidos de información.” (Sic)</w:t>
      </w:r>
    </w:p>
    <w:p w14:paraId="1A166FE5" w14:textId="77777777" w:rsidR="004A64CC" w:rsidRPr="00CC0C2F" w:rsidRDefault="004A64CC" w:rsidP="004A64CC">
      <w:pPr>
        <w:spacing w:line="360" w:lineRule="auto"/>
        <w:jc w:val="both"/>
        <w:rPr>
          <w:rFonts w:ascii="Palatino Linotype" w:eastAsia="Palatino Linotype" w:hAnsi="Palatino Linotype" w:cs="Palatino Linotype"/>
        </w:rPr>
      </w:pPr>
    </w:p>
    <w:p w14:paraId="69CF64DA" w14:textId="77777777" w:rsidR="004A64CC" w:rsidRPr="00CC0C2F" w:rsidRDefault="004A64CC" w:rsidP="004A64CC">
      <w:pPr>
        <w:numPr>
          <w:ilvl w:val="0"/>
          <w:numId w:val="1"/>
        </w:numPr>
        <w:spacing w:line="360" w:lineRule="auto"/>
        <w:ind w:left="0" w:right="49" w:firstLine="0"/>
        <w:contextualSpacing/>
        <w:jc w:val="both"/>
        <w:rPr>
          <w:rFonts w:ascii="Palatino Linotype" w:eastAsia="Palatino Linotype" w:hAnsi="Palatino Linotype" w:cs="Palatino Linotype"/>
        </w:rPr>
      </w:pPr>
      <w:r w:rsidRPr="00CC0C2F">
        <w:rPr>
          <w:rFonts w:ascii="Palatino Linotype" w:hAnsi="Palatino Linotype"/>
        </w:rPr>
        <w:t xml:space="preserve">Por tal motivo, se </w:t>
      </w:r>
      <w:r w:rsidRPr="00CC0C2F">
        <w:rPr>
          <w:rFonts w:ascii="Palatino Linotype" w:hAnsi="Palatino Linotype"/>
          <w:b/>
        </w:rPr>
        <w:t xml:space="preserve">ordena </w:t>
      </w:r>
      <w:r w:rsidRPr="00CC0C2F">
        <w:rPr>
          <w:rFonts w:ascii="Palatino Linotype" w:hAnsi="Palatino Linotype"/>
        </w:rPr>
        <w:t xml:space="preserve">previa búsqueda exhaustiva y razonable, haga entrega de los oficios firmados por la segunda sindicatura durante el mes de abril de dos </w:t>
      </w:r>
      <w:r w:rsidRPr="00CC0C2F">
        <w:rPr>
          <w:rFonts w:ascii="Palatino Linotype" w:eastAsia="Palatino Linotype" w:hAnsi="Palatino Linotype" w:cs="Palatino Linotype"/>
          <w:color w:val="000000"/>
        </w:rPr>
        <w:t>mil</w:t>
      </w:r>
      <w:r w:rsidRPr="00CC0C2F">
        <w:rPr>
          <w:rFonts w:ascii="Palatino Linotype" w:hAnsi="Palatino Linotype"/>
        </w:rPr>
        <w:t xml:space="preserve"> veintitrés, faltantes, de ser procedente en versión pública, en términos del considerando quinto; s</w:t>
      </w:r>
      <w:r w:rsidRPr="00CC0C2F">
        <w:rPr>
          <w:rFonts w:ascii="Palatino Linotype" w:eastAsia="Palatino Linotype" w:hAnsi="Palatino Linotype" w:cs="Palatino Linotype"/>
        </w:rPr>
        <w:t>in embargo, en caso de que derivado de la búsqueda que se ordena, no se llegara a localizar información adicional a la entregada, ya sea porque no se hubieran emitido oficios en algún día o bien se hubieran cancelado, bastará con que así se haga del conocimiento de la persona solicitante para tener por colmado su derecho de acceso a la información, en términos de lo dispuesto por el segundo párrafo del artículo 19 de la Ley en la materia, que es del tenor literal siguiente:</w:t>
      </w:r>
    </w:p>
    <w:p w14:paraId="545CF608" w14:textId="77777777" w:rsidR="004A64CC" w:rsidRPr="00CC0C2F" w:rsidRDefault="004A64CC" w:rsidP="004A64CC">
      <w:pPr>
        <w:spacing w:line="276" w:lineRule="auto"/>
        <w:ind w:left="851" w:right="616"/>
        <w:jc w:val="both"/>
        <w:rPr>
          <w:rFonts w:ascii="Palatino Linotype" w:eastAsia="Palatino Linotype" w:hAnsi="Palatino Linotype" w:cs="Palatino Linotype"/>
          <w:i/>
        </w:rPr>
      </w:pPr>
    </w:p>
    <w:p w14:paraId="0D576DE5" w14:textId="77777777" w:rsidR="004A64CC" w:rsidRPr="00CC0C2F" w:rsidRDefault="004A64CC" w:rsidP="004A64CC">
      <w:pPr>
        <w:spacing w:line="276" w:lineRule="auto"/>
        <w:ind w:left="851" w:right="616"/>
        <w:jc w:val="both"/>
        <w:rPr>
          <w:rFonts w:ascii="Palatino Linotype" w:eastAsia="Palatino Linotype" w:hAnsi="Palatino Linotype" w:cs="Palatino Linotype"/>
          <w:i/>
        </w:rPr>
      </w:pPr>
      <w:r w:rsidRPr="00CC0C2F">
        <w:rPr>
          <w:rFonts w:ascii="Palatino Linotype" w:eastAsia="Palatino Linotype" w:hAnsi="Palatino Linotype" w:cs="Palatino Linotype"/>
          <w:i/>
        </w:rPr>
        <w:t>“</w:t>
      </w:r>
      <w:r w:rsidRPr="00CC0C2F">
        <w:rPr>
          <w:rFonts w:ascii="Palatino Linotype" w:eastAsia="Palatino Linotype" w:hAnsi="Palatino Linotype" w:cs="Palatino Linotype"/>
          <w:b/>
          <w:i/>
        </w:rPr>
        <w:t>Artículo 19</w:t>
      </w:r>
      <w:r w:rsidRPr="00CC0C2F">
        <w:rPr>
          <w:rFonts w:ascii="Palatino Linotype" w:eastAsia="Palatino Linotype" w:hAnsi="Palatino Linotype" w:cs="Palatino Linotype"/>
          <w:i/>
        </w:rPr>
        <w:t>…</w:t>
      </w:r>
    </w:p>
    <w:p w14:paraId="6E1FADA0" w14:textId="77777777" w:rsidR="004A64CC" w:rsidRPr="00CC0C2F" w:rsidRDefault="004A64CC" w:rsidP="004A64CC">
      <w:pPr>
        <w:spacing w:line="276" w:lineRule="auto"/>
        <w:ind w:left="851" w:right="616"/>
        <w:jc w:val="both"/>
        <w:rPr>
          <w:rFonts w:ascii="Palatino Linotype" w:eastAsia="Palatino Linotype" w:hAnsi="Palatino Linotype" w:cs="Palatino Linotype"/>
          <w:i/>
        </w:rPr>
      </w:pPr>
      <w:r w:rsidRPr="00CC0C2F">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5054BF3F" w14:textId="77777777" w:rsidR="004A64CC" w:rsidRPr="00CC0C2F" w:rsidRDefault="004A64CC" w:rsidP="004A64CC">
      <w:pPr>
        <w:spacing w:line="276" w:lineRule="auto"/>
        <w:ind w:left="851" w:right="616"/>
        <w:jc w:val="both"/>
        <w:rPr>
          <w:rFonts w:ascii="Palatino Linotype" w:eastAsia="Palatino Linotype" w:hAnsi="Palatino Linotype" w:cs="Palatino Linotype"/>
          <w:i/>
        </w:rPr>
      </w:pPr>
    </w:p>
    <w:p w14:paraId="5E39B1EC" w14:textId="77777777" w:rsidR="004A64CC" w:rsidRPr="00CC0C2F" w:rsidRDefault="004A64CC" w:rsidP="004A64CC">
      <w:pPr>
        <w:numPr>
          <w:ilvl w:val="0"/>
          <w:numId w:val="1"/>
        </w:numPr>
        <w:spacing w:line="360" w:lineRule="auto"/>
        <w:ind w:left="0" w:right="49" w:firstLine="0"/>
        <w:contextualSpacing/>
        <w:jc w:val="both"/>
        <w:rPr>
          <w:rFonts w:ascii="Palatino Linotype" w:hAnsi="Palatino Linotype"/>
          <w:color w:val="000000"/>
        </w:rPr>
      </w:pPr>
      <w:r w:rsidRPr="00CC0C2F">
        <w:rPr>
          <w:rFonts w:ascii="Palatino Linotype" w:hAnsi="Palatino Linotype"/>
          <w:color w:val="000000"/>
        </w:rPr>
        <w:t xml:space="preserve">Siendo improcedente, en tal supuesto, la entrega de documento alguno, o en su caso, el Acuerdo de Inexistencia, toda vez que el pronunciamiento del Sujeto Obligado </w:t>
      </w:r>
      <w:r w:rsidRPr="00CC0C2F">
        <w:rPr>
          <w:rFonts w:ascii="Palatino Linotype" w:hAnsi="Palatino Linotype"/>
        </w:rPr>
        <w:t>declararía</w:t>
      </w:r>
      <w:r w:rsidRPr="00CC0C2F">
        <w:rPr>
          <w:rFonts w:ascii="Palatino Linotype" w:hAnsi="Palatino Linotype"/>
          <w:color w:val="000000"/>
        </w:rPr>
        <w:t xml:space="preserve"> en automática la inexistencia de la información solicitada de modo que no existe obligación de justificar o allegar pruebas, y por ende no tiene aplicación lo estatuido en el artículo 49, fracción XIII  de la </w:t>
      </w:r>
      <w:r w:rsidRPr="00CC0C2F">
        <w:rPr>
          <w:rFonts w:ascii="Palatino Linotype" w:hAnsi="Palatino Linotype"/>
          <w:color w:val="000000"/>
        </w:rPr>
        <w:lastRenderedPageBreak/>
        <w:t>Ley de Transparencia y Acceso a la Información Pública del Estado de México y Municipios.</w:t>
      </w:r>
    </w:p>
    <w:p w14:paraId="0876D377" w14:textId="77777777" w:rsidR="00824847" w:rsidRPr="00CC0C2F" w:rsidRDefault="00824847" w:rsidP="004A64CC">
      <w:pPr>
        <w:spacing w:line="360" w:lineRule="auto"/>
        <w:ind w:right="49"/>
        <w:contextualSpacing/>
        <w:jc w:val="both"/>
        <w:rPr>
          <w:rFonts w:ascii="Palatino Linotype" w:eastAsia="Palatino Linotype" w:hAnsi="Palatino Linotype" w:cs="Palatino Linotype"/>
          <w:color w:val="000000"/>
        </w:rPr>
      </w:pPr>
    </w:p>
    <w:p w14:paraId="4A6F58D1" w14:textId="28A2902D" w:rsidR="003274B8" w:rsidRPr="00CC0C2F" w:rsidRDefault="00F65804" w:rsidP="008176E4">
      <w:pPr>
        <w:numPr>
          <w:ilvl w:val="0"/>
          <w:numId w:val="1"/>
        </w:numPr>
        <w:spacing w:line="360" w:lineRule="auto"/>
        <w:ind w:left="0" w:right="49" w:firstLine="0"/>
        <w:contextualSpacing/>
        <w:jc w:val="both"/>
        <w:rPr>
          <w:rFonts w:ascii="Palatino Linotype" w:eastAsia="Palatino Linotype" w:hAnsi="Palatino Linotype" w:cs="Palatino Linotype"/>
          <w:i/>
        </w:rPr>
      </w:pPr>
      <w:r w:rsidRPr="00CC0C2F">
        <w:rPr>
          <w:rFonts w:ascii="Palatino Linotype" w:eastAsia="Palatino Linotype" w:hAnsi="Palatino Linotype" w:cs="Palatino Linotype"/>
          <w:color w:val="000000"/>
        </w:rPr>
        <w:t xml:space="preserve">En síntesis, el derecho de acceso a la información pública se satisface en aquellos </w:t>
      </w:r>
      <w:r w:rsidRPr="00CC0C2F">
        <w:rPr>
          <w:rFonts w:ascii="Palatino Linotype" w:eastAsia="Palatino Linotype" w:hAnsi="Palatino Linotype" w:cs="Palatino Linotype"/>
        </w:rPr>
        <w:t>casos</w:t>
      </w:r>
      <w:r w:rsidRPr="00CC0C2F">
        <w:rPr>
          <w:rFonts w:ascii="Palatino Linotype" w:eastAsia="Palatino Linotype" w:hAnsi="Palatino Linotype" w:cs="Palatino Linotype"/>
          <w:color w:val="000000"/>
        </w:rPr>
        <w:t xml:space="preserve"> en </w:t>
      </w:r>
      <w:r w:rsidRPr="00CC0C2F">
        <w:rPr>
          <w:rFonts w:ascii="Palatino Linotype" w:eastAsia="Palatino Linotype" w:hAnsi="Palatino Linotype" w:cs="Palatino Linotype"/>
        </w:rPr>
        <w:t>que</w:t>
      </w:r>
      <w:r w:rsidRPr="00CC0C2F">
        <w:rPr>
          <w:rFonts w:ascii="Palatino Linotype" w:eastAsia="Palatino Linotype" w:hAnsi="Palatino Linotype" w:cs="Palatino Linotype"/>
          <w:color w:val="000000"/>
        </w:rPr>
        <w:t xml:space="preserve"> </w:t>
      </w:r>
      <w:r w:rsidRPr="00CC0C2F">
        <w:rPr>
          <w:rFonts w:ascii="Palatino Linotype" w:eastAsia="Palatino Linotype" w:hAnsi="Palatino Linotype" w:cs="Palatino Linotype"/>
        </w:rPr>
        <w:t>se</w:t>
      </w:r>
      <w:r w:rsidRPr="00CC0C2F">
        <w:rPr>
          <w:rFonts w:ascii="Palatino Linotype" w:eastAsia="Palatino Linotype" w:hAnsi="Palatino Linotype" w:cs="Palatino Linotype"/>
          <w:color w:val="000000"/>
        </w:rPr>
        <w:t xml:space="preserve"> entregue el soporte documental en qu</w:t>
      </w:r>
      <w:r w:rsidR="008C5207" w:rsidRPr="00CC0C2F">
        <w:rPr>
          <w:rFonts w:ascii="Palatino Linotype" w:eastAsia="Palatino Linotype" w:hAnsi="Palatino Linotype" w:cs="Palatino Linotype"/>
          <w:color w:val="000000"/>
        </w:rPr>
        <w:t>e conste la información pública, como se concluye del caso concreto.</w:t>
      </w:r>
    </w:p>
    <w:p w14:paraId="05085854" w14:textId="77777777" w:rsidR="009366E5" w:rsidRPr="00CC0C2F" w:rsidRDefault="009366E5" w:rsidP="008176E4">
      <w:pPr>
        <w:spacing w:line="360" w:lineRule="auto"/>
        <w:ind w:right="49"/>
        <w:contextualSpacing/>
        <w:jc w:val="both"/>
        <w:rPr>
          <w:rFonts w:ascii="Palatino Linotype" w:eastAsia="Palatino Linotype" w:hAnsi="Palatino Linotype" w:cs="Palatino Linotype"/>
          <w:i/>
        </w:rPr>
      </w:pPr>
    </w:p>
    <w:p w14:paraId="6EBD046B" w14:textId="66D707D6" w:rsidR="008809BF" w:rsidRPr="00CC0C2F" w:rsidRDefault="009366E5" w:rsidP="008176E4">
      <w:pPr>
        <w:numPr>
          <w:ilvl w:val="0"/>
          <w:numId w:val="1"/>
        </w:numPr>
        <w:spacing w:line="360" w:lineRule="auto"/>
        <w:ind w:left="0" w:firstLine="0"/>
        <w:contextualSpacing/>
        <w:jc w:val="both"/>
        <w:rPr>
          <w:rFonts w:ascii="Palatino Linotype" w:hAnsi="Palatino Linotype"/>
        </w:rPr>
      </w:pPr>
      <w:r w:rsidRPr="00CC0C2F">
        <w:rPr>
          <w:rFonts w:ascii="Palatino Linotype" w:hAnsi="Palatino Linotype"/>
        </w:rPr>
        <w:t>Luego entonces, se tiene</w:t>
      </w:r>
      <w:r w:rsidR="008809BF" w:rsidRPr="00CC0C2F">
        <w:rPr>
          <w:rFonts w:ascii="Palatino Linotype" w:hAnsi="Palatino Linotype"/>
        </w:rPr>
        <w:t xml:space="preserve"> por colmado el derecho de acceso a la información del ahora </w:t>
      </w:r>
      <w:r w:rsidR="008809BF" w:rsidRPr="00CC0C2F">
        <w:rPr>
          <w:rFonts w:ascii="Palatino Linotype" w:hAnsi="Palatino Linotype"/>
          <w:b/>
        </w:rPr>
        <w:t>RECURRENTE</w:t>
      </w:r>
      <w:r w:rsidR="008809BF" w:rsidRPr="00CC0C2F">
        <w:rPr>
          <w:rFonts w:ascii="Palatino Linotype" w:hAnsi="Palatino Linotype"/>
        </w:rPr>
        <w:t xml:space="preserve">; toda vez </w:t>
      </w:r>
      <w:r w:rsidR="008809BF" w:rsidRPr="00CC0C2F">
        <w:rPr>
          <w:rFonts w:ascii="Palatino Linotype" w:eastAsia="Times New Roman" w:hAnsi="Palatino Linotype" w:cs="Arial"/>
          <w:color w:val="000000"/>
          <w:lang w:eastAsia="es-MX"/>
        </w:rPr>
        <w:t xml:space="preserve">que </w:t>
      </w:r>
      <w:r w:rsidR="008809BF" w:rsidRPr="00CC0C2F">
        <w:rPr>
          <w:rFonts w:ascii="Palatino Linotype" w:hAnsi="Palatino Linotype"/>
          <w:color w:val="000000"/>
        </w:rPr>
        <w:t xml:space="preserve">el Derecho que tutela este Órgano Garante corresponde a la </w:t>
      </w:r>
      <w:r w:rsidR="008809BF" w:rsidRPr="00CC0C2F">
        <w:rPr>
          <w:rFonts w:ascii="Palatino Linotype" w:eastAsia="Times New Roman" w:hAnsi="Palatino Linotype" w:cs="Arial"/>
          <w:color w:val="000000" w:themeColor="text1"/>
          <w:lang w:eastAsia="es-MX"/>
        </w:rPr>
        <w:t xml:space="preserve"> </w:t>
      </w:r>
      <w:r w:rsidR="008809BF" w:rsidRPr="00CC0C2F">
        <w:rPr>
          <w:rFonts w:ascii="Palatino Linotype" w:eastAsia="MS Mincho" w:hAnsi="Palatino Linotype" w:cs="Times New Roman"/>
          <w:i/>
        </w:rPr>
        <w:t>igualdad de oportunidades para recibir, buscar e impartir información</w:t>
      </w:r>
      <w:r w:rsidR="008809BF" w:rsidRPr="00CC0C2F">
        <w:rPr>
          <w:rStyle w:val="Refdenotaalpie"/>
          <w:rFonts w:ascii="Palatino Linotype" w:eastAsia="MS Mincho" w:hAnsi="Palatino Linotype" w:cs="Times New Roman"/>
          <w:i/>
        </w:rPr>
        <w:footnoteReference w:id="1"/>
      </w:r>
      <w:r w:rsidR="008809BF" w:rsidRPr="00CC0C2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8809BF" w:rsidRPr="00CC0C2F">
        <w:rPr>
          <w:rStyle w:val="Refdenotaalpie"/>
          <w:rFonts w:ascii="Palatino Linotype" w:eastAsia="MS Mincho" w:hAnsi="Palatino Linotype" w:cs="Times New Roman"/>
        </w:rPr>
        <w:footnoteReference w:id="2"/>
      </w:r>
      <w:r w:rsidR="008809BF" w:rsidRPr="00CC0C2F">
        <w:rPr>
          <w:rFonts w:ascii="Palatino Linotype" w:eastAsia="MS Mincho" w:hAnsi="Palatino Linotype" w:cs="Times New Roman"/>
          <w:i/>
        </w:rPr>
        <w:t xml:space="preserve"> </w:t>
      </w:r>
      <w:r w:rsidR="008809BF" w:rsidRPr="00CC0C2F">
        <w:rPr>
          <w:rFonts w:ascii="Palatino Linotype" w:eastAsia="MS Mincho" w:hAnsi="Palatino Linotype" w:cs="Times New Roman"/>
        </w:rPr>
        <w:t xml:space="preserve">que se constituye como una herramienta fundamental para </w:t>
      </w:r>
      <w:r w:rsidR="008809BF" w:rsidRPr="00CC0C2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8809BF" w:rsidRPr="00CC0C2F">
        <w:rPr>
          <w:rStyle w:val="Refdenotaalpie"/>
          <w:rFonts w:ascii="Palatino Linotype" w:eastAsia="MS Mincho" w:hAnsi="Palatino Linotype" w:cs="Times New Roman"/>
          <w:i/>
        </w:rPr>
        <w:footnoteReference w:id="3"/>
      </w:r>
      <w:r w:rsidR="008809BF" w:rsidRPr="00CC0C2F">
        <w:rPr>
          <w:rFonts w:ascii="Palatino Linotype" w:eastAsia="MS Mincho" w:hAnsi="Palatino Linotype" w:cs="Times New Roman"/>
        </w:rPr>
        <w:t>fomentando</w:t>
      </w:r>
      <w:r w:rsidR="008809BF" w:rsidRPr="00CC0C2F">
        <w:rPr>
          <w:rFonts w:ascii="Palatino Linotype" w:eastAsia="MS Mincho" w:hAnsi="Palatino Linotype" w:cs="Times New Roman"/>
          <w:i/>
        </w:rPr>
        <w:t xml:space="preserve"> la transparencia de las actividades estatales y</w:t>
      </w:r>
      <w:r w:rsidR="008809BF" w:rsidRPr="00CC0C2F">
        <w:rPr>
          <w:rFonts w:ascii="Palatino Linotype" w:eastAsia="MS Mincho" w:hAnsi="Palatino Linotype" w:cs="Times New Roman"/>
        </w:rPr>
        <w:t xml:space="preserve"> promoviendo</w:t>
      </w:r>
      <w:r w:rsidR="008809BF" w:rsidRPr="00CC0C2F">
        <w:rPr>
          <w:rFonts w:ascii="Palatino Linotype" w:eastAsia="MS Mincho" w:hAnsi="Palatino Linotype" w:cs="Times New Roman"/>
          <w:i/>
        </w:rPr>
        <w:t xml:space="preserve"> la responsabilidad de los funcionarios sobre su gestión pública</w:t>
      </w:r>
      <w:r w:rsidR="008809BF" w:rsidRPr="00CC0C2F">
        <w:rPr>
          <w:rStyle w:val="Refdenotaalpie"/>
          <w:rFonts w:ascii="Palatino Linotype" w:eastAsia="MS Mincho" w:hAnsi="Palatino Linotype" w:cs="Times New Roman"/>
          <w:i/>
        </w:rPr>
        <w:footnoteReference w:id="4"/>
      </w:r>
      <w:r w:rsidR="008809BF" w:rsidRPr="00CC0C2F">
        <w:rPr>
          <w:rFonts w:ascii="Palatino Linotype" w:eastAsia="MS Mincho" w:hAnsi="Palatino Linotype" w:cs="Times New Roman"/>
          <w:i/>
        </w:rPr>
        <w:t xml:space="preserve"> </w:t>
      </w:r>
      <w:r w:rsidR="008809BF" w:rsidRPr="00CC0C2F">
        <w:rPr>
          <w:rFonts w:ascii="Palatino Linotype" w:eastAsia="MS Mincho" w:hAnsi="Palatino Linotype" w:cs="Times New Roman"/>
        </w:rPr>
        <w:t xml:space="preserve">que </w:t>
      </w:r>
      <w:r w:rsidR="008809BF" w:rsidRPr="00CC0C2F">
        <w:rPr>
          <w:rFonts w:ascii="Palatino Linotype" w:eastAsia="MS Mincho" w:hAnsi="Palatino Linotype" w:cs="Times New Roman"/>
        </w:rPr>
        <w:lastRenderedPageBreak/>
        <w:t>permite</w:t>
      </w:r>
      <w:r w:rsidR="008809BF" w:rsidRPr="00CC0C2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8809BF" w:rsidRPr="00CC0C2F">
        <w:rPr>
          <w:rStyle w:val="Refdenotaalpie"/>
          <w:rFonts w:ascii="Palatino Linotype" w:eastAsia="MS Mincho" w:hAnsi="Palatino Linotype" w:cs="Times New Roman"/>
          <w:i/>
        </w:rPr>
        <w:footnoteReference w:id="5"/>
      </w:r>
      <w:r w:rsidR="008809BF" w:rsidRPr="00CC0C2F">
        <w:rPr>
          <w:rFonts w:ascii="Palatino Linotype" w:eastAsia="MS Mincho" w:hAnsi="Palatino Linotype" w:cs="Times New Roman"/>
        </w:rPr>
        <w:t xml:space="preserve"> ” </w:t>
      </w:r>
    </w:p>
    <w:p w14:paraId="264D0216" w14:textId="77777777" w:rsidR="008176E4" w:rsidRPr="00CC0C2F" w:rsidRDefault="008176E4" w:rsidP="008176E4">
      <w:pPr>
        <w:spacing w:line="360" w:lineRule="auto"/>
        <w:contextualSpacing/>
        <w:jc w:val="both"/>
        <w:rPr>
          <w:rFonts w:ascii="Palatino Linotype" w:hAnsi="Palatino Linotype"/>
        </w:rPr>
      </w:pPr>
    </w:p>
    <w:p w14:paraId="0A87E7A6" w14:textId="77777777" w:rsidR="008809BF" w:rsidRPr="00CC0C2F" w:rsidRDefault="008809BF" w:rsidP="008176E4">
      <w:pPr>
        <w:pStyle w:val="Prrafodelista"/>
        <w:numPr>
          <w:ilvl w:val="0"/>
          <w:numId w:val="1"/>
        </w:numPr>
        <w:spacing w:line="360" w:lineRule="auto"/>
        <w:ind w:left="0" w:firstLine="0"/>
        <w:jc w:val="both"/>
        <w:rPr>
          <w:rFonts w:ascii="Palatino Linotype" w:hAnsi="Palatino Linotype"/>
          <w:lang w:val="es-ES"/>
        </w:rPr>
      </w:pPr>
      <w:r w:rsidRPr="00CC0C2F">
        <w:rPr>
          <w:rFonts w:ascii="Palatino Linotype" w:hAnsi="Palatino Linotype"/>
          <w:lang w:val="es-ES"/>
        </w:rPr>
        <w:t xml:space="preserve">Es así que, todos los actos de autoridad que realicen los Sujetos Obligados </w:t>
      </w:r>
      <w:r w:rsidRPr="00CC0C2F">
        <w:rPr>
          <w:rFonts w:ascii="Palatino Linotype" w:hAnsi="Palatino Linotype"/>
          <w:b/>
          <w:lang w:val="es-ES"/>
        </w:rPr>
        <w:t>deben estar documentados</w:t>
      </w:r>
      <w:r w:rsidRPr="00CC0C2F">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1ACE8D78" w14:textId="77777777" w:rsidR="008809BF" w:rsidRPr="00CC0C2F" w:rsidRDefault="008809BF" w:rsidP="008176E4">
      <w:pPr>
        <w:pStyle w:val="Prrafodelista"/>
        <w:spacing w:line="360" w:lineRule="auto"/>
        <w:ind w:left="0"/>
        <w:jc w:val="both"/>
        <w:rPr>
          <w:rFonts w:ascii="Palatino Linotype" w:hAnsi="Palatino Linotype"/>
          <w:lang w:val="es-ES"/>
        </w:rPr>
      </w:pPr>
    </w:p>
    <w:p w14:paraId="0115F6FC" w14:textId="45520191" w:rsidR="008809BF" w:rsidRPr="00CC0C2F" w:rsidRDefault="008809BF" w:rsidP="008176E4">
      <w:pPr>
        <w:pStyle w:val="Prrafodelista"/>
        <w:numPr>
          <w:ilvl w:val="0"/>
          <w:numId w:val="1"/>
        </w:numPr>
        <w:spacing w:line="360" w:lineRule="auto"/>
        <w:ind w:left="0" w:firstLine="0"/>
        <w:jc w:val="both"/>
        <w:rPr>
          <w:rFonts w:ascii="Palatino Linotype" w:eastAsia="Calibri" w:hAnsi="Palatino Linotype" w:cs="Arial"/>
        </w:rPr>
      </w:pPr>
      <w:r w:rsidRPr="00CC0C2F">
        <w:rPr>
          <w:rFonts w:ascii="Palatino Linotype" w:eastAsia="Times New Roman" w:hAnsi="Palatino Linotype" w:cs="Arial"/>
          <w:color w:val="000000"/>
        </w:rPr>
        <w:t>Además, debemos tomar en cuenta los artículos 4 y 12</w:t>
      </w:r>
      <w:r w:rsidR="009366E5" w:rsidRPr="00CC0C2F">
        <w:rPr>
          <w:rFonts w:ascii="Palatino Linotype" w:eastAsia="Times New Roman" w:hAnsi="Palatino Linotype" w:cs="Arial"/>
          <w:color w:val="000000"/>
        </w:rPr>
        <w:t xml:space="preserve"> (antes transcrito)</w:t>
      </w:r>
      <w:r w:rsidRPr="00CC0C2F">
        <w:rPr>
          <w:rFonts w:ascii="Palatino Linotype" w:eastAsia="Times New Roman" w:hAnsi="Palatino Linotype" w:cs="Arial"/>
          <w:color w:val="000000"/>
        </w:rPr>
        <w:t>, de la Ley de Transparencia y Acceso a la Información Pública del Estado de México y Municipios, los cuales establecen lo siguiente:</w:t>
      </w:r>
    </w:p>
    <w:p w14:paraId="42B0D27A" w14:textId="77777777" w:rsidR="008809BF" w:rsidRPr="00CC0C2F" w:rsidRDefault="008809BF" w:rsidP="008176E4">
      <w:pPr>
        <w:pStyle w:val="Prrafodelista"/>
        <w:spacing w:line="360" w:lineRule="auto"/>
        <w:rPr>
          <w:rFonts w:ascii="Palatino Linotype" w:eastAsia="Calibri" w:hAnsi="Palatino Linotype" w:cs="Arial"/>
        </w:rPr>
      </w:pPr>
    </w:p>
    <w:p w14:paraId="14875D41" w14:textId="77777777" w:rsidR="008809BF" w:rsidRPr="00CC0C2F" w:rsidRDefault="008809BF" w:rsidP="008176E4">
      <w:pPr>
        <w:autoSpaceDE w:val="0"/>
        <w:autoSpaceDN w:val="0"/>
        <w:adjustRightInd w:val="0"/>
        <w:spacing w:line="360" w:lineRule="auto"/>
        <w:ind w:left="567" w:right="567"/>
        <w:jc w:val="both"/>
        <w:rPr>
          <w:rFonts w:ascii="Palatino Linotype" w:hAnsi="Palatino Linotype" w:cs="Bookman Old Style"/>
          <w:i/>
        </w:rPr>
      </w:pPr>
      <w:r w:rsidRPr="00CC0C2F">
        <w:rPr>
          <w:rFonts w:ascii="Palatino Linotype" w:hAnsi="Palatino Linotype" w:cs="Bookman Old Style,Bold"/>
          <w:b/>
          <w:bCs/>
          <w:i/>
        </w:rPr>
        <w:t xml:space="preserve">Artículo 4. </w:t>
      </w:r>
      <w:r w:rsidRPr="00CC0C2F">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281137C5" w14:textId="77777777" w:rsidR="008809BF" w:rsidRPr="00CC0C2F" w:rsidRDefault="008809BF" w:rsidP="008176E4">
      <w:pPr>
        <w:autoSpaceDE w:val="0"/>
        <w:autoSpaceDN w:val="0"/>
        <w:adjustRightInd w:val="0"/>
        <w:spacing w:line="360" w:lineRule="auto"/>
        <w:ind w:left="567" w:right="567"/>
        <w:jc w:val="both"/>
        <w:rPr>
          <w:rFonts w:ascii="Palatino Linotype" w:hAnsi="Palatino Linotype" w:cs="Bookman Old Style"/>
          <w:i/>
        </w:rPr>
      </w:pPr>
      <w:r w:rsidRPr="00CC0C2F">
        <w:rPr>
          <w:rFonts w:ascii="Palatino Linotype" w:hAnsi="Palatino Linotype" w:cs="Bookman Old Style"/>
          <w:b/>
          <w:i/>
        </w:rPr>
        <w:t>Toda la información</w:t>
      </w:r>
      <w:r w:rsidRPr="00CC0C2F">
        <w:rPr>
          <w:rFonts w:ascii="Palatino Linotype" w:hAnsi="Palatino Linotype" w:cs="Bookman Old Style"/>
          <w:i/>
        </w:rPr>
        <w:t xml:space="preserve"> generada, obtenida, adquirida, transformada, administrada o </w:t>
      </w:r>
      <w:r w:rsidRPr="00CC0C2F">
        <w:rPr>
          <w:rFonts w:ascii="Palatino Linotype" w:hAnsi="Palatino Linotype" w:cs="Bookman Old Style"/>
          <w:b/>
          <w:i/>
        </w:rPr>
        <w:t>en posesión de los sujetos obligados es pública</w:t>
      </w:r>
      <w:r w:rsidRPr="00CC0C2F">
        <w:rPr>
          <w:rFonts w:ascii="Palatino Linotype" w:hAnsi="Palatino Linotype" w:cs="Bookman Old Style"/>
          <w:i/>
        </w:rPr>
        <w:t xml:space="preserve"> y accesible de manera permanente a cualquier persona, en los términos y condiciones que se establezcan en los tratados internacionales de los que el </w:t>
      </w:r>
      <w:r w:rsidRPr="00CC0C2F">
        <w:rPr>
          <w:rFonts w:ascii="Palatino Linotype" w:hAnsi="Palatino Linotype" w:cs="Bookman Old Style"/>
          <w:i/>
        </w:rPr>
        <w:lastRenderedPageBreak/>
        <w:t>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953A0A" w14:textId="77777777" w:rsidR="008809BF" w:rsidRPr="00CC0C2F" w:rsidRDefault="008809BF" w:rsidP="008176E4">
      <w:pPr>
        <w:autoSpaceDE w:val="0"/>
        <w:autoSpaceDN w:val="0"/>
        <w:adjustRightInd w:val="0"/>
        <w:spacing w:line="360" w:lineRule="auto"/>
        <w:ind w:left="567" w:right="567"/>
        <w:jc w:val="both"/>
        <w:rPr>
          <w:rFonts w:ascii="Palatino Linotype" w:hAnsi="Palatino Linotype" w:cs="Bookman Old Style"/>
          <w:i/>
        </w:rPr>
      </w:pPr>
      <w:r w:rsidRPr="00CC0C2F">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20FA0C4A" w14:textId="77777777" w:rsidR="004A64CC" w:rsidRPr="00CC0C2F" w:rsidRDefault="004A64CC" w:rsidP="008176E4">
      <w:pPr>
        <w:autoSpaceDE w:val="0"/>
        <w:autoSpaceDN w:val="0"/>
        <w:adjustRightInd w:val="0"/>
        <w:spacing w:line="360" w:lineRule="auto"/>
        <w:ind w:left="567" w:right="567"/>
        <w:jc w:val="both"/>
        <w:rPr>
          <w:rFonts w:ascii="Palatino Linotype" w:hAnsi="Palatino Linotype" w:cs="Bookman Old Style"/>
          <w:i/>
        </w:rPr>
      </w:pPr>
    </w:p>
    <w:p w14:paraId="2A3A6612" w14:textId="77777777" w:rsidR="008809BF" w:rsidRPr="00CC0C2F" w:rsidRDefault="008809BF" w:rsidP="008176E4">
      <w:pPr>
        <w:pStyle w:val="Prrafodelista"/>
        <w:numPr>
          <w:ilvl w:val="0"/>
          <w:numId w:val="1"/>
        </w:numPr>
        <w:spacing w:line="360" w:lineRule="auto"/>
        <w:ind w:left="0" w:firstLine="0"/>
        <w:jc w:val="both"/>
        <w:rPr>
          <w:rFonts w:ascii="Palatino Linotype" w:hAnsi="Palatino Linotype"/>
          <w:lang w:val="es-ES"/>
        </w:rPr>
      </w:pPr>
      <w:r w:rsidRPr="00CC0C2F">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C0C2F">
        <w:rPr>
          <w:rStyle w:val="Refdenotaalpie"/>
          <w:rFonts w:ascii="Palatino Linotype" w:hAnsi="Palatino Linotype"/>
          <w:lang w:val="es-ES"/>
        </w:rPr>
        <w:footnoteReference w:id="6"/>
      </w:r>
      <w:r w:rsidRPr="00CC0C2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D6A8999" w14:textId="77777777" w:rsidR="008809BF" w:rsidRPr="00CC0C2F" w:rsidRDefault="008809BF" w:rsidP="008176E4">
      <w:pPr>
        <w:pStyle w:val="Prrafodelista"/>
        <w:tabs>
          <w:tab w:val="left" w:pos="851"/>
        </w:tabs>
        <w:spacing w:line="360" w:lineRule="auto"/>
        <w:ind w:left="0" w:right="49"/>
        <w:jc w:val="both"/>
        <w:rPr>
          <w:rFonts w:ascii="Palatino Linotype" w:hAnsi="Palatino Linotype"/>
          <w:lang w:val="es-ES"/>
        </w:rPr>
      </w:pPr>
    </w:p>
    <w:p w14:paraId="1B2D69E2" w14:textId="77777777" w:rsidR="008809BF" w:rsidRPr="00CC0C2F" w:rsidRDefault="008809BF" w:rsidP="008176E4">
      <w:pPr>
        <w:pStyle w:val="Prrafodelista"/>
        <w:numPr>
          <w:ilvl w:val="0"/>
          <w:numId w:val="1"/>
        </w:numPr>
        <w:spacing w:line="360" w:lineRule="auto"/>
        <w:ind w:left="0" w:firstLine="0"/>
        <w:jc w:val="both"/>
        <w:rPr>
          <w:rFonts w:ascii="Palatino Linotype" w:hAnsi="Palatino Linotype"/>
          <w:lang w:val="es-ES"/>
        </w:rPr>
      </w:pPr>
      <w:r w:rsidRPr="00CC0C2F">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843B887" w14:textId="77777777" w:rsidR="008809BF" w:rsidRPr="00CC0C2F" w:rsidRDefault="008809BF" w:rsidP="008176E4">
      <w:pPr>
        <w:pStyle w:val="Prrafodelista"/>
        <w:spacing w:line="360" w:lineRule="auto"/>
        <w:jc w:val="both"/>
        <w:rPr>
          <w:rFonts w:ascii="Palatino Linotype" w:hAnsi="Palatino Linotype"/>
          <w:lang w:val="es-ES"/>
        </w:rPr>
      </w:pPr>
    </w:p>
    <w:p w14:paraId="190ADA14" w14:textId="689C7B25" w:rsidR="008809BF" w:rsidRPr="00CC0C2F" w:rsidRDefault="008809BF" w:rsidP="008176E4">
      <w:pPr>
        <w:pStyle w:val="Prrafodelista"/>
        <w:tabs>
          <w:tab w:val="left" w:pos="851"/>
        </w:tabs>
        <w:spacing w:line="360" w:lineRule="auto"/>
        <w:ind w:left="567" w:right="567"/>
        <w:jc w:val="both"/>
        <w:rPr>
          <w:rFonts w:ascii="Palatino Linotype" w:hAnsi="Palatino Linotype"/>
          <w:i/>
        </w:rPr>
      </w:pPr>
      <w:r w:rsidRPr="00CC0C2F">
        <w:rPr>
          <w:rFonts w:ascii="Palatino Linotype" w:hAnsi="Palatino Linotype"/>
          <w:b/>
          <w:i/>
        </w:rPr>
        <w:t>ACCESO A LA INFORMACIÓN. IMPLICACIÓN DEL PRINCIPIO DE MÁXIMA PUBLICIDAD EN EL DERECHO FUNDAMENTAL RELATIVO.</w:t>
      </w:r>
      <w:r w:rsidRPr="00CC0C2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w:t>
      </w:r>
      <w:r w:rsidRPr="00CC0C2F">
        <w:rPr>
          <w:rFonts w:ascii="Palatino Linotype" w:hAnsi="Palatino Linotype"/>
          <w:i/>
        </w:rPr>
        <w:lastRenderedPageBreak/>
        <w:t>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sidR="00582749" w:rsidRPr="00CC0C2F">
        <w:rPr>
          <w:rFonts w:ascii="Palatino Linotype" w:hAnsi="Palatino Linotype"/>
          <w:i/>
        </w:rPr>
        <w:t>erarla con una calidad diversa.”</w:t>
      </w:r>
    </w:p>
    <w:p w14:paraId="4AA10419" w14:textId="77777777" w:rsidR="009366E5" w:rsidRPr="00CC0C2F" w:rsidRDefault="009366E5" w:rsidP="008176E4">
      <w:pPr>
        <w:pStyle w:val="Prrafodelista"/>
        <w:tabs>
          <w:tab w:val="left" w:pos="851"/>
        </w:tabs>
        <w:spacing w:line="360" w:lineRule="auto"/>
        <w:ind w:left="567" w:right="567"/>
        <w:jc w:val="both"/>
        <w:rPr>
          <w:rFonts w:ascii="Palatino Linotype" w:hAnsi="Palatino Linotype"/>
          <w:i/>
        </w:rPr>
      </w:pPr>
    </w:p>
    <w:p w14:paraId="48DC0ED3" w14:textId="47494F15" w:rsidR="00E423BF" w:rsidRPr="00CC0C2F" w:rsidRDefault="00E423BF" w:rsidP="004A64CC">
      <w:pPr>
        <w:pStyle w:val="Prrafodelista"/>
        <w:numPr>
          <w:ilvl w:val="0"/>
          <w:numId w:val="1"/>
        </w:numPr>
        <w:spacing w:line="360" w:lineRule="auto"/>
        <w:ind w:left="0" w:firstLine="0"/>
        <w:jc w:val="both"/>
        <w:rPr>
          <w:rFonts w:ascii="Palatino Linotype" w:hAnsi="Palatino Linotype"/>
        </w:rPr>
      </w:pPr>
      <w:r w:rsidRPr="00CC0C2F">
        <w:rPr>
          <w:rFonts w:ascii="Palatino Linotype" w:hAnsi="Palatino Linotype"/>
        </w:rPr>
        <w:t>Finalmente,</w:t>
      </w:r>
      <w:r w:rsidRPr="00CC0C2F">
        <w:rPr>
          <w:rFonts w:ascii="Palatino Linotype" w:eastAsia="Times New Roman" w:hAnsi="Palatino Linotype" w:cs="Arial"/>
          <w:bCs/>
          <w:color w:val="000000" w:themeColor="text1"/>
          <w:lang w:val="es-ES"/>
        </w:rPr>
        <w:t xml:space="preserve"> es necesario mencionar que si bien los oficios </w:t>
      </w:r>
      <w:r w:rsidRPr="00CC0C2F">
        <w:rPr>
          <w:rFonts w:ascii="Palatino Linotype" w:hAnsi="Palatino Linotype"/>
          <w:lang w:val="es-ES"/>
        </w:rPr>
        <w:t>entregados</w:t>
      </w:r>
      <w:r w:rsidRPr="00CC0C2F">
        <w:rPr>
          <w:rFonts w:ascii="Palatino Linotype" w:eastAsia="Times New Roman" w:hAnsi="Palatino Linotype" w:cs="Arial"/>
          <w:bCs/>
          <w:color w:val="000000" w:themeColor="text1"/>
          <w:lang w:val="es-ES"/>
        </w:rPr>
        <w:t xml:space="preserve"> fueron testados con la finalidad de proteger datos personales clasificados como personales; también lo es que al ser abiertos en el visor de documentos PDF (Acrobat), se advierte que los recuadros que cubren los datos personales, pueden ser movidos o </w:t>
      </w:r>
      <w:r w:rsidRPr="00CC0C2F">
        <w:rPr>
          <w:rFonts w:ascii="Palatino Linotype" w:eastAsia="MS Mincho" w:hAnsi="Palatino Linotype" w:cs="Times New Roman"/>
        </w:rPr>
        <w:t>suprimidos</w:t>
      </w:r>
      <w:r w:rsidRPr="00CC0C2F">
        <w:rPr>
          <w:rFonts w:ascii="Palatino Linotype" w:eastAsia="Times New Roman" w:hAnsi="Palatino Linotype" w:cs="Arial"/>
          <w:bCs/>
          <w:color w:val="000000" w:themeColor="text1"/>
          <w:lang w:val="es-ES"/>
        </w:rPr>
        <w:t>, dejándose expuestos todos los datos personales que obran en los oficios.</w:t>
      </w:r>
    </w:p>
    <w:p w14:paraId="3D318966" w14:textId="77777777" w:rsidR="00E423BF" w:rsidRPr="00CC0C2F" w:rsidRDefault="00E423BF" w:rsidP="00E423BF">
      <w:pPr>
        <w:pBdr>
          <w:top w:val="nil"/>
          <w:left w:val="nil"/>
          <w:bottom w:val="nil"/>
          <w:right w:val="nil"/>
          <w:between w:val="nil"/>
        </w:pBdr>
        <w:tabs>
          <w:tab w:val="left" w:pos="0"/>
        </w:tabs>
        <w:spacing w:line="360" w:lineRule="auto"/>
        <w:ind w:right="49"/>
        <w:jc w:val="both"/>
        <w:rPr>
          <w:rFonts w:ascii="Palatino Linotype" w:hAnsi="Palatino Linotype"/>
        </w:rPr>
      </w:pPr>
    </w:p>
    <w:p w14:paraId="3070D23E" w14:textId="77777777" w:rsidR="00E423BF" w:rsidRPr="00CC0C2F" w:rsidRDefault="00E423BF" w:rsidP="004A64CC">
      <w:pPr>
        <w:pStyle w:val="Prrafodelista"/>
        <w:numPr>
          <w:ilvl w:val="0"/>
          <w:numId w:val="1"/>
        </w:numPr>
        <w:spacing w:line="360" w:lineRule="auto"/>
        <w:ind w:left="0" w:firstLine="0"/>
        <w:jc w:val="both"/>
        <w:rPr>
          <w:rFonts w:ascii="Palatino Linotype" w:hAnsi="Palatino Linotype" w:cs="Arial"/>
        </w:rPr>
      </w:pPr>
      <w:r w:rsidRPr="00CC0C2F">
        <w:rPr>
          <w:rFonts w:ascii="Palatino Linotype" w:eastAsia="MS Mincho" w:hAnsi="Palatino Linotype" w:cs="Times New Roman"/>
        </w:rPr>
        <w:t xml:space="preserve">En </w:t>
      </w:r>
      <w:r w:rsidRPr="00CC0C2F">
        <w:rPr>
          <w:rFonts w:ascii="Palatino Linotype" w:hAnsi="Palatino Linotype"/>
        </w:rPr>
        <w:t>esa</w:t>
      </w:r>
      <w:r w:rsidRPr="00CC0C2F">
        <w:rPr>
          <w:rFonts w:ascii="Palatino Linotype" w:eastAsia="MS Mincho" w:hAnsi="Palatino Linotype" w:cs="Times New Roman"/>
        </w:rPr>
        <w:t xml:space="preserve"> </w:t>
      </w:r>
      <w:r w:rsidRPr="00CC0C2F">
        <w:rPr>
          <w:rFonts w:ascii="Palatino Linotype" w:hAnsi="Palatino Linotype"/>
        </w:rPr>
        <w:t>tesitura</w:t>
      </w:r>
      <w:r w:rsidRPr="00CC0C2F">
        <w:rPr>
          <w:rFonts w:ascii="Palatino Linotype" w:eastAsia="MS Mincho" w:hAnsi="Palatino Linotype" w:cs="Times New Roman"/>
        </w:rPr>
        <w:t xml:space="preserve">, es </w:t>
      </w:r>
      <w:r w:rsidRPr="00CC0C2F">
        <w:rPr>
          <w:rFonts w:ascii="Palatino Linotype" w:eastAsia="MS Gothic" w:hAnsi="Palatino Linotype" w:cs="Times New Roman"/>
        </w:rPr>
        <w:t xml:space="preserve">necesario resaltar que el recurso de revisión previsto en la Ley de la materia no es el medio para </w:t>
      </w:r>
      <w:r w:rsidRPr="00CC0C2F">
        <w:rPr>
          <w:rFonts w:ascii="Palatino Linotype" w:eastAsia="Times New Roman" w:hAnsi="Palatino Linotype" w:cs="Arial"/>
          <w:bCs/>
          <w:color w:val="000000" w:themeColor="text1"/>
          <w:lang w:val="es-ES"/>
        </w:rPr>
        <w:t>investigar</w:t>
      </w:r>
      <w:r w:rsidRPr="00CC0C2F">
        <w:rPr>
          <w:rFonts w:ascii="Palatino Linotype" w:eastAsia="MS Gothic" w:hAnsi="Palatino Linotype" w:cs="Times New Roman"/>
        </w:rPr>
        <w:t xml:space="preserve"> y, en su caso, sancionar a servidores públicos por la falta de cuidado de la protección de datos personales; sin embargo, derivado de los planteamientos señalados en el estudio de la presente resolución, relativo a la exposición de datos personales contenidos en el archivo de referencia,  se dará vista al área competente para que </w:t>
      </w:r>
      <w:r w:rsidRPr="00CC0C2F">
        <w:rPr>
          <w:rFonts w:ascii="Palatino Linotype" w:eastAsia="MS Mincho" w:hAnsi="Palatino Linotype" w:cs="Times New Roman"/>
        </w:rPr>
        <w:t>en</w:t>
      </w:r>
      <w:r w:rsidRPr="00CC0C2F">
        <w:rPr>
          <w:rFonts w:ascii="Palatino Linotype" w:eastAsia="MS Gothic" w:hAnsi="Palatino Linotype" w:cs="Times New Roman"/>
        </w:rPr>
        <w:t xml:space="preserve"> ejercicio </w:t>
      </w:r>
      <w:r w:rsidRPr="00CC0C2F">
        <w:rPr>
          <w:rFonts w:ascii="Palatino Linotype" w:eastAsia="MS Gothic" w:hAnsi="Palatino Linotype" w:cs="Times New Roman"/>
        </w:rPr>
        <w:lastRenderedPageBreak/>
        <w:t xml:space="preserve">de sus atribuciones realice las investigaciones pertinentes por las omisiones detectadas atribuibles al </w:t>
      </w:r>
      <w:r w:rsidRPr="00CC0C2F">
        <w:rPr>
          <w:rFonts w:ascii="Palatino Linotype" w:eastAsia="MS Gothic" w:hAnsi="Palatino Linotype" w:cs="Times New Roman"/>
          <w:b/>
        </w:rPr>
        <w:t>SUJETO OBLIGADO</w:t>
      </w:r>
      <w:r w:rsidRPr="00CC0C2F">
        <w:rPr>
          <w:rFonts w:ascii="Palatino Linotype" w:eastAsia="MS Gothic" w:hAnsi="Palatino Linotype" w:cs="Times New Roman"/>
        </w:rPr>
        <w:t>.</w:t>
      </w:r>
    </w:p>
    <w:p w14:paraId="733E533C" w14:textId="77777777" w:rsidR="00E423BF" w:rsidRPr="00CC0C2F" w:rsidRDefault="00E423BF" w:rsidP="00E423BF">
      <w:pPr>
        <w:pStyle w:val="Prrafodelista"/>
        <w:rPr>
          <w:rFonts w:ascii="Palatino Linotype" w:hAnsi="Palatino Linotype" w:cs="Arial"/>
        </w:rPr>
      </w:pPr>
    </w:p>
    <w:p w14:paraId="390C2646" w14:textId="77777777" w:rsidR="00E423BF" w:rsidRPr="00CC0C2F" w:rsidRDefault="00E423BF" w:rsidP="00E423BF">
      <w:pPr>
        <w:pStyle w:val="Prrafodelista"/>
        <w:numPr>
          <w:ilvl w:val="0"/>
          <w:numId w:val="1"/>
        </w:numPr>
        <w:spacing w:line="360" w:lineRule="auto"/>
        <w:ind w:left="0" w:firstLine="0"/>
        <w:jc w:val="both"/>
        <w:rPr>
          <w:rFonts w:ascii="Palatino Linotype" w:hAnsi="Palatino Linotype"/>
          <w:color w:val="000000" w:themeColor="text1"/>
        </w:rPr>
      </w:pPr>
      <w:r w:rsidRPr="00CC0C2F">
        <w:rPr>
          <w:rFonts w:ascii="Palatino Linotype" w:eastAsia="MS Gothic" w:hAnsi="Palatino Linotype" w:cs="Times New Roman"/>
          <w:lang w:val="es-ES"/>
        </w:rPr>
        <w:t xml:space="preserve">Por </w:t>
      </w:r>
      <w:r w:rsidRPr="00CC0C2F">
        <w:rPr>
          <w:rFonts w:ascii="Palatino Linotype" w:eastAsia="MS Gothic" w:hAnsi="Palatino Linotype" w:cs="Times New Roman"/>
        </w:rPr>
        <w:t>ello, es conveniente señalar las fracciones XIV, XXII, XXIII y XXV, del artículo 82, de la Ley de Protección de Datos Personales en Posesión de Sujetos Obligados del Estado de México y Municipios, que establece:</w:t>
      </w:r>
    </w:p>
    <w:p w14:paraId="2225207A" w14:textId="77777777" w:rsidR="00E423BF" w:rsidRPr="00CC0C2F" w:rsidRDefault="00E423BF" w:rsidP="00E423B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CC0C2F">
        <w:rPr>
          <w:rFonts w:ascii="Palatino Linotype" w:hAnsi="Palatino Linotype"/>
          <w:b/>
          <w:i/>
        </w:rPr>
        <w:t xml:space="preserve">Atribuciones del Instituto </w:t>
      </w:r>
    </w:p>
    <w:p w14:paraId="055BA205" w14:textId="77777777" w:rsidR="00E423BF" w:rsidRPr="00CC0C2F" w:rsidRDefault="00E423BF" w:rsidP="00E423B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C0C2F">
        <w:rPr>
          <w:rFonts w:ascii="Palatino Linotype" w:hAnsi="Palatino Linotype"/>
          <w:b/>
          <w:i/>
        </w:rPr>
        <w:t>Artículo 82.</w:t>
      </w:r>
      <w:r w:rsidRPr="00CC0C2F">
        <w:rPr>
          <w:rFonts w:ascii="Palatino Linotype" w:hAnsi="Palatino Linotype"/>
          <w:i/>
        </w:rPr>
        <w:t xml:space="preserve"> El Instituto, además de las atribuciones encomendadas por la Ley de Transparencia y normatividad aplicable, tendrá las atribuciones siguientes:</w:t>
      </w:r>
    </w:p>
    <w:p w14:paraId="2763480D" w14:textId="77777777" w:rsidR="00E423BF" w:rsidRPr="00CC0C2F" w:rsidRDefault="00E423BF" w:rsidP="00E423BF">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rPr>
      </w:pPr>
      <w:r w:rsidRPr="00CC0C2F">
        <w:rPr>
          <w:rFonts w:ascii="Palatino Linotype" w:hAnsi="Palatino Linotype"/>
          <w:i/>
        </w:rPr>
        <w:t>(…)</w:t>
      </w:r>
    </w:p>
    <w:p w14:paraId="26CFD0F9" w14:textId="77777777" w:rsidR="00E423BF" w:rsidRPr="00CC0C2F" w:rsidRDefault="00E423BF" w:rsidP="00E423B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C0C2F">
        <w:rPr>
          <w:rFonts w:ascii="Palatino Linotype" w:hAnsi="Palatino Linotype"/>
          <w:b/>
          <w:i/>
        </w:rPr>
        <w:t>XIV.</w:t>
      </w:r>
      <w:r w:rsidRPr="00CC0C2F">
        <w:rPr>
          <w:rFonts w:ascii="Palatino Linotype" w:hAnsi="Palatino Linotype"/>
          <w:i/>
        </w:rPr>
        <w:t xml:space="preserve"> </w:t>
      </w:r>
      <w:r w:rsidRPr="00CC0C2F">
        <w:rPr>
          <w:rFonts w:ascii="Palatino Linotype" w:hAnsi="Palatino Linotype"/>
          <w:b/>
          <w:i/>
        </w:rPr>
        <w:t>Formular observaciones y recomendaciones</w:t>
      </w:r>
      <w:r w:rsidRPr="00CC0C2F">
        <w:rPr>
          <w:rFonts w:ascii="Palatino Linotype" w:hAnsi="Palatino Linotype"/>
          <w:i/>
        </w:rPr>
        <w:t xml:space="preserve"> a los sujetos obligados que incumplan esta Ley.</w:t>
      </w:r>
    </w:p>
    <w:p w14:paraId="0D90A76B" w14:textId="77777777" w:rsidR="00E423BF" w:rsidRPr="00CC0C2F" w:rsidRDefault="00E423BF" w:rsidP="00E423B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C0C2F">
        <w:rPr>
          <w:rFonts w:ascii="Palatino Linotype" w:hAnsi="Palatino Linotype"/>
          <w:i/>
        </w:rPr>
        <w:t>(…)</w:t>
      </w:r>
    </w:p>
    <w:p w14:paraId="017367E0" w14:textId="77777777" w:rsidR="00E423BF" w:rsidRPr="00CC0C2F" w:rsidRDefault="00E423BF" w:rsidP="00E423B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C0C2F">
        <w:rPr>
          <w:rFonts w:ascii="Palatino Linotype" w:hAnsi="Palatino Linotype"/>
          <w:b/>
          <w:i/>
        </w:rPr>
        <w:t>XXII.</w:t>
      </w:r>
      <w:r w:rsidRPr="00CC0C2F">
        <w:rPr>
          <w:rFonts w:ascii="Palatino Linotype" w:hAnsi="Palatino Linotype"/>
          <w:i/>
        </w:rPr>
        <w:t xml:space="preserve"> </w:t>
      </w:r>
      <w:r w:rsidRPr="00CC0C2F">
        <w:rPr>
          <w:rFonts w:ascii="Palatino Linotype" w:hAnsi="Palatino Linotype"/>
          <w:b/>
          <w:i/>
        </w:rPr>
        <w:t>Verificar el cumplimiento</w:t>
      </w:r>
      <w:r w:rsidRPr="00CC0C2F">
        <w:rPr>
          <w:rFonts w:ascii="Palatino Linotype" w:hAnsi="Palatino Linotype"/>
          <w:i/>
        </w:rPr>
        <w:t xml:space="preserve"> de las disposiciones previstas en esta Ley a través de los procedimientos de revisión que resulten compatibles con las disposiciones de esta Ley.</w:t>
      </w:r>
    </w:p>
    <w:p w14:paraId="4364B219" w14:textId="77777777" w:rsidR="00E423BF" w:rsidRPr="00CC0C2F" w:rsidRDefault="00E423BF" w:rsidP="00E423B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C0C2F">
        <w:rPr>
          <w:rFonts w:ascii="Palatino Linotype" w:hAnsi="Palatino Linotype"/>
          <w:b/>
          <w:i/>
        </w:rPr>
        <w:t>XXIII.</w:t>
      </w:r>
      <w:r w:rsidRPr="00CC0C2F">
        <w:rPr>
          <w:rFonts w:ascii="Palatino Linotype" w:hAnsi="Palatino Linotype"/>
          <w:i/>
        </w:rPr>
        <w:t xml:space="preserve"> </w:t>
      </w:r>
      <w:r w:rsidRPr="00CC0C2F">
        <w:rPr>
          <w:rFonts w:ascii="Palatino Linotype" w:hAnsi="Palatino Linotype"/>
          <w:b/>
          <w:i/>
        </w:rPr>
        <w:t>Implementar</w:t>
      </w:r>
      <w:r w:rsidRPr="00CC0C2F">
        <w:rPr>
          <w:rFonts w:ascii="Palatino Linotype" w:hAnsi="Palatino Linotype"/>
          <w:i/>
        </w:rPr>
        <w:t xml:space="preserve"> los </w:t>
      </w:r>
      <w:r w:rsidRPr="00CC0C2F">
        <w:rPr>
          <w:rFonts w:ascii="Palatino Linotype" w:hAnsi="Palatino Linotype"/>
          <w:b/>
          <w:i/>
        </w:rPr>
        <w:t>procedimientos</w:t>
      </w:r>
      <w:r w:rsidRPr="00CC0C2F">
        <w:rPr>
          <w:rFonts w:ascii="Palatino Linotype" w:hAnsi="Palatino Linotype"/>
          <w:i/>
        </w:rPr>
        <w:t xml:space="preserve"> que resulten necesarios </w:t>
      </w:r>
      <w:r w:rsidRPr="00CC0C2F">
        <w:rPr>
          <w:rFonts w:ascii="Palatino Linotype" w:hAnsi="Palatino Linotype"/>
          <w:b/>
          <w:i/>
        </w:rPr>
        <w:t xml:space="preserve">para el cumplimiento </w:t>
      </w:r>
      <w:r w:rsidRPr="00CC0C2F">
        <w:rPr>
          <w:rFonts w:ascii="Palatino Linotype" w:hAnsi="Palatino Linotype"/>
          <w:i/>
        </w:rPr>
        <w:t>de las disposiciones de esta Ley y para asegurar la protección de datos personales de los titulares. (…)</w:t>
      </w:r>
    </w:p>
    <w:p w14:paraId="09114BFE" w14:textId="77777777" w:rsidR="00E423BF" w:rsidRPr="00CC0C2F" w:rsidRDefault="00E423BF" w:rsidP="00E423B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C0C2F">
        <w:rPr>
          <w:rFonts w:ascii="Palatino Linotype" w:hAnsi="Palatino Linotype"/>
          <w:b/>
          <w:i/>
        </w:rPr>
        <w:t>XXV.</w:t>
      </w:r>
      <w:r w:rsidRPr="00CC0C2F">
        <w:rPr>
          <w:rFonts w:ascii="Palatino Linotype" w:hAnsi="Palatino Linotype"/>
          <w:i/>
        </w:rPr>
        <w:t xml:space="preserve"> </w:t>
      </w:r>
      <w:r w:rsidRPr="00CC0C2F">
        <w:rPr>
          <w:rFonts w:ascii="Palatino Linotype" w:hAnsi="Palatino Linotype"/>
          <w:b/>
          <w:i/>
        </w:rPr>
        <w:t>Investigar</w:t>
      </w:r>
      <w:r w:rsidRPr="00CC0C2F">
        <w:rPr>
          <w:rFonts w:ascii="Palatino Linotype" w:hAnsi="Palatino Linotype"/>
          <w:i/>
        </w:rPr>
        <w:t xml:space="preserve"> las </w:t>
      </w:r>
      <w:r w:rsidRPr="00CC0C2F">
        <w:rPr>
          <w:rFonts w:ascii="Palatino Linotype" w:hAnsi="Palatino Linotype"/>
          <w:b/>
          <w:i/>
        </w:rPr>
        <w:t>posibles violaciones</w:t>
      </w:r>
      <w:r w:rsidRPr="00CC0C2F">
        <w:rPr>
          <w:rFonts w:ascii="Palatino Linotype" w:hAnsi="Palatino Linotype"/>
          <w:i/>
        </w:rPr>
        <w:t xml:space="preserve"> a la seguridad de los datos personales a fin de determinar la práctica de verificaciones.</w:t>
      </w:r>
    </w:p>
    <w:p w14:paraId="779D0538" w14:textId="77777777" w:rsidR="00E423BF" w:rsidRPr="00CC0C2F" w:rsidRDefault="00E423BF" w:rsidP="00E423B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CC0C2F">
        <w:rPr>
          <w:rFonts w:ascii="Palatino Linotype" w:hAnsi="Palatino Linotype"/>
          <w:i/>
        </w:rPr>
        <w:t>(…)”</w:t>
      </w:r>
    </w:p>
    <w:p w14:paraId="5DDE2D27" w14:textId="77777777" w:rsidR="00E423BF" w:rsidRPr="00CC0C2F" w:rsidRDefault="00E423BF" w:rsidP="00E423B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color w:val="000000" w:themeColor="text1"/>
        </w:rPr>
      </w:pPr>
      <w:r w:rsidRPr="00CC0C2F">
        <w:rPr>
          <w:rFonts w:ascii="Palatino Linotype" w:hAnsi="Palatino Linotype"/>
        </w:rPr>
        <w:t>(Énfasis añadido)</w:t>
      </w:r>
    </w:p>
    <w:p w14:paraId="2F771C18" w14:textId="77777777" w:rsidR="00E423BF" w:rsidRPr="00CC0C2F" w:rsidRDefault="00E423BF" w:rsidP="00E423BF">
      <w:pPr>
        <w:pStyle w:val="Prrafodelista"/>
        <w:tabs>
          <w:tab w:val="left" w:pos="426"/>
        </w:tabs>
        <w:spacing w:before="240" w:after="240" w:line="360" w:lineRule="auto"/>
        <w:ind w:left="0" w:right="51"/>
        <w:jc w:val="both"/>
        <w:rPr>
          <w:rFonts w:ascii="Palatino Linotype" w:hAnsi="Palatino Linotype"/>
          <w:color w:val="000000" w:themeColor="text1"/>
        </w:rPr>
      </w:pPr>
    </w:p>
    <w:p w14:paraId="077D7FEA" w14:textId="77777777" w:rsidR="00E423BF" w:rsidRPr="00CC0C2F" w:rsidRDefault="00E423BF" w:rsidP="004A64CC">
      <w:pPr>
        <w:pStyle w:val="Prrafodelista"/>
        <w:numPr>
          <w:ilvl w:val="0"/>
          <w:numId w:val="1"/>
        </w:numPr>
        <w:spacing w:line="360" w:lineRule="auto"/>
        <w:ind w:left="0" w:firstLine="0"/>
        <w:jc w:val="both"/>
        <w:rPr>
          <w:rFonts w:ascii="Palatino Linotype" w:hAnsi="Palatino Linotype"/>
          <w:color w:val="000000" w:themeColor="text1"/>
        </w:rPr>
      </w:pPr>
      <w:r w:rsidRPr="00CC0C2F">
        <w:rPr>
          <w:rFonts w:ascii="Palatino Linotype" w:eastAsia="MS Mincho" w:hAnsi="Palatino Linotype" w:cs="Times New Roman"/>
        </w:rPr>
        <w:t xml:space="preserve">Luego entonces, </w:t>
      </w:r>
      <w:r w:rsidRPr="00CC0C2F">
        <w:rPr>
          <w:rFonts w:ascii="Palatino Linotype" w:eastAsia="MS Gothic" w:hAnsi="Palatino Linotype" w:cs="Times New Roman"/>
        </w:rPr>
        <w:t xml:space="preserve">este Pleno hará del conocimiento de la Dirección General de Datos Personales de </w:t>
      </w:r>
      <w:r w:rsidRPr="00CC0C2F">
        <w:rPr>
          <w:rFonts w:ascii="Palatino Linotype" w:eastAsia="MS Gothic" w:hAnsi="Palatino Linotype" w:cs="Times New Roman"/>
          <w:lang w:val="es-ES"/>
        </w:rPr>
        <w:t>este</w:t>
      </w:r>
      <w:r w:rsidRPr="00CC0C2F">
        <w:rPr>
          <w:rFonts w:ascii="Palatino Linotype" w:eastAsia="MS Gothic" w:hAnsi="Palatino Linotype" w:cs="Times New Roman"/>
        </w:rPr>
        <w:t xml:space="preserve"> Instituto de las infracciones en que el </w:t>
      </w:r>
      <w:r w:rsidRPr="00CC0C2F">
        <w:rPr>
          <w:rFonts w:ascii="Palatino Linotype" w:eastAsia="MS Gothic" w:hAnsi="Palatino Linotype" w:cs="Times New Roman"/>
          <w:b/>
        </w:rPr>
        <w:t>SUJETO OBLIGADO</w:t>
      </w:r>
      <w:r w:rsidRPr="00CC0C2F">
        <w:rPr>
          <w:rFonts w:ascii="Palatino Linotype" w:eastAsia="MS Gothic" w:hAnsi="Palatino Linotype" w:cs="Times New Roman"/>
        </w:rPr>
        <w:t xml:space="preserve"> incurrió, toda vez que la naturaleza de investigar </w:t>
      </w:r>
      <w:r w:rsidRPr="00CC0C2F">
        <w:rPr>
          <w:rFonts w:ascii="Palatino Linotype" w:eastAsia="MS Gothic" w:hAnsi="Palatino Linotype" w:cs="Times New Roman"/>
        </w:rPr>
        <w:lastRenderedPageBreak/>
        <w:t xml:space="preserve">omisiones relativas a la esfera de obligaciones de protección de datos personales en posesión de Sujetos </w:t>
      </w:r>
      <w:r w:rsidRPr="00CC0C2F">
        <w:rPr>
          <w:rFonts w:ascii="Palatino Linotype" w:eastAsia="MS Mincho" w:hAnsi="Palatino Linotype" w:cs="Times New Roman"/>
        </w:rPr>
        <w:t>Obligados</w:t>
      </w:r>
      <w:r w:rsidRPr="00CC0C2F">
        <w:rPr>
          <w:rFonts w:ascii="Palatino Linotype" w:eastAsia="MS Gothic" w:hAnsi="Palatino Linotype" w:cs="Times New Roman"/>
        </w:rPr>
        <w:t xml:space="preserve"> corresponde a un ente distinto a éste, a través de un procedimiento diferente al recurso de revisión.</w:t>
      </w:r>
    </w:p>
    <w:p w14:paraId="74A0FA83" w14:textId="77777777" w:rsidR="00E423BF" w:rsidRPr="00CC0C2F" w:rsidRDefault="00E423BF" w:rsidP="00E423BF">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14:paraId="2B9BA7CE" w14:textId="0A04BEF0" w:rsidR="00E423BF" w:rsidRPr="00CC0C2F" w:rsidRDefault="00E423BF" w:rsidP="004A64CC">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CC0C2F">
        <w:rPr>
          <w:rFonts w:ascii="Palatino Linotype" w:eastAsia="MS Mincho" w:hAnsi="Palatino Linotype" w:cs="Times New Roman"/>
        </w:rPr>
        <w:t xml:space="preserve">Por </w:t>
      </w:r>
      <w:r w:rsidRPr="00CC0C2F">
        <w:rPr>
          <w:rFonts w:ascii="Palatino Linotype" w:eastAsia="MS Gothic" w:hAnsi="Palatino Linotype" w:cs="Times New Roman"/>
          <w:lang w:val="es-ES"/>
        </w:rPr>
        <w:t xml:space="preserve">lo anterior, se insiste resulta conveniente dar vista a la Dirección de Protección de </w:t>
      </w:r>
      <w:r w:rsidRPr="00CC0C2F">
        <w:rPr>
          <w:rFonts w:ascii="Palatino Linotype" w:eastAsia="MS Mincho" w:hAnsi="Palatino Linotype" w:cs="Times New Roman"/>
        </w:rPr>
        <w:t>Datos</w:t>
      </w:r>
      <w:r w:rsidRPr="00CC0C2F">
        <w:rPr>
          <w:rFonts w:ascii="Palatino Linotype" w:eastAsia="MS Gothic" w:hAnsi="Palatino Linotype" w:cs="Times New Roman"/>
          <w:lang w:val="es-ES"/>
        </w:rPr>
        <w:t xml:space="preserve"> Personales de este Instituto, para que en ejercicio de sus atribuciones contenidas </w:t>
      </w:r>
      <w:r w:rsidRPr="00CC0C2F">
        <w:rPr>
          <w:rFonts w:ascii="Palatino Linotype" w:eastAsia="MS Mincho" w:hAnsi="Palatino Linotype" w:cs="Times New Roman"/>
        </w:rPr>
        <w:t>en</w:t>
      </w:r>
      <w:r w:rsidRPr="00CC0C2F">
        <w:rPr>
          <w:rFonts w:ascii="Palatino Linotype" w:eastAsia="MS Gothic" w:hAnsi="Palatino Linotype" w:cs="Times New Roman"/>
          <w:lang w:val="es-ES"/>
        </w:rPr>
        <w:t xml:space="preserve"> el numeral 23, fracciones V, XI y XII, del Reglamento Interior del Instituto de Transparencia, Acceso a la </w:t>
      </w:r>
      <w:r w:rsidRPr="00CC0C2F">
        <w:rPr>
          <w:rFonts w:ascii="Palatino Linotype" w:eastAsia="MS Mincho" w:hAnsi="Palatino Linotype" w:cs="Times New Roman"/>
        </w:rPr>
        <w:t>Información</w:t>
      </w:r>
      <w:r w:rsidRPr="00CC0C2F">
        <w:rPr>
          <w:rFonts w:ascii="Palatino Linotype" w:eastAsia="MS Gothic" w:hAnsi="Palatino Linotype" w:cs="Times New Roman"/>
          <w:lang w:val="es-ES"/>
        </w:rPr>
        <w:t xml:space="preserve"> Pública y Protección de Datos Personales del Estado de México y Municipios, investigue y sancione las omisiones en las que el </w:t>
      </w:r>
      <w:r w:rsidRPr="00CC0C2F">
        <w:rPr>
          <w:rFonts w:ascii="Palatino Linotype" w:eastAsia="MS Gothic" w:hAnsi="Palatino Linotype" w:cs="Times New Roman"/>
          <w:b/>
          <w:lang w:val="es-ES"/>
        </w:rPr>
        <w:t>SUJETO OBLIGADO</w:t>
      </w:r>
      <w:r w:rsidRPr="00CC0C2F">
        <w:rPr>
          <w:rFonts w:ascii="Palatino Linotype" w:eastAsia="MS Gothic" w:hAnsi="Palatino Linotype" w:cs="Times New Roman"/>
          <w:lang w:val="es-ES"/>
        </w:rPr>
        <w:t xml:space="preserve"> pudo haber incurrido por el incumplimiento a las obligaciones previstas en la Ley de Protección de Datos Personales en Posesión de Sujetos Obligados del Estado de México y Municipios y, las demás disposiciones jurídicas aplicables en la materia. Por otro lado se conmina a la parte </w:t>
      </w:r>
      <w:r w:rsidRPr="00CC0C2F">
        <w:rPr>
          <w:rFonts w:ascii="Palatino Linotype" w:eastAsia="MS Gothic" w:hAnsi="Palatino Linotype" w:cs="Times New Roman"/>
          <w:b/>
          <w:lang w:val="es-ES"/>
        </w:rPr>
        <w:t xml:space="preserve">RECURRENTE, </w:t>
      </w:r>
      <w:r w:rsidRPr="00CC0C2F">
        <w:rPr>
          <w:rFonts w:ascii="Palatino Linotype" w:eastAsia="MS Gothic" w:hAnsi="Palatino Linotype" w:cs="Times New Roman"/>
          <w:lang w:val="es-ES"/>
        </w:rPr>
        <w:t>no hacer uso inadecuado de la información confidencial a la cual ya tuvo acceso.</w:t>
      </w:r>
    </w:p>
    <w:p w14:paraId="0D81590A" w14:textId="77777777" w:rsidR="00E423BF" w:rsidRPr="00CC0C2F" w:rsidRDefault="00E423BF" w:rsidP="00E423BF">
      <w:pPr>
        <w:spacing w:line="360" w:lineRule="auto"/>
        <w:ind w:right="-1124"/>
        <w:jc w:val="both"/>
        <w:rPr>
          <w:rFonts w:ascii="Palatino Linotype" w:eastAsia="Palatino Linotype" w:hAnsi="Palatino Linotype" w:cs="Palatino Linotype"/>
          <w:b/>
          <w:color w:val="000000"/>
        </w:rPr>
      </w:pPr>
    </w:p>
    <w:p w14:paraId="5622E6A0" w14:textId="77777777" w:rsidR="00E319A7" w:rsidRPr="00CC0C2F" w:rsidRDefault="00E319A7" w:rsidP="00E319A7">
      <w:pPr>
        <w:spacing w:line="360" w:lineRule="auto"/>
        <w:ind w:right="49"/>
        <w:jc w:val="both"/>
        <w:rPr>
          <w:rFonts w:ascii="Palatino Linotype" w:eastAsia="Palatino Linotype" w:hAnsi="Palatino Linotype" w:cs="Palatino Linotype"/>
          <w:b/>
        </w:rPr>
      </w:pPr>
      <w:r w:rsidRPr="00CC0C2F">
        <w:rPr>
          <w:rFonts w:ascii="Palatino Linotype" w:eastAsia="Palatino Linotype" w:hAnsi="Palatino Linotype" w:cs="Palatino Linotype"/>
          <w:b/>
        </w:rPr>
        <w:t>QUINTO. De la versión pública.</w:t>
      </w:r>
    </w:p>
    <w:p w14:paraId="13F67BAB" w14:textId="77777777" w:rsidR="00E319A7" w:rsidRPr="00CC0C2F" w:rsidRDefault="00E319A7" w:rsidP="00E319A7">
      <w:pPr>
        <w:pStyle w:val="Prrafodelista"/>
        <w:numPr>
          <w:ilvl w:val="0"/>
          <w:numId w:val="1"/>
        </w:numPr>
        <w:spacing w:line="360" w:lineRule="auto"/>
        <w:ind w:left="0" w:firstLine="0"/>
        <w:jc w:val="both"/>
        <w:rPr>
          <w:rFonts w:ascii="Palatino Linotype" w:eastAsia="Palatino Linotype" w:hAnsi="Palatino Linotype" w:cs="Palatino Linotype"/>
        </w:rPr>
      </w:pPr>
      <w:r w:rsidRPr="00CC0C2F">
        <w:rPr>
          <w:rFonts w:ascii="Palatino Linotype" w:eastAsia="Palatino Linotype" w:hAnsi="Palatino Linotype" w:cs="Palatino Linotype"/>
        </w:rPr>
        <w:t xml:space="preserve">Finalmente, debe señalarse que de ser el caso en que los documentos que vayan a ser </w:t>
      </w:r>
      <w:r w:rsidRPr="00CC0C2F">
        <w:rPr>
          <w:rFonts w:ascii="Palatino Linotype" w:hAnsi="Palatino Linotype"/>
          <w:lang w:val="es-ES"/>
        </w:rPr>
        <w:t>entregados</w:t>
      </w:r>
      <w:r w:rsidRPr="00CC0C2F">
        <w:rPr>
          <w:rFonts w:ascii="Palatino Linotype" w:eastAsia="Palatino Linotype" w:hAnsi="Palatino Linotype" w:cs="Palatino Linotype"/>
        </w:rPr>
        <w:t xml:space="preserve"> por el</w:t>
      </w:r>
      <w:r w:rsidRPr="00CC0C2F">
        <w:rPr>
          <w:rFonts w:ascii="Palatino Linotype" w:eastAsia="Palatino Linotype" w:hAnsi="Palatino Linotype" w:cs="Palatino Linotype"/>
          <w:b/>
        </w:rPr>
        <w:t xml:space="preserve"> </w:t>
      </w:r>
      <w:r w:rsidRPr="00CC0C2F">
        <w:rPr>
          <w:rFonts w:ascii="Palatino Linotype" w:eastAsia="Palatino Linotype" w:hAnsi="Palatino Linotype" w:cs="Palatino Linotype"/>
        </w:rPr>
        <w:t xml:space="preserve">sujeto obligado, para dar cumplimiento a la presente resolución, contengan datos que deban ser clasificados, el </w:t>
      </w:r>
      <w:r w:rsidRPr="00CC0C2F">
        <w:rPr>
          <w:rFonts w:ascii="Palatino Linotype" w:eastAsia="Palatino Linotype" w:hAnsi="Palatino Linotype" w:cs="Palatino Linotype"/>
          <w:b/>
        </w:rPr>
        <w:t>Sujeto Obligado</w:t>
      </w:r>
      <w:r w:rsidRPr="00CC0C2F">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133BB34F" w14:textId="77777777" w:rsidR="00E319A7" w:rsidRPr="00CC0C2F" w:rsidRDefault="00E319A7" w:rsidP="00E319A7">
      <w:pPr>
        <w:pStyle w:val="Prrafodelista"/>
        <w:numPr>
          <w:ilvl w:val="0"/>
          <w:numId w:val="1"/>
        </w:numPr>
        <w:spacing w:line="360" w:lineRule="auto"/>
        <w:ind w:left="0" w:firstLine="0"/>
        <w:jc w:val="both"/>
        <w:rPr>
          <w:rFonts w:ascii="Palatino Linotype" w:eastAsia="Palatino Linotype" w:hAnsi="Palatino Linotype" w:cs="Palatino Linotype"/>
        </w:rPr>
      </w:pPr>
      <w:r w:rsidRPr="00CC0C2F">
        <w:rPr>
          <w:rFonts w:ascii="Palatino Linotype" w:eastAsia="Palatino Linotype" w:hAnsi="Palatino Linotype" w:cs="Palatino Linotype"/>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45A92F8"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r w:rsidRPr="00CC0C2F">
        <w:rPr>
          <w:rFonts w:ascii="Palatino Linotype" w:eastAsia="Palatino Linotype" w:hAnsi="Palatino Linotype" w:cs="Palatino Linotype"/>
          <w:i/>
        </w:rPr>
        <w:t>“</w:t>
      </w:r>
      <w:r w:rsidRPr="00CC0C2F">
        <w:rPr>
          <w:rFonts w:ascii="Palatino Linotype" w:eastAsia="Palatino Linotype" w:hAnsi="Palatino Linotype" w:cs="Palatino Linotype"/>
          <w:b/>
          <w:i/>
        </w:rPr>
        <w:t>Artículo 3</w:t>
      </w:r>
      <w:r w:rsidRPr="00CC0C2F">
        <w:rPr>
          <w:rFonts w:ascii="Palatino Linotype" w:eastAsia="Palatino Linotype" w:hAnsi="Palatino Linotype" w:cs="Palatino Linotype"/>
          <w:i/>
        </w:rPr>
        <w:t>. Para los efectos de la presente Ley se entenderá por:</w:t>
      </w:r>
    </w:p>
    <w:p w14:paraId="51C539EA"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i/>
        </w:rPr>
        <w:t>[…]</w:t>
      </w:r>
    </w:p>
    <w:p w14:paraId="164BAFBC"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IX. Datos personales</w:t>
      </w:r>
      <w:r w:rsidRPr="00CC0C2F">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70A17E16"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XX. Información clasificada</w:t>
      </w:r>
      <w:r w:rsidRPr="00CC0C2F">
        <w:rPr>
          <w:rFonts w:ascii="Palatino Linotype" w:eastAsia="Palatino Linotype" w:hAnsi="Palatino Linotype" w:cs="Palatino Linotype"/>
          <w:i/>
        </w:rPr>
        <w:t>: Aquella considerada por la presente Ley como reservada o confidencial;</w:t>
      </w:r>
    </w:p>
    <w:p w14:paraId="7E6EF412"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 xml:space="preserve">XXI. Información confidencial: </w:t>
      </w:r>
      <w:r w:rsidRPr="00CC0C2F">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964DE7"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XLV. Versión pública:</w:t>
      </w:r>
      <w:r w:rsidRPr="00CC0C2F">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7E375807"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i/>
        </w:rPr>
        <w:t>[…]</w:t>
      </w:r>
    </w:p>
    <w:p w14:paraId="2C38FED4"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Artículo 91.</w:t>
      </w:r>
      <w:r w:rsidRPr="00CC0C2F">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194DAD1"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lastRenderedPageBreak/>
        <w:t>Artículo 132.</w:t>
      </w:r>
      <w:r w:rsidRPr="00CC0C2F">
        <w:rPr>
          <w:rFonts w:ascii="Palatino Linotype" w:eastAsia="Palatino Linotype" w:hAnsi="Palatino Linotype" w:cs="Palatino Linotype"/>
          <w:i/>
        </w:rPr>
        <w:t xml:space="preserve"> La clasificación de la información se llevará a cabo en el momento en que:</w:t>
      </w:r>
    </w:p>
    <w:p w14:paraId="669B488F"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I</w:t>
      </w:r>
      <w:r w:rsidRPr="00CC0C2F">
        <w:rPr>
          <w:rFonts w:ascii="Palatino Linotype" w:eastAsia="Palatino Linotype" w:hAnsi="Palatino Linotype" w:cs="Palatino Linotype"/>
          <w:i/>
        </w:rPr>
        <w:t>. Se reciba una solicitud de acceso a la información;</w:t>
      </w:r>
    </w:p>
    <w:p w14:paraId="6E3B7E79"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II.</w:t>
      </w:r>
      <w:r w:rsidRPr="00CC0C2F">
        <w:rPr>
          <w:rFonts w:ascii="Palatino Linotype" w:eastAsia="Palatino Linotype" w:hAnsi="Palatino Linotype" w:cs="Palatino Linotype"/>
          <w:i/>
        </w:rPr>
        <w:t xml:space="preserve"> Se determine mediante resolución de autoridad competente; o</w:t>
      </w:r>
    </w:p>
    <w:p w14:paraId="7B6FD0B4"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III.</w:t>
      </w:r>
      <w:r w:rsidRPr="00CC0C2F">
        <w:rPr>
          <w:rFonts w:ascii="Palatino Linotype" w:eastAsia="Palatino Linotype" w:hAnsi="Palatino Linotype" w:cs="Palatino Linotype"/>
          <w:i/>
        </w:rPr>
        <w:t xml:space="preserve"> Se generen versiones públicas para dar cumplimiento a las obligaciones de transparencia previstas en esta Ley.</w:t>
      </w:r>
    </w:p>
    <w:p w14:paraId="0BA68733"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r w:rsidRPr="00CC0C2F">
        <w:rPr>
          <w:rFonts w:ascii="Palatino Linotype" w:eastAsia="Palatino Linotype" w:hAnsi="Palatino Linotype" w:cs="Palatino Linotype"/>
          <w:i/>
        </w:rPr>
        <w:t>[…]</w:t>
      </w:r>
    </w:p>
    <w:p w14:paraId="0E9D621B"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Artículo 143</w:t>
      </w:r>
      <w:r w:rsidRPr="00CC0C2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6C97096"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I.</w:t>
      </w:r>
      <w:r w:rsidRPr="00CC0C2F">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8F10EF9"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II.</w:t>
      </w:r>
      <w:r w:rsidRPr="00CC0C2F">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2D83031"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III.</w:t>
      </w:r>
      <w:r w:rsidRPr="00CC0C2F">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0ABD7117"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r w:rsidRPr="00CC0C2F">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0A8360E"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r w:rsidRPr="00CC0C2F">
        <w:rPr>
          <w:rFonts w:ascii="Palatino Linotype" w:eastAsia="Palatino Linotype" w:hAnsi="Palatino Linotype" w:cs="Palatino Linotype"/>
          <w:i/>
        </w:rPr>
        <w:lastRenderedPageBreak/>
        <w:t>No se considerará confidencial la información que se encuentre en los registros públicos o en fuentes de acceso público, ni tampoco la que sea considerada por la presente ley como información pública.”</w:t>
      </w:r>
    </w:p>
    <w:p w14:paraId="702E817D"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p>
    <w:p w14:paraId="432A8069" w14:textId="77777777" w:rsidR="00E319A7" w:rsidRPr="00CC0C2F" w:rsidRDefault="00E319A7" w:rsidP="00E319A7">
      <w:pPr>
        <w:pStyle w:val="Prrafodelista"/>
        <w:numPr>
          <w:ilvl w:val="0"/>
          <w:numId w:val="1"/>
        </w:numPr>
        <w:spacing w:line="360" w:lineRule="auto"/>
        <w:ind w:left="0" w:firstLine="0"/>
        <w:jc w:val="both"/>
        <w:rPr>
          <w:rFonts w:ascii="Palatino Linotype" w:eastAsia="Palatino Linotype" w:hAnsi="Palatino Linotype" w:cs="Palatino Linotype"/>
        </w:rPr>
      </w:pPr>
      <w:r w:rsidRPr="00CC0C2F">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08D1A7B" w14:textId="77777777" w:rsidR="00E319A7" w:rsidRPr="00CC0C2F" w:rsidRDefault="00E319A7" w:rsidP="00E319A7">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03DAE75" w14:textId="77777777" w:rsidR="00E319A7" w:rsidRPr="00CC0C2F" w:rsidRDefault="00E319A7" w:rsidP="00E319A7">
      <w:pPr>
        <w:pStyle w:val="Prrafodelista"/>
        <w:numPr>
          <w:ilvl w:val="0"/>
          <w:numId w:val="1"/>
        </w:numPr>
        <w:spacing w:line="360" w:lineRule="auto"/>
        <w:ind w:left="0" w:firstLine="0"/>
        <w:jc w:val="both"/>
        <w:rPr>
          <w:rFonts w:ascii="Palatino Linotype" w:eastAsia="Palatino Linotype" w:hAnsi="Palatino Linotype" w:cs="Palatino Linotype"/>
        </w:rPr>
      </w:pPr>
      <w:r w:rsidRPr="00CC0C2F">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95AAD2C"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“Quincuagésimo sexto</w:t>
      </w:r>
      <w:r w:rsidRPr="00CC0C2F">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6B255B0"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lastRenderedPageBreak/>
        <w:t>Quincuagésimo séptimo</w:t>
      </w:r>
      <w:r w:rsidRPr="00CC0C2F">
        <w:rPr>
          <w:rFonts w:ascii="Palatino Linotype" w:eastAsia="Palatino Linotype" w:hAnsi="Palatino Linotype" w:cs="Palatino Linotype"/>
          <w:i/>
        </w:rPr>
        <w:t xml:space="preserve">. Se considera, en principio, como información pública y no podrá omitirse de las versiones públicas la siguiente: </w:t>
      </w:r>
    </w:p>
    <w:p w14:paraId="128E1F93"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I.</w:t>
      </w:r>
      <w:r w:rsidRPr="00CC0C2F">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715E0DAF"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II.</w:t>
      </w:r>
      <w:r w:rsidRPr="00CC0C2F">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403FF71F" w14:textId="77777777" w:rsidR="00E319A7" w:rsidRPr="00CC0C2F" w:rsidRDefault="00E319A7" w:rsidP="00E319A7">
      <w:pPr>
        <w:spacing w:line="360" w:lineRule="auto"/>
        <w:ind w:left="1134"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III.</w:t>
      </w:r>
      <w:r w:rsidRPr="00CC0C2F">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0F84689"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r w:rsidRPr="00CC0C2F">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7FB6F3A5"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r w:rsidRPr="00CC0C2F">
        <w:rPr>
          <w:rFonts w:ascii="Palatino Linotype" w:eastAsia="Palatino Linotype" w:hAnsi="Palatino Linotype" w:cs="Palatino Linotype"/>
          <w:b/>
          <w:i/>
        </w:rPr>
        <w:t>Quincuagésimo octavo</w:t>
      </w:r>
      <w:r w:rsidRPr="00CC0C2F">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28AE0724" w14:textId="77777777" w:rsidR="00E319A7" w:rsidRPr="00CC0C2F" w:rsidRDefault="00E319A7" w:rsidP="00E319A7">
      <w:pPr>
        <w:spacing w:line="360" w:lineRule="auto"/>
        <w:ind w:left="851" w:right="902"/>
        <w:jc w:val="both"/>
        <w:rPr>
          <w:rFonts w:ascii="Palatino Linotype" w:eastAsia="Palatino Linotype" w:hAnsi="Palatino Linotype" w:cs="Palatino Linotype"/>
          <w:i/>
        </w:rPr>
      </w:pPr>
    </w:p>
    <w:p w14:paraId="3754AFD8" w14:textId="77777777" w:rsidR="00E319A7" w:rsidRPr="00CC0C2F" w:rsidRDefault="00E319A7" w:rsidP="00E319A7">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rPr>
        <w:t xml:space="preserve">Por lo tanto, la entrega de documentos en su versión pública debe acompañarse necesariamente del Acuerdo del Comité de Transparencia que la </w:t>
      </w:r>
      <w:r w:rsidRPr="00CC0C2F">
        <w:rPr>
          <w:rFonts w:ascii="Palatino Linotype" w:eastAsia="Palatino Linotype" w:hAnsi="Palatino Linotype" w:cs="Palatino Linotype"/>
        </w:rPr>
        <w:lastRenderedPageBreak/>
        <w:t xml:space="preserve">sustente el cual debe estar debidamente fundado y motivado, en el que se expongan los fundamentos y razonamientos que llevaron al </w:t>
      </w:r>
      <w:r w:rsidRPr="00CC0C2F">
        <w:rPr>
          <w:rFonts w:ascii="Palatino Linotype" w:eastAsia="Palatino Linotype" w:hAnsi="Palatino Linotype" w:cs="Palatino Linotype"/>
          <w:b/>
        </w:rPr>
        <w:t>Sujeto Obligado</w:t>
      </w:r>
      <w:r w:rsidRPr="00CC0C2F">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6EABB0C" w14:textId="77777777" w:rsidR="00E319A7" w:rsidRPr="00CC0C2F" w:rsidRDefault="00E319A7" w:rsidP="00E319A7">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14:paraId="3616A370" w14:textId="77777777" w:rsidR="00E319A7" w:rsidRPr="00CC0C2F" w:rsidRDefault="00E319A7" w:rsidP="00E319A7">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Los sujetos obligados</w:t>
      </w:r>
      <w:r w:rsidRPr="00CC0C2F">
        <w:rPr>
          <w:rFonts w:ascii="Palatino Linotype" w:eastAsia="Palatino Linotype" w:hAnsi="Palatino Linotype" w:cs="Palatino Linotype"/>
          <w:b/>
          <w:color w:val="000000"/>
        </w:rPr>
        <w:t xml:space="preserve"> </w:t>
      </w:r>
      <w:r w:rsidRPr="00CC0C2F">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D88BEA1" w14:textId="77777777" w:rsidR="00E319A7" w:rsidRPr="00CC0C2F" w:rsidRDefault="00E319A7" w:rsidP="00E319A7">
      <w:pPr>
        <w:tabs>
          <w:tab w:val="left" w:pos="284"/>
        </w:tabs>
        <w:spacing w:line="360" w:lineRule="auto"/>
        <w:ind w:right="49"/>
        <w:jc w:val="both"/>
        <w:rPr>
          <w:rFonts w:ascii="Palatino Linotype" w:eastAsia="Palatino Linotype" w:hAnsi="Palatino Linotype" w:cs="Palatino Linotype"/>
          <w:color w:val="000000"/>
        </w:rPr>
      </w:pPr>
    </w:p>
    <w:tbl>
      <w:tblPr>
        <w:tblW w:w="85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5811"/>
      </w:tblGrid>
      <w:tr w:rsidR="00E319A7" w:rsidRPr="00CC0C2F" w14:paraId="3BF77EFB" w14:textId="77777777" w:rsidTr="000B2584">
        <w:tc>
          <w:tcPr>
            <w:tcW w:w="2689" w:type="dxa"/>
          </w:tcPr>
          <w:p w14:paraId="2205F025" w14:textId="77777777" w:rsidR="00E319A7" w:rsidRPr="00CC0C2F" w:rsidRDefault="00E319A7" w:rsidP="000B2584">
            <w:pPr>
              <w:tabs>
                <w:tab w:val="left" w:pos="284"/>
              </w:tabs>
              <w:rPr>
                <w:rFonts w:ascii="Palatino Linotype" w:eastAsia="Palatino Linotype" w:hAnsi="Palatino Linotype" w:cs="Palatino Linotype"/>
              </w:rPr>
            </w:pPr>
            <w:r w:rsidRPr="00CC0C2F">
              <w:rPr>
                <w:rFonts w:ascii="Palatino Linotype" w:eastAsia="Palatino Linotype" w:hAnsi="Palatino Linotype" w:cs="Palatino Linotype"/>
              </w:rPr>
              <w:t>a) Requisitos previos.</w:t>
            </w:r>
          </w:p>
        </w:tc>
        <w:tc>
          <w:tcPr>
            <w:tcW w:w="5811" w:type="dxa"/>
          </w:tcPr>
          <w:p w14:paraId="58DA841F"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20B7A71"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1D653172"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lastRenderedPageBreak/>
              <w:t>Además, se debe señalar el procedimiento, de los tres que establecen los artículos 132 y 106 de la Ley Estatal y General, respectivamente.</w:t>
            </w:r>
          </w:p>
          <w:p w14:paraId="4E26A793" w14:textId="77777777" w:rsidR="00E319A7" w:rsidRPr="00CC0C2F" w:rsidRDefault="00E319A7" w:rsidP="000B2584">
            <w:pPr>
              <w:tabs>
                <w:tab w:val="left" w:pos="284"/>
              </w:tabs>
              <w:jc w:val="both"/>
              <w:rPr>
                <w:rFonts w:ascii="Palatino Linotype" w:eastAsia="Palatino Linotype" w:hAnsi="Palatino Linotype" w:cs="Palatino Linotype"/>
              </w:rPr>
            </w:pPr>
            <w:r w:rsidRPr="00CC0C2F">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CC0C2F">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CC0C2F">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E319A7" w:rsidRPr="00CC0C2F" w14:paraId="2DF60FF7" w14:textId="77777777" w:rsidTr="000B2584">
        <w:tc>
          <w:tcPr>
            <w:tcW w:w="2689" w:type="dxa"/>
          </w:tcPr>
          <w:p w14:paraId="20CF2F17" w14:textId="77777777" w:rsidR="00E319A7" w:rsidRPr="00CC0C2F" w:rsidRDefault="00E319A7" w:rsidP="000B2584">
            <w:pPr>
              <w:tabs>
                <w:tab w:val="left" w:pos="284"/>
              </w:tabs>
              <w:rPr>
                <w:rFonts w:ascii="Palatino Linotype" w:eastAsia="Palatino Linotype" w:hAnsi="Palatino Linotype" w:cs="Palatino Linotype"/>
              </w:rPr>
            </w:pPr>
            <w:r w:rsidRPr="00CC0C2F">
              <w:rPr>
                <w:rFonts w:ascii="Palatino Linotype" w:eastAsia="Palatino Linotype" w:hAnsi="Palatino Linotype" w:cs="Palatino Linotype"/>
              </w:rPr>
              <w:lastRenderedPageBreak/>
              <w:t>b) Supuestos de clasificación.</w:t>
            </w:r>
          </w:p>
        </w:tc>
        <w:tc>
          <w:tcPr>
            <w:tcW w:w="5811" w:type="dxa"/>
          </w:tcPr>
          <w:p w14:paraId="474E38E8"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1EE9F4EC"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065D702" w14:textId="77777777" w:rsidR="00E319A7" w:rsidRPr="00CC0C2F" w:rsidRDefault="00E319A7" w:rsidP="000B2584">
            <w:pPr>
              <w:tabs>
                <w:tab w:val="left" w:pos="284"/>
              </w:tabs>
              <w:jc w:val="both"/>
              <w:rPr>
                <w:rFonts w:ascii="Palatino Linotype" w:eastAsia="Palatino Linotype" w:hAnsi="Palatino Linotype" w:cs="Palatino Linotype"/>
              </w:rPr>
            </w:pPr>
            <w:r w:rsidRPr="00CC0C2F">
              <w:rPr>
                <w:rFonts w:ascii="Palatino Linotype" w:eastAsia="Palatino Linotype" w:hAnsi="Palatino Linotype" w:cs="Palatino Linotype"/>
                <w:color w:val="000000"/>
              </w:rPr>
              <w:t xml:space="preserve">El </w:t>
            </w:r>
            <w:r w:rsidRPr="00CC0C2F">
              <w:rPr>
                <w:rFonts w:ascii="Palatino Linotype" w:eastAsia="Palatino Linotype" w:hAnsi="Palatino Linotype" w:cs="Palatino Linotype"/>
                <w:b/>
                <w:color w:val="000000"/>
              </w:rPr>
              <w:t>Sujeto Obligado</w:t>
            </w:r>
            <w:r w:rsidRPr="00CC0C2F">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319A7" w:rsidRPr="00CC0C2F" w14:paraId="6B9A2040" w14:textId="77777777" w:rsidTr="000B2584">
        <w:tc>
          <w:tcPr>
            <w:tcW w:w="2689" w:type="dxa"/>
          </w:tcPr>
          <w:p w14:paraId="53CF3EF6" w14:textId="77777777" w:rsidR="00E319A7" w:rsidRPr="00CC0C2F" w:rsidRDefault="00E319A7" w:rsidP="000B2584">
            <w:pPr>
              <w:tabs>
                <w:tab w:val="left" w:pos="284"/>
              </w:tabs>
              <w:rPr>
                <w:rFonts w:ascii="Palatino Linotype" w:eastAsia="Palatino Linotype" w:hAnsi="Palatino Linotype" w:cs="Palatino Linotype"/>
              </w:rPr>
            </w:pPr>
            <w:r w:rsidRPr="00CC0C2F">
              <w:rPr>
                <w:rFonts w:ascii="Palatino Linotype" w:eastAsia="Palatino Linotype" w:hAnsi="Palatino Linotype" w:cs="Palatino Linotype"/>
              </w:rPr>
              <w:lastRenderedPageBreak/>
              <w:t>c) Formalidades para emitir el acuerdo de clasificación.</w:t>
            </w:r>
          </w:p>
        </w:tc>
        <w:tc>
          <w:tcPr>
            <w:tcW w:w="5811" w:type="dxa"/>
          </w:tcPr>
          <w:p w14:paraId="50AF411A"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6E616533"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 xml:space="preserve">Es necesario que </w:t>
            </w:r>
            <w:r w:rsidRPr="00CC0C2F">
              <w:rPr>
                <w:rFonts w:ascii="Palatino Linotype" w:eastAsia="Palatino Linotype" w:hAnsi="Palatino Linotype" w:cs="Palatino Linotype"/>
                <w:b/>
                <w:color w:val="000000"/>
                <w:u w:val="single"/>
              </w:rPr>
              <w:t>el acto reúna con los requisitos elementales</w:t>
            </w:r>
            <w:r w:rsidRPr="00CC0C2F">
              <w:rPr>
                <w:rFonts w:ascii="Palatino Linotype" w:eastAsia="Palatino Linotype" w:hAnsi="Palatino Linotype" w:cs="Palatino Linotype"/>
                <w:color w:val="000000"/>
              </w:rPr>
              <w:t>, entre ellos, que la autoridad que va a emitir el acto de autoridad sea la legalmente facultada para ello.</w:t>
            </w:r>
          </w:p>
          <w:p w14:paraId="29743ECE" w14:textId="77777777" w:rsidR="00E319A7" w:rsidRPr="00CC0C2F" w:rsidRDefault="00E319A7" w:rsidP="000B2584">
            <w:pPr>
              <w:tabs>
                <w:tab w:val="left" w:pos="284"/>
              </w:tabs>
              <w:jc w:val="both"/>
              <w:rPr>
                <w:rFonts w:ascii="Palatino Linotype" w:eastAsia="Palatino Linotype" w:hAnsi="Palatino Linotype" w:cs="Palatino Linotype"/>
              </w:rPr>
            </w:pPr>
            <w:r w:rsidRPr="00CC0C2F">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319A7" w:rsidRPr="00CC0C2F" w14:paraId="695273FD" w14:textId="77777777" w:rsidTr="000B2584">
        <w:tc>
          <w:tcPr>
            <w:tcW w:w="2689" w:type="dxa"/>
          </w:tcPr>
          <w:p w14:paraId="12D43907" w14:textId="77777777" w:rsidR="00E319A7" w:rsidRPr="00CC0C2F" w:rsidRDefault="00E319A7" w:rsidP="000B2584">
            <w:pPr>
              <w:tabs>
                <w:tab w:val="left" w:pos="284"/>
              </w:tabs>
              <w:rPr>
                <w:rFonts w:ascii="Palatino Linotype" w:eastAsia="Palatino Linotype" w:hAnsi="Palatino Linotype" w:cs="Palatino Linotype"/>
              </w:rPr>
            </w:pPr>
          </w:p>
          <w:p w14:paraId="729C8C18" w14:textId="77777777" w:rsidR="00E319A7" w:rsidRPr="00CC0C2F" w:rsidRDefault="00E319A7" w:rsidP="000B2584">
            <w:pPr>
              <w:tabs>
                <w:tab w:val="left" w:pos="284"/>
              </w:tabs>
              <w:jc w:val="both"/>
              <w:rPr>
                <w:rFonts w:ascii="Palatino Linotype" w:eastAsia="Palatino Linotype" w:hAnsi="Palatino Linotype" w:cs="Palatino Linotype"/>
              </w:rPr>
            </w:pPr>
            <w:r w:rsidRPr="00CC0C2F">
              <w:rPr>
                <w:rFonts w:ascii="Palatino Linotype" w:eastAsia="Palatino Linotype" w:hAnsi="Palatino Linotype" w:cs="Palatino Linotype"/>
                <w:color w:val="000000"/>
              </w:rPr>
              <w:t xml:space="preserve">d) Requisitos de fondo del acuerdo de clasificación. </w:t>
            </w:r>
          </w:p>
        </w:tc>
        <w:tc>
          <w:tcPr>
            <w:tcW w:w="5811" w:type="dxa"/>
          </w:tcPr>
          <w:p w14:paraId="7AB76AA7"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C0C2F">
              <w:rPr>
                <w:rFonts w:ascii="Palatino Linotype" w:eastAsia="Palatino Linotype" w:hAnsi="Palatino Linotype" w:cs="Palatino Linotype"/>
                <w:b/>
                <w:color w:val="000000"/>
              </w:rPr>
              <w:t>Sujetos Obligados</w:t>
            </w:r>
            <w:r w:rsidRPr="00CC0C2F">
              <w:rPr>
                <w:rFonts w:ascii="Palatino Linotype" w:eastAsia="Palatino Linotype" w:hAnsi="Palatino Linotype" w:cs="Palatino Linotype"/>
                <w:color w:val="000000"/>
              </w:rPr>
              <w:t xml:space="preserve">, por lo que deberán fundar y motivar debidamente la clasificación. </w:t>
            </w:r>
          </w:p>
          <w:p w14:paraId="69838546"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 xml:space="preserve">De lo anterior, se desprende que para una correcta </w:t>
            </w:r>
            <w:r w:rsidRPr="00CC0C2F">
              <w:rPr>
                <w:rFonts w:ascii="Palatino Linotype" w:eastAsia="Palatino Linotype" w:hAnsi="Palatino Linotype" w:cs="Palatino Linotype"/>
                <w:b/>
                <w:color w:val="000000"/>
              </w:rPr>
              <w:t>clasificación total o parcial</w:t>
            </w:r>
            <w:r w:rsidRPr="00CC0C2F">
              <w:rPr>
                <w:rFonts w:ascii="Palatino Linotype" w:eastAsia="Palatino Linotype" w:hAnsi="Palatino Linotype" w:cs="Palatino Linotype"/>
                <w:color w:val="000000"/>
              </w:rPr>
              <w:t xml:space="preserve">, esto es determinar los datos que se suprimen en las versiones públicas, es necesario fundar y motivar, de manera correcta, la clasificación; considerando que todo acto que la autoridad pronuncie en el ejercicio de sus </w:t>
            </w:r>
            <w:r w:rsidRPr="00CC0C2F">
              <w:rPr>
                <w:rFonts w:ascii="Palatino Linotype" w:eastAsia="Palatino Linotype" w:hAnsi="Palatino Linotype" w:cs="Palatino Linotype"/>
                <w:color w:val="000000"/>
              </w:rPr>
              <w:lastRenderedPageBreak/>
              <w:t>atribuciones, debe expresar los fundamentos legales que le dieron origen y las razones por las que se deben aplicar al caso concreto.</w:t>
            </w:r>
          </w:p>
          <w:p w14:paraId="759CAAF7"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657AC16"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3C718044"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 xml:space="preserve">Ahora bien, </w:t>
            </w:r>
            <w:r w:rsidRPr="00CC0C2F">
              <w:rPr>
                <w:rFonts w:ascii="Palatino Linotype" w:eastAsia="Palatino Linotype" w:hAnsi="Palatino Linotype" w:cs="Palatino Linotype"/>
                <w:b/>
                <w:color w:val="000000"/>
                <w:u w:val="single"/>
              </w:rPr>
              <w:t>para cada caso además de fundar y motivar</w:t>
            </w:r>
            <w:r w:rsidRPr="00CC0C2F">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319A7" w:rsidRPr="00CC0C2F" w14:paraId="51C1A0D9" w14:textId="77777777" w:rsidTr="000B2584">
        <w:tc>
          <w:tcPr>
            <w:tcW w:w="2689" w:type="dxa"/>
          </w:tcPr>
          <w:p w14:paraId="1B388F19" w14:textId="77777777" w:rsidR="00E319A7" w:rsidRPr="00CC0C2F" w:rsidRDefault="00E319A7" w:rsidP="000B2584">
            <w:pPr>
              <w:tabs>
                <w:tab w:val="left" w:pos="284"/>
              </w:tabs>
              <w:ind w:right="49"/>
              <w:jc w:val="both"/>
              <w:rPr>
                <w:rFonts w:ascii="Palatino Linotype" w:eastAsia="Palatino Linotype" w:hAnsi="Palatino Linotype" w:cs="Palatino Linotype"/>
              </w:rPr>
            </w:pPr>
            <w:r w:rsidRPr="00CC0C2F">
              <w:rPr>
                <w:rFonts w:ascii="Palatino Linotype" w:eastAsia="Palatino Linotype" w:hAnsi="Palatino Linotype" w:cs="Palatino Linotype"/>
              </w:rPr>
              <w:lastRenderedPageBreak/>
              <w:t xml:space="preserve">e) Condiciones especiales de la clasificación de la información como confidencial. </w:t>
            </w:r>
          </w:p>
        </w:tc>
        <w:tc>
          <w:tcPr>
            <w:tcW w:w="5811" w:type="dxa"/>
          </w:tcPr>
          <w:p w14:paraId="63D671EB"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34DD3B49" w14:textId="77777777" w:rsidR="00E319A7" w:rsidRPr="00CC0C2F" w:rsidRDefault="00E319A7" w:rsidP="000B2584">
            <w:pPr>
              <w:tabs>
                <w:tab w:val="left" w:pos="284"/>
              </w:tabs>
              <w:ind w:right="49"/>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w:t>
            </w:r>
            <w:r w:rsidRPr="00CC0C2F">
              <w:rPr>
                <w:rFonts w:ascii="Palatino Linotype" w:eastAsia="Palatino Linotype" w:hAnsi="Palatino Linotype" w:cs="Palatino Linotype"/>
                <w:color w:val="000000"/>
              </w:rPr>
              <w:lastRenderedPageBreak/>
              <w:t xml:space="preserve">Justicia de la Nación, los servidores públicos nos encontramos sujetos a un régimen menor de protección. </w:t>
            </w:r>
          </w:p>
          <w:p w14:paraId="26381D1D" w14:textId="77777777" w:rsidR="00E319A7" w:rsidRPr="00CC0C2F" w:rsidRDefault="00E319A7" w:rsidP="000B2584">
            <w:pPr>
              <w:tabs>
                <w:tab w:val="left" w:pos="284"/>
              </w:tabs>
              <w:rPr>
                <w:rFonts w:ascii="Palatino Linotype" w:eastAsia="Palatino Linotype" w:hAnsi="Palatino Linotype" w:cs="Palatino Linotype"/>
              </w:rPr>
            </w:pPr>
            <w:r w:rsidRPr="00CC0C2F">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C449155" w14:textId="77777777" w:rsidR="00E319A7" w:rsidRPr="00CC0C2F" w:rsidRDefault="00E319A7" w:rsidP="00E319A7">
      <w:pPr>
        <w:tabs>
          <w:tab w:val="left" w:pos="284"/>
        </w:tabs>
        <w:spacing w:line="360" w:lineRule="auto"/>
        <w:rPr>
          <w:rFonts w:ascii="Palatino Linotype" w:eastAsia="Palatino Linotype" w:hAnsi="Palatino Linotype" w:cs="Palatino Linotype"/>
          <w:color w:val="000000"/>
        </w:rPr>
      </w:pPr>
    </w:p>
    <w:p w14:paraId="3D881DF4" w14:textId="77777777" w:rsidR="00E319A7" w:rsidRPr="00CC0C2F" w:rsidRDefault="00E319A7" w:rsidP="00E319A7">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rPr>
        <w:t xml:space="preserve">Si el </w:t>
      </w:r>
      <w:r w:rsidRPr="00CC0C2F">
        <w:rPr>
          <w:rFonts w:ascii="Palatino Linotype" w:eastAsia="Palatino Linotype" w:hAnsi="Palatino Linotype" w:cs="Palatino Linotype"/>
          <w:color w:val="000000"/>
        </w:rPr>
        <w:t>servidor</w:t>
      </w:r>
      <w:r w:rsidRPr="00CC0C2F">
        <w:rPr>
          <w:rFonts w:ascii="Palatino Linotype" w:eastAsia="Palatino Linotype" w:hAnsi="Palatino Linotype" w:cs="Palatino Linotype"/>
        </w:rPr>
        <w:t xml:space="preserve"> público incumple con estas formalidades y entrega la información </w:t>
      </w:r>
      <w:r w:rsidRPr="00CC0C2F">
        <w:rPr>
          <w:rFonts w:ascii="Palatino Linotype" w:eastAsia="Palatino Linotype" w:hAnsi="Palatino Linotype" w:cs="Palatino Linotype"/>
          <w:color w:val="000000"/>
        </w:rPr>
        <w:t>sin</w:t>
      </w:r>
      <w:r w:rsidRPr="00CC0C2F">
        <w:rPr>
          <w:rFonts w:ascii="Palatino Linotype" w:eastAsia="Palatino Linotype" w:hAnsi="Palatino Linotype" w:cs="Palatino Linotype"/>
        </w:rPr>
        <w:t xml:space="preserve"> proteger los datos personales incumple con lo que estipula las disposiciones legales </w:t>
      </w:r>
      <w:r w:rsidRPr="00CC0C2F">
        <w:rPr>
          <w:rFonts w:ascii="Palatino Linotype" w:eastAsia="Palatino Linotype" w:hAnsi="Palatino Linotype" w:cs="Palatino Linotype"/>
          <w:color w:val="000000"/>
        </w:rPr>
        <w:t>establecidas</w:t>
      </w:r>
      <w:r w:rsidRPr="00CC0C2F">
        <w:rPr>
          <w:rFonts w:ascii="Palatino Linotype" w:eastAsia="Palatino Linotype" w:hAnsi="Palatino Linotype" w:cs="Palatino Linotype"/>
        </w:rPr>
        <w:t>, asimismo que si entrega un documento testado sin el debido acuerdo de clasificación.</w:t>
      </w:r>
    </w:p>
    <w:p w14:paraId="12DA2750" w14:textId="77777777" w:rsidR="00E319A7" w:rsidRPr="00CC0C2F" w:rsidRDefault="00E319A7" w:rsidP="00E423BF">
      <w:pPr>
        <w:spacing w:line="360" w:lineRule="auto"/>
        <w:ind w:right="-1124"/>
        <w:jc w:val="both"/>
        <w:rPr>
          <w:rFonts w:ascii="Palatino Linotype" w:eastAsia="Palatino Linotype" w:hAnsi="Palatino Linotype" w:cs="Palatino Linotype"/>
          <w:b/>
          <w:color w:val="000000"/>
        </w:rPr>
      </w:pPr>
    </w:p>
    <w:p w14:paraId="170386AB" w14:textId="39058EF9" w:rsidR="009366E5" w:rsidRPr="00CC0C2F" w:rsidRDefault="009366E5" w:rsidP="004A64CC">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CC0C2F">
        <w:rPr>
          <w:rFonts w:ascii="Palatino Linotype" w:eastAsia="Palatino Linotype" w:hAnsi="Palatino Linotype" w:cs="Palatino Linotype"/>
          <w:color w:val="000000"/>
        </w:rPr>
        <w:t xml:space="preserve">Por lo tanto, derivado del análisis a las constancias que conforman el expediente electrónico, este </w:t>
      </w:r>
      <w:r w:rsidRPr="00CC0C2F">
        <w:rPr>
          <w:rFonts w:ascii="Palatino Linotype" w:eastAsia="Palatino Linotype" w:hAnsi="Palatino Linotype" w:cs="Palatino Linotype"/>
        </w:rPr>
        <w:t>Organismo</w:t>
      </w:r>
      <w:r w:rsidRPr="00CC0C2F">
        <w:rPr>
          <w:rFonts w:ascii="Palatino Linotype" w:eastAsia="Palatino Linotype" w:hAnsi="Palatino Linotype" w:cs="Palatino Linotype"/>
          <w:color w:val="000000"/>
        </w:rPr>
        <w:t xml:space="preserve"> determina </w:t>
      </w:r>
      <w:r w:rsidR="006B0BBB" w:rsidRPr="00CC0C2F">
        <w:rPr>
          <w:rFonts w:ascii="Palatino Linotype" w:eastAsia="Palatino Linotype" w:hAnsi="Palatino Linotype" w:cs="Palatino Linotype"/>
          <w:b/>
          <w:color w:val="000000"/>
        </w:rPr>
        <w:t>MODIFICAR</w:t>
      </w:r>
      <w:r w:rsidRPr="00CC0C2F">
        <w:rPr>
          <w:rFonts w:ascii="Palatino Linotype" w:eastAsia="Palatino Linotype" w:hAnsi="Palatino Linotype" w:cs="Palatino Linotype"/>
          <w:color w:val="000000"/>
        </w:rPr>
        <w:t xml:space="preserve"> la respuesta del </w:t>
      </w:r>
      <w:r w:rsidRPr="00CC0C2F">
        <w:rPr>
          <w:rFonts w:ascii="Palatino Linotype" w:eastAsia="Palatino Linotype" w:hAnsi="Palatino Linotype" w:cs="Palatino Linotype"/>
          <w:b/>
          <w:color w:val="000000"/>
        </w:rPr>
        <w:t>SUJETO OBLIGADO</w:t>
      </w:r>
      <w:r w:rsidRPr="00CC0C2F">
        <w:rPr>
          <w:rFonts w:ascii="Palatino Linotype" w:eastAsia="Palatino Linotype" w:hAnsi="Palatino Linotype" w:cs="Palatino Linotype"/>
          <w:color w:val="000000"/>
        </w:rPr>
        <w:t xml:space="preserve">, emitiendo </w:t>
      </w:r>
      <w:r w:rsidRPr="00CC0C2F">
        <w:rPr>
          <w:rFonts w:ascii="Palatino Linotype" w:eastAsia="MS Gothic" w:hAnsi="Palatino Linotype" w:cs="Times New Roman"/>
          <w:lang w:val="es-ES"/>
        </w:rPr>
        <w:t>para</w:t>
      </w:r>
      <w:r w:rsidRPr="00CC0C2F">
        <w:rPr>
          <w:rFonts w:ascii="Palatino Linotype" w:eastAsia="Palatino Linotype" w:hAnsi="Palatino Linotype" w:cs="Palatino Linotype"/>
          <w:color w:val="000000"/>
        </w:rPr>
        <w:t xml:space="preserve"> tal efecto los siguientes: ---------------</w:t>
      </w:r>
    </w:p>
    <w:p w14:paraId="0A8D3B29" w14:textId="77777777" w:rsidR="00947C3B" w:rsidRPr="00CC0C2F" w:rsidRDefault="00947C3B" w:rsidP="008176E4">
      <w:pPr>
        <w:spacing w:line="360" w:lineRule="auto"/>
        <w:ind w:right="34"/>
        <w:contextualSpacing/>
        <w:jc w:val="both"/>
        <w:rPr>
          <w:rFonts w:ascii="Palatino Linotype" w:hAnsi="Palatino Linotype"/>
          <w:color w:val="000000" w:themeColor="text1"/>
        </w:rPr>
      </w:pPr>
    </w:p>
    <w:p w14:paraId="672354EE" w14:textId="77777777" w:rsidR="00947C3B" w:rsidRPr="00CC0C2F" w:rsidRDefault="00947C3B" w:rsidP="008176E4">
      <w:pPr>
        <w:keepNext/>
        <w:keepLines/>
        <w:spacing w:line="360" w:lineRule="auto"/>
        <w:jc w:val="center"/>
        <w:outlineLvl w:val="0"/>
        <w:rPr>
          <w:rFonts w:ascii="Palatino Linotype" w:eastAsia="Calibri" w:hAnsi="Palatino Linotype" w:cstheme="majorBidi"/>
          <w:b/>
          <w:color w:val="000000" w:themeColor="text1"/>
          <w:lang w:val="es-ES"/>
        </w:rPr>
      </w:pPr>
      <w:r w:rsidRPr="00CC0C2F">
        <w:rPr>
          <w:rFonts w:ascii="Palatino Linotype" w:eastAsia="Calibri" w:hAnsi="Palatino Linotype" w:cstheme="majorBidi"/>
          <w:b/>
          <w:color w:val="000000" w:themeColor="text1"/>
          <w:lang w:val="es-ES"/>
        </w:rPr>
        <w:t>R E S O L U T I V O S</w:t>
      </w:r>
    </w:p>
    <w:p w14:paraId="517E21C6" w14:textId="77777777" w:rsidR="00947C3B" w:rsidRPr="00CC0C2F" w:rsidRDefault="00947C3B" w:rsidP="008176E4">
      <w:pPr>
        <w:spacing w:line="360" w:lineRule="auto"/>
        <w:jc w:val="center"/>
        <w:rPr>
          <w:rFonts w:ascii="Palatino Linotype" w:hAnsi="Palatino Linotype"/>
          <w:lang w:val="es-ES"/>
        </w:rPr>
      </w:pPr>
    </w:p>
    <w:p w14:paraId="7E63EB76" w14:textId="0CBF2466" w:rsidR="004A64CC" w:rsidRPr="00CC0C2F" w:rsidRDefault="004A64CC" w:rsidP="004A64CC">
      <w:pPr>
        <w:spacing w:line="360" w:lineRule="auto"/>
        <w:ind w:right="-1124"/>
        <w:jc w:val="both"/>
        <w:rPr>
          <w:rFonts w:ascii="Palatino Linotype" w:eastAsia="Palatino Linotype" w:hAnsi="Palatino Linotype" w:cs="Palatino Linotype"/>
        </w:rPr>
      </w:pPr>
      <w:r w:rsidRPr="00CC0C2F">
        <w:rPr>
          <w:rFonts w:ascii="Palatino Linotype" w:eastAsia="Palatino Linotype" w:hAnsi="Palatino Linotype" w:cs="Palatino Linotype"/>
          <w:b/>
        </w:rPr>
        <w:t>PRIMERO</w:t>
      </w:r>
      <w:r w:rsidRPr="00CC0C2F">
        <w:rPr>
          <w:rFonts w:ascii="Palatino Linotype" w:eastAsia="Palatino Linotype" w:hAnsi="Palatino Linotype" w:cs="Palatino Linotype"/>
        </w:rPr>
        <w:t xml:space="preserve">. Resultan fundadas las razones o motivos de inconformidad hechos valer en los Recursos de Revisión </w:t>
      </w:r>
      <w:r w:rsidRPr="00CC0C2F">
        <w:rPr>
          <w:rFonts w:ascii="Palatino Linotype" w:eastAsia="Palatino Linotype" w:hAnsi="Palatino Linotype" w:cs="Palatino Linotype"/>
          <w:b/>
        </w:rPr>
        <w:t xml:space="preserve">01603/INFOEM/IP/RR/2025, </w:t>
      </w:r>
      <w:r w:rsidRPr="00CC0C2F">
        <w:rPr>
          <w:rFonts w:ascii="Palatino Linotype" w:eastAsia="Palatino Linotype" w:hAnsi="Palatino Linotype" w:cs="Palatino Linotype"/>
        </w:rPr>
        <w:t xml:space="preserve">en términos del Considerando </w:t>
      </w:r>
      <w:r w:rsidRPr="00CC0C2F">
        <w:rPr>
          <w:rFonts w:ascii="Palatino Linotype" w:eastAsia="Palatino Linotype" w:hAnsi="Palatino Linotype" w:cs="Palatino Linotype"/>
          <w:b/>
        </w:rPr>
        <w:t xml:space="preserve">Cuarto y Quinto </w:t>
      </w:r>
      <w:r w:rsidRPr="00CC0C2F">
        <w:rPr>
          <w:rFonts w:ascii="Palatino Linotype" w:eastAsia="Palatino Linotype" w:hAnsi="Palatino Linotype" w:cs="Palatino Linotype"/>
        </w:rPr>
        <w:t xml:space="preserve">de la presente Resolución. </w:t>
      </w:r>
    </w:p>
    <w:p w14:paraId="5A4D0560" w14:textId="77777777" w:rsidR="004A64CC" w:rsidRPr="00CC0C2F" w:rsidRDefault="004A64CC" w:rsidP="004A64CC">
      <w:pPr>
        <w:spacing w:line="360" w:lineRule="auto"/>
        <w:ind w:right="-1124"/>
        <w:jc w:val="both"/>
        <w:rPr>
          <w:rFonts w:ascii="Palatino Linotype" w:eastAsia="Palatino Linotype" w:hAnsi="Palatino Linotype" w:cs="Palatino Linotype"/>
        </w:rPr>
      </w:pPr>
    </w:p>
    <w:p w14:paraId="57D42949" w14:textId="25F57AFD" w:rsidR="004A64CC" w:rsidRPr="00CC0C2F" w:rsidRDefault="004A64CC" w:rsidP="004A64CC">
      <w:pPr>
        <w:spacing w:line="360" w:lineRule="auto"/>
        <w:ind w:right="-1124"/>
        <w:jc w:val="both"/>
        <w:rPr>
          <w:rFonts w:ascii="Palatino Linotype" w:eastAsia="Palatino Linotype" w:hAnsi="Palatino Linotype" w:cs="Palatino Linotype"/>
        </w:rPr>
      </w:pPr>
      <w:bookmarkStart w:id="72" w:name="_heading=h.1ksv4uv" w:colFirst="0" w:colLast="0"/>
      <w:bookmarkEnd w:id="72"/>
      <w:r w:rsidRPr="00CC0C2F">
        <w:rPr>
          <w:rFonts w:ascii="Palatino Linotype" w:eastAsia="Palatino Linotype" w:hAnsi="Palatino Linotype" w:cs="Palatino Linotype"/>
          <w:b/>
        </w:rPr>
        <w:lastRenderedPageBreak/>
        <w:t xml:space="preserve">SEGUNDO. </w:t>
      </w:r>
      <w:r w:rsidRPr="00CC0C2F">
        <w:rPr>
          <w:rFonts w:ascii="Palatino Linotype" w:eastAsia="Palatino Linotype" w:hAnsi="Palatino Linotype" w:cs="Palatino Linotype"/>
          <w:color w:val="000000"/>
        </w:rPr>
        <w:t xml:space="preserve">Se </w:t>
      </w:r>
      <w:r w:rsidRPr="00CC0C2F">
        <w:rPr>
          <w:rFonts w:ascii="Palatino Linotype" w:eastAsia="Palatino Linotype" w:hAnsi="Palatino Linotype" w:cs="Palatino Linotype"/>
          <w:b/>
          <w:color w:val="000000"/>
        </w:rPr>
        <w:t xml:space="preserve">MODIFICA </w:t>
      </w:r>
      <w:r w:rsidRPr="00CC0C2F">
        <w:rPr>
          <w:rFonts w:ascii="Palatino Linotype" w:eastAsia="Palatino Linotype" w:hAnsi="Palatino Linotype" w:cs="Palatino Linotype"/>
          <w:color w:val="000000"/>
        </w:rPr>
        <w:t xml:space="preserve">la respuesta emitida por el </w:t>
      </w:r>
      <w:r w:rsidRPr="00CC0C2F">
        <w:rPr>
          <w:rFonts w:ascii="Palatino Linotype" w:eastAsia="Palatino Linotype" w:hAnsi="Palatino Linotype" w:cs="Palatino Linotype"/>
          <w:b/>
          <w:color w:val="000000"/>
        </w:rPr>
        <w:t xml:space="preserve">Ayuntamiento de Toluca </w:t>
      </w:r>
      <w:r w:rsidRPr="00CC0C2F">
        <w:rPr>
          <w:rFonts w:ascii="Palatino Linotype" w:eastAsia="Palatino Linotype" w:hAnsi="Palatino Linotype" w:cs="Palatino Linotype"/>
          <w:color w:val="000000"/>
        </w:rPr>
        <w:t xml:space="preserve">y se </w:t>
      </w:r>
      <w:r w:rsidRPr="00CC0C2F">
        <w:rPr>
          <w:rFonts w:ascii="Palatino Linotype" w:eastAsia="Palatino Linotype" w:hAnsi="Palatino Linotype" w:cs="Palatino Linotype"/>
          <w:b/>
          <w:color w:val="000000"/>
        </w:rPr>
        <w:t>ORDENA</w:t>
      </w:r>
      <w:r w:rsidRPr="00CC0C2F">
        <w:rPr>
          <w:rFonts w:ascii="Palatino Linotype" w:eastAsia="Palatino Linotype" w:hAnsi="Palatino Linotype" w:cs="Palatino Linotype"/>
          <w:color w:val="000000"/>
        </w:rPr>
        <w:t xml:space="preserve"> entregar vía Sistema de Acceso a la Información,</w:t>
      </w:r>
      <w:r w:rsidRPr="00CC0C2F">
        <w:rPr>
          <w:rFonts w:ascii="Palatino Linotype" w:eastAsia="Palatino Linotype" w:hAnsi="Palatino Linotype" w:cs="Palatino Linotype"/>
        </w:rPr>
        <w:t xml:space="preserve"> de ser procedente en versión pública, lo siguiente: </w:t>
      </w:r>
    </w:p>
    <w:p w14:paraId="0140C791" w14:textId="77777777" w:rsidR="004A64CC" w:rsidRPr="00CC0C2F" w:rsidRDefault="004A64CC" w:rsidP="004A64CC">
      <w:pPr>
        <w:spacing w:line="360" w:lineRule="auto"/>
        <w:ind w:right="-1124"/>
        <w:jc w:val="both"/>
        <w:rPr>
          <w:rFonts w:ascii="Palatino Linotype" w:eastAsia="Palatino Linotype" w:hAnsi="Palatino Linotype" w:cs="Palatino Linotype"/>
        </w:rPr>
      </w:pPr>
    </w:p>
    <w:p w14:paraId="2D34A453" w14:textId="1C854E10" w:rsidR="004A64CC" w:rsidRPr="00CC0C2F" w:rsidRDefault="004A64CC" w:rsidP="00E319A7">
      <w:pPr>
        <w:numPr>
          <w:ilvl w:val="0"/>
          <w:numId w:val="45"/>
        </w:numPr>
        <w:pBdr>
          <w:top w:val="nil"/>
          <w:left w:val="nil"/>
          <w:bottom w:val="nil"/>
          <w:right w:val="nil"/>
          <w:between w:val="nil"/>
        </w:pBdr>
        <w:spacing w:line="360" w:lineRule="auto"/>
        <w:ind w:right="-1124"/>
        <w:jc w:val="both"/>
        <w:rPr>
          <w:rFonts w:ascii="Palatino Linotype" w:eastAsia="Palatino Linotype" w:hAnsi="Palatino Linotype" w:cs="Palatino Linotype"/>
          <w:b/>
          <w:i/>
          <w:color w:val="000000"/>
        </w:rPr>
      </w:pPr>
      <w:bookmarkStart w:id="73" w:name="_heading=h.lnxbz9" w:colFirst="0" w:colLast="0"/>
      <w:bookmarkEnd w:id="73"/>
      <w:r w:rsidRPr="00CC0C2F">
        <w:rPr>
          <w:rFonts w:ascii="Palatino Linotype" w:eastAsia="Palatino Linotype" w:hAnsi="Palatino Linotype" w:cs="Palatino Linotype"/>
          <w:b/>
          <w:bCs/>
          <w:sz w:val="22"/>
          <w:szCs w:val="22"/>
        </w:rPr>
        <w:t xml:space="preserve">Los oficios firmados por la </w:t>
      </w:r>
      <w:r w:rsidR="00E319A7" w:rsidRPr="00CC0C2F">
        <w:rPr>
          <w:rFonts w:ascii="Palatino Linotype" w:eastAsia="Palatino Linotype" w:hAnsi="Palatino Linotype" w:cs="Palatino Linotype"/>
          <w:b/>
          <w:bCs/>
          <w:sz w:val="22"/>
          <w:szCs w:val="22"/>
        </w:rPr>
        <w:t>Segunda Síndico</w:t>
      </w:r>
      <w:r w:rsidRPr="00CC0C2F">
        <w:rPr>
          <w:rFonts w:ascii="Palatino Linotype" w:eastAsia="Palatino Linotype" w:hAnsi="Palatino Linotype" w:cs="Palatino Linotype"/>
          <w:b/>
          <w:bCs/>
          <w:sz w:val="22"/>
          <w:szCs w:val="22"/>
        </w:rPr>
        <w:t xml:space="preserve"> en </w:t>
      </w:r>
      <w:r w:rsidR="000E337A" w:rsidRPr="00CC0C2F">
        <w:rPr>
          <w:rFonts w:ascii="Palatino Linotype" w:eastAsia="Palatino Linotype" w:hAnsi="Palatino Linotype" w:cs="Palatino Linotype"/>
          <w:b/>
          <w:bCs/>
          <w:sz w:val="22"/>
          <w:szCs w:val="22"/>
        </w:rPr>
        <w:t xml:space="preserve">el mes de </w:t>
      </w:r>
      <w:r w:rsidRPr="00CC0C2F">
        <w:rPr>
          <w:rFonts w:ascii="Palatino Linotype" w:eastAsia="Palatino Linotype" w:hAnsi="Palatino Linotype" w:cs="Palatino Linotype"/>
          <w:b/>
          <w:bCs/>
          <w:sz w:val="22"/>
          <w:szCs w:val="22"/>
        </w:rPr>
        <w:t>febrero de dos mil veintitrés, faltantes</w:t>
      </w:r>
      <w:r w:rsidRPr="00CC0C2F">
        <w:rPr>
          <w:rFonts w:ascii="Palatino Linotype" w:eastAsia="Palatino Linotype" w:hAnsi="Palatino Linotype" w:cs="Palatino Linotype"/>
          <w:b/>
          <w:i/>
          <w:color w:val="000000"/>
        </w:rPr>
        <w:t>.</w:t>
      </w:r>
    </w:p>
    <w:p w14:paraId="678DC564" w14:textId="77777777" w:rsidR="004A64CC" w:rsidRPr="00CC0C2F" w:rsidRDefault="004A64CC" w:rsidP="004A64CC">
      <w:pPr>
        <w:spacing w:line="360" w:lineRule="auto"/>
        <w:ind w:right="-1124"/>
        <w:jc w:val="both"/>
        <w:rPr>
          <w:rFonts w:ascii="Palatino Linotype" w:eastAsia="Palatino Linotype" w:hAnsi="Palatino Linotype" w:cs="Palatino Linotype"/>
          <w:b/>
        </w:rPr>
      </w:pPr>
    </w:p>
    <w:p w14:paraId="44DA752E" w14:textId="77777777" w:rsidR="004A64CC" w:rsidRPr="00CC0C2F" w:rsidRDefault="004A64CC" w:rsidP="004A64CC">
      <w:pPr>
        <w:tabs>
          <w:tab w:val="left" w:pos="8080"/>
        </w:tabs>
        <w:spacing w:line="360" w:lineRule="auto"/>
        <w:ind w:right="-1124"/>
        <w:jc w:val="both"/>
        <w:rPr>
          <w:rFonts w:ascii="Palatino Linotype" w:eastAsia="Palatino Linotype" w:hAnsi="Palatino Linotype" w:cs="Palatino Linotype"/>
          <w:b/>
        </w:rPr>
      </w:pPr>
      <w:r w:rsidRPr="00CC0C2F">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CC0C2F">
        <w:rPr>
          <w:rFonts w:ascii="Palatino Linotype" w:eastAsia="Palatino Linotype" w:hAnsi="Palatino Linotype" w:cs="Palatino Linotype"/>
          <w:b/>
        </w:rPr>
        <w:t>RECURRENTE.</w:t>
      </w:r>
    </w:p>
    <w:p w14:paraId="0BCE361D" w14:textId="77777777" w:rsidR="004A64CC" w:rsidRPr="00CC0C2F" w:rsidRDefault="004A64CC" w:rsidP="004A64CC">
      <w:pPr>
        <w:tabs>
          <w:tab w:val="left" w:pos="8080"/>
        </w:tabs>
        <w:spacing w:line="360" w:lineRule="auto"/>
        <w:ind w:right="-1124"/>
        <w:jc w:val="both"/>
        <w:rPr>
          <w:rFonts w:ascii="Palatino Linotype" w:eastAsia="Palatino Linotype" w:hAnsi="Palatino Linotype" w:cs="Palatino Linotype"/>
          <w:b/>
        </w:rPr>
      </w:pPr>
    </w:p>
    <w:p w14:paraId="443A6D5B" w14:textId="2DC7D953" w:rsidR="004A64CC" w:rsidRPr="00CC0C2F" w:rsidRDefault="004A64CC" w:rsidP="004A64CC">
      <w:pPr>
        <w:tabs>
          <w:tab w:val="left" w:pos="8080"/>
        </w:tabs>
        <w:spacing w:line="360" w:lineRule="auto"/>
        <w:ind w:right="-1124"/>
        <w:jc w:val="both"/>
        <w:rPr>
          <w:rFonts w:ascii="Palatino Linotype" w:eastAsia="Palatino Linotype" w:hAnsi="Palatino Linotype" w:cs="Palatino Linotype"/>
          <w:color w:val="000000"/>
        </w:rPr>
      </w:pPr>
      <w:r w:rsidRPr="00CC0C2F">
        <w:rPr>
          <w:rFonts w:ascii="Palatino Linotype" w:eastAsia="Palatino Linotype" w:hAnsi="Palatino Linotype" w:cs="Palatino Linotype"/>
          <w:color w:val="000000"/>
        </w:rPr>
        <w:t xml:space="preserve">Para el caso de que el Sujeto Obligado no cuente con oficios firmados en algunos de los días del periodo que se está ordenando o algunos oficios hayan sido cancelados, bastará con que así lo haga del conocimiento de la parte </w:t>
      </w:r>
      <w:r w:rsidRPr="00CC0C2F">
        <w:rPr>
          <w:rFonts w:ascii="Palatino Linotype" w:eastAsia="Palatino Linotype" w:hAnsi="Palatino Linotype" w:cs="Palatino Linotype"/>
          <w:b/>
          <w:color w:val="000000"/>
        </w:rPr>
        <w:t>Recurrente</w:t>
      </w:r>
      <w:r w:rsidRPr="00CC0C2F">
        <w:rPr>
          <w:rFonts w:ascii="Palatino Linotype" w:eastAsia="Palatino Linotype" w:hAnsi="Palatino Linotype" w:cs="Palatino Linotype"/>
          <w:color w:val="000000"/>
        </w:rPr>
        <w:t>, de manera clara y precisa, en términos del artículo 19, párrafo segundo de la Ley de Transparencia y Acceso a la Información pública del Estado de México y Municipios para tener por colmado el requerimiento de información.</w:t>
      </w:r>
    </w:p>
    <w:p w14:paraId="66E923A3" w14:textId="77777777" w:rsidR="004A64CC" w:rsidRPr="00CC0C2F" w:rsidRDefault="004A64CC" w:rsidP="004A64CC">
      <w:pPr>
        <w:tabs>
          <w:tab w:val="left" w:pos="8080"/>
        </w:tabs>
        <w:spacing w:line="360" w:lineRule="auto"/>
        <w:ind w:right="-1124"/>
        <w:jc w:val="both"/>
        <w:rPr>
          <w:rFonts w:ascii="Palatino Linotype" w:eastAsia="Palatino Linotype" w:hAnsi="Palatino Linotype" w:cs="Palatino Linotype"/>
        </w:rPr>
      </w:pPr>
    </w:p>
    <w:p w14:paraId="108227CF" w14:textId="77777777" w:rsidR="004A64CC" w:rsidRPr="00CC0C2F" w:rsidRDefault="004A64CC" w:rsidP="004A64CC">
      <w:pPr>
        <w:tabs>
          <w:tab w:val="left" w:pos="8080"/>
        </w:tabs>
        <w:spacing w:line="360" w:lineRule="auto"/>
        <w:ind w:right="-1124"/>
        <w:jc w:val="both"/>
        <w:rPr>
          <w:rFonts w:ascii="Palatino Linotype" w:eastAsia="Palatino Linotype" w:hAnsi="Palatino Linotype" w:cs="Palatino Linotype"/>
          <w:color w:val="222222"/>
        </w:rPr>
      </w:pPr>
      <w:r w:rsidRPr="00CC0C2F">
        <w:rPr>
          <w:rFonts w:ascii="Palatino Linotype" w:eastAsia="Palatino Linotype" w:hAnsi="Palatino Linotype" w:cs="Palatino Linotype"/>
          <w:b/>
        </w:rPr>
        <w:t xml:space="preserve">TERCERO. </w:t>
      </w:r>
      <w:r w:rsidRPr="00CC0C2F">
        <w:rPr>
          <w:rFonts w:ascii="Palatino Linotype" w:eastAsia="Palatino Linotype" w:hAnsi="Palatino Linotype" w:cs="Palatino Linotype"/>
          <w:b/>
          <w:color w:val="222222"/>
        </w:rPr>
        <w:t>NOTIFÍQUESE</w:t>
      </w:r>
      <w:r w:rsidRPr="00CC0C2F">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w:t>
      </w:r>
      <w:r w:rsidRPr="00CC0C2F">
        <w:rPr>
          <w:rFonts w:ascii="Palatino Linotype" w:eastAsia="Palatino Linotype" w:hAnsi="Palatino Linotype" w:cs="Palatino Linotype"/>
          <w:color w:val="222222"/>
        </w:rPr>
        <w:lastRenderedPageBreak/>
        <w:t xml:space="preserve">párrafo, 189 segundo párrafo y 194 de la Ley de Transparencia y Acceso a la Información Pública del Estado de México y Municipios; </w:t>
      </w:r>
      <w:r w:rsidRPr="00CC0C2F">
        <w:rPr>
          <w:rFonts w:ascii="Palatino Linotype" w:eastAsia="Palatino Linotype" w:hAnsi="Palatino Linotype" w:cs="Palatino Linotype"/>
          <w:b/>
          <w:color w:val="222222"/>
        </w:rPr>
        <w:t xml:space="preserve">dé cumplimiento a lo ordenado dentro del plazo de diez días hábiles, </w:t>
      </w:r>
      <w:r w:rsidRPr="00CC0C2F">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C3DF6C8" w14:textId="77777777" w:rsidR="004A64CC" w:rsidRPr="00CC0C2F" w:rsidRDefault="004A64CC" w:rsidP="004A64CC">
      <w:pPr>
        <w:tabs>
          <w:tab w:val="left" w:pos="8080"/>
        </w:tabs>
        <w:spacing w:line="360" w:lineRule="auto"/>
        <w:ind w:right="-1124"/>
        <w:jc w:val="both"/>
        <w:rPr>
          <w:rFonts w:ascii="Palatino Linotype" w:eastAsia="Palatino Linotype" w:hAnsi="Palatino Linotype" w:cs="Palatino Linotype"/>
          <w:color w:val="222222"/>
        </w:rPr>
      </w:pPr>
    </w:p>
    <w:p w14:paraId="2031348B" w14:textId="77777777" w:rsidR="004A64CC" w:rsidRPr="00CC0C2F" w:rsidRDefault="004A64CC" w:rsidP="004A64CC">
      <w:pPr>
        <w:spacing w:line="360" w:lineRule="auto"/>
        <w:ind w:right="-1124"/>
        <w:jc w:val="both"/>
        <w:rPr>
          <w:rFonts w:ascii="Palatino Linotype" w:eastAsia="Palatino Linotype" w:hAnsi="Palatino Linotype" w:cs="Palatino Linotype"/>
        </w:rPr>
      </w:pPr>
      <w:r w:rsidRPr="00CC0C2F">
        <w:rPr>
          <w:rFonts w:ascii="Palatino Linotype" w:eastAsia="Palatino Linotype" w:hAnsi="Palatino Linotype" w:cs="Palatino Linotype"/>
          <w:b/>
        </w:rPr>
        <w:t xml:space="preserve">CUARTO. </w:t>
      </w:r>
      <w:r w:rsidRPr="00CC0C2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C0C2F">
        <w:rPr>
          <w:rFonts w:ascii="Palatino Linotype" w:eastAsia="Palatino Linotype" w:hAnsi="Palatino Linotype" w:cs="Palatino Linotype"/>
          <w:b/>
        </w:rPr>
        <w:t>SUJETO OBLIGADO</w:t>
      </w:r>
      <w:r w:rsidRPr="00CC0C2F">
        <w:rPr>
          <w:rFonts w:ascii="Palatino Linotype" w:eastAsia="Palatino Linotype" w:hAnsi="Palatino Linotype" w:cs="Palatino Linotype"/>
        </w:rPr>
        <w:t xml:space="preserve"> de manera fundada y motivada, podrá solicitar una ampliación de plazo para el cumplimiento de la presente resolución.</w:t>
      </w:r>
    </w:p>
    <w:p w14:paraId="1AB982E7" w14:textId="77777777" w:rsidR="004A64CC" w:rsidRPr="00CC0C2F" w:rsidRDefault="004A64CC" w:rsidP="004A64CC">
      <w:pPr>
        <w:spacing w:line="360" w:lineRule="auto"/>
        <w:ind w:right="-1124"/>
        <w:jc w:val="both"/>
        <w:rPr>
          <w:rFonts w:ascii="Palatino Linotype" w:eastAsia="Palatino Linotype" w:hAnsi="Palatino Linotype" w:cs="Palatino Linotype"/>
        </w:rPr>
      </w:pPr>
    </w:p>
    <w:p w14:paraId="59DF998E" w14:textId="77777777" w:rsidR="004A64CC" w:rsidRPr="00CC0C2F" w:rsidRDefault="004A64CC" w:rsidP="004A64CC">
      <w:pPr>
        <w:shd w:val="clear" w:color="auto" w:fill="FFFFFF"/>
        <w:spacing w:line="360" w:lineRule="auto"/>
        <w:ind w:right="-1124"/>
        <w:jc w:val="both"/>
        <w:rPr>
          <w:rFonts w:ascii="Palatino Linotype" w:eastAsia="Palatino Linotype" w:hAnsi="Palatino Linotype" w:cs="Palatino Linotype"/>
        </w:rPr>
      </w:pPr>
      <w:bookmarkStart w:id="74" w:name="_heading=h.2jxsxqh" w:colFirst="0" w:colLast="0"/>
      <w:bookmarkEnd w:id="74"/>
      <w:r w:rsidRPr="00CC0C2F">
        <w:rPr>
          <w:rFonts w:ascii="Palatino Linotype" w:eastAsia="Palatino Linotype" w:hAnsi="Palatino Linotype" w:cs="Palatino Linotype"/>
          <w:b/>
        </w:rPr>
        <w:t xml:space="preserve">QUINTO. </w:t>
      </w:r>
      <w:r w:rsidRPr="00CC0C2F">
        <w:rPr>
          <w:rFonts w:ascii="Palatino Linotype" w:eastAsia="Palatino Linotype" w:hAnsi="Palatino Linotype" w:cs="Palatino Linotype"/>
        </w:rPr>
        <w:t xml:space="preserve">Notifíquese a </w:t>
      </w:r>
      <w:r w:rsidRPr="00CC0C2F">
        <w:rPr>
          <w:rFonts w:ascii="Palatino Linotype" w:eastAsia="Palatino Linotype" w:hAnsi="Palatino Linotype" w:cs="Palatino Linotype"/>
          <w:b/>
        </w:rPr>
        <w:t>LA RECURRENTE</w:t>
      </w:r>
      <w:r w:rsidRPr="00CC0C2F">
        <w:rPr>
          <w:rFonts w:ascii="Palatino Linotype" w:eastAsia="Palatino Linotype" w:hAnsi="Palatino Linotype" w:cs="Palatino Linotype"/>
        </w:rPr>
        <w:t xml:space="preserve"> la presente resolución, vía SAIMEX.</w:t>
      </w:r>
    </w:p>
    <w:p w14:paraId="7212BAEB" w14:textId="77777777" w:rsidR="004A64CC" w:rsidRPr="00CC0C2F" w:rsidRDefault="004A64CC" w:rsidP="004A64CC">
      <w:pPr>
        <w:shd w:val="clear" w:color="auto" w:fill="FFFFFF"/>
        <w:spacing w:line="360" w:lineRule="auto"/>
        <w:ind w:right="-1124"/>
        <w:jc w:val="both"/>
        <w:rPr>
          <w:rFonts w:ascii="Palatino Linotype" w:eastAsia="Palatino Linotype" w:hAnsi="Palatino Linotype" w:cs="Palatino Linotype"/>
          <w:b/>
        </w:rPr>
      </w:pPr>
    </w:p>
    <w:p w14:paraId="5399BD82" w14:textId="77777777" w:rsidR="004A64CC" w:rsidRPr="00CC0C2F" w:rsidRDefault="004A64CC" w:rsidP="004A64CC">
      <w:pPr>
        <w:shd w:val="clear" w:color="auto" w:fill="FFFFFF"/>
        <w:spacing w:line="360" w:lineRule="auto"/>
        <w:ind w:right="-1124"/>
        <w:jc w:val="both"/>
        <w:rPr>
          <w:rFonts w:ascii="Palatino Linotype" w:eastAsia="Palatino Linotype" w:hAnsi="Palatino Linotype" w:cs="Palatino Linotype"/>
        </w:rPr>
      </w:pPr>
      <w:r w:rsidRPr="00CC0C2F">
        <w:rPr>
          <w:rFonts w:ascii="Palatino Linotype" w:eastAsia="Palatino Linotype" w:hAnsi="Palatino Linotype" w:cs="Palatino Linotype"/>
          <w:b/>
        </w:rPr>
        <w:t xml:space="preserve">SEXTO. </w:t>
      </w:r>
      <w:r w:rsidRPr="00CC0C2F">
        <w:rPr>
          <w:rFonts w:ascii="Palatino Linotype" w:eastAsia="Palatino Linotype" w:hAnsi="Palatino Linotype" w:cs="Palatino Linotype"/>
        </w:rPr>
        <w:t xml:space="preserve">Se hace del conocimiento de la </w:t>
      </w:r>
      <w:r w:rsidRPr="00CC0C2F">
        <w:rPr>
          <w:rFonts w:ascii="Palatino Linotype" w:eastAsia="Palatino Linotype" w:hAnsi="Palatino Linotype" w:cs="Palatino Linotype"/>
          <w:b/>
        </w:rPr>
        <w:t>RECURRENTE</w:t>
      </w:r>
      <w:r w:rsidRPr="00CC0C2F">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656899AB" w14:textId="77777777" w:rsidR="00E15231" w:rsidRPr="00CC0C2F" w:rsidRDefault="00E15231" w:rsidP="008176E4">
      <w:pPr>
        <w:shd w:val="clear" w:color="auto" w:fill="FFFFFF"/>
        <w:spacing w:line="360" w:lineRule="auto"/>
        <w:ind w:right="-1124"/>
        <w:jc w:val="both"/>
        <w:rPr>
          <w:rFonts w:ascii="Palatino Linotype" w:eastAsia="MS Mincho" w:hAnsi="Palatino Linotype"/>
        </w:rPr>
      </w:pPr>
    </w:p>
    <w:p w14:paraId="581DBD39" w14:textId="1C63359A" w:rsidR="00E423BF" w:rsidRPr="00CC0C2F" w:rsidRDefault="006B0BBB" w:rsidP="00E15231">
      <w:pPr>
        <w:shd w:val="clear" w:color="auto" w:fill="FFFFFF"/>
        <w:spacing w:line="360" w:lineRule="auto"/>
        <w:ind w:right="-1124"/>
        <w:jc w:val="both"/>
        <w:rPr>
          <w:rFonts w:ascii="Palatino Linotype" w:eastAsia="MS Mincho" w:hAnsi="Palatino Linotype" w:cs="Times New Roman"/>
          <w:color w:val="000000"/>
          <w:lang w:val="es-ES"/>
        </w:rPr>
      </w:pPr>
      <w:r w:rsidRPr="00CC0C2F">
        <w:rPr>
          <w:rFonts w:ascii="Palatino Linotype" w:eastAsia="MS Mincho" w:hAnsi="Palatino Linotype" w:cs="Times New Roman"/>
          <w:b/>
          <w:bCs/>
          <w:color w:val="000000"/>
          <w:lang w:val="es-ES"/>
        </w:rPr>
        <w:lastRenderedPageBreak/>
        <w:t>SÉPTIMO</w:t>
      </w:r>
      <w:r w:rsidR="00E423BF" w:rsidRPr="00CC0C2F">
        <w:rPr>
          <w:rFonts w:ascii="Palatino Linotype" w:eastAsia="MS Mincho" w:hAnsi="Palatino Linotype" w:cs="Times New Roman"/>
          <w:b/>
          <w:bCs/>
          <w:color w:val="000000"/>
          <w:lang w:val="es-ES"/>
        </w:rPr>
        <w:t>.</w:t>
      </w:r>
      <w:r w:rsidR="00E423BF" w:rsidRPr="00CC0C2F">
        <w:rPr>
          <w:rFonts w:ascii="Palatino Linotype" w:eastAsia="MS Mincho" w:hAnsi="Palatino Linotype" w:cs="Times New Roman"/>
          <w:color w:val="000000"/>
          <w:lang w:val="es-ES"/>
        </w:rPr>
        <w:t xml:space="preserve"> </w:t>
      </w:r>
      <w:r w:rsidR="00E423BF" w:rsidRPr="00CC0C2F">
        <w:rPr>
          <w:rFonts w:ascii="Palatino Linotype" w:eastAsia="Times New Roman" w:hAnsi="Palatino Linotype" w:cs="Times New Roman"/>
        </w:rPr>
        <w:t xml:space="preserve">Gírese oficio a la Dirección de Protección de Datos Personales de este Instituto para hacer de su conocimiento la presente Resolución, a fin de que en ejercicio de sus atribuciones y de </w:t>
      </w:r>
      <w:r w:rsidR="00E423BF" w:rsidRPr="00CC0C2F">
        <w:rPr>
          <w:rFonts w:ascii="Palatino Linotype" w:eastAsia="Palatino Linotype" w:hAnsi="Palatino Linotype" w:cs="Palatino Linotype"/>
          <w:color w:val="000000"/>
        </w:rPr>
        <w:t>conformidad</w:t>
      </w:r>
      <w:r w:rsidR="00E423BF" w:rsidRPr="00CC0C2F">
        <w:rPr>
          <w:rFonts w:ascii="Palatino Linotype" w:eastAsia="Times New Roman" w:hAnsi="Palatino Linotype" w:cs="Times New Roman"/>
        </w:rPr>
        <w:t xml:space="preserve"> con lo dispuesto por el artículo 82, fracciones XIV, XXII, XXIII y XXV de la Ley de Protección de Datos Personales en Posesión de Sujetos Obligados del Estado de México y Municipios, determine lo conducente, en términos del </w:t>
      </w:r>
      <w:r w:rsidR="00E423BF" w:rsidRPr="00CC0C2F">
        <w:rPr>
          <w:rFonts w:ascii="Palatino Linotype" w:eastAsia="Times New Roman" w:hAnsi="Palatino Linotype" w:cs="Times New Roman"/>
          <w:b/>
        </w:rPr>
        <w:t>Considerando Cuarto.</w:t>
      </w:r>
    </w:p>
    <w:p w14:paraId="3C746399" w14:textId="77777777" w:rsidR="00E423BF" w:rsidRPr="00CC0C2F" w:rsidRDefault="00E423BF" w:rsidP="008176E4">
      <w:pPr>
        <w:shd w:val="clear" w:color="auto" w:fill="FFFFFF"/>
        <w:spacing w:line="360" w:lineRule="auto"/>
        <w:ind w:right="-1124"/>
        <w:jc w:val="both"/>
        <w:rPr>
          <w:rFonts w:ascii="Palatino Linotype" w:eastAsia="Palatino Linotype" w:hAnsi="Palatino Linotype" w:cs="Palatino Linotype"/>
        </w:rPr>
      </w:pPr>
    </w:p>
    <w:p w14:paraId="6398BA99" w14:textId="77777777" w:rsidR="00FB7FD1" w:rsidRDefault="00FB7FD1" w:rsidP="00FB7FD1">
      <w:pPr>
        <w:spacing w:before="240" w:after="240" w:line="360" w:lineRule="auto"/>
        <w:ind w:right="-1134" w:firstLine="1"/>
        <w:jc w:val="both"/>
        <w:rPr>
          <w:rFonts w:ascii="Palatino Linotype" w:hAnsi="Palatino Linotype"/>
        </w:rPr>
      </w:pPr>
      <w:r w:rsidRPr="00CC0C2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bookmarkStart w:id="75" w:name="_GoBack"/>
      <w:bookmarkEnd w:id="75"/>
    </w:p>
    <w:p w14:paraId="3743A396" w14:textId="77777777" w:rsidR="00947C3B" w:rsidRPr="004A64CC" w:rsidRDefault="00947C3B" w:rsidP="008176E4">
      <w:pPr>
        <w:spacing w:line="360" w:lineRule="auto"/>
        <w:rPr>
          <w:rFonts w:ascii="Palatino Linotype" w:hAnsi="Palatino Linotype"/>
        </w:rPr>
      </w:pPr>
    </w:p>
    <w:p w14:paraId="38E779B9" w14:textId="77777777" w:rsidR="00947C3B" w:rsidRPr="004A64CC" w:rsidRDefault="00947C3B" w:rsidP="008176E4">
      <w:pPr>
        <w:spacing w:line="360" w:lineRule="auto"/>
        <w:rPr>
          <w:rFonts w:ascii="Palatino Linotype" w:hAnsi="Palatino Linotype"/>
        </w:rPr>
      </w:pPr>
    </w:p>
    <w:p w14:paraId="23358BF2" w14:textId="77777777" w:rsidR="00947C3B" w:rsidRPr="004A64CC" w:rsidRDefault="00947C3B" w:rsidP="008176E4">
      <w:pPr>
        <w:spacing w:line="360" w:lineRule="auto"/>
        <w:rPr>
          <w:rFonts w:ascii="Palatino Linotype" w:hAnsi="Palatino Linotype"/>
        </w:rPr>
      </w:pPr>
    </w:p>
    <w:p w14:paraId="58467F4E" w14:textId="77777777" w:rsidR="00947C3B" w:rsidRPr="004A64CC" w:rsidRDefault="00947C3B" w:rsidP="008176E4">
      <w:pPr>
        <w:spacing w:line="360" w:lineRule="auto"/>
        <w:rPr>
          <w:rFonts w:ascii="Palatino Linotype" w:hAnsi="Palatino Linotype"/>
        </w:rPr>
      </w:pPr>
    </w:p>
    <w:p w14:paraId="238EBC9D" w14:textId="77777777" w:rsidR="00947C3B" w:rsidRPr="004A64CC" w:rsidRDefault="00947C3B" w:rsidP="008176E4">
      <w:pPr>
        <w:spacing w:line="360" w:lineRule="auto"/>
        <w:rPr>
          <w:rFonts w:ascii="Palatino Linotype" w:hAnsi="Palatino Linotype"/>
        </w:rPr>
      </w:pPr>
    </w:p>
    <w:p w14:paraId="35E68E61" w14:textId="77777777" w:rsidR="00947C3B" w:rsidRPr="004A64CC" w:rsidRDefault="00947C3B" w:rsidP="008176E4">
      <w:pPr>
        <w:tabs>
          <w:tab w:val="left" w:pos="3374"/>
        </w:tabs>
        <w:spacing w:line="360" w:lineRule="auto"/>
        <w:rPr>
          <w:rFonts w:ascii="Palatino Linotype" w:hAnsi="Palatino Linotype"/>
        </w:rPr>
      </w:pPr>
      <w:r w:rsidRPr="004A64CC">
        <w:rPr>
          <w:rFonts w:ascii="Palatino Linotype" w:hAnsi="Palatino Linotype"/>
        </w:rPr>
        <w:tab/>
      </w:r>
    </w:p>
    <w:p w14:paraId="68F0F3AE" w14:textId="77777777" w:rsidR="00947C3B" w:rsidRPr="004A64CC" w:rsidRDefault="00947C3B" w:rsidP="008176E4">
      <w:pPr>
        <w:tabs>
          <w:tab w:val="left" w:pos="3374"/>
        </w:tabs>
        <w:spacing w:line="360" w:lineRule="auto"/>
        <w:rPr>
          <w:rFonts w:ascii="Palatino Linotype" w:hAnsi="Palatino Linotype"/>
        </w:rPr>
      </w:pPr>
    </w:p>
    <w:p w14:paraId="7EC14F3F" w14:textId="77777777" w:rsidR="00947C3B" w:rsidRPr="004A64CC" w:rsidRDefault="00947C3B" w:rsidP="008176E4">
      <w:pPr>
        <w:tabs>
          <w:tab w:val="left" w:pos="3374"/>
        </w:tabs>
        <w:spacing w:line="360" w:lineRule="auto"/>
        <w:rPr>
          <w:rFonts w:ascii="Palatino Linotype" w:hAnsi="Palatino Linotype"/>
        </w:rPr>
      </w:pPr>
    </w:p>
    <w:p w14:paraId="590A1973" w14:textId="77777777" w:rsidR="00947C3B" w:rsidRPr="004A64CC" w:rsidRDefault="00947C3B" w:rsidP="008176E4">
      <w:pPr>
        <w:tabs>
          <w:tab w:val="left" w:pos="3374"/>
        </w:tabs>
        <w:spacing w:line="360" w:lineRule="auto"/>
        <w:rPr>
          <w:rFonts w:ascii="Palatino Linotype" w:hAnsi="Palatino Linotype"/>
        </w:rPr>
      </w:pPr>
    </w:p>
    <w:p w14:paraId="737F2A77" w14:textId="77777777" w:rsidR="00947C3B" w:rsidRPr="004A64CC" w:rsidRDefault="00947C3B" w:rsidP="008176E4">
      <w:pPr>
        <w:tabs>
          <w:tab w:val="left" w:pos="3374"/>
        </w:tabs>
        <w:spacing w:line="360" w:lineRule="auto"/>
        <w:rPr>
          <w:rFonts w:ascii="Palatino Linotype" w:hAnsi="Palatino Linotype"/>
        </w:rPr>
      </w:pPr>
    </w:p>
    <w:p w14:paraId="708D0154" w14:textId="77777777" w:rsidR="00947C3B" w:rsidRPr="004A64CC" w:rsidRDefault="00947C3B" w:rsidP="008176E4">
      <w:pPr>
        <w:tabs>
          <w:tab w:val="left" w:pos="3374"/>
        </w:tabs>
        <w:spacing w:line="360" w:lineRule="auto"/>
        <w:rPr>
          <w:rFonts w:ascii="Palatino Linotype" w:hAnsi="Palatino Linotype"/>
        </w:rPr>
      </w:pPr>
    </w:p>
    <w:p w14:paraId="6C78D525" w14:textId="77777777" w:rsidR="00947C3B" w:rsidRPr="004A64CC" w:rsidRDefault="00947C3B" w:rsidP="008176E4">
      <w:pPr>
        <w:tabs>
          <w:tab w:val="left" w:pos="3374"/>
        </w:tabs>
        <w:spacing w:line="360" w:lineRule="auto"/>
        <w:rPr>
          <w:rFonts w:ascii="Palatino Linotype" w:hAnsi="Palatino Linotype"/>
        </w:rPr>
      </w:pPr>
    </w:p>
    <w:p w14:paraId="7295E05A" w14:textId="77777777" w:rsidR="00947C3B" w:rsidRPr="004A64CC" w:rsidRDefault="00947C3B" w:rsidP="008176E4">
      <w:pPr>
        <w:tabs>
          <w:tab w:val="left" w:pos="3374"/>
        </w:tabs>
        <w:spacing w:line="360" w:lineRule="auto"/>
        <w:rPr>
          <w:rFonts w:ascii="Palatino Linotype" w:hAnsi="Palatino Linotype"/>
        </w:rPr>
      </w:pPr>
    </w:p>
    <w:p w14:paraId="7ACCDCE5" w14:textId="77777777" w:rsidR="00947C3B" w:rsidRPr="004A64CC" w:rsidRDefault="00947C3B" w:rsidP="008176E4">
      <w:pPr>
        <w:tabs>
          <w:tab w:val="left" w:pos="3374"/>
        </w:tabs>
        <w:spacing w:line="360" w:lineRule="auto"/>
        <w:rPr>
          <w:rFonts w:ascii="Palatino Linotype" w:hAnsi="Palatino Linotype"/>
        </w:rPr>
      </w:pPr>
    </w:p>
    <w:p w14:paraId="2043354E" w14:textId="77777777" w:rsidR="00947C3B" w:rsidRPr="004A64CC" w:rsidRDefault="00947C3B" w:rsidP="008176E4">
      <w:pPr>
        <w:tabs>
          <w:tab w:val="left" w:pos="3374"/>
        </w:tabs>
        <w:spacing w:line="360" w:lineRule="auto"/>
        <w:rPr>
          <w:rFonts w:ascii="Palatino Linotype" w:hAnsi="Palatino Linotype"/>
        </w:rPr>
      </w:pPr>
    </w:p>
    <w:p w14:paraId="4D60AB68" w14:textId="77777777" w:rsidR="00947C3B" w:rsidRPr="004A64CC" w:rsidRDefault="00947C3B" w:rsidP="008176E4">
      <w:pPr>
        <w:tabs>
          <w:tab w:val="left" w:pos="3374"/>
        </w:tabs>
        <w:spacing w:line="360" w:lineRule="auto"/>
        <w:rPr>
          <w:rFonts w:ascii="Palatino Linotype" w:hAnsi="Palatino Linotype"/>
        </w:rPr>
      </w:pPr>
    </w:p>
    <w:p w14:paraId="109C85DB" w14:textId="77777777" w:rsidR="00947C3B" w:rsidRPr="004A64CC" w:rsidRDefault="00947C3B" w:rsidP="008176E4">
      <w:pPr>
        <w:spacing w:line="360" w:lineRule="auto"/>
        <w:rPr>
          <w:rFonts w:ascii="Palatino Linotype" w:hAnsi="Palatino Linotype"/>
        </w:rPr>
      </w:pPr>
    </w:p>
    <w:p w14:paraId="5FC7EA90" w14:textId="77777777" w:rsidR="00947C3B" w:rsidRPr="004A64CC" w:rsidRDefault="00947C3B" w:rsidP="008176E4">
      <w:pPr>
        <w:spacing w:line="360" w:lineRule="auto"/>
        <w:rPr>
          <w:rFonts w:ascii="Palatino Linotype" w:hAnsi="Palatino Linotype"/>
        </w:rPr>
      </w:pPr>
    </w:p>
    <w:p w14:paraId="2F069714" w14:textId="77777777" w:rsidR="006603F1" w:rsidRPr="004A64CC" w:rsidRDefault="006603F1" w:rsidP="008176E4">
      <w:pPr>
        <w:spacing w:line="360" w:lineRule="auto"/>
        <w:rPr>
          <w:rFonts w:ascii="Palatino Linotype" w:hAnsi="Palatino Linotype"/>
        </w:rPr>
      </w:pPr>
    </w:p>
    <w:sectPr w:rsidR="006603F1" w:rsidRPr="004A64CC" w:rsidSect="009366E5">
      <w:headerReference w:type="even" r:id="rId8"/>
      <w:headerReference w:type="default" r:id="rId9"/>
      <w:footerReference w:type="default" r:id="rId10"/>
      <w:headerReference w:type="first" r:id="rId11"/>
      <w:footerReference w:type="first" r:id="rId12"/>
      <w:pgSz w:w="12240" w:h="15840"/>
      <w:pgMar w:top="2269" w:right="2175"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AA2C2" w14:textId="77777777" w:rsidR="005022C2" w:rsidRDefault="005022C2" w:rsidP="00947C3B">
      <w:r>
        <w:separator/>
      </w:r>
    </w:p>
  </w:endnote>
  <w:endnote w:type="continuationSeparator" w:id="0">
    <w:p w14:paraId="254F2DE4" w14:textId="77777777" w:rsidR="005022C2" w:rsidRDefault="005022C2"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824847" w:rsidRPr="002D6DD8" w:rsidRDefault="00824847"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0C2F">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C0C2F">
              <w:rPr>
                <w:rFonts w:ascii="Palatino Linotype" w:hAnsi="Palatino Linotype"/>
                <w:bCs/>
                <w:noProof/>
                <w:sz w:val="20"/>
              </w:rPr>
              <w:t>32</w:t>
            </w:r>
            <w:r>
              <w:rPr>
                <w:rFonts w:ascii="Palatino Linotype" w:hAnsi="Palatino Linotype"/>
                <w:bCs/>
                <w:noProof/>
                <w:sz w:val="20"/>
              </w:rPr>
              <w:fldChar w:fldCharType="end"/>
            </w:r>
          </w:p>
        </w:sdtContent>
      </w:sdt>
    </w:sdtContent>
  </w:sdt>
  <w:p w14:paraId="3F2C2FE9" w14:textId="77777777" w:rsidR="00824847" w:rsidRDefault="008248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824847" w:rsidRPr="000B69FA" w:rsidRDefault="00824847"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0C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C0C2F">
      <w:rPr>
        <w:rFonts w:ascii="Palatino Linotype" w:hAnsi="Palatino Linotype"/>
        <w:bCs/>
        <w:noProof/>
        <w:sz w:val="20"/>
      </w:rPr>
      <w:t>32</w:t>
    </w:r>
    <w:r>
      <w:rPr>
        <w:rFonts w:ascii="Palatino Linotype" w:hAnsi="Palatino Linotype"/>
        <w:bCs/>
        <w:noProof/>
        <w:sz w:val="20"/>
      </w:rPr>
      <w:fldChar w:fldCharType="end"/>
    </w:r>
  </w:p>
  <w:p w14:paraId="5CFAB42E" w14:textId="77777777" w:rsidR="00824847" w:rsidRDefault="008248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930BA" w14:textId="77777777" w:rsidR="005022C2" w:rsidRDefault="005022C2" w:rsidP="00947C3B">
      <w:r>
        <w:separator/>
      </w:r>
    </w:p>
  </w:footnote>
  <w:footnote w:type="continuationSeparator" w:id="0">
    <w:p w14:paraId="4AC7E5C5" w14:textId="77777777" w:rsidR="005022C2" w:rsidRDefault="005022C2" w:rsidP="00947C3B">
      <w:r>
        <w:continuationSeparator/>
      </w:r>
    </w:p>
  </w:footnote>
  <w:footnote w:id="1">
    <w:p w14:paraId="3597CE7F" w14:textId="77777777" w:rsidR="00824847" w:rsidRDefault="00824847" w:rsidP="008809BF">
      <w:pPr>
        <w:pStyle w:val="Textonotapie"/>
      </w:pPr>
      <w:r>
        <w:rPr>
          <w:rStyle w:val="Refdenotaalpie"/>
        </w:rPr>
        <w:footnoteRef/>
      </w:r>
      <w:r>
        <w:t xml:space="preserve"> Convención Americana sobre Derechos Humanos. Artículo 13.</w:t>
      </w:r>
    </w:p>
  </w:footnote>
  <w:footnote w:id="2">
    <w:p w14:paraId="1BD99E5A" w14:textId="77777777" w:rsidR="00824847" w:rsidRDefault="00824847" w:rsidP="008809BF">
      <w:pPr>
        <w:pStyle w:val="Textonotapie"/>
      </w:pPr>
      <w:r>
        <w:rPr>
          <w:rStyle w:val="Refdenotaalpie"/>
        </w:rPr>
        <w:footnoteRef/>
      </w:r>
      <w:r>
        <w:t xml:space="preserve"> Constitución Política de los Estados Unidos Mexicanos. Artículo sexto, sección A, Fracción I.</w:t>
      </w:r>
    </w:p>
  </w:footnote>
  <w:footnote w:id="3">
    <w:p w14:paraId="069CAFBA" w14:textId="77777777" w:rsidR="00824847" w:rsidRPr="00F411B8" w:rsidRDefault="00824847" w:rsidP="008809B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40E1B8E" w14:textId="77777777" w:rsidR="00824847" w:rsidRPr="00F411B8" w:rsidRDefault="00824847" w:rsidP="008809B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6C43FE22" w14:textId="77777777" w:rsidR="00824847" w:rsidRDefault="00824847" w:rsidP="008809BF">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07795F9B" w14:textId="77777777" w:rsidR="00824847" w:rsidRDefault="00824847" w:rsidP="008809BF">
      <w:pPr>
        <w:pStyle w:val="Textonotapie"/>
      </w:pPr>
      <w:r>
        <w:rPr>
          <w:rStyle w:val="Refdenotaalpie"/>
        </w:rPr>
        <w:footnoteRef/>
      </w:r>
      <w:r>
        <w:t xml:space="preserve"> Ley de Transparencia y Acceso a la Información Pública del Estado de México y Municipios. Artículo 9. …</w:t>
      </w:r>
    </w:p>
    <w:p w14:paraId="56557D85" w14:textId="77777777" w:rsidR="00824847" w:rsidRDefault="00824847" w:rsidP="008809BF">
      <w:pPr>
        <w:pStyle w:val="Textonotapie"/>
      </w:pPr>
      <w:r>
        <w:t>II. Eficacia: Obligación del Instituto para tutelar, de manera efectiva, el derecho de acceso a la información;</w:t>
      </w:r>
    </w:p>
    <w:p w14:paraId="28BD4AB5" w14:textId="77777777" w:rsidR="00824847" w:rsidRDefault="00824847" w:rsidP="008809BF">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824847" w:rsidRDefault="005022C2">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824847" w14:paraId="10AE6F9E" w14:textId="77777777" w:rsidTr="007B20F5">
      <w:trPr>
        <w:trHeight w:val="227"/>
      </w:trPr>
      <w:tc>
        <w:tcPr>
          <w:tcW w:w="2976" w:type="dxa"/>
          <w:vAlign w:val="center"/>
          <w:hideMark/>
        </w:tcPr>
        <w:p w14:paraId="046C485E" w14:textId="77777777" w:rsidR="00824847" w:rsidRPr="00674A46" w:rsidRDefault="00824847" w:rsidP="007B20F5">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4920F6F2" w14:textId="0D9A533C" w:rsidR="00824847" w:rsidRPr="00485ED8" w:rsidRDefault="00824847" w:rsidP="00D224B4">
          <w:pPr>
            <w:pStyle w:val="Encabezado"/>
            <w:rPr>
              <w:rFonts w:ascii="Palatino Linotype" w:hAnsi="Palatino Linotype"/>
              <w:b/>
              <w:sz w:val="22"/>
              <w:szCs w:val="22"/>
            </w:rPr>
          </w:pPr>
          <w:r>
            <w:rPr>
              <w:rFonts w:ascii="Palatino Linotype" w:hAnsi="Palatino Linotype" w:cs="Arial"/>
              <w:b/>
              <w:bCs/>
              <w:sz w:val="22"/>
              <w:szCs w:val="22"/>
              <w:lang w:eastAsia="es-MX"/>
            </w:rPr>
            <w:t>0160</w:t>
          </w:r>
          <w:r w:rsidR="008176E4">
            <w:rPr>
              <w:rFonts w:ascii="Palatino Linotype" w:hAnsi="Palatino Linotype" w:cs="Arial"/>
              <w:b/>
              <w:bCs/>
              <w:sz w:val="22"/>
              <w:szCs w:val="22"/>
              <w:lang w:eastAsia="es-MX"/>
            </w:rPr>
            <w:t>3/INFOEM/IP/RR/2025</w:t>
          </w:r>
        </w:p>
      </w:tc>
    </w:tr>
    <w:tr w:rsidR="00824847" w14:paraId="700CAD85" w14:textId="77777777" w:rsidTr="007B20F5">
      <w:trPr>
        <w:trHeight w:val="242"/>
      </w:trPr>
      <w:tc>
        <w:tcPr>
          <w:tcW w:w="2976" w:type="dxa"/>
          <w:vAlign w:val="center"/>
          <w:hideMark/>
        </w:tcPr>
        <w:p w14:paraId="0EFCC1BD" w14:textId="77777777" w:rsidR="00824847" w:rsidRPr="00674A46" w:rsidRDefault="00824847" w:rsidP="007B20F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11A13220" w14:textId="343CCED6" w:rsidR="00824847" w:rsidRPr="00485ED8" w:rsidRDefault="00824847" w:rsidP="00362AAF">
          <w:pPr>
            <w:pStyle w:val="Encabezado"/>
            <w:ind w:right="212"/>
            <w:jc w:val="both"/>
            <w:rPr>
              <w:rFonts w:ascii="Palatino Linotype" w:hAnsi="Palatino Linotype"/>
              <w:b/>
              <w:sz w:val="22"/>
              <w:szCs w:val="22"/>
            </w:rPr>
          </w:pPr>
          <w:r w:rsidRPr="00661F45">
            <w:rPr>
              <w:rFonts w:ascii="Palatino Linotype" w:hAnsi="Palatino Linotype"/>
              <w:b/>
              <w:bCs/>
              <w:color w:val="000000"/>
              <w:sz w:val="22"/>
              <w:szCs w:val="22"/>
            </w:rPr>
            <w:t>Ayuntamiento de Toluca</w:t>
          </w:r>
        </w:p>
      </w:tc>
    </w:tr>
    <w:tr w:rsidR="00824847" w14:paraId="459034F1" w14:textId="77777777" w:rsidTr="007B20F5">
      <w:trPr>
        <w:trHeight w:val="342"/>
      </w:trPr>
      <w:tc>
        <w:tcPr>
          <w:tcW w:w="2976" w:type="dxa"/>
          <w:vAlign w:val="center"/>
          <w:hideMark/>
        </w:tcPr>
        <w:p w14:paraId="3169B47D" w14:textId="77777777" w:rsidR="00824847" w:rsidRPr="00674A46" w:rsidRDefault="00824847" w:rsidP="007B20F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14:paraId="3F3DEBEA" w14:textId="77777777" w:rsidR="00824847" w:rsidRPr="00485ED8" w:rsidRDefault="00824847" w:rsidP="007B20F5">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484BDF96" w14:textId="77777777" w:rsidR="00824847" w:rsidRPr="00AE046A" w:rsidRDefault="005022C2"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824847" w14:paraId="524ADC4D" w14:textId="77777777" w:rsidTr="007B20F5">
      <w:trPr>
        <w:trHeight w:val="227"/>
      </w:trPr>
      <w:tc>
        <w:tcPr>
          <w:tcW w:w="2977" w:type="dxa"/>
          <w:vAlign w:val="center"/>
          <w:hideMark/>
        </w:tcPr>
        <w:p w14:paraId="590A2358" w14:textId="77777777" w:rsidR="00824847" w:rsidRPr="00674A46" w:rsidRDefault="00824847" w:rsidP="007B20F5">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74FABDA8" w14:textId="5AF2001B" w:rsidR="00824847" w:rsidRPr="00485ED8" w:rsidRDefault="00824847" w:rsidP="000572A1">
          <w:pPr>
            <w:pStyle w:val="Encabezado"/>
            <w:rPr>
              <w:rFonts w:ascii="Palatino Linotype" w:hAnsi="Palatino Linotype"/>
              <w:b/>
              <w:sz w:val="22"/>
              <w:szCs w:val="22"/>
            </w:rPr>
          </w:pPr>
          <w:r>
            <w:rPr>
              <w:rFonts w:ascii="Palatino Linotype" w:hAnsi="Palatino Linotype" w:cs="Arial"/>
              <w:b/>
              <w:bCs/>
              <w:sz w:val="22"/>
              <w:szCs w:val="22"/>
              <w:lang w:eastAsia="es-MX"/>
            </w:rPr>
            <w:t>01603</w:t>
          </w:r>
          <w:r w:rsidR="008176E4">
            <w:rPr>
              <w:rFonts w:ascii="Palatino Linotype" w:hAnsi="Palatino Linotype" w:cs="Arial"/>
              <w:b/>
              <w:bCs/>
              <w:sz w:val="22"/>
              <w:szCs w:val="22"/>
              <w:lang w:eastAsia="es-MX"/>
            </w:rPr>
            <w:t>/INFOEM/IP/RR/2025</w:t>
          </w:r>
        </w:p>
      </w:tc>
    </w:tr>
    <w:tr w:rsidR="00824847" w14:paraId="579BAB32" w14:textId="77777777" w:rsidTr="007B20F5">
      <w:trPr>
        <w:trHeight w:val="242"/>
      </w:trPr>
      <w:tc>
        <w:tcPr>
          <w:tcW w:w="2977" w:type="dxa"/>
          <w:vAlign w:val="center"/>
          <w:hideMark/>
        </w:tcPr>
        <w:p w14:paraId="1CF262FF" w14:textId="77777777" w:rsidR="00824847" w:rsidRPr="00674A46" w:rsidRDefault="00824847" w:rsidP="007B20F5">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19CC8F21" w14:textId="19D0CA09" w:rsidR="00824847" w:rsidRPr="00B75F20" w:rsidRDefault="00824847" w:rsidP="007B20F5">
          <w:pPr>
            <w:pStyle w:val="Encabezado"/>
            <w:tabs>
              <w:tab w:val="left" w:pos="521"/>
            </w:tabs>
            <w:rPr>
              <w:rFonts w:ascii="Palatino Linotype" w:hAnsi="Palatino Linotype"/>
              <w:b/>
              <w:sz w:val="22"/>
              <w:szCs w:val="22"/>
            </w:rPr>
          </w:pPr>
        </w:p>
      </w:tc>
    </w:tr>
    <w:tr w:rsidR="00824847" w14:paraId="11EF809E" w14:textId="77777777" w:rsidTr="007B20F5">
      <w:trPr>
        <w:trHeight w:val="342"/>
      </w:trPr>
      <w:tc>
        <w:tcPr>
          <w:tcW w:w="2977" w:type="dxa"/>
          <w:vAlign w:val="center"/>
        </w:tcPr>
        <w:p w14:paraId="0A037E93" w14:textId="77777777" w:rsidR="00824847" w:rsidRPr="00674A46" w:rsidRDefault="00824847" w:rsidP="007B20F5">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431B85F9" w14:textId="36AEE30B" w:rsidR="00824847" w:rsidRPr="00674A46" w:rsidRDefault="00824847" w:rsidP="007B20F5">
          <w:pPr>
            <w:pStyle w:val="Encabezado"/>
            <w:jc w:val="both"/>
            <w:rPr>
              <w:rFonts w:ascii="Palatino Linotype" w:hAnsi="Palatino Linotype"/>
              <w:b/>
              <w:sz w:val="22"/>
              <w:szCs w:val="22"/>
            </w:rPr>
          </w:pPr>
          <w:r w:rsidRPr="00661F45">
            <w:rPr>
              <w:rFonts w:ascii="Palatino Linotype" w:hAnsi="Palatino Linotype"/>
              <w:b/>
              <w:bCs/>
              <w:color w:val="000000"/>
              <w:sz w:val="22"/>
              <w:szCs w:val="22"/>
            </w:rPr>
            <w:t>Ayuntamiento de Toluca</w:t>
          </w:r>
        </w:p>
      </w:tc>
    </w:tr>
    <w:tr w:rsidR="00824847" w14:paraId="61FC427B" w14:textId="77777777" w:rsidTr="007B20F5">
      <w:trPr>
        <w:trHeight w:val="342"/>
      </w:trPr>
      <w:tc>
        <w:tcPr>
          <w:tcW w:w="2977" w:type="dxa"/>
          <w:vAlign w:val="center"/>
        </w:tcPr>
        <w:p w14:paraId="2C25FB1A" w14:textId="77777777" w:rsidR="00824847" w:rsidRPr="00674A46" w:rsidRDefault="00824847" w:rsidP="007B20F5">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481ED5C8" w14:textId="77777777" w:rsidR="00824847" w:rsidRPr="00674A46" w:rsidRDefault="00824847" w:rsidP="007B20F5">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258F46F2" w14:textId="77777777" w:rsidR="00824847" w:rsidRPr="00C222C0" w:rsidRDefault="005022C2">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F51A9"/>
    <w:multiLevelType w:val="hybridMultilevel"/>
    <w:tmpl w:val="041AA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C86A22"/>
    <w:multiLevelType w:val="multilevel"/>
    <w:tmpl w:val="C10C8B14"/>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10482B"/>
    <w:multiLevelType w:val="hybridMultilevel"/>
    <w:tmpl w:val="92C885CE"/>
    <w:lvl w:ilvl="0" w:tplc="23BA0F18">
      <w:start w:val="1"/>
      <w:numFmt w:val="upperRoman"/>
      <w:lvlText w:val="%1."/>
      <w:lvlJc w:val="left"/>
      <w:pPr>
        <w:ind w:left="1080" w:hanging="72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D72C93"/>
    <w:multiLevelType w:val="hybridMultilevel"/>
    <w:tmpl w:val="4970D526"/>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B71C2F7E">
      <w:start w:val="1"/>
      <w:numFmt w:val="upperRoman"/>
      <w:lvlText w:val="%3."/>
      <w:lvlJc w:val="left"/>
      <w:pPr>
        <w:ind w:left="3131"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4E4926"/>
    <w:multiLevelType w:val="hybridMultilevel"/>
    <w:tmpl w:val="008EA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24F765D"/>
    <w:multiLevelType w:val="hybridMultilevel"/>
    <w:tmpl w:val="5066E5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4F2044"/>
    <w:multiLevelType w:val="multilevel"/>
    <w:tmpl w:val="1F16E756"/>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BD274E"/>
    <w:multiLevelType w:val="hybridMultilevel"/>
    <w:tmpl w:val="41282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2">
    <w:nsid w:val="375B6CC6"/>
    <w:multiLevelType w:val="multilevel"/>
    <w:tmpl w:val="737CF2CE"/>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7CF516A"/>
    <w:multiLevelType w:val="multilevel"/>
    <w:tmpl w:val="413AACD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072039"/>
    <w:multiLevelType w:val="multilevel"/>
    <w:tmpl w:val="06E8347C"/>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39BB0CCD"/>
    <w:multiLevelType w:val="hybridMultilevel"/>
    <w:tmpl w:val="67FA66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4D6D25B1"/>
    <w:multiLevelType w:val="hybridMultilevel"/>
    <w:tmpl w:val="34EC9646"/>
    <w:lvl w:ilvl="0" w:tplc="A546F62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9">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5823442"/>
    <w:multiLevelType w:val="multilevel"/>
    <w:tmpl w:val="128848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5E572F6"/>
    <w:multiLevelType w:val="hybridMultilevel"/>
    <w:tmpl w:val="A126CB0A"/>
    <w:lvl w:ilvl="0" w:tplc="080A0001">
      <w:start w:val="1"/>
      <w:numFmt w:val="bullet"/>
      <w:lvlText w:val=""/>
      <w:lvlJc w:val="left"/>
      <w:pPr>
        <w:ind w:left="720" w:hanging="360"/>
      </w:pPr>
      <w:rPr>
        <w:rFonts w:ascii="Symbol" w:hAnsi="Symbol" w:hint="default"/>
        <w:b/>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562F1B34"/>
    <w:multiLevelType w:val="hybridMultilevel"/>
    <w:tmpl w:val="35C89EFE"/>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4">
    <w:nsid w:val="57ED6FB8"/>
    <w:multiLevelType w:val="hybridMultilevel"/>
    <w:tmpl w:val="7FF8ACE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6ED6552"/>
    <w:multiLevelType w:val="multilevel"/>
    <w:tmpl w:val="D090DCBA"/>
    <w:lvl w:ilvl="0">
      <w:start w:val="1"/>
      <w:numFmt w:val="decimal"/>
      <w:lvlText w:val="%1."/>
      <w:lvlJc w:val="left"/>
      <w:pPr>
        <w:ind w:left="502" w:hanging="360"/>
      </w:pPr>
      <w:rPr>
        <w:b/>
        <w:i w:val="0"/>
        <w:strike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8083982"/>
    <w:multiLevelType w:val="hybridMultilevel"/>
    <w:tmpl w:val="F6A25AEC"/>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2">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6613EAA"/>
    <w:multiLevelType w:val="multilevel"/>
    <w:tmpl w:val="624673D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70136A0"/>
    <w:multiLevelType w:val="hybridMultilevel"/>
    <w:tmpl w:val="4A840F12"/>
    <w:lvl w:ilvl="0" w:tplc="080A000F">
      <w:start w:val="1"/>
      <w:numFmt w:val="decimal"/>
      <w:lvlText w:val="%1."/>
      <w:lvlJc w:val="left"/>
      <w:pPr>
        <w:ind w:left="8582" w:hanging="360"/>
      </w:pPr>
      <w:rPr>
        <w:rFonts w:cs="Times New Roman" w:hint="default"/>
        <w:i w:val="0"/>
      </w:rPr>
    </w:lvl>
    <w:lvl w:ilvl="1" w:tplc="080A0019">
      <w:start w:val="1"/>
      <w:numFmt w:val="lowerLetter"/>
      <w:lvlText w:val="%2."/>
      <w:lvlJc w:val="left"/>
      <w:pPr>
        <w:ind w:left="1440" w:hanging="360"/>
      </w:pPr>
      <w:rPr>
        <w:rFonts w:cs="Times New Roman"/>
      </w:rPr>
    </w:lvl>
    <w:lvl w:ilvl="2" w:tplc="41A230E4">
      <w:start w:val="1"/>
      <w:numFmt w:val="upperRoman"/>
      <w:lvlText w:val="%3."/>
      <w:lvlJc w:val="left"/>
      <w:pPr>
        <w:ind w:left="2700" w:hanging="720"/>
      </w:pPr>
      <w:rPr>
        <w:rFonts w:cs="Times New Roman"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nsid w:val="7A914D4F"/>
    <w:multiLevelType w:val="hybridMultilevel"/>
    <w:tmpl w:val="4E768EAC"/>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8">
    <w:nsid w:val="7BAF3DB4"/>
    <w:multiLevelType w:val="hybridMultilevel"/>
    <w:tmpl w:val="673AA77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9">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54AE5"/>
    <w:multiLevelType w:val="multilevel"/>
    <w:tmpl w:val="D040CC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38"/>
  </w:num>
  <w:num w:numId="3">
    <w:abstractNumId w:val="4"/>
  </w:num>
  <w:num w:numId="4">
    <w:abstractNumId w:val="1"/>
  </w:num>
  <w:num w:numId="5">
    <w:abstractNumId w:val="31"/>
  </w:num>
  <w:num w:numId="6">
    <w:abstractNumId w:val="41"/>
  </w:num>
  <w:num w:numId="7">
    <w:abstractNumId w:val="23"/>
  </w:num>
  <w:num w:numId="8">
    <w:abstractNumId w:val="18"/>
  </w:num>
  <w:num w:numId="9">
    <w:abstractNumId w:val="3"/>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lvlOverride w:ilvl="3"/>
    <w:lvlOverride w:ilvl="4"/>
    <w:lvlOverride w:ilvl="5"/>
    <w:lvlOverride w:ilvl="6"/>
    <w:lvlOverride w:ilvl="7"/>
    <w:lvlOverride w:ilvl="8"/>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0"/>
  </w:num>
  <w:num w:numId="16">
    <w:abstractNumId w:val="17"/>
  </w:num>
  <w:num w:numId="17">
    <w:abstractNumId w:val="33"/>
  </w:num>
  <w:num w:numId="18">
    <w:abstractNumId w:val="36"/>
  </w:num>
  <w:num w:numId="19">
    <w:abstractNumId w:val="39"/>
  </w:num>
  <w:num w:numId="20">
    <w:abstractNumId w:val="28"/>
  </w:num>
  <w:num w:numId="21">
    <w:abstractNumId w:val="32"/>
  </w:num>
  <w:num w:numId="22">
    <w:abstractNumId w:val="16"/>
  </w:num>
  <w:num w:numId="23">
    <w:abstractNumId w:val="37"/>
  </w:num>
  <w:num w:numId="24">
    <w:abstractNumId w:val="24"/>
  </w:num>
  <w:num w:numId="25">
    <w:abstractNumId w:val="6"/>
  </w:num>
  <w:num w:numId="26">
    <w:abstractNumId w:val="27"/>
  </w:num>
  <w:num w:numId="27">
    <w:abstractNumId w:val="35"/>
  </w:num>
  <w:num w:numId="28">
    <w:abstractNumId w:val="0"/>
  </w:num>
  <w:num w:numId="29">
    <w:abstractNumId w:val="5"/>
  </w:num>
  <w:num w:numId="30">
    <w:abstractNumId w:val="7"/>
  </w:num>
  <w:num w:numId="31">
    <w:abstractNumId w:val="1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9"/>
  </w:num>
  <w:num w:numId="35">
    <w:abstractNumId w:val="21"/>
  </w:num>
  <w:num w:numId="36">
    <w:abstractNumId w:val="12"/>
  </w:num>
  <w:num w:numId="37">
    <w:abstractNumId w:val="8"/>
  </w:num>
  <w:num w:numId="38">
    <w:abstractNumId w:val="14"/>
  </w:num>
  <w:num w:numId="39">
    <w:abstractNumId w:val="20"/>
  </w:num>
  <w:num w:numId="40">
    <w:abstractNumId w:val="30"/>
  </w:num>
  <w:num w:numId="41">
    <w:abstractNumId w:val="34"/>
  </w:num>
  <w:num w:numId="42">
    <w:abstractNumId w:val="19"/>
  </w:num>
  <w:num w:numId="43">
    <w:abstractNumId w:val="25"/>
  </w:num>
  <w:num w:numId="44">
    <w:abstractNumId w:val="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614D"/>
    <w:rsid w:val="00015D6D"/>
    <w:rsid w:val="00016331"/>
    <w:rsid w:val="00023AFA"/>
    <w:rsid w:val="00024B16"/>
    <w:rsid w:val="00027E0A"/>
    <w:rsid w:val="00053504"/>
    <w:rsid w:val="000572A1"/>
    <w:rsid w:val="000651CC"/>
    <w:rsid w:val="000656BD"/>
    <w:rsid w:val="0006774A"/>
    <w:rsid w:val="00067EAC"/>
    <w:rsid w:val="00087920"/>
    <w:rsid w:val="00091C25"/>
    <w:rsid w:val="0009753E"/>
    <w:rsid w:val="000B1E1A"/>
    <w:rsid w:val="000B4836"/>
    <w:rsid w:val="000C5E70"/>
    <w:rsid w:val="000E337A"/>
    <w:rsid w:val="000E4CEE"/>
    <w:rsid w:val="000E6238"/>
    <w:rsid w:val="000E62C2"/>
    <w:rsid w:val="000E7DB1"/>
    <w:rsid w:val="000F3BFD"/>
    <w:rsid w:val="000F7E04"/>
    <w:rsid w:val="00110A2B"/>
    <w:rsid w:val="00117ECD"/>
    <w:rsid w:val="0012267C"/>
    <w:rsid w:val="00145A9D"/>
    <w:rsid w:val="00186EC3"/>
    <w:rsid w:val="00193D79"/>
    <w:rsid w:val="001A4926"/>
    <w:rsid w:val="001A7D36"/>
    <w:rsid w:val="001B7993"/>
    <w:rsid w:val="001B7FBD"/>
    <w:rsid w:val="001F6A02"/>
    <w:rsid w:val="00201F0C"/>
    <w:rsid w:val="00202805"/>
    <w:rsid w:val="002124C5"/>
    <w:rsid w:val="00220F11"/>
    <w:rsid w:val="0023187D"/>
    <w:rsid w:val="00231E77"/>
    <w:rsid w:val="00243834"/>
    <w:rsid w:val="00244077"/>
    <w:rsid w:val="0024462E"/>
    <w:rsid w:val="00270528"/>
    <w:rsid w:val="002714A4"/>
    <w:rsid w:val="00295534"/>
    <w:rsid w:val="002A3EE3"/>
    <w:rsid w:val="002A7860"/>
    <w:rsid w:val="002B002A"/>
    <w:rsid w:val="002B117D"/>
    <w:rsid w:val="002E6B14"/>
    <w:rsid w:val="00300B38"/>
    <w:rsid w:val="00323ABF"/>
    <w:rsid w:val="003274B8"/>
    <w:rsid w:val="00337296"/>
    <w:rsid w:val="00354C09"/>
    <w:rsid w:val="00362AAF"/>
    <w:rsid w:val="00373197"/>
    <w:rsid w:val="003812E3"/>
    <w:rsid w:val="003B1A04"/>
    <w:rsid w:val="003B304A"/>
    <w:rsid w:val="003C4C55"/>
    <w:rsid w:val="003C7116"/>
    <w:rsid w:val="003E5C79"/>
    <w:rsid w:val="004016F0"/>
    <w:rsid w:val="004027AF"/>
    <w:rsid w:val="00407F62"/>
    <w:rsid w:val="0041452A"/>
    <w:rsid w:val="00436406"/>
    <w:rsid w:val="004378B2"/>
    <w:rsid w:val="004721F4"/>
    <w:rsid w:val="004A64CC"/>
    <w:rsid w:val="004C3E30"/>
    <w:rsid w:val="004C674D"/>
    <w:rsid w:val="004D6240"/>
    <w:rsid w:val="004F19EA"/>
    <w:rsid w:val="005022C2"/>
    <w:rsid w:val="0051018B"/>
    <w:rsid w:val="0051023C"/>
    <w:rsid w:val="00523F17"/>
    <w:rsid w:val="00525D73"/>
    <w:rsid w:val="00540467"/>
    <w:rsid w:val="00555CCB"/>
    <w:rsid w:val="00582749"/>
    <w:rsid w:val="0058280F"/>
    <w:rsid w:val="005869D0"/>
    <w:rsid w:val="00593CF1"/>
    <w:rsid w:val="005A4A49"/>
    <w:rsid w:val="005C188C"/>
    <w:rsid w:val="005E75E6"/>
    <w:rsid w:val="005E7AE5"/>
    <w:rsid w:val="005F346E"/>
    <w:rsid w:val="005F78BC"/>
    <w:rsid w:val="00611EC6"/>
    <w:rsid w:val="00622211"/>
    <w:rsid w:val="00643662"/>
    <w:rsid w:val="006472D6"/>
    <w:rsid w:val="00660133"/>
    <w:rsid w:val="006603F1"/>
    <w:rsid w:val="00661F45"/>
    <w:rsid w:val="006768B4"/>
    <w:rsid w:val="00697325"/>
    <w:rsid w:val="00697547"/>
    <w:rsid w:val="006A2326"/>
    <w:rsid w:val="006B0BBB"/>
    <w:rsid w:val="006B5DD4"/>
    <w:rsid w:val="006C38AA"/>
    <w:rsid w:val="006E0C2E"/>
    <w:rsid w:val="006E0E31"/>
    <w:rsid w:val="006E6FA3"/>
    <w:rsid w:val="006F623F"/>
    <w:rsid w:val="006F755A"/>
    <w:rsid w:val="006F7DAE"/>
    <w:rsid w:val="007042FD"/>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C76F4"/>
    <w:rsid w:val="007D6876"/>
    <w:rsid w:val="007E0D11"/>
    <w:rsid w:val="007F2CBF"/>
    <w:rsid w:val="00813F39"/>
    <w:rsid w:val="008176E4"/>
    <w:rsid w:val="00822FD3"/>
    <w:rsid w:val="00823289"/>
    <w:rsid w:val="00824847"/>
    <w:rsid w:val="00826670"/>
    <w:rsid w:val="008448FC"/>
    <w:rsid w:val="00850DF2"/>
    <w:rsid w:val="008529B2"/>
    <w:rsid w:val="00860785"/>
    <w:rsid w:val="008645A7"/>
    <w:rsid w:val="00872142"/>
    <w:rsid w:val="00876AAB"/>
    <w:rsid w:val="008809BF"/>
    <w:rsid w:val="00887A07"/>
    <w:rsid w:val="008A09B0"/>
    <w:rsid w:val="008A1263"/>
    <w:rsid w:val="008A1551"/>
    <w:rsid w:val="008A5B46"/>
    <w:rsid w:val="008A7A76"/>
    <w:rsid w:val="008B24C3"/>
    <w:rsid w:val="008B4A85"/>
    <w:rsid w:val="008C5207"/>
    <w:rsid w:val="008C687E"/>
    <w:rsid w:val="008C77DE"/>
    <w:rsid w:val="008D002B"/>
    <w:rsid w:val="008D17FB"/>
    <w:rsid w:val="008F2CA7"/>
    <w:rsid w:val="00902F51"/>
    <w:rsid w:val="00904950"/>
    <w:rsid w:val="00906F69"/>
    <w:rsid w:val="00910CFB"/>
    <w:rsid w:val="0091683C"/>
    <w:rsid w:val="00916F04"/>
    <w:rsid w:val="0093278E"/>
    <w:rsid w:val="0093563F"/>
    <w:rsid w:val="009366E5"/>
    <w:rsid w:val="00940A85"/>
    <w:rsid w:val="00942849"/>
    <w:rsid w:val="00942B6E"/>
    <w:rsid w:val="00947C3B"/>
    <w:rsid w:val="009544AC"/>
    <w:rsid w:val="0095721E"/>
    <w:rsid w:val="00961A06"/>
    <w:rsid w:val="00971E2D"/>
    <w:rsid w:val="009A6CD4"/>
    <w:rsid w:val="009B4B73"/>
    <w:rsid w:val="009D3983"/>
    <w:rsid w:val="009E43FB"/>
    <w:rsid w:val="009E4878"/>
    <w:rsid w:val="009E5AB2"/>
    <w:rsid w:val="009F61C2"/>
    <w:rsid w:val="00A03B97"/>
    <w:rsid w:val="00A05153"/>
    <w:rsid w:val="00A102A9"/>
    <w:rsid w:val="00A14579"/>
    <w:rsid w:val="00A560AE"/>
    <w:rsid w:val="00A579E0"/>
    <w:rsid w:val="00A6642D"/>
    <w:rsid w:val="00A67E0B"/>
    <w:rsid w:val="00A72EED"/>
    <w:rsid w:val="00A81A96"/>
    <w:rsid w:val="00AA131A"/>
    <w:rsid w:val="00AA713C"/>
    <w:rsid w:val="00AF07C8"/>
    <w:rsid w:val="00AF4CFE"/>
    <w:rsid w:val="00AF780B"/>
    <w:rsid w:val="00B03CB8"/>
    <w:rsid w:val="00B160EF"/>
    <w:rsid w:val="00B20FF8"/>
    <w:rsid w:val="00B21AE5"/>
    <w:rsid w:val="00B57EEB"/>
    <w:rsid w:val="00B6126E"/>
    <w:rsid w:val="00B64346"/>
    <w:rsid w:val="00B72379"/>
    <w:rsid w:val="00B77121"/>
    <w:rsid w:val="00B83228"/>
    <w:rsid w:val="00B90932"/>
    <w:rsid w:val="00B951FB"/>
    <w:rsid w:val="00B97622"/>
    <w:rsid w:val="00BA2C7A"/>
    <w:rsid w:val="00BB74FD"/>
    <w:rsid w:val="00BC1ECF"/>
    <w:rsid w:val="00BC2E4D"/>
    <w:rsid w:val="00BD0375"/>
    <w:rsid w:val="00BD550C"/>
    <w:rsid w:val="00BE7CD2"/>
    <w:rsid w:val="00BF4058"/>
    <w:rsid w:val="00C07D34"/>
    <w:rsid w:val="00C11B27"/>
    <w:rsid w:val="00C21D25"/>
    <w:rsid w:val="00C26B63"/>
    <w:rsid w:val="00C306A5"/>
    <w:rsid w:val="00C47088"/>
    <w:rsid w:val="00C47A4B"/>
    <w:rsid w:val="00C8259C"/>
    <w:rsid w:val="00C862A5"/>
    <w:rsid w:val="00C8730C"/>
    <w:rsid w:val="00C95DEC"/>
    <w:rsid w:val="00CA0529"/>
    <w:rsid w:val="00CA1D2E"/>
    <w:rsid w:val="00CA2FE8"/>
    <w:rsid w:val="00CA3F0F"/>
    <w:rsid w:val="00CA3F55"/>
    <w:rsid w:val="00CB1F02"/>
    <w:rsid w:val="00CC0C2F"/>
    <w:rsid w:val="00CC0DEE"/>
    <w:rsid w:val="00CC2BA9"/>
    <w:rsid w:val="00CD4875"/>
    <w:rsid w:val="00CD4A41"/>
    <w:rsid w:val="00CD6CD8"/>
    <w:rsid w:val="00CE2AF9"/>
    <w:rsid w:val="00CF045D"/>
    <w:rsid w:val="00CF4C30"/>
    <w:rsid w:val="00D01E18"/>
    <w:rsid w:val="00D0725E"/>
    <w:rsid w:val="00D177AD"/>
    <w:rsid w:val="00D224B4"/>
    <w:rsid w:val="00D27A84"/>
    <w:rsid w:val="00D51815"/>
    <w:rsid w:val="00D5494C"/>
    <w:rsid w:val="00D56BEC"/>
    <w:rsid w:val="00DA13F3"/>
    <w:rsid w:val="00DA5EB8"/>
    <w:rsid w:val="00DB3F94"/>
    <w:rsid w:val="00DB41ED"/>
    <w:rsid w:val="00DD28F1"/>
    <w:rsid w:val="00E0091E"/>
    <w:rsid w:val="00E00AEB"/>
    <w:rsid w:val="00E10C49"/>
    <w:rsid w:val="00E15231"/>
    <w:rsid w:val="00E31399"/>
    <w:rsid w:val="00E319A7"/>
    <w:rsid w:val="00E423BF"/>
    <w:rsid w:val="00E46171"/>
    <w:rsid w:val="00E47E94"/>
    <w:rsid w:val="00E50425"/>
    <w:rsid w:val="00E530B7"/>
    <w:rsid w:val="00E6230C"/>
    <w:rsid w:val="00E7267D"/>
    <w:rsid w:val="00E82518"/>
    <w:rsid w:val="00E85A61"/>
    <w:rsid w:val="00E876A9"/>
    <w:rsid w:val="00E925BD"/>
    <w:rsid w:val="00EA38A3"/>
    <w:rsid w:val="00EB5AC6"/>
    <w:rsid w:val="00EC3AAC"/>
    <w:rsid w:val="00EE6E9E"/>
    <w:rsid w:val="00F0290D"/>
    <w:rsid w:val="00F0638E"/>
    <w:rsid w:val="00F10B6D"/>
    <w:rsid w:val="00F37F8C"/>
    <w:rsid w:val="00F43A8B"/>
    <w:rsid w:val="00F443D1"/>
    <w:rsid w:val="00F46CF8"/>
    <w:rsid w:val="00F479F3"/>
    <w:rsid w:val="00F644C2"/>
    <w:rsid w:val="00F65804"/>
    <w:rsid w:val="00F72B3D"/>
    <w:rsid w:val="00F823B8"/>
    <w:rsid w:val="00F97B2C"/>
    <w:rsid w:val="00FA24B6"/>
    <w:rsid w:val="00FA3831"/>
    <w:rsid w:val="00FA6577"/>
    <w:rsid w:val="00FB2FBB"/>
    <w:rsid w:val="00FB7FD1"/>
    <w:rsid w:val="00FC4979"/>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6041A2C3-6291-4D24-9069-1800E65B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6416</Words>
  <Characters>35290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INFOEM416</cp:lastModifiedBy>
  <cp:revision>5</cp:revision>
  <cp:lastPrinted>2025-04-03T18:13:00Z</cp:lastPrinted>
  <dcterms:created xsi:type="dcterms:W3CDTF">2025-03-31T23:15:00Z</dcterms:created>
  <dcterms:modified xsi:type="dcterms:W3CDTF">2025-04-03T18:13:00Z</dcterms:modified>
</cp:coreProperties>
</file>