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5C9" w:rsidRDefault="006C5EFB" w:rsidP="001F45C9">
      <w:pP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1F45C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A92EF6">
        <w:rPr>
          <w:rFonts w:ascii="Palatino Linotype" w:eastAsia="Palatino Linotype" w:hAnsi="Palatino Linotype" w:cs="Palatino Linotype"/>
          <w:b/>
          <w:color w:val="000000" w:themeColor="text1"/>
        </w:rPr>
        <w:t xml:space="preserve">de fecha doce (12) </w:t>
      </w:r>
      <w:r w:rsidR="00A92EF6" w:rsidRPr="00157555">
        <w:rPr>
          <w:rFonts w:ascii="Palatino Linotype" w:eastAsia="Palatino Linotype" w:hAnsi="Palatino Linotype" w:cs="Palatino Linotype"/>
          <w:b/>
          <w:color w:val="000000" w:themeColor="text1"/>
        </w:rPr>
        <w:t xml:space="preserve">de </w:t>
      </w:r>
      <w:r w:rsidR="00A92EF6">
        <w:rPr>
          <w:rFonts w:ascii="Palatino Linotype" w:eastAsia="Palatino Linotype" w:hAnsi="Palatino Linotype" w:cs="Palatino Linotype"/>
          <w:b/>
          <w:color w:val="000000" w:themeColor="text1"/>
        </w:rPr>
        <w:t xml:space="preserve">noviembre </w:t>
      </w:r>
      <w:r w:rsidR="00A92EF6" w:rsidRPr="00157555">
        <w:rPr>
          <w:rFonts w:ascii="Palatino Linotype" w:eastAsia="Palatino Linotype" w:hAnsi="Palatino Linotype" w:cs="Palatino Linotype"/>
          <w:b/>
          <w:color w:val="000000" w:themeColor="text1"/>
        </w:rPr>
        <w:t>de dos mil veinticinco</w:t>
      </w:r>
      <w:r w:rsidR="00A92EF6">
        <w:rPr>
          <w:rFonts w:ascii="Palatino Linotype" w:eastAsia="Palatino Linotype" w:hAnsi="Palatino Linotype" w:cs="Palatino Linotype"/>
          <w:b/>
          <w:color w:val="000000" w:themeColor="text1"/>
        </w:rPr>
        <w:t>.</w:t>
      </w:r>
    </w:p>
    <w:p w:rsidR="006C5EFB" w:rsidRPr="001F45C9" w:rsidRDefault="006C5EFB" w:rsidP="001F45C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C5EFB" w:rsidRPr="001F45C9" w:rsidRDefault="006C5EFB" w:rsidP="001F45C9">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b/>
          <w:color w:val="000000" w:themeColor="text1"/>
        </w:rPr>
        <w:t>VISTO</w:t>
      </w:r>
      <w:r w:rsidRPr="001F45C9">
        <w:rPr>
          <w:rFonts w:ascii="Palatino Linotype" w:eastAsia="Palatino Linotype" w:hAnsi="Palatino Linotype" w:cs="Palatino Linotype"/>
          <w:color w:val="000000" w:themeColor="text1"/>
        </w:rPr>
        <w:t xml:space="preserve"> en el expediente electrónico formado con motivo del recurso de revisión número </w:t>
      </w:r>
      <w:r w:rsidRPr="001F45C9">
        <w:rPr>
          <w:rFonts w:ascii="Palatino Linotype" w:eastAsia="Palatino Linotype" w:hAnsi="Palatino Linotype" w:cs="Palatino Linotype"/>
          <w:b/>
          <w:color w:val="000000" w:themeColor="text1"/>
        </w:rPr>
        <w:t>08888/INFOEM/IP/RR/2025</w:t>
      </w:r>
      <w:r w:rsidRPr="001F45C9">
        <w:rPr>
          <w:rFonts w:ascii="Palatino Linotype" w:eastAsia="Palatino Linotype" w:hAnsi="Palatino Linotype" w:cs="Palatino Linotype"/>
          <w:color w:val="000000" w:themeColor="text1"/>
        </w:rPr>
        <w:t xml:space="preserve">, promovido por </w:t>
      </w:r>
      <w:r w:rsidRPr="001F45C9">
        <w:rPr>
          <w:rFonts w:ascii="Palatino Linotype" w:eastAsia="Palatino Linotype" w:hAnsi="Palatino Linotype" w:cs="Palatino Linotype"/>
          <w:b/>
          <w:color w:val="000000" w:themeColor="text1"/>
        </w:rPr>
        <w:t xml:space="preserve">una persona que no proporciona datos de identificación, </w:t>
      </w:r>
      <w:r w:rsidRPr="001F45C9">
        <w:rPr>
          <w:rFonts w:ascii="Palatino Linotype" w:eastAsia="Palatino Linotype" w:hAnsi="Palatino Linotype" w:cs="Palatino Linotype"/>
          <w:color w:val="000000" w:themeColor="text1"/>
        </w:rPr>
        <w:t>a quien en lo sucesivo denominaremos</w:t>
      </w:r>
      <w:r w:rsidRPr="001F45C9">
        <w:rPr>
          <w:rFonts w:ascii="Palatino Linotype" w:eastAsia="Palatino Linotype" w:hAnsi="Palatino Linotype" w:cs="Palatino Linotype"/>
          <w:b/>
          <w:color w:val="000000" w:themeColor="text1"/>
        </w:rPr>
        <w:t xml:space="preserve"> RECURRENTE,</w:t>
      </w:r>
      <w:r w:rsidRPr="001F45C9">
        <w:rPr>
          <w:rFonts w:ascii="Palatino Linotype" w:eastAsia="Palatino Linotype" w:hAnsi="Palatino Linotype" w:cs="Palatino Linotype"/>
          <w:color w:val="000000" w:themeColor="text1"/>
        </w:rPr>
        <w:t xml:space="preserve"> en contra de la respuesta del </w:t>
      </w:r>
      <w:r w:rsidRPr="001F45C9">
        <w:rPr>
          <w:rFonts w:ascii="Palatino Linotype" w:eastAsia="Palatino Linotype" w:hAnsi="Palatino Linotype" w:cs="Palatino Linotype"/>
          <w:b/>
          <w:color w:val="000000" w:themeColor="text1"/>
        </w:rPr>
        <w:t>Ayuntamiento de Temascaltepec</w:t>
      </w:r>
      <w:r w:rsidRPr="001F45C9">
        <w:rPr>
          <w:rFonts w:ascii="Palatino Linotype" w:eastAsia="Palatino Linotype" w:hAnsi="Palatino Linotype" w:cs="Palatino Linotype"/>
          <w:color w:val="000000" w:themeColor="text1"/>
        </w:rPr>
        <w:t>, en adelante el</w:t>
      </w:r>
      <w:r w:rsidRPr="001F45C9">
        <w:rPr>
          <w:rFonts w:ascii="Palatino Linotype" w:eastAsia="Palatino Linotype" w:hAnsi="Palatino Linotype" w:cs="Palatino Linotype"/>
          <w:b/>
          <w:color w:val="000000" w:themeColor="text1"/>
        </w:rPr>
        <w:t xml:space="preserve"> SUJETO OBLIGADO, </w:t>
      </w:r>
      <w:r w:rsidRPr="001F45C9">
        <w:rPr>
          <w:rFonts w:ascii="Palatino Linotype" w:eastAsia="Palatino Linotype" w:hAnsi="Palatino Linotype" w:cs="Palatino Linotype"/>
          <w:color w:val="000000" w:themeColor="text1"/>
        </w:rPr>
        <w:t>se procede a dictar la presente resolución, con base en los siguientes:</w:t>
      </w:r>
    </w:p>
    <w:p w:rsidR="006C5EFB" w:rsidRPr="001F45C9" w:rsidRDefault="006C5EFB" w:rsidP="001F45C9">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themeColor="text1"/>
        </w:rPr>
      </w:pPr>
    </w:p>
    <w:p w:rsidR="006C5EFB" w:rsidRDefault="006C5EFB" w:rsidP="001F45C9">
      <w:pPr>
        <w:pStyle w:val="Ttulo2"/>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1F45C9">
        <w:rPr>
          <w:rFonts w:ascii="Palatino Linotype" w:eastAsia="Palatino Linotype" w:hAnsi="Palatino Linotype" w:cs="Palatino Linotype"/>
          <w:b/>
          <w:color w:val="000000" w:themeColor="text1"/>
          <w:sz w:val="24"/>
          <w:szCs w:val="24"/>
        </w:rPr>
        <w:t>A N T E C E D E N T E S</w:t>
      </w:r>
    </w:p>
    <w:p w:rsidR="002429D4" w:rsidRPr="002429D4" w:rsidRDefault="002429D4" w:rsidP="002429D4">
      <w:pPr>
        <w:rPr>
          <w:rFonts w:eastAsia="Palatino Linotype"/>
          <w:lang w:eastAsia="en-US"/>
        </w:rPr>
      </w:pPr>
    </w:p>
    <w:p w:rsidR="006C5EFB" w:rsidRPr="001F45C9" w:rsidRDefault="006C5EFB"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El </w:t>
      </w:r>
      <w:r w:rsidRPr="001F45C9">
        <w:rPr>
          <w:rFonts w:ascii="Palatino Linotype" w:eastAsia="Palatino Linotype" w:hAnsi="Palatino Linotype" w:cs="Palatino Linotype"/>
          <w:b/>
          <w:color w:val="000000" w:themeColor="text1"/>
        </w:rPr>
        <w:t>veintiuno de junio de dos mil veinticinco</w:t>
      </w:r>
      <w:r w:rsidRPr="001F45C9">
        <w:rPr>
          <w:rFonts w:ascii="Palatino Linotype" w:eastAsia="Palatino Linotype" w:hAnsi="Palatino Linotype" w:cs="Palatino Linotype"/>
          <w:color w:val="000000" w:themeColor="text1"/>
        </w:rPr>
        <w:t>, se</w:t>
      </w:r>
      <w:r w:rsidRPr="001F45C9">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color w:val="000000" w:themeColor="text1"/>
        </w:rPr>
        <w:t>presentó</w:t>
      </w:r>
      <w:r w:rsidRPr="001F45C9">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color w:val="000000" w:themeColor="text1"/>
        </w:rPr>
        <w:t xml:space="preserve">vía Sistema de Acceso a la Información Mexiquense </w:t>
      </w:r>
      <w:r w:rsidRPr="001F45C9">
        <w:rPr>
          <w:rFonts w:ascii="Palatino Linotype" w:eastAsia="Palatino Linotype" w:hAnsi="Palatino Linotype" w:cs="Palatino Linotype"/>
          <w:b/>
          <w:color w:val="000000" w:themeColor="text1"/>
        </w:rPr>
        <w:t>(SAIMEX),</w:t>
      </w:r>
      <w:r w:rsidRPr="001F45C9">
        <w:rPr>
          <w:rFonts w:ascii="Palatino Linotype" w:eastAsia="Palatino Linotype" w:hAnsi="Palatino Linotype" w:cs="Palatino Linotype"/>
          <w:color w:val="000000" w:themeColor="text1"/>
        </w:rPr>
        <w:t xml:space="preserve"> la solicitud de información pública registrada con el número </w:t>
      </w:r>
      <w:r w:rsidRPr="001F45C9">
        <w:rPr>
          <w:rFonts w:ascii="Palatino Linotype" w:eastAsia="Palatino Linotype" w:hAnsi="Palatino Linotype" w:cs="Palatino Linotype"/>
          <w:b/>
          <w:color w:val="000000" w:themeColor="text1"/>
        </w:rPr>
        <w:t>00084/TMASCALT/IP/2025,</w:t>
      </w:r>
      <w:r w:rsidRPr="001F45C9">
        <w:rPr>
          <w:rFonts w:ascii="Palatino Linotype" w:eastAsia="Palatino Linotype" w:hAnsi="Palatino Linotype" w:cs="Palatino Linotype"/>
          <w:color w:val="000000" w:themeColor="text1"/>
        </w:rPr>
        <w:t xml:space="preserve"> en la que se requirió lo siguiente:</w:t>
      </w:r>
    </w:p>
    <w:p w:rsidR="006C5EFB" w:rsidRPr="001F45C9" w:rsidRDefault="006C5EFB" w:rsidP="001F45C9">
      <w:pPr>
        <w:jc w:val="both"/>
        <w:rPr>
          <w:rFonts w:ascii="Palatino Linotype" w:eastAsia="Palatino Linotype" w:hAnsi="Palatino Linotype" w:cs="Palatino Linotype"/>
          <w:i/>
          <w:color w:val="000000" w:themeColor="text1"/>
        </w:rPr>
      </w:pPr>
    </w:p>
    <w:p w:rsidR="006C5EFB" w:rsidRPr="001F45C9" w:rsidRDefault="006C5EFB"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“Solicito la invitación al programa que hicieron a la defensora de derechos humanos, el oficio donde solicita permiso para acudir, listado de asistencia de la defensora de enero a junio 2025, y fundamento legal para que acuda a ese tipo de actividades.” (Sic)</w:t>
      </w:r>
    </w:p>
    <w:p w:rsidR="006C5EFB" w:rsidRDefault="006C5EFB" w:rsidP="001F45C9">
      <w:pPr>
        <w:pBdr>
          <w:top w:val="nil"/>
          <w:left w:val="nil"/>
          <w:bottom w:val="nil"/>
          <w:right w:val="nil"/>
          <w:between w:val="nil"/>
        </w:pBdr>
        <w:rPr>
          <w:rFonts w:ascii="Palatino Linotype" w:eastAsia="Palatino Linotype" w:hAnsi="Palatino Linotype" w:cs="Palatino Linotype"/>
          <w:color w:val="000000" w:themeColor="text1"/>
        </w:rPr>
      </w:pPr>
    </w:p>
    <w:p w:rsidR="002429D4" w:rsidRPr="001F45C9" w:rsidRDefault="002429D4" w:rsidP="001F45C9">
      <w:pPr>
        <w:pBdr>
          <w:top w:val="nil"/>
          <w:left w:val="nil"/>
          <w:bottom w:val="nil"/>
          <w:right w:val="nil"/>
          <w:between w:val="nil"/>
        </w:pBdr>
        <w:rPr>
          <w:rFonts w:ascii="Palatino Linotype" w:eastAsia="Palatino Linotype" w:hAnsi="Palatino Linotype" w:cs="Palatino Linotype"/>
          <w:color w:val="000000" w:themeColor="text1"/>
        </w:rPr>
      </w:pPr>
    </w:p>
    <w:p w:rsidR="006C5EFB" w:rsidRPr="001F45C9" w:rsidRDefault="006C5EFB"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Se señaló como modalidad de entrega de la información: a través de </w:t>
      </w:r>
      <w:r w:rsidRPr="001F45C9">
        <w:rPr>
          <w:rFonts w:ascii="Palatino Linotype" w:eastAsia="Palatino Linotype" w:hAnsi="Palatino Linotype" w:cs="Palatino Linotype"/>
          <w:b/>
          <w:color w:val="000000" w:themeColor="text1"/>
        </w:rPr>
        <w:t>SAIMEX.</w:t>
      </w:r>
    </w:p>
    <w:p w:rsidR="006C5EFB" w:rsidRPr="001F45C9" w:rsidRDefault="006C5EFB" w:rsidP="001F45C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C5EFB" w:rsidRPr="001F45C9" w:rsidRDefault="006C5EFB"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El </w:t>
      </w:r>
      <w:r w:rsidRPr="001F45C9">
        <w:rPr>
          <w:rFonts w:ascii="Palatino Linotype" w:eastAsia="Palatino Linotype" w:hAnsi="Palatino Linotype" w:cs="Palatino Linotype"/>
          <w:b/>
          <w:color w:val="000000" w:themeColor="text1"/>
        </w:rPr>
        <w:t>siete de julio de dos mil veinticinco</w:t>
      </w:r>
      <w:r w:rsidRPr="001F45C9">
        <w:rPr>
          <w:rFonts w:ascii="Palatino Linotype" w:eastAsia="Palatino Linotype" w:hAnsi="Palatino Linotype" w:cs="Palatino Linotype"/>
          <w:color w:val="000000" w:themeColor="text1"/>
        </w:rPr>
        <w:t xml:space="preserve">, el </w:t>
      </w:r>
      <w:r w:rsidRPr="001F45C9">
        <w:rPr>
          <w:rFonts w:ascii="Palatino Linotype" w:eastAsia="Palatino Linotype" w:hAnsi="Palatino Linotype" w:cs="Palatino Linotype"/>
          <w:b/>
          <w:color w:val="000000" w:themeColor="text1"/>
        </w:rPr>
        <w:t>SUJETO OBLIGADO</w:t>
      </w:r>
      <w:r w:rsidRPr="001F45C9">
        <w:rPr>
          <w:rFonts w:ascii="Palatino Linotype" w:eastAsia="Palatino Linotype" w:hAnsi="Palatino Linotype" w:cs="Palatino Linotype"/>
          <w:color w:val="000000" w:themeColor="text1"/>
        </w:rPr>
        <w:t xml:space="preserve"> emitió respuesta, en los siguientes términos:</w:t>
      </w:r>
    </w:p>
    <w:p w:rsidR="006C5EFB" w:rsidRPr="001F45C9" w:rsidRDefault="006C5EFB" w:rsidP="001F45C9">
      <w:pPr>
        <w:tabs>
          <w:tab w:val="left" w:pos="851"/>
          <w:tab w:val="left" w:pos="1418"/>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6C5EFB" w:rsidRPr="001F45C9" w:rsidRDefault="006C5EFB" w:rsidP="001F45C9">
      <w:pPr>
        <w:tabs>
          <w:tab w:val="left" w:pos="851"/>
          <w:tab w:val="left" w:pos="1418"/>
        </w:tabs>
        <w:jc w:val="both"/>
        <w:rPr>
          <w:rFonts w:ascii="Palatino Linotype" w:eastAsia="Palatino Linotype" w:hAnsi="Palatino Linotype" w:cs="Palatino Linotype"/>
          <w:i/>
          <w:color w:val="000000" w:themeColor="text1"/>
        </w:rPr>
      </w:pPr>
    </w:p>
    <w:p w:rsidR="006C5EFB" w:rsidRPr="001F45C9" w:rsidRDefault="006C5EFB" w:rsidP="001F45C9">
      <w:pPr>
        <w:tabs>
          <w:tab w:val="left" w:pos="851"/>
          <w:tab w:val="left" w:pos="1418"/>
        </w:tabs>
        <w:jc w:val="both"/>
        <w:rPr>
          <w:rFonts w:ascii="Palatino Linotype" w:hAnsi="Palatino Linotype"/>
          <w:color w:val="000000" w:themeColor="text1"/>
        </w:rPr>
      </w:pPr>
      <w:r w:rsidRPr="001F45C9">
        <w:rPr>
          <w:rFonts w:ascii="Palatino Linotype" w:eastAsia="Palatino Linotype" w:hAnsi="Palatino Linotype" w:cs="Palatino Linotype"/>
          <w:i/>
          <w:color w:val="000000" w:themeColor="text1"/>
        </w:rPr>
        <w:t>Buenas tardes se da Contestación a la siguiente solicitud de Información. "Solicito la invitación al programa que hicieron a la defensora de derechos humanos, el oficio donde solicita permiso para acudir, listado de asistencia de la defensora de enero a junio de 2025, y fundamento legal para que acuda a ese tipo de actividades." se adjuntan todos los documentos a la presente solicitud De conformidad con el artículo 59 fracción segunda de la ley de transparencia local se proporciona la información brindada por el servidor público habilitado de este ayuntamiento. Aunado a ello, de conformidad con el artículo 178 de la Ley de Transparencia y Acceso a la Información Pública del Estado de México y Municipios, podrá interponer recurso de revisión dentro de los 15 días hábiles siguientes a la fecha de la notificación de la respuesta por las causales previstas en el artículo 179 de la Ley en cita…” (Sic)</w:t>
      </w:r>
    </w:p>
    <w:p w:rsidR="006C5EFB" w:rsidRPr="001F45C9" w:rsidRDefault="006C5EFB" w:rsidP="001F45C9">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6C5EFB" w:rsidRPr="001F45C9" w:rsidRDefault="006C5EFB" w:rsidP="001F45C9">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Se adjuntaron los archivos electrónicos denominados:</w:t>
      </w:r>
    </w:p>
    <w:p w:rsidR="006C5EFB" w:rsidRPr="001F45C9" w:rsidRDefault="006C5EFB" w:rsidP="001F45C9">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p>
    <w:p w:rsidR="006C5EFB" w:rsidRPr="001F45C9" w:rsidRDefault="00D72A9B" w:rsidP="001F45C9">
      <w:pPr>
        <w:pStyle w:val="Prrafodelista"/>
        <w:numPr>
          <w:ilvl w:val="0"/>
          <w:numId w:val="16"/>
        </w:numPr>
        <w:pBdr>
          <w:top w:val="nil"/>
          <w:left w:val="nil"/>
          <w:bottom w:val="nil"/>
          <w:right w:val="nil"/>
          <w:between w:val="nil"/>
        </w:pBdr>
        <w:tabs>
          <w:tab w:val="left" w:pos="851"/>
          <w:tab w:val="left" w:pos="1418"/>
        </w:tabs>
        <w:ind w:left="0" w:firstLine="0"/>
        <w:contextualSpacing/>
        <w:jc w:val="both"/>
        <w:rPr>
          <w:rFonts w:ascii="Palatino Linotype" w:eastAsia="Palatino Linotype" w:hAnsi="Palatino Linotype" w:cs="Palatino Linotype"/>
          <w:b/>
          <w:color w:val="000000" w:themeColor="text1"/>
          <w:sz w:val="24"/>
          <w:szCs w:val="24"/>
          <w:lang w:eastAsia="es-MX"/>
        </w:rPr>
      </w:pPr>
      <w:hyperlink r:id="rId8" w:tgtFrame="_blank" w:history="1">
        <w:r w:rsidR="006C5EFB" w:rsidRPr="001F45C9">
          <w:rPr>
            <w:rFonts w:ascii="Palatino Linotype" w:eastAsia="Palatino Linotype" w:hAnsi="Palatino Linotype" w:cs="Palatino Linotype"/>
            <w:b/>
            <w:color w:val="000000" w:themeColor="text1"/>
            <w:sz w:val="24"/>
            <w:szCs w:val="24"/>
            <w:lang w:eastAsia="es-MX"/>
          </w:rPr>
          <w:t>WhatsApp Scan 2025-06-23 at 14.19.13.pdf</w:t>
        </w:r>
      </w:hyperlink>
      <w:r w:rsidR="006C5EFB" w:rsidRPr="001F45C9">
        <w:rPr>
          <w:rFonts w:ascii="Palatino Linotype" w:eastAsia="Palatino Linotype" w:hAnsi="Palatino Linotype" w:cs="Palatino Linotype"/>
          <w:b/>
          <w:color w:val="000000" w:themeColor="text1"/>
          <w:sz w:val="24"/>
          <w:szCs w:val="24"/>
          <w:lang w:eastAsia="es-MX"/>
        </w:rPr>
        <w:t xml:space="preserve">: </w:t>
      </w:r>
      <w:r w:rsidR="006C5EFB" w:rsidRPr="001F45C9">
        <w:rPr>
          <w:rFonts w:ascii="Palatino Linotype" w:eastAsia="Palatino Linotype" w:hAnsi="Palatino Linotype" w:cs="Palatino Linotype"/>
          <w:color w:val="000000" w:themeColor="text1"/>
          <w:sz w:val="24"/>
          <w:szCs w:val="24"/>
          <w:lang w:eastAsia="es-MX"/>
        </w:rPr>
        <w:t>Oficio de fecha 24 de marzo de dos mil veinticinco, mediante el cual el Productor de Televisión Mexiquense, invita a la Defensora Municipal de Derechos Humanos del municipio de Temascaltepec a las grabaciones del Programa Bim Bam Bum, el cual se llevará a cabo el día jueves 27 de marzo de dos mil veinticinco, en las instalaciones que ocupa el Sistema Mexiquense de Medios Públicos.</w:t>
      </w:r>
    </w:p>
    <w:p w:rsidR="006C5EFB" w:rsidRPr="001F45C9" w:rsidRDefault="006C5EFB" w:rsidP="001F45C9">
      <w:pPr>
        <w:pStyle w:val="Prrafodelista"/>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b/>
          <w:color w:val="000000" w:themeColor="text1"/>
          <w:sz w:val="24"/>
          <w:szCs w:val="24"/>
          <w:lang w:eastAsia="es-MX"/>
        </w:rPr>
      </w:pPr>
    </w:p>
    <w:p w:rsidR="006C5EFB" w:rsidRPr="001F45C9" w:rsidRDefault="00D72A9B" w:rsidP="001F45C9">
      <w:pPr>
        <w:pStyle w:val="Prrafodelista"/>
        <w:numPr>
          <w:ilvl w:val="0"/>
          <w:numId w:val="16"/>
        </w:numPr>
        <w:pBdr>
          <w:top w:val="nil"/>
          <w:left w:val="nil"/>
          <w:bottom w:val="nil"/>
          <w:right w:val="nil"/>
          <w:between w:val="nil"/>
        </w:pBdr>
        <w:tabs>
          <w:tab w:val="left" w:pos="851"/>
          <w:tab w:val="left" w:pos="1418"/>
        </w:tabs>
        <w:ind w:left="0" w:firstLine="0"/>
        <w:contextualSpacing/>
        <w:jc w:val="both"/>
        <w:rPr>
          <w:rFonts w:ascii="Palatino Linotype" w:eastAsia="Palatino Linotype" w:hAnsi="Palatino Linotype" w:cs="Palatino Linotype"/>
          <w:b/>
          <w:color w:val="000000" w:themeColor="text1"/>
          <w:sz w:val="24"/>
          <w:szCs w:val="24"/>
          <w:lang w:eastAsia="es-MX"/>
        </w:rPr>
      </w:pPr>
      <w:hyperlink r:id="rId9" w:tgtFrame="_blank" w:history="1">
        <w:r w:rsidR="006C5EFB" w:rsidRPr="001F45C9">
          <w:rPr>
            <w:rFonts w:ascii="Palatino Linotype" w:eastAsia="Palatino Linotype" w:hAnsi="Palatino Linotype" w:cs="Palatino Linotype"/>
            <w:b/>
            <w:color w:val="000000" w:themeColor="text1"/>
            <w:sz w:val="24"/>
            <w:szCs w:val="24"/>
            <w:lang w:eastAsia="es-MX"/>
          </w:rPr>
          <w:t>solicitud (2).pdf</w:t>
        </w:r>
      </w:hyperlink>
      <w:r w:rsidR="006C5EFB" w:rsidRPr="001F45C9">
        <w:rPr>
          <w:rFonts w:ascii="Palatino Linotype" w:eastAsia="Palatino Linotype" w:hAnsi="Palatino Linotype" w:cs="Palatino Linotype"/>
          <w:b/>
          <w:color w:val="000000" w:themeColor="text1"/>
          <w:sz w:val="24"/>
          <w:szCs w:val="24"/>
          <w:lang w:eastAsia="es-MX"/>
        </w:rPr>
        <w:t xml:space="preserve">: </w:t>
      </w:r>
      <w:r w:rsidR="006C5EFB" w:rsidRPr="001F45C9">
        <w:rPr>
          <w:rFonts w:ascii="Palatino Linotype" w:eastAsia="Palatino Linotype" w:hAnsi="Palatino Linotype" w:cs="Palatino Linotype"/>
          <w:color w:val="000000" w:themeColor="text1"/>
          <w:sz w:val="24"/>
          <w:szCs w:val="24"/>
          <w:lang w:eastAsia="es-MX"/>
        </w:rPr>
        <w:t>Oficio DHM/027/2025, de fecha siete de abril de dos mil veinticinco, mediante el cual la Defensora Municipal de Derechos Humanos, requiere al Tesorero del Ayuntamiento un vale de gasolina a fin de asistir a la grabación de dos segmentos en el programa Bim Bam Bum de TV _Mexiquense, mismos que se desarrollaran el jueves 10 de abril de dos mil veinticinco.</w:t>
      </w:r>
    </w:p>
    <w:p w:rsidR="006C5EFB" w:rsidRPr="001F45C9" w:rsidRDefault="006C5EFB" w:rsidP="001F45C9">
      <w:pPr>
        <w:pStyle w:val="Prrafodelista"/>
        <w:ind w:left="0"/>
        <w:rPr>
          <w:rFonts w:ascii="Palatino Linotype" w:eastAsia="Palatino Linotype" w:hAnsi="Palatino Linotype" w:cs="Palatino Linotype"/>
          <w:b/>
          <w:color w:val="000000" w:themeColor="text1"/>
          <w:sz w:val="24"/>
          <w:szCs w:val="24"/>
          <w:lang w:eastAsia="es-MX"/>
        </w:rPr>
      </w:pPr>
    </w:p>
    <w:p w:rsidR="006C5EFB" w:rsidRPr="001F45C9" w:rsidRDefault="00D72A9B" w:rsidP="001F45C9">
      <w:pPr>
        <w:pStyle w:val="Prrafodelista"/>
        <w:numPr>
          <w:ilvl w:val="0"/>
          <w:numId w:val="16"/>
        </w:numPr>
        <w:pBdr>
          <w:top w:val="nil"/>
          <w:left w:val="nil"/>
          <w:bottom w:val="nil"/>
          <w:right w:val="nil"/>
          <w:between w:val="nil"/>
        </w:pBdr>
        <w:tabs>
          <w:tab w:val="left" w:pos="851"/>
          <w:tab w:val="left" w:pos="1418"/>
        </w:tabs>
        <w:ind w:left="0" w:firstLine="0"/>
        <w:contextualSpacing/>
        <w:jc w:val="both"/>
        <w:rPr>
          <w:rFonts w:ascii="Palatino Linotype" w:eastAsia="Palatino Linotype" w:hAnsi="Palatino Linotype" w:cs="Palatino Linotype"/>
          <w:b/>
          <w:color w:val="000000" w:themeColor="text1"/>
          <w:sz w:val="24"/>
          <w:szCs w:val="24"/>
          <w:lang w:eastAsia="es-MX"/>
        </w:rPr>
      </w:pPr>
      <w:hyperlink r:id="rId10" w:tgtFrame="_blank" w:history="1">
        <w:r w:rsidR="006C5EFB" w:rsidRPr="001F45C9">
          <w:rPr>
            <w:rFonts w:ascii="Palatino Linotype" w:eastAsia="Palatino Linotype" w:hAnsi="Palatino Linotype" w:cs="Palatino Linotype"/>
            <w:b/>
            <w:color w:val="000000" w:themeColor="text1"/>
            <w:sz w:val="24"/>
            <w:szCs w:val="24"/>
            <w:lang w:eastAsia="es-MX"/>
          </w:rPr>
          <w:t>contestación 00084.pdf</w:t>
        </w:r>
      </w:hyperlink>
      <w:r w:rsidR="006C5EFB" w:rsidRPr="001F45C9">
        <w:rPr>
          <w:rFonts w:ascii="Palatino Linotype" w:eastAsia="Palatino Linotype" w:hAnsi="Palatino Linotype" w:cs="Palatino Linotype"/>
          <w:b/>
          <w:color w:val="000000" w:themeColor="text1"/>
          <w:sz w:val="24"/>
          <w:szCs w:val="24"/>
          <w:lang w:eastAsia="es-MX"/>
        </w:rPr>
        <w:t xml:space="preserve">: </w:t>
      </w:r>
      <w:r w:rsidR="006C5EFB" w:rsidRPr="001F45C9">
        <w:rPr>
          <w:rFonts w:ascii="Palatino Linotype" w:eastAsia="Palatino Linotype" w:hAnsi="Palatino Linotype" w:cs="Palatino Linotype"/>
          <w:color w:val="000000" w:themeColor="text1"/>
          <w:sz w:val="24"/>
          <w:szCs w:val="24"/>
          <w:lang w:eastAsia="es-MX"/>
        </w:rPr>
        <w:t>Oficio DHM/060/2025, de fecha uno de julio de dos mil veinticinco, mediante el cual la Defensora Municipal de Derechos Humanos mediante el cual refiere lo siguiente:</w:t>
      </w:r>
    </w:p>
    <w:p w:rsidR="006C5EFB" w:rsidRPr="001F45C9" w:rsidRDefault="006C5EFB" w:rsidP="001F45C9">
      <w:pPr>
        <w:pStyle w:val="Prrafodelista"/>
        <w:ind w:left="0"/>
        <w:rPr>
          <w:rFonts w:ascii="Palatino Linotype" w:eastAsia="Palatino Linotype" w:hAnsi="Palatino Linotype" w:cs="Palatino Linotype"/>
          <w:b/>
          <w:color w:val="000000" w:themeColor="text1"/>
          <w:sz w:val="24"/>
          <w:szCs w:val="24"/>
          <w:lang w:eastAsia="es-MX"/>
        </w:rPr>
      </w:pPr>
    </w:p>
    <w:p w:rsidR="006C5EFB" w:rsidRPr="001F45C9" w:rsidRDefault="006C5EFB" w:rsidP="001F45C9">
      <w:pPr>
        <w:pStyle w:val="Prrafodelista"/>
        <w:ind w:left="0"/>
        <w:jc w:val="both"/>
        <w:rPr>
          <w:rFonts w:ascii="Palatino Linotype" w:hAnsi="Palatino Linotype"/>
          <w:i/>
          <w:color w:val="000000" w:themeColor="text1"/>
          <w:sz w:val="24"/>
          <w:szCs w:val="24"/>
        </w:rPr>
      </w:pPr>
      <w:r w:rsidRPr="001F45C9">
        <w:rPr>
          <w:rFonts w:ascii="Palatino Linotype" w:hAnsi="Palatino Linotype"/>
          <w:i/>
          <w:color w:val="000000" w:themeColor="text1"/>
          <w:sz w:val="24"/>
          <w:szCs w:val="24"/>
        </w:rPr>
        <w:t>…para responder al primer punto de la solicitud, que consiste en la invitación programa televisivo, anexo en formato PDF el documento en gestión…</w:t>
      </w:r>
    </w:p>
    <w:p w:rsidR="006C5EFB" w:rsidRPr="001F45C9" w:rsidRDefault="006C5EFB" w:rsidP="001F45C9">
      <w:pPr>
        <w:pStyle w:val="Prrafodelista"/>
        <w:ind w:left="0"/>
        <w:jc w:val="both"/>
        <w:rPr>
          <w:rFonts w:ascii="Palatino Linotype" w:hAnsi="Palatino Linotype"/>
          <w:i/>
          <w:color w:val="000000" w:themeColor="text1"/>
          <w:sz w:val="24"/>
          <w:szCs w:val="24"/>
        </w:rPr>
      </w:pPr>
    </w:p>
    <w:p w:rsidR="006C5EFB" w:rsidRPr="001F45C9" w:rsidRDefault="006C5EFB" w:rsidP="001F45C9">
      <w:pPr>
        <w:pStyle w:val="Prrafodelista"/>
        <w:ind w:left="0"/>
        <w:jc w:val="both"/>
        <w:rPr>
          <w:rFonts w:ascii="Palatino Linotype" w:hAnsi="Palatino Linotype"/>
          <w:i/>
          <w:color w:val="000000" w:themeColor="text1"/>
          <w:sz w:val="24"/>
          <w:szCs w:val="24"/>
        </w:rPr>
      </w:pPr>
      <w:r w:rsidRPr="001F45C9">
        <w:rPr>
          <w:rFonts w:ascii="Palatino Linotype" w:hAnsi="Palatino Linotype"/>
          <w:i/>
          <w:color w:val="000000" w:themeColor="text1"/>
          <w:sz w:val="24"/>
          <w:szCs w:val="24"/>
        </w:rPr>
        <w:t>…para responder el segundo punto, anexo en PDF el oficio correspondiente, señalando que, al ser la Defensoría un cargo a nivel de Dirección dentro del H. Ayuntamiento, no se pide permiso para realizar actividades, sino solamente se informa, dado que se trata de actividades permitidas por la Ley Orgánica Municipal del Estado de México…</w:t>
      </w:r>
    </w:p>
    <w:p w:rsidR="006C5EFB" w:rsidRPr="001F45C9" w:rsidRDefault="006C5EFB" w:rsidP="001F45C9">
      <w:pPr>
        <w:pStyle w:val="Prrafodelista"/>
        <w:ind w:left="0"/>
        <w:jc w:val="both"/>
        <w:rPr>
          <w:rFonts w:ascii="Palatino Linotype" w:hAnsi="Palatino Linotype"/>
          <w:i/>
          <w:color w:val="000000" w:themeColor="text1"/>
          <w:sz w:val="24"/>
          <w:szCs w:val="24"/>
        </w:rPr>
      </w:pPr>
    </w:p>
    <w:p w:rsidR="006C5EFB" w:rsidRPr="001F45C9" w:rsidRDefault="006C5EFB" w:rsidP="001F45C9">
      <w:pPr>
        <w:pStyle w:val="Prrafodelista"/>
        <w:ind w:left="0"/>
        <w:jc w:val="both"/>
        <w:rPr>
          <w:rFonts w:ascii="Palatino Linotype" w:hAnsi="Palatino Linotype"/>
          <w:i/>
          <w:color w:val="000000" w:themeColor="text1"/>
          <w:sz w:val="24"/>
          <w:szCs w:val="24"/>
        </w:rPr>
      </w:pPr>
      <w:r w:rsidRPr="001F45C9">
        <w:rPr>
          <w:rFonts w:ascii="Palatino Linotype" w:hAnsi="Palatino Linotype"/>
          <w:i/>
          <w:color w:val="000000" w:themeColor="text1"/>
          <w:sz w:val="24"/>
          <w:szCs w:val="24"/>
        </w:rPr>
        <w:t>…respondiendo al tercer punto de la solicitud, haré mención de las fechas de grabación; sin embargo, es importante mencionar que en cada fecha se graba y se transmite en vivo. Por lo que las participaciones en el programa se proyectan cada jueves, incluyendo el periodo vacacional… 16 de enero, 17 y 27 de febrero, 13, 14 y 27 de marzo, 10 y 24 de abril, 8, 9, 22 y 23 de mayo, 5, 6, 19 y 20 de junio…</w:t>
      </w:r>
    </w:p>
    <w:p w:rsidR="006C5EFB" w:rsidRPr="001F45C9" w:rsidRDefault="006C5EFB" w:rsidP="001F45C9">
      <w:pPr>
        <w:pStyle w:val="Prrafodelista"/>
        <w:ind w:left="0"/>
        <w:jc w:val="both"/>
        <w:rPr>
          <w:rFonts w:ascii="Palatino Linotype" w:eastAsia="Palatino Linotype" w:hAnsi="Palatino Linotype" w:cs="Palatino Linotype"/>
          <w:b/>
          <w:i/>
          <w:color w:val="000000" w:themeColor="text1"/>
          <w:sz w:val="24"/>
          <w:szCs w:val="24"/>
          <w:lang w:eastAsia="es-MX"/>
        </w:rPr>
      </w:pPr>
    </w:p>
    <w:p w:rsidR="006C5EFB" w:rsidRPr="001F45C9" w:rsidRDefault="006C5EFB" w:rsidP="001F45C9">
      <w:pPr>
        <w:pStyle w:val="Prrafodelista"/>
        <w:ind w:left="0"/>
        <w:jc w:val="both"/>
        <w:rPr>
          <w:rFonts w:ascii="Palatino Linotype" w:eastAsia="Palatino Linotype" w:hAnsi="Palatino Linotype" w:cs="Palatino Linotype"/>
          <w:b/>
          <w:i/>
          <w:color w:val="000000" w:themeColor="text1"/>
          <w:sz w:val="24"/>
          <w:szCs w:val="24"/>
          <w:lang w:eastAsia="es-MX"/>
        </w:rPr>
      </w:pPr>
      <w:r w:rsidRPr="001F45C9">
        <w:rPr>
          <w:rFonts w:ascii="Palatino Linotype" w:eastAsia="Palatino Linotype" w:hAnsi="Palatino Linotype" w:cs="Palatino Linotype"/>
          <w:b/>
          <w:i/>
          <w:color w:val="000000" w:themeColor="text1"/>
          <w:sz w:val="24"/>
          <w:szCs w:val="24"/>
          <w:lang w:eastAsia="es-MX"/>
        </w:rPr>
        <w:t xml:space="preserve">… </w:t>
      </w:r>
      <w:r w:rsidRPr="001F45C9">
        <w:rPr>
          <w:rFonts w:ascii="Palatino Linotype" w:hAnsi="Palatino Linotype"/>
          <w:i/>
          <w:color w:val="000000" w:themeColor="text1"/>
          <w:sz w:val="24"/>
          <w:szCs w:val="24"/>
        </w:rPr>
        <w:t>en cuanto al fundamento legal, lo encontramos establecido en el artículo 147 k de la Ley Orgánica Municipal del Estado de México. En este artículo se encuentran establecidas todas las funciones y atribuciones de la Defensoría Municipal de Derechos Humanos…</w:t>
      </w:r>
    </w:p>
    <w:p w:rsidR="006C5EFB" w:rsidRPr="001F45C9" w:rsidRDefault="006C5EFB" w:rsidP="001F45C9">
      <w:pPr>
        <w:pStyle w:val="Prrafodelista"/>
        <w:ind w:left="0"/>
        <w:rPr>
          <w:rFonts w:ascii="Palatino Linotype" w:eastAsia="Palatino Linotype" w:hAnsi="Palatino Linotype" w:cs="Palatino Linotype"/>
          <w:b/>
          <w:color w:val="000000" w:themeColor="text1"/>
          <w:sz w:val="24"/>
          <w:szCs w:val="24"/>
          <w:lang w:eastAsia="es-MX"/>
        </w:rPr>
      </w:pPr>
    </w:p>
    <w:p w:rsidR="006C5EFB" w:rsidRPr="001F45C9" w:rsidRDefault="006C5EFB"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sidRPr="001F45C9">
        <w:rPr>
          <w:rFonts w:ascii="Palatino Linotype" w:eastAsia="Palatino Linotype" w:hAnsi="Palatino Linotype" w:cs="Palatino Linotype"/>
          <w:color w:val="000000" w:themeColor="text1"/>
        </w:rPr>
        <w:t xml:space="preserve">El </w:t>
      </w:r>
      <w:r w:rsidRPr="001F45C9">
        <w:rPr>
          <w:rFonts w:ascii="Palatino Linotype" w:eastAsia="Palatino Linotype" w:hAnsi="Palatino Linotype" w:cs="Palatino Linotype"/>
          <w:b/>
          <w:color w:val="000000" w:themeColor="text1"/>
        </w:rPr>
        <w:t>veinte de julio de dos mil veinticinco</w:t>
      </w:r>
      <w:r w:rsidRPr="001F45C9">
        <w:rPr>
          <w:rFonts w:ascii="Palatino Linotype" w:eastAsia="Palatino Linotype" w:hAnsi="Palatino Linotype" w:cs="Palatino Linotype"/>
          <w:color w:val="000000" w:themeColor="text1"/>
        </w:rPr>
        <w:t>, se interpuso el recurso de revisión, en contra de la respuesta, señalando como:</w:t>
      </w:r>
    </w:p>
    <w:p w:rsidR="006C5EFB" w:rsidRPr="002429D4" w:rsidRDefault="002429D4" w:rsidP="002429D4">
      <w:pPr>
        <w:pStyle w:val="Prrafodelista"/>
        <w:numPr>
          <w:ilvl w:val="0"/>
          <w:numId w:val="22"/>
        </w:num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sz w:val="24"/>
        </w:rPr>
      </w:pPr>
      <w:r w:rsidRPr="002429D4">
        <w:rPr>
          <w:rFonts w:ascii="Palatino Linotype" w:eastAsia="Palatino Linotype" w:hAnsi="Palatino Linotype" w:cs="Palatino Linotype"/>
          <w:b/>
          <w:color w:val="000000" w:themeColor="text1"/>
          <w:sz w:val="24"/>
        </w:rPr>
        <w:t>ACTO IMPUGNADO:</w:t>
      </w:r>
    </w:p>
    <w:p w:rsidR="006C5EFB" w:rsidRDefault="006C5EFB"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“Respuesta” (Sic)</w:t>
      </w:r>
    </w:p>
    <w:p w:rsidR="002429D4" w:rsidRPr="001F45C9" w:rsidRDefault="002429D4" w:rsidP="001F45C9">
      <w:pPr>
        <w:pBdr>
          <w:top w:val="nil"/>
          <w:left w:val="nil"/>
          <w:bottom w:val="nil"/>
          <w:right w:val="nil"/>
          <w:between w:val="nil"/>
        </w:pBdr>
        <w:jc w:val="both"/>
        <w:rPr>
          <w:rFonts w:ascii="Palatino Linotype" w:eastAsia="Palatino Linotype" w:hAnsi="Palatino Linotype" w:cs="Palatino Linotype"/>
          <w:i/>
          <w:color w:val="000000" w:themeColor="text1"/>
        </w:rPr>
      </w:pPr>
    </w:p>
    <w:p w:rsidR="006C5EFB" w:rsidRPr="002429D4" w:rsidRDefault="002429D4" w:rsidP="002429D4">
      <w:pPr>
        <w:pStyle w:val="Prrafodelista"/>
        <w:numPr>
          <w:ilvl w:val="0"/>
          <w:numId w:val="21"/>
        </w:numPr>
        <w:pBdr>
          <w:top w:val="nil"/>
          <w:left w:val="nil"/>
          <w:bottom w:val="nil"/>
          <w:right w:val="nil"/>
          <w:between w:val="nil"/>
        </w:pBdr>
        <w:jc w:val="both"/>
        <w:rPr>
          <w:rFonts w:ascii="Palatino Linotype" w:eastAsia="Palatino Linotype" w:hAnsi="Palatino Linotype" w:cs="Palatino Linotype"/>
          <w:b/>
          <w:color w:val="000000" w:themeColor="text1"/>
          <w:sz w:val="24"/>
        </w:rPr>
      </w:pPr>
      <w:r w:rsidRPr="002429D4">
        <w:rPr>
          <w:rFonts w:ascii="Palatino Linotype" w:eastAsia="Palatino Linotype" w:hAnsi="Palatino Linotype" w:cs="Palatino Linotype"/>
          <w:b/>
          <w:color w:val="000000" w:themeColor="text1"/>
          <w:sz w:val="24"/>
        </w:rPr>
        <w:t>RAZONES O MOTIVOS DE INCONFORMIDAD</w:t>
      </w:r>
      <w:r w:rsidR="006C5EFB" w:rsidRPr="002429D4">
        <w:rPr>
          <w:rFonts w:ascii="Palatino Linotype" w:eastAsia="Palatino Linotype" w:hAnsi="Palatino Linotype" w:cs="Palatino Linotype"/>
          <w:b/>
          <w:color w:val="000000" w:themeColor="text1"/>
          <w:sz w:val="24"/>
        </w:rPr>
        <w:t>:</w:t>
      </w:r>
    </w:p>
    <w:p w:rsidR="006C5EFB" w:rsidRPr="001F45C9" w:rsidRDefault="006C5EFB"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“No remiten lo solicitado y solo divagan con la información”. (Sic)</w:t>
      </w:r>
    </w:p>
    <w:p w:rsidR="006C5EFB" w:rsidRPr="001F45C9" w:rsidRDefault="006C5EFB" w:rsidP="001F45C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C5EFB" w:rsidRPr="001F45C9" w:rsidRDefault="006C5EFB"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1F45C9">
        <w:rPr>
          <w:rFonts w:ascii="Palatino Linotype" w:eastAsia="Palatino Linotype" w:hAnsi="Palatino Linotype" w:cs="Palatino Linotype"/>
          <w:b/>
          <w:color w:val="000000" w:themeColor="text1"/>
        </w:rPr>
        <w:t>Comisionada María del Rosario Mejía Ayala</w:t>
      </w:r>
      <w:r w:rsidRPr="001F45C9">
        <w:rPr>
          <w:rFonts w:ascii="Palatino Linotype" w:eastAsia="Palatino Linotype" w:hAnsi="Palatino Linotype" w:cs="Palatino Linotype"/>
          <w:color w:val="000000" w:themeColor="text1"/>
        </w:rPr>
        <w:t xml:space="preserve"> </w:t>
      </w:r>
      <w:r w:rsidR="002429D4">
        <w:rPr>
          <w:rFonts w:ascii="Palatino Linotype" w:eastAsia="Palatino Linotype" w:hAnsi="Palatino Linotype" w:cs="Palatino Linotype"/>
          <w:color w:val="000000" w:themeColor="text1"/>
        </w:rPr>
        <w:t>para</w:t>
      </w:r>
      <w:r w:rsidRPr="001F45C9">
        <w:rPr>
          <w:rFonts w:ascii="Palatino Linotype" w:eastAsia="Palatino Linotype" w:hAnsi="Palatino Linotype" w:cs="Palatino Linotype"/>
          <w:color w:val="000000" w:themeColor="text1"/>
        </w:rPr>
        <w:t xml:space="preserve"> su análisis.</w:t>
      </w:r>
    </w:p>
    <w:p w:rsidR="006C5EFB" w:rsidRPr="001F45C9" w:rsidRDefault="006C5EFB" w:rsidP="001F45C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C5EFB" w:rsidRPr="001F45C9" w:rsidRDefault="002429D4"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lastRenderedPageBreak/>
        <w:t>La Comisionada p</w:t>
      </w:r>
      <w:r w:rsidR="006C5EFB" w:rsidRPr="001F45C9">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6C5EFB" w:rsidRPr="001F45C9">
        <w:rPr>
          <w:rFonts w:ascii="Palatino Linotype" w:eastAsia="Palatino Linotype" w:hAnsi="Palatino Linotype" w:cs="Palatino Linotype"/>
          <w:b/>
          <w:color w:val="000000" w:themeColor="text1"/>
        </w:rPr>
        <w:t>acuerdo de admisión</w:t>
      </w:r>
      <w:r w:rsidR="006C5EFB" w:rsidRPr="001F45C9">
        <w:rPr>
          <w:rFonts w:ascii="Palatino Linotype" w:eastAsia="Palatino Linotype" w:hAnsi="Palatino Linotype" w:cs="Palatino Linotype"/>
          <w:color w:val="000000" w:themeColor="text1"/>
        </w:rPr>
        <w:t xml:space="preserve"> del </w:t>
      </w:r>
      <w:r w:rsidR="006C5EFB" w:rsidRPr="001F45C9">
        <w:rPr>
          <w:rFonts w:ascii="Palatino Linotype" w:eastAsia="Palatino Linotype" w:hAnsi="Palatino Linotype" w:cs="Palatino Linotype"/>
          <w:b/>
          <w:color w:val="000000" w:themeColor="text1"/>
        </w:rPr>
        <w:t>cinco de agosto de dos mil veinticinco</w:t>
      </w:r>
      <w:r w:rsidR="006C5EFB" w:rsidRPr="001F45C9">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006C5EFB" w:rsidRPr="001F45C9">
        <w:rPr>
          <w:rFonts w:ascii="Palatino Linotype" w:eastAsia="Palatino Linotype" w:hAnsi="Palatino Linotype" w:cs="Palatino Linotype"/>
          <w:b/>
          <w:color w:val="000000" w:themeColor="text1"/>
        </w:rPr>
        <w:t xml:space="preserve">SAIMEX, </w:t>
      </w:r>
      <w:r w:rsidR="006C5EFB" w:rsidRPr="001F45C9">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de esta forma para que el </w:t>
      </w:r>
      <w:r w:rsidR="006C5EFB" w:rsidRPr="001F45C9">
        <w:rPr>
          <w:rFonts w:ascii="Palatino Linotype" w:eastAsia="Palatino Linotype" w:hAnsi="Palatino Linotype" w:cs="Palatino Linotype"/>
          <w:b/>
          <w:color w:val="000000" w:themeColor="text1"/>
        </w:rPr>
        <w:t>SUJETO OBLIGADO</w:t>
      </w:r>
      <w:r w:rsidR="006C5EFB" w:rsidRPr="001F45C9">
        <w:rPr>
          <w:rFonts w:ascii="Palatino Linotype" w:eastAsia="Palatino Linotype" w:hAnsi="Palatino Linotype" w:cs="Palatino Linotype"/>
          <w:color w:val="000000" w:themeColor="text1"/>
        </w:rPr>
        <w:t xml:space="preserve"> presentará el Informe Justificado procedente.</w:t>
      </w:r>
    </w:p>
    <w:p w:rsidR="006C5EFB" w:rsidRPr="001F45C9" w:rsidRDefault="006C5EFB" w:rsidP="001F45C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6C5EFB" w:rsidRPr="001F45C9" w:rsidRDefault="006C5EFB"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color w:val="000000" w:themeColor="text1"/>
        </w:rPr>
        <w:t xml:space="preserve">El </w:t>
      </w:r>
      <w:r w:rsidRPr="001F45C9">
        <w:rPr>
          <w:rFonts w:ascii="Palatino Linotype" w:eastAsia="Palatino Linotype" w:hAnsi="Palatino Linotype" w:cs="Palatino Linotype"/>
          <w:b/>
          <w:color w:val="000000" w:themeColor="text1"/>
        </w:rPr>
        <w:t>once de agosto de dos mil veinticinco</w:t>
      </w:r>
      <w:r w:rsidRPr="001F45C9">
        <w:rPr>
          <w:rFonts w:ascii="Palatino Linotype" w:eastAsia="Palatino Linotype" w:hAnsi="Palatino Linotype" w:cs="Palatino Linotype"/>
          <w:color w:val="000000" w:themeColor="text1"/>
        </w:rPr>
        <w:t xml:space="preserve">, el </w:t>
      </w:r>
      <w:r w:rsidRPr="001F45C9">
        <w:rPr>
          <w:rFonts w:ascii="Palatino Linotype" w:eastAsia="Palatino Linotype" w:hAnsi="Palatino Linotype" w:cs="Palatino Linotype"/>
          <w:b/>
          <w:color w:val="000000" w:themeColor="text1"/>
        </w:rPr>
        <w:t>SUJETO OBLIGADO</w:t>
      </w:r>
      <w:r w:rsidRPr="001F45C9">
        <w:rPr>
          <w:rFonts w:ascii="Palatino Linotype" w:eastAsia="Palatino Linotype" w:hAnsi="Palatino Linotype" w:cs="Palatino Linotype"/>
          <w:color w:val="000000" w:themeColor="text1"/>
        </w:rPr>
        <w:t xml:space="preserve"> rindió el </w:t>
      </w:r>
      <w:r w:rsidRPr="001F45C9">
        <w:rPr>
          <w:rFonts w:ascii="Palatino Linotype" w:eastAsia="Palatino Linotype" w:hAnsi="Palatino Linotype" w:cs="Palatino Linotype"/>
          <w:b/>
          <w:color w:val="000000" w:themeColor="text1"/>
        </w:rPr>
        <w:t>informe justificado</w:t>
      </w:r>
      <w:r w:rsidRPr="001F45C9">
        <w:rPr>
          <w:rFonts w:ascii="Palatino Linotype" w:eastAsia="Palatino Linotype" w:hAnsi="Palatino Linotype" w:cs="Palatino Linotype"/>
          <w:color w:val="000000" w:themeColor="text1"/>
        </w:rPr>
        <w:t xml:space="preserve"> correspondiente, por medio del archivo electrónico denominado </w:t>
      </w:r>
      <w:r w:rsidRPr="001F45C9">
        <w:rPr>
          <w:rFonts w:ascii="Palatino Linotype" w:eastAsia="Palatino Linotype" w:hAnsi="Palatino Linotype" w:cs="Palatino Linotype"/>
          <w:b/>
          <w:color w:val="000000" w:themeColor="text1"/>
        </w:rPr>
        <w:t xml:space="preserve">“RATIFICACIÓN DE RESPUESTA DDHH.pdf”, </w:t>
      </w:r>
      <w:r w:rsidRPr="001F45C9">
        <w:rPr>
          <w:rFonts w:ascii="Palatino Linotype" w:eastAsia="Palatino Linotype" w:hAnsi="Palatino Linotype" w:cs="Palatino Linotype"/>
          <w:color w:val="000000" w:themeColor="text1"/>
        </w:rPr>
        <w:t xml:space="preserve">consistente en el oficio DHM/068/2025, de fecha ocho de agosto de dos mil veinticinco, mediante el cual </w:t>
      </w:r>
      <w:r w:rsidRPr="001F45C9">
        <w:rPr>
          <w:rFonts w:ascii="Palatino Linotype" w:eastAsia="Palatino Linotype" w:hAnsi="Palatino Linotype" w:cs="Palatino Linotype"/>
          <w:b/>
          <w:color w:val="000000" w:themeColor="text1"/>
        </w:rPr>
        <w:t xml:space="preserve">ratificó la respuesta, </w:t>
      </w:r>
      <w:r w:rsidRPr="001F45C9">
        <w:rPr>
          <w:rFonts w:ascii="Palatino Linotype" w:eastAsia="Palatino Linotype" w:hAnsi="Palatino Linotype" w:cs="Palatino Linotype"/>
          <w:color w:val="000000" w:themeColor="text1"/>
        </w:rPr>
        <w:t xml:space="preserve">mismo que se puso a la vista del particular en fecha </w:t>
      </w:r>
      <w:r w:rsidR="00330E03" w:rsidRPr="001F45C9">
        <w:rPr>
          <w:rFonts w:ascii="Palatino Linotype" w:eastAsia="Palatino Linotype" w:hAnsi="Palatino Linotype" w:cs="Palatino Linotype"/>
          <w:b/>
          <w:color w:val="000000" w:themeColor="text1"/>
        </w:rPr>
        <w:t xml:space="preserve">veintidós de octubre </w:t>
      </w:r>
      <w:r w:rsidRPr="001F45C9">
        <w:rPr>
          <w:rFonts w:ascii="Palatino Linotype" w:eastAsia="Palatino Linotype" w:hAnsi="Palatino Linotype" w:cs="Palatino Linotype"/>
          <w:b/>
          <w:color w:val="000000" w:themeColor="text1"/>
        </w:rPr>
        <w:t>de dos mil veinticinco</w:t>
      </w:r>
      <w:r w:rsidRPr="001F45C9">
        <w:rPr>
          <w:rFonts w:ascii="Palatino Linotype" w:eastAsia="Palatino Linotype" w:hAnsi="Palatino Linotype" w:cs="Palatino Linotype"/>
          <w:color w:val="000000" w:themeColor="text1"/>
        </w:rPr>
        <w:t>.</w:t>
      </w:r>
    </w:p>
    <w:p w:rsidR="006C5EFB" w:rsidRPr="001F45C9" w:rsidRDefault="006C5EFB" w:rsidP="001F45C9">
      <w:pPr>
        <w:rPr>
          <w:rFonts w:ascii="Palatino Linotype" w:eastAsia="Palatino Linotype" w:hAnsi="Palatino Linotype" w:cs="Palatino Linotype"/>
          <w:b/>
          <w:i/>
          <w:color w:val="000000" w:themeColor="text1"/>
        </w:rPr>
      </w:pPr>
    </w:p>
    <w:p w:rsidR="006C5EFB" w:rsidRPr="001F45C9" w:rsidRDefault="006C5EFB"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color w:val="000000" w:themeColor="text1"/>
        </w:rPr>
        <w:t xml:space="preserve">Por su parte, el </w:t>
      </w:r>
      <w:r w:rsidRPr="001F45C9">
        <w:rPr>
          <w:rFonts w:ascii="Palatino Linotype" w:eastAsia="Palatino Linotype" w:hAnsi="Palatino Linotype" w:cs="Palatino Linotype"/>
          <w:b/>
          <w:color w:val="000000" w:themeColor="text1"/>
        </w:rPr>
        <w:t>RECURRENTE</w:t>
      </w:r>
      <w:r w:rsidRPr="001F45C9">
        <w:rPr>
          <w:rFonts w:ascii="Palatino Linotype" w:eastAsia="Palatino Linotype" w:hAnsi="Palatino Linotype" w:cs="Palatino Linotype"/>
          <w:color w:val="000000" w:themeColor="text1"/>
        </w:rPr>
        <w:t xml:space="preserve"> no presentó pruebas o alegatos que a su derecho convinieran.</w:t>
      </w:r>
    </w:p>
    <w:p w:rsidR="006C5EFB" w:rsidRPr="001F45C9" w:rsidRDefault="006C5EFB" w:rsidP="001F45C9">
      <w:pPr>
        <w:rPr>
          <w:rFonts w:ascii="Palatino Linotype" w:eastAsia="Palatino Linotype" w:hAnsi="Palatino Linotype" w:cs="Palatino Linotype"/>
          <w:color w:val="000000" w:themeColor="text1"/>
        </w:rPr>
      </w:pPr>
    </w:p>
    <w:p w:rsidR="00330E03" w:rsidRPr="001F45C9" w:rsidRDefault="00330E03"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color w:val="000000" w:themeColor="text1"/>
        </w:rPr>
        <w:t xml:space="preserve">El </w:t>
      </w:r>
      <w:r w:rsidRPr="001F45C9">
        <w:rPr>
          <w:rFonts w:ascii="Palatino Linotype" w:eastAsia="Palatino Linotype" w:hAnsi="Palatino Linotype" w:cs="Palatino Linotype"/>
          <w:b/>
          <w:color w:val="000000" w:themeColor="text1"/>
        </w:rPr>
        <w:t>diecinueve de agosto de dos mil veinticinco</w:t>
      </w:r>
      <w:r w:rsidRPr="001F45C9">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330E03" w:rsidRPr="001F45C9" w:rsidRDefault="00330E03" w:rsidP="001F45C9">
      <w:pPr>
        <w:pStyle w:val="Prrafodelista"/>
        <w:ind w:left="0"/>
        <w:rPr>
          <w:rFonts w:ascii="Palatino Linotype" w:eastAsia="Palatino Linotype" w:hAnsi="Palatino Linotype" w:cs="Palatino Linotype"/>
          <w:color w:val="000000" w:themeColor="text1"/>
          <w:sz w:val="24"/>
          <w:szCs w:val="24"/>
        </w:rPr>
      </w:pPr>
    </w:p>
    <w:p w:rsidR="006C5EFB" w:rsidRPr="001F45C9" w:rsidRDefault="002429D4"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6C5EFB" w:rsidRPr="001F45C9">
        <w:rPr>
          <w:rFonts w:ascii="Palatino Linotype" w:eastAsia="Palatino Linotype" w:hAnsi="Palatino Linotype" w:cs="Palatino Linotype"/>
          <w:color w:val="000000" w:themeColor="text1"/>
        </w:rPr>
        <w:t xml:space="preserve">onente decretó el cierre de instrucción mediante acuerdo del </w:t>
      </w:r>
      <w:r w:rsidR="00330E03" w:rsidRPr="001F45C9">
        <w:rPr>
          <w:rFonts w:ascii="Palatino Linotype" w:eastAsia="Palatino Linotype" w:hAnsi="Palatino Linotype" w:cs="Palatino Linotype"/>
          <w:b/>
          <w:color w:val="000000" w:themeColor="text1"/>
        </w:rPr>
        <w:t>veintiocho de octubre</w:t>
      </w:r>
      <w:r w:rsidR="006C5EFB" w:rsidRPr="001F45C9">
        <w:rPr>
          <w:rFonts w:ascii="Palatino Linotype" w:eastAsia="Palatino Linotype" w:hAnsi="Palatino Linotype" w:cs="Palatino Linotype"/>
          <w:b/>
          <w:color w:val="000000" w:themeColor="text1"/>
        </w:rPr>
        <w:t xml:space="preserve"> de dos mil veinticinco</w:t>
      </w:r>
      <w:r w:rsidR="006C5EFB" w:rsidRPr="001F45C9">
        <w:rPr>
          <w:rFonts w:ascii="Palatino Linotype" w:eastAsia="Palatino Linotype" w:hAnsi="Palatino Linotype" w:cs="Palatino Linotype"/>
          <w:color w:val="000000" w:themeColor="text1"/>
        </w:rPr>
        <w:t>; por lo que se ordenó turnar el expediente a resolución, m</w:t>
      </w:r>
      <w:r w:rsidR="001F45C9">
        <w:rPr>
          <w:rFonts w:ascii="Palatino Linotype" w:eastAsia="Palatino Linotype" w:hAnsi="Palatino Linotype" w:cs="Palatino Linotype"/>
          <w:color w:val="000000" w:themeColor="text1"/>
        </w:rPr>
        <w:t xml:space="preserve">isma que ahora se pronuncia; y </w:t>
      </w:r>
      <w:r>
        <w:rPr>
          <w:rFonts w:ascii="Palatino Linotype" w:eastAsia="Palatino Linotype" w:hAnsi="Palatino Linotype" w:cs="Palatino Linotype"/>
          <w:color w:val="000000" w:themeColor="text1"/>
        </w:rPr>
        <w:t>----------------------------------------------------------</w:t>
      </w:r>
    </w:p>
    <w:p w:rsidR="00EC1063" w:rsidRPr="001F45C9" w:rsidRDefault="00F57936" w:rsidP="001F45C9">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lastRenderedPageBreak/>
        <w:t>C</w:t>
      </w:r>
      <w:r w:rsidR="002429D4">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b/>
          <w:color w:val="000000" w:themeColor="text1"/>
        </w:rPr>
        <w:t>O</w:t>
      </w:r>
      <w:r w:rsidR="002429D4">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b/>
          <w:color w:val="000000" w:themeColor="text1"/>
        </w:rPr>
        <w:t>N</w:t>
      </w:r>
      <w:r w:rsidR="002429D4">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b/>
          <w:color w:val="000000" w:themeColor="text1"/>
        </w:rPr>
        <w:t>S</w:t>
      </w:r>
      <w:r w:rsidR="002429D4">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b/>
          <w:color w:val="000000" w:themeColor="text1"/>
        </w:rPr>
        <w:t>I</w:t>
      </w:r>
      <w:r w:rsidR="002429D4">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b/>
          <w:color w:val="000000" w:themeColor="text1"/>
        </w:rPr>
        <w:t>D</w:t>
      </w:r>
      <w:r w:rsidR="002429D4">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b/>
          <w:color w:val="000000" w:themeColor="text1"/>
        </w:rPr>
        <w:t>E</w:t>
      </w:r>
      <w:r w:rsidR="002429D4">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b/>
          <w:color w:val="000000" w:themeColor="text1"/>
        </w:rPr>
        <w:t>R</w:t>
      </w:r>
      <w:r w:rsidR="002429D4">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b/>
          <w:color w:val="000000" w:themeColor="text1"/>
        </w:rPr>
        <w:t>A</w:t>
      </w:r>
      <w:r w:rsidR="002429D4">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b/>
          <w:color w:val="000000" w:themeColor="text1"/>
        </w:rPr>
        <w:t>N</w:t>
      </w:r>
      <w:r w:rsidR="002429D4">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b/>
          <w:color w:val="000000" w:themeColor="text1"/>
        </w:rPr>
        <w:t>D</w:t>
      </w:r>
      <w:r w:rsidR="002429D4">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b/>
          <w:color w:val="000000" w:themeColor="text1"/>
        </w:rPr>
        <w:t>O</w:t>
      </w:r>
    </w:p>
    <w:p w:rsidR="001F45C9" w:rsidRDefault="001F45C9" w:rsidP="001F45C9">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kinlumvimtxw" w:colFirst="0" w:colLast="0"/>
      <w:bookmarkEnd w:id="3"/>
    </w:p>
    <w:p w:rsidR="00EC1063" w:rsidRPr="001F45C9" w:rsidRDefault="00F57936" w:rsidP="001F45C9">
      <w:pPr>
        <w:pStyle w:val="Ttulo2"/>
        <w:spacing w:before="0" w:line="360" w:lineRule="auto"/>
        <w:rPr>
          <w:rFonts w:ascii="Palatino Linotype" w:eastAsia="Palatino Linotype" w:hAnsi="Palatino Linotype" w:cs="Palatino Linotype"/>
          <w:b/>
          <w:color w:val="000000" w:themeColor="text1"/>
          <w:sz w:val="24"/>
          <w:szCs w:val="24"/>
        </w:rPr>
      </w:pPr>
      <w:r w:rsidRPr="001F45C9">
        <w:rPr>
          <w:rFonts w:ascii="Palatino Linotype" w:eastAsia="Palatino Linotype" w:hAnsi="Palatino Linotype" w:cs="Palatino Linotype"/>
          <w:b/>
          <w:color w:val="000000" w:themeColor="text1"/>
          <w:sz w:val="24"/>
          <w:szCs w:val="24"/>
        </w:rPr>
        <w:t>PRIMERO. De la competencia</w:t>
      </w:r>
    </w:p>
    <w:p w:rsidR="00EC1063" w:rsidRPr="001F45C9" w:rsidRDefault="00330E03" w:rsidP="001F45C9">
      <w:pPr>
        <w:pStyle w:val="Prrafodelista"/>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1F45C9">
        <w:rPr>
          <w:rFonts w:ascii="Palatino Linotype" w:hAnsi="Palatino Linotype"/>
          <w:color w:val="000000" w:themeColor="text1"/>
          <w:sz w:val="24"/>
          <w:szCs w:val="24"/>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1F45C9">
        <w:rPr>
          <w:rFonts w:ascii="Palatino Linotype" w:hAnsi="Palatino Linotype"/>
          <w:b/>
          <w:bCs/>
          <w:color w:val="000000" w:themeColor="text1"/>
          <w:sz w:val="24"/>
          <w:szCs w:val="24"/>
          <w:shd w:val="clear" w:color="auto" w:fill="FFFFFF"/>
        </w:rPr>
        <w:t>Constitución Política de los Estados Unidos Mexicanos</w:t>
      </w:r>
      <w:r w:rsidRPr="001F45C9">
        <w:rPr>
          <w:rFonts w:ascii="Palatino Linotype" w:hAnsi="Palatino Linotype"/>
          <w:color w:val="000000" w:themeColor="text1"/>
          <w:sz w:val="24"/>
          <w:szCs w:val="24"/>
          <w:shd w:val="clear" w:color="auto" w:fill="FFFFFF"/>
        </w:rPr>
        <w:t>; 5, párrafos trigésimo segundo, trigésimo tercero y trigésimo cuarto fracciones IV y V de la </w:t>
      </w:r>
      <w:r w:rsidRPr="001F45C9">
        <w:rPr>
          <w:rFonts w:ascii="Palatino Linotype" w:hAnsi="Palatino Linotype"/>
          <w:b/>
          <w:bCs/>
          <w:color w:val="000000" w:themeColor="text1"/>
          <w:sz w:val="24"/>
          <w:szCs w:val="24"/>
          <w:shd w:val="clear" w:color="auto" w:fill="FFFFFF"/>
        </w:rPr>
        <w:t>Constitución Política del Estado Libre y Soberano de México</w:t>
      </w:r>
      <w:r w:rsidRPr="001F45C9">
        <w:rPr>
          <w:rFonts w:ascii="Palatino Linotype" w:hAnsi="Palatino Linotype"/>
          <w:color w:val="000000" w:themeColor="text1"/>
          <w:sz w:val="24"/>
          <w:szCs w:val="24"/>
          <w:shd w:val="clear" w:color="auto" w:fill="FFFFFF"/>
        </w:rPr>
        <w:t>; artículos 1, 2 fracción II, 13, 29, 36 fracciones I y II, 176, 178, 179, 181 párrafo tercero y 185 de la </w:t>
      </w:r>
      <w:r w:rsidRPr="001F45C9">
        <w:rPr>
          <w:rFonts w:ascii="Palatino Linotype" w:hAnsi="Palatino Linotype"/>
          <w:b/>
          <w:bCs/>
          <w:color w:val="000000" w:themeColor="text1"/>
          <w:sz w:val="24"/>
          <w:szCs w:val="24"/>
          <w:shd w:val="clear" w:color="auto" w:fill="FFFFFF"/>
        </w:rPr>
        <w:t>Ley de Transparencia y Acceso a la Información Pública del Estado de México y Municipios</w:t>
      </w:r>
      <w:r w:rsidRPr="001F45C9">
        <w:rPr>
          <w:rFonts w:ascii="Palatino Linotype" w:hAnsi="Palatino Linotype"/>
          <w:color w:val="000000" w:themeColor="text1"/>
          <w:sz w:val="24"/>
          <w:szCs w:val="24"/>
          <w:shd w:val="clear" w:color="auto" w:fill="FFFFFF"/>
        </w:rPr>
        <w:t>; y 7, 9 fracciones I y XXIII, y 11 del </w:t>
      </w:r>
      <w:r w:rsidRPr="001F45C9">
        <w:rPr>
          <w:rFonts w:ascii="Palatino Linotype" w:hAnsi="Palatino Linotype"/>
          <w:b/>
          <w:bCs/>
          <w:color w:val="000000" w:themeColor="text1"/>
          <w:sz w:val="24"/>
          <w:szCs w:val="24"/>
          <w:shd w:val="clear" w:color="auto" w:fill="FFFFFF"/>
        </w:rPr>
        <w:t>Reglamento Interior del Instituto de Transparencia, Acceso a la Información Pública y Protección de Datos Personales del Estado de México y Municipios</w:t>
      </w:r>
    </w:p>
    <w:p w:rsidR="00EC1063" w:rsidRDefault="00EC1063" w:rsidP="001F45C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4" w:name="_heading=h.jlnw17pdnjvi" w:colFirst="0" w:colLast="0"/>
      <w:bookmarkEnd w:id="4"/>
    </w:p>
    <w:p w:rsidR="00EC1063" w:rsidRPr="001F45C9" w:rsidRDefault="00F57936" w:rsidP="001F45C9">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5" w:name="_heading=h.v0c77b5pnlfs" w:colFirst="0" w:colLast="0"/>
      <w:bookmarkEnd w:id="5"/>
      <w:r w:rsidRPr="001F45C9">
        <w:rPr>
          <w:rFonts w:ascii="Palatino Linotype" w:eastAsia="Palatino Linotype" w:hAnsi="Palatino Linotype" w:cs="Palatino Linotype"/>
          <w:b/>
          <w:color w:val="000000" w:themeColor="text1"/>
        </w:rPr>
        <w:t>SEGUNDO. De la oportunidad y procedencia.</w:t>
      </w:r>
    </w:p>
    <w:p w:rsidR="00EC1063" w:rsidRPr="001F45C9" w:rsidRDefault="00F5793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6" w:name="_heading=h.rtzpwqsln3xb" w:colFirst="0" w:colLast="0"/>
      <w:bookmarkEnd w:id="6"/>
      <w:r w:rsidRPr="001F45C9">
        <w:rPr>
          <w:rFonts w:ascii="Palatino Linotype" w:eastAsia="Palatino Linotype" w:hAnsi="Palatino Linotype" w:cs="Palatino Linotype"/>
          <w:color w:val="000000" w:themeColor="text1"/>
        </w:rPr>
        <w:t xml:space="preserve">os medios de impugnación fueron presentados a través del </w:t>
      </w:r>
      <w:r w:rsidRPr="001F45C9">
        <w:rPr>
          <w:rFonts w:ascii="Palatino Linotype" w:eastAsia="Palatino Linotype" w:hAnsi="Palatino Linotype" w:cs="Palatino Linotype"/>
          <w:b/>
          <w:color w:val="000000" w:themeColor="text1"/>
        </w:rPr>
        <w:t>SAIMEX,</w:t>
      </w:r>
      <w:r w:rsidRPr="001F45C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F45C9">
        <w:rPr>
          <w:rFonts w:ascii="Palatino Linotype" w:eastAsia="Palatino Linotype" w:hAnsi="Palatino Linotype" w:cs="Palatino Linotype"/>
          <w:b/>
          <w:color w:val="000000" w:themeColor="text1"/>
        </w:rPr>
        <w:t>SUJETO OBLIGADO</w:t>
      </w:r>
      <w:r w:rsidRPr="001F45C9">
        <w:rPr>
          <w:rFonts w:ascii="Palatino Linotype" w:eastAsia="Palatino Linotype" w:hAnsi="Palatino Linotype" w:cs="Palatino Linotype"/>
          <w:color w:val="000000" w:themeColor="text1"/>
        </w:rPr>
        <w:t xml:space="preserve"> entregó su respuesta el </w:t>
      </w:r>
      <w:r w:rsidRPr="001F45C9">
        <w:rPr>
          <w:rFonts w:ascii="Palatino Linotype" w:eastAsia="Palatino Linotype" w:hAnsi="Palatino Linotype" w:cs="Palatino Linotype"/>
          <w:b/>
          <w:color w:val="000000" w:themeColor="text1"/>
        </w:rPr>
        <w:t xml:space="preserve">siete de julio de dos mil veinticinco </w:t>
      </w:r>
      <w:r w:rsidRPr="001F45C9">
        <w:rPr>
          <w:rFonts w:ascii="Palatino Linotype" w:eastAsia="Palatino Linotype" w:hAnsi="Palatino Linotype" w:cs="Palatino Linotype"/>
          <w:color w:val="000000" w:themeColor="text1"/>
        </w:rPr>
        <w:t xml:space="preserve">de tal forma que el plazo para interponer el recurso de revisión transcurrió del día </w:t>
      </w:r>
      <w:r w:rsidRPr="001F45C9">
        <w:rPr>
          <w:rFonts w:ascii="Palatino Linotype" w:eastAsia="Palatino Linotype" w:hAnsi="Palatino Linotype" w:cs="Palatino Linotype"/>
          <w:b/>
          <w:color w:val="000000" w:themeColor="text1"/>
        </w:rPr>
        <w:t>ocho de julio al doce de agosto de dos mil veinticinco</w:t>
      </w:r>
      <w:r w:rsidRPr="001F45C9">
        <w:rPr>
          <w:rFonts w:ascii="Palatino Linotype" w:eastAsia="Palatino Linotype" w:hAnsi="Palatino Linotype" w:cs="Palatino Linotype"/>
          <w:color w:val="000000" w:themeColor="text1"/>
        </w:rPr>
        <w:t xml:space="preserve">; en consecuencia, el ahora </w:t>
      </w:r>
      <w:r w:rsidRPr="001F45C9">
        <w:rPr>
          <w:rFonts w:ascii="Palatino Linotype" w:eastAsia="Palatino Linotype" w:hAnsi="Palatino Linotype" w:cs="Palatino Linotype"/>
          <w:b/>
          <w:color w:val="000000" w:themeColor="text1"/>
        </w:rPr>
        <w:t>RECURRENTE</w:t>
      </w:r>
      <w:r w:rsidRPr="001F45C9">
        <w:rPr>
          <w:rFonts w:ascii="Palatino Linotype" w:eastAsia="Palatino Linotype" w:hAnsi="Palatino Linotype" w:cs="Palatino Linotype"/>
          <w:color w:val="000000" w:themeColor="text1"/>
        </w:rPr>
        <w:t xml:space="preserve"> presentó su inconformidad el </w:t>
      </w:r>
      <w:r w:rsidRPr="001F45C9">
        <w:rPr>
          <w:rFonts w:ascii="Palatino Linotype" w:eastAsia="Palatino Linotype" w:hAnsi="Palatino Linotype" w:cs="Palatino Linotype"/>
          <w:b/>
          <w:color w:val="000000" w:themeColor="text1"/>
        </w:rPr>
        <w:t>veinte de julio de dos mil veinticinco,</w:t>
      </w:r>
      <w:r w:rsidRPr="001F45C9">
        <w:rPr>
          <w:rFonts w:ascii="Palatino Linotype" w:eastAsia="Palatino Linotype" w:hAnsi="Palatino Linotype" w:cs="Palatino Linotype"/>
          <w:color w:val="000000" w:themeColor="text1"/>
        </w:rPr>
        <w:t xml:space="preserve"> es decir dentro del lapso legalmente establecido para tal efecto.</w:t>
      </w:r>
    </w:p>
    <w:p w:rsidR="00EC1063" w:rsidRPr="001F45C9" w:rsidRDefault="00F5793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C1063" w:rsidRPr="001F45C9" w:rsidRDefault="00F57936" w:rsidP="001F45C9">
      <w:pPr>
        <w:tabs>
          <w:tab w:val="left" w:pos="7655"/>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w:t>
      </w:r>
      <w:r w:rsidRPr="001F45C9">
        <w:rPr>
          <w:rFonts w:ascii="Palatino Linotype" w:eastAsia="Palatino Linotype" w:hAnsi="Palatino Linotype" w:cs="Palatino Linotype"/>
          <w:b/>
          <w:i/>
          <w:color w:val="000000" w:themeColor="text1"/>
        </w:rPr>
        <w:t>Las solicitudes anónimas</w:t>
      </w:r>
      <w:r w:rsidRPr="001F45C9">
        <w:rPr>
          <w:rFonts w:ascii="Palatino Linotype" w:eastAsia="Palatino Linotype" w:hAnsi="Palatino Linotype" w:cs="Palatino Linotype"/>
          <w:i/>
          <w:color w:val="000000" w:themeColor="text1"/>
        </w:rPr>
        <w:t xml:space="preserve">, con nombre incompleto o seudónimo </w:t>
      </w:r>
      <w:r w:rsidRPr="001F45C9">
        <w:rPr>
          <w:rFonts w:ascii="Palatino Linotype" w:eastAsia="Palatino Linotype" w:hAnsi="Palatino Linotype" w:cs="Palatino Linotype"/>
          <w:b/>
          <w:i/>
          <w:color w:val="000000" w:themeColor="text1"/>
        </w:rPr>
        <w:t>serán procedentes para su trámite por parte del sujeto obligado ante quien se presente</w:t>
      </w:r>
      <w:r w:rsidRPr="001F45C9">
        <w:rPr>
          <w:rFonts w:ascii="Palatino Linotype" w:eastAsia="Palatino Linotype" w:hAnsi="Palatino Linotype" w:cs="Palatino Linotype"/>
          <w:i/>
          <w:color w:val="000000" w:themeColor="text1"/>
        </w:rPr>
        <w:t>. No podrá requerirse información adicional con motivo del nombre proporcionado por el solicitante."</w:t>
      </w:r>
    </w:p>
    <w:p w:rsidR="00EC1063" w:rsidRPr="001F45C9" w:rsidRDefault="00EC1063" w:rsidP="001F45C9">
      <w:pPr>
        <w:pBdr>
          <w:top w:val="nil"/>
          <w:left w:val="nil"/>
          <w:bottom w:val="nil"/>
          <w:right w:val="nil"/>
          <w:between w:val="nil"/>
        </w:pBdr>
        <w:rPr>
          <w:rFonts w:ascii="Palatino Linotype" w:eastAsia="Palatino Linotype" w:hAnsi="Palatino Linotype" w:cs="Palatino Linotype"/>
          <w:color w:val="000000" w:themeColor="text1"/>
        </w:rPr>
      </w:pPr>
    </w:p>
    <w:p w:rsidR="00EC1063" w:rsidRPr="001F45C9" w:rsidRDefault="00F5793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EC1063" w:rsidRPr="001F45C9" w:rsidRDefault="00F57936" w:rsidP="001F45C9">
      <w:pP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w:t>
      </w:r>
      <w:r w:rsidRPr="001F45C9">
        <w:rPr>
          <w:rFonts w:ascii="Palatino Linotype" w:eastAsia="Palatino Linotype" w:hAnsi="Palatino Linotype" w:cs="Palatino Linotype"/>
          <w:b/>
          <w:i/>
          <w:color w:val="000000" w:themeColor="text1"/>
        </w:rPr>
        <w:t>Artículo 6.-</w:t>
      </w:r>
      <w:r w:rsidRPr="001F45C9">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C1063" w:rsidRPr="001F45C9" w:rsidRDefault="00F57936" w:rsidP="001F45C9">
      <w:pP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Para efectos de lo dispuesto en el presente artículo se observará lo siguiente:</w:t>
      </w:r>
    </w:p>
    <w:p w:rsidR="00EC1063" w:rsidRPr="001F45C9" w:rsidRDefault="00F57936" w:rsidP="001F45C9">
      <w:pP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EC1063" w:rsidRPr="001F45C9" w:rsidRDefault="00EC1063" w:rsidP="001F45C9">
      <w:pPr>
        <w:jc w:val="both"/>
        <w:rPr>
          <w:rFonts w:ascii="Palatino Linotype" w:eastAsia="Palatino Linotype" w:hAnsi="Palatino Linotype" w:cs="Palatino Linotype"/>
          <w:i/>
          <w:color w:val="000000" w:themeColor="text1"/>
        </w:rPr>
      </w:pPr>
    </w:p>
    <w:p w:rsidR="00EC1063" w:rsidRPr="001F45C9" w:rsidRDefault="00F57936" w:rsidP="001F45C9">
      <w:pP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1F45C9">
        <w:rPr>
          <w:rFonts w:ascii="Palatino Linotype" w:eastAsia="Palatino Linotype" w:hAnsi="Palatino Linotype" w:cs="Palatino Linotype"/>
          <w:color w:val="000000" w:themeColor="text1"/>
        </w:rPr>
        <w:t>(Sic)</w:t>
      </w: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lastRenderedPageBreak/>
        <w:t>"</w:t>
      </w:r>
      <w:r w:rsidRPr="001F45C9">
        <w:rPr>
          <w:rFonts w:ascii="Palatino Linotype" w:eastAsia="Palatino Linotype" w:hAnsi="Palatino Linotype" w:cs="Palatino Linotype"/>
          <w:b/>
          <w:i/>
          <w:color w:val="000000" w:themeColor="text1"/>
        </w:rPr>
        <w:t>Artículo 5.-</w:t>
      </w:r>
      <w:r w:rsidRPr="001F45C9">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w:t>
      </w:r>
    </w:p>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w:t>
      </w:r>
    </w:p>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w:t>
      </w:r>
    </w:p>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1F45C9">
        <w:rPr>
          <w:rFonts w:ascii="Palatino Linotype" w:eastAsia="Palatino Linotype" w:hAnsi="Palatino Linotype" w:cs="Palatino Linotype"/>
          <w:color w:val="000000" w:themeColor="text1"/>
        </w:rPr>
        <w:t>(Sic)</w:t>
      </w:r>
    </w:p>
    <w:p w:rsidR="00EC1063" w:rsidRPr="001F45C9" w:rsidRDefault="00EC1063" w:rsidP="001F45C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w:t>
      </w:r>
      <w:r w:rsidRPr="001F45C9">
        <w:rPr>
          <w:rFonts w:ascii="Palatino Linotype" w:eastAsia="Palatino Linotype" w:hAnsi="Palatino Linotype" w:cs="Palatino Linotype"/>
          <w:b/>
          <w:i/>
          <w:color w:val="000000" w:themeColor="text1"/>
        </w:rPr>
        <w:t>Artículo 1</w:t>
      </w:r>
      <w:r w:rsidRPr="001F45C9">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lastRenderedPageBreak/>
        <w:t>Las normas relativas a los derechos humanos se interpretarán de conformidad con esta Constitución y con los tratados internacionales de la materia favoreciendo en todo tiempo a las personas la protección más amplia.</w:t>
      </w:r>
    </w:p>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C1063" w:rsidRPr="001F45C9" w:rsidRDefault="00EC1063" w:rsidP="001F45C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1F45C9">
        <w:rPr>
          <w:rFonts w:ascii="Palatino Linotype" w:eastAsia="Palatino Linotype" w:hAnsi="Palatino Linotype" w:cs="Palatino Linotype"/>
          <w:i/>
          <w:color w:val="000000" w:themeColor="text1"/>
        </w:rPr>
        <w:t>derecho fundamental exime a quien lo ejerce</w:t>
      </w:r>
      <w:r w:rsidRPr="001F45C9">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1F45C9">
        <w:rPr>
          <w:rFonts w:ascii="Palatino Linotype" w:eastAsia="Palatino Linotype" w:hAnsi="Palatino Linotype" w:cs="Palatino Linotype"/>
          <w:b/>
          <w:color w:val="000000" w:themeColor="text1"/>
        </w:rPr>
        <w:t>RECURRENTE</w:t>
      </w:r>
      <w:r w:rsidRPr="001F45C9">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w:t>
      </w:r>
      <w:r w:rsidRPr="001F45C9">
        <w:rPr>
          <w:rFonts w:ascii="Palatino Linotype" w:eastAsia="Palatino Linotype" w:hAnsi="Palatino Linotype" w:cs="Palatino Linotype"/>
          <w:color w:val="000000" w:themeColor="text1"/>
        </w:rPr>
        <w:lastRenderedPageBreak/>
        <w:t>que se acredita en las constancias electrónicas de los expedientes en revisión, de las que se desprende que la parte recurrente, es la misma que realizó la solicitud de acceso a la información pública que ahora se impugna.</w:t>
      </w:r>
    </w:p>
    <w:p w:rsidR="00EC1063" w:rsidRPr="001F45C9" w:rsidRDefault="00EC1063" w:rsidP="001F45C9">
      <w:pPr>
        <w:pBdr>
          <w:top w:val="nil"/>
          <w:left w:val="nil"/>
          <w:bottom w:val="nil"/>
          <w:right w:val="nil"/>
          <w:between w:val="nil"/>
        </w:pBdr>
        <w:rPr>
          <w:rFonts w:ascii="Palatino Linotype" w:eastAsia="Palatino Linotype" w:hAnsi="Palatino Linotype" w:cs="Palatino Linotype"/>
          <w:color w:val="000000" w:themeColor="text1"/>
        </w:rPr>
      </w:pPr>
    </w:p>
    <w:p w:rsidR="00EC1063" w:rsidRPr="001F45C9" w:rsidRDefault="00F5793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C1063" w:rsidRPr="001F45C9" w:rsidRDefault="00EC1063" w:rsidP="001F45C9">
      <w:pPr>
        <w:pBdr>
          <w:top w:val="nil"/>
          <w:left w:val="nil"/>
          <w:bottom w:val="nil"/>
          <w:right w:val="nil"/>
          <w:between w:val="nil"/>
        </w:pBdr>
        <w:rPr>
          <w:rFonts w:ascii="Palatino Linotype" w:eastAsia="Palatino Linotype" w:hAnsi="Palatino Linotype" w:cs="Palatino Linotype"/>
          <w:color w:val="000000" w:themeColor="text1"/>
        </w:rPr>
      </w:pPr>
    </w:p>
    <w:p w:rsidR="00EC1063" w:rsidRPr="001F45C9" w:rsidRDefault="00F57936" w:rsidP="001F45C9">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k05tgqxya84r" w:colFirst="0" w:colLast="0"/>
      <w:bookmarkEnd w:id="7"/>
      <w:r w:rsidRPr="001F45C9">
        <w:rPr>
          <w:rFonts w:ascii="Palatino Linotype" w:eastAsia="Palatino Linotype" w:hAnsi="Palatino Linotype" w:cs="Palatino Linotype"/>
          <w:b/>
          <w:color w:val="000000" w:themeColor="text1"/>
          <w:sz w:val="24"/>
          <w:szCs w:val="24"/>
        </w:rPr>
        <w:t xml:space="preserve">TERCERO. Del planteamiento de la </w:t>
      </w:r>
      <w:r w:rsidRPr="001F45C9">
        <w:rPr>
          <w:rFonts w:ascii="Palatino Linotype" w:eastAsia="Palatino Linotype" w:hAnsi="Palatino Linotype" w:cs="Palatino Linotype"/>
          <w:b/>
          <w:i/>
          <w:color w:val="000000" w:themeColor="text1"/>
          <w:sz w:val="24"/>
          <w:szCs w:val="24"/>
        </w:rPr>
        <w:t>Litis</w:t>
      </w:r>
      <w:r w:rsidRPr="001F45C9">
        <w:rPr>
          <w:rFonts w:ascii="Palatino Linotype" w:eastAsia="Palatino Linotype" w:hAnsi="Palatino Linotype" w:cs="Palatino Linotype"/>
          <w:b/>
          <w:color w:val="000000" w:themeColor="text1"/>
          <w:sz w:val="24"/>
          <w:szCs w:val="24"/>
        </w:rPr>
        <w:t>.</w:t>
      </w:r>
    </w:p>
    <w:p w:rsidR="00EC1063" w:rsidRPr="001F45C9" w:rsidRDefault="00F5793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color w:val="000000" w:themeColor="text1"/>
        </w:rPr>
        <w:t xml:space="preserve">El </w:t>
      </w:r>
      <w:r w:rsidRPr="001F45C9">
        <w:rPr>
          <w:rFonts w:ascii="Palatino Linotype" w:eastAsia="Palatino Linotype" w:hAnsi="Palatino Linotype" w:cs="Palatino Linotype"/>
          <w:b/>
          <w:color w:val="000000" w:themeColor="text1"/>
        </w:rPr>
        <w:t>RECURRENTE</w:t>
      </w:r>
      <w:r w:rsidRPr="001F45C9">
        <w:rPr>
          <w:rFonts w:ascii="Palatino Linotype" w:eastAsia="Palatino Linotype" w:hAnsi="Palatino Linotype" w:cs="Palatino Linotype"/>
          <w:color w:val="000000" w:themeColor="text1"/>
        </w:rPr>
        <w:t xml:space="preserve"> solicitó lo siguiente:</w:t>
      </w:r>
    </w:p>
    <w:p w:rsidR="00EC1063" w:rsidRPr="001F45C9" w:rsidRDefault="00F57936" w:rsidP="001F45C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Invitación que le hicieron a la Defensora Municipal de Derechos Humanos al Programa</w:t>
      </w:r>
    </w:p>
    <w:p w:rsidR="00EC1063" w:rsidRPr="001F45C9" w:rsidRDefault="00F57936" w:rsidP="001F45C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Oficio donde solicita permiso para acudir a ese tipo de eventos</w:t>
      </w:r>
    </w:p>
    <w:p w:rsidR="00F57936" w:rsidRPr="001F45C9" w:rsidRDefault="00F57936" w:rsidP="001F45C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Listado de Asistencia de la Defensora Municipal de enero a junio de 2025</w:t>
      </w:r>
    </w:p>
    <w:p w:rsidR="00F57936" w:rsidRPr="001F45C9" w:rsidRDefault="00F57936" w:rsidP="001F45C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 xml:space="preserve">Fundamento </w:t>
      </w:r>
      <w:r w:rsidR="00330E03" w:rsidRPr="001F45C9">
        <w:rPr>
          <w:rFonts w:ascii="Palatino Linotype" w:eastAsia="Palatino Linotype" w:hAnsi="Palatino Linotype" w:cs="Palatino Linotype"/>
          <w:b/>
          <w:color w:val="000000" w:themeColor="text1"/>
        </w:rPr>
        <w:t>l</w:t>
      </w:r>
      <w:r w:rsidRPr="001F45C9">
        <w:rPr>
          <w:rFonts w:ascii="Palatino Linotype" w:eastAsia="Palatino Linotype" w:hAnsi="Palatino Linotype" w:cs="Palatino Linotype"/>
          <w:b/>
          <w:color w:val="000000" w:themeColor="text1"/>
        </w:rPr>
        <w:t>egal para que acuda a ese tipo de actividades.</w:t>
      </w:r>
    </w:p>
    <w:p w:rsidR="00330E03" w:rsidRPr="001F45C9" w:rsidRDefault="00330E03" w:rsidP="001F45C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C1063" w:rsidRPr="001F45C9" w:rsidRDefault="00F5793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En respuesta, el </w:t>
      </w:r>
      <w:r w:rsidRPr="001F45C9">
        <w:rPr>
          <w:rFonts w:ascii="Palatino Linotype" w:eastAsia="Palatino Linotype" w:hAnsi="Palatino Linotype" w:cs="Palatino Linotype"/>
          <w:b/>
          <w:color w:val="000000" w:themeColor="text1"/>
        </w:rPr>
        <w:t xml:space="preserve">SUJETO OBLIGADO </w:t>
      </w:r>
      <w:r w:rsidRPr="001F45C9">
        <w:rPr>
          <w:rFonts w:ascii="Palatino Linotype" w:eastAsia="Palatino Linotype" w:hAnsi="Palatino Linotype" w:cs="Palatino Linotype"/>
          <w:color w:val="000000" w:themeColor="text1"/>
        </w:rPr>
        <w:t>remite oficio mediante el cual el Productor de Televisión Mexiquense, invita a la Defensora de Derechos</w:t>
      </w:r>
      <w:r w:rsidR="001B4979" w:rsidRPr="001F45C9">
        <w:rPr>
          <w:rFonts w:ascii="Palatino Linotype" w:eastAsia="Palatino Linotype" w:hAnsi="Palatino Linotype" w:cs="Palatino Linotype"/>
          <w:color w:val="000000" w:themeColor="text1"/>
        </w:rPr>
        <w:t xml:space="preserve"> Humanos, para participar en las grabaciones del Programa Bim Bam Bum; evento que se llevó a cabo el día 27 de marzo de dos mil veinticinco; así mismo, indica que en virtud de que la Defensoría se encuentra al grado de nivel de Dirección dentro del Ayuntamiento, no requiere permiso para realizar actividades, toda vez que solo informa, ya que se tratan de actividades permitidas por la Ley Orgánica Municipal del Estado de México, así mismo, respecto a las fechas de </w:t>
      </w:r>
      <w:r w:rsidR="001B4979" w:rsidRPr="001F45C9">
        <w:rPr>
          <w:rFonts w:ascii="Palatino Linotype" w:eastAsia="Palatino Linotype" w:hAnsi="Palatino Linotype" w:cs="Palatino Linotype"/>
          <w:color w:val="000000" w:themeColor="text1"/>
        </w:rPr>
        <w:lastRenderedPageBreak/>
        <w:t xml:space="preserve">grabación, refiere que el programa se proyecta todos los jueves, incluyendo el periodo vacacional transmitiendo los días 16 de </w:t>
      </w:r>
      <w:r w:rsidR="00212D51" w:rsidRPr="001F45C9">
        <w:rPr>
          <w:rFonts w:ascii="Palatino Linotype" w:eastAsia="Palatino Linotype" w:hAnsi="Palatino Linotype" w:cs="Palatino Linotype"/>
          <w:color w:val="000000" w:themeColor="text1"/>
        </w:rPr>
        <w:t>e</w:t>
      </w:r>
      <w:r w:rsidR="001B4979" w:rsidRPr="001F45C9">
        <w:rPr>
          <w:rFonts w:ascii="Palatino Linotype" w:eastAsia="Palatino Linotype" w:hAnsi="Palatino Linotype" w:cs="Palatino Linotype"/>
          <w:color w:val="000000" w:themeColor="text1"/>
        </w:rPr>
        <w:t>nero, 17 y 27 de febrero, 13, 14 y 27 de marzo; 10 y 24 de abril; 8, 9, 22 y 23 de mayo, 5, 6, 19 y 20 de junio</w:t>
      </w:r>
      <w:r w:rsidR="00212D51" w:rsidRPr="001F45C9">
        <w:rPr>
          <w:rFonts w:ascii="Palatino Linotype" w:eastAsia="Palatino Linotype" w:hAnsi="Palatino Linotype" w:cs="Palatino Linotype"/>
          <w:color w:val="000000" w:themeColor="text1"/>
        </w:rPr>
        <w:t xml:space="preserve"> y en cuanto al fundamento legal para acudir a ese tipo de actividades los fundamenta en el artículo 147 k de la Ley Orgánica Municipal de Estado de México.</w:t>
      </w:r>
    </w:p>
    <w:p w:rsidR="00212D51" w:rsidRPr="001F45C9" w:rsidRDefault="00212D51" w:rsidP="001F45C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El </w:t>
      </w:r>
      <w:r w:rsidRPr="001F45C9">
        <w:rPr>
          <w:rFonts w:ascii="Palatino Linotype" w:eastAsia="Palatino Linotype" w:hAnsi="Palatino Linotype" w:cs="Palatino Linotype"/>
          <w:b/>
          <w:color w:val="000000" w:themeColor="text1"/>
        </w:rPr>
        <w:t>RECURRENTE</w:t>
      </w:r>
      <w:r w:rsidRPr="001F45C9">
        <w:rPr>
          <w:rFonts w:ascii="Palatino Linotype" w:eastAsia="Palatino Linotype" w:hAnsi="Palatino Linotype" w:cs="Palatino Linotype"/>
          <w:color w:val="000000" w:themeColor="text1"/>
        </w:rPr>
        <w:t xml:space="preserve">, se inconformó por </w:t>
      </w:r>
      <w:r w:rsidRPr="001F45C9">
        <w:rPr>
          <w:rFonts w:ascii="Palatino Linotype" w:eastAsia="Palatino Linotype" w:hAnsi="Palatino Linotype" w:cs="Palatino Linotype"/>
          <w:b/>
          <w:color w:val="000000" w:themeColor="text1"/>
        </w:rPr>
        <w:t xml:space="preserve">la entrega de </w:t>
      </w:r>
      <w:r w:rsidR="00212D51" w:rsidRPr="001F45C9">
        <w:rPr>
          <w:rFonts w:ascii="Palatino Linotype" w:eastAsia="Palatino Linotype" w:hAnsi="Palatino Linotype" w:cs="Palatino Linotype"/>
          <w:b/>
          <w:color w:val="000000" w:themeColor="text1"/>
        </w:rPr>
        <w:t xml:space="preserve">la </w:t>
      </w:r>
      <w:r w:rsidRPr="001F45C9">
        <w:rPr>
          <w:rFonts w:ascii="Palatino Linotype" w:eastAsia="Palatino Linotype" w:hAnsi="Palatino Linotype" w:cs="Palatino Linotype"/>
          <w:b/>
          <w:color w:val="000000" w:themeColor="text1"/>
        </w:rPr>
        <w:t xml:space="preserve">información </w:t>
      </w:r>
      <w:r w:rsidR="00212D51" w:rsidRPr="001F45C9">
        <w:rPr>
          <w:rFonts w:ascii="Palatino Linotype" w:eastAsia="Palatino Linotype" w:hAnsi="Palatino Linotype" w:cs="Palatino Linotype"/>
          <w:b/>
          <w:color w:val="000000" w:themeColor="text1"/>
        </w:rPr>
        <w:t>que no corresponde con lo solicitado</w:t>
      </w:r>
      <w:r w:rsidRPr="001F45C9">
        <w:rPr>
          <w:rFonts w:ascii="Palatino Linotype" w:eastAsia="Palatino Linotype" w:hAnsi="Palatino Linotype" w:cs="Palatino Linotype"/>
          <w:color w:val="000000" w:themeColor="text1"/>
        </w:rPr>
        <w:t xml:space="preserve">, en los siguientes términos: </w:t>
      </w:r>
      <w:r w:rsidRPr="001F45C9">
        <w:rPr>
          <w:rFonts w:ascii="Palatino Linotype" w:eastAsia="Palatino Linotype" w:hAnsi="Palatino Linotype" w:cs="Palatino Linotype"/>
          <w:i/>
          <w:color w:val="000000" w:themeColor="text1"/>
        </w:rPr>
        <w:t>“</w:t>
      </w:r>
      <w:r w:rsidR="00212D51" w:rsidRPr="001F45C9">
        <w:rPr>
          <w:rFonts w:ascii="Palatino Linotype" w:eastAsia="Palatino Linotype" w:hAnsi="Palatino Linotype" w:cs="Palatino Linotype"/>
          <w:i/>
          <w:color w:val="000000" w:themeColor="text1"/>
        </w:rPr>
        <w:t>No remiten lo solicitado y solo divagan con la información</w:t>
      </w:r>
      <w:r w:rsidRPr="001F45C9">
        <w:rPr>
          <w:rFonts w:ascii="Palatino Linotype" w:eastAsia="Palatino Linotype" w:hAnsi="Palatino Linotype" w:cs="Palatino Linotype"/>
          <w:i/>
          <w:color w:val="000000" w:themeColor="text1"/>
        </w:rPr>
        <w:t>.” (Sic)</w:t>
      </w:r>
    </w:p>
    <w:p w:rsidR="00EC1063" w:rsidRPr="001F45C9" w:rsidRDefault="00EC1063" w:rsidP="001F45C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En dichas condiciones, la </w:t>
      </w:r>
      <w:r w:rsidRPr="001F45C9">
        <w:rPr>
          <w:rFonts w:ascii="Palatino Linotype" w:eastAsia="Palatino Linotype" w:hAnsi="Palatino Linotype" w:cs="Palatino Linotype"/>
          <w:i/>
          <w:color w:val="000000" w:themeColor="text1"/>
        </w:rPr>
        <w:t>Litis</w:t>
      </w:r>
      <w:r w:rsidRPr="001F45C9">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1F45C9">
        <w:rPr>
          <w:rFonts w:ascii="Palatino Linotype" w:eastAsia="Palatino Linotype" w:hAnsi="Palatino Linotype" w:cs="Palatino Linotype"/>
          <w:b/>
          <w:color w:val="000000" w:themeColor="text1"/>
        </w:rPr>
        <w:t>fracción V</w:t>
      </w:r>
      <w:r w:rsidR="00212D51" w:rsidRPr="001F45C9">
        <w:rPr>
          <w:rFonts w:ascii="Palatino Linotype" w:eastAsia="Palatino Linotype" w:hAnsi="Palatino Linotype" w:cs="Palatino Linotype"/>
          <w:b/>
          <w:color w:val="000000" w:themeColor="text1"/>
        </w:rPr>
        <w:t>I</w:t>
      </w:r>
      <w:r w:rsidRPr="001F45C9">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color w:val="000000" w:themeColor="text1"/>
        </w:rPr>
        <w:t>de la Ley</w:t>
      </w:r>
      <w:r w:rsidRPr="001F45C9">
        <w:rPr>
          <w:rFonts w:ascii="Palatino Linotype" w:eastAsia="Palatino Linotype" w:hAnsi="Palatino Linotype" w:cs="Palatino Linotype"/>
          <w:b/>
          <w:color w:val="000000" w:themeColor="text1"/>
        </w:rPr>
        <w:t xml:space="preserve"> de Transparencia y Acceso a la Información Pública del Estado de </w:t>
      </w:r>
      <w:r w:rsidRPr="001F45C9">
        <w:rPr>
          <w:rFonts w:ascii="Palatino Linotype" w:eastAsia="Palatino Linotype" w:hAnsi="Palatino Linotype" w:cs="Palatino Linotype"/>
          <w:color w:val="000000" w:themeColor="text1"/>
        </w:rPr>
        <w:t>México</w:t>
      </w:r>
      <w:r w:rsidRPr="001F45C9">
        <w:rPr>
          <w:rFonts w:ascii="Palatino Linotype" w:eastAsia="Palatino Linotype" w:hAnsi="Palatino Linotype" w:cs="Palatino Linotype"/>
          <w:b/>
          <w:color w:val="000000" w:themeColor="text1"/>
        </w:rPr>
        <w:t xml:space="preserve"> y Municipios</w:t>
      </w:r>
      <w:r w:rsidRPr="001F45C9">
        <w:rPr>
          <w:rFonts w:ascii="Palatino Linotype" w:eastAsia="Palatino Linotype" w:hAnsi="Palatino Linotype" w:cs="Palatino Linotype"/>
          <w:color w:val="000000" w:themeColor="text1"/>
        </w:rPr>
        <w:t xml:space="preserve">; fracción que determina la hipótesis jurídica relativa a </w:t>
      </w:r>
      <w:r w:rsidRPr="001F45C9">
        <w:rPr>
          <w:rFonts w:ascii="Palatino Linotype" w:eastAsia="Palatino Linotype" w:hAnsi="Palatino Linotype" w:cs="Palatino Linotype"/>
          <w:b/>
          <w:color w:val="000000" w:themeColor="text1"/>
        </w:rPr>
        <w:t xml:space="preserve">la entrega de la información </w:t>
      </w:r>
      <w:r w:rsidR="00212D51" w:rsidRPr="001F45C9">
        <w:rPr>
          <w:rFonts w:ascii="Palatino Linotype" w:eastAsia="Palatino Linotype" w:hAnsi="Palatino Linotype" w:cs="Palatino Linotype"/>
          <w:b/>
          <w:color w:val="000000" w:themeColor="text1"/>
        </w:rPr>
        <w:t xml:space="preserve">que no corresponde con lo solicitado </w:t>
      </w:r>
      <w:r w:rsidRPr="001F45C9">
        <w:rPr>
          <w:rFonts w:ascii="Palatino Linotype" w:eastAsia="Palatino Linotype" w:hAnsi="Palatino Linotype" w:cs="Palatino Linotype"/>
          <w:color w:val="000000" w:themeColor="text1"/>
        </w:rPr>
        <w:t xml:space="preserve">por el </w:t>
      </w:r>
      <w:r w:rsidRPr="001F45C9">
        <w:rPr>
          <w:rFonts w:ascii="Palatino Linotype" w:eastAsia="Palatino Linotype" w:hAnsi="Palatino Linotype" w:cs="Palatino Linotype"/>
          <w:b/>
          <w:color w:val="000000" w:themeColor="text1"/>
        </w:rPr>
        <w:t>SUJETO OBLIGADO</w:t>
      </w:r>
      <w:r w:rsidRPr="001F45C9">
        <w:rPr>
          <w:rFonts w:ascii="Palatino Linotype" w:eastAsia="Palatino Linotype" w:hAnsi="Palatino Linotype" w:cs="Palatino Linotype"/>
          <w:color w:val="000000" w:themeColor="text1"/>
        </w:rPr>
        <w:t xml:space="preserve">; contexto del cual se dolió </w:t>
      </w:r>
      <w:r w:rsidRPr="001F45C9">
        <w:rPr>
          <w:rFonts w:ascii="Palatino Linotype" w:eastAsia="Palatino Linotype" w:hAnsi="Palatino Linotype" w:cs="Palatino Linotype"/>
          <w:b/>
          <w:color w:val="000000" w:themeColor="text1"/>
        </w:rPr>
        <w:t xml:space="preserve">EL RECURRENTE </w:t>
      </w:r>
      <w:r w:rsidRPr="001F45C9">
        <w:rPr>
          <w:rFonts w:ascii="Palatino Linotype" w:eastAsia="Palatino Linotype" w:hAnsi="Palatino Linotype" w:cs="Palatino Linotype"/>
          <w:color w:val="000000" w:themeColor="text1"/>
        </w:rPr>
        <w:t>al momento de interponer su inconformidad.</w:t>
      </w:r>
    </w:p>
    <w:p w:rsidR="00EC1063" w:rsidRPr="001F45C9" w:rsidRDefault="00EC1063" w:rsidP="001F45C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De modo tal que los recursos de revisión se abocaran en determinar si el </w:t>
      </w:r>
      <w:r w:rsidRPr="001F45C9">
        <w:rPr>
          <w:rFonts w:ascii="Palatino Linotype" w:eastAsia="Palatino Linotype" w:hAnsi="Palatino Linotype" w:cs="Palatino Linotype"/>
          <w:b/>
          <w:color w:val="000000" w:themeColor="text1"/>
        </w:rPr>
        <w:t>SUJETO OBLIGADO</w:t>
      </w:r>
      <w:r w:rsidRPr="001F45C9">
        <w:rPr>
          <w:rFonts w:ascii="Palatino Linotype" w:eastAsia="Palatino Linotype" w:hAnsi="Palatino Linotype" w:cs="Palatino Linotype"/>
          <w:color w:val="000000" w:themeColor="text1"/>
        </w:rPr>
        <w:t xml:space="preserve"> con su respuesta ciertamente actualiza la causal de procedencia</w:t>
      </w:r>
      <w:r w:rsidRPr="001F45C9">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color w:val="000000" w:themeColor="text1"/>
        </w:rPr>
        <w:t xml:space="preserve">antes señalada; asimismo, determinar si se vulnera el derecho de acceso a la información del particular por la inobservancia a los principios contenidos en el artículo 11 de la Ley de Transparencia y Acceso a la Información Pública del Estado de México y Municipios, los </w:t>
      </w:r>
      <w:r w:rsidRPr="001F45C9">
        <w:rPr>
          <w:rFonts w:ascii="Palatino Linotype" w:eastAsia="Palatino Linotype" w:hAnsi="Palatino Linotype" w:cs="Palatino Linotype"/>
          <w:color w:val="000000" w:themeColor="text1"/>
        </w:rPr>
        <w:lastRenderedPageBreak/>
        <w:t>cuales señala entre otros, que en la generación y entrega de información se deberá garantizar que sea oportuna, expedita, completa e integral.</w:t>
      </w: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keepNext/>
        <w:keepLines/>
        <w:spacing w:line="360" w:lineRule="auto"/>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CUARTO. Del estudio y resolución del asunto</w:t>
      </w:r>
    </w:p>
    <w:p w:rsidR="00EC1063" w:rsidRPr="001F45C9" w:rsidRDefault="00F57936" w:rsidP="001F45C9">
      <w:pPr>
        <w:keepNext/>
        <w:keepLines/>
        <w:numPr>
          <w:ilvl w:val="0"/>
          <w:numId w:val="12"/>
        </w:numPr>
        <w:spacing w:after="240" w:line="360" w:lineRule="auto"/>
        <w:ind w:left="0" w:firstLine="0"/>
        <w:rPr>
          <w:rFonts w:ascii="Palatino Linotype" w:eastAsia="Palatino Linotype" w:hAnsi="Palatino Linotype" w:cs="Palatino Linotype"/>
          <w:b/>
          <w:color w:val="000000" w:themeColor="text1"/>
        </w:rPr>
      </w:pPr>
      <w:bookmarkStart w:id="8" w:name="_heading=h.1t3h5sf" w:colFirst="0" w:colLast="0"/>
      <w:bookmarkEnd w:id="8"/>
      <w:r w:rsidRPr="001F45C9">
        <w:rPr>
          <w:rFonts w:ascii="Palatino Linotype" w:eastAsia="Palatino Linotype" w:hAnsi="Palatino Linotype" w:cs="Palatino Linotype"/>
          <w:b/>
          <w:color w:val="000000" w:themeColor="text1"/>
        </w:rPr>
        <w:t>Del derecho de acceso a la información.</w:t>
      </w:r>
    </w:p>
    <w:p w:rsidR="00EC1063" w:rsidRPr="001F45C9" w:rsidRDefault="00F5793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Definiendo el Derecho de Acceso a la Información Pública como: </w:t>
      </w:r>
      <w:r w:rsidRPr="001F45C9">
        <w:rPr>
          <w:rFonts w:ascii="Palatino Linotype" w:eastAsia="Palatino Linotype" w:hAnsi="Palatino Linotype" w:cs="Palatino Linotype"/>
          <w:i/>
          <w:color w:val="000000" w:themeColor="text1"/>
        </w:rPr>
        <w:t>La igualdad de oportunidades para recibir, buscar e impartir información</w:t>
      </w:r>
      <w:r w:rsidRPr="001F45C9">
        <w:rPr>
          <w:rFonts w:ascii="Palatino Linotype" w:eastAsia="Palatino Linotype" w:hAnsi="Palatino Linotype" w:cs="Palatino Linotype"/>
          <w:i/>
          <w:color w:val="000000" w:themeColor="text1"/>
          <w:vertAlign w:val="superscript"/>
        </w:rPr>
        <w:footnoteReference w:id="1"/>
      </w:r>
      <w:r w:rsidRPr="001F45C9">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F45C9">
        <w:rPr>
          <w:rFonts w:ascii="Palatino Linotype" w:eastAsia="Palatino Linotype" w:hAnsi="Palatino Linotype" w:cs="Palatino Linotype"/>
          <w:i/>
          <w:color w:val="000000" w:themeColor="text1"/>
          <w:vertAlign w:val="superscript"/>
        </w:rPr>
        <w:footnoteReference w:id="2"/>
      </w:r>
      <w:r w:rsidRPr="001F45C9">
        <w:rPr>
          <w:rFonts w:ascii="Palatino Linotype" w:eastAsia="Palatino Linotype" w:hAnsi="Palatino Linotype" w:cs="Palatino Linotype"/>
          <w:color w:val="000000" w:themeColor="text1"/>
        </w:rPr>
        <w:t>que se constituye como una herramienta fundamental para ejercer</w:t>
      </w:r>
      <w:r w:rsidRPr="001F45C9">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1F45C9">
        <w:rPr>
          <w:rFonts w:ascii="Palatino Linotype" w:eastAsia="Palatino Linotype" w:hAnsi="Palatino Linotype" w:cs="Palatino Linotype"/>
          <w:i/>
          <w:color w:val="000000" w:themeColor="text1"/>
          <w:vertAlign w:val="superscript"/>
        </w:rPr>
        <w:footnoteReference w:id="3"/>
      </w:r>
      <w:r w:rsidRPr="001F45C9">
        <w:rPr>
          <w:rFonts w:ascii="Palatino Linotype" w:eastAsia="Palatino Linotype" w:hAnsi="Palatino Linotype" w:cs="Palatino Linotype"/>
          <w:color w:val="000000" w:themeColor="text1"/>
        </w:rPr>
        <w:t>fomentando</w:t>
      </w:r>
      <w:r w:rsidRPr="001F45C9">
        <w:rPr>
          <w:rFonts w:ascii="Palatino Linotype" w:eastAsia="Palatino Linotype" w:hAnsi="Palatino Linotype" w:cs="Palatino Linotype"/>
          <w:i/>
          <w:color w:val="000000" w:themeColor="text1"/>
        </w:rPr>
        <w:t xml:space="preserve"> la transparencia de las actividades estatales y </w:t>
      </w:r>
      <w:r w:rsidRPr="001F45C9">
        <w:rPr>
          <w:rFonts w:ascii="Palatino Linotype" w:eastAsia="Palatino Linotype" w:hAnsi="Palatino Linotype" w:cs="Palatino Linotype"/>
          <w:color w:val="000000" w:themeColor="text1"/>
        </w:rPr>
        <w:t>promoviendo</w:t>
      </w:r>
      <w:r w:rsidRPr="001F45C9">
        <w:rPr>
          <w:rFonts w:ascii="Palatino Linotype" w:eastAsia="Palatino Linotype" w:hAnsi="Palatino Linotype" w:cs="Palatino Linotype"/>
          <w:i/>
          <w:color w:val="000000" w:themeColor="text1"/>
        </w:rPr>
        <w:t xml:space="preserve"> la responsabilidad de los funcionarios </w:t>
      </w:r>
      <w:r w:rsidRPr="001F45C9">
        <w:rPr>
          <w:rFonts w:ascii="Palatino Linotype" w:eastAsia="Palatino Linotype" w:hAnsi="Palatino Linotype" w:cs="Palatino Linotype"/>
          <w:i/>
          <w:color w:val="000000" w:themeColor="text1"/>
        </w:rPr>
        <w:lastRenderedPageBreak/>
        <w:t>sobre su gestión pública,</w:t>
      </w:r>
      <w:r w:rsidRPr="001F45C9">
        <w:rPr>
          <w:rFonts w:ascii="Palatino Linotype" w:eastAsia="Palatino Linotype" w:hAnsi="Palatino Linotype" w:cs="Palatino Linotype"/>
          <w:i/>
          <w:color w:val="000000" w:themeColor="text1"/>
          <w:vertAlign w:val="superscript"/>
        </w:rPr>
        <w:footnoteReference w:id="4"/>
      </w:r>
      <w:r w:rsidRPr="001F45C9">
        <w:rPr>
          <w:rFonts w:ascii="Palatino Linotype" w:eastAsia="Palatino Linotype" w:hAnsi="Palatino Linotype" w:cs="Palatino Linotype"/>
          <w:color w:val="000000" w:themeColor="text1"/>
        </w:rPr>
        <w:t>que permite</w:t>
      </w:r>
      <w:r w:rsidRPr="001F45C9">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EC1063" w:rsidRPr="001F45C9" w:rsidRDefault="00F57936" w:rsidP="001F45C9">
      <w:pPr>
        <w:tabs>
          <w:tab w:val="left" w:pos="7655"/>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w:t>
      </w:r>
      <w:r w:rsidRPr="001F45C9">
        <w:rPr>
          <w:rFonts w:ascii="Palatino Linotype" w:eastAsia="Palatino Linotype" w:hAnsi="Palatino Linotype" w:cs="Palatino Linotype"/>
          <w:b/>
          <w:i/>
          <w:color w:val="000000" w:themeColor="text1"/>
        </w:rPr>
        <w:t>Artículo 1.-</w:t>
      </w:r>
      <w:r w:rsidRPr="001F45C9">
        <w:rPr>
          <w:rFonts w:ascii="Palatino Linotype" w:eastAsia="Palatino Linotype" w:hAnsi="Palatino Linotype" w:cs="Palatino Linotype"/>
          <w:i/>
          <w:color w:val="000000" w:themeColor="text1"/>
        </w:rPr>
        <w:t xml:space="preserve"> </w:t>
      </w:r>
    </w:p>
    <w:p w:rsidR="00EC1063" w:rsidRPr="001F45C9" w:rsidRDefault="00F57936" w:rsidP="001F45C9">
      <w:pPr>
        <w:tabs>
          <w:tab w:val="left" w:pos="7655"/>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w:t>
      </w:r>
    </w:p>
    <w:p w:rsidR="00EC1063" w:rsidRPr="001F45C9" w:rsidRDefault="00F57936" w:rsidP="001F45C9">
      <w:pPr>
        <w:tabs>
          <w:tab w:val="left" w:pos="7655"/>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Todas las</w:t>
      </w:r>
      <w:r w:rsidRPr="001F45C9">
        <w:rPr>
          <w:rFonts w:ascii="Palatino Linotype" w:eastAsia="Palatino Linotype" w:hAnsi="Palatino Linotype" w:cs="Palatino Linotype"/>
          <w:color w:val="000000" w:themeColor="text1"/>
        </w:rPr>
        <w:t xml:space="preserve"> </w:t>
      </w:r>
      <w:r w:rsidRPr="001F45C9">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C1063" w:rsidRPr="001F45C9" w:rsidRDefault="00F57936" w:rsidP="001F45C9">
      <w:pPr>
        <w:tabs>
          <w:tab w:val="left" w:pos="7655"/>
        </w:tabs>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i/>
          <w:color w:val="000000" w:themeColor="text1"/>
        </w:rPr>
        <w:t>(…)</w:t>
      </w:r>
      <w:r w:rsidRPr="001F45C9">
        <w:rPr>
          <w:rFonts w:ascii="Palatino Linotype" w:eastAsia="Palatino Linotype" w:hAnsi="Palatino Linotype" w:cs="Palatino Linotype"/>
          <w:color w:val="000000" w:themeColor="text1"/>
        </w:rPr>
        <w:t>”.</w:t>
      </w:r>
    </w:p>
    <w:p w:rsidR="00EC1063" w:rsidRPr="001F45C9" w:rsidRDefault="00EC1063" w:rsidP="001F45C9">
      <w:pPr>
        <w:jc w:val="both"/>
        <w:rPr>
          <w:rFonts w:ascii="Palatino Linotype" w:eastAsia="Palatino Linotype" w:hAnsi="Palatino Linotype" w:cs="Palatino Linotype"/>
          <w:b/>
          <w:color w:val="000000" w:themeColor="text1"/>
        </w:rPr>
      </w:pPr>
    </w:p>
    <w:p w:rsidR="00EC1063" w:rsidRPr="001F45C9" w:rsidRDefault="00F57936" w:rsidP="001F45C9">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EC1063" w:rsidRPr="001F45C9" w:rsidRDefault="00F57936" w:rsidP="001F45C9">
      <w:pPr>
        <w:spacing w:after="240"/>
        <w:jc w:val="both"/>
        <w:rPr>
          <w:rFonts w:ascii="Palatino Linotype" w:eastAsia="Palatino Linotype" w:hAnsi="Palatino Linotype" w:cs="Palatino Linotype"/>
          <w:b/>
          <w:i/>
          <w:color w:val="000000" w:themeColor="text1"/>
        </w:rPr>
      </w:pPr>
      <w:r w:rsidRPr="001F45C9">
        <w:rPr>
          <w:rFonts w:ascii="Palatino Linotype" w:eastAsia="Palatino Linotype" w:hAnsi="Palatino Linotype" w:cs="Palatino Linotype"/>
          <w:b/>
          <w:i/>
          <w:color w:val="000000" w:themeColor="text1"/>
        </w:rPr>
        <w:lastRenderedPageBreak/>
        <w:t>Constitución Política de los Estados Unidos Mexicanos</w:t>
      </w:r>
    </w:p>
    <w:p w:rsidR="00EC1063" w:rsidRPr="001F45C9" w:rsidRDefault="00F57936" w:rsidP="001F45C9">
      <w:pPr>
        <w:spacing w:before="240" w:after="240"/>
        <w:jc w:val="both"/>
        <w:rPr>
          <w:rFonts w:ascii="Palatino Linotype" w:eastAsia="Palatino Linotype" w:hAnsi="Palatino Linotype" w:cs="Palatino Linotype"/>
          <w:b/>
          <w:i/>
          <w:color w:val="000000" w:themeColor="text1"/>
        </w:rPr>
      </w:pPr>
      <w:r w:rsidRPr="001F45C9">
        <w:rPr>
          <w:rFonts w:ascii="Palatino Linotype" w:eastAsia="Palatino Linotype" w:hAnsi="Palatino Linotype" w:cs="Palatino Linotype"/>
          <w:b/>
          <w:i/>
          <w:color w:val="000000" w:themeColor="text1"/>
        </w:rPr>
        <w:t>“Artículo 6.</w:t>
      </w:r>
    </w:p>
    <w:p w:rsidR="00EC1063" w:rsidRPr="001F45C9" w:rsidRDefault="00F57936" w:rsidP="001F45C9">
      <w:pPr>
        <w:spacing w:before="240" w:after="240"/>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w:t>
      </w:r>
    </w:p>
    <w:p w:rsidR="00EC1063" w:rsidRPr="001F45C9" w:rsidRDefault="00F57936" w:rsidP="001F45C9">
      <w:pPr>
        <w:spacing w:before="240" w:after="240"/>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Para efectos de lo dispuesto en el presente artículo se observará lo siguiente:</w:t>
      </w:r>
    </w:p>
    <w:p w:rsidR="00EC1063" w:rsidRPr="001F45C9" w:rsidRDefault="00F57936" w:rsidP="001F45C9">
      <w:pPr>
        <w:spacing w:before="240" w:after="240"/>
        <w:jc w:val="both"/>
        <w:rPr>
          <w:rFonts w:ascii="Palatino Linotype" w:eastAsia="Palatino Linotype" w:hAnsi="Palatino Linotype" w:cs="Palatino Linotype"/>
          <w:b/>
          <w:i/>
          <w:color w:val="000000" w:themeColor="text1"/>
        </w:rPr>
      </w:pPr>
      <w:r w:rsidRPr="001F45C9">
        <w:rPr>
          <w:rFonts w:ascii="Palatino Linotype" w:eastAsia="Palatino Linotype" w:hAnsi="Palatino Linotype" w:cs="Palatino Linotype"/>
          <w:b/>
          <w:i/>
          <w:color w:val="000000" w:themeColor="text1"/>
        </w:rPr>
        <w:t>A</w:t>
      </w:r>
      <w:r w:rsidRPr="001F45C9">
        <w:rPr>
          <w:rFonts w:ascii="Palatino Linotype" w:eastAsia="Palatino Linotype" w:hAnsi="Palatino Linotype" w:cs="Palatino Linotype"/>
          <w:i/>
          <w:color w:val="000000" w:themeColor="text1"/>
        </w:rPr>
        <w:t xml:space="preserve">. </w:t>
      </w:r>
      <w:r w:rsidRPr="001F45C9">
        <w:rPr>
          <w:rFonts w:ascii="Palatino Linotype" w:eastAsia="Palatino Linotype" w:hAnsi="Palatino Linotype" w:cs="Palatino Linotype"/>
          <w:b/>
          <w:i/>
          <w:color w:val="000000" w:themeColor="text1"/>
        </w:rPr>
        <w:t>Para el ejercicio del derecho de acceso a la información</w:t>
      </w:r>
      <w:r w:rsidRPr="001F45C9">
        <w:rPr>
          <w:rFonts w:ascii="Palatino Linotype" w:eastAsia="Palatino Linotype" w:hAnsi="Palatino Linotype" w:cs="Palatino Linotype"/>
          <w:i/>
          <w:color w:val="000000" w:themeColor="text1"/>
        </w:rPr>
        <w:t xml:space="preserve">, la Federación y </w:t>
      </w:r>
      <w:r w:rsidRPr="001F45C9">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EC1063" w:rsidRPr="001F45C9" w:rsidRDefault="00F57936" w:rsidP="001F45C9">
      <w:pPr>
        <w:spacing w:before="240" w:after="240"/>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b/>
          <w:i/>
          <w:color w:val="000000" w:themeColor="text1"/>
        </w:rPr>
        <w:t>I. Toda la información en posesión de cualquier</w:t>
      </w:r>
      <w:r w:rsidRPr="001F45C9">
        <w:rPr>
          <w:rFonts w:ascii="Palatino Linotype" w:eastAsia="Palatino Linotype" w:hAnsi="Palatino Linotype" w:cs="Palatino Linotype"/>
          <w:i/>
          <w:color w:val="000000" w:themeColor="text1"/>
        </w:rPr>
        <w:t xml:space="preserve"> </w:t>
      </w:r>
      <w:r w:rsidRPr="001F45C9">
        <w:rPr>
          <w:rFonts w:ascii="Palatino Linotype" w:eastAsia="Palatino Linotype" w:hAnsi="Palatino Linotype" w:cs="Palatino Linotype"/>
          <w:b/>
          <w:i/>
          <w:color w:val="000000" w:themeColor="text1"/>
        </w:rPr>
        <w:t>autoridad</w:t>
      </w:r>
      <w:r w:rsidRPr="001F45C9">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45C9">
        <w:rPr>
          <w:rFonts w:ascii="Palatino Linotype" w:eastAsia="Palatino Linotype" w:hAnsi="Palatino Linotype" w:cs="Palatino Linotype"/>
          <w:b/>
          <w:i/>
          <w:color w:val="000000" w:themeColor="text1"/>
        </w:rPr>
        <w:t>municipal</w:t>
      </w:r>
      <w:r w:rsidRPr="001F45C9">
        <w:rPr>
          <w:rFonts w:ascii="Palatino Linotype" w:eastAsia="Palatino Linotype" w:hAnsi="Palatino Linotype" w:cs="Palatino Linotype"/>
          <w:i/>
          <w:color w:val="000000" w:themeColor="text1"/>
        </w:rPr>
        <w:t xml:space="preserve">, </w:t>
      </w:r>
      <w:r w:rsidRPr="001F45C9">
        <w:rPr>
          <w:rFonts w:ascii="Palatino Linotype" w:eastAsia="Palatino Linotype" w:hAnsi="Palatino Linotype" w:cs="Palatino Linotype"/>
          <w:b/>
          <w:i/>
          <w:color w:val="000000" w:themeColor="text1"/>
        </w:rPr>
        <w:t>es pública</w:t>
      </w:r>
      <w:r w:rsidRPr="001F45C9">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1F45C9">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1F45C9">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C1063" w:rsidRPr="001F45C9" w:rsidRDefault="00EC1063" w:rsidP="001F45C9">
      <w:pPr>
        <w:tabs>
          <w:tab w:val="left" w:pos="567"/>
        </w:tabs>
        <w:spacing w:before="240"/>
        <w:jc w:val="both"/>
        <w:rPr>
          <w:rFonts w:ascii="Palatino Linotype" w:eastAsia="Palatino Linotype" w:hAnsi="Palatino Linotype" w:cs="Palatino Linotype"/>
          <w:b/>
          <w:i/>
          <w:color w:val="000000" w:themeColor="text1"/>
        </w:rPr>
      </w:pPr>
    </w:p>
    <w:p w:rsidR="00EC1063" w:rsidRPr="001F45C9" w:rsidRDefault="00F57936" w:rsidP="001F45C9">
      <w:pPr>
        <w:spacing w:after="240"/>
        <w:jc w:val="both"/>
        <w:rPr>
          <w:rFonts w:ascii="Palatino Linotype" w:eastAsia="Palatino Linotype" w:hAnsi="Palatino Linotype" w:cs="Palatino Linotype"/>
          <w:b/>
          <w:i/>
          <w:color w:val="000000" w:themeColor="text1"/>
        </w:rPr>
      </w:pPr>
      <w:r w:rsidRPr="001F45C9">
        <w:rPr>
          <w:rFonts w:ascii="Palatino Linotype" w:eastAsia="Palatino Linotype" w:hAnsi="Palatino Linotype" w:cs="Palatino Linotype"/>
          <w:b/>
          <w:i/>
          <w:color w:val="000000" w:themeColor="text1"/>
        </w:rPr>
        <w:t>Constitución Política del Estado Libre y Soberano de México</w:t>
      </w:r>
    </w:p>
    <w:p w:rsidR="00EC1063" w:rsidRPr="001F45C9" w:rsidRDefault="00F57936" w:rsidP="001F45C9">
      <w:pPr>
        <w:spacing w:before="240" w:after="240"/>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b/>
          <w:i/>
          <w:color w:val="000000" w:themeColor="text1"/>
        </w:rPr>
        <w:t>“Artículo 5</w:t>
      </w:r>
      <w:r w:rsidRPr="001F45C9">
        <w:rPr>
          <w:rFonts w:ascii="Palatino Linotype" w:eastAsia="Palatino Linotype" w:hAnsi="Palatino Linotype" w:cs="Palatino Linotype"/>
          <w:i/>
          <w:color w:val="000000" w:themeColor="text1"/>
        </w:rPr>
        <w:t xml:space="preserve">.- </w:t>
      </w:r>
    </w:p>
    <w:p w:rsidR="00EC1063" w:rsidRPr="001F45C9" w:rsidRDefault="00F57936" w:rsidP="001F45C9">
      <w:pPr>
        <w:spacing w:before="240" w:after="240"/>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w:t>
      </w:r>
    </w:p>
    <w:p w:rsidR="00EC1063" w:rsidRPr="001F45C9" w:rsidRDefault="00F57936" w:rsidP="001F45C9">
      <w:pPr>
        <w:spacing w:before="240" w:after="240"/>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1F45C9">
        <w:rPr>
          <w:rFonts w:ascii="Palatino Linotype" w:eastAsia="Palatino Linotype" w:hAnsi="Palatino Linotype" w:cs="Palatino Linotype"/>
          <w:i/>
          <w:color w:val="000000" w:themeColor="text1"/>
        </w:rPr>
        <w:t>.</w:t>
      </w:r>
    </w:p>
    <w:p w:rsidR="00EC1063" w:rsidRPr="001F45C9" w:rsidRDefault="00F57936" w:rsidP="001F45C9">
      <w:pPr>
        <w:spacing w:before="240" w:after="240"/>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C1063" w:rsidRPr="001F45C9" w:rsidRDefault="00F57936" w:rsidP="001F45C9">
      <w:pPr>
        <w:spacing w:before="240" w:after="240"/>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b/>
          <w:i/>
          <w:color w:val="000000" w:themeColor="text1"/>
        </w:rPr>
        <w:t>Este derecho se regirá por los principios y bases siguientes</w:t>
      </w:r>
      <w:r w:rsidRPr="001F45C9">
        <w:rPr>
          <w:rFonts w:ascii="Palatino Linotype" w:eastAsia="Palatino Linotype" w:hAnsi="Palatino Linotype" w:cs="Palatino Linotype"/>
          <w:i/>
          <w:color w:val="000000" w:themeColor="text1"/>
        </w:rPr>
        <w:t>:</w:t>
      </w:r>
    </w:p>
    <w:p w:rsidR="00EC1063" w:rsidRPr="001F45C9" w:rsidRDefault="00F57936" w:rsidP="001F45C9">
      <w:pPr>
        <w:spacing w:before="240" w:after="240"/>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b/>
          <w:i/>
          <w:color w:val="000000" w:themeColor="text1"/>
        </w:rPr>
        <w:lastRenderedPageBreak/>
        <w:t>I. Toda la información en posesión de cualquier autoridad, entidad, órgano y organismos de los</w:t>
      </w:r>
      <w:r w:rsidRPr="001F45C9">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1F45C9">
        <w:rPr>
          <w:rFonts w:ascii="Palatino Linotype" w:eastAsia="Palatino Linotype" w:hAnsi="Palatino Linotype" w:cs="Palatino Linotype"/>
          <w:b/>
          <w:i/>
          <w:color w:val="000000" w:themeColor="text1"/>
        </w:rPr>
        <w:t>municipales</w:t>
      </w:r>
      <w:r w:rsidRPr="001F45C9">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45C9">
        <w:rPr>
          <w:rFonts w:ascii="Palatino Linotype" w:eastAsia="Palatino Linotype" w:hAnsi="Palatino Linotype" w:cs="Palatino Linotype"/>
          <w:b/>
          <w:i/>
          <w:color w:val="000000" w:themeColor="text1"/>
        </w:rPr>
        <w:t>es pública</w:t>
      </w:r>
      <w:r w:rsidRPr="001F45C9">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1F45C9">
        <w:rPr>
          <w:rFonts w:ascii="Palatino Linotype" w:eastAsia="Palatino Linotype" w:hAnsi="Palatino Linotype" w:cs="Palatino Linotype"/>
          <w:b/>
          <w:i/>
          <w:color w:val="000000" w:themeColor="text1"/>
        </w:rPr>
        <w:t>En la interpretación de este derecho deberá prevalecer el principio de máxima publicidad</w:t>
      </w:r>
      <w:r w:rsidRPr="001F45C9">
        <w:rPr>
          <w:rFonts w:ascii="Palatino Linotype" w:eastAsia="Palatino Linotype" w:hAnsi="Palatino Linotype" w:cs="Palatino Linotype"/>
          <w:i/>
          <w:color w:val="000000" w:themeColor="text1"/>
        </w:rPr>
        <w:t xml:space="preserve">. </w:t>
      </w:r>
      <w:r w:rsidRPr="001F45C9">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1F45C9">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EC1063" w:rsidRPr="001F45C9" w:rsidRDefault="00EC1063" w:rsidP="001F45C9">
      <w:pPr>
        <w:tabs>
          <w:tab w:val="left" w:pos="567"/>
        </w:tabs>
        <w:spacing w:before="240" w:after="240"/>
        <w:jc w:val="both"/>
        <w:rPr>
          <w:rFonts w:ascii="Palatino Linotype" w:eastAsia="Palatino Linotype" w:hAnsi="Palatino Linotype" w:cs="Palatino Linotype"/>
          <w:b/>
          <w:i/>
          <w:color w:val="000000" w:themeColor="text1"/>
        </w:rPr>
      </w:pPr>
    </w:p>
    <w:p w:rsidR="00EC1063" w:rsidRPr="001F45C9" w:rsidRDefault="00F57936" w:rsidP="001F45C9">
      <w:pPr>
        <w:numPr>
          <w:ilvl w:val="0"/>
          <w:numId w:val="14"/>
        </w:numPr>
        <w:spacing w:before="240"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1F45C9">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1F45C9">
        <w:rPr>
          <w:rFonts w:ascii="Palatino Linotype" w:eastAsia="Palatino Linotype" w:hAnsi="Palatino Linotype" w:cs="Palatino Linotype"/>
          <w:color w:val="000000" w:themeColor="text1"/>
        </w:rPr>
        <w:t>, contemplando el derecho de las personas con discapacidad y hablantes de lengua indígena.</w:t>
      </w: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1F45C9">
        <w:rPr>
          <w:rFonts w:ascii="Palatino Linotype" w:eastAsia="Palatino Linotype" w:hAnsi="Palatino Linotype" w:cs="Palatino Linotype"/>
          <w:i/>
          <w:color w:val="000000" w:themeColor="text1"/>
        </w:rPr>
        <w:t>solicitudes de acceso a la información</w:t>
      </w:r>
      <w:r w:rsidRPr="001F45C9">
        <w:rPr>
          <w:rFonts w:ascii="Palatino Linotype" w:eastAsia="Palatino Linotype" w:hAnsi="Palatino Linotype" w:cs="Palatino Linotype"/>
          <w:color w:val="000000" w:themeColor="text1"/>
        </w:rPr>
        <w:t>.</w:t>
      </w: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spacing w:line="360" w:lineRule="auto"/>
        <w:ind w:left="0" w:firstLine="0"/>
        <w:jc w:val="both"/>
        <w:rPr>
          <w:rFonts w:ascii="Palatino Linotype" w:eastAsia="Palatino Linotype" w:hAnsi="Palatino Linotype" w:cs="Palatino Linotype"/>
          <w:color w:val="000000" w:themeColor="text1"/>
        </w:rPr>
      </w:pPr>
      <w:bookmarkStart w:id="9" w:name="_heading=h.4d34og8" w:colFirst="0" w:colLast="0"/>
      <w:bookmarkEnd w:id="9"/>
      <w:r w:rsidRPr="001F45C9">
        <w:rPr>
          <w:rFonts w:ascii="Palatino Linotype" w:eastAsia="Palatino Linotype" w:hAnsi="Palatino Linotype" w:cs="Palatino Linotype"/>
          <w:color w:val="000000" w:themeColor="text1"/>
        </w:rPr>
        <w:t xml:space="preserve">Así entonces, se procede analizar, en primer lugar, si el </w:t>
      </w:r>
      <w:r w:rsidRPr="001F45C9">
        <w:rPr>
          <w:rFonts w:ascii="Palatino Linotype" w:eastAsia="Palatino Linotype" w:hAnsi="Palatino Linotype" w:cs="Palatino Linotype"/>
          <w:b/>
          <w:color w:val="000000" w:themeColor="text1"/>
        </w:rPr>
        <w:t>SUJETO OBLIGADO</w:t>
      </w:r>
      <w:r w:rsidRPr="001F45C9">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EC1063" w:rsidRPr="001F45C9" w:rsidRDefault="00F57936" w:rsidP="001F45C9">
      <w:pPr>
        <w:keepNext/>
        <w:keepLines/>
        <w:spacing w:after="240" w:line="360" w:lineRule="auto"/>
        <w:rPr>
          <w:rFonts w:ascii="Palatino Linotype" w:eastAsia="Palatino Linotype" w:hAnsi="Palatino Linotype" w:cs="Palatino Linotype"/>
          <w:b/>
          <w:color w:val="000000" w:themeColor="text1"/>
        </w:rPr>
      </w:pPr>
      <w:bookmarkStart w:id="10" w:name="_heading=h.2s8eyo1" w:colFirst="0" w:colLast="0"/>
      <w:bookmarkEnd w:id="10"/>
      <w:r w:rsidRPr="001F45C9">
        <w:rPr>
          <w:rFonts w:ascii="Palatino Linotype" w:eastAsia="Palatino Linotype" w:hAnsi="Palatino Linotype" w:cs="Palatino Linotype"/>
          <w:b/>
          <w:color w:val="000000" w:themeColor="text1"/>
        </w:rPr>
        <w:lastRenderedPageBreak/>
        <w:t>II. De la información solicitada y la respuesta del SUJETO OBLIGADO</w:t>
      </w:r>
    </w:p>
    <w:p w:rsidR="00EC1063" w:rsidRPr="001F45C9" w:rsidRDefault="00F57936"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Precisado lo anterior, se procede al análisis del requerimiento planteado por la persona solicitante y la respuesta proporcionada por el </w:t>
      </w:r>
      <w:r w:rsidRPr="001F45C9">
        <w:rPr>
          <w:rFonts w:ascii="Palatino Linotype" w:eastAsia="Palatino Linotype" w:hAnsi="Palatino Linotype" w:cs="Palatino Linotype"/>
          <w:b/>
          <w:color w:val="000000" w:themeColor="text1"/>
        </w:rPr>
        <w:t>SUJETO OBLIGADO</w:t>
      </w:r>
      <w:r w:rsidRPr="001F45C9">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EC1063" w:rsidRPr="001F45C9" w:rsidRDefault="00EC1063" w:rsidP="001F45C9">
      <w:pPr>
        <w:pBdr>
          <w:top w:val="nil"/>
          <w:left w:val="nil"/>
          <w:bottom w:val="nil"/>
          <w:right w:val="nil"/>
          <w:between w:val="nil"/>
        </w:pBdr>
        <w:rPr>
          <w:rFonts w:ascii="Palatino Linotype" w:eastAsia="Palatino Linotype" w:hAnsi="Palatino Linotype" w:cs="Palatino Linotype"/>
          <w:color w:val="000000" w:themeColor="text1"/>
        </w:rPr>
      </w:pPr>
    </w:p>
    <w:p w:rsidR="00EC1063" w:rsidRPr="001F45C9" w:rsidRDefault="00F57936"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En este sentido se inserta el siguiente cuadro de análisis:</w:t>
      </w:r>
    </w:p>
    <w:p w:rsidR="00EC1063" w:rsidRPr="001F45C9" w:rsidRDefault="00EC1063" w:rsidP="001F45C9">
      <w:pPr>
        <w:spacing w:line="360" w:lineRule="auto"/>
        <w:jc w:val="both"/>
        <w:rPr>
          <w:rFonts w:ascii="Palatino Linotype" w:eastAsia="Palatino Linotype" w:hAnsi="Palatino Linotype" w:cs="Palatino Linotype"/>
          <w:b/>
          <w:color w:val="000000" w:themeColor="text1"/>
        </w:rPr>
      </w:pPr>
    </w:p>
    <w:tbl>
      <w:tblPr>
        <w:tblStyle w:val="a"/>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260"/>
        <w:gridCol w:w="1560"/>
        <w:gridCol w:w="2126"/>
      </w:tblGrid>
      <w:tr w:rsidR="001F45C9" w:rsidRPr="001F45C9" w:rsidTr="002429D4">
        <w:trPr>
          <w:jc w:val="center"/>
        </w:trPr>
        <w:tc>
          <w:tcPr>
            <w:tcW w:w="1838" w:type="dxa"/>
            <w:shd w:val="clear" w:color="auto" w:fill="D9D9D9"/>
          </w:tcPr>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 xml:space="preserve">Información Solicitada </w:t>
            </w:r>
          </w:p>
        </w:tc>
        <w:tc>
          <w:tcPr>
            <w:tcW w:w="3260" w:type="dxa"/>
            <w:shd w:val="clear" w:color="auto" w:fill="D9D9D9"/>
          </w:tcPr>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 xml:space="preserve">Respuesta </w:t>
            </w:r>
          </w:p>
        </w:tc>
        <w:tc>
          <w:tcPr>
            <w:tcW w:w="1560" w:type="dxa"/>
            <w:shd w:val="clear" w:color="auto" w:fill="D9D9D9"/>
          </w:tcPr>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 xml:space="preserve">Informe Justificado </w:t>
            </w:r>
          </w:p>
        </w:tc>
        <w:tc>
          <w:tcPr>
            <w:tcW w:w="2126" w:type="dxa"/>
            <w:shd w:val="clear" w:color="auto" w:fill="D9D9D9"/>
          </w:tcPr>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Comentario</w:t>
            </w:r>
          </w:p>
        </w:tc>
      </w:tr>
      <w:tr w:rsidR="001F45C9" w:rsidRPr="001F45C9" w:rsidTr="002429D4">
        <w:trPr>
          <w:jc w:val="center"/>
        </w:trPr>
        <w:tc>
          <w:tcPr>
            <w:tcW w:w="1838" w:type="dxa"/>
          </w:tcPr>
          <w:p w:rsidR="00EC1063" w:rsidRPr="001F45C9" w:rsidRDefault="00212D51" w:rsidP="001F45C9">
            <w:pPr>
              <w:numPr>
                <w:ilvl w:val="0"/>
                <w:numId w:val="2"/>
              </w:numPr>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Invitación al Programa que le hicieron a la Defensora Municipal de Derechos Humanos </w:t>
            </w:r>
          </w:p>
        </w:tc>
        <w:tc>
          <w:tcPr>
            <w:tcW w:w="3260" w:type="dxa"/>
          </w:tcPr>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El </w:t>
            </w:r>
            <w:r w:rsidR="00212D51" w:rsidRPr="001F45C9">
              <w:rPr>
                <w:rFonts w:ascii="Palatino Linotype" w:eastAsia="Palatino Linotype" w:hAnsi="Palatino Linotype" w:cs="Palatino Linotype"/>
                <w:b/>
                <w:color w:val="000000" w:themeColor="text1"/>
              </w:rPr>
              <w:t xml:space="preserve">SUJETO OBLIGADO, </w:t>
            </w:r>
            <w:r w:rsidR="00212D51" w:rsidRPr="001F45C9">
              <w:rPr>
                <w:rFonts w:ascii="Palatino Linotype" w:eastAsia="Palatino Linotype" w:hAnsi="Palatino Linotype" w:cs="Palatino Linotype"/>
                <w:color w:val="000000" w:themeColor="text1"/>
              </w:rPr>
              <w:t xml:space="preserve">remitió oficio suscrito por el Productor de Televisión, mediante el cual </w:t>
            </w:r>
            <w:r w:rsidR="00A06395" w:rsidRPr="001F45C9">
              <w:rPr>
                <w:rFonts w:ascii="Palatino Linotype" w:eastAsia="Palatino Linotype" w:hAnsi="Palatino Linotype" w:cs="Palatino Linotype"/>
                <w:color w:val="000000" w:themeColor="text1"/>
              </w:rPr>
              <w:t>invitan a la Defensora Municipal a las grabaciones del Programa Bim Bam Bum, el cual se llevó a cabo el día jueves veintisiete de marzo de dos mil veinticinco</w:t>
            </w:r>
          </w:p>
        </w:tc>
        <w:tc>
          <w:tcPr>
            <w:tcW w:w="1560" w:type="dxa"/>
          </w:tcPr>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Ratifica respuesta</w:t>
            </w:r>
          </w:p>
        </w:tc>
        <w:tc>
          <w:tcPr>
            <w:tcW w:w="2126" w:type="dxa"/>
          </w:tcPr>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El requerimiento fue atendido por el Servidor Público Habilitado</w:t>
            </w:r>
            <w:r w:rsidR="00A06395" w:rsidRPr="001F45C9">
              <w:rPr>
                <w:rFonts w:ascii="Palatino Linotype" w:eastAsia="Palatino Linotype" w:hAnsi="Palatino Linotype" w:cs="Palatino Linotype"/>
                <w:color w:val="000000" w:themeColor="text1"/>
              </w:rPr>
              <w:t>,</w:t>
            </w:r>
            <w:r w:rsidR="00713DA9" w:rsidRPr="001F45C9">
              <w:rPr>
                <w:rFonts w:ascii="Palatino Linotype" w:eastAsia="Palatino Linotype" w:hAnsi="Palatino Linotype" w:cs="Palatino Linotype"/>
                <w:b/>
                <w:color w:val="000000" w:themeColor="text1"/>
              </w:rPr>
              <w:t xml:space="preserve"> Si colma</w:t>
            </w:r>
          </w:p>
        </w:tc>
      </w:tr>
      <w:tr w:rsidR="001F45C9" w:rsidRPr="001F45C9" w:rsidTr="002429D4">
        <w:trPr>
          <w:jc w:val="center"/>
        </w:trPr>
        <w:tc>
          <w:tcPr>
            <w:tcW w:w="1838" w:type="dxa"/>
          </w:tcPr>
          <w:p w:rsidR="00EC1063" w:rsidRPr="001F45C9" w:rsidRDefault="00212D51" w:rsidP="001F45C9">
            <w:pPr>
              <w:numPr>
                <w:ilvl w:val="0"/>
                <w:numId w:val="2"/>
              </w:numPr>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Oficio donde solicita permiso para acudir al Programa</w:t>
            </w:r>
          </w:p>
        </w:tc>
        <w:tc>
          <w:tcPr>
            <w:tcW w:w="3260" w:type="dxa"/>
          </w:tcPr>
          <w:p w:rsidR="00EC1063" w:rsidRPr="001F45C9" w:rsidRDefault="00A06395" w:rsidP="001F45C9">
            <w:pPr>
              <w:pBdr>
                <w:top w:val="nil"/>
                <w:left w:val="nil"/>
                <w:bottom w:val="nil"/>
                <w:right w:val="nil"/>
                <w:between w:val="nil"/>
              </w:pBdr>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El </w:t>
            </w:r>
            <w:r w:rsidRPr="001F45C9">
              <w:rPr>
                <w:rFonts w:ascii="Palatino Linotype" w:eastAsia="Palatino Linotype" w:hAnsi="Palatino Linotype" w:cs="Palatino Linotype"/>
                <w:b/>
                <w:color w:val="000000" w:themeColor="text1"/>
              </w:rPr>
              <w:t xml:space="preserve">SUJETO OBLIGADO, </w:t>
            </w:r>
            <w:r w:rsidRPr="001F45C9">
              <w:rPr>
                <w:rFonts w:ascii="Palatino Linotype" w:eastAsia="Palatino Linotype" w:hAnsi="Palatino Linotype" w:cs="Palatino Linotype"/>
                <w:color w:val="000000" w:themeColor="text1"/>
              </w:rPr>
              <w:t xml:space="preserve">refiere que la Defensoría ocupa un cargo a nivel de Dirección dentro del Ayuntamiento, por tanto no requiere permiso para realizar actividades, ya que solo informa, toda vez que son atribuciones que le </w:t>
            </w:r>
            <w:r w:rsidRPr="001F45C9">
              <w:rPr>
                <w:rFonts w:ascii="Palatino Linotype" w:eastAsia="Palatino Linotype" w:hAnsi="Palatino Linotype" w:cs="Palatino Linotype"/>
                <w:color w:val="000000" w:themeColor="text1"/>
              </w:rPr>
              <w:lastRenderedPageBreak/>
              <w:t>enmarca la Ley Orgánica Municipal del Estado de México</w:t>
            </w:r>
          </w:p>
        </w:tc>
        <w:tc>
          <w:tcPr>
            <w:tcW w:w="1560" w:type="dxa"/>
          </w:tcPr>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lastRenderedPageBreak/>
              <w:t>Ratifica respuesta</w:t>
            </w:r>
          </w:p>
        </w:tc>
        <w:tc>
          <w:tcPr>
            <w:tcW w:w="2126" w:type="dxa"/>
          </w:tcPr>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El requerimiento fue atendido por </w:t>
            </w:r>
            <w:r w:rsidR="00A06395" w:rsidRPr="001F45C9">
              <w:rPr>
                <w:rFonts w:ascii="Palatino Linotype" w:eastAsia="Palatino Linotype" w:hAnsi="Palatino Linotype" w:cs="Palatino Linotype"/>
                <w:color w:val="000000" w:themeColor="text1"/>
              </w:rPr>
              <w:t>el Servidor Público Habilitado</w:t>
            </w:r>
            <w:r w:rsidR="00713DA9" w:rsidRPr="001F45C9">
              <w:rPr>
                <w:rFonts w:ascii="Palatino Linotype" w:eastAsia="Palatino Linotype" w:hAnsi="Palatino Linotype" w:cs="Palatino Linotype"/>
                <w:color w:val="000000" w:themeColor="text1"/>
              </w:rPr>
              <w:t xml:space="preserve">, </w:t>
            </w:r>
            <w:r w:rsidR="00713DA9" w:rsidRPr="001F45C9">
              <w:rPr>
                <w:rFonts w:ascii="Palatino Linotype" w:eastAsia="Palatino Linotype" w:hAnsi="Palatino Linotype" w:cs="Palatino Linotype"/>
                <w:b/>
                <w:color w:val="000000" w:themeColor="text1"/>
              </w:rPr>
              <w:t>Si colma</w:t>
            </w:r>
          </w:p>
        </w:tc>
      </w:tr>
      <w:tr w:rsidR="001F45C9" w:rsidRPr="001F45C9" w:rsidTr="002429D4">
        <w:trPr>
          <w:jc w:val="center"/>
        </w:trPr>
        <w:tc>
          <w:tcPr>
            <w:tcW w:w="1838" w:type="dxa"/>
          </w:tcPr>
          <w:p w:rsidR="00EC1063" w:rsidRPr="001F45C9" w:rsidRDefault="00212D51" w:rsidP="001F45C9">
            <w:pPr>
              <w:numPr>
                <w:ilvl w:val="0"/>
                <w:numId w:val="2"/>
              </w:numPr>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Listado de Asistencia de la </w:t>
            </w:r>
            <w:r w:rsidR="00A06395" w:rsidRPr="001F45C9">
              <w:rPr>
                <w:rFonts w:ascii="Palatino Linotype" w:eastAsia="Palatino Linotype" w:hAnsi="Palatino Linotype" w:cs="Palatino Linotype"/>
                <w:color w:val="000000" w:themeColor="text1"/>
              </w:rPr>
              <w:t>Defensora</w:t>
            </w:r>
            <w:r w:rsidRPr="001F45C9">
              <w:rPr>
                <w:rFonts w:ascii="Palatino Linotype" w:eastAsia="Palatino Linotype" w:hAnsi="Palatino Linotype" w:cs="Palatino Linotype"/>
                <w:color w:val="000000" w:themeColor="text1"/>
              </w:rPr>
              <w:t xml:space="preserve"> de enero a junio de 2025</w:t>
            </w:r>
          </w:p>
        </w:tc>
        <w:tc>
          <w:tcPr>
            <w:tcW w:w="3260" w:type="dxa"/>
          </w:tcPr>
          <w:p w:rsidR="00EC1063" w:rsidRPr="001F45C9" w:rsidRDefault="00A06395" w:rsidP="001F45C9">
            <w:pPr>
              <w:pBdr>
                <w:top w:val="nil"/>
                <w:left w:val="nil"/>
                <w:bottom w:val="nil"/>
                <w:right w:val="nil"/>
                <w:between w:val="nil"/>
              </w:pBdr>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El </w:t>
            </w:r>
            <w:r w:rsidRPr="001F45C9">
              <w:rPr>
                <w:rFonts w:ascii="Palatino Linotype" w:eastAsia="Palatino Linotype" w:hAnsi="Palatino Linotype" w:cs="Palatino Linotype"/>
                <w:b/>
                <w:color w:val="000000" w:themeColor="text1"/>
              </w:rPr>
              <w:t xml:space="preserve">SUJETO OBLIGADO, </w:t>
            </w:r>
            <w:r w:rsidRPr="001F45C9">
              <w:rPr>
                <w:rFonts w:ascii="Palatino Linotype" w:eastAsia="Palatino Linotype" w:hAnsi="Palatino Linotype" w:cs="Palatino Linotype"/>
                <w:color w:val="000000" w:themeColor="text1"/>
              </w:rPr>
              <w:t>hizo mención a las fechas de grabación, indicando que en cada fecha se graba y se transmite en vivo, por lo que las participaciones en el programa se proyectan cada jueves, incluyendo el periodo vacacional</w:t>
            </w:r>
          </w:p>
        </w:tc>
        <w:tc>
          <w:tcPr>
            <w:tcW w:w="1560" w:type="dxa"/>
          </w:tcPr>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Ratifica respuesta</w:t>
            </w:r>
          </w:p>
        </w:tc>
        <w:tc>
          <w:tcPr>
            <w:tcW w:w="2126" w:type="dxa"/>
          </w:tcPr>
          <w:p w:rsidR="00EC1063" w:rsidRPr="001F45C9" w:rsidRDefault="00F57936" w:rsidP="001F45C9">
            <w:pPr>
              <w:pBdr>
                <w:top w:val="nil"/>
                <w:left w:val="nil"/>
                <w:bottom w:val="nil"/>
                <w:right w:val="nil"/>
                <w:between w:val="nil"/>
              </w:pBdr>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El requerimiento fue atendido por el Servidor Público Habilitado</w:t>
            </w:r>
            <w:r w:rsidR="00713DA9" w:rsidRPr="001F45C9">
              <w:rPr>
                <w:rFonts w:ascii="Palatino Linotype" w:eastAsia="Palatino Linotype" w:hAnsi="Palatino Linotype" w:cs="Palatino Linotype"/>
                <w:color w:val="000000" w:themeColor="text1"/>
              </w:rPr>
              <w:t xml:space="preserve">, </w:t>
            </w:r>
            <w:r w:rsidR="00713DA9" w:rsidRPr="001F45C9">
              <w:rPr>
                <w:rFonts w:ascii="Palatino Linotype" w:eastAsia="Palatino Linotype" w:hAnsi="Palatino Linotype" w:cs="Palatino Linotype"/>
                <w:b/>
                <w:color w:val="000000" w:themeColor="text1"/>
              </w:rPr>
              <w:t>No colma</w:t>
            </w:r>
          </w:p>
        </w:tc>
      </w:tr>
      <w:tr w:rsidR="00212D51" w:rsidRPr="001F45C9" w:rsidTr="002429D4">
        <w:trPr>
          <w:jc w:val="center"/>
        </w:trPr>
        <w:tc>
          <w:tcPr>
            <w:tcW w:w="1838" w:type="dxa"/>
          </w:tcPr>
          <w:p w:rsidR="00212D51" w:rsidRPr="001F45C9" w:rsidRDefault="00212D51" w:rsidP="001F45C9">
            <w:pPr>
              <w:numPr>
                <w:ilvl w:val="0"/>
                <w:numId w:val="2"/>
              </w:numPr>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Fundamento Legal para que acuda a ese tipo de actividades</w:t>
            </w:r>
          </w:p>
        </w:tc>
        <w:tc>
          <w:tcPr>
            <w:tcW w:w="3260" w:type="dxa"/>
          </w:tcPr>
          <w:p w:rsidR="00212D51" w:rsidRPr="001F45C9" w:rsidRDefault="00A06395" w:rsidP="001F45C9">
            <w:pPr>
              <w:pBdr>
                <w:top w:val="nil"/>
                <w:left w:val="nil"/>
                <w:bottom w:val="nil"/>
                <w:right w:val="nil"/>
                <w:between w:val="nil"/>
              </w:pBdr>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El </w:t>
            </w:r>
            <w:r w:rsidRPr="001F45C9">
              <w:rPr>
                <w:rFonts w:ascii="Palatino Linotype" w:eastAsia="Palatino Linotype" w:hAnsi="Palatino Linotype" w:cs="Palatino Linotype"/>
                <w:b/>
                <w:color w:val="000000" w:themeColor="text1"/>
              </w:rPr>
              <w:t xml:space="preserve">SUJETO OBLIGADO, </w:t>
            </w:r>
            <w:r w:rsidRPr="001F45C9">
              <w:rPr>
                <w:rFonts w:ascii="Palatino Linotype" w:eastAsia="Palatino Linotype" w:hAnsi="Palatino Linotype" w:cs="Palatino Linotype"/>
                <w:color w:val="000000" w:themeColor="text1"/>
              </w:rPr>
              <w:t xml:space="preserve"> refirió que sus funciones y atribuciones se encuentran establecidas en el artículo 147 K de la Ley Orgánica Municipal del Estado de México.</w:t>
            </w:r>
          </w:p>
        </w:tc>
        <w:tc>
          <w:tcPr>
            <w:tcW w:w="1560" w:type="dxa"/>
          </w:tcPr>
          <w:p w:rsidR="00212D51" w:rsidRPr="001F45C9" w:rsidRDefault="00A06395" w:rsidP="001F45C9">
            <w:pPr>
              <w:pBdr>
                <w:top w:val="nil"/>
                <w:left w:val="nil"/>
                <w:bottom w:val="nil"/>
                <w:right w:val="nil"/>
                <w:between w:val="nil"/>
              </w:pBdr>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Ratifica respuesta</w:t>
            </w:r>
          </w:p>
        </w:tc>
        <w:tc>
          <w:tcPr>
            <w:tcW w:w="2126" w:type="dxa"/>
          </w:tcPr>
          <w:p w:rsidR="00212D51" w:rsidRPr="001F45C9" w:rsidRDefault="00A06395" w:rsidP="001F45C9">
            <w:pPr>
              <w:pBdr>
                <w:top w:val="nil"/>
                <w:left w:val="nil"/>
                <w:bottom w:val="nil"/>
                <w:right w:val="nil"/>
                <w:between w:val="nil"/>
              </w:pBdr>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color w:val="000000" w:themeColor="text1"/>
              </w:rPr>
              <w:t>El requerimiento fue atendido por el Servidor Público Habilitado</w:t>
            </w:r>
            <w:r w:rsidR="00713DA9" w:rsidRPr="001F45C9">
              <w:rPr>
                <w:rFonts w:ascii="Palatino Linotype" w:eastAsia="Palatino Linotype" w:hAnsi="Palatino Linotype" w:cs="Palatino Linotype"/>
                <w:color w:val="000000" w:themeColor="text1"/>
              </w:rPr>
              <w:t xml:space="preserve">, </w:t>
            </w:r>
            <w:r w:rsidR="00713DA9" w:rsidRPr="001F45C9">
              <w:rPr>
                <w:rFonts w:ascii="Palatino Linotype" w:eastAsia="Palatino Linotype" w:hAnsi="Palatino Linotype" w:cs="Palatino Linotype"/>
                <w:b/>
                <w:color w:val="000000" w:themeColor="text1"/>
              </w:rPr>
              <w:t>Si colma</w:t>
            </w:r>
          </w:p>
        </w:tc>
      </w:tr>
    </w:tbl>
    <w:p w:rsidR="00EC1063" w:rsidRPr="001F45C9" w:rsidRDefault="00EC1063" w:rsidP="001F45C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13DA9" w:rsidRPr="001F45C9" w:rsidRDefault="00F5793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De lo expuesto en el cuadro descriptivo, se advierte que se atendió los puntos marcados con los números 1</w:t>
      </w:r>
      <w:r w:rsidR="00713DA9" w:rsidRPr="001F45C9">
        <w:rPr>
          <w:rFonts w:ascii="Palatino Linotype" w:eastAsia="Palatino Linotype" w:hAnsi="Palatino Linotype" w:cs="Palatino Linotype"/>
          <w:color w:val="000000" w:themeColor="text1"/>
        </w:rPr>
        <w:t>, 2</w:t>
      </w:r>
      <w:r w:rsidRPr="001F45C9">
        <w:rPr>
          <w:rFonts w:ascii="Palatino Linotype" w:eastAsia="Palatino Linotype" w:hAnsi="Palatino Linotype" w:cs="Palatino Linotype"/>
          <w:color w:val="000000" w:themeColor="text1"/>
        </w:rPr>
        <w:t xml:space="preserve"> y </w:t>
      </w:r>
      <w:r w:rsidR="00713DA9" w:rsidRPr="001F45C9">
        <w:rPr>
          <w:rFonts w:ascii="Palatino Linotype" w:eastAsia="Palatino Linotype" w:hAnsi="Palatino Linotype" w:cs="Palatino Linotype"/>
          <w:color w:val="000000" w:themeColor="text1"/>
        </w:rPr>
        <w:t>4</w:t>
      </w:r>
      <w:r w:rsidRPr="001F45C9">
        <w:rPr>
          <w:rFonts w:ascii="Palatino Linotype" w:eastAsia="Palatino Linotype" w:hAnsi="Palatino Linotype" w:cs="Palatino Linotype"/>
          <w:color w:val="000000" w:themeColor="text1"/>
        </w:rPr>
        <w:t xml:space="preserve">, toda vez el </w:t>
      </w:r>
      <w:r w:rsidRPr="001F45C9">
        <w:rPr>
          <w:rFonts w:ascii="Palatino Linotype" w:eastAsia="Palatino Linotype" w:hAnsi="Palatino Linotype" w:cs="Palatino Linotype"/>
          <w:b/>
          <w:color w:val="000000" w:themeColor="text1"/>
        </w:rPr>
        <w:t>SUJETO OBLIGADO</w:t>
      </w:r>
      <w:r w:rsidRPr="001F45C9">
        <w:rPr>
          <w:rFonts w:ascii="Palatino Linotype" w:eastAsia="Palatino Linotype" w:hAnsi="Palatino Linotype" w:cs="Palatino Linotype"/>
          <w:color w:val="000000" w:themeColor="text1"/>
        </w:rPr>
        <w:t xml:space="preserve">, </w:t>
      </w:r>
      <w:r w:rsidR="00713DA9" w:rsidRPr="001F45C9">
        <w:rPr>
          <w:rFonts w:ascii="Palatino Linotype" w:eastAsia="Palatino Linotype" w:hAnsi="Palatino Linotype" w:cs="Palatino Linotype"/>
          <w:color w:val="000000" w:themeColor="text1"/>
        </w:rPr>
        <w:t xml:space="preserve">toda vez que remitió la invitación suscrito por el Productor de Televisión al </w:t>
      </w:r>
      <w:r w:rsidR="00311FD8" w:rsidRPr="001F45C9">
        <w:rPr>
          <w:rFonts w:ascii="Palatino Linotype" w:eastAsia="Palatino Linotype" w:hAnsi="Palatino Linotype" w:cs="Palatino Linotype"/>
          <w:color w:val="000000" w:themeColor="text1"/>
        </w:rPr>
        <w:t>Programa Bim Bam Bum; además de informar que en virtud de que la Defensora ocupa un cargo a nivel de Dirección dentro del Ayuntamiento, no requiere permiso para realizar sus actividades; así mismo indicó que sus funciones y actividades se encuentran fundamentadas en el artículo 147 k de la Ley Orgánica Municipal del Estado de México, que a la letra dice:</w:t>
      </w:r>
    </w:p>
    <w:p w:rsidR="00311FD8" w:rsidRPr="001F45C9" w:rsidRDefault="00311FD8"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hAnsi="Palatino Linotype"/>
          <w:i/>
          <w:color w:val="000000" w:themeColor="text1"/>
        </w:rPr>
        <w:t>Artículo 147 K.- Son atribuciones del Defensor Municipal de Derechos Humanos:</w:t>
      </w:r>
    </w:p>
    <w:p w:rsidR="00311FD8" w:rsidRPr="001F45C9" w:rsidRDefault="00311FD8" w:rsidP="001F45C9">
      <w:pPr>
        <w:pBdr>
          <w:top w:val="nil"/>
          <w:left w:val="nil"/>
          <w:bottom w:val="nil"/>
          <w:right w:val="nil"/>
          <w:between w:val="nil"/>
        </w:pBdr>
        <w:jc w:val="both"/>
        <w:rPr>
          <w:rFonts w:ascii="Palatino Linotype" w:eastAsia="Palatino Linotype" w:hAnsi="Palatino Linotype" w:cs="Palatino Linotype"/>
          <w:i/>
          <w:color w:val="000000" w:themeColor="text1"/>
        </w:rPr>
      </w:pP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lastRenderedPageBreak/>
        <w:t xml:space="preserve">I. Recibir las quejas de la población de su municipalidad y remitirlas a la Comisión de Derechos Humanos del Estado de México, por conducto de sus visitadurías, en términos de la normatividad aplicable; </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II. Informar a la Comisión de Derechos Humanos del Estado, acerca de presumibles violaciones a los derechos humanos por actos u omisiones de naturaleza administrativa de cualquier autoridad o servidor público que residan en el municipio de su adscripción;</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 xml:space="preserve">III. Observar que la autoridad municipal rinda de manera oportuna y veraz los informes que solicite la Comisión de Derechos Humanos; </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 xml:space="preserve">IV. Verificar que las medidas precautorias o cautelares solicitadas por la Comisión de Derechos Humanos del Estado de México sean cumplidas en sus términos, una vez aceptadas por la autoridad dentro de su municipio; </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 xml:space="preserve">V. Elaborar acta circunstanciada por hechos que puedan ser considerados violatorios de derechos humanos que ocurran dentro de su adscripción, teniendo fe pública solo para ese efecto, debiendo remitirla a la Visitaduría correspondiente dentro de las 24 horas siguientes; </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 xml:space="preserve">VI. Practicar conjuntamente con el Visitador respectivo las conciliaciones y mediaciones que se deriven de las quejas de las que tenga conocimiento, conforme lo establecen la Ley de la Comisión de Derechos Humanos del Estado de México y su reglamento; </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 xml:space="preserve">VII. Coadyuvar con la Comisión de Derechos Humanos del Estado de México en el seguimiento de las recomendaciones que el organismo dicte en contra de autoridades o servidores públicos que residan o ejerzan funciones dentro del municipio; </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 xml:space="preserve">VIII. Proponer medidas administrativas a los servidores públicos para que durante el desempeño de sus funciones, actúen con pleno respeto a los derechos humanos; </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 xml:space="preserve">IX. Desarrollar programas y acciones tendentes a promover los derechos humanos; </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 xml:space="preserve">X. Fomentar y difundir la práctica de los derechos humanos con la participación de organismos no gubernamentales del municipio; </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 xml:space="preserve">XI. Participar en las acciones y programas de los organismos no gubernamentales de derechos humanos de su municipio, así como supervisar las actividades y evento que éstos realicen; </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 xml:space="preserve">XII. Asesorar y orientar a los habitantes de su municipio, en especial a los menores, mujeres, adultos mayores, personas en discapacidad, indígenas y detenidos o arrestados, a fin de que les sean respetados sus derechos humanos; </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 xml:space="preserve">XIII. Participar, promover y fomentar los cursos de capacitación que imparta la Comisión de Derechos Humanos del Estado de México; </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 xml:space="preserve">XIV. Coordinar acciones con autoridades de salud, de seguridad pública estatal y otras que correspondan, para supervisar que en los centros de atención de adicciones de su municipio no se vulneren los derechos humanos de las personas que se encuentran internadas en los mismos; </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lastRenderedPageBreak/>
        <w:t>XV. Supervisar las comandancias y cárceles municipales, a fin de verificar que cuenten con las condiciones necesarias para realizar sus funciones y no se vulneren los derechos humanos de las personas privadas de su libertad;</w:t>
      </w:r>
    </w:p>
    <w:p w:rsidR="00311FD8" w:rsidRPr="001F45C9" w:rsidRDefault="00311FD8"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hAnsi="Palatino Linotype"/>
          <w:i/>
          <w:color w:val="000000" w:themeColor="text1"/>
        </w:rPr>
        <w:t>XVI. Realizar investigaciones y diagnósticos en materia económica, social, cultural y ambiental, relacionados con la observancia y vigencia de los derechos humanos, para el planteamiento de políticas públicas y programas que se traduzcan en acciones que en la esfera de su competencia aplique el municipio, informando de ello a la Comisión de Derechos Humanos del Estado de México;</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 xml:space="preserve">XVII. Proponer a la autoridad municipal y comprometer que privilegie la adopción de medidas para el ejercicio de los derechos siguientes: de protección y asistencia a la familia, a la alimentación, a la vivienda, a la salud, a la educación, a la cultura y a un medio ambiente sano, a partir de un mínimo universal existente que registre avances y nunca retrocesos; </w:t>
      </w:r>
    </w:p>
    <w:p w:rsidR="00311FD8" w:rsidRPr="001F45C9" w:rsidRDefault="00311FD8" w:rsidP="001F45C9">
      <w:pPr>
        <w:pBdr>
          <w:top w:val="nil"/>
          <w:left w:val="nil"/>
          <w:bottom w:val="nil"/>
          <w:right w:val="nil"/>
          <w:between w:val="nil"/>
        </w:pBdr>
        <w:jc w:val="both"/>
        <w:rPr>
          <w:rFonts w:ascii="Palatino Linotype" w:hAnsi="Palatino Linotype"/>
          <w:i/>
          <w:color w:val="000000" w:themeColor="text1"/>
        </w:rPr>
      </w:pPr>
      <w:r w:rsidRPr="001F45C9">
        <w:rPr>
          <w:rFonts w:ascii="Palatino Linotype" w:hAnsi="Palatino Linotype"/>
          <w:i/>
          <w:color w:val="000000" w:themeColor="text1"/>
        </w:rPr>
        <w:t xml:space="preserve">XVIII. Promover los derechos de la niñez, de los adolescentes, de la mujer, de los adultos mayores, de las personas en discapacidad, de los indígenas y en sí, de todos los grupos vulnerables; y </w:t>
      </w:r>
    </w:p>
    <w:p w:rsidR="00311FD8" w:rsidRPr="001F45C9" w:rsidRDefault="00311FD8" w:rsidP="001F45C9">
      <w:pPr>
        <w:pBdr>
          <w:top w:val="nil"/>
          <w:left w:val="nil"/>
          <w:bottom w:val="nil"/>
          <w:right w:val="nil"/>
          <w:between w:val="nil"/>
        </w:pBdr>
        <w:jc w:val="both"/>
        <w:rPr>
          <w:rFonts w:ascii="Palatino Linotype" w:eastAsia="Palatino Linotype" w:hAnsi="Palatino Linotype" w:cs="Palatino Linotype"/>
          <w:i/>
          <w:color w:val="000000" w:themeColor="text1"/>
        </w:rPr>
      </w:pPr>
      <w:r w:rsidRPr="001F45C9">
        <w:rPr>
          <w:rFonts w:ascii="Palatino Linotype" w:hAnsi="Palatino Linotype"/>
          <w:i/>
          <w:color w:val="000000" w:themeColor="text1"/>
        </w:rPr>
        <w:t>XIX. Las demás que les confiera esta Ley, otras disposiciones y la Comisión de Derechos Humanos del Estado de México.</w:t>
      </w:r>
    </w:p>
    <w:p w:rsidR="00311FD8" w:rsidRPr="001F45C9" w:rsidRDefault="00311FD8" w:rsidP="001F45C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1063" w:rsidRPr="001F45C9" w:rsidRDefault="00311FD8"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Descrito lo anterior, cabe precisar que el </w:t>
      </w:r>
      <w:r w:rsidRPr="001F45C9">
        <w:rPr>
          <w:rFonts w:ascii="Palatino Linotype" w:eastAsia="Palatino Linotype" w:hAnsi="Palatino Linotype" w:cs="Palatino Linotype"/>
          <w:b/>
          <w:color w:val="000000" w:themeColor="text1"/>
        </w:rPr>
        <w:t xml:space="preserve">SUJETO OBLIGADO, </w:t>
      </w:r>
      <w:r w:rsidRPr="001F45C9">
        <w:rPr>
          <w:rFonts w:ascii="Palatino Linotype" w:eastAsia="Palatino Linotype" w:hAnsi="Palatino Linotype" w:cs="Palatino Linotype"/>
          <w:color w:val="000000" w:themeColor="text1"/>
        </w:rPr>
        <w:t>omitió pronunciarse respecto a la lista de asistencia de la Defensora Municipal del uno de enero al veintiuno de junio de dos mil veinticinco</w:t>
      </w:r>
      <w:r w:rsidR="00F57936" w:rsidRPr="001F45C9">
        <w:rPr>
          <w:rFonts w:ascii="Palatino Linotype" w:eastAsia="Palatino Linotype" w:hAnsi="Palatino Linotype" w:cs="Palatino Linotype"/>
          <w:color w:val="000000" w:themeColor="text1"/>
        </w:rPr>
        <w:t xml:space="preserve">, motivo por el cual, resulta viable realizar el estudio respecto al punto número </w:t>
      </w:r>
      <w:r w:rsidRPr="001F45C9">
        <w:rPr>
          <w:rFonts w:ascii="Palatino Linotype" w:eastAsia="Palatino Linotype" w:hAnsi="Palatino Linotype" w:cs="Palatino Linotype"/>
          <w:color w:val="000000" w:themeColor="text1"/>
        </w:rPr>
        <w:t>3</w:t>
      </w:r>
      <w:r w:rsidR="00F57936" w:rsidRPr="001F45C9">
        <w:rPr>
          <w:rFonts w:ascii="Palatino Linotype" w:eastAsia="Palatino Linotype" w:hAnsi="Palatino Linotype" w:cs="Palatino Linotype"/>
          <w:color w:val="000000" w:themeColor="text1"/>
        </w:rPr>
        <w:t xml:space="preserve"> del cuadro descriptivo.</w:t>
      </w: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p>
    <w:p w:rsidR="00EC1063" w:rsidRPr="001F45C9" w:rsidRDefault="00311FD8" w:rsidP="001F45C9">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Punto tres</w:t>
      </w:r>
      <w:r w:rsidR="00F57936" w:rsidRPr="001F45C9">
        <w:rPr>
          <w:rFonts w:ascii="Palatino Linotype" w:eastAsia="Palatino Linotype" w:hAnsi="Palatino Linotype" w:cs="Palatino Linotype"/>
          <w:b/>
          <w:color w:val="000000" w:themeColor="text1"/>
        </w:rPr>
        <w:t xml:space="preserve"> del cuadro descriptivo </w:t>
      </w:r>
    </w:p>
    <w:p w:rsidR="009F7B57" w:rsidRPr="001F45C9" w:rsidRDefault="009F7B57"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w:t>
      </w:r>
      <w:r w:rsidRPr="001F45C9">
        <w:rPr>
          <w:rFonts w:ascii="Palatino Linotype" w:eastAsia="Palatino Linotype" w:hAnsi="Palatino Linotype" w:cs="Palatino Linotype"/>
          <w:color w:val="000000" w:themeColor="text1"/>
        </w:rPr>
        <w:lastRenderedPageBreak/>
        <w:t>y a los hablantes de lengua indígena con el objeto de otorgar la protección más amplia del derecho de las personas.</w:t>
      </w:r>
    </w:p>
    <w:p w:rsidR="009F7B57" w:rsidRPr="001F45C9" w:rsidRDefault="009F7B57" w:rsidP="001F45C9">
      <w:pPr>
        <w:pStyle w:val="Prrafodelista"/>
        <w:ind w:left="0"/>
        <w:rPr>
          <w:rFonts w:ascii="Palatino Linotype" w:eastAsia="Palatino Linotype" w:hAnsi="Palatino Linotype" w:cs="Palatino Linotype"/>
          <w:color w:val="000000" w:themeColor="text1"/>
          <w:sz w:val="24"/>
          <w:szCs w:val="24"/>
        </w:rPr>
      </w:pPr>
    </w:p>
    <w:p w:rsidR="00812814" w:rsidRPr="001F45C9" w:rsidRDefault="009F7B57"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1F45C9">
        <w:rPr>
          <w:rFonts w:ascii="Palatino Linotype" w:eastAsia="Palatino Linotype" w:hAnsi="Palatino Linotype" w:cs="Palatino Linotype"/>
          <w:color w:val="000000" w:themeColor="text1"/>
          <w:vertAlign w:val="superscript"/>
        </w:rPr>
        <w:footnoteReference w:id="5"/>
      </w:r>
      <w:r w:rsidRPr="001F45C9">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1F45C9">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1F45C9">
        <w:rPr>
          <w:rFonts w:ascii="Palatino Linotype" w:eastAsia="Palatino Linotype" w:hAnsi="Palatino Linotype" w:cs="Palatino Linotype"/>
          <w:color w:val="000000" w:themeColor="text1"/>
          <w:vertAlign w:val="superscript"/>
        </w:rPr>
        <w:footnoteReference w:id="6"/>
      </w:r>
      <w:r w:rsidRPr="001F45C9">
        <w:rPr>
          <w:rFonts w:ascii="Palatino Linotype" w:eastAsia="Palatino Linotype" w:hAnsi="Palatino Linotype" w:cs="Palatino Linotype"/>
          <w:color w:val="000000" w:themeColor="text1"/>
        </w:rPr>
        <w:t>.</w:t>
      </w:r>
    </w:p>
    <w:p w:rsidR="00812814" w:rsidRPr="001F45C9" w:rsidRDefault="00812814" w:rsidP="001F45C9">
      <w:pPr>
        <w:pStyle w:val="Prrafodelista"/>
        <w:ind w:left="0"/>
        <w:rPr>
          <w:rFonts w:ascii="Palatino Linotype" w:eastAsia="Palatino Linotype" w:hAnsi="Palatino Linotype" w:cs="Palatino Linotype"/>
          <w:color w:val="000000" w:themeColor="text1"/>
          <w:sz w:val="24"/>
          <w:szCs w:val="24"/>
        </w:rPr>
      </w:pPr>
    </w:p>
    <w:p w:rsidR="009F7B57" w:rsidRPr="001F45C9" w:rsidRDefault="009F7B57"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9F7B57" w:rsidRPr="001F45C9" w:rsidRDefault="009F7B57" w:rsidP="001F45C9">
      <w:pPr>
        <w:numPr>
          <w:ilvl w:val="1"/>
          <w:numId w:val="1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Recibir, tramitar y dar respuesta a las solicitudes de acceso a la información;</w:t>
      </w:r>
    </w:p>
    <w:p w:rsidR="009F7B57" w:rsidRPr="001F45C9" w:rsidRDefault="009F7B57" w:rsidP="001F45C9">
      <w:pPr>
        <w:numPr>
          <w:ilvl w:val="1"/>
          <w:numId w:val="1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9F7B57" w:rsidRPr="001F45C9" w:rsidRDefault="009F7B57" w:rsidP="001F45C9">
      <w:pPr>
        <w:numPr>
          <w:ilvl w:val="1"/>
          <w:numId w:val="1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Entregar, en su caso, a los particulares la información solicitada; y </w:t>
      </w:r>
    </w:p>
    <w:p w:rsidR="009F7B57" w:rsidRPr="001F45C9" w:rsidRDefault="009F7B57" w:rsidP="001F45C9">
      <w:pPr>
        <w:numPr>
          <w:ilvl w:val="1"/>
          <w:numId w:val="18"/>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Efectuar las notificaciones a los solicitantes.</w:t>
      </w:r>
    </w:p>
    <w:p w:rsidR="002F5826" w:rsidRPr="001F45C9" w:rsidRDefault="002F5826" w:rsidP="001F45C9">
      <w:pPr>
        <w:pStyle w:val="Prrafodelista"/>
        <w:pBdr>
          <w:top w:val="nil"/>
          <w:left w:val="nil"/>
          <w:bottom w:val="nil"/>
          <w:right w:val="nil"/>
          <w:between w:val="nil"/>
        </w:pBdr>
        <w:tabs>
          <w:tab w:val="left" w:pos="0"/>
          <w:tab w:val="left" w:pos="567"/>
        </w:tabs>
        <w:spacing w:line="360" w:lineRule="auto"/>
        <w:ind w:left="0"/>
        <w:jc w:val="both"/>
        <w:rPr>
          <w:rFonts w:ascii="Palatino Linotype" w:eastAsia="Palatino Linotype" w:hAnsi="Palatino Linotype" w:cs="Palatino Linotype"/>
          <w:color w:val="000000" w:themeColor="text1"/>
          <w:sz w:val="24"/>
          <w:szCs w:val="24"/>
        </w:rPr>
      </w:pPr>
    </w:p>
    <w:p w:rsidR="009F7B57" w:rsidRPr="001F45C9" w:rsidRDefault="009F7B57" w:rsidP="001F45C9">
      <w:pPr>
        <w:pStyle w:val="Prrafodelista"/>
        <w:numPr>
          <w:ilvl w:val="0"/>
          <w:numId w:val="14"/>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1F45C9">
        <w:rPr>
          <w:rFonts w:ascii="Palatino Linotype" w:eastAsia="Palatino Linotype" w:hAnsi="Palatino Linotype" w:cs="Palatino Linotype"/>
          <w:color w:val="000000" w:themeColor="text1"/>
          <w:sz w:val="24"/>
          <w:szCs w:val="24"/>
        </w:rPr>
        <w:t xml:space="preserve">Otros sujetos del proceso de atención a las solicitudes de información son los servidores públicos habilitados, quienes serán designados por el titular del </w:t>
      </w:r>
      <w:r w:rsidRPr="001F45C9">
        <w:rPr>
          <w:rFonts w:ascii="Palatino Linotype" w:eastAsia="Palatino Linotype" w:hAnsi="Palatino Linotype" w:cs="Palatino Linotype"/>
          <w:b/>
          <w:color w:val="000000" w:themeColor="text1"/>
          <w:sz w:val="24"/>
          <w:szCs w:val="24"/>
        </w:rPr>
        <w:t xml:space="preserve">SUJETO </w:t>
      </w:r>
      <w:r w:rsidRPr="001F45C9">
        <w:rPr>
          <w:rFonts w:ascii="Palatino Linotype" w:eastAsia="Palatino Linotype" w:hAnsi="Palatino Linotype" w:cs="Palatino Linotype"/>
          <w:b/>
          <w:color w:val="000000" w:themeColor="text1"/>
          <w:sz w:val="24"/>
          <w:szCs w:val="24"/>
        </w:rPr>
        <w:lastRenderedPageBreak/>
        <w:t xml:space="preserve">OBLIGADO </w:t>
      </w:r>
      <w:r w:rsidRPr="001F45C9">
        <w:rPr>
          <w:rFonts w:ascii="Palatino Linotype" w:eastAsia="Palatino Linotype" w:hAnsi="Palatino Linotype" w:cs="Palatino Linotype"/>
          <w:color w:val="000000" w:themeColor="text1"/>
          <w:sz w:val="24"/>
          <w:szCs w:val="24"/>
        </w:rPr>
        <w:t>a propuesta del responsable de la Unidad de Transparencia</w:t>
      </w:r>
      <w:r w:rsidRPr="001F45C9">
        <w:rPr>
          <w:rFonts w:ascii="Palatino Linotype" w:eastAsia="Palatino Linotype" w:hAnsi="Palatino Linotype"/>
          <w:color w:val="000000" w:themeColor="text1"/>
          <w:sz w:val="24"/>
          <w:szCs w:val="24"/>
          <w:vertAlign w:val="superscript"/>
        </w:rPr>
        <w:footnoteReference w:id="7"/>
      </w:r>
      <w:r w:rsidRPr="001F45C9">
        <w:rPr>
          <w:rFonts w:ascii="Palatino Linotype" w:eastAsia="Palatino Linotype" w:hAnsi="Palatino Linotype" w:cs="Palatino Linotype"/>
          <w:color w:val="000000" w:themeColor="text1"/>
          <w:sz w:val="24"/>
          <w:szCs w:val="24"/>
        </w:rPr>
        <w:t xml:space="preserve"> y tendrán, entre sus atribuciones, las siguientes</w:t>
      </w:r>
      <w:r w:rsidRPr="001F45C9">
        <w:rPr>
          <w:rFonts w:ascii="Palatino Linotype" w:eastAsia="Palatino Linotype" w:hAnsi="Palatino Linotype"/>
          <w:color w:val="000000" w:themeColor="text1"/>
          <w:sz w:val="24"/>
          <w:szCs w:val="24"/>
          <w:vertAlign w:val="superscript"/>
        </w:rPr>
        <w:footnoteReference w:id="8"/>
      </w:r>
      <w:r w:rsidRPr="001F45C9">
        <w:rPr>
          <w:rFonts w:ascii="Palatino Linotype" w:eastAsia="Palatino Linotype" w:hAnsi="Palatino Linotype" w:cs="Palatino Linotype"/>
          <w:color w:val="000000" w:themeColor="text1"/>
          <w:sz w:val="24"/>
          <w:szCs w:val="24"/>
        </w:rPr>
        <w:t>:</w:t>
      </w:r>
    </w:p>
    <w:p w:rsidR="009F7B57" w:rsidRPr="001F45C9" w:rsidRDefault="009F7B57" w:rsidP="001F45C9">
      <w:pPr>
        <w:numPr>
          <w:ilvl w:val="1"/>
          <w:numId w:val="19"/>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Localizar la información que le solicite la Unidad de Transparencia; y</w:t>
      </w:r>
    </w:p>
    <w:p w:rsidR="009F7B57" w:rsidRPr="001F45C9" w:rsidRDefault="009F7B57" w:rsidP="001F45C9">
      <w:pPr>
        <w:numPr>
          <w:ilvl w:val="1"/>
          <w:numId w:val="19"/>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9F7B57" w:rsidRPr="001F45C9" w:rsidRDefault="009F7B57" w:rsidP="001F45C9">
      <w:pPr>
        <w:tabs>
          <w:tab w:val="left" w:pos="426"/>
          <w:tab w:val="left" w:pos="567"/>
        </w:tabs>
        <w:jc w:val="both"/>
        <w:rPr>
          <w:rFonts w:ascii="Palatino Linotype" w:eastAsia="Palatino Linotype" w:hAnsi="Palatino Linotype" w:cs="Palatino Linotype"/>
          <w:color w:val="000000" w:themeColor="text1"/>
        </w:rPr>
      </w:pPr>
    </w:p>
    <w:p w:rsidR="009F7B57" w:rsidRPr="001F45C9" w:rsidRDefault="009F7B57"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De tal manera que cada una de las áreas administrativas del </w:t>
      </w:r>
      <w:r w:rsidRPr="001F45C9">
        <w:rPr>
          <w:rFonts w:ascii="Palatino Linotype" w:eastAsia="Palatino Linotype" w:hAnsi="Palatino Linotype" w:cs="Palatino Linotype"/>
          <w:b/>
          <w:color w:val="000000" w:themeColor="text1"/>
        </w:rPr>
        <w:t>SUJETO OBLIGADO</w:t>
      </w:r>
      <w:r w:rsidRPr="001F45C9">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9F7B57" w:rsidRPr="001F45C9" w:rsidRDefault="009F7B57" w:rsidP="001F45C9">
      <w:pPr>
        <w:rPr>
          <w:rFonts w:ascii="Palatino Linotype" w:eastAsia="Palatino Linotype" w:hAnsi="Palatino Linotype" w:cs="Palatino Linotype"/>
          <w:color w:val="000000" w:themeColor="text1"/>
        </w:rPr>
      </w:pPr>
    </w:p>
    <w:p w:rsidR="009F7B57" w:rsidRPr="001F45C9" w:rsidRDefault="009F7B57"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b/>
          <w:i/>
          <w:color w:val="000000" w:themeColor="text1"/>
        </w:rPr>
        <w:t>“Artículo 53</w:t>
      </w:r>
      <w:r w:rsidRPr="001F45C9">
        <w:rPr>
          <w:rFonts w:ascii="Palatino Linotype" w:eastAsia="Palatino Linotype" w:hAnsi="Palatino Linotype" w:cs="Palatino Linotype"/>
          <w:i/>
          <w:color w:val="000000" w:themeColor="text1"/>
        </w:rPr>
        <w:t xml:space="preserve">. Las Unidades de Transparencia tendrán las siguientes funciones: </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F45C9">
        <w:rPr>
          <w:rFonts w:ascii="Palatino Linotype" w:eastAsia="Palatino Linotype" w:hAnsi="Palatino Linotype" w:cs="Palatino Linotype"/>
          <w:b/>
          <w:i/>
          <w:color w:val="000000" w:themeColor="text1"/>
        </w:rPr>
        <w:t xml:space="preserve">II. Recibir, tramitar y dar respuesta a las solicitudes de acceso a la información; </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F45C9">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lastRenderedPageBreak/>
        <w:t xml:space="preserve">V. Entregar, en su caso, a los particulares la información solicitada; </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 xml:space="preserve">VI. Efectuar las notificaciones a los solicitantes; </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F45C9">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 xml:space="preserve">X. Presentar ante el Comité, el proyecto de clasificación de información; </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 xml:space="preserve">XII. Fomentar la transparencia y accesibilidad al interior del sujeto obligado; </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9F7B57" w:rsidRPr="001F45C9" w:rsidRDefault="009F7B57" w:rsidP="001F45C9">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9F7B57" w:rsidRPr="001F45C9" w:rsidRDefault="009F7B57" w:rsidP="001F45C9">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1F45C9">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9F7B57" w:rsidRPr="001F45C9" w:rsidRDefault="009F7B57" w:rsidP="001F45C9">
      <w:pPr>
        <w:tabs>
          <w:tab w:val="left" w:pos="426"/>
        </w:tabs>
        <w:spacing w:before="240" w:after="240"/>
        <w:jc w:val="both"/>
        <w:rPr>
          <w:rFonts w:ascii="Palatino Linotype" w:eastAsia="Palatino Linotype" w:hAnsi="Palatino Linotype" w:cs="Palatino Linotype"/>
          <w:i/>
          <w:color w:val="000000" w:themeColor="text1"/>
        </w:rPr>
      </w:pPr>
    </w:p>
    <w:p w:rsidR="009F7B57" w:rsidRPr="001F45C9" w:rsidRDefault="009F7B57"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rsidR="009F7B57" w:rsidRPr="001F45C9" w:rsidRDefault="009F7B57" w:rsidP="001F45C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355AFB" w:rsidRPr="001F45C9" w:rsidRDefault="009F7B57"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color w:val="000000" w:themeColor="text1"/>
        </w:rPr>
        <w:t xml:space="preserve">En este sentido, se advierte que, el </w:t>
      </w:r>
      <w:r w:rsidRPr="001F45C9">
        <w:rPr>
          <w:rFonts w:ascii="Palatino Linotype" w:eastAsia="Palatino Linotype" w:hAnsi="Palatino Linotype" w:cs="Palatino Linotype"/>
          <w:b/>
          <w:color w:val="000000" w:themeColor="text1"/>
        </w:rPr>
        <w:t>SUJETO OBLIGADO</w:t>
      </w:r>
      <w:r w:rsidRPr="001F45C9">
        <w:rPr>
          <w:rFonts w:ascii="Palatino Linotype" w:eastAsia="Palatino Linotype" w:hAnsi="Palatino Linotype" w:cs="Palatino Linotype"/>
          <w:color w:val="000000" w:themeColor="text1"/>
        </w:rPr>
        <w:t xml:space="preserve"> </w:t>
      </w:r>
      <w:r w:rsidR="00355AFB" w:rsidRPr="001F45C9">
        <w:rPr>
          <w:rFonts w:ascii="Palatino Linotype" w:eastAsia="Palatino Linotype" w:hAnsi="Palatino Linotype" w:cs="Palatino Linotype"/>
          <w:color w:val="000000" w:themeColor="text1"/>
        </w:rPr>
        <w:t xml:space="preserve">no </w:t>
      </w:r>
      <w:r w:rsidRPr="001F45C9">
        <w:rPr>
          <w:rFonts w:ascii="Palatino Linotype" w:eastAsia="Palatino Linotype" w:hAnsi="Palatino Linotype" w:cs="Palatino Linotype"/>
          <w:color w:val="000000" w:themeColor="text1"/>
        </w:rPr>
        <w:t xml:space="preserve">cumplió con el procedimiento de búsqueda exhaustiva y razonable, pues </w:t>
      </w:r>
      <w:r w:rsidR="00355AFB" w:rsidRPr="001F45C9">
        <w:rPr>
          <w:rFonts w:ascii="Palatino Linotype" w:eastAsia="Palatino Linotype" w:hAnsi="Palatino Linotype" w:cs="Palatino Linotype"/>
          <w:color w:val="000000" w:themeColor="text1"/>
        </w:rPr>
        <w:t xml:space="preserve">no </w:t>
      </w:r>
      <w:r w:rsidRPr="001F45C9">
        <w:rPr>
          <w:rFonts w:ascii="Palatino Linotype" w:eastAsia="Palatino Linotype" w:hAnsi="Palatino Linotype" w:cs="Palatino Linotype"/>
          <w:color w:val="000000" w:themeColor="text1"/>
        </w:rPr>
        <w:t xml:space="preserve">gestionó la solicitud de </w:t>
      </w:r>
      <w:r w:rsidRPr="001F45C9">
        <w:rPr>
          <w:rFonts w:ascii="Palatino Linotype" w:eastAsia="Palatino Linotype" w:hAnsi="Palatino Linotype" w:cs="Palatino Linotype"/>
          <w:color w:val="000000" w:themeColor="text1"/>
        </w:rPr>
        <w:lastRenderedPageBreak/>
        <w:t xml:space="preserve">información en la unidad en donde </w:t>
      </w:r>
      <w:r w:rsidRPr="001F45C9">
        <w:rPr>
          <w:rFonts w:ascii="Palatino Linotype" w:eastAsia="Palatino Linotype" w:hAnsi="Palatino Linotype" w:cs="Palatino Linotype"/>
          <w:color w:val="000000" w:themeColor="text1"/>
          <w:u w:val="single"/>
        </w:rPr>
        <w:t>pudiera</w:t>
      </w:r>
      <w:r w:rsidRPr="001F45C9">
        <w:rPr>
          <w:rFonts w:ascii="Palatino Linotype" w:eastAsia="Palatino Linotype" w:hAnsi="Palatino Linotype" w:cs="Palatino Linotype"/>
          <w:color w:val="000000" w:themeColor="text1"/>
        </w:rPr>
        <w:t xml:space="preserve"> obrar la citada información, siendo esta: </w:t>
      </w:r>
      <w:r w:rsidRPr="001F45C9">
        <w:rPr>
          <w:rFonts w:ascii="Palatino Linotype" w:eastAsia="Palatino Linotype" w:hAnsi="Palatino Linotype" w:cs="Palatino Linotype"/>
          <w:b/>
          <w:color w:val="000000" w:themeColor="text1"/>
        </w:rPr>
        <w:t>la Dirección</w:t>
      </w:r>
      <w:r w:rsidR="00355AFB" w:rsidRPr="001F45C9">
        <w:rPr>
          <w:rFonts w:ascii="Palatino Linotype" w:eastAsia="Palatino Linotype" w:hAnsi="Palatino Linotype" w:cs="Palatino Linotype"/>
          <w:b/>
          <w:color w:val="000000" w:themeColor="text1"/>
        </w:rPr>
        <w:t xml:space="preserve"> de Administración, a través de la Coordinación de Recursos Humanos</w:t>
      </w:r>
      <w:r w:rsidRPr="001F45C9">
        <w:rPr>
          <w:rFonts w:ascii="Palatino Linotype" w:eastAsia="Palatino Linotype" w:hAnsi="Palatino Linotype" w:cs="Palatino Linotype"/>
          <w:color w:val="000000" w:themeColor="text1"/>
        </w:rPr>
        <w:t xml:space="preserve">; por tal motivo, </w:t>
      </w:r>
      <w:r w:rsidR="00355AFB" w:rsidRPr="001F45C9">
        <w:rPr>
          <w:rFonts w:ascii="Palatino Linotype" w:eastAsia="Palatino Linotype" w:hAnsi="Palatino Linotype" w:cs="Palatino Linotype"/>
          <w:color w:val="000000" w:themeColor="text1"/>
        </w:rPr>
        <w:t>se configura que no se realizó la búsqueda exhaustiva, toda vez que dichas Unidades Administrativas no se pronunciaron al respecto.</w:t>
      </w:r>
    </w:p>
    <w:p w:rsidR="002F5826" w:rsidRPr="001F45C9" w:rsidRDefault="002F5826" w:rsidP="001F45C9">
      <w:pPr>
        <w:pStyle w:val="Prrafodelista"/>
        <w:ind w:left="0"/>
        <w:rPr>
          <w:rFonts w:ascii="Palatino Linotype" w:eastAsia="Palatino Linotype" w:hAnsi="Palatino Linotype" w:cs="Palatino Linotype"/>
          <w:b/>
          <w:color w:val="000000" w:themeColor="text1"/>
          <w:sz w:val="24"/>
          <w:szCs w:val="24"/>
        </w:rPr>
      </w:pPr>
    </w:p>
    <w:p w:rsidR="002F5826" w:rsidRPr="001F45C9" w:rsidRDefault="002F582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Es así que resulta viable traer a colación lo establecido en el artículo 62, fracción I del Bando Municipal de Temascaltepec, a través del cual se establecen las atribuciones de la Dirección de Administración de esa municipalidad, que a la letra reza:</w:t>
      </w:r>
    </w:p>
    <w:p w:rsidR="002F5826" w:rsidRPr="001F45C9" w:rsidRDefault="002F5826" w:rsidP="001F45C9">
      <w:pPr>
        <w:pStyle w:val="Prrafodelista"/>
        <w:ind w:left="0"/>
        <w:jc w:val="both"/>
        <w:rPr>
          <w:rFonts w:ascii="Palatino Linotype" w:hAnsi="Palatino Linotype"/>
          <w:b/>
          <w:i/>
          <w:color w:val="000000" w:themeColor="text1"/>
          <w:sz w:val="24"/>
          <w:szCs w:val="24"/>
        </w:rPr>
      </w:pPr>
      <w:r w:rsidRPr="001F45C9">
        <w:rPr>
          <w:rFonts w:ascii="Palatino Linotype" w:hAnsi="Palatino Linotype"/>
          <w:b/>
          <w:i/>
          <w:color w:val="000000" w:themeColor="text1"/>
          <w:sz w:val="24"/>
          <w:szCs w:val="24"/>
        </w:rPr>
        <w:t>ARTÍCULO 62.-</w:t>
      </w:r>
      <w:r w:rsidRPr="001F45C9">
        <w:rPr>
          <w:rFonts w:ascii="Palatino Linotype" w:hAnsi="Palatino Linotype"/>
          <w:i/>
          <w:color w:val="000000" w:themeColor="text1"/>
          <w:sz w:val="24"/>
          <w:szCs w:val="24"/>
        </w:rPr>
        <w:t xml:space="preserve"> </w:t>
      </w:r>
      <w:r w:rsidRPr="001F45C9">
        <w:rPr>
          <w:rFonts w:ascii="Palatino Linotype" w:hAnsi="Palatino Linotype"/>
          <w:b/>
          <w:i/>
          <w:color w:val="000000" w:themeColor="text1"/>
          <w:sz w:val="24"/>
          <w:szCs w:val="24"/>
        </w:rPr>
        <w:t>La Dirección de Administración,</w:t>
      </w:r>
      <w:r w:rsidRPr="001F45C9">
        <w:rPr>
          <w:rFonts w:ascii="Palatino Linotype" w:hAnsi="Palatino Linotype"/>
          <w:i/>
          <w:color w:val="000000" w:themeColor="text1"/>
          <w:sz w:val="24"/>
          <w:szCs w:val="24"/>
        </w:rPr>
        <w:t xml:space="preserve"> </w:t>
      </w:r>
      <w:r w:rsidRPr="001F45C9">
        <w:rPr>
          <w:rFonts w:ascii="Palatino Linotype" w:hAnsi="Palatino Linotype"/>
          <w:b/>
          <w:i/>
          <w:color w:val="000000" w:themeColor="text1"/>
          <w:sz w:val="24"/>
          <w:szCs w:val="24"/>
        </w:rPr>
        <w:t>tendrá a su cargo brindar</w:t>
      </w:r>
      <w:r w:rsidRPr="001F45C9">
        <w:rPr>
          <w:rFonts w:ascii="Palatino Linotype" w:hAnsi="Palatino Linotype"/>
          <w:i/>
          <w:color w:val="000000" w:themeColor="text1"/>
          <w:sz w:val="24"/>
          <w:szCs w:val="24"/>
        </w:rPr>
        <w:t xml:space="preserve"> </w:t>
      </w:r>
      <w:r w:rsidRPr="001F45C9">
        <w:rPr>
          <w:rFonts w:ascii="Palatino Linotype" w:hAnsi="Palatino Linotype"/>
          <w:b/>
          <w:i/>
          <w:color w:val="000000" w:themeColor="text1"/>
          <w:sz w:val="24"/>
          <w:szCs w:val="24"/>
        </w:rPr>
        <w:t>el soporte</w:t>
      </w:r>
      <w:r w:rsidRPr="001F45C9">
        <w:rPr>
          <w:rFonts w:ascii="Palatino Linotype" w:hAnsi="Palatino Linotype"/>
          <w:i/>
          <w:color w:val="000000" w:themeColor="text1"/>
          <w:sz w:val="24"/>
          <w:szCs w:val="24"/>
        </w:rPr>
        <w:t xml:space="preserve"> material, técnico</w:t>
      </w:r>
      <w:r w:rsidRPr="001F45C9">
        <w:rPr>
          <w:rFonts w:ascii="Palatino Linotype" w:hAnsi="Palatino Linotype"/>
          <w:b/>
          <w:i/>
          <w:color w:val="000000" w:themeColor="text1"/>
          <w:sz w:val="24"/>
          <w:szCs w:val="24"/>
        </w:rPr>
        <w:t>, humano</w:t>
      </w:r>
      <w:r w:rsidRPr="001F45C9">
        <w:rPr>
          <w:rFonts w:ascii="Palatino Linotype" w:hAnsi="Palatino Linotype"/>
          <w:i/>
          <w:color w:val="000000" w:themeColor="text1"/>
          <w:sz w:val="24"/>
          <w:szCs w:val="24"/>
        </w:rPr>
        <w:t xml:space="preserve">, administrativo, </w:t>
      </w:r>
      <w:r w:rsidRPr="001F45C9">
        <w:rPr>
          <w:rFonts w:ascii="Palatino Linotype" w:hAnsi="Palatino Linotype"/>
          <w:b/>
          <w:i/>
          <w:color w:val="000000" w:themeColor="text1"/>
          <w:sz w:val="24"/>
          <w:szCs w:val="24"/>
        </w:rPr>
        <w:t xml:space="preserve">así como organizacional, que permita a los servidores públicos municipales, </w:t>
      </w:r>
      <w:r w:rsidRPr="001F45C9">
        <w:rPr>
          <w:rFonts w:ascii="Palatino Linotype" w:hAnsi="Palatino Linotype"/>
          <w:i/>
          <w:color w:val="000000" w:themeColor="text1"/>
          <w:sz w:val="24"/>
          <w:szCs w:val="24"/>
        </w:rPr>
        <w:t xml:space="preserve">atender las demandas ciudadanas y cumplir con las funciones y atribuciones encomendadas para lograr un eficaz y eficiente desempeño de la Administración Pública Municipal. De igual forma, </w:t>
      </w:r>
      <w:r w:rsidRPr="001F45C9">
        <w:rPr>
          <w:rFonts w:ascii="Palatino Linotype" w:hAnsi="Palatino Linotype"/>
          <w:b/>
          <w:i/>
          <w:color w:val="000000" w:themeColor="text1"/>
          <w:sz w:val="24"/>
          <w:szCs w:val="24"/>
        </w:rPr>
        <w:t xml:space="preserve">es la responsable de vigilar el cumplimiento de las disposiciones jurídicas que regulan las relaciones entre el Municipio y sus servidores públicos, el control de la prestación del servicio social en las Dependencias. </w:t>
      </w:r>
    </w:p>
    <w:p w:rsidR="002F5826" w:rsidRPr="001F45C9" w:rsidRDefault="002F5826" w:rsidP="001F45C9">
      <w:pPr>
        <w:pStyle w:val="Prrafodelista"/>
        <w:ind w:left="0"/>
        <w:jc w:val="both"/>
        <w:rPr>
          <w:rFonts w:ascii="Palatino Linotype" w:hAnsi="Palatino Linotype"/>
          <w:i/>
          <w:color w:val="000000" w:themeColor="text1"/>
          <w:sz w:val="24"/>
          <w:szCs w:val="24"/>
        </w:rPr>
      </w:pPr>
    </w:p>
    <w:p w:rsidR="002F5826" w:rsidRPr="001F45C9" w:rsidRDefault="002F5826" w:rsidP="001F45C9">
      <w:pPr>
        <w:pStyle w:val="Prrafodelista"/>
        <w:ind w:left="0"/>
        <w:jc w:val="both"/>
        <w:rPr>
          <w:rFonts w:ascii="Palatino Linotype" w:eastAsia="Palatino Linotype" w:hAnsi="Palatino Linotype" w:cs="Palatino Linotype"/>
          <w:b/>
          <w:i/>
          <w:color w:val="000000" w:themeColor="text1"/>
          <w:sz w:val="24"/>
          <w:szCs w:val="24"/>
        </w:rPr>
      </w:pPr>
      <w:r w:rsidRPr="001F45C9">
        <w:rPr>
          <w:rFonts w:ascii="Palatino Linotype" w:hAnsi="Palatino Linotype"/>
          <w:i/>
          <w:color w:val="000000" w:themeColor="text1"/>
          <w:sz w:val="24"/>
          <w:szCs w:val="24"/>
        </w:rPr>
        <w:t xml:space="preserve">I. </w:t>
      </w:r>
      <w:r w:rsidRPr="001F45C9">
        <w:rPr>
          <w:rFonts w:ascii="Palatino Linotype" w:hAnsi="Palatino Linotype"/>
          <w:b/>
          <w:i/>
          <w:color w:val="000000" w:themeColor="text1"/>
          <w:sz w:val="24"/>
          <w:szCs w:val="24"/>
        </w:rPr>
        <w:t>Dependerá de la Coordinación de Recursos Humanos. La selección, contratación y capacitación del personal y de los servidores públicos que requieran las distintas Dependencias de la Administración Pública Centralizada, en términos de la normatividad aplicable.</w:t>
      </w:r>
    </w:p>
    <w:p w:rsidR="002F5826" w:rsidRPr="001F45C9" w:rsidRDefault="002F5826" w:rsidP="001F45C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F5826" w:rsidRPr="001F45C9" w:rsidRDefault="002F582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Con lo anterior se vislumbra que corresponde a la Dirección de Administración a través de la Coordinación de Recursos Humanos llevar el control del personal que se encuentra adscrito a las diferentes áreas de esa municipalidad.</w:t>
      </w:r>
    </w:p>
    <w:p w:rsidR="002F5826" w:rsidRPr="001F45C9" w:rsidRDefault="002F5826" w:rsidP="001F45C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F5826" w:rsidRPr="001F45C9" w:rsidRDefault="002F5826"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Así mismo, el Manual General de Organización del Ayuntamiento de Temascaltepec, nos instituye como funciones de la Coordinación de Recursos Humanos las siguientes: </w:t>
      </w:r>
    </w:p>
    <w:p w:rsidR="002F5826" w:rsidRPr="001F45C9" w:rsidRDefault="002F5826" w:rsidP="001F45C9">
      <w:pPr>
        <w:pStyle w:val="Prrafodelista"/>
        <w:ind w:left="0"/>
        <w:jc w:val="both"/>
        <w:rPr>
          <w:rFonts w:ascii="Palatino Linotype" w:hAnsi="Palatino Linotype"/>
          <w:b/>
          <w:i/>
          <w:color w:val="000000" w:themeColor="text1"/>
          <w:sz w:val="24"/>
          <w:szCs w:val="24"/>
        </w:rPr>
      </w:pPr>
      <w:r w:rsidRPr="001F45C9">
        <w:rPr>
          <w:rFonts w:ascii="Palatino Linotype" w:hAnsi="Palatino Linotype"/>
          <w:b/>
          <w:i/>
          <w:color w:val="000000" w:themeColor="text1"/>
          <w:sz w:val="24"/>
          <w:szCs w:val="24"/>
        </w:rPr>
        <w:lastRenderedPageBreak/>
        <w:t xml:space="preserve">Funciones </w:t>
      </w:r>
    </w:p>
    <w:p w:rsidR="002F5826" w:rsidRPr="001F45C9" w:rsidRDefault="002F5826" w:rsidP="001F45C9">
      <w:pPr>
        <w:pStyle w:val="Prrafodelista"/>
        <w:ind w:left="0"/>
        <w:jc w:val="both"/>
        <w:rPr>
          <w:rFonts w:ascii="Palatino Linotype" w:hAnsi="Palatino Linotype"/>
          <w:i/>
          <w:color w:val="000000" w:themeColor="text1"/>
          <w:sz w:val="24"/>
          <w:szCs w:val="24"/>
        </w:rPr>
      </w:pPr>
      <w:r w:rsidRPr="001F45C9">
        <w:rPr>
          <w:rFonts w:ascii="Palatino Linotype" w:hAnsi="Palatino Linotype"/>
          <w:i/>
          <w:color w:val="000000" w:themeColor="text1"/>
          <w:sz w:val="24"/>
          <w:szCs w:val="24"/>
        </w:rPr>
        <w:t xml:space="preserve">• Llevar el control y realizar de expedientes del personal. </w:t>
      </w:r>
    </w:p>
    <w:p w:rsidR="002F5826" w:rsidRPr="001F45C9" w:rsidRDefault="002F5826" w:rsidP="001F45C9">
      <w:pPr>
        <w:pStyle w:val="Prrafodelista"/>
        <w:ind w:left="0"/>
        <w:jc w:val="both"/>
        <w:rPr>
          <w:rFonts w:ascii="Palatino Linotype" w:hAnsi="Palatino Linotype"/>
          <w:i/>
          <w:color w:val="000000" w:themeColor="text1"/>
          <w:sz w:val="24"/>
          <w:szCs w:val="24"/>
        </w:rPr>
      </w:pPr>
      <w:r w:rsidRPr="001F45C9">
        <w:rPr>
          <w:rFonts w:ascii="Palatino Linotype" w:hAnsi="Palatino Linotype"/>
          <w:i/>
          <w:color w:val="000000" w:themeColor="text1"/>
          <w:sz w:val="24"/>
          <w:szCs w:val="24"/>
        </w:rPr>
        <w:t xml:space="preserve">• </w:t>
      </w:r>
      <w:r w:rsidRPr="001F45C9">
        <w:rPr>
          <w:rFonts w:ascii="Palatino Linotype" w:hAnsi="Palatino Linotype"/>
          <w:b/>
          <w:i/>
          <w:color w:val="000000" w:themeColor="text1"/>
          <w:sz w:val="24"/>
          <w:szCs w:val="24"/>
          <w:u w:val="single"/>
        </w:rPr>
        <w:t>Verificar las asistencias y horarios de personal de acuerdo a puesto y rango.</w:t>
      </w:r>
    </w:p>
    <w:p w:rsidR="002F5826" w:rsidRPr="001F45C9" w:rsidRDefault="002F5826" w:rsidP="001F45C9">
      <w:pPr>
        <w:pStyle w:val="Prrafodelista"/>
        <w:ind w:left="0"/>
        <w:jc w:val="both"/>
        <w:rPr>
          <w:rFonts w:ascii="Palatino Linotype" w:hAnsi="Palatino Linotype"/>
          <w:i/>
          <w:color w:val="000000" w:themeColor="text1"/>
          <w:sz w:val="24"/>
          <w:szCs w:val="24"/>
        </w:rPr>
      </w:pPr>
      <w:r w:rsidRPr="001F45C9">
        <w:rPr>
          <w:rFonts w:ascii="Palatino Linotype" w:hAnsi="Palatino Linotype"/>
          <w:i/>
          <w:color w:val="000000" w:themeColor="text1"/>
          <w:sz w:val="24"/>
          <w:szCs w:val="24"/>
        </w:rPr>
        <w:t xml:space="preserve"> • Realizar el seguimiento correspondiente de los nuevos ingresos y bajas de personal </w:t>
      </w:r>
    </w:p>
    <w:p w:rsidR="002F5826" w:rsidRPr="001F45C9" w:rsidRDefault="002F5826" w:rsidP="001F45C9">
      <w:pPr>
        <w:pStyle w:val="Prrafodelista"/>
        <w:ind w:left="0"/>
        <w:jc w:val="both"/>
        <w:rPr>
          <w:rFonts w:ascii="Palatino Linotype" w:hAnsi="Palatino Linotype"/>
          <w:i/>
          <w:color w:val="000000" w:themeColor="text1"/>
          <w:sz w:val="24"/>
          <w:szCs w:val="24"/>
        </w:rPr>
      </w:pPr>
      <w:r w:rsidRPr="001F45C9">
        <w:rPr>
          <w:rFonts w:ascii="Palatino Linotype" w:hAnsi="Palatino Linotype"/>
          <w:i/>
          <w:color w:val="000000" w:themeColor="text1"/>
          <w:sz w:val="24"/>
          <w:szCs w:val="24"/>
        </w:rPr>
        <w:t xml:space="preserve">• Realizar periódicamente una actualización servidores públicos (altas, bajas) según corresponda. </w:t>
      </w:r>
    </w:p>
    <w:p w:rsidR="002F5826" w:rsidRPr="001F45C9" w:rsidRDefault="002F5826" w:rsidP="001F45C9">
      <w:pPr>
        <w:pStyle w:val="Prrafodelista"/>
        <w:ind w:left="0"/>
        <w:jc w:val="both"/>
        <w:rPr>
          <w:rFonts w:ascii="Palatino Linotype" w:eastAsia="Palatino Linotype" w:hAnsi="Palatino Linotype" w:cs="Palatino Linotype"/>
          <w:i/>
          <w:color w:val="000000" w:themeColor="text1"/>
          <w:sz w:val="24"/>
          <w:szCs w:val="24"/>
        </w:rPr>
      </w:pPr>
      <w:r w:rsidRPr="001F45C9">
        <w:rPr>
          <w:rFonts w:ascii="Palatino Linotype" w:hAnsi="Palatino Linotype"/>
          <w:i/>
          <w:color w:val="000000" w:themeColor="text1"/>
          <w:sz w:val="24"/>
          <w:szCs w:val="24"/>
        </w:rPr>
        <w:t>• Coordinar y proporcionar a los servidores públicos el apoyo necesario para que puedan cumplir con sus actividades correspondientes a cada área.</w:t>
      </w:r>
    </w:p>
    <w:p w:rsidR="002F5826" w:rsidRPr="001F45C9" w:rsidRDefault="002F5826" w:rsidP="001F45C9">
      <w:pPr>
        <w:pStyle w:val="Prrafodelista"/>
        <w:ind w:left="0"/>
        <w:jc w:val="both"/>
        <w:rPr>
          <w:rFonts w:ascii="Palatino Linotype" w:eastAsia="Palatino Linotype" w:hAnsi="Palatino Linotype" w:cs="Palatino Linotype"/>
          <w:b/>
          <w:i/>
          <w:color w:val="000000" w:themeColor="text1"/>
          <w:sz w:val="24"/>
          <w:szCs w:val="24"/>
        </w:rPr>
      </w:pPr>
      <w:r w:rsidRPr="001F45C9">
        <w:rPr>
          <w:rFonts w:ascii="Palatino Linotype" w:hAnsi="Palatino Linotype"/>
          <w:i/>
          <w:color w:val="000000" w:themeColor="text1"/>
          <w:sz w:val="24"/>
          <w:szCs w:val="24"/>
        </w:rPr>
        <w:t xml:space="preserve">• </w:t>
      </w:r>
      <w:r w:rsidRPr="001F45C9">
        <w:rPr>
          <w:rFonts w:ascii="Palatino Linotype" w:hAnsi="Palatino Linotype"/>
          <w:b/>
          <w:i/>
          <w:color w:val="000000" w:themeColor="text1"/>
          <w:sz w:val="24"/>
          <w:szCs w:val="24"/>
          <w:u w:val="single"/>
        </w:rPr>
        <w:t>Controlar y registrar asistencia,</w:t>
      </w:r>
      <w:r w:rsidRPr="001F45C9">
        <w:rPr>
          <w:rFonts w:ascii="Palatino Linotype" w:hAnsi="Palatino Linotype"/>
          <w:b/>
          <w:i/>
          <w:color w:val="000000" w:themeColor="text1"/>
          <w:sz w:val="24"/>
          <w:szCs w:val="24"/>
        </w:rPr>
        <w:t xml:space="preserve"> </w:t>
      </w:r>
      <w:r w:rsidRPr="001F45C9">
        <w:rPr>
          <w:rFonts w:ascii="Palatino Linotype" w:hAnsi="Palatino Linotype"/>
          <w:i/>
          <w:color w:val="000000" w:themeColor="text1"/>
          <w:sz w:val="24"/>
          <w:szCs w:val="24"/>
        </w:rPr>
        <w:t xml:space="preserve">nombramientos, remociones, renuncias, licencias, cambios de adscripción, promociones, incapacidades, vacaciones, días no laborables y demás incidencias </w:t>
      </w:r>
      <w:r w:rsidRPr="001F45C9">
        <w:rPr>
          <w:rFonts w:ascii="Palatino Linotype" w:hAnsi="Palatino Linotype"/>
          <w:b/>
          <w:i/>
          <w:color w:val="000000" w:themeColor="text1"/>
          <w:sz w:val="24"/>
          <w:szCs w:val="24"/>
        </w:rPr>
        <w:t>de los servidores públicos</w:t>
      </w:r>
    </w:p>
    <w:p w:rsidR="002F5826" w:rsidRPr="001F45C9" w:rsidRDefault="002F5826" w:rsidP="001F45C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23408" w:rsidRPr="001F45C9" w:rsidRDefault="00B23408"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Con lo anterior se advierte que existe fuente obligacional que exige al </w:t>
      </w:r>
      <w:r w:rsidRPr="001F45C9">
        <w:rPr>
          <w:rFonts w:ascii="Palatino Linotype" w:eastAsia="Palatino Linotype" w:hAnsi="Palatino Linotype" w:cs="Palatino Linotype"/>
          <w:b/>
          <w:color w:val="000000" w:themeColor="text1"/>
        </w:rPr>
        <w:t xml:space="preserve">SUJETO OBLIGADO, </w:t>
      </w:r>
      <w:r w:rsidRPr="001F45C9">
        <w:rPr>
          <w:rFonts w:ascii="Palatino Linotype" w:eastAsia="Palatino Linotype" w:hAnsi="Palatino Linotype" w:cs="Palatino Linotype"/>
          <w:color w:val="000000" w:themeColor="text1"/>
        </w:rPr>
        <w:t>genera, poseer o administra la información requerida por el particular.</w:t>
      </w:r>
    </w:p>
    <w:p w:rsidR="00B23408" w:rsidRPr="001F45C9" w:rsidRDefault="00B23408" w:rsidP="001F45C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13940" w:rsidRPr="001F45C9" w:rsidRDefault="00913940"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En </w:t>
      </w:r>
      <w:r w:rsidR="00B23408" w:rsidRPr="001F45C9">
        <w:rPr>
          <w:rFonts w:ascii="Palatino Linotype" w:eastAsia="Palatino Linotype" w:hAnsi="Palatino Linotype" w:cs="Palatino Linotype"/>
          <w:color w:val="000000" w:themeColor="text1"/>
        </w:rPr>
        <w:t>seguimiento</w:t>
      </w:r>
      <w:r w:rsidRPr="001F45C9">
        <w:rPr>
          <w:rFonts w:ascii="Palatino Linotype" w:eastAsia="Palatino Linotype" w:hAnsi="Palatino Linotype" w:cs="Palatino Linotype"/>
          <w:color w:val="000000" w:themeColor="text1"/>
        </w:rPr>
        <w:t xml:space="preserve">, resulta conveniente </w:t>
      </w:r>
      <w:r w:rsidR="00355AFB" w:rsidRPr="001F45C9">
        <w:rPr>
          <w:rFonts w:ascii="Palatino Linotype" w:hAnsi="Palatino Linotype"/>
          <w:bCs/>
          <w:color w:val="000000" w:themeColor="text1"/>
        </w:rPr>
        <w:t xml:space="preserve">traer a colación el artículo 4°, fracción VI, de la Ley del Trabajo de los Servidores Públicos del Estado y Municipios, precisa que son </w:t>
      </w:r>
      <w:r w:rsidR="00355AFB" w:rsidRPr="001F45C9">
        <w:rPr>
          <w:rFonts w:ascii="Palatino Linotype" w:hAnsi="Palatino Linotype"/>
          <w:b/>
          <w:color w:val="000000" w:themeColor="text1"/>
        </w:rPr>
        <w:t>servidores públicos</w:t>
      </w:r>
      <w:r w:rsidR="00355AFB" w:rsidRPr="001F45C9">
        <w:rPr>
          <w:rFonts w:ascii="Palatino Linotype" w:hAnsi="Palatino Linotype"/>
          <w:bCs/>
          <w:color w:val="000000" w:themeColor="text1"/>
        </w:rPr>
        <w:t xml:space="preserve">, todas las personas físicas que preste a una institución pública un trabajo personal subordinado, mediante el pago de un sueldo. </w:t>
      </w:r>
    </w:p>
    <w:p w:rsidR="00913940" w:rsidRPr="001F45C9" w:rsidRDefault="00913940" w:rsidP="001F45C9">
      <w:pPr>
        <w:pStyle w:val="Prrafodelista"/>
        <w:ind w:left="0"/>
        <w:rPr>
          <w:rFonts w:ascii="Palatino Linotype" w:hAnsi="Palatino Linotype"/>
          <w:bCs/>
          <w:color w:val="000000" w:themeColor="text1"/>
          <w:sz w:val="24"/>
          <w:szCs w:val="24"/>
        </w:rPr>
      </w:pPr>
    </w:p>
    <w:p w:rsidR="00913940" w:rsidRPr="001F45C9" w:rsidRDefault="00355AFB"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hAnsi="Palatino Linotype"/>
          <w:bCs/>
          <w:color w:val="000000" w:themeColor="text1"/>
        </w:rPr>
        <w:t xml:space="preserve">En ese contexto, los artículos 59 y 84 de dicha normatividad, establece que la </w:t>
      </w:r>
      <w:r w:rsidRPr="001F45C9">
        <w:rPr>
          <w:rFonts w:ascii="Palatino Linotype" w:hAnsi="Palatino Linotype"/>
          <w:b/>
          <w:color w:val="000000" w:themeColor="text1"/>
        </w:rPr>
        <w:t>jornada de trabajo, es el tiempo durante el cual la o el servidor público está a disposición del Ayuntamiento o Unidad Administrativa</w:t>
      </w:r>
      <w:r w:rsidRPr="001F45C9">
        <w:rPr>
          <w:rFonts w:ascii="Palatino Linotype" w:hAnsi="Palatino Linotype"/>
          <w:bCs/>
          <w:color w:val="000000" w:themeColor="text1"/>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 </w:t>
      </w:r>
    </w:p>
    <w:p w:rsidR="00913940" w:rsidRPr="001F45C9" w:rsidRDefault="00913940" w:rsidP="001F45C9">
      <w:pPr>
        <w:pStyle w:val="Prrafodelista"/>
        <w:ind w:left="0"/>
        <w:rPr>
          <w:rFonts w:ascii="Palatino Linotype" w:hAnsi="Palatino Linotype"/>
          <w:bCs/>
          <w:color w:val="000000" w:themeColor="text1"/>
          <w:sz w:val="24"/>
          <w:szCs w:val="24"/>
        </w:rPr>
      </w:pPr>
    </w:p>
    <w:p w:rsidR="00913940" w:rsidRPr="001F45C9" w:rsidRDefault="00355AFB"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hAnsi="Palatino Linotype"/>
          <w:bCs/>
          <w:color w:val="000000" w:themeColor="text1"/>
        </w:rPr>
        <w:lastRenderedPageBreak/>
        <w:t xml:space="preserve">Además, los artículos 88, fracción III, y 220 K de la Ley de referencia, estipula como </w:t>
      </w:r>
      <w:r w:rsidRPr="001F45C9">
        <w:rPr>
          <w:rFonts w:ascii="Palatino Linotype" w:hAnsi="Palatino Linotype"/>
          <w:b/>
          <w:color w:val="000000" w:themeColor="text1"/>
        </w:rPr>
        <w:t>obligación de los servidores públicos asistir a sus labores y no faltar sin causa justificada o sin permiso</w:t>
      </w:r>
      <w:r w:rsidRPr="001F45C9">
        <w:rPr>
          <w:rFonts w:ascii="Palatino Linotype" w:hAnsi="Palatino Linotype"/>
          <w:bCs/>
          <w:color w:val="000000" w:themeColor="text1"/>
        </w:rPr>
        <w:t xml:space="preserve">, por otro lado, las instituciones o dependencias tienen </w:t>
      </w:r>
      <w:r w:rsidRPr="001F45C9">
        <w:rPr>
          <w:rFonts w:ascii="Palatino Linotype" w:hAnsi="Palatino Linotype"/>
          <w:b/>
          <w:bCs/>
          <w:color w:val="000000" w:themeColor="text1"/>
        </w:rPr>
        <w:t>la obligación de conservar y exhibir los controles de asistencia o la información electrónica de asistencia de los servidores públicos.</w:t>
      </w:r>
    </w:p>
    <w:p w:rsidR="00913940" w:rsidRPr="001F45C9" w:rsidRDefault="00913940" w:rsidP="001F45C9">
      <w:pPr>
        <w:pStyle w:val="Prrafodelista"/>
        <w:ind w:left="0"/>
        <w:rPr>
          <w:rFonts w:ascii="Palatino Linotype" w:hAnsi="Palatino Linotype"/>
          <w:color w:val="000000" w:themeColor="text1"/>
          <w:sz w:val="24"/>
          <w:szCs w:val="24"/>
        </w:rPr>
      </w:pPr>
    </w:p>
    <w:p w:rsidR="00913940" w:rsidRPr="001F45C9" w:rsidRDefault="00355AFB"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hAnsi="Palatino Linotype"/>
          <w:color w:val="000000" w:themeColor="text1"/>
        </w:rPr>
        <w:t xml:space="preserve">De lo anterior, se colige que el </w:t>
      </w:r>
      <w:r w:rsidR="00913940" w:rsidRPr="001F45C9">
        <w:rPr>
          <w:rFonts w:ascii="Palatino Linotype" w:hAnsi="Palatino Linotype"/>
          <w:b/>
          <w:color w:val="000000" w:themeColor="text1"/>
        </w:rPr>
        <w:t xml:space="preserve">SUJETO OBLIGADO </w:t>
      </w:r>
      <w:r w:rsidRPr="001F45C9">
        <w:rPr>
          <w:rFonts w:ascii="Palatino Linotype" w:hAnsi="Palatino Linotype"/>
          <w:color w:val="000000" w:themeColor="text1"/>
        </w:rPr>
        <w:t xml:space="preserve">cuenta con obligación normativa para general listas de asistencia, por lo que se logra advertir que deberá proporcionar las listas </w:t>
      </w:r>
      <w:r w:rsidR="00913940" w:rsidRPr="001F45C9">
        <w:rPr>
          <w:rFonts w:ascii="Palatino Linotype" w:hAnsi="Palatino Linotype"/>
          <w:color w:val="000000" w:themeColor="text1"/>
        </w:rPr>
        <w:t>o registros de asistencia de la Defensora Municipal generadas</w:t>
      </w:r>
      <w:r w:rsidRPr="001F45C9">
        <w:rPr>
          <w:rFonts w:ascii="Palatino Linotype" w:hAnsi="Palatino Linotype"/>
          <w:color w:val="000000" w:themeColor="text1"/>
        </w:rPr>
        <w:t>; en este sentido, bajo el entendido de que el registro de asistencia se debe realizar una sola vez por cada salida y entrada, de tal forma que se tenga seguimiento de que la persona trabajadora cumple con su horario, se entiende que la solicitud consiste en acceder al documento como se haya generado, ya sea una hoja impresa o la impresión directa del reloj checador, por lo que procede ordenar el registro de asistencia como obre en los archivos del Sujeto Obligado</w:t>
      </w:r>
      <w:r w:rsidR="00913940" w:rsidRPr="001F45C9">
        <w:rPr>
          <w:rFonts w:ascii="Palatino Linotype" w:hAnsi="Palatino Linotype"/>
          <w:color w:val="000000" w:themeColor="text1"/>
        </w:rPr>
        <w:t xml:space="preserve"> de la Defensora Municipal del uno de enero al veintiuno de junio de dos mil veinticinco.</w:t>
      </w:r>
    </w:p>
    <w:p w:rsidR="00913940" w:rsidRPr="001F45C9" w:rsidRDefault="00913940" w:rsidP="001F45C9">
      <w:pPr>
        <w:pStyle w:val="Prrafodelista"/>
        <w:ind w:left="0"/>
        <w:rPr>
          <w:rFonts w:ascii="Palatino Linotype" w:hAnsi="Palatino Linotype"/>
          <w:color w:val="000000" w:themeColor="text1"/>
          <w:sz w:val="24"/>
          <w:szCs w:val="24"/>
        </w:rPr>
      </w:pPr>
    </w:p>
    <w:p w:rsidR="00355AFB" w:rsidRPr="001F45C9" w:rsidRDefault="00355AFB" w:rsidP="001F45C9">
      <w:pPr>
        <w:numPr>
          <w:ilvl w:val="0"/>
          <w:numId w:val="1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hAnsi="Palatino Linotype"/>
          <w:color w:val="000000" w:themeColor="text1"/>
        </w:rPr>
        <w:t>No pasa desapercibido, que al ser un cargo de mando medio pudiera estar exceptuada del registro de asistencia, por lo que para el caso de que actualice dicha circunstancia, deberá proporcionar el documento que exceptúe del registro de asistencia generada por el área competente.</w:t>
      </w:r>
    </w:p>
    <w:p w:rsidR="00B23408" w:rsidRPr="001F45C9" w:rsidRDefault="00B23408" w:rsidP="001F45C9">
      <w:pPr>
        <w:pStyle w:val="Prrafodelista"/>
        <w:ind w:left="0"/>
        <w:rPr>
          <w:rFonts w:ascii="Palatino Linotype" w:eastAsia="Palatino Linotype" w:hAnsi="Palatino Linotype" w:cs="Palatino Linotype"/>
          <w:color w:val="000000" w:themeColor="text1"/>
          <w:sz w:val="24"/>
          <w:szCs w:val="24"/>
          <w:highlight w:val="green"/>
        </w:rPr>
      </w:pPr>
    </w:p>
    <w:p w:rsidR="00B23408" w:rsidRPr="001F45C9" w:rsidRDefault="00B23408" w:rsidP="001F45C9">
      <w:pPr>
        <w:numPr>
          <w:ilvl w:val="0"/>
          <w:numId w:val="1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1F45C9">
        <w:rPr>
          <w:rFonts w:ascii="Palatino Linotype" w:eastAsia="Palatino Linotype" w:hAnsi="Palatino Linotype" w:cs="Palatino Linotype"/>
          <w:b/>
          <w:color w:val="000000" w:themeColor="text1"/>
        </w:rPr>
        <w:t xml:space="preserve"> RECURRENTE</w:t>
      </w:r>
      <w:r w:rsidRPr="001F45C9">
        <w:rPr>
          <w:rFonts w:ascii="Palatino Linotype" w:eastAsia="Palatino Linotype" w:hAnsi="Palatino Linotype" w:cs="Palatino Linotype"/>
          <w:color w:val="000000" w:themeColor="text1"/>
        </w:rPr>
        <w:t xml:space="preserve">, determinando </w:t>
      </w:r>
      <w:r w:rsidRPr="001F45C9">
        <w:rPr>
          <w:rFonts w:ascii="Palatino Linotype" w:eastAsia="Palatino Linotype" w:hAnsi="Palatino Linotype" w:cs="Palatino Linotype"/>
          <w:b/>
          <w:color w:val="000000" w:themeColor="text1"/>
        </w:rPr>
        <w:t xml:space="preserve">MODIFICAR </w:t>
      </w:r>
      <w:r w:rsidRPr="001F45C9">
        <w:rPr>
          <w:rFonts w:ascii="Palatino Linotype" w:eastAsia="Palatino Linotype" w:hAnsi="Palatino Linotype" w:cs="Palatino Linotype"/>
          <w:color w:val="000000" w:themeColor="text1"/>
        </w:rPr>
        <w:t xml:space="preserve">la respuesta del </w:t>
      </w:r>
      <w:r w:rsidRPr="001F45C9">
        <w:rPr>
          <w:rFonts w:ascii="Palatino Linotype" w:eastAsia="Palatino Linotype" w:hAnsi="Palatino Linotype" w:cs="Palatino Linotype"/>
          <w:b/>
          <w:color w:val="000000" w:themeColor="text1"/>
        </w:rPr>
        <w:t>SUJETO OBLIGADO</w:t>
      </w:r>
      <w:r w:rsidRPr="001F45C9">
        <w:rPr>
          <w:rFonts w:ascii="Palatino Linotype" w:eastAsia="Palatino Linotype" w:hAnsi="Palatino Linotype" w:cs="Palatino Linotype"/>
          <w:color w:val="000000" w:themeColor="text1"/>
        </w:rPr>
        <w:t xml:space="preserve">, por lo que con fundamento en lo prescrito en los </w:t>
      </w:r>
      <w:r w:rsidRPr="001F45C9">
        <w:rPr>
          <w:rFonts w:ascii="Palatino Linotype" w:eastAsia="Palatino Linotype" w:hAnsi="Palatino Linotype" w:cs="Palatino Linotype"/>
          <w:color w:val="000000" w:themeColor="text1"/>
        </w:rPr>
        <w:lastRenderedPageBreak/>
        <w:t xml:space="preserve">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1F45C9">
        <w:rPr>
          <w:rFonts w:ascii="Palatino Linotype" w:eastAsia="Palatino Linotype" w:hAnsi="Palatino Linotype" w:cs="Palatino Linotype"/>
          <w:b/>
          <w:color w:val="000000" w:themeColor="text1"/>
        </w:rPr>
        <w:t>ÓRGANO GARANTE</w:t>
      </w:r>
      <w:r w:rsidRPr="001F45C9">
        <w:rPr>
          <w:rFonts w:ascii="Palatino Linotype" w:eastAsia="Palatino Linotype" w:hAnsi="Palatino Linotype" w:cs="Palatino Linotype"/>
          <w:color w:val="000000" w:themeColor="text1"/>
        </w:rPr>
        <w:t xml:space="preserve"> emite los siguientes.</w:t>
      </w:r>
    </w:p>
    <w:p w:rsidR="00355AFB" w:rsidRPr="001F45C9" w:rsidRDefault="00355AFB" w:rsidP="001F45C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EC1063" w:rsidRPr="001F45C9" w:rsidRDefault="00F57936" w:rsidP="001F45C9">
      <w:pPr>
        <w:keepNext/>
        <w:keepLines/>
        <w:spacing w:line="360" w:lineRule="auto"/>
        <w:rPr>
          <w:rFonts w:ascii="Palatino Linotype" w:eastAsia="Palatino Linotype" w:hAnsi="Palatino Linotype" w:cs="Palatino Linotype"/>
          <w:b/>
          <w:color w:val="000000" w:themeColor="text1"/>
        </w:rPr>
      </w:pPr>
      <w:bookmarkStart w:id="11" w:name="_heading=h.26in1rg" w:colFirst="0" w:colLast="0"/>
      <w:bookmarkEnd w:id="11"/>
      <w:r w:rsidRPr="001F45C9">
        <w:rPr>
          <w:rFonts w:ascii="Palatino Linotype" w:eastAsia="Palatino Linotype" w:hAnsi="Palatino Linotype" w:cs="Palatino Linotype"/>
          <w:b/>
          <w:color w:val="000000" w:themeColor="text1"/>
        </w:rPr>
        <w:t>QUINTO. De la versión pública.</w:t>
      </w:r>
    </w:p>
    <w:p w:rsidR="00EC1063" w:rsidRPr="001F45C9" w:rsidRDefault="00F57936" w:rsidP="001F45C9">
      <w:pPr>
        <w:keepNext/>
        <w:keepLines/>
        <w:numPr>
          <w:ilvl w:val="0"/>
          <w:numId w:val="3"/>
        </w:numPr>
        <w:tabs>
          <w:tab w:val="left" w:pos="284"/>
        </w:tabs>
        <w:spacing w:line="360" w:lineRule="auto"/>
        <w:ind w:left="0" w:firstLine="0"/>
        <w:rPr>
          <w:rFonts w:ascii="Palatino Linotype" w:eastAsia="Palatino Linotype" w:hAnsi="Palatino Linotype" w:cs="Palatino Linotype"/>
          <w:b/>
          <w:color w:val="000000" w:themeColor="text1"/>
        </w:rPr>
      </w:pPr>
      <w:bookmarkStart w:id="12" w:name="_heading=h.lnxbz9" w:colFirst="0" w:colLast="0"/>
      <w:bookmarkEnd w:id="12"/>
      <w:r w:rsidRPr="001F45C9">
        <w:rPr>
          <w:rFonts w:ascii="Palatino Linotype" w:eastAsia="Palatino Linotype" w:hAnsi="Palatino Linotype" w:cs="Palatino Linotype"/>
          <w:b/>
          <w:color w:val="000000" w:themeColor="text1"/>
        </w:rPr>
        <w:t xml:space="preserve">Nociones generales. </w:t>
      </w:r>
    </w:p>
    <w:p w:rsidR="00EC1063" w:rsidRPr="001F45C9" w:rsidRDefault="00F57936" w:rsidP="001F45C9">
      <w:pPr>
        <w:numPr>
          <w:ilvl w:val="0"/>
          <w:numId w:val="14"/>
        </w:numPr>
        <w:tabs>
          <w:tab w:val="left" w:pos="284"/>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Debe destacarse, que debido a la información solicitada por el </w:t>
      </w:r>
      <w:r w:rsidRPr="001F45C9">
        <w:rPr>
          <w:rFonts w:ascii="Palatino Linotype" w:eastAsia="Palatino Linotype" w:hAnsi="Palatino Linotype" w:cs="Palatino Linotype"/>
          <w:b/>
          <w:color w:val="000000" w:themeColor="text1"/>
        </w:rPr>
        <w:t xml:space="preserve">RECURRENTE, </w:t>
      </w:r>
      <w:r w:rsidRPr="001F45C9">
        <w:rPr>
          <w:rFonts w:ascii="Palatino Linotype" w:eastAsia="Palatino Linotype" w:hAnsi="Palatino Linotype" w:cs="Palatino Linotype"/>
          <w:color w:val="000000" w:themeColor="text1"/>
        </w:rPr>
        <w:t xml:space="preserve">y que las documentales obran datos personales susceptibles de protegerse, así como información susceptible de clasificarse como </w:t>
      </w:r>
      <w:r w:rsidRPr="001F45C9">
        <w:rPr>
          <w:rFonts w:ascii="Palatino Linotype" w:eastAsia="Palatino Linotype" w:hAnsi="Palatino Linotype" w:cs="Palatino Linotype"/>
          <w:b/>
          <w:color w:val="000000" w:themeColor="text1"/>
        </w:rPr>
        <w:t>confidencial</w:t>
      </w:r>
      <w:r w:rsidRPr="001F45C9">
        <w:rPr>
          <w:rFonts w:ascii="Palatino Linotype" w:eastAsia="Palatino Linotype" w:hAnsi="Palatino Linotype" w:cs="Palatino Linotype"/>
          <w:color w:val="000000" w:themeColor="text1"/>
        </w:rPr>
        <w:t xml:space="preserve">,  por lo que, el </w:t>
      </w:r>
      <w:r w:rsidRPr="001F45C9">
        <w:rPr>
          <w:rFonts w:ascii="Palatino Linotype" w:eastAsia="Palatino Linotype" w:hAnsi="Palatino Linotype" w:cs="Palatino Linotype"/>
          <w:b/>
          <w:color w:val="000000" w:themeColor="text1"/>
        </w:rPr>
        <w:t xml:space="preserve">SUJETO OBLIGADO </w:t>
      </w:r>
      <w:r w:rsidRPr="001F45C9">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EC1063" w:rsidRPr="001F45C9" w:rsidRDefault="00EC1063" w:rsidP="001F45C9">
      <w:pPr>
        <w:tabs>
          <w:tab w:val="left" w:pos="0"/>
          <w:tab w:val="left" w:pos="284"/>
        </w:tabs>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tabs>
          <w:tab w:val="left" w:pos="284"/>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No pasa desapercibido para este Órgano Garante que los sujetos obligados</w:t>
      </w:r>
      <w:r w:rsidRPr="001F45C9">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C1063" w:rsidRPr="001F45C9" w:rsidRDefault="00EC1063" w:rsidP="001F45C9">
      <w:pPr>
        <w:tabs>
          <w:tab w:val="left" w:pos="284"/>
        </w:tabs>
        <w:spacing w:line="360" w:lineRule="auto"/>
        <w:jc w:val="both"/>
        <w:rPr>
          <w:rFonts w:ascii="Palatino Linotype" w:eastAsia="Palatino Linotype" w:hAnsi="Palatino Linotype" w:cs="Palatino Linotype"/>
          <w:color w:val="000000" w:themeColor="text1"/>
        </w:rPr>
      </w:pPr>
    </w:p>
    <w:tbl>
      <w:tblPr>
        <w:tblStyle w:val="a0"/>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1F45C9" w:rsidRPr="001F45C9" w:rsidTr="002429D4">
        <w:tc>
          <w:tcPr>
            <w:tcW w:w="2689" w:type="dxa"/>
          </w:tcPr>
          <w:p w:rsidR="00EC1063" w:rsidRPr="001F45C9" w:rsidRDefault="00F57936" w:rsidP="001F45C9">
            <w:pPr>
              <w:tabs>
                <w:tab w:val="left" w:pos="284"/>
              </w:tabs>
              <w:spacing w:line="360" w:lineRule="auto"/>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a) Requisitos previos.</w:t>
            </w:r>
          </w:p>
        </w:tc>
        <w:tc>
          <w:tcPr>
            <w:tcW w:w="6945" w:type="dxa"/>
          </w:tcPr>
          <w:p w:rsidR="00EC1063" w:rsidRPr="001F45C9" w:rsidRDefault="00F57936" w:rsidP="001F45C9">
            <w:pPr>
              <w:tabs>
                <w:tab w:val="left" w:pos="284"/>
              </w:tabs>
              <w:spacing w:line="360" w:lineRule="auto"/>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w:t>
            </w:r>
            <w:r w:rsidRPr="001F45C9">
              <w:rPr>
                <w:rFonts w:ascii="Palatino Linotype" w:eastAsia="Palatino Linotype" w:hAnsi="Palatino Linotype" w:cs="Palatino Linotype"/>
                <w:b/>
                <w:color w:val="000000" w:themeColor="text1"/>
              </w:rPr>
              <w:lastRenderedPageBreak/>
              <w:t xml:space="preserve">determinan que la información actualiza alguno de los supuestos de clasificación, es deber de los titulares de las áreas proponer su clasificación y no del Comité de Transparencia. </w:t>
            </w:r>
          </w:p>
          <w:p w:rsidR="00EC1063" w:rsidRPr="001F45C9" w:rsidRDefault="00F57936" w:rsidP="001F45C9">
            <w:pPr>
              <w:tabs>
                <w:tab w:val="left" w:pos="284"/>
              </w:tabs>
              <w:spacing w:line="360" w:lineRule="auto"/>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EC1063" w:rsidRPr="001F45C9" w:rsidRDefault="00F57936" w:rsidP="001F45C9">
            <w:pPr>
              <w:tabs>
                <w:tab w:val="left" w:pos="284"/>
              </w:tabs>
              <w:spacing w:line="360" w:lineRule="auto"/>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EC1063" w:rsidRPr="001F45C9" w:rsidRDefault="00F57936" w:rsidP="001F45C9">
            <w:pPr>
              <w:tabs>
                <w:tab w:val="left" w:pos="284"/>
              </w:tabs>
              <w:spacing w:line="360" w:lineRule="auto"/>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1F45C9">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1F45C9">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1F45C9" w:rsidRPr="001F45C9" w:rsidTr="002429D4">
        <w:tc>
          <w:tcPr>
            <w:tcW w:w="2689" w:type="dxa"/>
          </w:tcPr>
          <w:p w:rsidR="00EC1063" w:rsidRPr="001F45C9" w:rsidRDefault="00F57936" w:rsidP="001F45C9">
            <w:pPr>
              <w:tabs>
                <w:tab w:val="left" w:pos="284"/>
              </w:tabs>
              <w:spacing w:line="360" w:lineRule="auto"/>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lastRenderedPageBreak/>
              <w:t>b) Supuestos de clasificación.</w:t>
            </w:r>
          </w:p>
        </w:tc>
        <w:tc>
          <w:tcPr>
            <w:tcW w:w="6945" w:type="dxa"/>
          </w:tcPr>
          <w:p w:rsidR="00EC1063" w:rsidRPr="001F45C9" w:rsidRDefault="00F57936" w:rsidP="001F45C9">
            <w:pPr>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EC1063" w:rsidRPr="001F45C9" w:rsidRDefault="00F57936" w:rsidP="001F45C9">
            <w:pPr>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w:t>
            </w:r>
            <w:r w:rsidRPr="001F45C9">
              <w:rPr>
                <w:rFonts w:ascii="Palatino Linotype" w:eastAsia="Palatino Linotype" w:hAnsi="Palatino Linotype" w:cs="Palatino Linotype"/>
                <w:color w:val="000000" w:themeColor="text1"/>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C1063" w:rsidRPr="001F45C9" w:rsidRDefault="00F57936" w:rsidP="001F45C9">
            <w:pPr>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El </w:t>
            </w:r>
            <w:r w:rsidRPr="001F45C9">
              <w:rPr>
                <w:rFonts w:ascii="Palatino Linotype" w:eastAsia="Palatino Linotype" w:hAnsi="Palatino Linotype" w:cs="Palatino Linotype"/>
                <w:b/>
                <w:color w:val="000000" w:themeColor="text1"/>
              </w:rPr>
              <w:t>Sujeto Obligado</w:t>
            </w:r>
            <w:r w:rsidRPr="001F45C9">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F45C9" w:rsidRPr="001F45C9" w:rsidTr="002429D4">
        <w:tc>
          <w:tcPr>
            <w:tcW w:w="2689" w:type="dxa"/>
          </w:tcPr>
          <w:p w:rsidR="00EC1063" w:rsidRPr="001F45C9" w:rsidRDefault="00F57936" w:rsidP="001F45C9">
            <w:pPr>
              <w:tabs>
                <w:tab w:val="left" w:pos="284"/>
              </w:tabs>
              <w:spacing w:line="360" w:lineRule="auto"/>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lastRenderedPageBreak/>
              <w:t>c) Formalidades para emitir el acuerdo de clasificación.</w:t>
            </w:r>
          </w:p>
        </w:tc>
        <w:tc>
          <w:tcPr>
            <w:tcW w:w="6945" w:type="dxa"/>
          </w:tcPr>
          <w:p w:rsidR="00EC1063" w:rsidRPr="001F45C9" w:rsidRDefault="00F57936" w:rsidP="001F45C9">
            <w:pPr>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EC1063" w:rsidRPr="001F45C9" w:rsidRDefault="00F57936" w:rsidP="001F45C9">
            <w:pPr>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Es necesario que </w:t>
            </w:r>
            <w:r w:rsidRPr="001F45C9">
              <w:rPr>
                <w:rFonts w:ascii="Palatino Linotype" w:eastAsia="Palatino Linotype" w:hAnsi="Palatino Linotype" w:cs="Palatino Linotype"/>
                <w:b/>
                <w:color w:val="000000" w:themeColor="text1"/>
                <w:u w:val="single"/>
              </w:rPr>
              <w:t>el acto reúna con los requisitos elementales</w:t>
            </w:r>
            <w:r w:rsidRPr="001F45C9">
              <w:rPr>
                <w:rFonts w:ascii="Palatino Linotype" w:eastAsia="Palatino Linotype" w:hAnsi="Palatino Linotype" w:cs="Palatino Linotype"/>
                <w:color w:val="000000" w:themeColor="text1"/>
              </w:rPr>
              <w:t>, entre ellos, que la autoridad que va a emitir el acto de autoridad sea la legalmente facultada para ello.</w:t>
            </w:r>
          </w:p>
          <w:p w:rsidR="00EC1063" w:rsidRPr="001F45C9" w:rsidRDefault="00F57936" w:rsidP="001F45C9">
            <w:pPr>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w:t>
            </w:r>
            <w:r w:rsidRPr="001F45C9">
              <w:rPr>
                <w:rFonts w:ascii="Palatino Linotype" w:eastAsia="Palatino Linotype" w:hAnsi="Palatino Linotype" w:cs="Palatino Linotype"/>
                <w:color w:val="000000" w:themeColor="text1"/>
              </w:rPr>
              <w:lastRenderedPageBreak/>
              <w:t>agenda de los asuntos a tratar en las sesiones, se insiste, a partir de las decisiones adoptadas previamente por los titulares de áreas y que son sujetas a control, en primera instancia, por el Comité de Transparencia.</w:t>
            </w:r>
          </w:p>
        </w:tc>
      </w:tr>
      <w:tr w:rsidR="001F45C9" w:rsidRPr="001F45C9" w:rsidTr="002429D4">
        <w:tc>
          <w:tcPr>
            <w:tcW w:w="2689" w:type="dxa"/>
          </w:tcPr>
          <w:p w:rsidR="00EC1063" w:rsidRPr="001F45C9" w:rsidRDefault="00EC1063" w:rsidP="001F45C9">
            <w:pPr>
              <w:tabs>
                <w:tab w:val="left" w:pos="284"/>
              </w:tabs>
              <w:spacing w:line="360" w:lineRule="auto"/>
              <w:rPr>
                <w:rFonts w:ascii="Palatino Linotype" w:eastAsia="Palatino Linotype" w:hAnsi="Palatino Linotype" w:cs="Palatino Linotype"/>
                <w:b/>
                <w:color w:val="000000" w:themeColor="text1"/>
              </w:rPr>
            </w:pPr>
          </w:p>
          <w:p w:rsidR="00EC1063" w:rsidRPr="001F45C9" w:rsidRDefault="00F57936" w:rsidP="001F45C9">
            <w:pPr>
              <w:tabs>
                <w:tab w:val="left" w:pos="284"/>
              </w:tabs>
              <w:spacing w:line="360" w:lineRule="auto"/>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 xml:space="preserve">d) Requisitos de fondo del acuerdo de clasificación. </w:t>
            </w:r>
          </w:p>
        </w:tc>
        <w:tc>
          <w:tcPr>
            <w:tcW w:w="6945" w:type="dxa"/>
          </w:tcPr>
          <w:p w:rsidR="00EC1063" w:rsidRPr="001F45C9" w:rsidRDefault="00F57936" w:rsidP="001F45C9">
            <w:pPr>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F45C9">
              <w:rPr>
                <w:rFonts w:ascii="Palatino Linotype" w:eastAsia="Palatino Linotype" w:hAnsi="Palatino Linotype" w:cs="Palatino Linotype"/>
                <w:b/>
                <w:color w:val="000000" w:themeColor="text1"/>
              </w:rPr>
              <w:t>Sujetos Obligados</w:t>
            </w:r>
            <w:r w:rsidRPr="001F45C9">
              <w:rPr>
                <w:rFonts w:ascii="Palatino Linotype" w:eastAsia="Palatino Linotype" w:hAnsi="Palatino Linotype" w:cs="Palatino Linotype"/>
                <w:color w:val="000000" w:themeColor="text1"/>
              </w:rPr>
              <w:t xml:space="preserve">, por lo que deberán fundar y motivar debidamente la clasificación. </w:t>
            </w:r>
          </w:p>
          <w:p w:rsidR="00EC1063" w:rsidRPr="001F45C9" w:rsidRDefault="00F57936" w:rsidP="001F45C9">
            <w:pPr>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De lo anterior, se desprende que para una correcta </w:t>
            </w:r>
            <w:r w:rsidRPr="001F45C9">
              <w:rPr>
                <w:rFonts w:ascii="Palatino Linotype" w:eastAsia="Palatino Linotype" w:hAnsi="Palatino Linotype" w:cs="Palatino Linotype"/>
                <w:b/>
                <w:color w:val="000000" w:themeColor="text1"/>
              </w:rPr>
              <w:t>clasificación total o parcial</w:t>
            </w:r>
            <w:r w:rsidRPr="001F45C9">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C1063" w:rsidRPr="001F45C9" w:rsidRDefault="00F57936" w:rsidP="001F45C9">
            <w:pPr>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w:t>
            </w:r>
            <w:r w:rsidRPr="001F45C9">
              <w:rPr>
                <w:rFonts w:ascii="Palatino Linotype" w:eastAsia="Palatino Linotype" w:hAnsi="Palatino Linotype" w:cs="Palatino Linotype"/>
                <w:color w:val="000000" w:themeColor="text1"/>
              </w:rPr>
              <w:lastRenderedPageBreak/>
              <w:t>autoridad para adecuar el hecho a los fundamentos de derecho. De este modo, la persona que se sienta afectada pueda impugnar la decisión, permitiéndole una real y auténtica defensa.</w:t>
            </w:r>
          </w:p>
          <w:p w:rsidR="00EC1063" w:rsidRPr="001F45C9" w:rsidRDefault="00F57936" w:rsidP="001F45C9">
            <w:pPr>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EC1063" w:rsidRPr="001F45C9" w:rsidRDefault="00F57936" w:rsidP="001F45C9">
            <w:pPr>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Ahora bien, </w:t>
            </w:r>
            <w:r w:rsidRPr="001F45C9">
              <w:rPr>
                <w:rFonts w:ascii="Palatino Linotype" w:eastAsia="Palatino Linotype" w:hAnsi="Palatino Linotype" w:cs="Palatino Linotype"/>
                <w:b/>
                <w:color w:val="000000" w:themeColor="text1"/>
                <w:u w:val="single"/>
              </w:rPr>
              <w:t>para cada caso además de fundar y motivar</w:t>
            </w:r>
            <w:r w:rsidRPr="001F45C9">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C1063" w:rsidRPr="001F45C9" w:rsidTr="002429D4">
        <w:tc>
          <w:tcPr>
            <w:tcW w:w="2689" w:type="dxa"/>
          </w:tcPr>
          <w:p w:rsidR="00EC1063" w:rsidRPr="001F45C9" w:rsidRDefault="00F57936" w:rsidP="001F45C9">
            <w:pPr>
              <w:tabs>
                <w:tab w:val="left" w:pos="284"/>
              </w:tabs>
              <w:spacing w:line="360" w:lineRule="auto"/>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945" w:type="dxa"/>
          </w:tcPr>
          <w:p w:rsidR="00EC1063" w:rsidRPr="001F45C9" w:rsidRDefault="00F57936" w:rsidP="001F45C9">
            <w:pPr>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EC1063" w:rsidRPr="001F45C9" w:rsidRDefault="00F57936" w:rsidP="001F45C9">
            <w:pPr>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w:t>
            </w:r>
            <w:r w:rsidRPr="001F45C9">
              <w:rPr>
                <w:rFonts w:ascii="Palatino Linotype" w:eastAsia="Palatino Linotype" w:hAnsi="Palatino Linotype" w:cs="Palatino Linotype"/>
                <w:color w:val="000000" w:themeColor="text1"/>
              </w:rPr>
              <w:lastRenderedPageBreak/>
              <w:t xml:space="preserve">Justicia de la Nación, los servidores públicos nos encontramos sujetos a un régimen menor de protección. </w:t>
            </w:r>
          </w:p>
          <w:p w:rsidR="00EC1063" w:rsidRPr="001F45C9" w:rsidRDefault="00F57936" w:rsidP="001F45C9">
            <w:pPr>
              <w:tabs>
                <w:tab w:val="left" w:pos="284"/>
              </w:tabs>
              <w:spacing w:line="360" w:lineRule="auto"/>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C1063" w:rsidRPr="001F45C9" w:rsidRDefault="00EC1063" w:rsidP="001F45C9">
      <w:pPr>
        <w:tabs>
          <w:tab w:val="left" w:pos="284"/>
        </w:tabs>
        <w:spacing w:line="360" w:lineRule="auto"/>
        <w:rPr>
          <w:rFonts w:ascii="Palatino Linotype" w:eastAsia="Palatino Linotype" w:hAnsi="Palatino Linotype" w:cs="Palatino Linotype"/>
          <w:color w:val="000000" w:themeColor="text1"/>
        </w:rPr>
      </w:pPr>
    </w:p>
    <w:p w:rsidR="00EC1063" w:rsidRPr="001F45C9" w:rsidRDefault="00F57936" w:rsidP="001F45C9">
      <w:pPr>
        <w:numPr>
          <w:ilvl w:val="0"/>
          <w:numId w:val="14"/>
        </w:numPr>
        <w:tabs>
          <w:tab w:val="left" w:pos="284"/>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EC1063" w:rsidRPr="001F45C9" w:rsidRDefault="00EC1063" w:rsidP="001F45C9">
      <w:pPr>
        <w:tabs>
          <w:tab w:val="left" w:pos="284"/>
        </w:tabs>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tabs>
          <w:tab w:val="left" w:pos="284"/>
        </w:tabs>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1F45C9">
        <w:rPr>
          <w:rFonts w:ascii="Palatino Linotype" w:eastAsia="Palatino Linotype" w:hAnsi="Palatino Linotype" w:cs="Palatino Linotype"/>
          <w:b/>
          <w:color w:val="000000" w:themeColor="text1"/>
        </w:rPr>
        <w:t>RECURRENTE</w:t>
      </w:r>
      <w:r w:rsidRPr="001F45C9">
        <w:rPr>
          <w:rFonts w:ascii="Palatino Linotype" w:eastAsia="Palatino Linotype" w:hAnsi="Palatino Linotype" w:cs="Palatino Linotype"/>
          <w:color w:val="000000" w:themeColor="text1"/>
        </w:rPr>
        <w:t xml:space="preserve"> dentro del recurso de revisión </w:t>
      </w:r>
      <w:r w:rsidR="00913940" w:rsidRPr="001F45C9">
        <w:rPr>
          <w:rFonts w:ascii="Palatino Linotype" w:eastAsia="Palatino Linotype" w:hAnsi="Palatino Linotype" w:cs="Palatino Linotype"/>
          <w:b/>
          <w:color w:val="000000" w:themeColor="text1"/>
        </w:rPr>
        <w:t>08888</w:t>
      </w:r>
      <w:r w:rsidRPr="001F45C9">
        <w:rPr>
          <w:rFonts w:ascii="Palatino Linotype" w:eastAsia="Palatino Linotype" w:hAnsi="Palatino Linotype" w:cs="Palatino Linotype"/>
          <w:b/>
          <w:color w:val="000000" w:themeColor="text1"/>
        </w:rPr>
        <w:t>/INFOEM/IP/RR/2025</w:t>
      </w:r>
      <w:r w:rsidRPr="001F45C9">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modifica la respuesta a la solicitud de información </w:t>
      </w:r>
      <w:r w:rsidR="00913940" w:rsidRPr="001F45C9">
        <w:rPr>
          <w:rFonts w:ascii="Palatino Linotype" w:eastAsia="Palatino Linotype" w:hAnsi="Palatino Linotype" w:cs="Palatino Linotype"/>
          <w:b/>
          <w:color w:val="000000" w:themeColor="text1"/>
        </w:rPr>
        <w:t>00084/TMASCALT</w:t>
      </w:r>
      <w:r w:rsidRPr="001F45C9">
        <w:rPr>
          <w:rFonts w:ascii="Palatino Linotype" w:eastAsia="Palatino Linotype" w:hAnsi="Palatino Linotype" w:cs="Palatino Linotype"/>
          <w:b/>
          <w:color w:val="000000" w:themeColor="text1"/>
        </w:rPr>
        <w:t>/IP/2025.</w:t>
      </w:r>
    </w:p>
    <w:p w:rsidR="00EC1063" w:rsidRPr="001F45C9" w:rsidRDefault="00EC1063" w:rsidP="001F45C9">
      <w:pPr>
        <w:tabs>
          <w:tab w:val="left" w:pos="284"/>
        </w:tabs>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numPr>
          <w:ilvl w:val="0"/>
          <w:numId w:val="14"/>
        </w:numP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Por lo anteriormente expuesto y fundado, este </w:t>
      </w:r>
      <w:r w:rsidRPr="001F45C9">
        <w:rPr>
          <w:rFonts w:ascii="Palatino Linotype" w:eastAsia="Palatino Linotype" w:hAnsi="Palatino Linotype" w:cs="Palatino Linotype"/>
          <w:b/>
          <w:color w:val="000000" w:themeColor="text1"/>
        </w:rPr>
        <w:t>ÓRGANO GARANTE</w:t>
      </w:r>
      <w:r w:rsidRPr="001F45C9">
        <w:rPr>
          <w:rFonts w:ascii="Palatino Linotype" w:eastAsia="Palatino Linotype" w:hAnsi="Palatino Linotype" w:cs="Palatino Linotype"/>
          <w:color w:val="000000" w:themeColor="text1"/>
        </w:rPr>
        <w:t xml:space="preserve"> emite los siguientes:</w:t>
      </w:r>
      <w:r w:rsidR="002429D4">
        <w:rPr>
          <w:rFonts w:ascii="Palatino Linotype" w:eastAsia="Palatino Linotype" w:hAnsi="Palatino Linotype" w:cs="Palatino Linotype"/>
          <w:color w:val="000000" w:themeColor="text1"/>
        </w:rPr>
        <w:t xml:space="preserve"> --------------------------------------------------------------------------------------------------------</w:t>
      </w:r>
    </w:p>
    <w:p w:rsidR="00EC1063" w:rsidRPr="001F45C9" w:rsidRDefault="00F57936" w:rsidP="001F45C9">
      <w:pPr>
        <w:keepNext/>
        <w:keepLines/>
        <w:spacing w:line="360" w:lineRule="auto"/>
        <w:jc w:val="center"/>
        <w:rPr>
          <w:rFonts w:ascii="Palatino Linotype" w:eastAsia="Palatino Linotype" w:hAnsi="Palatino Linotype" w:cs="Palatino Linotype"/>
          <w:b/>
          <w:color w:val="000000" w:themeColor="text1"/>
        </w:rPr>
      </w:pPr>
      <w:bookmarkStart w:id="13" w:name="_heading=h.35nkun2" w:colFirst="0" w:colLast="0"/>
      <w:bookmarkEnd w:id="13"/>
      <w:r w:rsidRPr="001F45C9">
        <w:rPr>
          <w:rFonts w:ascii="Palatino Linotype" w:eastAsia="Palatino Linotype" w:hAnsi="Palatino Linotype" w:cs="Palatino Linotype"/>
          <w:b/>
          <w:color w:val="000000" w:themeColor="text1"/>
        </w:rPr>
        <w:lastRenderedPageBreak/>
        <w:t xml:space="preserve">R E S O L U T I V O S </w:t>
      </w: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F57936" w:rsidP="001F45C9">
      <w:pPr>
        <w:spacing w:line="360" w:lineRule="auto"/>
        <w:jc w:val="both"/>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PRIMERO</w:t>
      </w:r>
      <w:r w:rsidRPr="001F45C9">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00913940" w:rsidRPr="001F45C9">
        <w:rPr>
          <w:rFonts w:ascii="Palatino Linotype" w:eastAsia="Palatino Linotype" w:hAnsi="Palatino Linotype" w:cs="Palatino Linotype"/>
          <w:b/>
          <w:color w:val="000000" w:themeColor="text1"/>
        </w:rPr>
        <w:t>08888</w:t>
      </w:r>
      <w:r w:rsidRPr="001F45C9">
        <w:rPr>
          <w:rFonts w:ascii="Palatino Linotype" w:eastAsia="Palatino Linotype" w:hAnsi="Palatino Linotype" w:cs="Palatino Linotype"/>
          <w:b/>
          <w:color w:val="000000" w:themeColor="text1"/>
        </w:rPr>
        <w:t xml:space="preserve">/INFOEM/IP/RR/2025, </w:t>
      </w:r>
      <w:r w:rsidRPr="001F45C9">
        <w:rPr>
          <w:rFonts w:ascii="Palatino Linotype" w:eastAsia="Palatino Linotype" w:hAnsi="Palatino Linotype" w:cs="Palatino Linotype"/>
          <w:color w:val="000000" w:themeColor="text1"/>
        </w:rPr>
        <w:t xml:space="preserve">en términos de los Considerandos </w:t>
      </w:r>
      <w:r w:rsidRPr="001F45C9">
        <w:rPr>
          <w:rFonts w:ascii="Palatino Linotype" w:eastAsia="Palatino Linotype" w:hAnsi="Palatino Linotype" w:cs="Palatino Linotype"/>
          <w:b/>
          <w:color w:val="000000" w:themeColor="text1"/>
        </w:rPr>
        <w:t xml:space="preserve">Cuarto y Quinto </w:t>
      </w:r>
      <w:r w:rsidRPr="001F45C9">
        <w:rPr>
          <w:rFonts w:ascii="Palatino Linotype" w:eastAsia="Palatino Linotype" w:hAnsi="Palatino Linotype" w:cs="Palatino Linotype"/>
          <w:color w:val="000000" w:themeColor="text1"/>
        </w:rPr>
        <w:t xml:space="preserve">de la presente resolución. </w:t>
      </w: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bookmarkStart w:id="14" w:name="_heading=h.u1r0qxb9ku4s" w:colFirst="0" w:colLast="0"/>
      <w:bookmarkEnd w:id="14"/>
    </w:p>
    <w:p w:rsidR="00EC1063" w:rsidRPr="001F45C9" w:rsidRDefault="00F57936" w:rsidP="001F45C9">
      <w:pPr>
        <w:spacing w:line="360" w:lineRule="auto"/>
        <w:jc w:val="both"/>
        <w:rPr>
          <w:rFonts w:ascii="Palatino Linotype" w:eastAsia="Palatino Linotype" w:hAnsi="Palatino Linotype" w:cs="Palatino Linotype"/>
          <w:color w:val="000000" w:themeColor="text1"/>
        </w:rPr>
      </w:pPr>
      <w:bookmarkStart w:id="15" w:name="_heading=h.hnpjs7fiqy6l" w:colFirst="0" w:colLast="0"/>
      <w:bookmarkEnd w:id="15"/>
      <w:r w:rsidRPr="001F45C9">
        <w:rPr>
          <w:rFonts w:ascii="Palatino Linotype" w:eastAsia="Palatino Linotype" w:hAnsi="Palatino Linotype" w:cs="Palatino Linotype"/>
          <w:b/>
          <w:color w:val="000000" w:themeColor="text1"/>
        </w:rPr>
        <w:t>SEGUNDO.</w:t>
      </w:r>
      <w:r w:rsidRPr="001F45C9">
        <w:rPr>
          <w:rFonts w:ascii="Palatino Linotype" w:eastAsia="Palatino Linotype" w:hAnsi="Palatino Linotype" w:cs="Palatino Linotype"/>
          <w:color w:val="000000" w:themeColor="text1"/>
        </w:rPr>
        <w:t xml:space="preserve"> Se </w:t>
      </w:r>
      <w:r w:rsidRPr="001F45C9">
        <w:rPr>
          <w:rFonts w:ascii="Palatino Linotype" w:eastAsia="Palatino Linotype" w:hAnsi="Palatino Linotype" w:cs="Palatino Linotype"/>
          <w:b/>
          <w:color w:val="000000" w:themeColor="text1"/>
        </w:rPr>
        <w:t xml:space="preserve">MODIFICA </w:t>
      </w:r>
      <w:r w:rsidRPr="001F45C9">
        <w:rPr>
          <w:rFonts w:ascii="Palatino Linotype" w:eastAsia="Palatino Linotype" w:hAnsi="Palatino Linotype" w:cs="Palatino Linotype"/>
          <w:color w:val="000000" w:themeColor="text1"/>
        </w:rPr>
        <w:t xml:space="preserve">la respuesta del </w:t>
      </w:r>
      <w:r w:rsidRPr="001F45C9">
        <w:rPr>
          <w:rFonts w:ascii="Palatino Linotype" w:eastAsia="Palatino Linotype" w:hAnsi="Palatino Linotype" w:cs="Palatino Linotype"/>
          <w:b/>
          <w:color w:val="000000" w:themeColor="text1"/>
        </w:rPr>
        <w:t xml:space="preserve">Ayuntamiento de </w:t>
      </w:r>
      <w:r w:rsidR="00913940" w:rsidRPr="001F45C9">
        <w:rPr>
          <w:rFonts w:ascii="Palatino Linotype" w:eastAsia="Palatino Linotype" w:hAnsi="Palatino Linotype" w:cs="Palatino Linotype"/>
          <w:b/>
          <w:color w:val="000000" w:themeColor="text1"/>
        </w:rPr>
        <w:t xml:space="preserve">Temascaltepec </w:t>
      </w:r>
      <w:r w:rsidRPr="001F45C9">
        <w:rPr>
          <w:rFonts w:ascii="Palatino Linotype" w:eastAsia="Palatino Linotype" w:hAnsi="Palatino Linotype" w:cs="Palatino Linotype"/>
          <w:color w:val="000000" w:themeColor="text1"/>
        </w:rPr>
        <w:t>a la solicitud de información</w:t>
      </w:r>
      <w:r w:rsidR="00913940" w:rsidRPr="001F45C9">
        <w:rPr>
          <w:rFonts w:ascii="Palatino Linotype" w:eastAsia="Palatino Linotype" w:hAnsi="Palatino Linotype" w:cs="Palatino Linotype"/>
          <w:b/>
          <w:color w:val="000000" w:themeColor="text1"/>
        </w:rPr>
        <w:t xml:space="preserve"> 00084</w:t>
      </w:r>
      <w:r w:rsidRPr="001F45C9">
        <w:rPr>
          <w:rFonts w:ascii="Palatino Linotype" w:eastAsia="Palatino Linotype" w:hAnsi="Palatino Linotype" w:cs="Palatino Linotype"/>
          <w:b/>
          <w:color w:val="000000" w:themeColor="text1"/>
        </w:rPr>
        <w:t>/</w:t>
      </w:r>
      <w:r w:rsidR="00913940" w:rsidRPr="001F45C9">
        <w:rPr>
          <w:rFonts w:ascii="Palatino Linotype" w:eastAsia="Palatino Linotype" w:hAnsi="Palatino Linotype" w:cs="Palatino Linotype"/>
          <w:b/>
          <w:color w:val="000000" w:themeColor="text1"/>
        </w:rPr>
        <w:t>TMASCALT</w:t>
      </w:r>
      <w:r w:rsidRPr="001F45C9">
        <w:rPr>
          <w:rFonts w:ascii="Palatino Linotype" w:eastAsia="Palatino Linotype" w:hAnsi="Palatino Linotype" w:cs="Palatino Linotype"/>
          <w:b/>
          <w:color w:val="000000" w:themeColor="text1"/>
        </w:rPr>
        <w:t>/IP/202</w:t>
      </w:r>
      <w:r w:rsidR="00913940" w:rsidRPr="001F45C9">
        <w:rPr>
          <w:rFonts w:ascii="Palatino Linotype" w:eastAsia="Palatino Linotype" w:hAnsi="Palatino Linotype" w:cs="Palatino Linotype"/>
          <w:b/>
          <w:color w:val="000000" w:themeColor="text1"/>
        </w:rPr>
        <w:t>5</w:t>
      </w:r>
      <w:r w:rsidRPr="001F45C9">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color w:val="000000" w:themeColor="text1"/>
        </w:rPr>
        <w:t>y</w:t>
      </w:r>
      <w:r w:rsidRPr="001F45C9">
        <w:rPr>
          <w:rFonts w:ascii="Palatino Linotype" w:eastAsia="Palatino Linotype" w:hAnsi="Palatino Linotype" w:cs="Palatino Linotype"/>
          <w:b/>
          <w:color w:val="000000" w:themeColor="text1"/>
        </w:rPr>
        <w:t xml:space="preserve"> </w:t>
      </w:r>
      <w:r w:rsidRPr="001F45C9">
        <w:rPr>
          <w:rFonts w:ascii="Palatino Linotype" w:eastAsia="Palatino Linotype" w:hAnsi="Palatino Linotype" w:cs="Palatino Linotype"/>
          <w:color w:val="000000" w:themeColor="text1"/>
        </w:rPr>
        <w:t xml:space="preserve">se </w:t>
      </w:r>
      <w:r w:rsidRPr="001F45C9">
        <w:rPr>
          <w:rFonts w:ascii="Palatino Linotype" w:eastAsia="Palatino Linotype" w:hAnsi="Palatino Linotype" w:cs="Palatino Linotype"/>
          <w:b/>
          <w:color w:val="000000" w:themeColor="text1"/>
        </w:rPr>
        <w:t>ORDENA</w:t>
      </w:r>
      <w:r w:rsidRPr="001F45C9">
        <w:rPr>
          <w:rFonts w:ascii="Palatino Linotype" w:eastAsia="Palatino Linotype" w:hAnsi="Palatino Linotype" w:cs="Palatino Linotype"/>
          <w:color w:val="000000" w:themeColor="text1"/>
        </w:rPr>
        <w:t xml:space="preserve"> entregar vía Sistema de Acceso a la Información Mexiquense </w:t>
      </w:r>
      <w:r w:rsidRPr="001F45C9">
        <w:rPr>
          <w:rFonts w:ascii="Palatino Linotype" w:eastAsia="Palatino Linotype" w:hAnsi="Palatino Linotype" w:cs="Palatino Linotype"/>
          <w:b/>
          <w:color w:val="000000" w:themeColor="text1"/>
        </w:rPr>
        <w:t>(SAIMEX)</w:t>
      </w:r>
      <w:r w:rsidRPr="001F45C9">
        <w:rPr>
          <w:rFonts w:ascii="Palatino Linotype" w:eastAsia="Palatino Linotype" w:hAnsi="Palatino Linotype" w:cs="Palatino Linotype"/>
          <w:color w:val="000000" w:themeColor="text1"/>
        </w:rPr>
        <w:t>, lo siguiente:</w:t>
      </w: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p>
    <w:p w:rsidR="00EC1063" w:rsidRPr="001F45C9" w:rsidRDefault="00913940" w:rsidP="001F45C9">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b/>
          <w:color w:val="000000" w:themeColor="text1"/>
        </w:rPr>
        <w:t>Lista de asistencia de la Defensora Municipal el uno de enero al veintiuno de junio de dos mil veinticinco</w:t>
      </w:r>
      <w:r w:rsidR="00F57936" w:rsidRPr="001F45C9">
        <w:rPr>
          <w:rFonts w:ascii="Palatino Linotype" w:eastAsia="Palatino Linotype" w:hAnsi="Palatino Linotype" w:cs="Palatino Linotype"/>
          <w:b/>
          <w:color w:val="000000" w:themeColor="text1"/>
        </w:rPr>
        <w:t>.</w:t>
      </w: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p>
    <w:p w:rsidR="00913940" w:rsidRPr="001F45C9" w:rsidRDefault="00913940" w:rsidP="001F45C9">
      <w:pPr>
        <w:spacing w:line="360" w:lineRule="auto"/>
        <w:contextualSpacing/>
        <w:jc w:val="both"/>
        <w:rPr>
          <w:rFonts w:ascii="Palatino Linotype" w:hAnsi="Palatino Linotype"/>
          <w:iCs/>
          <w:color w:val="000000" w:themeColor="text1"/>
        </w:rPr>
      </w:pPr>
      <w:r w:rsidRPr="001F45C9">
        <w:rPr>
          <w:rFonts w:ascii="Palatino Linotype" w:hAnsi="Palatino Linotype"/>
          <w:iCs/>
          <w:color w:val="000000" w:themeColor="text1"/>
        </w:rPr>
        <w:t>De no haberse generado listas de asistencia, por ser servidor o servidora pública de mando superior exenta de registro, deberá entregarse el documento mediante el cual se autorizó la exención de firmar, en caso de no tener ninguno de los dos documentos, se deberá emitir acuerdo de inexistencia con base en los artículos 19, párrafo tercero, 169 y 170 de la Ley de Transparencia y Acceso a la Información Pública del Estado de México y Municipios.</w:t>
      </w:r>
    </w:p>
    <w:p w:rsidR="00913940" w:rsidRPr="001F45C9" w:rsidRDefault="00913940" w:rsidP="001F45C9">
      <w:pP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1F45C9">
        <w:rPr>
          <w:rFonts w:ascii="Palatino Linotype" w:eastAsia="Palatino Linotype" w:hAnsi="Palatino Linotype" w:cs="Palatino Linotype"/>
          <w:color w:val="000000" w:themeColor="text1"/>
        </w:rPr>
        <w:lastRenderedPageBreak/>
        <w:t xml:space="preserve">documental respectivo objeto de las versiones públicas que se formulen y se pongan a disposición </w:t>
      </w:r>
      <w:r w:rsidRPr="001F45C9">
        <w:rPr>
          <w:rFonts w:ascii="Palatino Linotype" w:eastAsia="Palatino Linotype" w:hAnsi="Palatino Linotype" w:cs="Palatino Linotype"/>
          <w:b/>
          <w:color w:val="000000" w:themeColor="text1"/>
        </w:rPr>
        <w:t>del RECURRENTE</w:t>
      </w:r>
      <w:r w:rsidRPr="001F45C9">
        <w:rPr>
          <w:rFonts w:ascii="Palatino Linotype" w:eastAsia="Palatino Linotype" w:hAnsi="Palatino Linotype" w:cs="Palatino Linotype"/>
          <w:color w:val="000000" w:themeColor="text1"/>
        </w:rPr>
        <w:t>.</w:t>
      </w: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b/>
          <w:color w:val="000000" w:themeColor="text1"/>
        </w:rPr>
        <w:t xml:space="preserve">TERCERO. </w:t>
      </w:r>
      <w:r w:rsidRPr="001F45C9">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F45C9">
        <w:rPr>
          <w:rFonts w:ascii="Palatino Linotype" w:eastAsia="Palatino Linotype" w:hAnsi="Palatino Linotype" w:cs="Palatino Linotype"/>
          <w:b/>
          <w:color w:val="000000" w:themeColor="text1"/>
        </w:rPr>
        <w:t xml:space="preserve">dé cumplimiento a lo ordenado dentro del plazo de diez días hábiles, </w:t>
      </w:r>
      <w:r w:rsidRPr="001F45C9">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EC1063" w:rsidRPr="001F45C9" w:rsidRDefault="00EC1063" w:rsidP="001F45C9">
      <w:pPr>
        <w:tabs>
          <w:tab w:val="left" w:pos="284"/>
          <w:tab w:val="left" w:pos="8080"/>
        </w:tabs>
        <w:spacing w:line="360" w:lineRule="auto"/>
        <w:jc w:val="both"/>
        <w:rPr>
          <w:rFonts w:ascii="Palatino Linotype" w:eastAsia="Palatino Linotype" w:hAnsi="Palatino Linotype" w:cs="Palatino Linotype"/>
          <w:b/>
          <w:color w:val="000000" w:themeColor="text1"/>
        </w:rPr>
      </w:pPr>
    </w:p>
    <w:p w:rsidR="00EC1063" w:rsidRPr="001F45C9" w:rsidRDefault="00F57936" w:rsidP="001F45C9">
      <w:pPr>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b/>
          <w:color w:val="000000" w:themeColor="text1"/>
        </w:rPr>
        <w:t xml:space="preserve">CUARTO. </w:t>
      </w:r>
      <w:r w:rsidRPr="001F45C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1F45C9">
        <w:rPr>
          <w:rFonts w:ascii="Palatino Linotype" w:eastAsia="Palatino Linotype" w:hAnsi="Palatino Linotype" w:cs="Palatino Linotype"/>
          <w:b/>
          <w:color w:val="000000" w:themeColor="text1"/>
        </w:rPr>
        <w:t>SUJETO OBLIGADO</w:t>
      </w:r>
      <w:r w:rsidRPr="001F45C9">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EC1063" w:rsidRPr="001F45C9" w:rsidRDefault="00EC1063" w:rsidP="001F45C9">
      <w:pPr>
        <w:shd w:val="clear" w:color="auto" w:fill="FFFFFF"/>
        <w:tabs>
          <w:tab w:val="left" w:pos="284"/>
        </w:tabs>
        <w:spacing w:line="360" w:lineRule="auto"/>
        <w:jc w:val="both"/>
        <w:rPr>
          <w:rFonts w:ascii="Palatino Linotype" w:eastAsia="Palatino Linotype" w:hAnsi="Palatino Linotype" w:cs="Palatino Linotype"/>
          <w:b/>
          <w:color w:val="000000" w:themeColor="text1"/>
        </w:rPr>
      </w:pPr>
    </w:p>
    <w:p w:rsidR="00EC1063" w:rsidRPr="001F45C9" w:rsidRDefault="00F57936" w:rsidP="001F45C9">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b/>
          <w:color w:val="000000" w:themeColor="text1"/>
        </w:rPr>
        <w:t xml:space="preserve">QUINTO. Notifíquese </w:t>
      </w:r>
      <w:r w:rsidRPr="001F45C9">
        <w:rPr>
          <w:rFonts w:ascii="Palatino Linotype" w:eastAsia="Palatino Linotype" w:hAnsi="Palatino Linotype" w:cs="Palatino Linotype"/>
          <w:color w:val="000000" w:themeColor="text1"/>
        </w:rPr>
        <w:t xml:space="preserve">al </w:t>
      </w:r>
      <w:r w:rsidRPr="001F45C9">
        <w:rPr>
          <w:rFonts w:ascii="Palatino Linotype" w:eastAsia="Palatino Linotype" w:hAnsi="Palatino Linotype" w:cs="Palatino Linotype"/>
          <w:b/>
          <w:color w:val="000000" w:themeColor="text1"/>
        </w:rPr>
        <w:t xml:space="preserve">RECURRENTE </w:t>
      </w:r>
      <w:r w:rsidRPr="001F45C9">
        <w:rPr>
          <w:rFonts w:ascii="Palatino Linotype" w:eastAsia="Palatino Linotype" w:hAnsi="Palatino Linotype" w:cs="Palatino Linotype"/>
          <w:color w:val="000000" w:themeColor="text1"/>
        </w:rPr>
        <w:t>la presente resolución a través del Sistema de Acceso a la Información Mexiquense (SAIMEX).</w:t>
      </w:r>
    </w:p>
    <w:p w:rsidR="00EC1063" w:rsidRPr="001F45C9" w:rsidRDefault="00EC1063" w:rsidP="001F45C9">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EC1063" w:rsidRPr="001F45C9" w:rsidRDefault="00F57936" w:rsidP="001F45C9">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b/>
          <w:color w:val="000000" w:themeColor="text1"/>
        </w:rPr>
        <w:lastRenderedPageBreak/>
        <w:t xml:space="preserve">SEXTO. </w:t>
      </w:r>
      <w:r w:rsidRPr="001F45C9">
        <w:rPr>
          <w:rFonts w:ascii="Palatino Linotype" w:eastAsia="Palatino Linotype" w:hAnsi="Palatino Linotype" w:cs="Palatino Linotype"/>
          <w:color w:val="000000" w:themeColor="text1"/>
        </w:rPr>
        <w:t xml:space="preserve"> Se hace del conocimiento del</w:t>
      </w:r>
      <w:r w:rsidRPr="001F45C9">
        <w:rPr>
          <w:rFonts w:ascii="Palatino Linotype" w:eastAsia="Palatino Linotype" w:hAnsi="Palatino Linotype" w:cs="Palatino Linotype"/>
          <w:b/>
          <w:color w:val="000000" w:themeColor="text1"/>
        </w:rPr>
        <w:t xml:space="preserve"> RECURRENTE </w:t>
      </w:r>
      <w:r w:rsidRPr="001F45C9">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EC1063" w:rsidRDefault="00EC1063" w:rsidP="001F45C9">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1F45C9" w:rsidRPr="00444783" w:rsidRDefault="001F45C9" w:rsidP="001F45C9">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944687" w:rsidRPr="00575AE2">
        <w:rPr>
          <w:rFonts w:ascii="Palatino Linotype" w:eastAsia="Palatino Linotype" w:hAnsi="Palatino Linotype" w:cs="Palatino Linotype"/>
        </w:rPr>
        <w:t xml:space="preserve">EN LA </w:t>
      </w:r>
      <w:r w:rsidR="00944687">
        <w:rPr>
          <w:rFonts w:ascii="Palatino Linotype" w:eastAsia="Palatino Linotype" w:hAnsi="Palatino Linotype" w:cs="Palatino Linotype"/>
        </w:rPr>
        <w:t xml:space="preserve">CUADRAGÉSIMA </w:t>
      </w:r>
      <w:r w:rsidR="00944687" w:rsidRPr="00575AE2">
        <w:rPr>
          <w:rFonts w:ascii="Palatino Linotype" w:eastAsia="Palatino Linotype" w:hAnsi="Palatino Linotype" w:cs="Palatino Linotype"/>
        </w:rPr>
        <w:t>SESIÓN ORDINARIA, CELEBRADA EL</w:t>
      </w:r>
      <w:r w:rsidR="00944687">
        <w:rPr>
          <w:rFonts w:ascii="Palatino Linotype" w:eastAsia="Palatino Linotype" w:hAnsi="Palatino Linotype" w:cs="Palatino Linotype"/>
        </w:rPr>
        <w:t xml:space="preserve"> DOCE (12</w:t>
      </w:r>
      <w:r w:rsidR="00944687" w:rsidRPr="00575AE2">
        <w:rPr>
          <w:rFonts w:ascii="Palatino Linotype" w:eastAsia="Palatino Linotype" w:hAnsi="Palatino Linotype" w:cs="Palatino Linotype"/>
        </w:rPr>
        <w:t xml:space="preserve">) DE </w:t>
      </w:r>
      <w:r w:rsidR="00944687">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p>
    <w:p w:rsidR="00EC1063" w:rsidRPr="001F45C9" w:rsidRDefault="00EC1063" w:rsidP="001F45C9">
      <w:pPr>
        <w:spacing w:line="360" w:lineRule="auto"/>
        <w:jc w:val="both"/>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p w:rsidR="00EC1063" w:rsidRPr="001F45C9" w:rsidRDefault="00EC1063" w:rsidP="001F45C9">
      <w:pPr>
        <w:spacing w:line="360" w:lineRule="auto"/>
        <w:rPr>
          <w:rFonts w:ascii="Palatino Linotype" w:eastAsia="Palatino Linotype" w:hAnsi="Palatino Linotype" w:cs="Palatino Linotype"/>
          <w:color w:val="000000" w:themeColor="text1"/>
        </w:rPr>
      </w:pPr>
    </w:p>
    <w:sectPr w:rsidR="00EC1063" w:rsidRPr="001F45C9" w:rsidSect="002429D4">
      <w:headerReference w:type="default" r:id="rId11"/>
      <w:footerReference w:type="default" r:id="rId12"/>
      <w:headerReference w:type="first" r:id="rId13"/>
      <w:footerReference w:type="first" r:id="rId14"/>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A9B" w:rsidRDefault="00D72A9B">
      <w:r>
        <w:separator/>
      </w:r>
    </w:p>
  </w:endnote>
  <w:endnote w:type="continuationSeparator" w:id="0">
    <w:p w:rsidR="00D72A9B" w:rsidRDefault="00D7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940" w:rsidRPr="002429D4" w:rsidRDefault="00913940">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2429D4">
      <w:rPr>
        <w:rFonts w:ascii="Palatino Linotype" w:eastAsia="Arial" w:hAnsi="Palatino Linotype" w:cs="Arial"/>
        <w:b/>
        <w:color w:val="000000"/>
        <w:sz w:val="22"/>
        <w:szCs w:val="20"/>
      </w:rPr>
      <w:t xml:space="preserve">Página </w:t>
    </w:r>
    <w:r w:rsidRPr="002429D4">
      <w:rPr>
        <w:rFonts w:ascii="Palatino Linotype" w:eastAsia="Arial" w:hAnsi="Palatino Linotype" w:cs="Arial"/>
        <w:b/>
        <w:color w:val="000000"/>
        <w:sz w:val="22"/>
        <w:szCs w:val="20"/>
      </w:rPr>
      <w:fldChar w:fldCharType="begin"/>
    </w:r>
    <w:r w:rsidRPr="002429D4">
      <w:rPr>
        <w:rFonts w:ascii="Palatino Linotype" w:eastAsia="Arial" w:hAnsi="Palatino Linotype" w:cs="Arial"/>
        <w:b/>
        <w:color w:val="000000"/>
        <w:sz w:val="22"/>
        <w:szCs w:val="20"/>
      </w:rPr>
      <w:instrText>PAGE</w:instrText>
    </w:r>
    <w:r w:rsidRPr="002429D4">
      <w:rPr>
        <w:rFonts w:ascii="Palatino Linotype" w:eastAsia="Arial" w:hAnsi="Palatino Linotype" w:cs="Arial"/>
        <w:b/>
        <w:color w:val="000000"/>
        <w:sz w:val="22"/>
        <w:szCs w:val="20"/>
      </w:rPr>
      <w:fldChar w:fldCharType="separate"/>
    </w:r>
    <w:r w:rsidR="002429D4">
      <w:rPr>
        <w:rFonts w:ascii="Palatino Linotype" w:eastAsia="Arial" w:hAnsi="Palatino Linotype" w:cs="Arial"/>
        <w:b/>
        <w:noProof/>
        <w:color w:val="000000"/>
        <w:sz w:val="22"/>
        <w:szCs w:val="20"/>
      </w:rPr>
      <w:t>21</w:t>
    </w:r>
    <w:r w:rsidRPr="002429D4">
      <w:rPr>
        <w:rFonts w:ascii="Palatino Linotype" w:eastAsia="Arial" w:hAnsi="Palatino Linotype" w:cs="Arial"/>
        <w:b/>
        <w:color w:val="000000"/>
        <w:sz w:val="22"/>
        <w:szCs w:val="20"/>
      </w:rPr>
      <w:fldChar w:fldCharType="end"/>
    </w:r>
    <w:r w:rsidRPr="002429D4">
      <w:rPr>
        <w:rFonts w:ascii="Palatino Linotype" w:eastAsia="Arial" w:hAnsi="Palatino Linotype" w:cs="Arial"/>
        <w:color w:val="000000"/>
        <w:sz w:val="22"/>
        <w:szCs w:val="20"/>
      </w:rPr>
      <w:t xml:space="preserve"> de </w:t>
    </w:r>
    <w:r w:rsidRPr="002429D4">
      <w:rPr>
        <w:rFonts w:ascii="Palatino Linotype" w:eastAsia="Arial" w:hAnsi="Palatino Linotype" w:cs="Arial"/>
        <w:b/>
        <w:color w:val="000000"/>
        <w:sz w:val="22"/>
        <w:szCs w:val="20"/>
      </w:rPr>
      <w:fldChar w:fldCharType="begin"/>
    </w:r>
    <w:r w:rsidRPr="002429D4">
      <w:rPr>
        <w:rFonts w:ascii="Palatino Linotype" w:eastAsia="Arial" w:hAnsi="Palatino Linotype" w:cs="Arial"/>
        <w:b/>
        <w:color w:val="000000"/>
        <w:sz w:val="22"/>
        <w:szCs w:val="20"/>
      </w:rPr>
      <w:instrText>NUMPAGES</w:instrText>
    </w:r>
    <w:r w:rsidRPr="002429D4">
      <w:rPr>
        <w:rFonts w:ascii="Palatino Linotype" w:eastAsia="Arial" w:hAnsi="Palatino Linotype" w:cs="Arial"/>
        <w:b/>
        <w:color w:val="000000"/>
        <w:sz w:val="22"/>
        <w:szCs w:val="20"/>
      </w:rPr>
      <w:fldChar w:fldCharType="separate"/>
    </w:r>
    <w:r w:rsidR="002429D4">
      <w:rPr>
        <w:rFonts w:ascii="Palatino Linotype" w:eastAsia="Arial" w:hAnsi="Palatino Linotype" w:cs="Arial"/>
        <w:b/>
        <w:noProof/>
        <w:color w:val="000000"/>
        <w:sz w:val="22"/>
        <w:szCs w:val="20"/>
      </w:rPr>
      <w:t>34</w:t>
    </w:r>
    <w:r w:rsidRPr="002429D4">
      <w:rPr>
        <w:rFonts w:ascii="Palatino Linotype" w:eastAsia="Arial" w:hAnsi="Palatino Linotype" w:cs="Arial"/>
        <w:b/>
        <w:color w:val="000000"/>
        <w:sz w:val="22"/>
        <w:szCs w:val="20"/>
      </w:rPr>
      <w:fldChar w:fldCharType="end"/>
    </w:r>
  </w:p>
  <w:p w:rsidR="00913940" w:rsidRDefault="00913940">
    <w:pPr>
      <w:pBdr>
        <w:top w:val="nil"/>
        <w:left w:val="nil"/>
        <w:bottom w:val="nil"/>
        <w:right w:val="nil"/>
        <w:between w:val="nil"/>
      </w:pBdr>
      <w:tabs>
        <w:tab w:val="center" w:pos="4252"/>
        <w:tab w:val="right" w:pos="8504"/>
      </w:tabs>
      <w:rPr>
        <w:color w:val="000000"/>
      </w:rPr>
    </w:pPr>
  </w:p>
  <w:p w:rsidR="00913940" w:rsidRDefault="0091394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940" w:rsidRPr="002429D4" w:rsidRDefault="00913940">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2429D4">
      <w:rPr>
        <w:rFonts w:ascii="Palatino Linotype" w:eastAsia="Arial" w:hAnsi="Palatino Linotype" w:cs="Arial"/>
        <w:b/>
        <w:color w:val="000000"/>
        <w:sz w:val="22"/>
        <w:szCs w:val="20"/>
      </w:rPr>
      <w:t xml:space="preserve">Página </w:t>
    </w:r>
    <w:r w:rsidRPr="002429D4">
      <w:rPr>
        <w:rFonts w:ascii="Palatino Linotype" w:eastAsia="Arial" w:hAnsi="Palatino Linotype" w:cs="Arial"/>
        <w:b/>
        <w:color w:val="000000"/>
        <w:sz w:val="22"/>
        <w:szCs w:val="20"/>
      </w:rPr>
      <w:fldChar w:fldCharType="begin"/>
    </w:r>
    <w:r w:rsidRPr="002429D4">
      <w:rPr>
        <w:rFonts w:ascii="Palatino Linotype" w:eastAsia="Arial" w:hAnsi="Palatino Linotype" w:cs="Arial"/>
        <w:b/>
        <w:color w:val="000000"/>
        <w:sz w:val="22"/>
        <w:szCs w:val="20"/>
      </w:rPr>
      <w:instrText>PAGE</w:instrText>
    </w:r>
    <w:r w:rsidRPr="002429D4">
      <w:rPr>
        <w:rFonts w:ascii="Palatino Linotype" w:eastAsia="Arial" w:hAnsi="Palatino Linotype" w:cs="Arial"/>
        <w:b/>
        <w:color w:val="000000"/>
        <w:sz w:val="22"/>
        <w:szCs w:val="20"/>
      </w:rPr>
      <w:fldChar w:fldCharType="separate"/>
    </w:r>
    <w:r w:rsidR="002429D4">
      <w:rPr>
        <w:rFonts w:ascii="Palatino Linotype" w:eastAsia="Arial" w:hAnsi="Palatino Linotype" w:cs="Arial"/>
        <w:b/>
        <w:noProof/>
        <w:color w:val="000000"/>
        <w:sz w:val="22"/>
        <w:szCs w:val="20"/>
      </w:rPr>
      <w:t>1</w:t>
    </w:r>
    <w:r w:rsidRPr="002429D4">
      <w:rPr>
        <w:rFonts w:ascii="Palatino Linotype" w:eastAsia="Arial" w:hAnsi="Palatino Linotype" w:cs="Arial"/>
        <w:b/>
        <w:color w:val="000000"/>
        <w:sz w:val="22"/>
        <w:szCs w:val="20"/>
      </w:rPr>
      <w:fldChar w:fldCharType="end"/>
    </w:r>
    <w:r w:rsidRPr="002429D4">
      <w:rPr>
        <w:rFonts w:ascii="Palatino Linotype" w:eastAsia="Arial" w:hAnsi="Palatino Linotype" w:cs="Arial"/>
        <w:color w:val="000000"/>
        <w:sz w:val="22"/>
        <w:szCs w:val="20"/>
      </w:rPr>
      <w:t xml:space="preserve"> de </w:t>
    </w:r>
    <w:r w:rsidRPr="002429D4">
      <w:rPr>
        <w:rFonts w:ascii="Palatino Linotype" w:eastAsia="Arial" w:hAnsi="Palatino Linotype" w:cs="Arial"/>
        <w:b/>
        <w:color w:val="000000"/>
        <w:sz w:val="22"/>
        <w:szCs w:val="20"/>
      </w:rPr>
      <w:fldChar w:fldCharType="begin"/>
    </w:r>
    <w:r w:rsidRPr="002429D4">
      <w:rPr>
        <w:rFonts w:ascii="Palatino Linotype" w:eastAsia="Arial" w:hAnsi="Palatino Linotype" w:cs="Arial"/>
        <w:b/>
        <w:color w:val="000000"/>
        <w:sz w:val="22"/>
        <w:szCs w:val="20"/>
      </w:rPr>
      <w:instrText>NUMPAGES</w:instrText>
    </w:r>
    <w:r w:rsidRPr="002429D4">
      <w:rPr>
        <w:rFonts w:ascii="Palatino Linotype" w:eastAsia="Arial" w:hAnsi="Palatino Linotype" w:cs="Arial"/>
        <w:b/>
        <w:color w:val="000000"/>
        <w:sz w:val="22"/>
        <w:szCs w:val="20"/>
      </w:rPr>
      <w:fldChar w:fldCharType="separate"/>
    </w:r>
    <w:r w:rsidR="002429D4">
      <w:rPr>
        <w:rFonts w:ascii="Palatino Linotype" w:eastAsia="Arial" w:hAnsi="Palatino Linotype" w:cs="Arial"/>
        <w:b/>
        <w:noProof/>
        <w:color w:val="000000"/>
        <w:sz w:val="22"/>
        <w:szCs w:val="20"/>
      </w:rPr>
      <w:t>34</w:t>
    </w:r>
    <w:r w:rsidRPr="002429D4">
      <w:rPr>
        <w:rFonts w:ascii="Palatino Linotype" w:eastAsia="Arial" w:hAnsi="Palatino Linotype" w:cs="Arial"/>
        <w:b/>
        <w:color w:val="000000"/>
        <w:sz w:val="22"/>
        <w:szCs w:val="20"/>
      </w:rPr>
      <w:fldChar w:fldCharType="end"/>
    </w:r>
  </w:p>
  <w:p w:rsidR="00913940" w:rsidRDefault="0091394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A9B" w:rsidRDefault="00D72A9B">
      <w:r>
        <w:separator/>
      </w:r>
    </w:p>
  </w:footnote>
  <w:footnote w:type="continuationSeparator" w:id="0">
    <w:p w:rsidR="00D72A9B" w:rsidRDefault="00D72A9B">
      <w:r>
        <w:continuationSeparator/>
      </w:r>
    </w:p>
  </w:footnote>
  <w:footnote w:id="1">
    <w:p w:rsidR="00913940" w:rsidRDefault="0091394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913940" w:rsidRDefault="0091394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913940" w:rsidRDefault="0091394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913940" w:rsidRDefault="0091394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913940" w:rsidRDefault="00913940" w:rsidP="009F7B5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913940" w:rsidRDefault="00913940" w:rsidP="009F7B5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913940" w:rsidRDefault="00913940" w:rsidP="009F7B5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913940" w:rsidRDefault="00913940" w:rsidP="009F7B5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804" w:type="dxa"/>
      <w:tblInd w:w="3261" w:type="dxa"/>
      <w:tblLayout w:type="fixed"/>
      <w:tblLook w:val="0400" w:firstRow="0" w:lastRow="0" w:firstColumn="0" w:lastColumn="0" w:noHBand="0" w:noVBand="1"/>
    </w:tblPr>
    <w:tblGrid>
      <w:gridCol w:w="2693"/>
      <w:gridCol w:w="4111"/>
    </w:tblGrid>
    <w:tr w:rsidR="00913940" w:rsidTr="002429D4">
      <w:tc>
        <w:tcPr>
          <w:tcW w:w="2693" w:type="dxa"/>
          <w:vAlign w:val="center"/>
        </w:tcPr>
        <w:p w:rsidR="00913940" w:rsidRPr="001F45C9" w:rsidRDefault="00913940" w:rsidP="001F45C9">
          <w:pPr>
            <w:ind w:right="-115"/>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Recurso de Revisión:</w:t>
          </w:r>
        </w:p>
      </w:tc>
      <w:tc>
        <w:tcPr>
          <w:tcW w:w="4111" w:type="dxa"/>
          <w:vAlign w:val="center"/>
        </w:tcPr>
        <w:p w:rsidR="00913940" w:rsidRPr="001F45C9" w:rsidRDefault="001F45C9" w:rsidP="001F45C9">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0</w:t>
          </w:r>
          <w:r w:rsidR="00913940" w:rsidRPr="001F45C9">
            <w:rPr>
              <w:rFonts w:ascii="Palatino Linotype" w:eastAsia="Palatino Linotype" w:hAnsi="Palatino Linotype" w:cs="Palatino Linotype"/>
              <w:color w:val="000000" w:themeColor="text1"/>
            </w:rPr>
            <w:t>8888/INFOEM/IP/RR/2025</w:t>
          </w:r>
        </w:p>
      </w:tc>
    </w:tr>
    <w:tr w:rsidR="00913940" w:rsidTr="002429D4">
      <w:trPr>
        <w:trHeight w:val="228"/>
      </w:trPr>
      <w:tc>
        <w:tcPr>
          <w:tcW w:w="2693" w:type="dxa"/>
          <w:vAlign w:val="center"/>
        </w:tcPr>
        <w:p w:rsidR="00913940" w:rsidRPr="001F45C9" w:rsidRDefault="00913940" w:rsidP="001F45C9">
          <w:pPr>
            <w:ind w:right="-115"/>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Sujeto Obligado:</w:t>
          </w:r>
        </w:p>
      </w:tc>
      <w:tc>
        <w:tcPr>
          <w:tcW w:w="4111" w:type="dxa"/>
          <w:vAlign w:val="center"/>
        </w:tcPr>
        <w:p w:rsidR="00913940" w:rsidRPr="001F45C9" w:rsidRDefault="00913940" w:rsidP="001F45C9">
          <w:pPr>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Ayuntamiento de Temascaltepec</w:t>
          </w:r>
        </w:p>
      </w:tc>
    </w:tr>
    <w:tr w:rsidR="00913940" w:rsidTr="002429D4">
      <w:tc>
        <w:tcPr>
          <w:tcW w:w="2693" w:type="dxa"/>
          <w:vAlign w:val="center"/>
        </w:tcPr>
        <w:p w:rsidR="00913940" w:rsidRPr="001F45C9" w:rsidRDefault="00913940" w:rsidP="001F45C9">
          <w:pPr>
            <w:ind w:right="-115"/>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Comisionada Ponente:</w:t>
          </w:r>
        </w:p>
      </w:tc>
      <w:tc>
        <w:tcPr>
          <w:tcW w:w="4111" w:type="dxa"/>
          <w:vAlign w:val="center"/>
        </w:tcPr>
        <w:p w:rsidR="00913940" w:rsidRPr="001F45C9" w:rsidRDefault="00913940" w:rsidP="001F45C9">
          <w:pPr>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María del Rosario Mejía Ayala</w:t>
          </w:r>
        </w:p>
      </w:tc>
    </w:tr>
  </w:tbl>
  <w:p w:rsidR="00913940" w:rsidRDefault="002429D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193B3BC3" wp14:editId="10706463">
          <wp:simplePos x="0" y="0"/>
          <wp:positionH relativeFrom="margin">
            <wp:align>center</wp:align>
          </wp:positionH>
          <wp:positionV relativeFrom="paragraph">
            <wp:posOffset>-1070825</wp:posOffset>
          </wp:positionV>
          <wp:extent cx="7813040" cy="10169525"/>
          <wp:effectExtent l="0" t="0" r="0" b="3175"/>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anchor>
      </w:drawing>
    </w:r>
    <w:r w:rsidR="00913940">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946" w:type="dxa"/>
      <w:tblInd w:w="3119" w:type="dxa"/>
      <w:tblLayout w:type="fixed"/>
      <w:tblLook w:val="0400" w:firstRow="0" w:lastRow="0" w:firstColumn="0" w:lastColumn="0" w:noHBand="0" w:noVBand="1"/>
    </w:tblPr>
    <w:tblGrid>
      <w:gridCol w:w="2693"/>
      <w:gridCol w:w="4253"/>
    </w:tblGrid>
    <w:tr w:rsidR="00913940" w:rsidTr="001F45C9">
      <w:tc>
        <w:tcPr>
          <w:tcW w:w="2693" w:type="dxa"/>
          <w:vAlign w:val="center"/>
        </w:tcPr>
        <w:p w:rsidR="00913940" w:rsidRPr="001F45C9" w:rsidRDefault="00913940" w:rsidP="001F45C9">
          <w:pPr>
            <w:ind w:right="-115"/>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Recurso de Revisión:</w:t>
          </w:r>
        </w:p>
      </w:tc>
      <w:tc>
        <w:tcPr>
          <w:tcW w:w="4253" w:type="dxa"/>
          <w:vAlign w:val="center"/>
        </w:tcPr>
        <w:p w:rsidR="00913940" w:rsidRPr="001F45C9" w:rsidRDefault="00913940" w:rsidP="001F45C9">
          <w:pPr>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xml:space="preserve">08888/INFOEM/IP/RR/2025 </w:t>
          </w:r>
        </w:p>
      </w:tc>
    </w:tr>
    <w:tr w:rsidR="00913940" w:rsidTr="001F45C9">
      <w:tc>
        <w:tcPr>
          <w:tcW w:w="2693" w:type="dxa"/>
          <w:vAlign w:val="center"/>
        </w:tcPr>
        <w:p w:rsidR="00913940" w:rsidRPr="001F45C9" w:rsidRDefault="00913940" w:rsidP="001F45C9">
          <w:pPr>
            <w:ind w:left="35" w:right="-115" w:hanging="35"/>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Recurrente:</w:t>
          </w:r>
        </w:p>
      </w:tc>
      <w:tc>
        <w:tcPr>
          <w:tcW w:w="4253" w:type="dxa"/>
          <w:vAlign w:val="center"/>
        </w:tcPr>
        <w:p w:rsidR="00913940" w:rsidRPr="001F45C9" w:rsidRDefault="00913940" w:rsidP="001F45C9">
          <w:pPr>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 </w:t>
          </w:r>
        </w:p>
      </w:tc>
    </w:tr>
    <w:tr w:rsidR="00913940" w:rsidTr="001F45C9">
      <w:trPr>
        <w:trHeight w:val="228"/>
      </w:trPr>
      <w:tc>
        <w:tcPr>
          <w:tcW w:w="2693" w:type="dxa"/>
          <w:vAlign w:val="center"/>
        </w:tcPr>
        <w:p w:rsidR="00913940" w:rsidRPr="001F45C9" w:rsidRDefault="00913940" w:rsidP="001F45C9">
          <w:pPr>
            <w:ind w:right="-115"/>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Sujeto Obligado:</w:t>
          </w:r>
        </w:p>
      </w:tc>
      <w:tc>
        <w:tcPr>
          <w:tcW w:w="4253" w:type="dxa"/>
          <w:vAlign w:val="center"/>
        </w:tcPr>
        <w:p w:rsidR="00913940" w:rsidRPr="001F45C9" w:rsidRDefault="00913940" w:rsidP="001F45C9">
          <w:pPr>
            <w:ind w:hanging="35"/>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Ayuntamiento de Temascaltepec</w:t>
          </w:r>
        </w:p>
      </w:tc>
    </w:tr>
    <w:tr w:rsidR="00913940" w:rsidTr="001F45C9">
      <w:tc>
        <w:tcPr>
          <w:tcW w:w="2693" w:type="dxa"/>
          <w:vAlign w:val="center"/>
        </w:tcPr>
        <w:p w:rsidR="00913940" w:rsidRPr="001F45C9" w:rsidRDefault="00913940" w:rsidP="001F45C9">
          <w:pPr>
            <w:ind w:right="-115"/>
            <w:rPr>
              <w:rFonts w:ascii="Palatino Linotype" w:eastAsia="Palatino Linotype" w:hAnsi="Palatino Linotype" w:cs="Palatino Linotype"/>
              <w:b/>
              <w:color w:val="000000" w:themeColor="text1"/>
            </w:rPr>
          </w:pPr>
          <w:r w:rsidRPr="001F45C9">
            <w:rPr>
              <w:rFonts w:ascii="Palatino Linotype" w:eastAsia="Palatino Linotype" w:hAnsi="Palatino Linotype" w:cs="Palatino Linotype"/>
              <w:b/>
              <w:color w:val="000000" w:themeColor="text1"/>
            </w:rPr>
            <w:t>Comisionada Ponente:</w:t>
          </w:r>
        </w:p>
      </w:tc>
      <w:tc>
        <w:tcPr>
          <w:tcW w:w="4253" w:type="dxa"/>
          <w:vAlign w:val="center"/>
        </w:tcPr>
        <w:p w:rsidR="00913940" w:rsidRPr="001F45C9" w:rsidRDefault="00913940" w:rsidP="001F45C9">
          <w:pPr>
            <w:jc w:val="both"/>
            <w:rPr>
              <w:rFonts w:ascii="Palatino Linotype" w:eastAsia="Palatino Linotype" w:hAnsi="Palatino Linotype" w:cs="Palatino Linotype"/>
              <w:color w:val="000000" w:themeColor="text1"/>
            </w:rPr>
          </w:pPr>
          <w:r w:rsidRPr="001F45C9">
            <w:rPr>
              <w:rFonts w:ascii="Palatino Linotype" w:eastAsia="Palatino Linotype" w:hAnsi="Palatino Linotype" w:cs="Palatino Linotype"/>
              <w:color w:val="000000" w:themeColor="text1"/>
            </w:rPr>
            <w:t>María del Rosario Mejía Ayala</w:t>
          </w:r>
        </w:p>
      </w:tc>
    </w:tr>
  </w:tbl>
  <w:p w:rsidR="00913940" w:rsidRDefault="002429D4">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margin">
            <wp:align>center</wp:align>
          </wp:positionH>
          <wp:positionV relativeFrom="paragraph">
            <wp:posOffset>-1270371</wp:posOffset>
          </wp:positionV>
          <wp:extent cx="7813040" cy="10169525"/>
          <wp:effectExtent l="0" t="0" r="0" b="317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87624C86"/>
    <w:lvl w:ilvl="0">
      <w:start w:val="1"/>
      <w:numFmt w:val="decimal"/>
      <w:lvlText w:val="%1."/>
      <w:lvlJc w:val="left"/>
      <w:pPr>
        <w:ind w:left="644" w:hanging="360"/>
      </w:pPr>
      <w:rPr>
        <w:rFonts w:ascii="Palatino Linotype" w:eastAsia="Arial" w:hAnsi="Palatino Linotype" w:cs="Arial" w:hint="default"/>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771C8"/>
    <w:multiLevelType w:val="hybridMultilevel"/>
    <w:tmpl w:val="B678CD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FBD7345"/>
    <w:multiLevelType w:val="multilevel"/>
    <w:tmpl w:val="D56C50A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199645BB"/>
    <w:multiLevelType w:val="hybridMultilevel"/>
    <w:tmpl w:val="C432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AE5180"/>
    <w:multiLevelType w:val="hybridMultilevel"/>
    <w:tmpl w:val="BF0E0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2D6422"/>
    <w:multiLevelType w:val="multilevel"/>
    <w:tmpl w:val="7384230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2E5C3BEC"/>
    <w:multiLevelType w:val="multilevel"/>
    <w:tmpl w:val="1A4C5730"/>
    <w:lvl w:ilvl="0">
      <w:start w:val="1"/>
      <w:numFmt w:val="decimal"/>
      <w:lvlText w:val="%1."/>
      <w:lvlJc w:val="left"/>
      <w:pPr>
        <w:ind w:left="1070"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7B419F"/>
    <w:multiLevelType w:val="multilevel"/>
    <w:tmpl w:val="84E6F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BB3535"/>
    <w:multiLevelType w:val="multilevel"/>
    <w:tmpl w:val="DD3AAFB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445149"/>
    <w:multiLevelType w:val="multilevel"/>
    <w:tmpl w:val="47E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A605D0"/>
    <w:multiLevelType w:val="multilevel"/>
    <w:tmpl w:val="72D4AE1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581EDB"/>
    <w:multiLevelType w:val="multilevel"/>
    <w:tmpl w:val="E2FEB72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4" w15:restartNumberingAfterBreak="0">
    <w:nsid w:val="519468D0"/>
    <w:multiLevelType w:val="multilevel"/>
    <w:tmpl w:val="7666A8F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5" w15:restartNumberingAfterBreak="0">
    <w:nsid w:val="560839D1"/>
    <w:multiLevelType w:val="hybridMultilevel"/>
    <w:tmpl w:val="F1E44632"/>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79924DA8">
      <w:numFmt w:val="bullet"/>
      <w:lvlText w:val="•"/>
      <w:lvlJc w:val="left"/>
      <w:pPr>
        <w:ind w:left="2340" w:hanging="360"/>
      </w:pPr>
      <w:rPr>
        <w:rFonts w:ascii="Palatino Linotype" w:eastAsia="Times New Roman" w:hAnsi="Palatino Linotype"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6D44C5"/>
    <w:multiLevelType w:val="multilevel"/>
    <w:tmpl w:val="F078B3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CF6830"/>
    <w:multiLevelType w:val="multilevel"/>
    <w:tmpl w:val="AD6E0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2CF4C01"/>
    <w:multiLevelType w:val="multilevel"/>
    <w:tmpl w:val="FB684F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B221B1"/>
    <w:multiLevelType w:val="multilevel"/>
    <w:tmpl w:val="8374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F703AEC"/>
    <w:multiLevelType w:val="multilevel"/>
    <w:tmpl w:val="55B8C4B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4"/>
  </w:num>
  <w:num w:numId="2">
    <w:abstractNumId w:val="18"/>
  </w:num>
  <w:num w:numId="3">
    <w:abstractNumId w:val="10"/>
  </w:num>
  <w:num w:numId="4">
    <w:abstractNumId w:val="9"/>
  </w:num>
  <w:num w:numId="5">
    <w:abstractNumId w:val="12"/>
  </w:num>
  <w:num w:numId="6">
    <w:abstractNumId w:val="6"/>
  </w:num>
  <w:num w:numId="7">
    <w:abstractNumId w:val="5"/>
  </w:num>
  <w:num w:numId="8">
    <w:abstractNumId w:val="21"/>
  </w:num>
  <w:num w:numId="9">
    <w:abstractNumId w:val="2"/>
  </w:num>
  <w:num w:numId="10">
    <w:abstractNumId w:val="16"/>
  </w:num>
  <w:num w:numId="11">
    <w:abstractNumId w:val="19"/>
  </w:num>
  <w:num w:numId="12">
    <w:abstractNumId w:val="13"/>
  </w:num>
  <w:num w:numId="13">
    <w:abstractNumId w:val="20"/>
  </w:num>
  <w:num w:numId="14">
    <w:abstractNumId w:val="0"/>
  </w:num>
  <w:num w:numId="15">
    <w:abstractNumId w:val="11"/>
  </w:num>
  <w:num w:numId="16">
    <w:abstractNumId w:val="1"/>
  </w:num>
  <w:num w:numId="17">
    <w:abstractNumId w:val="17"/>
  </w:num>
  <w:num w:numId="18">
    <w:abstractNumId w:val="8"/>
  </w:num>
  <w:num w:numId="19">
    <w:abstractNumId w:val="7"/>
  </w:num>
  <w:num w:numId="20">
    <w:abstractNumId w:val="15"/>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63"/>
    <w:rsid w:val="00063ACE"/>
    <w:rsid w:val="0006751E"/>
    <w:rsid w:val="000D44AD"/>
    <w:rsid w:val="001B4979"/>
    <w:rsid w:val="001F45C9"/>
    <w:rsid w:val="00212D51"/>
    <w:rsid w:val="002429D4"/>
    <w:rsid w:val="002F5826"/>
    <w:rsid w:val="00311FD8"/>
    <w:rsid w:val="00330E03"/>
    <w:rsid w:val="00355AFB"/>
    <w:rsid w:val="00394AB5"/>
    <w:rsid w:val="003B39CD"/>
    <w:rsid w:val="00544F3D"/>
    <w:rsid w:val="006C5EFB"/>
    <w:rsid w:val="00713DA9"/>
    <w:rsid w:val="00812814"/>
    <w:rsid w:val="00913940"/>
    <w:rsid w:val="00941961"/>
    <w:rsid w:val="00944687"/>
    <w:rsid w:val="009F7B57"/>
    <w:rsid w:val="00A050F2"/>
    <w:rsid w:val="00A06395"/>
    <w:rsid w:val="00A66F3F"/>
    <w:rsid w:val="00A90C19"/>
    <w:rsid w:val="00A92EF6"/>
    <w:rsid w:val="00AB2991"/>
    <w:rsid w:val="00B23408"/>
    <w:rsid w:val="00B246A5"/>
    <w:rsid w:val="00CC37C6"/>
    <w:rsid w:val="00D72936"/>
    <w:rsid w:val="00D72A9B"/>
    <w:rsid w:val="00D8514C"/>
    <w:rsid w:val="00E17C1D"/>
    <w:rsid w:val="00EC1063"/>
    <w:rsid w:val="00F579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AD8419-DFE0-4CE2-AF14-19DC6CF7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paragraph" w:customStyle="1" w:styleId="Default">
    <w:name w:val="Default"/>
    <w:rsid w:val="001C76B0"/>
    <w:pPr>
      <w:autoSpaceDE w:val="0"/>
      <w:autoSpaceDN w:val="0"/>
      <w:adjustRightInd w:val="0"/>
    </w:pPr>
    <w:rPr>
      <w:rFonts w:ascii="Montserrat" w:hAnsi="Montserrat" w:cs="Montserrat"/>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99632.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imex.org.mx/saimex/solicitud/downloadAttach/2499634.page" TargetMode="External"/><Relationship Id="rId4" Type="http://schemas.openxmlformats.org/officeDocument/2006/relationships/settings" Target="settings.xml"/><Relationship Id="rId9" Type="http://schemas.openxmlformats.org/officeDocument/2006/relationships/hyperlink" Target="https://saimex.org.mx/saimex/solicitud/downloadAttach/2499633.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xaGyvc+Cy5bT4knD79WPGlEA==">CgMxLjAyDmgubG1ydWVoaGJ6enQ1MgloLjN6bnlzaDcyDmguZjY0czdhemhpNW56Mg5oLmtpbmx1bXZpbXR4dzIOaC5qbG53MTdwZG5qdmkyDmgudjBjNzdiNXBubGZzMg5oLnJ0enB3cXNsbjN4YjIOaC5rMDV0Z3F4eWE4NHIyCWguMXQzaDVzZjIJaC40ZDM0b2c4MgloLjJzOGV5bzEyDmguM3VseWJwdW95emw0MgloLjI2aW4xcmcyCGgubG54Yno5MgloLjM1bmt1bjIyDmgudTFyMHF4YjlrdTRzMg5oLmhucGpzN2ZpcXk2bDgAciExSnJuM2prZlFiYjhuVmh2UEZVdEN1Q3l2SG56LWVfU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8454</Words>
  <Characters>46502</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cp:revision>
  <dcterms:created xsi:type="dcterms:W3CDTF">2025-10-23T01:21:00Z</dcterms:created>
  <dcterms:modified xsi:type="dcterms:W3CDTF">2025-12-12T00:11:00Z</dcterms:modified>
</cp:coreProperties>
</file>