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3B8A0622" w:rsidR="00566EB9" w:rsidRPr="00232DDF"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232DD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232DDF">
        <w:rPr>
          <w:rFonts w:ascii="Palatino Linotype" w:eastAsia="Palatino Linotype" w:hAnsi="Palatino Linotype" w:cs="Palatino Linotype"/>
          <w:b/>
          <w:sz w:val="22"/>
          <w:szCs w:val="22"/>
        </w:rPr>
        <w:t xml:space="preserve">a </w:t>
      </w:r>
      <w:r w:rsidR="00B74E25" w:rsidRPr="00232DDF">
        <w:rPr>
          <w:rFonts w:ascii="Palatino Linotype" w:eastAsia="Palatino Linotype" w:hAnsi="Palatino Linotype" w:cs="Palatino Linotype"/>
          <w:b/>
          <w:sz w:val="22"/>
          <w:szCs w:val="22"/>
        </w:rPr>
        <w:t>veintisiete</w:t>
      </w:r>
      <w:r w:rsidR="00F52EF6" w:rsidRPr="00232DDF">
        <w:rPr>
          <w:rFonts w:ascii="Palatino Linotype" w:eastAsia="Palatino Linotype" w:hAnsi="Palatino Linotype" w:cs="Palatino Linotype"/>
          <w:b/>
          <w:sz w:val="22"/>
          <w:szCs w:val="22"/>
        </w:rPr>
        <w:t xml:space="preserve"> de agosto</w:t>
      </w:r>
      <w:r w:rsidRPr="00232DDF">
        <w:rPr>
          <w:rFonts w:ascii="Palatino Linotype" w:eastAsia="Palatino Linotype" w:hAnsi="Palatino Linotype" w:cs="Palatino Linotype"/>
          <w:b/>
          <w:sz w:val="22"/>
          <w:szCs w:val="22"/>
        </w:rPr>
        <w:t xml:space="preserve"> de dos mil veinticinco</w:t>
      </w:r>
      <w:r w:rsidRPr="00232DDF">
        <w:rPr>
          <w:rFonts w:ascii="Palatino Linotype" w:eastAsia="Palatino Linotype" w:hAnsi="Palatino Linotype" w:cs="Palatino Linotype"/>
          <w:sz w:val="22"/>
          <w:szCs w:val="22"/>
        </w:rPr>
        <w:t xml:space="preserve">. </w:t>
      </w:r>
    </w:p>
    <w:p w14:paraId="74DCE31D" w14:textId="791A1EE1" w:rsidR="00566EB9" w:rsidRPr="00232DDF"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232DDF">
        <w:rPr>
          <w:rFonts w:ascii="Palatino Linotype" w:eastAsia="Palatino Linotype" w:hAnsi="Palatino Linotype" w:cs="Palatino Linotype"/>
          <w:b/>
          <w:sz w:val="22"/>
          <w:szCs w:val="22"/>
        </w:rPr>
        <w:t>Visto</w:t>
      </w:r>
      <w:r w:rsidRPr="00232DDF">
        <w:rPr>
          <w:rFonts w:ascii="Palatino Linotype" w:eastAsia="Palatino Linotype" w:hAnsi="Palatino Linotype" w:cs="Palatino Linotype"/>
          <w:sz w:val="22"/>
          <w:szCs w:val="22"/>
        </w:rPr>
        <w:t xml:space="preserve"> el expediente formado con motivo del recurso de revisión </w:t>
      </w:r>
      <w:r w:rsidRPr="00232DDF">
        <w:rPr>
          <w:rFonts w:ascii="Palatino Linotype" w:eastAsia="Palatino Linotype" w:hAnsi="Palatino Linotype" w:cs="Palatino Linotype"/>
          <w:b/>
          <w:sz w:val="22"/>
          <w:szCs w:val="22"/>
        </w:rPr>
        <w:t>0</w:t>
      </w:r>
      <w:r w:rsidR="00B74E25" w:rsidRPr="00232DDF">
        <w:rPr>
          <w:rFonts w:ascii="Palatino Linotype" w:eastAsia="Palatino Linotype" w:hAnsi="Palatino Linotype" w:cs="Palatino Linotype"/>
          <w:b/>
          <w:sz w:val="22"/>
          <w:szCs w:val="22"/>
        </w:rPr>
        <w:t>4669</w:t>
      </w:r>
      <w:r w:rsidRPr="00232DDF">
        <w:rPr>
          <w:rFonts w:ascii="Palatino Linotype" w:eastAsia="Palatino Linotype" w:hAnsi="Palatino Linotype" w:cs="Palatino Linotype"/>
          <w:b/>
          <w:sz w:val="22"/>
          <w:szCs w:val="22"/>
        </w:rPr>
        <w:t>/INFOEM/IP/RR/2025</w:t>
      </w:r>
      <w:r w:rsidRPr="00232DDF">
        <w:rPr>
          <w:rFonts w:ascii="Palatino Linotype" w:eastAsia="Palatino Linotype" w:hAnsi="Palatino Linotype" w:cs="Palatino Linotype"/>
          <w:sz w:val="22"/>
          <w:szCs w:val="22"/>
        </w:rPr>
        <w:t>, interpuesto por</w:t>
      </w:r>
      <w:r w:rsidR="00B74E25" w:rsidRPr="00232DDF">
        <w:t xml:space="preserve"> </w:t>
      </w:r>
      <w:r w:rsidR="006E020D" w:rsidRPr="006E020D">
        <w:rPr>
          <w:rFonts w:ascii="Palatino Linotype" w:eastAsia="Palatino Linotype" w:hAnsi="Palatino Linotype" w:cs="Palatino Linotype"/>
          <w:b/>
          <w:sz w:val="22"/>
          <w:szCs w:val="22"/>
        </w:rPr>
        <w:t>XXXXX XXXXXX XXXXX XXXX</w:t>
      </w:r>
      <w:r w:rsidRPr="00232DDF">
        <w:rPr>
          <w:rFonts w:ascii="Palatino Linotype" w:eastAsia="Palatino Linotype" w:hAnsi="Palatino Linotype" w:cs="Palatino Linotype"/>
          <w:b/>
          <w:sz w:val="22"/>
          <w:szCs w:val="22"/>
        </w:rPr>
        <w:t>,</w:t>
      </w:r>
      <w:r w:rsidRPr="00232DDF">
        <w:rPr>
          <w:rFonts w:ascii="Palatino Linotype" w:eastAsia="Palatino Linotype" w:hAnsi="Palatino Linotype" w:cs="Palatino Linotype"/>
          <w:sz w:val="22"/>
          <w:szCs w:val="22"/>
        </w:rPr>
        <w:t xml:space="preserve"> en lo sucesivo</w:t>
      </w:r>
      <w:r w:rsidRPr="00232DDF">
        <w:rPr>
          <w:rFonts w:ascii="Palatino Linotype" w:eastAsia="Palatino Linotype" w:hAnsi="Palatino Linotype" w:cs="Palatino Linotype"/>
          <w:b/>
          <w:sz w:val="22"/>
          <w:szCs w:val="22"/>
        </w:rPr>
        <w:t xml:space="preserve"> la parte</w:t>
      </w:r>
      <w:r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b/>
          <w:sz w:val="22"/>
          <w:szCs w:val="22"/>
        </w:rPr>
        <w:t>Recurrente,</w:t>
      </w:r>
      <w:r w:rsidRPr="00232DDF">
        <w:rPr>
          <w:rFonts w:ascii="Palatino Linotype" w:eastAsia="Palatino Linotype" w:hAnsi="Palatino Linotype" w:cs="Palatino Linotype"/>
          <w:sz w:val="22"/>
          <w:szCs w:val="22"/>
        </w:rPr>
        <w:t xml:space="preserve"> en contra de la respuesta a su solicitud por parte del</w:t>
      </w:r>
      <w:r w:rsidR="003F0A9C" w:rsidRPr="00232DDF">
        <w:rPr>
          <w:rFonts w:ascii="Palatino Linotype" w:eastAsia="Palatino Linotype" w:hAnsi="Palatino Linotype" w:cs="Palatino Linotype"/>
          <w:sz w:val="22"/>
          <w:szCs w:val="22"/>
        </w:rPr>
        <w:t xml:space="preserve"> </w:t>
      </w:r>
      <w:r w:rsidR="001E141A" w:rsidRPr="00232DDF">
        <w:rPr>
          <w:rFonts w:ascii="Palatino Linotype" w:eastAsia="Palatino Linotype" w:hAnsi="Palatino Linotype" w:cs="Palatino Linotype"/>
          <w:b/>
          <w:sz w:val="22"/>
          <w:szCs w:val="22"/>
        </w:rPr>
        <w:t xml:space="preserve">Ayuntamiento de </w:t>
      </w:r>
      <w:r w:rsidR="009E4671" w:rsidRPr="00232DDF">
        <w:rPr>
          <w:rFonts w:ascii="Palatino Linotype" w:eastAsia="Palatino Linotype" w:hAnsi="Palatino Linotype" w:cs="Palatino Linotype"/>
          <w:b/>
          <w:sz w:val="22"/>
          <w:szCs w:val="22"/>
        </w:rPr>
        <w:t>Toluca</w:t>
      </w:r>
      <w:r w:rsidR="00C30DDF" w:rsidRPr="00232DDF">
        <w:rPr>
          <w:rFonts w:ascii="Palatino Linotype" w:eastAsia="Palatino Linotype" w:hAnsi="Palatino Linotype" w:cs="Palatino Linotype"/>
          <w:b/>
          <w:bCs/>
          <w:sz w:val="22"/>
          <w:szCs w:val="22"/>
        </w:rPr>
        <w:t>,</w:t>
      </w:r>
      <w:r w:rsidRPr="00232DDF">
        <w:rPr>
          <w:rFonts w:ascii="Palatino Linotype" w:eastAsia="Palatino Linotype" w:hAnsi="Palatino Linotype" w:cs="Palatino Linotype"/>
          <w:b/>
          <w:sz w:val="22"/>
          <w:szCs w:val="22"/>
        </w:rPr>
        <w:t xml:space="preserve"> </w:t>
      </w:r>
      <w:r w:rsidRPr="00232DDF">
        <w:rPr>
          <w:rFonts w:ascii="Palatino Linotype" w:eastAsia="Palatino Linotype" w:hAnsi="Palatino Linotype" w:cs="Palatino Linotype"/>
          <w:sz w:val="22"/>
          <w:szCs w:val="22"/>
        </w:rPr>
        <w:t xml:space="preserve">en lo sucesivo el </w:t>
      </w:r>
      <w:r w:rsidRPr="00232DDF">
        <w:rPr>
          <w:rFonts w:ascii="Palatino Linotype" w:eastAsia="Palatino Linotype" w:hAnsi="Palatino Linotype" w:cs="Palatino Linotype"/>
          <w:b/>
          <w:sz w:val="22"/>
          <w:szCs w:val="22"/>
        </w:rPr>
        <w:t xml:space="preserve">Sujeto Obligado, </w:t>
      </w:r>
      <w:r w:rsidRPr="00232DDF">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232DDF" w:rsidRDefault="00D41CCE">
      <w:pPr>
        <w:spacing w:before="240" w:after="240" w:line="360" w:lineRule="auto"/>
        <w:jc w:val="center"/>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I. A N T E C E D E N T E S</w:t>
      </w:r>
    </w:p>
    <w:p w14:paraId="336C0FED" w14:textId="72B622A0" w:rsidR="00566EB9" w:rsidRPr="00232DDF" w:rsidRDefault="00D41CCE">
      <w:pPr>
        <w:spacing w:before="240" w:after="240"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1. Solicitud de acceso a la información.</w:t>
      </w:r>
      <w:r w:rsidRPr="00232DDF">
        <w:rPr>
          <w:rFonts w:ascii="Palatino Linotype" w:eastAsia="Palatino Linotype" w:hAnsi="Palatino Linotype" w:cs="Palatino Linotype"/>
          <w:sz w:val="22"/>
          <w:szCs w:val="22"/>
        </w:rPr>
        <w:t xml:space="preserve"> El</w:t>
      </w:r>
      <w:r w:rsidR="00B253BE" w:rsidRPr="00232DDF">
        <w:rPr>
          <w:rFonts w:ascii="Palatino Linotype" w:eastAsia="Palatino Linotype" w:hAnsi="Palatino Linotype" w:cs="Palatino Linotype"/>
          <w:sz w:val="22"/>
          <w:szCs w:val="22"/>
        </w:rPr>
        <w:t xml:space="preserve"> </w:t>
      </w:r>
      <w:r w:rsidR="00B74E25" w:rsidRPr="00232DDF">
        <w:rPr>
          <w:rFonts w:ascii="Palatino Linotype" w:eastAsia="Palatino Linotype" w:hAnsi="Palatino Linotype" w:cs="Palatino Linotype"/>
          <w:b/>
          <w:sz w:val="22"/>
          <w:szCs w:val="22"/>
        </w:rPr>
        <w:t>trece</w:t>
      </w:r>
      <w:r w:rsidR="00B253BE" w:rsidRPr="00232DDF">
        <w:rPr>
          <w:rFonts w:ascii="Palatino Linotype" w:eastAsia="Palatino Linotype" w:hAnsi="Palatino Linotype" w:cs="Palatino Linotype"/>
          <w:b/>
          <w:sz w:val="22"/>
          <w:szCs w:val="22"/>
        </w:rPr>
        <w:t xml:space="preserve"> de marzo de dos mil veinticinco</w:t>
      </w:r>
      <w:r w:rsidRPr="00232DDF">
        <w:rPr>
          <w:rFonts w:ascii="Palatino Linotype" w:eastAsia="Palatino Linotype" w:hAnsi="Palatino Linotype" w:cs="Palatino Linotype"/>
          <w:b/>
          <w:sz w:val="22"/>
          <w:szCs w:val="22"/>
        </w:rPr>
        <w:t>,</w:t>
      </w:r>
      <w:r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b/>
          <w:sz w:val="22"/>
          <w:szCs w:val="22"/>
        </w:rPr>
        <w:t>la parte</w:t>
      </w:r>
      <w:r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b/>
          <w:sz w:val="22"/>
          <w:szCs w:val="22"/>
        </w:rPr>
        <w:t xml:space="preserve">Recurrente </w:t>
      </w:r>
      <w:r w:rsidRPr="00232DDF">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232DDF">
        <w:rPr>
          <w:rFonts w:ascii="Palatino Linotype" w:eastAsia="Palatino Linotype" w:hAnsi="Palatino Linotype" w:cs="Palatino Linotype"/>
          <w:b/>
          <w:sz w:val="22"/>
          <w:szCs w:val="22"/>
        </w:rPr>
        <w:t>Sujeto Obligado</w:t>
      </w:r>
      <w:r w:rsidRPr="00232DDF">
        <w:rPr>
          <w:rFonts w:ascii="Palatino Linotype" w:eastAsia="Palatino Linotype" w:hAnsi="Palatino Linotype" w:cs="Palatino Linotype"/>
          <w:sz w:val="22"/>
          <w:szCs w:val="22"/>
        </w:rPr>
        <w:t xml:space="preserve">, la solicitud de acceso a la información pública a la que se le asignó el </w:t>
      </w:r>
      <w:r w:rsidR="005D6FD9" w:rsidRPr="00232DDF">
        <w:rPr>
          <w:rFonts w:ascii="Palatino Linotype" w:eastAsia="Palatino Linotype" w:hAnsi="Palatino Linotype" w:cs="Palatino Linotype"/>
          <w:sz w:val="22"/>
          <w:szCs w:val="22"/>
        </w:rPr>
        <w:t>número</w:t>
      </w:r>
      <w:r w:rsidR="00B74E25" w:rsidRPr="00232DDF">
        <w:t xml:space="preserve"> </w:t>
      </w:r>
      <w:r w:rsidR="00B74E25" w:rsidRPr="00232DDF">
        <w:rPr>
          <w:rFonts w:ascii="Palatino Linotype" w:eastAsia="Palatino Linotype" w:hAnsi="Palatino Linotype" w:cs="Palatino Linotype"/>
          <w:b/>
          <w:sz w:val="22"/>
          <w:szCs w:val="22"/>
        </w:rPr>
        <w:t>01544/TOLUCA/IP/2025</w:t>
      </w:r>
      <w:r w:rsidR="00B253BE" w:rsidRPr="00232DDF">
        <w:rPr>
          <w:rFonts w:ascii="Palatino Linotype" w:eastAsia="Palatino Linotype" w:hAnsi="Palatino Linotype" w:cs="Palatino Linotype"/>
          <w:b/>
          <w:sz w:val="22"/>
          <w:szCs w:val="22"/>
        </w:rPr>
        <w:t xml:space="preserve">; </w:t>
      </w:r>
      <w:r w:rsidRPr="00232DDF">
        <w:rPr>
          <w:rFonts w:ascii="Palatino Linotype" w:eastAsia="Palatino Linotype" w:hAnsi="Palatino Linotype" w:cs="Palatino Linotype"/>
          <w:sz w:val="22"/>
          <w:szCs w:val="22"/>
        </w:rPr>
        <w:t xml:space="preserve">mediante la cual requirió la información siguiente: </w:t>
      </w:r>
    </w:p>
    <w:p w14:paraId="53ABC3AC" w14:textId="6F0D8255" w:rsidR="00566EB9" w:rsidRPr="00232DDF" w:rsidRDefault="00D41CCE" w:rsidP="00B74E25">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232DDF">
        <w:rPr>
          <w:rFonts w:ascii="Palatino Linotype" w:eastAsia="Palatino Linotype" w:hAnsi="Palatino Linotype" w:cs="Palatino Linotype"/>
          <w:i/>
          <w:sz w:val="22"/>
          <w:szCs w:val="22"/>
        </w:rPr>
        <w:t>“</w:t>
      </w:r>
      <w:r w:rsidR="00B74E25" w:rsidRPr="00232DDF">
        <w:rPr>
          <w:rFonts w:ascii="Palatino Linotype" w:eastAsia="Palatino Linotype" w:hAnsi="Palatino Linotype" w:cs="Palatino Linotype"/>
          <w:i/>
          <w:sz w:val="22"/>
          <w:szCs w:val="22"/>
        </w:rPr>
        <w:t xml:space="preserve">Ley de transparencia y acceso a la información pública del Estado de México artículo quinto y séptimo ley de protección de datos el estado de México artículo tercero y sexto constitución política artículo sexto y demás aplicables en la ley la información es interés público solicitada es de interés público y su divulgación no causa daño terceros la transparencia y la rendición de cuentas la información solicitada es necesaria para la evaluación de la gestión pública y el acceso a la transparencia y la información y tener acceso a datos concretos, por lo que </w:t>
      </w:r>
      <w:r w:rsidR="00B74E25" w:rsidRPr="00232DDF">
        <w:rPr>
          <w:rFonts w:ascii="Palatino Linotype" w:eastAsia="Palatino Linotype" w:hAnsi="Palatino Linotype" w:cs="Palatino Linotype"/>
          <w:b/>
          <w:i/>
          <w:sz w:val="22"/>
          <w:szCs w:val="22"/>
        </w:rPr>
        <w:t xml:space="preserve">solicito todas las respuestas de </w:t>
      </w:r>
      <w:proofErr w:type="spellStart"/>
      <w:r w:rsidR="00B74E25" w:rsidRPr="00232DDF">
        <w:rPr>
          <w:rFonts w:ascii="Palatino Linotype" w:eastAsia="Palatino Linotype" w:hAnsi="Palatino Linotype" w:cs="Palatino Linotype"/>
          <w:b/>
          <w:i/>
          <w:sz w:val="22"/>
          <w:szCs w:val="22"/>
        </w:rPr>
        <w:t>saimex</w:t>
      </w:r>
      <w:proofErr w:type="spellEnd"/>
      <w:r w:rsidR="00B74E25" w:rsidRPr="00232DDF">
        <w:rPr>
          <w:rFonts w:ascii="Palatino Linotype" w:eastAsia="Palatino Linotype" w:hAnsi="Palatino Linotype" w:cs="Palatino Linotype"/>
          <w:b/>
          <w:i/>
          <w:sz w:val="22"/>
          <w:szCs w:val="22"/>
        </w:rPr>
        <w:t xml:space="preserve"> de la dirección general de medio ambiente de Toluca así mismo de forma digital y en PDF todas las respuestas de todas las solicitudes solicito un informe detallado de todo el personal del área de medio ambiente así como de todos sus recibos de nómina </w:t>
      </w:r>
      <w:proofErr w:type="spellStart"/>
      <w:r w:rsidR="00B74E25" w:rsidRPr="00232DDF">
        <w:rPr>
          <w:rFonts w:ascii="Palatino Linotype" w:eastAsia="Palatino Linotype" w:hAnsi="Palatino Linotype" w:cs="Palatino Linotype"/>
          <w:b/>
          <w:i/>
          <w:sz w:val="22"/>
          <w:szCs w:val="22"/>
        </w:rPr>
        <w:t>asíismo</w:t>
      </w:r>
      <w:proofErr w:type="spellEnd"/>
      <w:r w:rsidR="00B74E25" w:rsidRPr="00232DDF">
        <w:rPr>
          <w:rFonts w:ascii="Palatino Linotype" w:eastAsia="Palatino Linotype" w:hAnsi="Palatino Linotype" w:cs="Palatino Linotype"/>
          <w:b/>
          <w:i/>
          <w:sz w:val="22"/>
          <w:szCs w:val="22"/>
        </w:rPr>
        <w:t xml:space="preserve"> un diagrama de flujo de todas sus actividades de forma digital así mismo la específico sea clara y exacta dicha información así mismo el total </w:t>
      </w:r>
      <w:r w:rsidR="00B74E25" w:rsidRPr="00232DDF">
        <w:rPr>
          <w:rFonts w:ascii="Palatino Linotype" w:eastAsia="Palatino Linotype" w:hAnsi="Palatino Linotype" w:cs="Palatino Linotype"/>
          <w:b/>
          <w:i/>
          <w:sz w:val="22"/>
          <w:szCs w:val="22"/>
        </w:rPr>
        <w:lastRenderedPageBreak/>
        <w:t xml:space="preserve">de observaciones de parte de los sujetos de responsabilidad así como si </w:t>
      </w:r>
      <w:proofErr w:type="spellStart"/>
      <w:r w:rsidR="00B74E25" w:rsidRPr="00232DDF">
        <w:rPr>
          <w:rFonts w:ascii="Palatino Linotype" w:eastAsia="Palatino Linotype" w:hAnsi="Palatino Linotype" w:cs="Palatino Linotype"/>
          <w:b/>
          <w:i/>
          <w:sz w:val="22"/>
          <w:szCs w:val="22"/>
        </w:rPr>
        <w:t>exiten</w:t>
      </w:r>
      <w:proofErr w:type="spellEnd"/>
      <w:r w:rsidR="00B74E25" w:rsidRPr="00232DDF">
        <w:rPr>
          <w:rFonts w:ascii="Palatino Linotype" w:eastAsia="Palatino Linotype" w:hAnsi="Palatino Linotype" w:cs="Palatino Linotype"/>
          <w:b/>
          <w:i/>
          <w:sz w:val="22"/>
          <w:szCs w:val="22"/>
        </w:rPr>
        <w:t xml:space="preserve"> reportes de corrupción o denuncias de los servidores públicos salientes así mismo un informe detallado de la dirección general de medio ambiente donde especifique si </w:t>
      </w:r>
      <w:proofErr w:type="spellStart"/>
      <w:r w:rsidR="00B74E25" w:rsidRPr="00232DDF">
        <w:rPr>
          <w:rFonts w:ascii="Palatino Linotype" w:eastAsia="Palatino Linotype" w:hAnsi="Palatino Linotype" w:cs="Palatino Linotype"/>
          <w:b/>
          <w:i/>
          <w:sz w:val="22"/>
          <w:szCs w:val="22"/>
        </w:rPr>
        <w:t>exiten</w:t>
      </w:r>
      <w:proofErr w:type="spellEnd"/>
      <w:r w:rsidR="00B74E25" w:rsidRPr="00232DDF">
        <w:rPr>
          <w:rFonts w:ascii="Palatino Linotype" w:eastAsia="Palatino Linotype" w:hAnsi="Palatino Linotype" w:cs="Palatino Linotype"/>
          <w:b/>
          <w:i/>
          <w:sz w:val="22"/>
          <w:szCs w:val="22"/>
        </w:rPr>
        <w:t xml:space="preserve"> observaciones en su favor y en contra de algún ex funcionario público</w:t>
      </w:r>
      <w:r w:rsidR="00C30DDF" w:rsidRPr="00232DDF">
        <w:rPr>
          <w:rFonts w:ascii="Palatino Linotype" w:eastAsia="Palatino Linotype" w:hAnsi="Palatino Linotype" w:cs="Palatino Linotype"/>
          <w:i/>
          <w:sz w:val="22"/>
          <w:szCs w:val="22"/>
        </w:rPr>
        <w:t>”</w:t>
      </w:r>
      <w:r w:rsidRPr="00232DDF">
        <w:rPr>
          <w:rFonts w:ascii="Palatino Linotype" w:eastAsia="Palatino Linotype" w:hAnsi="Palatino Linotype" w:cs="Palatino Linotype"/>
          <w:i/>
          <w:sz w:val="22"/>
          <w:szCs w:val="22"/>
        </w:rPr>
        <w:t xml:space="preserve"> (Sic) </w:t>
      </w:r>
    </w:p>
    <w:p w14:paraId="7F7E8FBF" w14:textId="77777777" w:rsidR="00566EB9" w:rsidRPr="00232DDF" w:rsidRDefault="00D41CCE">
      <w:pPr>
        <w:spacing w:before="240" w:after="240"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Modalidad de Entrega:</w:t>
      </w:r>
      <w:r w:rsidRPr="00232DDF">
        <w:rPr>
          <w:rFonts w:ascii="Palatino Linotype" w:eastAsia="Palatino Linotype" w:hAnsi="Palatino Linotype" w:cs="Palatino Linotype"/>
          <w:sz w:val="22"/>
          <w:szCs w:val="22"/>
        </w:rPr>
        <w:t xml:space="preserve"> a través del Sistema de Acceso a la Información Mexiquense (SAIMEX).</w:t>
      </w:r>
    </w:p>
    <w:p w14:paraId="355D92AA" w14:textId="7C501D5B" w:rsidR="00566EB9" w:rsidRPr="00232DDF"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232DDF">
        <w:rPr>
          <w:rFonts w:ascii="Palatino Linotype" w:eastAsia="Palatino Linotype" w:hAnsi="Palatino Linotype" w:cs="Palatino Linotype"/>
          <w:b/>
          <w:sz w:val="22"/>
          <w:szCs w:val="22"/>
        </w:rPr>
        <w:t>2.</w:t>
      </w:r>
      <w:r w:rsidRPr="00232DDF">
        <w:t xml:space="preserve"> </w:t>
      </w:r>
      <w:r w:rsidR="0096349E" w:rsidRPr="00232DDF">
        <w:rPr>
          <w:rFonts w:ascii="Palatino Linotype" w:eastAsia="Palatino Linotype" w:hAnsi="Palatino Linotype" w:cs="Palatino Linotype"/>
          <w:b/>
          <w:sz w:val="22"/>
          <w:szCs w:val="22"/>
        </w:rPr>
        <w:t>Respuesta</w:t>
      </w:r>
      <w:r w:rsidRPr="00232DDF">
        <w:rPr>
          <w:rFonts w:ascii="Palatino Linotype" w:eastAsia="Palatino Linotype" w:hAnsi="Palatino Linotype" w:cs="Palatino Linotype"/>
          <w:b/>
          <w:sz w:val="22"/>
          <w:szCs w:val="22"/>
        </w:rPr>
        <w:t xml:space="preserve">. </w:t>
      </w:r>
      <w:r w:rsidRPr="00232DDF">
        <w:rPr>
          <w:rFonts w:ascii="Palatino Linotype" w:eastAsia="Palatino Linotype" w:hAnsi="Palatino Linotype" w:cs="Palatino Linotype"/>
          <w:sz w:val="22"/>
          <w:szCs w:val="22"/>
        </w:rPr>
        <w:t xml:space="preserve">El </w:t>
      </w:r>
      <w:r w:rsidR="00552D75" w:rsidRPr="00232DDF">
        <w:rPr>
          <w:rFonts w:ascii="Palatino Linotype" w:eastAsia="Palatino Linotype" w:hAnsi="Palatino Linotype" w:cs="Palatino Linotype"/>
          <w:b/>
          <w:sz w:val="22"/>
          <w:szCs w:val="22"/>
        </w:rPr>
        <w:t>cuatro</w:t>
      </w:r>
      <w:r w:rsidR="009E4671" w:rsidRPr="00232DDF">
        <w:rPr>
          <w:rFonts w:ascii="Palatino Linotype" w:eastAsia="Palatino Linotype" w:hAnsi="Palatino Linotype" w:cs="Palatino Linotype"/>
          <w:b/>
          <w:sz w:val="22"/>
          <w:szCs w:val="22"/>
        </w:rPr>
        <w:t xml:space="preserve"> de abril</w:t>
      </w:r>
      <w:r w:rsidR="005D6FD9" w:rsidRPr="00232DDF">
        <w:rPr>
          <w:rFonts w:ascii="Palatino Linotype" w:eastAsia="Palatino Linotype" w:hAnsi="Palatino Linotype" w:cs="Palatino Linotype"/>
          <w:b/>
          <w:sz w:val="22"/>
          <w:szCs w:val="22"/>
        </w:rPr>
        <w:t xml:space="preserve"> </w:t>
      </w:r>
      <w:r w:rsidR="0096349E" w:rsidRPr="00232DDF">
        <w:rPr>
          <w:rFonts w:ascii="Palatino Linotype" w:eastAsia="Palatino Linotype" w:hAnsi="Palatino Linotype" w:cs="Palatino Linotype"/>
          <w:b/>
          <w:sz w:val="22"/>
          <w:szCs w:val="22"/>
        </w:rPr>
        <w:t xml:space="preserve">de </w:t>
      </w:r>
      <w:r w:rsidRPr="00232DDF">
        <w:rPr>
          <w:rFonts w:ascii="Palatino Linotype" w:eastAsia="Palatino Linotype" w:hAnsi="Palatino Linotype" w:cs="Palatino Linotype"/>
          <w:b/>
          <w:sz w:val="22"/>
          <w:szCs w:val="22"/>
        </w:rPr>
        <w:t>dos mil veinticinco</w:t>
      </w:r>
      <w:r w:rsidRPr="00232DDF">
        <w:rPr>
          <w:rFonts w:ascii="Palatino Linotype" w:eastAsia="Palatino Linotype" w:hAnsi="Palatino Linotype" w:cs="Palatino Linotype"/>
          <w:sz w:val="22"/>
          <w:szCs w:val="22"/>
        </w:rPr>
        <w:t xml:space="preserve">, el </w:t>
      </w:r>
      <w:r w:rsidRPr="00232DDF">
        <w:rPr>
          <w:rFonts w:ascii="Palatino Linotype" w:eastAsia="Palatino Linotype" w:hAnsi="Palatino Linotype" w:cs="Palatino Linotype"/>
          <w:b/>
          <w:sz w:val="22"/>
          <w:szCs w:val="22"/>
        </w:rPr>
        <w:t xml:space="preserve">Sujeto Obligado </w:t>
      </w:r>
      <w:r w:rsidRPr="00232DDF">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A719951" w14:textId="77777777" w:rsidR="00552D75" w:rsidRPr="00232DDF" w:rsidRDefault="00D41CCE" w:rsidP="00552D75">
      <w:pPr>
        <w:spacing w:before="240" w:after="240"/>
        <w:ind w:left="567" w:right="902"/>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r w:rsidR="00552D75" w:rsidRPr="00232DD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D05C65" w14:textId="2313B39C" w:rsidR="00566EB9" w:rsidRPr="00232DDF" w:rsidRDefault="00552D75" w:rsidP="00552D75">
      <w:pPr>
        <w:spacing w:before="240" w:after="240"/>
        <w:ind w:left="567" w:right="902"/>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En atención a la solicitud con folio 01544/TOLUCA/IP/2025, me permito adjuntar al presente la respuesta correspondiente de la DIRECCIÓN GENERAL DE MEDIO AMBIENTE, Sin más por el momento, reciba un saludo.</w:t>
      </w:r>
      <w:r w:rsidR="00D41CCE" w:rsidRPr="00232DDF">
        <w:rPr>
          <w:rFonts w:ascii="Palatino Linotype" w:eastAsia="Palatino Linotype" w:hAnsi="Palatino Linotype" w:cs="Palatino Linotype"/>
          <w:i/>
          <w:sz w:val="22"/>
          <w:szCs w:val="22"/>
        </w:rPr>
        <w:t>” (Sic)</w:t>
      </w:r>
    </w:p>
    <w:p w14:paraId="4F106B0C" w14:textId="77777777" w:rsidR="00780B15" w:rsidRPr="00232DDF"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Adjunto a la respuesta, el </w:t>
      </w:r>
      <w:r w:rsidRPr="00232DDF">
        <w:rPr>
          <w:rFonts w:ascii="Palatino Linotype" w:eastAsia="Palatino Linotype" w:hAnsi="Palatino Linotype" w:cs="Palatino Linotype"/>
          <w:b/>
          <w:sz w:val="22"/>
          <w:szCs w:val="22"/>
        </w:rPr>
        <w:t xml:space="preserve">Sujeto Obligado </w:t>
      </w:r>
      <w:r w:rsidRPr="00232DDF">
        <w:rPr>
          <w:rFonts w:ascii="Palatino Linotype" w:eastAsia="Palatino Linotype" w:hAnsi="Palatino Linotype" w:cs="Palatino Linotype"/>
          <w:sz w:val="22"/>
          <w:szCs w:val="22"/>
        </w:rPr>
        <w:t xml:space="preserve">hizo entrega </w:t>
      </w:r>
      <w:r w:rsidR="006C0C4B" w:rsidRPr="00232DDF">
        <w:rPr>
          <w:rFonts w:ascii="Palatino Linotype" w:eastAsia="Palatino Linotype" w:hAnsi="Palatino Linotype" w:cs="Palatino Linotype"/>
          <w:sz w:val="22"/>
          <w:szCs w:val="22"/>
        </w:rPr>
        <w:t xml:space="preserve">de </w:t>
      </w:r>
      <w:r w:rsidR="00780B15" w:rsidRPr="00232DDF">
        <w:rPr>
          <w:rFonts w:ascii="Palatino Linotype" w:eastAsia="Palatino Linotype" w:hAnsi="Palatino Linotype" w:cs="Palatino Linotype"/>
          <w:sz w:val="22"/>
          <w:szCs w:val="22"/>
        </w:rPr>
        <w:t>cinco</w:t>
      </w:r>
      <w:r w:rsidR="00AC683C" w:rsidRPr="00232DDF">
        <w:rPr>
          <w:rFonts w:ascii="Palatino Linotype" w:eastAsia="Palatino Linotype" w:hAnsi="Palatino Linotype" w:cs="Palatino Linotype"/>
          <w:sz w:val="22"/>
          <w:szCs w:val="22"/>
        </w:rPr>
        <w:t xml:space="preserve"> archivo</w:t>
      </w:r>
      <w:r w:rsidR="00780B15" w:rsidRPr="00232DDF">
        <w:rPr>
          <w:rFonts w:ascii="Palatino Linotype" w:eastAsia="Palatino Linotype" w:hAnsi="Palatino Linotype" w:cs="Palatino Linotype"/>
          <w:sz w:val="22"/>
          <w:szCs w:val="22"/>
        </w:rPr>
        <w:t>s</w:t>
      </w:r>
      <w:r w:rsidR="00AC683C" w:rsidRPr="00232DDF">
        <w:rPr>
          <w:rFonts w:ascii="Palatino Linotype" w:eastAsia="Palatino Linotype" w:hAnsi="Palatino Linotype" w:cs="Palatino Linotype"/>
          <w:sz w:val="22"/>
          <w:szCs w:val="22"/>
        </w:rPr>
        <w:t xml:space="preserve"> electrónico</w:t>
      </w:r>
      <w:r w:rsidR="00780B15" w:rsidRPr="00232DDF">
        <w:rPr>
          <w:rFonts w:ascii="Palatino Linotype" w:eastAsia="Palatino Linotype" w:hAnsi="Palatino Linotype" w:cs="Palatino Linotype"/>
          <w:sz w:val="22"/>
          <w:szCs w:val="22"/>
        </w:rPr>
        <w:t>s</w:t>
      </w:r>
      <w:r w:rsidR="00AC683C" w:rsidRPr="00232DDF">
        <w:rPr>
          <w:rFonts w:ascii="Palatino Linotype" w:eastAsia="Palatino Linotype" w:hAnsi="Palatino Linotype" w:cs="Palatino Linotype"/>
          <w:sz w:val="22"/>
          <w:szCs w:val="22"/>
        </w:rPr>
        <w:t xml:space="preserve"> que contiene</w:t>
      </w:r>
      <w:r w:rsidR="00780B15" w:rsidRPr="00232DDF">
        <w:rPr>
          <w:rFonts w:ascii="Palatino Linotype" w:eastAsia="Palatino Linotype" w:hAnsi="Palatino Linotype" w:cs="Palatino Linotype"/>
          <w:sz w:val="22"/>
          <w:szCs w:val="22"/>
        </w:rPr>
        <w:t>n lo siguiente:</w:t>
      </w:r>
    </w:p>
    <w:p w14:paraId="1CEA650E" w14:textId="77777777" w:rsidR="001E0B78" w:rsidRPr="00232DDF" w:rsidRDefault="001E0B78" w:rsidP="00780B15">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7F577040" w14:textId="57BCB812" w:rsidR="00780B15" w:rsidRPr="00232DDF" w:rsidRDefault="005955B5" w:rsidP="00780B15">
      <w:pPr>
        <w:pStyle w:val="Prrafodelista"/>
        <w:numPr>
          <w:ilvl w:val="0"/>
          <w:numId w:val="2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Oficio del 01 de abril de 2025, a través del cual </w:t>
      </w:r>
      <w:r w:rsidR="00A04280" w:rsidRPr="00232DDF">
        <w:rPr>
          <w:rFonts w:ascii="Palatino Linotype" w:eastAsia="Palatino Linotype" w:hAnsi="Palatino Linotype" w:cs="Palatino Linotype"/>
          <w:sz w:val="22"/>
          <w:szCs w:val="22"/>
        </w:rPr>
        <w:t>la Dirección General de Medio Ambiente</w:t>
      </w:r>
      <w:r w:rsidR="003C1EC2" w:rsidRPr="00232DDF">
        <w:rPr>
          <w:rFonts w:ascii="Palatino Linotype" w:eastAsia="Palatino Linotype" w:hAnsi="Palatino Linotype" w:cs="Palatino Linotype"/>
          <w:sz w:val="22"/>
          <w:szCs w:val="22"/>
        </w:rPr>
        <w:t xml:space="preserve"> se pronuncia</w:t>
      </w:r>
      <w:r w:rsidRPr="00232DDF">
        <w:rPr>
          <w:rFonts w:ascii="Palatino Linotype" w:eastAsia="Palatino Linotype" w:hAnsi="Palatino Linotype" w:cs="Palatino Linotype"/>
          <w:sz w:val="22"/>
          <w:szCs w:val="22"/>
        </w:rPr>
        <w:t xml:space="preserve"> sobre determinados pu</w:t>
      </w:r>
      <w:r w:rsidR="003C1EC2" w:rsidRPr="00232DDF">
        <w:rPr>
          <w:rFonts w:ascii="Palatino Linotype" w:eastAsia="Palatino Linotype" w:hAnsi="Palatino Linotype" w:cs="Palatino Linotype"/>
          <w:sz w:val="22"/>
          <w:szCs w:val="22"/>
        </w:rPr>
        <w:t xml:space="preserve">ntos de la solicitud, </w:t>
      </w:r>
      <w:r w:rsidRPr="00232DDF">
        <w:rPr>
          <w:rFonts w:ascii="Palatino Linotype" w:eastAsia="Palatino Linotype" w:hAnsi="Palatino Linotype" w:cs="Palatino Linotype"/>
          <w:sz w:val="22"/>
          <w:szCs w:val="22"/>
        </w:rPr>
        <w:t>en los siguientes términos:</w:t>
      </w:r>
    </w:p>
    <w:p w14:paraId="12C86986" w14:textId="77777777" w:rsidR="005955B5" w:rsidRPr="00232DDF" w:rsidRDefault="005955B5" w:rsidP="005955B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DBB7109" w14:textId="300D003A" w:rsidR="005955B5" w:rsidRPr="00232DDF" w:rsidRDefault="003C1EC2" w:rsidP="005955B5">
      <w:pPr>
        <w:pStyle w:val="Prrafodelista"/>
        <w:numPr>
          <w:ilvl w:val="0"/>
          <w:numId w:val="30"/>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lang w:val="es-MX"/>
        </w:rPr>
        <w:t xml:space="preserve">La Dirección Jurídica e Inspección Ambiental </w:t>
      </w:r>
      <w:r w:rsidRPr="00232DDF">
        <w:rPr>
          <w:rFonts w:ascii="Palatino Linotype" w:eastAsia="Palatino Linotype" w:hAnsi="Palatino Linotype" w:cs="Palatino Linotype"/>
          <w:sz w:val="22"/>
          <w:szCs w:val="22"/>
        </w:rPr>
        <w:t>de la Dirección General de Medio Ambiente</w:t>
      </w:r>
      <w:r w:rsidRPr="00232DDF">
        <w:rPr>
          <w:rFonts w:ascii="Palatino Linotype" w:eastAsia="Palatino Linotype" w:hAnsi="Palatino Linotype" w:cs="Palatino Linotype"/>
          <w:sz w:val="22"/>
          <w:szCs w:val="22"/>
          <w:lang w:val="es-MX"/>
        </w:rPr>
        <w:t xml:space="preserve">, </w:t>
      </w:r>
      <w:r w:rsidR="005955B5" w:rsidRPr="00232DDF">
        <w:rPr>
          <w:rFonts w:ascii="Palatino Linotype" w:eastAsia="Palatino Linotype" w:hAnsi="Palatino Linotype" w:cs="Palatino Linotype"/>
          <w:sz w:val="22"/>
          <w:szCs w:val="22"/>
          <w:lang w:val="es-MX"/>
        </w:rPr>
        <w:t>sobre el requerimiento relativo a "...</w:t>
      </w:r>
      <w:r w:rsidR="005955B5" w:rsidRPr="00232DDF">
        <w:rPr>
          <w:rFonts w:ascii="Palatino Linotype" w:eastAsia="Palatino Linotype" w:hAnsi="Palatino Linotype" w:cs="Palatino Linotype"/>
          <w:b/>
          <w:i/>
          <w:sz w:val="22"/>
          <w:szCs w:val="22"/>
          <w:lang w:val="es-MX"/>
        </w:rPr>
        <w:t xml:space="preserve">todas las respuestas de </w:t>
      </w:r>
      <w:proofErr w:type="spellStart"/>
      <w:r w:rsidR="005955B5" w:rsidRPr="00232DDF">
        <w:rPr>
          <w:rFonts w:ascii="Palatino Linotype" w:eastAsia="Palatino Linotype" w:hAnsi="Palatino Linotype" w:cs="Palatino Linotype"/>
          <w:b/>
          <w:i/>
          <w:sz w:val="22"/>
          <w:szCs w:val="22"/>
          <w:lang w:val="es-MX"/>
        </w:rPr>
        <w:t>saimex</w:t>
      </w:r>
      <w:proofErr w:type="spellEnd"/>
      <w:r w:rsidR="005955B5" w:rsidRPr="00232DDF">
        <w:rPr>
          <w:rFonts w:ascii="Palatino Linotype" w:eastAsia="Palatino Linotype" w:hAnsi="Palatino Linotype" w:cs="Palatino Linotype"/>
          <w:b/>
          <w:i/>
          <w:sz w:val="22"/>
          <w:szCs w:val="22"/>
          <w:lang w:val="es-MX"/>
        </w:rPr>
        <w:t xml:space="preserve"> de la dirección general de medio ambiente de Toluca así mismo de forma digital y en PDF todas las respuestas de todas las solicitudes</w:t>
      </w:r>
      <w:r w:rsidR="005955B5" w:rsidRPr="00232DDF">
        <w:rPr>
          <w:rFonts w:ascii="Palatino Linotype" w:eastAsia="Palatino Linotype" w:hAnsi="Palatino Linotype" w:cs="Palatino Linotype"/>
          <w:sz w:val="22"/>
          <w:szCs w:val="22"/>
          <w:lang w:val="es-MX"/>
        </w:rPr>
        <w:t xml:space="preserve">..." (Sic); en primer lugar, dado que no se indicó  temporalidad, la misma se estableció de un año anterior, es decir, del 13 marzo 2024 al 13 marzo 2025, ello de conformidad con lo establecido en el criterio de interpretación 3/19 del entonces INAI; asimismo, que se hacía el cambio de modalidad a consulta directa dado que el sistema no permite adjuntar la </w:t>
      </w:r>
      <w:r w:rsidR="005955B5" w:rsidRPr="00232DDF">
        <w:rPr>
          <w:rFonts w:ascii="Palatino Linotype" w:eastAsia="Palatino Linotype" w:hAnsi="Palatino Linotype" w:cs="Palatino Linotype"/>
          <w:sz w:val="22"/>
          <w:szCs w:val="22"/>
          <w:lang w:val="es-MX"/>
        </w:rPr>
        <w:lastRenderedPageBreak/>
        <w:t>información para dar atención a dicho requerimiento dada la cantidad de hojas y peso; y, que en tal virtud se acompañaba el Acta de la Tricentésima Sexagésima Séptima Sesión Extraordinaria de fecha 01 de abril del año en curso, donde se aprobó dicho cambio de modalidad.</w:t>
      </w:r>
    </w:p>
    <w:p w14:paraId="0BEBC43C" w14:textId="77777777" w:rsidR="005955B5" w:rsidRPr="00232DDF" w:rsidRDefault="005955B5" w:rsidP="005955B5">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lang w:val="es-MX"/>
        </w:rPr>
      </w:pPr>
    </w:p>
    <w:p w14:paraId="6ED3E8F1" w14:textId="5AE62597" w:rsidR="005955B5" w:rsidRPr="00232DDF" w:rsidRDefault="005955B5" w:rsidP="005955B5">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lang w:val="es-MX"/>
        </w:rPr>
      </w:pPr>
      <w:r w:rsidRPr="00232DDF">
        <w:rPr>
          <w:rFonts w:ascii="Palatino Linotype" w:eastAsia="Palatino Linotype" w:hAnsi="Palatino Linotype" w:cs="Palatino Linotype"/>
          <w:sz w:val="22"/>
          <w:szCs w:val="22"/>
          <w:lang w:val="es-MX"/>
        </w:rPr>
        <w:t>Asimismo, se proporcionó la dirección, fechas y horarios en que se llevaría cabo la consulta directa de la información, precisando que estaría disponible en un plazo de 60 días, así como también se indicaron los servidores públicos que darían atención.</w:t>
      </w:r>
    </w:p>
    <w:p w14:paraId="529C59C4" w14:textId="77777777" w:rsidR="005955B5" w:rsidRPr="00232DDF" w:rsidRDefault="005955B5" w:rsidP="005955B5">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17755933" w14:textId="5B5E894E" w:rsidR="005955B5" w:rsidRPr="00232DDF" w:rsidRDefault="003C1EC2" w:rsidP="005955B5">
      <w:pPr>
        <w:pStyle w:val="Prrafodelista"/>
        <w:numPr>
          <w:ilvl w:val="0"/>
          <w:numId w:val="30"/>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La Coordinación Administrativa de la Dirección General de Medio Ambiente, refiere que, sobre el requerimiento relativo a “.</w:t>
      </w:r>
      <w:r w:rsidRPr="00232DDF">
        <w:rPr>
          <w:rFonts w:ascii="Palatino Linotype" w:eastAsia="Palatino Linotype" w:hAnsi="Palatino Linotype" w:cs="Palatino Linotype"/>
          <w:i/>
          <w:sz w:val="22"/>
          <w:szCs w:val="22"/>
        </w:rPr>
        <w:t>.</w:t>
      </w:r>
      <w:r w:rsidRPr="00232DDF">
        <w:rPr>
          <w:rFonts w:ascii="Palatino Linotype" w:eastAsia="Palatino Linotype" w:hAnsi="Palatino Linotype" w:cs="Palatino Linotype"/>
          <w:i/>
          <w:sz w:val="22"/>
          <w:szCs w:val="22"/>
          <w:lang w:val="es-MX"/>
        </w:rPr>
        <w:t xml:space="preserve">.solicito </w:t>
      </w:r>
      <w:r w:rsidRPr="00232DDF">
        <w:rPr>
          <w:rFonts w:ascii="Palatino Linotype" w:eastAsia="Palatino Linotype" w:hAnsi="Palatino Linotype" w:cs="Palatino Linotype"/>
          <w:b/>
          <w:i/>
          <w:sz w:val="22"/>
          <w:szCs w:val="22"/>
          <w:lang w:val="es-MX"/>
        </w:rPr>
        <w:t>un informe detallado de todo el personal del área de medio ambiente</w:t>
      </w:r>
      <w:r w:rsidRPr="00232DDF">
        <w:rPr>
          <w:rFonts w:ascii="Palatino Linotype" w:eastAsia="Palatino Linotype" w:hAnsi="Palatino Linotype" w:cs="Palatino Linotype"/>
          <w:i/>
          <w:sz w:val="22"/>
          <w:szCs w:val="22"/>
          <w:lang w:val="es-MX"/>
        </w:rPr>
        <w:t>...</w:t>
      </w:r>
      <w:r w:rsidRPr="00232DDF">
        <w:rPr>
          <w:rFonts w:ascii="Palatino Linotype" w:eastAsia="Palatino Linotype" w:hAnsi="Palatino Linotype" w:cs="Palatino Linotype"/>
          <w:i/>
          <w:sz w:val="22"/>
          <w:szCs w:val="22"/>
        </w:rPr>
        <w:t xml:space="preserve">” </w:t>
      </w:r>
      <w:r w:rsidRPr="00232DDF">
        <w:rPr>
          <w:rFonts w:ascii="Palatino Linotype" w:eastAsia="Palatino Linotype" w:hAnsi="Palatino Linotype" w:cs="Palatino Linotype"/>
          <w:sz w:val="22"/>
          <w:szCs w:val="22"/>
        </w:rPr>
        <w:t xml:space="preserve">indicó que posterior a una búsqueda no localizó </w:t>
      </w:r>
      <w:r w:rsidRPr="00232DDF">
        <w:rPr>
          <w:rFonts w:ascii="Palatino Linotype" w:eastAsia="Palatino Linotype" w:hAnsi="Palatino Linotype" w:cs="Palatino Linotype"/>
          <w:sz w:val="22"/>
          <w:szCs w:val="22"/>
          <w:lang w:val="es-MX"/>
        </w:rPr>
        <w:t>información alguna respecto al tema solicitado, derivado que esa unidad administrativa no genera, administra, ni posee informes detallados de los servidores públicos adscritos a la Dirección General de Medio Ambiente, ahora bien, al no existir normatividad que obligue a generar dichos informes, no es posible entregar la información requerida.</w:t>
      </w:r>
    </w:p>
    <w:p w14:paraId="4C7FCF1C" w14:textId="77777777" w:rsidR="003C1EC2" w:rsidRPr="00232DDF" w:rsidRDefault="003C1EC2" w:rsidP="003C1EC2">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lang w:val="es-MX"/>
        </w:rPr>
      </w:pPr>
    </w:p>
    <w:p w14:paraId="54C65ADD" w14:textId="071AEB29" w:rsidR="003C1EC2" w:rsidRPr="00232DDF" w:rsidRDefault="003C1EC2" w:rsidP="00A04280">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lang w:val="es-MX"/>
        </w:rPr>
      </w:pPr>
      <w:r w:rsidRPr="00232DDF">
        <w:rPr>
          <w:rFonts w:ascii="Palatino Linotype" w:eastAsia="Palatino Linotype" w:hAnsi="Palatino Linotype" w:cs="Palatino Linotype"/>
          <w:sz w:val="22"/>
          <w:szCs w:val="22"/>
          <w:lang w:val="es-MX"/>
        </w:rPr>
        <w:t>No obstante lo anterior, en un ejercicio de máxima publicidad refiere que los servidores públicos que conforman la plantilla del personal de la Dirección General de Medio Ambiente realizan de manera cotidiana actividades inherentes a las funciones y atribuciones establecidas para las unidades administrativas en los artículos 3.46, 3.47, 3.48, 3.49 y 3.51 del Código Reglamentario Municipal de Toluca, en el Manual de Organización Dirección General de Medio Ambiente y en el Manual de Procedimientos Dirección General de Medio Ambiente, y por tanto adjunta como anexo 1 "Código Reglamentario Municipal de Toluca", anexo 2 "Manual de Organización" y Anexo 3 denominado "Manual de Procedimientos".</w:t>
      </w:r>
    </w:p>
    <w:p w14:paraId="6281C70F" w14:textId="77777777" w:rsidR="005955B5" w:rsidRPr="00232DDF" w:rsidRDefault="005955B5" w:rsidP="005955B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877C218" w14:textId="48AD2981" w:rsidR="005955B5" w:rsidRPr="00232DDF" w:rsidRDefault="00A04280" w:rsidP="00780B15">
      <w:pPr>
        <w:pStyle w:val="Prrafodelista"/>
        <w:numPr>
          <w:ilvl w:val="0"/>
          <w:numId w:val="2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Código Reglamentario Municipal de Toluca 2025.</w:t>
      </w:r>
    </w:p>
    <w:p w14:paraId="66F4833C" w14:textId="47BFEF12" w:rsidR="00A04280" w:rsidRPr="00232DDF" w:rsidRDefault="00A04280" w:rsidP="00780B15">
      <w:pPr>
        <w:pStyle w:val="Prrafodelista"/>
        <w:numPr>
          <w:ilvl w:val="0"/>
          <w:numId w:val="2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Manual de Organización de la Dirección General de Medio Ambiente.</w:t>
      </w:r>
    </w:p>
    <w:p w14:paraId="29434E39" w14:textId="01EE64EA" w:rsidR="00A04280" w:rsidRPr="00232DDF" w:rsidRDefault="00A04280" w:rsidP="00780B15">
      <w:pPr>
        <w:pStyle w:val="Prrafodelista"/>
        <w:numPr>
          <w:ilvl w:val="0"/>
          <w:numId w:val="2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Manual de Procedimientos de la Dirección General de Medio Ambiente.</w:t>
      </w:r>
    </w:p>
    <w:p w14:paraId="1EE8F2AB" w14:textId="62AF28AF" w:rsidR="00234135" w:rsidRPr="00232DDF" w:rsidRDefault="00234135" w:rsidP="00780B15">
      <w:pPr>
        <w:pStyle w:val="Prrafodelista"/>
        <w:numPr>
          <w:ilvl w:val="0"/>
          <w:numId w:val="2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lang w:val="es-MX"/>
        </w:rPr>
        <w:t>Acta de la Tricentésima Sexagésima Séptima Sesión Extraordinaria de fecha 01 de abril del 2025, a través de la cual, entre otras circunstancias, se aprobó el cambio de modalidad a consulta directa antes mencionado</w:t>
      </w:r>
      <w:r w:rsidR="00966503" w:rsidRPr="00232DDF">
        <w:rPr>
          <w:rFonts w:ascii="Palatino Linotype" w:eastAsia="Palatino Linotype" w:hAnsi="Palatino Linotype" w:cs="Palatino Linotype"/>
          <w:sz w:val="22"/>
          <w:szCs w:val="22"/>
          <w:lang w:val="es-MX"/>
        </w:rPr>
        <w:t>.</w:t>
      </w:r>
    </w:p>
    <w:p w14:paraId="587A4700" w14:textId="77777777" w:rsidR="00780B15" w:rsidRPr="00232DDF" w:rsidRDefault="00780B15" w:rsidP="00780B15">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496F4330" w14:textId="29AD205A" w:rsidR="00566EB9" w:rsidRPr="00232DDF"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 xml:space="preserve">3. Interposición del recurso de revisión. </w:t>
      </w:r>
      <w:r w:rsidRPr="00232DDF">
        <w:rPr>
          <w:rFonts w:ascii="Palatino Linotype" w:eastAsia="Palatino Linotype" w:hAnsi="Palatino Linotype" w:cs="Palatino Linotype"/>
          <w:sz w:val="22"/>
          <w:szCs w:val="22"/>
        </w:rPr>
        <w:t xml:space="preserve">Inconforme con los términos de la respuesta emitida por parte del </w:t>
      </w:r>
      <w:r w:rsidRPr="00232DDF">
        <w:rPr>
          <w:rFonts w:ascii="Palatino Linotype" w:eastAsia="Palatino Linotype" w:hAnsi="Palatino Linotype" w:cs="Palatino Linotype"/>
          <w:b/>
          <w:sz w:val="22"/>
          <w:szCs w:val="22"/>
        </w:rPr>
        <w:t>Sujeto Obligado</w:t>
      </w:r>
      <w:r w:rsidRPr="00232DDF">
        <w:rPr>
          <w:rFonts w:ascii="Palatino Linotype" w:eastAsia="Palatino Linotype" w:hAnsi="Palatino Linotype" w:cs="Palatino Linotype"/>
          <w:sz w:val="22"/>
          <w:szCs w:val="22"/>
        </w:rPr>
        <w:t>, el</w:t>
      </w:r>
      <w:r w:rsidRPr="00232DDF">
        <w:rPr>
          <w:rFonts w:ascii="Palatino Linotype" w:eastAsia="Palatino Linotype" w:hAnsi="Palatino Linotype" w:cs="Palatino Linotype"/>
          <w:b/>
          <w:sz w:val="22"/>
          <w:szCs w:val="22"/>
        </w:rPr>
        <w:t xml:space="preserve"> </w:t>
      </w:r>
      <w:r w:rsidR="005D3A74" w:rsidRPr="00232DDF">
        <w:rPr>
          <w:rFonts w:ascii="Palatino Linotype" w:eastAsia="Palatino Linotype" w:hAnsi="Palatino Linotype" w:cs="Palatino Linotype"/>
          <w:b/>
          <w:sz w:val="22"/>
          <w:szCs w:val="22"/>
        </w:rPr>
        <w:t>veinticuatro de abril</w:t>
      </w:r>
      <w:r w:rsidR="007C144D" w:rsidRPr="00232DDF">
        <w:rPr>
          <w:rFonts w:ascii="Palatino Linotype" w:eastAsia="Palatino Linotype" w:hAnsi="Palatino Linotype" w:cs="Palatino Linotype"/>
          <w:b/>
          <w:sz w:val="22"/>
          <w:szCs w:val="22"/>
        </w:rPr>
        <w:t xml:space="preserve"> d</w:t>
      </w:r>
      <w:r w:rsidRPr="00232DDF">
        <w:rPr>
          <w:rFonts w:ascii="Palatino Linotype" w:eastAsia="Palatino Linotype" w:hAnsi="Palatino Linotype" w:cs="Palatino Linotype"/>
          <w:b/>
          <w:sz w:val="22"/>
          <w:szCs w:val="22"/>
        </w:rPr>
        <w:t>e dos mil veinticinco,</w:t>
      </w:r>
      <w:r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b/>
          <w:sz w:val="22"/>
          <w:szCs w:val="22"/>
        </w:rPr>
        <w:t>la parte</w:t>
      </w:r>
      <w:r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b/>
          <w:sz w:val="22"/>
          <w:szCs w:val="22"/>
        </w:rPr>
        <w:t>Recurrente</w:t>
      </w:r>
      <w:r w:rsidRPr="00232DDF">
        <w:rPr>
          <w:rFonts w:ascii="Palatino Linotype" w:eastAsia="Palatino Linotype" w:hAnsi="Palatino Linotype" w:cs="Palatino Linotype"/>
          <w:sz w:val="22"/>
          <w:szCs w:val="22"/>
        </w:rPr>
        <w:t xml:space="preserve"> interpuso el recurso de revisión a través de </w:t>
      </w:r>
      <w:r w:rsidR="00315AC1" w:rsidRPr="00232DDF">
        <w:rPr>
          <w:rFonts w:ascii="Palatino Linotype" w:eastAsia="Palatino Linotype" w:hAnsi="Palatino Linotype" w:cs="Palatino Linotype"/>
          <w:b/>
          <w:sz w:val="22"/>
          <w:szCs w:val="22"/>
        </w:rPr>
        <w:t>SAIMEX</w:t>
      </w:r>
      <w:r w:rsidR="00AA72A1" w:rsidRPr="00232DDF">
        <w:rPr>
          <w:rFonts w:ascii="Palatino Linotype" w:eastAsia="Palatino Linotype" w:hAnsi="Palatino Linotype" w:cs="Palatino Linotype"/>
          <w:b/>
          <w:sz w:val="22"/>
          <w:szCs w:val="22"/>
        </w:rPr>
        <w:t>,</w:t>
      </w:r>
      <w:r w:rsidRPr="00232DDF">
        <w:rPr>
          <w:rFonts w:ascii="Palatino Linotype" w:eastAsia="Palatino Linotype" w:hAnsi="Palatino Linotype" w:cs="Palatino Linotype"/>
          <w:b/>
          <w:sz w:val="22"/>
          <w:szCs w:val="22"/>
        </w:rPr>
        <w:t xml:space="preserve"> </w:t>
      </w:r>
      <w:r w:rsidRPr="00232DDF">
        <w:rPr>
          <w:rFonts w:ascii="Palatino Linotype" w:eastAsia="Palatino Linotype" w:hAnsi="Palatino Linotype" w:cs="Palatino Linotype"/>
          <w:sz w:val="22"/>
          <w:szCs w:val="22"/>
        </w:rPr>
        <w:t>en donde se manifestó de la siguiente manera:</w:t>
      </w:r>
    </w:p>
    <w:p w14:paraId="4C715CE2" w14:textId="75A3D39D" w:rsidR="00566EB9" w:rsidRPr="00232DDF"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 xml:space="preserve">a) Acto impugnado: </w:t>
      </w:r>
      <w:r w:rsidRPr="00232DDF">
        <w:rPr>
          <w:rFonts w:ascii="Palatino Linotype" w:eastAsia="Palatino Linotype" w:hAnsi="Palatino Linotype" w:cs="Palatino Linotype"/>
          <w:i/>
          <w:sz w:val="22"/>
          <w:szCs w:val="22"/>
        </w:rPr>
        <w:t>“</w:t>
      </w:r>
      <w:r w:rsidR="005D3A74" w:rsidRPr="00232DDF">
        <w:rPr>
          <w:rFonts w:ascii="Palatino Linotype" w:eastAsia="Palatino Linotype" w:hAnsi="Palatino Linotype" w:cs="Palatino Linotype"/>
          <w:i/>
          <w:sz w:val="22"/>
          <w:szCs w:val="22"/>
        </w:rPr>
        <w:t>Negación de la información</w:t>
      </w:r>
      <w:r w:rsidRPr="00232DDF">
        <w:rPr>
          <w:rFonts w:ascii="Palatino Linotype" w:eastAsia="Palatino Linotype" w:hAnsi="Palatino Linotype" w:cs="Palatino Linotype"/>
          <w:i/>
          <w:sz w:val="22"/>
          <w:szCs w:val="22"/>
        </w:rPr>
        <w:t>” (Sic)</w:t>
      </w:r>
    </w:p>
    <w:p w14:paraId="340518C7" w14:textId="5B4A4955" w:rsidR="00566EB9" w:rsidRPr="00232DDF"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232DDF">
        <w:rPr>
          <w:rFonts w:ascii="Palatino Linotype" w:eastAsia="Palatino Linotype" w:hAnsi="Palatino Linotype" w:cs="Palatino Linotype"/>
          <w:b/>
          <w:sz w:val="22"/>
          <w:szCs w:val="22"/>
        </w:rPr>
        <w:t>b) Razones o motivos de inconformidad</w:t>
      </w:r>
      <w:r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i/>
          <w:sz w:val="22"/>
          <w:szCs w:val="22"/>
        </w:rPr>
        <w:t>“</w:t>
      </w:r>
      <w:r w:rsidR="005D3A74" w:rsidRPr="00232DDF">
        <w:rPr>
          <w:rFonts w:ascii="Palatino Linotype" w:eastAsia="Palatino Linotype" w:hAnsi="Palatino Linotype" w:cs="Palatino Linotype"/>
          <w:i/>
          <w:sz w:val="22"/>
          <w:szCs w:val="22"/>
        </w:rPr>
        <w:t xml:space="preserve">La información es limitativa no cuenta con la especificación que se solicitó el requerimiento y </w:t>
      </w:r>
      <w:r w:rsidR="005D3A74" w:rsidRPr="00232DDF">
        <w:rPr>
          <w:rFonts w:ascii="Palatino Linotype" w:eastAsia="Palatino Linotype" w:hAnsi="Palatino Linotype" w:cs="Palatino Linotype"/>
          <w:b/>
          <w:bCs/>
          <w:i/>
          <w:sz w:val="22"/>
          <w:szCs w:val="22"/>
          <w:u w:val="single"/>
        </w:rPr>
        <w:t xml:space="preserve">la obligación de los servidores públicos es transparentar los </w:t>
      </w:r>
      <w:proofErr w:type="gramStart"/>
      <w:r w:rsidR="005D3A74" w:rsidRPr="00232DDF">
        <w:rPr>
          <w:rFonts w:ascii="Palatino Linotype" w:eastAsia="Palatino Linotype" w:hAnsi="Palatino Linotype" w:cs="Palatino Linotype"/>
          <w:b/>
          <w:bCs/>
          <w:i/>
          <w:sz w:val="22"/>
          <w:szCs w:val="22"/>
          <w:u w:val="single"/>
        </w:rPr>
        <w:t>recursos</w:t>
      </w:r>
      <w:proofErr w:type="gramEnd"/>
      <w:r w:rsidR="005D3A74" w:rsidRPr="00232DDF">
        <w:rPr>
          <w:rFonts w:ascii="Palatino Linotype" w:eastAsia="Palatino Linotype" w:hAnsi="Palatino Linotype" w:cs="Palatino Linotype"/>
          <w:b/>
          <w:bCs/>
          <w:i/>
          <w:sz w:val="22"/>
          <w:szCs w:val="22"/>
          <w:u w:val="single"/>
        </w:rPr>
        <w:t xml:space="preserve"> así como los procedimientos y documentos que brinden poder de los mismos para el buen uso</w:t>
      </w:r>
      <w:r w:rsidR="005D3A74" w:rsidRPr="00232DDF">
        <w:rPr>
          <w:rFonts w:ascii="Palatino Linotype" w:eastAsia="Palatino Linotype" w:hAnsi="Palatino Linotype" w:cs="Palatino Linotype"/>
          <w:i/>
          <w:sz w:val="22"/>
          <w:szCs w:val="22"/>
        </w:rPr>
        <w:t xml:space="preserve"> y fin así mismo protegiendo los datos de terceros se </w:t>
      </w:r>
      <w:proofErr w:type="spellStart"/>
      <w:r w:rsidR="005D3A74" w:rsidRPr="00232DDF">
        <w:rPr>
          <w:rFonts w:ascii="Palatino Linotype" w:eastAsia="Palatino Linotype" w:hAnsi="Palatino Linotype" w:cs="Palatino Linotype"/>
          <w:i/>
          <w:sz w:val="22"/>
          <w:szCs w:val="22"/>
        </w:rPr>
        <w:t>solicito</w:t>
      </w:r>
      <w:proofErr w:type="spellEnd"/>
      <w:r w:rsidR="005D3A74" w:rsidRPr="00232DDF">
        <w:rPr>
          <w:rFonts w:ascii="Palatino Linotype" w:eastAsia="Palatino Linotype" w:hAnsi="Palatino Linotype" w:cs="Palatino Linotype"/>
          <w:i/>
          <w:sz w:val="22"/>
          <w:szCs w:val="22"/>
        </w:rPr>
        <w:t xml:space="preserve"> ya la manera más entregue la iluminación detallada como se especifica</w:t>
      </w:r>
      <w:r w:rsidRPr="00232DDF">
        <w:rPr>
          <w:rFonts w:ascii="Palatino Linotype" w:eastAsia="Palatino Linotype" w:hAnsi="Palatino Linotype" w:cs="Palatino Linotype"/>
          <w:i/>
          <w:sz w:val="22"/>
          <w:szCs w:val="22"/>
        </w:rPr>
        <w:t>” (Sic)</w:t>
      </w:r>
    </w:p>
    <w:p w14:paraId="4294597E" w14:textId="77777777" w:rsidR="00566EB9" w:rsidRPr="00232DDF"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232DDF" w:rsidRDefault="00D41CCE">
      <w:pPr>
        <w:spacing w:line="360" w:lineRule="auto"/>
        <w:ind w:right="51"/>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 xml:space="preserve">4. Turno. </w:t>
      </w:r>
      <w:r w:rsidRPr="00232DD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32DDF">
        <w:rPr>
          <w:rFonts w:ascii="Palatino Linotype" w:eastAsia="Palatino Linotype" w:hAnsi="Palatino Linotype" w:cs="Palatino Linotype"/>
          <w:b/>
          <w:sz w:val="22"/>
          <w:szCs w:val="22"/>
        </w:rPr>
        <w:t xml:space="preserve">Guadalupe Ramírez Peña, </w:t>
      </w:r>
      <w:r w:rsidRPr="00232DDF">
        <w:rPr>
          <w:rFonts w:ascii="Palatino Linotype" w:eastAsia="Palatino Linotype" w:hAnsi="Palatino Linotype" w:cs="Palatino Linotype"/>
          <w:sz w:val="22"/>
          <w:szCs w:val="22"/>
        </w:rPr>
        <w:t xml:space="preserve">a efecto de que analizara sobre su admisión o su </w:t>
      </w:r>
      <w:proofErr w:type="spellStart"/>
      <w:r w:rsidRPr="00232DDF">
        <w:rPr>
          <w:rFonts w:ascii="Palatino Linotype" w:eastAsia="Palatino Linotype" w:hAnsi="Palatino Linotype" w:cs="Palatino Linotype"/>
          <w:sz w:val="22"/>
          <w:szCs w:val="22"/>
        </w:rPr>
        <w:t>desechamiento</w:t>
      </w:r>
      <w:proofErr w:type="spellEnd"/>
      <w:r w:rsidRPr="00232DDF">
        <w:rPr>
          <w:rFonts w:ascii="Palatino Linotype" w:eastAsia="Palatino Linotype" w:hAnsi="Palatino Linotype" w:cs="Palatino Linotype"/>
          <w:sz w:val="22"/>
          <w:szCs w:val="22"/>
        </w:rPr>
        <w:t>.</w:t>
      </w:r>
    </w:p>
    <w:p w14:paraId="5E938918" w14:textId="77777777" w:rsidR="00566EB9" w:rsidRPr="00232DDF" w:rsidRDefault="00566EB9">
      <w:pPr>
        <w:spacing w:line="360" w:lineRule="auto"/>
        <w:ind w:right="51"/>
        <w:jc w:val="both"/>
        <w:rPr>
          <w:rFonts w:ascii="Palatino Linotype" w:eastAsia="Palatino Linotype" w:hAnsi="Palatino Linotype" w:cs="Palatino Linotype"/>
          <w:sz w:val="22"/>
          <w:szCs w:val="22"/>
        </w:rPr>
      </w:pPr>
    </w:p>
    <w:p w14:paraId="5CFF4378" w14:textId="10661C6E" w:rsidR="00566EB9" w:rsidRPr="00232DDF" w:rsidRDefault="00D41CCE">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5. Admisión del Recurso de revisión.</w:t>
      </w:r>
      <w:r w:rsidRPr="00232DDF">
        <w:rPr>
          <w:rFonts w:ascii="Palatino Linotype" w:eastAsia="Palatino Linotype" w:hAnsi="Palatino Linotype" w:cs="Palatino Linotype"/>
          <w:sz w:val="22"/>
          <w:szCs w:val="22"/>
        </w:rPr>
        <w:t xml:space="preserve"> El </w:t>
      </w:r>
      <w:r w:rsidR="005D3A74" w:rsidRPr="00232DDF">
        <w:rPr>
          <w:rFonts w:ascii="Palatino Linotype" w:eastAsia="Palatino Linotype" w:hAnsi="Palatino Linotype" w:cs="Palatino Linotype"/>
          <w:b/>
          <w:sz w:val="22"/>
          <w:szCs w:val="22"/>
        </w:rPr>
        <w:t>veintinueve de abril</w:t>
      </w:r>
      <w:r w:rsidRPr="00232DDF">
        <w:rPr>
          <w:rFonts w:ascii="Palatino Linotype" w:eastAsia="Palatino Linotype" w:hAnsi="Palatino Linotype" w:cs="Palatino Linotype"/>
          <w:b/>
          <w:sz w:val="22"/>
          <w:szCs w:val="22"/>
        </w:rPr>
        <w:t xml:space="preserve"> de dos mil veinticinco, </w:t>
      </w:r>
      <w:r w:rsidRPr="00232DD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32DDF">
        <w:rPr>
          <w:rFonts w:ascii="Palatino Linotype" w:eastAsia="Palatino Linotype" w:hAnsi="Palatino Linotype" w:cs="Palatino Linotype"/>
          <w:b/>
          <w:sz w:val="22"/>
          <w:szCs w:val="22"/>
        </w:rPr>
        <w:t xml:space="preserve">Sujeto Obligado </w:t>
      </w:r>
      <w:r w:rsidRPr="00232DDF">
        <w:rPr>
          <w:rFonts w:ascii="Palatino Linotype" w:eastAsia="Palatino Linotype" w:hAnsi="Palatino Linotype" w:cs="Palatino Linotype"/>
          <w:sz w:val="22"/>
          <w:szCs w:val="22"/>
        </w:rPr>
        <w:t>presentara su informe justificado.</w:t>
      </w:r>
    </w:p>
    <w:p w14:paraId="47CC460F" w14:textId="77777777" w:rsidR="00566EB9" w:rsidRPr="00232DDF" w:rsidRDefault="00566EB9">
      <w:pPr>
        <w:spacing w:line="360" w:lineRule="auto"/>
        <w:jc w:val="both"/>
        <w:rPr>
          <w:rFonts w:ascii="Palatino Linotype" w:eastAsia="Palatino Linotype" w:hAnsi="Palatino Linotype" w:cs="Palatino Linotype"/>
          <w:sz w:val="22"/>
          <w:szCs w:val="22"/>
        </w:rPr>
      </w:pPr>
    </w:p>
    <w:p w14:paraId="78ACCF88" w14:textId="315AB6E1" w:rsidR="007C144D" w:rsidRPr="00232DDF"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232DDF">
        <w:rPr>
          <w:rFonts w:ascii="Palatino Linotype" w:eastAsia="Palatino Linotype" w:hAnsi="Palatino Linotype" w:cs="Palatino Linotype"/>
          <w:b/>
          <w:sz w:val="22"/>
          <w:szCs w:val="22"/>
        </w:rPr>
        <w:lastRenderedPageBreak/>
        <w:t>6. Manifestaciones</w:t>
      </w:r>
      <w:r w:rsidRPr="00232DDF">
        <w:rPr>
          <w:rFonts w:ascii="Palatino Linotype" w:eastAsia="Palatino Linotype" w:hAnsi="Palatino Linotype" w:cs="Palatino Linotype"/>
          <w:sz w:val="22"/>
          <w:szCs w:val="22"/>
        </w:rPr>
        <w:t xml:space="preserve">. De las constancias que integran el expediente en que se actúa se advierte </w:t>
      </w:r>
      <w:proofErr w:type="gramStart"/>
      <w:r w:rsidRPr="00232DDF">
        <w:rPr>
          <w:rFonts w:ascii="Palatino Linotype" w:eastAsia="Palatino Linotype" w:hAnsi="Palatino Linotype" w:cs="Palatino Linotype"/>
          <w:sz w:val="22"/>
          <w:szCs w:val="22"/>
        </w:rPr>
        <w:t>que</w:t>
      </w:r>
      <w:proofErr w:type="gramEnd"/>
      <w:r w:rsidRPr="00232DDF">
        <w:rPr>
          <w:rFonts w:ascii="Palatino Linotype" w:eastAsia="Palatino Linotype" w:hAnsi="Palatino Linotype" w:cs="Palatino Linotype"/>
          <w:sz w:val="22"/>
          <w:szCs w:val="22"/>
        </w:rPr>
        <w:t xml:space="preserve"> durante el periodo de manifestaciones, el </w:t>
      </w:r>
      <w:r w:rsidRPr="00232DDF">
        <w:rPr>
          <w:rFonts w:ascii="Palatino Linotype" w:eastAsia="Palatino Linotype" w:hAnsi="Palatino Linotype" w:cs="Palatino Linotype"/>
          <w:b/>
          <w:sz w:val="22"/>
          <w:szCs w:val="22"/>
        </w:rPr>
        <w:t xml:space="preserve">Sujeto Obligado </w:t>
      </w:r>
      <w:r w:rsidR="004E1B00" w:rsidRPr="00232DDF">
        <w:rPr>
          <w:rFonts w:ascii="Palatino Linotype" w:eastAsia="Palatino Linotype" w:hAnsi="Palatino Linotype" w:cs="Palatino Linotype"/>
          <w:sz w:val="22"/>
          <w:szCs w:val="22"/>
        </w:rPr>
        <w:t xml:space="preserve">en fecha </w:t>
      </w:r>
      <w:r w:rsidR="007C144D" w:rsidRPr="00232DDF">
        <w:rPr>
          <w:rFonts w:ascii="Palatino Linotype" w:eastAsia="Palatino Linotype" w:hAnsi="Palatino Linotype" w:cs="Palatino Linotype"/>
          <w:sz w:val="22"/>
          <w:szCs w:val="22"/>
        </w:rPr>
        <w:t>d</w:t>
      </w:r>
      <w:r w:rsidR="005D3A74" w:rsidRPr="00232DDF">
        <w:rPr>
          <w:rFonts w:ascii="Palatino Linotype" w:eastAsia="Palatino Linotype" w:hAnsi="Palatino Linotype" w:cs="Palatino Linotype"/>
          <w:sz w:val="22"/>
          <w:szCs w:val="22"/>
        </w:rPr>
        <w:t>oce</w:t>
      </w:r>
      <w:r w:rsidR="004E1B00" w:rsidRPr="00232DDF">
        <w:rPr>
          <w:rFonts w:ascii="Palatino Linotype" w:eastAsia="Palatino Linotype" w:hAnsi="Palatino Linotype" w:cs="Palatino Linotype"/>
          <w:sz w:val="22"/>
          <w:szCs w:val="22"/>
        </w:rPr>
        <w:t xml:space="preserve"> de mayo</w:t>
      </w:r>
      <w:r w:rsidR="005D3A74" w:rsidRPr="00232DDF">
        <w:rPr>
          <w:rFonts w:ascii="Palatino Linotype" w:eastAsia="Palatino Linotype" w:hAnsi="Palatino Linotype" w:cs="Palatino Linotype"/>
          <w:sz w:val="22"/>
          <w:szCs w:val="22"/>
        </w:rPr>
        <w:t xml:space="preserve"> y dieciocho de agosto</w:t>
      </w:r>
      <w:r w:rsidR="004E1B00" w:rsidRPr="00232DDF">
        <w:rPr>
          <w:rFonts w:ascii="Palatino Linotype" w:eastAsia="Palatino Linotype" w:hAnsi="Palatino Linotype" w:cs="Palatino Linotype"/>
          <w:sz w:val="22"/>
          <w:szCs w:val="22"/>
        </w:rPr>
        <w:t xml:space="preserve"> de dos mil veinticinco rindió su informe su informe justificado, </w:t>
      </w:r>
      <w:r w:rsidR="007C144D" w:rsidRPr="00232DDF">
        <w:rPr>
          <w:rFonts w:ascii="Palatino Linotype" w:eastAsia="Palatino Linotype" w:hAnsi="Palatino Linotype" w:cs="Palatino Linotype"/>
          <w:sz w:val="22"/>
          <w:szCs w:val="22"/>
        </w:rPr>
        <w:t xml:space="preserve">a través </w:t>
      </w:r>
      <w:r w:rsidR="006E093F" w:rsidRPr="00232DDF">
        <w:rPr>
          <w:rFonts w:ascii="Palatino Linotype" w:eastAsia="Palatino Linotype" w:hAnsi="Palatino Linotype" w:cs="Palatino Linotype"/>
          <w:sz w:val="22"/>
          <w:szCs w:val="22"/>
        </w:rPr>
        <w:t>de la siguiente información</w:t>
      </w:r>
      <w:r w:rsidR="007C144D" w:rsidRPr="00232DDF">
        <w:rPr>
          <w:rFonts w:ascii="Palatino Linotype" w:eastAsia="Palatino Linotype" w:hAnsi="Palatino Linotype" w:cs="Palatino Linotype"/>
          <w:sz w:val="22"/>
          <w:szCs w:val="22"/>
        </w:rPr>
        <w:t>:</w:t>
      </w:r>
    </w:p>
    <w:p w14:paraId="2CCD9D38" w14:textId="77777777" w:rsidR="007C144D" w:rsidRPr="00232DDF" w:rsidRDefault="007C14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AB40C46" w14:textId="26632F70" w:rsidR="005D3A74" w:rsidRPr="00232DDF" w:rsidRDefault="005D3A74" w:rsidP="005D3A74">
      <w:pPr>
        <w:pStyle w:val="Prrafodelista"/>
        <w:numPr>
          <w:ilvl w:val="0"/>
          <w:numId w:val="27"/>
        </w:num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Oficio del 27 de marzo de 2025, a través del cual el Titular del Órgano Interno de Control Municipal sobre los requerimientos de información relativos a “</w:t>
      </w:r>
      <w:r w:rsidRPr="00232DDF">
        <w:rPr>
          <w:rFonts w:ascii="Palatino Linotype" w:eastAsia="Palatino Linotype" w:hAnsi="Palatino Linotype" w:cs="Palatino Linotype"/>
          <w:b/>
          <w:i/>
          <w:sz w:val="22"/>
          <w:szCs w:val="22"/>
          <w:lang w:val="es-MX"/>
        </w:rPr>
        <w:t xml:space="preserve">Solicito el total de observaciones de parte de los sujetos de responsabilidad así como si </w:t>
      </w:r>
      <w:proofErr w:type="spellStart"/>
      <w:r w:rsidRPr="00232DDF">
        <w:rPr>
          <w:rFonts w:ascii="Palatino Linotype" w:eastAsia="Palatino Linotype" w:hAnsi="Palatino Linotype" w:cs="Palatino Linotype"/>
          <w:b/>
          <w:i/>
          <w:sz w:val="22"/>
          <w:szCs w:val="22"/>
          <w:lang w:val="es-MX"/>
        </w:rPr>
        <w:t>exiten</w:t>
      </w:r>
      <w:proofErr w:type="spellEnd"/>
      <w:r w:rsidRPr="00232DDF">
        <w:rPr>
          <w:rFonts w:ascii="Palatino Linotype" w:eastAsia="Palatino Linotype" w:hAnsi="Palatino Linotype" w:cs="Palatino Linotype"/>
          <w:b/>
          <w:i/>
          <w:sz w:val="22"/>
          <w:szCs w:val="22"/>
          <w:lang w:val="es-MX"/>
        </w:rPr>
        <w:t xml:space="preserve"> reportes de corrupción o denuncias de los servidores públicos salientes así mismo un informe detallado de la dirección general de medio ambiente donde especifique si </w:t>
      </w:r>
      <w:proofErr w:type="spellStart"/>
      <w:r w:rsidRPr="00232DDF">
        <w:rPr>
          <w:rFonts w:ascii="Palatino Linotype" w:eastAsia="Palatino Linotype" w:hAnsi="Palatino Linotype" w:cs="Palatino Linotype"/>
          <w:b/>
          <w:i/>
          <w:sz w:val="22"/>
          <w:szCs w:val="22"/>
          <w:lang w:val="es-MX"/>
        </w:rPr>
        <w:t>exiten</w:t>
      </w:r>
      <w:proofErr w:type="spellEnd"/>
      <w:r w:rsidRPr="00232DDF">
        <w:rPr>
          <w:rFonts w:ascii="Palatino Linotype" w:eastAsia="Palatino Linotype" w:hAnsi="Palatino Linotype" w:cs="Palatino Linotype"/>
          <w:b/>
          <w:i/>
          <w:sz w:val="22"/>
          <w:szCs w:val="22"/>
          <w:lang w:val="es-MX"/>
        </w:rPr>
        <w:t xml:space="preserve"> observaciones en su favor y en contra de algún ex funcionario </w:t>
      </w:r>
      <w:proofErr w:type="gramStart"/>
      <w:r w:rsidRPr="00232DDF">
        <w:rPr>
          <w:rFonts w:ascii="Palatino Linotype" w:eastAsia="Palatino Linotype" w:hAnsi="Palatino Linotype" w:cs="Palatino Linotype"/>
          <w:b/>
          <w:i/>
          <w:sz w:val="22"/>
          <w:szCs w:val="22"/>
          <w:lang w:val="es-MX"/>
        </w:rPr>
        <w:t>público....</w:t>
      </w:r>
      <w:proofErr w:type="gramEnd"/>
      <w:r w:rsidRPr="00232DDF">
        <w:rPr>
          <w:rFonts w:ascii="Palatino Linotype" w:eastAsia="Palatino Linotype" w:hAnsi="Palatino Linotype" w:cs="Palatino Linotype"/>
          <w:sz w:val="22"/>
          <w:szCs w:val="22"/>
          <w:lang w:val="es-MX"/>
        </w:rPr>
        <w:t>” (sic)</w:t>
      </w:r>
      <w:r w:rsidRPr="00232DDF">
        <w:rPr>
          <w:rFonts w:ascii="Palatino Linotype" w:eastAsia="Palatino Linotype" w:hAnsi="Palatino Linotype" w:cs="Palatino Linotype"/>
          <w:sz w:val="22"/>
          <w:szCs w:val="22"/>
        </w:rPr>
        <w:t>”, se indica que se adjunta oficio de respuesta de la Dirección de Responsabilidades Administrativas.</w:t>
      </w:r>
    </w:p>
    <w:p w14:paraId="2A593601" w14:textId="77777777" w:rsidR="005D3A74" w:rsidRPr="00232DDF" w:rsidRDefault="005D3A74" w:rsidP="005D3A74">
      <w:pPr>
        <w:pStyle w:val="Prrafodelista"/>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sz w:val="22"/>
          <w:szCs w:val="22"/>
        </w:rPr>
      </w:pPr>
    </w:p>
    <w:p w14:paraId="461FA2A5" w14:textId="2CD3366E" w:rsidR="005D3A74" w:rsidRPr="00232DDF" w:rsidRDefault="005D3A74" w:rsidP="005D3A74">
      <w:pPr>
        <w:pStyle w:val="Prrafodelista"/>
        <w:numPr>
          <w:ilvl w:val="0"/>
          <w:numId w:val="27"/>
        </w:num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Oficio del 19 de marzo de 2025, a través del cual la Directora de Investigación de Responsabilidades Administrativas de la Contraloría Municipal, indica que, </w:t>
      </w:r>
      <w:r w:rsidRPr="00232DDF">
        <w:rPr>
          <w:rFonts w:ascii="Palatino Linotype" w:eastAsia="Palatino Linotype" w:hAnsi="Palatino Linotype" w:cs="Palatino Linotype"/>
          <w:sz w:val="22"/>
          <w:szCs w:val="22"/>
          <w:lang w:val="es-MX"/>
        </w:rPr>
        <w:t>en relación al total de observaciones de parte de los sujetos de responsabilidad no han sido generadas, toda vez que aún no vence el termino para presentar las observaciones, en cuanto a las denuncias de corrupción o denuncias de los servidores públicos salientes no existe procedimiento alguno relacionado con las denuncias mencionadas, en razón de que nunca ha sido generado, poseído o administrado. Por lo tanto, no es posible proporcionar la información requerida.</w:t>
      </w:r>
    </w:p>
    <w:p w14:paraId="0A3D1392" w14:textId="77777777" w:rsidR="004E1B00" w:rsidRPr="00232DDF" w:rsidRDefault="004E1B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7351575" w14:textId="771383DF" w:rsidR="00910600" w:rsidRPr="00232DDF" w:rsidRDefault="001C2F8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Documento</w:t>
      </w:r>
      <w:r w:rsidR="007C144D" w:rsidRPr="00232DDF">
        <w:rPr>
          <w:rFonts w:ascii="Palatino Linotype" w:eastAsia="Palatino Linotype" w:hAnsi="Palatino Linotype" w:cs="Palatino Linotype"/>
          <w:sz w:val="22"/>
          <w:szCs w:val="22"/>
        </w:rPr>
        <w:t xml:space="preserve">s </w:t>
      </w:r>
      <w:r w:rsidR="00266735" w:rsidRPr="00232DDF">
        <w:rPr>
          <w:rFonts w:ascii="Palatino Linotype" w:eastAsia="Palatino Linotype" w:hAnsi="Palatino Linotype" w:cs="Palatino Linotype"/>
          <w:sz w:val="22"/>
          <w:szCs w:val="22"/>
        </w:rPr>
        <w:t>que fueron puestos a</w:t>
      </w:r>
      <w:r w:rsidR="007C144D" w:rsidRPr="00232DDF">
        <w:rPr>
          <w:rFonts w:ascii="Palatino Linotype" w:eastAsia="Palatino Linotype" w:hAnsi="Palatino Linotype" w:cs="Palatino Linotype"/>
          <w:sz w:val="22"/>
          <w:szCs w:val="22"/>
        </w:rPr>
        <w:t xml:space="preserve"> la vista </w:t>
      </w:r>
      <w:r w:rsidR="00266735" w:rsidRPr="00232DDF">
        <w:rPr>
          <w:rFonts w:ascii="Palatino Linotype" w:eastAsia="Palatino Linotype" w:hAnsi="Palatino Linotype" w:cs="Palatino Linotype"/>
          <w:sz w:val="22"/>
          <w:szCs w:val="22"/>
        </w:rPr>
        <w:t xml:space="preserve">de la parte </w:t>
      </w:r>
      <w:r w:rsidR="00266735" w:rsidRPr="00232DDF">
        <w:rPr>
          <w:rFonts w:ascii="Palatino Linotype" w:eastAsia="Palatino Linotype" w:hAnsi="Palatino Linotype" w:cs="Palatino Linotype"/>
          <w:b/>
          <w:sz w:val="22"/>
          <w:szCs w:val="22"/>
        </w:rPr>
        <w:t xml:space="preserve">Recurrente </w:t>
      </w:r>
      <w:r w:rsidR="00266735" w:rsidRPr="00232DDF">
        <w:rPr>
          <w:rFonts w:ascii="Palatino Linotype" w:eastAsia="Palatino Linotype" w:hAnsi="Palatino Linotype" w:cs="Palatino Linotype"/>
          <w:sz w:val="22"/>
          <w:szCs w:val="22"/>
        </w:rPr>
        <w:t xml:space="preserve">a fin de que hiciera valer manifestaciones o rindiera alegatos que conforme a derecho resultaran procedentes; no obstante, fue omisa en ejercer dicha prerrogativa. </w:t>
      </w:r>
    </w:p>
    <w:p w14:paraId="6C250D84" w14:textId="7D277B4B" w:rsidR="00326383" w:rsidRPr="00232DDF"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1FF9A0B0" w:rsidR="00962787" w:rsidRPr="00232DDF"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7</w:t>
      </w:r>
      <w:r w:rsidR="00D41CCE" w:rsidRPr="00232DDF">
        <w:rPr>
          <w:rFonts w:ascii="Palatino Linotype" w:eastAsia="Palatino Linotype" w:hAnsi="Palatino Linotype" w:cs="Palatino Linotype"/>
          <w:b/>
          <w:sz w:val="22"/>
          <w:szCs w:val="22"/>
        </w:rPr>
        <w:t xml:space="preserve">. </w:t>
      </w:r>
      <w:r w:rsidR="00962787" w:rsidRPr="00232DDF">
        <w:rPr>
          <w:rFonts w:ascii="Palatino Linotype" w:eastAsia="Palatino Linotype" w:hAnsi="Palatino Linotype" w:cs="Palatino Linotype"/>
          <w:b/>
          <w:sz w:val="22"/>
          <w:szCs w:val="22"/>
        </w:rPr>
        <w:t>Ampliación del término para resolver</w:t>
      </w:r>
      <w:r w:rsidR="00962787" w:rsidRPr="00232DDF">
        <w:rPr>
          <w:rFonts w:ascii="Palatino Linotype" w:eastAsia="Palatino Linotype" w:hAnsi="Palatino Linotype" w:cs="Palatino Linotype"/>
          <w:sz w:val="22"/>
          <w:szCs w:val="22"/>
        </w:rPr>
        <w:t xml:space="preserve">. Mediante acuerdo del </w:t>
      </w:r>
      <w:r w:rsidR="00266735" w:rsidRPr="00232DDF">
        <w:rPr>
          <w:rFonts w:ascii="Palatino Linotype" w:eastAsia="Palatino Linotype" w:hAnsi="Palatino Linotype" w:cs="Palatino Linotype"/>
          <w:b/>
          <w:sz w:val="22"/>
          <w:szCs w:val="22"/>
        </w:rPr>
        <w:t>veinte de agosto</w:t>
      </w:r>
      <w:r w:rsidR="00962787" w:rsidRPr="00232DDF">
        <w:rPr>
          <w:rFonts w:ascii="Palatino Linotype" w:eastAsia="Palatino Linotype" w:hAnsi="Palatino Linotype" w:cs="Palatino Linotype"/>
          <w:b/>
          <w:sz w:val="22"/>
          <w:szCs w:val="22"/>
        </w:rPr>
        <w:t xml:space="preserve"> de dos mil veinticinco</w:t>
      </w:r>
      <w:r w:rsidR="00962787" w:rsidRPr="00232DDF">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CB0D44"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Por ello, es menester precisar </w:t>
      </w:r>
      <w:proofErr w:type="gramStart"/>
      <w:r w:rsidRPr="00232DDF">
        <w:rPr>
          <w:rFonts w:ascii="Palatino Linotype" w:eastAsia="Palatino Linotype" w:hAnsi="Palatino Linotype" w:cs="Palatino Linotype"/>
          <w:sz w:val="22"/>
          <w:szCs w:val="22"/>
        </w:rPr>
        <w:t>que</w:t>
      </w:r>
      <w:proofErr w:type="gramEnd"/>
      <w:r w:rsidRPr="00232DDF">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795F01F"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FB356E"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EA178C"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232DDF"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232DDF"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lastRenderedPageBreak/>
        <w:t>Complejidad del Asunto:</w:t>
      </w:r>
      <w:r w:rsidRPr="00232DD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232DDF"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Actividad Procesal del interesado</w:t>
      </w:r>
      <w:r w:rsidRPr="00232DDF">
        <w:rPr>
          <w:rFonts w:ascii="Palatino Linotype" w:eastAsia="Palatino Linotype" w:hAnsi="Palatino Linotype" w:cs="Palatino Linotype"/>
          <w:sz w:val="22"/>
          <w:szCs w:val="22"/>
        </w:rPr>
        <w:t>. Acciones u omisiones del interesado.</w:t>
      </w:r>
    </w:p>
    <w:p w14:paraId="6219736D" w14:textId="77777777" w:rsidR="00962787" w:rsidRPr="00232DDF"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Conducta de la Autoridad:</w:t>
      </w:r>
      <w:r w:rsidRPr="00232DD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232DDF"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La afectación generada en la situación jurídica de la persona involucrada en el proceso:</w:t>
      </w:r>
      <w:r w:rsidRPr="00232DDF">
        <w:rPr>
          <w:rFonts w:ascii="Palatino Linotype" w:eastAsia="Palatino Linotype" w:hAnsi="Palatino Linotype" w:cs="Palatino Linotype"/>
          <w:sz w:val="22"/>
          <w:szCs w:val="22"/>
        </w:rPr>
        <w:t xml:space="preserve"> Violación a sus derechos humanos.</w:t>
      </w:r>
    </w:p>
    <w:p w14:paraId="6A796B7B" w14:textId="77777777" w:rsidR="00962787" w:rsidRPr="00232DDF"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32DD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232DDF">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232DDF"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w:t>
      </w:r>
      <w:r w:rsidRPr="00232DDF">
        <w:rPr>
          <w:rFonts w:ascii="Palatino Linotype" w:eastAsia="Palatino Linotype" w:hAnsi="Palatino Linotype" w:cs="Palatino Linotype"/>
          <w:sz w:val="22"/>
          <w:szCs w:val="22"/>
        </w:rPr>
        <w:lastRenderedPageBreak/>
        <w:t>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4158EA"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05255" w14:textId="77777777" w:rsidR="00962787" w:rsidRPr="00232DDF"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232DDF" w:rsidRDefault="00962787" w:rsidP="00962787">
      <w:pPr>
        <w:spacing w:line="360" w:lineRule="auto"/>
        <w:ind w:left="851" w:right="90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b/>
          <w:i/>
          <w:sz w:val="22"/>
          <w:szCs w:val="22"/>
        </w:rPr>
        <w:t>“PLAZO RAZONABLE PARA RESOLVER. DIMENSIÓN Y EFECTOS DE ESTE CONCEPTO CUANDO SE ADUCE EXCESIVA CARGA DE TRABAJO</w:t>
      </w:r>
      <w:r w:rsidRPr="00232DDF">
        <w:rPr>
          <w:rFonts w:ascii="Palatino Linotype" w:eastAsia="Palatino Linotype" w:hAnsi="Palatino Linotype" w:cs="Palatino Linotype"/>
          <w:i/>
          <w:sz w:val="22"/>
          <w:szCs w:val="22"/>
        </w:rPr>
        <w:t>.”</w:t>
      </w:r>
      <w:r w:rsidRPr="00232DDF">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232DDF" w:rsidRDefault="00962787" w:rsidP="00962787">
      <w:pPr>
        <w:spacing w:line="360" w:lineRule="auto"/>
        <w:ind w:left="851" w:right="90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32DDF">
        <w:rPr>
          <w:rFonts w:ascii="Palatino Linotype" w:eastAsia="Palatino Linotype" w:hAnsi="Palatino Linotype" w:cs="Palatino Linotype"/>
          <w:sz w:val="22"/>
          <w:szCs w:val="22"/>
        </w:rPr>
        <w:t>, visible en el Seminario Judicial de la Federación y su gaceta, con el registro digital 2002350.</w:t>
      </w:r>
    </w:p>
    <w:p w14:paraId="21E29A1E" w14:textId="77777777" w:rsidR="00962787" w:rsidRPr="00232DDF" w:rsidRDefault="00962787" w:rsidP="00962787">
      <w:pPr>
        <w:spacing w:line="360" w:lineRule="auto"/>
        <w:ind w:left="851" w:right="900"/>
        <w:jc w:val="both"/>
        <w:rPr>
          <w:rFonts w:ascii="Palatino Linotype" w:eastAsia="Palatino Linotype" w:hAnsi="Palatino Linotype" w:cs="Palatino Linotype"/>
          <w:sz w:val="22"/>
          <w:szCs w:val="22"/>
        </w:rPr>
      </w:pPr>
    </w:p>
    <w:p w14:paraId="0D3F2C78" w14:textId="77777777" w:rsidR="00962787" w:rsidRPr="00232DDF"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w:t>
      </w:r>
      <w:proofErr w:type="gramStart"/>
      <w:r w:rsidRPr="00232DDF">
        <w:rPr>
          <w:rFonts w:ascii="Palatino Linotype" w:eastAsia="Palatino Linotype" w:hAnsi="Palatino Linotype" w:cs="Palatino Linotype"/>
          <w:sz w:val="22"/>
          <w:szCs w:val="22"/>
        </w:rPr>
        <w:t xml:space="preserve">de </w:t>
      </w:r>
      <w:r w:rsidR="005B6A93"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sz w:val="22"/>
          <w:szCs w:val="22"/>
        </w:rPr>
        <w:t>carácter</w:t>
      </w:r>
      <w:proofErr w:type="gramEnd"/>
      <w:r w:rsidRPr="00232DDF">
        <w:rPr>
          <w:rFonts w:ascii="Palatino Linotype" w:eastAsia="Palatino Linotype" w:hAnsi="Palatino Linotype" w:cs="Palatino Linotype"/>
          <w:sz w:val="22"/>
          <w:szCs w:val="22"/>
        </w:rPr>
        <w:t xml:space="preserve"> excepcional.</w:t>
      </w:r>
    </w:p>
    <w:p w14:paraId="077C1A28" w14:textId="77777777" w:rsidR="00736FF6" w:rsidRPr="00232DDF" w:rsidRDefault="00736FF6"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20F8E529" w14:textId="3BF5E78C" w:rsidR="00736FF6" w:rsidRPr="00232DDF" w:rsidRDefault="00736FF6"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 xml:space="preserve">8. Cierre de instrucción. </w:t>
      </w:r>
      <w:r w:rsidRPr="00232DD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66735" w:rsidRPr="00232DDF">
        <w:rPr>
          <w:rFonts w:ascii="Palatino Linotype" w:eastAsia="Palatino Linotype" w:hAnsi="Palatino Linotype" w:cs="Palatino Linotype"/>
          <w:b/>
          <w:sz w:val="22"/>
          <w:szCs w:val="22"/>
        </w:rPr>
        <w:t>veinte</w:t>
      </w:r>
      <w:r w:rsidR="00BF212E" w:rsidRPr="00232DDF">
        <w:rPr>
          <w:rFonts w:ascii="Palatino Linotype" w:eastAsia="Palatino Linotype" w:hAnsi="Palatino Linotype" w:cs="Palatino Linotype"/>
          <w:b/>
          <w:sz w:val="22"/>
          <w:szCs w:val="22"/>
        </w:rPr>
        <w:t xml:space="preserve"> de agosto</w:t>
      </w:r>
      <w:r w:rsidRPr="00232DDF">
        <w:rPr>
          <w:rFonts w:ascii="Palatino Linotype" w:eastAsia="Palatino Linotype" w:hAnsi="Palatino Linotype" w:cs="Palatino Linotype"/>
          <w:b/>
          <w:sz w:val="22"/>
          <w:szCs w:val="22"/>
        </w:rPr>
        <w:t xml:space="preserve"> de dos mil veinticinco,</w:t>
      </w:r>
      <w:r w:rsidRPr="00232DDF">
        <w:rPr>
          <w:rFonts w:ascii="Palatino Linotype" w:eastAsia="Palatino Linotype" w:hAnsi="Palatino Linotype" w:cs="Palatino Linotype"/>
          <w:sz w:val="22"/>
          <w:szCs w:val="22"/>
        </w:rPr>
        <w:t xml:space="preserve"> la Comisionada Ponente determinó el cierre de </w:t>
      </w:r>
      <w:r w:rsidRPr="00232DDF">
        <w:rPr>
          <w:rFonts w:ascii="Palatino Linotype" w:eastAsia="Palatino Linotype" w:hAnsi="Palatino Linotype" w:cs="Palatino Linotype"/>
          <w:sz w:val="22"/>
          <w:szCs w:val="22"/>
        </w:rPr>
        <w:lastRenderedPageBreak/>
        <w:t>instrucción en términos de la fracción VI del artículo 185 de la Ley de Transparencia y Acceso a la Información Pública del Estado de México y Municipios.</w:t>
      </w:r>
    </w:p>
    <w:p w14:paraId="4B99BA94" w14:textId="77777777" w:rsidR="005B6A93" w:rsidRPr="00232DDF"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232DDF"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232DDF" w:rsidRDefault="00D41CCE">
      <w:pPr>
        <w:widowControl w:val="0"/>
        <w:spacing w:before="240" w:after="240" w:line="360" w:lineRule="auto"/>
        <w:jc w:val="center"/>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II. C O N S I D E R A N D O S</w:t>
      </w:r>
    </w:p>
    <w:p w14:paraId="172CA64E" w14:textId="77777777" w:rsidR="00566EB9" w:rsidRPr="00232DDF" w:rsidRDefault="00D41CCE">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Primero. Competencia.</w:t>
      </w:r>
      <w:r w:rsidRPr="00232DD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232DDF">
        <w:rPr>
          <w:rFonts w:ascii="Palatino Linotype" w:eastAsia="Palatino Linotype" w:hAnsi="Palatino Linotype" w:cs="Palatino Linotype"/>
          <w:sz w:val="22"/>
          <w:szCs w:val="22"/>
        </w:rPr>
        <w:t>5 párrafos trigésimo noveno</w:t>
      </w:r>
      <w:r w:rsidR="001528AE" w:rsidRPr="00232DDF">
        <w:rPr>
          <w:rFonts w:ascii="Palatino Linotype" w:eastAsia="Palatino Linotype" w:hAnsi="Palatino Linotype" w:cs="Palatino Linotype"/>
          <w:sz w:val="22"/>
          <w:szCs w:val="22"/>
        </w:rPr>
        <w:t>, cuadragésimo y cuadragésimo primero</w:t>
      </w:r>
      <w:r w:rsidR="00FD093A"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232DDF"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232DDF"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232DDF">
        <w:rPr>
          <w:rFonts w:ascii="Palatino Linotype" w:eastAsia="Palatino Linotype" w:hAnsi="Palatino Linotype" w:cs="Palatino Linotype"/>
          <w:b/>
          <w:sz w:val="22"/>
          <w:szCs w:val="22"/>
        </w:rPr>
        <w:t>Segundo. Oportunidad y Procedibilidad del Recurso de Revisión</w:t>
      </w:r>
      <w:r w:rsidRPr="00232DD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232DDF" w:rsidRDefault="00566EB9">
      <w:pPr>
        <w:spacing w:line="360" w:lineRule="auto"/>
        <w:jc w:val="both"/>
        <w:rPr>
          <w:rFonts w:ascii="Palatino Linotype" w:eastAsia="Palatino Linotype" w:hAnsi="Palatino Linotype" w:cs="Palatino Linotype"/>
          <w:sz w:val="22"/>
          <w:szCs w:val="22"/>
        </w:rPr>
      </w:pPr>
    </w:p>
    <w:p w14:paraId="7DB9E2DF" w14:textId="3B609E4A" w:rsidR="00566EB9" w:rsidRPr="00232DDF" w:rsidRDefault="00D41CCE">
      <w:pPr>
        <w:spacing w:line="360" w:lineRule="auto"/>
        <w:jc w:val="both"/>
        <w:rPr>
          <w:rFonts w:ascii="Palatino Linotype" w:eastAsia="Palatino Linotype" w:hAnsi="Palatino Linotype" w:cs="Palatino Linotype"/>
          <w:b/>
          <w:sz w:val="22"/>
          <w:szCs w:val="22"/>
          <w:u w:val="single"/>
        </w:rPr>
      </w:pPr>
      <w:r w:rsidRPr="00232DD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32DDF">
        <w:rPr>
          <w:rFonts w:ascii="Palatino Linotype" w:eastAsia="Palatino Linotype" w:hAnsi="Palatino Linotype" w:cs="Palatino Linotype"/>
          <w:b/>
          <w:sz w:val="22"/>
          <w:szCs w:val="22"/>
        </w:rPr>
        <w:t xml:space="preserve">Sujeto Obligado </w:t>
      </w:r>
      <w:r w:rsidRPr="00232DDF">
        <w:rPr>
          <w:rFonts w:ascii="Palatino Linotype" w:eastAsia="Palatino Linotype" w:hAnsi="Palatino Linotype" w:cs="Palatino Linotype"/>
          <w:sz w:val="22"/>
          <w:szCs w:val="22"/>
        </w:rPr>
        <w:t xml:space="preserve">remitió la respuesta a la solicitud de </w:t>
      </w:r>
      <w:r w:rsidRPr="00232DDF">
        <w:rPr>
          <w:rFonts w:ascii="Palatino Linotype" w:eastAsia="Palatino Linotype" w:hAnsi="Palatino Linotype" w:cs="Palatino Linotype"/>
          <w:sz w:val="22"/>
          <w:szCs w:val="22"/>
        </w:rPr>
        <w:lastRenderedPageBreak/>
        <w:t>información el</w:t>
      </w:r>
      <w:r w:rsidR="00251B80" w:rsidRPr="00232DDF">
        <w:t xml:space="preserve"> </w:t>
      </w:r>
      <w:r w:rsidR="00266735" w:rsidRPr="00232DDF">
        <w:rPr>
          <w:rFonts w:ascii="Palatino Linotype" w:eastAsia="Palatino Linotype" w:hAnsi="Palatino Linotype" w:cs="Palatino Linotype"/>
          <w:b/>
          <w:sz w:val="22"/>
          <w:szCs w:val="22"/>
        </w:rPr>
        <w:t>cuatro de abril de dos mil veinticinco</w:t>
      </w:r>
      <w:r w:rsidRPr="00232DDF">
        <w:rPr>
          <w:rFonts w:ascii="Palatino Linotype" w:eastAsia="Palatino Linotype" w:hAnsi="Palatino Linotype" w:cs="Palatino Linotype"/>
          <w:b/>
          <w:sz w:val="22"/>
          <w:szCs w:val="22"/>
        </w:rPr>
        <w:t xml:space="preserve">, </w:t>
      </w:r>
      <w:r w:rsidRPr="00232DDF">
        <w:rPr>
          <w:rFonts w:ascii="Palatino Linotype" w:eastAsia="Palatino Linotype" w:hAnsi="Palatino Linotype" w:cs="Palatino Linotype"/>
          <w:sz w:val="22"/>
          <w:szCs w:val="22"/>
        </w:rPr>
        <w:t xml:space="preserve">mientras que el recurso de revisión interpuesto por </w:t>
      </w:r>
      <w:r w:rsidRPr="00232DDF">
        <w:rPr>
          <w:rFonts w:ascii="Palatino Linotype" w:eastAsia="Palatino Linotype" w:hAnsi="Palatino Linotype" w:cs="Palatino Linotype"/>
          <w:b/>
          <w:sz w:val="22"/>
          <w:szCs w:val="22"/>
        </w:rPr>
        <w:t>la parte</w:t>
      </w:r>
      <w:r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b/>
          <w:sz w:val="22"/>
          <w:szCs w:val="22"/>
        </w:rPr>
        <w:t>Recurrente</w:t>
      </w:r>
      <w:r w:rsidRPr="00232DDF">
        <w:rPr>
          <w:rFonts w:ascii="Palatino Linotype" w:eastAsia="Palatino Linotype" w:hAnsi="Palatino Linotype" w:cs="Palatino Linotype"/>
          <w:sz w:val="22"/>
          <w:szCs w:val="22"/>
        </w:rPr>
        <w:t xml:space="preserve">, se tuvo por presentado el </w:t>
      </w:r>
      <w:r w:rsidR="00266735" w:rsidRPr="00232DDF">
        <w:rPr>
          <w:rFonts w:ascii="Palatino Linotype" w:eastAsia="Palatino Linotype" w:hAnsi="Palatino Linotype" w:cs="Palatino Linotype"/>
          <w:b/>
          <w:sz w:val="22"/>
          <w:szCs w:val="22"/>
        </w:rPr>
        <w:t>veinticuatro de abril de dos mil veinticinco</w:t>
      </w:r>
      <w:r w:rsidR="00251B80"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sz w:val="22"/>
          <w:szCs w:val="22"/>
        </w:rPr>
        <w:t xml:space="preserve">esto es, </w:t>
      </w:r>
      <w:r w:rsidR="006D4B8E" w:rsidRPr="00232DDF">
        <w:rPr>
          <w:rFonts w:ascii="Palatino Linotype" w:eastAsia="Palatino Linotype" w:hAnsi="Palatino Linotype" w:cs="Palatino Linotype"/>
          <w:sz w:val="22"/>
          <w:szCs w:val="22"/>
        </w:rPr>
        <w:t>e</w:t>
      </w:r>
      <w:r w:rsidRPr="00232DDF">
        <w:rPr>
          <w:rFonts w:ascii="Palatino Linotype" w:eastAsia="Palatino Linotype" w:hAnsi="Palatino Linotype" w:cs="Palatino Linotype"/>
          <w:sz w:val="22"/>
          <w:szCs w:val="22"/>
        </w:rPr>
        <w:t xml:space="preserve">l </w:t>
      </w:r>
      <w:r w:rsidR="00266735" w:rsidRPr="00232DDF">
        <w:rPr>
          <w:rFonts w:ascii="Palatino Linotype" w:eastAsia="Palatino Linotype" w:hAnsi="Palatino Linotype" w:cs="Palatino Linotype"/>
          <w:b/>
          <w:sz w:val="22"/>
          <w:szCs w:val="22"/>
          <w:u w:val="single"/>
        </w:rPr>
        <w:t>noveno</w:t>
      </w:r>
      <w:r w:rsidRPr="00232DDF">
        <w:rPr>
          <w:rFonts w:ascii="Palatino Linotype" w:eastAsia="Palatino Linotype" w:hAnsi="Palatino Linotype" w:cs="Palatino Linotype"/>
          <w:sz w:val="22"/>
          <w:szCs w:val="22"/>
        </w:rPr>
        <w:t xml:space="preserve"> día hábil siguiente a aquel </w:t>
      </w:r>
      <w:r w:rsidRPr="00232DDF">
        <w:rPr>
          <w:rFonts w:ascii="Palatino Linotype" w:eastAsia="Palatino Linotype" w:hAnsi="Palatino Linotype" w:cs="Palatino Linotype"/>
          <w:b/>
          <w:sz w:val="22"/>
          <w:szCs w:val="22"/>
        </w:rPr>
        <w:t>en que se tuvo conocimiento de la respuesta impugnada</w:t>
      </w:r>
      <w:r w:rsidRPr="00232DDF">
        <w:rPr>
          <w:rFonts w:ascii="Palatino Linotype" w:eastAsia="Palatino Linotype" w:hAnsi="Palatino Linotype" w:cs="Palatino Linotype"/>
          <w:sz w:val="22"/>
          <w:szCs w:val="22"/>
        </w:rPr>
        <w:t xml:space="preserve">. </w:t>
      </w:r>
    </w:p>
    <w:p w14:paraId="5F418390" w14:textId="77777777" w:rsidR="00566EB9" w:rsidRPr="00232DDF"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232DDF" w:rsidRDefault="00D41CCE">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232DDF"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232DDF"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232DDF">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232DDF" w:rsidRDefault="00944282">
      <w:pPr>
        <w:tabs>
          <w:tab w:val="left" w:pos="7938"/>
        </w:tabs>
        <w:spacing w:line="360" w:lineRule="auto"/>
        <w:jc w:val="both"/>
        <w:rPr>
          <w:rFonts w:ascii="Palatino Linotype" w:eastAsia="Palatino Linotype" w:hAnsi="Palatino Linotype" w:cs="Palatino Linotype"/>
          <w:sz w:val="22"/>
          <w:szCs w:val="22"/>
        </w:rPr>
      </w:pPr>
    </w:p>
    <w:p w14:paraId="7B14A438" w14:textId="1D34A068" w:rsidR="00566EB9" w:rsidRPr="00232DDF" w:rsidRDefault="00D41CCE">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Finalmente, se advierte que resulta procedente la interposición del recurso, según lo manifestado por </w:t>
      </w:r>
      <w:r w:rsidRPr="00232DDF">
        <w:rPr>
          <w:rFonts w:ascii="Palatino Linotype" w:eastAsia="Palatino Linotype" w:hAnsi="Palatino Linotype" w:cs="Palatino Linotype"/>
          <w:b/>
          <w:sz w:val="22"/>
          <w:szCs w:val="22"/>
        </w:rPr>
        <w:t>la parte</w:t>
      </w:r>
      <w:r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b/>
          <w:sz w:val="22"/>
          <w:szCs w:val="22"/>
        </w:rPr>
        <w:t>Recurrente</w:t>
      </w:r>
      <w:r w:rsidRPr="00232DDF">
        <w:rPr>
          <w:rFonts w:ascii="Palatino Linotype" w:eastAsia="Palatino Linotype" w:hAnsi="Palatino Linotype" w:cs="Palatino Linotype"/>
          <w:sz w:val="22"/>
          <w:szCs w:val="22"/>
        </w:rPr>
        <w:t xml:space="preserve"> en sus motivos de inconformidad, de acuerdo </w:t>
      </w:r>
      <w:r w:rsidR="007F1130" w:rsidRPr="00232DDF">
        <w:rPr>
          <w:rFonts w:ascii="Palatino Linotype" w:eastAsia="Palatino Linotype" w:hAnsi="Palatino Linotype" w:cs="Palatino Linotype"/>
          <w:sz w:val="22"/>
          <w:szCs w:val="22"/>
        </w:rPr>
        <w:t xml:space="preserve">al artículo 179, </w:t>
      </w:r>
      <w:r w:rsidR="00B36420" w:rsidRPr="00232DDF">
        <w:rPr>
          <w:rFonts w:ascii="Palatino Linotype" w:eastAsia="Palatino Linotype" w:hAnsi="Palatino Linotype" w:cs="Palatino Linotype"/>
          <w:sz w:val="22"/>
          <w:szCs w:val="22"/>
        </w:rPr>
        <w:t xml:space="preserve">fracción </w:t>
      </w:r>
      <w:r w:rsidR="00897647" w:rsidRPr="00232DDF">
        <w:rPr>
          <w:rFonts w:ascii="Palatino Linotype" w:eastAsia="Palatino Linotype" w:hAnsi="Palatino Linotype" w:cs="Palatino Linotype"/>
          <w:sz w:val="22"/>
          <w:szCs w:val="22"/>
        </w:rPr>
        <w:t>I</w:t>
      </w:r>
      <w:r w:rsidRPr="00232DDF">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232DDF"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232DDF" w:rsidRDefault="00D41CCE">
      <w:pPr>
        <w:ind w:left="567" w:right="902"/>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r w:rsidRPr="00232DDF">
        <w:rPr>
          <w:rFonts w:ascii="Palatino Linotype" w:eastAsia="Palatino Linotype" w:hAnsi="Palatino Linotype" w:cs="Palatino Linotype"/>
          <w:b/>
          <w:i/>
          <w:sz w:val="22"/>
          <w:szCs w:val="22"/>
        </w:rPr>
        <w:t>Artículo 179.</w:t>
      </w:r>
      <w:r w:rsidRPr="00232DD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F808AB" w14:textId="3443843B" w:rsidR="00566EB9" w:rsidRPr="00232DDF" w:rsidRDefault="001A54C0" w:rsidP="001A54C0">
      <w:pPr>
        <w:ind w:left="567" w:right="902"/>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I. La negativa a la entrega de la información</w:t>
      </w:r>
      <w:r w:rsidR="001C2F8A" w:rsidRPr="00232DDF">
        <w:rPr>
          <w:rFonts w:ascii="Palatino Linotype" w:eastAsia="Palatino Linotype" w:hAnsi="Palatino Linotype" w:cs="Palatino Linotype"/>
          <w:b/>
          <w:i/>
          <w:sz w:val="22"/>
          <w:szCs w:val="22"/>
        </w:rPr>
        <w:t>;</w:t>
      </w:r>
      <w:r w:rsidR="001C2F8A" w:rsidRPr="00232DDF">
        <w:rPr>
          <w:rFonts w:ascii="Palatino Linotype" w:eastAsia="Palatino Linotype" w:hAnsi="Palatino Linotype" w:cs="Palatino Linotype"/>
          <w:b/>
          <w:i/>
          <w:sz w:val="22"/>
          <w:szCs w:val="22"/>
        </w:rPr>
        <w:cr/>
      </w:r>
      <w:r w:rsidR="00D41CCE" w:rsidRPr="00232DDF">
        <w:rPr>
          <w:rFonts w:ascii="Palatino Linotype" w:eastAsia="Palatino Linotype" w:hAnsi="Palatino Linotype" w:cs="Palatino Linotype"/>
          <w:i/>
          <w:sz w:val="22"/>
          <w:szCs w:val="22"/>
        </w:rPr>
        <w:t>[…]”</w:t>
      </w:r>
    </w:p>
    <w:p w14:paraId="4D715A18" w14:textId="77777777" w:rsidR="00566EB9" w:rsidRPr="00232DDF" w:rsidRDefault="00566EB9">
      <w:pPr>
        <w:ind w:left="567"/>
        <w:rPr>
          <w:rFonts w:ascii="Palatino Linotype" w:eastAsia="Palatino Linotype" w:hAnsi="Palatino Linotype" w:cs="Palatino Linotype"/>
          <w:b/>
          <w:i/>
          <w:sz w:val="22"/>
          <w:szCs w:val="22"/>
        </w:rPr>
      </w:pPr>
    </w:p>
    <w:p w14:paraId="109A199F" w14:textId="77777777" w:rsidR="00566EB9" w:rsidRPr="00232DDF" w:rsidRDefault="00D41CCE">
      <w:pPr>
        <w:ind w:left="567" w:right="900"/>
        <w:jc w:val="right"/>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 xml:space="preserve"> </w:t>
      </w:r>
      <w:r w:rsidRPr="00232DDF">
        <w:rPr>
          <w:rFonts w:ascii="Palatino Linotype" w:eastAsia="Palatino Linotype" w:hAnsi="Palatino Linotype" w:cs="Palatino Linotype"/>
          <w:i/>
          <w:sz w:val="22"/>
          <w:szCs w:val="22"/>
        </w:rPr>
        <w:t>(Énfasis añadido)</w:t>
      </w:r>
    </w:p>
    <w:p w14:paraId="5961701D" w14:textId="7B5D14FE" w:rsidR="00C501F7" w:rsidRPr="00232DDF" w:rsidRDefault="00C501F7" w:rsidP="00C501F7">
      <w:pPr>
        <w:spacing w:line="360" w:lineRule="auto"/>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 xml:space="preserve">Tercero. Materia de la revisión. </w:t>
      </w:r>
      <w:r w:rsidRPr="00232DD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32DDF">
        <w:rPr>
          <w:rFonts w:ascii="Palatino Linotype" w:eastAsia="Palatino Linotype" w:hAnsi="Palatino Linotype" w:cs="Palatino Linotype"/>
          <w:b/>
          <w:sz w:val="22"/>
          <w:szCs w:val="22"/>
        </w:rPr>
        <w:t xml:space="preserve">verificar si la </w:t>
      </w:r>
      <w:r w:rsidR="00266735" w:rsidRPr="00232DDF">
        <w:rPr>
          <w:rFonts w:ascii="Palatino Linotype" w:eastAsia="Palatino Linotype" w:hAnsi="Palatino Linotype" w:cs="Palatino Linotype"/>
          <w:b/>
          <w:sz w:val="22"/>
          <w:szCs w:val="22"/>
        </w:rPr>
        <w:t>información</w:t>
      </w:r>
      <w:r w:rsidRPr="00232DDF">
        <w:rPr>
          <w:rFonts w:ascii="Palatino Linotype" w:eastAsia="Palatino Linotype" w:hAnsi="Palatino Linotype" w:cs="Palatino Linotype"/>
          <w:b/>
          <w:sz w:val="22"/>
          <w:szCs w:val="22"/>
        </w:rPr>
        <w:t xml:space="preserve"> </w:t>
      </w:r>
      <w:r w:rsidR="008D206E" w:rsidRPr="00232DDF">
        <w:rPr>
          <w:rFonts w:ascii="Palatino Linotype" w:eastAsia="Palatino Linotype" w:hAnsi="Palatino Linotype" w:cs="Palatino Linotype"/>
          <w:b/>
          <w:sz w:val="22"/>
          <w:szCs w:val="22"/>
        </w:rPr>
        <w:t>otorgada</w:t>
      </w:r>
      <w:r w:rsidRPr="00232DDF">
        <w:rPr>
          <w:rFonts w:ascii="Palatino Linotype" w:eastAsia="Palatino Linotype" w:hAnsi="Palatino Linotype" w:cs="Palatino Linotype"/>
          <w:b/>
          <w:sz w:val="22"/>
          <w:szCs w:val="22"/>
        </w:rPr>
        <w:t xml:space="preserve"> por el Sujeto Obligado </w:t>
      </w:r>
      <w:r w:rsidR="008D206E" w:rsidRPr="00232DDF">
        <w:rPr>
          <w:rFonts w:ascii="Palatino Linotype" w:eastAsia="Palatino Linotype" w:hAnsi="Palatino Linotype" w:cs="Palatino Linotype"/>
          <w:b/>
          <w:sz w:val="22"/>
          <w:szCs w:val="22"/>
        </w:rPr>
        <w:t>es adecuada y suficiente</w:t>
      </w:r>
      <w:r w:rsidRPr="00232DDF">
        <w:rPr>
          <w:rFonts w:ascii="Palatino Linotype" w:eastAsia="Palatino Linotype" w:hAnsi="Palatino Linotype" w:cs="Palatino Linotype"/>
          <w:b/>
          <w:sz w:val="22"/>
          <w:szCs w:val="22"/>
        </w:rPr>
        <w:t xml:space="preserve"> para satisfacer el derecho de </w:t>
      </w:r>
      <w:r w:rsidRPr="00232DDF">
        <w:rPr>
          <w:rFonts w:ascii="Palatino Linotype" w:eastAsia="Palatino Linotype" w:hAnsi="Palatino Linotype" w:cs="Palatino Linotype"/>
          <w:b/>
          <w:sz w:val="22"/>
          <w:szCs w:val="22"/>
        </w:rPr>
        <w:lastRenderedPageBreak/>
        <w:t>acceso a la información pública de la parte Recurrente,</w:t>
      </w:r>
      <w:r w:rsidRPr="00232DDF">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 xml:space="preserve">Cuarto. Estudio del asunto. </w:t>
      </w:r>
      <w:r w:rsidRPr="00232DDF">
        <w:rPr>
          <w:rFonts w:ascii="Palatino Linotype" w:eastAsia="Palatino Linotype" w:hAnsi="Palatino Linotype" w:cs="Palatino Linotype"/>
          <w:sz w:val="22"/>
          <w:szCs w:val="22"/>
        </w:rPr>
        <w:t xml:space="preserve">Antes de entrar al análisis de los pronunciamientos del </w:t>
      </w:r>
      <w:r w:rsidRPr="00232DDF">
        <w:rPr>
          <w:rFonts w:ascii="Palatino Linotype" w:eastAsia="Palatino Linotype" w:hAnsi="Palatino Linotype" w:cs="Palatino Linotype"/>
          <w:b/>
          <w:sz w:val="22"/>
          <w:szCs w:val="22"/>
        </w:rPr>
        <w:t>Sujeto Obligado</w:t>
      </w:r>
      <w:r w:rsidRPr="00232DDF">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232DDF" w:rsidRDefault="00C501F7" w:rsidP="00C501F7">
      <w:pPr>
        <w:spacing w:line="276" w:lineRule="auto"/>
        <w:ind w:left="851" w:right="85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32DD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232DDF" w:rsidRDefault="00C501F7" w:rsidP="00C501F7">
      <w:pPr>
        <w:spacing w:line="276" w:lineRule="auto"/>
        <w:ind w:left="851" w:right="85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232DDF" w:rsidRDefault="00C501F7" w:rsidP="00C501F7">
      <w:pPr>
        <w:spacing w:line="276" w:lineRule="auto"/>
        <w:ind w:left="851" w:right="85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32DD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232DDF" w:rsidRDefault="00C501F7" w:rsidP="00C501F7">
      <w:pPr>
        <w:spacing w:line="276" w:lineRule="auto"/>
        <w:ind w:left="851" w:right="85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i/>
          <w:sz w:val="22"/>
          <w:szCs w:val="22"/>
        </w:rPr>
        <w:t>[…]</w:t>
      </w:r>
    </w:p>
    <w:p w14:paraId="2911B304" w14:textId="77777777" w:rsidR="00C501F7" w:rsidRPr="00232DDF" w:rsidRDefault="00C501F7" w:rsidP="00C501F7">
      <w:pPr>
        <w:spacing w:line="276" w:lineRule="auto"/>
        <w:ind w:left="851" w:right="901"/>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i/>
          <w:sz w:val="22"/>
          <w:szCs w:val="22"/>
        </w:rPr>
        <w:t>“Artículo 6o.</w:t>
      </w:r>
    </w:p>
    <w:p w14:paraId="270D5F17" w14:textId="77777777" w:rsidR="00C501F7" w:rsidRPr="00232DDF" w:rsidRDefault="00C501F7" w:rsidP="00C501F7">
      <w:pPr>
        <w:spacing w:line="276" w:lineRule="auto"/>
        <w:ind w:left="851" w:right="901"/>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i/>
          <w:sz w:val="22"/>
          <w:szCs w:val="22"/>
        </w:rPr>
        <w:t>[...]</w:t>
      </w:r>
    </w:p>
    <w:p w14:paraId="4705C1DB" w14:textId="77777777" w:rsidR="00C501F7" w:rsidRPr="00232DD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232DDF">
        <w:rPr>
          <w:rFonts w:ascii="Palatino Linotype" w:eastAsia="Palatino Linotype" w:hAnsi="Palatino Linotype" w:cs="Palatino Linotype"/>
          <w:b/>
          <w:i/>
          <w:sz w:val="22"/>
          <w:szCs w:val="22"/>
          <w:u w:val="single"/>
        </w:rPr>
        <w:t>las entidades federativas</w:t>
      </w:r>
      <w:r w:rsidRPr="00232DDF">
        <w:rPr>
          <w:rFonts w:ascii="Palatino Linotype" w:eastAsia="Palatino Linotype" w:hAnsi="Palatino Linotype" w:cs="Palatino Linotype"/>
          <w:b/>
          <w:i/>
          <w:sz w:val="22"/>
          <w:szCs w:val="22"/>
        </w:rPr>
        <w:t>,</w:t>
      </w:r>
      <w:r w:rsidRPr="00232DDF">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232DD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w:t>
      </w:r>
      <w:r w:rsidRPr="00232DDF">
        <w:rPr>
          <w:rFonts w:ascii="Palatino Linotype" w:eastAsia="Palatino Linotype" w:hAnsi="Palatino Linotype" w:cs="Palatino Linotype"/>
          <w:b/>
          <w:i/>
          <w:sz w:val="22"/>
          <w:szCs w:val="22"/>
        </w:rPr>
        <w:t xml:space="preserve">I. </w:t>
      </w:r>
      <w:r w:rsidRPr="00232DD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32DDF">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32DDF">
        <w:rPr>
          <w:rFonts w:ascii="Palatino Linotype" w:eastAsia="Palatino Linotype" w:hAnsi="Palatino Linotype" w:cs="Palatino Linotype"/>
          <w:b/>
          <w:i/>
          <w:sz w:val="22"/>
          <w:szCs w:val="22"/>
        </w:rPr>
        <w:t>es pública y sólo podrá ser reservada temporalmente por razones de interés público y seguridad nacional,</w:t>
      </w:r>
      <w:r w:rsidRPr="00232DD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232DD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232DD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w:t>
      </w:r>
      <w:r w:rsidRPr="00232DDF">
        <w:rPr>
          <w:rFonts w:ascii="Palatino Linotype" w:eastAsia="Palatino Linotype" w:hAnsi="Palatino Linotype" w:cs="Palatino Linotype"/>
          <w:b/>
          <w:i/>
          <w:sz w:val="22"/>
          <w:szCs w:val="22"/>
        </w:rPr>
        <w:t xml:space="preserve">III. </w:t>
      </w:r>
      <w:r w:rsidRPr="00232DD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32DDF">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232DDF" w:rsidRDefault="00C501F7" w:rsidP="00C501F7">
      <w:pPr>
        <w:pBdr>
          <w:top w:val="nil"/>
          <w:left w:val="nil"/>
          <w:bottom w:val="nil"/>
          <w:right w:val="nil"/>
          <w:between w:val="nil"/>
        </w:pBdr>
        <w:spacing w:before="240" w:after="240"/>
        <w:ind w:left="851" w:right="851"/>
        <w:jc w:val="both"/>
      </w:pPr>
      <w:r w:rsidRPr="00232DDF">
        <w:rPr>
          <w:rFonts w:ascii="Palatino Linotype" w:eastAsia="Palatino Linotype" w:hAnsi="Palatino Linotype" w:cs="Palatino Linotype"/>
          <w:b/>
          <w:i/>
          <w:sz w:val="22"/>
          <w:szCs w:val="22"/>
        </w:rPr>
        <w:t>…</w:t>
      </w:r>
    </w:p>
    <w:p w14:paraId="10C6F8F3" w14:textId="77777777" w:rsidR="00C501F7" w:rsidRPr="00232DDF"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IV.</w:t>
      </w:r>
      <w:r w:rsidRPr="00232DD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232DDF" w:rsidRDefault="00C501F7" w:rsidP="00C501F7">
      <w:pPr>
        <w:pBdr>
          <w:top w:val="nil"/>
          <w:left w:val="nil"/>
          <w:bottom w:val="nil"/>
          <w:right w:val="nil"/>
          <w:between w:val="nil"/>
        </w:pBdr>
        <w:spacing w:before="240" w:after="240"/>
        <w:ind w:left="851" w:right="851"/>
        <w:jc w:val="both"/>
      </w:pPr>
      <w:r w:rsidRPr="00232DDF">
        <w:rPr>
          <w:rFonts w:ascii="Palatino Linotype" w:eastAsia="Palatino Linotype" w:hAnsi="Palatino Linotype" w:cs="Palatino Linotype"/>
          <w:b/>
          <w:i/>
          <w:sz w:val="22"/>
          <w:szCs w:val="22"/>
        </w:rPr>
        <w:t xml:space="preserve">V. </w:t>
      </w:r>
      <w:r w:rsidRPr="00232DD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232DDF" w:rsidRDefault="00C501F7" w:rsidP="00C501F7">
      <w:pPr>
        <w:pBdr>
          <w:top w:val="nil"/>
          <w:left w:val="nil"/>
          <w:bottom w:val="nil"/>
          <w:right w:val="nil"/>
          <w:between w:val="nil"/>
        </w:pBdr>
        <w:spacing w:before="240" w:after="240"/>
        <w:ind w:left="851" w:right="851"/>
        <w:jc w:val="both"/>
      </w:pPr>
      <w:r w:rsidRPr="00232DDF">
        <w:rPr>
          <w:rFonts w:ascii="Palatino Linotype" w:eastAsia="Palatino Linotype" w:hAnsi="Palatino Linotype" w:cs="Palatino Linotype"/>
          <w:i/>
          <w:sz w:val="22"/>
          <w:szCs w:val="22"/>
        </w:rPr>
        <w:t> </w:t>
      </w:r>
      <w:r w:rsidRPr="00232DDF">
        <w:rPr>
          <w:rFonts w:ascii="Palatino Linotype" w:eastAsia="Palatino Linotype" w:hAnsi="Palatino Linotype" w:cs="Palatino Linotype"/>
          <w:b/>
          <w:i/>
          <w:sz w:val="22"/>
          <w:szCs w:val="22"/>
        </w:rPr>
        <w:t xml:space="preserve">VI. </w:t>
      </w:r>
      <w:r w:rsidRPr="00232DD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232DDF" w:rsidRDefault="00C501F7" w:rsidP="00C501F7">
      <w:pPr>
        <w:pBdr>
          <w:top w:val="nil"/>
          <w:left w:val="nil"/>
          <w:bottom w:val="nil"/>
          <w:right w:val="nil"/>
          <w:between w:val="nil"/>
        </w:pBdr>
        <w:spacing w:before="240" w:after="240"/>
        <w:ind w:left="851" w:right="851"/>
        <w:jc w:val="both"/>
      </w:pPr>
      <w:r w:rsidRPr="00232DDF">
        <w:rPr>
          <w:rFonts w:ascii="Palatino Linotype" w:eastAsia="Palatino Linotype" w:hAnsi="Palatino Linotype" w:cs="Palatino Linotype"/>
          <w:i/>
          <w:sz w:val="22"/>
          <w:szCs w:val="22"/>
        </w:rPr>
        <w:lastRenderedPageBreak/>
        <w:t> </w:t>
      </w:r>
      <w:r w:rsidRPr="00232DDF">
        <w:rPr>
          <w:rFonts w:ascii="Palatino Linotype" w:eastAsia="Palatino Linotype" w:hAnsi="Palatino Linotype" w:cs="Palatino Linotype"/>
          <w:b/>
          <w:i/>
          <w:sz w:val="22"/>
          <w:szCs w:val="22"/>
        </w:rPr>
        <w:t xml:space="preserve">VII. </w:t>
      </w:r>
      <w:r w:rsidRPr="00232DD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232DDF"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r w:rsidRPr="00232DDF">
        <w:rPr>
          <w:rFonts w:ascii="Palatino Linotype" w:eastAsia="Palatino Linotype" w:hAnsi="Palatino Linotype" w:cs="Palatino Linotype"/>
          <w:b/>
          <w:i/>
          <w:sz w:val="22"/>
          <w:szCs w:val="22"/>
        </w:rPr>
        <w:t>Artículo 4</w:t>
      </w:r>
      <w:r w:rsidRPr="00232DD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32DD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32DDF">
        <w:rPr>
          <w:rFonts w:ascii="Palatino Linotype" w:eastAsia="Palatino Linotype" w:hAnsi="Palatino Linotype" w:cs="Palatino Linotype"/>
          <w:i/>
          <w:sz w:val="22"/>
          <w:szCs w:val="22"/>
        </w:rPr>
        <w:t>.”</w:t>
      </w:r>
    </w:p>
    <w:p w14:paraId="41FDE746"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12.-</w:t>
      </w:r>
      <w:r w:rsidRPr="00232DD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232DDF" w:rsidRDefault="00C501F7" w:rsidP="00C501F7">
      <w:pPr>
        <w:spacing w:line="276" w:lineRule="auto"/>
        <w:ind w:left="567" w:right="616"/>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32DDF">
        <w:rPr>
          <w:rFonts w:ascii="Palatino Linotype" w:eastAsia="Palatino Linotype" w:hAnsi="Palatino Linotype" w:cs="Palatino Linotype"/>
          <w:i/>
          <w:sz w:val="22"/>
          <w:szCs w:val="22"/>
        </w:rPr>
        <w:t xml:space="preserve">. </w:t>
      </w:r>
      <w:r w:rsidRPr="00232DD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232DDF"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232DDF" w:rsidRDefault="00C501F7" w:rsidP="00C501F7">
      <w:pPr>
        <w:spacing w:line="360" w:lineRule="auto"/>
        <w:ind w:right="-93"/>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232DDF"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232DDF" w:rsidRDefault="00C501F7" w:rsidP="00C501F7">
      <w:pPr>
        <w:spacing w:line="360" w:lineRule="auto"/>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sz w:val="22"/>
          <w:szCs w:val="22"/>
        </w:rPr>
        <w:lastRenderedPageBreak/>
        <w:t>Sirve de apoyo a lo anterior, el criterio orientador 03-17, expuesto por el entonces Instituto Nacional de Transparencia, Acceso a la Información y Protección de Datos Personales, que dice:</w:t>
      </w:r>
      <w:r w:rsidRPr="00232DDF">
        <w:rPr>
          <w:rFonts w:ascii="Palatino Linotype" w:eastAsia="Palatino Linotype" w:hAnsi="Palatino Linotype" w:cs="Palatino Linotype"/>
          <w:b/>
          <w:sz w:val="22"/>
          <w:szCs w:val="22"/>
        </w:rPr>
        <w:t xml:space="preserve"> </w:t>
      </w:r>
    </w:p>
    <w:p w14:paraId="598D73B5"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r w:rsidRPr="00232DDF">
        <w:rPr>
          <w:rFonts w:ascii="Palatino Linotype" w:eastAsia="Palatino Linotype" w:hAnsi="Palatino Linotype" w:cs="Palatino Linotype"/>
          <w:b/>
          <w:i/>
          <w:sz w:val="22"/>
          <w:szCs w:val="22"/>
        </w:rPr>
        <w:t>No existe obligación de elaborar documentos ad hoc para atender las solicitudes de acceso a la información.</w:t>
      </w:r>
      <w:r w:rsidRPr="00232DD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232DDF"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232DDF" w:rsidRDefault="00C501F7" w:rsidP="00C501F7">
      <w:pP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232DDF"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232DDF"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r w:rsidRPr="00232DDF">
        <w:rPr>
          <w:rFonts w:ascii="Palatino Linotype" w:eastAsia="Palatino Linotype" w:hAnsi="Palatino Linotype" w:cs="Palatino Linotype"/>
          <w:b/>
          <w:i/>
          <w:sz w:val="22"/>
          <w:szCs w:val="22"/>
        </w:rPr>
        <w:t xml:space="preserve">Artículo 3. </w:t>
      </w:r>
      <w:r w:rsidRPr="00232DDF">
        <w:rPr>
          <w:rFonts w:ascii="Palatino Linotype" w:eastAsia="Palatino Linotype" w:hAnsi="Palatino Linotype" w:cs="Palatino Linotype"/>
          <w:i/>
          <w:sz w:val="22"/>
          <w:szCs w:val="22"/>
        </w:rPr>
        <w:t>Para los efectos de la presente Ley se entenderá por:</w:t>
      </w:r>
    </w:p>
    <w:p w14:paraId="474CB410"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64A4B3D6"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XI. Documento:</w:t>
      </w:r>
      <w:r w:rsidRPr="00232DDF">
        <w:rPr>
          <w:rFonts w:ascii="Palatino Linotype" w:eastAsia="Palatino Linotype" w:hAnsi="Palatino Linotype" w:cs="Palatino Linotype"/>
          <w:i/>
          <w:sz w:val="22"/>
          <w:szCs w:val="22"/>
        </w:rPr>
        <w:t xml:space="preserve"> Los expedientes, reportes, estudios, actas</w:t>
      </w:r>
      <w:r w:rsidRPr="00232DDF">
        <w:rPr>
          <w:rFonts w:ascii="Palatino Linotype" w:eastAsia="Palatino Linotype" w:hAnsi="Palatino Linotype" w:cs="Palatino Linotype"/>
          <w:b/>
          <w:i/>
          <w:sz w:val="22"/>
          <w:szCs w:val="22"/>
        </w:rPr>
        <w:t>,</w:t>
      </w:r>
      <w:r w:rsidRPr="00232DD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232DDF"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232DDF" w:rsidRDefault="00C501F7" w:rsidP="00C501F7">
      <w:pPr>
        <w:spacing w:line="276" w:lineRule="auto"/>
        <w:ind w:left="567" w:right="616"/>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sz w:val="22"/>
          <w:szCs w:val="22"/>
        </w:rPr>
        <w:t>“</w:t>
      </w:r>
      <w:r w:rsidRPr="00232DD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32DD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w:t>
      </w:r>
      <w:r w:rsidRPr="00232DDF">
        <w:rPr>
          <w:rFonts w:ascii="Palatino Linotype" w:eastAsia="Palatino Linotype" w:hAnsi="Palatino Linotype" w:cs="Palatino Linotype"/>
          <w:i/>
          <w:sz w:val="22"/>
          <w:szCs w:val="22"/>
        </w:rPr>
        <w:lastRenderedPageBreak/>
        <w:t>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En </w:t>
      </w:r>
      <w:proofErr w:type="gramStart"/>
      <w:r w:rsidRPr="00232DDF">
        <w:rPr>
          <w:rFonts w:ascii="Palatino Linotype" w:eastAsia="Palatino Linotype" w:hAnsi="Palatino Linotype" w:cs="Palatino Linotype"/>
          <w:i/>
          <w:sz w:val="22"/>
          <w:szCs w:val="22"/>
        </w:rPr>
        <w:t>consecuencia</w:t>
      </w:r>
      <w:proofErr w:type="gramEnd"/>
      <w:r w:rsidRPr="00232DD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232DDF" w:rsidRDefault="00C501F7" w:rsidP="00C501F7">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232DDF">
        <w:rPr>
          <w:rFonts w:ascii="Palatino Linotype" w:eastAsia="Palatino Linotype" w:hAnsi="Palatino Linotype" w:cs="Palatino Linotype"/>
          <w:i/>
          <w:sz w:val="22"/>
          <w:szCs w:val="22"/>
        </w:rPr>
        <w:t>que</w:t>
      </w:r>
      <w:proofErr w:type="gramEnd"/>
      <w:r w:rsidRPr="00232DDF">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232DDF" w:rsidRDefault="00C501F7" w:rsidP="00C501F7">
      <w:pPr>
        <w:spacing w:line="276" w:lineRule="auto"/>
        <w:ind w:left="567" w:right="616"/>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232DDF">
        <w:rPr>
          <w:rFonts w:ascii="Palatino Linotype" w:eastAsia="Palatino Linotype" w:hAnsi="Palatino Linotype" w:cs="Palatino Linotype"/>
          <w:b/>
          <w:i/>
          <w:sz w:val="22"/>
          <w:szCs w:val="22"/>
        </w:rPr>
        <w:t>que</w:t>
      </w:r>
      <w:proofErr w:type="gramEnd"/>
      <w:r w:rsidRPr="00232DDF">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232DDF" w:rsidRDefault="00C501F7" w:rsidP="00C501F7">
      <w:pPr>
        <w:spacing w:line="276" w:lineRule="auto"/>
        <w:ind w:left="567" w:right="616"/>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232DDF">
        <w:rPr>
          <w:rFonts w:ascii="Palatino Linotype" w:eastAsia="Palatino Linotype" w:hAnsi="Palatino Linotype" w:cs="Palatino Linotype"/>
          <w:b/>
          <w:i/>
          <w:sz w:val="22"/>
          <w:szCs w:val="22"/>
        </w:rPr>
        <w:t>que</w:t>
      </w:r>
      <w:proofErr w:type="gramEnd"/>
      <w:r w:rsidRPr="00232DDF">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232DDF"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232DDF" w:rsidRDefault="00C501F7" w:rsidP="00C501F7">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De ahí que el </w:t>
      </w:r>
      <w:r w:rsidRPr="00232DDF">
        <w:rPr>
          <w:rFonts w:ascii="Palatino Linotype" w:eastAsia="Palatino Linotype" w:hAnsi="Palatino Linotype" w:cs="Palatino Linotype"/>
          <w:b/>
          <w:sz w:val="22"/>
          <w:szCs w:val="22"/>
        </w:rPr>
        <w:t>Sujeto Obligado</w:t>
      </w:r>
      <w:r w:rsidRPr="00232DD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232DDF">
        <w:rPr>
          <w:rFonts w:ascii="Palatino Linotype" w:eastAsia="Palatino Linotype" w:hAnsi="Palatino Linotype" w:cs="Palatino Linotype"/>
          <w:sz w:val="22"/>
          <w:szCs w:val="22"/>
          <w:vertAlign w:val="superscript"/>
        </w:rPr>
        <w:footnoteReference w:id="1"/>
      </w:r>
      <w:r w:rsidRPr="00232DDF">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32DDF">
        <w:rPr>
          <w:rFonts w:ascii="Palatino Linotype" w:eastAsia="Palatino Linotype" w:hAnsi="Palatino Linotype" w:cs="Palatino Linotype"/>
          <w:sz w:val="22"/>
          <w:szCs w:val="22"/>
          <w:vertAlign w:val="superscript"/>
        </w:rPr>
        <w:footnoteReference w:id="2"/>
      </w:r>
      <w:r w:rsidRPr="00232DDF">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232DDF"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740AED28" w:rsidR="00566EB9" w:rsidRPr="00232DDF"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232DDF">
        <w:rPr>
          <w:rFonts w:ascii="Palatino Linotype" w:eastAsia="Palatino Linotype" w:hAnsi="Palatino Linotype" w:cs="Palatino Linotype"/>
          <w:sz w:val="22"/>
          <w:szCs w:val="22"/>
        </w:rPr>
        <w:lastRenderedPageBreak/>
        <w:t>C</w:t>
      </w:r>
      <w:r w:rsidR="00D41CCE" w:rsidRPr="00232DDF">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232DDF">
        <w:rPr>
          <w:rFonts w:ascii="Palatino Linotype" w:eastAsia="Palatino Linotype" w:hAnsi="Palatino Linotype" w:cs="Palatino Linotype"/>
          <w:b/>
          <w:sz w:val="22"/>
          <w:szCs w:val="22"/>
        </w:rPr>
        <w:t>Sujeto Obligado</w:t>
      </w:r>
      <w:r w:rsidR="00D470D8" w:rsidRPr="00232DDF">
        <w:rPr>
          <w:rFonts w:ascii="Palatino Linotype" w:eastAsia="Palatino Linotype" w:hAnsi="Palatino Linotype" w:cs="Palatino Linotype"/>
          <w:sz w:val="22"/>
          <w:szCs w:val="22"/>
        </w:rPr>
        <w:t xml:space="preserve">, </w:t>
      </w:r>
      <w:r w:rsidR="007F1130" w:rsidRPr="00232DDF">
        <w:rPr>
          <w:rFonts w:ascii="Palatino Linotype" w:eastAsia="Palatino Linotype" w:hAnsi="Palatino Linotype" w:cs="Palatino Linotype"/>
          <w:sz w:val="22"/>
          <w:szCs w:val="22"/>
        </w:rPr>
        <w:t>lo siguiente:</w:t>
      </w:r>
    </w:p>
    <w:p w14:paraId="5BB08A3A" w14:textId="77777777" w:rsidR="007F1130" w:rsidRPr="00232DDF"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3828A6A" w14:textId="77777777" w:rsidR="004A37E3" w:rsidRPr="00232DDF" w:rsidRDefault="004A37E3" w:rsidP="004A37E3">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Recibos de nómina del personal adscrito a la Dirección General de Medio Ambiente;</w:t>
      </w:r>
    </w:p>
    <w:p w14:paraId="6FAE5B74" w14:textId="02FDD106" w:rsidR="00392E66" w:rsidRPr="00232DDF" w:rsidRDefault="00F80803" w:rsidP="00F80803">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Las</w:t>
      </w:r>
      <w:r w:rsidR="00D470D8" w:rsidRPr="00232DDF">
        <w:rPr>
          <w:rFonts w:ascii="Palatino Linotype" w:eastAsia="Palatino Linotype" w:hAnsi="Palatino Linotype" w:cs="Palatino Linotype"/>
          <w:b/>
          <w:sz w:val="22"/>
          <w:szCs w:val="22"/>
        </w:rPr>
        <w:t xml:space="preserve"> </w:t>
      </w:r>
      <w:r w:rsidRPr="00232DDF">
        <w:rPr>
          <w:rFonts w:ascii="Palatino Linotype" w:eastAsia="Palatino Linotype" w:hAnsi="Palatino Linotype" w:cs="Palatino Linotype"/>
          <w:b/>
          <w:sz w:val="22"/>
          <w:szCs w:val="22"/>
        </w:rPr>
        <w:t>respuestas emitidas por la Dirección General de Medio Ambiente a las solicitudes de información ingresadas vía SAIMEX, en formato “PDF”.</w:t>
      </w:r>
    </w:p>
    <w:p w14:paraId="51B9A5B0" w14:textId="3B7B013B" w:rsidR="00E645EF" w:rsidRPr="00232DDF" w:rsidRDefault="00FE0092" w:rsidP="00E645EF">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Informe detallado y diagrama de flujo de todo el personal de la Dirección General de Medio Ambiente de todas sus actividades.</w:t>
      </w:r>
    </w:p>
    <w:p w14:paraId="0B716B57" w14:textId="78EB13AA" w:rsidR="00FE0092" w:rsidRPr="00232DDF" w:rsidRDefault="00E645EF" w:rsidP="00F80803">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Las observaciones de parte de los sujetos de responsabilidad.</w:t>
      </w:r>
    </w:p>
    <w:p w14:paraId="6D5E5BCA" w14:textId="0BDDFAF6" w:rsidR="00E645EF" w:rsidRPr="00232DDF" w:rsidRDefault="00E645EF" w:rsidP="00F80803">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Se indique si existen reportes de corrupción o denuncias en contra de los servidores públicos salientes.</w:t>
      </w:r>
    </w:p>
    <w:p w14:paraId="23DEB5F1" w14:textId="5DF16F48" w:rsidR="00E645EF" w:rsidRPr="00232DDF" w:rsidRDefault="00E645EF" w:rsidP="00E645EF">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Informe detallado de la dirección general de medio ambiente donde especifique si existen observaciones en su favor y en contra de algún ex funcionario público.</w:t>
      </w:r>
    </w:p>
    <w:p w14:paraId="1246F4AD" w14:textId="77777777" w:rsidR="00E645EF" w:rsidRPr="00232DDF" w:rsidRDefault="00E645EF" w:rsidP="00E645EF">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b/>
          <w:sz w:val="22"/>
          <w:szCs w:val="22"/>
        </w:rPr>
      </w:pPr>
    </w:p>
    <w:p w14:paraId="155E9B28" w14:textId="766959AE" w:rsidR="001A54C0" w:rsidRPr="00232DDF" w:rsidRDefault="002D03D2"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E</w:t>
      </w:r>
      <w:r w:rsidR="005D2BC9" w:rsidRPr="00232DDF">
        <w:rPr>
          <w:rFonts w:ascii="Palatino Linotype" w:eastAsia="Palatino Linotype" w:hAnsi="Palatino Linotype" w:cs="Palatino Linotype"/>
          <w:sz w:val="22"/>
          <w:szCs w:val="22"/>
        </w:rPr>
        <w:t xml:space="preserve">n respuesta </w:t>
      </w:r>
      <w:r w:rsidR="005D2BC9" w:rsidRPr="00232DDF">
        <w:rPr>
          <w:rFonts w:ascii="Palatino Linotype" w:eastAsia="Palatino Linotype" w:hAnsi="Palatino Linotype" w:cs="Palatino Linotype"/>
          <w:b/>
          <w:sz w:val="22"/>
          <w:szCs w:val="22"/>
        </w:rPr>
        <w:t xml:space="preserve">el Sujeto Obligado </w:t>
      </w:r>
      <w:r w:rsidR="00E645EF" w:rsidRPr="00232DDF">
        <w:rPr>
          <w:rFonts w:ascii="Palatino Linotype" w:eastAsia="Palatino Linotype" w:hAnsi="Palatino Linotype" w:cs="Palatino Linotype"/>
          <w:sz w:val="22"/>
          <w:szCs w:val="22"/>
        </w:rPr>
        <w:t xml:space="preserve">se pronunció </w:t>
      </w:r>
      <w:r w:rsidR="005D2BC9" w:rsidRPr="00232DDF">
        <w:rPr>
          <w:rFonts w:ascii="Palatino Linotype" w:eastAsia="Palatino Linotype" w:hAnsi="Palatino Linotype" w:cs="Palatino Linotype"/>
          <w:sz w:val="22"/>
          <w:szCs w:val="22"/>
        </w:rPr>
        <w:t>por conducto d</w:t>
      </w:r>
      <w:r w:rsidR="00E645EF" w:rsidRPr="00232DDF">
        <w:rPr>
          <w:rFonts w:ascii="Palatino Linotype" w:eastAsia="Palatino Linotype" w:hAnsi="Palatino Linotype" w:cs="Palatino Linotype"/>
          <w:sz w:val="22"/>
          <w:szCs w:val="22"/>
        </w:rPr>
        <w:t>e la Dirección General de Medio Ambiente, la cual proporcionó la información indicada en el antecedente segundo de la presente resolución.</w:t>
      </w:r>
    </w:p>
    <w:p w14:paraId="3FBB1FA3" w14:textId="77777777" w:rsidR="001A54C0" w:rsidRPr="00232DDF" w:rsidRDefault="001A54C0"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55510C5" w14:textId="09AE3748" w:rsidR="00566EB9" w:rsidRPr="00232DDF" w:rsidRDefault="00D41CCE">
      <w:pP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Inconforme con la respuesta, la parte </w:t>
      </w:r>
      <w:r w:rsidRPr="00232DDF">
        <w:rPr>
          <w:rFonts w:ascii="Palatino Linotype" w:eastAsia="Palatino Linotype" w:hAnsi="Palatino Linotype" w:cs="Palatino Linotype"/>
          <w:b/>
          <w:sz w:val="22"/>
          <w:szCs w:val="22"/>
        </w:rPr>
        <w:t xml:space="preserve">Recurrente </w:t>
      </w:r>
      <w:r w:rsidRPr="00232DDF">
        <w:rPr>
          <w:rFonts w:ascii="Palatino Linotype" w:eastAsia="Palatino Linotype" w:hAnsi="Palatino Linotype" w:cs="Palatino Linotype"/>
          <w:sz w:val="22"/>
          <w:szCs w:val="22"/>
        </w:rPr>
        <w:t xml:space="preserve">promovió el presente recurso de revisión en el que a manera de motivos de inconformidad </w:t>
      </w:r>
      <w:r w:rsidRPr="00232DDF">
        <w:rPr>
          <w:rFonts w:ascii="Palatino Linotype" w:eastAsia="Palatino Linotype" w:hAnsi="Palatino Linotype" w:cs="Palatino Linotype"/>
          <w:b/>
          <w:sz w:val="22"/>
          <w:szCs w:val="22"/>
        </w:rPr>
        <w:t xml:space="preserve">se adolece medularmente de </w:t>
      </w:r>
      <w:r w:rsidR="001A54C0" w:rsidRPr="00232DDF">
        <w:rPr>
          <w:rFonts w:ascii="Palatino Linotype" w:eastAsia="Palatino Linotype" w:hAnsi="Palatino Linotype" w:cs="Palatino Linotype"/>
          <w:b/>
          <w:sz w:val="22"/>
          <w:szCs w:val="22"/>
        </w:rPr>
        <w:t>la negativa a la entrega de la información</w:t>
      </w:r>
      <w:r w:rsidR="00E645EF" w:rsidRPr="00232DDF">
        <w:rPr>
          <w:rFonts w:ascii="Palatino Linotype" w:eastAsia="Palatino Linotype" w:hAnsi="Palatino Linotype" w:cs="Palatino Linotype"/>
          <w:b/>
          <w:sz w:val="22"/>
          <w:szCs w:val="22"/>
        </w:rPr>
        <w:t>.</w:t>
      </w:r>
    </w:p>
    <w:p w14:paraId="1B713241" w14:textId="77777777" w:rsidR="00566EB9" w:rsidRPr="00232DDF"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232DDF" w:rsidRDefault="00D41CCE">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Admitido el presente recurso de revisión, en términos del artículo 185 fracción II</w:t>
      </w:r>
      <w:r w:rsidRPr="00232DDF">
        <w:rPr>
          <w:rFonts w:ascii="Palatino Linotype" w:eastAsia="Palatino Linotype" w:hAnsi="Palatino Linotype" w:cs="Palatino Linotype"/>
          <w:sz w:val="22"/>
          <w:szCs w:val="22"/>
          <w:vertAlign w:val="superscript"/>
        </w:rPr>
        <w:footnoteReference w:id="3"/>
      </w:r>
      <w:r w:rsidRPr="00232DDF">
        <w:rPr>
          <w:rFonts w:ascii="Palatino Linotype" w:eastAsia="Palatino Linotype" w:hAnsi="Palatino Linotype" w:cs="Palatino Linotype"/>
          <w:sz w:val="22"/>
          <w:szCs w:val="22"/>
        </w:rPr>
        <w:t xml:space="preserve"> de la Ley de Transparencia y Acceso a la Información Pública del Estado de México y Municipios, se </w:t>
      </w:r>
      <w:r w:rsidRPr="00232DDF">
        <w:rPr>
          <w:rFonts w:ascii="Palatino Linotype" w:eastAsia="Palatino Linotype" w:hAnsi="Palatino Linotype" w:cs="Palatino Linotype"/>
          <w:sz w:val="22"/>
          <w:szCs w:val="22"/>
        </w:rPr>
        <w:lastRenderedPageBreak/>
        <w:t>integró el expediente y se puso a disposición de las partes para que, en un plazo máximo de siete días hábiles, manifestaran lo que a su derecho resultara conveniente.</w:t>
      </w:r>
    </w:p>
    <w:p w14:paraId="36BE4560" w14:textId="77777777" w:rsidR="00566EB9" w:rsidRPr="00232DDF" w:rsidRDefault="00566EB9">
      <w:pPr>
        <w:spacing w:line="360" w:lineRule="auto"/>
        <w:jc w:val="both"/>
        <w:rPr>
          <w:rFonts w:ascii="Palatino Linotype" w:eastAsia="Palatino Linotype" w:hAnsi="Palatino Linotype" w:cs="Palatino Linotype"/>
          <w:sz w:val="22"/>
          <w:szCs w:val="22"/>
        </w:rPr>
      </w:pPr>
    </w:p>
    <w:p w14:paraId="25C68668" w14:textId="77777777" w:rsidR="00E645EF" w:rsidRPr="00232DDF" w:rsidRDefault="00D41CCE" w:rsidP="00B7233F">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Cabe resaltar que, durante la etapa de manifestaciones</w:t>
      </w:r>
      <w:r w:rsidRPr="00232DDF">
        <w:rPr>
          <w:rFonts w:ascii="Palatino Linotype" w:eastAsia="Palatino Linotype" w:hAnsi="Palatino Linotype" w:cs="Palatino Linotype"/>
          <w:b/>
          <w:sz w:val="22"/>
          <w:szCs w:val="22"/>
        </w:rPr>
        <w:t xml:space="preserve">, </w:t>
      </w:r>
      <w:r w:rsidRPr="00232DDF">
        <w:rPr>
          <w:rFonts w:ascii="Palatino Linotype" w:eastAsia="Palatino Linotype" w:hAnsi="Palatino Linotype" w:cs="Palatino Linotype"/>
          <w:sz w:val="22"/>
          <w:szCs w:val="22"/>
        </w:rPr>
        <w:t xml:space="preserve">el </w:t>
      </w:r>
      <w:r w:rsidRPr="00232DDF">
        <w:rPr>
          <w:rFonts w:ascii="Palatino Linotype" w:eastAsia="Palatino Linotype" w:hAnsi="Palatino Linotype" w:cs="Palatino Linotype"/>
          <w:b/>
          <w:sz w:val="22"/>
          <w:szCs w:val="22"/>
        </w:rPr>
        <w:t xml:space="preserve">Sujeto Obligado </w:t>
      </w:r>
      <w:r w:rsidR="00331E90" w:rsidRPr="00232DDF">
        <w:rPr>
          <w:rFonts w:ascii="Palatino Linotype" w:eastAsia="Palatino Linotype" w:hAnsi="Palatino Linotype" w:cs="Palatino Linotype"/>
          <w:sz w:val="22"/>
          <w:szCs w:val="22"/>
        </w:rPr>
        <w:t xml:space="preserve">rindió su informe justificado, en el que </w:t>
      </w:r>
      <w:r w:rsidR="00E645EF" w:rsidRPr="00232DDF">
        <w:rPr>
          <w:rFonts w:ascii="Palatino Linotype" w:eastAsia="Palatino Linotype" w:hAnsi="Palatino Linotype" w:cs="Palatino Linotype"/>
          <w:sz w:val="22"/>
          <w:szCs w:val="22"/>
        </w:rPr>
        <w:t>por conducto del Titular del Órgano Interno de Control Municipal proporcionó información novedosa, relativa a los requerimientos relativos a “</w:t>
      </w:r>
      <w:r w:rsidR="00E645EF" w:rsidRPr="00232DDF">
        <w:rPr>
          <w:rFonts w:ascii="Palatino Linotype" w:eastAsia="Palatino Linotype" w:hAnsi="Palatino Linotype" w:cs="Palatino Linotype"/>
          <w:b/>
          <w:i/>
          <w:sz w:val="22"/>
          <w:szCs w:val="22"/>
        </w:rPr>
        <w:t xml:space="preserve">Solicito el total de observaciones de parte de los sujetos de responsabilidad así como si </w:t>
      </w:r>
      <w:proofErr w:type="spellStart"/>
      <w:r w:rsidR="00E645EF" w:rsidRPr="00232DDF">
        <w:rPr>
          <w:rFonts w:ascii="Palatino Linotype" w:eastAsia="Palatino Linotype" w:hAnsi="Palatino Linotype" w:cs="Palatino Linotype"/>
          <w:b/>
          <w:i/>
          <w:sz w:val="22"/>
          <w:szCs w:val="22"/>
        </w:rPr>
        <w:t>exiten</w:t>
      </w:r>
      <w:proofErr w:type="spellEnd"/>
      <w:r w:rsidR="00E645EF" w:rsidRPr="00232DDF">
        <w:rPr>
          <w:rFonts w:ascii="Palatino Linotype" w:eastAsia="Palatino Linotype" w:hAnsi="Palatino Linotype" w:cs="Palatino Linotype"/>
          <w:b/>
          <w:i/>
          <w:sz w:val="22"/>
          <w:szCs w:val="22"/>
        </w:rPr>
        <w:t xml:space="preserve"> reportes de corrupción o denuncias de los servidores públicos salientes así mismo un informe detallado de la dirección general de medio ambiente donde especifique si </w:t>
      </w:r>
      <w:proofErr w:type="spellStart"/>
      <w:r w:rsidR="00E645EF" w:rsidRPr="00232DDF">
        <w:rPr>
          <w:rFonts w:ascii="Palatino Linotype" w:eastAsia="Palatino Linotype" w:hAnsi="Palatino Linotype" w:cs="Palatino Linotype"/>
          <w:b/>
          <w:i/>
          <w:sz w:val="22"/>
          <w:szCs w:val="22"/>
        </w:rPr>
        <w:t>exiten</w:t>
      </w:r>
      <w:proofErr w:type="spellEnd"/>
      <w:r w:rsidR="00E645EF" w:rsidRPr="00232DDF">
        <w:rPr>
          <w:rFonts w:ascii="Palatino Linotype" w:eastAsia="Palatino Linotype" w:hAnsi="Palatino Linotype" w:cs="Palatino Linotype"/>
          <w:b/>
          <w:i/>
          <w:sz w:val="22"/>
          <w:szCs w:val="22"/>
        </w:rPr>
        <w:t xml:space="preserve"> observaciones en su favor y en contra de algún ex funcionario público....</w:t>
      </w:r>
      <w:r w:rsidR="00E645EF" w:rsidRPr="00232DDF">
        <w:rPr>
          <w:rFonts w:ascii="Palatino Linotype" w:eastAsia="Palatino Linotype" w:hAnsi="Palatino Linotype" w:cs="Palatino Linotype"/>
          <w:sz w:val="22"/>
          <w:szCs w:val="22"/>
        </w:rPr>
        <w:t>” (sic)”.</w:t>
      </w:r>
    </w:p>
    <w:p w14:paraId="5D6794F9" w14:textId="77777777" w:rsidR="00E645EF" w:rsidRPr="00232DDF" w:rsidRDefault="00E645EF" w:rsidP="00B7233F">
      <w:pPr>
        <w:spacing w:line="360" w:lineRule="auto"/>
        <w:jc w:val="both"/>
        <w:rPr>
          <w:rFonts w:ascii="Palatino Linotype" w:eastAsia="Palatino Linotype" w:hAnsi="Palatino Linotype" w:cs="Palatino Linotype"/>
          <w:sz w:val="22"/>
          <w:szCs w:val="22"/>
        </w:rPr>
      </w:pPr>
    </w:p>
    <w:p w14:paraId="0FDE2B9E" w14:textId="5E5DF69B" w:rsidR="00331E90" w:rsidRPr="00232DDF" w:rsidRDefault="00E645EF" w:rsidP="00B7233F">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Lo anterior, ya que la Directora de Investigación de Responsabilidades Administrativas de la Contraloría Municipal, indicó que, en relación al total de observaciones de parte de los sujetos de responsabilidad no han sido generadas, toda vez que aún no vence el termino para presentar las observaciones, y que en cuanto a las denuncias de corrupción o denuncias de los servidores públicos salientes no existe procedimiento alguno relacionado con las denuncias mencionadas, en razón de que nunca ha sido generado, poseído o administrado. Por lo tanto, no es posible proporcionar la información requerida. </w:t>
      </w:r>
    </w:p>
    <w:p w14:paraId="0386A397" w14:textId="77777777" w:rsidR="00331E90" w:rsidRPr="00232DDF" w:rsidRDefault="00331E90" w:rsidP="00B7233F">
      <w:pPr>
        <w:spacing w:line="360" w:lineRule="auto"/>
        <w:jc w:val="both"/>
        <w:rPr>
          <w:rFonts w:ascii="Palatino Linotype" w:eastAsia="Palatino Linotype" w:hAnsi="Palatino Linotype" w:cs="Palatino Linotype"/>
          <w:sz w:val="22"/>
          <w:szCs w:val="22"/>
        </w:rPr>
      </w:pPr>
    </w:p>
    <w:p w14:paraId="3C785056" w14:textId="454B6BD6" w:rsidR="009B2156" w:rsidRPr="00232DDF" w:rsidRDefault="00331E90" w:rsidP="00B7233F">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Por su lado, </w:t>
      </w:r>
      <w:r w:rsidR="003E6F40" w:rsidRPr="00232DDF">
        <w:rPr>
          <w:rFonts w:ascii="Palatino Linotype" w:eastAsia="Palatino Linotype" w:hAnsi="Palatino Linotype" w:cs="Palatino Linotype"/>
          <w:sz w:val="22"/>
          <w:szCs w:val="22"/>
        </w:rPr>
        <w:t xml:space="preserve">la parte </w:t>
      </w:r>
      <w:r w:rsidR="003E6F40" w:rsidRPr="00232DDF">
        <w:rPr>
          <w:rFonts w:ascii="Palatino Linotype" w:eastAsia="Palatino Linotype" w:hAnsi="Palatino Linotype" w:cs="Palatino Linotype"/>
          <w:b/>
          <w:sz w:val="22"/>
          <w:szCs w:val="22"/>
        </w:rPr>
        <w:t xml:space="preserve">Recurrente </w:t>
      </w:r>
      <w:r w:rsidRPr="00232DDF">
        <w:rPr>
          <w:rFonts w:ascii="Palatino Linotype" w:eastAsia="Palatino Linotype" w:hAnsi="Palatino Linotype" w:cs="Palatino Linotype"/>
          <w:sz w:val="22"/>
          <w:szCs w:val="22"/>
        </w:rPr>
        <w:t xml:space="preserve">fue omisa </w:t>
      </w:r>
      <w:r w:rsidR="003E6F40" w:rsidRPr="00232DDF">
        <w:rPr>
          <w:rFonts w:ascii="Palatino Linotype" w:eastAsia="Palatino Linotype" w:hAnsi="Palatino Linotype" w:cs="Palatino Linotype"/>
          <w:sz w:val="22"/>
          <w:szCs w:val="22"/>
        </w:rPr>
        <w:t>en rendir manifestaciones o alegatos que conforme a derecho resultaran procedentes.</w:t>
      </w:r>
    </w:p>
    <w:p w14:paraId="32C39F9A" w14:textId="77777777" w:rsidR="003C77E9" w:rsidRPr="00232DDF" w:rsidRDefault="003C77E9" w:rsidP="00B7233F">
      <w:pPr>
        <w:spacing w:line="360" w:lineRule="auto"/>
        <w:jc w:val="both"/>
        <w:rPr>
          <w:rFonts w:ascii="Palatino Linotype" w:eastAsia="Palatino Linotype" w:hAnsi="Palatino Linotype" w:cs="Palatino Linotype"/>
          <w:sz w:val="22"/>
          <w:szCs w:val="22"/>
        </w:rPr>
      </w:pPr>
    </w:p>
    <w:p w14:paraId="45B758BA" w14:textId="713A66F6" w:rsidR="00E645EF" w:rsidRPr="00232DDF" w:rsidRDefault="00B80984" w:rsidP="00B80984">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Expuesto lo anterior, en el caso resulta necesario recordar que quien se pronunció </w:t>
      </w:r>
      <w:r w:rsidR="00E645EF" w:rsidRPr="00232DDF">
        <w:rPr>
          <w:rFonts w:ascii="Palatino Linotype" w:eastAsia="Palatino Linotype" w:hAnsi="Palatino Linotype" w:cs="Palatino Linotype"/>
          <w:sz w:val="22"/>
          <w:szCs w:val="22"/>
        </w:rPr>
        <w:t xml:space="preserve">en respuesta e informe justificado fueron la </w:t>
      </w:r>
      <w:r w:rsidR="00E645EF" w:rsidRPr="00232DDF">
        <w:rPr>
          <w:rFonts w:ascii="Palatino Linotype" w:eastAsia="Palatino Linotype" w:hAnsi="Palatino Linotype" w:cs="Palatino Linotype"/>
          <w:b/>
          <w:sz w:val="22"/>
          <w:szCs w:val="22"/>
        </w:rPr>
        <w:t>Dirección General de Medio Ambiente</w:t>
      </w:r>
      <w:r w:rsidR="00E645EF" w:rsidRPr="00232DDF">
        <w:rPr>
          <w:rFonts w:ascii="Palatino Linotype" w:eastAsia="Palatino Linotype" w:hAnsi="Palatino Linotype" w:cs="Palatino Linotype"/>
          <w:sz w:val="22"/>
          <w:szCs w:val="22"/>
        </w:rPr>
        <w:t xml:space="preserve"> y el Titular del Órgano Interno de Control Municipal; la primera área, se estima competente, al ser la unidad administrativa de la que se requiere la informa</w:t>
      </w:r>
      <w:r w:rsidR="004A37E3" w:rsidRPr="00232DDF">
        <w:rPr>
          <w:rFonts w:ascii="Palatino Linotype" w:eastAsia="Palatino Linotype" w:hAnsi="Palatino Linotype" w:cs="Palatino Linotype"/>
          <w:sz w:val="22"/>
          <w:szCs w:val="22"/>
        </w:rPr>
        <w:t xml:space="preserve">ción indicada </w:t>
      </w:r>
      <w:r w:rsidR="009E1E17" w:rsidRPr="00232DDF">
        <w:rPr>
          <w:rFonts w:ascii="Palatino Linotype" w:eastAsia="Palatino Linotype" w:hAnsi="Palatino Linotype" w:cs="Palatino Linotype"/>
          <w:sz w:val="22"/>
          <w:szCs w:val="22"/>
        </w:rPr>
        <w:t>en el numeral</w:t>
      </w:r>
      <w:r w:rsidR="00E645EF" w:rsidRPr="00232DDF">
        <w:rPr>
          <w:rFonts w:ascii="Palatino Linotype" w:eastAsia="Palatino Linotype" w:hAnsi="Palatino Linotype" w:cs="Palatino Linotype"/>
          <w:sz w:val="22"/>
          <w:szCs w:val="22"/>
        </w:rPr>
        <w:t xml:space="preserve"> </w:t>
      </w:r>
      <w:r w:rsidR="004A37E3" w:rsidRPr="00232DDF">
        <w:rPr>
          <w:rFonts w:ascii="Palatino Linotype" w:eastAsia="Palatino Linotype" w:hAnsi="Palatino Linotype" w:cs="Palatino Linotype"/>
          <w:sz w:val="22"/>
          <w:szCs w:val="22"/>
        </w:rPr>
        <w:t>3</w:t>
      </w:r>
      <w:r w:rsidR="00E645EF" w:rsidRPr="00232DDF">
        <w:rPr>
          <w:rFonts w:ascii="Palatino Linotype" w:eastAsia="Palatino Linotype" w:hAnsi="Palatino Linotype" w:cs="Palatino Linotype"/>
          <w:sz w:val="22"/>
          <w:szCs w:val="22"/>
        </w:rPr>
        <w:t>.</w:t>
      </w:r>
    </w:p>
    <w:p w14:paraId="6BE9AC11" w14:textId="77777777" w:rsidR="00E645EF" w:rsidRPr="00232DDF" w:rsidRDefault="00E645EF" w:rsidP="00B80984">
      <w:pPr>
        <w:spacing w:line="360" w:lineRule="auto"/>
        <w:jc w:val="both"/>
        <w:rPr>
          <w:rFonts w:ascii="Palatino Linotype" w:eastAsia="Palatino Linotype" w:hAnsi="Palatino Linotype" w:cs="Palatino Linotype"/>
          <w:sz w:val="22"/>
          <w:szCs w:val="22"/>
        </w:rPr>
      </w:pPr>
    </w:p>
    <w:p w14:paraId="7E7B08E6" w14:textId="593A462F" w:rsidR="00E645EF" w:rsidRPr="00232DDF" w:rsidRDefault="00E645EF" w:rsidP="00B80984">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lastRenderedPageBreak/>
        <w:t xml:space="preserve">Asimismo, el Órgano Interno de Control Municipal se estima que es el competente para conocer de la información </w:t>
      </w:r>
      <w:r w:rsidR="002B5C3D" w:rsidRPr="00232DDF">
        <w:rPr>
          <w:rFonts w:ascii="Palatino Linotype" w:eastAsia="Palatino Linotype" w:hAnsi="Palatino Linotype" w:cs="Palatino Linotype"/>
          <w:sz w:val="22"/>
          <w:szCs w:val="22"/>
        </w:rPr>
        <w:t xml:space="preserve">indicada en los numerales </w:t>
      </w:r>
      <w:r w:rsidR="008D6575" w:rsidRPr="00232DDF">
        <w:rPr>
          <w:rFonts w:ascii="Palatino Linotype" w:eastAsia="Palatino Linotype" w:hAnsi="Palatino Linotype" w:cs="Palatino Linotype"/>
          <w:sz w:val="22"/>
          <w:szCs w:val="22"/>
        </w:rPr>
        <w:t xml:space="preserve">4 y 5, en razón de que </w:t>
      </w:r>
    </w:p>
    <w:p w14:paraId="57403ACA" w14:textId="77777777" w:rsidR="00E645EF" w:rsidRPr="00232DDF" w:rsidRDefault="00E645EF" w:rsidP="00B80984">
      <w:pPr>
        <w:spacing w:line="360" w:lineRule="auto"/>
        <w:jc w:val="both"/>
        <w:rPr>
          <w:rFonts w:ascii="Palatino Linotype" w:eastAsia="Palatino Linotype" w:hAnsi="Palatino Linotype" w:cs="Palatino Linotype"/>
          <w:sz w:val="22"/>
          <w:szCs w:val="22"/>
        </w:rPr>
      </w:pPr>
    </w:p>
    <w:p w14:paraId="447F8BEC" w14:textId="187650FC" w:rsidR="008D6575" w:rsidRPr="00232DDF" w:rsidRDefault="008D6575" w:rsidP="008D6575">
      <w:pPr>
        <w:spacing w:line="360" w:lineRule="auto"/>
        <w:ind w:right="-28"/>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De esta manera, conviene traer a colación los artículos 112 de la Ley Orgánica Municipal del Estado de México; 117 del Código de Procedimientos Administrativos del Estado de México; y, los numerales 12, segundo párrafo, 95 y 96 de la Ley de Responsabilidades de los Servidores Públicos del Estado y Municipios, a saber:</w:t>
      </w:r>
    </w:p>
    <w:p w14:paraId="6C27C901" w14:textId="77777777" w:rsidR="008D6575" w:rsidRPr="00232DDF" w:rsidRDefault="008D6575" w:rsidP="008D6575">
      <w:pPr>
        <w:spacing w:line="360" w:lineRule="auto"/>
        <w:ind w:right="-28"/>
        <w:jc w:val="both"/>
        <w:rPr>
          <w:rFonts w:ascii="Palatino Linotype" w:eastAsia="Palatino Linotype" w:hAnsi="Palatino Linotype" w:cs="Palatino Linotype"/>
          <w:sz w:val="22"/>
          <w:szCs w:val="22"/>
        </w:rPr>
      </w:pPr>
    </w:p>
    <w:p w14:paraId="07196316" w14:textId="77777777" w:rsidR="008D6575" w:rsidRPr="00232DDF" w:rsidRDefault="008D6575" w:rsidP="008D6575">
      <w:pPr>
        <w:spacing w:line="276" w:lineRule="auto"/>
        <w:ind w:left="567" w:right="616"/>
        <w:jc w:val="center"/>
        <w:rPr>
          <w:rFonts w:ascii="Palatino Linotype" w:eastAsia="Palatino Linotype" w:hAnsi="Palatino Linotype" w:cs="Palatino Linotype"/>
          <w:b/>
          <w:i/>
          <w:sz w:val="22"/>
          <w:szCs w:val="22"/>
          <w:u w:val="single"/>
        </w:rPr>
      </w:pPr>
      <w:r w:rsidRPr="00232DDF">
        <w:rPr>
          <w:rFonts w:ascii="Palatino Linotype" w:eastAsia="Palatino Linotype" w:hAnsi="Palatino Linotype" w:cs="Palatino Linotype"/>
          <w:b/>
          <w:i/>
          <w:sz w:val="22"/>
          <w:szCs w:val="22"/>
          <w:u w:val="single"/>
        </w:rPr>
        <w:t>Ley Orgánica Municipal del Estado de México</w:t>
      </w:r>
    </w:p>
    <w:p w14:paraId="73FAED8C" w14:textId="77777777" w:rsidR="008D6575" w:rsidRPr="00232DDF" w:rsidRDefault="008D6575" w:rsidP="008D6575">
      <w:pPr>
        <w:spacing w:line="276" w:lineRule="auto"/>
        <w:ind w:left="567" w:right="616"/>
        <w:jc w:val="center"/>
        <w:rPr>
          <w:rFonts w:ascii="Palatino Linotype" w:eastAsia="Palatino Linotype" w:hAnsi="Palatino Linotype" w:cs="Palatino Linotype"/>
          <w:i/>
          <w:sz w:val="22"/>
          <w:szCs w:val="22"/>
        </w:rPr>
      </w:pPr>
    </w:p>
    <w:p w14:paraId="7C781AA7" w14:textId="327005EA" w:rsidR="008D6575" w:rsidRPr="00232DDF" w:rsidRDefault="008D6575" w:rsidP="008D6575">
      <w:pPr>
        <w:spacing w:line="276" w:lineRule="auto"/>
        <w:ind w:left="567" w:right="616"/>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 xml:space="preserve">“Artículo 112. El órgano interno de control municipal tendrá a su cargo las funciones siguientes: </w:t>
      </w:r>
    </w:p>
    <w:p w14:paraId="26A3702E" w14:textId="77777777" w:rsidR="008D6575" w:rsidRPr="00232DDF" w:rsidRDefault="008D6575" w:rsidP="008D6575">
      <w:pPr>
        <w:spacing w:line="276" w:lineRule="auto"/>
        <w:ind w:left="567" w:right="616"/>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w:t>
      </w:r>
    </w:p>
    <w:p w14:paraId="671363C2" w14:textId="77777777" w:rsidR="008D6575" w:rsidRPr="00232DDF" w:rsidRDefault="008D6575" w:rsidP="008D6575">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X. Establecer y operar un sistema de atención de quejas, denuncias y sugerencias; </w:t>
      </w:r>
    </w:p>
    <w:p w14:paraId="6DE6FB84" w14:textId="77777777" w:rsidR="008D6575" w:rsidRPr="00232DDF" w:rsidRDefault="008D6575" w:rsidP="008D6575">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514BE253" w14:textId="77777777" w:rsidR="008D6575" w:rsidRPr="00232DDF" w:rsidRDefault="008D6575" w:rsidP="008D6575">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XVII. Recibir 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Municipios. Asimismo, substanciar los procedimientos de responsabilidad administrativa y emitir en su caso, las resoluciones que son de su competencia, imponiendo cuando proceda, las sanciones que correspondan; remitiendo los expedientes al Tribunal de Justicia Administrativa del Estado de México, por faltas graves y faltas de particulares en términos de la referida Ley de Responsabilidades Administrativas del Estado de México y Municipios; instruyendo, tramitando y resolviendo los recursos que le corresponda conocer, previstos en esta; </w:t>
      </w:r>
    </w:p>
    <w:p w14:paraId="67366F3B" w14:textId="77777777" w:rsidR="008D6575" w:rsidRPr="00232DDF" w:rsidRDefault="008D6575" w:rsidP="008D6575">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2E56058C" w14:textId="77777777" w:rsidR="008D6575" w:rsidRPr="00232DDF" w:rsidRDefault="008D6575" w:rsidP="008D6575">
      <w:pP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XX. Las demás que le señalen las disposiciones </w:t>
      </w:r>
      <w:proofErr w:type="gramStart"/>
      <w:r w:rsidRPr="00232DDF">
        <w:rPr>
          <w:rFonts w:ascii="Palatino Linotype" w:eastAsia="Palatino Linotype" w:hAnsi="Palatino Linotype" w:cs="Palatino Linotype"/>
          <w:i/>
          <w:sz w:val="22"/>
          <w:szCs w:val="22"/>
        </w:rPr>
        <w:t>relativas.[</w:t>
      </w:r>
      <w:proofErr w:type="gramEnd"/>
      <w:r w:rsidRPr="00232DDF">
        <w:rPr>
          <w:rFonts w:ascii="Palatino Linotype" w:eastAsia="Palatino Linotype" w:hAnsi="Palatino Linotype" w:cs="Palatino Linotype"/>
          <w:i/>
          <w:sz w:val="22"/>
          <w:szCs w:val="22"/>
        </w:rPr>
        <w:t>…]”</w:t>
      </w:r>
    </w:p>
    <w:p w14:paraId="351FA0E7" w14:textId="77777777" w:rsidR="008D6575" w:rsidRPr="00232DDF" w:rsidRDefault="008D6575" w:rsidP="008D6575">
      <w:pPr>
        <w:spacing w:line="276" w:lineRule="auto"/>
        <w:ind w:left="567" w:right="616"/>
        <w:jc w:val="both"/>
        <w:rPr>
          <w:rFonts w:ascii="Palatino Linotype" w:eastAsia="Palatino Linotype" w:hAnsi="Palatino Linotype" w:cs="Palatino Linotype"/>
          <w:i/>
          <w:sz w:val="22"/>
          <w:szCs w:val="22"/>
        </w:rPr>
      </w:pPr>
    </w:p>
    <w:p w14:paraId="196C9DFB" w14:textId="77777777" w:rsidR="008D6575" w:rsidRPr="00232DDF" w:rsidRDefault="008D6575" w:rsidP="008D6575">
      <w:pPr>
        <w:pBdr>
          <w:top w:val="nil"/>
          <w:left w:val="nil"/>
          <w:bottom w:val="nil"/>
          <w:right w:val="nil"/>
          <w:between w:val="nil"/>
        </w:pBdr>
        <w:spacing w:line="276" w:lineRule="auto"/>
        <w:ind w:left="567" w:right="616"/>
        <w:jc w:val="center"/>
        <w:rPr>
          <w:rFonts w:ascii="Palatino Linotype" w:eastAsia="Palatino Linotype" w:hAnsi="Palatino Linotype" w:cs="Palatino Linotype"/>
          <w:b/>
          <w:i/>
          <w:sz w:val="22"/>
          <w:szCs w:val="22"/>
          <w:u w:val="single"/>
        </w:rPr>
      </w:pPr>
      <w:r w:rsidRPr="00232DDF">
        <w:rPr>
          <w:rFonts w:ascii="Palatino Linotype" w:eastAsia="Palatino Linotype" w:hAnsi="Palatino Linotype" w:cs="Palatino Linotype"/>
          <w:b/>
          <w:i/>
          <w:sz w:val="22"/>
          <w:szCs w:val="22"/>
          <w:u w:val="single"/>
        </w:rPr>
        <w:lastRenderedPageBreak/>
        <w:t>Código de Procedimientos Administrativos del Estado de México</w:t>
      </w:r>
    </w:p>
    <w:p w14:paraId="76F55469" w14:textId="77777777" w:rsidR="008D6575" w:rsidRPr="00232DDF" w:rsidRDefault="008D6575" w:rsidP="008D657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3CB4431F" w14:textId="77777777" w:rsidR="008D6575" w:rsidRPr="00232DDF" w:rsidRDefault="008D6575" w:rsidP="008D657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“Artículo 117.- En las peticiones en las que se formulen denuncias o quejas que se presenten ante las autoridades administrativas competentes, en contra de la conducta de servidores públicos estatales y municipales, los particulares interesados podrán solicitar el pago de daños y perjuicios causados por aquéllos, en forma directa y clara, en el ejercicio de las funciones que les están encomendadas, ofreciendo pruebas específicas que acrediten la existencia de los mismos.</w:t>
      </w:r>
    </w:p>
    <w:p w14:paraId="6A7FC337" w14:textId="77777777" w:rsidR="008D6575" w:rsidRPr="00232DDF" w:rsidRDefault="008D6575" w:rsidP="008D6575">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427115B5" w14:textId="77777777" w:rsidR="008D6575" w:rsidRPr="00232DDF" w:rsidRDefault="008D6575" w:rsidP="008D6575">
      <w:pPr>
        <w:pBdr>
          <w:top w:val="nil"/>
          <w:left w:val="nil"/>
          <w:bottom w:val="nil"/>
          <w:right w:val="nil"/>
          <w:between w:val="nil"/>
        </w:pBdr>
        <w:spacing w:line="276" w:lineRule="auto"/>
        <w:ind w:left="567" w:right="616"/>
        <w:jc w:val="center"/>
        <w:rPr>
          <w:rFonts w:ascii="Palatino Linotype" w:eastAsia="Palatino Linotype" w:hAnsi="Palatino Linotype" w:cs="Palatino Linotype"/>
          <w:b/>
          <w:i/>
          <w:sz w:val="22"/>
          <w:szCs w:val="22"/>
          <w:u w:val="single"/>
        </w:rPr>
      </w:pPr>
      <w:r w:rsidRPr="00232DDF">
        <w:rPr>
          <w:rFonts w:ascii="Palatino Linotype" w:eastAsia="Palatino Linotype" w:hAnsi="Palatino Linotype" w:cs="Palatino Linotype"/>
          <w:b/>
          <w:i/>
          <w:sz w:val="22"/>
          <w:szCs w:val="22"/>
          <w:u w:val="single"/>
        </w:rPr>
        <w:t>Ley de Responsabilidades Administrativas de los Servidores Públicos del Estado de México y Municipios</w:t>
      </w:r>
    </w:p>
    <w:p w14:paraId="075A9CD8" w14:textId="77777777" w:rsidR="008D6575" w:rsidRPr="00232DDF" w:rsidRDefault="008D6575" w:rsidP="008D657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3A3FC703" w14:textId="77777777" w:rsidR="008D6575" w:rsidRPr="00232DDF" w:rsidRDefault="008D6575" w:rsidP="008D657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“Artículo 95. La investigación por la presunta responsabilidad de faltas administrativas podrá iniciar:</w:t>
      </w:r>
    </w:p>
    <w:p w14:paraId="3BC28EF0" w14:textId="77777777" w:rsidR="008D6575" w:rsidRPr="00232DDF" w:rsidRDefault="008D6575" w:rsidP="008D657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 De oficio.</w:t>
      </w:r>
    </w:p>
    <w:p w14:paraId="31F266A7" w14:textId="77777777" w:rsidR="008D6575" w:rsidRPr="00232DDF" w:rsidRDefault="008D6575" w:rsidP="008D657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II. Por denuncia. </w:t>
      </w:r>
    </w:p>
    <w:p w14:paraId="3B58E9DD" w14:textId="77777777" w:rsidR="008D6575" w:rsidRPr="00232DDF" w:rsidRDefault="008D6575" w:rsidP="008D657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III. Derivado de las auditorías practicadas por parte de las autoridades competentes o en su caso, de auditores externos. </w:t>
      </w:r>
    </w:p>
    <w:p w14:paraId="5D108AEA" w14:textId="77777777" w:rsidR="008D6575" w:rsidRPr="00232DDF" w:rsidRDefault="008D6575" w:rsidP="008D657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5EAE25B9" w14:textId="77777777" w:rsidR="008D6575" w:rsidRPr="00232DDF" w:rsidRDefault="008D6575" w:rsidP="008D657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Las denuncias podrán ser anónimas. En su caso, las autoridades investigadoras deberán garantizar, proteger y mantener el carácter de confidencial la identidad de las personas que denuncien las presuntas infracciones. </w:t>
      </w:r>
    </w:p>
    <w:p w14:paraId="59EA0791" w14:textId="77777777" w:rsidR="008D6575" w:rsidRPr="00232DDF" w:rsidRDefault="008D6575" w:rsidP="008D657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02312BF5" w14:textId="77777777" w:rsidR="008D6575" w:rsidRPr="00232DDF" w:rsidRDefault="008D6575" w:rsidP="008D657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Artículo 96. Las autoridades investigadoras establecerán áreas de fácil acceso, para que cualquier interesado pueda presentar denuncias por presuntas faltas administrativas, de conformidad con los criterios establecidos en la presente Ley.”</w:t>
      </w:r>
    </w:p>
    <w:p w14:paraId="33700728" w14:textId="77777777" w:rsidR="008D6575" w:rsidRPr="00232DDF" w:rsidRDefault="008D6575" w:rsidP="008D6575">
      <w:pPr>
        <w:spacing w:line="276" w:lineRule="auto"/>
        <w:ind w:left="567" w:right="616"/>
        <w:jc w:val="right"/>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(Énfasis añadido)</w:t>
      </w:r>
    </w:p>
    <w:p w14:paraId="6BCF695D" w14:textId="77777777" w:rsidR="008D6575" w:rsidRPr="00232DDF" w:rsidRDefault="008D6575" w:rsidP="008D6575">
      <w:pPr>
        <w:spacing w:line="276" w:lineRule="auto"/>
        <w:ind w:left="567" w:right="616"/>
        <w:jc w:val="both"/>
        <w:rPr>
          <w:rFonts w:ascii="Palatino Linotype" w:eastAsia="Palatino Linotype" w:hAnsi="Palatino Linotype" w:cs="Palatino Linotype"/>
          <w:i/>
          <w:sz w:val="22"/>
          <w:szCs w:val="22"/>
        </w:rPr>
      </w:pPr>
    </w:p>
    <w:p w14:paraId="0F0A11D8" w14:textId="77777777" w:rsidR="008D6575" w:rsidRPr="00232DDF" w:rsidRDefault="008D6575" w:rsidP="008D6575">
      <w:pPr>
        <w:spacing w:line="360" w:lineRule="auto"/>
        <w:ind w:right="-28"/>
        <w:jc w:val="both"/>
        <w:rPr>
          <w:rFonts w:ascii="Palatino Linotype" w:eastAsia="Palatino Linotype" w:hAnsi="Palatino Linotype" w:cs="Palatino Linotype"/>
          <w:sz w:val="22"/>
          <w:szCs w:val="22"/>
        </w:rPr>
      </w:pPr>
    </w:p>
    <w:p w14:paraId="561C4BE5" w14:textId="0E9FA9B8" w:rsidR="00E645EF" w:rsidRPr="00232DDF" w:rsidRDefault="008D6575" w:rsidP="008D6575">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De los preceptos legales anteriormente citados se desprende que, para el despacho de los asuntos municipales, el Ayuntamiento se auxiliará de diversas dependencias de la administración pública municipal, entre las cuales se encuentra la </w:t>
      </w:r>
      <w:r w:rsidRPr="00232DDF">
        <w:rPr>
          <w:rFonts w:ascii="Palatino Linotype" w:eastAsia="Palatino Linotype" w:hAnsi="Palatino Linotype" w:cs="Palatino Linotype"/>
          <w:b/>
          <w:sz w:val="22"/>
          <w:szCs w:val="22"/>
        </w:rPr>
        <w:t xml:space="preserve">Contraloría Municipal </w:t>
      </w:r>
      <w:r w:rsidRPr="00232DDF">
        <w:rPr>
          <w:rFonts w:ascii="Palatino Linotype" w:eastAsia="Palatino Linotype" w:hAnsi="Palatino Linotype" w:cs="Palatino Linotype"/>
          <w:sz w:val="22"/>
          <w:szCs w:val="22"/>
        </w:rPr>
        <w:t xml:space="preserve">encargada, entre otras cuestiones, de recibir denuncias relacionadas a los servidores </w:t>
      </w:r>
      <w:r w:rsidRPr="00232DDF">
        <w:rPr>
          <w:rFonts w:ascii="Palatino Linotype" w:eastAsia="Palatino Linotype" w:hAnsi="Palatino Linotype" w:cs="Palatino Linotype"/>
          <w:sz w:val="22"/>
          <w:szCs w:val="22"/>
        </w:rPr>
        <w:lastRenderedPageBreak/>
        <w:t xml:space="preserve">públicos de las dependencias de la Administración Pública, e iniciar y resolver los procedimientos administrativos con base a la Ley de Responsabilidades Administrativas del Estado y Municipios, Ley del Sistema Anticorrupción del Estado de México y Municipios y al Código de Procedimientos Administrativos vigente en el Estado; así como, de </w:t>
      </w:r>
      <w:r w:rsidRPr="00232DDF">
        <w:rPr>
          <w:rFonts w:ascii="Palatino Linotype" w:eastAsia="Palatino Linotype" w:hAnsi="Palatino Linotype" w:cs="Palatino Linotype"/>
          <w:b/>
          <w:sz w:val="22"/>
          <w:szCs w:val="22"/>
        </w:rPr>
        <w:t>implementar un sistema de atención de quejas, denuncias o sugerencias.</w:t>
      </w:r>
    </w:p>
    <w:p w14:paraId="449A82B5" w14:textId="77777777" w:rsidR="00E645EF" w:rsidRPr="00232DDF" w:rsidRDefault="00E645EF" w:rsidP="00B80984">
      <w:pPr>
        <w:spacing w:line="360" w:lineRule="auto"/>
        <w:jc w:val="both"/>
        <w:rPr>
          <w:rFonts w:ascii="Palatino Linotype" w:eastAsia="Palatino Linotype" w:hAnsi="Palatino Linotype" w:cs="Palatino Linotype"/>
          <w:sz w:val="22"/>
          <w:szCs w:val="22"/>
        </w:rPr>
      </w:pPr>
    </w:p>
    <w:p w14:paraId="1936549C" w14:textId="078AD685" w:rsidR="004A37E3" w:rsidRPr="00232DDF" w:rsidRDefault="004A37E3" w:rsidP="004A37E3">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Sin embargo, no son las únicas áreas que pueden conocer de lo requerido, ya que en el caso el </w:t>
      </w:r>
      <w:r w:rsidRPr="00232DDF">
        <w:rPr>
          <w:rFonts w:ascii="Palatino Linotype" w:eastAsia="Palatino Linotype" w:hAnsi="Palatino Linotype" w:cs="Palatino Linotype"/>
          <w:b/>
          <w:sz w:val="22"/>
          <w:szCs w:val="22"/>
        </w:rPr>
        <w:t xml:space="preserve">Sujeto Obligado </w:t>
      </w:r>
      <w:r w:rsidRPr="00232DDF">
        <w:rPr>
          <w:rFonts w:ascii="Palatino Linotype" w:eastAsia="Palatino Linotype" w:hAnsi="Palatino Linotype" w:cs="Palatino Linotype"/>
          <w:sz w:val="22"/>
          <w:szCs w:val="22"/>
        </w:rPr>
        <w:t xml:space="preserve">cuenta con una </w:t>
      </w:r>
      <w:r w:rsidRPr="00232DDF">
        <w:rPr>
          <w:rFonts w:ascii="Palatino Linotype" w:eastAsia="Palatino Linotype" w:hAnsi="Palatino Linotype" w:cs="Palatino Linotype"/>
          <w:b/>
          <w:sz w:val="22"/>
          <w:szCs w:val="22"/>
        </w:rPr>
        <w:t xml:space="preserve">Tesorería Municipal, </w:t>
      </w:r>
      <w:r w:rsidRPr="00232DDF">
        <w:rPr>
          <w:rFonts w:ascii="Palatino Linotype" w:eastAsia="Palatino Linotype" w:hAnsi="Palatino Linotype" w:cs="Palatino Linotype"/>
          <w:sz w:val="22"/>
          <w:szCs w:val="22"/>
        </w:rPr>
        <w:t>misma que conforme los artículos 93 y 95 de la Ley Orgánica Municipal del Estado de México, tiene dentro de sus atribuciones las siguientes:</w:t>
      </w:r>
    </w:p>
    <w:p w14:paraId="5458B572" w14:textId="77777777" w:rsidR="004A37E3" w:rsidRPr="00232DDF" w:rsidRDefault="004A37E3" w:rsidP="004A37E3">
      <w:pPr>
        <w:spacing w:line="360" w:lineRule="auto"/>
        <w:jc w:val="both"/>
        <w:rPr>
          <w:rFonts w:ascii="Palatino Linotype" w:eastAsia="Palatino Linotype" w:hAnsi="Palatino Linotype" w:cs="Palatino Linotype"/>
          <w:sz w:val="22"/>
          <w:szCs w:val="22"/>
        </w:rPr>
      </w:pPr>
    </w:p>
    <w:p w14:paraId="6A35A8E8" w14:textId="77777777" w:rsidR="004A37E3" w:rsidRPr="00232DDF" w:rsidRDefault="004A37E3" w:rsidP="004A37E3">
      <w:pPr>
        <w:pStyle w:val="Prrafodelista"/>
        <w:numPr>
          <w:ilvl w:val="0"/>
          <w:numId w:val="31"/>
        </w:numPr>
        <w:spacing w:line="360" w:lineRule="auto"/>
        <w:ind w:left="36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Administrar la hacienda pública municipal, de conformidad con las disposiciones legales aplicables.</w:t>
      </w:r>
    </w:p>
    <w:p w14:paraId="279DCBF6" w14:textId="77777777" w:rsidR="004A37E3" w:rsidRPr="00232DDF" w:rsidRDefault="004A37E3" w:rsidP="004A37E3">
      <w:pPr>
        <w:spacing w:line="360" w:lineRule="auto"/>
        <w:jc w:val="both"/>
        <w:rPr>
          <w:rFonts w:ascii="Palatino Linotype" w:eastAsia="Palatino Linotype" w:hAnsi="Palatino Linotype" w:cs="Palatino Linotype"/>
          <w:sz w:val="22"/>
          <w:szCs w:val="22"/>
        </w:rPr>
      </w:pPr>
    </w:p>
    <w:p w14:paraId="6BA6639F" w14:textId="77777777" w:rsidR="004A37E3" w:rsidRPr="00232DDF" w:rsidRDefault="004A37E3" w:rsidP="004A37E3">
      <w:pPr>
        <w:pStyle w:val="Prrafodelista"/>
        <w:numPr>
          <w:ilvl w:val="0"/>
          <w:numId w:val="31"/>
        </w:numPr>
        <w:spacing w:line="360" w:lineRule="auto"/>
        <w:ind w:left="36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Llevar los registros contables, financieros y administrativos de los ingresos, egresos, e inventarios.</w:t>
      </w:r>
    </w:p>
    <w:p w14:paraId="6948C0FF" w14:textId="77777777" w:rsidR="004A37E3" w:rsidRPr="00232DDF" w:rsidRDefault="004A37E3" w:rsidP="004A37E3">
      <w:pPr>
        <w:spacing w:line="360" w:lineRule="auto"/>
        <w:jc w:val="both"/>
        <w:rPr>
          <w:rFonts w:ascii="Palatino Linotype" w:eastAsia="Palatino Linotype" w:hAnsi="Palatino Linotype" w:cs="Palatino Linotype"/>
          <w:sz w:val="22"/>
          <w:szCs w:val="22"/>
        </w:rPr>
      </w:pPr>
    </w:p>
    <w:p w14:paraId="2720E8C1" w14:textId="77777777" w:rsidR="004A37E3" w:rsidRPr="00232DDF" w:rsidRDefault="004A37E3" w:rsidP="004A37E3">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De ahí que la Tesorería Municipal es la competente para conocer, en lo relativo a los recibos de nómina peticionados, al ser la encargada de llevar el registro de los egresos del Ayuntamiento.</w:t>
      </w:r>
    </w:p>
    <w:p w14:paraId="348E0017" w14:textId="77777777" w:rsidR="004A37E3" w:rsidRPr="00232DDF" w:rsidRDefault="004A37E3" w:rsidP="004A37E3">
      <w:pPr>
        <w:spacing w:line="360" w:lineRule="auto"/>
        <w:jc w:val="both"/>
        <w:rPr>
          <w:rFonts w:ascii="Palatino Linotype" w:eastAsia="Palatino Linotype" w:hAnsi="Palatino Linotype" w:cs="Palatino Linotype"/>
          <w:sz w:val="22"/>
          <w:szCs w:val="22"/>
        </w:rPr>
      </w:pPr>
    </w:p>
    <w:p w14:paraId="0155B071" w14:textId="14160931" w:rsidR="009E1E17" w:rsidRPr="00232DDF" w:rsidRDefault="009E1E17" w:rsidP="004A37E3">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Asimismo, se advierte que faltó el pronunciamiento del Titular de la Unidad de Transparencia en su calidad de servidor público habilitado, en razón de que este es el competente para turnar y </w:t>
      </w:r>
      <w:r w:rsidR="00714BD2" w:rsidRPr="00232DDF">
        <w:rPr>
          <w:rFonts w:ascii="Palatino Linotype" w:eastAsia="Palatino Linotype" w:hAnsi="Palatino Linotype" w:cs="Palatino Linotype"/>
          <w:sz w:val="22"/>
          <w:szCs w:val="22"/>
        </w:rPr>
        <w:t>notificar</w:t>
      </w:r>
      <w:r w:rsidRPr="00232DDF">
        <w:rPr>
          <w:rFonts w:ascii="Palatino Linotype" w:eastAsia="Palatino Linotype" w:hAnsi="Palatino Linotype" w:cs="Palatino Linotype"/>
          <w:sz w:val="22"/>
          <w:szCs w:val="22"/>
        </w:rPr>
        <w:t xml:space="preserve"> respuesta a las solicitudes de acceso a la información pública que se ingresan vía SAIMEX.</w:t>
      </w:r>
    </w:p>
    <w:p w14:paraId="688CEC64" w14:textId="77777777" w:rsidR="009E1E17" w:rsidRPr="00232DDF" w:rsidRDefault="009E1E17" w:rsidP="004A37E3">
      <w:pPr>
        <w:spacing w:line="360" w:lineRule="auto"/>
        <w:jc w:val="both"/>
        <w:rPr>
          <w:rFonts w:ascii="Palatino Linotype" w:eastAsia="Palatino Linotype" w:hAnsi="Palatino Linotype" w:cs="Palatino Linotype"/>
          <w:sz w:val="22"/>
          <w:szCs w:val="22"/>
        </w:rPr>
      </w:pPr>
    </w:p>
    <w:p w14:paraId="46A6533D" w14:textId="77777777" w:rsidR="004A37E3" w:rsidRPr="00232DDF" w:rsidRDefault="004A37E3" w:rsidP="004A37E3">
      <w:pP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lastRenderedPageBreak/>
        <w:t>En ese sentido, se tiene que NO se pronunciaron todas las unidades administrativas competentes, en clara contravención del procedimiento establecido por el artículo 162 de la Ley de Transparencia y Acceso a la Información Pública del Estado de México y Municipios, ya que NO se turnó la solicitud a todas las áreas que pueden conocer de la información requerida de conformidad con la fracción XXXIX del artículo tercero de la legislación local vigente en materia de transparencia: </w:t>
      </w:r>
    </w:p>
    <w:p w14:paraId="75D41FAD" w14:textId="77777777" w:rsidR="004A37E3" w:rsidRPr="00232DDF" w:rsidRDefault="004A37E3" w:rsidP="004A37E3">
      <w:pPr>
        <w:rPr>
          <w:sz w:val="22"/>
          <w:szCs w:val="22"/>
        </w:rPr>
      </w:pPr>
    </w:p>
    <w:p w14:paraId="65D02BDA" w14:textId="77777777" w:rsidR="004A37E3" w:rsidRPr="00232DDF" w:rsidRDefault="004A37E3" w:rsidP="004A37E3">
      <w:pPr>
        <w:pBdr>
          <w:top w:val="nil"/>
          <w:left w:val="nil"/>
          <w:bottom w:val="nil"/>
          <w:right w:val="nil"/>
          <w:between w:val="nil"/>
        </w:pBdr>
        <w:ind w:left="864" w:right="864"/>
        <w:jc w:val="both"/>
        <w:rPr>
          <w:sz w:val="22"/>
          <w:szCs w:val="22"/>
        </w:rPr>
      </w:pPr>
      <w:r w:rsidRPr="00232DDF">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E2F3BB5" w14:textId="77777777" w:rsidR="004A37E3" w:rsidRPr="00232DDF" w:rsidRDefault="004A37E3" w:rsidP="004A37E3">
      <w:pPr>
        <w:rPr>
          <w:sz w:val="22"/>
          <w:szCs w:val="22"/>
        </w:rPr>
      </w:pPr>
    </w:p>
    <w:p w14:paraId="75129612" w14:textId="77777777" w:rsidR="004A37E3" w:rsidRPr="00232DDF" w:rsidRDefault="004A37E3" w:rsidP="004A37E3">
      <w:pPr>
        <w:pBdr>
          <w:top w:val="nil"/>
          <w:left w:val="nil"/>
          <w:bottom w:val="nil"/>
          <w:right w:val="nil"/>
          <w:between w:val="nil"/>
        </w:pBdr>
        <w:shd w:val="clear" w:color="auto" w:fill="FFFFFF"/>
        <w:spacing w:line="360" w:lineRule="auto"/>
        <w:jc w:val="both"/>
        <w:rPr>
          <w:sz w:val="22"/>
          <w:szCs w:val="22"/>
        </w:rPr>
      </w:pPr>
      <w:r w:rsidRPr="00232DDF">
        <w:rPr>
          <w:rFonts w:ascii="Palatino Linotype" w:eastAsia="Palatino Linotype" w:hAnsi="Palatino Linotype" w:cs="Palatino Linotype"/>
          <w:sz w:val="22"/>
          <w:szCs w:val="22"/>
        </w:rPr>
        <w:t>En este orden de ideas, se advierte que la Unidad de Transparencia no cumplió con lo expresado en el artículo 162 de la Ley de Transparencia y Acceso a la Información Pública del Estado de México y Municipios, el cual menciona lo siguiente:</w:t>
      </w:r>
    </w:p>
    <w:p w14:paraId="6514328A" w14:textId="77777777" w:rsidR="004A37E3" w:rsidRPr="00232DDF" w:rsidRDefault="004A37E3" w:rsidP="004A37E3">
      <w:pPr>
        <w:rPr>
          <w:sz w:val="22"/>
          <w:szCs w:val="22"/>
        </w:rPr>
      </w:pPr>
    </w:p>
    <w:p w14:paraId="52E3B7AA" w14:textId="77777777" w:rsidR="004A37E3" w:rsidRPr="00232DDF" w:rsidRDefault="004A37E3" w:rsidP="004A37E3">
      <w:pPr>
        <w:pBdr>
          <w:top w:val="nil"/>
          <w:left w:val="nil"/>
          <w:bottom w:val="nil"/>
          <w:right w:val="nil"/>
          <w:between w:val="nil"/>
        </w:pBdr>
        <w:ind w:left="864" w:right="864"/>
        <w:jc w:val="both"/>
        <w:rPr>
          <w:sz w:val="22"/>
          <w:szCs w:val="22"/>
        </w:rPr>
      </w:pPr>
      <w:r w:rsidRPr="00232DDF">
        <w:rPr>
          <w:rFonts w:ascii="Palatino Linotype" w:eastAsia="Palatino Linotype" w:hAnsi="Palatino Linotype" w:cs="Palatino Linotype"/>
          <w:i/>
          <w:sz w:val="22"/>
          <w:szCs w:val="22"/>
        </w:rPr>
        <w:t xml:space="preserve">“Artículo 162. Las unidades de transparencia deberán garantizar que las solicitudes </w:t>
      </w:r>
      <w:r w:rsidRPr="00232DDF">
        <w:rPr>
          <w:rFonts w:ascii="Palatino Linotype" w:eastAsia="Palatino Linotype" w:hAnsi="Palatino Linotype" w:cs="Palatino Linotype"/>
          <w:b/>
          <w:i/>
          <w:sz w:val="22"/>
          <w:szCs w:val="22"/>
        </w:rPr>
        <w:t xml:space="preserve">se turnen a todas las Áreas competentes </w:t>
      </w:r>
      <w:r w:rsidRPr="00232DDF">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509E54E" w14:textId="77777777" w:rsidR="004A37E3" w:rsidRPr="00232DDF" w:rsidRDefault="004A37E3" w:rsidP="004A37E3">
      <w:pPr>
        <w:spacing w:line="360" w:lineRule="auto"/>
        <w:jc w:val="both"/>
        <w:rPr>
          <w:rFonts w:ascii="Palatino Linotype" w:eastAsia="Palatino Linotype" w:hAnsi="Palatino Linotype" w:cs="Palatino Linotype"/>
          <w:sz w:val="22"/>
          <w:szCs w:val="22"/>
        </w:rPr>
      </w:pPr>
    </w:p>
    <w:p w14:paraId="67AE8E11" w14:textId="77777777" w:rsidR="004A37E3" w:rsidRPr="00232DDF" w:rsidRDefault="004A37E3" w:rsidP="004A37E3">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Expuesto lo anterior, se procede al análisis individualizado de los requerimientos de información, a efecto de determinar la procedencia en la entrega de la información correspondiente:</w:t>
      </w:r>
    </w:p>
    <w:p w14:paraId="2E0F3735" w14:textId="77777777" w:rsidR="00B80984" w:rsidRPr="00232DDF" w:rsidRDefault="00B80984" w:rsidP="00B80984">
      <w:pPr>
        <w:spacing w:line="360" w:lineRule="auto"/>
        <w:jc w:val="both"/>
        <w:rPr>
          <w:rFonts w:ascii="Palatino Linotype" w:eastAsia="Palatino Linotype" w:hAnsi="Palatino Linotype" w:cs="Palatino Linotype"/>
          <w:sz w:val="22"/>
          <w:szCs w:val="22"/>
        </w:rPr>
      </w:pPr>
    </w:p>
    <w:p w14:paraId="76918CB1" w14:textId="1F69E37F" w:rsidR="004A37E3" w:rsidRPr="00232DDF" w:rsidRDefault="004A37E3" w:rsidP="004A37E3">
      <w:pPr>
        <w:pStyle w:val="Prrafodelista"/>
        <w:numPr>
          <w:ilvl w:val="0"/>
          <w:numId w:val="31"/>
        </w:numPr>
        <w:spacing w:line="360" w:lineRule="auto"/>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Recibos de nómina del personal adscrito a la Dirección General de Medio Ambiente.</w:t>
      </w:r>
    </w:p>
    <w:p w14:paraId="50968429" w14:textId="77777777" w:rsidR="004A37E3" w:rsidRPr="00232DDF" w:rsidRDefault="004A37E3" w:rsidP="004A37E3">
      <w:pPr>
        <w:spacing w:line="360" w:lineRule="auto"/>
        <w:jc w:val="both"/>
        <w:rPr>
          <w:rFonts w:ascii="Palatino Linotype" w:eastAsia="Palatino Linotype" w:hAnsi="Palatino Linotype" w:cs="Palatino Linotype"/>
          <w:sz w:val="22"/>
          <w:szCs w:val="22"/>
        </w:rPr>
      </w:pPr>
    </w:p>
    <w:p w14:paraId="3C493B4E" w14:textId="54ED76DD" w:rsidR="004A37E3" w:rsidRPr="00232DDF" w:rsidRDefault="004A37E3" w:rsidP="004A37E3">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lastRenderedPageBreak/>
        <w:t xml:space="preserve">Al respecto, </w:t>
      </w:r>
      <w:proofErr w:type="gramStart"/>
      <w:r w:rsidRPr="00232DDF">
        <w:rPr>
          <w:rFonts w:ascii="Palatino Linotype" w:eastAsia="Palatino Linotype" w:hAnsi="Palatino Linotype" w:cs="Palatino Linotype"/>
          <w:sz w:val="22"/>
          <w:szCs w:val="22"/>
        </w:rPr>
        <w:t>primeramente</w:t>
      </w:r>
      <w:proofErr w:type="gramEnd"/>
      <w:r w:rsidRPr="00232DDF">
        <w:rPr>
          <w:rFonts w:ascii="Palatino Linotype" w:eastAsia="Palatino Linotype" w:hAnsi="Palatino Linotype" w:cs="Palatino Linotype"/>
          <w:sz w:val="22"/>
          <w:szCs w:val="22"/>
        </w:rPr>
        <w:t xml:space="preserve"> es de indicar que el particular fue omiso en precisar la temporalidad respecto de la cual requería dicha información; siendo aplicable </w:t>
      </w:r>
      <w:r w:rsidR="0050131E" w:rsidRPr="00232DDF">
        <w:rPr>
          <w:rFonts w:ascii="Palatino Linotype" w:eastAsia="Palatino Linotype" w:hAnsi="Palatino Linotype" w:cs="Palatino Linotype"/>
          <w:sz w:val="22"/>
          <w:szCs w:val="22"/>
        </w:rPr>
        <w:t>el criterio reiterado 04/2024 emitido por el Pleno de esta Órgano Garante, a saber:</w:t>
      </w:r>
    </w:p>
    <w:p w14:paraId="34F5D587" w14:textId="77777777" w:rsidR="0050131E" w:rsidRPr="00232DDF" w:rsidRDefault="0050131E" w:rsidP="0050131E">
      <w:pPr>
        <w:spacing w:line="276" w:lineRule="auto"/>
        <w:ind w:left="567" w:right="616"/>
        <w:jc w:val="both"/>
        <w:rPr>
          <w:rFonts w:ascii="Palatino Linotype" w:eastAsia="Palatino Linotype" w:hAnsi="Palatino Linotype" w:cs="Palatino Linotype"/>
          <w:sz w:val="22"/>
          <w:szCs w:val="22"/>
        </w:rPr>
      </w:pPr>
    </w:p>
    <w:p w14:paraId="378A402B" w14:textId="1791E85B" w:rsidR="0050131E" w:rsidRPr="00232DDF" w:rsidRDefault="0050131E" w:rsidP="0050131E">
      <w:pPr>
        <w:spacing w:line="276" w:lineRule="auto"/>
        <w:ind w:left="567" w:right="616"/>
        <w:jc w:val="both"/>
        <w:rPr>
          <w:rFonts w:ascii="Palatino Linotype" w:eastAsia="Palatino Linotype" w:hAnsi="Palatino Linotype" w:cs="Palatino Linotype"/>
          <w:sz w:val="22"/>
          <w:szCs w:val="22"/>
          <w:lang w:val="es-ES"/>
        </w:rPr>
      </w:pPr>
      <w:r w:rsidRPr="00232DDF">
        <w:rPr>
          <w:rFonts w:ascii="Palatino Linotype" w:eastAsia="Palatino Linotype" w:hAnsi="Palatino Linotype" w:cs="Palatino Linotype"/>
          <w:b/>
          <w:sz w:val="22"/>
          <w:szCs w:val="22"/>
          <w:lang w:val="es-ES"/>
        </w:rPr>
        <w:t>“</w:t>
      </w:r>
      <w:r w:rsidRPr="00232DDF">
        <w:rPr>
          <w:rFonts w:ascii="Palatino Linotype" w:eastAsia="Palatino Linotype" w:hAnsi="Palatino Linotype" w:cs="Palatino Linotype"/>
          <w:b/>
          <w:i/>
          <w:sz w:val="22"/>
          <w:szCs w:val="22"/>
          <w:lang w:val="es-ES"/>
        </w:rPr>
        <w:t>NÓMINA DE SERVIDORES PÚBLICOS. PERIODO DE BÚSQUEDA Y ENTREGA DE LA INFORMACIÓN, CUANDO NO SE PRECISA EN LA SOLICITUD DE INFORMACIÓN.</w:t>
      </w:r>
      <w:r w:rsidRPr="00232DDF">
        <w:rPr>
          <w:rFonts w:ascii="Palatino Linotype" w:eastAsia="Palatino Linotype" w:hAnsi="Palatino Linotype" w:cs="Palatino Linotype"/>
          <w:i/>
          <w:sz w:val="22"/>
          <w:szCs w:val="22"/>
          <w:lang w:val="es-ES"/>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w:t>
      </w:r>
      <w:r w:rsidRPr="00232DDF">
        <w:rPr>
          <w:rFonts w:ascii="Palatino Linotype" w:eastAsia="Palatino Linotype" w:hAnsi="Palatino Linotype" w:cs="Palatino Linotype"/>
          <w:b/>
          <w:i/>
          <w:sz w:val="22"/>
          <w:szCs w:val="22"/>
          <w:u w:val="single"/>
          <w:lang w:val="es-ES"/>
        </w:rPr>
        <w:t>las últimas dos quincenas pagadas previo a la fecha en que se presentó la solicitud</w:t>
      </w:r>
      <w:r w:rsidRPr="00232DDF">
        <w:rPr>
          <w:rFonts w:ascii="Palatino Linotype" w:eastAsia="Palatino Linotype" w:hAnsi="Palatino Linotype" w:cs="Palatino Linotype"/>
          <w:i/>
          <w:sz w:val="22"/>
          <w:szCs w:val="22"/>
          <w:u w:val="single"/>
          <w:lang w:val="es-ES"/>
        </w:rPr>
        <w:t>.</w:t>
      </w:r>
      <w:r w:rsidRPr="00232DDF">
        <w:rPr>
          <w:rFonts w:ascii="Palatino Linotype" w:eastAsia="Palatino Linotype" w:hAnsi="Palatino Linotype" w:cs="Palatino Linotype"/>
          <w:sz w:val="22"/>
          <w:szCs w:val="22"/>
          <w:u w:val="single"/>
          <w:lang w:val="es-ES"/>
        </w:rPr>
        <w:t>”</w:t>
      </w:r>
    </w:p>
    <w:p w14:paraId="560D5C55" w14:textId="77777777" w:rsidR="0050131E" w:rsidRPr="00232DDF" w:rsidRDefault="0050131E" w:rsidP="004A37E3">
      <w:pPr>
        <w:spacing w:line="360" w:lineRule="auto"/>
        <w:jc w:val="both"/>
        <w:rPr>
          <w:rFonts w:ascii="Palatino Linotype" w:eastAsia="Palatino Linotype" w:hAnsi="Palatino Linotype" w:cs="Palatino Linotype"/>
          <w:sz w:val="22"/>
          <w:szCs w:val="22"/>
        </w:rPr>
      </w:pPr>
    </w:p>
    <w:p w14:paraId="6074F3B4" w14:textId="457B5BBF" w:rsidR="004A37E3" w:rsidRPr="00232DDF" w:rsidRDefault="0050131E" w:rsidP="004A37E3">
      <w:pPr>
        <w:spacing w:line="360" w:lineRule="auto"/>
        <w:jc w:val="both"/>
        <w:rPr>
          <w:rFonts w:ascii="Palatino Linotype" w:eastAsia="Palatino Linotype" w:hAnsi="Palatino Linotype" w:cs="Palatino Linotype"/>
          <w:sz w:val="22"/>
          <w:szCs w:val="22"/>
          <w:lang w:val="es-ES"/>
        </w:rPr>
      </w:pPr>
      <w:r w:rsidRPr="00232DDF">
        <w:rPr>
          <w:rFonts w:ascii="Palatino Linotype" w:eastAsia="Palatino Linotype" w:hAnsi="Palatino Linotype" w:cs="Palatino Linotype"/>
          <w:sz w:val="22"/>
          <w:szCs w:val="22"/>
        </w:rPr>
        <w:t xml:space="preserve">Atendiendo el criterio indicado, procede tener como temporalidad de entrega de los recibos de nómina, los relativos a las últimas dos </w:t>
      </w:r>
      <w:r w:rsidRPr="00232DDF">
        <w:rPr>
          <w:rFonts w:ascii="Palatino Linotype" w:eastAsia="Palatino Linotype" w:hAnsi="Palatino Linotype" w:cs="Palatino Linotype"/>
          <w:sz w:val="22"/>
          <w:szCs w:val="22"/>
          <w:lang w:val="es-ES"/>
        </w:rPr>
        <w:t xml:space="preserve">quincenas pagadas previo a la fecha en que se presentó la solicitud, en el caso, </w:t>
      </w:r>
      <w:r w:rsidRPr="00232DDF">
        <w:rPr>
          <w:rFonts w:ascii="Palatino Linotype" w:eastAsia="Palatino Linotype" w:hAnsi="Palatino Linotype" w:cs="Palatino Linotype"/>
          <w:b/>
          <w:sz w:val="22"/>
          <w:szCs w:val="22"/>
          <w:lang w:val="es-ES"/>
        </w:rPr>
        <w:t>de la primera y segunda quincena de febrero de dos mil veinticinco.</w:t>
      </w:r>
    </w:p>
    <w:p w14:paraId="287B877B" w14:textId="77777777" w:rsidR="0050131E" w:rsidRPr="00232DDF" w:rsidRDefault="0050131E" w:rsidP="004A37E3">
      <w:pPr>
        <w:spacing w:line="360" w:lineRule="auto"/>
        <w:jc w:val="both"/>
        <w:rPr>
          <w:rFonts w:ascii="Palatino Linotype" w:eastAsia="Palatino Linotype" w:hAnsi="Palatino Linotype" w:cs="Palatino Linotype"/>
          <w:sz w:val="22"/>
          <w:szCs w:val="22"/>
          <w:lang w:val="es-ES"/>
        </w:rPr>
      </w:pPr>
    </w:p>
    <w:p w14:paraId="05F239F2" w14:textId="7769949E" w:rsidR="0050131E" w:rsidRPr="00232DDF" w:rsidRDefault="0050131E" w:rsidP="0050131E">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rPr>
        <w:t>Precisado lo anterior, atendiendo la naturaleza de la información requerida, es de señalar que</w:t>
      </w:r>
      <w:r w:rsidRPr="00232DDF">
        <w:rPr>
          <w:rFonts w:ascii="Palatino Linotype" w:eastAsia="Palatino Linotype" w:hAnsi="Palatino Linotype" w:cs="Palatino Linotype"/>
          <w:sz w:val="22"/>
          <w:szCs w:val="22"/>
          <w:lang w:eastAsia="en-US"/>
        </w:rPr>
        <w:t xml:space="preserve"> la Ley del Trabajo de los Servidores Públicos del Estado y Municipios hace referencia a los comprobantes que las instituciones públicas realizan </w:t>
      </w:r>
      <w:r w:rsidRPr="00232DDF">
        <w:rPr>
          <w:rFonts w:ascii="Palatino Linotype" w:eastAsia="Palatino Linotype" w:hAnsi="Palatino Linotype" w:cs="Palatino Linotype"/>
          <w:b/>
          <w:sz w:val="22"/>
          <w:szCs w:val="22"/>
          <w:u w:val="single"/>
          <w:lang w:eastAsia="en-US"/>
        </w:rPr>
        <w:t>para documentar el pago de salarios y demás prestaciones otorgadas a un servidor público</w:t>
      </w:r>
      <w:r w:rsidRPr="00232DDF">
        <w:rPr>
          <w:rFonts w:ascii="Palatino Linotype" w:eastAsia="Palatino Linotype" w:hAnsi="Palatino Linotype" w:cs="Palatino Linotype"/>
          <w:sz w:val="22"/>
          <w:szCs w:val="22"/>
          <w:lang w:eastAsia="en-US"/>
        </w:rPr>
        <w:t>, denominándose "</w:t>
      </w:r>
      <w:r w:rsidRPr="00232DDF">
        <w:rPr>
          <w:rFonts w:ascii="Palatino Linotype" w:eastAsia="Palatino Linotype" w:hAnsi="Palatino Linotype" w:cs="Palatino Linotype"/>
          <w:i/>
          <w:sz w:val="22"/>
          <w:szCs w:val="22"/>
          <w:lang w:eastAsia="en-US"/>
        </w:rPr>
        <w:t>recibos o comprobantes de pago</w:t>
      </w:r>
      <w:r w:rsidRPr="00232DDF">
        <w:rPr>
          <w:rFonts w:ascii="Palatino Linotype" w:eastAsia="Palatino Linotype" w:hAnsi="Palatino Linotype" w:cs="Palatino Linotype"/>
          <w:sz w:val="22"/>
          <w:szCs w:val="22"/>
          <w:lang w:eastAsia="en-US"/>
        </w:rPr>
        <w:t>", los cuales constituyen un instrumento mediante el cual el sujeto obligado acredita las remuneraciones al personal y, que de acuerdo al uso implantado en la colectividad se denominan "recibos de nómina".</w:t>
      </w:r>
    </w:p>
    <w:p w14:paraId="38A5ADE4" w14:textId="77777777" w:rsidR="0050131E" w:rsidRPr="00232DDF" w:rsidRDefault="0050131E" w:rsidP="0050131E">
      <w:pPr>
        <w:spacing w:line="360" w:lineRule="auto"/>
        <w:rPr>
          <w:rFonts w:ascii="Palatino Linotype" w:eastAsia="Palatino Linotype" w:hAnsi="Palatino Linotype" w:cs="Palatino Linotype"/>
          <w:sz w:val="22"/>
          <w:szCs w:val="22"/>
          <w:lang w:eastAsia="en-US"/>
        </w:rPr>
      </w:pPr>
    </w:p>
    <w:p w14:paraId="470CC76A" w14:textId="77777777" w:rsidR="0050131E" w:rsidRPr="00232DDF" w:rsidRDefault="0050131E" w:rsidP="0050131E">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A efecto de robustecer lo anterior, es preciso hacer alusión, en primera instancia, a lo establecido en las normas de carácter general del </w:t>
      </w:r>
      <w:r w:rsidRPr="00232DDF">
        <w:rPr>
          <w:rFonts w:ascii="Palatino Linotype" w:eastAsia="Palatino Linotype" w:hAnsi="Palatino Linotype" w:cs="Palatino Linotype"/>
          <w:b/>
          <w:sz w:val="22"/>
          <w:szCs w:val="22"/>
          <w:lang w:eastAsia="en-US"/>
        </w:rPr>
        <w:t xml:space="preserve">Manual Único de Contabilidad Gubernamental para las Dependencias y Entidades Públicas del Gobierno y Municipios </w:t>
      </w:r>
      <w:r w:rsidRPr="00232DDF">
        <w:rPr>
          <w:rFonts w:ascii="Palatino Linotype" w:eastAsia="Palatino Linotype" w:hAnsi="Palatino Linotype" w:cs="Palatino Linotype"/>
          <w:b/>
          <w:sz w:val="22"/>
          <w:szCs w:val="22"/>
          <w:lang w:eastAsia="en-US"/>
        </w:rPr>
        <w:lastRenderedPageBreak/>
        <w:t>del Estado de México</w:t>
      </w:r>
      <w:r w:rsidRPr="00232DDF">
        <w:rPr>
          <w:rFonts w:ascii="Palatino Linotype" w:eastAsia="Palatino Linotype" w:hAnsi="Palatino Linotype" w:cs="Palatino Linotype"/>
          <w:i/>
          <w:sz w:val="22"/>
          <w:szCs w:val="22"/>
          <w:lang w:eastAsia="en-US"/>
        </w:rPr>
        <w:t xml:space="preserve">,  </w:t>
      </w:r>
      <w:r w:rsidRPr="00232DDF">
        <w:rPr>
          <w:rFonts w:ascii="Palatino Linotype" w:eastAsia="Palatino Linotype" w:hAnsi="Palatino Linotype" w:cs="Palatino Linotype"/>
          <w:sz w:val="22"/>
          <w:szCs w:val="22"/>
          <w:lang w:eastAsia="en-US"/>
        </w:rPr>
        <w:t xml:space="preserve">en donde se señala que el Régimen Fiscal para las entidades públicas es el correspondiente a </w:t>
      </w:r>
      <w:r w:rsidRPr="00232DDF">
        <w:rPr>
          <w:rFonts w:ascii="Palatino Linotype" w:eastAsia="Palatino Linotype" w:hAnsi="Palatino Linotype" w:cs="Palatino Linotype"/>
          <w:i/>
          <w:sz w:val="22"/>
          <w:szCs w:val="22"/>
          <w:lang w:eastAsia="en-US"/>
        </w:rPr>
        <w:t xml:space="preserve">personas morales con fines no lucrativos, </w:t>
      </w:r>
      <w:r w:rsidRPr="00232DDF">
        <w:rPr>
          <w:rFonts w:ascii="Palatino Linotype" w:eastAsia="Palatino Linotype" w:hAnsi="Palatino Linotype" w:cs="Palatino Linotype"/>
          <w:sz w:val="22"/>
          <w:szCs w:val="22"/>
          <w:lang w:eastAsia="en-US"/>
        </w:rPr>
        <w:t xml:space="preserve">y en segundo lugar remitirnos al párrafo séptimo del artículo 86 del Título III del Régimen de las Personas Morales con fines no lucrativos, de la </w:t>
      </w:r>
      <w:r w:rsidRPr="00232DDF">
        <w:rPr>
          <w:rFonts w:ascii="Palatino Linotype" w:eastAsia="Palatino Linotype" w:hAnsi="Palatino Linotype" w:cs="Palatino Linotype"/>
          <w:b/>
          <w:sz w:val="22"/>
          <w:szCs w:val="22"/>
          <w:lang w:eastAsia="en-US"/>
        </w:rPr>
        <w:t>Ley del Impuesto Sobre la Renta</w:t>
      </w:r>
      <w:r w:rsidRPr="00232DDF">
        <w:rPr>
          <w:rFonts w:ascii="Palatino Linotype" w:eastAsia="Palatino Linotype" w:hAnsi="Palatino Linotype" w:cs="Palatino Linotype"/>
          <w:i/>
          <w:sz w:val="22"/>
          <w:szCs w:val="22"/>
          <w:lang w:eastAsia="en-US"/>
        </w:rPr>
        <w:t xml:space="preserve">, </w:t>
      </w:r>
      <w:r w:rsidRPr="00232DDF">
        <w:rPr>
          <w:rFonts w:ascii="Palatino Linotype" w:eastAsia="Palatino Linotype" w:hAnsi="Palatino Linotype" w:cs="Palatino Linotype"/>
          <w:sz w:val="22"/>
          <w:szCs w:val="22"/>
          <w:lang w:eastAsia="en-US"/>
        </w:rPr>
        <w:t>que a la letra señala lo siguiente:</w:t>
      </w:r>
    </w:p>
    <w:p w14:paraId="504B0134" w14:textId="77777777" w:rsidR="0050131E" w:rsidRPr="00232DDF" w:rsidRDefault="0050131E" w:rsidP="0050131E">
      <w:pPr>
        <w:spacing w:line="276" w:lineRule="auto"/>
        <w:ind w:left="851" w:right="616"/>
        <w:jc w:val="both"/>
        <w:rPr>
          <w:rFonts w:ascii="Palatino Linotype" w:eastAsia="Palatino Linotype" w:hAnsi="Palatino Linotype" w:cs="Palatino Linotype"/>
          <w:b/>
          <w:i/>
          <w:sz w:val="22"/>
          <w:szCs w:val="22"/>
          <w:lang w:eastAsia="en-US"/>
        </w:rPr>
      </w:pPr>
    </w:p>
    <w:p w14:paraId="6879FD9B"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b/>
          <w:i/>
          <w:sz w:val="22"/>
          <w:szCs w:val="22"/>
          <w:lang w:eastAsia="en-US"/>
        </w:rPr>
        <w:t>“</w:t>
      </w:r>
      <w:proofErr w:type="gramStart"/>
      <w:r w:rsidRPr="00232DDF">
        <w:rPr>
          <w:rFonts w:ascii="Palatino Linotype" w:eastAsia="Palatino Linotype" w:hAnsi="Palatino Linotype" w:cs="Palatino Linotype"/>
          <w:b/>
          <w:i/>
          <w:sz w:val="22"/>
          <w:szCs w:val="22"/>
          <w:lang w:eastAsia="en-US"/>
        </w:rPr>
        <w:t>Artículo.-</w:t>
      </w:r>
      <w:proofErr w:type="gramEnd"/>
      <w:r w:rsidRPr="00232DDF">
        <w:rPr>
          <w:rFonts w:ascii="Palatino Linotype" w:eastAsia="Palatino Linotype" w:hAnsi="Palatino Linotype" w:cs="Palatino Linotype"/>
          <w:b/>
          <w:i/>
          <w:sz w:val="22"/>
          <w:szCs w:val="22"/>
          <w:lang w:eastAsia="en-US"/>
        </w:rPr>
        <w:t xml:space="preserve"> 86 </w:t>
      </w:r>
    </w:p>
    <w:p w14:paraId="2B031BB8"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b/>
          <w:i/>
          <w:sz w:val="22"/>
          <w:szCs w:val="22"/>
          <w:lang w:eastAsia="en-US"/>
        </w:rPr>
        <w:t>(</w:t>
      </w:r>
      <w:r w:rsidRPr="00232DDF">
        <w:rPr>
          <w:rFonts w:ascii="Palatino Linotype" w:eastAsia="Palatino Linotype" w:hAnsi="Palatino Linotype" w:cs="Palatino Linotype"/>
          <w:i/>
          <w:sz w:val="22"/>
          <w:szCs w:val="22"/>
          <w:lang w:eastAsia="en-US"/>
        </w:rPr>
        <w:t>…)</w:t>
      </w:r>
    </w:p>
    <w:p w14:paraId="314B37B6"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232DDF">
        <w:rPr>
          <w:rFonts w:ascii="Palatino Linotype" w:eastAsia="Palatino Linotype" w:hAnsi="Palatino Linotype" w:cs="Palatino Linotype"/>
          <w:b/>
          <w:i/>
          <w:sz w:val="22"/>
          <w:szCs w:val="22"/>
          <w:lang w:eastAsia="en-US"/>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232DDF">
        <w:rPr>
          <w:rFonts w:ascii="Palatino Linotype" w:eastAsia="Palatino Linotype" w:hAnsi="Palatino Linotype" w:cs="Palatino Linotype"/>
          <w:i/>
          <w:sz w:val="22"/>
          <w:szCs w:val="22"/>
          <w:lang w:eastAsia="en-US"/>
        </w:rPr>
        <w:t xml:space="preserve"> para efectos de la legislación laboral a que se refieren los artículos 132 fracciones VII y VIII, y 804 primer párrafo fracciones II y IV de la Ley Federal del Trabajo…</w:t>
      </w:r>
      <w:r w:rsidRPr="00232DDF">
        <w:rPr>
          <w:rFonts w:ascii="Palatino Linotype" w:eastAsia="Palatino Linotype" w:hAnsi="Palatino Linotype" w:cs="Palatino Linotype"/>
          <w:sz w:val="22"/>
          <w:szCs w:val="22"/>
          <w:lang w:eastAsia="en-US"/>
        </w:rPr>
        <w:t>” </w:t>
      </w:r>
    </w:p>
    <w:p w14:paraId="2DA5211A" w14:textId="77777777" w:rsidR="0050131E" w:rsidRPr="00232DDF" w:rsidRDefault="0050131E" w:rsidP="0050131E">
      <w:pPr>
        <w:spacing w:line="276" w:lineRule="auto"/>
        <w:rPr>
          <w:rFonts w:ascii="Palatino Linotype" w:eastAsia="Palatino Linotype" w:hAnsi="Palatino Linotype" w:cs="Palatino Linotype"/>
          <w:sz w:val="22"/>
          <w:szCs w:val="22"/>
          <w:lang w:eastAsia="en-US"/>
        </w:rPr>
      </w:pPr>
    </w:p>
    <w:p w14:paraId="3C98CC17" w14:textId="54F30AE1" w:rsidR="0050131E" w:rsidRPr="00232DDF" w:rsidRDefault="0050131E" w:rsidP="00714BD2">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Del precepto citado, se advierte que las entidades federativas al ser entes públicos se encuentran constreñidos a expedir y entregar los </w:t>
      </w:r>
      <w:r w:rsidRPr="00232DDF">
        <w:rPr>
          <w:rFonts w:ascii="Palatino Linotype" w:eastAsia="Palatino Linotype" w:hAnsi="Palatino Linotype" w:cs="Palatino Linotype"/>
          <w:b/>
          <w:sz w:val="22"/>
          <w:szCs w:val="22"/>
          <w:lang w:eastAsia="en-US"/>
        </w:rPr>
        <w:t xml:space="preserve">comprobantes fiscales correspondientes a las personas que reciban pagos por conceptos de salarios y demás prestaciones establecidas en la Ley, </w:t>
      </w:r>
      <w:r w:rsidRPr="00232DDF">
        <w:rPr>
          <w:rFonts w:ascii="Palatino Linotype" w:eastAsia="Palatino Linotype" w:hAnsi="Palatino Linotype" w:cs="Palatino Linotype"/>
          <w:sz w:val="22"/>
          <w:szCs w:val="22"/>
          <w:lang w:eastAsia="en-US"/>
        </w:rPr>
        <w:t xml:space="preserve">mismos que pueden ser utilizados como </w:t>
      </w:r>
      <w:r w:rsidRPr="00232DDF">
        <w:rPr>
          <w:rFonts w:ascii="Palatino Linotype" w:eastAsia="Palatino Linotype" w:hAnsi="Palatino Linotype" w:cs="Palatino Linotype"/>
          <w:b/>
          <w:sz w:val="22"/>
          <w:szCs w:val="22"/>
          <w:lang w:eastAsia="en-US"/>
        </w:rPr>
        <w:t>constancia o</w:t>
      </w:r>
      <w:r w:rsidRPr="00232DDF">
        <w:rPr>
          <w:rFonts w:ascii="Palatino Linotype" w:eastAsia="Palatino Linotype" w:hAnsi="Palatino Linotype" w:cs="Palatino Linotype"/>
          <w:sz w:val="22"/>
          <w:szCs w:val="22"/>
          <w:lang w:eastAsia="en-US"/>
        </w:rPr>
        <w:t xml:space="preserve"> </w:t>
      </w:r>
      <w:r w:rsidRPr="00232DDF">
        <w:rPr>
          <w:rFonts w:ascii="Palatino Linotype" w:eastAsia="Palatino Linotype" w:hAnsi="Palatino Linotype" w:cs="Palatino Linotype"/>
          <w:b/>
          <w:sz w:val="22"/>
          <w:szCs w:val="22"/>
          <w:lang w:eastAsia="en-US"/>
        </w:rPr>
        <w:t>recibo de pago</w:t>
      </w:r>
      <w:r w:rsidR="00714BD2" w:rsidRPr="00232DDF">
        <w:rPr>
          <w:rFonts w:ascii="Palatino Linotype" w:eastAsia="Palatino Linotype" w:hAnsi="Palatino Linotype" w:cs="Palatino Linotype"/>
          <w:sz w:val="22"/>
          <w:szCs w:val="22"/>
          <w:lang w:eastAsia="en-US"/>
        </w:rPr>
        <w:t xml:space="preserve">. </w:t>
      </w:r>
    </w:p>
    <w:p w14:paraId="0AF546C3" w14:textId="77777777" w:rsidR="00714BD2" w:rsidRPr="00232DDF" w:rsidRDefault="00714BD2" w:rsidP="00714BD2">
      <w:pPr>
        <w:spacing w:line="360" w:lineRule="auto"/>
        <w:jc w:val="both"/>
        <w:rPr>
          <w:rFonts w:ascii="Palatino Linotype" w:eastAsia="Palatino Linotype" w:hAnsi="Palatino Linotype" w:cs="Palatino Linotype"/>
          <w:sz w:val="22"/>
          <w:szCs w:val="22"/>
          <w:lang w:eastAsia="en-US"/>
        </w:rPr>
      </w:pPr>
    </w:p>
    <w:p w14:paraId="4CDA5C35" w14:textId="77777777" w:rsidR="0050131E" w:rsidRPr="00232DDF" w:rsidRDefault="0050131E" w:rsidP="0050131E">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Por su parte la Ley del Trabajo de los Servidores Públicos del Estado y Municipios, en su artículo 220-K fracciones II y IV y último párrafo, establecen lo siguiente:</w:t>
      </w:r>
    </w:p>
    <w:p w14:paraId="70102C87" w14:textId="77777777" w:rsidR="0050131E" w:rsidRPr="00232DDF" w:rsidRDefault="0050131E" w:rsidP="0050131E">
      <w:pPr>
        <w:spacing w:line="276" w:lineRule="auto"/>
        <w:ind w:left="851" w:right="616"/>
        <w:jc w:val="both"/>
        <w:rPr>
          <w:rFonts w:ascii="Palatino Linotype" w:eastAsia="Palatino Linotype" w:hAnsi="Palatino Linotype" w:cs="Palatino Linotype"/>
          <w:i/>
          <w:sz w:val="22"/>
          <w:szCs w:val="22"/>
          <w:lang w:eastAsia="en-US"/>
        </w:rPr>
      </w:pPr>
    </w:p>
    <w:p w14:paraId="378917A0"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w:t>
      </w:r>
      <w:r w:rsidRPr="00232DDF">
        <w:rPr>
          <w:rFonts w:ascii="Palatino Linotype" w:eastAsia="Palatino Linotype" w:hAnsi="Palatino Linotype" w:cs="Palatino Linotype"/>
          <w:b/>
          <w:i/>
          <w:sz w:val="22"/>
          <w:szCs w:val="22"/>
          <w:lang w:eastAsia="en-US"/>
        </w:rPr>
        <w:t>ARTÍCULO 220 K.-</w:t>
      </w:r>
      <w:r w:rsidRPr="00232DDF">
        <w:rPr>
          <w:rFonts w:ascii="Palatino Linotype" w:eastAsia="Palatino Linotype" w:hAnsi="Palatino Linotype" w:cs="Palatino Linotype"/>
          <w:i/>
          <w:sz w:val="22"/>
          <w:szCs w:val="22"/>
          <w:lang w:eastAsia="en-US"/>
        </w:rPr>
        <w:t xml:space="preserve"> La institución o dependencia pública tiene la obligación de conservar y exhibir en el proceso los documentos que a continuación se precisan:</w:t>
      </w:r>
    </w:p>
    <w:p w14:paraId="215C3436"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w:t>
      </w:r>
    </w:p>
    <w:p w14:paraId="694BC259"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lastRenderedPageBreak/>
        <w:t xml:space="preserve">II. </w:t>
      </w:r>
      <w:r w:rsidRPr="00232DDF">
        <w:rPr>
          <w:rFonts w:ascii="Palatino Linotype" w:eastAsia="Palatino Linotype" w:hAnsi="Palatino Linotype" w:cs="Palatino Linotype"/>
          <w:b/>
          <w:i/>
          <w:sz w:val="22"/>
          <w:szCs w:val="22"/>
          <w:lang w:eastAsia="en-US"/>
        </w:rPr>
        <w:t>Recibos de pagos de salarios</w:t>
      </w:r>
      <w:r w:rsidRPr="00232DDF">
        <w:rPr>
          <w:rFonts w:ascii="Palatino Linotype" w:eastAsia="Palatino Linotype" w:hAnsi="Palatino Linotype" w:cs="Palatino Linotype"/>
          <w:i/>
          <w:sz w:val="22"/>
          <w:szCs w:val="22"/>
          <w:lang w:eastAsia="en-US"/>
        </w:rPr>
        <w:t xml:space="preserve"> o las constancias documentales del pago de salario cuando sea por depósito o mediante información electrónica;</w:t>
      </w:r>
    </w:p>
    <w:p w14:paraId="1A6BBC28"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w:t>
      </w:r>
    </w:p>
    <w:p w14:paraId="321E0C9F" w14:textId="77777777" w:rsidR="0050131E" w:rsidRPr="00232DDF" w:rsidRDefault="0050131E" w:rsidP="0050131E">
      <w:pPr>
        <w:spacing w:line="276" w:lineRule="auto"/>
        <w:ind w:left="851" w:right="616"/>
        <w:rPr>
          <w:rFonts w:ascii="Palatino Linotype" w:eastAsia="Palatino Linotype" w:hAnsi="Palatino Linotype" w:cs="Palatino Linotype"/>
          <w:sz w:val="22"/>
          <w:szCs w:val="22"/>
          <w:lang w:eastAsia="en-US"/>
        </w:rPr>
      </w:pPr>
    </w:p>
    <w:p w14:paraId="45D6EB2E" w14:textId="77777777" w:rsidR="0050131E" w:rsidRPr="00232DDF" w:rsidRDefault="0050131E" w:rsidP="0050131E">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IV. Recibos</w:t>
      </w:r>
      <w:r w:rsidRPr="00232DDF">
        <w:rPr>
          <w:rFonts w:ascii="Palatino Linotype" w:eastAsia="Palatino Linotype" w:hAnsi="Palatino Linotype" w:cs="Palatino Linotype"/>
          <w:i/>
          <w:sz w:val="22"/>
          <w:szCs w:val="22"/>
          <w:lang w:eastAsia="en-US"/>
        </w:rPr>
        <w:t xml:space="preserve"> o las constancias de depósito o del medio de información magnética o electrónica que sean utilizadas </w:t>
      </w:r>
      <w:r w:rsidRPr="00232DDF">
        <w:rPr>
          <w:rFonts w:ascii="Palatino Linotype" w:eastAsia="Palatino Linotype" w:hAnsi="Palatino Linotype" w:cs="Palatino Linotype"/>
          <w:b/>
          <w:i/>
          <w:sz w:val="22"/>
          <w:szCs w:val="22"/>
          <w:lang w:eastAsia="en-US"/>
        </w:rPr>
        <w:t>para el pago de salarios, prima vacacional, aguinaldo y demás prestaciones establecidas en la presente ley</w:t>
      </w:r>
      <w:r w:rsidRPr="00232DDF">
        <w:rPr>
          <w:rFonts w:ascii="Palatino Linotype" w:eastAsia="Palatino Linotype" w:hAnsi="Palatino Linotype" w:cs="Palatino Linotype"/>
          <w:i/>
          <w:sz w:val="22"/>
          <w:szCs w:val="22"/>
          <w:lang w:eastAsia="en-US"/>
        </w:rPr>
        <w:t>; y…</w:t>
      </w:r>
    </w:p>
    <w:p w14:paraId="61091F1F"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p>
    <w:p w14:paraId="35FBD92E"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9C7894A"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6EA8B9D"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El incumplimiento por lo dispuesto por este artículo, establecerá la presunción de ser ciertos los hechos que el actor exprese en su demanda, en relación con tales documentos, salvo prueba en contrario.”</w:t>
      </w:r>
    </w:p>
    <w:p w14:paraId="3EFAD48F" w14:textId="77777777" w:rsidR="0050131E" w:rsidRPr="00232DDF" w:rsidRDefault="0050131E" w:rsidP="0050131E">
      <w:pPr>
        <w:spacing w:line="360" w:lineRule="auto"/>
        <w:jc w:val="both"/>
        <w:rPr>
          <w:rFonts w:ascii="Palatino Linotype" w:eastAsia="Palatino Linotype" w:hAnsi="Palatino Linotype" w:cs="Palatino Linotype"/>
          <w:sz w:val="22"/>
          <w:szCs w:val="22"/>
          <w:lang w:eastAsia="en-US"/>
        </w:rPr>
      </w:pPr>
    </w:p>
    <w:p w14:paraId="37B95993" w14:textId="77777777" w:rsidR="0050131E" w:rsidRPr="00232DDF" w:rsidRDefault="0050131E" w:rsidP="0050131E">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Sobre la base del precepto legal citado, se advierte que toda institución pública o dependencia pública del Estado de México </w:t>
      </w:r>
      <w:r w:rsidRPr="00232DDF">
        <w:rPr>
          <w:rFonts w:ascii="Palatino Linotype" w:eastAsia="Palatino Linotype" w:hAnsi="Palatino Linotype" w:cs="Palatino Linotype"/>
          <w:b/>
          <w:sz w:val="22"/>
          <w:szCs w:val="22"/>
          <w:lang w:eastAsia="en-US"/>
        </w:rPr>
        <w:t>debe conservar las constancias de pago de salarios y demás prestaciones legales de acuerdo con la forma en que se haya realizado el pago;</w:t>
      </w:r>
      <w:r w:rsidRPr="00232DDF">
        <w:rPr>
          <w:rFonts w:ascii="Palatino Linotype" w:eastAsia="Palatino Linotype" w:hAnsi="Palatino Linotype" w:cs="Palatino Linotype"/>
          <w:sz w:val="22"/>
          <w:szCs w:val="22"/>
          <w:lang w:eastAsia="en-US"/>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5CAE3E42" w14:textId="77777777" w:rsidR="0050131E" w:rsidRPr="00232DDF" w:rsidRDefault="0050131E" w:rsidP="0050131E">
      <w:pPr>
        <w:spacing w:line="360" w:lineRule="auto"/>
        <w:rPr>
          <w:rFonts w:ascii="Palatino Linotype" w:eastAsia="Palatino Linotype" w:hAnsi="Palatino Linotype" w:cs="Palatino Linotype"/>
          <w:sz w:val="22"/>
          <w:szCs w:val="22"/>
          <w:lang w:eastAsia="en-US"/>
        </w:rPr>
      </w:pPr>
    </w:p>
    <w:p w14:paraId="23974C5C" w14:textId="77777777" w:rsidR="0050131E" w:rsidRPr="00232DDF" w:rsidRDefault="0050131E" w:rsidP="0050131E">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En estas condiciones, resulta claro que la información de mérito es generada en ejercicio de las atribuciones del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xml:space="preserve"> de acuerdo a lo dispuesto por los artículos 4, segundo párrafo y 12, segundo párrafo de la Ley de Transparencia y Acceso a la Información Pública </w:t>
      </w:r>
      <w:r w:rsidRPr="00232DDF">
        <w:rPr>
          <w:rFonts w:ascii="Palatino Linotype" w:eastAsia="Palatino Linotype" w:hAnsi="Palatino Linotype" w:cs="Palatino Linotype"/>
          <w:sz w:val="22"/>
          <w:szCs w:val="22"/>
          <w:lang w:eastAsia="en-US"/>
        </w:rPr>
        <w:lastRenderedPageBreak/>
        <w:t>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E592BDA" w14:textId="77777777" w:rsidR="0050131E" w:rsidRPr="00232DDF" w:rsidRDefault="0050131E" w:rsidP="0050131E">
      <w:pPr>
        <w:spacing w:line="360" w:lineRule="auto"/>
        <w:rPr>
          <w:rFonts w:ascii="Palatino Linotype" w:eastAsia="Palatino Linotype" w:hAnsi="Palatino Linotype" w:cs="Palatino Linotype"/>
          <w:sz w:val="22"/>
          <w:szCs w:val="22"/>
          <w:lang w:eastAsia="en-US"/>
        </w:rPr>
      </w:pPr>
    </w:p>
    <w:p w14:paraId="3DF44082" w14:textId="33D45CB4" w:rsidR="0050131E" w:rsidRPr="00232DDF" w:rsidRDefault="0050131E" w:rsidP="0050131E">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Por lo tanto, se desprende que los recibos de nómina que amparen el pago de los sueldos, de los servidores públicos adscritos al </w:t>
      </w:r>
      <w:r w:rsidRPr="00232DDF">
        <w:rPr>
          <w:rFonts w:ascii="Palatino Linotype" w:eastAsia="Palatino Linotype" w:hAnsi="Palatino Linotype" w:cs="Palatino Linotype"/>
          <w:b/>
          <w:bCs/>
          <w:sz w:val="22"/>
          <w:szCs w:val="22"/>
        </w:rPr>
        <w:t xml:space="preserve">Ayuntamiento de </w:t>
      </w:r>
      <w:r w:rsidR="009E1E17" w:rsidRPr="00232DDF">
        <w:rPr>
          <w:rFonts w:ascii="Palatino Linotype" w:eastAsia="Palatino Linotype" w:hAnsi="Palatino Linotype" w:cs="Palatino Linotype"/>
          <w:b/>
          <w:bCs/>
          <w:sz w:val="22"/>
          <w:szCs w:val="22"/>
        </w:rPr>
        <w:t>Toluca</w:t>
      </w:r>
      <w:r w:rsidRPr="00232DDF">
        <w:rPr>
          <w:rFonts w:ascii="Palatino Linotype" w:eastAsia="Palatino Linotype" w:hAnsi="Palatino Linotype" w:cs="Palatino Linotype"/>
          <w:sz w:val="22"/>
          <w:szCs w:val="22"/>
          <w:lang w:eastAsia="en-US"/>
        </w:rPr>
        <w:t>, se encuentra dentro de las atribuciones del ente público.</w:t>
      </w:r>
    </w:p>
    <w:p w14:paraId="5E5B8DDF" w14:textId="77777777" w:rsidR="0050131E" w:rsidRPr="00232DDF" w:rsidRDefault="0050131E" w:rsidP="0050131E">
      <w:pPr>
        <w:spacing w:line="360" w:lineRule="auto"/>
        <w:rPr>
          <w:rFonts w:ascii="Palatino Linotype" w:eastAsia="Palatino Linotype" w:hAnsi="Palatino Linotype" w:cs="Palatino Linotype"/>
          <w:sz w:val="22"/>
          <w:szCs w:val="22"/>
          <w:lang w:eastAsia="en-US"/>
        </w:rPr>
      </w:pPr>
    </w:p>
    <w:p w14:paraId="795E8B42" w14:textId="77777777" w:rsidR="0050131E" w:rsidRPr="00232DDF" w:rsidRDefault="0050131E" w:rsidP="0050131E">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3B116EB8" w14:textId="77777777" w:rsidR="0050131E" w:rsidRPr="00232DDF" w:rsidRDefault="0050131E" w:rsidP="0050131E">
      <w:pPr>
        <w:spacing w:line="276" w:lineRule="auto"/>
        <w:rPr>
          <w:rFonts w:ascii="Palatino Linotype" w:eastAsia="Palatino Linotype" w:hAnsi="Palatino Linotype" w:cs="Palatino Linotype"/>
          <w:sz w:val="22"/>
          <w:szCs w:val="22"/>
          <w:lang w:eastAsia="en-US"/>
        </w:rPr>
      </w:pPr>
    </w:p>
    <w:p w14:paraId="26D1598B" w14:textId="77777777" w:rsidR="0050131E" w:rsidRPr="00232DDF" w:rsidRDefault="0050131E" w:rsidP="0050131E">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u w:val="single"/>
          <w:lang w:eastAsia="en-US"/>
        </w:rPr>
        <w:t>“</w:t>
      </w:r>
      <w:r w:rsidRPr="00232DDF">
        <w:rPr>
          <w:rFonts w:ascii="Palatino Linotype" w:eastAsia="Palatino Linotype" w:hAnsi="Palatino Linotype" w:cs="Palatino Linotype"/>
          <w:b/>
          <w:i/>
          <w:sz w:val="22"/>
          <w:szCs w:val="22"/>
          <w:u w:val="single"/>
          <w:lang w:eastAsia="en-US"/>
        </w:rPr>
        <w:t>Artículo 7. El Estado de México garantizará el efectivo acceso de toda persona a la información en posesión de cualquier entidad,</w:t>
      </w:r>
      <w:r w:rsidRPr="00232DDF">
        <w:rPr>
          <w:rFonts w:ascii="Palatino Linotype" w:eastAsia="Palatino Linotype" w:hAnsi="Palatino Linotype" w:cs="Palatino Linotype"/>
          <w:i/>
          <w:sz w:val="22"/>
          <w:szCs w:val="22"/>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232DDF">
        <w:rPr>
          <w:rFonts w:ascii="Palatino Linotype" w:eastAsia="Palatino Linotype" w:hAnsi="Palatino Linotype" w:cs="Palatino Linotype"/>
          <w:b/>
          <w:i/>
          <w:sz w:val="22"/>
          <w:szCs w:val="22"/>
          <w:u w:val="single"/>
          <w:lang w:eastAsia="en-US"/>
        </w:rPr>
        <w:t>que reciba y ejerza recursos públicos</w:t>
      </w:r>
      <w:r w:rsidRPr="00232DDF">
        <w:rPr>
          <w:rFonts w:ascii="Palatino Linotype" w:eastAsia="Palatino Linotype" w:hAnsi="Palatino Linotype" w:cs="Palatino Linotype"/>
          <w:i/>
          <w:sz w:val="22"/>
          <w:szCs w:val="22"/>
          <w:lang w:eastAsia="en-US"/>
        </w:rPr>
        <w:t xml:space="preserve"> o realice actos de autoridad </w:t>
      </w:r>
      <w:r w:rsidRPr="00232DDF">
        <w:rPr>
          <w:rFonts w:ascii="Palatino Linotype" w:eastAsia="Palatino Linotype" w:hAnsi="Palatino Linotype" w:cs="Palatino Linotype"/>
          <w:b/>
          <w:i/>
          <w:sz w:val="22"/>
          <w:szCs w:val="22"/>
          <w:u w:val="single"/>
          <w:lang w:eastAsia="en-US"/>
        </w:rPr>
        <w:t xml:space="preserve">en el ámbito de competencia del Estado de México </w:t>
      </w:r>
      <w:r w:rsidRPr="00232DDF">
        <w:rPr>
          <w:rFonts w:ascii="Palatino Linotype" w:eastAsia="Palatino Linotype" w:hAnsi="Palatino Linotype" w:cs="Palatino Linotype"/>
          <w:i/>
          <w:sz w:val="22"/>
          <w:szCs w:val="22"/>
          <w:lang w:eastAsia="en-US"/>
        </w:rPr>
        <w:t>y sus municipios.</w:t>
      </w:r>
    </w:p>
    <w:p w14:paraId="4864F506" w14:textId="77777777" w:rsidR="0050131E" w:rsidRPr="00232DDF" w:rsidRDefault="0050131E" w:rsidP="0050131E">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lastRenderedPageBreak/>
        <w:t>Artículo 23</w:t>
      </w:r>
      <w:r w:rsidRPr="00232DDF">
        <w:rPr>
          <w:rFonts w:ascii="Palatino Linotype" w:eastAsia="Palatino Linotype" w:hAnsi="Palatino Linotype" w:cs="Palatino Linotype"/>
          <w:i/>
          <w:sz w:val="22"/>
          <w:szCs w:val="22"/>
          <w:lang w:eastAsia="en-US"/>
        </w:rPr>
        <w:t>. Son sujetos obligados a transparentar y permitir el acceso a su información y proteger los datos personales que obren en su poder:</w:t>
      </w:r>
    </w:p>
    <w:p w14:paraId="6418C49D" w14:textId="77777777" w:rsidR="0050131E" w:rsidRPr="00232DDF" w:rsidRDefault="0050131E" w:rsidP="0050131E">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p>
    <w:p w14:paraId="253BA848" w14:textId="77777777" w:rsidR="0050131E" w:rsidRPr="00232DDF" w:rsidRDefault="0050131E" w:rsidP="0050131E">
      <w:pPr>
        <w:spacing w:line="276" w:lineRule="auto"/>
        <w:ind w:left="851" w:right="616"/>
        <w:jc w:val="both"/>
        <w:rPr>
          <w:rFonts w:ascii="Palatino Linotype" w:eastAsia="Palatino Linotype" w:hAnsi="Palatino Linotype" w:cs="Palatino Linotype"/>
          <w:b/>
          <w:i/>
          <w:sz w:val="22"/>
          <w:szCs w:val="22"/>
          <w:u w:val="single"/>
          <w:lang w:eastAsia="en-US"/>
        </w:rPr>
      </w:pPr>
      <w:r w:rsidRPr="00232DDF">
        <w:rPr>
          <w:rFonts w:ascii="Palatino Linotype" w:eastAsia="Palatino Linotype" w:hAnsi="Palatino Linotype" w:cs="Palatino Linotype"/>
          <w:b/>
          <w:i/>
          <w:sz w:val="22"/>
          <w:szCs w:val="22"/>
          <w:u w:val="single"/>
          <w:lang w:eastAsia="en-US"/>
        </w:rPr>
        <w:t>IV. Los ayuntamientos y las dependencias, organismos, órganos y entidades de la administración municipal;</w:t>
      </w:r>
    </w:p>
    <w:p w14:paraId="7CB3A58C"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w:t>
      </w:r>
    </w:p>
    <w:p w14:paraId="12E2F26F"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b/>
          <w:i/>
          <w:sz w:val="22"/>
          <w:szCs w:val="22"/>
          <w:u w:val="single"/>
          <w:lang w:eastAsia="en-U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7B487E"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 xml:space="preserve">Los servidores públicos deberán transparentar sus </w:t>
      </w:r>
      <w:proofErr w:type="gramStart"/>
      <w:r w:rsidRPr="00232DDF">
        <w:rPr>
          <w:rFonts w:ascii="Palatino Linotype" w:eastAsia="Palatino Linotype" w:hAnsi="Palatino Linotype" w:cs="Palatino Linotype"/>
          <w:i/>
          <w:sz w:val="22"/>
          <w:szCs w:val="22"/>
          <w:lang w:eastAsia="en-US"/>
        </w:rPr>
        <w:t>acciones</w:t>
      </w:r>
      <w:proofErr w:type="gramEnd"/>
      <w:r w:rsidRPr="00232DDF">
        <w:rPr>
          <w:rFonts w:ascii="Palatino Linotype" w:eastAsia="Palatino Linotype" w:hAnsi="Palatino Linotype" w:cs="Palatino Linotype"/>
          <w:i/>
          <w:sz w:val="22"/>
          <w:szCs w:val="22"/>
          <w:lang w:eastAsia="en-US"/>
        </w:rPr>
        <w:t xml:space="preserve"> así como garantizar y respetar el derecho de acceso a la información pública.”</w:t>
      </w:r>
      <w:r w:rsidRPr="00232DDF">
        <w:rPr>
          <w:rFonts w:ascii="Palatino Linotype" w:eastAsia="Palatino Linotype" w:hAnsi="Palatino Linotype" w:cs="Palatino Linotype"/>
          <w:b/>
          <w:i/>
          <w:sz w:val="22"/>
          <w:szCs w:val="22"/>
          <w:lang w:eastAsia="en-US"/>
        </w:rPr>
        <w:t xml:space="preserve"> </w:t>
      </w:r>
    </w:p>
    <w:p w14:paraId="3F98DE25" w14:textId="77777777" w:rsidR="0050131E" w:rsidRPr="00232DDF" w:rsidRDefault="0050131E" w:rsidP="0050131E">
      <w:pPr>
        <w:spacing w:line="276" w:lineRule="auto"/>
        <w:rPr>
          <w:rFonts w:ascii="Palatino Linotype" w:eastAsia="Palatino Linotype" w:hAnsi="Palatino Linotype" w:cs="Palatino Linotype"/>
          <w:sz w:val="22"/>
          <w:szCs w:val="22"/>
          <w:lang w:eastAsia="en-US"/>
        </w:rPr>
      </w:pPr>
    </w:p>
    <w:p w14:paraId="668EF925" w14:textId="77777777" w:rsidR="0050131E" w:rsidRPr="00232DDF" w:rsidRDefault="0050131E" w:rsidP="0050131E">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Sirve de sustento por analogía, para justificar la publicidad sobre los datos relativos a los montos por concepto de pago de las remuneraciones, los criterios </w:t>
      </w:r>
      <w:r w:rsidRPr="00232DDF">
        <w:rPr>
          <w:rFonts w:ascii="Palatino Linotype" w:eastAsia="Palatino Linotype" w:hAnsi="Palatino Linotype" w:cs="Palatino Linotype"/>
          <w:b/>
          <w:sz w:val="22"/>
          <w:szCs w:val="22"/>
          <w:lang w:eastAsia="en-US"/>
        </w:rPr>
        <w:t>01/2003</w:t>
      </w:r>
      <w:r w:rsidRPr="00232DDF">
        <w:rPr>
          <w:rFonts w:ascii="Palatino Linotype" w:eastAsia="Palatino Linotype" w:hAnsi="Palatino Linotype" w:cs="Palatino Linotype"/>
          <w:sz w:val="22"/>
          <w:szCs w:val="22"/>
          <w:lang w:eastAsia="en-US"/>
        </w:rPr>
        <w:t xml:space="preserve"> y </w:t>
      </w:r>
      <w:r w:rsidRPr="00232DDF">
        <w:rPr>
          <w:rFonts w:ascii="Palatino Linotype" w:eastAsia="Palatino Linotype" w:hAnsi="Palatino Linotype" w:cs="Palatino Linotype"/>
          <w:b/>
          <w:sz w:val="22"/>
          <w:szCs w:val="22"/>
          <w:lang w:eastAsia="en-US"/>
        </w:rPr>
        <w:t>02/2003</w:t>
      </w:r>
      <w:r w:rsidRPr="00232DDF">
        <w:rPr>
          <w:rFonts w:ascii="Palatino Linotype" w:eastAsia="Palatino Linotype" w:hAnsi="Palatino Linotype" w:cs="Palatino Linotype"/>
          <w:sz w:val="22"/>
          <w:szCs w:val="22"/>
          <w:lang w:eastAsia="en-US"/>
        </w:rPr>
        <w:t xml:space="preserve"> emitidos por el Comité de Acceso a la Información Pública y Protección de Datos Personales de la Suprema Corte de Justicia de la Nación que a continuación se citan: </w:t>
      </w:r>
    </w:p>
    <w:p w14:paraId="15F8FA21" w14:textId="77777777" w:rsidR="0050131E" w:rsidRPr="00232DDF" w:rsidRDefault="0050131E" w:rsidP="0050131E">
      <w:pPr>
        <w:spacing w:line="360" w:lineRule="auto"/>
        <w:jc w:val="both"/>
        <w:rPr>
          <w:rFonts w:ascii="Palatino Linotype" w:eastAsia="Palatino Linotype" w:hAnsi="Palatino Linotype" w:cs="Palatino Linotype"/>
          <w:sz w:val="22"/>
          <w:szCs w:val="22"/>
          <w:lang w:eastAsia="en-US"/>
        </w:rPr>
      </w:pPr>
    </w:p>
    <w:p w14:paraId="0BA076DE" w14:textId="77777777" w:rsidR="0050131E" w:rsidRPr="00232DDF" w:rsidRDefault="0050131E" w:rsidP="0050131E">
      <w:pPr>
        <w:tabs>
          <w:tab w:val="left" w:pos="7513"/>
        </w:tabs>
        <w:spacing w:line="276" w:lineRule="auto"/>
        <w:ind w:left="851" w:right="616"/>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w:t>
      </w:r>
      <w:r w:rsidRPr="00232DDF">
        <w:rPr>
          <w:rFonts w:ascii="Palatino Linotype" w:eastAsia="Palatino Linotype" w:hAnsi="Palatino Linotype" w:cs="Palatino Linotype"/>
          <w:b/>
          <w:i/>
          <w:sz w:val="22"/>
          <w:szCs w:val="22"/>
          <w:lang w:eastAsia="en-US"/>
        </w:rPr>
        <w:t>Criterio 01/2003.</w:t>
      </w:r>
    </w:p>
    <w:p w14:paraId="25FCE2F0" w14:textId="77777777" w:rsidR="0050131E" w:rsidRPr="00232DDF" w:rsidRDefault="0050131E" w:rsidP="0050131E">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b/>
          <w:i/>
          <w:sz w:val="22"/>
          <w:szCs w:val="22"/>
          <w:lang w:eastAsia="en-US"/>
        </w:rPr>
        <w:t>INGRESOS DE LOS SERVIDORES PÚBLICOS. CONSTITUYEN INFORMACIÓN PÚBLICA AÚN Y CUANDO SU DIFUSIÓN PUEDE AFECTAR LA VIDA O LA SEGURIDAD DE AQUELLOS.</w:t>
      </w:r>
      <w:r w:rsidRPr="00232DDF">
        <w:rPr>
          <w:rFonts w:ascii="Palatino Linotype" w:eastAsia="Palatino Linotype" w:hAnsi="Palatino Linotype" w:cs="Palatino Linotype"/>
          <w:i/>
          <w:sz w:val="22"/>
          <w:szCs w:val="22"/>
          <w:lang w:eastAsia="en-US"/>
        </w:rPr>
        <w:t> </w:t>
      </w:r>
    </w:p>
    <w:p w14:paraId="719AE52E" w14:textId="77777777" w:rsidR="0050131E" w:rsidRPr="00232DDF" w:rsidRDefault="0050131E" w:rsidP="0050131E">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32DDF">
        <w:rPr>
          <w:rFonts w:ascii="Palatino Linotype" w:eastAsia="Palatino Linotype" w:hAnsi="Palatino Linotype" w:cs="Palatino Linotype"/>
          <w:b/>
          <w:i/>
          <w:sz w:val="22"/>
          <w:szCs w:val="22"/>
          <w:u w:val="single"/>
          <w:lang w:eastAsia="en-US"/>
        </w:rPr>
        <w:t xml:space="preserve">deben publicarse en medios remotos o locales de comunicación electrónica, lo que se sustenta en el hecho de que el monto de todos los ingresos que recibe un servidor público por desarrollar las labores que les son encomendadas con motivo del </w:t>
      </w:r>
      <w:r w:rsidRPr="00232DDF">
        <w:rPr>
          <w:rFonts w:ascii="Palatino Linotype" w:eastAsia="Palatino Linotype" w:hAnsi="Palatino Linotype" w:cs="Palatino Linotype"/>
          <w:b/>
          <w:i/>
          <w:sz w:val="22"/>
          <w:szCs w:val="22"/>
          <w:u w:val="single"/>
          <w:lang w:eastAsia="en-US"/>
        </w:rPr>
        <w:lastRenderedPageBreak/>
        <w:t>desempeño del cargo respecto. Constituyen información pública, en tanto que se trata de erogaciones que realiza un órgano del Estado en base con los recursos que encuentran su origen en mayor medida en las contribuciones aportados por los gobernados</w:t>
      </w:r>
      <w:r w:rsidRPr="00232DDF">
        <w:rPr>
          <w:rFonts w:ascii="Palatino Linotype" w:eastAsia="Palatino Linotype" w:hAnsi="Palatino Linotype" w:cs="Palatino Linotype"/>
          <w:i/>
          <w:sz w:val="22"/>
          <w:szCs w:val="22"/>
          <w:u w:val="single"/>
          <w:lang w:eastAsia="en-US"/>
        </w:rPr>
        <w:t>…”</w:t>
      </w:r>
    </w:p>
    <w:p w14:paraId="5E57074D" w14:textId="77777777" w:rsidR="0050131E" w:rsidRPr="00232DDF" w:rsidRDefault="0050131E" w:rsidP="0050131E">
      <w:pPr>
        <w:tabs>
          <w:tab w:val="left" w:pos="7513"/>
        </w:tabs>
        <w:spacing w:line="276" w:lineRule="auto"/>
        <w:ind w:left="851" w:right="616"/>
        <w:rPr>
          <w:rFonts w:ascii="Palatino Linotype" w:eastAsia="Palatino Linotype" w:hAnsi="Palatino Linotype" w:cs="Palatino Linotype"/>
          <w:sz w:val="22"/>
          <w:szCs w:val="22"/>
          <w:lang w:eastAsia="en-US"/>
        </w:rPr>
      </w:pPr>
    </w:p>
    <w:p w14:paraId="4BBFFCE6" w14:textId="77777777" w:rsidR="0050131E" w:rsidRPr="00232DDF" w:rsidRDefault="0050131E" w:rsidP="0050131E">
      <w:pPr>
        <w:tabs>
          <w:tab w:val="left" w:pos="7513"/>
        </w:tabs>
        <w:spacing w:line="276" w:lineRule="auto"/>
        <w:ind w:left="851" w:right="616"/>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b/>
          <w:i/>
          <w:sz w:val="22"/>
          <w:szCs w:val="22"/>
          <w:lang w:eastAsia="en-US"/>
        </w:rPr>
        <w:t>“Criterio 02/2003.</w:t>
      </w:r>
    </w:p>
    <w:p w14:paraId="1F55DAEC" w14:textId="77777777" w:rsidR="0050131E" w:rsidRPr="00232DDF" w:rsidRDefault="0050131E" w:rsidP="0050131E">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b/>
          <w:i/>
          <w:sz w:val="22"/>
          <w:szCs w:val="22"/>
          <w:lang w:eastAsia="en-US"/>
        </w:rPr>
        <w:t>INGRESOS DE LOS SERVIDORES PÚBLICOS, SON INFORMACIÓN PÚBLICA AÚN Y CUANDO CONSTITUYEN DATOS PERSONALES QUE SE REFIEREN AL PATRIMONIO DE AQUÉLLOS.</w:t>
      </w:r>
      <w:r w:rsidRPr="00232DDF">
        <w:rPr>
          <w:rFonts w:ascii="Palatino Linotype" w:eastAsia="Palatino Linotype" w:hAnsi="Palatino Linotype" w:cs="Palatino Linotype"/>
          <w:i/>
          <w:sz w:val="22"/>
          <w:szCs w:val="22"/>
          <w:lang w:eastAsia="en-US"/>
        </w:rPr>
        <w:t> </w:t>
      </w:r>
    </w:p>
    <w:p w14:paraId="3BBC61A2" w14:textId="77777777" w:rsidR="0050131E" w:rsidRPr="00232DDF" w:rsidRDefault="0050131E" w:rsidP="0050131E">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232DDF">
        <w:rPr>
          <w:rFonts w:ascii="Palatino Linotype" w:eastAsia="Palatino Linotype" w:hAnsi="Palatino Linotype" w:cs="Palatino Linotype"/>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32DDF">
        <w:rPr>
          <w:rFonts w:ascii="Palatino Linotype" w:eastAsia="Palatino Linotype" w:hAnsi="Palatino Linotype" w:cs="Palatino Linotype"/>
          <w:i/>
          <w:sz w:val="22"/>
          <w:szCs w:val="22"/>
          <w:lang w:eastAsia="en-US"/>
        </w:rPr>
        <w:t xml:space="preserve"> el sistema de compensación…”</w:t>
      </w:r>
    </w:p>
    <w:p w14:paraId="44FA4BC8" w14:textId="77777777" w:rsidR="0050131E" w:rsidRPr="00232DDF" w:rsidRDefault="0050131E" w:rsidP="0050131E">
      <w:pPr>
        <w:spacing w:line="360" w:lineRule="auto"/>
        <w:jc w:val="both"/>
        <w:rPr>
          <w:rFonts w:ascii="Palatino Linotype" w:eastAsia="Palatino Linotype" w:hAnsi="Palatino Linotype" w:cs="Palatino Linotype"/>
          <w:sz w:val="22"/>
          <w:szCs w:val="22"/>
          <w:lang w:eastAsia="en-US"/>
        </w:rPr>
      </w:pPr>
    </w:p>
    <w:p w14:paraId="513A1FE1" w14:textId="77777777" w:rsidR="0050131E" w:rsidRPr="00232DDF" w:rsidRDefault="0050131E" w:rsidP="0050131E">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Máxime que lo solicitado está relacionado con la obligación de transparencia común prevista en el artículo 92, fracción VIII de la Ley de Transparencia y Acceso a la Información Pública del Estado de México y Municipios, </w:t>
      </w:r>
      <w:r w:rsidRPr="00232DDF">
        <w:rPr>
          <w:rFonts w:ascii="Palatino Linotype" w:eastAsia="Palatino Linotype" w:hAnsi="Palatino Linotype" w:cs="Palatino Linotype"/>
          <w:b/>
          <w:sz w:val="22"/>
          <w:szCs w:val="22"/>
          <w:lang w:eastAsia="en-US"/>
        </w:rPr>
        <w:t>relativa a las remuneraciones de los servidores públicos, que incluye, entre otros, sueldos y demás prestaciones</w:t>
      </w:r>
      <w:r w:rsidRPr="00232DDF">
        <w:rPr>
          <w:rFonts w:ascii="Palatino Linotype" w:eastAsia="Palatino Linotype" w:hAnsi="Palatino Linotype" w:cs="Palatino Linotype"/>
          <w:sz w:val="22"/>
          <w:szCs w:val="22"/>
          <w:lang w:eastAsia="en-US"/>
        </w:rPr>
        <w:t>, como se sigue: </w:t>
      </w:r>
    </w:p>
    <w:p w14:paraId="3DE5EDFA" w14:textId="77777777" w:rsidR="0050131E" w:rsidRPr="00232DDF" w:rsidRDefault="0050131E" w:rsidP="0050131E">
      <w:pPr>
        <w:spacing w:line="276" w:lineRule="auto"/>
        <w:rPr>
          <w:rFonts w:ascii="Palatino Linotype" w:eastAsia="Palatino Linotype" w:hAnsi="Palatino Linotype" w:cs="Palatino Linotype"/>
          <w:sz w:val="22"/>
          <w:szCs w:val="22"/>
          <w:lang w:eastAsia="en-US"/>
        </w:rPr>
      </w:pPr>
    </w:p>
    <w:p w14:paraId="38E77799"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w:t>
      </w:r>
      <w:r w:rsidRPr="00232DDF">
        <w:rPr>
          <w:rFonts w:ascii="Palatino Linotype" w:eastAsia="Palatino Linotype" w:hAnsi="Palatino Linotype" w:cs="Palatino Linotype"/>
          <w:b/>
          <w:i/>
          <w:sz w:val="22"/>
          <w:szCs w:val="22"/>
          <w:lang w:eastAsia="en-US"/>
        </w:rPr>
        <w:t>Artículo 92.</w:t>
      </w:r>
      <w:r w:rsidRPr="00232DDF">
        <w:rPr>
          <w:rFonts w:ascii="Palatino Linotype" w:eastAsia="Palatino Linotype" w:hAnsi="Palatino Linotype" w:cs="Palatino Linotype"/>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2E3F204"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i/>
          <w:sz w:val="22"/>
          <w:szCs w:val="22"/>
          <w:lang w:eastAsia="en-US"/>
        </w:rPr>
        <w:t>(…)</w:t>
      </w:r>
    </w:p>
    <w:p w14:paraId="1DC8373B" w14:textId="77777777" w:rsidR="0050131E" w:rsidRPr="00232DDF" w:rsidRDefault="0050131E" w:rsidP="0050131E">
      <w:pPr>
        <w:spacing w:line="276" w:lineRule="auto"/>
        <w:ind w:left="851" w:right="616"/>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b/>
          <w:i/>
          <w:sz w:val="22"/>
          <w:szCs w:val="22"/>
          <w:lang w:eastAsia="en-US"/>
        </w:rPr>
        <w:t>VIII.</w:t>
      </w:r>
      <w:r w:rsidRPr="00232DDF">
        <w:rPr>
          <w:rFonts w:ascii="Palatino Linotype" w:eastAsia="Palatino Linotype" w:hAnsi="Palatino Linotype" w:cs="Palatino Linotype"/>
          <w:i/>
          <w:sz w:val="22"/>
          <w:szCs w:val="22"/>
          <w:lang w:eastAsia="en-US"/>
        </w:rPr>
        <w:t xml:space="preserve"> La remuneración bruta y neta de todos los servidores públicos de base o de confianza, de todas las percepciones, incluyendo sueldos, prestaciones, </w:t>
      </w:r>
      <w:r w:rsidRPr="00232DDF">
        <w:rPr>
          <w:rFonts w:ascii="Palatino Linotype" w:eastAsia="Palatino Linotype" w:hAnsi="Palatino Linotype" w:cs="Palatino Linotype"/>
          <w:i/>
          <w:sz w:val="22"/>
          <w:szCs w:val="22"/>
          <w:lang w:eastAsia="en-US"/>
        </w:rPr>
        <w:lastRenderedPageBreak/>
        <w:t>gratificaciones, primas, comisiones, dietas, bonos, estímulos, ingresos y sistemas de compensación, señalando la periodicidad de dicha remuneración;”</w:t>
      </w:r>
    </w:p>
    <w:p w14:paraId="24FB999E" w14:textId="77777777" w:rsidR="0050131E" w:rsidRPr="00232DDF" w:rsidRDefault="0050131E" w:rsidP="0050131E">
      <w:pPr>
        <w:spacing w:line="360" w:lineRule="auto"/>
        <w:ind w:right="49"/>
        <w:jc w:val="both"/>
        <w:rPr>
          <w:rFonts w:ascii="Palatino Linotype" w:eastAsia="Palatino Linotype" w:hAnsi="Palatino Linotype" w:cs="Palatino Linotype"/>
          <w:sz w:val="22"/>
          <w:szCs w:val="22"/>
          <w:lang w:eastAsia="en-US"/>
        </w:rPr>
      </w:pPr>
    </w:p>
    <w:p w14:paraId="63410B4D" w14:textId="77777777" w:rsidR="0050131E" w:rsidRPr="00232DDF" w:rsidRDefault="0050131E" w:rsidP="0050131E">
      <w:pPr>
        <w:spacing w:line="360" w:lineRule="auto"/>
        <w:ind w:right="49"/>
        <w:jc w:val="both"/>
        <w:rPr>
          <w:rFonts w:ascii="Palatino Linotype" w:eastAsia="Palatino Linotype" w:hAnsi="Palatino Linotype" w:cs="Palatino Linotype"/>
          <w:b/>
          <w:sz w:val="22"/>
          <w:szCs w:val="22"/>
          <w:lang w:eastAsia="en-US"/>
        </w:rPr>
      </w:pPr>
      <w:r w:rsidRPr="00232DDF">
        <w:rPr>
          <w:rFonts w:ascii="Palatino Linotype" w:eastAsia="Palatino Linotype" w:hAnsi="Palatino Linotype" w:cs="Palatino Linotype"/>
          <w:sz w:val="22"/>
          <w:szCs w:val="22"/>
          <w:lang w:eastAsia="en-US"/>
        </w:rPr>
        <w:t xml:space="preserve">De lo anterior, se colige que el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xml:space="preserve">, cuenta con las competencias, facultades y atribuciones para conocer, administrar y generar la información relacionada con los </w:t>
      </w:r>
      <w:r w:rsidRPr="00232DDF">
        <w:rPr>
          <w:rFonts w:ascii="Palatino Linotype" w:eastAsia="Palatino Linotype" w:hAnsi="Palatino Linotype" w:cs="Palatino Linotype"/>
          <w:b/>
          <w:sz w:val="22"/>
          <w:szCs w:val="22"/>
          <w:lang w:eastAsia="en-US"/>
        </w:rPr>
        <w:t>recibos de nómina del personal solicitado.</w:t>
      </w:r>
    </w:p>
    <w:p w14:paraId="515B7F0F" w14:textId="77777777" w:rsidR="0050131E" w:rsidRPr="00232DDF" w:rsidRDefault="0050131E" w:rsidP="0050131E">
      <w:pPr>
        <w:spacing w:line="360" w:lineRule="auto"/>
        <w:ind w:right="49"/>
        <w:jc w:val="both"/>
        <w:rPr>
          <w:rFonts w:ascii="Palatino Linotype" w:eastAsia="Palatino Linotype" w:hAnsi="Palatino Linotype" w:cs="Palatino Linotype"/>
          <w:b/>
          <w:sz w:val="22"/>
          <w:szCs w:val="22"/>
          <w:lang w:eastAsia="en-US"/>
        </w:rPr>
      </w:pPr>
    </w:p>
    <w:p w14:paraId="3E26467B" w14:textId="77777777" w:rsidR="0050131E" w:rsidRPr="00232DDF" w:rsidRDefault="0050131E" w:rsidP="0050131E">
      <w:pPr>
        <w:spacing w:line="360" w:lineRule="auto"/>
        <w:ind w:right="49"/>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En tal virtud, se advierte que el ente obligado cuenta con atribuciones para conocer la información a la que se pretende acceder.</w:t>
      </w:r>
    </w:p>
    <w:p w14:paraId="5D6AA2F7" w14:textId="77777777" w:rsidR="0050131E" w:rsidRPr="00232DDF" w:rsidRDefault="0050131E" w:rsidP="0050131E">
      <w:pPr>
        <w:spacing w:line="360" w:lineRule="auto"/>
        <w:ind w:right="49"/>
        <w:jc w:val="both"/>
        <w:rPr>
          <w:rFonts w:ascii="Palatino Linotype" w:eastAsia="Palatino Linotype" w:hAnsi="Palatino Linotype" w:cs="Palatino Linotype"/>
          <w:sz w:val="22"/>
          <w:szCs w:val="22"/>
          <w:lang w:eastAsia="en-US"/>
        </w:rPr>
      </w:pPr>
    </w:p>
    <w:p w14:paraId="5EFAC61B" w14:textId="4B38380A" w:rsidR="0050131E" w:rsidRPr="00232DDF" w:rsidRDefault="0050131E" w:rsidP="0050131E">
      <w:pPr>
        <w:spacing w:line="360" w:lineRule="auto"/>
        <w:ind w:right="49"/>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No </w:t>
      </w:r>
      <w:proofErr w:type="gramStart"/>
      <w:r w:rsidRPr="00232DDF">
        <w:rPr>
          <w:rFonts w:ascii="Palatino Linotype" w:eastAsia="Palatino Linotype" w:hAnsi="Palatino Linotype" w:cs="Palatino Linotype"/>
          <w:sz w:val="22"/>
          <w:szCs w:val="22"/>
          <w:lang w:eastAsia="en-US"/>
        </w:rPr>
        <w:t>obstante</w:t>
      </w:r>
      <w:proofErr w:type="gramEnd"/>
      <w:r w:rsidRPr="00232DDF">
        <w:rPr>
          <w:rFonts w:ascii="Palatino Linotype" w:eastAsia="Palatino Linotype" w:hAnsi="Palatino Linotype" w:cs="Palatino Linotype"/>
          <w:sz w:val="22"/>
          <w:szCs w:val="22"/>
          <w:lang w:eastAsia="en-US"/>
        </w:rPr>
        <w:t xml:space="preserve"> lo anterior, </w:t>
      </w:r>
      <w:r w:rsidR="009E1E17" w:rsidRPr="00232DDF">
        <w:rPr>
          <w:rFonts w:ascii="Palatino Linotype" w:eastAsia="Palatino Linotype" w:hAnsi="Palatino Linotype" w:cs="Palatino Linotype"/>
          <w:sz w:val="22"/>
          <w:szCs w:val="22"/>
          <w:lang w:eastAsia="en-US"/>
        </w:rPr>
        <w:t xml:space="preserve">sobre el requerimiento que nos ocupa, se advierte que no hubo pronunciamiento del </w:t>
      </w:r>
      <w:r w:rsidR="009E1E17"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xml:space="preserve"> en razón de que respecto de los recibos de nómina no fue turnada la solicitud a la Tesorería Municipal quien resulta ser el área competente</w:t>
      </w:r>
      <w:r w:rsidR="009E1E17" w:rsidRPr="00232DDF">
        <w:rPr>
          <w:rFonts w:ascii="Palatino Linotype" w:eastAsia="Palatino Linotype" w:hAnsi="Palatino Linotype" w:cs="Palatino Linotype"/>
          <w:sz w:val="22"/>
          <w:szCs w:val="22"/>
          <w:lang w:eastAsia="en-US"/>
        </w:rPr>
        <w:t>.</w:t>
      </w:r>
    </w:p>
    <w:p w14:paraId="558ED49F" w14:textId="77777777" w:rsidR="0050131E" w:rsidRPr="00232DDF" w:rsidRDefault="0050131E" w:rsidP="0050131E">
      <w:pPr>
        <w:spacing w:line="360" w:lineRule="auto"/>
        <w:ind w:right="49"/>
        <w:jc w:val="both"/>
        <w:rPr>
          <w:rFonts w:ascii="Palatino Linotype" w:eastAsia="Palatino Linotype" w:hAnsi="Palatino Linotype" w:cs="Palatino Linotype"/>
          <w:sz w:val="22"/>
          <w:szCs w:val="22"/>
          <w:lang w:eastAsia="en-US"/>
        </w:rPr>
      </w:pPr>
    </w:p>
    <w:p w14:paraId="74D0E6BB" w14:textId="62F7044E" w:rsidR="009E1E17" w:rsidRPr="00232DDF" w:rsidRDefault="0050131E" w:rsidP="0050131E">
      <w:pPr>
        <w:spacing w:line="360" w:lineRule="auto"/>
        <w:ind w:right="49"/>
        <w:jc w:val="both"/>
        <w:rPr>
          <w:rFonts w:ascii="Palatino Linotype" w:eastAsia="Palatino Linotype" w:hAnsi="Palatino Linotype" w:cs="Palatino Linotype"/>
          <w:b/>
          <w:sz w:val="22"/>
          <w:szCs w:val="22"/>
          <w:lang w:eastAsia="en-US"/>
        </w:rPr>
      </w:pPr>
      <w:r w:rsidRPr="00232DDF">
        <w:rPr>
          <w:rFonts w:ascii="Palatino Linotype" w:eastAsia="Palatino Linotype" w:hAnsi="Palatino Linotype" w:cs="Palatino Linotype"/>
          <w:sz w:val="22"/>
          <w:szCs w:val="22"/>
          <w:lang w:eastAsia="en-US"/>
        </w:rPr>
        <w:t xml:space="preserve">Por tanto, a fin de restituir al particular en el ejercicio de su derecho de acceso a la información pública, resulta procedente ordenar que en cumplimiento a la presente haga entrega, en versión pública, </w:t>
      </w:r>
      <w:r w:rsidR="009E1E17" w:rsidRPr="00232DDF">
        <w:rPr>
          <w:rFonts w:ascii="Palatino Linotype" w:eastAsia="Palatino Linotype" w:hAnsi="Palatino Linotype" w:cs="Palatino Linotype"/>
          <w:sz w:val="22"/>
          <w:szCs w:val="22"/>
          <w:lang w:eastAsia="en-US"/>
        </w:rPr>
        <w:t xml:space="preserve">de </w:t>
      </w:r>
      <w:r w:rsidRPr="00232DDF">
        <w:rPr>
          <w:rFonts w:ascii="Palatino Linotype" w:eastAsia="Palatino Linotype" w:hAnsi="Palatino Linotype" w:cs="Palatino Linotype"/>
          <w:b/>
          <w:sz w:val="22"/>
          <w:szCs w:val="22"/>
          <w:lang w:eastAsia="en-US"/>
        </w:rPr>
        <w:t>los recibos de</w:t>
      </w:r>
      <w:r w:rsidRPr="00232DDF">
        <w:rPr>
          <w:rFonts w:ascii="Palatino Linotype" w:eastAsia="Palatino Linotype" w:hAnsi="Palatino Linotype" w:cs="Palatino Linotype"/>
          <w:sz w:val="22"/>
          <w:szCs w:val="22"/>
          <w:lang w:eastAsia="en-US"/>
        </w:rPr>
        <w:t xml:space="preserve"> </w:t>
      </w:r>
      <w:r w:rsidRPr="00232DDF">
        <w:rPr>
          <w:rFonts w:ascii="Palatino Linotype" w:eastAsia="Palatino Linotype" w:hAnsi="Palatino Linotype" w:cs="Palatino Linotype"/>
          <w:b/>
          <w:sz w:val="22"/>
          <w:szCs w:val="22"/>
          <w:lang w:eastAsia="en-US"/>
        </w:rPr>
        <w:t xml:space="preserve">nómina de la primera y segunda quincena de </w:t>
      </w:r>
      <w:r w:rsidR="009E1E17" w:rsidRPr="00232DDF">
        <w:rPr>
          <w:rFonts w:ascii="Palatino Linotype" w:eastAsia="Palatino Linotype" w:hAnsi="Palatino Linotype" w:cs="Palatino Linotype"/>
          <w:b/>
          <w:sz w:val="22"/>
          <w:szCs w:val="22"/>
          <w:lang w:eastAsia="en-US"/>
        </w:rPr>
        <w:t>febrero de dos mil veinticinco del personal adscrito a la Dirección General de Medio Ambiente.</w:t>
      </w:r>
    </w:p>
    <w:p w14:paraId="08F5FE8A" w14:textId="77777777" w:rsidR="00966503" w:rsidRPr="00232DDF" w:rsidRDefault="00966503" w:rsidP="0050131E">
      <w:pPr>
        <w:spacing w:line="360" w:lineRule="auto"/>
        <w:ind w:right="49"/>
        <w:jc w:val="both"/>
        <w:rPr>
          <w:rFonts w:ascii="Palatino Linotype" w:eastAsia="Palatino Linotype" w:hAnsi="Palatino Linotype" w:cs="Palatino Linotype"/>
          <w:b/>
          <w:sz w:val="22"/>
          <w:szCs w:val="22"/>
          <w:lang w:eastAsia="en-US"/>
        </w:rPr>
      </w:pPr>
    </w:p>
    <w:p w14:paraId="0D3079C4" w14:textId="50FA52BE" w:rsidR="009E1E17" w:rsidRPr="00232DDF" w:rsidRDefault="009E1E17" w:rsidP="009E1E17">
      <w:pPr>
        <w:pStyle w:val="Prrafodelista"/>
        <w:numPr>
          <w:ilvl w:val="0"/>
          <w:numId w:val="31"/>
        </w:numPr>
        <w:spacing w:line="360" w:lineRule="auto"/>
        <w:ind w:right="49"/>
        <w:jc w:val="both"/>
        <w:rPr>
          <w:rFonts w:ascii="Palatino Linotype" w:eastAsia="Palatino Linotype" w:hAnsi="Palatino Linotype" w:cs="Palatino Linotype"/>
          <w:b/>
          <w:sz w:val="22"/>
          <w:szCs w:val="22"/>
          <w:lang w:eastAsia="en-US"/>
        </w:rPr>
      </w:pPr>
      <w:r w:rsidRPr="00232DDF">
        <w:rPr>
          <w:rFonts w:ascii="Palatino Linotype" w:eastAsia="Palatino Linotype" w:hAnsi="Palatino Linotype" w:cs="Palatino Linotype"/>
          <w:b/>
          <w:sz w:val="22"/>
          <w:szCs w:val="22"/>
          <w:lang w:eastAsia="en-US"/>
        </w:rPr>
        <w:t xml:space="preserve">Las </w:t>
      </w:r>
      <w:proofErr w:type="gramStart"/>
      <w:r w:rsidRPr="00232DDF">
        <w:rPr>
          <w:rFonts w:ascii="Palatino Linotype" w:eastAsia="Palatino Linotype" w:hAnsi="Palatino Linotype" w:cs="Palatino Linotype"/>
          <w:b/>
          <w:sz w:val="22"/>
          <w:szCs w:val="22"/>
          <w:lang w:eastAsia="en-US"/>
        </w:rPr>
        <w:t>respuesta emitidas</w:t>
      </w:r>
      <w:proofErr w:type="gramEnd"/>
      <w:r w:rsidRPr="00232DDF">
        <w:rPr>
          <w:rFonts w:ascii="Palatino Linotype" w:eastAsia="Palatino Linotype" w:hAnsi="Palatino Linotype" w:cs="Palatino Linotype"/>
          <w:b/>
          <w:sz w:val="22"/>
          <w:szCs w:val="22"/>
          <w:lang w:eastAsia="en-US"/>
        </w:rPr>
        <w:t xml:space="preserve"> por la Dirección General de Medio Ambiente a las solicitudes de información vía SAIMEX en formato PDF:</w:t>
      </w:r>
    </w:p>
    <w:p w14:paraId="60B5B9F8" w14:textId="7A0CF810" w:rsidR="004A37E3" w:rsidRPr="00232DDF" w:rsidRDefault="004A37E3" w:rsidP="004A37E3">
      <w:pPr>
        <w:spacing w:line="360" w:lineRule="auto"/>
        <w:jc w:val="both"/>
        <w:rPr>
          <w:rFonts w:ascii="Palatino Linotype" w:eastAsia="Palatino Linotype" w:hAnsi="Palatino Linotype" w:cs="Palatino Linotype"/>
          <w:sz w:val="22"/>
          <w:szCs w:val="22"/>
        </w:rPr>
      </w:pPr>
    </w:p>
    <w:p w14:paraId="0C1D313B" w14:textId="1C86244F" w:rsidR="00AB6CB5" w:rsidRPr="00232DDF" w:rsidRDefault="00AB6CB5" w:rsidP="00AB6CB5">
      <w:pPr>
        <w:pStyle w:val="NormalWeb"/>
        <w:spacing w:before="0" w:beforeAutospacing="0" w:after="0" w:afterAutospacing="0" w:line="360" w:lineRule="auto"/>
        <w:jc w:val="both"/>
        <w:rPr>
          <w:rFonts w:ascii="Palatino Linotype" w:hAnsi="Palatino Linotype"/>
          <w:sz w:val="22"/>
          <w:szCs w:val="22"/>
        </w:rPr>
      </w:pPr>
      <w:r w:rsidRPr="00232DDF">
        <w:rPr>
          <w:rFonts w:ascii="Palatino Linotype" w:eastAsia="Palatino Linotype" w:hAnsi="Palatino Linotype" w:cs="Palatino Linotype"/>
          <w:sz w:val="22"/>
          <w:szCs w:val="22"/>
          <w:lang w:eastAsia="en-US"/>
        </w:rPr>
        <w:t xml:space="preserve">Sobre el requerimiento de nuestra atención, se aprecia que el particular fue omiso en precisar temporalidad; siendo aplicable el criterio </w:t>
      </w:r>
      <w:r w:rsidR="000D2F23" w:rsidRPr="00232DDF">
        <w:rPr>
          <w:rFonts w:ascii="Palatino Linotype" w:eastAsia="Palatino Linotype" w:hAnsi="Palatino Linotype" w:cs="Palatino Linotype"/>
          <w:sz w:val="22"/>
          <w:szCs w:val="22"/>
          <w:lang w:eastAsia="en-US"/>
        </w:rPr>
        <w:t xml:space="preserve">orientador </w:t>
      </w:r>
      <w:r w:rsidRPr="00232DDF">
        <w:rPr>
          <w:rFonts w:ascii="Palatino Linotype" w:hAnsi="Palatino Linotype"/>
          <w:sz w:val="22"/>
          <w:szCs w:val="22"/>
        </w:rPr>
        <w:t>03/19 emitido por el entonces Instituto Nacional de Transparencia Acceso a la Información y Protección de Datos Personales, INAI, en el cual es del tenor literal siguiente:</w:t>
      </w:r>
    </w:p>
    <w:p w14:paraId="1CD5713D" w14:textId="77777777" w:rsidR="00AB6CB5" w:rsidRPr="00232DDF" w:rsidRDefault="00AB6CB5" w:rsidP="00AB6CB5">
      <w:pPr>
        <w:pStyle w:val="NormalWeb"/>
        <w:spacing w:before="0" w:beforeAutospacing="0" w:after="0" w:afterAutospacing="0" w:line="360" w:lineRule="auto"/>
        <w:jc w:val="both"/>
        <w:rPr>
          <w:sz w:val="22"/>
          <w:szCs w:val="22"/>
        </w:rPr>
      </w:pPr>
    </w:p>
    <w:p w14:paraId="56F6677E" w14:textId="77777777" w:rsidR="00AB6CB5" w:rsidRPr="00232DDF" w:rsidRDefault="00AB6CB5" w:rsidP="000D2F23">
      <w:pPr>
        <w:pStyle w:val="NormalWeb"/>
        <w:spacing w:before="0" w:beforeAutospacing="0" w:after="0" w:afterAutospacing="0"/>
        <w:ind w:left="851" w:right="900"/>
        <w:jc w:val="both"/>
        <w:rPr>
          <w:rFonts w:ascii="Palatino Linotype" w:hAnsi="Palatino Linotype"/>
          <w:i/>
          <w:iCs/>
          <w:sz w:val="22"/>
          <w:szCs w:val="22"/>
        </w:rPr>
      </w:pPr>
      <w:r w:rsidRPr="00232DDF">
        <w:rPr>
          <w:rFonts w:ascii="Palatino Linotype" w:hAnsi="Palatino Linotype"/>
          <w:i/>
          <w:iCs/>
          <w:sz w:val="22"/>
          <w:szCs w:val="22"/>
        </w:rPr>
        <w:t>“</w:t>
      </w:r>
      <w:r w:rsidRPr="00232DDF">
        <w:rPr>
          <w:rFonts w:ascii="Palatino Linotype" w:hAnsi="Palatino Linotype"/>
          <w:b/>
          <w:bCs/>
          <w:i/>
          <w:iCs/>
          <w:sz w:val="22"/>
          <w:szCs w:val="22"/>
        </w:rPr>
        <w:t>Periodo de búsqueda de la información</w:t>
      </w:r>
      <w:r w:rsidRPr="00232DDF">
        <w:rPr>
          <w:rFonts w:ascii="Palatino Linotype" w:hAnsi="Palatino Linotype"/>
          <w:i/>
          <w:iCs/>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1B7BD372" w14:textId="77777777" w:rsidR="000D2F23" w:rsidRPr="00232DDF" w:rsidRDefault="000D2F23" w:rsidP="000D2F23">
      <w:pPr>
        <w:pStyle w:val="NormalWeb"/>
        <w:spacing w:before="0" w:beforeAutospacing="0" w:after="0" w:afterAutospacing="0"/>
        <w:ind w:left="851" w:right="900"/>
        <w:jc w:val="both"/>
        <w:rPr>
          <w:sz w:val="22"/>
          <w:szCs w:val="22"/>
        </w:rPr>
      </w:pPr>
    </w:p>
    <w:p w14:paraId="45ED3C6B" w14:textId="0CC0CF75" w:rsidR="00AB6CB5" w:rsidRPr="00232DDF" w:rsidRDefault="00AB6CB5" w:rsidP="00AB6CB5">
      <w:pPr>
        <w:pStyle w:val="NormalWeb"/>
        <w:spacing w:before="0" w:beforeAutospacing="0" w:after="0" w:afterAutospacing="0" w:line="360" w:lineRule="auto"/>
        <w:jc w:val="both"/>
        <w:rPr>
          <w:sz w:val="22"/>
          <w:szCs w:val="22"/>
        </w:rPr>
      </w:pPr>
      <w:r w:rsidRPr="00232DDF">
        <w:rPr>
          <w:rFonts w:ascii="Palatino Linotype" w:hAnsi="Palatino Linotype"/>
          <w:sz w:val="22"/>
          <w:szCs w:val="22"/>
        </w:rPr>
        <w:t xml:space="preserve">De manera que, ante la omisión por parte de la solicitante, la información que es susceptible de entrega, en su caso, corresponde a la que el </w:t>
      </w:r>
      <w:r w:rsidRPr="00232DDF">
        <w:rPr>
          <w:rFonts w:ascii="Palatino Linotype" w:hAnsi="Palatino Linotype"/>
          <w:b/>
          <w:bCs/>
          <w:sz w:val="22"/>
          <w:szCs w:val="22"/>
        </w:rPr>
        <w:t xml:space="preserve">Sujeto </w:t>
      </w:r>
      <w:proofErr w:type="gramStart"/>
      <w:r w:rsidRPr="00232DDF">
        <w:rPr>
          <w:rFonts w:ascii="Palatino Linotype" w:hAnsi="Palatino Linotype"/>
          <w:b/>
          <w:bCs/>
          <w:sz w:val="22"/>
          <w:szCs w:val="22"/>
        </w:rPr>
        <w:t xml:space="preserve">Obligado </w:t>
      </w:r>
      <w:r w:rsidRPr="00232DDF">
        <w:rPr>
          <w:rFonts w:ascii="Palatino Linotype" w:hAnsi="Palatino Linotype"/>
          <w:sz w:val="22"/>
          <w:szCs w:val="22"/>
        </w:rPr>
        <w:t> hubiera</w:t>
      </w:r>
      <w:proofErr w:type="gramEnd"/>
      <w:r w:rsidRPr="00232DDF">
        <w:rPr>
          <w:rFonts w:ascii="Palatino Linotype" w:hAnsi="Palatino Linotype"/>
          <w:sz w:val="22"/>
          <w:szCs w:val="22"/>
        </w:rPr>
        <w:t xml:space="preserve"> generado, administre o posea en el año inmediato anterior contado a partir de la fecha de presentación de la solicitud, es decir, del </w:t>
      </w:r>
      <w:r w:rsidR="000D2F23" w:rsidRPr="00232DDF">
        <w:rPr>
          <w:rFonts w:ascii="Palatino Linotype" w:hAnsi="Palatino Linotype"/>
          <w:b/>
          <w:sz w:val="22"/>
          <w:szCs w:val="22"/>
        </w:rPr>
        <w:t>trece de marzo de dos mil veinticuatro al trece de marzo de dos mil veinticinco</w:t>
      </w:r>
      <w:r w:rsidRPr="00232DDF">
        <w:rPr>
          <w:rFonts w:ascii="Palatino Linotype" w:hAnsi="Palatino Linotype"/>
          <w:b/>
          <w:sz w:val="22"/>
          <w:szCs w:val="22"/>
        </w:rPr>
        <w:t>.</w:t>
      </w:r>
      <w:r w:rsidRPr="00232DDF">
        <w:rPr>
          <w:rFonts w:ascii="Palatino Linotype" w:hAnsi="Palatino Linotype"/>
          <w:sz w:val="22"/>
          <w:szCs w:val="22"/>
        </w:rPr>
        <w:t> </w:t>
      </w:r>
    </w:p>
    <w:p w14:paraId="49DE16A1" w14:textId="0182F2AA" w:rsidR="002120B0" w:rsidRPr="00232DDF" w:rsidRDefault="002120B0" w:rsidP="002120B0">
      <w:pPr>
        <w:spacing w:line="360" w:lineRule="auto"/>
        <w:jc w:val="both"/>
        <w:rPr>
          <w:rFonts w:ascii="Palatino Linotype" w:eastAsia="Palatino Linotype" w:hAnsi="Palatino Linotype" w:cs="Palatino Linotype"/>
          <w:sz w:val="22"/>
          <w:szCs w:val="22"/>
          <w:lang w:eastAsia="en-US"/>
        </w:rPr>
      </w:pPr>
    </w:p>
    <w:p w14:paraId="611BAC5B" w14:textId="0826B530" w:rsidR="002120B0" w:rsidRPr="00232DDF" w:rsidRDefault="002120B0" w:rsidP="002120B0">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Precisado lo anterior, se procede al análisis de la naturaleza de la información requerida, y para ello resulta conveniente traer a contexto el contenido del artículo 53 fracción IX de la Ley de Transparencia y Acceso a la Información Pública del Estado de México y Municipios, que dispone lo siguiente:</w:t>
      </w:r>
    </w:p>
    <w:p w14:paraId="7DB01AD6" w14:textId="77777777" w:rsidR="002120B0" w:rsidRPr="00232DDF" w:rsidRDefault="002120B0" w:rsidP="002120B0">
      <w:pPr>
        <w:spacing w:line="360" w:lineRule="auto"/>
        <w:jc w:val="both"/>
        <w:rPr>
          <w:rFonts w:ascii="Palatino Linotype" w:eastAsia="Palatino Linotype" w:hAnsi="Palatino Linotype" w:cs="Palatino Linotype"/>
          <w:sz w:val="22"/>
          <w:szCs w:val="22"/>
          <w:lang w:eastAsia="en-US"/>
        </w:rPr>
      </w:pPr>
    </w:p>
    <w:p w14:paraId="680286A4" w14:textId="77777777" w:rsidR="002120B0" w:rsidRPr="00232DDF" w:rsidRDefault="002120B0" w:rsidP="002120B0">
      <w:pPr>
        <w:spacing w:line="276" w:lineRule="auto"/>
        <w:ind w:left="567" w:right="560"/>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 xml:space="preserve">“Artículo 53. </w:t>
      </w:r>
      <w:r w:rsidRPr="00232DDF">
        <w:rPr>
          <w:rFonts w:ascii="Palatino Linotype" w:eastAsia="Palatino Linotype" w:hAnsi="Palatino Linotype" w:cs="Palatino Linotype"/>
          <w:b/>
          <w:i/>
          <w:sz w:val="22"/>
          <w:szCs w:val="22"/>
          <w:lang w:eastAsia="en-US"/>
        </w:rPr>
        <w:t>Las Unidades de Transparencia tendrán las siguientes funciones:</w:t>
      </w:r>
    </w:p>
    <w:p w14:paraId="43F42801" w14:textId="77777777" w:rsidR="002120B0" w:rsidRPr="00232DDF" w:rsidRDefault="002120B0" w:rsidP="002120B0">
      <w:pPr>
        <w:spacing w:line="276" w:lineRule="auto"/>
        <w:ind w:left="567" w:right="560"/>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p>
    <w:p w14:paraId="08AF93D2" w14:textId="77777777" w:rsidR="002120B0" w:rsidRPr="00232DDF" w:rsidRDefault="002120B0" w:rsidP="002120B0">
      <w:pPr>
        <w:spacing w:line="276" w:lineRule="auto"/>
        <w:ind w:left="567" w:right="560"/>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IX. Llevar un registro</w:t>
      </w:r>
      <w:r w:rsidRPr="00232DDF">
        <w:rPr>
          <w:rFonts w:ascii="Palatino Linotype" w:eastAsia="Palatino Linotype" w:hAnsi="Palatino Linotype" w:cs="Palatino Linotype"/>
          <w:i/>
          <w:sz w:val="22"/>
          <w:szCs w:val="22"/>
          <w:lang w:eastAsia="en-US"/>
        </w:rPr>
        <w:t xml:space="preserve"> de las solicitudes de acceso a la información, sus respuestas, resultados, costos de reproducción y envío</w:t>
      </w:r>
      <w:r w:rsidRPr="00232DDF">
        <w:rPr>
          <w:rFonts w:ascii="Palatino Linotype" w:eastAsia="Palatino Linotype" w:hAnsi="Palatino Linotype" w:cs="Palatino Linotype"/>
          <w:b/>
          <w:i/>
          <w:sz w:val="22"/>
          <w:szCs w:val="22"/>
          <w:lang w:eastAsia="en-US"/>
        </w:rPr>
        <w:t>, resolución a los recursos de revisión</w:t>
      </w:r>
      <w:r w:rsidRPr="00232DDF">
        <w:rPr>
          <w:rFonts w:ascii="Palatino Linotype" w:eastAsia="Palatino Linotype" w:hAnsi="Palatino Linotype" w:cs="Palatino Linotype"/>
          <w:i/>
          <w:sz w:val="22"/>
          <w:szCs w:val="22"/>
          <w:lang w:eastAsia="en-US"/>
        </w:rPr>
        <w:t xml:space="preserve"> que se hayan emitido en contra de sus respuestas </w:t>
      </w:r>
      <w:r w:rsidRPr="00232DDF">
        <w:rPr>
          <w:rFonts w:ascii="Palatino Linotype" w:eastAsia="Palatino Linotype" w:hAnsi="Palatino Linotype" w:cs="Palatino Linotype"/>
          <w:b/>
          <w:i/>
          <w:sz w:val="22"/>
          <w:szCs w:val="22"/>
          <w:lang w:eastAsia="en-US"/>
        </w:rPr>
        <w:t xml:space="preserve">y del cumplimiento de las </w:t>
      </w:r>
      <w:proofErr w:type="gramStart"/>
      <w:r w:rsidRPr="00232DDF">
        <w:rPr>
          <w:rFonts w:ascii="Palatino Linotype" w:eastAsia="Palatino Linotype" w:hAnsi="Palatino Linotype" w:cs="Palatino Linotype"/>
          <w:b/>
          <w:i/>
          <w:sz w:val="22"/>
          <w:szCs w:val="22"/>
          <w:lang w:eastAsia="en-US"/>
        </w:rPr>
        <w:t>mismas</w:t>
      </w:r>
      <w:r w:rsidRPr="00232DDF">
        <w:rPr>
          <w:rFonts w:ascii="Palatino Linotype" w:eastAsia="Palatino Linotype" w:hAnsi="Palatino Linotype" w:cs="Palatino Linotype"/>
          <w:i/>
          <w:sz w:val="22"/>
          <w:szCs w:val="22"/>
          <w:lang w:eastAsia="en-US"/>
        </w:rPr>
        <w:t>;[</w:t>
      </w:r>
      <w:proofErr w:type="gramEnd"/>
      <w:r w:rsidRPr="00232DDF">
        <w:rPr>
          <w:rFonts w:ascii="Palatino Linotype" w:eastAsia="Palatino Linotype" w:hAnsi="Palatino Linotype" w:cs="Palatino Linotype"/>
          <w:i/>
          <w:sz w:val="22"/>
          <w:szCs w:val="22"/>
          <w:lang w:eastAsia="en-US"/>
        </w:rPr>
        <w:t>…]”</w:t>
      </w:r>
    </w:p>
    <w:p w14:paraId="52C69084" w14:textId="77777777" w:rsidR="002120B0" w:rsidRPr="00232DDF" w:rsidRDefault="002120B0" w:rsidP="002120B0">
      <w:pPr>
        <w:spacing w:line="276" w:lineRule="auto"/>
        <w:ind w:left="567" w:right="560"/>
        <w:jc w:val="both"/>
        <w:rPr>
          <w:rFonts w:ascii="Palatino Linotype" w:eastAsia="Palatino Linotype" w:hAnsi="Palatino Linotype" w:cs="Palatino Linotype"/>
          <w:i/>
          <w:sz w:val="22"/>
          <w:szCs w:val="22"/>
          <w:lang w:eastAsia="en-US"/>
        </w:rPr>
      </w:pPr>
    </w:p>
    <w:p w14:paraId="26A2FEC2" w14:textId="77777777" w:rsidR="002120B0" w:rsidRPr="00232DDF" w:rsidRDefault="002120B0" w:rsidP="002120B0">
      <w:pPr>
        <w:spacing w:line="276" w:lineRule="auto"/>
        <w:ind w:left="567" w:right="560"/>
        <w:jc w:val="right"/>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(Énfasis añadido)</w:t>
      </w:r>
    </w:p>
    <w:p w14:paraId="5614140B" w14:textId="77777777" w:rsidR="002120B0" w:rsidRPr="00232DDF" w:rsidRDefault="002120B0" w:rsidP="002120B0">
      <w:pPr>
        <w:spacing w:line="360" w:lineRule="auto"/>
        <w:jc w:val="both"/>
        <w:rPr>
          <w:rFonts w:ascii="Palatino Linotype" w:eastAsia="Palatino Linotype" w:hAnsi="Palatino Linotype" w:cs="Palatino Linotype"/>
          <w:sz w:val="22"/>
          <w:szCs w:val="22"/>
          <w:lang w:eastAsia="en-US"/>
        </w:rPr>
      </w:pPr>
    </w:p>
    <w:p w14:paraId="5B51D358" w14:textId="2C64EA9A" w:rsidR="002120B0" w:rsidRPr="00232DDF" w:rsidRDefault="002120B0" w:rsidP="002120B0">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Como se desprende de lo anterior, constituye una obligación de las Unidades de Transparencia de los Sujetos Obligados llevar un registro de las solicitudes</w:t>
      </w:r>
      <w:r w:rsidR="000D2F23" w:rsidRPr="00232DDF">
        <w:rPr>
          <w:rFonts w:ascii="Palatino Linotype" w:eastAsia="Palatino Linotype" w:hAnsi="Palatino Linotype" w:cs="Palatino Linotype"/>
          <w:sz w:val="22"/>
          <w:szCs w:val="22"/>
          <w:lang w:eastAsia="en-US"/>
        </w:rPr>
        <w:t xml:space="preserve"> de acceso a la información y</w:t>
      </w:r>
      <w:r w:rsidRPr="00232DDF">
        <w:rPr>
          <w:rFonts w:ascii="Palatino Linotype" w:eastAsia="Palatino Linotype" w:hAnsi="Palatino Linotype" w:cs="Palatino Linotype"/>
          <w:sz w:val="22"/>
          <w:szCs w:val="22"/>
          <w:lang w:eastAsia="en-US"/>
        </w:rPr>
        <w:t xml:space="preserve"> </w:t>
      </w:r>
      <w:r w:rsidR="000D2F23" w:rsidRPr="00232DDF">
        <w:rPr>
          <w:rFonts w:ascii="Palatino Linotype" w:eastAsia="Palatino Linotype" w:hAnsi="Palatino Linotype" w:cs="Palatino Linotype"/>
          <w:sz w:val="22"/>
          <w:szCs w:val="22"/>
          <w:lang w:eastAsia="en-US"/>
        </w:rPr>
        <w:t xml:space="preserve">sus respuestas; por tanto, es información que </w:t>
      </w:r>
      <w:r w:rsidRPr="00232DDF">
        <w:rPr>
          <w:rFonts w:ascii="Palatino Linotype" w:eastAsia="Palatino Linotype" w:hAnsi="Palatino Linotype" w:cs="Palatino Linotype"/>
          <w:sz w:val="22"/>
          <w:szCs w:val="22"/>
          <w:lang w:eastAsia="en-US"/>
        </w:rPr>
        <w:t xml:space="preserve">obra en sus archivos no sólo el registro, sino los soportes documentales con los que se alimenta dicho registro. </w:t>
      </w:r>
    </w:p>
    <w:p w14:paraId="6D25BFA4" w14:textId="77777777" w:rsidR="002120B0" w:rsidRPr="00232DDF" w:rsidRDefault="002120B0" w:rsidP="002120B0">
      <w:pPr>
        <w:spacing w:line="360" w:lineRule="auto"/>
        <w:jc w:val="both"/>
        <w:rPr>
          <w:rFonts w:ascii="Palatino Linotype" w:eastAsia="Palatino Linotype" w:hAnsi="Palatino Linotype" w:cs="Palatino Linotype"/>
          <w:sz w:val="22"/>
          <w:szCs w:val="22"/>
          <w:lang w:eastAsia="en-US"/>
        </w:rPr>
      </w:pPr>
    </w:p>
    <w:p w14:paraId="5C35ED43" w14:textId="77777777" w:rsidR="002120B0" w:rsidRPr="00232DDF" w:rsidRDefault="002120B0" w:rsidP="002120B0">
      <w:pPr>
        <w:spacing w:line="360" w:lineRule="auto"/>
        <w:jc w:val="both"/>
        <w:rPr>
          <w:rFonts w:ascii="Palatino Linotype" w:hAnsi="Palatino Linotype"/>
          <w:sz w:val="22"/>
          <w:szCs w:val="22"/>
          <w:lang w:val="es-ES"/>
        </w:rPr>
      </w:pPr>
      <w:r w:rsidRPr="00232DDF">
        <w:rPr>
          <w:rFonts w:ascii="Palatino Linotype" w:hAnsi="Palatino Linotype"/>
          <w:sz w:val="22"/>
          <w:szCs w:val="22"/>
          <w:lang w:val="es-ES"/>
        </w:rPr>
        <w:t xml:space="preserve">Ahora bien, es necesario enfatizar que la información requerida se constituye como una </w:t>
      </w:r>
      <w:r w:rsidRPr="00232DDF">
        <w:rPr>
          <w:rFonts w:ascii="Palatino Linotype" w:hAnsi="Palatino Linotype"/>
          <w:b/>
          <w:sz w:val="22"/>
          <w:szCs w:val="22"/>
          <w:u w:val="single"/>
          <w:lang w:val="es-ES"/>
        </w:rPr>
        <w:t>obligación de transparencia común de los sujetos obligados</w:t>
      </w:r>
      <w:r w:rsidRPr="00232DDF">
        <w:rPr>
          <w:rFonts w:ascii="Palatino Linotype" w:hAnsi="Palatino Linotype"/>
          <w:sz w:val="22"/>
          <w:szCs w:val="22"/>
          <w:lang w:val="es-ES"/>
        </w:rPr>
        <w:t>, de conformidad con lo dispuesto en el artículo 92, fracción XVII de la citada Ley de Transparencia, como se aprecia a continuación:</w:t>
      </w:r>
    </w:p>
    <w:p w14:paraId="1BDC18C1" w14:textId="77777777" w:rsidR="002120B0" w:rsidRPr="00232DDF" w:rsidRDefault="002120B0" w:rsidP="002120B0">
      <w:pPr>
        <w:spacing w:line="360" w:lineRule="auto"/>
        <w:ind w:left="567" w:right="850"/>
        <w:jc w:val="center"/>
        <w:rPr>
          <w:rFonts w:ascii="Palatino Linotype" w:hAnsi="Palatino Linotype"/>
          <w:b/>
          <w:i/>
          <w:sz w:val="22"/>
          <w:szCs w:val="22"/>
          <w:lang w:val="es-ES"/>
        </w:rPr>
      </w:pPr>
      <w:r w:rsidRPr="00232DDF">
        <w:rPr>
          <w:rFonts w:ascii="Palatino Linotype" w:hAnsi="Palatino Linotype"/>
          <w:b/>
          <w:i/>
          <w:sz w:val="22"/>
          <w:szCs w:val="22"/>
          <w:lang w:val="es-ES"/>
        </w:rPr>
        <w:t>Capítulo II</w:t>
      </w:r>
    </w:p>
    <w:p w14:paraId="65AE6FCA" w14:textId="77777777" w:rsidR="002120B0" w:rsidRPr="00232DDF" w:rsidRDefault="002120B0" w:rsidP="002120B0">
      <w:pPr>
        <w:spacing w:line="360" w:lineRule="auto"/>
        <w:ind w:left="567" w:right="850"/>
        <w:jc w:val="center"/>
        <w:rPr>
          <w:rFonts w:ascii="Palatino Linotype" w:hAnsi="Palatino Linotype"/>
          <w:b/>
          <w:i/>
          <w:sz w:val="22"/>
          <w:szCs w:val="22"/>
          <w:lang w:val="es-ES"/>
        </w:rPr>
      </w:pPr>
      <w:r w:rsidRPr="00232DDF">
        <w:rPr>
          <w:rFonts w:ascii="Palatino Linotype" w:hAnsi="Palatino Linotype"/>
          <w:b/>
          <w:i/>
          <w:sz w:val="22"/>
          <w:szCs w:val="22"/>
          <w:lang w:val="es-ES"/>
        </w:rPr>
        <w:t>De las Obligaciones de Transparencia Comunes</w:t>
      </w:r>
    </w:p>
    <w:p w14:paraId="700383C1" w14:textId="77777777" w:rsidR="002120B0" w:rsidRPr="00232DDF" w:rsidRDefault="002120B0" w:rsidP="002120B0">
      <w:pPr>
        <w:spacing w:line="360" w:lineRule="auto"/>
        <w:ind w:left="567" w:right="850"/>
        <w:jc w:val="both"/>
        <w:rPr>
          <w:rFonts w:ascii="Palatino Linotype" w:hAnsi="Palatino Linotype"/>
          <w:i/>
          <w:sz w:val="22"/>
          <w:szCs w:val="22"/>
          <w:lang w:val="es-ES"/>
        </w:rPr>
      </w:pPr>
      <w:r w:rsidRPr="00232DDF">
        <w:rPr>
          <w:rFonts w:ascii="Palatino Linotype" w:hAnsi="Palatino Linotype"/>
          <w:i/>
          <w:sz w:val="22"/>
          <w:szCs w:val="22"/>
          <w:lang w:val="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E2681E" w14:textId="77777777" w:rsidR="002120B0" w:rsidRPr="00232DDF" w:rsidRDefault="002120B0" w:rsidP="002120B0">
      <w:pPr>
        <w:spacing w:line="360" w:lineRule="auto"/>
        <w:ind w:left="567" w:right="850"/>
        <w:jc w:val="both"/>
        <w:rPr>
          <w:rFonts w:ascii="Palatino Linotype" w:hAnsi="Palatino Linotype"/>
          <w:i/>
          <w:sz w:val="22"/>
          <w:szCs w:val="22"/>
          <w:lang w:val="es-ES"/>
        </w:rPr>
      </w:pPr>
      <w:r w:rsidRPr="00232DDF">
        <w:rPr>
          <w:rFonts w:ascii="Palatino Linotype" w:hAnsi="Palatino Linotype"/>
          <w:i/>
          <w:sz w:val="22"/>
          <w:szCs w:val="22"/>
          <w:lang w:val="es-ES"/>
        </w:rPr>
        <w:t>…</w:t>
      </w:r>
    </w:p>
    <w:p w14:paraId="75C11B0A" w14:textId="77777777" w:rsidR="002120B0" w:rsidRPr="00232DDF" w:rsidRDefault="002120B0" w:rsidP="002120B0">
      <w:pPr>
        <w:spacing w:line="360" w:lineRule="auto"/>
        <w:ind w:left="567" w:right="850"/>
        <w:jc w:val="both"/>
        <w:rPr>
          <w:rFonts w:ascii="Palatino Linotype" w:hAnsi="Palatino Linotype"/>
          <w:i/>
          <w:sz w:val="22"/>
          <w:szCs w:val="22"/>
          <w:lang w:val="es-ES"/>
        </w:rPr>
      </w:pPr>
      <w:r w:rsidRPr="00232DDF">
        <w:rPr>
          <w:rFonts w:ascii="Palatino Linotype" w:hAnsi="Palatino Linotype"/>
          <w:b/>
          <w:i/>
          <w:sz w:val="22"/>
          <w:szCs w:val="22"/>
          <w:lang w:val="es-ES"/>
        </w:rPr>
        <w:t>XVII. Dirección electrónica donde podrán recibirse las solicitudes para obtener la información, así como el registro de las solicitudes recibidas y atendidas</w:t>
      </w:r>
      <w:r w:rsidRPr="00232DDF">
        <w:rPr>
          <w:rFonts w:ascii="Palatino Linotype" w:hAnsi="Palatino Linotype"/>
          <w:i/>
          <w:sz w:val="22"/>
          <w:szCs w:val="22"/>
          <w:lang w:val="es-ES"/>
        </w:rPr>
        <w:t>;</w:t>
      </w:r>
    </w:p>
    <w:p w14:paraId="0C374E2A" w14:textId="77777777" w:rsidR="002120B0" w:rsidRPr="00232DDF" w:rsidRDefault="002120B0" w:rsidP="002120B0">
      <w:pPr>
        <w:spacing w:line="360" w:lineRule="auto"/>
        <w:ind w:left="567" w:right="850"/>
        <w:jc w:val="both"/>
        <w:rPr>
          <w:rFonts w:ascii="Palatino Linotype" w:hAnsi="Palatino Linotype"/>
          <w:i/>
          <w:sz w:val="22"/>
          <w:szCs w:val="22"/>
          <w:lang w:val="es-ES"/>
        </w:rPr>
      </w:pPr>
      <w:r w:rsidRPr="00232DDF">
        <w:rPr>
          <w:rFonts w:ascii="Palatino Linotype" w:hAnsi="Palatino Linotype"/>
          <w:i/>
          <w:sz w:val="22"/>
          <w:szCs w:val="22"/>
          <w:lang w:val="es-ES"/>
        </w:rPr>
        <w:t>…</w:t>
      </w:r>
    </w:p>
    <w:p w14:paraId="40BE5ABA" w14:textId="77777777" w:rsidR="002120B0" w:rsidRPr="00232DDF" w:rsidRDefault="002120B0" w:rsidP="002120B0">
      <w:pPr>
        <w:spacing w:line="360" w:lineRule="auto"/>
        <w:jc w:val="both"/>
        <w:rPr>
          <w:rFonts w:ascii="Palatino Linotype" w:hAnsi="Palatino Linotype"/>
          <w:sz w:val="22"/>
          <w:szCs w:val="22"/>
          <w:lang w:val="es-ES"/>
        </w:rPr>
      </w:pPr>
    </w:p>
    <w:p w14:paraId="61AB779F" w14:textId="77777777" w:rsidR="002120B0" w:rsidRPr="00232DDF" w:rsidRDefault="002120B0" w:rsidP="002120B0">
      <w:pPr>
        <w:spacing w:line="360" w:lineRule="auto"/>
        <w:ind w:right="49"/>
        <w:jc w:val="both"/>
        <w:rPr>
          <w:rFonts w:ascii="Palatino Linotype" w:eastAsia="Palatino Linotype" w:hAnsi="Palatino Linotype" w:cs="Palatino Linotype"/>
          <w:sz w:val="22"/>
          <w:szCs w:val="22"/>
          <w:lang w:val="es-ES"/>
        </w:rPr>
      </w:pPr>
      <w:r w:rsidRPr="00232DDF">
        <w:rPr>
          <w:rFonts w:ascii="Palatino Linotype" w:eastAsia="Palatino Linotype" w:hAnsi="Palatino Linotype" w:cs="Palatino Linotype"/>
          <w:sz w:val="22"/>
          <w:szCs w:val="22"/>
          <w:lang w:val="es-ES"/>
        </w:rPr>
        <w:t xml:space="preserve">Dicho lo anterior, es necesario traer a contexto los artículos 75, 76, 77, 79, 82, 88 de la Ley de Transparencia y Acceso a la Información Pública del Estado de México y Municipios vigente: </w:t>
      </w:r>
    </w:p>
    <w:p w14:paraId="0A18F7BD" w14:textId="77777777" w:rsidR="002120B0" w:rsidRPr="00232DDF" w:rsidRDefault="002120B0" w:rsidP="002120B0">
      <w:pPr>
        <w:ind w:left="567" w:right="616"/>
        <w:jc w:val="center"/>
        <w:rPr>
          <w:rFonts w:ascii="Palatino Linotype" w:eastAsia="Palatino Linotype" w:hAnsi="Palatino Linotype" w:cs="Palatino Linotype"/>
          <w:b/>
          <w:i/>
          <w:sz w:val="22"/>
          <w:szCs w:val="22"/>
          <w:lang w:val="es-ES"/>
        </w:rPr>
      </w:pPr>
      <w:r w:rsidRPr="00232DDF">
        <w:rPr>
          <w:rFonts w:ascii="Palatino Linotype" w:eastAsia="Palatino Linotype" w:hAnsi="Palatino Linotype" w:cs="Palatino Linotype"/>
          <w:b/>
          <w:i/>
          <w:sz w:val="22"/>
          <w:szCs w:val="22"/>
          <w:lang w:val="es-ES"/>
        </w:rPr>
        <w:t>TÍTULO QUINTO</w:t>
      </w:r>
    </w:p>
    <w:p w14:paraId="7AE4D37D" w14:textId="77777777" w:rsidR="002120B0" w:rsidRPr="00232DDF" w:rsidRDefault="002120B0" w:rsidP="002120B0">
      <w:pPr>
        <w:ind w:left="567" w:right="616"/>
        <w:jc w:val="center"/>
        <w:rPr>
          <w:rFonts w:ascii="Palatino Linotype" w:eastAsia="Palatino Linotype" w:hAnsi="Palatino Linotype" w:cs="Palatino Linotype"/>
          <w:b/>
          <w:i/>
          <w:sz w:val="22"/>
          <w:szCs w:val="22"/>
          <w:lang w:val="es-ES"/>
        </w:rPr>
      </w:pPr>
      <w:r w:rsidRPr="00232DDF">
        <w:rPr>
          <w:rFonts w:ascii="Palatino Linotype" w:eastAsia="Palatino Linotype" w:hAnsi="Palatino Linotype" w:cs="Palatino Linotype"/>
          <w:b/>
          <w:i/>
          <w:sz w:val="22"/>
          <w:szCs w:val="22"/>
          <w:lang w:val="es-ES"/>
        </w:rPr>
        <w:t>DE LAS OBLIGACIONES DE TRANSPARENCIA</w:t>
      </w:r>
    </w:p>
    <w:p w14:paraId="37926DB4" w14:textId="77777777" w:rsidR="002120B0" w:rsidRPr="00232DDF" w:rsidRDefault="002120B0" w:rsidP="002120B0">
      <w:pPr>
        <w:ind w:left="567" w:right="616"/>
        <w:jc w:val="center"/>
        <w:rPr>
          <w:rFonts w:ascii="Palatino Linotype" w:eastAsia="Palatino Linotype" w:hAnsi="Palatino Linotype" w:cs="Palatino Linotype"/>
          <w:b/>
          <w:i/>
          <w:sz w:val="22"/>
          <w:szCs w:val="22"/>
          <w:lang w:val="es-ES"/>
        </w:rPr>
      </w:pPr>
      <w:r w:rsidRPr="00232DDF">
        <w:rPr>
          <w:rFonts w:ascii="Palatino Linotype" w:eastAsia="Palatino Linotype" w:hAnsi="Palatino Linotype" w:cs="Palatino Linotype"/>
          <w:b/>
          <w:i/>
          <w:sz w:val="22"/>
          <w:szCs w:val="22"/>
          <w:lang w:val="es-ES"/>
        </w:rPr>
        <w:t>Capítulo I</w:t>
      </w:r>
    </w:p>
    <w:p w14:paraId="07875FA5" w14:textId="77777777" w:rsidR="002120B0" w:rsidRPr="00232DDF" w:rsidRDefault="002120B0" w:rsidP="002120B0">
      <w:pPr>
        <w:ind w:left="567" w:right="616"/>
        <w:jc w:val="center"/>
        <w:rPr>
          <w:rFonts w:ascii="Palatino Linotype" w:eastAsia="Palatino Linotype" w:hAnsi="Palatino Linotype" w:cs="Palatino Linotype"/>
          <w:b/>
          <w:i/>
          <w:sz w:val="22"/>
          <w:szCs w:val="22"/>
          <w:lang w:val="es-ES"/>
        </w:rPr>
      </w:pPr>
      <w:r w:rsidRPr="00232DDF">
        <w:rPr>
          <w:rFonts w:ascii="Palatino Linotype" w:eastAsia="Palatino Linotype" w:hAnsi="Palatino Linotype" w:cs="Palatino Linotype"/>
          <w:b/>
          <w:i/>
          <w:sz w:val="22"/>
          <w:szCs w:val="22"/>
          <w:lang w:val="es-ES"/>
        </w:rPr>
        <w:t>De los Postulados para la</w:t>
      </w:r>
    </w:p>
    <w:p w14:paraId="6F6CFAD4" w14:textId="77777777" w:rsidR="002120B0" w:rsidRPr="00232DDF" w:rsidRDefault="002120B0" w:rsidP="002120B0">
      <w:pPr>
        <w:ind w:left="567" w:right="616"/>
        <w:jc w:val="center"/>
        <w:rPr>
          <w:rFonts w:ascii="Palatino Linotype" w:eastAsia="Palatino Linotype" w:hAnsi="Palatino Linotype" w:cs="Palatino Linotype"/>
          <w:b/>
          <w:i/>
          <w:sz w:val="22"/>
          <w:szCs w:val="22"/>
          <w:lang w:val="es-ES"/>
        </w:rPr>
      </w:pPr>
      <w:r w:rsidRPr="00232DDF">
        <w:rPr>
          <w:rFonts w:ascii="Palatino Linotype" w:eastAsia="Palatino Linotype" w:hAnsi="Palatino Linotype" w:cs="Palatino Linotype"/>
          <w:b/>
          <w:i/>
          <w:sz w:val="22"/>
          <w:szCs w:val="22"/>
          <w:lang w:val="es-ES"/>
        </w:rPr>
        <w:t>Publicación de la Información</w:t>
      </w:r>
    </w:p>
    <w:p w14:paraId="42DF9891" w14:textId="77777777" w:rsidR="002120B0" w:rsidRPr="00232DDF" w:rsidRDefault="002120B0" w:rsidP="002120B0">
      <w:pPr>
        <w:rPr>
          <w:rFonts w:eastAsia="Palatino Linotype"/>
          <w:sz w:val="22"/>
          <w:szCs w:val="22"/>
        </w:rPr>
      </w:pPr>
    </w:p>
    <w:p w14:paraId="16ECCEC4" w14:textId="77777777" w:rsidR="002120B0" w:rsidRPr="00232DDF" w:rsidRDefault="002120B0" w:rsidP="002120B0">
      <w:pPr>
        <w:ind w:left="567" w:right="616"/>
        <w:jc w:val="both"/>
        <w:rPr>
          <w:rFonts w:ascii="Palatino Linotype" w:eastAsia="Palatino Linotype" w:hAnsi="Palatino Linotype" w:cs="Palatino Linotype"/>
          <w:i/>
          <w:sz w:val="22"/>
          <w:szCs w:val="22"/>
          <w:lang w:val="es-ES"/>
        </w:rPr>
      </w:pPr>
      <w:r w:rsidRPr="00232DDF">
        <w:rPr>
          <w:rFonts w:ascii="Palatino Linotype" w:eastAsia="Palatino Linotype" w:hAnsi="Palatino Linotype" w:cs="Palatino Linotype"/>
          <w:b/>
          <w:i/>
          <w:sz w:val="22"/>
          <w:szCs w:val="22"/>
          <w:lang w:val="es-ES"/>
        </w:rPr>
        <w:t>Artículo 75.</w:t>
      </w:r>
      <w:r w:rsidRPr="00232DDF">
        <w:rPr>
          <w:rFonts w:ascii="Palatino Linotype" w:eastAsia="Palatino Linotype" w:hAnsi="Palatino Linotype" w:cs="Palatino Linotype"/>
          <w:i/>
          <w:sz w:val="22"/>
          <w:szCs w:val="22"/>
          <w:lang w:val="es-ES"/>
        </w:rPr>
        <w:t xml:space="preserve"> Es obligación de los sujetos obligados el poner a disposición de los particulares la información a que se refiere esta Ley a través de sus sitios de Internet y de la Plataforma Nacional. </w:t>
      </w:r>
    </w:p>
    <w:p w14:paraId="15C4F1C0" w14:textId="77777777" w:rsidR="002120B0" w:rsidRPr="00232DDF" w:rsidRDefault="002120B0" w:rsidP="002120B0">
      <w:pPr>
        <w:ind w:left="567" w:right="616"/>
        <w:jc w:val="both"/>
        <w:rPr>
          <w:rFonts w:ascii="Palatino Linotype" w:eastAsia="Palatino Linotype" w:hAnsi="Palatino Linotype" w:cs="Palatino Linotype"/>
          <w:i/>
          <w:sz w:val="22"/>
          <w:szCs w:val="22"/>
          <w:lang w:val="es-ES"/>
        </w:rPr>
      </w:pPr>
      <w:r w:rsidRPr="00232DDF">
        <w:rPr>
          <w:rFonts w:ascii="Palatino Linotype" w:eastAsia="Palatino Linotype" w:hAnsi="Palatino Linotype" w:cs="Palatino Linotype"/>
          <w:i/>
          <w:sz w:val="22"/>
          <w:szCs w:val="22"/>
          <w:lang w:val="es-ES"/>
        </w:rPr>
        <w:lastRenderedPageBreak/>
        <w:t>La Plataforma electrónica promoverá el uso de la información original escaneada y las versiones en datos abiertos y/o formatos editables, según corresponda, de los documentos fuente.</w:t>
      </w:r>
    </w:p>
    <w:p w14:paraId="3F7AFD3C" w14:textId="77777777" w:rsidR="002120B0" w:rsidRPr="00232DDF" w:rsidRDefault="002120B0" w:rsidP="002120B0">
      <w:pPr>
        <w:ind w:left="567" w:right="616"/>
        <w:jc w:val="both"/>
        <w:rPr>
          <w:rFonts w:ascii="Palatino Linotype" w:eastAsia="Palatino Linotype" w:hAnsi="Palatino Linotype" w:cs="Palatino Linotype"/>
          <w:i/>
          <w:sz w:val="22"/>
          <w:szCs w:val="22"/>
          <w:lang w:val="es-ES"/>
        </w:rPr>
      </w:pPr>
      <w:r w:rsidRPr="00232DDF">
        <w:rPr>
          <w:rFonts w:ascii="Palatino Linotype" w:eastAsia="Palatino Linotype" w:hAnsi="Palatino Linotype" w:cs="Palatino Linotype"/>
          <w:b/>
          <w:i/>
          <w:sz w:val="22"/>
          <w:szCs w:val="22"/>
          <w:lang w:val="es-ES"/>
        </w:rPr>
        <w:t>Artículo 76.</w:t>
      </w:r>
      <w:r w:rsidRPr="00232DDF">
        <w:rPr>
          <w:rFonts w:ascii="Palatino Linotype" w:eastAsia="Palatino Linotype" w:hAnsi="Palatino Linotype" w:cs="Palatino Linotype"/>
          <w:i/>
          <w:sz w:val="22"/>
          <w:szCs w:val="22"/>
          <w:lang w:val="es-ES"/>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6C51C042" w14:textId="77777777" w:rsidR="002120B0" w:rsidRPr="00232DDF" w:rsidRDefault="002120B0" w:rsidP="002120B0">
      <w:pPr>
        <w:ind w:left="567" w:right="616"/>
        <w:jc w:val="both"/>
        <w:rPr>
          <w:rFonts w:ascii="Palatino Linotype" w:eastAsia="Palatino Linotype" w:hAnsi="Palatino Linotype" w:cs="Palatino Linotype"/>
          <w:i/>
          <w:sz w:val="22"/>
          <w:szCs w:val="22"/>
          <w:lang w:val="es-ES"/>
        </w:rPr>
      </w:pPr>
      <w:r w:rsidRPr="00232DDF">
        <w:rPr>
          <w:rFonts w:ascii="Palatino Linotype" w:eastAsia="Palatino Linotype" w:hAnsi="Palatino Linotype" w:cs="Palatino Linotype"/>
          <w:i/>
          <w:sz w:val="22"/>
          <w:szCs w:val="22"/>
          <w:lang w:val="es-ES"/>
        </w:rPr>
        <w:t>La publicación de la información derivada de las obligaciones de transparencia deberá sujetarse a los lineamientos para la homologación en la presentación de la información a la que hace referencia este Título por parte de los sujetos obligados.</w:t>
      </w:r>
    </w:p>
    <w:p w14:paraId="17499F89" w14:textId="77777777" w:rsidR="002120B0" w:rsidRPr="00232DDF" w:rsidRDefault="002120B0" w:rsidP="002120B0">
      <w:pPr>
        <w:ind w:left="567" w:right="616"/>
        <w:jc w:val="both"/>
        <w:rPr>
          <w:rFonts w:ascii="Palatino Linotype" w:eastAsia="Palatino Linotype" w:hAnsi="Palatino Linotype" w:cs="Palatino Linotype"/>
          <w:i/>
          <w:sz w:val="22"/>
          <w:szCs w:val="22"/>
          <w:lang w:val="es-ES"/>
        </w:rPr>
      </w:pPr>
      <w:r w:rsidRPr="00232DDF">
        <w:rPr>
          <w:rFonts w:ascii="Palatino Linotype" w:eastAsia="Palatino Linotype" w:hAnsi="Palatino Linotype" w:cs="Palatino Linotype"/>
          <w:b/>
          <w:i/>
          <w:sz w:val="22"/>
          <w:szCs w:val="22"/>
          <w:lang w:val="es-ES"/>
        </w:rPr>
        <w:t>Artículo 77.</w:t>
      </w:r>
      <w:r w:rsidRPr="00232DDF">
        <w:rPr>
          <w:rFonts w:ascii="Palatino Linotype" w:eastAsia="Palatino Linotype" w:hAnsi="Palatino Linotype" w:cs="Palatino Linotype"/>
          <w:i/>
          <w:sz w:val="22"/>
          <w:szCs w:val="22"/>
          <w:lang w:val="es-ES"/>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w:t>
      </w:r>
    </w:p>
    <w:p w14:paraId="7E7A1279" w14:textId="77777777" w:rsidR="002120B0" w:rsidRPr="00232DDF" w:rsidRDefault="002120B0" w:rsidP="002120B0">
      <w:pPr>
        <w:ind w:left="567" w:right="616"/>
        <w:jc w:val="both"/>
        <w:rPr>
          <w:rFonts w:ascii="Palatino Linotype" w:eastAsia="Palatino Linotype" w:hAnsi="Palatino Linotype" w:cs="Palatino Linotype"/>
          <w:i/>
          <w:sz w:val="22"/>
          <w:szCs w:val="22"/>
          <w:lang w:val="es-ES"/>
        </w:rPr>
      </w:pPr>
      <w:r w:rsidRPr="00232DDF">
        <w:rPr>
          <w:rFonts w:ascii="Palatino Linotype" w:eastAsia="Palatino Linotype" w:hAnsi="Palatino Linotype" w:cs="Palatino Linotype"/>
          <w:i/>
          <w:sz w:val="22"/>
          <w:szCs w:val="22"/>
          <w:lang w:val="es-ES"/>
        </w:rPr>
        <w:t>La publicación de la información deberá indicar el sujeto obligado encargado de generarla, así como la fecha de su última actualización.</w:t>
      </w:r>
    </w:p>
    <w:p w14:paraId="2C23A5A4" w14:textId="77777777" w:rsidR="002120B0" w:rsidRPr="00232DDF" w:rsidRDefault="002120B0" w:rsidP="002120B0">
      <w:pPr>
        <w:ind w:left="567" w:right="616"/>
        <w:jc w:val="both"/>
        <w:rPr>
          <w:rFonts w:ascii="Palatino Linotype" w:eastAsia="Palatino Linotype" w:hAnsi="Palatino Linotype" w:cs="Palatino Linotype"/>
          <w:i/>
          <w:sz w:val="22"/>
          <w:szCs w:val="22"/>
          <w:lang w:val="es-ES"/>
        </w:rPr>
      </w:pPr>
      <w:r w:rsidRPr="00232DDF">
        <w:rPr>
          <w:rFonts w:ascii="Palatino Linotype" w:eastAsia="Palatino Linotype" w:hAnsi="Palatino Linotype" w:cs="Palatino Linotype"/>
          <w:b/>
          <w:i/>
          <w:sz w:val="22"/>
          <w:szCs w:val="22"/>
          <w:lang w:val="es-ES"/>
        </w:rPr>
        <w:t>Artículo 79.</w:t>
      </w:r>
      <w:r w:rsidRPr="00232DDF">
        <w:rPr>
          <w:rFonts w:ascii="Palatino Linotype" w:eastAsia="Palatino Linotype" w:hAnsi="Palatino Linotype" w:cs="Palatino Linotype"/>
          <w:i/>
          <w:sz w:val="22"/>
          <w:szCs w:val="22"/>
          <w:lang w:val="es-ES"/>
        </w:rPr>
        <w:t xml:space="preserve"> La página de inicio de los portales de Internet de los sujetos obligados tendrá un vínculo de acceso directo al sitio donde se encuentra la información pública a la que se refiere este Título, el cual deberá contar con un buscador, que permitan acceder de manera sencilla a la información que en ellas se contenga</w:t>
      </w:r>
    </w:p>
    <w:p w14:paraId="6E965DD1" w14:textId="77777777" w:rsidR="002120B0" w:rsidRPr="00232DDF" w:rsidRDefault="002120B0" w:rsidP="002120B0">
      <w:pPr>
        <w:ind w:left="567" w:right="616"/>
        <w:jc w:val="both"/>
        <w:rPr>
          <w:rFonts w:ascii="Palatino Linotype" w:eastAsia="Palatino Linotype" w:hAnsi="Palatino Linotype" w:cs="Palatino Linotype"/>
          <w:i/>
          <w:sz w:val="22"/>
          <w:szCs w:val="22"/>
          <w:lang w:val="es-ES"/>
        </w:rPr>
      </w:pPr>
    </w:p>
    <w:p w14:paraId="199A0195" w14:textId="77777777" w:rsidR="002120B0" w:rsidRPr="00232DDF" w:rsidRDefault="002120B0" w:rsidP="002120B0">
      <w:pPr>
        <w:ind w:left="567" w:right="616"/>
        <w:jc w:val="both"/>
        <w:rPr>
          <w:rFonts w:ascii="Palatino Linotype" w:eastAsia="Palatino Linotype" w:hAnsi="Palatino Linotype" w:cs="Palatino Linotype"/>
          <w:i/>
          <w:sz w:val="22"/>
          <w:szCs w:val="22"/>
          <w:lang w:val="es-ES"/>
        </w:rPr>
      </w:pPr>
      <w:r w:rsidRPr="00232DDF">
        <w:rPr>
          <w:rFonts w:ascii="Palatino Linotype" w:eastAsia="Palatino Linotype" w:hAnsi="Palatino Linotype" w:cs="Palatino Linotype"/>
          <w:b/>
          <w:i/>
          <w:sz w:val="22"/>
          <w:szCs w:val="22"/>
          <w:lang w:val="es-ES"/>
        </w:rPr>
        <w:t>Artículo 82.</w:t>
      </w:r>
      <w:r w:rsidRPr="00232DDF">
        <w:rPr>
          <w:rFonts w:ascii="Palatino Linotype" w:eastAsia="Palatino Linotype" w:hAnsi="Palatino Linotype" w:cs="Palatino Linotype"/>
          <w:i/>
          <w:sz w:val="22"/>
          <w:szCs w:val="22"/>
          <w:lang w:val="es-ES"/>
        </w:rPr>
        <w:t xml:space="preserve"> Los sujetos obligados deberán llevar a cabo el proceso de sistematización correspondiente para la debida generación, integración y actualización del listado de información que debe ponerse a disposición, según corresponda a cada sujeto obligado. </w:t>
      </w:r>
    </w:p>
    <w:p w14:paraId="443B5EE9" w14:textId="77777777" w:rsidR="002120B0" w:rsidRPr="00232DDF" w:rsidRDefault="002120B0" w:rsidP="002120B0">
      <w:pPr>
        <w:ind w:left="567" w:right="616"/>
        <w:jc w:val="both"/>
        <w:rPr>
          <w:rFonts w:ascii="Palatino Linotype" w:eastAsia="Palatino Linotype" w:hAnsi="Palatino Linotype" w:cs="Palatino Linotype"/>
          <w:b/>
          <w:i/>
          <w:sz w:val="22"/>
          <w:szCs w:val="22"/>
          <w:u w:val="thick"/>
          <w:lang w:val="es-ES"/>
        </w:rPr>
      </w:pPr>
      <w:r w:rsidRPr="00232DDF">
        <w:rPr>
          <w:rFonts w:ascii="Palatino Linotype" w:eastAsia="Palatino Linotype" w:hAnsi="Palatino Linotype" w:cs="Palatino Linotype"/>
          <w:b/>
          <w:i/>
          <w:sz w:val="22"/>
          <w:szCs w:val="22"/>
          <w:u w:val="thick"/>
          <w:lang w:val="es-ES"/>
        </w:rPr>
        <w:t>La publicación de la información referida a las obligaciones de transparencia, deberá indicar la unidad administrativa responsable de generarla o poseerla y que son responsables de publicar y actualizar la información.</w:t>
      </w:r>
    </w:p>
    <w:p w14:paraId="34B4E9CF" w14:textId="77777777" w:rsidR="002120B0" w:rsidRPr="00232DDF" w:rsidRDefault="002120B0" w:rsidP="002120B0">
      <w:pPr>
        <w:ind w:left="567" w:right="616"/>
        <w:jc w:val="both"/>
        <w:rPr>
          <w:rFonts w:ascii="Palatino Linotype" w:eastAsia="Palatino Linotype" w:hAnsi="Palatino Linotype" w:cs="Palatino Linotype"/>
          <w:i/>
          <w:sz w:val="22"/>
          <w:szCs w:val="22"/>
          <w:lang w:val="es-ES"/>
        </w:rPr>
      </w:pPr>
      <w:r w:rsidRPr="00232DDF">
        <w:rPr>
          <w:rFonts w:ascii="Palatino Linotype" w:eastAsia="Palatino Linotype" w:hAnsi="Palatino Linotype" w:cs="Palatino Linotype"/>
          <w:b/>
          <w:i/>
          <w:sz w:val="22"/>
          <w:szCs w:val="22"/>
          <w:lang w:val="es-ES"/>
        </w:rPr>
        <w:t>Artículo 88.</w:t>
      </w:r>
      <w:r w:rsidRPr="00232DDF">
        <w:rPr>
          <w:rFonts w:ascii="Palatino Linotype" w:eastAsia="Palatino Linotype" w:hAnsi="Palatino Linotype" w:cs="Palatino Linotype"/>
          <w:i/>
          <w:sz w:val="22"/>
          <w:szCs w:val="22"/>
          <w:lang w:val="es-ES"/>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1B7A89E3" w14:textId="77777777" w:rsidR="002120B0" w:rsidRPr="00232DDF" w:rsidRDefault="002120B0" w:rsidP="002120B0">
      <w:pPr>
        <w:spacing w:line="360" w:lineRule="auto"/>
        <w:ind w:right="49"/>
        <w:jc w:val="both"/>
        <w:rPr>
          <w:rFonts w:ascii="Palatino Linotype" w:eastAsia="Palatino Linotype" w:hAnsi="Palatino Linotype" w:cs="Palatino Linotype"/>
          <w:sz w:val="22"/>
          <w:szCs w:val="22"/>
          <w:lang w:val="es-ES"/>
        </w:rPr>
      </w:pPr>
    </w:p>
    <w:p w14:paraId="47087B38" w14:textId="77777777" w:rsidR="002120B0" w:rsidRPr="00232DDF" w:rsidRDefault="002120B0" w:rsidP="002120B0">
      <w:pPr>
        <w:spacing w:line="360" w:lineRule="auto"/>
        <w:ind w:right="49"/>
        <w:jc w:val="both"/>
        <w:rPr>
          <w:rFonts w:ascii="Palatino Linotype" w:eastAsia="Palatino Linotype" w:hAnsi="Palatino Linotype" w:cs="Palatino Linotype"/>
          <w:b/>
          <w:sz w:val="22"/>
          <w:szCs w:val="22"/>
          <w:lang w:val="es-ES"/>
        </w:rPr>
      </w:pPr>
      <w:r w:rsidRPr="00232DDF">
        <w:rPr>
          <w:rFonts w:ascii="Palatino Linotype" w:eastAsia="Palatino Linotype" w:hAnsi="Palatino Linotype" w:cs="Palatino Linotype"/>
          <w:sz w:val="22"/>
          <w:szCs w:val="22"/>
          <w:lang w:val="es-ES"/>
        </w:rPr>
        <w:t xml:space="preserve">La información correspondiente a las obligaciones de transparencia se pondrá a disposición de los Recurrentes en los sitios de internet y en la Plataforma Nacional, utilizando versiones en formatos abiertos y accesibles, debiendo actualizar dicha información, por lo menos cada tres meses. </w:t>
      </w:r>
      <w:r w:rsidRPr="00232DDF">
        <w:rPr>
          <w:rFonts w:ascii="Palatino Linotype" w:eastAsia="Palatino Linotype" w:hAnsi="Palatino Linotype" w:cs="Palatino Linotype"/>
          <w:b/>
          <w:sz w:val="22"/>
          <w:szCs w:val="22"/>
          <w:lang w:val="es-ES"/>
        </w:rPr>
        <w:t xml:space="preserve">La publicación de la información debe incluir la unidad administrativa </w:t>
      </w:r>
      <w:r w:rsidRPr="00232DDF">
        <w:rPr>
          <w:rFonts w:ascii="Palatino Linotype" w:eastAsia="Palatino Linotype" w:hAnsi="Palatino Linotype" w:cs="Palatino Linotype"/>
          <w:b/>
          <w:sz w:val="22"/>
          <w:szCs w:val="22"/>
          <w:lang w:val="es-ES"/>
        </w:rPr>
        <w:lastRenderedPageBreak/>
        <w:t>responsable de generarla o poseerla y que son responsables de publicar y actualizar la información.</w:t>
      </w:r>
    </w:p>
    <w:p w14:paraId="2B6BDE33" w14:textId="77777777" w:rsidR="002120B0" w:rsidRPr="00232DDF" w:rsidRDefault="002120B0" w:rsidP="002120B0">
      <w:pPr>
        <w:spacing w:line="360" w:lineRule="auto"/>
        <w:jc w:val="both"/>
        <w:rPr>
          <w:rFonts w:ascii="Palatino Linotype" w:eastAsia="Palatino Linotype" w:hAnsi="Palatino Linotype" w:cs="Palatino Linotype"/>
          <w:sz w:val="22"/>
          <w:szCs w:val="22"/>
          <w:lang w:eastAsia="en-US"/>
        </w:rPr>
      </w:pPr>
    </w:p>
    <w:p w14:paraId="64380F9C" w14:textId="77777777" w:rsidR="002120B0" w:rsidRPr="00232DDF" w:rsidRDefault="002120B0" w:rsidP="002120B0">
      <w:pPr>
        <w:spacing w:line="360" w:lineRule="auto"/>
        <w:jc w:val="both"/>
        <w:rPr>
          <w:rFonts w:ascii="Palatino Linotype" w:hAnsi="Palatino Linotype"/>
          <w:sz w:val="22"/>
          <w:lang w:val="es-ES"/>
        </w:rPr>
      </w:pPr>
      <w:r w:rsidRPr="00232DDF">
        <w:rPr>
          <w:rFonts w:ascii="Palatino Linotype" w:hAnsi="Palatino Linotype"/>
          <w:sz w:val="22"/>
          <w:lang w:val="es-ES"/>
        </w:rPr>
        <w:t xml:space="preserve">De lo anterior, se concluye que las solicitudes de acceso a la información y sus respuestas son obligaciones de transparencia comunes previstas en el artículo 92, fracción XVII de la Ley de Transparencia Local. La </w:t>
      </w:r>
      <w:r w:rsidRPr="00232DDF">
        <w:rPr>
          <w:rFonts w:ascii="Palatino Linotype" w:hAnsi="Palatino Linotype"/>
          <w:b/>
          <w:bCs/>
          <w:sz w:val="22"/>
          <w:lang w:val="es-ES"/>
        </w:rPr>
        <w:t>Unidad de Transparencia</w:t>
      </w:r>
      <w:r w:rsidRPr="00232DDF">
        <w:rPr>
          <w:rFonts w:ascii="Palatino Linotype" w:hAnsi="Palatino Linotype"/>
          <w:sz w:val="22"/>
          <w:lang w:val="es-ES"/>
        </w:rPr>
        <w:t xml:space="preserve">, a través de su titular, es </w:t>
      </w:r>
      <w:r w:rsidRPr="00232DDF">
        <w:rPr>
          <w:rFonts w:ascii="Palatino Linotype" w:hAnsi="Palatino Linotype"/>
          <w:b/>
          <w:bCs/>
          <w:sz w:val="22"/>
          <w:lang w:val="es-ES"/>
        </w:rPr>
        <w:t>la responsable de su publicación y actualización</w:t>
      </w:r>
      <w:r w:rsidRPr="00232DDF">
        <w:rPr>
          <w:rFonts w:ascii="Palatino Linotype" w:hAnsi="Palatino Linotype"/>
          <w:sz w:val="22"/>
          <w:lang w:val="es-ES"/>
        </w:rPr>
        <w:t xml:space="preserve"> en los portales electrónicos de Transparencia.</w:t>
      </w:r>
    </w:p>
    <w:p w14:paraId="55BBBFA4" w14:textId="77777777" w:rsidR="002120B0" w:rsidRPr="00232DDF" w:rsidRDefault="002120B0" w:rsidP="002120B0">
      <w:pPr>
        <w:spacing w:line="360" w:lineRule="auto"/>
        <w:jc w:val="both"/>
        <w:rPr>
          <w:rFonts w:ascii="Palatino Linotype" w:eastAsia="Palatino Linotype" w:hAnsi="Palatino Linotype" w:cs="Palatino Linotype"/>
          <w:sz w:val="22"/>
          <w:szCs w:val="22"/>
          <w:lang w:eastAsia="en-US"/>
        </w:rPr>
      </w:pPr>
    </w:p>
    <w:p w14:paraId="61C11712" w14:textId="77777777" w:rsidR="000D2F23" w:rsidRPr="00232DDF" w:rsidRDefault="000D2F23" w:rsidP="002120B0">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A efecto de robustecer que la información peticionada corresponde a una obligación de transparencia, es necesario señalar que de la consulta al portal del </w:t>
      </w:r>
      <w:proofErr w:type="spellStart"/>
      <w:r w:rsidRPr="00232DDF">
        <w:rPr>
          <w:rFonts w:ascii="Palatino Linotype" w:eastAsia="Palatino Linotype" w:hAnsi="Palatino Linotype" w:cs="Palatino Linotype"/>
          <w:sz w:val="22"/>
          <w:szCs w:val="22"/>
          <w:lang w:eastAsia="en-US"/>
        </w:rPr>
        <w:t>Ipomex</w:t>
      </w:r>
      <w:proofErr w:type="spellEnd"/>
      <w:r w:rsidRPr="00232DDF">
        <w:rPr>
          <w:rFonts w:ascii="Palatino Linotype" w:eastAsia="Palatino Linotype" w:hAnsi="Palatino Linotype" w:cs="Palatino Linotype"/>
          <w:sz w:val="22"/>
          <w:szCs w:val="22"/>
          <w:lang w:eastAsia="en-US"/>
        </w:rPr>
        <w:t xml:space="preserve"> del </w:t>
      </w:r>
      <w:r w:rsidRPr="00232DDF">
        <w:rPr>
          <w:rFonts w:ascii="Palatino Linotype" w:eastAsia="Palatino Linotype" w:hAnsi="Palatino Linotype" w:cs="Palatino Linotype"/>
          <w:b/>
          <w:sz w:val="22"/>
          <w:szCs w:val="22"/>
          <w:lang w:eastAsia="en-US"/>
        </w:rPr>
        <w:t xml:space="preserve">Sujeto Obligado </w:t>
      </w:r>
      <w:r w:rsidRPr="00232DDF">
        <w:rPr>
          <w:rFonts w:ascii="Palatino Linotype" w:eastAsia="Palatino Linotype" w:hAnsi="Palatino Linotype" w:cs="Palatino Linotype"/>
          <w:sz w:val="22"/>
          <w:szCs w:val="22"/>
          <w:lang w:eastAsia="en-US"/>
        </w:rPr>
        <w:t>se advierte que este en el artículo 92, fracción XVII de la citada Ley de Transparencia relativo al “</w:t>
      </w:r>
      <w:r w:rsidRPr="00232DDF">
        <w:rPr>
          <w:rFonts w:ascii="Palatino Linotype" w:eastAsia="Palatino Linotype" w:hAnsi="Palatino Linotype" w:cs="Palatino Linotype"/>
          <w:b/>
          <w:i/>
          <w:sz w:val="22"/>
          <w:szCs w:val="22"/>
          <w:lang w:eastAsia="en-US"/>
        </w:rPr>
        <w:t xml:space="preserve">Registro </w:t>
      </w:r>
      <w:r w:rsidRPr="00232DDF">
        <w:rPr>
          <w:rFonts w:ascii="Palatino Linotype" w:eastAsia="Palatino Linotype" w:hAnsi="Palatino Linotype" w:cs="Palatino Linotype"/>
          <w:b/>
          <w:bCs/>
          <w:i/>
          <w:sz w:val="22"/>
          <w:szCs w:val="22"/>
          <w:lang w:eastAsia="en-US"/>
        </w:rPr>
        <w:t>de solicitudes de acceso a la información recibidas y atendidas</w:t>
      </w:r>
      <w:r w:rsidRPr="00232DDF">
        <w:rPr>
          <w:rFonts w:ascii="Palatino Linotype" w:eastAsia="Palatino Linotype" w:hAnsi="Palatino Linotype" w:cs="Palatino Linotype"/>
          <w:sz w:val="22"/>
          <w:szCs w:val="22"/>
          <w:lang w:eastAsia="en-US"/>
        </w:rPr>
        <w:t>” se advierte que cuenta con el registro de información relativa a solicitudes que ingresaron en el periodo establecido, del 13 de marzo de 2024 al 13 de marzo de 2025, que incluye la respuesta.</w:t>
      </w:r>
    </w:p>
    <w:p w14:paraId="364D43D8" w14:textId="77777777" w:rsidR="000D2F23" w:rsidRPr="00232DDF" w:rsidRDefault="000D2F23" w:rsidP="002120B0">
      <w:pPr>
        <w:spacing w:line="360" w:lineRule="auto"/>
        <w:jc w:val="both"/>
        <w:rPr>
          <w:rFonts w:ascii="Palatino Linotype" w:eastAsia="Palatino Linotype" w:hAnsi="Palatino Linotype" w:cs="Palatino Linotype"/>
          <w:sz w:val="22"/>
          <w:szCs w:val="22"/>
          <w:lang w:eastAsia="en-US"/>
        </w:rPr>
      </w:pPr>
    </w:p>
    <w:p w14:paraId="074566F3" w14:textId="39F5B8F6" w:rsidR="000D2F23" w:rsidRPr="00232DDF" w:rsidRDefault="000D2F23" w:rsidP="002120B0">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Como referencia de lo anterior, se insertan ejemplos de solicitudes ingresadas en dicho periodo y el enlace que dirige a la respuesta entregada para dar atención a la solicitud de acceso a la información ingresada vía SAIMEX:</w:t>
      </w:r>
    </w:p>
    <w:p w14:paraId="22C58731" w14:textId="77777777" w:rsidR="000D2F23" w:rsidRPr="00232DDF" w:rsidRDefault="000D2F23" w:rsidP="002120B0">
      <w:pPr>
        <w:spacing w:line="360" w:lineRule="auto"/>
        <w:jc w:val="both"/>
        <w:rPr>
          <w:rFonts w:ascii="Palatino Linotype" w:eastAsia="Palatino Linotype" w:hAnsi="Palatino Linotype" w:cs="Palatino Linotype"/>
          <w:sz w:val="22"/>
          <w:szCs w:val="22"/>
          <w:lang w:eastAsia="en-US"/>
        </w:rPr>
      </w:pPr>
    </w:p>
    <w:p w14:paraId="0EE023C4" w14:textId="0C30DB13" w:rsidR="000D2F23" w:rsidRPr="00232DDF" w:rsidRDefault="000D2F23" w:rsidP="002120B0">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noProof/>
          <w:sz w:val="22"/>
          <w:szCs w:val="22"/>
        </w:rPr>
        <w:lastRenderedPageBreak/>
        <w:drawing>
          <wp:inline distT="0" distB="0" distL="0" distR="0" wp14:anchorId="5A442502" wp14:editId="458EC130">
            <wp:extent cx="5610225" cy="5486400"/>
            <wp:effectExtent l="19050" t="19050" r="2857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5486400"/>
                    </a:xfrm>
                    <a:prstGeom prst="rect">
                      <a:avLst/>
                    </a:prstGeom>
                    <a:noFill/>
                    <a:ln>
                      <a:solidFill>
                        <a:schemeClr val="accent1"/>
                      </a:solidFill>
                    </a:ln>
                  </pic:spPr>
                </pic:pic>
              </a:graphicData>
            </a:graphic>
          </wp:inline>
        </w:drawing>
      </w:r>
    </w:p>
    <w:p w14:paraId="109634B8" w14:textId="71C459DA" w:rsidR="000D2F23" w:rsidRPr="00232DDF" w:rsidRDefault="00821452" w:rsidP="000D2F23">
      <w:pPr>
        <w:spacing w:line="360" w:lineRule="auto"/>
        <w:jc w:val="center"/>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noProof/>
          <w:sz w:val="22"/>
          <w:szCs w:val="22"/>
        </w:rPr>
        <w:lastRenderedPageBreak/>
        <w:drawing>
          <wp:inline distT="0" distB="0" distL="0" distR="0" wp14:anchorId="10DAF289" wp14:editId="6ECC5F37">
            <wp:extent cx="5600700" cy="5429250"/>
            <wp:effectExtent l="19050" t="19050" r="1905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5429250"/>
                    </a:xfrm>
                    <a:prstGeom prst="rect">
                      <a:avLst/>
                    </a:prstGeom>
                    <a:noFill/>
                    <a:ln>
                      <a:solidFill>
                        <a:schemeClr val="accent1"/>
                      </a:solidFill>
                    </a:ln>
                  </pic:spPr>
                </pic:pic>
              </a:graphicData>
            </a:graphic>
          </wp:inline>
        </w:drawing>
      </w:r>
    </w:p>
    <w:p w14:paraId="0C8B3738" w14:textId="77777777" w:rsidR="000D2F23" w:rsidRPr="00232DDF" w:rsidRDefault="000D2F23" w:rsidP="002120B0">
      <w:pPr>
        <w:spacing w:line="360" w:lineRule="auto"/>
        <w:jc w:val="both"/>
        <w:rPr>
          <w:rFonts w:ascii="Palatino Linotype" w:eastAsia="Palatino Linotype" w:hAnsi="Palatino Linotype" w:cs="Palatino Linotype"/>
          <w:sz w:val="22"/>
          <w:szCs w:val="22"/>
          <w:lang w:eastAsia="en-US"/>
        </w:rPr>
      </w:pPr>
    </w:p>
    <w:p w14:paraId="1EB3ECF8" w14:textId="2696EE6C" w:rsidR="002120B0" w:rsidRPr="00232DDF" w:rsidRDefault="002120B0" w:rsidP="002120B0">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De ahí que se desprende que existe fuente obligacional para contar la información solicitada por el p</w:t>
      </w:r>
      <w:r w:rsidR="000D2F23" w:rsidRPr="00232DDF">
        <w:rPr>
          <w:rFonts w:ascii="Palatino Linotype" w:eastAsia="Palatino Linotype" w:hAnsi="Palatino Linotype" w:cs="Palatino Linotype"/>
          <w:sz w:val="22"/>
          <w:szCs w:val="22"/>
          <w:lang w:eastAsia="en-US"/>
        </w:rPr>
        <w:t>articular en el presente asunto, máxime que la misma se relaciona con una obligación de transparencia.</w:t>
      </w:r>
    </w:p>
    <w:p w14:paraId="77969944" w14:textId="77777777" w:rsidR="002120B0" w:rsidRPr="00232DDF" w:rsidRDefault="002120B0" w:rsidP="002120B0">
      <w:pPr>
        <w:spacing w:line="360" w:lineRule="auto"/>
        <w:jc w:val="both"/>
        <w:rPr>
          <w:rFonts w:ascii="Palatino Linotype" w:eastAsia="Palatino Linotype" w:hAnsi="Palatino Linotype" w:cs="Palatino Linotype"/>
          <w:sz w:val="22"/>
          <w:szCs w:val="22"/>
          <w:lang w:eastAsia="en-US"/>
        </w:rPr>
      </w:pPr>
    </w:p>
    <w:p w14:paraId="443F1521" w14:textId="5A19EFD1" w:rsidR="00821452" w:rsidRPr="00232DDF" w:rsidRDefault="002120B0" w:rsidP="002120B0">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Ahora, en el caso es de recordar que, quien se pronunció </w:t>
      </w:r>
      <w:r w:rsidR="00821452" w:rsidRPr="00232DDF">
        <w:rPr>
          <w:rFonts w:ascii="Palatino Linotype" w:eastAsia="Palatino Linotype" w:hAnsi="Palatino Linotype" w:cs="Palatino Linotype"/>
          <w:sz w:val="22"/>
          <w:szCs w:val="22"/>
          <w:lang w:eastAsia="en-US"/>
        </w:rPr>
        <w:t xml:space="preserve">sobre el requerimiento en cuestión fue la Dirección General de Medio Ambiente, </w:t>
      </w:r>
      <w:proofErr w:type="gramStart"/>
      <w:r w:rsidR="00821452" w:rsidRPr="00232DDF">
        <w:rPr>
          <w:rFonts w:ascii="Palatino Linotype" w:eastAsia="Palatino Linotype" w:hAnsi="Palatino Linotype" w:cs="Palatino Linotype"/>
          <w:sz w:val="22"/>
          <w:szCs w:val="22"/>
          <w:lang w:eastAsia="en-US"/>
        </w:rPr>
        <w:t>que</w:t>
      </w:r>
      <w:proofErr w:type="gramEnd"/>
      <w:r w:rsidR="00821452" w:rsidRPr="00232DDF">
        <w:rPr>
          <w:rFonts w:ascii="Palatino Linotype" w:eastAsia="Palatino Linotype" w:hAnsi="Palatino Linotype" w:cs="Palatino Linotype"/>
          <w:sz w:val="22"/>
          <w:szCs w:val="22"/>
          <w:lang w:eastAsia="en-US"/>
        </w:rPr>
        <w:t xml:space="preserve"> si bien no fue la Titular de la Unidad de </w:t>
      </w:r>
      <w:r w:rsidR="00821452" w:rsidRPr="00232DDF">
        <w:rPr>
          <w:rFonts w:ascii="Palatino Linotype" w:eastAsia="Palatino Linotype" w:hAnsi="Palatino Linotype" w:cs="Palatino Linotype"/>
          <w:sz w:val="22"/>
          <w:szCs w:val="22"/>
          <w:lang w:eastAsia="en-US"/>
        </w:rPr>
        <w:lastRenderedPageBreak/>
        <w:t>Transparencia, se advierte que dicha dirección respondió en calidad de servidor público habilitado respecto de las respuestas que ha dado a las solicitudes de acceso a la información que le han sido turnadas por la Unidad de Transparencia y que son las que requiere el particular.</w:t>
      </w:r>
    </w:p>
    <w:p w14:paraId="6A8C1673" w14:textId="77777777" w:rsidR="00821452" w:rsidRPr="00232DDF" w:rsidRDefault="00821452" w:rsidP="002120B0">
      <w:pPr>
        <w:spacing w:line="360" w:lineRule="auto"/>
        <w:jc w:val="both"/>
        <w:rPr>
          <w:rFonts w:ascii="Palatino Linotype" w:eastAsia="Palatino Linotype" w:hAnsi="Palatino Linotype" w:cs="Palatino Linotype"/>
          <w:sz w:val="22"/>
          <w:szCs w:val="22"/>
          <w:lang w:eastAsia="en-US"/>
        </w:rPr>
      </w:pPr>
    </w:p>
    <w:p w14:paraId="1B4624DA" w14:textId="4AE926F8" w:rsidR="00821452" w:rsidRPr="00232DDF" w:rsidRDefault="00821452" w:rsidP="002120B0">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No obstante, del análisis a la respuesta, se desprende que la Dirección General de Medio Ambiente realizó el cambio de modalidad de entrega de la información a consulta directa</w:t>
      </w:r>
      <w:r w:rsidRPr="00232DDF">
        <w:t xml:space="preserve"> </w:t>
      </w:r>
      <w:r w:rsidRPr="00232DDF">
        <w:rPr>
          <w:rFonts w:ascii="Palatino Linotype" w:eastAsia="Palatino Linotype" w:hAnsi="Palatino Linotype" w:cs="Palatino Linotype"/>
          <w:sz w:val="22"/>
          <w:szCs w:val="22"/>
          <w:lang w:eastAsia="en-US"/>
        </w:rPr>
        <w:t>dada la cantidad de hojas y peso, adjuntando para tal efecto el Acta de la Tricentésima Sexagésima Séptima Sesión Extraordinaria de fecha 01 de abril del 2025, a través de la cual, entre otras circunstancias, se aprobó el cambio de modalidad referido.</w:t>
      </w:r>
    </w:p>
    <w:p w14:paraId="266AF79C" w14:textId="77777777" w:rsidR="00821452" w:rsidRPr="00232DDF" w:rsidRDefault="00821452" w:rsidP="002120B0">
      <w:pPr>
        <w:spacing w:line="360" w:lineRule="auto"/>
        <w:jc w:val="both"/>
        <w:rPr>
          <w:rFonts w:ascii="Palatino Linotype" w:eastAsia="Palatino Linotype" w:hAnsi="Palatino Linotype" w:cs="Palatino Linotype"/>
          <w:sz w:val="22"/>
          <w:szCs w:val="22"/>
          <w:lang w:eastAsia="en-US"/>
        </w:rPr>
      </w:pPr>
    </w:p>
    <w:p w14:paraId="2E91C8FC" w14:textId="77777777" w:rsidR="002C3DCC" w:rsidRPr="00232DDF" w:rsidRDefault="002C3DCC" w:rsidP="002C3DCC">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Precisado lo anterior, resulta indispensable consultar el formato de solicitud de acceso a la información pública para determinar la modalidad a través de la cual se eligió la entrega de la información por parte de la persona solicitante, por lo que en el expediente electrónico se halló lo siguiente:</w:t>
      </w:r>
    </w:p>
    <w:p w14:paraId="29D84803" w14:textId="79BA1F02" w:rsidR="002C3DCC" w:rsidRPr="00232DDF" w:rsidRDefault="002C3DCC" w:rsidP="002C3DC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noProof/>
          <w:sz w:val="22"/>
          <w:szCs w:val="22"/>
        </w:rPr>
        <w:drawing>
          <wp:inline distT="0" distB="0" distL="0" distR="0" wp14:anchorId="744483DD" wp14:editId="30AE2A0B">
            <wp:extent cx="5612130" cy="24161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416175"/>
                    </a:xfrm>
                    <a:prstGeom prst="rect">
                      <a:avLst/>
                    </a:prstGeom>
                  </pic:spPr>
                </pic:pic>
              </a:graphicData>
            </a:graphic>
          </wp:inline>
        </w:drawing>
      </w:r>
    </w:p>
    <w:p w14:paraId="694F541C" w14:textId="67A44285" w:rsidR="002C3DCC" w:rsidRPr="00232DDF" w:rsidRDefault="002C3DCC" w:rsidP="002C3DCC">
      <w:pPr>
        <w:spacing w:line="360" w:lineRule="auto"/>
        <w:jc w:val="both"/>
        <w:rPr>
          <w:rFonts w:ascii="Palatino Linotype" w:hAnsi="Palatino Linotype"/>
          <w:sz w:val="22"/>
          <w:szCs w:val="22"/>
        </w:rPr>
      </w:pPr>
      <w:r w:rsidRPr="00232DDF">
        <w:rPr>
          <w:rFonts w:ascii="Palatino Linotype" w:eastAsia="Palatino Linotype" w:hAnsi="Palatino Linotype" w:cs="Palatino Linotype"/>
          <w:sz w:val="22"/>
          <w:szCs w:val="22"/>
        </w:rPr>
        <w:t xml:space="preserve">Como se puede observar de la imagen inserta, la persona solicitante requirió la entrega del soporte documental </w:t>
      </w:r>
      <w:r w:rsidRPr="00232DDF">
        <w:rPr>
          <w:rFonts w:ascii="Palatino Linotype" w:hAnsi="Palatino Linotype"/>
          <w:sz w:val="22"/>
          <w:szCs w:val="22"/>
        </w:rPr>
        <w:t xml:space="preserve">información a través del sistema SAIMEX, </w:t>
      </w:r>
      <w:r w:rsidRPr="00232DDF">
        <w:rPr>
          <w:rFonts w:ascii="Palatino Linotype" w:eastAsia="Palatino Linotype" w:hAnsi="Palatino Linotype" w:cs="Palatino Linotype"/>
          <w:sz w:val="22"/>
          <w:szCs w:val="22"/>
        </w:rPr>
        <w:t xml:space="preserve">por lo tanto, es evidente que </w:t>
      </w:r>
      <w:r w:rsidRPr="00232DDF">
        <w:rPr>
          <w:rFonts w:ascii="Palatino Linotype" w:hAnsi="Palatino Linotype"/>
          <w:sz w:val="22"/>
          <w:szCs w:val="22"/>
        </w:rPr>
        <w:t xml:space="preserve">las razones o motivos de inconformidad alegados devienen fundados en razón de que no le </w:t>
      </w:r>
      <w:r w:rsidRPr="00232DDF">
        <w:rPr>
          <w:rFonts w:ascii="Palatino Linotype" w:hAnsi="Palatino Linotype"/>
          <w:sz w:val="22"/>
          <w:szCs w:val="22"/>
        </w:rPr>
        <w:lastRenderedPageBreak/>
        <w:t xml:space="preserve">fue proporcionada la información que requirió, a pesar de haber reconocido el </w:t>
      </w:r>
      <w:r w:rsidRPr="00232DDF">
        <w:rPr>
          <w:rFonts w:ascii="Palatino Linotype" w:eastAsia="Palatino Linotype" w:hAnsi="Palatino Linotype" w:cs="Palatino Linotype"/>
          <w:b/>
          <w:sz w:val="22"/>
          <w:szCs w:val="22"/>
        </w:rPr>
        <w:t>Sujeto Obligado</w:t>
      </w:r>
      <w:r w:rsidRPr="00232DDF">
        <w:rPr>
          <w:rFonts w:ascii="Palatino Linotype" w:hAnsi="Palatino Linotype"/>
          <w:sz w:val="22"/>
          <w:szCs w:val="22"/>
        </w:rPr>
        <w:t>, de manera expresa, que cuenta con ella, por tal motivo el Derecho de acceso no pude tenerse por colmado,</w:t>
      </w:r>
    </w:p>
    <w:p w14:paraId="235A98C8" w14:textId="77777777" w:rsidR="002C3DCC" w:rsidRPr="00232DDF" w:rsidRDefault="002C3DCC" w:rsidP="002C3DCC">
      <w:pPr>
        <w:spacing w:line="360" w:lineRule="auto"/>
        <w:jc w:val="both"/>
        <w:rPr>
          <w:rFonts w:ascii="Palatino Linotype" w:hAnsi="Palatino Linotype"/>
          <w:sz w:val="22"/>
          <w:szCs w:val="22"/>
        </w:rPr>
      </w:pPr>
    </w:p>
    <w:p w14:paraId="65A3E5A1" w14:textId="77777777" w:rsidR="002C3DCC" w:rsidRPr="00232DDF" w:rsidRDefault="002C3DCC" w:rsidP="002C3DCC">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Atento a lo anterior, es oportuno referir que la Ley de Transparencia y Acceso a la Información Pública del Estado de México y Municipios, en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232DDF">
        <w:rPr>
          <w:rFonts w:ascii="Palatino Linotype" w:eastAsia="Palatino Linotype" w:hAnsi="Palatino Linotype" w:cs="Palatino Linotype"/>
          <w:sz w:val="22"/>
          <w:szCs w:val="22"/>
        </w:rPr>
        <w:t>CD-Rom</w:t>
      </w:r>
      <w:proofErr w:type="spellEnd"/>
      <w:r w:rsidRPr="00232DDF">
        <w:rPr>
          <w:rFonts w:ascii="Palatino Linotype" w:eastAsia="Palatino Linotype" w:hAnsi="Palatino Linotype" w:cs="Palatino Linotype"/>
          <w:sz w:val="22"/>
          <w:szCs w:val="22"/>
        </w:rPr>
        <w:t xml:space="preserve"> (con costo), copias simples (con costo), copias certificadas (con costo), consulta directa (sin costo), o bien, cualquier otro que determine el particular.</w:t>
      </w:r>
    </w:p>
    <w:p w14:paraId="5BAD3B6F" w14:textId="77777777" w:rsidR="002C3DCC" w:rsidRPr="00232DDF" w:rsidRDefault="002C3DCC" w:rsidP="002C3DCC">
      <w:pPr>
        <w:spacing w:line="360" w:lineRule="auto"/>
        <w:jc w:val="both"/>
        <w:rPr>
          <w:rFonts w:ascii="Palatino Linotype" w:eastAsia="Palatino Linotype" w:hAnsi="Palatino Linotype" w:cs="Palatino Linotype"/>
          <w:sz w:val="22"/>
          <w:szCs w:val="22"/>
        </w:rPr>
      </w:pPr>
    </w:p>
    <w:p w14:paraId="1FCE0B62" w14:textId="77777777" w:rsidR="002C3DCC" w:rsidRPr="00232DDF" w:rsidRDefault="002C3DCC" w:rsidP="002C3DCC">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Por su parte, el artículo 164 de la Ley de Transparencia y Acceso a la Información Pública del Estado de México y Municipios, establece lo que es de la literalidad siguiente:</w:t>
      </w:r>
    </w:p>
    <w:p w14:paraId="3E978452" w14:textId="77777777" w:rsidR="002C3DCC" w:rsidRPr="00232DDF" w:rsidRDefault="002C3DCC" w:rsidP="002C3DCC">
      <w:pPr>
        <w:spacing w:line="360" w:lineRule="auto"/>
        <w:jc w:val="both"/>
        <w:rPr>
          <w:rFonts w:ascii="Palatino Linotype" w:eastAsia="Palatino Linotype" w:hAnsi="Palatino Linotype" w:cs="Palatino Linotype"/>
          <w:sz w:val="22"/>
          <w:szCs w:val="22"/>
        </w:rPr>
      </w:pPr>
    </w:p>
    <w:p w14:paraId="55BC0FD6" w14:textId="77777777" w:rsidR="002C3DCC" w:rsidRPr="00232DDF" w:rsidRDefault="002C3DCC" w:rsidP="002C3DCC">
      <w:pPr>
        <w:ind w:left="851" w:right="902"/>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 “</w:t>
      </w:r>
      <w:r w:rsidRPr="00232DDF">
        <w:rPr>
          <w:rFonts w:ascii="Palatino Linotype" w:eastAsia="Palatino Linotype" w:hAnsi="Palatino Linotype" w:cs="Palatino Linotype"/>
          <w:b/>
          <w:i/>
          <w:sz w:val="22"/>
          <w:szCs w:val="22"/>
        </w:rPr>
        <w:t>Artículo 164</w:t>
      </w:r>
      <w:r w:rsidRPr="00232DDF">
        <w:rPr>
          <w:rFonts w:ascii="Palatino Linotype" w:eastAsia="Palatino Linotype" w:hAnsi="Palatino Linotype" w:cs="Palatino Linotype"/>
          <w:i/>
          <w:sz w:val="22"/>
          <w:szCs w:val="22"/>
        </w:rPr>
        <w:t xml:space="preserve">. </w:t>
      </w:r>
      <w:r w:rsidRPr="00232DDF">
        <w:rPr>
          <w:rFonts w:ascii="Palatino Linotype" w:eastAsia="Palatino Linotype" w:hAnsi="Palatino Linotype" w:cs="Palatino Linotype"/>
          <w:b/>
          <w:i/>
          <w:sz w:val="22"/>
          <w:szCs w:val="22"/>
        </w:rPr>
        <w:t>El acceso se dará en la modalidad de entrega y, en su caso, de envío elegidos por el solicitante</w:t>
      </w:r>
      <w:r w:rsidRPr="00232DDF">
        <w:rPr>
          <w:rFonts w:ascii="Palatino Linotype" w:eastAsia="Palatino Linotype" w:hAnsi="Palatino Linotype" w:cs="Palatino Linotype"/>
          <w:i/>
          <w:sz w:val="22"/>
          <w:szCs w:val="22"/>
        </w:rPr>
        <w:t>. Cuando la información no pueda entregarse o enviarse en la modalidad solicitada, el sujeto obligado deberá ofrecer otra u otras modalidades de entrega.</w:t>
      </w:r>
    </w:p>
    <w:p w14:paraId="2AB85A9D" w14:textId="77777777" w:rsidR="002C3DCC" w:rsidRPr="00232DDF" w:rsidRDefault="002C3DCC" w:rsidP="002C3DCC">
      <w:pPr>
        <w:ind w:left="851" w:right="902"/>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En cualquier caso, se deberá fundar y motivar la necesidad de ofrecer otras modalidades.”</w:t>
      </w:r>
    </w:p>
    <w:p w14:paraId="7D78F2A7" w14:textId="77777777" w:rsidR="002C3DCC" w:rsidRPr="00232DDF" w:rsidRDefault="002C3DCC" w:rsidP="002C3DCC">
      <w:pPr>
        <w:ind w:left="851" w:right="902"/>
        <w:jc w:val="both"/>
        <w:rPr>
          <w:rFonts w:ascii="Palatino Linotype" w:eastAsia="Palatino Linotype" w:hAnsi="Palatino Linotype" w:cs="Palatino Linotype"/>
          <w:i/>
          <w:sz w:val="22"/>
          <w:szCs w:val="22"/>
        </w:rPr>
      </w:pPr>
    </w:p>
    <w:p w14:paraId="2401E4A9" w14:textId="0157B305" w:rsidR="002C3DCC" w:rsidRPr="00232DDF" w:rsidRDefault="002C3DCC" w:rsidP="002C3DCC">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De modo que, el acceso a la información debe darse en la modalidad de entrega elegida por la persona solicitante, y sólo para los casos en que se encuentren impedidos los Sujetos Obligados podrán ofrecer otra u otras modalidades debiendo fundar y motivar adecuadamente el cambio de modalidad en la entrega de la información.</w:t>
      </w:r>
    </w:p>
    <w:p w14:paraId="77ADE1C3" w14:textId="77777777" w:rsidR="002C3DCC" w:rsidRPr="00232DDF" w:rsidRDefault="002C3DCC" w:rsidP="002C3DCC">
      <w:pPr>
        <w:spacing w:line="360" w:lineRule="auto"/>
        <w:jc w:val="both"/>
        <w:rPr>
          <w:rFonts w:ascii="Palatino Linotype" w:eastAsia="Palatino Linotype" w:hAnsi="Palatino Linotype" w:cs="Palatino Linotype"/>
          <w:sz w:val="22"/>
          <w:szCs w:val="22"/>
        </w:rPr>
      </w:pPr>
    </w:p>
    <w:p w14:paraId="64BAE2C9" w14:textId="77777777" w:rsidR="002C3DCC" w:rsidRPr="00232DDF" w:rsidRDefault="002C3DCC" w:rsidP="002C3DCC">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En los mismos términos, el artículo 16 de la Constitución Política de los Estados Unidos Mexicanos, exige que todo acto de autoridad debe de estar debidamente fundado y motivado, en el que se exprese el precepto legal aplicable al caso, además de señalarse las circunstancias, razones particulares o causas inmediatas que se hayan tenido en cuenta para la emisión del acto. </w:t>
      </w:r>
    </w:p>
    <w:p w14:paraId="70A9E5A0" w14:textId="086CF075" w:rsidR="00821452" w:rsidRPr="00232DDF" w:rsidRDefault="00821452" w:rsidP="002120B0">
      <w:pPr>
        <w:spacing w:line="360" w:lineRule="auto"/>
        <w:jc w:val="both"/>
        <w:rPr>
          <w:rFonts w:ascii="Palatino Linotype" w:eastAsia="Palatino Linotype" w:hAnsi="Palatino Linotype" w:cs="Palatino Linotype"/>
          <w:sz w:val="22"/>
          <w:szCs w:val="22"/>
          <w:lang w:eastAsia="en-US"/>
        </w:rPr>
      </w:pPr>
    </w:p>
    <w:p w14:paraId="56515ECB" w14:textId="3B3459DF" w:rsidR="00821452" w:rsidRPr="00232DDF" w:rsidRDefault="002C3DCC" w:rsidP="002120B0">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Sin embargo, atendiendo que el requerimiento en cuestión relativo a la</w:t>
      </w:r>
      <w:r w:rsidR="00966503" w:rsidRPr="00232DDF">
        <w:rPr>
          <w:rFonts w:ascii="Palatino Linotype" w:eastAsia="Palatino Linotype" w:hAnsi="Palatino Linotype" w:cs="Palatino Linotype"/>
          <w:sz w:val="22"/>
          <w:szCs w:val="22"/>
          <w:lang w:eastAsia="en-US"/>
        </w:rPr>
        <w:t>s</w:t>
      </w:r>
      <w:r w:rsidRPr="00232DDF">
        <w:rPr>
          <w:rFonts w:ascii="Palatino Linotype" w:eastAsia="Palatino Linotype" w:hAnsi="Palatino Linotype" w:cs="Palatino Linotype"/>
          <w:sz w:val="22"/>
          <w:szCs w:val="22"/>
          <w:lang w:eastAsia="en-US"/>
        </w:rPr>
        <w:t xml:space="preserve"> </w:t>
      </w:r>
      <w:r w:rsidRPr="00232DDF">
        <w:rPr>
          <w:rFonts w:ascii="Palatino Linotype" w:eastAsia="Palatino Linotype" w:hAnsi="Palatino Linotype" w:cs="Palatino Linotype"/>
          <w:b/>
          <w:sz w:val="22"/>
          <w:szCs w:val="22"/>
          <w:lang w:eastAsia="en-US"/>
        </w:rPr>
        <w:t>respuesta</w:t>
      </w:r>
      <w:r w:rsidR="00966503" w:rsidRPr="00232DDF">
        <w:rPr>
          <w:rFonts w:ascii="Palatino Linotype" w:eastAsia="Palatino Linotype" w:hAnsi="Palatino Linotype" w:cs="Palatino Linotype"/>
          <w:b/>
          <w:sz w:val="22"/>
          <w:szCs w:val="22"/>
          <w:lang w:eastAsia="en-US"/>
        </w:rPr>
        <w:t>s</w:t>
      </w:r>
      <w:r w:rsidRPr="00232DDF">
        <w:rPr>
          <w:rFonts w:ascii="Palatino Linotype" w:eastAsia="Palatino Linotype" w:hAnsi="Palatino Linotype" w:cs="Palatino Linotype"/>
          <w:b/>
          <w:sz w:val="22"/>
          <w:szCs w:val="22"/>
          <w:lang w:eastAsia="en-US"/>
        </w:rPr>
        <w:t xml:space="preserve"> emitida</w:t>
      </w:r>
      <w:r w:rsidR="00966503" w:rsidRPr="00232DDF">
        <w:rPr>
          <w:rFonts w:ascii="Palatino Linotype" w:eastAsia="Palatino Linotype" w:hAnsi="Palatino Linotype" w:cs="Palatino Linotype"/>
          <w:b/>
          <w:sz w:val="22"/>
          <w:szCs w:val="22"/>
          <w:lang w:eastAsia="en-US"/>
        </w:rPr>
        <w:t>s</w:t>
      </w:r>
      <w:r w:rsidRPr="00232DDF">
        <w:rPr>
          <w:rFonts w:ascii="Palatino Linotype" w:eastAsia="Palatino Linotype" w:hAnsi="Palatino Linotype" w:cs="Palatino Linotype"/>
          <w:b/>
          <w:sz w:val="22"/>
          <w:szCs w:val="22"/>
          <w:lang w:eastAsia="en-US"/>
        </w:rPr>
        <w:t xml:space="preserve"> por la Dirección General de Medio Ambiente a las solicitudes de información </w:t>
      </w:r>
      <w:r w:rsidR="00966503" w:rsidRPr="00232DDF">
        <w:rPr>
          <w:rFonts w:ascii="Palatino Linotype" w:eastAsia="Palatino Linotype" w:hAnsi="Palatino Linotype" w:cs="Palatino Linotype"/>
          <w:b/>
          <w:sz w:val="22"/>
          <w:szCs w:val="22"/>
          <w:lang w:eastAsia="en-US"/>
        </w:rPr>
        <w:t xml:space="preserve">que le fueron turnadas </w:t>
      </w:r>
      <w:r w:rsidRPr="00232DDF">
        <w:rPr>
          <w:rFonts w:ascii="Palatino Linotype" w:eastAsia="Palatino Linotype" w:hAnsi="Palatino Linotype" w:cs="Palatino Linotype"/>
          <w:b/>
          <w:sz w:val="22"/>
          <w:szCs w:val="22"/>
          <w:lang w:eastAsia="en-US"/>
        </w:rPr>
        <w:t xml:space="preserve">vía SAIMEX, </w:t>
      </w:r>
      <w:r w:rsidRPr="00232DDF">
        <w:rPr>
          <w:rFonts w:ascii="Palatino Linotype" w:eastAsia="Palatino Linotype" w:hAnsi="Palatino Linotype" w:cs="Palatino Linotype"/>
          <w:sz w:val="22"/>
          <w:szCs w:val="22"/>
          <w:lang w:eastAsia="en-US"/>
        </w:rPr>
        <w:t xml:space="preserve">se relacionan con una obligación de transparencia común a la cual el </w:t>
      </w:r>
      <w:r w:rsidRPr="00232DDF">
        <w:rPr>
          <w:rFonts w:ascii="Palatino Linotype" w:eastAsia="Palatino Linotype" w:hAnsi="Palatino Linotype" w:cs="Palatino Linotype"/>
          <w:b/>
          <w:sz w:val="22"/>
          <w:szCs w:val="22"/>
          <w:lang w:eastAsia="en-US"/>
        </w:rPr>
        <w:t xml:space="preserve">Sujeto Obligado </w:t>
      </w:r>
      <w:r w:rsidRPr="00232DDF">
        <w:rPr>
          <w:rFonts w:ascii="Palatino Linotype" w:eastAsia="Palatino Linotype" w:hAnsi="Palatino Linotype" w:cs="Palatino Linotype"/>
          <w:sz w:val="22"/>
          <w:szCs w:val="22"/>
          <w:lang w:eastAsia="en-US"/>
        </w:rPr>
        <w:t>se encuentra constreñido a transparentar, es que en el caso deviene infundado el cambio de modalidad propuesto.</w:t>
      </w:r>
    </w:p>
    <w:p w14:paraId="66B674A0" w14:textId="77777777" w:rsidR="002C3DCC" w:rsidRPr="00232DDF" w:rsidRDefault="002C3DCC" w:rsidP="002120B0">
      <w:pPr>
        <w:spacing w:line="360" w:lineRule="auto"/>
        <w:jc w:val="both"/>
        <w:rPr>
          <w:rFonts w:ascii="Palatino Linotype" w:eastAsia="Palatino Linotype" w:hAnsi="Palatino Linotype" w:cs="Palatino Linotype"/>
          <w:sz w:val="22"/>
          <w:szCs w:val="22"/>
          <w:lang w:eastAsia="en-US"/>
        </w:rPr>
      </w:pPr>
    </w:p>
    <w:p w14:paraId="00A4FF16" w14:textId="0217F4A3" w:rsidR="002C3DCC" w:rsidRPr="00232DDF" w:rsidRDefault="002C3DCC" w:rsidP="002120B0">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En tal virtud, resulta procedente ordenar que en cumplimiento a la presente resolución se entreguen, de ser procedente en versión pública, </w:t>
      </w:r>
      <w:r w:rsidRPr="00232DDF">
        <w:rPr>
          <w:rFonts w:ascii="Palatino Linotype" w:eastAsia="Palatino Linotype" w:hAnsi="Palatino Linotype" w:cs="Palatino Linotype"/>
          <w:b/>
          <w:sz w:val="22"/>
          <w:szCs w:val="22"/>
          <w:u w:val="single"/>
          <w:lang w:eastAsia="en-US"/>
        </w:rPr>
        <w:t>los documentos que den cuenta de las respuestas emitidas por la Dirección General de Medio Ambiente a las solicitudes de acceso a la información pública que le fueron turnadas por la Unidad de Transparencia vía SAIMEX, respecto del periodo comprendido del 13 de marzo de 2024 al 13 de marzo de 2025</w:t>
      </w:r>
      <w:r w:rsidR="00213151" w:rsidRPr="00232DDF">
        <w:rPr>
          <w:rFonts w:ascii="Palatino Linotype" w:eastAsia="Palatino Linotype" w:hAnsi="Palatino Linotype" w:cs="Palatino Linotype"/>
          <w:b/>
          <w:sz w:val="22"/>
          <w:szCs w:val="22"/>
          <w:u w:val="single"/>
          <w:lang w:eastAsia="en-US"/>
        </w:rPr>
        <w:t>, preferentemente en formato PDF o en el que se hayan generado.</w:t>
      </w:r>
    </w:p>
    <w:p w14:paraId="0AAE649F" w14:textId="77777777" w:rsidR="00821452" w:rsidRPr="00232DDF" w:rsidRDefault="00821452" w:rsidP="002120B0">
      <w:pPr>
        <w:spacing w:line="360" w:lineRule="auto"/>
        <w:jc w:val="both"/>
        <w:rPr>
          <w:rFonts w:ascii="Palatino Linotype" w:eastAsia="Palatino Linotype" w:hAnsi="Palatino Linotype" w:cs="Palatino Linotype"/>
          <w:sz w:val="22"/>
          <w:szCs w:val="22"/>
          <w:lang w:eastAsia="en-US"/>
        </w:rPr>
      </w:pPr>
    </w:p>
    <w:p w14:paraId="5F56D731" w14:textId="5B9E7D83" w:rsidR="00821452" w:rsidRPr="00232DDF" w:rsidRDefault="000F5C47" w:rsidP="000F5C47">
      <w:pPr>
        <w:pStyle w:val="Prrafodelista"/>
        <w:numPr>
          <w:ilvl w:val="0"/>
          <w:numId w:val="31"/>
        </w:num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b/>
          <w:sz w:val="22"/>
          <w:szCs w:val="22"/>
          <w:lang w:eastAsia="en-US"/>
        </w:rPr>
        <w:t>Informe detallado y diagrama de flujo de todo el personal de la Dirección General de Medio Ambiente de todas sus actividades.</w:t>
      </w:r>
    </w:p>
    <w:p w14:paraId="66A5C002" w14:textId="77777777" w:rsidR="00821452" w:rsidRPr="00232DDF" w:rsidRDefault="00821452" w:rsidP="002120B0">
      <w:pPr>
        <w:spacing w:line="360" w:lineRule="auto"/>
        <w:jc w:val="both"/>
        <w:rPr>
          <w:rFonts w:ascii="Palatino Linotype" w:eastAsia="Palatino Linotype" w:hAnsi="Palatino Linotype" w:cs="Palatino Linotype"/>
          <w:sz w:val="22"/>
          <w:szCs w:val="22"/>
          <w:lang w:eastAsia="en-US"/>
        </w:rPr>
      </w:pPr>
    </w:p>
    <w:p w14:paraId="79050AAE" w14:textId="1EF6A45F" w:rsidR="000F5C47" w:rsidRPr="00232DDF" w:rsidRDefault="000F5C47" w:rsidP="002120B0">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Respecto al requerimiento de información que nos ocupa, este Órgano Garante procedió al análisis de las atribuciones con que cuenta la Dirección General de Medio Ambiente, conforme el Manual de Organización vigente; sin </w:t>
      </w:r>
      <w:proofErr w:type="gramStart"/>
      <w:r w:rsidRPr="00232DDF">
        <w:rPr>
          <w:rFonts w:ascii="Palatino Linotype" w:eastAsia="Palatino Linotype" w:hAnsi="Palatino Linotype" w:cs="Palatino Linotype"/>
          <w:sz w:val="22"/>
          <w:szCs w:val="22"/>
          <w:lang w:eastAsia="en-US"/>
        </w:rPr>
        <w:t>embargo</w:t>
      </w:r>
      <w:proofErr w:type="gramEnd"/>
      <w:r w:rsidRPr="00232DDF">
        <w:rPr>
          <w:rFonts w:ascii="Palatino Linotype" w:eastAsia="Palatino Linotype" w:hAnsi="Palatino Linotype" w:cs="Palatino Linotype"/>
          <w:sz w:val="22"/>
          <w:szCs w:val="22"/>
          <w:lang w:eastAsia="en-US"/>
        </w:rPr>
        <w:t xml:space="preserve"> no se advirtió que se encuentre </w:t>
      </w:r>
      <w:r w:rsidRPr="00232DDF">
        <w:rPr>
          <w:rFonts w:ascii="Palatino Linotype" w:eastAsia="Palatino Linotype" w:hAnsi="Palatino Linotype" w:cs="Palatino Linotype"/>
          <w:sz w:val="22"/>
          <w:szCs w:val="22"/>
          <w:lang w:eastAsia="en-US"/>
        </w:rPr>
        <w:lastRenderedPageBreak/>
        <w:t>constreñida a generar un informe detallado y diagrama de flujo de las actividades que realiza el personal adscrito a dicha dirección.</w:t>
      </w:r>
    </w:p>
    <w:p w14:paraId="770C9631" w14:textId="77777777" w:rsidR="000F5C47" w:rsidRPr="00232DDF" w:rsidRDefault="000F5C47" w:rsidP="002120B0">
      <w:pPr>
        <w:spacing w:line="360" w:lineRule="auto"/>
        <w:jc w:val="both"/>
        <w:rPr>
          <w:rFonts w:ascii="Palatino Linotype" w:eastAsia="Palatino Linotype" w:hAnsi="Palatino Linotype" w:cs="Palatino Linotype"/>
          <w:sz w:val="22"/>
          <w:szCs w:val="22"/>
          <w:lang w:eastAsia="en-US"/>
        </w:rPr>
      </w:pPr>
    </w:p>
    <w:p w14:paraId="1C79AE00" w14:textId="219BE637" w:rsidR="000F5C47" w:rsidRPr="00232DDF" w:rsidRDefault="000F5C47" w:rsidP="000F5C47">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Máxime que en el caso es de recordar </w:t>
      </w:r>
      <w:proofErr w:type="gramStart"/>
      <w:r w:rsidRPr="00232DDF">
        <w:rPr>
          <w:rFonts w:ascii="Palatino Linotype" w:eastAsia="Palatino Linotype" w:hAnsi="Palatino Linotype" w:cs="Palatino Linotype"/>
          <w:sz w:val="22"/>
          <w:szCs w:val="22"/>
          <w:lang w:eastAsia="en-US"/>
        </w:rPr>
        <w:t>que</w:t>
      </w:r>
      <w:proofErr w:type="gramEnd"/>
      <w:r w:rsidRPr="00232DDF">
        <w:rPr>
          <w:rFonts w:ascii="Palatino Linotype" w:eastAsia="Palatino Linotype" w:hAnsi="Palatino Linotype" w:cs="Palatino Linotype"/>
          <w:sz w:val="22"/>
          <w:szCs w:val="22"/>
          <w:lang w:eastAsia="en-US"/>
        </w:rPr>
        <w:t xml:space="preserve"> en respuesta sobre el requerimiento en cuestión, la Coordinación Administrativa de la Dirección General de Medio Ambiente indicó que posterior a una búsqueda </w:t>
      </w:r>
      <w:r w:rsidRPr="00232DDF">
        <w:rPr>
          <w:rFonts w:ascii="Palatino Linotype" w:eastAsia="Palatino Linotype" w:hAnsi="Palatino Linotype" w:cs="Palatino Linotype"/>
          <w:b/>
          <w:sz w:val="22"/>
          <w:szCs w:val="22"/>
          <w:u w:val="single"/>
          <w:lang w:eastAsia="en-US"/>
        </w:rPr>
        <w:t>no localizó información alguna respecto al tema solicitado</w:t>
      </w:r>
      <w:r w:rsidRPr="00232DDF">
        <w:rPr>
          <w:rFonts w:ascii="Palatino Linotype" w:eastAsia="Palatino Linotype" w:hAnsi="Palatino Linotype" w:cs="Palatino Linotype"/>
          <w:sz w:val="22"/>
          <w:szCs w:val="22"/>
          <w:lang w:eastAsia="en-US"/>
        </w:rPr>
        <w:t>, derivado que esa unidad administrativa no la genera, administra, ni posee, al no existir normatividad que obligue a generar dicha información.</w:t>
      </w:r>
    </w:p>
    <w:p w14:paraId="0314FE76" w14:textId="77777777" w:rsidR="000F5C47" w:rsidRPr="00232DDF" w:rsidRDefault="000F5C47" w:rsidP="000F5C47">
      <w:pPr>
        <w:spacing w:line="360" w:lineRule="auto"/>
        <w:jc w:val="both"/>
        <w:rPr>
          <w:rFonts w:ascii="Palatino Linotype" w:eastAsia="Palatino Linotype" w:hAnsi="Palatino Linotype" w:cs="Palatino Linotype"/>
          <w:sz w:val="22"/>
          <w:szCs w:val="22"/>
          <w:lang w:eastAsia="en-US"/>
        </w:rPr>
      </w:pPr>
    </w:p>
    <w:p w14:paraId="38EAD328" w14:textId="390DCED0" w:rsidR="000F5C47" w:rsidRPr="00232DDF" w:rsidRDefault="000F5C47" w:rsidP="000F5C47">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No obstante lo anterior, en un ejercicio de máxima publicidad dicha unidad administrativa refirió que los servidores públicos que conforman la plantilla del personal de la Dirección General de Medio Ambiente realizan de manera cotidiana actividades inherentes a las funciones y atribuciones establecidas para las unidades administrativas en los artículos 3.46, 3.47, 3.48, 3.49 y 3.51 del Código Reglamentario Municipal de Toluca, en el Manual de Organización Dirección General de Medio Ambiente y en el Manual de Procedimientos Dirección General de Medio Ambiente, y por tanto adjuntó como anexos a su respuesta el Código Reglamentario Municipal de Toluca y sus Manuales de Organización y Procedimientos vigentes. </w:t>
      </w:r>
    </w:p>
    <w:p w14:paraId="61C3C419" w14:textId="77777777" w:rsidR="000F5C47" w:rsidRPr="00232DDF" w:rsidRDefault="000F5C47" w:rsidP="000F5C47">
      <w:pPr>
        <w:spacing w:line="360" w:lineRule="auto"/>
        <w:jc w:val="both"/>
        <w:rPr>
          <w:rFonts w:ascii="Palatino Linotype" w:eastAsia="Palatino Linotype" w:hAnsi="Palatino Linotype" w:cs="Palatino Linotype"/>
          <w:sz w:val="22"/>
          <w:szCs w:val="22"/>
          <w:lang w:eastAsia="en-US"/>
        </w:rPr>
      </w:pPr>
    </w:p>
    <w:p w14:paraId="2E46D850" w14:textId="0FBEE2C2" w:rsidR="000F5C47" w:rsidRPr="00232DDF" w:rsidRDefault="000F5C47" w:rsidP="000F5C47">
      <w:pPr>
        <w:spacing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De ahí, que el pronunciamiento del servidor público habilitado competente en el requerimiento que nos ocupa, resulta suficiente para tener por colmado el derecho de acceso a la información del particular, máxime que no se advirtió fuente obligacional para ordenar la entrega de los informes detallados y diagramas de flujo como a los que pretende acceder el particular.</w:t>
      </w:r>
    </w:p>
    <w:p w14:paraId="5597D3DB" w14:textId="77777777" w:rsidR="000F5C47" w:rsidRPr="00232DDF" w:rsidRDefault="000F5C47" w:rsidP="002120B0">
      <w:pPr>
        <w:spacing w:line="360" w:lineRule="auto"/>
        <w:jc w:val="both"/>
        <w:rPr>
          <w:rFonts w:ascii="Palatino Linotype" w:eastAsia="Palatino Linotype" w:hAnsi="Palatino Linotype" w:cs="Palatino Linotype"/>
          <w:sz w:val="22"/>
          <w:szCs w:val="22"/>
          <w:lang w:eastAsia="en-US"/>
        </w:rPr>
      </w:pPr>
    </w:p>
    <w:p w14:paraId="3CA75552" w14:textId="40AFCDB8" w:rsidR="000F5C47" w:rsidRPr="00232DDF" w:rsidRDefault="000F5C47" w:rsidP="000F5C47">
      <w:pPr>
        <w:pStyle w:val="Prrafodelista"/>
        <w:numPr>
          <w:ilvl w:val="0"/>
          <w:numId w:val="31"/>
        </w:numPr>
        <w:spacing w:line="360" w:lineRule="auto"/>
        <w:jc w:val="both"/>
        <w:rPr>
          <w:rFonts w:ascii="Palatino Linotype" w:eastAsia="Palatino Linotype" w:hAnsi="Palatino Linotype" w:cs="Palatino Linotype"/>
          <w:b/>
          <w:sz w:val="22"/>
          <w:szCs w:val="22"/>
          <w:lang w:eastAsia="en-US"/>
        </w:rPr>
      </w:pPr>
      <w:r w:rsidRPr="00232DDF">
        <w:rPr>
          <w:rFonts w:ascii="Palatino Linotype" w:eastAsia="Palatino Linotype" w:hAnsi="Palatino Linotype" w:cs="Palatino Linotype"/>
          <w:b/>
          <w:sz w:val="22"/>
          <w:szCs w:val="22"/>
          <w:lang w:eastAsia="en-US"/>
        </w:rPr>
        <w:t>Las observaciones por parte de los sujetos de responsabilidad:</w:t>
      </w:r>
    </w:p>
    <w:p w14:paraId="4D1C2D18" w14:textId="77777777" w:rsidR="000F5C47" w:rsidRPr="00232DDF" w:rsidRDefault="000F5C47" w:rsidP="002120B0">
      <w:pPr>
        <w:spacing w:line="360" w:lineRule="auto"/>
        <w:jc w:val="both"/>
        <w:rPr>
          <w:rFonts w:ascii="Palatino Linotype" w:eastAsia="Palatino Linotype" w:hAnsi="Palatino Linotype" w:cs="Palatino Linotype"/>
          <w:sz w:val="22"/>
          <w:szCs w:val="22"/>
          <w:lang w:eastAsia="en-US"/>
        </w:rPr>
      </w:pPr>
    </w:p>
    <w:p w14:paraId="3373D367" w14:textId="77777777" w:rsidR="000F5C47" w:rsidRPr="00232DDF" w:rsidRDefault="000F5C47" w:rsidP="002120B0">
      <w:pPr>
        <w:spacing w:line="360" w:lineRule="auto"/>
        <w:jc w:val="both"/>
        <w:rPr>
          <w:rFonts w:ascii="Palatino Linotype" w:eastAsia="Palatino Linotype" w:hAnsi="Palatino Linotype" w:cs="Palatino Linotype"/>
          <w:sz w:val="22"/>
          <w:szCs w:val="22"/>
          <w:lang w:eastAsia="en-US"/>
        </w:rPr>
      </w:pPr>
    </w:p>
    <w:p w14:paraId="4DDFD0CF" w14:textId="50D2C05B" w:rsidR="00174678" w:rsidRPr="00232DDF" w:rsidRDefault="00174678" w:rsidP="00174678">
      <w:pPr>
        <w:spacing w:line="360" w:lineRule="auto"/>
        <w:jc w:val="both"/>
        <w:rPr>
          <w:rFonts w:ascii="Palatino Linotype" w:eastAsia="Palatino Linotype" w:hAnsi="Palatino Linotype" w:cs="Palatino Linotype"/>
          <w:sz w:val="22"/>
        </w:rPr>
      </w:pPr>
      <w:r w:rsidRPr="00232DDF">
        <w:rPr>
          <w:rFonts w:ascii="Palatino Linotype" w:eastAsia="Palatino Linotype" w:hAnsi="Palatino Linotype" w:cs="Palatino Linotype"/>
          <w:sz w:val="22"/>
        </w:rPr>
        <w:t>Del análisis a la solicitud, se desprende que la pretensión del particular es obtener las observaciones obtenidas con motivo del cambio de administración</w:t>
      </w:r>
      <w:r w:rsidR="00D86EAE" w:rsidRPr="00232DDF">
        <w:rPr>
          <w:rFonts w:ascii="Palatino Linotype" w:eastAsia="Palatino Linotype" w:hAnsi="Palatino Linotype" w:cs="Palatino Linotype"/>
          <w:sz w:val="22"/>
        </w:rPr>
        <w:t xml:space="preserve"> 2025-2027</w:t>
      </w:r>
      <w:r w:rsidRPr="00232DDF">
        <w:rPr>
          <w:rFonts w:ascii="Palatino Linotype" w:eastAsia="Palatino Linotype" w:hAnsi="Palatino Linotype" w:cs="Palatino Linotype"/>
          <w:sz w:val="22"/>
        </w:rPr>
        <w:t xml:space="preserve">, refiriéndonos a las derivadas de las actas entrega-recepción, </w:t>
      </w:r>
    </w:p>
    <w:p w14:paraId="0F3D1A7B" w14:textId="77777777" w:rsidR="00174678" w:rsidRPr="00232DDF" w:rsidRDefault="00174678" w:rsidP="00174678">
      <w:pPr>
        <w:spacing w:line="360" w:lineRule="auto"/>
        <w:jc w:val="both"/>
        <w:rPr>
          <w:rFonts w:ascii="Palatino Linotype" w:eastAsia="Palatino Linotype" w:hAnsi="Palatino Linotype" w:cs="Palatino Linotype"/>
          <w:sz w:val="22"/>
        </w:rPr>
      </w:pPr>
    </w:p>
    <w:p w14:paraId="4B9A7B32" w14:textId="77777777" w:rsidR="00174678" w:rsidRPr="00232DDF" w:rsidRDefault="00174678" w:rsidP="00174678">
      <w:pPr>
        <w:spacing w:line="360" w:lineRule="auto"/>
        <w:jc w:val="both"/>
        <w:rPr>
          <w:rFonts w:ascii="Palatino Linotype" w:eastAsia="Palatino Linotype" w:hAnsi="Palatino Linotype" w:cs="Palatino Linotype"/>
          <w:sz w:val="22"/>
        </w:rPr>
      </w:pPr>
      <w:r w:rsidRPr="00232DDF">
        <w:rPr>
          <w:rFonts w:ascii="Palatino Linotype" w:eastAsia="Palatino Linotype" w:hAnsi="Palatino Linotype" w:cs="Palatino Linotype"/>
          <w:sz w:val="22"/>
        </w:rPr>
        <w:t xml:space="preserve">En este orden de ideas los lineamientos que regulan la entrega a recepción de la Administración Pública Municipal del Estado de México, </w:t>
      </w:r>
      <w:proofErr w:type="gramStart"/>
      <w:r w:rsidRPr="00232DDF">
        <w:rPr>
          <w:rFonts w:ascii="Palatino Linotype" w:eastAsia="Palatino Linotype" w:hAnsi="Palatino Linotype" w:cs="Palatino Linotype"/>
          <w:sz w:val="22"/>
        </w:rPr>
        <w:t>prevé</w:t>
      </w:r>
      <w:proofErr w:type="gramEnd"/>
      <w:r w:rsidRPr="00232DDF">
        <w:rPr>
          <w:rFonts w:ascii="Palatino Linotype" w:eastAsia="Palatino Linotype" w:hAnsi="Palatino Linotype" w:cs="Palatino Linotype"/>
          <w:sz w:val="22"/>
        </w:rPr>
        <w:t xml:space="preserve"> en su artículo 7 fracción I, así como en los artículos 16, 29 y 37 lo siguiente: </w:t>
      </w:r>
    </w:p>
    <w:p w14:paraId="007502F6" w14:textId="77777777" w:rsidR="00174678" w:rsidRPr="00232DDF" w:rsidRDefault="00174678" w:rsidP="00174678">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23FF4A05" w14:textId="77777777"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w:t>
      </w:r>
      <w:r w:rsidRPr="00232DDF">
        <w:rPr>
          <w:rFonts w:ascii="Palatino Linotype" w:eastAsia="Palatino Linotype" w:hAnsi="Palatino Linotype" w:cs="Palatino Linotype"/>
          <w:b/>
          <w:i/>
          <w:sz w:val="22"/>
        </w:rPr>
        <w:t>Artículo 7</w:t>
      </w:r>
      <w:r w:rsidRPr="00232DDF">
        <w:rPr>
          <w:rFonts w:ascii="Palatino Linotype" w:eastAsia="Palatino Linotype" w:hAnsi="Palatino Linotype" w:cs="Palatino Linotype"/>
          <w:i/>
          <w:sz w:val="22"/>
        </w:rPr>
        <w:t xml:space="preserve">. </w:t>
      </w:r>
      <w:r w:rsidRPr="00232DDF">
        <w:rPr>
          <w:rFonts w:ascii="Palatino Linotype" w:eastAsia="Palatino Linotype" w:hAnsi="Palatino Linotype" w:cs="Palatino Linotype"/>
          <w:b/>
          <w:i/>
          <w:sz w:val="22"/>
        </w:rPr>
        <w:t>Son sujetos a entrega-recepción:</w:t>
      </w:r>
    </w:p>
    <w:p w14:paraId="13C77391" w14:textId="42D4F7C4" w:rsidR="00174678" w:rsidRPr="00232DDF" w:rsidRDefault="00174678" w:rsidP="00174678">
      <w:pPr>
        <w:spacing w:line="360" w:lineRule="auto"/>
        <w:ind w:left="567" w:right="616"/>
        <w:jc w:val="both"/>
        <w:rPr>
          <w:rFonts w:ascii="Palatino Linotype" w:eastAsia="Palatino Linotype" w:hAnsi="Palatino Linotype" w:cs="Palatino Linotype"/>
          <w:b/>
          <w:i/>
          <w:sz w:val="22"/>
          <w:u w:val="single"/>
        </w:rPr>
      </w:pPr>
      <w:r w:rsidRPr="00232DDF">
        <w:rPr>
          <w:rFonts w:ascii="Palatino Linotype" w:eastAsia="Palatino Linotype" w:hAnsi="Palatino Linotype" w:cs="Palatino Linotype"/>
          <w:b/>
          <w:i/>
          <w:sz w:val="22"/>
          <w:u w:val="single"/>
        </w:rPr>
        <w:t xml:space="preserve">En los municipios: </w:t>
      </w:r>
    </w:p>
    <w:p w14:paraId="65A9472B" w14:textId="735E2208" w:rsidR="00174678" w:rsidRPr="00232DDF" w:rsidRDefault="00174678" w:rsidP="0017467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Presidente</w:t>
      </w:r>
    </w:p>
    <w:p w14:paraId="2A1C3BBD" w14:textId="182BAEAC"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Síndico(s) </w:t>
      </w:r>
    </w:p>
    <w:p w14:paraId="182C8E3D" w14:textId="5FCA0E39"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Regidores </w:t>
      </w:r>
    </w:p>
    <w:p w14:paraId="00598611" w14:textId="71EEEB01"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Secretario del ayuntamiento </w:t>
      </w:r>
    </w:p>
    <w:p w14:paraId="0578EDBB" w14:textId="58A664EF"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Tesorero </w:t>
      </w:r>
    </w:p>
    <w:p w14:paraId="0B44D137" w14:textId="5CD628F4"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Director de administración o su equivalente </w:t>
      </w:r>
    </w:p>
    <w:p w14:paraId="6A1AE841" w14:textId="0929632A"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Director de obras públicas o su equivalente </w:t>
      </w:r>
    </w:p>
    <w:p w14:paraId="254D0541" w14:textId="3D4ED5AA"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Titular del órgano de control interno </w:t>
      </w:r>
    </w:p>
    <w:p w14:paraId="16CF6588" w14:textId="3530E687"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Titular de la unidad de información </w:t>
      </w:r>
    </w:p>
    <w:p w14:paraId="2D76E0DC" w14:textId="6901E9D0"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Titulares de áreas a nivel dirección que se encuentren determinadas en la entidad.</w:t>
      </w:r>
    </w:p>
    <w:p w14:paraId="449D1237" w14:textId="77777777" w:rsidR="00174678" w:rsidRPr="00232DDF" w:rsidRDefault="00174678" w:rsidP="00174678">
      <w:p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rPr>
      </w:pPr>
    </w:p>
    <w:p w14:paraId="58D0ADF5" w14:textId="77777777"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b/>
          <w:i/>
          <w:sz w:val="22"/>
        </w:rPr>
        <w:t>Artículo 16</w:t>
      </w:r>
      <w:r w:rsidRPr="00232DDF">
        <w:rPr>
          <w:rFonts w:ascii="Palatino Linotype" w:eastAsia="Palatino Linotype" w:hAnsi="Palatino Linotype" w:cs="Palatino Linotype"/>
          <w:i/>
          <w:sz w:val="22"/>
        </w:rPr>
        <w:t xml:space="preserve">. El acto de entrega-recepción será público, con excepción del </w:t>
      </w:r>
      <w:proofErr w:type="gramStart"/>
      <w:r w:rsidRPr="00232DDF">
        <w:rPr>
          <w:rFonts w:ascii="Palatino Linotype" w:eastAsia="Palatino Linotype" w:hAnsi="Palatino Linotype" w:cs="Palatino Linotype"/>
          <w:i/>
          <w:sz w:val="22"/>
        </w:rPr>
        <w:t>que</w:t>
      </w:r>
      <w:proofErr w:type="gramEnd"/>
      <w:r w:rsidRPr="00232DDF">
        <w:rPr>
          <w:rFonts w:ascii="Palatino Linotype" w:eastAsia="Palatino Linotype" w:hAnsi="Palatino Linotype" w:cs="Palatino Linotype"/>
          <w:i/>
          <w:sz w:val="22"/>
        </w:rPr>
        <w:t xml:space="preserve"> a consideración del Órgano Superior, convenga que sea privado; éste se llevará a cabo en las oficinas de los integrantes del ayuntamiento; de los titulares de las dependencias y entidades de la administración pública municipal.</w:t>
      </w:r>
    </w:p>
    <w:p w14:paraId="58AE7202" w14:textId="77777777" w:rsidR="00174678" w:rsidRPr="00232DDF" w:rsidRDefault="00174678" w:rsidP="00174678">
      <w:pPr>
        <w:spacing w:line="360" w:lineRule="auto"/>
        <w:ind w:left="567" w:right="616"/>
        <w:jc w:val="both"/>
        <w:rPr>
          <w:rFonts w:ascii="Palatino Linotype" w:eastAsia="Palatino Linotype" w:hAnsi="Palatino Linotype" w:cs="Palatino Linotype"/>
          <w:i/>
          <w:sz w:val="22"/>
        </w:rPr>
      </w:pPr>
    </w:p>
    <w:p w14:paraId="3758A70C" w14:textId="77777777"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b/>
          <w:i/>
          <w:sz w:val="22"/>
        </w:rPr>
        <w:lastRenderedPageBreak/>
        <w:t>Artículo 29</w:t>
      </w:r>
      <w:r w:rsidRPr="00232DDF">
        <w:rPr>
          <w:rFonts w:ascii="Palatino Linotype" w:eastAsia="Palatino Linotype" w:hAnsi="Palatino Linotype" w:cs="Palatino Linotype"/>
          <w:i/>
          <w:sz w:val="22"/>
        </w:rPr>
        <w:t xml:space="preserve">. El acta y la información derivada del acto de entrega-recepción se deberán generar obligatoriamente en el sistema implementado para tal efecto. </w:t>
      </w:r>
    </w:p>
    <w:p w14:paraId="5F0D358C" w14:textId="77777777"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En el acto intervendrán: </w:t>
      </w:r>
    </w:p>
    <w:p w14:paraId="18CC32EC" w14:textId="31FD7318"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El servidor público entrante </w:t>
      </w:r>
    </w:p>
    <w:p w14:paraId="6CCA5342" w14:textId="51EA74E8"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El servidor público saliente o servidor público que presenta la información para la entrega-recepción </w:t>
      </w:r>
    </w:p>
    <w:p w14:paraId="28E90EC7" w14:textId="7E3631CA"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El testigo del servidor público entrante </w:t>
      </w:r>
    </w:p>
    <w:p w14:paraId="0FE8AF41" w14:textId="739A2528"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El testigo del servidor público saliente o testigo del servidor público que presenta la información para la entrega-recepción </w:t>
      </w:r>
    </w:p>
    <w:p w14:paraId="6C98049C" w14:textId="626AC7E1"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 xml:space="preserve">El titular del órgano de control interno o el síndico en su caso </w:t>
      </w:r>
    </w:p>
    <w:p w14:paraId="1EF5D720" w14:textId="35EF60DC"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i/>
          <w:sz w:val="22"/>
        </w:rPr>
        <w:t>El representante del Órgano Superior, cuando corresponda.</w:t>
      </w:r>
    </w:p>
    <w:p w14:paraId="584AA33E" w14:textId="77777777" w:rsidR="00174678" w:rsidRPr="00232DDF" w:rsidRDefault="00174678" w:rsidP="00174678">
      <w:pPr>
        <w:spacing w:line="360" w:lineRule="auto"/>
        <w:ind w:left="567" w:right="616"/>
        <w:jc w:val="both"/>
        <w:rPr>
          <w:rFonts w:ascii="Palatino Linotype" w:eastAsia="Palatino Linotype" w:hAnsi="Palatino Linotype" w:cs="Palatino Linotype"/>
          <w:i/>
          <w:sz w:val="22"/>
        </w:rPr>
      </w:pPr>
    </w:p>
    <w:p w14:paraId="42655957" w14:textId="77777777"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b/>
          <w:i/>
          <w:sz w:val="22"/>
        </w:rPr>
        <w:t>Artículo 37</w:t>
      </w:r>
      <w:r w:rsidRPr="00232DDF">
        <w:rPr>
          <w:rFonts w:ascii="Palatino Linotype" w:eastAsia="Palatino Linotype" w:hAnsi="Palatino Linotype" w:cs="Palatino Linotype"/>
          <w:i/>
          <w:sz w:val="22"/>
        </w:rPr>
        <w:t>. El acta original de la entrega-recepción y el paquete generado por el sistema se distribuirán, según el caso de la manera siguiente:</w:t>
      </w:r>
    </w:p>
    <w:p w14:paraId="452133F3" w14:textId="24DEF2FD"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b/>
          <w:i/>
          <w:sz w:val="22"/>
        </w:rPr>
        <w:t>Al servidor público entrante:</w:t>
      </w:r>
      <w:r w:rsidRPr="00232DDF">
        <w:rPr>
          <w:rFonts w:ascii="Palatino Linotype" w:eastAsia="Palatino Linotype" w:hAnsi="Palatino Linotype" w:cs="Palatino Linotype"/>
          <w:i/>
          <w:sz w:val="22"/>
        </w:rPr>
        <w:t xml:space="preserve"> Acta original y el paquete generado por el sistema en disco versátil digital (DVD) o disco compacto (CD). </w:t>
      </w:r>
    </w:p>
    <w:p w14:paraId="25D2C6D9" w14:textId="7ED783CF"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b/>
          <w:i/>
          <w:sz w:val="22"/>
        </w:rPr>
        <w:t>Al servidor público saliente o servidor público que presenta la información para la entrega-recepción:</w:t>
      </w:r>
      <w:r w:rsidRPr="00232DDF">
        <w:rPr>
          <w:rFonts w:ascii="Palatino Linotype" w:eastAsia="Palatino Linotype" w:hAnsi="Palatino Linotype" w:cs="Palatino Linotype"/>
          <w:i/>
          <w:sz w:val="22"/>
        </w:rPr>
        <w:t xml:space="preserve"> Acta original y el paquete generado por el sistema en disco versátil digital (DVD) o disco compacto (CD). </w:t>
      </w:r>
    </w:p>
    <w:p w14:paraId="222336F2" w14:textId="20B7924D"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b/>
          <w:i/>
          <w:sz w:val="22"/>
        </w:rPr>
        <w:t>Al titular del órgano de control interno o al síndico en su caso:</w:t>
      </w:r>
      <w:r w:rsidRPr="00232DDF">
        <w:rPr>
          <w:rFonts w:ascii="Palatino Linotype" w:eastAsia="Palatino Linotype" w:hAnsi="Palatino Linotype" w:cs="Palatino Linotype"/>
          <w:i/>
          <w:sz w:val="22"/>
        </w:rPr>
        <w:t xml:space="preserve"> Acta original y el paquete generado por el sistema en disco versátil digital (DVD) o disco compacto (CD). </w:t>
      </w:r>
    </w:p>
    <w:p w14:paraId="3BFF99A9" w14:textId="75108AB0" w:rsidR="00174678" w:rsidRPr="00232DDF" w:rsidRDefault="00174678" w:rsidP="00174678">
      <w:pPr>
        <w:spacing w:line="360" w:lineRule="auto"/>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b/>
          <w:i/>
          <w:sz w:val="22"/>
        </w:rPr>
        <w:t>Al Órgano Superior:</w:t>
      </w:r>
      <w:r w:rsidRPr="00232DDF">
        <w:rPr>
          <w:rFonts w:ascii="Palatino Linotype" w:eastAsia="Palatino Linotype" w:hAnsi="Palatino Linotype" w:cs="Palatino Linotype"/>
          <w:i/>
          <w:sz w:val="22"/>
        </w:rPr>
        <w:t xml:space="preserve"> Acta original y el paquete generado por el sistema en disco versátil digital (DVD) o disco compacto (CD</w:t>
      </w:r>
      <w:r w:rsidRPr="00232DDF">
        <w:rPr>
          <w:rFonts w:ascii="Palatino Linotype" w:eastAsia="Palatino Linotype" w:hAnsi="Palatino Linotype" w:cs="Palatino Linotype"/>
          <w:sz w:val="22"/>
        </w:rPr>
        <w:t xml:space="preserve">).” </w:t>
      </w:r>
    </w:p>
    <w:p w14:paraId="57B6C7A1" w14:textId="77777777" w:rsidR="00174678" w:rsidRPr="00232DDF" w:rsidRDefault="00174678" w:rsidP="0017467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rPr>
      </w:pPr>
    </w:p>
    <w:p w14:paraId="1A154029" w14:textId="77777777" w:rsidR="00174678" w:rsidRPr="00232DDF" w:rsidRDefault="00174678" w:rsidP="00174678">
      <w:pPr>
        <w:spacing w:line="360" w:lineRule="auto"/>
        <w:jc w:val="both"/>
        <w:rPr>
          <w:rFonts w:ascii="Palatino Linotype" w:eastAsia="Palatino Linotype" w:hAnsi="Palatino Linotype" w:cs="Palatino Linotype"/>
          <w:sz w:val="22"/>
        </w:rPr>
      </w:pPr>
      <w:r w:rsidRPr="00232DDF">
        <w:rPr>
          <w:rFonts w:ascii="Palatino Linotype" w:eastAsia="Palatino Linotype" w:hAnsi="Palatino Linotype" w:cs="Palatino Linotype"/>
          <w:sz w:val="22"/>
        </w:rPr>
        <w:t xml:space="preserve">Así, los Lineamientos que norman la entrega recepción de los ayuntamientos del Estado de México en el Anexo Uno de las Disposiciones Generales en donde se tiene por acta de entrega-recepción al instrumento jurídico que formaliza el acto de entrega-recepción, en el </w:t>
      </w:r>
      <w:r w:rsidRPr="00232DDF">
        <w:rPr>
          <w:rFonts w:ascii="Palatino Linotype" w:eastAsia="Palatino Linotype" w:hAnsi="Palatino Linotype" w:cs="Palatino Linotype"/>
          <w:sz w:val="22"/>
        </w:rPr>
        <w:lastRenderedPageBreak/>
        <w:t xml:space="preserve">que se establecen los datos de los participantes, la relación de la información y el soporte documental de la gestión municipal, </w:t>
      </w:r>
      <w:r w:rsidRPr="00232DDF">
        <w:rPr>
          <w:rFonts w:ascii="Palatino Linotype" w:eastAsia="Palatino Linotype" w:hAnsi="Palatino Linotype" w:cs="Palatino Linotype"/>
          <w:b/>
          <w:sz w:val="22"/>
          <w:u w:val="single"/>
        </w:rPr>
        <w:t>observaciones</w:t>
      </w:r>
      <w:r w:rsidRPr="00232DDF">
        <w:rPr>
          <w:rFonts w:ascii="Palatino Linotype" w:eastAsia="Palatino Linotype" w:hAnsi="Palatino Linotype" w:cs="Palatino Linotype"/>
          <w:sz w:val="22"/>
        </w:rPr>
        <w:t>, firmas y anexos, como lo establece su artículo 18 que indica:</w:t>
      </w:r>
    </w:p>
    <w:p w14:paraId="613CC1FE" w14:textId="77777777" w:rsidR="00174678" w:rsidRPr="00232DDF" w:rsidRDefault="00174678" w:rsidP="00174678">
      <w:pPr>
        <w:spacing w:line="360" w:lineRule="auto"/>
        <w:jc w:val="both"/>
        <w:rPr>
          <w:rFonts w:ascii="Palatino Linotype" w:eastAsia="Palatino Linotype" w:hAnsi="Palatino Linotype" w:cs="Palatino Linotype"/>
          <w:sz w:val="22"/>
        </w:rPr>
      </w:pPr>
    </w:p>
    <w:p w14:paraId="3C4B221D" w14:textId="77777777" w:rsidR="00174678" w:rsidRPr="00232DDF" w:rsidRDefault="00174678" w:rsidP="00174678">
      <w:pPr>
        <w:pBdr>
          <w:top w:val="nil"/>
          <w:left w:val="nil"/>
          <w:bottom w:val="nil"/>
          <w:right w:val="nil"/>
          <w:between w:val="nil"/>
        </w:pBdr>
        <w:ind w:left="567" w:right="616"/>
        <w:jc w:val="both"/>
        <w:rPr>
          <w:rFonts w:ascii="Palatino Linotype" w:eastAsia="Palatino Linotype" w:hAnsi="Palatino Linotype" w:cs="Palatino Linotype"/>
          <w:i/>
          <w:sz w:val="22"/>
        </w:rPr>
      </w:pPr>
      <w:r w:rsidRPr="00232DDF">
        <w:rPr>
          <w:rFonts w:ascii="Palatino Linotype" w:eastAsia="Palatino Linotype" w:hAnsi="Palatino Linotype" w:cs="Palatino Linotype"/>
          <w:b/>
          <w:i/>
          <w:sz w:val="22"/>
        </w:rPr>
        <w:t>“Artículo 18.</w:t>
      </w:r>
      <w:r w:rsidRPr="00232DDF">
        <w:rPr>
          <w:rFonts w:ascii="Palatino Linotype" w:eastAsia="Palatino Linotype" w:hAnsi="Palatino Linotype" w:cs="Palatino Linotype"/>
          <w:i/>
          <w:sz w:val="22"/>
        </w:rPr>
        <w:t xml:space="preserve"> La veracidad, oportunidad, confiabilidad, integración y elaboración del acta de entrega-recepción, formatos y anexos serán responsabilidad de los servidores públicos salientes. Asimismo, la información contenida en el apartado de </w:t>
      </w:r>
      <w:r w:rsidRPr="00232DDF">
        <w:rPr>
          <w:rFonts w:ascii="Palatino Linotype" w:eastAsia="Palatino Linotype" w:hAnsi="Palatino Linotype" w:cs="Palatino Linotype"/>
          <w:b/>
          <w:i/>
          <w:sz w:val="22"/>
        </w:rPr>
        <w:t>observaciones</w:t>
      </w:r>
      <w:r w:rsidRPr="00232DDF">
        <w:rPr>
          <w:rFonts w:ascii="Palatino Linotype" w:eastAsia="Palatino Linotype" w:hAnsi="Palatino Linotype" w:cs="Palatino Linotype"/>
          <w:i/>
          <w:sz w:val="22"/>
        </w:rPr>
        <w:t xml:space="preserve"> del acta de entrega-recepción será responsabilidad de los servidores públicos que las emitan.”</w:t>
      </w:r>
    </w:p>
    <w:p w14:paraId="2968755F" w14:textId="77777777" w:rsidR="00174678" w:rsidRPr="00232DDF" w:rsidRDefault="00174678" w:rsidP="0017467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u w:val="single"/>
        </w:rPr>
      </w:pPr>
    </w:p>
    <w:p w14:paraId="7D81DBCC" w14:textId="339ACE44" w:rsidR="000F5C47" w:rsidRPr="00232DDF" w:rsidRDefault="00174678" w:rsidP="00174678">
      <w:pPr>
        <w:spacing w:line="360" w:lineRule="auto"/>
        <w:jc w:val="both"/>
        <w:rPr>
          <w:rFonts w:ascii="Palatino Linotype" w:eastAsia="MS Mincho" w:hAnsi="Palatino Linotype" w:cs="Arial"/>
          <w:sz w:val="22"/>
        </w:rPr>
      </w:pPr>
      <w:r w:rsidRPr="00232DDF">
        <w:rPr>
          <w:rFonts w:ascii="Palatino Linotype" w:eastAsia="MS Mincho" w:hAnsi="Palatino Linotype" w:cs="Arial"/>
          <w:sz w:val="22"/>
        </w:rPr>
        <w:t>De esta manera, debe decirse que dichas observaciones son realizadas por el Órgano de Control Interno.</w:t>
      </w:r>
    </w:p>
    <w:p w14:paraId="54E7D12E" w14:textId="77777777" w:rsidR="00174678" w:rsidRPr="00232DDF" w:rsidRDefault="00174678" w:rsidP="00174678">
      <w:pPr>
        <w:spacing w:line="360" w:lineRule="auto"/>
        <w:jc w:val="both"/>
        <w:rPr>
          <w:rFonts w:ascii="Palatino Linotype" w:eastAsia="MS Mincho" w:hAnsi="Palatino Linotype" w:cs="Arial"/>
          <w:sz w:val="22"/>
        </w:rPr>
      </w:pPr>
    </w:p>
    <w:p w14:paraId="5C50C0AE" w14:textId="0B5CCEA8" w:rsidR="00174678" w:rsidRPr="00232DDF" w:rsidRDefault="00174678" w:rsidP="00174678">
      <w:pPr>
        <w:spacing w:line="360" w:lineRule="auto"/>
        <w:jc w:val="both"/>
        <w:rPr>
          <w:rFonts w:ascii="Palatino Linotype" w:eastAsia="MS Mincho" w:hAnsi="Palatino Linotype" w:cs="Arial"/>
          <w:sz w:val="22"/>
        </w:rPr>
      </w:pPr>
      <w:r w:rsidRPr="00232DDF">
        <w:rPr>
          <w:rFonts w:ascii="Palatino Linotype" w:eastAsia="MS Mincho" w:hAnsi="Palatino Linotype" w:cs="Arial"/>
          <w:sz w:val="22"/>
        </w:rPr>
        <w:t xml:space="preserve">Sin embargo, el artículo 37 de los citados Lineamientos que regulan la entrega a recepción de la Administración Pública Municipal del Estado de México, disponen en su fracción II, </w:t>
      </w:r>
      <w:proofErr w:type="gramStart"/>
      <w:r w:rsidRPr="00232DDF">
        <w:rPr>
          <w:rFonts w:ascii="Palatino Linotype" w:eastAsia="MS Mincho" w:hAnsi="Palatino Linotype" w:cs="Arial"/>
          <w:sz w:val="22"/>
        </w:rPr>
        <w:t>que</w:t>
      </w:r>
      <w:proofErr w:type="gramEnd"/>
      <w:r w:rsidRPr="00232DDF">
        <w:rPr>
          <w:rFonts w:ascii="Palatino Linotype" w:eastAsia="MS Mincho" w:hAnsi="Palatino Linotype" w:cs="Arial"/>
          <w:sz w:val="22"/>
        </w:rPr>
        <w:t xml:space="preserve"> para la realización de las aclaraciones </w:t>
      </w:r>
      <w:r w:rsidRPr="00232DDF">
        <w:rPr>
          <w:rFonts w:ascii="Palatino Linotype" w:eastAsia="MS Mincho" w:hAnsi="Palatino Linotype" w:cs="Arial"/>
          <w:b/>
          <w:sz w:val="22"/>
          <w:u w:val="single"/>
        </w:rPr>
        <w:t>y observaciones</w:t>
      </w:r>
      <w:r w:rsidRPr="00232DDF">
        <w:rPr>
          <w:rFonts w:ascii="Palatino Linotype" w:eastAsia="MS Mincho" w:hAnsi="Palatino Linotype" w:cs="Arial"/>
          <w:sz w:val="22"/>
        </w:rPr>
        <w:t xml:space="preserve">, las personas servidoras públicas entrantes </w:t>
      </w:r>
      <w:r w:rsidRPr="00232DDF">
        <w:rPr>
          <w:rFonts w:ascii="Palatino Linotype" w:eastAsia="MS Mincho" w:hAnsi="Palatino Linotype" w:cs="Arial"/>
          <w:b/>
          <w:sz w:val="22"/>
          <w:u w:val="single"/>
        </w:rPr>
        <w:t>tendrán un plazo de noventa días naturales</w:t>
      </w:r>
      <w:r w:rsidRPr="00232DDF">
        <w:rPr>
          <w:rFonts w:ascii="Palatino Linotype" w:eastAsia="MS Mincho" w:hAnsi="Palatino Linotype" w:cs="Arial"/>
          <w:sz w:val="22"/>
        </w:rPr>
        <w:t>, contados a partir del día siguiente al de la suscripción del acta de entrega-recepción a través de oficio dirigido al Órgano Interno de Control.</w:t>
      </w:r>
    </w:p>
    <w:p w14:paraId="6771B2B3" w14:textId="77777777" w:rsidR="00D86EAE" w:rsidRPr="00232DDF" w:rsidRDefault="00D86EAE" w:rsidP="00174678">
      <w:pPr>
        <w:spacing w:line="360" w:lineRule="auto"/>
        <w:jc w:val="both"/>
        <w:rPr>
          <w:rFonts w:ascii="Palatino Linotype" w:eastAsia="MS Mincho" w:hAnsi="Palatino Linotype" w:cs="Arial"/>
          <w:sz w:val="22"/>
        </w:rPr>
      </w:pPr>
    </w:p>
    <w:p w14:paraId="0FE15DC3" w14:textId="183640D4" w:rsidR="00D86EAE" w:rsidRPr="00232DDF" w:rsidRDefault="00D86EAE" w:rsidP="00174678">
      <w:pPr>
        <w:spacing w:line="360" w:lineRule="auto"/>
        <w:jc w:val="both"/>
        <w:rPr>
          <w:rFonts w:ascii="Palatino Linotype" w:eastAsia="MS Mincho" w:hAnsi="Palatino Linotype" w:cs="Arial"/>
          <w:sz w:val="22"/>
        </w:rPr>
      </w:pPr>
      <w:r w:rsidRPr="00232DDF">
        <w:rPr>
          <w:rFonts w:ascii="Palatino Linotype" w:eastAsia="MS Mincho" w:hAnsi="Palatino Linotype" w:cs="Arial"/>
          <w:sz w:val="22"/>
        </w:rPr>
        <w:t>Por tanto, atendiendo a que el cambio de administración por el que se emitieron actas entrega recepción del periodo constitucional se dio el 01 de enero de 2025 y la solicitud se presentó el 13 de marzo de 2025; se colige que se encontraba transcurriendo el plazo para emitir observaciones derivadas de los actos entrega-recepción indicados.</w:t>
      </w:r>
    </w:p>
    <w:p w14:paraId="58B13720" w14:textId="77777777" w:rsidR="00D86EAE" w:rsidRPr="00232DDF" w:rsidRDefault="00D86EAE" w:rsidP="00174678">
      <w:pPr>
        <w:spacing w:line="360" w:lineRule="auto"/>
        <w:jc w:val="both"/>
        <w:rPr>
          <w:rFonts w:ascii="Palatino Linotype" w:eastAsia="MS Mincho" w:hAnsi="Palatino Linotype" w:cs="Arial"/>
          <w:sz w:val="22"/>
        </w:rPr>
      </w:pPr>
    </w:p>
    <w:p w14:paraId="219CAEB4" w14:textId="767C8091" w:rsidR="00D86EAE" w:rsidRPr="00232DDF" w:rsidRDefault="00D86EAE" w:rsidP="00174678">
      <w:pPr>
        <w:spacing w:line="360" w:lineRule="auto"/>
        <w:jc w:val="both"/>
        <w:rPr>
          <w:rFonts w:ascii="Palatino Linotype" w:eastAsia="MS Mincho" w:hAnsi="Palatino Linotype" w:cs="Arial"/>
          <w:sz w:val="22"/>
        </w:rPr>
      </w:pPr>
      <w:r w:rsidRPr="00232DDF">
        <w:rPr>
          <w:rFonts w:ascii="Palatino Linotype" w:eastAsia="MS Mincho" w:hAnsi="Palatino Linotype" w:cs="Arial"/>
          <w:sz w:val="22"/>
        </w:rPr>
        <w:t>Lo anterior, hace patente con lo referido por el servidor público habilitado del Órgano Interno de Control Municipal quien vía informe justificado señaló que no han sido generadas las observaciones, toda vez que aún no vence el término para presentarlas.</w:t>
      </w:r>
    </w:p>
    <w:p w14:paraId="58B87C28" w14:textId="77777777" w:rsidR="00D86EAE" w:rsidRPr="00232DDF" w:rsidRDefault="00D86EAE" w:rsidP="00174678">
      <w:pPr>
        <w:spacing w:line="360" w:lineRule="auto"/>
        <w:jc w:val="both"/>
        <w:rPr>
          <w:rFonts w:ascii="Palatino Linotype" w:eastAsia="MS Mincho" w:hAnsi="Palatino Linotype" w:cs="Arial"/>
          <w:sz w:val="22"/>
        </w:rPr>
      </w:pPr>
    </w:p>
    <w:p w14:paraId="0DAD38AB" w14:textId="3F166D11" w:rsidR="00D86EAE" w:rsidRPr="00232DDF" w:rsidRDefault="00D86EAE" w:rsidP="00D86EAE">
      <w:pPr>
        <w:spacing w:line="360" w:lineRule="auto"/>
        <w:jc w:val="both"/>
        <w:rPr>
          <w:rFonts w:ascii="Palatino Linotype" w:eastAsia="MS Mincho" w:hAnsi="Palatino Linotype" w:cs="Arial"/>
          <w:sz w:val="22"/>
        </w:rPr>
      </w:pPr>
      <w:r w:rsidRPr="00232DDF">
        <w:rPr>
          <w:rFonts w:ascii="Palatino Linotype" w:eastAsia="MS Mincho" w:hAnsi="Palatino Linotype" w:cs="Arial"/>
          <w:sz w:val="22"/>
        </w:rPr>
        <w:t>Por tanto, dicho pronunciamiento resulta suficiente para tener por atendido el requerimiento de nuestra atención, máxime que fue emitido por el servidor público habilitado competente.</w:t>
      </w:r>
    </w:p>
    <w:p w14:paraId="5A63048F" w14:textId="77777777" w:rsidR="00D86EAE" w:rsidRPr="00232DDF" w:rsidRDefault="00D86EAE" w:rsidP="00D86EAE">
      <w:pPr>
        <w:spacing w:line="360" w:lineRule="auto"/>
        <w:jc w:val="both"/>
        <w:rPr>
          <w:rFonts w:ascii="Palatino Linotype" w:eastAsia="MS Mincho" w:hAnsi="Palatino Linotype" w:cs="Arial"/>
          <w:sz w:val="22"/>
        </w:rPr>
      </w:pPr>
    </w:p>
    <w:p w14:paraId="23B2C48F" w14:textId="412D1FB8" w:rsidR="00D86EAE" w:rsidRPr="00232DDF" w:rsidRDefault="00D86EAE" w:rsidP="00D86EAE">
      <w:pPr>
        <w:pStyle w:val="Prrafodelista"/>
        <w:numPr>
          <w:ilvl w:val="0"/>
          <w:numId w:val="31"/>
        </w:numPr>
        <w:spacing w:line="360" w:lineRule="auto"/>
        <w:jc w:val="both"/>
        <w:rPr>
          <w:rFonts w:ascii="Palatino Linotype" w:eastAsia="MS Mincho" w:hAnsi="Palatino Linotype" w:cs="Arial"/>
          <w:b/>
          <w:sz w:val="22"/>
        </w:rPr>
      </w:pPr>
      <w:r w:rsidRPr="00232DDF">
        <w:rPr>
          <w:rFonts w:ascii="Palatino Linotype" w:eastAsia="MS Mincho" w:hAnsi="Palatino Linotype" w:cs="Arial"/>
          <w:b/>
          <w:sz w:val="22"/>
        </w:rPr>
        <w:t>Indicar la existencia de reportes de corrupción o denuncias en contra de servidores públicos salientes:</w:t>
      </w:r>
    </w:p>
    <w:p w14:paraId="2E45221C" w14:textId="4918621C" w:rsidR="009E1E17" w:rsidRPr="00232DDF" w:rsidRDefault="009E1E17" w:rsidP="004A37E3">
      <w:pPr>
        <w:spacing w:line="360" w:lineRule="auto"/>
        <w:jc w:val="both"/>
        <w:rPr>
          <w:rFonts w:ascii="Palatino Linotype" w:eastAsia="Palatino Linotype" w:hAnsi="Palatino Linotype" w:cs="Palatino Linotype"/>
          <w:sz w:val="22"/>
          <w:szCs w:val="22"/>
        </w:rPr>
      </w:pPr>
    </w:p>
    <w:p w14:paraId="549C8A29" w14:textId="3CEB77D6" w:rsidR="001B54D3" w:rsidRPr="00232DDF" w:rsidRDefault="001B54D3" w:rsidP="001B54D3">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Acotado lo anterior, y toda vez que la información peticionada se encuentra relacionada con reportes o denuncias promovidas por presuntas responsabilidades administrativas, es necesario traer a colación lo señalado por la Ley de Responsabilidades Administrativas del Estado de México y Municipios, que establece lo siguiente:</w:t>
      </w:r>
    </w:p>
    <w:p w14:paraId="146D2AC7" w14:textId="77777777" w:rsidR="001B54D3" w:rsidRPr="00232DDF" w:rsidRDefault="001B54D3" w:rsidP="001B54D3">
      <w:pPr>
        <w:tabs>
          <w:tab w:val="left" w:pos="8222"/>
        </w:tabs>
        <w:spacing w:line="360" w:lineRule="auto"/>
        <w:ind w:right="397"/>
        <w:jc w:val="both"/>
        <w:rPr>
          <w:rFonts w:ascii="Palatino Linotype" w:eastAsia="Palatino Linotype" w:hAnsi="Palatino Linotype" w:cs="Palatino Linotype"/>
          <w:sz w:val="22"/>
          <w:szCs w:val="22"/>
        </w:rPr>
      </w:pPr>
    </w:p>
    <w:p w14:paraId="3B0ECCA4"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94</w:t>
      </w:r>
      <w:r w:rsidRPr="00232DDF">
        <w:rPr>
          <w:rFonts w:ascii="Palatino Linotype" w:eastAsia="Palatino Linotype" w:hAnsi="Palatino Linotype" w:cs="Palatino Linotype"/>
          <w:i/>
          <w:sz w:val="22"/>
          <w:szCs w:val="22"/>
        </w:rPr>
        <w:t>. Durante el desarrollo del procedimiento de investigación las autoridades competentes serán responsables de:</w:t>
      </w:r>
    </w:p>
    <w:p w14:paraId="41CD79D5"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 Observar los principios de legalidad, imparcialidad, objetividad, congruencia, verdad material y respeto a los derechos humanos.</w:t>
      </w:r>
    </w:p>
    <w:p w14:paraId="02C7BA72"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II. Realizar con oportunidad, exhaustividad y eficiencia la investigación, la integralidad de los datos y documentos, así como el resguardo del expediente en su conjunto.</w:t>
      </w:r>
    </w:p>
    <w:p w14:paraId="434867A1"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III. Incorporar a sus investigaciones, las técnicas, tecnologías y métodos de investigación que observen las mejores prácticas internacionales.</w:t>
      </w:r>
    </w:p>
    <w:p w14:paraId="4BBC5884"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IV. Cooperar con las autoridades nacionales como internacionales a fin de fortalecer los procedimientos de investigación, compartir las mejores prácticas internacionales y combatir de manera efectiva la corrupción.</w:t>
      </w:r>
    </w:p>
    <w:p w14:paraId="139CA64F"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7BA4DCD1"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95</w:t>
      </w:r>
      <w:r w:rsidRPr="00232DDF">
        <w:rPr>
          <w:rFonts w:ascii="Palatino Linotype" w:eastAsia="Palatino Linotype" w:hAnsi="Palatino Linotype" w:cs="Palatino Linotype"/>
          <w:i/>
          <w:sz w:val="22"/>
          <w:szCs w:val="22"/>
        </w:rPr>
        <w:t>. La investigación por la presunta responsabilidad de faltas administrativas podrá iniciar:</w:t>
      </w:r>
    </w:p>
    <w:p w14:paraId="7EB83FFF"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 De oficio.</w:t>
      </w:r>
    </w:p>
    <w:p w14:paraId="7D7C266C"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u w:val="single"/>
        </w:rPr>
      </w:pPr>
      <w:r w:rsidRPr="00232DDF">
        <w:rPr>
          <w:rFonts w:ascii="Palatino Linotype" w:eastAsia="Palatino Linotype" w:hAnsi="Palatino Linotype" w:cs="Palatino Linotype"/>
          <w:i/>
          <w:sz w:val="22"/>
          <w:szCs w:val="22"/>
          <w:u w:val="single"/>
        </w:rPr>
        <w:t>II. Por denuncia.</w:t>
      </w:r>
    </w:p>
    <w:p w14:paraId="1EDB0921"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III. Derivado de las auditorías practicadas por parte de las autoridades competentes o en su caso, de auditores externos.</w:t>
      </w:r>
    </w:p>
    <w:p w14:paraId="53F9EF42"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lastRenderedPageBreak/>
        <w:t>Las denuncias podrán ser anónimas. En su caso, las autoridades investigadoras deberán garantizar, proteger y mantener el carácter de confidencial la identidad de las personas que denuncien las presuntas infracciones.</w:t>
      </w:r>
    </w:p>
    <w:p w14:paraId="365CA0A0"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1A8AF850"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98.</w:t>
      </w:r>
      <w:r w:rsidRPr="00232DDF">
        <w:rPr>
          <w:rFonts w:ascii="Palatino Linotype" w:eastAsia="Palatino Linotype" w:hAnsi="Palatino Linotype" w:cs="Palatino Linotype"/>
          <w:i/>
          <w:sz w:val="22"/>
          <w:szCs w:val="22"/>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6064D4E6"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17487278"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Lo anterior sin menoscabo de las investigaciones que se deriven de las denuncias a que se hace referencia en el Capítulo anterior.</w:t>
      </w:r>
    </w:p>
    <w:p w14:paraId="515C232F"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56BEA7C0"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99.</w:t>
      </w:r>
      <w:r w:rsidRPr="00232DDF">
        <w:rPr>
          <w:rFonts w:ascii="Palatino Linotype" w:eastAsia="Palatino Linotype" w:hAnsi="Palatino Linotype" w:cs="Palatino Linotype"/>
          <w:i/>
          <w:sz w:val="22"/>
          <w:szCs w:val="22"/>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6B365D3E"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1FA41454"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14:paraId="74AC9748"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1C348AE9"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Para efectos de lo previsto en el párrafo anterior, se observará lo dispuesto en el artículo 39 de la presente Ley.</w:t>
      </w:r>
    </w:p>
    <w:p w14:paraId="26C1D9E6"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75D10A71"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14:paraId="6F8A9299"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3226FA09"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Artículo 104.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14:paraId="1C52E7E4"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3396C748"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u w:val="single"/>
        </w:rPr>
      </w:pPr>
      <w:r w:rsidRPr="00232DDF">
        <w:rPr>
          <w:rFonts w:ascii="Palatino Linotype" w:eastAsia="Palatino Linotype" w:hAnsi="Palatino Linotype" w:cs="Palatino Linotype"/>
          <w:i/>
          <w:sz w:val="22"/>
          <w:szCs w:val="22"/>
          <w:u w:val="single"/>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3A67EA80"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3F9C0612"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b/>
          <w:i/>
          <w:sz w:val="22"/>
          <w:szCs w:val="22"/>
          <w:u w:val="single"/>
        </w:rPr>
      </w:pPr>
      <w:r w:rsidRPr="00232DDF">
        <w:rPr>
          <w:rFonts w:ascii="Palatino Linotype" w:eastAsia="Palatino Linotype" w:hAnsi="Palatino Linotype" w:cs="Palatino Linotype"/>
          <w:b/>
          <w:i/>
          <w:sz w:val="22"/>
          <w:szCs w:val="22"/>
          <w:u w:val="single"/>
        </w:rPr>
        <w:t>En el supuesto de no haberse encontrado elementos suficientes para demostrar la existencia de la infracción y acreditar la presunta responsabilidad del infractor, se emitirá un acuerdo de conclusión y archivo del expediente debidamente fundado y motivado.</w:t>
      </w:r>
    </w:p>
    <w:p w14:paraId="5FA1A4A6"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5736526A"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5A048BBE"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7B71CCB0"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105.</w:t>
      </w:r>
      <w:r w:rsidRPr="00232DDF">
        <w:rPr>
          <w:rFonts w:ascii="Palatino Linotype" w:eastAsia="Palatino Linotype" w:hAnsi="Palatino Linotype" w:cs="Palatino Linotype"/>
          <w:i/>
          <w:sz w:val="22"/>
          <w:szCs w:val="22"/>
        </w:rPr>
        <w:t xml:space="preserve"> Las autoridades substanciadoras, o en su caso, las resolutoras podrán abstenerse de iniciar el procedimiento de responsabilidad administrativa previsto en la presente Ley o de imponer sanciones administrativas a un servidor público, según sea el caso, en el supuesto que derivado de las investigaciones practicadas o de la valoración de las pruebas aportadas en el procedimiento referido, se advierta que no existe daño ni perjuicio a la Hacienda Pública Estatal o Municipal, o al patrimonio de los entes públicos y que se actualiza alguna de las siguientes hipótesis:</w:t>
      </w:r>
    </w:p>
    <w:p w14:paraId="57C685E1"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760AF202"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106</w:t>
      </w:r>
      <w:r w:rsidRPr="00232DDF">
        <w:rPr>
          <w:rFonts w:ascii="Palatino Linotype" w:eastAsia="Palatino Linotype" w:hAnsi="Palatino Linotype" w:cs="Palatino Linotype"/>
          <w:i/>
          <w:sz w:val="22"/>
          <w:szCs w:val="22"/>
        </w:rPr>
        <w:t xml:space="preserve">. La calificación de los hechos como faltas administrativas no graves que realicen las autoridades investigadoras, será notificada al denunciante, cuando éste fuere identificable. Además de establecer la calificación que se le haya dado a la presunta falta, </w:t>
      </w:r>
      <w:r w:rsidRPr="00232DDF">
        <w:rPr>
          <w:rFonts w:ascii="Palatino Linotype" w:eastAsia="Palatino Linotype" w:hAnsi="Palatino Linotype" w:cs="Palatino Linotype"/>
          <w:i/>
          <w:sz w:val="22"/>
          <w:szCs w:val="22"/>
        </w:rPr>
        <w:lastRenderedPageBreak/>
        <w:t>la notificación también contendrá de manera expresa la forma en que el notificado podrá acceder al expediente de presunta responsabilidad administrativa.</w:t>
      </w:r>
    </w:p>
    <w:p w14:paraId="1CF33ECC"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3ABCEC8E"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La calificación y la abstención de iniciar el procedimiento de responsabilidad administrativa a que se refiere el artículo 105, podrán ser impugnadas, en su caso, por el denunciante, a través del recurso de inconformidad conforme al presente Capítulo. La presentación del recurso de inconformidad tendrá como efecto la suspensión del inicio del procedimiento de responsabilidad administrativa hasta en tanto dicho recurso sea resuelto.</w:t>
      </w:r>
    </w:p>
    <w:p w14:paraId="7CCBD242"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324E238A"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116.</w:t>
      </w:r>
      <w:r w:rsidRPr="00232DDF">
        <w:rPr>
          <w:rFonts w:ascii="Palatino Linotype" w:eastAsia="Palatino Linotype" w:hAnsi="Palatino Linotype" w:cs="Palatino Linotype"/>
          <w:i/>
          <w:sz w:val="22"/>
          <w:szCs w:val="22"/>
        </w:rPr>
        <w:t xml:space="preserve"> El procedimiento de responsabilidad administrativa dará inicio cuando las autoridades substanciadoras, en el ámbito de su competencia, admitan el informe de presunta responsabilidad administrativa.</w:t>
      </w:r>
    </w:p>
    <w:p w14:paraId="7AB63ED2"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3C94E863"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119</w:t>
      </w:r>
      <w:r w:rsidRPr="00232DDF">
        <w:rPr>
          <w:rFonts w:ascii="Palatino Linotype" w:eastAsia="Palatino Linotype" w:hAnsi="Palatino Linotype" w:cs="Palatino Linotype"/>
          <w:i/>
          <w:sz w:val="22"/>
          <w:szCs w:val="22"/>
        </w:rPr>
        <w:t>.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37A3FF99"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29915E0F"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129</w:t>
      </w:r>
      <w:r w:rsidRPr="00232DDF">
        <w:rPr>
          <w:rFonts w:ascii="Palatino Linotype" w:eastAsia="Palatino Linotype" w:hAnsi="Palatino Linotype" w:cs="Palatino Linotype"/>
          <w:i/>
          <w:sz w:val="22"/>
          <w:szCs w:val="22"/>
        </w:rPr>
        <w:t>. Para conocer la verdad de los hechos las autoridades resolutoras podrán valerse de cualquier persona o documento, ya sea que pertenezca a las partes o a terceros, sin más limitación que las pruebas hayan sido obtenidas lícitamente y con respeto a los derechos humanos, solo estará excluida la confesional a cargo de las partes por absolución de posiciones.</w:t>
      </w:r>
    </w:p>
    <w:p w14:paraId="48D2383F"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43C497B6"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Las autoridades resolutoras gozarán de la más amplia libertad para hacer el análisis, darle el valor correspondiente a cada una de las pruebas, atendiendo a las reglas de la lógica, la sana crítica y de la experiencia, deberán justificar adecuadamente el valor otorgado a las pruebas y explicarán y justificarán su valoración con base en la apreciación conjunta, integral y armónica de todos los elementos probatorios directos, indirectos e indiciarios que aparezcan en el procedimiento.</w:t>
      </w:r>
    </w:p>
    <w:p w14:paraId="67FCFE40"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6FB2D4FC"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180</w:t>
      </w:r>
      <w:r w:rsidRPr="00232DDF">
        <w:rPr>
          <w:rFonts w:ascii="Palatino Linotype" w:eastAsia="Palatino Linotype" w:hAnsi="Palatino Linotype" w:cs="Palatino Linotype"/>
          <w:i/>
          <w:sz w:val="22"/>
          <w:szCs w:val="22"/>
        </w:rPr>
        <w:t>. El Informe de Presunta Responsabilidad Administrativa será integrado y emitido por las autoridades investigadoras y deberá contener los siguientes elementos:</w:t>
      </w:r>
    </w:p>
    <w:p w14:paraId="3AA1AB6D"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 El nombre de la autoridad investigadora.</w:t>
      </w:r>
    </w:p>
    <w:p w14:paraId="673A5361"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II. El domicilio de la autoridad investigadora para oír y recibir notificaciones.</w:t>
      </w:r>
    </w:p>
    <w:p w14:paraId="439DA7D3"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III. El nombre o nombres de los servidores públicos que podrán imponerse de los autos que se dicten en el expediente de responsabilidad administrativa por parte de la autoridad investigadora, precisando el alcance de la autorización otorgada.</w:t>
      </w:r>
    </w:p>
    <w:p w14:paraId="123C1F99"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IV. El nombre y domicilio del servidor público a quien se señale como presunto responsable, así como el ente público al que se encuentre adscrito y el cargo que desempeñe.</w:t>
      </w:r>
    </w:p>
    <w:p w14:paraId="2794F12C"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17F4EE7E"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En caso de que los presuntos responsables sean particulares, se deberá señalar su nombre o razón social, así como el domicilio donde podrán ser emplazados.</w:t>
      </w:r>
    </w:p>
    <w:p w14:paraId="2A6E1285"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V. La narración lógica y cronológica de los hechos que dieron lugar a la comisión de la presunta falta administrativa.</w:t>
      </w:r>
    </w:p>
    <w:p w14:paraId="5BC93B60"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VI. La infracción que se le imputa al señalado como presunto responsable, precisando las razones por las que se considera que ha cometido la falta.</w:t>
      </w:r>
    </w:p>
    <w:p w14:paraId="51F7C184"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VII. Las pruebas que se ofrecerán en el procedimiento de responsabilidad administrativa para acreditar la comisión de la falta administrativa y la responsabilidad atribuida al presunto responsable, debiéndose exhibir las pruebas documentales que obren en su poder, o bien, aquellas que no estándolo, se acredite con el acuse de recibo correspondiente debidamente sellado por la autoridad competente, que la solicitó con la debida oportunidad.</w:t>
      </w:r>
    </w:p>
    <w:p w14:paraId="28C7D785"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VIII. La solicitud de medidas cautelares, de ser el caso.</w:t>
      </w:r>
    </w:p>
    <w:p w14:paraId="15A3D8BE"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IX. Firma autógrafa de la autoridad investigadora.</w:t>
      </w:r>
    </w:p>
    <w:p w14:paraId="49BEB92E"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184.</w:t>
      </w:r>
      <w:r w:rsidRPr="00232DDF">
        <w:rPr>
          <w:rFonts w:ascii="Palatino Linotype" w:eastAsia="Palatino Linotype" w:hAnsi="Palatino Linotype" w:cs="Palatino Linotype"/>
          <w:i/>
          <w:sz w:val="22"/>
          <w:szCs w:val="22"/>
        </w:rPr>
        <w:t xml:space="preserve"> El desarrollo de las audiencias del procedimiento de responsabilidad administrativa, se llevarán a cabo de conformidad con las siguientes reglas:</w:t>
      </w:r>
    </w:p>
    <w:p w14:paraId="34D2F07B"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 Serán públicas.</w:t>
      </w:r>
    </w:p>
    <w:p w14:paraId="1B605F33"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II. No se permitirá la interrupción de la audiencia por parte de persona alguna, ya sea por los que intervienen en ella o por aquellos ajenos a la misma.</w:t>
      </w:r>
    </w:p>
    <w:p w14:paraId="5B30EA10"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p>
    <w:p w14:paraId="7E904D0A"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Artículo 188.</w:t>
      </w:r>
      <w:r w:rsidRPr="00232DDF">
        <w:rPr>
          <w:rFonts w:ascii="Palatino Linotype" w:eastAsia="Palatino Linotype" w:hAnsi="Palatino Linotype" w:cs="Palatino Linotype"/>
          <w:i/>
          <w:sz w:val="22"/>
          <w:szCs w:val="22"/>
        </w:rPr>
        <w:t xml:space="preserve"> Las resoluciones serán:</w:t>
      </w:r>
    </w:p>
    <w:p w14:paraId="00E861B0"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 Acuerdos, cuando se trate de resoluciones de trámite.</w:t>
      </w:r>
    </w:p>
    <w:p w14:paraId="6DF84386"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lastRenderedPageBreak/>
        <w:t>II. Autos provisionales, los que se refieren a determinaciones que se ejecuten provisionalmente.</w:t>
      </w:r>
    </w:p>
    <w:p w14:paraId="68435A6C"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III. Autos preparatorios, a las resoluciones por las que se prepara el conocimiento y decisión de un asunto, se ordena la admisión, la preparación y desahogo de pruebas.</w:t>
      </w:r>
    </w:p>
    <w:p w14:paraId="7AF0D871" w14:textId="77777777" w:rsidR="001B54D3" w:rsidRPr="00232DDF" w:rsidRDefault="001B54D3" w:rsidP="001B54D3">
      <w:pPr>
        <w:tabs>
          <w:tab w:val="left" w:pos="8222"/>
        </w:tabs>
        <w:spacing w:line="276"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IV. Sentencias interlocutorias, aquellas que resuelven sobre un incidente o una cuestión intraprocesal o accesoria al procedimiento.</w:t>
      </w:r>
    </w:p>
    <w:p w14:paraId="04AC66E2" w14:textId="77777777" w:rsidR="001B54D3" w:rsidRPr="00232DDF" w:rsidRDefault="001B54D3" w:rsidP="001B54D3">
      <w:pPr>
        <w:tabs>
          <w:tab w:val="left" w:pos="8222"/>
        </w:tabs>
        <w:spacing w:line="360" w:lineRule="auto"/>
        <w:ind w:left="567" w:right="539"/>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V. Sentencias definitivas, las que resuelven el fondo del procedimiento de responsabilidad administrativa.</w:t>
      </w:r>
    </w:p>
    <w:p w14:paraId="64F39B14" w14:textId="13BBB832" w:rsidR="001B54D3" w:rsidRPr="00232DDF" w:rsidRDefault="001B54D3" w:rsidP="001B54D3">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Conforme a lo anterior, es necesario puntualizar que previo al inicio de un procedimiento de responsabilidad se desarrolla </w:t>
      </w:r>
      <w:r w:rsidRPr="00232DDF">
        <w:rPr>
          <w:rFonts w:ascii="Palatino Linotype" w:eastAsia="Palatino Linotype" w:hAnsi="Palatino Linotype" w:cs="Palatino Linotype"/>
          <w:b/>
          <w:sz w:val="22"/>
          <w:szCs w:val="22"/>
          <w:u w:val="single"/>
        </w:rPr>
        <w:t>el procedimiento de investigación</w:t>
      </w:r>
      <w:r w:rsidRPr="00232DDF">
        <w:rPr>
          <w:rFonts w:ascii="Palatino Linotype" w:eastAsia="Palatino Linotype" w:hAnsi="Palatino Linotype" w:cs="Palatino Linotype"/>
          <w:sz w:val="22"/>
          <w:szCs w:val="22"/>
        </w:rPr>
        <w:t>, el cual consiste en lo siguiente:</w:t>
      </w:r>
    </w:p>
    <w:p w14:paraId="70914A32" w14:textId="77777777" w:rsidR="001B54D3" w:rsidRPr="00232DDF" w:rsidRDefault="001B54D3" w:rsidP="001B54D3">
      <w:pPr>
        <w:numPr>
          <w:ilvl w:val="0"/>
          <w:numId w:val="40"/>
        </w:numPr>
        <w:pBdr>
          <w:top w:val="nil"/>
          <w:left w:val="nil"/>
          <w:bottom w:val="nil"/>
          <w:right w:val="nil"/>
          <w:between w:val="nil"/>
        </w:pBdr>
        <w:spacing w:after="160" w:line="360" w:lineRule="auto"/>
        <w:ind w:left="709"/>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 xml:space="preserve">Inicia: </w:t>
      </w:r>
    </w:p>
    <w:p w14:paraId="10D84AA4" w14:textId="77777777" w:rsidR="001B54D3" w:rsidRPr="00232DDF" w:rsidRDefault="001B54D3" w:rsidP="001B54D3">
      <w:pPr>
        <w:numPr>
          <w:ilvl w:val="0"/>
          <w:numId w:val="3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De oficio </w:t>
      </w:r>
    </w:p>
    <w:p w14:paraId="54B42D66" w14:textId="77777777" w:rsidR="001B54D3" w:rsidRPr="00232DDF" w:rsidRDefault="001B54D3" w:rsidP="001B54D3">
      <w:pPr>
        <w:numPr>
          <w:ilvl w:val="0"/>
          <w:numId w:val="3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 xml:space="preserve">Por denuncia </w:t>
      </w:r>
    </w:p>
    <w:p w14:paraId="1F3E8842" w14:textId="77777777" w:rsidR="001B54D3" w:rsidRPr="00232DDF" w:rsidRDefault="001B54D3" w:rsidP="001B54D3">
      <w:pPr>
        <w:numPr>
          <w:ilvl w:val="0"/>
          <w:numId w:val="3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Derivado de auditorías </w:t>
      </w:r>
    </w:p>
    <w:p w14:paraId="3CFE1C86" w14:textId="77777777" w:rsidR="001B54D3" w:rsidRPr="00232DDF" w:rsidRDefault="001B54D3" w:rsidP="001B54D3">
      <w:pPr>
        <w:numPr>
          <w:ilvl w:val="0"/>
          <w:numId w:val="40"/>
        </w:numPr>
        <w:pBdr>
          <w:top w:val="nil"/>
          <w:left w:val="nil"/>
          <w:bottom w:val="nil"/>
          <w:right w:val="nil"/>
          <w:between w:val="nil"/>
        </w:pBdr>
        <w:spacing w:after="160" w:line="360" w:lineRule="auto"/>
        <w:ind w:left="709"/>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sz w:val="22"/>
          <w:szCs w:val="22"/>
        </w:rPr>
        <w:t>Las autoridades investigadoras una vez concluidas las diligencias de investigación, pueden proceder de la siguiente manera:</w:t>
      </w:r>
    </w:p>
    <w:p w14:paraId="7B9924A1" w14:textId="77777777" w:rsidR="001B54D3" w:rsidRPr="00232DDF" w:rsidRDefault="001B54D3" w:rsidP="001B54D3">
      <w:pPr>
        <w:numPr>
          <w:ilvl w:val="0"/>
          <w:numId w:val="3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sz w:val="22"/>
          <w:szCs w:val="22"/>
        </w:rPr>
        <w:t>Una vez determinada la calificación de la conducta, se incluirá la misma en el Informe de Presunta Responsabilidad Administrativa y este se presentará ante la autoridad substanciadora a efecto de iniciar el procedimiento de responsabilidad administrativa correspondiente.</w:t>
      </w:r>
    </w:p>
    <w:p w14:paraId="3D1F4088" w14:textId="77777777" w:rsidR="001B54D3" w:rsidRPr="00232DDF" w:rsidRDefault="001B54D3" w:rsidP="001B54D3">
      <w:pPr>
        <w:numPr>
          <w:ilvl w:val="0"/>
          <w:numId w:val="36"/>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sz w:val="22"/>
          <w:szCs w:val="22"/>
        </w:rPr>
        <w:t>En caso de no encontrarse elementos suficientes para demostrar la existencia de la infracción y acreditar la presunta responsabilidad del infractor, se procederá a emitir un acuerdo de conclusión y archivo del expediente debidamente fundado y motivado.</w:t>
      </w:r>
    </w:p>
    <w:p w14:paraId="72FB679C" w14:textId="77777777" w:rsidR="001B54D3" w:rsidRPr="00232DDF" w:rsidRDefault="001B54D3" w:rsidP="001B54D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De lo anterior se advierte que, si durante el procedimiento de investigación, no se encuentran elementos suficientes para demostrar la existencia de la infracción y acreditar la </w:t>
      </w:r>
      <w:r w:rsidRPr="00232DDF">
        <w:rPr>
          <w:rFonts w:ascii="Palatino Linotype" w:eastAsia="Palatino Linotype" w:hAnsi="Palatino Linotype" w:cs="Palatino Linotype"/>
          <w:sz w:val="22"/>
          <w:szCs w:val="22"/>
        </w:rPr>
        <w:lastRenderedPageBreak/>
        <w:t>presunta responsabilidad del infractor, la autoridad investigadora procede a emitir un acuerdo de conclusión y archivo del expediente debidamente fundado y motivado; acuerdo que da por concluida la etapa de investigación y por lo tanto no se da inicio al procedimiento de responsabilidades administrativas.</w:t>
      </w:r>
    </w:p>
    <w:p w14:paraId="31C2D371" w14:textId="77777777" w:rsidR="001B54D3" w:rsidRPr="00232DDF" w:rsidRDefault="001B54D3" w:rsidP="001B54D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A3674FD" w14:textId="77777777" w:rsidR="001B54D3" w:rsidRPr="00232DDF" w:rsidRDefault="001B54D3" w:rsidP="001B54D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O bien, de encontrar elementos suficientes la autoridad investigadora procede a la emisión del Informe de Presunta Responsabilidad Administrativa y este se presentará ante la autoridad substanciadora a efecto de iniciar el procedimiento de responsabilidad administrativa, que inicia y concluye de la siguiente manera:</w:t>
      </w:r>
    </w:p>
    <w:p w14:paraId="3632C6B5" w14:textId="77777777" w:rsidR="001B54D3" w:rsidRPr="00232DDF" w:rsidRDefault="001B54D3" w:rsidP="001B54D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4FDDB74" w14:textId="77777777" w:rsidR="001B54D3" w:rsidRPr="00232DDF" w:rsidRDefault="001B54D3" w:rsidP="001B54D3">
      <w:pPr>
        <w:numPr>
          <w:ilvl w:val="0"/>
          <w:numId w:val="39"/>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 xml:space="preserve">Sustanciación: </w:t>
      </w:r>
      <w:r w:rsidRPr="00232DDF">
        <w:rPr>
          <w:rFonts w:ascii="Palatino Linotype" w:eastAsia="Palatino Linotype" w:hAnsi="Palatino Linotype" w:cs="Palatino Linotype"/>
          <w:sz w:val="22"/>
          <w:szCs w:val="22"/>
        </w:rPr>
        <w:t>En este periodo se puede realizar lo siguiente:</w:t>
      </w:r>
    </w:p>
    <w:p w14:paraId="29D8D8D8" w14:textId="77777777" w:rsidR="001B54D3" w:rsidRPr="00232DDF" w:rsidRDefault="001B54D3" w:rsidP="001B54D3">
      <w:pPr>
        <w:numPr>
          <w:ilvl w:val="0"/>
          <w:numId w:val="38"/>
        </w:numPr>
        <w:pBdr>
          <w:top w:val="nil"/>
          <w:left w:val="nil"/>
          <w:bottom w:val="nil"/>
          <w:right w:val="nil"/>
          <w:between w:val="nil"/>
        </w:pBdr>
        <w:spacing w:after="160" w:line="360" w:lineRule="auto"/>
        <w:ind w:left="709"/>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sz w:val="22"/>
          <w:szCs w:val="22"/>
        </w:rPr>
        <w:t>Se califican los hechos como faltas administrativas graves o no graves</w:t>
      </w:r>
    </w:p>
    <w:p w14:paraId="7F0398ED" w14:textId="77777777" w:rsidR="001B54D3" w:rsidRPr="00232DDF" w:rsidRDefault="001B54D3" w:rsidP="001B54D3">
      <w:pPr>
        <w:numPr>
          <w:ilvl w:val="0"/>
          <w:numId w:val="38"/>
        </w:numPr>
        <w:pBdr>
          <w:top w:val="nil"/>
          <w:left w:val="nil"/>
          <w:bottom w:val="nil"/>
          <w:right w:val="nil"/>
          <w:between w:val="nil"/>
        </w:pBdr>
        <w:spacing w:after="160" w:line="360" w:lineRule="auto"/>
        <w:ind w:left="709"/>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sz w:val="22"/>
          <w:szCs w:val="22"/>
        </w:rPr>
        <w:t>La autoridad substanciadora podrá admitir el informe de presunta responsabilidad administrativa.</w:t>
      </w:r>
    </w:p>
    <w:p w14:paraId="480EC0B8" w14:textId="77777777" w:rsidR="001B54D3" w:rsidRPr="00232DDF" w:rsidRDefault="001B54D3" w:rsidP="001B54D3">
      <w:pPr>
        <w:numPr>
          <w:ilvl w:val="0"/>
          <w:numId w:val="38"/>
        </w:numPr>
        <w:pBdr>
          <w:top w:val="nil"/>
          <w:left w:val="nil"/>
          <w:bottom w:val="nil"/>
          <w:right w:val="nil"/>
          <w:between w:val="nil"/>
        </w:pBdr>
        <w:spacing w:after="160" w:line="360" w:lineRule="auto"/>
        <w:ind w:left="709"/>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sz w:val="22"/>
          <w:szCs w:val="22"/>
        </w:rPr>
        <w:t>Las partes, pueden presentar las pruebas o alegatos que consideren pertinentes,</w:t>
      </w:r>
    </w:p>
    <w:p w14:paraId="79044029" w14:textId="77777777" w:rsidR="001B54D3" w:rsidRPr="00232DDF" w:rsidRDefault="001B54D3" w:rsidP="001B54D3">
      <w:pPr>
        <w:spacing w:line="360" w:lineRule="auto"/>
        <w:jc w:val="both"/>
        <w:rPr>
          <w:rFonts w:ascii="Palatino Linotype" w:eastAsia="Palatino Linotype" w:hAnsi="Palatino Linotype" w:cs="Palatino Linotype"/>
          <w:b/>
          <w:sz w:val="22"/>
          <w:szCs w:val="22"/>
        </w:rPr>
      </w:pPr>
    </w:p>
    <w:p w14:paraId="331E659F" w14:textId="77777777" w:rsidR="001B54D3" w:rsidRPr="00232DDF" w:rsidRDefault="001B54D3" w:rsidP="001B54D3">
      <w:pPr>
        <w:numPr>
          <w:ilvl w:val="0"/>
          <w:numId w:val="39"/>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Resolución:</w:t>
      </w:r>
    </w:p>
    <w:p w14:paraId="302D6100" w14:textId="77777777" w:rsidR="001B54D3" w:rsidRPr="00232DDF" w:rsidRDefault="001B54D3" w:rsidP="001B54D3">
      <w:pPr>
        <w:numPr>
          <w:ilvl w:val="0"/>
          <w:numId w:val="37"/>
        </w:numPr>
        <w:pBdr>
          <w:top w:val="nil"/>
          <w:left w:val="nil"/>
          <w:bottom w:val="nil"/>
          <w:right w:val="nil"/>
          <w:between w:val="nil"/>
        </w:pBdr>
        <w:spacing w:after="160" w:line="360" w:lineRule="auto"/>
        <w:ind w:left="993"/>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sz w:val="22"/>
          <w:szCs w:val="22"/>
        </w:rPr>
        <w:t>La autoridad resolutora adscrita a la Contraloría Municipal (en caso de faltas administrativas no graves), o bien, el Tribunal de Justicia Administrativa del Estado de México (en caso de faltas administrativas graves), proceden a la emisión de la resolución; esta última que es susceptible de impugnación como se abordará más adelante.</w:t>
      </w:r>
    </w:p>
    <w:p w14:paraId="091CE90E" w14:textId="261CC5D7" w:rsidR="001B54D3" w:rsidRPr="00232DDF" w:rsidRDefault="001B54D3" w:rsidP="001B54D3">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Precisado lo anterior, en el caso es de recordar que el área competente para conocer de lo requerido es la Contraloría Municipal, pues conforme su Manual de Organización vigente, la misma cuenta con las siguientes unidades administrativas para el ejercicio de sus </w:t>
      </w:r>
      <w:r w:rsidRPr="00232DDF">
        <w:rPr>
          <w:rFonts w:ascii="Palatino Linotype" w:eastAsia="Palatino Linotype" w:hAnsi="Palatino Linotype" w:cs="Palatino Linotype"/>
          <w:sz w:val="22"/>
          <w:szCs w:val="22"/>
        </w:rPr>
        <w:lastRenderedPageBreak/>
        <w:t>atribuciones:</w:t>
      </w:r>
      <w:r w:rsidRPr="00232DDF">
        <w:rPr>
          <w:sz w:val="22"/>
          <w:szCs w:val="22"/>
        </w:rPr>
        <w:t xml:space="preserve"> </w:t>
      </w:r>
      <w:r w:rsidRPr="00232DDF">
        <w:rPr>
          <w:rFonts w:ascii="Palatino Linotype" w:eastAsia="Palatino Linotype" w:hAnsi="Palatino Linotype" w:cs="Palatino Linotype"/>
          <w:b/>
          <w:sz w:val="22"/>
          <w:szCs w:val="22"/>
          <w:u w:val="single"/>
        </w:rPr>
        <w:t>Dirección de Investigación de Responsabilidades Administrativas,</w:t>
      </w:r>
      <w:r w:rsidRPr="00232DDF">
        <w:rPr>
          <w:rFonts w:ascii="Palatino Linotype" w:eastAsia="Palatino Linotype" w:hAnsi="Palatino Linotype" w:cs="Palatino Linotype"/>
          <w:sz w:val="22"/>
          <w:szCs w:val="22"/>
        </w:rPr>
        <w:t xml:space="preserve"> un Departamento Sustanciador de Responsabilidades Administrativas y un Departamento Resolutor de Responsabilidades Administrativas, los cuales tienen como objetivo y funciones las siguientes:</w:t>
      </w:r>
    </w:p>
    <w:p w14:paraId="35257648" w14:textId="77777777" w:rsidR="001B54D3" w:rsidRPr="00232DDF" w:rsidRDefault="001B54D3" w:rsidP="001B54D3">
      <w:pPr>
        <w:spacing w:line="360" w:lineRule="auto"/>
        <w:ind w:right="49"/>
        <w:jc w:val="both"/>
        <w:rPr>
          <w:rFonts w:ascii="Palatino Linotype" w:eastAsia="Palatino Linotype" w:hAnsi="Palatino Linotype" w:cs="Palatino Linotype"/>
          <w:sz w:val="22"/>
          <w:szCs w:val="22"/>
        </w:rPr>
      </w:pPr>
    </w:p>
    <w:p w14:paraId="79378AD5" w14:textId="77777777" w:rsidR="001B54D3" w:rsidRPr="00232DDF" w:rsidRDefault="001B54D3" w:rsidP="001B54D3">
      <w:pPr>
        <w:spacing w:line="276" w:lineRule="auto"/>
        <w:ind w:left="567" w:right="560"/>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“203013000 Dirección de Investigación de Responsabilidades Administrativas</w:t>
      </w:r>
    </w:p>
    <w:p w14:paraId="62D6160C" w14:textId="77777777" w:rsidR="001B54D3" w:rsidRPr="00232DDF" w:rsidRDefault="001B54D3" w:rsidP="001B54D3">
      <w:pPr>
        <w:spacing w:line="276" w:lineRule="auto"/>
        <w:ind w:left="567" w:right="560"/>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 xml:space="preserve">Objetivo </w:t>
      </w:r>
    </w:p>
    <w:p w14:paraId="4A18B030" w14:textId="77777777" w:rsidR="001B54D3" w:rsidRPr="00232DDF" w:rsidRDefault="001B54D3" w:rsidP="001B54D3">
      <w:pPr>
        <w:spacing w:line="276" w:lineRule="auto"/>
        <w:ind w:left="567" w:right="560"/>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Recibir, tramitar, identificar e investigar de oficio, por denuncia o derivadas de las auditorías practicadas por parte de las autoridades competentes o</w:t>
      </w:r>
      <w:r w:rsidRPr="00232DDF">
        <w:rPr>
          <w:rFonts w:ascii="Palatino Linotype" w:eastAsia="Palatino Linotype" w:hAnsi="Palatino Linotype" w:cs="Palatino Linotype"/>
          <w:i/>
          <w:sz w:val="22"/>
          <w:szCs w:val="22"/>
        </w:rPr>
        <w:t xml:space="preserve">, en su caso, de auditores externos, las faltas administrativas de las o los servidores públicos de la administración pública municipal, </w:t>
      </w:r>
      <w:r w:rsidRPr="00232DDF">
        <w:rPr>
          <w:rFonts w:ascii="Palatino Linotype" w:eastAsia="Palatino Linotype" w:hAnsi="Palatino Linotype" w:cs="Palatino Linotype"/>
          <w:b/>
          <w:i/>
          <w:sz w:val="22"/>
          <w:szCs w:val="22"/>
        </w:rPr>
        <w:t>así como supervisar la actualización del Sistema Integral de Responsabilidades y del Sistema de Atención Mexiquense en el ámbito de sus funciones.</w:t>
      </w:r>
    </w:p>
    <w:p w14:paraId="302BF582"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21764E6D"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Funciones:</w:t>
      </w:r>
    </w:p>
    <w:p w14:paraId="52AB690A"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14E97C60" w14:textId="77777777" w:rsidR="001B54D3" w:rsidRPr="00232DDF" w:rsidRDefault="001B54D3" w:rsidP="001B54D3">
      <w:pPr>
        <w:spacing w:line="276" w:lineRule="auto"/>
        <w:ind w:left="567" w:right="560"/>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i/>
          <w:sz w:val="22"/>
          <w:szCs w:val="22"/>
        </w:rPr>
        <w:t xml:space="preserve">3. </w:t>
      </w:r>
      <w:r w:rsidRPr="00232DDF">
        <w:rPr>
          <w:rFonts w:ascii="Palatino Linotype" w:eastAsia="Palatino Linotype" w:hAnsi="Palatino Linotype" w:cs="Palatino Linotype"/>
          <w:b/>
          <w:i/>
          <w:sz w:val="22"/>
          <w:szCs w:val="22"/>
        </w:rPr>
        <w:t>Recibir, iniciar, coordinar, atender e investigar,</w:t>
      </w:r>
      <w:r w:rsidRPr="00232DDF">
        <w:rPr>
          <w:rFonts w:ascii="Palatino Linotype" w:eastAsia="Palatino Linotype" w:hAnsi="Palatino Linotype" w:cs="Palatino Linotype"/>
          <w:i/>
          <w:sz w:val="22"/>
          <w:szCs w:val="22"/>
        </w:rPr>
        <w:t xml:space="preserve"> las actuaciones de oficio, </w:t>
      </w:r>
      <w:r w:rsidRPr="00232DDF">
        <w:rPr>
          <w:rFonts w:ascii="Palatino Linotype" w:eastAsia="Palatino Linotype" w:hAnsi="Palatino Linotype" w:cs="Palatino Linotype"/>
          <w:b/>
          <w:i/>
          <w:sz w:val="22"/>
          <w:szCs w:val="22"/>
        </w:rPr>
        <w:t>denuncias y aquellas que deriven de auditorías, que se formulen por los actos u omisiones que puedan constituir faltas administrativas de las y los servidores públicos municipales</w:t>
      </w:r>
      <w:r w:rsidRPr="00232DDF">
        <w:rPr>
          <w:rFonts w:ascii="Palatino Linotype" w:eastAsia="Palatino Linotype" w:hAnsi="Palatino Linotype" w:cs="Palatino Linotype"/>
          <w:i/>
          <w:sz w:val="22"/>
          <w:szCs w:val="22"/>
        </w:rPr>
        <w:t xml:space="preserve">, o de particulares por conductas sancionables </w:t>
      </w:r>
      <w:r w:rsidRPr="00232DDF">
        <w:rPr>
          <w:rFonts w:ascii="Palatino Linotype" w:eastAsia="Palatino Linotype" w:hAnsi="Palatino Linotype" w:cs="Palatino Linotype"/>
          <w:b/>
          <w:i/>
          <w:sz w:val="22"/>
          <w:szCs w:val="22"/>
        </w:rPr>
        <w:t>en términos de la Ley de Responsabilidades Administrativas del Estado de México y Municipios y ordenar la práctica de las investigaciones, actuaciones y demás diligencias que se requieran para determinar la presunta responsabilidad;</w:t>
      </w:r>
    </w:p>
    <w:p w14:paraId="5C553D40"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4D1B99F0"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11. Diseñar, dirigir y promover programas y operativos específicos, tendientes a verificar el cumplimiento de las obligaciones por parte de las o los servidores públicos municipales, y en caso de detectar conductas que puedan constituir faltas administrativas, integrar y remitir el Informe de Presunta Responsabilidad Administrativa al Departamento Substanciador de Responsabilidades Administrativas, para llevar a cabo el procedimiento respectivo;</w:t>
      </w:r>
    </w:p>
    <w:p w14:paraId="36ED7649"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4EDFB027"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16. Promover, emitir y signar cuando proceda, </w:t>
      </w:r>
      <w:r w:rsidRPr="00232DDF">
        <w:rPr>
          <w:rFonts w:ascii="Palatino Linotype" w:eastAsia="Palatino Linotype" w:hAnsi="Palatino Linotype" w:cs="Palatino Linotype"/>
          <w:b/>
          <w:i/>
          <w:sz w:val="22"/>
          <w:szCs w:val="22"/>
        </w:rPr>
        <w:t>los acuerdos</w:t>
      </w:r>
      <w:r w:rsidRPr="00232DDF">
        <w:rPr>
          <w:rFonts w:ascii="Palatino Linotype" w:eastAsia="Palatino Linotype" w:hAnsi="Palatino Linotype" w:cs="Palatino Linotype"/>
          <w:i/>
          <w:sz w:val="22"/>
          <w:szCs w:val="22"/>
        </w:rPr>
        <w:t xml:space="preserve"> de inicio de investigación, de acumulación de procedimientos, de incompetencia </w:t>
      </w:r>
      <w:r w:rsidRPr="00232DDF">
        <w:rPr>
          <w:rFonts w:ascii="Palatino Linotype" w:eastAsia="Palatino Linotype" w:hAnsi="Palatino Linotype" w:cs="Palatino Linotype"/>
          <w:b/>
          <w:i/>
          <w:sz w:val="22"/>
          <w:szCs w:val="22"/>
        </w:rPr>
        <w:t>y de archivo</w:t>
      </w:r>
      <w:r w:rsidRPr="00232DDF">
        <w:rPr>
          <w:rFonts w:ascii="Palatino Linotype" w:eastAsia="Palatino Linotype" w:hAnsi="Palatino Linotype" w:cs="Palatino Linotype"/>
          <w:i/>
          <w:sz w:val="22"/>
          <w:szCs w:val="22"/>
        </w:rPr>
        <w:t xml:space="preserve">, derivado de las </w:t>
      </w:r>
      <w:r w:rsidRPr="00232DDF">
        <w:rPr>
          <w:rFonts w:ascii="Palatino Linotype" w:eastAsia="Palatino Linotype" w:hAnsi="Palatino Linotype" w:cs="Palatino Linotype"/>
          <w:i/>
          <w:sz w:val="22"/>
          <w:szCs w:val="22"/>
        </w:rPr>
        <w:lastRenderedPageBreak/>
        <w:t>presuntas faltas administrativas de las o los servidores públicos municipales, o de particulares por conductas sancionables en términos de la Ley de Responsabilidades Administrativas del Estado de México y Municipios;</w:t>
      </w:r>
    </w:p>
    <w:p w14:paraId="767595A4"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17FAADBD" w14:textId="77777777" w:rsidR="001B54D3" w:rsidRPr="00232DDF" w:rsidRDefault="001B54D3" w:rsidP="001B54D3">
      <w:pPr>
        <w:spacing w:line="276" w:lineRule="auto"/>
        <w:ind w:left="567" w:right="560"/>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“203010001 Departamento Sustanciador de Responsabilidades Administrativas</w:t>
      </w:r>
    </w:p>
    <w:p w14:paraId="06E7FA90"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Objetivo</w:t>
      </w:r>
      <w:r w:rsidRPr="00232DDF">
        <w:rPr>
          <w:rFonts w:ascii="Palatino Linotype" w:eastAsia="Palatino Linotype" w:hAnsi="Palatino Linotype" w:cs="Palatino Linotype"/>
          <w:i/>
          <w:sz w:val="22"/>
          <w:szCs w:val="22"/>
        </w:rPr>
        <w:t xml:space="preserve"> </w:t>
      </w:r>
    </w:p>
    <w:p w14:paraId="0C84240F"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Tramitar los procedimientos administrativos en términos de la Ley de Responsabilidades Administrativas del Estado de México desde la admisión del informe de presunta responsabilidad administrativa, hasta la emisión del acuerdo de admisión de pruebas; decretar la aplicación de medios de apremio e imponer medidas cautelares; así como operar el Sistema Integral de Responsabilidades y proporcionar asesorías a las o los servidores públicos municipales, en materia de faltas administrativas y de declaración patrimonial y de intereses.</w:t>
      </w:r>
    </w:p>
    <w:p w14:paraId="4467FA56" w14:textId="77777777" w:rsidR="001B54D3" w:rsidRPr="00232DDF" w:rsidRDefault="001B54D3" w:rsidP="001B54D3">
      <w:pPr>
        <w:spacing w:line="276" w:lineRule="auto"/>
        <w:ind w:left="567" w:right="560"/>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Funciones:</w:t>
      </w:r>
    </w:p>
    <w:p w14:paraId="63FB997F"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463C7853" w14:textId="77777777" w:rsidR="001B54D3" w:rsidRPr="00232DDF" w:rsidRDefault="001B54D3" w:rsidP="001B54D3">
      <w:pPr>
        <w:spacing w:line="276" w:lineRule="auto"/>
        <w:ind w:left="567" w:right="560"/>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 xml:space="preserve">3. Mantener actualizado el Sistema Integral de </w:t>
      </w:r>
      <w:proofErr w:type="gramStart"/>
      <w:r w:rsidRPr="00232DDF">
        <w:rPr>
          <w:rFonts w:ascii="Palatino Linotype" w:eastAsia="Palatino Linotype" w:hAnsi="Palatino Linotype" w:cs="Palatino Linotype"/>
          <w:b/>
          <w:i/>
          <w:sz w:val="22"/>
          <w:szCs w:val="22"/>
        </w:rPr>
        <w:t>Responsabilidades</w:t>
      </w:r>
      <w:proofErr w:type="gramEnd"/>
      <w:r w:rsidRPr="00232DDF">
        <w:rPr>
          <w:rFonts w:ascii="Palatino Linotype" w:eastAsia="Palatino Linotype" w:hAnsi="Palatino Linotype" w:cs="Palatino Linotype"/>
          <w:b/>
          <w:i/>
          <w:sz w:val="22"/>
          <w:szCs w:val="22"/>
        </w:rPr>
        <w:t xml:space="preserve"> así como los registros en el Libro de Gobierno en el ámbito de su competencia;</w:t>
      </w:r>
    </w:p>
    <w:p w14:paraId="18E0E42B"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069DFB33"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6. </w:t>
      </w:r>
      <w:r w:rsidRPr="00232DDF">
        <w:rPr>
          <w:rFonts w:ascii="Palatino Linotype" w:eastAsia="Palatino Linotype" w:hAnsi="Palatino Linotype" w:cs="Palatino Linotype"/>
          <w:b/>
          <w:i/>
          <w:sz w:val="22"/>
          <w:szCs w:val="22"/>
        </w:rPr>
        <w:t>Analizar el Informe de Presunta Responsabilidad Administrativa turnado por la Dirección de Investigación de Responsabilidades Administrativas a efecto de que dentro del término de tres días hábiles se determine la admisión del mismo</w:t>
      </w:r>
      <w:r w:rsidRPr="00232DDF">
        <w:rPr>
          <w:rFonts w:ascii="Palatino Linotype" w:eastAsia="Palatino Linotype" w:hAnsi="Palatino Linotype" w:cs="Palatino Linotype"/>
          <w:i/>
          <w:sz w:val="22"/>
          <w:szCs w:val="22"/>
        </w:rPr>
        <w:t xml:space="preserve"> o en caso de que dicho informe adolezca de alguno o algunos de los requisitos señalados en la Ley de Responsabilidades Administrativas del Estado de México y Municipios, prevenir a la Dirección de Investigación de Responsabilidades Administrativas para que los subsane en un término de tres días;</w:t>
      </w:r>
    </w:p>
    <w:p w14:paraId="75BA8221"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0F1F2B72" w14:textId="77777777" w:rsidR="001B54D3" w:rsidRPr="00232DDF" w:rsidRDefault="001B54D3" w:rsidP="001B54D3">
      <w:pPr>
        <w:spacing w:line="276" w:lineRule="auto"/>
        <w:ind w:left="567" w:right="560"/>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i/>
          <w:sz w:val="22"/>
          <w:szCs w:val="22"/>
        </w:rPr>
        <w:t xml:space="preserve">8. </w:t>
      </w:r>
      <w:r w:rsidRPr="00232DDF">
        <w:rPr>
          <w:rFonts w:ascii="Palatino Linotype" w:eastAsia="Palatino Linotype" w:hAnsi="Palatino Linotype" w:cs="Palatino Linotype"/>
          <w:b/>
          <w:i/>
          <w:sz w:val="22"/>
          <w:szCs w:val="22"/>
        </w:rPr>
        <w:t>Iniciar y substanciar los procedimientos administrativos,</w:t>
      </w:r>
      <w:r w:rsidRPr="00232DDF">
        <w:rPr>
          <w:rFonts w:ascii="Palatino Linotype" w:eastAsia="Palatino Linotype" w:hAnsi="Palatino Linotype" w:cs="Palatino Linotype"/>
          <w:i/>
          <w:sz w:val="22"/>
          <w:szCs w:val="22"/>
        </w:rPr>
        <w:t xml:space="preserve"> de acuerdo con la Ley de Responsabilidades Administrativas del Estado de México y Municipios; desde la 34 Manual de Organización Contraloría Municipal Segunda Edición admisión del informe de presunta responsabilidad administrativa </w:t>
      </w:r>
      <w:r w:rsidRPr="00232DDF">
        <w:rPr>
          <w:rFonts w:ascii="Palatino Linotype" w:eastAsia="Palatino Linotype" w:hAnsi="Palatino Linotype" w:cs="Palatino Linotype"/>
          <w:b/>
          <w:i/>
          <w:sz w:val="22"/>
          <w:szCs w:val="22"/>
        </w:rPr>
        <w:t xml:space="preserve">y hasta la emisión del acuerdo de admisión de pruebas, cuando se trate de faltas administrativas no graves; </w:t>
      </w:r>
    </w:p>
    <w:p w14:paraId="39D266D7"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9. Iniciar y substanciar los procedimientos administrativos,</w:t>
      </w:r>
      <w:r w:rsidRPr="00232DDF">
        <w:rPr>
          <w:rFonts w:ascii="Palatino Linotype" w:eastAsia="Palatino Linotype" w:hAnsi="Palatino Linotype" w:cs="Palatino Linotype"/>
          <w:i/>
          <w:sz w:val="22"/>
          <w:szCs w:val="22"/>
        </w:rPr>
        <w:t xml:space="preserve"> de acuerdo con la Ley de Responsabilidades Administrativas del Estado de México y Municipios; </w:t>
      </w:r>
      <w:r w:rsidRPr="00232DDF">
        <w:rPr>
          <w:rFonts w:ascii="Palatino Linotype" w:eastAsia="Palatino Linotype" w:hAnsi="Palatino Linotype" w:cs="Palatino Linotype"/>
          <w:b/>
          <w:i/>
          <w:sz w:val="22"/>
          <w:szCs w:val="22"/>
        </w:rPr>
        <w:t xml:space="preserve">desde la admisión del informe de presunta responsabilidad administrativa y hasta el cierre de la audiencia inicial, y remitir los autos originales del expediente, al </w:t>
      </w:r>
      <w:r w:rsidRPr="00232DDF">
        <w:rPr>
          <w:rFonts w:ascii="Palatino Linotype" w:eastAsia="Palatino Linotype" w:hAnsi="Palatino Linotype" w:cs="Palatino Linotype"/>
          <w:b/>
          <w:i/>
          <w:sz w:val="22"/>
          <w:szCs w:val="22"/>
        </w:rPr>
        <w:lastRenderedPageBreak/>
        <w:t>Tribunal de Justicia Administrativa del Estado de México, cuando se trate de faltas administrativas graves;</w:t>
      </w:r>
    </w:p>
    <w:p w14:paraId="57C0294F"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01FDA86D"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b/>
          <w:i/>
          <w:sz w:val="22"/>
          <w:szCs w:val="22"/>
        </w:rPr>
        <w:t>14. Recibir, registrar y dar seguimiento, a la impugnación promovida por la Dirección de Investigación de Responsabilidades Administrativas a la o el denunciante, respecto al acuerdo que determine la abstención de iniciar el procedimiento de responsabilidad administrativa</w:t>
      </w:r>
      <w:r w:rsidRPr="00232DDF">
        <w:rPr>
          <w:rFonts w:ascii="Palatino Linotype" w:eastAsia="Palatino Linotype" w:hAnsi="Palatino Linotype" w:cs="Palatino Linotype"/>
          <w:i/>
          <w:sz w:val="22"/>
          <w:szCs w:val="22"/>
        </w:rPr>
        <w:t xml:space="preserve">, en términos de la Ley de Responsabilidades Administrativas del Estado de México y Municipios; </w:t>
      </w:r>
    </w:p>
    <w:p w14:paraId="7B330036"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6E9C14AC"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p>
    <w:p w14:paraId="74D20165"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r w:rsidRPr="00232DDF">
        <w:rPr>
          <w:rFonts w:ascii="Palatino Linotype" w:eastAsia="Palatino Linotype" w:hAnsi="Palatino Linotype" w:cs="Palatino Linotype"/>
          <w:b/>
          <w:i/>
          <w:sz w:val="22"/>
          <w:szCs w:val="22"/>
        </w:rPr>
        <w:t>203010002 Departamento Resolutor de Responsabilidades Administrativas</w:t>
      </w:r>
    </w:p>
    <w:p w14:paraId="378C63B9"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Objetivo </w:t>
      </w:r>
    </w:p>
    <w:p w14:paraId="1FDA7691"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Emitir, firmar y notificar las resoluciones por la comisión de faltas administrativas no graves, decretar la aplicación de medios de apremio, en términos de la Ley de Responsabilidades Administrativas del Estado de México y Municipios; supervisar la recepción, substanciación y resolución de las inconformidades que se presenten en contra de actas derivadas de las licitaciones públicas e invitaciones restringidas que lleve a cabo el municipio conforme a la normatividad aplicable, así como operar el Sistema Integral de Responsabilidades y vigilar el Registro Estatal de Inspectores, </w:t>
      </w:r>
      <w:r w:rsidRPr="00232DDF">
        <w:rPr>
          <w:rFonts w:ascii="Palatino Linotype" w:eastAsia="Palatino Linotype" w:hAnsi="Palatino Linotype" w:cs="Palatino Linotype"/>
          <w:b/>
          <w:i/>
          <w:sz w:val="22"/>
          <w:szCs w:val="22"/>
        </w:rPr>
        <w:t xml:space="preserve">así como llevar a cabo revisiones al Sistema de Atención Mexiquense. </w:t>
      </w:r>
    </w:p>
    <w:p w14:paraId="1B0361A9" w14:textId="77777777" w:rsidR="001B54D3" w:rsidRPr="00232DDF" w:rsidRDefault="001B54D3" w:rsidP="001B54D3">
      <w:pPr>
        <w:spacing w:line="276" w:lineRule="auto"/>
        <w:ind w:left="567" w:right="560"/>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Funciones:</w:t>
      </w:r>
    </w:p>
    <w:p w14:paraId="6BC640B9"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2FADD91E" w14:textId="77777777" w:rsidR="001B54D3" w:rsidRPr="00232DDF" w:rsidRDefault="001B54D3" w:rsidP="001B54D3">
      <w:pPr>
        <w:spacing w:line="276" w:lineRule="auto"/>
        <w:ind w:left="567" w:right="560"/>
        <w:jc w:val="both"/>
        <w:rPr>
          <w:rFonts w:ascii="Palatino Linotype" w:eastAsia="Palatino Linotype" w:hAnsi="Palatino Linotype" w:cs="Palatino Linotype"/>
          <w:b/>
          <w:i/>
          <w:sz w:val="22"/>
          <w:szCs w:val="22"/>
        </w:rPr>
      </w:pPr>
      <w:r w:rsidRPr="00232DDF">
        <w:rPr>
          <w:rFonts w:ascii="Palatino Linotype" w:eastAsia="Palatino Linotype" w:hAnsi="Palatino Linotype" w:cs="Palatino Linotype"/>
          <w:b/>
          <w:i/>
          <w:sz w:val="22"/>
          <w:szCs w:val="22"/>
        </w:rPr>
        <w:t>4. Realizar revisiones al Sistema de Atención Mexiquense, con la finalidad de hacer del conocimiento de la o el Titular de la Contraloría, del estado que guarda dicho sistema;</w:t>
      </w:r>
    </w:p>
    <w:p w14:paraId="3B6F1A8E"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305A9E71"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6. Recibir, analizar y dar seguimiento, a los expedientes relacionados con faltas administrativas no graves, remitidos por el Departamento Substanciador de Responsabilidades Administrativas, desahogando las pruebas admitidas y ordenando se lleve a cabo la práctica de diligencias para mejor proveer, en términos de la invocada Ley y demás disposiciones legales aplicables a la materia;</w:t>
      </w:r>
    </w:p>
    <w:p w14:paraId="1F7D1B43"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 xml:space="preserve"> […]</w:t>
      </w:r>
    </w:p>
    <w:p w14:paraId="1D8B9463"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11. Emitir la resolución que corresponda en el procedimiento por faltas administrativas no graves, así como citar a las partes para oírla;</w:t>
      </w:r>
    </w:p>
    <w:p w14:paraId="0EC8528A"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w:t>
      </w:r>
    </w:p>
    <w:p w14:paraId="361330EE"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p>
    <w:p w14:paraId="1948E82A" w14:textId="77777777" w:rsidR="001B54D3" w:rsidRPr="00232DDF" w:rsidRDefault="001B54D3" w:rsidP="001B54D3">
      <w:pPr>
        <w:spacing w:line="276" w:lineRule="auto"/>
        <w:ind w:left="567" w:right="560"/>
        <w:jc w:val="right"/>
        <w:rPr>
          <w:rFonts w:ascii="Palatino Linotype" w:eastAsia="Palatino Linotype" w:hAnsi="Palatino Linotype" w:cs="Palatino Linotype"/>
          <w:i/>
          <w:sz w:val="22"/>
          <w:szCs w:val="22"/>
        </w:rPr>
      </w:pPr>
      <w:r w:rsidRPr="00232DDF">
        <w:rPr>
          <w:rFonts w:ascii="Palatino Linotype" w:eastAsia="Palatino Linotype" w:hAnsi="Palatino Linotype" w:cs="Palatino Linotype"/>
          <w:i/>
          <w:sz w:val="22"/>
          <w:szCs w:val="22"/>
        </w:rPr>
        <w:t>(Énfasis añadido)</w:t>
      </w:r>
    </w:p>
    <w:p w14:paraId="1CFF5499" w14:textId="77777777" w:rsidR="001B54D3" w:rsidRPr="00232DDF" w:rsidRDefault="001B54D3" w:rsidP="001B54D3">
      <w:pPr>
        <w:spacing w:line="276" w:lineRule="auto"/>
        <w:ind w:left="567" w:right="560"/>
        <w:jc w:val="both"/>
        <w:rPr>
          <w:rFonts w:ascii="Palatino Linotype" w:eastAsia="Palatino Linotype" w:hAnsi="Palatino Linotype" w:cs="Palatino Linotype"/>
          <w:i/>
          <w:sz w:val="22"/>
          <w:szCs w:val="22"/>
        </w:rPr>
      </w:pPr>
    </w:p>
    <w:p w14:paraId="0A5D340C" w14:textId="77777777" w:rsidR="001B54D3" w:rsidRPr="00232DDF" w:rsidRDefault="001B54D3" w:rsidP="001B54D3">
      <w:pP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Como se desprende de lo anterior, la Contraloría Municipal cuenta con unidades administrativas encargadas medularmente de lo siguiente:</w:t>
      </w:r>
    </w:p>
    <w:p w14:paraId="34A26842" w14:textId="77777777" w:rsidR="001B54D3" w:rsidRPr="00232DDF" w:rsidRDefault="001B54D3" w:rsidP="001B54D3">
      <w:pPr>
        <w:spacing w:line="360" w:lineRule="auto"/>
        <w:ind w:right="49"/>
        <w:jc w:val="both"/>
        <w:rPr>
          <w:rFonts w:ascii="Palatino Linotype" w:eastAsia="Palatino Linotype" w:hAnsi="Palatino Linotype" w:cs="Palatino Linotype"/>
          <w:sz w:val="22"/>
          <w:szCs w:val="22"/>
        </w:rPr>
      </w:pPr>
    </w:p>
    <w:p w14:paraId="558672C8" w14:textId="77777777" w:rsidR="001B54D3" w:rsidRPr="00232DDF" w:rsidRDefault="001B54D3" w:rsidP="001B54D3">
      <w:pPr>
        <w:numPr>
          <w:ilvl w:val="0"/>
          <w:numId w:val="41"/>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Dirección de Investigación de Responsabilidades Administrativas:</w:t>
      </w:r>
      <w:r w:rsidRPr="00232DDF">
        <w:rPr>
          <w:rFonts w:ascii="Palatino Linotype" w:eastAsia="Palatino Linotype" w:hAnsi="Palatino Linotype" w:cs="Palatino Linotype"/>
          <w:sz w:val="22"/>
          <w:szCs w:val="22"/>
        </w:rPr>
        <w:t xml:space="preserve"> Recibir las denuncias y realizar las investigaciones respecto de las conductas en contra de los servidores públicos de la Administración Pública Municipal que puedan constituir faltas administrativas conforme la Ley de Responsabilidades Administrativas del Estado de México y Municipios, calificarlas; elaborar el informe de presunta responsabilidad administrativa</w:t>
      </w:r>
      <w:r w:rsidRPr="00232DDF">
        <w:rPr>
          <w:rFonts w:ascii="Palatino Linotype" w:eastAsia="Palatino Linotype" w:hAnsi="Palatino Linotype" w:cs="Palatino Linotype"/>
          <w:i/>
          <w:sz w:val="22"/>
          <w:szCs w:val="22"/>
        </w:rPr>
        <w:t xml:space="preserve"> </w:t>
      </w:r>
      <w:r w:rsidRPr="00232DDF">
        <w:rPr>
          <w:rFonts w:ascii="Palatino Linotype" w:eastAsia="Palatino Linotype" w:hAnsi="Palatino Linotype" w:cs="Palatino Linotype"/>
          <w:sz w:val="22"/>
          <w:szCs w:val="22"/>
        </w:rPr>
        <w:t xml:space="preserve">y presentarlo ante la autoridad substanciadora competente, o bien, emitir el acuerdo de conclusión y archivo del expediente por falta de elementos para presumir la existencia de la falta administrativa; </w:t>
      </w:r>
      <w:r w:rsidRPr="00232DDF">
        <w:rPr>
          <w:rFonts w:ascii="Palatino Linotype" w:eastAsia="Palatino Linotype" w:hAnsi="Palatino Linotype" w:cs="Palatino Linotype"/>
          <w:b/>
          <w:sz w:val="22"/>
          <w:szCs w:val="22"/>
        </w:rPr>
        <w:t>así como, supervisar la actualización del Sistema Integral de Responsabilidades y del Sistema de Atención Mexiquense en el ámbito de sus funciones.</w:t>
      </w:r>
    </w:p>
    <w:p w14:paraId="21EE5573" w14:textId="77777777" w:rsidR="001B54D3" w:rsidRPr="00232DDF" w:rsidRDefault="001B54D3" w:rsidP="001B54D3">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F50DABE" w14:textId="77777777" w:rsidR="001B54D3" w:rsidRPr="00232DDF" w:rsidRDefault="001B54D3" w:rsidP="001B54D3">
      <w:pPr>
        <w:numPr>
          <w:ilvl w:val="0"/>
          <w:numId w:val="41"/>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Departamento Sustanciador de Responsabilidades Administrativas:</w:t>
      </w:r>
      <w:r w:rsidRPr="00232DDF">
        <w:rPr>
          <w:rFonts w:ascii="Palatino Linotype" w:eastAsia="Palatino Linotype" w:hAnsi="Palatino Linotype" w:cs="Palatino Linotype"/>
          <w:sz w:val="22"/>
          <w:szCs w:val="22"/>
        </w:rPr>
        <w:t xml:space="preserve"> substanciar el procedimiento de responsabilidad administrativa desde la admisión del informe de presunta responsabilidad hasta la recepción de los alegatos que al efecto formulen las partes, en los casos de faltas no graves; en casos de faltas graves substanciar la audiencia inicial y presentar ante el Tribunal de Justicia Administrativa el expediente de presunta responsabilidad administrativa; y, </w:t>
      </w:r>
      <w:r w:rsidRPr="00232DDF">
        <w:rPr>
          <w:rFonts w:ascii="Palatino Linotype" w:eastAsia="Palatino Linotype" w:hAnsi="Palatino Linotype" w:cs="Palatino Linotype"/>
          <w:b/>
          <w:sz w:val="22"/>
          <w:szCs w:val="22"/>
        </w:rPr>
        <w:t>mantener actualizado el Sistema Integral de Responsabilidades así como los registros en el Libro de Gobierno en el ámbito de su competencia.</w:t>
      </w:r>
    </w:p>
    <w:p w14:paraId="6BE48D2D" w14:textId="77777777" w:rsidR="001B54D3" w:rsidRPr="00232DDF" w:rsidRDefault="001B54D3" w:rsidP="001B54D3">
      <w:pPr>
        <w:pBdr>
          <w:top w:val="nil"/>
          <w:left w:val="nil"/>
          <w:bottom w:val="nil"/>
          <w:right w:val="nil"/>
          <w:between w:val="nil"/>
        </w:pBdr>
        <w:ind w:left="720"/>
        <w:rPr>
          <w:rFonts w:ascii="Palatino Linotype" w:eastAsia="Palatino Linotype" w:hAnsi="Palatino Linotype" w:cs="Palatino Linotype"/>
          <w:sz w:val="22"/>
          <w:szCs w:val="22"/>
        </w:rPr>
      </w:pPr>
    </w:p>
    <w:p w14:paraId="3A08F59A" w14:textId="77777777" w:rsidR="001B54D3" w:rsidRPr="00232DDF" w:rsidRDefault="001B54D3" w:rsidP="001B54D3">
      <w:pPr>
        <w:numPr>
          <w:ilvl w:val="0"/>
          <w:numId w:val="41"/>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Departamento Resolutor de Responsabilidades Administrativas:</w:t>
      </w:r>
      <w:r w:rsidRPr="00232DDF">
        <w:rPr>
          <w:rFonts w:ascii="Palatino Linotype" w:eastAsia="Palatino Linotype" w:hAnsi="Palatino Linotype" w:cs="Palatino Linotype"/>
          <w:sz w:val="22"/>
          <w:szCs w:val="22"/>
        </w:rPr>
        <w:t xml:space="preserve"> Emitir las resoluciones administrativas en el caso de faltas calificadas como no graves, determinando la inexistencia o la responsabilidad administrativa, y en este último caso imponer la sanción que corresponda de acuerdo a la Ley de Responsabilidades Administrativas del Estado de México; </w:t>
      </w:r>
      <w:r w:rsidRPr="00232DDF">
        <w:rPr>
          <w:rFonts w:ascii="Palatino Linotype" w:eastAsia="Palatino Linotype" w:hAnsi="Palatino Linotype" w:cs="Palatino Linotype"/>
          <w:b/>
          <w:sz w:val="22"/>
          <w:szCs w:val="22"/>
        </w:rPr>
        <w:t>así como, realizar revisiones al Sistema de Atención Mexiquense, con la finalidad de hacer del conocimiento de la o el Titular de la Contraloría, del estado que guarda dicho sistema.</w:t>
      </w:r>
    </w:p>
    <w:p w14:paraId="04C2F156" w14:textId="77777777" w:rsidR="001B54D3" w:rsidRPr="00232DDF" w:rsidRDefault="001B54D3" w:rsidP="001B54D3">
      <w:pPr>
        <w:spacing w:line="360" w:lineRule="auto"/>
        <w:ind w:right="49"/>
        <w:jc w:val="both"/>
        <w:rPr>
          <w:rFonts w:ascii="Palatino Linotype" w:eastAsia="Palatino Linotype" w:hAnsi="Palatino Linotype" w:cs="Palatino Linotype"/>
          <w:sz w:val="22"/>
          <w:szCs w:val="22"/>
        </w:rPr>
      </w:pPr>
    </w:p>
    <w:p w14:paraId="45B1224B" w14:textId="1E86B970" w:rsidR="001B54D3" w:rsidRPr="00232DDF" w:rsidRDefault="001B54D3" w:rsidP="001B54D3">
      <w:pP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lastRenderedPageBreak/>
        <w:t xml:space="preserve">Bajo esas líneas argumentativas se arriba a la conclusión de que la </w:t>
      </w:r>
      <w:r w:rsidRPr="00232DDF">
        <w:rPr>
          <w:rFonts w:ascii="Palatino Linotype" w:eastAsia="Palatino Linotype" w:hAnsi="Palatino Linotype" w:cs="Palatino Linotype"/>
          <w:b/>
          <w:sz w:val="22"/>
          <w:szCs w:val="22"/>
        </w:rPr>
        <w:t>Contraloría Municipal</w:t>
      </w:r>
      <w:r w:rsidRPr="00232DDF">
        <w:rPr>
          <w:rFonts w:ascii="Palatino Linotype" w:eastAsia="Palatino Linotype" w:hAnsi="Palatino Linotype" w:cs="Palatino Linotype"/>
          <w:sz w:val="22"/>
          <w:szCs w:val="22"/>
        </w:rPr>
        <w:t xml:space="preserve"> es quien puede conocer sobre el requerimiento en cuestión.</w:t>
      </w:r>
    </w:p>
    <w:p w14:paraId="3184B630" w14:textId="77777777" w:rsidR="001B54D3" w:rsidRPr="00232DDF" w:rsidRDefault="001B54D3" w:rsidP="001B54D3">
      <w:pPr>
        <w:spacing w:line="360" w:lineRule="auto"/>
        <w:ind w:right="49"/>
        <w:jc w:val="both"/>
        <w:rPr>
          <w:rFonts w:ascii="Palatino Linotype" w:eastAsia="Palatino Linotype" w:hAnsi="Palatino Linotype" w:cs="Palatino Linotype"/>
          <w:sz w:val="22"/>
          <w:szCs w:val="22"/>
        </w:rPr>
      </w:pPr>
    </w:p>
    <w:p w14:paraId="4B4E1844" w14:textId="3EF624D7" w:rsidR="001B54D3" w:rsidRPr="00232DDF" w:rsidRDefault="001B54D3" w:rsidP="001B54D3">
      <w:pP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Ahora, sobre el requerimiento de nuestra atención, es de recordar que la </w:t>
      </w:r>
      <w:proofErr w:type="gramStart"/>
      <w:r w:rsidRPr="00232DDF">
        <w:rPr>
          <w:rFonts w:ascii="Palatino Linotype" w:eastAsia="Palatino Linotype" w:hAnsi="Palatino Linotype" w:cs="Palatino Linotype"/>
          <w:sz w:val="22"/>
          <w:szCs w:val="22"/>
        </w:rPr>
        <w:t>Directora</w:t>
      </w:r>
      <w:proofErr w:type="gramEnd"/>
      <w:r w:rsidRPr="00232DDF">
        <w:rPr>
          <w:rFonts w:ascii="Palatino Linotype" w:eastAsia="Palatino Linotype" w:hAnsi="Palatino Linotype" w:cs="Palatino Linotype"/>
          <w:sz w:val="22"/>
          <w:szCs w:val="22"/>
        </w:rPr>
        <w:t xml:space="preserve"> de Investigación de Responsabilidades Administrativas de la Contraloría Municipal, indicó que, en cuanto a las denuncias de corrupción o denuncias de los servidores públicos salientes no existe procedimiento alguno, en razón de que nunca ha sido generado, poseído o administrado. </w:t>
      </w:r>
    </w:p>
    <w:p w14:paraId="03F01B29" w14:textId="77777777" w:rsidR="001B54D3" w:rsidRPr="00232DDF" w:rsidRDefault="001B54D3" w:rsidP="001B54D3">
      <w:pPr>
        <w:spacing w:line="360" w:lineRule="auto"/>
        <w:ind w:right="49"/>
        <w:jc w:val="both"/>
        <w:rPr>
          <w:rFonts w:ascii="Palatino Linotype" w:eastAsia="Palatino Linotype" w:hAnsi="Palatino Linotype" w:cs="Palatino Linotype"/>
          <w:sz w:val="22"/>
          <w:szCs w:val="22"/>
        </w:rPr>
      </w:pPr>
    </w:p>
    <w:p w14:paraId="2D4E9936" w14:textId="3861A1B2" w:rsidR="001B54D3" w:rsidRPr="00232DDF" w:rsidRDefault="001B54D3" w:rsidP="001B54D3">
      <w:pP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Pronunciamiento del cual se obtiene que, respecto de los servidores públicos salientes derivado del cambio de administración 2025-2027, a la fecha de la solicitud (13 de marzo de 2025) no existen reportes/denuncias en contra de los mismos.</w:t>
      </w:r>
    </w:p>
    <w:p w14:paraId="1485084D" w14:textId="77777777" w:rsidR="001B54D3" w:rsidRPr="00232DDF" w:rsidRDefault="001B54D3" w:rsidP="001B54D3">
      <w:pPr>
        <w:spacing w:line="360" w:lineRule="auto"/>
        <w:ind w:right="49"/>
        <w:jc w:val="both"/>
        <w:rPr>
          <w:rFonts w:ascii="Palatino Linotype" w:eastAsia="Palatino Linotype" w:hAnsi="Palatino Linotype" w:cs="Palatino Linotype"/>
          <w:sz w:val="22"/>
          <w:szCs w:val="22"/>
        </w:rPr>
      </w:pPr>
    </w:p>
    <w:p w14:paraId="01721F5B" w14:textId="72E3065F" w:rsidR="0017043D" w:rsidRPr="00232DDF" w:rsidRDefault="0017043D" w:rsidP="0017043D">
      <w:pPr>
        <w:spacing w:line="360" w:lineRule="auto"/>
        <w:jc w:val="both"/>
        <w:rPr>
          <w:rFonts w:ascii="Palatino Linotype" w:eastAsia="Palatino Linotype" w:hAnsi="Palatino Linotype" w:cs="Palatino Linotype"/>
          <w:sz w:val="22"/>
          <w:szCs w:val="22"/>
          <w:lang w:val="es"/>
        </w:rPr>
      </w:pPr>
      <w:r w:rsidRPr="00232DDF">
        <w:rPr>
          <w:rFonts w:ascii="Palatino Linotype" w:eastAsia="Palatino Linotype" w:hAnsi="Palatino Linotype" w:cs="Palatino Linotype"/>
          <w:sz w:val="22"/>
          <w:szCs w:val="22"/>
          <w:lang w:val="es"/>
        </w:rPr>
        <w:t xml:space="preserve">Por </w:t>
      </w:r>
      <w:proofErr w:type="gramStart"/>
      <w:r w:rsidRPr="00232DDF">
        <w:rPr>
          <w:rFonts w:ascii="Palatino Linotype" w:eastAsia="Palatino Linotype" w:hAnsi="Palatino Linotype" w:cs="Palatino Linotype"/>
          <w:sz w:val="22"/>
          <w:szCs w:val="22"/>
          <w:lang w:val="es"/>
        </w:rPr>
        <w:t>consiguiente</w:t>
      </w:r>
      <w:proofErr w:type="gramEnd"/>
      <w:r w:rsidRPr="00232DDF">
        <w:rPr>
          <w:rFonts w:ascii="Palatino Linotype" w:eastAsia="Palatino Linotype" w:hAnsi="Palatino Linotype" w:cs="Palatino Linotype"/>
          <w:sz w:val="22"/>
          <w:szCs w:val="22"/>
          <w:lang w:val="es"/>
        </w:rPr>
        <w:t xml:space="preserve"> toda vez que no posee, administra ni genera la información requerida por el particular, constituye un hecho negativo; entonces, si se considera el hecho negativo, es obvio que éste no puede fácticamente obrar en los archivos del </w:t>
      </w:r>
      <w:r w:rsidRPr="00232DDF">
        <w:rPr>
          <w:rFonts w:ascii="Palatino Linotype" w:eastAsia="Palatino Linotype" w:hAnsi="Palatino Linotype" w:cs="Palatino Linotype"/>
          <w:b/>
          <w:sz w:val="22"/>
          <w:szCs w:val="22"/>
          <w:lang w:val="es"/>
        </w:rPr>
        <w:t>Sujeto Obligado</w:t>
      </w:r>
      <w:r w:rsidRPr="00232DDF">
        <w:rPr>
          <w:rFonts w:ascii="Palatino Linotype" w:eastAsia="Palatino Linotype" w:hAnsi="Palatino Linotype" w:cs="Palatino Linotype"/>
          <w:sz w:val="22"/>
          <w:szCs w:val="22"/>
          <w:lang w:val="es"/>
        </w:rPr>
        <w:t>, ya que no puede probarse por ser lógica y materialmente imposible.</w:t>
      </w:r>
    </w:p>
    <w:p w14:paraId="47BBB87B" w14:textId="77777777" w:rsidR="0017043D" w:rsidRPr="00232DDF" w:rsidRDefault="0017043D" w:rsidP="0017043D">
      <w:pPr>
        <w:spacing w:line="360" w:lineRule="auto"/>
        <w:jc w:val="both"/>
        <w:rPr>
          <w:rFonts w:ascii="Palatino Linotype" w:eastAsia="Palatino Linotype" w:hAnsi="Palatino Linotype" w:cs="Palatino Linotype"/>
          <w:sz w:val="22"/>
          <w:szCs w:val="22"/>
          <w:lang w:val="es"/>
        </w:rPr>
      </w:pPr>
    </w:p>
    <w:p w14:paraId="1229A407" w14:textId="77777777" w:rsidR="0017043D" w:rsidRPr="00232DDF" w:rsidRDefault="0017043D" w:rsidP="0017043D">
      <w:pPr>
        <w:spacing w:line="360" w:lineRule="auto"/>
        <w:jc w:val="both"/>
        <w:rPr>
          <w:rFonts w:ascii="Palatino Linotype" w:eastAsia="Palatino Linotype" w:hAnsi="Palatino Linotype" w:cs="Palatino Linotype"/>
          <w:sz w:val="22"/>
          <w:szCs w:val="22"/>
          <w:lang w:val="es"/>
        </w:rPr>
      </w:pPr>
      <w:r w:rsidRPr="00232DDF">
        <w:rPr>
          <w:rFonts w:ascii="Palatino Linotype" w:eastAsia="Palatino Linotype" w:hAnsi="Palatino Linotype" w:cs="Palatino Linotype"/>
          <w:sz w:val="22"/>
          <w:szCs w:val="22"/>
          <w:lang w:val="es"/>
        </w:rPr>
        <w:t>Asimismo, no se trata de un caso por el cual la negación del hecho implique la afirmación del mismo, simplemente se está ante una notoria y evidente inexistencia fáctica de la información solicitada.</w:t>
      </w:r>
    </w:p>
    <w:p w14:paraId="07A12CAA" w14:textId="77777777" w:rsidR="0017043D" w:rsidRPr="00232DDF" w:rsidRDefault="0017043D" w:rsidP="0017043D">
      <w:pPr>
        <w:spacing w:line="360" w:lineRule="auto"/>
        <w:jc w:val="both"/>
        <w:rPr>
          <w:rFonts w:ascii="Palatino Linotype" w:eastAsia="Palatino Linotype" w:hAnsi="Palatino Linotype" w:cs="Palatino Linotype"/>
          <w:sz w:val="22"/>
          <w:szCs w:val="22"/>
          <w:lang w:val="es"/>
        </w:rPr>
      </w:pPr>
    </w:p>
    <w:p w14:paraId="62865C56" w14:textId="77777777" w:rsidR="0017043D" w:rsidRPr="00232DDF" w:rsidRDefault="0017043D" w:rsidP="0017043D">
      <w:pPr>
        <w:spacing w:line="360" w:lineRule="auto"/>
        <w:jc w:val="both"/>
        <w:rPr>
          <w:rFonts w:ascii="Palatino Linotype" w:eastAsia="Palatino Linotype" w:hAnsi="Palatino Linotype" w:cs="Palatino Linotype"/>
          <w:sz w:val="22"/>
          <w:szCs w:val="22"/>
          <w:lang w:val="es"/>
        </w:rPr>
      </w:pPr>
      <w:r w:rsidRPr="00232DDF">
        <w:rPr>
          <w:rFonts w:ascii="Palatino Linotype" w:eastAsia="Palatino Linotype" w:hAnsi="Palatino Linotype" w:cs="Palatino Linotype"/>
          <w:sz w:val="22"/>
          <w:szCs w:val="22"/>
          <w:lang w:val="es"/>
        </w:rPr>
        <w:t xml:space="preserve">Encontrándonos ante un hecho negativo, destacando entonces que el Pleno de este Organismo Garante, ha sostenido </w:t>
      </w:r>
      <w:proofErr w:type="gramStart"/>
      <w:r w:rsidRPr="00232DDF">
        <w:rPr>
          <w:rFonts w:ascii="Palatino Linotype" w:eastAsia="Palatino Linotype" w:hAnsi="Palatino Linotype" w:cs="Palatino Linotype"/>
          <w:sz w:val="22"/>
          <w:szCs w:val="22"/>
          <w:lang w:val="es"/>
        </w:rPr>
        <w:t>que</w:t>
      </w:r>
      <w:proofErr w:type="gramEnd"/>
      <w:r w:rsidRPr="00232DDF">
        <w:rPr>
          <w:rFonts w:ascii="Palatino Linotype" w:eastAsia="Palatino Linotype" w:hAnsi="Palatino Linotype" w:cs="Palatino Linotype"/>
          <w:sz w:val="22"/>
          <w:szCs w:val="22"/>
          <w:lang w:val="es"/>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579132A2" w14:textId="77777777" w:rsidR="0017043D" w:rsidRPr="00232DDF" w:rsidRDefault="0017043D" w:rsidP="0017043D">
      <w:pPr>
        <w:spacing w:line="360" w:lineRule="auto"/>
        <w:ind w:left="860" w:right="560"/>
        <w:jc w:val="both"/>
        <w:rPr>
          <w:rFonts w:ascii="Palatino Linotype" w:eastAsia="Palatino Linotype" w:hAnsi="Palatino Linotype" w:cs="Palatino Linotype"/>
          <w:b/>
          <w:i/>
          <w:sz w:val="22"/>
          <w:szCs w:val="22"/>
          <w:lang w:val="es"/>
        </w:rPr>
      </w:pPr>
      <w:r w:rsidRPr="00232DDF">
        <w:rPr>
          <w:rFonts w:ascii="Palatino Linotype" w:eastAsia="Palatino Linotype" w:hAnsi="Palatino Linotype" w:cs="Palatino Linotype"/>
          <w:b/>
          <w:i/>
          <w:sz w:val="22"/>
          <w:szCs w:val="22"/>
          <w:lang w:val="es"/>
        </w:rPr>
        <w:lastRenderedPageBreak/>
        <w:t>HECHOS NEGATIVOS, NO SON SUSCEPTIBLES DE DEMOSTRACIÓN.</w:t>
      </w:r>
    </w:p>
    <w:p w14:paraId="78505BD9" w14:textId="77777777" w:rsidR="0017043D" w:rsidRPr="00232DDF" w:rsidRDefault="0017043D" w:rsidP="0017043D">
      <w:pPr>
        <w:spacing w:line="360" w:lineRule="auto"/>
        <w:ind w:left="860" w:right="560"/>
        <w:jc w:val="both"/>
        <w:rPr>
          <w:rFonts w:ascii="Palatino Linotype" w:eastAsia="Palatino Linotype" w:hAnsi="Palatino Linotype" w:cs="Palatino Linotype"/>
          <w:i/>
          <w:sz w:val="22"/>
          <w:szCs w:val="22"/>
          <w:lang w:val="es"/>
        </w:rPr>
      </w:pPr>
      <w:r w:rsidRPr="00232DDF">
        <w:rPr>
          <w:rFonts w:ascii="Palatino Linotype" w:eastAsia="Palatino Linotype" w:hAnsi="Palatino Linotype" w:cs="Palatino Linotype"/>
          <w:i/>
          <w:sz w:val="22"/>
          <w:szCs w:val="22"/>
          <w:lang w:val="es"/>
        </w:rPr>
        <w:t xml:space="preserve">Tratándose de un hecho negativo, el Juez no tiene </w:t>
      </w:r>
      <w:proofErr w:type="spellStart"/>
      <w:r w:rsidRPr="00232DDF">
        <w:rPr>
          <w:rFonts w:ascii="Palatino Linotype" w:eastAsia="Palatino Linotype" w:hAnsi="Palatino Linotype" w:cs="Palatino Linotype"/>
          <w:i/>
          <w:sz w:val="22"/>
          <w:szCs w:val="22"/>
          <w:lang w:val="es"/>
        </w:rPr>
        <w:t>por que</w:t>
      </w:r>
      <w:proofErr w:type="spellEnd"/>
      <w:r w:rsidRPr="00232DDF">
        <w:rPr>
          <w:rFonts w:ascii="Palatino Linotype" w:eastAsia="Palatino Linotype" w:hAnsi="Palatino Linotype" w:cs="Palatino Linotype"/>
          <w:i/>
          <w:sz w:val="22"/>
          <w:szCs w:val="22"/>
          <w:lang w:val="es"/>
        </w:rPr>
        <w:t xml:space="preserve"> invocar prueba alguna de la que se desprenda, ya que es bien sabido que esta clase de hechos no son susceptibles de demostración.</w:t>
      </w:r>
    </w:p>
    <w:p w14:paraId="3DE07C5C" w14:textId="77777777" w:rsidR="0017043D" w:rsidRPr="00232DDF" w:rsidRDefault="0017043D" w:rsidP="0017043D">
      <w:pPr>
        <w:spacing w:line="360" w:lineRule="auto"/>
        <w:ind w:left="860" w:right="560"/>
        <w:jc w:val="both"/>
        <w:rPr>
          <w:rFonts w:ascii="Palatino Linotype" w:eastAsia="Palatino Linotype" w:hAnsi="Palatino Linotype" w:cs="Palatino Linotype"/>
          <w:i/>
          <w:sz w:val="22"/>
          <w:szCs w:val="22"/>
          <w:lang w:val="es"/>
        </w:rPr>
      </w:pPr>
      <w:r w:rsidRPr="00232DDF">
        <w:rPr>
          <w:rFonts w:ascii="Palatino Linotype" w:eastAsia="Palatino Linotype" w:hAnsi="Palatino Linotype" w:cs="Palatino Linotype"/>
          <w:i/>
          <w:sz w:val="22"/>
          <w:szCs w:val="22"/>
          <w:lang w:val="es"/>
        </w:rPr>
        <w:t xml:space="preserve">Amparo en revisión 2022/61. José García </w:t>
      </w:r>
      <w:proofErr w:type="gramStart"/>
      <w:r w:rsidRPr="00232DDF">
        <w:rPr>
          <w:rFonts w:ascii="Palatino Linotype" w:eastAsia="Palatino Linotype" w:hAnsi="Palatino Linotype" w:cs="Palatino Linotype"/>
          <w:i/>
          <w:sz w:val="22"/>
          <w:szCs w:val="22"/>
          <w:lang w:val="es"/>
        </w:rPr>
        <w:t>Florín</w:t>
      </w:r>
      <w:proofErr w:type="gramEnd"/>
      <w:r w:rsidRPr="00232DDF">
        <w:rPr>
          <w:rFonts w:ascii="Palatino Linotype" w:eastAsia="Palatino Linotype" w:hAnsi="Palatino Linotype" w:cs="Palatino Linotype"/>
          <w:i/>
          <w:sz w:val="22"/>
          <w:szCs w:val="22"/>
          <w:lang w:val="es"/>
        </w:rPr>
        <w:t xml:space="preserve"> (Menor). 9 de octubre de 1961. Cinco votos. Ponente: José Rivera Pérez Campos.”</w:t>
      </w:r>
    </w:p>
    <w:p w14:paraId="0A784F12" w14:textId="77777777" w:rsidR="0017043D" w:rsidRPr="00232DDF" w:rsidRDefault="0017043D" w:rsidP="0017043D">
      <w:pPr>
        <w:spacing w:line="360" w:lineRule="auto"/>
        <w:jc w:val="both"/>
        <w:rPr>
          <w:rFonts w:ascii="Palatino Linotype" w:eastAsia="Palatino Linotype" w:hAnsi="Palatino Linotype" w:cs="Palatino Linotype"/>
          <w:sz w:val="22"/>
          <w:szCs w:val="22"/>
          <w:lang w:val="es"/>
        </w:rPr>
      </w:pPr>
    </w:p>
    <w:p w14:paraId="680F97E2" w14:textId="2E7262AF" w:rsidR="0017043D" w:rsidRPr="00232DDF" w:rsidRDefault="0017043D" w:rsidP="0017043D">
      <w:pPr>
        <w:spacing w:line="360" w:lineRule="auto"/>
        <w:jc w:val="both"/>
        <w:rPr>
          <w:rFonts w:ascii="Palatino Linotype" w:eastAsia="Palatino Linotype" w:hAnsi="Palatino Linotype" w:cs="Palatino Linotype"/>
          <w:sz w:val="22"/>
          <w:szCs w:val="22"/>
          <w:lang w:val="es"/>
        </w:rPr>
      </w:pPr>
      <w:r w:rsidRPr="00232DDF">
        <w:rPr>
          <w:rFonts w:ascii="Palatino Linotype" w:eastAsia="Palatino Linotype" w:hAnsi="Palatino Linotype" w:cs="Palatino Linotype"/>
          <w:sz w:val="22"/>
          <w:szCs w:val="22"/>
          <w:lang w:val="es"/>
        </w:rPr>
        <w:t xml:space="preserve">Además, y de conformidad con lo establecido en el artículo 12 de la Ley de Transparencia y Acceso a la Información Pública del Estado de México y Municipios, anteriormente invocado el </w:t>
      </w:r>
      <w:r w:rsidRPr="00232DDF">
        <w:rPr>
          <w:rFonts w:ascii="Palatino Linotype" w:eastAsia="Palatino Linotype" w:hAnsi="Palatino Linotype" w:cs="Palatino Linotype"/>
          <w:b/>
          <w:sz w:val="22"/>
          <w:szCs w:val="22"/>
          <w:lang w:val="es"/>
        </w:rPr>
        <w:t>Sujeto Obligado</w:t>
      </w:r>
      <w:r w:rsidRPr="00232DDF">
        <w:rPr>
          <w:rFonts w:ascii="Palatino Linotype" w:eastAsia="Palatino Linotype" w:hAnsi="Palatino Linotype" w:cs="Palatino Linotype"/>
          <w:sz w:val="22"/>
          <w:szCs w:val="22"/>
          <w:lang w:val="es"/>
        </w:rPr>
        <w:t xml:space="preserve"> sólo proporcionará la información que obra en sus archivos, lo que a</w:t>
      </w:r>
      <w:r w:rsidRPr="00232DDF">
        <w:rPr>
          <w:rFonts w:ascii="Palatino Linotype" w:eastAsia="Palatino Linotype" w:hAnsi="Palatino Linotype" w:cs="Palatino Linotype"/>
          <w:i/>
          <w:sz w:val="22"/>
          <w:szCs w:val="22"/>
          <w:lang w:val="es"/>
        </w:rPr>
        <w:t xml:space="preserve"> contrario sensu</w:t>
      </w:r>
      <w:r w:rsidRPr="00232DDF">
        <w:rPr>
          <w:rFonts w:ascii="Palatino Linotype" w:eastAsia="Palatino Linotype" w:hAnsi="Palatino Linotype" w:cs="Palatino Linotype"/>
          <w:sz w:val="22"/>
          <w:szCs w:val="22"/>
          <w:lang w:val="es"/>
        </w:rPr>
        <w:t xml:space="preserve"> significa que no se está obligado a proporcionar lo que no obre en sus archivos; por ende, las razones o motivos de inconformidad al respecto devienen infundados.</w:t>
      </w:r>
    </w:p>
    <w:p w14:paraId="447E1006" w14:textId="77777777" w:rsidR="0017043D" w:rsidRPr="00232DDF" w:rsidRDefault="0017043D" w:rsidP="0017043D">
      <w:pPr>
        <w:spacing w:line="360" w:lineRule="auto"/>
        <w:jc w:val="both"/>
        <w:rPr>
          <w:rFonts w:ascii="Palatino Linotype" w:eastAsia="Palatino Linotype" w:hAnsi="Palatino Linotype" w:cs="Palatino Linotype"/>
          <w:sz w:val="22"/>
          <w:szCs w:val="22"/>
          <w:lang w:val="es"/>
        </w:rPr>
      </w:pPr>
    </w:p>
    <w:p w14:paraId="4E9C3542" w14:textId="4DD386F9" w:rsidR="001B54D3" w:rsidRPr="00232DDF" w:rsidRDefault="0017043D" w:rsidP="0017043D">
      <w:pPr>
        <w:spacing w:line="360" w:lineRule="auto"/>
        <w:ind w:right="49"/>
        <w:jc w:val="both"/>
        <w:rPr>
          <w:rFonts w:ascii="Palatino Linotype" w:eastAsia="Palatino Linotype" w:hAnsi="Palatino Linotype" w:cs="Palatino Linotype"/>
          <w:sz w:val="22"/>
          <w:szCs w:val="22"/>
          <w:lang w:val="es"/>
        </w:rPr>
      </w:pPr>
      <w:r w:rsidRPr="00232DDF">
        <w:rPr>
          <w:rFonts w:ascii="Palatino Linotype" w:eastAsia="Palatino Linotype" w:hAnsi="Palatino Linotype" w:cs="Palatino Linotype"/>
          <w:sz w:val="22"/>
          <w:szCs w:val="22"/>
          <w:lang w:val="es"/>
        </w:rPr>
        <w:t xml:space="preserve">Aunado a lo anterior, este Pleno considera necesario dejar claro que, al haber existido un pronunciamiento por parte del </w:t>
      </w:r>
      <w:r w:rsidRPr="00232DDF">
        <w:rPr>
          <w:rFonts w:ascii="Palatino Linotype" w:eastAsia="Palatino Linotype" w:hAnsi="Palatino Linotype" w:cs="Palatino Linotype"/>
          <w:b/>
          <w:sz w:val="22"/>
          <w:szCs w:val="22"/>
          <w:lang w:val="es"/>
        </w:rPr>
        <w:t>Sujeto Obligado</w:t>
      </w:r>
      <w:r w:rsidRPr="00232DDF">
        <w:rPr>
          <w:rFonts w:ascii="Palatino Linotype" w:eastAsia="Palatino Linotype" w:hAnsi="Palatino Linotype" w:cs="Palatino Linotype"/>
          <w:sz w:val="22"/>
          <w:szCs w:val="22"/>
          <w:lang w:val="es"/>
        </w:rPr>
        <w:t>, a fin de dar respuesta a la solicitud planteada, éste no está facultado para manifestarse sobre la veracidad de la información proporcionada, pues no existe precepto legal alguno en la Ley de la Materia que permita que, vía recurso de revisión, se pronuncie al respecto.</w:t>
      </w:r>
    </w:p>
    <w:p w14:paraId="46EDD201" w14:textId="77777777" w:rsidR="0017043D" w:rsidRPr="00232DDF" w:rsidRDefault="0017043D" w:rsidP="0017043D">
      <w:pPr>
        <w:spacing w:line="360" w:lineRule="auto"/>
        <w:ind w:right="49"/>
        <w:jc w:val="both"/>
        <w:rPr>
          <w:rFonts w:ascii="Palatino Linotype" w:eastAsia="Palatino Linotype" w:hAnsi="Palatino Linotype" w:cs="Palatino Linotype"/>
          <w:sz w:val="22"/>
          <w:szCs w:val="22"/>
          <w:lang w:val="es"/>
        </w:rPr>
      </w:pPr>
    </w:p>
    <w:p w14:paraId="5A3C315C" w14:textId="7EA32836" w:rsidR="0017043D" w:rsidRPr="00232DDF" w:rsidRDefault="0017043D" w:rsidP="0017043D">
      <w:pPr>
        <w:pStyle w:val="Prrafodelista"/>
        <w:numPr>
          <w:ilvl w:val="0"/>
          <w:numId w:val="3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32DDF">
        <w:rPr>
          <w:rFonts w:ascii="Palatino Linotype" w:eastAsia="Palatino Linotype" w:hAnsi="Palatino Linotype" w:cs="Palatino Linotype"/>
          <w:b/>
          <w:sz w:val="22"/>
          <w:szCs w:val="22"/>
        </w:rPr>
        <w:t>Informe detallado de la Dirección General de Medio Ambiente donde especifique si existen observaciones en su favor y en contra de algún ex funcionario público.</w:t>
      </w:r>
    </w:p>
    <w:p w14:paraId="33240D3F" w14:textId="77777777" w:rsidR="001B54D3" w:rsidRPr="00232DDF" w:rsidRDefault="001B54D3" w:rsidP="0017043D">
      <w:pPr>
        <w:spacing w:line="360" w:lineRule="auto"/>
        <w:ind w:right="49"/>
        <w:jc w:val="both"/>
        <w:rPr>
          <w:rFonts w:ascii="Palatino Linotype" w:eastAsia="Palatino Linotype" w:hAnsi="Palatino Linotype" w:cs="Palatino Linotype"/>
          <w:sz w:val="22"/>
          <w:szCs w:val="22"/>
        </w:rPr>
      </w:pPr>
    </w:p>
    <w:p w14:paraId="2587A2E7" w14:textId="24FCE8A9" w:rsidR="0017043D" w:rsidRPr="00232DDF" w:rsidRDefault="0017043D" w:rsidP="0017043D">
      <w:pPr>
        <w:spacing w:line="360" w:lineRule="auto"/>
        <w:ind w:right="49"/>
        <w:jc w:val="both"/>
        <w:rPr>
          <w:rFonts w:ascii="Palatino Linotype" w:eastAsia="Palatino Linotype" w:hAnsi="Palatino Linotype" w:cs="Palatino Linotype"/>
          <w:sz w:val="22"/>
          <w:szCs w:val="22"/>
        </w:rPr>
      </w:pPr>
      <w:proofErr w:type="gramStart"/>
      <w:r w:rsidRPr="00232DDF">
        <w:rPr>
          <w:rFonts w:ascii="Palatino Linotype" w:eastAsia="Palatino Linotype" w:hAnsi="Palatino Linotype" w:cs="Palatino Linotype"/>
          <w:sz w:val="22"/>
          <w:szCs w:val="22"/>
        </w:rPr>
        <w:t>Finalmente</w:t>
      </w:r>
      <w:proofErr w:type="gramEnd"/>
      <w:r w:rsidRPr="00232DDF">
        <w:rPr>
          <w:rFonts w:ascii="Palatino Linotype" w:eastAsia="Palatino Linotype" w:hAnsi="Palatino Linotype" w:cs="Palatino Linotype"/>
          <w:sz w:val="22"/>
          <w:szCs w:val="22"/>
        </w:rPr>
        <w:t xml:space="preserve"> sobre el requerimiento de nuestra atención, atendiendo lo indicado en el cuerpo de la presente resolución, la autoridad encargada de realizar observaciones derivado de los actos entrega recepción es la Contraloría Municipal, más no así las propias áreas que conforman la estructura orgánica del Ayuntamiento de Toluca.</w:t>
      </w:r>
    </w:p>
    <w:p w14:paraId="2F08384D" w14:textId="7E59CCDA" w:rsidR="0017043D" w:rsidRPr="00232DDF" w:rsidRDefault="0017043D" w:rsidP="0017043D">
      <w:pP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lastRenderedPageBreak/>
        <w:t xml:space="preserve">Máxime que la normatividad que resulta aplicable al </w:t>
      </w:r>
      <w:r w:rsidRPr="00232DDF">
        <w:rPr>
          <w:rFonts w:ascii="Palatino Linotype" w:eastAsia="Palatino Linotype" w:hAnsi="Palatino Linotype" w:cs="Palatino Linotype"/>
          <w:b/>
          <w:sz w:val="22"/>
          <w:szCs w:val="22"/>
        </w:rPr>
        <w:t xml:space="preserve">Sujeto Obligado </w:t>
      </w:r>
      <w:r w:rsidRPr="00232DDF">
        <w:rPr>
          <w:rFonts w:ascii="Palatino Linotype" w:eastAsia="Palatino Linotype" w:hAnsi="Palatino Linotype" w:cs="Palatino Linotype"/>
          <w:sz w:val="22"/>
          <w:szCs w:val="22"/>
        </w:rPr>
        <w:t>no se advierte que exista fuente obligacional que constriña, específicamente a su Dirección General de Medio Ambiente a generar un informe detallado donde especifique si existen observaciones en su favor y en contra de algún ex funcionario público, pues se insiste dichas atribuciones de emitir observaciones no le corresponden a dicha dirección.</w:t>
      </w:r>
    </w:p>
    <w:p w14:paraId="5614B4D0" w14:textId="77777777" w:rsidR="0017043D" w:rsidRPr="00232DDF" w:rsidRDefault="0017043D" w:rsidP="0017043D">
      <w:pPr>
        <w:spacing w:line="360" w:lineRule="auto"/>
        <w:ind w:right="49"/>
        <w:jc w:val="both"/>
        <w:rPr>
          <w:rFonts w:ascii="Palatino Linotype" w:eastAsia="Palatino Linotype" w:hAnsi="Palatino Linotype" w:cs="Palatino Linotype"/>
          <w:sz w:val="22"/>
          <w:szCs w:val="22"/>
        </w:rPr>
      </w:pPr>
    </w:p>
    <w:p w14:paraId="736985DF" w14:textId="390CE1AC" w:rsidR="0017043D" w:rsidRPr="00232DDF" w:rsidRDefault="0017043D" w:rsidP="0017043D">
      <w:pP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Por tanto, si bien sobre el requerimiento en cuestión se aprecia que el </w:t>
      </w:r>
      <w:r w:rsidRPr="00232DDF">
        <w:rPr>
          <w:rFonts w:ascii="Palatino Linotype" w:eastAsia="Palatino Linotype" w:hAnsi="Palatino Linotype" w:cs="Palatino Linotype"/>
          <w:b/>
          <w:sz w:val="22"/>
          <w:szCs w:val="22"/>
        </w:rPr>
        <w:t xml:space="preserve">Sujeto Obligado </w:t>
      </w:r>
      <w:r w:rsidRPr="00232DDF">
        <w:rPr>
          <w:rFonts w:ascii="Palatino Linotype" w:eastAsia="Palatino Linotype" w:hAnsi="Palatino Linotype" w:cs="Palatino Linotype"/>
          <w:sz w:val="22"/>
          <w:szCs w:val="22"/>
        </w:rPr>
        <w:t>fue omiso en pronunciarse, en el caso, este Órgano Garante está impedido en ordenar la entrega de información alguna, dado que no se advierte fuente obligacional para requerir se proporcione lo peticionado por el particular.</w:t>
      </w:r>
    </w:p>
    <w:p w14:paraId="1F402B85" w14:textId="77777777" w:rsidR="0017043D" w:rsidRPr="00232DDF" w:rsidRDefault="0017043D" w:rsidP="0017043D">
      <w:pPr>
        <w:spacing w:line="360" w:lineRule="auto"/>
        <w:ind w:right="49"/>
        <w:jc w:val="both"/>
        <w:rPr>
          <w:rFonts w:ascii="Palatino Linotype" w:eastAsia="Palatino Linotype" w:hAnsi="Palatino Linotype" w:cs="Palatino Linotype"/>
          <w:sz w:val="22"/>
          <w:szCs w:val="22"/>
        </w:rPr>
      </w:pPr>
    </w:p>
    <w:p w14:paraId="6964B19F" w14:textId="497913DD" w:rsidR="0017043D" w:rsidRPr="00232DDF" w:rsidRDefault="0017043D" w:rsidP="0017043D">
      <w:pP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Bajo las consideraciones expuestas, es que se considera que los motivos de inconformidad del particular devienen parcialmente fundados, siendo procedente </w:t>
      </w:r>
      <w:r w:rsidRPr="00232DDF">
        <w:rPr>
          <w:rFonts w:ascii="Palatino Linotype" w:eastAsia="Palatino Linotype" w:hAnsi="Palatino Linotype" w:cs="Palatino Linotype"/>
          <w:b/>
          <w:sz w:val="22"/>
          <w:szCs w:val="22"/>
        </w:rPr>
        <w:t xml:space="preserve">Modificar </w:t>
      </w:r>
      <w:r w:rsidRPr="00232DDF">
        <w:rPr>
          <w:rFonts w:ascii="Palatino Linotype" w:eastAsia="Palatino Linotype" w:hAnsi="Palatino Linotype" w:cs="Palatino Linotype"/>
          <w:sz w:val="22"/>
          <w:szCs w:val="22"/>
        </w:rPr>
        <w:t xml:space="preserve">la respuesta del </w:t>
      </w:r>
      <w:r w:rsidRPr="00232DDF">
        <w:rPr>
          <w:rFonts w:ascii="Palatino Linotype" w:eastAsia="Palatino Linotype" w:hAnsi="Palatino Linotype" w:cs="Palatino Linotype"/>
          <w:b/>
          <w:sz w:val="22"/>
          <w:szCs w:val="22"/>
        </w:rPr>
        <w:t xml:space="preserve">Sujeto Obligado </w:t>
      </w:r>
      <w:r w:rsidRPr="00232DDF">
        <w:rPr>
          <w:rFonts w:ascii="Palatino Linotype" w:eastAsia="Palatino Linotype" w:hAnsi="Palatino Linotype" w:cs="Palatino Linotype"/>
          <w:sz w:val="22"/>
          <w:szCs w:val="22"/>
        </w:rPr>
        <w:t>y ordenar la entrega de la información que ha sido precisada en apartados que anteceden.</w:t>
      </w:r>
    </w:p>
    <w:p w14:paraId="0DB3A6A1" w14:textId="77777777" w:rsidR="004A37E3" w:rsidRPr="00232DDF" w:rsidRDefault="004A37E3" w:rsidP="004A37E3">
      <w:pPr>
        <w:spacing w:before="240" w:after="240" w:line="360" w:lineRule="auto"/>
        <w:ind w:right="51"/>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b/>
          <w:sz w:val="22"/>
          <w:szCs w:val="22"/>
          <w:lang w:eastAsia="en-US"/>
        </w:rPr>
        <w:t xml:space="preserve">Quinto. Versión Pública. </w:t>
      </w:r>
      <w:r w:rsidRPr="00232DDF">
        <w:rPr>
          <w:rFonts w:ascii="Palatino Linotype" w:eastAsia="Palatino Linotype" w:hAnsi="Palatino Linotype" w:cs="Palatino Linotype"/>
          <w:sz w:val="22"/>
          <w:szCs w:val="22"/>
          <w:lang w:eastAsia="en-US"/>
        </w:rPr>
        <w:t>Como fue debidamente apuntado, el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00C22CA" w14:textId="77777777" w:rsidR="004A37E3" w:rsidRPr="00232DDF" w:rsidRDefault="004A37E3" w:rsidP="004A37E3">
      <w:pPr>
        <w:spacing w:before="240" w:after="240" w:line="360" w:lineRule="auto"/>
        <w:ind w:right="49"/>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C9F70FB" w14:textId="77777777" w:rsidR="004A37E3" w:rsidRPr="00232DDF" w:rsidRDefault="004A37E3" w:rsidP="004A37E3">
      <w:pPr>
        <w:spacing w:before="240" w:after="240" w:line="360" w:lineRule="auto"/>
        <w:ind w:right="49"/>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BBE1F9A" w14:textId="77777777" w:rsidR="004A37E3" w:rsidRPr="00232DDF" w:rsidRDefault="004A37E3" w:rsidP="004A37E3">
      <w:pPr>
        <w:spacing w:before="240" w:after="240" w:line="360" w:lineRule="auto"/>
        <w:ind w:right="49"/>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47CF4FA8" w14:textId="77777777" w:rsidR="004A37E3" w:rsidRPr="00232DDF" w:rsidRDefault="004A37E3" w:rsidP="004A37E3">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sz w:val="22"/>
          <w:szCs w:val="22"/>
          <w:lang w:eastAsia="en-US"/>
        </w:rPr>
        <w:t> </w:t>
      </w:r>
      <w:r w:rsidRPr="00232DDF">
        <w:rPr>
          <w:rFonts w:ascii="Palatino Linotype" w:eastAsia="Palatino Linotype" w:hAnsi="Palatino Linotype" w:cs="Palatino Linotype"/>
          <w:i/>
          <w:sz w:val="22"/>
          <w:szCs w:val="22"/>
          <w:lang w:eastAsia="en-US"/>
        </w:rPr>
        <w:t>“</w:t>
      </w:r>
      <w:r w:rsidRPr="00232DDF">
        <w:rPr>
          <w:rFonts w:ascii="Palatino Linotype" w:eastAsia="Palatino Linotype" w:hAnsi="Palatino Linotype" w:cs="Palatino Linotype"/>
          <w:b/>
          <w:i/>
          <w:sz w:val="22"/>
          <w:szCs w:val="22"/>
          <w:lang w:eastAsia="en-US"/>
        </w:rPr>
        <w:t>Artículo 3.</w:t>
      </w:r>
      <w:r w:rsidRPr="00232DDF">
        <w:rPr>
          <w:rFonts w:ascii="Palatino Linotype" w:eastAsia="Palatino Linotype" w:hAnsi="Palatino Linotype" w:cs="Palatino Linotype"/>
          <w:i/>
          <w:sz w:val="22"/>
          <w:szCs w:val="22"/>
          <w:lang w:eastAsia="en-US"/>
        </w:rPr>
        <w:t xml:space="preserve"> Para los efectos de la presente Ley se entenderá por:</w:t>
      </w:r>
    </w:p>
    <w:p w14:paraId="772FAB7B" w14:textId="77777777" w:rsidR="004A37E3" w:rsidRPr="00232DDF" w:rsidRDefault="004A37E3" w:rsidP="004A37E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p>
    <w:p w14:paraId="7AD28A83" w14:textId="77777777" w:rsidR="004A37E3" w:rsidRPr="00232DDF" w:rsidRDefault="004A37E3" w:rsidP="004A37E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IX. Datos personales</w:t>
      </w:r>
      <w:r w:rsidRPr="00232DDF">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7A18B51A" w14:textId="77777777" w:rsidR="004A37E3" w:rsidRPr="00232DDF" w:rsidRDefault="004A37E3" w:rsidP="004A37E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p>
    <w:p w14:paraId="20E8ADD8" w14:textId="77777777" w:rsidR="004A37E3" w:rsidRPr="00232DDF" w:rsidRDefault="004A37E3" w:rsidP="004A37E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XX. Información clasificada</w:t>
      </w:r>
      <w:r w:rsidRPr="00232DDF">
        <w:rPr>
          <w:rFonts w:ascii="Palatino Linotype" w:eastAsia="Palatino Linotype" w:hAnsi="Palatino Linotype" w:cs="Palatino Linotype"/>
          <w:i/>
          <w:sz w:val="22"/>
          <w:szCs w:val="22"/>
          <w:lang w:eastAsia="en-US"/>
        </w:rPr>
        <w:t>: Aquella considerada por la presente Ley como reservada o confidencial;</w:t>
      </w:r>
    </w:p>
    <w:p w14:paraId="1961F3A4" w14:textId="77777777" w:rsidR="004A37E3" w:rsidRPr="00232DDF" w:rsidRDefault="004A37E3" w:rsidP="004A37E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XXI. Información confidencial</w:t>
      </w:r>
      <w:r w:rsidRPr="00232DDF">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CC8895" w14:textId="77777777" w:rsidR="004A37E3" w:rsidRPr="00232DDF" w:rsidRDefault="004A37E3" w:rsidP="004A37E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p>
    <w:p w14:paraId="0AA0AA34" w14:textId="77777777" w:rsidR="004A37E3" w:rsidRPr="00232DDF" w:rsidRDefault="004A37E3" w:rsidP="004A37E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XXXII. Protección de Datos Personales</w:t>
      </w:r>
      <w:r w:rsidRPr="00232DDF">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50AE39D9" w14:textId="77777777" w:rsidR="004A37E3" w:rsidRPr="00232DDF" w:rsidRDefault="004A37E3" w:rsidP="004A37E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p>
    <w:p w14:paraId="46EE1312" w14:textId="77777777" w:rsidR="004A37E3" w:rsidRPr="00232DDF" w:rsidRDefault="004A37E3" w:rsidP="004A37E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XLV. Versión pública</w:t>
      </w:r>
      <w:r w:rsidRPr="00232DDF">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365E8031" w14:textId="77777777" w:rsidR="004A37E3" w:rsidRPr="00232DDF" w:rsidRDefault="004A37E3" w:rsidP="004A37E3">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 Artículo 6</w:t>
      </w:r>
      <w:r w:rsidRPr="00232DDF">
        <w:rPr>
          <w:rFonts w:ascii="Palatino Linotype" w:eastAsia="Palatino Linotype" w:hAnsi="Palatino Linotype" w:cs="Palatino Linotype"/>
          <w:i/>
          <w:sz w:val="22"/>
          <w:szCs w:val="22"/>
          <w:lang w:eastAsia="en-US"/>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w:t>
      </w:r>
      <w:r w:rsidRPr="00232DDF">
        <w:rPr>
          <w:rFonts w:ascii="Palatino Linotype" w:eastAsia="Palatino Linotype" w:hAnsi="Palatino Linotype" w:cs="Palatino Linotype"/>
          <w:i/>
          <w:sz w:val="22"/>
          <w:szCs w:val="22"/>
          <w:lang w:eastAsia="en-US"/>
        </w:rPr>
        <w:lastRenderedPageBreak/>
        <w:t>seguridad en el tratamiento y demás disposiciones en materia de datos personales, se deberá estar a lo dispuesto en las leyes de la materia.</w:t>
      </w:r>
    </w:p>
    <w:p w14:paraId="6268ABCB" w14:textId="77777777" w:rsidR="004A37E3" w:rsidRPr="00232DDF" w:rsidRDefault="004A37E3" w:rsidP="004A37E3">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p>
    <w:p w14:paraId="64937C56" w14:textId="77777777" w:rsidR="004A37E3" w:rsidRPr="00232DDF" w:rsidRDefault="004A37E3" w:rsidP="004A37E3">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Artículo 91.</w:t>
      </w:r>
      <w:r w:rsidRPr="00232DDF">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232DDF">
        <w:rPr>
          <w:rFonts w:ascii="Palatino Linotype" w:eastAsia="Palatino Linotype" w:hAnsi="Palatino Linotype" w:cs="Palatino Linotype"/>
          <w:i/>
          <w:sz w:val="22"/>
          <w:szCs w:val="22"/>
          <w:lang w:eastAsia="en-US"/>
        </w:rPr>
        <w:br/>
        <w:t>…</w:t>
      </w:r>
    </w:p>
    <w:p w14:paraId="0915D72C" w14:textId="77777777" w:rsidR="004A37E3" w:rsidRPr="00232DDF" w:rsidRDefault="004A37E3" w:rsidP="004A37E3">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Artículo 132.</w:t>
      </w:r>
      <w:r w:rsidRPr="00232DDF">
        <w:rPr>
          <w:rFonts w:ascii="Palatino Linotype" w:eastAsia="Palatino Linotype" w:hAnsi="Palatino Linotype" w:cs="Palatino Linotype"/>
          <w:i/>
          <w:sz w:val="22"/>
          <w:szCs w:val="22"/>
          <w:lang w:eastAsia="en-US"/>
        </w:rPr>
        <w:t xml:space="preserve"> La clasificación de la información se llevará a cabo en el momento en que:</w:t>
      </w:r>
    </w:p>
    <w:p w14:paraId="25EC63FD" w14:textId="77777777" w:rsidR="004A37E3" w:rsidRPr="00232DDF" w:rsidRDefault="004A37E3" w:rsidP="004A37E3">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w:t>
      </w:r>
      <w:r w:rsidRPr="00232DDF">
        <w:rPr>
          <w:rFonts w:ascii="Palatino Linotype" w:eastAsia="Palatino Linotype" w:hAnsi="Palatino Linotype" w:cs="Palatino Linotype"/>
          <w:i/>
          <w:sz w:val="22"/>
          <w:szCs w:val="22"/>
          <w:lang w:eastAsia="en-US"/>
        </w:rPr>
        <w:t>. Se reciba una solicitud de acceso a la información;</w:t>
      </w:r>
    </w:p>
    <w:p w14:paraId="78C4B2CE" w14:textId="77777777" w:rsidR="004A37E3" w:rsidRPr="00232DDF" w:rsidRDefault="004A37E3" w:rsidP="004A37E3">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w:t>
      </w:r>
      <w:r w:rsidRPr="00232DDF">
        <w:rPr>
          <w:rFonts w:ascii="Palatino Linotype" w:eastAsia="Palatino Linotype" w:hAnsi="Palatino Linotype" w:cs="Palatino Linotype"/>
          <w:i/>
          <w:sz w:val="22"/>
          <w:szCs w:val="22"/>
          <w:lang w:eastAsia="en-US"/>
        </w:rPr>
        <w:t xml:space="preserve"> Se determine mediante resolución de autoridad competente; o</w:t>
      </w:r>
    </w:p>
    <w:p w14:paraId="2D0C7722" w14:textId="77777777" w:rsidR="004A37E3" w:rsidRPr="00232DDF" w:rsidRDefault="004A37E3" w:rsidP="004A37E3">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III.</w:t>
      </w:r>
      <w:r w:rsidRPr="00232DDF">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52431536" w14:textId="77777777" w:rsidR="004A37E3" w:rsidRPr="00232DDF" w:rsidRDefault="004A37E3" w:rsidP="004A37E3">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w:t>
      </w:r>
    </w:p>
    <w:p w14:paraId="7291ABDB" w14:textId="77777777" w:rsidR="004A37E3" w:rsidRPr="00232DDF" w:rsidRDefault="004A37E3" w:rsidP="004A37E3">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Artículo 137.</w:t>
      </w:r>
      <w:r w:rsidRPr="00232DDF">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97AD855" w14:textId="77777777" w:rsidR="004A37E3" w:rsidRPr="00232DDF" w:rsidRDefault="004A37E3" w:rsidP="004A37E3">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 Artículo 143.</w:t>
      </w:r>
      <w:r w:rsidRPr="00232DDF">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58CA24BF" w14:textId="77777777" w:rsidR="004A37E3" w:rsidRPr="00232DDF" w:rsidRDefault="004A37E3" w:rsidP="004A37E3">
      <w:pPr>
        <w:spacing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w:t>
      </w:r>
      <w:r w:rsidRPr="00232DDF">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5DF0947E" w14:textId="77777777" w:rsidR="004A37E3" w:rsidRPr="00232DDF" w:rsidRDefault="004A37E3" w:rsidP="004A37E3">
      <w:pPr>
        <w:spacing w:before="240" w:after="240" w:line="360" w:lineRule="auto"/>
        <w:ind w:right="50"/>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w:t>
      </w:r>
      <w:r w:rsidRPr="00232DDF">
        <w:rPr>
          <w:rFonts w:ascii="Palatino Linotype" w:eastAsia="Palatino Linotype" w:hAnsi="Palatino Linotype" w:cs="Palatino Linotype"/>
          <w:sz w:val="22"/>
          <w:szCs w:val="22"/>
          <w:lang w:eastAsia="en-US"/>
        </w:rPr>
        <w:lastRenderedPageBreak/>
        <w:t>para aquel de acuerdo a los que señala la fracción XII del artículo 4 de la Ley de Protección de Datos Personales en posesión de Sujeto Obligados del Estado de México.</w:t>
      </w:r>
    </w:p>
    <w:p w14:paraId="717D8F32" w14:textId="77777777" w:rsidR="004A37E3" w:rsidRPr="00232DDF" w:rsidRDefault="004A37E3" w:rsidP="004A37E3">
      <w:pPr>
        <w:spacing w:before="240" w:after="240" w:line="360" w:lineRule="auto"/>
        <w:ind w:right="50"/>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8EB60CE"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232DDF">
        <w:rPr>
          <w:rFonts w:ascii="Palatino Linotype" w:eastAsia="Palatino Linotype" w:hAnsi="Palatino Linotype" w:cs="Palatino Linotype"/>
          <w:b/>
          <w:sz w:val="22"/>
          <w:szCs w:val="22"/>
          <w:lang w:eastAsia="en-US"/>
        </w:rPr>
        <w:t>Registro Federal de Contribuyentes</w:t>
      </w:r>
      <w:r w:rsidRPr="00232DDF">
        <w:rPr>
          <w:rFonts w:ascii="Palatino Linotype" w:eastAsia="Palatino Linotype" w:hAnsi="Palatino Linotype" w:cs="Palatino Linotype"/>
          <w:sz w:val="22"/>
          <w:szCs w:val="22"/>
          <w:lang w:eastAsia="en-US"/>
        </w:rPr>
        <w:t xml:space="preserve"> (RFC), la </w:t>
      </w:r>
      <w:r w:rsidRPr="00232DDF">
        <w:rPr>
          <w:rFonts w:ascii="Palatino Linotype" w:eastAsia="Palatino Linotype" w:hAnsi="Palatino Linotype" w:cs="Palatino Linotype"/>
          <w:b/>
          <w:sz w:val="22"/>
          <w:szCs w:val="22"/>
          <w:lang w:eastAsia="en-US"/>
        </w:rPr>
        <w:t>Clave Única de Registro de Población</w:t>
      </w:r>
      <w:r w:rsidRPr="00232DDF">
        <w:rPr>
          <w:rFonts w:ascii="Palatino Linotype" w:eastAsia="Palatino Linotype" w:hAnsi="Palatino Linotype" w:cs="Palatino Linotype"/>
          <w:sz w:val="22"/>
          <w:szCs w:val="22"/>
          <w:lang w:eastAsia="en-US"/>
        </w:rPr>
        <w:t xml:space="preserve"> (CURP), la </w:t>
      </w:r>
      <w:r w:rsidRPr="00232DDF">
        <w:rPr>
          <w:rFonts w:ascii="Palatino Linotype" w:eastAsia="Palatino Linotype" w:hAnsi="Palatino Linotype" w:cs="Palatino Linotype"/>
          <w:b/>
          <w:sz w:val="22"/>
          <w:szCs w:val="22"/>
          <w:lang w:eastAsia="en-US"/>
        </w:rPr>
        <w:t>Clave de cualquier tipo de seguridad social</w:t>
      </w:r>
      <w:r w:rsidRPr="00232DDF">
        <w:rPr>
          <w:rFonts w:ascii="Palatino Linotype" w:eastAsia="Palatino Linotype" w:hAnsi="Palatino Linotype" w:cs="Palatino Linotype"/>
          <w:sz w:val="22"/>
          <w:szCs w:val="22"/>
          <w:lang w:eastAsia="en-US"/>
        </w:rPr>
        <w:t xml:space="preserve"> (ISSEMYM, u otros), los </w:t>
      </w:r>
      <w:r w:rsidRPr="00232DDF">
        <w:rPr>
          <w:rFonts w:ascii="Palatino Linotype" w:eastAsia="Palatino Linotype" w:hAnsi="Palatino Linotype" w:cs="Palatino Linotype"/>
          <w:b/>
          <w:sz w:val="22"/>
          <w:szCs w:val="22"/>
          <w:lang w:eastAsia="en-US"/>
        </w:rPr>
        <w:t>números de cuentas bancarias</w:t>
      </w:r>
      <w:r w:rsidRPr="00232DDF">
        <w:rPr>
          <w:rFonts w:ascii="Palatino Linotype" w:eastAsia="Palatino Linotype" w:hAnsi="Palatino Linotype" w:cs="Palatino Linotype"/>
          <w:sz w:val="22"/>
          <w:szCs w:val="22"/>
          <w:lang w:eastAsia="en-US"/>
        </w:rPr>
        <w:t xml:space="preserve">, claves estandarizadas – interbancarias - (CLABES) y de tarjetas, los </w:t>
      </w:r>
      <w:r w:rsidRPr="00232DDF">
        <w:rPr>
          <w:rFonts w:ascii="Palatino Linotype" w:eastAsia="Palatino Linotype" w:hAnsi="Palatino Linotype" w:cs="Palatino Linotype"/>
          <w:b/>
          <w:sz w:val="22"/>
          <w:szCs w:val="22"/>
          <w:lang w:eastAsia="en-US"/>
        </w:rPr>
        <w:t>préstamos o descuentos</w:t>
      </w:r>
      <w:r w:rsidRPr="00232DDF">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232DDF">
        <w:rPr>
          <w:rFonts w:ascii="Palatino Linotype" w:eastAsia="Palatino Linotype" w:hAnsi="Palatino Linotype" w:cs="Palatino Linotype"/>
          <w:b/>
          <w:sz w:val="22"/>
          <w:szCs w:val="22"/>
          <w:lang w:eastAsia="en-US"/>
        </w:rPr>
        <w:t xml:space="preserve"> número de empleado, </w:t>
      </w:r>
      <w:r w:rsidRPr="00232DDF">
        <w:rPr>
          <w:rFonts w:ascii="Palatino Linotype" w:eastAsia="Palatino Linotype" w:hAnsi="Palatino Linotype" w:cs="Palatino Linotype"/>
          <w:sz w:val="22"/>
          <w:szCs w:val="22"/>
          <w:lang w:eastAsia="en-US"/>
        </w:rPr>
        <w:t xml:space="preserve">y, de ser el caso, el </w:t>
      </w:r>
      <w:r w:rsidRPr="00232DDF">
        <w:rPr>
          <w:rFonts w:ascii="Palatino Linotype" w:eastAsia="Palatino Linotype" w:hAnsi="Palatino Linotype" w:cs="Palatino Linotype"/>
          <w:b/>
          <w:sz w:val="22"/>
          <w:szCs w:val="22"/>
          <w:lang w:eastAsia="en-US"/>
        </w:rPr>
        <w:t>folio fiscal</w:t>
      </w:r>
      <w:r w:rsidRPr="00232DDF">
        <w:rPr>
          <w:rFonts w:ascii="Palatino Linotype" w:eastAsia="Palatino Linotype" w:hAnsi="Palatino Linotype" w:cs="Palatino Linotype"/>
          <w:sz w:val="22"/>
          <w:szCs w:val="22"/>
          <w:lang w:eastAsia="en-US"/>
        </w:rPr>
        <w:t xml:space="preserve">, la </w:t>
      </w:r>
      <w:r w:rsidRPr="00232DDF">
        <w:rPr>
          <w:rFonts w:ascii="Palatino Linotype" w:eastAsia="Palatino Linotype" w:hAnsi="Palatino Linotype" w:cs="Palatino Linotype"/>
          <w:b/>
          <w:sz w:val="22"/>
          <w:szCs w:val="22"/>
          <w:lang w:eastAsia="en-US"/>
        </w:rPr>
        <w:t xml:space="preserve">cadena original, </w:t>
      </w:r>
      <w:r w:rsidRPr="00232DDF">
        <w:rPr>
          <w:rFonts w:ascii="Palatino Linotype" w:eastAsia="Palatino Linotype" w:hAnsi="Palatino Linotype" w:cs="Palatino Linotype"/>
          <w:sz w:val="22"/>
          <w:szCs w:val="22"/>
          <w:lang w:eastAsia="en-US"/>
        </w:rPr>
        <w:t>los</w:t>
      </w:r>
      <w:r w:rsidRPr="00232DDF">
        <w:rPr>
          <w:rFonts w:ascii="Palatino Linotype" w:eastAsia="Palatino Linotype" w:hAnsi="Palatino Linotype" w:cs="Palatino Linotype"/>
          <w:b/>
          <w:sz w:val="22"/>
          <w:szCs w:val="22"/>
          <w:lang w:eastAsia="en-US"/>
        </w:rPr>
        <w:t xml:space="preserve"> códigos bidimensionales o códigos QR,</w:t>
      </w:r>
      <w:r w:rsidRPr="00232DDF">
        <w:rPr>
          <w:rFonts w:ascii="Palatino Linotype" w:eastAsia="Palatino Linotype" w:hAnsi="Palatino Linotype" w:cs="Palatino Linotype"/>
          <w:sz w:val="22"/>
          <w:szCs w:val="22"/>
          <w:lang w:eastAsia="en-US"/>
        </w:rPr>
        <w:t xml:space="preserve"> y cualquier información de carácter fiscal.</w:t>
      </w:r>
    </w:p>
    <w:p w14:paraId="78EDB18C" w14:textId="77777777" w:rsidR="004A37E3" w:rsidRPr="00232DDF" w:rsidRDefault="004A37E3" w:rsidP="004A37E3">
      <w:pPr>
        <w:spacing w:before="240" w:after="240" w:line="360" w:lineRule="auto"/>
        <w:ind w:right="50"/>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1C14BA8"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lastRenderedPageBreak/>
        <w:t xml:space="preserve">Por cuanto hace al </w:t>
      </w:r>
      <w:r w:rsidRPr="00232DDF">
        <w:rPr>
          <w:rFonts w:ascii="Palatino Linotype" w:eastAsia="Palatino Linotype" w:hAnsi="Palatino Linotype" w:cs="Palatino Linotype"/>
          <w:b/>
          <w:sz w:val="22"/>
          <w:szCs w:val="22"/>
          <w:lang w:eastAsia="en-US"/>
        </w:rPr>
        <w:t>Registro Federal de Contribuyentes, RFC,</w:t>
      </w:r>
      <w:r w:rsidRPr="00232DDF">
        <w:rPr>
          <w:rFonts w:ascii="Palatino Linotype" w:eastAsia="Palatino Linotype" w:hAnsi="Palatino Linotype" w:cs="Palatino Linotype"/>
          <w:sz w:val="22"/>
          <w:szCs w:val="22"/>
          <w:lang w:eastAsia="en-US"/>
        </w:rPr>
        <w:t xml:space="preserve"> de las personas físicas, constituye un dato personal, pues se genera con caracteres alfanuméricos a partir del nombre y la fecha de nacimiento de cada persona, y finalmente la </w:t>
      </w:r>
      <w:proofErr w:type="spellStart"/>
      <w:r w:rsidRPr="00232DDF">
        <w:rPr>
          <w:rFonts w:ascii="Palatino Linotype" w:eastAsia="Palatino Linotype" w:hAnsi="Palatino Linotype" w:cs="Palatino Linotype"/>
          <w:sz w:val="22"/>
          <w:szCs w:val="22"/>
          <w:lang w:eastAsia="en-US"/>
        </w:rPr>
        <w:t>homoclave</w:t>
      </w:r>
      <w:proofErr w:type="spellEnd"/>
      <w:r w:rsidRPr="00232DDF">
        <w:rPr>
          <w:rFonts w:ascii="Palatino Linotype" w:eastAsia="Palatino Linotype" w:hAnsi="Palatino Linotype" w:cs="Palatino Linotype"/>
          <w:sz w:val="22"/>
          <w:szCs w:val="22"/>
          <w:lang w:eastAsia="en-US"/>
        </w:rPr>
        <w:t>, por lo que para su obtención es necesario acreditar ante la autoridad fiscal previamente la identidad de la persona, su fecha de nacimiento, entre otros aspectos.</w:t>
      </w:r>
    </w:p>
    <w:p w14:paraId="7F805959"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9F0AC0E"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Lo anterior fue compartido por el entonces Instituto Nacional de Transparencia, Acceso a la Información y Protección de Datos Personales, INAI, a través del Criterio orientador con clave de control SO/019/2017, el cual es del tenor literal siguiente:</w:t>
      </w:r>
    </w:p>
    <w:p w14:paraId="210597B0"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r w:rsidRPr="00232DDF">
        <w:rPr>
          <w:rFonts w:ascii="Palatino Linotype" w:eastAsia="Palatino Linotype" w:hAnsi="Palatino Linotype" w:cs="Palatino Linotype"/>
          <w:b/>
          <w:i/>
          <w:sz w:val="22"/>
          <w:szCs w:val="22"/>
          <w:lang w:eastAsia="en-US"/>
        </w:rPr>
        <w:t>Registro Federal de Contribuyentes (RFC) de personas físicas</w:t>
      </w:r>
      <w:r w:rsidRPr="00232DDF">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6E99057D" w14:textId="77777777" w:rsidR="004A37E3" w:rsidRPr="00232DDF" w:rsidRDefault="004A37E3" w:rsidP="004A37E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Así, el Registro Federal de Contribuyentes, RFC, se vincula al nombre de su titular y permite identificar la edad de la persona, su fecha de nacimiento, así como su </w:t>
      </w:r>
      <w:proofErr w:type="spellStart"/>
      <w:r w:rsidRPr="00232DDF">
        <w:rPr>
          <w:rFonts w:ascii="Palatino Linotype" w:eastAsia="Palatino Linotype" w:hAnsi="Palatino Linotype" w:cs="Palatino Linotype"/>
          <w:sz w:val="22"/>
          <w:szCs w:val="22"/>
          <w:lang w:eastAsia="en-US"/>
        </w:rPr>
        <w:t>homoclave</w:t>
      </w:r>
      <w:proofErr w:type="spellEnd"/>
      <w:r w:rsidRPr="00232DDF">
        <w:rPr>
          <w:rFonts w:ascii="Palatino Linotype" w:eastAsia="Palatino Linotype" w:hAnsi="Palatino Linotype" w:cs="Palatino Linotype"/>
          <w:sz w:val="22"/>
          <w:szCs w:val="22"/>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F748258" w14:textId="77777777" w:rsidR="004A37E3" w:rsidRPr="00232DDF" w:rsidRDefault="004A37E3" w:rsidP="004A37E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bookmarkStart w:id="9" w:name="_heading=h.44sinio" w:colFirst="0" w:colLast="0"/>
      <w:bookmarkEnd w:id="9"/>
      <w:r w:rsidRPr="00232DDF">
        <w:rPr>
          <w:rFonts w:ascii="Palatino Linotype" w:eastAsia="Palatino Linotype" w:hAnsi="Palatino Linotype" w:cs="Palatino Linotype"/>
          <w:sz w:val="22"/>
          <w:szCs w:val="22"/>
          <w:lang w:eastAsia="en-US"/>
        </w:rPr>
        <w:t xml:space="preserve">De igual manera la </w:t>
      </w:r>
      <w:r w:rsidRPr="00232DDF">
        <w:rPr>
          <w:rFonts w:ascii="Palatino Linotype" w:eastAsia="Palatino Linotype" w:hAnsi="Palatino Linotype" w:cs="Palatino Linotype"/>
          <w:b/>
          <w:sz w:val="22"/>
          <w:szCs w:val="22"/>
          <w:lang w:eastAsia="en-US"/>
        </w:rPr>
        <w:t>Clave Única de Registro de Población</w:t>
      </w:r>
      <w:r w:rsidRPr="00232DDF">
        <w:rPr>
          <w:rFonts w:ascii="Palatino Linotype" w:eastAsia="Palatino Linotype" w:hAnsi="Palatino Linotype" w:cs="Palatino Linotype"/>
          <w:sz w:val="22"/>
          <w:szCs w:val="22"/>
          <w:lang w:eastAsia="en-US"/>
        </w:rPr>
        <w:t xml:space="preserve">, </w:t>
      </w:r>
      <w:r w:rsidRPr="00232DDF">
        <w:rPr>
          <w:rFonts w:ascii="Palatino Linotype" w:eastAsia="Palatino Linotype" w:hAnsi="Palatino Linotype" w:cs="Palatino Linotype"/>
          <w:b/>
          <w:sz w:val="22"/>
          <w:szCs w:val="22"/>
          <w:lang w:eastAsia="en-US"/>
        </w:rPr>
        <w:t>CURP,</w:t>
      </w:r>
      <w:r w:rsidRPr="00232DDF">
        <w:rPr>
          <w:rFonts w:ascii="Palatino Linotype" w:eastAsia="Palatino Linotype" w:hAnsi="Palatino Linotype" w:cs="Palatino Linotype"/>
          <w:sz w:val="22"/>
          <w:szCs w:val="22"/>
          <w:lang w:eastAsia="en-US"/>
        </w:rPr>
        <w:t xml:space="preserve"> constituye un dato personal, ya que tiene como finalidad registrar a cada una de las personas que integran la población del país, con datos que permitan certificar y acreditar fehacientemente su </w:t>
      </w:r>
      <w:r w:rsidRPr="00232DDF">
        <w:rPr>
          <w:rFonts w:ascii="Palatino Linotype" w:eastAsia="Palatino Linotype" w:hAnsi="Palatino Linotype" w:cs="Palatino Linotype"/>
          <w:sz w:val="22"/>
          <w:szCs w:val="22"/>
          <w:lang w:eastAsia="en-US"/>
        </w:rPr>
        <w:lastRenderedPageBreak/>
        <w:t>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3B96693" w14:textId="77777777" w:rsidR="004A37E3" w:rsidRPr="00232DDF" w:rsidRDefault="004A37E3" w:rsidP="004A37E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Argumento que era compartido por el entonces Instituto Nacional de Transparencia, Acceso a la Información y Protección de Datos Personales, INAI, conforme al Criterio de orientador con Clave de control SO/018/2017, el cual refiere:</w:t>
      </w:r>
    </w:p>
    <w:p w14:paraId="6AA0F1F0"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 xml:space="preserve"> “Clave Única de Registro de Población (CURP). </w:t>
      </w:r>
      <w:r w:rsidRPr="00232DDF">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B6E6A8A"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Por lo que respecta a la </w:t>
      </w:r>
      <w:r w:rsidRPr="00232DDF">
        <w:rPr>
          <w:rFonts w:ascii="Palatino Linotype" w:eastAsia="Palatino Linotype" w:hAnsi="Palatino Linotype" w:cs="Palatino Linotype"/>
          <w:b/>
          <w:sz w:val="22"/>
          <w:szCs w:val="22"/>
          <w:lang w:eastAsia="en-US"/>
        </w:rPr>
        <w:t>clave de seguridad social</w:t>
      </w:r>
      <w:r w:rsidRPr="00232DDF">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15FA0E9F"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Respecto de los </w:t>
      </w:r>
      <w:r w:rsidRPr="00232DDF">
        <w:rPr>
          <w:rFonts w:ascii="Palatino Linotype" w:eastAsia="Palatino Linotype" w:hAnsi="Palatino Linotype" w:cs="Palatino Linotype"/>
          <w:b/>
          <w:sz w:val="22"/>
          <w:szCs w:val="22"/>
          <w:lang w:eastAsia="en-US"/>
        </w:rPr>
        <w:t>números de cuentas bancari</w:t>
      </w:r>
      <w:r w:rsidRPr="00232DDF">
        <w:rPr>
          <w:rFonts w:ascii="Palatino Linotype" w:eastAsia="Palatino Linotype" w:hAnsi="Palatino Linotype" w:cs="Palatino Linotype"/>
          <w:sz w:val="22"/>
          <w:szCs w:val="22"/>
          <w:lang w:eastAsia="en-US"/>
        </w:rPr>
        <w:t xml:space="preserve">as, </w:t>
      </w:r>
      <w:r w:rsidRPr="00232DDF">
        <w:rPr>
          <w:rFonts w:ascii="Palatino Linotype" w:eastAsia="Palatino Linotype" w:hAnsi="Palatino Linotype" w:cs="Palatino Linotype"/>
          <w:b/>
          <w:sz w:val="22"/>
          <w:szCs w:val="22"/>
          <w:lang w:eastAsia="en-US"/>
        </w:rPr>
        <w:t>claves estandarizadas –interbancarias- (CLABES) y de tarjetas</w:t>
      </w:r>
      <w:r w:rsidRPr="00232DDF">
        <w:rPr>
          <w:rFonts w:ascii="Palatino Linotype" w:eastAsia="Palatino Linotype" w:hAnsi="Palatino Linotype" w:cs="Palatino Linotype"/>
          <w:sz w:val="22"/>
          <w:szCs w:val="22"/>
          <w:lang w:eastAsia="en-US"/>
        </w:rPr>
        <w:t>, el Pleno de este Instituto ha determinado que esa información debe clasificarse como confidencial, y elaborarse una versión pública en la que se teste la misma.</w:t>
      </w:r>
    </w:p>
    <w:p w14:paraId="350F9F1D"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357DB9A"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lastRenderedPageBreak/>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C906209" w14:textId="77777777" w:rsidR="004A37E3" w:rsidRPr="00232DDF" w:rsidRDefault="004A37E3" w:rsidP="004A37E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5A0DCADC"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5E2C40B9"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62BBDB23" w14:textId="77777777" w:rsidR="004A37E3" w:rsidRPr="00232DDF" w:rsidRDefault="004A37E3" w:rsidP="004A37E3">
      <w:pPr>
        <w:spacing w:before="240" w:after="24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r w:rsidRPr="00232DDF">
        <w:rPr>
          <w:rFonts w:ascii="Palatino Linotype" w:eastAsia="Palatino Linotype" w:hAnsi="Palatino Linotype" w:cs="Palatino Linotype"/>
          <w:b/>
          <w:i/>
          <w:sz w:val="22"/>
          <w:szCs w:val="22"/>
          <w:lang w:eastAsia="en-US"/>
        </w:rPr>
        <w:t>Cuentas bancarias y/o CLABE interbancaria de personas físicas y morales privadas.</w:t>
      </w:r>
      <w:r w:rsidRPr="00232DDF">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BD2B710" w14:textId="77777777" w:rsidR="004A37E3" w:rsidRPr="00232DDF" w:rsidRDefault="004A37E3" w:rsidP="004A37E3">
      <w:pPr>
        <w:spacing w:before="240" w:after="24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232DDF">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w:t>
      </w:r>
      <w:r w:rsidRPr="00232DDF">
        <w:rPr>
          <w:rFonts w:ascii="Palatino Linotype" w:eastAsia="Palatino Linotype" w:hAnsi="Palatino Linotype" w:cs="Palatino Linotype"/>
          <w:i/>
          <w:sz w:val="22"/>
          <w:szCs w:val="22"/>
          <w:lang w:eastAsia="en-US"/>
        </w:rPr>
        <w:lastRenderedPageBreak/>
        <w:t>administran los recursos públicos, razón por la cual no pueden considerarse como información clasificada.”</w:t>
      </w:r>
    </w:p>
    <w:p w14:paraId="3DC5C97D"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bookmarkStart w:id="10" w:name="_heading=h.z337ya" w:colFirst="0" w:colLast="0"/>
      <w:bookmarkEnd w:id="10"/>
      <w:r w:rsidRPr="00232DDF">
        <w:rPr>
          <w:rFonts w:ascii="Palatino Linotype" w:eastAsia="Palatino Linotype" w:hAnsi="Palatino Linotype" w:cs="Palatino Linotype"/>
          <w:sz w:val="22"/>
          <w:szCs w:val="22"/>
          <w:lang w:eastAsia="en-US"/>
        </w:rPr>
        <w:t xml:space="preserve">Por cuanto hace a los </w:t>
      </w:r>
      <w:r w:rsidRPr="00232DDF">
        <w:rPr>
          <w:rFonts w:ascii="Palatino Linotype" w:eastAsia="Palatino Linotype" w:hAnsi="Palatino Linotype" w:cs="Palatino Linotype"/>
          <w:b/>
          <w:sz w:val="22"/>
          <w:szCs w:val="22"/>
          <w:lang w:eastAsia="en-US"/>
        </w:rPr>
        <w:t>préstamos o descuentos de carácter personal</w:t>
      </w:r>
      <w:r w:rsidRPr="00232DDF">
        <w:rPr>
          <w:rFonts w:ascii="Palatino Linotype" w:eastAsia="Palatino Linotype" w:hAnsi="Palatino Linotype" w:cs="Palatino Linotype"/>
          <w:sz w:val="22"/>
          <w:szCs w:val="22"/>
          <w:lang w:eastAsia="en-US"/>
        </w:rPr>
        <w:t>, en virtud de no tener relación con la prestación del servicio y al no involucrar instituciones públicas, se consideran datos confidenciales.</w:t>
      </w:r>
    </w:p>
    <w:p w14:paraId="67CF90BB"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Para entender los límites y alcances de esta restricción, es oportuno recurrir al artículo 84 de la Ley del Trabajo de los Servidores Públicos del Estado y Municipios:</w:t>
      </w:r>
    </w:p>
    <w:p w14:paraId="20F04B59"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b/>
          <w:i/>
          <w:sz w:val="22"/>
          <w:szCs w:val="22"/>
          <w:lang w:eastAsia="en-US"/>
        </w:rPr>
      </w:pPr>
      <w:r w:rsidRPr="00232DDF">
        <w:rPr>
          <w:rFonts w:ascii="Palatino Linotype" w:eastAsia="Palatino Linotype" w:hAnsi="Palatino Linotype" w:cs="Palatino Linotype"/>
          <w:b/>
          <w:i/>
          <w:sz w:val="22"/>
          <w:szCs w:val="22"/>
          <w:lang w:eastAsia="en-US"/>
        </w:rPr>
        <w:t xml:space="preserve">“ARTÍCULO 84. </w:t>
      </w:r>
      <w:r w:rsidRPr="00232DDF">
        <w:rPr>
          <w:rFonts w:ascii="Palatino Linotype" w:eastAsia="Palatino Linotype" w:hAnsi="Palatino Linotype" w:cs="Palatino Linotype"/>
          <w:i/>
          <w:sz w:val="22"/>
          <w:szCs w:val="22"/>
          <w:lang w:eastAsia="en-US"/>
        </w:rPr>
        <w:t>Sólo podrán hacerse retenciones, descuentos o deducciones al sueldo de los servidores públicos por concepto de:</w:t>
      </w:r>
    </w:p>
    <w:p w14:paraId="3D876103"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w:t>
      </w:r>
      <w:r w:rsidRPr="00232DDF">
        <w:rPr>
          <w:rFonts w:ascii="Palatino Linotype" w:eastAsia="Palatino Linotype" w:hAnsi="Palatino Linotype" w:cs="Palatino Linotype"/>
          <w:i/>
          <w:sz w:val="22"/>
          <w:szCs w:val="22"/>
          <w:lang w:eastAsia="en-US"/>
        </w:rPr>
        <w:t xml:space="preserve"> Gravámenes fiscales relacionados con el sueldo;</w:t>
      </w:r>
    </w:p>
    <w:p w14:paraId="0DA1751A"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w:t>
      </w:r>
      <w:r w:rsidRPr="00232DDF">
        <w:rPr>
          <w:rFonts w:ascii="Palatino Linotype" w:eastAsia="Palatino Linotype" w:hAnsi="Palatino Linotype" w:cs="Palatino Linotype"/>
          <w:i/>
          <w:sz w:val="22"/>
          <w:szCs w:val="22"/>
          <w:lang w:eastAsia="en-US"/>
        </w:rPr>
        <w:t xml:space="preserve"> Deudas contraídas con las instituciones públicas o dependencias por concepto de anticipos de sueldo, pagos hechos con exceso, errores o pérdidas debidamente comprobados;</w:t>
      </w:r>
    </w:p>
    <w:p w14:paraId="06162517"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III.</w:t>
      </w:r>
      <w:r w:rsidRPr="00232DDF">
        <w:rPr>
          <w:rFonts w:ascii="Palatino Linotype" w:eastAsia="Palatino Linotype" w:hAnsi="Palatino Linotype" w:cs="Palatino Linotype"/>
          <w:i/>
          <w:sz w:val="22"/>
          <w:szCs w:val="22"/>
          <w:lang w:eastAsia="en-US"/>
        </w:rPr>
        <w:t xml:space="preserve"> </w:t>
      </w:r>
      <w:r w:rsidRPr="00232DDF">
        <w:rPr>
          <w:rFonts w:ascii="Palatino Linotype" w:eastAsia="Palatino Linotype" w:hAnsi="Palatino Linotype" w:cs="Palatino Linotype"/>
          <w:b/>
          <w:i/>
          <w:sz w:val="22"/>
          <w:szCs w:val="22"/>
          <w:lang w:eastAsia="en-US"/>
        </w:rPr>
        <w:t>Cuotas sindicales</w:t>
      </w:r>
      <w:r w:rsidRPr="00232DDF">
        <w:rPr>
          <w:rFonts w:ascii="Palatino Linotype" w:eastAsia="Palatino Linotype" w:hAnsi="Palatino Linotype" w:cs="Palatino Linotype"/>
          <w:i/>
          <w:sz w:val="22"/>
          <w:szCs w:val="22"/>
          <w:lang w:eastAsia="en-US"/>
        </w:rPr>
        <w:t>;</w:t>
      </w:r>
    </w:p>
    <w:p w14:paraId="1A999124"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IV.</w:t>
      </w:r>
      <w:r w:rsidRPr="00232DDF">
        <w:rPr>
          <w:rFonts w:ascii="Palatino Linotype" w:eastAsia="Palatino Linotype" w:hAnsi="Palatino Linotype" w:cs="Palatino Linotype"/>
          <w:i/>
          <w:sz w:val="22"/>
          <w:szCs w:val="22"/>
          <w:lang w:eastAsia="en-US"/>
        </w:rPr>
        <w:t xml:space="preserve"> Cuotas de aportación a fondos para la constitución de cooperativas y de cajas de ahorro, siempre que el servidor público hubiese manifestado previamente, de manera expresa, su conformidad;</w:t>
      </w:r>
    </w:p>
    <w:p w14:paraId="1061C4E2"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V.</w:t>
      </w:r>
      <w:r w:rsidRPr="00232DDF">
        <w:rPr>
          <w:rFonts w:ascii="Palatino Linotype" w:eastAsia="Palatino Linotype" w:hAnsi="Palatino Linotype" w:cs="Palatino Linotype"/>
          <w:i/>
          <w:sz w:val="22"/>
          <w:szCs w:val="22"/>
          <w:lang w:eastAsia="en-US"/>
        </w:rPr>
        <w:t xml:space="preserve"> Descuentos ordenados por el Instituto de Seguridad Social del Estado de México y Municipios, con motivo de cuotas y obligaciones contraídas con éste por los servidores públicos;</w:t>
      </w:r>
    </w:p>
    <w:p w14:paraId="11CACB6D"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VI.</w:t>
      </w:r>
      <w:r w:rsidRPr="00232DDF">
        <w:rPr>
          <w:rFonts w:ascii="Palatino Linotype" w:eastAsia="Palatino Linotype" w:hAnsi="Palatino Linotype" w:cs="Palatino Linotype"/>
          <w:i/>
          <w:sz w:val="22"/>
          <w:szCs w:val="22"/>
          <w:lang w:eastAsia="en-US"/>
        </w:rPr>
        <w:t xml:space="preserve"> Obligaciones a cargo del servidor público con las que haya consentido, derivadas de la adquisición o del uso de habitaciones consideradas como de interés social;</w:t>
      </w:r>
    </w:p>
    <w:p w14:paraId="2BEAC65A"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VII.</w:t>
      </w:r>
      <w:r w:rsidRPr="00232DDF">
        <w:rPr>
          <w:rFonts w:ascii="Palatino Linotype" w:eastAsia="Palatino Linotype" w:hAnsi="Palatino Linotype" w:cs="Palatino Linotype"/>
          <w:i/>
          <w:sz w:val="22"/>
          <w:szCs w:val="22"/>
          <w:lang w:eastAsia="en-US"/>
        </w:rPr>
        <w:t xml:space="preserve"> Faltas de puntualidad o de asistencia injustificadas;</w:t>
      </w:r>
    </w:p>
    <w:p w14:paraId="68C8358C"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VIII. Pensiones alimenticias ordenadas por la autoridad judicial;</w:t>
      </w:r>
      <w:r w:rsidRPr="00232DDF">
        <w:rPr>
          <w:rFonts w:ascii="Palatino Linotype" w:eastAsia="Palatino Linotype" w:hAnsi="Palatino Linotype" w:cs="Palatino Linotype"/>
          <w:i/>
          <w:sz w:val="22"/>
          <w:szCs w:val="22"/>
          <w:lang w:eastAsia="en-US"/>
        </w:rPr>
        <w:t xml:space="preserve"> o</w:t>
      </w:r>
    </w:p>
    <w:p w14:paraId="63BB274E"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b/>
          <w:i/>
          <w:sz w:val="22"/>
          <w:szCs w:val="22"/>
          <w:lang w:eastAsia="en-US"/>
        </w:rPr>
      </w:pPr>
      <w:r w:rsidRPr="00232DDF">
        <w:rPr>
          <w:rFonts w:ascii="Palatino Linotype" w:eastAsia="Palatino Linotype" w:hAnsi="Palatino Linotype" w:cs="Palatino Linotype"/>
          <w:b/>
          <w:i/>
          <w:sz w:val="22"/>
          <w:szCs w:val="22"/>
          <w:lang w:eastAsia="en-US"/>
        </w:rPr>
        <w:t>IX. Cualquier otro convenido con instituciones de servicios y aceptado por el servidor público.</w:t>
      </w:r>
    </w:p>
    <w:p w14:paraId="1DDFC74F"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lastRenderedPageBreak/>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CEDF1B9"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3F5F1FBF"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De este modo, los </w:t>
      </w:r>
      <w:r w:rsidRPr="00232DDF">
        <w:rPr>
          <w:rFonts w:ascii="Palatino Linotype" w:eastAsia="Palatino Linotype" w:hAnsi="Palatino Linotype" w:cs="Palatino Linotype"/>
          <w:b/>
          <w:sz w:val="22"/>
          <w:szCs w:val="22"/>
          <w:lang w:eastAsia="en-US"/>
        </w:rPr>
        <w:t>descuentos o deducciones por cuotas sindicales</w:t>
      </w:r>
      <w:r w:rsidRPr="00232DDF">
        <w:rPr>
          <w:rFonts w:ascii="Palatino Linotype" w:eastAsia="Palatino Linotype" w:hAnsi="Palatino Linotype" w:cs="Palatino Linotype"/>
          <w:sz w:val="22"/>
          <w:szCs w:val="22"/>
          <w:lang w:eastAsia="en-US"/>
        </w:rPr>
        <w:t xml:space="preserve">, </w:t>
      </w:r>
      <w:r w:rsidRPr="00232DDF">
        <w:rPr>
          <w:rFonts w:ascii="Palatino Linotype" w:eastAsia="Palatino Linotype" w:hAnsi="Palatino Linotype" w:cs="Palatino Linotype"/>
          <w:b/>
          <w:sz w:val="22"/>
          <w:szCs w:val="22"/>
          <w:lang w:eastAsia="en-US"/>
        </w:rPr>
        <w:t>pensiones alimenticias</w:t>
      </w:r>
      <w:r w:rsidRPr="00232DDF">
        <w:rPr>
          <w:rFonts w:ascii="Palatino Linotype" w:eastAsia="Palatino Linotype" w:hAnsi="Palatino Linotype" w:cs="Palatino Linotype"/>
          <w:sz w:val="22"/>
          <w:szCs w:val="22"/>
          <w:lang w:eastAsia="en-US"/>
        </w:rPr>
        <w:t xml:space="preserve"> o </w:t>
      </w:r>
      <w:r w:rsidRPr="00232DDF">
        <w:rPr>
          <w:rFonts w:ascii="Palatino Linotype" w:eastAsia="Palatino Linotype" w:hAnsi="Palatino Linotype" w:cs="Palatino Linotype"/>
          <w:b/>
          <w:sz w:val="22"/>
          <w:szCs w:val="22"/>
          <w:lang w:eastAsia="en-US"/>
        </w:rPr>
        <w:t>créditos adquiridos con instituciones privadas</w:t>
      </w:r>
      <w:r w:rsidRPr="00232DDF">
        <w:rPr>
          <w:rFonts w:ascii="Palatino Linotype" w:eastAsia="Palatino Linotype" w:hAnsi="Palatino Linotype" w:cs="Palatino Linotype"/>
          <w:sz w:val="22"/>
          <w:szCs w:val="22"/>
          <w:lang w:eastAsia="en-US"/>
        </w:rPr>
        <w:t xml:space="preserve">, entre otros que no se relacionen con el gasto público, al revelar parte de las decisiones que adopta una persona respecto del uso y destino de su remuneración salarial, lo cual incide en la manera en que se integra su patrimonio, </w:t>
      </w:r>
      <w:r w:rsidRPr="00232DDF">
        <w:rPr>
          <w:rFonts w:ascii="Palatino Linotype" w:eastAsia="Palatino Linotype" w:hAnsi="Palatino Linotype" w:cs="Palatino Linotype"/>
          <w:b/>
          <w:sz w:val="22"/>
          <w:szCs w:val="22"/>
          <w:lang w:eastAsia="en-US"/>
        </w:rPr>
        <w:t>es información que no es de carácter público, sino que constituye información confidencial</w:t>
      </w:r>
      <w:r w:rsidRPr="00232DDF">
        <w:rPr>
          <w:rFonts w:ascii="Palatino Linotype" w:eastAsia="Palatino Linotype" w:hAnsi="Palatino Linotype" w:cs="Palatino Linotype"/>
          <w:sz w:val="22"/>
          <w:szCs w:val="22"/>
          <w:lang w:eastAsia="en-US"/>
        </w:rPr>
        <w:t xml:space="preserve"> en virtud de que corresponde con decisiones personales, y por tanto, se debe clasificar.</w:t>
      </w:r>
    </w:p>
    <w:p w14:paraId="3F51BE8D" w14:textId="77777777" w:rsidR="004A37E3" w:rsidRPr="00232DDF" w:rsidRDefault="004A37E3" w:rsidP="004A37E3">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Las claves y conceptos de los descuentos personales guardan también la misma naturaleza que los importes, </w:t>
      </w:r>
      <w:proofErr w:type="gramStart"/>
      <w:r w:rsidRPr="00232DDF">
        <w:rPr>
          <w:rFonts w:ascii="Palatino Linotype" w:eastAsia="Palatino Linotype" w:hAnsi="Palatino Linotype" w:cs="Palatino Linotype"/>
          <w:sz w:val="22"/>
          <w:szCs w:val="22"/>
          <w:lang w:eastAsia="en-US"/>
        </w:rPr>
        <w:t>ya que</w:t>
      </w:r>
      <w:proofErr w:type="gramEnd"/>
      <w:r w:rsidRPr="00232DDF">
        <w:rPr>
          <w:rFonts w:ascii="Palatino Linotype" w:eastAsia="Palatino Linotype" w:hAnsi="Palatino Linotype" w:cs="Palatino Linotype"/>
          <w:sz w:val="22"/>
          <w:szCs w:val="22"/>
          <w:lang w:eastAsia="en-US"/>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3E07EABC" w14:textId="77777777" w:rsidR="004A37E3" w:rsidRPr="00232DDF" w:rsidRDefault="004A37E3" w:rsidP="004A37E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En conclusión, la información relacionada con los préstamos o descuentos de carácter personal, en virtud de no tener relación con la prestación del servicio y al no involucrar instituciones públicas, se consideran datos confidenciales.</w:t>
      </w:r>
    </w:p>
    <w:p w14:paraId="50C4FB06"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bookmarkStart w:id="11" w:name="_heading=h.3j2qqm3" w:colFirst="0" w:colLast="0"/>
      <w:bookmarkEnd w:id="11"/>
      <w:r w:rsidRPr="00232DDF">
        <w:rPr>
          <w:rFonts w:ascii="Palatino Linotype" w:eastAsia="Palatino Linotype" w:hAnsi="Palatino Linotype" w:cs="Palatino Linotype"/>
          <w:sz w:val="22"/>
          <w:szCs w:val="22"/>
          <w:lang w:eastAsia="en-US"/>
        </w:rPr>
        <w:lastRenderedPageBreak/>
        <w:t xml:space="preserve">Con relación al </w:t>
      </w:r>
      <w:r w:rsidRPr="00232DDF">
        <w:rPr>
          <w:rFonts w:ascii="Palatino Linotype" w:eastAsia="Palatino Linotype" w:hAnsi="Palatino Linotype" w:cs="Palatino Linotype"/>
          <w:b/>
          <w:sz w:val="22"/>
          <w:szCs w:val="22"/>
          <w:lang w:eastAsia="en-US"/>
        </w:rPr>
        <w:t>número de empleado</w:t>
      </w:r>
      <w:r w:rsidRPr="00232DDF">
        <w:rPr>
          <w:rFonts w:ascii="Palatino Linotype" w:eastAsia="Palatino Linotype" w:hAnsi="Palatino Linotype" w:cs="Palatino Linotype"/>
          <w:sz w:val="22"/>
          <w:szCs w:val="22"/>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232DDF">
        <w:rPr>
          <w:rFonts w:ascii="Palatino Linotype" w:eastAsia="Palatino Linotype" w:hAnsi="Palatino Linotype" w:cs="Palatino Linotype"/>
          <w:sz w:val="22"/>
          <w:szCs w:val="22"/>
          <w:vertAlign w:val="superscript"/>
          <w:lang w:eastAsia="en-US"/>
        </w:rPr>
        <w:footnoteReference w:id="4"/>
      </w:r>
      <w:r w:rsidRPr="00232DDF">
        <w:rPr>
          <w:rFonts w:ascii="Palatino Linotype" w:eastAsia="Palatino Linotype" w:hAnsi="Palatino Linotype" w:cs="Palatino Linotype"/>
          <w:sz w:val="22"/>
          <w:szCs w:val="22"/>
          <w:lang w:eastAsia="en-US"/>
        </w:rPr>
        <w:t>.</w:t>
      </w:r>
    </w:p>
    <w:p w14:paraId="2FDEEF05"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1684647E" w14:textId="77777777" w:rsidR="004A37E3" w:rsidRPr="00232DDF" w:rsidRDefault="004A37E3" w:rsidP="004A37E3">
      <w:pPr>
        <w:tabs>
          <w:tab w:val="left" w:pos="7655"/>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r w:rsidRPr="00232DDF">
        <w:rPr>
          <w:rFonts w:ascii="Palatino Linotype" w:eastAsia="Palatino Linotype" w:hAnsi="Palatino Linotype" w:cs="Palatino Linotype"/>
          <w:b/>
          <w:i/>
          <w:sz w:val="22"/>
          <w:szCs w:val="22"/>
          <w:lang w:eastAsia="en-US"/>
        </w:rPr>
        <w:t xml:space="preserve">Número de empleado. </w:t>
      </w:r>
      <w:r w:rsidRPr="00232DDF">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00FE8CC"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xml:space="preserve"> deberá acatar lo establecido y de ser procedente, entregará el número de empleado o equivalente de los servidores públicos materia de la solicitud, o en su caso, los clasificará como información </w:t>
      </w:r>
      <w:r w:rsidRPr="00232DDF">
        <w:rPr>
          <w:rFonts w:ascii="Palatino Linotype" w:eastAsia="Palatino Linotype" w:hAnsi="Palatino Linotype" w:cs="Palatino Linotype"/>
          <w:sz w:val="22"/>
          <w:szCs w:val="22"/>
          <w:lang w:eastAsia="en-US"/>
        </w:rPr>
        <w:lastRenderedPageBreak/>
        <w:t>confidencial, a través del Acuerdo emitido por su Comité de Transparencia conforme a la Ley de la Materia.</w:t>
      </w:r>
    </w:p>
    <w:p w14:paraId="2D62CEB3"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b/>
          <w:sz w:val="22"/>
          <w:szCs w:val="22"/>
          <w:lang w:eastAsia="en-US"/>
        </w:rPr>
        <w:t>De la información fiscal</w:t>
      </w:r>
      <w:r w:rsidRPr="00232DDF">
        <w:rPr>
          <w:rFonts w:ascii="Palatino Linotype" w:eastAsia="Palatino Linotype" w:hAnsi="Palatino Linotype" w:cs="Palatino Linotype"/>
          <w:sz w:val="22"/>
          <w:szCs w:val="22"/>
          <w:lang w:eastAsia="en-US"/>
        </w:rPr>
        <w:t xml:space="preserve">: </w:t>
      </w:r>
    </w:p>
    <w:p w14:paraId="42A074C8"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La </w:t>
      </w:r>
      <w:r w:rsidRPr="00232DDF">
        <w:rPr>
          <w:rFonts w:ascii="Palatino Linotype" w:eastAsia="Palatino Linotype" w:hAnsi="Palatino Linotype" w:cs="Palatino Linotype"/>
          <w:b/>
          <w:sz w:val="22"/>
          <w:szCs w:val="22"/>
          <w:lang w:eastAsia="en-US"/>
        </w:rPr>
        <w:t>Cadena Original</w:t>
      </w:r>
      <w:r w:rsidRPr="00232DDF">
        <w:rPr>
          <w:rFonts w:ascii="Palatino Linotype" w:eastAsia="Palatino Linotype" w:hAnsi="Palatino Linotype" w:cs="Palatino Linotype"/>
          <w:sz w:val="22"/>
          <w:szCs w:val="22"/>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xml:space="preserve"> analizar dicha circunstancia con la finalidad de proteger, de ser el caso, la información a través de su clasificación por actualizarse el supuesto de confidencialidad.</w:t>
      </w:r>
    </w:p>
    <w:p w14:paraId="20ACE8A3"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Los </w:t>
      </w:r>
      <w:r w:rsidRPr="00232DDF">
        <w:rPr>
          <w:rFonts w:ascii="Palatino Linotype" w:eastAsia="Palatino Linotype" w:hAnsi="Palatino Linotype" w:cs="Palatino Linotype"/>
          <w:b/>
          <w:sz w:val="22"/>
          <w:szCs w:val="22"/>
          <w:lang w:eastAsia="en-US"/>
        </w:rPr>
        <w:t>códigos bidimensionales</w:t>
      </w:r>
      <w:r w:rsidRPr="00232DDF">
        <w:rPr>
          <w:rFonts w:ascii="Palatino Linotype" w:eastAsia="Palatino Linotype" w:hAnsi="Palatino Linotype" w:cs="Palatino Linotype"/>
          <w:sz w:val="22"/>
          <w:szCs w:val="22"/>
          <w:lang w:eastAsia="en-US"/>
        </w:rPr>
        <w:t xml:space="preserve"> o </w:t>
      </w:r>
      <w:r w:rsidRPr="00232DDF">
        <w:rPr>
          <w:rFonts w:ascii="Palatino Linotype" w:eastAsia="Palatino Linotype" w:hAnsi="Palatino Linotype" w:cs="Palatino Linotype"/>
          <w:b/>
          <w:sz w:val="22"/>
          <w:szCs w:val="22"/>
          <w:lang w:eastAsia="en-US"/>
        </w:rPr>
        <w:t xml:space="preserve">códigos QR, </w:t>
      </w:r>
      <w:r w:rsidRPr="00232DDF">
        <w:rPr>
          <w:rFonts w:ascii="Palatino Linotype" w:eastAsia="Palatino Linotype" w:hAnsi="Palatino Linotype" w:cs="Palatino Linotype"/>
          <w:sz w:val="22"/>
          <w:szCs w:val="22"/>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xml:space="preserve"> analizar dicha circunstancia con la finalidad de determinar si se actualiza algún supuesto de confidencialidad.</w:t>
      </w:r>
    </w:p>
    <w:p w14:paraId="24656FBC"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En tal sentido, si derivado del análisis efectuado por el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627C53D0" w14:textId="77777777" w:rsidR="004A37E3" w:rsidRPr="00232DDF" w:rsidRDefault="004A37E3" w:rsidP="004A37E3">
      <w:pPr>
        <w:spacing w:before="240" w:after="240" w:line="360" w:lineRule="auto"/>
        <w:ind w:right="50"/>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lastRenderedPageBreak/>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232DDF">
        <w:rPr>
          <w:rFonts w:ascii="Palatino Linotype" w:eastAsia="Palatino Linotype" w:hAnsi="Palatino Linotype" w:cs="Palatino Linotype"/>
          <w:sz w:val="22"/>
          <w:szCs w:val="22"/>
          <w:lang w:eastAsia="en-US"/>
        </w:rPr>
        <w:t>Responsable</w:t>
      </w:r>
      <w:proofErr w:type="gramEnd"/>
      <w:r w:rsidRPr="00232DDF">
        <w:rPr>
          <w:rFonts w:ascii="Palatino Linotype" w:eastAsia="Palatino Linotype" w:hAnsi="Palatino Linotype" w:cs="Palatino Linotype"/>
          <w:sz w:val="22"/>
          <w:szCs w:val="22"/>
          <w:lang w:eastAsia="en-US"/>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56A84E91"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“Artículo 49.</w:t>
      </w:r>
      <w:r w:rsidRPr="00232DDF">
        <w:rPr>
          <w:rFonts w:ascii="Palatino Linotype" w:eastAsia="Palatino Linotype" w:hAnsi="Palatino Linotype" w:cs="Palatino Linotype"/>
          <w:i/>
          <w:sz w:val="22"/>
          <w:szCs w:val="22"/>
          <w:lang w:eastAsia="en-US"/>
        </w:rPr>
        <w:t xml:space="preserve"> </w:t>
      </w:r>
      <w:r w:rsidRPr="00232DDF">
        <w:rPr>
          <w:rFonts w:ascii="Palatino Linotype" w:eastAsia="Palatino Linotype" w:hAnsi="Palatino Linotype" w:cs="Palatino Linotype"/>
          <w:b/>
          <w:i/>
          <w:sz w:val="22"/>
          <w:szCs w:val="22"/>
          <w:lang w:eastAsia="en-US"/>
        </w:rPr>
        <w:t>Los Comités de Transparencia</w:t>
      </w:r>
      <w:r w:rsidRPr="00232DDF">
        <w:rPr>
          <w:rFonts w:ascii="Palatino Linotype" w:eastAsia="Palatino Linotype" w:hAnsi="Palatino Linotype" w:cs="Palatino Linotype"/>
          <w:i/>
          <w:sz w:val="22"/>
          <w:szCs w:val="22"/>
          <w:lang w:eastAsia="en-US"/>
        </w:rPr>
        <w:t xml:space="preserve"> tendrán las siguientes atribuciones:</w:t>
      </w:r>
    </w:p>
    <w:p w14:paraId="11DB021F"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VIII. Aprobar, modificar o revocar la clasificación de la información</w:t>
      </w:r>
      <w:r w:rsidRPr="00232DDF">
        <w:rPr>
          <w:rFonts w:ascii="Palatino Linotype" w:eastAsia="Palatino Linotype" w:hAnsi="Palatino Linotype" w:cs="Palatino Linotype"/>
          <w:i/>
          <w:sz w:val="22"/>
          <w:szCs w:val="22"/>
          <w:lang w:eastAsia="en-US"/>
        </w:rPr>
        <w:t>…”</w:t>
      </w:r>
    </w:p>
    <w:p w14:paraId="19ED12E4"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r w:rsidRPr="00232DDF">
        <w:rPr>
          <w:rFonts w:ascii="Palatino Linotype" w:eastAsia="Palatino Linotype" w:hAnsi="Palatino Linotype" w:cs="Palatino Linotype"/>
          <w:b/>
          <w:i/>
          <w:sz w:val="22"/>
          <w:szCs w:val="22"/>
          <w:lang w:eastAsia="en-US"/>
        </w:rPr>
        <w:t>Artículo 53.</w:t>
      </w:r>
      <w:r w:rsidRPr="00232DDF">
        <w:rPr>
          <w:rFonts w:ascii="Palatino Linotype" w:eastAsia="Palatino Linotype" w:hAnsi="Palatino Linotype" w:cs="Palatino Linotype"/>
          <w:i/>
          <w:sz w:val="22"/>
          <w:szCs w:val="22"/>
          <w:lang w:eastAsia="en-US"/>
        </w:rPr>
        <w:t xml:space="preserve"> Las </w:t>
      </w:r>
      <w:r w:rsidRPr="00232DDF">
        <w:rPr>
          <w:rFonts w:ascii="Palatino Linotype" w:eastAsia="Palatino Linotype" w:hAnsi="Palatino Linotype" w:cs="Palatino Linotype"/>
          <w:b/>
          <w:i/>
          <w:sz w:val="22"/>
          <w:szCs w:val="22"/>
          <w:lang w:eastAsia="en-US"/>
        </w:rPr>
        <w:t>Unidades de Transparencia</w:t>
      </w:r>
      <w:r w:rsidRPr="00232DDF">
        <w:rPr>
          <w:rFonts w:ascii="Palatino Linotype" w:eastAsia="Palatino Linotype" w:hAnsi="Palatino Linotype" w:cs="Palatino Linotype"/>
          <w:i/>
          <w:sz w:val="22"/>
          <w:szCs w:val="22"/>
          <w:lang w:eastAsia="en-US"/>
        </w:rPr>
        <w:t xml:space="preserve"> tendrán las siguientes </w:t>
      </w:r>
      <w:r w:rsidRPr="00232DDF">
        <w:rPr>
          <w:rFonts w:ascii="Palatino Linotype" w:eastAsia="Palatino Linotype" w:hAnsi="Palatino Linotype" w:cs="Palatino Linotype"/>
          <w:b/>
          <w:i/>
          <w:sz w:val="22"/>
          <w:szCs w:val="22"/>
          <w:lang w:eastAsia="en-US"/>
        </w:rPr>
        <w:t>funciones</w:t>
      </w:r>
      <w:r w:rsidRPr="00232DDF">
        <w:rPr>
          <w:rFonts w:ascii="Palatino Linotype" w:eastAsia="Palatino Linotype" w:hAnsi="Palatino Linotype" w:cs="Palatino Linotype"/>
          <w:i/>
          <w:sz w:val="22"/>
          <w:szCs w:val="22"/>
          <w:lang w:eastAsia="en-US"/>
        </w:rPr>
        <w:t>:</w:t>
      </w:r>
    </w:p>
    <w:p w14:paraId="36FA6E13"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X. Presentar ante el Comité, el proyecto de clasificación de información</w:t>
      </w:r>
      <w:r w:rsidRPr="00232DDF">
        <w:rPr>
          <w:rFonts w:ascii="Palatino Linotype" w:eastAsia="Palatino Linotype" w:hAnsi="Palatino Linotype" w:cs="Palatino Linotype"/>
          <w:i/>
          <w:sz w:val="22"/>
          <w:szCs w:val="22"/>
          <w:lang w:eastAsia="en-US"/>
        </w:rPr>
        <w:t xml:space="preserve">…” </w:t>
      </w:r>
    </w:p>
    <w:p w14:paraId="405DA00D"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“Artículo 59.</w:t>
      </w:r>
      <w:r w:rsidRPr="00232DDF">
        <w:rPr>
          <w:rFonts w:ascii="Palatino Linotype" w:eastAsia="Palatino Linotype" w:hAnsi="Palatino Linotype" w:cs="Palatino Linotype"/>
          <w:i/>
          <w:sz w:val="22"/>
          <w:szCs w:val="22"/>
          <w:lang w:eastAsia="en-US"/>
        </w:rPr>
        <w:t xml:space="preserve"> Los </w:t>
      </w:r>
      <w:r w:rsidRPr="00232DDF">
        <w:rPr>
          <w:rFonts w:ascii="Palatino Linotype" w:eastAsia="Palatino Linotype" w:hAnsi="Palatino Linotype" w:cs="Palatino Linotype"/>
          <w:b/>
          <w:i/>
          <w:sz w:val="22"/>
          <w:szCs w:val="22"/>
          <w:lang w:eastAsia="en-US"/>
        </w:rPr>
        <w:t>servidores públicos habilitados</w:t>
      </w:r>
      <w:r w:rsidRPr="00232DDF">
        <w:rPr>
          <w:rFonts w:ascii="Palatino Linotype" w:eastAsia="Palatino Linotype" w:hAnsi="Palatino Linotype" w:cs="Palatino Linotype"/>
          <w:i/>
          <w:sz w:val="22"/>
          <w:szCs w:val="22"/>
          <w:lang w:eastAsia="en-US"/>
        </w:rPr>
        <w:t xml:space="preserve"> tendrán las </w:t>
      </w:r>
      <w:r w:rsidRPr="00232DDF">
        <w:rPr>
          <w:rFonts w:ascii="Palatino Linotype" w:eastAsia="Palatino Linotype" w:hAnsi="Palatino Linotype" w:cs="Palatino Linotype"/>
          <w:b/>
          <w:i/>
          <w:sz w:val="22"/>
          <w:szCs w:val="22"/>
          <w:lang w:eastAsia="en-US"/>
        </w:rPr>
        <w:t>funciones</w:t>
      </w:r>
      <w:r w:rsidRPr="00232DDF">
        <w:rPr>
          <w:rFonts w:ascii="Palatino Linotype" w:eastAsia="Palatino Linotype" w:hAnsi="Palatino Linotype" w:cs="Palatino Linotype"/>
          <w:i/>
          <w:sz w:val="22"/>
          <w:szCs w:val="22"/>
          <w:lang w:eastAsia="en-US"/>
        </w:rPr>
        <w:t xml:space="preserve"> siguientes:</w:t>
      </w:r>
    </w:p>
    <w:p w14:paraId="62D1E1B2"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232DDF">
        <w:rPr>
          <w:rFonts w:ascii="Palatino Linotype" w:eastAsia="Palatino Linotype" w:hAnsi="Palatino Linotype" w:cs="Palatino Linotype"/>
          <w:i/>
          <w:sz w:val="22"/>
          <w:szCs w:val="22"/>
          <w:lang w:eastAsia="en-US"/>
        </w:rPr>
        <w:t>, la cual tendrá los fundamentos y argumentos en que se basa dicha propuesta…”</w:t>
      </w:r>
    </w:p>
    <w:p w14:paraId="28CC54BD"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1DB9FCA"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218DED04"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lastRenderedPageBreak/>
        <w:t>“</w:t>
      </w:r>
      <w:r w:rsidRPr="00232DDF">
        <w:rPr>
          <w:rFonts w:ascii="Palatino Linotype" w:eastAsia="Palatino Linotype" w:hAnsi="Palatino Linotype" w:cs="Palatino Linotype"/>
          <w:b/>
          <w:i/>
          <w:sz w:val="22"/>
          <w:szCs w:val="22"/>
          <w:lang w:eastAsia="en-US"/>
        </w:rPr>
        <w:t>Artículo 149.</w:t>
      </w:r>
      <w:r w:rsidRPr="00232DDF">
        <w:rPr>
          <w:rFonts w:ascii="Palatino Linotype" w:eastAsia="Palatino Linotype" w:hAnsi="Palatino Linotype" w:cs="Palatino Linotype"/>
          <w:i/>
          <w:sz w:val="22"/>
          <w:szCs w:val="22"/>
          <w:lang w:eastAsia="en-US"/>
        </w:rPr>
        <w:t xml:space="preserve"> El </w:t>
      </w:r>
      <w:r w:rsidRPr="00232DDF">
        <w:rPr>
          <w:rFonts w:ascii="Palatino Linotype" w:eastAsia="Palatino Linotype" w:hAnsi="Palatino Linotype" w:cs="Palatino Linotype"/>
          <w:b/>
          <w:i/>
          <w:sz w:val="22"/>
          <w:szCs w:val="22"/>
          <w:lang w:eastAsia="en-US"/>
        </w:rPr>
        <w:t>acuerdo que clasifique la información como confidencial</w:t>
      </w:r>
      <w:r w:rsidRPr="00232DDF">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5CCA63C1" w14:textId="77777777" w:rsidR="004A37E3" w:rsidRPr="00232DDF" w:rsidRDefault="004A37E3" w:rsidP="004A37E3">
      <w:pPr>
        <w:spacing w:before="240" w:after="240" w:line="360" w:lineRule="auto"/>
        <w:ind w:right="51"/>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Es decir, el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B61D0E2" w14:textId="77777777" w:rsidR="004A37E3" w:rsidRPr="00232DDF" w:rsidRDefault="004A37E3" w:rsidP="004A37E3">
      <w:pPr>
        <w:spacing w:before="240" w:after="240" w:line="360" w:lineRule="auto"/>
        <w:ind w:right="49"/>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Atento a lo anterior, cabe señalar que el Comité de Transparencia del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52974BE9"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 xml:space="preserve"> “</w:t>
      </w:r>
      <w:proofErr w:type="gramStart"/>
      <w:r w:rsidRPr="00232DDF">
        <w:rPr>
          <w:rFonts w:ascii="Palatino Linotype" w:eastAsia="Palatino Linotype" w:hAnsi="Palatino Linotype" w:cs="Palatino Linotype"/>
          <w:b/>
          <w:i/>
          <w:sz w:val="22"/>
          <w:szCs w:val="22"/>
          <w:lang w:eastAsia="en-US"/>
        </w:rPr>
        <w:t>Segundo.-</w:t>
      </w:r>
      <w:proofErr w:type="gramEnd"/>
      <w:r w:rsidRPr="00232DDF">
        <w:rPr>
          <w:rFonts w:ascii="Palatino Linotype" w:eastAsia="Palatino Linotype" w:hAnsi="Palatino Linotype" w:cs="Palatino Linotype"/>
          <w:i/>
          <w:sz w:val="22"/>
          <w:szCs w:val="22"/>
          <w:lang w:eastAsia="en-US"/>
        </w:rPr>
        <w:t xml:space="preserve"> Para efectos de los presentes Lineamientos Generales, se entenderá por:</w:t>
      </w:r>
    </w:p>
    <w:p w14:paraId="1148135F"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XVIII.</w:t>
      </w:r>
      <w:r w:rsidRPr="00232DDF">
        <w:rPr>
          <w:rFonts w:ascii="Palatino Linotype" w:eastAsia="Palatino Linotype" w:hAnsi="Palatino Linotype" w:cs="Palatino Linotype"/>
          <w:i/>
          <w:sz w:val="22"/>
          <w:szCs w:val="22"/>
          <w:lang w:eastAsia="en-US"/>
        </w:rPr>
        <w:t xml:space="preserve"> </w:t>
      </w:r>
      <w:r w:rsidRPr="00232DDF">
        <w:rPr>
          <w:rFonts w:ascii="Palatino Linotype" w:eastAsia="Palatino Linotype" w:hAnsi="Palatino Linotype" w:cs="Palatino Linotype"/>
          <w:b/>
          <w:i/>
          <w:sz w:val="22"/>
          <w:szCs w:val="22"/>
          <w:lang w:eastAsia="en-US"/>
        </w:rPr>
        <w:t>Versión pública:</w:t>
      </w:r>
      <w:r w:rsidRPr="00232DDF">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232DDF">
        <w:rPr>
          <w:rFonts w:ascii="Palatino Linotype" w:eastAsia="Palatino Linotype" w:hAnsi="Palatino Linotype" w:cs="Palatino Linotype"/>
          <w:b/>
          <w:i/>
          <w:sz w:val="22"/>
          <w:szCs w:val="22"/>
          <w:lang w:eastAsia="en-US"/>
        </w:rPr>
        <w:t>fundando y motivando la</w:t>
      </w:r>
      <w:r w:rsidRPr="00232DDF">
        <w:rPr>
          <w:rFonts w:ascii="Palatino Linotype" w:eastAsia="Palatino Linotype" w:hAnsi="Palatino Linotype" w:cs="Palatino Linotype"/>
          <w:i/>
          <w:sz w:val="22"/>
          <w:szCs w:val="22"/>
          <w:lang w:eastAsia="en-US"/>
        </w:rPr>
        <w:t xml:space="preserve"> </w:t>
      </w:r>
      <w:r w:rsidRPr="00232DDF">
        <w:rPr>
          <w:rFonts w:ascii="Palatino Linotype" w:eastAsia="Palatino Linotype" w:hAnsi="Palatino Linotype" w:cs="Palatino Linotype"/>
          <w:b/>
          <w:i/>
          <w:sz w:val="22"/>
          <w:szCs w:val="22"/>
          <w:lang w:eastAsia="en-US"/>
        </w:rPr>
        <w:t>reserva o confidencialidad</w:t>
      </w:r>
      <w:r w:rsidRPr="00232DDF">
        <w:rPr>
          <w:rFonts w:ascii="Palatino Linotype" w:eastAsia="Palatino Linotype" w:hAnsi="Palatino Linotype" w:cs="Palatino Linotype"/>
          <w:i/>
          <w:sz w:val="22"/>
          <w:szCs w:val="22"/>
          <w:lang w:eastAsia="en-US"/>
        </w:rPr>
        <w:t>, a través de la resolución que para tal efecto emita el Comité de Transparencia.</w:t>
      </w:r>
    </w:p>
    <w:p w14:paraId="151BE24E"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232DDF">
        <w:rPr>
          <w:rFonts w:ascii="Palatino Linotype" w:eastAsia="Palatino Linotype" w:hAnsi="Palatino Linotype" w:cs="Palatino Linotype"/>
          <w:b/>
          <w:i/>
          <w:sz w:val="22"/>
          <w:szCs w:val="22"/>
          <w:lang w:eastAsia="en-US"/>
        </w:rPr>
        <w:t>...</w:t>
      </w:r>
    </w:p>
    <w:p w14:paraId="69C5860D"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Cuarto.</w:t>
      </w:r>
      <w:r w:rsidRPr="00232DDF">
        <w:rPr>
          <w:rFonts w:ascii="Palatino Linotype" w:eastAsia="Palatino Linotype" w:hAnsi="Palatino Linotype" w:cs="Palatino Linotype"/>
          <w:i/>
          <w:sz w:val="22"/>
          <w:szCs w:val="22"/>
          <w:lang w:eastAsia="en-US"/>
        </w:rPr>
        <w:t xml:space="preserve"> </w:t>
      </w:r>
      <w:r w:rsidRPr="00232DDF">
        <w:rPr>
          <w:rFonts w:ascii="Palatino Linotype" w:eastAsia="Palatino Linotype" w:hAnsi="Palatino Linotype" w:cs="Palatino Linotype"/>
          <w:b/>
          <w:i/>
          <w:sz w:val="22"/>
          <w:szCs w:val="22"/>
          <w:lang w:eastAsia="en-US"/>
        </w:rPr>
        <w:t>Para clasificar la información como</w:t>
      </w:r>
      <w:r w:rsidRPr="00232DDF">
        <w:rPr>
          <w:rFonts w:ascii="Palatino Linotype" w:eastAsia="Palatino Linotype" w:hAnsi="Palatino Linotype" w:cs="Palatino Linotype"/>
          <w:i/>
          <w:sz w:val="22"/>
          <w:szCs w:val="22"/>
          <w:lang w:eastAsia="en-US"/>
        </w:rPr>
        <w:t xml:space="preserve"> </w:t>
      </w:r>
      <w:r w:rsidRPr="00232DDF">
        <w:rPr>
          <w:rFonts w:ascii="Palatino Linotype" w:eastAsia="Palatino Linotype" w:hAnsi="Palatino Linotype" w:cs="Palatino Linotype"/>
          <w:b/>
          <w:i/>
          <w:sz w:val="22"/>
          <w:szCs w:val="22"/>
          <w:lang w:eastAsia="en-US"/>
        </w:rPr>
        <w:t>reservada o</w:t>
      </w:r>
      <w:r w:rsidRPr="00232DDF">
        <w:rPr>
          <w:rFonts w:ascii="Palatino Linotype" w:eastAsia="Palatino Linotype" w:hAnsi="Palatino Linotype" w:cs="Palatino Linotype"/>
          <w:i/>
          <w:sz w:val="22"/>
          <w:szCs w:val="22"/>
          <w:lang w:eastAsia="en-US"/>
        </w:rPr>
        <w:t xml:space="preserve"> </w:t>
      </w:r>
      <w:r w:rsidRPr="00232DDF">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232DDF">
        <w:rPr>
          <w:rFonts w:ascii="Palatino Linotype" w:eastAsia="Palatino Linotype" w:hAnsi="Palatino Linotype" w:cs="Palatino Linotype"/>
          <w:i/>
          <w:sz w:val="22"/>
          <w:szCs w:val="22"/>
          <w:lang w:eastAsia="en-US"/>
        </w:rPr>
        <w:t xml:space="preserve">, en relación con las </w:t>
      </w:r>
      <w:r w:rsidRPr="00232DDF">
        <w:rPr>
          <w:rFonts w:ascii="Palatino Linotype" w:eastAsia="Palatino Linotype" w:hAnsi="Palatino Linotype" w:cs="Palatino Linotype"/>
          <w:i/>
          <w:sz w:val="22"/>
          <w:szCs w:val="22"/>
          <w:lang w:eastAsia="en-US"/>
        </w:rPr>
        <w:lastRenderedPageBreak/>
        <w:t>disposiciones contenidas en los presentes lineamientos, así como en aquellas disposiciones legales aplicables a la materia en el ámbito de sus respectivas competencias, en tanto estas últimas no contravengan lo dispuesto en la Ley General.</w:t>
      </w:r>
    </w:p>
    <w:p w14:paraId="59B49802"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0038652A"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Quinto.</w:t>
      </w:r>
      <w:r w:rsidRPr="00232DDF">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8DA6F8"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Sexto.</w:t>
      </w:r>
      <w:r w:rsidRPr="00232DDF">
        <w:rPr>
          <w:rFonts w:ascii="Palatino Linotype" w:eastAsia="Palatino Linotype" w:hAnsi="Palatino Linotype" w:cs="Palatino Linotype"/>
          <w:i/>
          <w:sz w:val="22"/>
          <w:szCs w:val="22"/>
          <w:lang w:eastAsia="en-US"/>
        </w:rPr>
        <w:t xml:space="preserve"> Se deroga.</w:t>
      </w:r>
    </w:p>
    <w:p w14:paraId="6B4B4019"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Séptimo.</w:t>
      </w:r>
      <w:r w:rsidRPr="00232DDF">
        <w:rPr>
          <w:rFonts w:ascii="Palatino Linotype" w:eastAsia="Palatino Linotype" w:hAnsi="Palatino Linotype" w:cs="Palatino Linotype"/>
          <w:i/>
          <w:sz w:val="22"/>
          <w:szCs w:val="22"/>
          <w:lang w:eastAsia="en-US"/>
        </w:rPr>
        <w:t xml:space="preserve"> La clasificación de la información se llevará a cabo en el momento en que:</w:t>
      </w:r>
    </w:p>
    <w:p w14:paraId="40E6FCA5"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w:t>
      </w:r>
      <w:r w:rsidRPr="00232DDF">
        <w:rPr>
          <w:rFonts w:ascii="Palatino Linotype" w:eastAsia="Palatino Linotype" w:hAnsi="Palatino Linotype" w:cs="Palatino Linotype"/>
          <w:i/>
          <w:sz w:val="22"/>
          <w:szCs w:val="22"/>
          <w:lang w:eastAsia="en-US"/>
        </w:rPr>
        <w:t xml:space="preserve"> Se reciba una solicitud de acceso a la información;</w:t>
      </w:r>
    </w:p>
    <w:p w14:paraId="787711D7"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w:t>
      </w:r>
      <w:r w:rsidRPr="00232DDF">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0AF46563"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III.</w:t>
      </w:r>
      <w:r w:rsidRPr="00232DDF">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5CE2393E"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232DDF">
        <w:rPr>
          <w:rFonts w:ascii="Palatino Linotype" w:eastAsia="Palatino Linotype" w:hAnsi="Palatino Linotype" w:cs="Palatino Linotype"/>
          <w:sz w:val="22"/>
          <w:szCs w:val="22"/>
          <w:lang w:eastAsia="en-US"/>
        </w:rPr>
        <w:t xml:space="preserve">, </w:t>
      </w:r>
      <w:r w:rsidRPr="00232DDF">
        <w:rPr>
          <w:rFonts w:ascii="Palatino Linotype" w:eastAsia="Palatino Linotype" w:hAnsi="Palatino Linotype" w:cs="Palatino Linotype"/>
          <w:i/>
          <w:sz w:val="22"/>
          <w:szCs w:val="22"/>
          <w:lang w:eastAsia="en-US"/>
        </w:rPr>
        <w:t>conforme a su naturaleza, si encuadra en una causal de reserva o de confidencialidad.</w:t>
      </w:r>
    </w:p>
    <w:p w14:paraId="6DBAD4CA"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Octavo.</w:t>
      </w:r>
      <w:r w:rsidRPr="00232DDF">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823E59"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269EA4A4"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lastRenderedPageBreak/>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F1EE5EB"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Noveno.</w:t>
      </w:r>
      <w:r w:rsidRPr="00232DDF">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674701"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Décimo.</w:t>
      </w:r>
      <w:r w:rsidRPr="00232DDF">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81BDB03"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6FADE046" w14:textId="77777777" w:rsidR="004A37E3" w:rsidRPr="00232DDF" w:rsidRDefault="004A37E3" w:rsidP="004A37E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Décimo primero.</w:t>
      </w:r>
      <w:r w:rsidRPr="00232DDF">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C81C3A1" w14:textId="77777777" w:rsidR="004A37E3" w:rsidRPr="00232DDF" w:rsidRDefault="004A37E3" w:rsidP="004A37E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193AEE67" w14:textId="77777777" w:rsidR="004A37E3" w:rsidRPr="00232DDF" w:rsidRDefault="004A37E3" w:rsidP="004A37E3">
      <w:pPr>
        <w:spacing w:after="200" w:line="276" w:lineRule="auto"/>
        <w:ind w:left="851"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lastRenderedPageBreak/>
        <w:t xml:space="preserve">“Quincuagésimo. </w:t>
      </w:r>
      <w:r w:rsidRPr="00232DDF">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4D8A317" w14:textId="77777777" w:rsidR="004A37E3" w:rsidRPr="00232DDF" w:rsidRDefault="004A37E3" w:rsidP="004A37E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 xml:space="preserve">Quincuagésimo primero. </w:t>
      </w:r>
      <w:r w:rsidRPr="00232DDF">
        <w:rPr>
          <w:rFonts w:ascii="Palatino Linotype" w:eastAsia="Palatino Linotype" w:hAnsi="Palatino Linotype" w:cs="Palatino Linotype"/>
          <w:i/>
          <w:sz w:val="22"/>
          <w:szCs w:val="22"/>
          <w:lang w:eastAsia="en-US"/>
        </w:rPr>
        <w:t xml:space="preserve">Toda acta del Comité de Transparencia deberá contener: </w:t>
      </w:r>
    </w:p>
    <w:p w14:paraId="05F54947" w14:textId="77777777" w:rsidR="004A37E3" w:rsidRPr="00232DDF" w:rsidRDefault="004A37E3" w:rsidP="004A37E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w:t>
      </w:r>
      <w:r w:rsidRPr="00232DDF">
        <w:rPr>
          <w:rFonts w:ascii="Palatino Linotype" w:eastAsia="Palatino Linotype" w:hAnsi="Palatino Linotype" w:cs="Palatino Linotype"/>
          <w:i/>
          <w:sz w:val="22"/>
          <w:szCs w:val="22"/>
          <w:lang w:eastAsia="en-US"/>
        </w:rPr>
        <w:t xml:space="preserve"> El número de sesión y fecha; </w:t>
      </w:r>
    </w:p>
    <w:p w14:paraId="2E08EACE" w14:textId="77777777" w:rsidR="004A37E3" w:rsidRPr="00232DDF" w:rsidRDefault="004A37E3" w:rsidP="004A37E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w:t>
      </w:r>
      <w:r w:rsidRPr="00232DDF">
        <w:rPr>
          <w:rFonts w:ascii="Palatino Linotype" w:eastAsia="Palatino Linotype" w:hAnsi="Palatino Linotype" w:cs="Palatino Linotype"/>
          <w:i/>
          <w:sz w:val="22"/>
          <w:szCs w:val="22"/>
          <w:lang w:eastAsia="en-US"/>
        </w:rPr>
        <w:t xml:space="preserve">. El nombre del área que solicitó la clasificación de información; </w:t>
      </w:r>
    </w:p>
    <w:p w14:paraId="2724BBA7" w14:textId="77777777" w:rsidR="004A37E3" w:rsidRPr="00232DDF" w:rsidRDefault="004A37E3" w:rsidP="004A37E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III</w:t>
      </w:r>
      <w:r w:rsidRPr="00232DDF">
        <w:rPr>
          <w:rFonts w:ascii="Palatino Linotype" w:eastAsia="Palatino Linotype" w:hAnsi="Palatino Linotype" w:cs="Palatino Linotype"/>
          <w:i/>
          <w:sz w:val="22"/>
          <w:szCs w:val="22"/>
          <w:lang w:eastAsia="en-US"/>
        </w:rPr>
        <w:t xml:space="preserve">. La fundamentación legal y motivación correspondiente; </w:t>
      </w:r>
    </w:p>
    <w:p w14:paraId="473FAED7" w14:textId="77777777" w:rsidR="004A37E3" w:rsidRPr="00232DDF" w:rsidRDefault="004A37E3" w:rsidP="004A37E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IV</w:t>
      </w:r>
      <w:r w:rsidRPr="00232DDF">
        <w:rPr>
          <w:rFonts w:ascii="Palatino Linotype" w:eastAsia="Palatino Linotype" w:hAnsi="Palatino Linotype" w:cs="Palatino Linotype"/>
          <w:i/>
          <w:sz w:val="22"/>
          <w:szCs w:val="22"/>
          <w:lang w:eastAsia="en-US"/>
        </w:rPr>
        <w:t xml:space="preserve">. La resolución o resoluciones aprobadas; y </w:t>
      </w:r>
    </w:p>
    <w:p w14:paraId="71233848" w14:textId="77777777" w:rsidR="004A37E3" w:rsidRPr="00232DDF" w:rsidRDefault="004A37E3" w:rsidP="004A37E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V</w:t>
      </w:r>
      <w:r w:rsidRPr="00232DDF">
        <w:rPr>
          <w:rFonts w:ascii="Palatino Linotype" w:eastAsia="Palatino Linotype" w:hAnsi="Palatino Linotype" w:cs="Palatino Linotype"/>
          <w:i/>
          <w:sz w:val="22"/>
          <w:szCs w:val="22"/>
          <w:lang w:eastAsia="en-US"/>
        </w:rPr>
        <w:t xml:space="preserve">. La rúbrica o firma digital de cada integrante del Comité de Transparencia. </w:t>
      </w:r>
    </w:p>
    <w:p w14:paraId="6F331B9D" w14:textId="77777777" w:rsidR="004A37E3" w:rsidRPr="00232DDF" w:rsidRDefault="004A37E3" w:rsidP="004A37E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16B740D0" w14:textId="77777777" w:rsidR="004A37E3" w:rsidRPr="00232DDF" w:rsidRDefault="004A37E3" w:rsidP="004A37E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w:t>
      </w:r>
      <w:r w:rsidRPr="00232DDF">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0F3E18E6" w14:textId="77777777" w:rsidR="004A37E3" w:rsidRPr="00232DDF" w:rsidRDefault="004A37E3" w:rsidP="004A37E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232DDF">
        <w:rPr>
          <w:rFonts w:ascii="Palatino Linotype" w:eastAsia="Palatino Linotype" w:hAnsi="Palatino Linotype" w:cs="Palatino Linotype"/>
          <w:b/>
          <w:i/>
          <w:sz w:val="22"/>
          <w:szCs w:val="22"/>
          <w:lang w:eastAsia="en-US"/>
        </w:rPr>
        <w:t>II</w:t>
      </w:r>
      <w:r w:rsidRPr="00232DDF">
        <w:rPr>
          <w:rFonts w:ascii="Palatino Linotype" w:eastAsia="Palatino Linotype" w:hAnsi="Palatino Linotype" w:cs="Palatino Linotype"/>
          <w:i/>
          <w:sz w:val="22"/>
          <w:szCs w:val="22"/>
          <w:lang w:eastAsia="en-US"/>
        </w:rPr>
        <w:t>. Descripción de las partes o secciones reservadas, en caso de clasificación parcial</w:t>
      </w:r>
      <w:r w:rsidRPr="00232DDF">
        <w:rPr>
          <w:rFonts w:ascii="Palatino Linotype" w:eastAsia="Palatino Linotype" w:hAnsi="Palatino Linotype" w:cs="Palatino Linotype"/>
          <w:b/>
          <w:i/>
          <w:sz w:val="22"/>
          <w:szCs w:val="22"/>
          <w:lang w:eastAsia="en-US"/>
        </w:rPr>
        <w:t xml:space="preserve">; </w:t>
      </w:r>
    </w:p>
    <w:p w14:paraId="5C4DDEE8" w14:textId="77777777" w:rsidR="004A37E3" w:rsidRPr="00232DDF" w:rsidRDefault="004A37E3" w:rsidP="004A37E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III.</w:t>
      </w:r>
      <w:r w:rsidRPr="00232DDF">
        <w:rPr>
          <w:rFonts w:ascii="Palatino Linotype" w:eastAsia="Palatino Linotype" w:hAnsi="Palatino Linotype" w:cs="Palatino Linotype"/>
          <w:i/>
          <w:sz w:val="22"/>
          <w:szCs w:val="22"/>
          <w:lang w:eastAsia="en-US"/>
        </w:rPr>
        <w:t xml:space="preserve"> El periodo por el que mantendrá su clasificación y fecha de expiración; y </w:t>
      </w:r>
    </w:p>
    <w:p w14:paraId="326D62B1" w14:textId="77777777" w:rsidR="004A37E3" w:rsidRPr="00232DDF" w:rsidRDefault="004A37E3" w:rsidP="004A37E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IV.</w:t>
      </w:r>
      <w:r w:rsidRPr="00232DDF">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296FF62C" w14:textId="77777777" w:rsidR="004A37E3" w:rsidRPr="00232DDF" w:rsidRDefault="004A37E3" w:rsidP="004A37E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4743AF9B" w14:textId="77777777" w:rsidR="004A37E3" w:rsidRPr="00232DDF" w:rsidRDefault="004A37E3" w:rsidP="004A37E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0AB49AF0" w14:textId="77777777" w:rsidR="004A37E3" w:rsidRPr="00232DDF" w:rsidRDefault="004A37E3" w:rsidP="004A37E3">
      <w:pPr>
        <w:spacing w:before="240" w:after="240" w:line="360" w:lineRule="auto"/>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lastRenderedPageBreak/>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4DA8A38E"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r w:rsidRPr="00232DDF">
        <w:rPr>
          <w:rFonts w:ascii="Palatino Linotype" w:eastAsia="Palatino Linotype" w:hAnsi="Palatino Linotype" w:cs="Palatino Linotype"/>
          <w:b/>
          <w:i/>
          <w:sz w:val="22"/>
          <w:szCs w:val="22"/>
          <w:lang w:eastAsia="en-US"/>
        </w:rPr>
        <w:t>Quincuagésimo segundo</w:t>
      </w:r>
      <w:r w:rsidRPr="00232DDF">
        <w:rPr>
          <w:rFonts w:ascii="Palatino Linotype" w:eastAsia="Palatino Linotype" w:hAnsi="Palatino Linotype" w:cs="Palatino Linotype"/>
          <w:i/>
          <w:sz w:val="22"/>
          <w:szCs w:val="22"/>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9976B88"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21051E4B" w14:textId="77777777" w:rsidR="004A37E3" w:rsidRPr="00232DDF" w:rsidRDefault="004A37E3" w:rsidP="004A37E3">
      <w:pPr>
        <w:spacing w:after="200" w:line="276" w:lineRule="auto"/>
        <w:ind w:left="1134"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w:t>
      </w:r>
      <w:r w:rsidRPr="00232DDF">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5C67ED93" w14:textId="77777777" w:rsidR="004A37E3" w:rsidRPr="00232DDF" w:rsidRDefault="004A37E3" w:rsidP="004A37E3">
      <w:pPr>
        <w:spacing w:after="200" w:line="276" w:lineRule="auto"/>
        <w:ind w:left="1134"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w:t>
      </w:r>
      <w:r w:rsidRPr="00232DDF">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1A120170" w14:textId="77777777" w:rsidR="004A37E3" w:rsidRPr="00232DDF" w:rsidRDefault="004A37E3" w:rsidP="004A37E3">
      <w:pPr>
        <w:spacing w:after="200" w:line="276" w:lineRule="auto"/>
        <w:ind w:left="1134"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III.</w:t>
      </w:r>
      <w:r w:rsidRPr="00232DDF">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3FCDE1C8"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585B830E" w14:textId="77777777" w:rsidR="004A37E3" w:rsidRPr="00232DDF" w:rsidRDefault="004A37E3" w:rsidP="004A37E3">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w:t>
      </w:r>
    </w:p>
    <w:p w14:paraId="49BFA247" w14:textId="77777777" w:rsidR="004A37E3" w:rsidRPr="00232DDF" w:rsidRDefault="004A37E3" w:rsidP="004A37E3">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232DDF">
        <w:rPr>
          <w:rFonts w:ascii="Palatino Linotype" w:eastAsia="Palatino Linotype" w:hAnsi="Palatino Linotype" w:cs="Palatino Linotype"/>
          <w:b/>
          <w:i/>
          <w:sz w:val="22"/>
          <w:szCs w:val="22"/>
          <w:lang w:eastAsia="en-US"/>
        </w:rPr>
        <w:t xml:space="preserve">Quincuagésimo cuarto. </w:t>
      </w:r>
      <w:r w:rsidRPr="00232DDF">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32DDF">
        <w:rPr>
          <w:rFonts w:ascii="Palatino Linotype" w:eastAsia="Palatino Linotype" w:hAnsi="Palatino Linotype" w:cs="Palatino Linotype"/>
          <w:b/>
          <w:i/>
          <w:sz w:val="22"/>
          <w:szCs w:val="22"/>
          <w:lang w:eastAsia="en-US"/>
        </w:rPr>
        <w:t xml:space="preserve"> </w:t>
      </w:r>
    </w:p>
    <w:p w14:paraId="57C150BD"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lastRenderedPageBreak/>
        <w:t xml:space="preserve">Quincuagésimo quinto. </w:t>
      </w:r>
      <w:r w:rsidRPr="00232DDF">
        <w:rPr>
          <w:rFonts w:ascii="Palatino Linotype" w:eastAsia="Palatino Linotype" w:hAnsi="Palatino Linotype" w:cs="Palatino Linotype"/>
          <w:i/>
          <w:sz w:val="22"/>
          <w:szCs w:val="22"/>
          <w:lang w:eastAsia="en-US"/>
        </w:rPr>
        <w:t xml:space="preserve">Cada área del sujeto obligado podrá designar formalmente a una o más personas como responsables del </w:t>
      </w:r>
      <w:proofErr w:type="spellStart"/>
      <w:r w:rsidRPr="00232DDF">
        <w:rPr>
          <w:rFonts w:ascii="Palatino Linotype" w:eastAsia="Palatino Linotype" w:hAnsi="Palatino Linotype" w:cs="Palatino Linotype"/>
          <w:i/>
          <w:sz w:val="22"/>
          <w:szCs w:val="22"/>
          <w:lang w:eastAsia="en-US"/>
        </w:rPr>
        <w:t>testado</w:t>
      </w:r>
      <w:proofErr w:type="spellEnd"/>
      <w:r w:rsidRPr="00232DDF">
        <w:rPr>
          <w:rFonts w:ascii="Palatino Linotype" w:eastAsia="Palatino Linotype" w:hAnsi="Palatino Linotype" w:cs="Palatino Linotype"/>
          <w:i/>
          <w:sz w:val="22"/>
          <w:szCs w:val="22"/>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E433F6C"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b/>
          <w:i/>
          <w:sz w:val="22"/>
          <w:szCs w:val="22"/>
          <w:lang w:eastAsia="en-US"/>
        </w:rPr>
      </w:pPr>
      <w:r w:rsidRPr="00232DDF">
        <w:rPr>
          <w:rFonts w:ascii="Palatino Linotype" w:eastAsia="Palatino Linotype" w:hAnsi="Palatino Linotype" w:cs="Palatino Linotype"/>
          <w:b/>
          <w:i/>
          <w:sz w:val="22"/>
          <w:szCs w:val="22"/>
          <w:lang w:eastAsia="en-US"/>
        </w:rPr>
        <w:t>...</w:t>
      </w:r>
    </w:p>
    <w:p w14:paraId="64E4E720"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Quincuagésimo séptimo</w:t>
      </w:r>
      <w:r w:rsidRPr="00232DDF">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3C83AF1C" w14:textId="77777777" w:rsidR="004A37E3" w:rsidRPr="00232DDF" w:rsidRDefault="004A37E3" w:rsidP="004A37E3">
      <w:pPr>
        <w:spacing w:after="200" w:line="276" w:lineRule="auto"/>
        <w:ind w:left="1134"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w:t>
      </w:r>
      <w:r w:rsidRPr="00232DDF">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22E1A203" w14:textId="77777777" w:rsidR="004A37E3" w:rsidRPr="00232DDF" w:rsidRDefault="004A37E3" w:rsidP="004A37E3">
      <w:pPr>
        <w:spacing w:after="200" w:line="276" w:lineRule="auto"/>
        <w:ind w:left="1134"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w:t>
      </w:r>
      <w:r w:rsidRPr="00232DDF">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45110297" w14:textId="77777777" w:rsidR="004A37E3" w:rsidRPr="00232DDF" w:rsidRDefault="004A37E3" w:rsidP="004A37E3">
      <w:pPr>
        <w:spacing w:after="200" w:line="276" w:lineRule="auto"/>
        <w:ind w:left="1134"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III</w:t>
      </w:r>
      <w:r w:rsidRPr="00232DDF">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89D28DB"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003536C6" w14:textId="77777777" w:rsidR="004A37E3" w:rsidRPr="00232DDF" w:rsidRDefault="004A37E3" w:rsidP="004A37E3">
      <w:pPr>
        <w:spacing w:after="200" w:line="276" w:lineRule="auto"/>
        <w:ind w:left="851" w:right="616"/>
        <w:jc w:val="both"/>
        <w:rPr>
          <w:rFonts w:ascii="Palatino Linotype" w:eastAsia="Palatino Linotype" w:hAnsi="Palatino Linotype" w:cs="Palatino Linotype"/>
          <w:i/>
          <w:sz w:val="22"/>
          <w:szCs w:val="22"/>
          <w:lang w:eastAsia="en-US"/>
        </w:rPr>
      </w:pPr>
      <w:r w:rsidRPr="00232DDF">
        <w:rPr>
          <w:rFonts w:ascii="Palatino Linotype" w:eastAsia="Palatino Linotype" w:hAnsi="Palatino Linotype" w:cs="Palatino Linotype"/>
          <w:b/>
          <w:i/>
          <w:sz w:val="22"/>
          <w:szCs w:val="22"/>
          <w:lang w:eastAsia="en-US"/>
        </w:rPr>
        <w:t>Quincuagésimo octavo</w:t>
      </w:r>
      <w:r w:rsidRPr="00232DDF">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1482FBE9" w14:textId="77777777" w:rsidR="004A37E3" w:rsidRPr="00232DDF" w:rsidRDefault="004A37E3" w:rsidP="004A37E3">
      <w:pPr>
        <w:shd w:val="clear" w:color="auto" w:fill="FFFFFF"/>
        <w:spacing w:line="360" w:lineRule="auto"/>
        <w:ind w:right="51"/>
        <w:jc w:val="both"/>
        <w:rPr>
          <w:rFonts w:ascii="Palatino Linotype" w:eastAsia="Palatino Linotype" w:hAnsi="Palatino Linotype" w:cs="Palatino Linotype"/>
          <w:sz w:val="22"/>
          <w:szCs w:val="22"/>
          <w:lang w:eastAsia="en-US"/>
        </w:rPr>
      </w:pPr>
      <w:r w:rsidRPr="00232DDF">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232DDF">
        <w:rPr>
          <w:rFonts w:ascii="Palatino Linotype" w:eastAsia="Palatino Linotype" w:hAnsi="Palatino Linotype" w:cs="Palatino Linotype"/>
          <w:b/>
          <w:sz w:val="22"/>
          <w:szCs w:val="22"/>
          <w:lang w:eastAsia="en-US"/>
        </w:rPr>
        <w:t>Sujeto Obligado</w:t>
      </w:r>
      <w:r w:rsidRPr="00232DDF">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w:t>
      </w:r>
      <w:r w:rsidRPr="00232DDF">
        <w:rPr>
          <w:rFonts w:ascii="Palatino Linotype" w:eastAsia="Palatino Linotype" w:hAnsi="Palatino Linotype" w:cs="Palatino Linotype"/>
          <w:sz w:val="22"/>
          <w:szCs w:val="22"/>
          <w:lang w:eastAsia="en-US"/>
        </w:rPr>
        <w:lastRenderedPageBreak/>
        <w:t xml:space="preserve">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232DDF">
        <w:rPr>
          <w:rFonts w:ascii="Palatino Linotype" w:eastAsia="Palatino Linotype" w:hAnsi="Palatino Linotype" w:cs="Palatino Linotype"/>
          <w:b/>
          <w:sz w:val="22"/>
          <w:szCs w:val="22"/>
          <w:lang w:eastAsia="en-US"/>
        </w:rPr>
        <w:t>Recurrente</w:t>
      </w:r>
      <w:r w:rsidRPr="00232DDF">
        <w:rPr>
          <w:rFonts w:ascii="Palatino Linotype" w:eastAsia="Palatino Linotype" w:hAnsi="Palatino Linotype" w:cs="Palatino Linotype"/>
          <w:sz w:val="22"/>
          <w:szCs w:val="22"/>
          <w:lang w:eastAsia="en-US"/>
        </w:rPr>
        <w:t>.</w:t>
      </w:r>
    </w:p>
    <w:p w14:paraId="66B1E19E" w14:textId="77777777" w:rsidR="00960EB2" w:rsidRPr="00232DDF" w:rsidRDefault="00960EB2" w:rsidP="00B7233F">
      <w:pPr>
        <w:spacing w:line="360" w:lineRule="auto"/>
        <w:jc w:val="both"/>
        <w:rPr>
          <w:rFonts w:ascii="Palatino Linotype" w:eastAsia="Palatino Linotype" w:hAnsi="Palatino Linotype" w:cs="Palatino Linotype"/>
          <w:sz w:val="22"/>
          <w:szCs w:val="22"/>
        </w:rPr>
      </w:pPr>
    </w:p>
    <w:p w14:paraId="06030CF7" w14:textId="77777777" w:rsidR="00DD485C" w:rsidRPr="00232DDF"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Así, con fundamento en lo prescrito en los artículos 5 párrafos trigésimo noveno</w:t>
      </w:r>
      <w:r w:rsidR="006910D6" w:rsidRPr="00232DDF">
        <w:rPr>
          <w:rFonts w:ascii="Palatino Linotype" w:eastAsia="Palatino Linotype" w:hAnsi="Palatino Linotype" w:cs="Palatino Linotype"/>
          <w:sz w:val="22"/>
          <w:szCs w:val="22"/>
        </w:rPr>
        <w:t>, cuadragésimo y cuadragésimo primero</w:t>
      </w:r>
      <w:r w:rsidRPr="00232DDF">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E1514EE" w14:textId="77777777" w:rsidR="00DD485C" w:rsidRPr="00232DDF"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49D0C6F3" w14:textId="77777777" w:rsidR="00365DC1" w:rsidRPr="00232DDF"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2" w:name="_heading=h.ijv98pntcd5s" w:colFirst="0" w:colLast="0"/>
      <w:bookmarkEnd w:id="12"/>
      <w:r w:rsidRPr="00232DDF">
        <w:rPr>
          <w:rFonts w:ascii="Palatino Linotype" w:eastAsia="Palatino Linotype" w:hAnsi="Palatino Linotype" w:cs="Palatino Linotype"/>
          <w:b/>
          <w:sz w:val="22"/>
          <w:szCs w:val="22"/>
        </w:rPr>
        <w:t>III. R E S U E L V E</w:t>
      </w:r>
    </w:p>
    <w:p w14:paraId="696D45F8" w14:textId="77777777" w:rsidR="00365DC1" w:rsidRPr="00232DDF" w:rsidRDefault="00365DC1" w:rsidP="00365DC1">
      <w:pPr>
        <w:spacing w:line="360" w:lineRule="auto"/>
        <w:jc w:val="both"/>
        <w:rPr>
          <w:rFonts w:ascii="Palatino Linotype" w:eastAsia="Palatino Linotype" w:hAnsi="Palatino Linotype" w:cs="Palatino Linotype"/>
          <w:b/>
          <w:sz w:val="22"/>
          <w:szCs w:val="22"/>
        </w:rPr>
      </w:pPr>
      <w:bookmarkStart w:id="13" w:name="_heading=h.26in1rg" w:colFirst="0" w:colLast="0"/>
      <w:bookmarkEnd w:id="13"/>
    </w:p>
    <w:p w14:paraId="2022384D" w14:textId="5BF58E0F" w:rsidR="00365DC1" w:rsidRPr="00232DDF" w:rsidRDefault="00365DC1" w:rsidP="00365DC1">
      <w:pPr>
        <w:spacing w:line="360" w:lineRule="auto"/>
        <w:jc w:val="both"/>
        <w:rPr>
          <w:rFonts w:ascii="Palatino Linotype" w:eastAsia="Palatino Linotype" w:hAnsi="Palatino Linotype" w:cs="Palatino Linotype"/>
          <w:b/>
          <w:sz w:val="22"/>
          <w:szCs w:val="22"/>
        </w:rPr>
      </w:pPr>
      <w:bookmarkStart w:id="14" w:name="_heading=h.h7nzb79wlra" w:colFirst="0" w:colLast="0"/>
      <w:bookmarkEnd w:id="14"/>
      <w:r w:rsidRPr="00232DDF">
        <w:rPr>
          <w:rFonts w:ascii="Palatino Linotype" w:eastAsia="Palatino Linotype" w:hAnsi="Palatino Linotype" w:cs="Palatino Linotype"/>
          <w:b/>
          <w:sz w:val="22"/>
          <w:szCs w:val="22"/>
        </w:rPr>
        <w:t xml:space="preserve">Primero. </w:t>
      </w:r>
      <w:r w:rsidRPr="00232DDF">
        <w:rPr>
          <w:rFonts w:ascii="Palatino Linotype" w:eastAsia="Palatino Linotype" w:hAnsi="Palatino Linotype" w:cs="Palatino Linotype"/>
          <w:sz w:val="22"/>
          <w:szCs w:val="22"/>
        </w:rPr>
        <w:t xml:space="preserve">Resultan </w:t>
      </w:r>
      <w:r w:rsidR="00B21B84" w:rsidRPr="00232DDF">
        <w:rPr>
          <w:rFonts w:ascii="Palatino Linotype" w:eastAsia="Palatino Linotype" w:hAnsi="Palatino Linotype" w:cs="Palatino Linotype"/>
          <w:b/>
          <w:sz w:val="22"/>
          <w:szCs w:val="22"/>
        </w:rPr>
        <w:t xml:space="preserve">parcialmente </w:t>
      </w:r>
      <w:r w:rsidRPr="00232DDF">
        <w:rPr>
          <w:rFonts w:ascii="Palatino Linotype" w:eastAsia="Palatino Linotype" w:hAnsi="Palatino Linotype" w:cs="Palatino Linotype"/>
          <w:b/>
          <w:sz w:val="22"/>
          <w:szCs w:val="22"/>
        </w:rPr>
        <w:t>fundadas</w:t>
      </w:r>
      <w:r w:rsidRPr="00232DDF">
        <w:rPr>
          <w:rFonts w:ascii="Palatino Linotype" w:eastAsia="Palatino Linotype" w:hAnsi="Palatino Linotype" w:cs="Palatino Linotype"/>
          <w:sz w:val="22"/>
          <w:szCs w:val="22"/>
        </w:rPr>
        <w:t xml:space="preserve"> las razones o motivos de inconformidad hechos valer por la parte</w:t>
      </w:r>
      <w:r w:rsidRPr="00232DDF">
        <w:rPr>
          <w:rFonts w:ascii="Palatino Linotype" w:eastAsia="Palatino Linotype" w:hAnsi="Palatino Linotype" w:cs="Palatino Linotype"/>
          <w:b/>
          <w:sz w:val="22"/>
          <w:szCs w:val="22"/>
        </w:rPr>
        <w:t xml:space="preserve"> Recurrente</w:t>
      </w:r>
      <w:r w:rsidRPr="00232DDF">
        <w:rPr>
          <w:rFonts w:ascii="Palatino Linotype" w:eastAsia="Palatino Linotype" w:hAnsi="Palatino Linotype" w:cs="Palatino Linotype"/>
          <w:sz w:val="22"/>
          <w:szCs w:val="22"/>
        </w:rPr>
        <w:t xml:space="preserve"> en el recurso de revisión </w:t>
      </w:r>
      <w:r w:rsidRPr="00232DDF">
        <w:rPr>
          <w:rFonts w:ascii="Palatino Linotype" w:eastAsia="Palatino Linotype" w:hAnsi="Palatino Linotype" w:cs="Palatino Linotype"/>
          <w:b/>
          <w:sz w:val="22"/>
          <w:szCs w:val="22"/>
        </w:rPr>
        <w:t>0</w:t>
      </w:r>
      <w:r w:rsidR="0017043D" w:rsidRPr="00232DDF">
        <w:rPr>
          <w:rFonts w:ascii="Palatino Linotype" w:eastAsia="Palatino Linotype" w:hAnsi="Palatino Linotype" w:cs="Palatino Linotype"/>
          <w:b/>
          <w:sz w:val="22"/>
          <w:szCs w:val="22"/>
        </w:rPr>
        <w:t>4669</w:t>
      </w:r>
      <w:r w:rsidRPr="00232DDF">
        <w:rPr>
          <w:rFonts w:ascii="Palatino Linotype" w:eastAsia="Palatino Linotype" w:hAnsi="Palatino Linotype" w:cs="Palatino Linotype"/>
          <w:b/>
          <w:sz w:val="22"/>
          <w:szCs w:val="22"/>
        </w:rPr>
        <w:t>/INFOEM/IP/RR/2025</w:t>
      </w:r>
      <w:r w:rsidRPr="00232DDF">
        <w:rPr>
          <w:rFonts w:ascii="Palatino Linotype" w:eastAsia="Palatino Linotype" w:hAnsi="Palatino Linotype" w:cs="Palatino Linotype"/>
          <w:sz w:val="22"/>
          <w:szCs w:val="22"/>
        </w:rPr>
        <w:t xml:space="preserve">; por lo que, en términos del </w:t>
      </w:r>
      <w:r w:rsidRPr="00232DDF">
        <w:rPr>
          <w:rFonts w:ascii="Palatino Linotype" w:eastAsia="Palatino Linotype" w:hAnsi="Palatino Linotype" w:cs="Palatino Linotype"/>
          <w:b/>
          <w:sz w:val="22"/>
          <w:szCs w:val="22"/>
        </w:rPr>
        <w:t>Considerando</w:t>
      </w:r>
      <w:r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b/>
          <w:sz w:val="22"/>
          <w:szCs w:val="22"/>
        </w:rPr>
        <w:t xml:space="preserve">Cuarto </w:t>
      </w:r>
      <w:r w:rsidRPr="00232DDF">
        <w:rPr>
          <w:rFonts w:ascii="Palatino Linotype" w:eastAsia="Palatino Linotype" w:hAnsi="Palatino Linotype" w:cs="Palatino Linotype"/>
          <w:sz w:val="22"/>
          <w:szCs w:val="22"/>
        </w:rPr>
        <w:t xml:space="preserve">de esta resolución, se </w:t>
      </w:r>
      <w:r w:rsidR="0017043D" w:rsidRPr="00232DDF">
        <w:rPr>
          <w:rFonts w:ascii="Palatino Linotype" w:eastAsia="Palatino Linotype" w:hAnsi="Palatino Linotype" w:cs="Palatino Linotype"/>
          <w:b/>
          <w:sz w:val="22"/>
          <w:szCs w:val="22"/>
        </w:rPr>
        <w:t>Modifi</w:t>
      </w:r>
      <w:r w:rsidR="006910D6" w:rsidRPr="00232DDF">
        <w:rPr>
          <w:rFonts w:ascii="Palatino Linotype" w:eastAsia="Palatino Linotype" w:hAnsi="Palatino Linotype" w:cs="Palatino Linotype"/>
          <w:b/>
          <w:sz w:val="22"/>
          <w:szCs w:val="22"/>
        </w:rPr>
        <w:t>c</w:t>
      </w:r>
      <w:r w:rsidRPr="00232DDF">
        <w:rPr>
          <w:rFonts w:ascii="Palatino Linotype" w:eastAsia="Palatino Linotype" w:hAnsi="Palatino Linotype" w:cs="Palatino Linotype"/>
          <w:b/>
          <w:sz w:val="22"/>
          <w:szCs w:val="22"/>
        </w:rPr>
        <w:t xml:space="preserve">a </w:t>
      </w:r>
      <w:r w:rsidRPr="00232DDF">
        <w:rPr>
          <w:rFonts w:ascii="Palatino Linotype" w:eastAsia="Palatino Linotype" w:hAnsi="Palatino Linotype" w:cs="Palatino Linotype"/>
          <w:sz w:val="22"/>
          <w:szCs w:val="22"/>
        </w:rPr>
        <w:t xml:space="preserve">la respuesta emitida por el </w:t>
      </w:r>
      <w:r w:rsidRPr="00232DDF">
        <w:rPr>
          <w:rFonts w:ascii="Palatino Linotype" w:eastAsia="Palatino Linotype" w:hAnsi="Palatino Linotype" w:cs="Palatino Linotype"/>
          <w:b/>
          <w:sz w:val="22"/>
          <w:szCs w:val="22"/>
        </w:rPr>
        <w:t>Sujeto Obligado.</w:t>
      </w:r>
    </w:p>
    <w:p w14:paraId="5BD6A974" w14:textId="77777777" w:rsidR="00365DC1" w:rsidRPr="00232DDF" w:rsidRDefault="00365DC1" w:rsidP="00365DC1">
      <w:pPr>
        <w:spacing w:line="360" w:lineRule="auto"/>
        <w:jc w:val="both"/>
        <w:rPr>
          <w:rFonts w:ascii="Palatino Linotype" w:eastAsia="Palatino Linotype" w:hAnsi="Palatino Linotype" w:cs="Palatino Linotype"/>
          <w:b/>
          <w:sz w:val="22"/>
          <w:szCs w:val="22"/>
        </w:rPr>
      </w:pPr>
    </w:p>
    <w:p w14:paraId="552FABEB" w14:textId="7657B92D" w:rsidR="00365DC1" w:rsidRPr="00232DDF" w:rsidRDefault="00365DC1" w:rsidP="00365DC1">
      <w:pPr>
        <w:spacing w:line="360" w:lineRule="auto"/>
        <w:jc w:val="both"/>
        <w:rPr>
          <w:rFonts w:ascii="Palatino Linotype" w:eastAsia="Palatino Linotype" w:hAnsi="Palatino Linotype" w:cs="Palatino Linotype"/>
          <w:sz w:val="22"/>
          <w:szCs w:val="22"/>
        </w:rPr>
      </w:pPr>
      <w:bookmarkStart w:id="15" w:name="_heading=h.2et92p0" w:colFirst="0" w:colLast="0"/>
      <w:bookmarkEnd w:id="15"/>
      <w:r w:rsidRPr="00232DDF">
        <w:rPr>
          <w:rFonts w:ascii="Palatino Linotype" w:eastAsia="Palatino Linotype" w:hAnsi="Palatino Linotype" w:cs="Palatino Linotype"/>
          <w:b/>
          <w:sz w:val="22"/>
          <w:szCs w:val="22"/>
        </w:rPr>
        <w:t xml:space="preserve">Segundo. </w:t>
      </w:r>
      <w:r w:rsidRPr="00232DDF">
        <w:rPr>
          <w:rFonts w:ascii="Palatino Linotype" w:eastAsia="Palatino Linotype" w:hAnsi="Palatino Linotype" w:cs="Palatino Linotype"/>
          <w:sz w:val="22"/>
          <w:szCs w:val="22"/>
        </w:rPr>
        <w:t xml:space="preserve">Se </w:t>
      </w:r>
      <w:r w:rsidRPr="00232DDF">
        <w:rPr>
          <w:rFonts w:ascii="Palatino Linotype" w:eastAsia="Palatino Linotype" w:hAnsi="Palatino Linotype" w:cs="Palatino Linotype"/>
          <w:b/>
          <w:sz w:val="22"/>
          <w:szCs w:val="22"/>
        </w:rPr>
        <w:t>Ordena</w:t>
      </w:r>
      <w:r w:rsidRPr="00232DDF">
        <w:rPr>
          <w:rFonts w:ascii="Palatino Linotype" w:eastAsia="Palatino Linotype" w:hAnsi="Palatino Linotype" w:cs="Palatino Linotype"/>
          <w:sz w:val="22"/>
          <w:szCs w:val="22"/>
        </w:rPr>
        <w:t xml:space="preserve"> al </w:t>
      </w:r>
      <w:r w:rsidRPr="00232DDF">
        <w:rPr>
          <w:rFonts w:ascii="Palatino Linotype" w:eastAsia="Palatino Linotype" w:hAnsi="Palatino Linotype" w:cs="Palatino Linotype"/>
          <w:b/>
          <w:sz w:val="22"/>
          <w:szCs w:val="22"/>
        </w:rPr>
        <w:t>Sujeto Obligado</w:t>
      </w:r>
      <w:r w:rsidRPr="00232DDF">
        <w:rPr>
          <w:rFonts w:ascii="Palatino Linotype" w:eastAsia="Palatino Linotype" w:hAnsi="Palatino Linotype" w:cs="Palatino Linotype"/>
          <w:sz w:val="22"/>
          <w:szCs w:val="22"/>
        </w:rPr>
        <w:t xml:space="preserve">, en términos de los considerandos </w:t>
      </w:r>
      <w:r w:rsidRPr="00232DDF">
        <w:rPr>
          <w:rFonts w:ascii="Palatino Linotype" w:eastAsia="Palatino Linotype" w:hAnsi="Palatino Linotype" w:cs="Palatino Linotype"/>
          <w:b/>
          <w:sz w:val="22"/>
          <w:szCs w:val="22"/>
        </w:rPr>
        <w:t xml:space="preserve">Cuarto y Quinto </w:t>
      </w:r>
      <w:r w:rsidRPr="00232DDF">
        <w:rPr>
          <w:rFonts w:ascii="Palatino Linotype" w:eastAsia="Palatino Linotype" w:hAnsi="Palatino Linotype" w:cs="Palatino Linotype"/>
          <w:sz w:val="22"/>
          <w:szCs w:val="22"/>
        </w:rPr>
        <w:t xml:space="preserve">de esta resolución, </w:t>
      </w:r>
      <w:r w:rsidRPr="00232DDF">
        <w:rPr>
          <w:rFonts w:ascii="Palatino Linotype" w:eastAsia="Palatino Linotype" w:hAnsi="Palatino Linotype" w:cs="Palatino Linotype"/>
          <w:b/>
          <w:sz w:val="22"/>
          <w:szCs w:val="22"/>
        </w:rPr>
        <w:t xml:space="preserve">haga entrega vía Sistema de Acceso a la Información Mexiquense (SAIMEX), </w:t>
      </w:r>
      <w:r w:rsidR="006910D6" w:rsidRPr="00232DDF">
        <w:rPr>
          <w:rFonts w:ascii="Palatino Linotype" w:eastAsia="Palatino Linotype" w:hAnsi="Palatino Linotype" w:cs="Palatino Linotype"/>
          <w:sz w:val="22"/>
          <w:szCs w:val="22"/>
        </w:rPr>
        <w:t xml:space="preserve">en versión pública, </w:t>
      </w:r>
      <w:r w:rsidRPr="00232DDF">
        <w:rPr>
          <w:rFonts w:ascii="Palatino Linotype" w:eastAsia="Palatino Linotype" w:hAnsi="Palatino Linotype" w:cs="Palatino Linotype"/>
          <w:sz w:val="22"/>
          <w:szCs w:val="22"/>
        </w:rPr>
        <w:t>lo siguiente:</w:t>
      </w:r>
    </w:p>
    <w:p w14:paraId="20E33BFA" w14:textId="77777777" w:rsidR="00945284" w:rsidRPr="00232DDF" w:rsidRDefault="00945284" w:rsidP="00945284">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196B66B" w14:textId="77777777" w:rsidR="0061150E" w:rsidRPr="00232DDF" w:rsidRDefault="0017043D" w:rsidP="008B1389">
      <w:pPr>
        <w:pStyle w:val="Prrafodelista"/>
        <w:numPr>
          <w:ilvl w:val="0"/>
          <w:numId w:val="42"/>
        </w:numPr>
        <w:spacing w:line="276" w:lineRule="auto"/>
        <w:ind w:left="426"/>
        <w:jc w:val="both"/>
        <w:rPr>
          <w:rFonts w:ascii="Palatino Linotype" w:eastAsia="Palatino Linotype" w:hAnsi="Palatino Linotype" w:cs="Palatino Linotype"/>
          <w:b/>
          <w:sz w:val="22"/>
          <w:szCs w:val="22"/>
          <w:lang w:val="es-MX"/>
        </w:rPr>
      </w:pPr>
      <w:r w:rsidRPr="00232DDF">
        <w:rPr>
          <w:rFonts w:ascii="Palatino Linotype" w:eastAsia="Palatino Linotype" w:hAnsi="Palatino Linotype" w:cs="Palatino Linotype"/>
          <w:b/>
          <w:sz w:val="22"/>
          <w:szCs w:val="22"/>
          <w:lang w:val="es-MX"/>
        </w:rPr>
        <w:t xml:space="preserve">Los recibos de nómina de la primera y segunda quincena de febrero de </w:t>
      </w:r>
      <w:r w:rsidR="003A1DF9" w:rsidRPr="00232DDF">
        <w:rPr>
          <w:rFonts w:ascii="Palatino Linotype" w:eastAsia="Palatino Linotype" w:hAnsi="Palatino Linotype" w:cs="Palatino Linotype"/>
          <w:b/>
          <w:sz w:val="22"/>
          <w:szCs w:val="22"/>
          <w:lang w:val="es-MX"/>
        </w:rPr>
        <w:t>2025</w:t>
      </w:r>
      <w:r w:rsidRPr="00232DDF">
        <w:rPr>
          <w:rFonts w:ascii="Palatino Linotype" w:eastAsia="Palatino Linotype" w:hAnsi="Palatino Linotype" w:cs="Palatino Linotype"/>
          <w:b/>
          <w:sz w:val="22"/>
          <w:szCs w:val="22"/>
          <w:lang w:val="es-MX"/>
        </w:rPr>
        <w:t xml:space="preserve"> del personal adscrito a la Dire</w:t>
      </w:r>
      <w:r w:rsidR="00DE1E66" w:rsidRPr="00232DDF">
        <w:rPr>
          <w:rFonts w:ascii="Palatino Linotype" w:eastAsia="Palatino Linotype" w:hAnsi="Palatino Linotype" w:cs="Palatino Linotype"/>
          <w:b/>
          <w:sz w:val="22"/>
          <w:szCs w:val="22"/>
          <w:lang w:val="es-MX"/>
        </w:rPr>
        <w:t>cción General de Medio Ambiente</w:t>
      </w:r>
      <w:r w:rsidR="0061150E" w:rsidRPr="00232DDF">
        <w:rPr>
          <w:rFonts w:ascii="Palatino Linotype" w:eastAsia="Palatino Linotype" w:hAnsi="Palatino Linotype" w:cs="Palatino Linotype"/>
          <w:b/>
          <w:sz w:val="22"/>
          <w:szCs w:val="22"/>
          <w:lang w:val="es-MX"/>
        </w:rPr>
        <w:t xml:space="preserve">. </w:t>
      </w:r>
    </w:p>
    <w:p w14:paraId="33AD74DD" w14:textId="77777777" w:rsidR="008B1389" w:rsidRPr="00232DDF" w:rsidRDefault="008B1389" w:rsidP="008B1389">
      <w:pPr>
        <w:pStyle w:val="Prrafodelista"/>
        <w:spacing w:line="276" w:lineRule="auto"/>
        <w:ind w:left="426"/>
        <w:jc w:val="both"/>
        <w:rPr>
          <w:rFonts w:ascii="Palatino Linotype" w:eastAsia="Palatino Linotype" w:hAnsi="Palatino Linotype" w:cs="Palatino Linotype"/>
          <w:b/>
          <w:sz w:val="22"/>
          <w:szCs w:val="22"/>
          <w:lang w:val="es-MX"/>
        </w:rPr>
      </w:pPr>
    </w:p>
    <w:p w14:paraId="43E06F96" w14:textId="75204227" w:rsidR="0017043D" w:rsidRPr="00232DDF" w:rsidRDefault="0017043D" w:rsidP="008B1389">
      <w:pPr>
        <w:pStyle w:val="Prrafodelista"/>
        <w:numPr>
          <w:ilvl w:val="0"/>
          <w:numId w:val="42"/>
        </w:numPr>
        <w:spacing w:line="276" w:lineRule="auto"/>
        <w:ind w:left="426"/>
        <w:jc w:val="both"/>
        <w:rPr>
          <w:rFonts w:ascii="Palatino Linotype" w:eastAsia="Palatino Linotype" w:hAnsi="Palatino Linotype" w:cs="Palatino Linotype"/>
          <w:b/>
          <w:sz w:val="22"/>
          <w:szCs w:val="22"/>
          <w:lang w:val="es-MX"/>
        </w:rPr>
      </w:pPr>
      <w:r w:rsidRPr="00232DDF">
        <w:rPr>
          <w:rFonts w:ascii="Palatino Linotype" w:eastAsia="Palatino Linotype" w:hAnsi="Palatino Linotype" w:cs="Palatino Linotype"/>
          <w:b/>
          <w:sz w:val="22"/>
          <w:szCs w:val="22"/>
        </w:rPr>
        <w:t xml:space="preserve">Los documentos que den cuenta de las respuestas emitidas por la Dirección General de Medio Ambiente a las solicitudes de acceso a la información pública que le fueron </w:t>
      </w:r>
      <w:r w:rsidRPr="00232DDF">
        <w:rPr>
          <w:rFonts w:ascii="Palatino Linotype" w:eastAsia="Palatino Linotype" w:hAnsi="Palatino Linotype" w:cs="Palatino Linotype"/>
          <w:b/>
          <w:sz w:val="22"/>
          <w:szCs w:val="22"/>
        </w:rPr>
        <w:lastRenderedPageBreak/>
        <w:t xml:space="preserve">turnadas por la Unidad de Transparencia vía SAIMEX, </w:t>
      </w:r>
      <w:r w:rsidR="003A1DF9" w:rsidRPr="00232DDF">
        <w:rPr>
          <w:rFonts w:ascii="Palatino Linotype" w:eastAsia="Palatino Linotype" w:hAnsi="Palatino Linotype" w:cs="Palatino Linotype"/>
          <w:b/>
          <w:sz w:val="22"/>
          <w:szCs w:val="22"/>
        </w:rPr>
        <w:t xml:space="preserve">emitidas en </w:t>
      </w:r>
      <w:r w:rsidRPr="00232DDF">
        <w:rPr>
          <w:rFonts w:ascii="Palatino Linotype" w:eastAsia="Palatino Linotype" w:hAnsi="Palatino Linotype" w:cs="Palatino Linotype"/>
          <w:b/>
          <w:sz w:val="22"/>
          <w:szCs w:val="22"/>
        </w:rPr>
        <w:t>el periodo comprendido del 13 de marzo de 2024 al 13 de marzo de 2025, preferentemente en formato PDF o en el que se hayan generado.</w:t>
      </w:r>
    </w:p>
    <w:p w14:paraId="4B2D109A" w14:textId="77777777" w:rsidR="0017043D" w:rsidRPr="00232DDF" w:rsidRDefault="0017043D" w:rsidP="0069230B">
      <w:pPr>
        <w:pStyle w:val="Prrafodelista"/>
        <w:spacing w:line="276" w:lineRule="auto"/>
        <w:ind w:left="360"/>
        <w:jc w:val="both"/>
        <w:rPr>
          <w:rFonts w:ascii="Palatino Linotype" w:eastAsia="Palatino Linotype" w:hAnsi="Palatino Linotype" w:cs="Palatino Linotype"/>
          <w:b/>
          <w:sz w:val="22"/>
          <w:szCs w:val="22"/>
        </w:rPr>
      </w:pPr>
    </w:p>
    <w:p w14:paraId="42968C7D" w14:textId="066AC734" w:rsidR="00365DC1" w:rsidRPr="00232DDF" w:rsidRDefault="00365DC1" w:rsidP="00365DC1">
      <w:pPr>
        <w:pStyle w:val="Prrafodelista"/>
        <w:spacing w:line="276" w:lineRule="auto"/>
        <w:ind w:left="360"/>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232DDF">
        <w:rPr>
          <w:rFonts w:ascii="Palatino Linotype" w:eastAsia="Palatino Linotype" w:hAnsi="Palatino Linotype" w:cs="Palatino Linotype"/>
          <w:b/>
          <w:i/>
          <w:sz w:val="22"/>
        </w:rPr>
        <w:t>Recurrente</w:t>
      </w:r>
      <w:r w:rsidRPr="00232DDF">
        <w:rPr>
          <w:rFonts w:ascii="Palatino Linotype" w:eastAsia="Palatino Linotype" w:hAnsi="Palatino Linotype" w:cs="Palatino Linotype"/>
          <w:i/>
          <w:sz w:val="22"/>
        </w:rPr>
        <w:t>, mismo que igualmente hará de su conocimiento.</w:t>
      </w:r>
      <w:r w:rsidR="000B0012" w:rsidRPr="00232DDF">
        <w:rPr>
          <w:rFonts w:ascii="Palatino Linotype" w:eastAsia="Palatino Linotype" w:hAnsi="Palatino Linotype" w:cs="Palatino Linotype"/>
          <w:sz w:val="22"/>
          <w:szCs w:val="22"/>
        </w:rPr>
        <w:t xml:space="preserve"> </w:t>
      </w:r>
    </w:p>
    <w:p w14:paraId="36679565" w14:textId="77777777" w:rsidR="00B21B84" w:rsidRPr="00232DDF" w:rsidRDefault="00B21B84" w:rsidP="003A1DF9">
      <w:pPr>
        <w:spacing w:line="276" w:lineRule="auto"/>
        <w:jc w:val="both"/>
        <w:rPr>
          <w:rFonts w:ascii="Palatino Linotype" w:eastAsia="Palatino Linotype" w:hAnsi="Palatino Linotype" w:cs="Palatino Linotype"/>
          <w:sz w:val="22"/>
          <w:szCs w:val="22"/>
        </w:rPr>
      </w:pPr>
    </w:p>
    <w:p w14:paraId="1E5EABE5" w14:textId="77777777" w:rsidR="000B0012" w:rsidRPr="00232DDF" w:rsidRDefault="000B0012" w:rsidP="00365DC1">
      <w:pPr>
        <w:pStyle w:val="Prrafodelista"/>
        <w:spacing w:line="276" w:lineRule="auto"/>
        <w:ind w:left="360"/>
        <w:jc w:val="both"/>
        <w:rPr>
          <w:rFonts w:ascii="Palatino Linotype" w:eastAsia="Palatino Linotype" w:hAnsi="Palatino Linotype" w:cs="Palatino Linotype"/>
          <w:i/>
          <w:sz w:val="22"/>
        </w:rPr>
      </w:pPr>
    </w:p>
    <w:p w14:paraId="08824750" w14:textId="77777777" w:rsidR="00365DC1" w:rsidRPr="00232DDF" w:rsidRDefault="00365DC1" w:rsidP="00365DC1">
      <w:pPr>
        <w:spacing w:line="360" w:lineRule="auto"/>
        <w:jc w:val="both"/>
        <w:rPr>
          <w:rFonts w:ascii="Palatino Linotype" w:eastAsia="Palatino Linotype" w:hAnsi="Palatino Linotype" w:cs="Palatino Linotype"/>
          <w:sz w:val="22"/>
          <w:szCs w:val="22"/>
        </w:rPr>
      </w:pPr>
      <w:bookmarkStart w:id="16" w:name="_heading=h.59npxyxpomjd" w:colFirst="0" w:colLast="0"/>
      <w:bookmarkEnd w:id="16"/>
      <w:r w:rsidRPr="00232DDF">
        <w:rPr>
          <w:rFonts w:ascii="Palatino Linotype" w:eastAsia="Palatino Linotype" w:hAnsi="Palatino Linotype" w:cs="Palatino Linotype"/>
          <w:b/>
          <w:sz w:val="22"/>
          <w:szCs w:val="22"/>
        </w:rPr>
        <w:t xml:space="preserve">Tercero. Notifíquese, </w:t>
      </w:r>
      <w:r w:rsidRPr="00232DDF">
        <w:rPr>
          <w:rFonts w:ascii="Palatino Linotype" w:eastAsia="Palatino Linotype" w:hAnsi="Palatino Linotype" w:cs="Palatino Linotype"/>
          <w:sz w:val="22"/>
          <w:szCs w:val="22"/>
        </w:rPr>
        <w:t xml:space="preserve">vía </w:t>
      </w:r>
      <w:r w:rsidRPr="00232DDF">
        <w:rPr>
          <w:rFonts w:ascii="Palatino Linotype" w:eastAsia="Palatino Linotype" w:hAnsi="Palatino Linotype" w:cs="Palatino Linotype"/>
          <w:b/>
          <w:sz w:val="22"/>
          <w:szCs w:val="22"/>
        </w:rPr>
        <w:t>SAIMEX</w:t>
      </w:r>
      <w:r w:rsidRPr="00232DDF">
        <w:rPr>
          <w:rFonts w:ascii="Palatino Linotype" w:eastAsia="Palatino Linotype" w:hAnsi="Palatino Linotype" w:cs="Palatino Linotype"/>
          <w:sz w:val="22"/>
          <w:szCs w:val="22"/>
        </w:rPr>
        <w:t xml:space="preserve">, al Titular de la Unidad de Transparencia del </w:t>
      </w:r>
      <w:r w:rsidRPr="00232DDF">
        <w:rPr>
          <w:rFonts w:ascii="Palatino Linotype" w:eastAsia="Palatino Linotype" w:hAnsi="Palatino Linotype" w:cs="Palatino Linotype"/>
          <w:b/>
          <w:sz w:val="22"/>
          <w:szCs w:val="22"/>
        </w:rPr>
        <w:t>Sujeto Obligado,</w:t>
      </w:r>
      <w:r w:rsidRPr="00232DDF">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F675C6" w14:textId="77777777" w:rsidR="00365DC1" w:rsidRPr="00232DDF" w:rsidRDefault="00365DC1" w:rsidP="00365DC1">
      <w:pPr>
        <w:spacing w:line="360" w:lineRule="auto"/>
        <w:jc w:val="both"/>
        <w:rPr>
          <w:rFonts w:ascii="Palatino Linotype" w:eastAsia="Palatino Linotype" w:hAnsi="Palatino Linotype" w:cs="Palatino Linotype"/>
          <w:sz w:val="22"/>
          <w:szCs w:val="22"/>
        </w:rPr>
      </w:pPr>
    </w:p>
    <w:p w14:paraId="7210D8C3" w14:textId="77777777" w:rsidR="00365DC1" w:rsidRPr="00232DDF" w:rsidRDefault="00365DC1" w:rsidP="00365DC1">
      <w:pP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Cuarto.</w:t>
      </w:r>
      <w:r w:rsidRPr="00232DDF">
        <w:rPr>
          <w:rFonts w:ascii="Palatino Linotype" w:eastAsia="Palatino Linotype" w:hAnsi="Palatino Linotype" w:cs="Palatino Linotype"/>
          <w:sz w:val="22"/>
          <w:szCs w:val="22"/>
        </w:rPr>
        <w:t xml:space="preserve"> </w:t>
      </w:r>
      <w:r w:rsidRPr="00232DDF">
        <w:rPr>
          <w:rFonts w:ascii="Palatino Linotype" w:eastAsia="Palatino Linotype" w:hAnsi="Palatino Linotype" w:cs="Palatino Linotype"/>
          <w:b/>
          <w:sz w:val="22"/>
          <w:szCs w:val="22"/>
        </w:rPr>
        <w:t xml:space="preserve">Notifíquese, </w:t>
      </w:r>
      <w:r w:rsidRPr="00232DDF">
        <w:rPr>
          <w:rFonts w:ascii="Palatino Linotype" w:eastAsia="Palatino Linotype" w:hAnsi="Palatino Linotype" w:cs="Palatino Linotype"/>
          <w:sz w:val="22"/>
          <w:szCs w:val="22"/>
        </w:rPr>
        <w:t xml:space="preserve">vía </w:t>
      </w:r>
      <w:r w:rsidRPr="00232DDF">
        <w:rPr>
          <w:rFonts w:ascii="Palatino Linotype" w:eastAsia="Palatino Linotype" w:hAnsi="Palatino Linotype" w:cs="Palatino Linotype"/>
          <w:b/>
          <w:sz w:val="22"/>
          <w:szCs w:val="22"/>
        </w:rPr>
        <w:t>SAIMEX</w:t>
      </w:r>
      <w:r w:rsidRPr="00232DDF">
        <w:rPr>
          <w:rFonts w:ascii="Palatino Linotype" w:eastAsia="Palatino Linotype" w:hAnsi="Palatino Linotype" w:cs="Palatino Linotype"/>
          <w:sz w:val="22"/>
          <w:szCs w:val="22"/>
        </w:rPr>
        <w:t xml:space="preserve">, al Titular de la Unidad de Transparencia del </w:t>
      </w:r>
      <w:r w:rsidRPr="00232DDF">
        <w:rPr>
          <w:rFonts w:ascii="Palatino Linotype" w:eastAsia="Palatino Linotype" w:hAnsi="Palatino Linotype" w:cs="Palatino Linotype"/>
          <w:b/>
          <w:sz w:val="22"/>
          <w:szCs w:val="22"/>
        </w:rPr>
        <w:t>Sujeto Obligado,</w:t>
      </w:r>
      <w:r w:rsidRPr="00232DD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B5894A6" w14:textId="77777777" w:rsidR="00365DC1" w:rsidRPr="00232DDF" w:rsidRDefault="00365DC1" w:rsidP="00365DC1">
      <w:pPr>
        <w:spacing w:line="360" w:lineRule="auto"/>
        <w:ind w:right="49"/>
        <w:jc w:val="both"/>
        <w:rPr>
          <w:rFonts w:ascii="Palatino Linotype" w:eastAsia="Palatino Linotype" w:hAnsi="Palatino Linotype" w:cs="Palatino Linotype"/>
          <w:sz w:val="22"/>
          <w:szCs w:val="22"/>
        </w:rPr>
      </w:pPr>
    </w:p>
    <w:p w14:paraId="604B55AE" w14:textId="77777777" w:rsidR="00365DC1" w:rsidRPr="00232DDF" w:rsidRDefault="00365DC1" w:rsidP="00365DC1">
      <w:pPr>
        <w:spacing w:line="360" w:lineRule="auto"/>
        <w:ind w:right="49"/>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b/>
          <w:sz w:val="22"/>
          <w:szCs w:val="22"/>
        </w:rPr>
        <w:t xml:space="preserve">Quinto. Notifíquese vía SAIMEX, </w:t>
      </w:r>
      <w:r w:rsidRPr="00232DDF">
        <w:rPr>
          <w:rFonts w:ascii="Palatino Linotype" w:eastAsia="Palatino Linotype" w:hAnsi="Palatino Linotype" w:cs="Palatino Linotype"/>
          <w:sz w:val="22"/>
          <w:szCs w:val="22"/>
        </w:rPr>
        <w:t xml:space="preserve">la presente resolución a la parte </w:t>
      </w:r>
      <w:r w:rsidRPr="00232DDF">
        <w:rPr>
          <w:rFonts w:ascii="Palatino Linotype" w:eastAsia="Palatino Linotype" w:hAnsi="Palatino Linotype" w:cs="Palatino Linotype"/>
          <w:b/>
          <w:sz w:val="22"/>
          <w:szCs w:val="22"/>
        </w:rPr>
        <w:t>Recurrente</w:t>
      </w:r>
      <w:r w:rsidRPr="00232DDF">
        <w:rPr>
          <w:rFonts w:ascii="Palatino Linotype" w:eastAsia="Palatino Linotype" w:hAnsi="Palatino Linotype" w:cs="Palatino Linotype"/>
          <w:sz w:val="22"/>
          <w:szCs w:val="22"/>
        </w:rPr>
        <w:t xml:space="preserve">, y hágase del conocimiento que en caso de que considere que la presente resolución le causa algún </w:t>
      </w:r>
      <w:r w:rsidRPr="00232DDF">
        <w:rPr>
          <w:rFonts w:ascii="Palatino Linotype" w:eastAsia="Palatino Linotype" w:hAnsi="Palatino Linotype" w:cs="Palatino Linotype"/>
          <w:sz w:val="22"/>
          <w:szCs w:val="22"/>
        </w:rPr>
        <w:lastRenderedPageBreak/>
        <w:t>perjuicio, podrá promover el Juicio de Amparo en los términos de las leyes aplicables, de acuerdo a lo estipulado por el artículo 196 de la Ley de Transparencia y Acceso a la Información Pública del Estado de México y Municipios.</w:t>
      </w:r>
    </w:p>
    <w:p w14:paraId="2913C6A5" w14:textId="77777777" w:rsidR="00207F9D" w:rsidRPr="00232DDF" w:rsidRDefault="00207F9D" w:rsidP="00365DC1">
      <w:pPr>
        <w:spacing w:line="360" w:lineRule="auto"/>
        <w:ind w:right="49"/>
        <w:jc w:val="both"/>
        <w:rPr>
          <w:rFonts w:ascii="Palatino Linotype" w:eastAsia="Palatino Linotype" w:hAnsi="Palatino Linotype" w:cs="Palatino Linotype"/>
          <w:sz w:val="22"/>
          <w:szCs w:val="22"/>
        </w:rPr>
      </w:pPr>
    </w:p>
    <w:p w14:paraId="674F8BF7" w14:textId="694253BB" w:rsidR="002840DC" w:rsidRPr="00F804F4" w:rsidRDefault="002840DC" w:rsidP="002840DC">
      <w:pPr>
        <w:spacing w:line="360" w:lineRule="auto"/>
        <w:jc w:val="both"/>
        <w:rPr>
          <w:rFonts w:ascii="Palatino Linotype" w:eastAsia="Palatino Linotype" w:hAnsi="Palatino Linotype" w:cs="Palatino Linotype"/>
          <w:sz w:val="22"/>
          <w:szCs w:val="22"/>
        </w:rPr>
      </w:pPr>
      <w:r w:rsidRPr="00232DD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B1389" w:rsidRPr="00232DDF">
        <w:rPr>
          <w:rFonts w:ascii="Palatino Linotype" w:eastAsia="Palatino Linotype" w:hAnsi="Palatino Linotype" w:cs="Palatino Linotype"/>
          <w:sz w:val="22"/>
          <w:szCs w:val="22"/>
        </w:rPr>
        <w:t>TRIGÉSIMA</w:t>
      </w:r>
      <w:r w:rsidRPr="00232DDF">
        <w:rPr>
          <w:rFonts w:ascii="Palatino Linotype" w:eastAsia="Palatino Linotype" w:hAnsi="Palatino Linotype" w:cs="Palatino Linotype"/>
          <w:sz w:val="22"/>
          <w:szCs w:val="22"/>
        </w:rPr>
        <w:t xml:space="preserve"> SESIÓN ORDINARIA, CELEBRADA EL </w:t>
      </w:r>
      <w:r w:rsidR="008B1389" w:rsidRPr="00232DDF">
        <w:rPr>
          <w:rFonts w:ascii="Palatino Linotype" w:eastAsia="Palatino Linotype" w:hAnsi="Palatino Linotype" w:cs="Palatino Linotype"/>
          <w:sz w:val="22"/>
          <w:szCs w:val="22"/>
        </w:rPr>
        <w:t>VEINTISIETE</w:t>
      </w:r>
      <w:r w:rsidR="00B21B84" w:rsidRPr="00232DDF">
        <w:rPr>
          <w:rFonts w:ascii="Palatino Linotype" w:eastAsia="Palatino Linotype" w:hAnsi="Palatino Linotype" w:cs="Palatino Linotype"/>
          <w:sz w:val="22"/>
          <w:szCs w:val="22"/>
        </w:rPr>
        <w:t xml:space="preserve"> DE AGOSTO</w:t>
      </w:r>
      <w:r w:rsidRPr="00232DDF">
        <w:rPr>
          <w:rFonts w:ascii="Palatino Linotype" w:eastAsia="Palatino Linotype" w:hAnsi="Palatino Linotype" w:cs="Palatino Linotype"/>
          <w:sz w:val="22"/>
          <w:szCs w:val="22"/>
        </w:rPr>
        <w:t xml:space="preserve"> DE DOS MIL VEINTICINCO, ANTE EL SECRETARIO TÉCNICO DEL PLENO ALEXIS TAPIA RAMÍREZ.</w:t>
      </w:r>
      <w:r w:rsidRPr="00F804F4">
        <w:rPr>
          <w:rFonts w:ascii="Palatino Linotype" w:eastAsia="Palatino Linotype" w:hAnsi="Palatino Linotype" w:cs="Palatino Linotype"/>
          <w:sz w:val="22"/>
          <w:szCs w:val="22"/>
        </w:rPr>
        <w:t xml:space="preserve"> </w:t>
      </w:r>
    </w:p>
    <w:p w14:paraId="71B96CD4" w14:textId="77777777" w:rsidR="00566EB9" w:rsidRPr="00F804F4" w:rsidRDefault="00D41CCE">
      <w:pPr>
        <w:spacing w:line="360" w:lineRule="auto"/>
        <w:jc w:val="both"/>
        <w:rPr>
          <w:rFonts w:ascii="Palatino Linotype" w:eastAsia="Palatino Linotype" w:hAnsi="Palatino Linotype" w:cs="Palatino Linotype"/>
          <w:sz w:val="22"/>
          <w:szCs w:val="22"/>
        </w:rPr>
      </w:pPr>
      <w:r w:rsidRPr="00F804F4">
        <w:rPr>
          <w:rFonts w:ascii="Palatino Linotype" w:eastAsia="Palatino Linotype" w:hAnsi="Palatino Linotype" w:cs="Palatino Linotype"/>
          <w:sz w:val="22"/>
          <w:szCs w:val="22"/>
        </w:rPr>
        <w:t xml:space="preserve"> </w:t>
      </w:r>
    </w:p>
    <w:p w14:paraId="7190E2A5" w14:textId="77777777" w:rsidR="00566EB9" w:rsidRPr="00F804F4" w:rsidRDefault="00566EB9">
      <w:pPr>
        <w:rPr>
          <w:rFonts w:ascii="Palatino Linotype" w:eastAsia="Palatino Linotype" w:hAnsi="Palatino Linotype" w:cs="Palatino Linotype"/>
          <w:sz w:val="22"/>
          <w:szCs w:val="22"/>
        </w:rPr>
      </w:pPr>
      <w:bookmarkStart w:id="17" w:name="_heading=h.17dp8vu" w:colFirst="0" w:colLast="0"/>
      <w:bookmarkEnd w:id="17"/>
    </w:p>
    <w:p w14:paraId="5E53C7DB" w14:textId="77777777" w:rsidR="00566EB9" w:rsidRPr="00F804F4" w:rsidRDefault="00566EB9">
      <w:pPr>
        <w:rPr>
          <w:rFonts w:ascii="Palatino Linotype" w:eastAsia="Palatino Linotype" w:hAnsi="Palatino Linotype" w:cs="Palatino Linotype"/>
          <w:sz w:val="22"/>
          <w:szCs w:val="22"/>
        </w:rPr>
      </w:pPr>
    </w:p>
    <w:p w14:paraId="4F26F666" w14:textId="77777777" w:rsidR="00566EB9" w:rsidRPr="00F804F4" w:rsidRDefault="00566EB9">
      <w:pPr>
        <w:spacing w:line="360" w:lineRule="auto"/>
        <w:jc w:val="both"/>
        <w:rPr>
          <w:rFonts w:ascii="Palatino Linotype" w:eastAsia="Palatino Linotype" w:hAnsi="Palatino Linotype" w:cs="Palatino Linotype"/>
          <w:sz w:val="22"/>
          <w:szCs w:val="22"/>
        </w:rPr>
      </w:pPr>
      <w:bookmarkStart w:id="18" w:name="_heading=h.3rdcrjn" w:colFirst="0" w:colLast="0"/>
      <w:bookmarkEnd w:id="18"/>
    </w:p>
    <w:p w14:paraId="24C778BA"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F804F4" w:rsidRDefault="00566EB9">
      <w:pPr>
        <w:spacing w:line="360" w:lineRule="auto"/>
        <w:jc w:val="both"/>
        <w:rPr>
          <w:rFonts w:ascii="Palatino Linotype" w:eastAsia="Palatino Linotype" w:hAnsi="Palatino Linotype" w:cs="Palatino Linotype"/>
          <w:sz w:val="22"/>
          <w:szCs w:val="22"/>
        </w:rPr>
      </w:pPr>
      <w:bookmarkStart w:id="19" w:name="_heading=h.1t3h5sf" w:colFirst="0" w:colLast="0"/>
      <w:bookmarkEnd w:id="19"/>
    </w:p>
    <w:p w14:paraId="7C0681F8"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F804F4"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F804F4" w:rsidRDefault="00566EB9">
      <w:pPr>
        <w:spacing w:line="360" w:lineRule="auto"/>
        <w:jc w:val="both"/>
        <w:rPr>
          <w:rFonts w:ascii="Palatino Linotype" w:eastAsia="Palatino Linotype" w:hAnsi="Palatino Linotype" w:cs="Palatino Linotype"/>
          <w:sz w:val="22"/>
          <w:szCs w:val="22"/>
        </w:rPr>
      </w:pPr>
    </w:p>
    <w:sectPr w:rsidR="00566EB9" w:rsidRPr="00F804F4">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E91F1" w14:textId="77777777" w:rsidR="002835C8" w:rsidRDefault="002835C8">
      <w:r>
        <w:separator/>
      </w:r>
    </w:p>
  </w:endnote>
  <w:endnote w:type="continuationSeparator" w:id="0">
    <w:p w14:paraId="19A4D1DA" w14:textId="77777777" w:rsidR="002835C8" w:rsidRDefault="0028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17043D" w:rsidRDefault="0017043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32DDF">
      <w:rPr>
        <w:rFonts w:ascii="Palatino Linotype" w:eastAsia="Palatino Linotype" w:hAnsi="Palatino Linotype" w:cs="Palatino Linotype"/>
        <w:b/>
        <w:noProof/>
        <w:color w:val="000000"/>
        <w:sz w:val="20"/>
        <w:szCs w:val="20"/>
      </w:rPr>
      <w:t>76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32DDF">
      <w:rPr>
        <w:rFonts w:ascii="Palatino Linotype" w:eastAsia="Palatino Linotype" w:hAnsi="Palatino Linotype" w:cs="Palatino Linotype"/>
        <w:b/>
        <w:noProof/>
        <w:color w:val="000000"/>
        <w:sz w:val="20"/>
        <w:szCs w:val="20"/>
      </w:rPr>
      <w:t>78</w:t>
    </w:r>
    <w:r>
      <w:rPr>
        <w:rFonts w:ascii="Palatino Linotype" w:eastAsia="Palatino Linotype" w:hAnsi="Palatino Linotype" w:cs="Palatino Linotype"/>
        <w:b/>
        <w:color w:val="000000"/>
        <w:sz w:val="20"/>
        <w:szCs w:val="20"/>
      </w:rPr>
      <w:fldChar w:fldCharType="end"/>
    </w:r>
  </w:p>
  <w:p w14:paraId="75EA14AB" w14:textId="77777777" w:rsidR="0017043D" w:rsidRDefault="0017043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17043D" w:rsidRDefault="0017043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32DD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32DDF">
      <w:rPr>
        <w:rFonts w:ascii="Palatino Linotype" w:eastAsia="Palatino Linotype" w:hAnsi="Palatino Linotype" w:cs="Palatino Linotype"/>
        <w:b/>
        <w:noProof/>
        <w:color w:val="000000"/>
        <w:sz w:val="20"/>
        <w:szCs w:val="20"/>
      </w:rPr>
      <w:t>78</w:t>
    </w:r>
    <w:r>
      <w:rPr>
        <w:rFonts w:ascii="Palatino Linotype" w:eastAsia="Palatino Linotype" w:hAnsi="Palatino Linotype" w:cs="Palatino Linotype"/>
        <w:b/>
        <w:color w:val="000000"/>
        <w:sz w:val="20"/>
        <w:szCs w:val="20"/>
      </w:rPr>
      <w:fldChar w:fldCharType="end"/>
    </w:r>
  </w:p>
  <w:p w14:paraId="78844A60" w14:textId="77777777" w:rsidR="0017043D" w:rsidRDefault="0017043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9CA09" w14:textId="77777777" w:rsidR="002835C8" w:rsidRDefault="002835C8">
      <w:r>
        <w:separator/>
      </w:r>
    </w:p>
  </w:footnote>
  <w:footnote w:type="continuationSeparator" w:id="0">
    <w:p w14:paraId="26F642BC" w14:textId="77777777" w:rsidR="002835C8" w:rsidRDefault="002835C8">
      <w:r>
        <w:continuationSeparator/>
      </w:r>
    </w:p>
  </w:footnote>
  <w:footnote w:id="1">
    <w:p w14:paraId="5427DE49" w14:textId="77777777" w:rsidR="0017043D" w:rsidRDefault="0017043D"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17043D" w:rsidRDefault="0017043D"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17043D" w:rsidRDefault="0017043D">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17043D" w:rsidRDefault="0017043D">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0006D30C" w14:textId="77777777" w:rsidR="0017043D" w:rsidRDefault="0017043D" w:rsidP="004A37E3">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17043D" w:rsidRDefault="0017043D">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17043D" w14:paraId="7556AAA7" w14:textId="77777777">
      <w:tc>
        <w:tcPr>
          <w:tcW w:w="2489" w:type="dxa"/>
          <w:shd w:val="clear" w:color="auto" w:fill="auto"/>
        </w:tcPr>
        <w:p w14:paraId="456E930D" w14:textId="77777777" w:rsidR="0017043D" w:rsidRDefault="001704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2DDD6738" w:rsidR="0017043D" w:rsidRDefault="0017043D" w:rsidP="001A393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04669/INFOEM/IP/RR/2025</w:t>
          </w:r>
        </w:p>
      </w:tc>
    </w:tr>
    <w:tr w:rsidR="0017043D" w14:paraId="625B5BC5" w14:textId="77777777">
      <w:trPr>
        <w:trHeight w:val="228"/>
      </w:trPr>
      <w:tc>
        <w:tcPr>
          <w:tcW w:w="2489" w:type="dxa"/>
          <w:shd w:val="clear" w:color="auto" w:fill="auto"/>
          <w:vAlign w:val="center"/>
        </w:tcPr>
        <w:p w14:paraId="18DDCAF9" w14:textId="77777777" w:rsidR="0017043D" w:rsidRDefault="001704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0615D4BE" w:rsidR="0017043D" w:rsidRDefault="0017043D" w:rsidP="008279BF">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17043D" w14:paraId="5A94D834" w14:textId="77777777">
      <w:tc>
        <w:tcPr>
          <w:tcW w:w="2489" w:type="dxa"/>
          <w:shd w:val="clear" w:color="auto" w:fill="auto"/>
          <w:vAlign w:val="center"/>
        </w:tcPr>
        <w:p w14:paraId="65DC8F86" w14:textId="77777777" w:rsidR="0017043D" w:rsidRDefault="0017043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17043D" w:rsidRDefault="0017043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17043D" w:rsidRDefault="0017043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17043D" w:rsidRDefault="0017043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17043D" w14:paraId="626C0E2F" w14:textId="77777777">
      <w:tc>
        <w:tcPr>
          <w:tcW w:w="2551" w:type="dxa"/>
          <w:shd w:val="clear" w:color="auto" w:fill="auto"/>
          <w:vAlign w:val="center"/>
        </w:tcPr>
        <w:p w14:paraId="588E5159" w14:textId="77777777" w:rsidR="0017043D" w:rsidRDefault="001704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0243270D" w:rsidR="0017043D" w:rsidRDefault="0017043D" w:rsidP="00B74E2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04669/INFOEM/IP/RR/2025</w:t>
          </w:r>
        </w:p>
      </w:tc>
    </w:tr>
    <w:tr w:rsidR="0017043D" w14:paraId="600191AD" w14:textId="77777777">
      <w:trPr>
        <w:trHeight w:val="130"/>
      </w:trPr>
      <w:tc>
        <w:tcPr>
          <w:tcW w:w="2551" w:type="dxa"/>
          <w:shd w:val="clear" w:color="auto" w:fill="auto"/>
          <w:vAlign w:val="center"/>
        </w:tcPr>
        <w:p w14:paraId="66691596" w14:textId="77777777" w:rsidR="0017043D" w:rsidRDefault="001704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51DE2AC9" w:rsidR="0017043D" w:rsidRDefault="006E020D">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 XXXXX XXXX </w:t>
          </w:r>
        </w:p>
      </w:tc>
    </w:tr>
    <w:tr w:rsidR="0017043D" w14:paraId="68112254" w14:textId="77777777">
      <w:trPr>
        <w:trHeight w:val="228"/>
      </w:trPr>
      <w:tc>
        <w:tcPr>
          <w:tcW w:w="2551" w:type="dxa"/>
          <w:shd w:val="clear" w:color="auto" w:fill="auto"/>
          <w:vAlign w:val="center"/>
        </w:tcPr>
        <w:p w14:paraId="373E7A5B" w14:textId="77777777" w:rsidR="0017043D" w:rsidRDefault="001704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7DB1530" w:rsidR="0017043D" w:rsidRDefault="0017043D" w:rsidP="009E4671">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17043D" w14:paraId="38DC658C" w14:textId="77777777">
      <w:tc>
        <w:tcPr>
          <w:tcW w:w="2551" w:type="dxa"/>
          <w:shd w:val="clear" w:color="auto" w:fill="auto"/>
          <w:vAlign w:val="center"/>
        </w:tcPr>
        <w:p w14:paraId="745EE03B" w14:textId="77777777" w:rsidR="0017043D" w:rsidRDefault="001704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17043D" w:rsidRDefault="0017043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17043D" w:rsidRDefault="0017043D">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17043D" w:rsidRDefault="001704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E14"/>
    <w:multiLevelType w:val="multilevel"/>
    <w:tmpl w:val="EFE4B71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286C79"/>
    <w:multiLevelType w:val="hybridMultilevel"/>
    <w:tmpl w:val="534618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3921AC"/>
    <w:multiLevelType w:val="hybridMultilevel"/>
    <w:tmpl w:val="56184D7C"/>
    <w:lvl w:ilvl="0" w:tplc="8C7013F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2"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5" w15:restartNumberingAfterBreak="0">
    <w:nsid w:val="2FC836DC"/>
    <w:multiLevelType w:val="multilevel"/>
    <w:tmpl w:val="BD1EB0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306E1C5F"/>
    <w:multiLevelType w:val="multilevel"/>
    <w:tmpl w:val="25CC5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317490"/>
    <w:multiLevelType w:val="hybridMultilevel"/>
    <w:tmpl w:val="91A6FBFE"/>
    <w:lvl w:ilvl="0" w:tplc="E36EB920">
      <w:start w:val="1"/>
      <w:numFmt w:val="decimal"/>
      <w:lvlText w:val="%1."/>
      <w:lvlJc w:val="left"/>
      <w:pPr>
        <w:ind w:left="502"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4055340A"/>
    <w:multiLevelType w:val="hybridMultilevel"/>
    <w:tmpl w:val="50EA8E6C"/>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458B2821"/>
    <w:multiLevelType w:val="multilevel"/>
    <w:tmpl w:val="454610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FF363D"/>
    <w:multiLevelType w:val="multilevel"/>
    <w:tmpl w:val="24703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557AAD"/>
    <w:multiLevelType w:val="hybridMultilevel"/>
    <w:tmpl w:val="88941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BB117E"/>
    <w:multiLevelType w:val="hybridMultilevel"/>
    <w:tmpl w:val="FA96F286"/>
    <w:lvl w:ilvl="0" w:tplc="080A000F">
      <w:start w:val="1"/>
      <w:numFmt w:val="decimal"/>
      <w:lvlText w:val="%1."/>
      <w:lvlJc w:val="left"/>
      <w:pPr>
        <w:ind w:left="720" w:hanging="360"/>
      </w:pPr>
    </w:lvl>
    <w:lvl w:ilvl="1" w:tplc="BCB64C3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72EE6C1B"/>
    <w:multiLevelType w:val="hybridMultilevel"/>
    <w:tmpl w:val="A822CF5A"/>
    <w:lvl w:ilvl="0" w:tplc="93745808">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D84C83"/>
    <w:multiLevelType w:val="multilevel"/>
    <w:tmpl w:val="E202FF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7B7A5578"/>
    <w:multiLevelType w:val="multilevel"/>
    <w:tmpl w:val="3F10B0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1" w15:restartNumberingAfterBreak="0">
    <w:nsid w:val="7FBF03D3"/>
    <w:multiLevelType w:val="hybridMultilevel"/>
    <w:tmpl w:val="D13682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1"/>
  </w:num>
  <w:num w:numId="3">
    <w:abstractNumId w:val="38"/>
  </w:num>
  <w:num w:numId="4">
    <w:abstractNumId w:val="36"/>
  </w:num>
  <w:num w:numId="5">
    <w:abstractNumId w:val="19"/>
  </w:num>
  <w:num w:numId="6">
    <w:abstractNumId w:val="1"/>
  </w:num>
  <w:num w:numId="7">
    <w:abstractNumId w:val="21"/>
  </w:num>
  <w:num w:numId="8">
    <w:abstractNumId w:val="7"/>
  </w:num>
  <w:num w:numId="9">
    <w:abstractNumId w:val="20"/>
  </w:num>
  <w:num w:numId="10">
    <w:abstractNumId w:val="27"/>
  </w:num>
  <w:num w:numId="11">
    <w:abstractNumId w:val="9"/>
  </w:num>
  <w:num w:numId="12">
    <w:abstractNumId w:val="26"/>
  </w:num>
  <w:num w:numId="13">
    <w:abstractNumId w:val="13"/>
  </w:num>
  <w:num w:numId="14">
    <w:abstractNumId w:val="18"/>
  </w:num>
  <w:num w:numId="15">
    <w:abstractNumId w:val="32"/>
  </w:num>
  <w:num w:numId="16">
    <w:abstractNumId w:val="25"/>
  </w:num>
  <w:num w:numId="17">
    <w:abstractNumId w:val="2"/>
  </w:num>
  <w:num w:numId="18">
    <w:abstractNumId w:val="3"/>
  </w:num>
  <w:num w:numId="19">
    <w:abstractNumId w:val="4"/>
  </w:num>
  <w:num w:numId="20">
    <w:abstractNumId w:val="12"/>
  </w:num>
  <w:num w:numId="21">
    <w:abstractNumId w:val="8"/>
  </w:num>
  <w:num w:numId="22">
    <w:abstractNumId w:val="37"/>
  </w:num>
  <w:num w:numId="23">
    <w:abstractNumId w:val="14"/>
  </w:num>
  <w:num w:numId="24">
    <w:abstractNumId w:val="30"/>
  </w:num>
  <w:num w:numId="25">
    <w:abstractNumId w:val="22"/>
  </w:num>
  <w:num w:numId="26">
    <w:abstractNumId w:val="34"/>
  </w:num>
  <w:num w:numId="27">
    <w:abstractNumId w:val="31"/>
  </w:num>
  <w:num w:numId="28">
    <w:abstractNumId w:val="5"/>
  </w:num>
  <w:num w:numId="29">
    <w:abstractNumId w:val="35"/>
  </w:num>
  <w:num w:numId="30">
    <w:abstractNumId w:val="10"/>
  </w:num>
  <w:num w:numId="31">
    <w:abstractNumId w:val="29"/>
  </w:num>
  <w:num w:numId="32">
    <w:abstractNumId w:val="17"/>
  </w:num>
  <w:num w:numId="33">
    <w:abstractNumId w:val="33"/>
  </w:num>
  <w:num w:numId="34">
    <w:abstractNumId w:val="41"/>
  </w:num>
  <w:num w:numId="35">
    <w:abstractNumId w:val="28"/>
  </w:num>
  <w:num w:numId="36">
    <w:abstractNumId w:val="16"/>
  </w:num>
  <w:num w:numId="37">
    <w:abstractNumId w:val="15"/>
  </w:num>
  <w:num w:numId="38">
    <w:abstractNumId w:val="39"/>
  </w:num>
  <w:num w:numId="39">
    <w:abstractNumId w:val="0"/>
  </w:num>
  <w:num w:numId="40">
    <w:abstractNumId w:val="40"/>
  </w:num>
  <w:num w:numId="41">
    <w:abstractNumId w:val="2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5AA6"/>
    <w:rsid w:val="0005005A"/>
    <w:rsid w:val="0008100A"/>
    <w:rsid w:val="000866DA"/>
    <w:rsid w:val="000B0012"/>
    <w:rsid w:val="000C4823"/>
    <w:rsid w:val="000D2F23"/>
    <w:rsid w:val="000D7A87"/>
    <w:rsid w:val="000E5E7B"/>
    <w:rsid w:val="000F5C47"/>
    <w:rsid w:val="001015A6"/>
    <w:rsid w:val="00102B0F"/>
    <w:rsid w:val="0011437B"/>
    <w:rsid w:val="0012216B"/>
    <w:rsid w:val="00124DCE"/>
    <w:rsid w:val="00131C5B"/>
    <w:rsid w:val="001454E9"/>
    <w:rsid w:val="001528AE"/>
    <w:rsid w:val="0016332F"/>
    <w:rsid w:val="0016688D"/>
    <w:rsid w:val="0017043D"/>
    <w:rsid w:val="00174678"/>
    <w:rsid w:val="001A393C"/>
    <w:rsid w:val="001A54C0"/>
    <w:rsid w:val="001A745C"/>
    <w:rsid w:val="001B4F9C"/>
    <w:rsid w:val="001B54D3"/>
    <w:rsid w:val="001B55EA"/>
    <w:rsid w:val="001C2F8A"/>
    <w:rsid w:val="001C3928"/>
    <w:rsid w:val="001E0B78"/>
    <w:rsid w:val="001E141A"/>
    <w:rsid w:val="001E1B7C"/>
    <w:rsid w:val="001F43F6"/>
    <w:rsid w:val="001F5948"/>
    <w:rsid w:val="00207F9D"/>
    <w:rsid w:val="0021100A"/>
    <w:rsid w:val="002120B0"/>
    <w:rsid w:val="00213151"/>
    <w:rsid w:val="002133D6"/>
    <w:rsid w:val="00232509"/>
    <w:rsid w:val="00232DDF"/>
    <w:rsid w:val="00234135"/>
    <w:rsid w:val="0023481C"/>
    <w:rsid w:val="002425BC"/>
    <w:rsid w:val="00243D88"/>
    <w:rsid w:val="00251B80"/>
    <w:rsid w:val="00254724"/>
    <w:rsid w:val="00266735"/>
    <w:rsid w:val="00271266"/>
    <w:rsid w:val="0028208A"/>
    <w:rsid w:val="002835C8"/>
    <w:rsid w:val="002840DC"/>
    <w:rsid w:val="002B03D6"/>
    <w:rsid w:val="002B2287"/>
    <w:rsid w:val="002B5C3D"/>
    <w:rsid w:val="002C3DCC"/>
    <w:rsid w:val="002D03D2"/>
    <w:rsid w:val="002D5F62"/>
    <w:rsid w:val="002E6A40"/>
    <w:rsid w:val="00315A9F"/>
    <w:rsid w:val="00315AC1"/>
    <w:rsid w:val="0031792E"/>
    <w:rsid w:val="003234D3"/>
    <w:rsid w:val="00326383"/>
    <w:rsid w:val="00326509"/>
    <w:rsid w:val="00331E90"/>
    <w:rsid w:val="00337C02"/>
    <w:rsid w:val="003525EB"/>
    <w:rsid w:val="00352E0E"/>
    <w:rsid w:val="00354BAE"/>
    <w:rsid w:val="00365DC1"/>
    <w:rsid w:val="00371A65"/>
    <w:rsid w:val="00375373"/>
    <w:rsid w:val="00375A51"/>
    <w:rsid w:val="00390D4B"/>
    <w:rsid w:val="003911E0"/>
    <w:rsid w:val="00392E66"/>
    <w:rsid w:val="00395B88"/>
    <w:rsid w:val="00395E7A"/>
    <w:rsid w:val="003A1DF9"/>
    <w:rsid w:val="003C1EC2"/>
    <w:rsid w:val="003C3BA5"/>
    <w:rsid w:val="003C3D32"/>
    <w:rsid w:val="003C6BE6"/>
    <w:rsid w:val="003C77E9"/>
    <w:rsid w:val="003D640F"/>
    <w:rsid w:val="003E6F40"/>
    <w:rsid w:val="003F0A9C"/>
    <w:rsid w:val="003F126A"/>
    <w:rsid w:val="00415225"/>
    <w:rsid w:val="00417D71"/>
    <w:rsid w:val="00432A40"/>
    <w:rsid w:val="0043633F"/>
    <w:rsid w:val="0044354A"/>
    <w:rsid w:val="00450912"/>
    <w:rsid w:val="00486599"/>
    <w:rsid w:val="0049022B"/>
    <w:rsid w:val="004A37E3"/>
    <w:rsid w:val="004A3E71"/>
    <w:rsid w:val="004B63F5"/>
    <w:rsid w:val="004B6E8D"/>
    <w:rsid w:val="004C4DBA"/>
    <w:rsid w:val="004C74A9"/>
    <w:rsid w:val="004D706F"/>
    <w:rsid w:val="004E1B00"/>
    <w:rsid w:val="004E6B75"/>
    <w:rsid w:val="004F5310"/>
    <w:rsid w:val="0050131E"/>
    <w:rsid w:val="00507FC2"/>
    <w:rsid w:val="0053297C"/>
    <w:rsid w:val="00534223"/>
    <w:rsid w:val="00546763"/>
    <w:rsid w:val="00551C8B"/>
    <w:rsid w:val="00552D75"/>
    <w:rsid w:val="00563CA3"/>
    <w:rsid w:val="00566025"/>
    <w:rsid w:val="00566EB9"/>
    <w:rsid w:val="005676DB"/>
    <w:rsid w:val="00573E0B"/>
    <w:rsid w:val="00590C08"/>
    <w:rsid w:val="005955B5"/>
    <w:rsid w:val="005B6A93"/>
    <w:rsid w:val="005C6922"/>
    <w:rsid w:val="005D2BC9"/>
    <w:rsid w:val="005D3A74"/>
    <w:rsid w:val="005D6FD9"/>
    <w:rsid w:val="005D733D"/>
    <w:rsid w:val="005E5293"/>
    <w:rsid w:val="005E5CA3"/>
    <w:rsid w:val="00605F57"/>
    <w:rsid w:val="0060718E"/>
    <w:rsid w:val="0061150E"/>
    <w:rsid w:val="00613B10"/>
    <w:rsid w:val="00634BFC"/>
    <w:rsid w:val="006507CF"/>
    <w:rsid w:val="006535F9"/>
    <w:rsid w:val="006540B3"/>
    <w:rsid w:val="00654197"/>
    <w:rsid w:val="00656201"/>
    <w:rsid w:val="006575DA"/>
    <w:rsid w:val="00657A3C"/>
    <w:rsid w:val="00657E90"/>
    <w:rsid w:val="00665AE4"/>
    <w:rsid w:val="00672A19"/>
    <w:rsid w:val="006910D6"/>
    <w:rsid w:val="0069230B"/>
    <w:rsid w:val="006A6A26"/>
    <w:rsid w:val="006C0C4B"/>
    <w:rsid w:val="006D06C4"/>
    <w:rsid w:val="006D463F"/>
    <w:rsid w:val="006D4B8E"/>
    <w:rsid w:val="006E020D"/>
    <w:rsid w:val="006E093F"/>
    <w:rsid w:val="006E2B68"/>
    <w:rsid w:val="006F22AE"/>
    <w:rsid w:val="00707279"/>
    <w:rsid w:val="0071257F"/>
    <w:rsid w:val="00714BD2"/>
    <w:rsid w:val="00715193"/>
    <w:rsid w:val="007152F6"/>
    <w:rsid w:val="00722ABC"/>
    <w:rsid w:val="007274D4"/>
    <w:rsid w:val="00731FE8"/>
    <w:rsid w:val="00734E0E"/>
    <w:rsid w:val="00735FBC"/>
    <w:rsid w:val="00736FF6"/>
    <w:rsid w:val="007371FE"/>
    <w:rsid w:val="00750102"/>
    <w:rsid w:val="007552ED"/>
    <w:rsid w:val="00780B15"/>
    <w:rsid w:val="00796322"/>
    <w:rsid w:val="007A2EB2"/>
    <w:rsid w:val="007B451C"/>
    <w:rsid w:val="007C144D"/>
    <w:rsid w:val="007C42F7"/>
    <w:rsid w:val="007E23D2"/>
    <w:rsid w:val="007F1130"/>
    <w:rsid w:val="007F60A0"/>
    <w:rsid w:val="00803341"/>
    <w:rsid w:val="00820873"/>
    <w:rsid w:val="00820E6B"/>
    <w:rsid w:val="00821452"/>
    <w:rsid w:val="008218D8"/>
    <w:rsid w:val="0082575D"/>
    <w:rsid w:val="008279BF"/>
    <w:rsid w:val="00835868"/>
    <w:rsid w:val="00851CF1"/>
    <w:rsid w:val="00855AB9"/>
    <w:rsid w:val="00863EFE"/>
    <w:rsid w:val="00865D38"/>
    <w:rsid w:val="008740C3"/>
    <w:rsid w:val="008757F2"/>
    <w:rsid w:val="00882BEE"/>
    <w:rsid w:val="00892371"/>
    <w:rsid w:val="00897647"/>
    <w:rsid w:val="008B099C"/>
    <w:rsid w:val="008B1389"/>
    <w:rsid w:val="008B3920"/>
    <w:rsid w:val="008C542E"/>
    <w:rsid w:val="008D206E"/>
    <w:rsid w:val="008D54FB"/>
    <w:rsid w:val="008D6575"/>
    <w:rsid w:val="008E40E3"/>
    <w:rsid w:val="008F3BE3"/>
    <w:rsid w:val="00910600"/>
    <w:rsid w:val="009136E3"/>
    <w:rsid w:val="009143AF"/>
    <w:rsid w:val="00921882"/>
    <w:rsid w:val="009225DB"/>
    <w:rsid w:val="00924809"/>
    <w:rsid w:val="00924E17"/>
    <w:rsid w:val="00932A0B"/>
    <w:rsid w:val="00944282"/>
    <w:rsid w:val="00945284"/>
    <w:rsid w:val="00945AD9"/>
    <w:rsid w:val="00946911"/>
    <w:rsid w:val="00947CDB"/>
    <w:rsid w:val="00960EB2"/>
    <w:rsid w:val="00962787"/>
    <w:rsid w:val="0096349E"/>
    <w:rsid w:val="00966503"/>
    <w:rsid w:val="009878C8"/>
    <w:rsid w:val="009A087F"/>
    <w:rsid w:val="009B2156"/>
    <w:rsid w:val="009C5EA5"/>
    <w:rsid w:val="009C61DD"/>
    <w:rsid w:val="009D48FB"/>
    <w:rsid w:val="009D4DB1"/>
    <w:rsid w:val="009D6C2F"/>
    <w:rsid w:val="009E1E17"/>
    <w:rsid w:val="009E4671"/>
    <w:rsid w:val="009E5819"/>
    <w:rsid w:val="009F0A60"/>
    <w:rsid w:val="009F0B5F"/>
    <w:rsid w:val="009F43E4"/>
    <w:rsid w:val="009F6A7A"/>
    <w:rsid w:val="009F7F72"/>
    <w:rsid w:val="00A02F20"/>
    <w:rsid w:val="00A04280"/>
    <w:rsid w:val="00A0679C"/>
    <w:rsid w:val="00A107AD"/>
    <w:rsid w:val="00A2626A"/>
    <w:rsid w:val="00A45362"/>
    <w:rsid w:val="00A5656A"/>
    <w:rsid w:val="00A57E85"/>
    <w:rsid w:val="00A64138"/>
    <w:rsid w:val="00A65C1E"/>
    <w:rsid w:val="00A80C4E"/>
    <w:rsid w:val="00A84BDD"/>
    <w:rsid w:val="00A97EE0"/>
    <w:rsid w:val="00AA72A1"/>
    <w:rsid w:val="00AB6CB5"/>
    <w:rsid w:val="00AB6CC7"/>
    <w:rsid w:val="00AC0390"/>
    <w:rsid w:val="00AC683C"/>
    <w:rsid w:val="00AC7527"/>
    <w:rsid w:val="00AE3979"/>
    <w:rsid w:val="00AF5C65"/>
    <w:rsid w:val="00B018E9"/>
    <w:rsid w:val="00B051B0"/>
    <w:rsid w:val="00B20F68"/>
    <w:rsid w:val="00B21B84"/>
    <w:rsid w:val="00B253BE"/>
    <w:rsid w:val="00B306CD"/>
    <w:rsid w:val="00B36420"/>
    <w:rsid w:val="00B60ED0"/>
    <w:rsid w:val="00B6542C"/>
    <w:rsid w:val="00B703F6"/>
    <w:rsid w:val="00B7138F"/>
    <w:rsid w:val="00B7233F"/>
    <w:rsid w:val="00B73893"/>
    <w:rsid w:val="00B74E25"/>
    <w:rsid w:val="00B80984"/>
    <w:rsid w:val="00B91B04"/>
    <w:rsid w:val="00BA6B91"/>
    <w:rsid w:val="00BE044C"/>
    <w:rsid w:val="00BF212E"/>
    <w:rsid w:val="00BF7ABA"/>
    <w:rsid w:val="00C16D27"/>
    <w:rsid w:val="00C17968"/>
    <w:rsid w:val="00C23064"/>
    <w:rsid w:val="00C30DDF"/>
    <w:rsid w:val="00C37545"/>
    <w:rsid w:val="00C43B5F"/>
    <w:rsid w:val="00C501F7"/>
    <w:rsid w:val="00C51E1C"/>
    <w:rsid w:val="00C54363"/>
    <w:rsid w:val="00C62E60"/>
    <w:rsid w:val="00C70954"/>
    <w:rsid w:val="00C72EBA"/>
    <w:rsid w:val="00C776AC"/>
    <w:rsid w:val="00C805BE"/>
    <w:rsid w:val="00C82B0D"/>
    <w:rsid w:val="00C86837"/>
    <w:rsid w:val="00C97375"/>
    <w:rsid w:val="00CA72CB"/>
    <w:rsid w:val="00CB2CB6"/>
    <w:rsid w:val="00CC3F4A"/>
    <w:rsid w:val="00CD0D49"/>
    <w:rsid w:val="00CD118F"/>
    <w:rsid w:val="00CE150D"/>
    <w:rsid w:val="00CE24FC"/>
    <w:rsid w:val="00CF3D24"/>
    <w:rsid w:val="00CF6D16"/>
    <w:rsid w:val="00CF7F82"/>
    <w:rsid w:val="00D0441E"/>
    <w:rsid w:val="00D2404A"/>
    <w:rsid w:val="00D41CCE"/>
    <w:rsid w:val="00D42F35"/>
    <w:rsid w:val="00D441A8"/>
    <w:rsid w:val="00D470D8"/>
    <w:rsid w:val="00D52C6F"/>
    <w:rsid w:val="00D571D8"/>
    <w:rsid w:val="00D62E1F"/>
    <w:rsid w:val="00D65BC2"/>
    <w:rsid w:val="00D6615E"/>
    <w:rsid w:val="00D71B71"/>
    <w:rsid w:val="00D72D54"/>
    <w:rsid w:val="00D75270"/>
    <w:rsid w:val="00D84445"/>
    <w:rsid w:val="00D84E0A"/>
    <w:rsid w:val="00D86EAE"/>
    <w:rsid w:val="00D94197"/>
    <w:rsid w:val="00DA59BA"/>
    <w:rsid w:val="00DB2665"/>
    <w:rsid w:val="00DB2B09"/>
    <w:rsid w:val="00DB61F5"/>
    <w:rsid w:val="00DB7E9A"/>
    <w:rsid w:val="00DD485C"/>
    <w:rsid w:val="00DE1E66"/>
    <w:rsid w:val="00DE7719"/>
    <w:rsid w:val="00DF27C3"/>
    <w:rsid w:val="00DF610F"/>
    <w:rsid w:val="00DF6AE8"/>
    <w:rsid w:val="00E05AA4"/>
    <w:rsid w:val="00E115A1"/>
    <w:rsid w:val="00E14A71"/>
    <w:rsid w:val="00E42C18"/>
    <w:rsid w:val="00E645EF"/>
    <w:rsid w:val="00E65C37"/>
    <w:rsid w:val="00E67A6B"/>
    <w:rsid w:val="00E712CE"/>
    <w:rsid w:val="00E712F5"/>
    <w:rsid w:val="00E763EF"/>
    <w:rsid w:val="00EC141E"/>
    <w:rsid w:val="00EC1A3E"/>
    <w:rsid w:val="00EE219C"/>
    <w:rsid w:val="00F34A92"/>
    <w:rsid w:val="00F41E34"/>
    <w:rsid w:val="00F52EF6"/>
    <w:rsid w:val="00F569BD"/>
    <w:rsid w:val="00F67B91"/>
    <w:rsid w:val="00F745FF"/>
    <w:rsid w:val="00F75C7A"/>
    <w:rsid w:val="00F804F4"/>
    <w:rsid w:val="00F80803"/>
    <w:rsid w:val="00F823D1"/>
    <w:rsid w:val="00F832DD"/>
    <w:rsid w:val="00F96D0C"/>
    <w:rsid w:val="00FA5277"/>
    <w:rsid w:val="00FB13C1"/>
    <w:rsid w:val="00FB1B38"/>
    <w:rsid w:val="00FC73D6"/>
    <w:rsid w:val="00FD01DB"/>
    <w:rsid w:val="00FD093A"/>
    <w:rsid w:val="00FD572F"/>
    <w:rsid w:val="00FD58A8"/>
    <w:rsid w:val="00FE00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581281">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60339644">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78</Pages>
  <Words>21456</Words>
  <Characters>118011</Characters>
  <Application>Microsoft Office Word</Application>
  <DocSecurity>0</DocSecurity>
  <Lines>983</Lines>
  <Paragraphs>278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2025-08-29T20:11:00Z</cp:lastPrinted>
  <dcterms:created xsi:type="dcterms:W3CDTF">2025-09-05T20:02:00Z</dcterms:created>
  <dcterms:modified xsi:type="dcterms:W3CDTF">2025-09-05T20:02:00Z</dcterms:modified>
</cp:coreProperties>
</file>