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AF2C0C" w14:textId="743FEFF3" w:rsidR="00A970D5" w:rsidRPr="00875B7E" w:rsidRDefault="00A970D5" w:rsidP="009950AD">
      <w:pPr>
        <w:pStyle w:val="NormalINFOEM"/>
      </w:pPr>
      <w:r w:rsidRPr="00875B7E">
        <w:t>Resolución del Pleno del Instituto de Transparencia, Acceso a la Información Pública y Protección de Datos Personales del Estado de México</w:t>
      </w:r>
      <w:r w:rsidR="00FD2A3F">
        <w:t xml:space="preserve"> </w:t>
      </w:r>
      <w:r w:rsidRPr="00875B7E">
        <w:t xml:space="preserve">y Municipios, con domicilio en Metepec, Estado de </w:t>
      </w:r>
      <w:r w:rsidR="008B2951" w:rsidRPr="00875B7E">
        <w:t xml:space="preserve">México, </w:t>
      </w:r>
      <w:r w:rsidR="000D2E93" w:rsidRPr="00875B7E">
        <w:t>a</w:t>
      </w:r>
      <w:r w:rsidR="0011108B">
        <w:t xml:space="preserve"> </w:t>
      </w:r>
      <w:r w:rsidR="00AE60D1">
        <w:t>nueve de julio</w:t>
      </w:r>
      <w:r w:rsidR="00FF3E42">
        <w:t xml:space="preserve"> de dos mil veinticinco</w:t>
      </w:r>
      <w:r w:rsidR="0011108B">
        <w:t>.</w:t>
      </w:r>
    </w:p>
    <w:p w14:paraId="60399B74" w14:textId="77777777" w:rsidR="00A970D5" w:rsidRPr="000D7BBE" w:rsidRDefault="00A970D5" w:rsidP="006922F5">
      <w:pPr>
        <w:pBdr>
          <w:top w:val="nil"/>
          <w:left w:val="nil"/>
          <w:bottom w:val="nil"/>
          <w:right w:val="nil"/>
          <w:between w:val="nil"/>
        </w:pBdr>
        <w:contextualSpacing/>
        <w:rPr>
          <w:rFonts w:eastAsia="Palatino Linotype" w:cs="Palatino Linotype"/>
          <w:color w:val="000000"/>
          <w:sz w:val="22"/>
          <w:szCs w:val="24"/>
        </w:rPr>
      </w:pPr>
    </w:p>
    <w:p w14:paraId="1D0D9BD7" w14:textId="26153AE2" w:rsidR="00A970D5" w:rsidRPr="0022406E" w:rsidRDefault="70652167" w:rsidP="70652167">
      <w:pPr>
        <w:pBdr>
          <w:top w:val="nil"/>
          <w:left w:val="nil"/>
          <w:bottom w:val="nil"/>
          <w:right w:val="nil"/>
          <w:between w:val="nil"/>
        </w:pBdr>
        <w:contextualSpacing/>
        <w:rPr>
          <w:rFonts w:eastAsia="Palatino Linotype" w:cs="Palatino Linotype"/>
          <w:b/>
          <w:bCs/>
          <w:color w:val="000000"/>
          <w:lang w:val="es-ES"/>
        </w:rPr>
      </w:pPr>
      <w:r w:rsidRPr="70652167">
        <w:rPr>
          <w:rFonts w:eastAsia="Palatino Linotype" w:cs="Palatino Linotype"/>
          <w:b/>
          <w:bCs/>
          <w:color w:val="000000" w:themeColor="text1"/>
          <w:lang w:val="es-ES"/>
        </w:rPr>
        <w:t>VISTO</w:t>
      </w:r>
      <w:r w:rsidRPr="70652167">
        <w:rPr>
          <w:rFonts w:eastAsia="Palatino Linotype" w:cs="Palatino Linotype"/>
          <w:color w:val="000000" w:themeColor="text1"/>
          <w:lang w:val="es-ES"/>
        </w:rPr>
        <w:t xml:space="preserve"> el expediente electrónico formado con motivo del recurso de revisión número </w:t>
      </w:r>
      <w:r w:rsidR="000D7BBE">
        <w:rPr>
          <w:rFonts w:eastAsia="Palatino Linotype" w:cs="Palatino Linotype"/>
          <w:b/>
          <w:bCs/>
          <w:color w:val="000000" w:themeColor="text1"/>
          <w:lang w:val="es-ES"/>
        </w:rPr>
        <w:t>0</w:t>
      </w:r>
      <w:r w:rsidR="00607985">
        <w:rPr>
          <w:rFonts w:eastAsia="Palatino Linotype" w:cs="Palatino Linotype"/>
          <w:b/>
          <w:bCs/>
          <w:color w:val="000000" w:themeColor="text1"/>
          <w:lang w:val="es-ES"/>
        </w:rPr>
        <w:t>2815</w:t>
      </w:r>
      <w:r w:rsidR="000D7BBE">
        <w:rPr>
          <w:rFonts w:eastAsia="Palatino Linotype" w:cs="Palatino Linotype"/>
          <w:b/>
          <w:bCs/>
          <w:color w:val="000000" w:themeColor="text1"/>
          <w:lang w:val="es-ES"/>
        </w:rPr>
        <w:t>/INFOEM/IP/RR/2025</w:t>
      </w:r>
      <w:r w:rsidRPr="70652167">
        <w:rPr>
          <w:rFonts w:eastAsia="Palatino Linotype" w:cs="Palatino Linotype"/>
          <w:color w:val="000000" w:themeColor="text1"/>
          <w:lang w:val="es-ES"/>
        </w:rPr>
        <w:t xml:space="preserve">, interpuesto por </w:t>
      </w:r>
      <w:r w:rsidR="00312C44">
        <w:rPr>
          <w:rFonts w:eastAsia="Palatino Linotype" w:cs="Palatino Linotype"/>
          <w:b/>
          <w:bCs/>
          <w:color w:val="000000" w:themeColor="text1"/>
          <w:lang w:val="es-ES"/>
        </w:rPr>
        <w:t>persona qu</w:t>
      </w:r>
      <w:bookmarkStart w:id="0" w:name="_GoBack"/>
      <w:bookmarkEnd w:id="0"/>
      <w:r w:rsidR="00312C44">
        <w:rPr>
          <w:rFonts w:eastAsia="Palatino Linotype" w:cs="Palatino Linotype"/>
          <w:b/>
          <w:bCs/>
          <w:color w:val="000000" w:themeColor="text1"/>
          <w:lang w:val="es-ES"/>
        </w:rPr>
        <w:t>e</w:t>
      </w:r>
      <w:r w:rsidR="001015DE">
        <w:rPr>
          <w:rFonts w:eastAsia="Palatino Linotype" w:cs="Palatino Linotype"/>
          <w:b/>
          <w:bCs/>
          <w:color w:val="000000" w:themeColor="text1"/>
          <w:lang w:val="es-ES"/>
        </w:rPr>
        <w:t xml:space="preserve"> señala nombre</w:t>
      </w:r>
      <w:r w:rsidR="00E97C2F">
        <w:rPr>
          <w:rFonts w:eastAsia="Palatino Linotype" w:cs="Palatino Linotype"/>
          <w:color w:val="000000" w:themeColor="text1"/>
          <w:lang w:val="es-ES"/>
        </w:rPr>
        <w:t>, en lo su</w:t>
      </w:r>
      <w:r w:rsidR="00771E23">
        <w:rPr>
          <w:rFonts w:eastAsia="Palatino Linotype" w:cs="Palatino Linotype"/>
          <w:color w:val="000000" w:themeColor="text1"/>
          <w:lang w:val="es-ES"/>
        </w:rPr>
        <w:t>cesivo el</w:t>
      </w:r>
      <w:r w:rsidRPr="70652167">
        <w:rPr>
          <w:rFonts w:eastAsia="Palatino Linotype" w:cs="Palatino Linotype"/>
          <w:color w:val="000000" w:themeColor="text1"/>
          <w:lang w:val="es-ES"/>
        </w:rPr>
        <w:t xml:space="preserve"> </w:t>
      </w:r>
      <w:r w:rsidRPr="70652167">
        <w:rPr>
          <w:rFonts w:eastAsia="Palatino Linotype" w:cs="Palatino Linotype"/>
          <w:b/>
          <w:bCs/>
          <w:color w:val="000000" w:themeColor="text1"/>
          <w:lang w:val="es-ES"/>
        </w:rPr>
        <w:t>Recurrente</w:t>
      </w:r>
      <w:r w:rsidRPr="70652167">
        <w:rPr>
          <w:rFonts w:eastAsia="Palatino Linotype" w:cs="Palatino Linotype"/>
          <w:color w:val="000000" w:themeColor="text1"/>
          <w:lang w:val="es-ES"/>
        </w:rPr>
        <w:t>, en contra de la respuesta de</w:t>
      </w:r>
      <w:r w:rsidR="00920835">
        <w:rPr>
          <w:rFonts w:eastAsia="Palatino Linotype" w:cs="Palatino Linotype"/>
          <w:color w:val="000000" w:themeColor="text1"/>
          <w:lang w:val="es-ES"/>
        </w:rPr>
        <w:t>l</w:t>
      </w:r>
      <w:r w:rsidRPr="70652167">
        <w:rPr>
          <w:rFonts w:eastAsia="Palatino Linotype" w:cs="Palatino Linotype"/>
          <w:color w:val="000000" w:themeColor="text1"/>
          <w:lang w:val="es-ES"/>
        </w:rPr>
        <w:t xml:space="preserve"> </w:t>
      </w:r>
      <w:r w:rsidR="000D7BBE">
        <w:rPr>
          <w:rFonts w:eastAsia="Palatino Linotype" w:cs="Palatino Linotype"/>
          <w:b/>
          <w:bCs/>
          <w:color w:val="000000" w:themeColor="text1"/>
          <w:lang w:val="es-ES"/>
        </w:rPr>
        <w:t xml:space="preserve">Ayuntamiento de </w:t>
      </w:r>
      <w:r w:rsidR="00312C44">
        <w:rPr>
          <w:rFonts w:eastAsia="Palatino Linotype" w:cs="Palatino Linotype"/>
          <w:b/>
          <w:bCs/>
          <w:color w:val="000000" w:themeColor="text1"/>
          <w:lang w:val="es-ES"/>
        </w:rPr>
        <w:t>Jilotepec</w:t>
      </w:r>
      <w:r w:rsidR="00771E23" w:rsidRPr="000D7BBE">
        <w:rPr>
          <w:rFonts w:eastAsia="Palatino Linotype" w:cs="Palatino Linotype"/>
          <w:bCs/>
          <w:color w:val="000000" w:themeColor="text1"/>
          <w:lang w:val="es-ES"/>
        </w:rPr>
        <w:t>,</w:t>
      </w:r>
      <w:r w:rsidR="00920835" w:rsidRPr="000D7BBE">
        <w:rPr>
          <w:rFonts w:eastAsia="Palatino Linotype" w:cs="Palatino Linotype"/>
          <w:bCs/>
          <w:color w:val="000000" w:themeColor="text1"/>
          <w:lang w:val="es-ES"/>
        </w:rPr>
        <w:t xml:space="preserve"> </w:t>
      </w:r>
      <w:r w:rsidRPr="70652167">
        <w:rPr>
          <w:rFonts w:eastAsia="Palatino Linotype" w:cs="Palatino Linotype"/>
          <w:color w:val="000000" w:themeColor="text1"/>
          <w:lang w:val="es-ES"/>
        </w:rPr>
        <w:t>en lo subsecuente</w:t>
      </w:r>
      <w:r w:rsidRPr="70652167">
        <w:rPr>
          <w:rFonts w:eastAsia="Palatino Linotype" w:cs="Palatino Linotype"/>
          <w:b/>
          <w:bCs/>
          <w:color w:val="000000" w:themeColor="text1"/>
          <w:lang w:val="es-ES"/>
        </w:rPr>
        <w:t xml:space="preserve"> </w:t>
      </w:r>
      <w:r w:rsidRPr="70652167">
        <w:rPr>
          <w:rFonts w:eastAsia="Palatino Linotype" w:cs="Palatino Linotype"/>
          <w:color w:val="000000" w:themeColor="text1"/>
          <w:lang w:val="es-ES"/>
        </w:rPr>
        <w:t>el</w:t>
      </w:r>
      <w:r w:rsidRPr="70652167">
        <w:rPr>
          <w:rFonts w:eastAsia="Palatino Linotype" w:cs="Palatino Linotype"/>
          <w:b/>
          <w:bCs/>
          <w:color w:val="000000" w:themeColor="text1"/>
          <w:lang w:val="es-ES"/>
        </w:rPr>
        <w:t xml:space="preserve"> Sujeto Obligado, </w:t>
      </w:r>
      <w:r w:rsidRPr="70652167">
        <w:rPr>
          <w:rFonts w:eastAsia="Palatino Linotype" w:cs="Palatino Linotype"/>
          <w:color w:val="000000" w:themeColor="text1"/>
          <w:lang w:val="es-ES"/>
        </w:rPr>
        <w:t>se procede a dictar la presente resolución.</w:t>
      </w:r>
    </w:p>
    <w:p w14:paraId="2E2053C2" w14:textId="77777777" w:rsidR="00A970D5" w:rsidRPr="000D7BBE" w:rsidRDefault="00A970D5" w:rsidP="006922F5">
      <w:pPr>
        <w:pBdr>
          <w:top w:val="nil"/>
          <w:left w:val="nil"/>
          <w:bottom w:val="nil"/>
          <w:right w:val="nil"/>
          <w:between w:val="nil"/>
        </w:pBdr>
        <w:contextualSpacing/>
        <w:rPr>
          <w:rFonts w:eastAsia="Palatino Linotype" w:cs="Palatino Linotype"/>
          <w:color w:val="000000"/>
          <w:sz w:val="22"/>
          <w:szCs w:val="24"/>
        </w:rPr>
      </w:pPr>
    </w:p>
    <w:p w14:paraId="293A0C59" w14:textId="77777777" w:rsidR="00A970D5" w:rsidRPr="006922F5" w:rsidRDefault="00A970D5" w:rsidP="006922F5">
      <w:pPr>
        <w:pStyle w:val="Ttulo1"/>
        <w:rPr>
          <w:rFonts w:eastAsia="Palatino Linotype"/>
          <w:lang w:val="es-ES_tradnl"/>
        </w:rPr>
      </w:pPr>
      <w:r w:rsidRPr="006922F5">
        <w:rPr>
          <w:rFonts w:eastAsia="Palatino Linotype"/>
          <w:lang w:val="es-ES_tradnl"/>
        </w:rPr>
        <w:t>A N T E C E D E N T E S</w:t>
      </w:r>
    </w:p>
    <w:p w14:paraId="32F88820" w14:textId="77777777" w:rsidR="00A970D5" w:rsidRPr="000D7BBE" w:rsidRDefault="00A970D5" w:rsidP="006922F5">
      <w:pPr>
        <w:pBdr>
          <w:top w:val="nil"/>
          <w:left w:val="nil"/>
          <w:bottom w:val="nil"/>
          <w:right w:val="nil"/>
          <w:between w:val="nil"/>
        </w:pBdr>
        <w:contextualSpacing/>
        <w:rPr>
          <w:rFonts w:eastAsia="Palatino Linotype" w:cs="Palatino Linotype"/>
          <w:color w:val="000000"/>
          <w:sz w:val="22"/>
          <w:szCs w:val="24"/>
        </w:rPr>
      </w:pPr>
    </w:p>
    <w:p w14:paraId="038B0CA5" w14:textId="5C9CB8F2" w:rsidR="00A970D5" w:rsidRPr="006922F5" w:rsidRDefault="00A970D5" w:rsidP="006922F5">
      <w:pPr>
        <w:pStyle w:val="Ttulo2"/>
        <w:rPr>
          <w:rFonts w:eastAsia="Palatino Linotype"/>
        </w:rPr>
      </w:pPr>
      <w:r w:rsidRPr="006922F5">
        <w:rPr>
          <w:rFonts w:eastAsia="Palatino Linotype"/>
        </w:rPr>
        <w:t xml:space="preserve">PRIMERO. De la </w:t>
      </w:r>
      <w:r w:rsidR="00A24D3F">
        <w:rPr>
          <w:rFonts w:eastAsia="Palatino Linotype"/>
        </w:rPr>
        <w:t>s</w:t>
      </w:r>
      <w:r w:rsidRPr="006922F5">
        <w:rPr>
          <w:rFonts w:eastAsia="Palatino Linotype"/>
        </w:rPr>
        <w:t xml:space="preserve">olicitud de </w:t>
      </w:r>
      <w:r w:rsidR="00A24D3F">
        <w:rPr>
          <w:rFonts w:eastAsia="Palatino Linotype"/>
        </w:rPr>
        <w:t>i</w:t>
      </w:r>
      <w:r w:rsidRPr="006922F5">
        <w:rPr>
          <w:rFonts w:eastAsia="Palatino Linotype"/>
        </w:rPr>
        <w:t>nformación.</w:t>
      </w:r>
    </w:p>
    <w:p w14:paraId="0870C154" w14:textId="6B415DA9" w:rsidR="00A970D5" w:rsidRPr="006922F5" w:rsidRDefault="00B36B86" w:rsidP="006922F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Con fecha</w:t>
      </w:r>
      <w:r w:rsidR="00AA6C98">
        <w:rPr>
          <w:rFonts w:eastAsia="Palatino Linotype" w:cs="Palatino Linotype"/>
          <w:color w:val="000000"/>
          <w:szCs w:val="24"/>
        </w:rPr>
        <w:t xml:space="preserve"> </w:t>
      </w:r>
      <w:r w:rsidR="00312C44">
        <w:rPr>
          <w:rFonts w:eastAsia="Palatino Linotype" w:cs="Palatino Linotype"/>
          <w:color w:val="000000"/>
          <w:szCs w:val="24"/>
        </w:rPr>
        <w:t>dieciséis de febrero</w:t>
      </w:r>
      <w:r w:rsidR="002D3C2D">
        <w:rPr>
          <w:rFonts w:eastAsia="Palatino Linotype" w:cs="Palatino Linotype"/>
          <w:color w:val="000000"/>
          <w:szCs w:val="24"/>
        </w:rPr>
        <w:t xml:space="preserve"> </w:t>
      </w:r>
      <w:r w:rsidR="00AC4CAF">
        <w:rPr>
          <w:rFonts w:eastAsia="Palatino Linotype" w:cs="Palatino Linotype"/>
          <w:color w:val="000000"/>
          <w:szCs w:val="24"/>
        </w:rPr>
        <w:t>de dos mil veinticinco</w:t>
      </w:r>
      <w:r w:rsidR="00B54BC7" w:rsidRPr="006922F5">
        <w:rPr>
          <w:rFonts w:eastAsia="Palatino Linotype" w:cs="Palatino Linotype"/>
          <w:color w:val="000000"/>
          <w:szCs w:val="24"/>
        </w:rPr>
        <w:t xml:space="preserve">, </w:t>
      </w:r>
      <w:r w:rsidR="00771E23">
        <w:rPr>
          <w:rFonts w:eastAsia="Palatino Linotype" w:cs="Palatino Linotype"/>
          <w:color w:val="000000"/>
          <w:szCs w:val="24"/>
        </w:rPr>
        <w:t>el</w:t>
      </w:r>
      <w:r w:rsidR="00A970D5" w:rsidRPr="006922F5">
        <w:rPr>
          <w:rFonts w:eastAsia="Palatino Linotype" w:cs="Palatino Linotype"/>
          <w:color w:val="000000"/>
          <w:szCs w:val="24"/>
        </w:rPr>
        <w:t xml:space="preserve"> Recurrente presentó </w:t>
      </w:r>
      <w:r w:rsidR="00597C06" w:rsidRPr="006922F5">
        <w:rPr>
          <w:rFonts w:eastAsia="Palatino Linotype" w:cs="Palatino Linotype"/>
          <w:color w:val="000000"/>
          <w:szCs w:val="24"/>
        </w:rPr>
        <w:t xml:space="preserve">solicitud de información </w:t>
      </w:r>
      <w:r w:rsidR="00597C06">
        <w:rPr>
          <w:rFonts w:eastAsia="Palatino Linotype" w:cs="Palatino Linotype"/>
          <w:color w:val="000000"/>
          <w:szCs w:val="24"/>
        </w:rPr>
        <w:t xml:space="preserve">que fue </w:t>
      </w:r>
      <w:r w:rsidR="00597C06" w:rsidRPr="006922F5">
        <w:rPr>
          <w:rFonts w:eastAsia="Palatino Linotype" w:cs="Palatino Linotype"/>
          <w:color w:val="000000"/>
          <w:szCs w:val="24"/>
        </w:rPr>
        <w:t xml:space="preserve">registrada </w:t>
      </w:r>
      <w:r w:rsidR="00597C06">
        <w:rPr>
          <w:rFonts w:eastAsia="Palatino Linotype" w:cs="Palatino Linotype"/>
          <w:color w:val="000000"/>
          <w:szCs w:val="24"/>
        </w:rPr>
        <w:t xml:space="preserve">en </w:t>
      </w:r>
      <w:r w:rsidR="00A970D5" w:rsidRPr="006922F5">
        <w:rPr>
          <w:rFonts w:eastAsia="Palatino Linotype" w:cs="Palatino Linotype"/>
          <w:color w:val="000000"/>
          <w:szCs w:val="24"/>
        </w:rPr>
        <w:t>el Sistema de Acceso a la Información Mexiquense (SAIMEX) con el número</w:t>
      </w:r>
      <w:r w:rsidR="00642669">
        <w:rPr>
          <w:rFonts w:eastAsia="Palatino Linotype" w:cs="Palatino Linotype"/>
          <w:b/>
          <w:bCs/>
          <w:color w:val="000000"/>
          <w:szCs w:val="24"/>
        </w:rPr>
        <w:t xml:space="preserve"> </w:t>
      </w:r>
      <w:r w:rsidR="00312C44" w:rsidRPr="00312C44">
        <w:rPr>
          <w:rFonts w:eastAsia="Palatino Linotype" w:cs="Palatino Linotype"/>
          <w:b/>
          <w:bCs/>
          <w:color w:val="000000"/>
          <w:szCs w:val="24"/>
        </w:rPr>
        <w:t>00017/JILOTEPE/IP/2025</w:t>
      </w:r>
      <w:r w:rsidR="00E43667">
        <w:rPr>
          <w:rFonts w:eastAsia="Palatino Linotype" w:cs="Palatino Linotype"/>
          <w:color w:val="000000"/>
          <w:szCs w:val="24"/>
        </w:rPr>
        <w:t xml:space="preserve">, con la que </w:t>
      </w:r>
      <w:r w:rsidR="00A970D5" w:rsidRPr="006922F5">
        <w:rPr>
          <w:rFonts w:eastAsia="Palatino Linotype" w:cs="Palatino Linotype"/>
          <w:color w:val="000000"/>
          <w:szCs w:val="24"/>
        </w:rPr>
        <w:t xml:space="preserve">solicitó </w:t>
      </w:r>
      <w:r w:rsidR="00531CE5">
        <w:rPr>
          <w:rFonts w:eastAsia="Palatino Linotype" w:cs="Palatino Linotype"/>
          <w:color w:val="000000"/>
          <w:szCs w:val="24"/>
        </w:rPr>
        <w:t xml:space="preserve">lo </w:t>
      </w:r>
      <w:r w:rsidR="00A970D5" w:rsidRPr="006922F5">
        <w:rPr>
          <w:rFonts w:eastAsia="Palatino Linotype" w:cs="Palatino Linotype"/>
          <w:color w:val="000000"/>
          <w:szCs w:val="24"/>
        </w:rPr>
        <w:t>siguiente:</w:t>
      </w:r>
    </w:p>
    <w:p w14:paraId="68B56D82" w14:textId="77777777" w:rsidR="00A970D5" w:rsidRPr="00875B7E" w:rsidRDefault="00A970D5" w:rsidP="006922F5">
      <w:pPr>
        <w:pBdr>
          <w:top w:val="nil"/>
          <w:left w:val="nil"/>
          <w:bottom w:val="nil"/>
          <w:right w:val="nil"/>
          <w:between w:val="nil"/>
        </w:pBdr>
        <w:contextualSpacing/>
        <w:rPr>
          <w:rFonts w:eastAsia="Palatino Linotype" w:cs="Palatino Linotype"/>
          <w:color w:val="000000"/>
          <w:szCs w:val="24"/>
        </w:rPr>
      </w:pPr>
    </w:p>
    <w:p w14:paraId="133704B2" w14:textId="28455ACE" w:rsidR="00A970D5" w:rsidRPr="006922F5" w:rsidRDefault="70652167" w:rsidP="009950AD">
      <w:pPr>
        <w:pStyle w:val="Fundamentos"/>
      </w:pPr>
      <w:r w:rsidRPr="70652167">
        <w:rPr>
          <w:lang w:val="es-ES"/>
        </w:rPr>
        <w:t>«</w:t>
      </w:r>
      <w:r w:rsidR="00253DE4" w:rsidRPr="00253DE4">
        <w:t xml:space="preserve"> </w:t>
      </w:r>
      <w:r w:rsidR="00312C44" w:rsidRPr="00312C44">
        <w:rPr>
          <w:lang w:val="es-ES"/>
        </w:rPr>
        <w:t xml:space="preserve">En base al </w:t>
      </w:r>
      <w:proofErr w:type="spellStart"/>
      <w:r w:rsidR="00312C44" w:rsidRPr="00312C44">
        <w:rPr>
          <w:lang w:val="es-ES"/>
        </w:rPr>
        <w:t>articulo</w:t>
      </w:r>
      <w:proofErr w:type="spellEnd"/>
      <w:r w:rsidR="00312C44" w:rsidRPr="00312C44">
        <w:rPr>
          <w:lang w:val="es-ES"/>
        </w:rPr>
        <w:t xml:space="preserve"> 8 constitucional solicito: Copias y en vía magnética de los tabuladores para el pago de salarios de todos los trabajadores del ayuntamiento del ejercicio 2024 y 2025. Copias y en vía magnética del acuerdo y orden del día de la sesión de cabildo donde se aprobó el tabulador de sueldos para el ejercicio 2025. Copia y en </w:t>
      </w:r>
      <w:proofErr w:type="spellStart"/>
      <w:r w:rsidR="00312C44" w:rsidRPr="00312C44">
        <w:rPr>
          <w:lang w:val="es-ES"/>
        </w:rPr>
        <w:t>via</w:t>
      </w:r>
      <w:proofErr w:type="spellEnd"/>
      <w:r w:rsidR="00312C44" w:rsidRPr="00312C44">
        <w:rPr>
          <w:lang w:val="es-ES"/>
        </w:rPr>
        <w:t xml:space="preserve"> magnética de la notificación que se le hiciera a la Secretaría de Hacienda y Crédito Público y la Secretaría de la Función Pública de la aprobación del tabulador de sueldos para el ejercicio 2025 del municipio.. Copia de la publicación en la gaceta municipal de la aprobación por cabildo del tabulador de sueldos para </w:t>
      </w:r>
      <w:proofErr w:type="gramStart"/>
      <w:r w:rsidR="00312C44" w:rsidRPr="00312C44">
        <w:rPr>
          <w:lang w:val="es-ES"/>
        </w:rPr>
        <w:t>el</w:t>
      </w:r>
      <w:proofErr w:type="gramEnd"/>
      <w:r w:rsidR="00312C44" w:rsidRPr="00312C44">
        <w:rPr>
          <w:lang w:val="es-ES"/>
        </w:rPr>
        <w:t xml:space="preserve"> ejercicio 2025. Copia del presupuesto para </w:t>
      </w:r>
      <w:proofErr w:type="spellStart"/>
      <w:r w:rsidR="00312C44" w:rsidRPr="00312C44">
        <w:rPr>
          <w:lang w:val="es-ES"/>
        </w:rPr>
        <w:t>capitulo</w:t>
      </w:r>
      <w:proofErr w:type="spellEnd"/>
      <w:r w:rsidR="00312C44" w:rsidRPr="00312C44">
        <w:rPr>
          <w:lang w:val="es-ES"/>
        </w:rPr>
        <w:t xml:space="preserve"> 1000 y/o pago de salarios para los trabajadores para el ejercicio 2025 en base a que el artículo 123, apartado B, fracción IV, primer párrafo, de la Constitución, indica que los salarios serán fijados en los presupuestos respectivos. La razón, fundamento y motivos por los que tuvieron cambios en el tabulador de sueldos para el ejercicio 2025. Copia y en vía magnética de los recibos de </w:t>
      </w:r>
      <w:proofErr w:type="spellStart"/>
      <w:r w:rsidR="00312C44" w:rsidRPr="00312C44">
        <w:rPr>
          <w:lang w:val="es-ES"/>
        </w:rPr>
        <w:t>nomina</w:t>
      </w:r>
      <w:proofErr w:type="spellEnd"/>
      <w:r w:rsidR="00312C44" w:rsidRPr="00312C44">
        <w:rPr>
          <w:lang w:val="es-ES"/>
        </w:rPr>
        <w:t xml:space="preserve"> así como la </w:t>
      </w:r>
      <w:r w:rsidR="00312C44" w:rsidRPr="00312C44">
        <w:rPr>
          <w:lang w:val="es-ES"/>
        </w:rPr>
        <w:lastRenderedPageBreak/>
        <w:t>relación de salarios, compensaciones, gratificaciones que obtienen los directores, regidores, sindico, tesorero desde el 1 de enero del 2025 hasta 15 de febrero del 2025..</w:t>
      </w:r>
      <w:r w:rsidR="002D3C2D" w:rsidRPr="002D3C2D">
        <w:rPr>
          <w:lang w:val="es-ES"/>
        </w:rPr>
        <w:t>.</w:t>
      </w:r>
      <w:r w:rsidRPr="70652167">
        <w:rPr>
          <w:lang w:val="es-ES"/>
        </w:rPr>
        <w:t>» (Sic)</w:t>
      </w:r>
    </w:p>
    <w:p w14:paraId="40BBECCB" w14:textId="77777777" w:rsidR="00A970D5" w:rsidRPr="00875B7E" w:rsidRDefault="00A970D5" w:rsidP="006922F5">
      <w:pPr>
        <w:pBdr>
          <w:top w:val="nil"/>
          <w:left w:val="nil"/>
          <w:bottom w:val="nil"/>
          <w:right w:val="nil"/>
          <w:between w:val="nil"/>
        </w:pBdr>
        <w:contextualSpacing/>
        <w:rPr>
          <w:rFonts w:eastAsia="Palatino Linotype" w:cs="Palatino Linotype"/>
          <w:color w:val="000000"/>
          <w:szCs w:val="24"/>
        </w:rPr>
      </w:pPr>
    </w:p>
    <w:p w14:paraId="0477F035" w14:textId="6CB6974B" w:rsidR="00A970D5" w:rsidRPr="009D0D5C" w:rsidRDefault="00A970D5" w:rsidP="006922F5">
      <w:pPr>
        <w:pBdr>
          <w:top w:val="nil"/>
          <w:left w:val="nil"/>
          <w:bottom w:val="nil"/>
          <w:right w:val="nil"/>
          <w:between w:val="nil"/>
        </w:pBdr>
        <w:contextualSpacing/>
        <w:rPr>
          <w:rFonts w:eastAsia="Palatino Linotype" w:cs="Palatino Linotype"/>
          <w:b/>
          <w:color w:val="000000"/>
          <w:szCs w:val="24"/>
        </w:rPr>
      </w:pPr>
      <w:r w:rsidRPr="006922F5">
        <w:rPr>
          <w:rFonts w:eastAsia="Palatino Linotype" w:cs="Palatino Linotype"/>
          <w:color w:val="000000"/>
          <w:szCs w:val="24"/>
        </w:rPr>
        <w:t xml:space="preserve">Modalidad de entrega: </w:t>
      </w:r>
      <w:r w:rsidR="004A6F01">
        <w:rPr>
          <w:rFonts w:eastAsia="Palatino Linotype" w:cs="Palatino Linotype"/>
          <w:b/>
          <w:color w:val="000000"/>
          <w:szCs w:val="24"/>
        </w:rPr>
        <w:t>A través del SAIMEX</w:t>
      </w:r>
    </w:p>
    <w:p w14:paraId="1063B60E" w14:textId="77777777" w:rsidR="007B7C73" w:rsidRDefault="007B7C73" w:rsidP="006922F5">
      <w:pPr>
        <w:pBdr>
          <w:top w:val="nil"/>
          <w:left w:val="nil"/>
          <w:bottom w:val="nil"/>
          <w:right w:val="nil"/>
          <w:between w:val="nil"/>
        </w:pBdr>
        <w:contextualSpacing/>
        <w:rPr>
          <w:rFonts w:eastAsia="Palatino Linotype" w:cs="Palatino Linotype"/>
          <w:color w:val="000000"/>
          <w:szCs w:val="24"/>
        </w:rPr>
      </w:pPr>
    </w:p>
    <w:p w14:paraId="1AEDC68E" w14:textId="40CE8120" w:rsidR="00A970D5" w:rsidRPr="006922F5" w:rsidRDefault="00531CE5" w:rsidP="006922F5">
      <w:pPr>
        <w:pStyle w:val="Ttulo2"/>
        <w:rPr>
          <w:rFonts w:eastAsia="Palatino Linotype"/>
        </w:rPr>
      </w:pPr>
      <w:r>
        <w:rPr>
          <w:rFonts w:eastAsia="Palatino Linotype"/>
        </w:rPr>
        <w:t>SEGUNDO</w:t>
      </w:r>
      <w:r w:rsidR="00A970D5" w:rsidRPr="006922F5">
        <w:rPr>
          <w:rFonts w:eastAsia="Palatino Linotype"/>
        </w:rPr>
        <w:t>. De</w:t>
      </w:r>
      <w:r w:rsidR="0073242D">
        <w:rPr>
          <w:rFonts w:eastAsia="Palatino Linotype"/>
        </w:rPr>
        <w:t>l turno y</w:t>
      </w:r>
      <w:r w:rsidR="00A970D5" w:rsidRPr="006922F5">
        <w:rPr>
          <w:rFonts w:eastAsia="Palatino Linotype"/>
        </w:rPr>
        <w:t xml:space="preserve"> respuesta del Sujeto Obligado.</w:t>
      </w:r>
    </w:p>
    <w:p w14:paraId="2EE6F294" w14:textId="66596071" w:rsidR="00A970D5" w:rsidRPr="006922F5" w:rsidRDefault="00A970D5" w:rsidP="00B37464">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De las constancias que obran en el expediente electrónico, se observa qu</w:t>
      </w:r>
      <w:r w:rsidR="008B2951" w:rsidRPr="006922F5">
        <w:rPr>
          <w:rFonts w:eastAsia="Palatino Linotype" w:cs="Palatino Linotype"/>
          <w:color w:val="000000"/>
          <w:szCs w:val="24"/>
        </w:rPr>
        <w:t>e el día</w:t>
      </w:r>
      <w:r w:rsidR="004A3367">
        <w:rPr>
          <w:rFonts w:eastAsia="Palatino Linotype" w:cs="Palatino Linotype"/>
          <w:color w:val="000000"/>
          <w:szCs w:val="24"/>
        </w:rPr>
        <w:t xml:space="preserve"> </w:t>
      </w:r>
      <w:r w:rsidR="00B37464">
        <w:rPr>
          <w:rFonts w:eastAsia="Palatino Linotype" w:cs="Palatino Linotype"/>
          <w:color w:val="000000"/>
          <w:szCs w:val="24"/>
        </w:rPr>
        <w:t xml:space="preserve">diez e marzo </w:t>
      </w:r>
      <w:r w:rsidR="004A5EE6">
        <w:rPr>
          <w:rFonts w:eastAsia="Palatino Linotype" w:cs="Palatino Linotype"/>
          <w:color w:val="000000"/>
          <w:szCs w:val="24"/>
        </w:rPr>
        <w:t>de dos mil veinticinco</w:t>
      </w:r>
      <w:r w:rsidRPr="006922F5">
        <w:rPr>
          <w:rFonts w:eastAsia="Palatino Linotype" w:cs="Palatino Linotype"/>
          <w:color w:val="000000"/>
          <w:szCs w:val="24"/>
        </w:rPr>
        <w:t>, el Sujeto Obligado dio respuest</w:t>
      </w:r>
      <w:r w:rsidR="009F4FF4" w:rsidRPr="006922F5">
        <w:rPr>
          <w:rFonts w:eastAsia="Palatino Linotype" w:cs="Palatino Linotype"/>
          <w:color w:val="000000"/>
          <w:szCs w:val="24"/>
        </w:rPr>
        <w:t>a a la solicitud de información</w:t>
      </w:r>
      <w:r w:rsidRPr="006922F5">
        <w:rPr>
          <w:rFonts w:eastAsia="Palatino Linotype" w:cs="Palatino Linotype"/>
          <w:color w:val="000000"/>
          <w:szCs w:val="24"/>
        </w:rPr>
        <w:t xml:space="preserve"> manifestando lo siguiente:</w:t>
      </w:r>
    </w:p>
    <w:p w14:paraId="6CF4EC0F" w14:textId="77777777" w:rsidR="00A970D5" w:rsidRPr="0037112D" w:rsidRDefault="00A970D5" w:rsidP="006922F5">
      <w:pPr>
        <w:pBdr>
          <w:top w:val="nil"/>
          <w:left w:val="nil"/>
          <w:bottom w:val="nil"/>
          <w:right w:val="nil"/>
          <w:between w:val="nil"/>
        </w:pBdr>
        <w:contextualSpacing/>
        <w:rPr>
          <w:rFonts w:eastAsia="Palatino Linotype" w:cs="Palatino Linotype"/>
          <w:color w:val="000000"/>
          <w:szCs w:val="24"/>
        </w:rPr>
      </w:pPr>
    </w:p>
    <w:p w14:paraId="6F2F583A" w14:textId="77777777" w:rsidR="00B37464" w:rsidRDefault="23740614" w:rsidP="00B37464">
      <w:pPr>
        <w:pStyle w:val="Fundamentos"/>
        <w:jc w:val="right"/>
        <w:rPr>
          <w:lang w:val="es-ES"/>
        </w:rPr>
      </w:pPr>
      <w:r w:rsidRPr="23740614">
        <w:rPr>
          <w:lang w:val="es-ES"/>
        </w:rPr>
        <w:t>«</w:t>
      </w:r>
      <w:r w:rsidR="00A323DA" w:rsidRPr="00A323DA">
        <w:t xml:space="preserve"> </w:t>
      </w:r>
      <w:r w:rsidR="00B37464" w:rsidRPr="00B37464">
        <w:rPr>
          <w:lang w:val="es-ES"/>
        </w:rPr>
        <w:t>Folio de la solicitud: 00017/JILOTEPE/IP/2025</w:t>
      </w:r>
    </w:p>
    <w:p w14:paraId="64EBB0C7" w14:textId="77777777" w:rsidR="00B37464" w:rsidRPr="00B37464" w:rsidRDefault="00B37464" w:rsidP="00B37464">
      <w:pPr>
        <w:pStyle w:val="Fundamentos"/>
        <w:jc w:val="right"/>
        <w:rPr>
          <w:lang w:val="es-ES"/>
        </w:rPr>
      </w:pPr>
    </w:p>
    <w:p w14:paraId="065893B2" w14:textId="77777777" w:rsidR="00B37464" w:rsidRDefault="00B37464" w:rsidP="00B37464">
      <w:pPr>
        <w:pStyle w:val="Fundamentos"/>
        <w:rPr>
          <w:lang w:val="es-ES"/>
        </w:rPr>
      </w:pPr>
      <w:r w:rsidRPr="00B37464">
        <w:rPr>
          <w:lang w:val="es-ES"/>
        </w:rPr>
        <w:t>EN ATENCION A SU SOLICITUD DE INFORMACIÓN CON NUMERO ECONOMICO: 0017/JILOTEPE/IP/2025, SE REMITE LA RESPUESTA CORRESPONDIENTE MEDIANTE ARCHIVOS EN FORMATO PDF DENOMINADOS: "RESPUESTA 017_0001"</w:t>
      </w:r>
    </w:p>
    <w:p w14:paraId="3F456976" w14:textId="77777777" w:rsidR="00B37464" w:rsidRPr="00B37464" w:rsidRDefault="00B37464" w:rsidP="00B37464">
      <w:pPr>
        <w:pStyle w:val="Fundamentos"/>
        <w:rPr>
          <w:lang w:val="es-ES"/>
        </w:rPr>
      </w:pPr>
    </w:p>
    <w:p w14:paraId="0F26D96D" w14:textId="77777777" w:rsidR="00B37464" w:rsidRPr="00B37464" w:rsidRDefault="00B37464" w:rsidP="00B37464">
      <w:pPr>
        <w:pStyle w:val="Fundamentos"/>
        <w:rPr>
          <w:lang w:val="es-ES"/>
        </w:rPr>
      </w:pPr>
      <w:r w:rsidRPr="00B37464">
        <w:rPr>
          <w:lang w:val="es-ES"/>
        </w:rPr>
        <w:t>ATENTAMENTE</w:t>
      </w:r>
    </w:p>
    <w:p w14:paraId="3FE4A9EF" w14:textId="606FE231" w:rsidR="00A970D5" w:rsidRPr="00404754" w:rsidRDefault="00B37464" w:rsidP="00B37464">
      <w:pPr>
        <w:pStyle w:val="Fundamentos"/>
        <w:rPr>
          <w:lang w:val="es-MX"/>
        </w:rPr>
      </w:pPr>
      <w:r w:rsidRPr="00B37464">
        <w:rPr>
          <w:lang w:val="es-ES"/>
        </w:rPr>
        <w:t>LIC. RAYMUNDO DE JESÚS ALCÁNTARA</w:t>
      </w:r>
      <w:r w:rsidR="00851748">
        <w:rPr>
          <w:lang w:val="es-MX"/>
        </w:rPr>
        <w:t>»</w:t>
      </w:r>
      <w:r w:rsidR="00A970D5" w:rsidRPr="00404754">
        <w:rPr>
          <w:lang w:val="es-MX"/>
        </w:rPr>
        <w:t xml:space="preserve"> (Sic)</w:t>
      </w:r>
    </w:p>
    <w:p w14:paraId="2EAB8352" w14:textId="3B77EF6C" w:rsidR="001107C4" w:rsidRPr="00404754" w:rsidRDefault="001107C4" w:rsidP="006922F5">
      <w:pPr>
        <w:pBdr>
          <w:top w:val="nil"/>
          <w:left w:val="nil"/>
          <w:bottom w:val="nil"/>
          <w:right w:val="nil"/>
          <w:between w:val="nil"/>
        </w:pBdr>
        <w:contextualSpacing/>
        <w:rPr>
          <w:rFonts w:eastAsia="Palatino Linotype" w:cs="Palatino Linotype"/>
          <w:color w:val="000000"/>
          <w:szCs w:val="24"/>
          <w:lang w:val="es-MX"/>
        </w:rPr>
      </w:pPr>
    </w:p>
    <w:p w14:paraId="0328E392" w14:textId="74681096" w:rsidR="0037112D" w:rsidRPr="0037112D" w:rsidRDefault="70652167" w:rsidP="70652167">
      <w:pPr>
        <w:pBdr>
          <w:top w:val="nil"/>
          <w:left w:val="nil"/>
          <w:bottom w:val="nil"/>
          <w:right w:val="nil"/>
          <w:between w:val="nil"/>
        </w:pBdr>
        <w:contextualSpacing/>
        <w:rPr>
          <w:rFonts w:eastAsia="Palatino Linotype" w:cs="Palatino Linotype"/>
          <w:b/>
          <w:bCs/>
          <w:color w:val="000000"/>
          <w:lang w:val="es-ES"/>
        </w:rPr>
      </w:pPr>
      <w:r w:rsidRPr="70652167">
        <w:rPr>
          <w:rFonts w:eastAsia="Palatino Linotype" w:cs="Palatino Linotype"/>
          <w:color w:val="000000" w:themeColor="text1"/>
          <w:lang w:val="es-ES"/>
        </w:rPr>
        <w:t xml:space="preserve">El Sujeto Obligado adjuntó a su respuesta </w:t>
      </w:r>
      <w:r w:rsidR="000D08B6">
        <w:rPr>
          <w:rFonts w:eastAsia="Palatino Linotype" w:cs="Palatino Linotype"/>
          <w:color w:val="000000" w:themeColor="text1"/>
          <w:lang w:val="es-ES"/>
        </w:rPr>
        <w:t>el documento</w:t>
      </w:r>
      <w:r w:rsidRPr="70652167">
        <w:rPr>
          <w:rFonts w:eastAsia="Palatino Linotype" w:cs="Palatino Linotype"/>
          <w:color w:val="000000" w:themeColor="text1"/>
          <w:lang w:val="es-ES"/>
        </w:rPr>
        <w:t xml:space="preserve"> denominado</w:t>
      </w:r>
      <w:r w:rsidR="00A63CD7">
        <w:rPr>
          <w:rFonts w:eastAsia="Palatino Linotype" w:cs="Palatino Linotype"/>
          <w:color w:val="000000" w:themeColor="text1"/>
          <w:lang w:val="es-ES"/>
        </w:rPr>
        <w:t xml:space="preserve"> </w:t>
      </w:r>
      <w:r w:rsidR="00A63CD7" w:rsidRPr="70652167">
        <w:rPr>
          <w:rFonts w:eastAsia="Palatino Linotype" w:cs="Palatino Linotype"/>
          <w:b/>
          <w:bCs/>
          <w:color w:val="000000" w:themeColor="text1"/>
          <w:lang w:val="es-ES"/>
        </w:rPr>
        <w:t>«</w:t>
      </w:r>
      <w:r w:rsidR="00EE0754" w:rsidRPr="00EE0754">
        <w:rPr>
          <w:rFonts w:eastAsia="Palatino Linotype" w:cs="Palatino Linotype"/>
          <w:b/>
          <w:bCs/>
          <w:color w:val="000000" w:themeColor="text1"/>
          <w:lang w:val="es-ES"/>
        </w:rPr>
        <w:t>RESPUESTA 017_0001.pdf</w:t>
      </w:r>
      <w:r w:rsidR="0007216C" w:rsidRPr="0007216C">
        <w:rPr>
          <w:rFonts w:eastAsia="Palatino Linotype" w:cs="Palatino Linotype"/>
          <w:b/>
          <w:bCs/>
          <w:color w:val="000000" w:themeColor="text1"/>
          <w:lang w:val="es-ES"/>
        </w:rPr>
        <w:t>»</w:t>
      </w:r>
      <w:r w:rsidR="001E4621" w:rsidRPr="70652167">
        <w:rPr>
          <w:rFonts w:eastAsia="Palatino Linotype" w:cs="Palatino Linotype"/>
          <w:color w:val="000000" w:themeColor="text1"/>
          <w:lang w:val="es-ES"/>
        </w:rPr>
        <w:t xml:space="preserve">, </w:t>
      </w:r>
      <w:r w:rsidR="00F17165">
        <w:rPr>
          <w:rFonts w:eastAsia="Palatino Linotype" w:cs="Palatino Linotype"/>
          <w:color w:val="000000" w:themeColor="text1"/>
          <w:lang w:val="es-ES"/>
        </w:rPr>
        <w:t>cuyo</w:t>
      </w:r>
      <w:r w:rsidRPr="70652167">
        <w:rPr>
          <w:rFonts w:eastAsia="Palatino Linotype" w:cs="Palatino Linotype"/>
          <w:color w:val="000000" w:themeColor="text1"/>
          <w:lang w:val="es-ES"/>
        </w:rPr>
        <w:t xml:space="preserve"> contenido</w:t>
      </w:r>
      <w:r w:rsidR="007229FC">
        <w:rPr>
          <w:rFonts w:eastAsia="Palatino Linotype" w:cs="Palatino Linotype"/>
          <w:color w:val="000000" w:themeColor="text1"/>
          <w:lang w:val="es-ES"/>
        </w:rPr>
        <w:t xml:space="preserve"> no se reproduce por ser del conocimiento de las partes; no obstante,</w:t>
      </w:r>
      <w:r w:rsidRPr="70652167">
        <w:rPr>
          <w:rFonts w:eastAsia="Palatino Linotype" w:cs="Palatino Linotype"/>
          <w:color w:val="000000" w:themeColor="text1"/>
          <w:lang w:val="es-ES"/>
        </w:rPr>
        <w:t xml:space="preserve"> será motivo de análisis en el estudio correspondiente.</w:t>
      </w:r>
    </w:p>
    <w:p w14:paraId="2011BBDD" w14:textId="32BAC707" w:rsidR="0037112D" w:rsidRPr="0037112D" w:rsidRDefault="0037112D" w:rsidP="006922F5">
      <w:pPr>
        <w:pBdr>
          <w:top w:val="nil"/>
          <w:left w:val="nil"/>
          <w:bottom w:val="nil"/>
          <w:right w:val="nil"/>
          <w:between w:val="nil"/>
        </w:pBdr>
        <w:contextualSpacing/>
        <w:rPr>
          <w:rFonts w:eastAsia="Palatino Linotype" w:cs="Palatino Linotype"/>
          <w:color w:val="000000"/>
          <w:szCs w:val="24"/>
        </w:rPr>
      </w:pPr>
    </w:p>
    <w:p w14:paraId="58FA11DD" w14:textId="58E2061C" w:rsidR="00A970D5" w:rsidRPr="006922F5" w:rsidRDefault="00531CE5" w:rsidP="006922F5">
      <w:pPr>
        <w:pStyle w:val="Ttulo2"/>
        <w:rPr>
          <w:rFonts w:eastAsia="Palatino Linotype"/>
        </w:rPr>
      </w:pPr>
      <w:r>
        <w:rPr>
          <w:rFonts w:eastAsia="Palatino Linotype"/>
        </w:rPr>
        <w:t>TERCERO</w:t>
      </w:r>
      <w:r w:rsidR="00A970D5" w:rsidRPr="006922F5">
        <w:rPr>
          <w:rFonts w:eastAsia="Palatino Linotype"/>
        </w:rPr>
        <w:t>. Del recurso de revisión.</w:t>
      </w:r>
    </w:p>
    <w:p w14:paraId="0C8C3A2F" w14:textId="107B3929" w:rsidR="00A970D5" w:rsidRPr="006922F5" w:rsidRDefault="0090115A" w:rsidP="006922F5">
      <w:pPr>
        <w:pBdr>
          <w:top w:val="nil"/>
          <w:left w:val="nil"/>
          <w:bottom w:val="nil"/>
          <w:right w:val="nil"/>
          <w:between w:val="nil"/>
        </w:pBdr>
        <w:contextualSpacing/>
        <w:rPr>
          <w:rFonts w:eastAsia="Palatino Linotype" w:cs="Palatino Linotype"/>
          <w:color w:val="000000"/>
          <w:szCs w:val="24"/>
        </w:rPr>
      </w:pPr>
      <w:r w:rsidRPr="0090115A">
        <w:rPr>
          <w:rFonts w:eastAsia="Palatino Linotype" w:cs="Palatino Linotype"/>
          <w:color w:val="000000"/>
          <w:szCs w:val="24"/>
        </w:rPr>
        <w:t>Inconforme con la respuesta emitida</w:t>
      </w:r>
      <w:r w:rsidR="00E43667">
        <w:rPr>
          <w:rFonts w:eastAsia="Palatino Linotype" w:cs="Palatino Linotype"/>
          <w:color w:val="000000"/>
          <w:szCs w:val="24"/>
        </w:rPr>
        <w:t xml:space="preserve"> por el Sujeto Obligado</w:t>
      </w:r>
      <w:r w:rsidR="006726AD">
        <w:rPr>
          <w:rFonts w:eastAsia="Palatino Linotype" w:cs="Palatino Linotype"/>
          <w:color w:val="000000"/>
          <w:szCs w:val="24"/>
        </w:rPr>
        <w:t>, el</w:t>
      </w:r>
      <w:r w:rsidRPr="0090115A">
        <w:rPr>
          <w:rFonts w:eastAsia="Palatino Linotype" w:cs="Palatino Linotype"/>
          <w:color w:val="000000"/>
          <w:szCs w:val="24"/>
        </w:rPr>
        <w:t xml:space="preserve"> Recurrente interpuso el presente recurso de revisión el </w:t>
      </w:r>
      <w:r w:rsidR="000D31E1">
        <w:rPr>
          <w:rFonts w:eastAsia="Palatino Linotype" w:cs="Palatino Linotype"/>
          <w:color w:val="000000"/>
          <w:szCs w:val="24"/>
        </w:rPr>
        <w:t>doce de marzo</w:t>
      </w:r>
      <w:r w:rsidR="00DE2889">
        <w:rPr>
          <w:rFonts w:eastAsia="Palatino Linotype" w:cs="Palatino Linotype"/>
          <w:color w:val="000000"/>
          <w:szCs w:val="24"/>
        </w:rPr>
        <w:t xml:space="preserve"> de dos mil veinticinco</w:t>
      </w:r>
      <w:r w:rsidRPr="0090115A">
        <w:rPr>
          <w:rFonts w:eastAsia="Palatino Linotype" w:cs="Palatino Linotype"/>
          <w:color w:val="000000"/>
          <w:szCs w:val="24"/>
        </w:rPr>
        <w:t xml:space="preserve">, el cual se registró </w:t>
      </w:r>
      <w:r w:rsidRPr="0090115A">
        <w:rPr>
          <w:rFonts w:eastAsia="Palatino Linotype" w:cs="Palatino Linotype"/>
          <w:color w:val="000000"/>
          <w:szCs w:val="24"/>
        </w:rPr>
        <w:lastRenderedPageBreak/>
        <w:t>en el SAIMEX con el expediente número</w:t>
      </w:r>
      <w:r w:rsidR="00A970D5" w:rsidRPr="006922F5">
        <w:rPr>
          <w:rFonts w:eastAsia="Palatino Linotype" w:cs="Palatino Linotype"/>
          <w:color w:val="000000"/>
          <w:szCs w:val="24"/>
        </w:rPr>
        <w:t xml:space="preserve"> </w:t>
      </w:r>
      <w:r w:rsidR="000D7BBE">
        <w:rPr>
          <w:rFonts w:eastAsia="Palatino Linotype" w:cs="Palatino Linotype"/>
          <w:b/>
          <w:color w:val="000000"/>
          <w:szCs w:val="24"/>
        </w:rPr>
        <w:t>0</w:t>
      </w:r>
      <w:r w:rsidR="000D31E1">
        <w:rPr>
          <w:rFonts w:eastAsia="Palatino Linotype" w:cs="Palatino Linotype"/>
          <w:b/>
          <w:color w:val="000000"/>
          <w:szCs w:val="24"/>
        </w:rPr>
        <w:t>2815</w:t>
      </w:r>
      <w:r w:rsidR="000D7BBE">
        <w:rPr>
          <w:rFonts w:eastAsia="Palatino Linotype" w:cs="Palatino Linotype"/>
          <w:b/>
          <w:color w:val="000000"/>
          <w:szCs w:val="24"/>
        </w:rPr>
        <w:t>/INFOEM/IP/RR/2025</w:t>
      </w:r>
      <w:r w:rsidR="00A06896" w:rsidRPr="006922F5">
        <w:rPr>
          <w:rFonts w:eastAsia="Palatino Linotype" w:cs="Palatino Linotype"/>
          <w:color w:val="000000"/>
          <w:szCs w:val="24"/>
        </w:rPr>
        <w:t xml:space="preserve">, </w:t>
      </w:r>
      <w:r>
        <w:rPr>
          <w:rFonts w:eastAsia="Palatino Linotype" w:cs="Palatino Linotype"/>
          <w:color w:val="000000"/>
          <w:szCs w:val="24"/>
        </w:rPr>
        <w:t>en el que manifestó</w:t>
      </w:r>
      <w:r w:rsidR="00A970D5" w:rsidRPr="006922F5">
        <w:rPr>
          <w:rFonts w:eastAsia="Palatino Linotype" w:cs="Palatino Linotype"/>
          <w:color w:val="000000"/>
          <w:szCs w:val="24"/>
        </w:rPr>
        <w:t xml:space="preserve"> lo siguiente:</w:t>
      </w:r>
    </w:p>
    <w:p w14:paraId="7AA0C9F4" w14:textId="046134A0" w:rsidR="00A970D5" w:rsidRDefault="00A970D5" w:rsidP="006922F5">
      <w:pPr>
        <w:pBdr>
          <w:top w:val="nil"/>
          <w:left w:val="nil"/>
          <w:bottom w:val="nil"/>
          <w:right w:val="nil"/>
          <w:between w:val="nil"/>
        </w:pBdr>
        <w:contextualSpacing/>
        <w:rPr>
          <w:rFonts w:eastAsia="Palatino Linotype" w:cs="Palatino Linotype"/>
          <w:color w:val="000000"/>
          <w:szCs w:val="24"/>
        </w:rPr>
      </w:pPr>
    </w:p>
    <w:p w14:paraId="3A1919EA" w14:textId="77777777" w:rsidR="00004014" w:rsidRPr="006922F5" w:rsidRDefault="00A970D5" w:rsidP="006922F5">
      <w:pPr>
        <w:contextualSpacing/>
        <w:rPr>
          <w:rFonts w:eastAsia="Palatino Linotype" w:cs="Palatino Linotype"/>
          <w:b/>
        </w:rPr>
      </w:pPr>
      <w:r w:rsidRPr="006922F5">
        <w:rPr>
          <w:rFonts w:eastAsia="Palatino Linotype" w:cs="Palatino Linotype"/>
          <w:b/>
        </w:rPr>
        <w:t>Acto Impugnado:</w:t>
      </w:r>
      <w:r w:rsidR="00655007" w:rsidRPr="006922F5">
        <w:rPr>
          <w:rFonts w:eastAsia="Palatino Linotype" w:cs="Palatino Linotype"/>
          <w:b/>
        </w:rPr>
        <w:t xml:space="preserve"> </w:t>
      </w:r>
    </w:p>
    <w:p w14:paraId="4A0EFE5A" w14:textId="721CFF0F" w:rsidR="00A970D5" w:rsidRPr="006922F5" w:rsidRDefault="5C35490E" w:rsidP="5C35490E">
      <w:pPr>
        <w:pStyle w:val="Fundamentos"/>
        <w:rPr>
          <w:b/>
          <w:bCs/>
          <w:lang w:val="es-ES"/>
        </w:rPr>
      </w:pPr>
      <w:r w:rsidRPr="5C35490E">
        <w:rPr>
          <w:lang w:val="es-ES"/>
        </w:rPr>
        <w:t>«</w:t>
      </w:r>
      <w:r w:rsidR="003E30B3" w:rsidRPr="003E30B3">
        <w:t xml:space="preserve"> </w:t>
      </w:r>
      <w:r w:rsidR="000D31E1" w:rsidRPr="000D31E1">
        <w:rPr>
          <w:lang w:val="es-ES"/>
        </w:rPr>
        <w:t>La respuesta de la obligada</w:t>
      </w:r>
      <w:r w:rsidRPr="5C35490E">
        <w:rPr>
          <w:lang w:val="es-ES"/>
        </w:rPr>
        <w:t>» (Sic)</w:t>
      </w:r>
    </w:p>
    <w:p w14:paraId="3C40A441" w14:textId="0B2599C4" w:rsidR="00A970D5" w:rsidRDefault="00A970D5" w:rsidP="00FA1919">
      <w:pPr>
        <w:tabs>
          <w:tab w:val="left" w:pos="2515"/>
        </w:tabs>
        <w:contextualSpacing/>
        <w:rPr>
          <w:rFonts w:eastAsia="Palatino Linotype" w:cs="Palatino Linotype"/>
          <w:iCs/>
          <w:szCs w:val="24"/>
          <w:lang w:val="es-ES"/>
        </w:rPr>
      </w:pPr>
    </w:p>
    <w:p w14:paraId="0F6CFE30" w14:textId="719FCACE" w:rsidR="00300EA0" w:rsidRPr="006922F5" w:rsidRDefault="002B6B0F" w:rsidP="00300EA0">
      <w:pPr>
        <w:contextualSpacing/>
        <w:rPr>
          <w:rFonts w:eastAsia="Palatino Linotype" w:cs="Palatino Linotype"/>
          <w:b/>
        </w:rPr>
      </w:pPr>
      <w:r>
        <w:rPr>
          <w:rFonts w:eastAsia="Palatino Linotype" w:cs="Palatino Linotype"/>
          <w:b/>
        </w:rPr>
        <w:t>Razones o motivos de inconformidad</w:t>
      </w:r>
      <w:r w:rsidR="00300EA0" w:rsidRPr="006922F5">
        <w:rPr>
          <w:rFonts w:eastAsia="Palatino Linotype" w:cs="Palatino Linotype"/>
          <w:b/>
        </w:rPr>
        <w:t xml:space="preserve">: </w:t>
      </w:r>
    </w:p>
    <w:p w14:paraId="636038ED" w14:textId="655C12D6" w:rsidR="00300EA0" w:rsidRPr="006922F5" w:rsidRDefault="00300EA0" w:rsidP="00300EA0">
      <w:pPr>
        <w:pStyle w:val="Fundamentos"/>
        <w:rPr>
          <w:b/>
          <w:bCs/>
          <w:lang w:val="es-ES"/>
        </w:rPr>
      </w:pPr>
      <w:r w:rsidRPr="5C35490E">
        <w:rPr>
          <w:lang w:val="es-ES"/>
        </w:rPr>
        <w:t>«</w:t>
      </w:r>
      <w:r w:rsidR="003E30B3" w:rsidRPr="003E30B3">
        <w:t xml:space="preserve"> </w:t>
      </w:r>
      <w:r w:rsidR="000D31E1" w:rsidRPr="000D31E1">
        <w:rPr>
          <w:lang w:val="es-ES"/>
        </w:rPr>
        <w:t xml:space="preserve">La obligada es omisa en otorgar la información solicitada esto es las copias y ven vía magnética y solo se concreta a dar una liga de internet misma que no lleva a ningún lado ni despliega información alguna, dejando claro la violación al derecho de información que se tiene como ciudadano y falta de transparencia del obligado. Queda demostrada el dolo que tiene la obligada al emitir documentos que carecen de sustento y más aún no dan respuesta clara y precisa que se </w:t>
      </w:r>
      <w:proofErr w:type="spellStart"/>
      <w:r w:rsidR="000D31E1" w:rsidRPr="000D31E1">
        <w:rPr>
          <w:lang w:val="es-ES"/>
        </w:rPr>
        <w:t>se</w:t>
      </w:r>
      <w:proofErr w:type="spellEnd"/>
      <w:r w:rsidR="000D31E1" w:rsidRPr="000D31E1">
        <w:rPr>
          <w:lang w:val="es-ES"/>
        </w:rPr>
        <w:t xml:space="preserve"> solicitara.</w:t>
      </w:r>
      <w:r w:rsidRPr="5C35490E">
        <w:rPr>
          <w:lang w:val="es-ES"/>
        </w:rPr>
        <w:t>» (Sic)</w:t>
      </w:r>
    </w:p>
    <w:p w14:paraId="0A3CE1C1" w14:textId="77777777" w:rsidR="00390EBF" w:rsidRDefault="00390EBF" w:rsidP="006922F5">
      <w:pPr>
        <w:contextualSpacing/>
        <w:rPr>
          <w:rFonts w:eastAsia="Palatino Linotype" w:cs="Palatino Linotype"/>
          <w:iCs/>
          <w:szCs w:val="24"/>
          <w:lang w:val="es-ES"/>
        </w:rPr>
      </w:pPr>
    </w:p>
    <w:p w14:paraId="11D7F189" w14:textId="400C074D" w:rsidR="00A970D5" w:rsidRPr="006922F5" w:rsidRDefault="00531CE5" w:rsidP="006922F5">
      <w:pPr>
        <w:pStyle w:val="Ttulo2"/>
        <w:rPr>
          <w:rFonts w:eastAsia="Palatino Linotype"/>
        </w:rPr>
      </w:pPr>
      <w:r>
        <w:rPr>
          <w:rFonts w:eastAsia="Palatino Linotype"/>
        </w:rPr>
        <w:t>CUAR</w:t>
      </w:r>
      <w:r w:rsidR="007A1154">
        <w:rPr>
          <w:rFonts w:eastAsia="Palatino Linotype"/>
        </w:rPr>
        <w:t>TO</w:t>
      </w:r>
      <w:r w:rsidR="00A970D5" w:rsidRPr="006922F5">
        <w:rPr>
          <w:rFonts w:eastAsia="Palatino Linotype"/>
        </w:rPr>
        <w:t>. Del turno y admisión del recurso de revisión.</w:t>
      </w:r>
    </w:p>
    <w:p w14:paraId="2459DEBA" w14:textId="44C84956" w:rsidR="00A970D5" w:rsidRPr="006922F5" w:rsidRDefault="70652167" w:rsidP="70652167">
      <w:pPr>
        <w:pBdr>
          <w:top w:val="nil"/>
          <w:left w:val="nil"/>
          <w:bottom w:val="nil"/>
          <w:right w:val="nil"/>
          <w:between w:val="nil"/>
        </w:pBdr>
        <w:contextualSpacing/>
        <w:rPr>
          <w:rFonts w:eastAsia="Palatino Linotype" w:cs="Palatino Linotype"/>
          <w:color w:val="000000"/>
          <w:lang w:val="es-ES"/>
        </w:rPr>
      </w:pPr>
      <w:r w:rsidRPr="70652167">
        <w:rPr>
          <w:rFonts w:eastAsia="Palatino Linotype" w:cs="Palatino Linotype"/>
          <w:color w:val="000000" w:themeColor="text1"/>
          <w:lang w:val="es-ES"/>
        </w:rPr>
        <w:t xml:space="preserve">Medio de impugnación que le fue turnado al </w:t>
      </w:r>
      <w:r w:rsidRPr="70652167">
        <w:rPr>
          <w:rFonts w:eastAsia="Palatino Linotype" w:cs="Palatino Linotype"/>
          <w:b/>
          <w:bCs/>
          <w:color w:val="000000" w:themeColor="text1"/>
          <w:lang w:val="es-ES"/>
        </w:rPr>
        <w:t>Comisionado Presidente José Martínez Vilchis</w:t>
      </w:r>
      <w:r w:rsidRPr="70652167">
        <w:rPr>
          <w:rFonts w:eastAsia="Palatino Linotype" w:cs="Palatino Linotype"/>
          <w:color w:val="000000" w:themeColor="text1"/>
          <w:lang w:val="es-ES"/>
        </w:rPr>
        <w:t>, por medio del sistema electrónico en términos del numeral 185 fracción I de la Ley de Transparencia y Acceso a la información Pública del Estado de México y Municipios, al cual recayó acuerdo de</w:t>
      </w:r>
      <w:r w:rsidR="00FB3D5B">
        <w:rPr>
          <w:rFonts w:eastAsia="Palatino Linotype" w:cs="Palatino Linotype"/>
          <w:color w:val="000000" w:themeColor="text1"/>
          <w:lang w:val="es-ES"/>
        </w:rPr>
        <w:t xml:space="preserve"> admisión de fecha </w:t>
      </w:r>
      <w:r w:rsidR="00A55443">
        <w:rPr>
          <w:rFonts w:eastAsia="Palatino Linotype" w:cs="Palatino Linotype"/>
          <w:color w:val="000000" w:themeColor="text1"/>
          <w:lang w:val="es-ES"/>
        </w:rPr>
        <w:t>diecinueve de marzo</w:t>
      </w:r>
      <w:r w:rsidR="00774AC3">
        <w:rPr>
          <w:rFonts w:eastAsia="Palatino Linotype" w:cs="Palatino Linotype"/>
          <w:color w:val="000000" w:themeColor="text1"/>
          <w:lang w:val="es-ES"/>
        </w:rPr>
        <w:t xml:space="preserve"> de dos mil veinticinco</w:t>
      </w:r>
      <w:r w:rsidRPr="70652167">
        <w:rPr>
          <w:rFonts w:eastAsia="Palatino Linotype" w:cs="Palatino Linotype"/>
          <w:color w:val="000000" w:themeColor="text1"/>
          <w:lang w:val="es-ES"/>
        </w:rPr>
        <w:t xml:space="preserve">, </w:t>
      </w:r>
      <w:r w:rsidRPr="70652167">
        <w:rPr>
          <w:rFonts w:eastAsia="Palatino Linotype" w:cs="Palatino Linotype"/>
          <w:lang w:val="es-ES"/>
        </w:rPr>
        <w:t>otorgándose</w:t>
      </w:r>
      <w:r w:rsidRPr="70652167">
        <w:rPr>
          <w:rFonts w:eastAsia="Palatino Linotype" w:cs="Palatino Linotype"/>
          <w:color w:val="000000" w:themeColor="text1"/>
          <w:lang w:val="es-ES"/>
        </w:rPr>
        <w:t xml:space="preserve"> en él un plazo de siete días para que las partes manifestaran lo que a su derecho corresponda en términos del numeral ya citado.</w:t>
      </w:r>
    </w:p>
    <w:p w14:paraId="26C243C3"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p>
    <w:p w14:paraId="05AE608B" w14:textId="230F8339" w:rsidR="00A970D5" w:rsidRPr="004941FA" w:rsidRDefault="00531CE5" w:rsidP="006922F5">
      <w:pPr>
        <w:pStyle w:val="Ttulo2"/>
        <w:rPr>
          <w:rFonts w:eastAsia="Palatino Linotype"/>
        </w:rPr>
      </w:pPr>
      <w:r w:rsidRPr="004941FA">
        <w:rPr>
          <w:rFonts w:eastAsia="Palatino Linotype"/>
        </w:rPr>
        <w:t>QUIN</w:t>
      </w:r>
      <w:r w:rsidR="007A1154" w:rsidRPr="004941FA">
        <w:rPr>
          <w:rFonts w:eastAsia="Palatino Linotype"/>
        </w:rPr>
        <w:t>TO</w:t>
      </w:r>
      <w:r w:rsidR="00A970D5" w:rsidRPr="004941FA">
        <w:rPr>
          <w:rFonts w:eastAsia="Palatino Linotype"/>
        </w:rPr>
        <w:t>. De la etapa de instrucción.</w:t>
      </w:r>
    </w:p>
    <w:p w14:paraId="7532CADE" w14:textId="4AC07820" w:rsidR="004941FA" w:rsidRDefault="004941FA" w:rsidP="004941FA">
      <w:pPr>
        <w:pBdr>
          <w:top w:val="nil"/>
          <w:left w:val="nil"/>
          <w:bottom w:val="nil"/>
          <w:right w:val="nil"/>
          <w:between w:val="nil"/>
        </w:pBdr>
        <w:contextualSpacing/>
        <w:rPr>
          <w:rFonts w:eastAsia="Palatino Linotype" w:cs="Palatino Linotype"/>
          <w:color w:val="000000" w:themeColor="text1"/>
          <w:lang w:val="es-ES"/>
        </w:rPr>
      </w:pPr>
      <w:r w:rsidRPr="1064B07E">
        <w:rPr>
          <w:rFonts w:eastAsia="Palatino Linotype" w:cs="Palatino Linotype"/>
          <w:color w:val="000000" w:themeColor="text1"/>
          <w:lang w:val="es-ES"/>
        </w:rPr>
        <w:t>Durante la etapa de instrucción, s</w:t>
      </w:r>
      <w:r>
        <w:rPr>
          <w:rFonts w:eastAsia="Palatino Linotype" w:cs="Palatino Linotype"/>
          <w:color w:val="000000" w:themeColor="text1"/>
          <w:lang w:val="es-ES"/>
        </w:rPr>
        <w:t xml:space="preserve">e observa que </w:t>
      </w:r>
      <w:r w:rsidR="00A55443">
        <w:rPr>
          <w:rFonts w:eastAsia="Palatino Linotype" w:cs="Palatino Linotype"/>
          <w:color w:val="000000" w:themeColor="text1"/>
          <w:lang w:val="es-ES"/>
        </w:rPr>
        <w:t>tanto el Sujeto Obligado como el Recurrente dejaron de hacer actuaciones en el expediente correspondiente, lo cual se corrobora con  la siguiente imagen.</w:t>
      </w:r>
    </w:p>
    <w:p w14:paraId="157DB17A" w14:textId="5EC7A667" w:rsidR="00A55443" w:rsidRPr="009D62BC" w:rsidRDefault="00A55443" w:rsidP="004941FA">
      <w:pPr>
        <w:pBdr>
          <w:top w:val="nil"/>
          <w:left w:val="nil"/>
          <w:bottom w:val="nil"/>
          <w:right w:val="nil"/>
          <w:between w:val="nil"/>
        </w:pBdr>
        <w:contextualSpacing/>
        <w:rPr>
          <w:rFonts w:eastAsia="Palatino Linotype" w:cs="Palatino Linotype"/>
          <w:color w:val="000000"/>
          <w:lang w:val="es-ES"/>
        </w:rPr>
      </w:pPr>
      <w:r>
        <w:rPr>
          <w:rFonts w:eastAsia="Palatino Linotype" w:cs="Palatino Linotype"/>
          <w:noProof/>
          <w:color w:val="000000"/>
          <w:lang w:val="es-MX"/>
        </w:rPr>
        <w:lastRenderedPageBreak/>
        <w:drawing>
          <wp:anchor distT="0" distB="0" distL="114300" distR="114300" simplePos="0" relativeHeight="251661312" behindDoc="0" locked="0" layoutInCell="1" allowOverlap="1" wp14:anchorId="6A967402" wp14:editId="7905C6D3">
            <wp:simplePos x="0" y="0"/>
            <wp:positionH relativeFrom="column">
              <wp:posOffset>3175</wp:posOffset>
            </wp:positionH>
            <wp:positionV relativeFrom="paragraph">
              <wp:posOffset>73660</wp:posOffset>
            </wp:positionV>
            <wp:extent cx="5605145" cy="127762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3034B9.tmp"/>
                    <pic:cNvPicPr/>
                  </pic:nvPicPr>
                  <pic:blipFill>
                    <a:blip r:embed="rId8">
                      <a:extLst>
                        <a:ext uri="{28A0092B-C50C-407E-A947-70E740481C1C}">
                          <a14:useLocalDpi xmlns:a14="http://schemas.microsoft.com/office/drawing/2010/main" val="0"/>
                        </a:ext>
                      </a:extLst>
                    </a:blip>
                    <a:stretch>
                      <a:fillRect/>
                    </a:stretch>
                  </pic:blipFill>
                  <pic:spPr>
                    <a:xfrm>
                      <a:off x="0" y="0"/>
                      <a:ext cx="5605145" cy="1277620"/>
                    </a:xfrm>
                    <a:prstGeom prst="rect">
                      <a:avLst/>
                    </a:prstGeom>
                  </pic:spPr>
                </pic:pic>
              </a:graphicData>
            </a:graphic>
            <wp14:sizeRelH relativeFrom="margin">
              <wp14:pctWidth>0</wp14:pctWidth>
            </wp14:sizeRelH>
            <wp14:sizeRelV relativeFrom="margin">
              <wp14:pctHeight>0</wp14:pctHeight>
            </wp14:sizeRelV>
          </wp:anchor>
        </w:drawing>
      </w:r>
    </w:p>
    <w:p w14:paraId="65310342" w14:textId="0881659B" w:rsidR="00A970D5" w:rsidRPr="006922F5" w:rsidRDefault="007A1154" w:rsidP="006922F5">
      <w:pPr>
        <w:pStyle w:val="Ttulo2"/>
        <w:rPr>
          <w:rFonts w:eastAsia="Palatino Linotype"/>
        </w:rPr>
      </w:pPr>
      <w:r>
        <w:rPr>
          <w:rFonts w:eastAsia="Palatino Linotype"/>
        </w:rPr>
        <w:t>S</w:t>
      </w:r>
      <w:r w:rsidR="00531CE5">
        <w:rPr>
          <w:rFonts w:eastAsia="Palatino Linotype"/>
        </w:rPr>
        <w:t>EXTO</w:t>
      </w:r>
      <w:r w:rsidR="00A970D5" w:rsidRPr="006922F5">
        <w:rPr>
          <w:rFonts w:eastAsia="Palatino Linotype"/>
        </w:rPr>
        <w:t>. Del cierre de instrucción.</w:t>
      </w:r>
    </w:p>
    <w:p w14:paraId="2456F4BD" w14:textId="620102B4" w:rsidR="00A970D5" w:rsidRDefault="00A970D5" w:rsidP="006922F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Así, una vez transcurrido el término legal, se decretó el cierre de instru</w:t>
      </w:r>
      <w:r w:rsidR="00AE6B11" w:rsidRPr="006922F5">
        <w:rPr>
          <w:rFonts w:eastAsia="Palatino Linotype" w:cs="Palatino Linotype"/>
          <w:color w:val="000000"/>
          <w:szCs w:val="24"/>
        </w:rPr>
        <w:t>cción</w:t>
      </w:r>
      <w:r w:rsidR="007826F1">
        <w:rPr>
          <w:rFonts w:eastAsia="Palatino Linotype" w:cs="Palatino Linotype"/>
          <w:color w:val="000000"/>
          <w:szCs w:val="24"/>
        </w:rPr>
        <w:t xml:space="preserve"> el</w:t>
      </w:r>
      <w:r w:rsidR="00935A93">
        <w:rPr>
          <w:rFonts w:eastAsia="Palatino Linotype" w:cs="Palatino Linotype"/>
          <w:color w:val="000000"/>
          <w:szCs w:val="24"/>
        </w:rPr>
        <w:t xml:space="preserve"> </w:t>
      </w:r>
      <w:r w:rsidR="007223C8">
        <w:rPr>
          <w:rFonts w:eastAsia="Palatino Linotype" w:cs="Palatino Linotype"/>
          <w:color w:val="000000"/>
          <w:szCs w:val="24"/>
        </w:rPr>
        <w:t xml:space="preserve">veintiocho de abril </w:t>
      </w:r>
      <w:r w:rsidR="00511D7E">
        <w:rPr>
          <w:rFonts w:eastAsia="Palatino Linotype" w:cs="Palatino Linotype"/>
          <w:color w:val="000000"/>
          <w:szCs w:val="24"/>
        </w:rPr>
        <w:t>o</w:t>
      </w:r>
      <w:r w:rsidR="001F3363">
        <w:rPr>
          <w:rFonts w:eastAsia="Palatino Linotype" w:cs="Palatino Linotype"/>
          <w:color w:val="000000"/>
          <w:szCs w:val="24"/>
        </w:rPr>
        <w:t xml:space="preserve"> de dos mil veinticinco</w:t>
      </w:r>
      <w:r w:rsidRPr="006922F5">
        <w:rPr>
          <w:rFonts w:eastAsia="Palatino Linotype" w:cs="Palatino Linotype"/>
          <w:color w:val="000000"/>
          <w:szCs w:val="24"/>
        </w:rPr>
        <w:t xml:space="preserve">, en términos del artículo 185 </w:t>
      </w:r>
      <w:r w:rsidR="004579DC" w:rsidRPr="006922F5">
        <w:rPr>
          <w:rFonts w:eastAsia="Palatino Linotype" w:cs="Palatino Linotype"/>
          <w:color w:val="000000"/>
          <w:szCs w:val="24"/>
        </w:rPr>
        <w:t>f</w:t>
      </w:r>
      <w:r w:rsidRPr="006922F5">
        <w:rPr>
          <w:rFonts w:eastAsia="Palatino Linotype" w:cs="Palatino Linotype"/>
          <w:color w:val="000000"/>
          <w:szCs w:val="24"/>
        </w:rPr>
        <w:t>racción VI de la Ley de Transparencia y Acceso a la Información Pública del Estado de México y Municipios, iniciando el término legal para dictar resolución definitiva del asunto.</w:t>
      </w:r>
    </w:p>
    <w:p w14:paraId="2F7202E1" w14:textId="77777777" w:rsidR="006E68D1" w:rsidRPr="006922F5" w:rsidRDefault="006E68D1" w:rsidP="006922F5">
      <w:pPr>
        <w:pBdr>
          <w:top w:val="nil"/>
          <w:left w:val="nil"/>
          <w:bottom w:val="nil"/>
          <w:right w:val="nil"/>
          <w:between w:val="nil"/>
        </w:pBdr>
        <w:contextualSpacing/>
        <w:rPr>
          <w:rFonts w:eastAsia="Palatino Linotype" w:cs="Palatino Linotype"/>
          <w:color w:val="000000"/>
          <w:szCs w:val="24"/>
        </w:rPr>
      </w:pPr>
    </w:p>
    <w:p w14:paraId="6ADAFABE" w14:textId="77777777" w:rsidR="006E68D1" w:rsidRPr="006E68D1" w:rsidRDefault="006E68D1" w:rsidP="006E68D1">
      <w:pPr>
        <w:jc w:val="left"/>
        <w:rPr>
          <w:rFonts w:eastAsia="Times New Roman" w:cs="Times New Roman"/>
          <w:b/>
          <w:sz w:val="28"/>
          <w:szCs w:val="26"/>
          <w:lang w:val="es-MX" w:eastAsia="es-ES"/>
        </w:rPr>
      </w:pPr>
      <w:r w:rsidRPr="006E68D1">
        <w:rPr>
          <w:rFonts w:eastAsia="Times New Roman" w:cs="Times New Roman"/>
          <w:b/>
          <w:sz w:val="28"/>
          <w:szCs w:val="26"/>
          <w:lang w:val="es-MX" w:eastAsia="es-ES"/>
        </w:rPr>
        <w:t>SÉPTIMO. De la ampliación del término para resolver.</w:t>
      </w:r>
    </w:p>
    <w:p w14:paraId="6DD22FA6" w14:textId="35543F68" w:rsidR="006E68D1" w:rsidRPr="006E68D1" w:rsidRDefault="006E68D1" w:rsidP="006E68D1">
      <w:pPr>
        <w:rPr>
          <w:rFonts w:eastAsia="Times New Roman" w:cs="Times New Roman"/>
          <w:szCs w:val="24"/>
          <w:lang w:val="es-MX" w:eastAsia="es-ES"/>
        </w:rPr>
      </w:pPr>
      <w:r w:rsidRPr="006E68D1">
        <w:rPr>
          <w:rFonts w:eastAsia="Times New Roman" w:cs="Times New Roman"/>
          <w:szCs w:val="24"/>
          <w:lang w:val="es-MX" w:eastAsia="es-ES"/>
        </w:rPr>
        <w:t xml:space="preserve">En fecha </w:t>
      </w:r>
      <w:r w:rsidR="007223C8">
        <w:rPr>
          <w:rFonts w:eastAsia="Times New Roman" w:cs="Times New Roman"/>
          <w:szCs w:val="24"/>
          <w:lang w:val="es-MX" w:eastAsia="es-ES"/>
        </w:rPr>
        <w:t>doce de mayo</w:t>
      </w:r>
      <w:r w:rsidRPr="006E68D1">
        <w:rPr>
          <w:rFonts w:eastAsia="Times New Roman" w:cs="Times New Roman"/>
          <w:szCs w:val="24"/>
          <w:lang w:val="es-MX" w:eastAsia="es-ES"/>
        </w:rPr>
        <w:t xml:space="preserve"> de dos mil veinticinco, se amplió el término para resolver el recurso de revisión en términos del artículo 181 párrafo tercero de la Ley de Transparencia y Acceso a la Información Pública del Estado de México y Municipios por un plazo de quince días hábiles.</w:t>
      </w:r>
    </w:p>
    <w:p w14:paraId="0283BD60" w14:textId="77777777" w:rsidR="009A70F6" w:rsidRDefault="009A70F6" w:rsidP="00D86696">
      <w:pPr>
        <w:pBdr>
          <w:top w:val="nil"/>
          <w:left w:val="nil"/>
          <w:bottom w:val="nil"/>
          <w:right w:val="nil"/>
          <w:between w:val="nil"/>
        </w:pBdr>
        <w:contextualSpacing/>
        <w:rPr>
          <w:rFonts w:eastAsia="Palatino Linotype" w:cs="Palatino Linotype"/>
          <w:color w:val="000000"/>
          <w:szCs w:val="24"/>
        </w:rPr>
      </w:pPr>
    </w:p>
    <w:p w14:paraId="7741CCA2" w14:textId="77777777" w:rsidR="00A970D5" w:rsidRPr="006922F5" w:rsidRDefault="00A970D5" w:rsidP="006922F5">
      <w:pPr>
        <w:pStyle w:val="Ttulo1"/>
        <w:rPr>
          <w:rFonts w:eastAsia="Palatino Linotype"/>
          <w:lang w:val="es-ES_tradnl"/>
        </w:rPr>
      </w:pPr>
      <w:r w:rsidRPr="006922F5">
        <w:rPr>
          <w:rFonts w:eastAsia="Palatino Linotype"/>
          <w:lang w:val="es-ES_tradnl"/>
        </w:rPr>
        <w:t>C O N S I D E R A N D O</w:t>
      </w:r>
    </w:p>
    <w:p w14:paraId="32546275"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p>
    <w:p w14:paraId="6A51E2DD" w14:textId="77777777" w:rsidR="00A970D5" w:rsidRPr="006922F5" w:rsidRDefault="00A970D5" w:rsidP="006922F5">
      <w:pPr>
        <w:pStyle w:val="Ttulo2"/>
        <w:rPr>
          <w:rFonts w:eastAsia="Palatino Linotype"/>
        </w:rPr>
      </w:pPr>
      <w:r w:rsidRPr="006922F5">
        <w:rPr>
          <w:rFonts w:eastAsia="Palatino Linotype"/>
        </w:rPr>
        <w:t>PRIMERO. De la competencia.</w:t>
      </w:r>
    </w:p>
    <w:p w14:paraId="5FA40324" w14:textId="33DEF575" w:rsidR="00A970D5" w:rsidRDefault="005D5F73" w:rsidP="006922F5">
      <w:pPr>
        <w:pBdr>
          <w:top w:val="nil"/>
          <w:left w:val="nil"/>
          <w:bottom w:val="nil"/>
          <w:right w:val="nil"/>
          <w:between w:val="nil"/>
        </w:pBdr>
        <w:contextualSpacing/>
        <w:rPr>
          <w:rFonts w:eastAsia="Palatino Linotype" w:cs="Palatino Linotype"/>
          <w:color w:val="000000"/>
          <w:szCs w:val="24"/>
        </w:rPr>
      </w:pPr>
      <w:r w:rsidRPr="005D5F73">
        <w:rPr>
          <w:rFonts w:eastAsia="Palatino Linotype" w:cs="Palatino Linotype"/>
          <w:color w:val="000000"/>
          <w:szCs w:val="24"/>
        </w:rPr>
        <w:t xml:space="preserve">Este Instituto de Transparencia, Acceso a la Información Pública y Protección de Datos Personales del Estado de México y Municipios es competente para conocer y resolver el presente Recurso de Revisión, conforme a lo dispuesto en el artículo 5, párrafos trigésimo </w:t>
      </w:r>
      <w:r w:rsidRPr="005D5F73">
        <w:rPr>
          <w:rFonts w:eastAsia="Palatino Linotype" w:cs="Palatino Linotype"/>
          <w:color w:val="000000"/>
          <w:szCs w:val="24"/>
        </w:rPr>
        <w:lastRenderedPageBreak/>
        <w:t>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r>
        <w:rPr>
          <w:rFonts w:eastAsia="Palatino Linotype" w:cs="Palatino Linotype"/>
          <w:color w:val="000000"/>
          <w:szCs w:val="24"/>
        </w:rPr>
        <w:t>.</w:t>
      </w:r>
    </w:p>
    <w:p w14:paraId="7C114FEB" w14:textId="77777777" w:rsidR="007223C8" w:rsidRPr="006922F5" w:rsidRDefault="007223C8" w:rsidP="006922F5">
      <w:pPr>
        <w:pBdr>
          <w:top w:val="nil"/>
          <w:left w:val="nil"/>
          <w:bottom w:val="nil"/>
          <w:right w:val="nil"/>
          <w:between w:val="nil"/>
        </w:pBdr>
        <w:contextualSpacing/>
        <w:rPr>
          <w:rFonts w:eastAsia="Palatino Linotype" w:cs="Palatino Linotype"/>
          <w:color w:val="000000"/>
          <w:szCs w:val="24"/>
        </w:rPr>
      </w:pPr>
    </w:p>
    <w:p w14:paraId="32196461" w14:textId="77777777" w:rsidR="00A970D5" w:rsidRPr="006922F5" w:rsidRDefault="00A970D5" w:rsidP="006922F5">
      <w:pPr>
        <w:pStyle w:val="Ttulo2"/>
        <w:rPr>
          <w:rFonts w:eastAsia="Palatino Linotype"/>
        </w:rPr>
      </w:pPr>
      <w:r w:rsidRPr="006922F5">
        <w:rPr>
          <w:rFonts w:eastAsia="Palatino Linotype"/>
        </w:rPr>
        <w:t xml:space="preserve">SEGUNDO. Sobre los alcances del recurso de revisión. </w:t>
      </w:r>
    </w:p>
    <w:p w14:paraId="132CB116" w14:textId="77777777" w:rsidR="00A970D5" w:rsidRDefault="00A970D5" w:rsidP="006922F5">
      <w:r w:rsidRPr="006922F5">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1E80F7EE" w14:textId="77777777" w:rsidR="00FE7B8E" w:rsidRDefault="00FE7B8E" w:rsidP="006922F5"/>
    <w:p w14:paraId="47AF2DE8" w14:textId="674EAAF2" w:rsidR="00D418F4" w:rsidRPr="00C82353" w:rsidRDefault="00286269" w:rsidP="00D418F4">
      <w:pPr>
        <w:pStyle w:val="Ttulo2"/>
        <w:rPr>
          <w:rFonts w:eastAsiaTheme="minorHAnsi"/>
          <w:lang w:eastAsia="en-US"/>
        </w:rPr>
      </w:pPr>
      <w:r w:rsidRPr="00F34F85">
        <w:t xml:space="preserve">TERCERO. </w:t>
      </w:r>
      <w:r w:rsidR="00D418F4" w:rsidRPr="00C82353">
        <w:rPr>
          <w:rFonts w:eastAsiaTheme="minorHAnsi"/>
          <w:lang w:eastAsia="en-US"/>
        </w:rPr>
        <w:t xml:space="preserve">De las causas de improcedencia. </w:t>
      </w:r>
    </w:p>
    <w:p w14:paraId="268101C3" w14:textId="77777777" w:rsidR="00D418F4" w:rsidRPr="006922F5" w:rsidRDefault="00D418F4" w:rsidP="00D418F4">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3E2D5F92" w14:textId="77777777" w:rsidR="00D418F4" w:rsidRPr="006922F5" w:rsidRDefault="00D418F4" w:rsidP="00D418F4">
      <w:pPr>
        <w:pBdr>
          <w:top w:val="nil"/>
          <w:left w:val="nil"/>
          <w:bottom w:val="nil"/>
          <w:right w:val="nil"/>
          <w:between w:val="nil"/>
        </w:pBdr>
        <w:contextualSpacing/>
        <w:rPr>
          <w:rFonts w:eastAsia="Palatino Linotype" w:cs="Palatino Linotype"/>
          <w:color w:val="000000"/>
          <w:szCs w:val="24"/>
        </w:rPr>
      </w:pPr>
    </w:p>
    <w:p w14:paraId="6DB833AF" w14:textId="77777777" w:rsidR="00D418F4" w:rsidRPr="006922F5" w:rsidRDefault="00D418F4" w:rsidP="00D418F4">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lastRenderedPageBreak/>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sidRPr="006922F5">
        <w:rPr>
          <w:rFonts w:eastAsia="Palatino Linotype" w:cs="Palatino Linotype"/>
          <w:color w:val="000000"/>
          <w:szCs w:val="24"/>
          <w:vertAlign w:val="superscript"/>
        </w:rPr>
        <w:footnoteReference w:id="2"/>
      </w:r>
      <w:r w:rsidRPr="006922F5">
        <w:rPr>
          <w:rFonts w:eastAsia="Palatino Linotype" w:cs="Palatino Linotype"/>
          <w:color w:val="000000"/>
          <w:szCs w:val="24"/>
        </w:rPr>
        <w:t>, la cual permite dilucidar alguna causal que impida el estudio y resolución, cuando una vez admitido el recurso de revisión se advierta una causa de improcedencia que permita sobreseerlo, sin estudiar el fondo del asunto.</w:t>
      </w:r>
    </w:p>
    <w:p w14:paraId="4EA3C3FF" w14:textId="77777777" w:rsidR="00D418F4" w:rsidRPr="006922F5" w:rsidRDefault="00D418F4" w:rsidP="00D418F4">
      <w:pPr>
        <w:pBdr>
          <w:top w:val="nil"/>
          <w:left w:val="nil"/>
          <w:bottom w:val="nil"/>
          <w:right w:val="nil"/>
          <w:between w:val="nil"/>
        </w:pBdr>
        <w:contextualSpacing/>
        <w:rPr>
          <w:rFonts w:eastAsia="Palatino Linotype" w:cs="Palatino Linotype"/>
          <w:color w:val="000000"/>
          <w:szCs w:val="24"/>
        </w:rPr>
      </w:pPr>
    </w:p>
    <w:p w14:paraId="7BA2FE8D" w14:textId="77777777" w:rsidR="00D418F4" w:rsidRPr="006922F5" w:rsidRDefault="00D418F4" w:rsidP="00D418F4">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lastRenderedPageBreak/>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370C5D29" w14:textId="77777777" w:rsidR="00D418F4" w:rsidRPr="006922F5" w:rsidRDefault="00D418F4" w:rsidP="00D418F4">
      <w:pPr>
        <w:pBdr>
          <w:top w:val="nil"/>
          <w:left w:val="nil"/>
          <w:bottom w:val="nil"/>
          <w:right w:val="nil"/>
          <w:between w:val="nil"/>
        </w:pBdr>
        <w:contextualSpacing/>
        <w:rPr>
          <w:rFonts w:eastAsia="Palatino Linotype" w:cs="Palatino Linotype"/>
          <w:color w:val="000000"/>
          <w:szCs w:val="24"/>
        </w:rPr>
      </w:pPr>
    </w:p>
    <w:p w14:paraId="705EC422" w14:textId="39E33685" w:rsidR="00D418F4" w:rsidRPr="006922F5" w:rsidRDefault="007D4C16" w:rsidP="00D418F4">
      <w:pPr>
        <w:pStyle w:val="Ttulo2"/>
        <w:rPr>
          <w:rFonts w:eastAsia="Palatino Linotype"/>
        </w:rPr>
      </w:pPr>
      <w:r>
        <w:rPr>
          <w:rFonts w:eastAsia="Palatino Linotype"/>
        </w:rPr>
        <w:t>CUARTO</w:t>
      </w:r>
      <w:r w:rsidR="00D418F4" w:rsidRPr="006922F5">
        <w:rPr>
          <w:rFonts w:eastAsia="Palatino Linotype"/>
        </w:rPr>
        <w:t>. Estudio y resolución del asunto.</w:t>
      </w:r>
    </w:p>
    <w:p w14:paraId="7E974F2C" w14:textId="65FF56F9" w:rsidR="00D418F4" w:rsidRPr="006922F5" w:rsidRDefault="00D418F4" w:rsidP="00D418F4">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21E118F1" w14:textId="77777777" w:rsidR="003C6404" w:rsidRPr="00C82353" w:rsidRDefault="003C6404" w:rsidP="003C6404">
      <w:pPr>
        <w:rPr>
          <w:rFonts w:eastAsiaTheme="minorHAnsi" w:cstheme="minorBidi"/>
          <w:szCs w:val="24"/>
          <w:lang w:eastAsia="en-US"/>
        </w:rPr>
      </w:pPr>
    </w:p>
    <w:p w14:paraId="00846B22" w14:textId="2A0269CE" w:rsidR="003621ED" w:rsidRDefault="003C6404" w:rsidP="009F49E5">
      <w:pPr>
        <w:pBdr>
          <w:top w:val="nil"/>
          <w:left w:val="nil"/>
          <w:bottom w:val="nil"/>
          <w:right w:val="nil"/>
          <w:between w:val="nil"/>
        </w:pBdr>
        <w:contextualSpacing/>
        <w:rPr>
          <w:rFonts w:eastAsia="Palatino Linotype" w:cs="Palatino Linotype"/>
          <w:color w:val="000000"/>
          <w:szCs w:val="24"/>
        </w:rPr>
      </w:pPr>
      <w:r w:rsidRPr="00341027">
        <w:rPr>
          <w:rFonts w:eastAsia="Palatino Linotype" w:cs="Palatino Linotype"/>
          <w:color w:val="000000"/>
          <w:szCs w:val="24"/>
        </w:rPr>
        <w:t xml:space="preserve">Por tanto, es conveniente recordar que el hoy Recurrente </w:t>
      </w:r>
      <w:r w:rsidR="00BD3132">
        <w:rPr>
          <w:rFonts w:eastAsia="Palatino Linotype" w:cs="Palatino Linotype"/>
          <w:color w:val="000000"/>
          <w:szCs w:val="24"/>
        </w:rPr>
        <w:t>requirió al Sujeto Obligado que</w:t>
      </w:r>
      <w:r w:rsidR="004104D9">
        <w:rPr>
          <w:rFonts w:eastAsia="Palatino Linotype" w:cs="Palatino Linotype"/>
          <w:color w:val="000000"/>
          <w:szCs w:val="24"/>
        </w:rPr>
        <w:t xml:space="preserve"> </w:t>
      </w:r>
      <w:r w:rsidR="0056006C">
        <w:rPr>
          <w:rFonts w:eastAsia="Palatino Linotype" w:cs="Palatino Linotype"/>
          <w:color w:val="000000"/>
          <w:szCs w:val="24"/>
        </w:rPr>
        <w:t xml:space="preserve">se le </w:t>
      </w:r>
      <w:r w:rsidR="003621ED">
        <w:rPr>
          <w:rFonts w:eastAsia="Palatino Linotype" w:cs="Palatino Linotype"/>
          <w:color w:val="000000"/>
          <w:szCs w:val="24"/>
        </w:rPr>
        <w:t xml:space="preserve">proporcionara </w:t>
      </w:r>
      <w:r w:rsidR="003621ED" w:rsidRPr="001852BB">
        <w:rPr>
          <w:rFonts w:eastAsia="Palatino Linotype" w:cs="Palatino Linotype"/>
          <w:color w:val="000000"/>
          <w:szCs w:val="24"/>
        </w:rPr>
        <w:t>lo siguiente:</w:t>
      </w:r>
    </w:p>
    <w:p w14:paraId="5FF00673" w14:textId="124124AA" w:rsidR="006E68D1" w:rsidRDefault="001A687A" w:rsidP="009F49E5">
      <w:pPr>
        <w:pBdr>
          <w:top w:val="nil"/>
          <w:left w:val="nil"/>
          <w:bottom w:val="nil"/>
          <w:right w:val="nil"/>
          <w:between w:val="nil"/>
        </w:pBdr>
        <w:contextualSpacing/>
        <w:rPr>
          <w:rFonts w:eastAsia="Palatino Linotype" w:cs="Palatino Linotype"/>
          <w:color w:val="000000"/>
          <w:szCs w:val="24"/>
        </w:rPr>
      </w:pPr>
      <w:r>
        <w:rPr>
          <w:rFonts w:eastAsia="Palatino Linotype" w:cs="Palatino Linotype"/>
          <w:color w:val="000000"/>
          <w:szCs w:val="24"/>
        </w:rPr>
        <w:t xml:space="preserve">En copias y vía magnética </w:t>
      </w:r>
    </w:p>
    <w:p w14:paraId="1726ED68" w14:textId="77119547" w:rsidR="001204B4" w:rsidRPr="001204B4" w:rsidRDefault="008A0530" w:rsidP="0086737C">
      <w:pPr>
        <w:pStyle w:val="Prrafodelista"/>
        <w:numPr>
          <w:ilvl w:val="0"/>
          <w:numId w:val="50"/>
        </w:numPr>
        <w:pBdr>
          <w:top w:val="nil"/>
          <w:left w:val="nil"/>
          <w:bottom w:val="nil"/>
          <w:right w:val="nil"/>
          <w:between w:val="nil"/>
        </w:pBdr>
        <w:contextualSpacing/>
        <w:rPr>
          <w:rFonts w:eastAsia="Palatino Linotype" w:cs="Palatino Linotype"/>
          <w:color w:val="000000"/>
        </w:rPr>
      </w:pPr>
      <w:r w:rsidRPr="001204B4">
        <w:rPr>
          <w:rFonts w:eastAsia="Palatino Linotype" w:cs="Palatino Linotype"/>
          <w:color w:val="000000"/>
        </w:rPr>
        <w:t xml:space="preserve">Tabuladores </w:t>
      </w:r>
      <w:r w:rsidR="001204B4" w:rsidRPr="001204B4">
        <w:rPr>
          <w:rFonts w:eastAsia="Palatino Linotype" w:cs="Palatino Linotype"/>
          <w:color w:val="000000"/>
        </w:rPr>
        <w:t>para el pago de salarios</w:t>
      </w:r>
      <w:r>
        <w:rPr>
          <w:rFonts w:eastAsia="Palatino Linotype" w:cs="Palatino Linotype"/>
          <w:color w:val="000000"/>
        </w:rPr>
        <w:t xml:space="preserve"> de los ejercicios de 2024 y 2025</w:t>
      </w:r>
    </w:p>
    <w:p w14:paraId="7599CA34" w14:textId="74FF8C75" w:rsidR="001204B4" w:rsidRDefault="008A0530" w:rsidP="0086737C">
      <w:pPr>
        <w:pStyle w:val="Prrafodelista"/>
        <w:numPr>
          <w:ilvl w:val="0"/>
          <w:numId w:val="50"/>
        </w:numPr>
        <w:pBdr>
          <w:top w:val="nil"/>
          <w:left w:val="nil"/>
          <w:bottom w:val="nil"/>
          <w:right w:val="nil"/>
          <w:between w:val="nil"/>
        </w:pBdr>
        <w:contextualSpacing/>
        <w:rPr>
          <w:rFonts w:eastAsia="Palatino Linotype" w:cs="Palatino Linotype"/>
          <w:color w:val="000000"/>
        </w:rPr>
      </w:pPr>
      <w:r w:rsidRPr="008A0530">
        <w:rPr>
          <w:rFonts w:eastAsia="Palatino Linotype" w:cs="Palatino Linotype"/>
          <w:color w:val="000000"/>
        </w:rPr>
        <w:t>Acuerdo y orden del día de la sesión de cabildo donde se aprobó el tabulador de sueldos para el ejercicio 2025</w:t>
      </w:r>
    </w:p>
    <w:p w14:paraId="4C12F267" w14:textId="317B262E" w:rsidR="004104D9" w:rsidRDefault="004104D9" w:rsidP="0086737C">
      <w:pPr>
        <w:pStyle w:val="Prrafodelista"/>
        <w:numPr>
          <w:ilvl w:val="0"/>
          <w:numId w:val="50"/>
        </w:numPr>
        <w:pBdr>
          <w:top w:val="nil"/>
          <w:left w:val="nil"/>
          <w:bottom w:val="nil"/>
          <w:right w:val="nil"/>
          <w:between w:val="nil"/>
        </w:pBdr>
        <w:contextualSpacing/>
        <w:rPr>
          <w:rFonts w:eastAsia="Palatino Linotype" w:cs="Palatino Linotype"/>
          <w:color w:val="000000"/>
        </w:rPr>
      </w:pPr>
      <w:r w:rsidRPr="004104D9">
        <w:rPr>
          <w:rFonts w:eastAsia="Palatino Linotype" w:cs="Palatino Linotype"/>
          <w:color w:val="000000"/>
        </w:rPr>
        <w:t>La notificación que se le hiciera a la Secretaría de Hacienda y Crédito Público y la Secretaría de la Función Pública de la aprobación del tabulador de sueldos para el ejercicio 2025 del municipio</w:t>
      </w:r>
      <w:r>
        <w:rPr>
          <w:rFonts w:eastAsia="Palatino Linotype" w:cs="Palatino Linotype"/>
          <w:color w:val="000000"/>
        </w:rPr>
        <w:t>.</w:t>
      </w:r>
    </w:p>
    <w:p w14:paraId="5C746EF4" w14:textId="3676C58F" w:rsidR="004104D9" w:rsidRDefault="004104D9" w:rsidP="0086737C">
      <w:pPr>
        <w:pStyle w:val="Prrafodelista"/>
        <w:numPr>
          <w:ilvl w:val="0"/>
          <w:numId w:val="50"/>
        </w:numPr>
        <w:pBdr>
          <w:top w:val="nil"/>
          <w:left w:val="nil"/>
          <w:bottom w:val="nil"/>
          <w:right w:val="nil"/>
          <w:between w:val="nil"/>
        </w:pBdr>
        <w:contextualSpacing/>
        <w:rPr>
          <w:rFonts w:eastAsia="Palatino Linotype" w:cs="Palatino Linotype"/>
          <w:color w:val="000000"/>
        </w:rPr>
      </w:pPr>
      <w:r w:rsidRPr="004104D9">
        <w:rPr>
          <w:rFonts w:eastAsia="Palatino Linotype" w:cs="Palatino Linotype"/>
          <w:color w:val="000000"/>
        </w:rPr>
        <w:lastRenderedPageBreak/>
        <w:t>Publicación en la gaceta municipal de la aprobación por cabildo del tabulador de sueldos para el ejercicio 2025</w:t>
      </w:r>
      <w:r>
        <w:rPr>
          <w:rFonts w:eastAsia="Palatino Linotype" w:cs="Palatino Linotype"/>
          <w:color w:val="000000"/>
        </w:rPr>
        <w:t>.</w:t>
      </w:r>
    </w:p>
    <w:p w14:paraId="0585C3AA" w14:textId="4420C202" w:rsidR="004104D9" w:rsidRDefault="005837BC" w:rsidP="0086737C">
      <w:pPr>
        <w:pStyle w:val="Prrafodelista"/>
        <w:numPr>
          <w:ilvl w:val="0"/>
          <w:numId w:val="50"/>
        </w:numPr>
        <w:pBdr>
          <w:top w:val="nil"/>
          <w:left w:val="nil"/>
          <w:bottom w:val="nil"/>
          <w:right w:val="nil"/>
          <w:between w:val="nil"/>
        </w:pBdr>
        <w:contextualSpacing/>
        <w:rPr>
          <w:rFonts w:eastAsia="Palatino Linotype" w:cs="Palatino Linotype"/>
          <w:color w:val="000000"/>
        </w:rPr>
      </w:pPr>
      <w:r w:rsidRPr="005837BC">
        <w:rPr>
          <w:rFonts w:eastAsia="Palatino Linotype" w:cs="Palatino Linotype"/>
          <w:color w:val="000000"/>
        </w:rPr>
        <w:t>Presupuesto para capítulo 1000 y/o pago de salarios para los trabajadores para el ejercicio 2025</w:t>
      </w:r>
      <w:r>
        <w:rPr>
          <w:rFonts w:eastAsia="Palatino Linotype" w:cs="Palatino Linotype"/>
          <w:color w:val="000000"/>
        </w:rPr>
        <w:t xml:space="preserve">. </w:t>
      </w:r>
    </w:p>
    <w:p w14:paraId="37BF9F71" w14:textId="5A739536" w:rsidR="005837BC" w:rsidRDefault="005837BC" w:rsidP="0086737C">
      <w:pPr>
        <w:pStyle w:val="Prrafodelista"/>
        <w:numPr>
          <w:ilvl w:val="0"/>
          <w:numId w:val="50"/>
        </w:numPr>
        <w:pBdr>
          <w:top w:val="nil"/>
          <w:left w:val="nil"/>
          <w:bottom w:val="nil"/>
          <w:right w:val="nil"/>
          <w:between w:val="nil"/>
        </w:pBdr>
        <w:contextualSpacing/>
        <w:rPr>
          <w:rFonts w:eastAsia="Palatino Linotype" w:cs="Palatino Linotype"/>
          <w:color w:val="000000"/>
        </w:rPr>
      </w:pPr>
      <w:r>
        <w:rPr>
          <w:rFonts w:eastAsia="Palatino Linotype" w:cs="Palatino Linotype"/>
          <w:color w:val="000000"/>
        </w:rPr>
        <w:t>R</w:t>
      </w:r>
      <w:r w:rsidRPr="005837BC">
        <w:rPr>
          <w:rFonts w:eastAsia="Palatino Linotype" w:cs="Palatino Linotype"/>
          <w:color w:val="000000"/>
        </w:rPr>
        <w:t>azón, fundamento y motivos por los que tuvieron cambios en el tabulador de sueldos para el ejercicio 2025</w:t>
      </w:r>
      <w:r>
        <w:rPr>
          <w:rFonts w:eastAsia="Palatino Linotype" w:cs="Palatino Linotype"/>
          <w:color w:val="000000"/>
        </w:rPr>
        <w:t>.</w:t>
      </w:r>
    </w:p>
    <w:p w14:paraId="05F36A0B" w14:textId="16B5C197" w:rsidR="004104D9" w:rsidRPr="00F16C63" w:rsidRDefault="005837BC" w:rsidP="0086737C">
      <w:pPr>
        <w:pStyle w:val="Prrafodelista"/>
        <w:numPr>
          <w:ilvl w:val="0"/>
          <w:numId w:val="50"/>
        </w:numPr>
        <w:pBdr>
          <w:top w:val="nil"/>
          <w:left w:val="nil"/>
          <w:bottom w:val="nil"/>
          <w:right w:val="nil"/>
          <w:between w:val="nil"/>
        </w:pBdr>
        <w:contextualSpacing/>
        <w:rPr>
          <w:rFonts w:eastAsia="Palatino Linotype" w:cs="Palatino Linotype"/>
          <w:color w:val="000000"/>
        </w:rPr>
      </w:pPr>
      <w:r w:rsidRPr="00F16C63">
        <w:rPr>
          <w:rFonts w:eastAsia="Palatino Linotype" w:cs="Palatino Linotype"/>
          <w:color w:val="000000"/>
        </w:rPr>
        <w:t>Recibos de nómina así como la relación de salarios</w:t>
      </w:r>
      <w:r w:rsidR="00F16C63" w:rsidRPr="00F16C63">
        <w:rPr>
          <w:rFonts w:eastAsia="Palatino Linotype" w:cs="Palatino Linotype"/>
          <w:color w:val="000000"/>
        </w:rPr>
        <w:t xml:space="preserve">, compensaciones, gratificaciones que obtienen los directores, regidores, síndico, tesorero, del primero de enero al quince de febrero de dos mil veinticinco. </w:t>
      </w:r>
    </w:p>
    <w:p w14:paraId="6637D7CC" w14:textId="77777777" w:rsidR="004104D9" w:rsidRDefault="004104D9" w:rsidP="004104D9">
      <w:pPr>
        <w:pBdr>
          <w:top w:val="nil"/>
          <w:left w:val="nil"/>
          <w:bottom w:val="nil"/>
          <w:right w:val="nil"/>
          <w:between w:val="nil"/>
        </w:pBdr>
        <w:contextualSpacing/>
        <w:rPr>
          <w:rFonts w:eastAsia="Palatino Linotype" w:cs="Palatino Linotype"/>
          <w:color w:val="000000"/>
        </w:rPr>
      </w:pPr>
    </w:p>
    <w:p w14:paraId="79217944" w14:textId="2DBAD66A" w:rsidR="003C6404" w:rsidRDefault="003C6404" w:rsidP="003C6404">
      <w:pPr>
        <w:pBdr>
          <w:top w:val="nil"/>
          <w:left w:val="nil"/>
          <w:bottom w:val="nil"/>
          <w:right w:val="nil"/>
          <w:between w:val="nil"/>
        </w:pBdr>
        <w:contextualSpacing/>
        <w:rPr>
          <w:rFonts w:eastAsia="Palatino Linotype" w:cs="Palatino Linotype"/>
          <w:color w:val="000000"/>
          <w:szCs w:val="24"/>
        </w:rPr>
      </w:pPr>
      <w:r w:rsidRPr="00341027">
        <w:rPr>
          <w:rFonts w:eastAsia="Palatino Linotype" w:cs="Palatino Linotype"/>
          <w:color w:val="000000"/>
          <w:szCs w:val="24"/>
        </w:rPr>
        <w:t xml:space="preserve">Así, a la solicitud del particular, el Sujeto Obligado </w:t>
      </w:r>
      <w:r>
        <w:rPr>
          <w:rFonts w:eastAsia="Palatino Linotype" w:cs="Palatino Linotype"/>
          <w:color w:val="000000"/>
          <w:szCs w:val="24"/>
        </w:rPr>
        <w:t>respondió</w:t>
      </w:r>
      <w:r w:rsidR="00BD3132">
        <w:rPr>
          <w:rFonts w:eastAsia="Palatino Linotype" w:cs="Palatino Linotype"/>
          <w:color w:val="000000"/>
          <w:szCs w:val="24"/>
        </w:rPr>
        <w:t xml:space="preserve"> mediante la entrega de</w:t>
      </w:r>
      <w:r w:rsidR="000D6171">
        <w:rPr>
          <w:rFonts w:eastAsia="Palatino Linotype" w:cs="Palatino Linotype"/>
          <w:color w:val="000000"/>
          <w:szCs w:val="24"/>
        </w:rPr>
        <w:t xml:space="preserve"> </w:t>
      </w:r>
      <w:r w:rsidR="00BD3132">
        <w:rPr>
          <w:rFonts w:eastAsia="Palatino Linotype" w:cs="Palatino Linotype"/>
          <w:color w:val="000000"/>
          <w:szCs w:val="24"/>
        </w:rPr>
        <w:t>l</w:t>
      </w:r>
      <w:r w:rsidR="000D6171">
        <w:rPr>
          <w:rFonts w:eastAsia="Palatino Linotype" w:cs="Palatino Linotype"/>
          <w:color w:val="000000"/>
          <w:szCs w:val="24"/>
        </w:rPr>
        <w:t>os</w:t>
      </w:r>
      <w:r w:rsidR="00BD3132">
        <w:rPr>
          <w:rFonts w:eastAsia="Palatino Linotype" w:cs="Palatino Linotype"/>
          <w:color w:val="000000"/>
          <w:szCs w:val="24"/>
        </w:rPr>
        <w:t xml:space="preserve"> </w:t>
      </w:r>
      <w:r w:rsidR="00BD3132" w:rsidRPr="000D6171">
        <w:rPr>
          <w:rFonts w:eastAsia="Palatino Linotype" w:cs="Palatino Linotype"/>
          <w:color w:val="000000"/>
          <w:szCs w:val="24"/>
        </w:rPr>
        <w:t>siguiente</w:t>
      </w:r>
      <w:r w:rsidR="000D6171" w:rsidRPr="000D6171">
        <w:rPr>
          <w:rFonts w:eastAsia="Palatino Linotype" w:cs="Palatino Linotype"/>
          <w:color w:val="000000"/>
          <w:szCs w:val="24"/>
        </w:rPr>
        <w:t>s</w:t>
      </w:r>
      <w:r w:rsidR="00BD3132" w:rsidRPr="000D6171">
        <w:rPr>
          <w:rFonts w:eastAsia="Palatino Linotype" w:cs="Palatino Linotype"/>
          <w:color w:val="000000"/>
          <w:szCs w:val="24"/>
        </w:rPr>
        <w:t xml:space="preserve"> documento</w:t>
      </w:r>
      <w:r w:rsidR="000D6171" w:rsidRPr="000D6171">
        <w:rPr>
          <w:rFonts w:eastAsia="Palatino Linotype" w:cs="Palatino Linotype"/>
          <w:color w:val="000000"/>
          <w:szCs w:val="24"/>
        </w:rPr>
        <w:t>s</w:t>
      </w:r>
      <w:r w:rsidRPr="000D6171">
        <w:rPr>
          <w:rFonts w:eastAsia="Palatino Linotype" w:cs="Palatino Linotype"/>
          <w:color w:val="000000"/>
          <w:szCs w:val="24"/>
        </w:rPr>
        <w:t>:</w:t>
      </w:r>
    </w:p>
    <w:p w14:paraId="29F4A760" w14:textId="77777777" w:rsidR="008E6373" w:rsidRPr="00341027" w:rsidRDefault="008E6373" w:rsidP="003C6404">
      <w:pPr>
        <w:pBdr>
          <w:top w:val="nil"/>
          <w:left w:val="nil"/>
          <w:bottom w:val="nil"/>
          <w:right w:val="nil"/>
          <w:between w:val="nil"/>
        </w:pBdr>
        <w:contextualSpacing/>
        <w:rPr>
          <w:rFonts w:eastAsia="Palatino Linotype" w:cs="Palatino Linotype"/>
          <w:color w:val="000000"/>
          <w:szCs w:val="24"/>
        </w:rPr>
      </w:pPr>
    </w:p>
    <w:p w14:paraId="70FF62F6" w14:textId="05403FF3" w:rsidR="00152856" w:rsidRPr="00152856" w:rsidRDefault="003E60EB" w:rsidP="0086737C">
      <w:pPr>
        <w:pStyle w:val="Prrafodelista"/>
        <w:numPr>
          <w:ilvl w:val="0"/>
          <w:numId w:val="51"/>
        </w:numPr>
        <w:rPr>
          <w:rFonts w:eastAsia="Palatino Linotype" w:cs="Palatino Linotype"/>
          <w:color w:val="000000"/>
        </w:rPr>
      </w:pPr>
      <w:r>
        <w:rPr>
          <w:rFonts w:eastAsia="Palatino Linotype" w:cs="Palatino Linotype"/>
          <w:color w:val="000000"/>
        </w:rPr>
        <w:t xml:space="preserve">Oficio AJ/DA/062/2025, de fecha 26 de febrero de 2025, en el cual </w:t>
      </w:r>
      <w:r w:rsidR="008E6373">
        <w:rPr>
          <w:rFonts w:eastAsia="Palatino Linotype" w:cs="Palatino Linotype"/>
          <w:color w:val="000000"/>
        </w:rPr>
        <w:t xml:space="preserve">la Directora de Administración manifiesta que los tabuladores de </w:t>
      </w:r>
      <w:r w:rsidR="00152856">
        <w:rPr>
          <w:rFonts w:eastAsia="Palatino Linotype" w:cs="Palatino Linotype"/>
          <w:color w:val="000000"/>
        </w:rPr>
        <w:t xml:space="preserve">sueldos se pueden </w:t>
      </w:r>
      <w:r w:rsidR="00152856" w:rsidRPr="00152856">
        <w:rPr>
          <w:rFonts w:eastAsia="Palatino Linotype" w:cs="Palatino Linotype"/>
          <w:color w:val="000000"/>
        </w:rPr>
        <w:t>observar en</w:t>
      </w:r>
    </w:p>
    <w:p w14:paraId="6D9B3E0C" w14:textId="1E7FB07E" w:rsidR="008E6373" w:rsidRDefault="00152856" w:rsidP="00152856">
      <w:pPr>
        <w:pStyle w:val="Prrafodelista"/>
        <w:ind w:left="720"/>
        <w:rPr>
          <w:rFonts w:eastAsia="Palatino Linotype" w:cs="Palatino Linotype"/>
          <w:color w:val="000000"/>
        </w:rPr>
      </w:pPr>
      <w:r>
        <w:rPr>
          <w:rFonts w:eastAsia="Palatino Linotype" w:cs="Palatino Linotype"/>
          <w:noProof/>
          <w:color w:val="000000"/>
          <w:lang w:val="es-MX" w:eastAsia="es-MX"/>
        </w:rPr>
        <w:drawing>
          <wp:anchor distT="0" distB="0" distL="114300" distR="114300" simplePos="0" relativeHeight="251662336" behindDoc="0" locked="0" layoutInCell="1" allowOverlap="1" wp14:anchorId="631905B1" wp14:editId="453D3612">
            <wp:simplePos x="0" y="0"/>
            <wp:positionH relativeFrom="column">
              <wp:posOffset>39023</wp:posOffset>
            </wp:positionH>
            <wp:positionV relativeFrom="paragraph">
              <wp:posOffset>311785</wp:posOffset>
            </wp:positionV>
            <wp:extent cx="5939790" cy="1471295"/>
            <wp:effectExtent l="0" t="0" r="381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309FC5.tmp"/>
                    <pic:cNvPicPr/>
                  </pic:nvPicPr>
                  <pic:blipFill>
                    <a:blip r:embed="rId9">
                      <a:extLst>
                        <a:ext uri="{28A0092B-C50C-407E-A947-70E740481C1C}">
                          <a14:useLocalDpi xmlns:a14="http://schemas.microsoft.com/office/drawing/2010/main" val="0"/>
                        </a:ext>
                      </a:extLst>
                    </a:blip>
                    <a:stretch>
                      <a:fillRect/>
                    </a:stretch>
                  </pic:blipFill>
                  <pic:spPr>
                    <a:xfrm>
                      <a:off x="0" y="0"/>
                      <a:ext cx="5939790" cy="1471295"/>
                    </a:xfrm>
                    <a:prstGeom prst="rect">
                      <a:avLst/>
                    </a:prstGeom>
                  </pic:spPr>
                </pic:pic>
              </a:graphicData>
            </a:graphic>
          </wp:anchor>
        </w:drawing>
      </w:r>
      <w:proofErr w:type="gramStart"/>
      <w:r w:rsidRPr="00152856">
        <w:rPr>
          <w:rFonts w:eastAsia="Palatino Linotype" w:cs="Palatino Linotype"/>
          <w:color w:val="000000"/>
        </w:rPr>
        <w:t>las</w:t>
      </w:r>
      <w:proofErr w:type="gramEnd"/>
      <w:r w:rsidRPr="00152856">
        <w:rPr>
          <w:rFonts w:eastAsia="Palatino Linotype" w:cs="Palatino Linotype"/>
          <w:color w:val="000000"/>
        </w:rPr>
        <w:t xml:space="preserve"> siguientes ligas:</w:t>
      </w:r>
    </w:p>
    <w:p w14:paraId="57DE9FC8" w14:textId="48346E7E" w:rsidR="00152856" w:rsidRDefault="00152856" w:rsidP="00152856">
      <w:pPr>
        <w:pStyle w:val="Prrafodelista"/>
        <w:ind w:left="720"/>
        <w:rPr>
          <w:rFonts w:eastAsia="Palatino Linotype" w:cs="Palatino Linotype"/>
          <w:color w:val="000000"/>
        </w:rPr>
      </w:pPr>
    </w:p>
    <w:p w14:paraId="3DED4C88" w14:textId="372E5B0B" w:rsidR="00152856" w:rsidRDefault="00152856" w:rsidP="0086737C">
      <w:pPr>
        <w:pStyle w:val="Prrafodelista"/>
        <w:numPr>
          <w:ilvl w:val="0"/>
          <w:numId w:val="52"/>
        </w:numPr>
        <w:rPr>
          <w:rFonts w:eastAsia="Palatino Linotype" w:cs="Palatino Linotype"/>
          <w:color w:val="000000"/>
        </w:rPr>
      </w:pPr>
      <w:r w:rsidRPr="00823318">
        <w:rPr>
          <w:rFonts w:eastAsia="Palatino Linotype" w:cs="Palatino Linotype"/>
          <w:color w:val="000000"/>
        </w:rPr>
        <w:t>Y proporciona ligas electrónicas en formato cerrado.</w:t>
      </w:r>
      <w:r w:rsidR="00823318" w:rsidRPr="00823318">
        <w:rPr>
          <w:rFonts w:eastAsia="Palatino Linotype" w:cs="Palatino Linotype"/>
          <w:color w:val="000000"/>
        </w:rPr>
        <w:t xml:space="preserve"> Finalmente comunica que Respecto a</w:t>
      </w:r>
      <w:r w:rsidR="00823318">
        <w:rPr>
          <w:rFonts w:eastAsia="Palatino Linotype" w:cs="Palatino Linotype"/>
          <w:color w:val="000000"/>
        </w:rPr>
        <w:t xml:space="preserve"> </w:t>
      </w:r>
      <w:r w:rsidR="00823318" w:rsidRPr="00823318">
        <w:rPr>
          <w:rFonts w:eastAsia="Palatino Linotype" w:cs="Palatino Linotype"/>
          <w:color w:val="000000"/>
        </w:rPr>
        <w:t>la</w:t>
      </w:r>
      <w:r w:rsidR="00823318">
        <w:rPr>
          <w:rFonts w:eastAsia="Palatino Linotype" w:cs="Palatino Linotype"/>
          <w:color w:val="000000"/>
        </w:rPr>
        <w:t xml:space="preserve"> </w:t>
      </w:r>
      <w:r w:rsidR="00823318" w:rsidRPr="00823318">
        <w:rPr>
          <w:rFonts w:eastAsia="Palatino Linotype" w:cs="Palatino Linotype"/>
          <w:color w:val="000000"/>
        </w:rPr>
        <w:t xml:space="preserve">relación de salarios, compensaciones y gratificaciones que obtienen </w:t>
      </w:r>
      <w:r w:rsidR="00823318" w:rsidRPr="00823318">
        <w:rPr>
          <w:rFonts w:eastAsia="Palatino Linotype" w:cs="Palatino Linotype"/>
          <w:color w:val="000000"/>
        </w:rPr>
        <w:lastRenderedPageBreak/>
        <w:t>los directores, regidores, síndico y tesorero, comunico a Usted que los podrá observar</w:t>
      </w:r>
      <w:r w:rsidR="00823318">
        <w:rPr>
          <w:rFonts w:eastAsia="Palatino Linotype" w:cs="Palatino Linotype"/>
          <w:color w:val="000000"/>
        </w:rPr>
        <w:t xml:space="preserve"> </w:t>
      </w:r>
      <w:r w:rsidR="00823318" w:rsidRPr="00823318">
        <w:rPr>
          <w:rFonts w:eastAsia="Palatino Linotype" w:cs="Palatino Linotype"/>
          <w:color w:val="000000"/>
        </w:rPr>
        <w:t>en el tabulador de sueldos del ejercicio fiscal 2025.</w:t>
      </w:r>
    </w:p>
    <w:p w14:paraId="39E44D9A" w14:textId="77777777" w:rsidR="00FB1094" w:rsidRPr="00823318" w:rsidRDefault="00FB1094" w:rsidP="00FB1094">
      <w:pPr>
        <w:pStyle w:val="Prrafodelista"/>
        <w:ind w:left="720"/>
        <w:rPr>
          <w:rFonts w:eastAsia="Palatino Linotype" w:cs="Palatino Linotype"/>
          <w:color w:val="000000"/>
        </w:rPr>
      </w:pPr>
    </w:p>
    <w:p w14:paraId="3D235F49" w14:textId="126307B1" w:rsidR="008F6312" w:rsidRDefault="004A4AF0" w:rsidP="0086737C">
      <w:pPr>
        <w:pStyle w:val="Prrafodelista"/>
        <w:numPr>
          <w:ilvl w:val="0"/>
          <w:numId w:val="51"/>
        </w:numPr>
        <w:rPr>
          <w:rFonts w:eastAsia="Palatino Linotype" w:cs="Palatino Linotype"/>
          <w:color w:val="000000"/>
        </w:rPr>
      </w:pPr>
      <w:r w:rsidRPr="00C31682">
        <w:rPr>
          <w:rFonts w:eastAsia="Palatino Linotype" w:cs="Palatino Linotype"/>
          <w:color w:val="000000"/>
        </w:rPr>
        <w:t>OFICIO No. SA/JIL/</w:t>
      </w:r>
      <w:r w:rsidR="00FB1094" w:rsidRPr="00C31682">
        <w:rPr>
          <w:rFonts w:eastAsia="Palatino Linotype" w:cs="Palatino Linotype"/>
          <w:color w:val="000000"/>
        </w:rPr>
        <w:t xml:space="preserve">079/2025, de fecha 07 de marzo 2025, </w:t>
      </w:r>
      <w:r w:rsidRPr="00C31682">
        <w:rPr>
          <w:rFonts w:eastAsia="Palatino Linotype" w:cs="Palatino Linotype"/>
          <w:color w:val="000000"/>
        </w:rPr>
        <w:t xml:space="preserve">donde </w:t>
      </w:r>
      <w:r w:rsidR="00A971F1" w:rsidRPr="00C31682">
        <w:rPr>
          <w:rFonts w:eastAsia="Palatino Linotype" w:cs="Palatino Linotype"/>
          <w:color w:val="000000"/>
        </w:rPr>
        <w:t xml:space="preserve">el Secretario del Ayuntamiento </w:t>
      </w:r>
      <w:r w:rsidRPr="00C31682">
        <w:rPr>
          <w:rFonts w:eastAsia="Palatino Linotype" w:cs="Palatino Linotype"/>
          <w:color w:val="000000"/>
        </w:rPr>
        <w:t xml:space="preserve">comunica que </w:t>
      </w:r>
      <w:r w:rsidR="00C31682" w:rsidRPr="00C31682">
        <w:rPr>
          <w:rFonts w:eastAsia="Palatino Linotype" w:cs="Palatino Linotype"/>
          <w:color w:val="000000"/>
        </w:rPr>
        <w:t>el orden del día de</w:t>
      </w:r>
      <w:r w:rsidR="00C31682">
        <w:rPr>
          <w:rFonts w:eastAsia="Palatino Linotype" w:cs="Palatino Linotype"/>
          <w:color w:val="000000"/>
        </w:rPr>
        <w:t xml:space="preserve"> </w:t>
      </w:r>
      <w:r w:rsidR="00C31682" w:rsidRPr="00C31682">
        <w:rPr>
          <w:rFonts w:eastAsia="Palatino Linotype" w:cs="Palatino Linotype"/>
          <w:color w:val="000000"/>
        </w:rPr>
        <w:t>la sesión de cabildo donde se aprobó el tabulador de sueldos para el ejercicio fiscal 2025 se encuentra publicado en</w:t>
      </w:r>
      <w:r w:rsidR="00C31682">
        <w:rPr>
          <w:rFonts w:eastAsia="Palatino Linotype" w:cs="Palatino Linotype"/>
          <w:color w:val="000000"/>
        </w:rPr>
        <w:t xml:space="preserve"> </w:t>
      </w:r>
      <w:r w:rsidR="008F6312">
        <w:rPr>
          <w:rFonts w:eastAsia="Palatino Linotype" w:cs="Palatino Linotype"/>
          <w:color w:val="000000"/>
        </w:rPr>
        <w:t xml:space="preserve">la liga electrónica, que proporciona: </w:t>
      </w:r>
    </w:p>
    <w:p w14:paraId="69DF7B8C" w14:textId="01B9BF46" w:rsidR="008F6312" w:rsidRPr="008F6312" w:rsidRDefault="00276236" w:rsidP="008F6312">
      <w:pPr>
        <w:pStyle w:val="Prrafodelista"/>
        <w:ind w:left="720"/>
        <w:rPr>
          <w:rFonts w:eastAsia="Palatino Linotype" w:cs="Palatino Linotype"/>
          <w:color w:val="000000"/>
        </w:rPr>
      </w:pPr>
      <w:r>
        <w:rPr>
          <w:rFonts w:eastAsia="Palatino Linotype" w:cs="Palatino Linotype"/>
          <w:noProof/>
          <w:color w:val="000000"/>
          <w:lang w:val="es-MX" w:eastAsia="es-MX"/>
        </w:rPr>
        <w:drawing>
          <wp:anchor distT="0" distB="0" distL="114300" distR="114300" simplePos="0" relativeHeight="251663360" behindDoc="0" locked="0" layoutInCell="1" allowOverlap="1" wp14:anchorId="7CEEBA7C" wp14:editId="529DAC30">
            <wp:simplePos x="0" y="0"/>
            <wp:positionH relativeFrom="column">
              <wp:posOffset>431165</wp:posOffset>
            </wp:positionH>
            <wp:positionV relativeFrom="paragraph">
              <wp:posOffset>231255</wp:posOffset>
            </wp:positionV>
            <wp:extent cx="5284470" cy="1424305"/>
            <wp:effectExtent l="0" t="0" r="0" b="444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30F5F1.tmp"/>
                    <pic:cNvPicPr/>
                  </pic:nvPicPr>
                  <pic:blipFill>
                    <a:blip r:embed="rId10">
                      <a:extLst>
                        <a:ext uri="{28A0092B-C50C-407E-A947-70E740481C1C}">
                          <a14:useLocalDpi xmlns:a14="http://schemas.microsoft.com/office/drawing/2010/main" val="0"/>
                        </a:ext>
                      </a:extLst>
                    </a:blip>
                    <a:stretch>
                      <a:fillRect/>
                    </a:stretch>
                  </pic:blipFill>
                  <pic:spPr>
                    <a:xfrm>
                      <a:off x="0" y="0"/>
                      <a:ext cx="5284470" cy="1424305"/>
                    </a:xfrm>
                    <a:prstGeom prst="rect">
                      <a:avLst/>
                    </a:prstGeom>
                  </pic:spPr>
                </pic:pic>
              </a:graphicData>
            </a:graphic>
            <wp14:sizeRelH relativeFrom="margin">
              <wp14:pctWidth>0</wp14:pctWidth>
            </wp14:sizeRelH>
            <wp14:sizeRelV relativeFrom="margin">
              <wp14:pctHeight>0</wp14:pctHeight>
            </wp14:sizeRelV>
          </wp:anchor>
        </w:drawing>
      </w:r>
    </w:p>
    <w:p w14:paraId="2E53C0FB" w14:textId="2CE5AA0F" w:rsidR="003B5939" w:rsidRDefault="003B5939" w:rsidP="003B5939">
      <w:pPr>
        <w:rPr>
          <w:rFonts w:eastAsia="Palatino Linotype" w:cs="Palatino Linotype"/>
          <w:color w:val="000000"/>
        </w:rPr>
      </w:pPr>
    </w:p>
    <w:p w14:paraId="05B9B604" w14:textId="77777777" w:rsidR="003B5939" w:rsidRDefault="003B5939" w:rsidP="003B5939">
      <w:pPr>
        <w:rPr>
          <w:rFonts w:eastAsia="Palatino Linotype" w:cs="Palatino Linotype"/>
          <w:color w:val="000000"/>
        </w:rPr>
      </w:pPr>
    </w:p>
    <w:p w14:paraId="40885EF1" w14:textId="77777777" w:rsidR="003B5939" w:rsidRPr="003B5939" w:rsidRDefault="003B5939" w:rsidP="003B5939">
      <w:pPr>
        <w:rPr>
          <w:rFonts w:eastAsia="Palatino Linotype" w:cs="Palatino Linotype"/>
          <w:color w:val="000000"/>
        </w:rPr>
      </w:pPr>
    </w:p>
    <w:p w14:paraId="382FEB7A" w14:textId="77777777" w:rsidR="008E6373" w:rsidRDefault="008E6373" w:rsidP="008E6373">
      <w:pPr>
        <w:rPr>
          <w:rFonts w:eastAsia="Palatino Linotype" w:cs="Palatino Linotype"/>
          <w:color w:val="000000"/>
        </w:rPr>
      </w:pPr>
    </w:p>
    <w:p w14:paraId="1C84FC2B" w14:textId="77777777" w:rsidR="00737302" w:rsidRDefault="00737302" w:rsidP="008E6373">
      <w:pPr>
        <w:rPr>
          <w:rFonts w:eastAsia="Palatino Linotype" w:cs="Palatino Linotype"/>
          <w:color w:val="000000"/>
        </w:rPr>
      </w:pPr>
    </w:p>
    <w:p w14:paraId="2169806A" w14:textId="1B6D2795" w:rsidR="008E6373" w:rsidRDefault="00EB44C9" w:rsidP="00EB44C9">
      <w:pPr>
        <w:rPr>
          <w:rFonts w:eastAsia="Palatino Linotype" w:cs="Palatino Linotype"/>
          <w:color w:val="000000"/>
        </w:rPr>
      </w:pPr>
      <w:r>
        <w:rPr>
          <w:rFonts w:eastAsia="Palatino Linotype" w:cs="Palatino Linotype"/>
          <w:color w:val="000000"/>
        </w:rPr>
        <w:t>R</w:t>
      </w:r>
      <w:r w:rsidR="00737302">
        <w:rPr>
          <w:rFonts w:eastAsia="Palatino Linotype" w:cs="Palatino Linotype"/>
          <w:color w:val="000000"/>
        </w:rPr>
        <w:t xml:space="preserve">especto del tabulador de sueldos, proporciona diversa liga electrónica también en formato cerrado. </w:t>
      </w:r>
      <w:r>
        <w:rPr>
          <w:rFonts w:eastAsia="Palatino Linotype" w:cs="Palatino Linotype"/>
          <w:color w:val="000000"/>
        </w:rPr>
        <w:t xml:space="preserve">Y en lo que respecta a las copias, informa que </w:t>
      </w:r>
      <w:r w:rsidRPr="00EB44C9">
        <w:rPr>
          <w:rFonts w:eastAsia="Palatino Linotype" w:cs="Palatino Linotype"/>
          <w:color w:val="000000"/>
        </w:rPr>
        <w:t>las mismas se encuentran</w:t>
      </w:r>
      <w:r>
        <w:rPr>
          <w:rFonts w:eastAsia="Palatino Linotype" w:cs="Palatino Linotype"/>
          <w:color w:val="000000"/>
        </w:rPr>
        <w:t xml:space="preserve"> a</w:t>
      </w:r>
      <w:r w:rsidRPr="00EB44C9">
        <w:rPr>
          <w:rFonts w:eastAsia="Palatino Linotype" w:cs="Palatino Linotype"/>
          <w:color w:val="000000"/>
        </w:rPr>
        <w:t xml:space="preserve"> su disposición en las oficinas de la Secretaria del</w:t>
      </w:r>
      <w:r>
        <w:rPr>
          <w:rFonts w:eastAsia="Palatino Linotype" w:cs="Palatino Linotype"/>
          <w:color w:val="000000"/>
        </w:rPr>
        <w:t xml:space="preserve"> </w:t>
      </w:r>
      <w:r w:rsidRPr="00EB44C9">
        <w:rPr>
          <w:rFonts w:eastAsia="Palatino Linotype" w:cs="Palatino Linotype"/>
          <w:color w:val="000000"/>
        </w:rPr>
        <w:t>Ayuntamiento, previo pago de los derechos correspondientes en términos del Código Financiero del Estado de México y</w:t>
      </w:r>
      <w:r>
        <w:rPr>
          <w:rFonts w:eastAsia="Palatino Linotype" w:cs="Palatino Linotype"/>
          <w:color w:val="000000"/>
        </w:rPr>
        <w:t xml:space="preserve"> </w:t>
      </w:r>
      <w:r w:rsidRPr="00EB44C9">
        <w:rPr>
          <w:rFonts w:eastAsia="Palatino Linotype" w:cs="Palatino Linotype"/>
          <w:color w:val="000000"/>
        </w:rPr>
        <w:t>Municipios</w:t>
      </w:r>
      <w:r>
        <w:rPr>
          <w:rFonts w:eastAsia="Palatino Linotype" w:cs="Palatino Linotype"/>
          <w:color w:val="000000"/>
        </w:rPr>
        <w:t>.</w:t>
      </w:r>
    </w:p>
    <w:p w14:paraId="23DAA96D" w14:textId="77777777" w:rsidR="00EB44C9" w:rsidRDefault="00EB44C9" w:rsidP="008E6373">
      <w:pPr>
        <w:rPr>
          <w:rFonts w:eastAsia="Palatino Linotype" w:cs="Palatino Linotype"/>
          <w:color w:val="000000"/>
        </w:rPr>
      </w:pPr>
    </w:p>
    <w:p w14:paraId="16A27798" w14:textId="3A414F79" w:rsidR="00EB44C9" w:rsidRPr="001218C2" w:rsidRDefault="00EB44C9" w:rsidP="0086737C">
      <w:pPr>
        <w:pStyle w:val="Prrafodelista"/>
        <w:numPr>
          <w:ilvl w:val="0"/>
          <w:numId w:val="51"/>
        </w:numPr>
        <w:rPr>
          <w:rFonts w:eastAsia="Palatino Linotype" w:cs="Palatino Linotype"/>
          <w:b/>
          <w:color w:val="000000"/>
        </w:rPr>
      </w:pPr>
      <w:r w:rsidRPr="001218C2">
        <w:rPr>
          <w:rFonts w:eastAsia="Palatino Linotype" w:cs="Palatino Linotype"/>
          <w:color w:val="000000"/>
        </w:rPr>
        <w:t xml:space="preserve">Oficio no, TMJ/105/2025, de fecha 10 de marzo de 2025, en el cual el Tesorero Municipal </w:t>
      </w:r>
      <w:r w:rsidR="001218C2" w:rsidRPr="001218C2">
        <w:rPr>
          <w:rFonts w:eastAsia="Palatino Linotype" w:cs="Palatino Linotype"/>
          <w:color w:val="000000"/>
        </w:rPr>
        <w:t xml:space="preserve">manifiesta que de la copia de la notificación que se le hiciera la Secretaria de Hacienda y Crédito Público y la Secretaria de la Función Pública de la aprobación del tabulador de sueldos para el ejercicio 2025 del Municipio de Jilotepec, </w:t>
      </w:r>
      <w:r w:rsidR="001218C2" w:rsidRPr="001218C2">
        <w:rPr>
          <w:rFonts w:eastAsia="Palatino Linotype" w:cs="Palatino Linotype"/>
          <w:b/>
          <w:color w:val="000000"/>
        </w:rPr>
        <w:t xml:space="preserve">informo a usted que el Ayuntamiento de Jilotepec no notifica a la </w:t>
      </w:r>
      <w:r w:rsidR="001218C2" w:rsidRPr="001218C2">
        <w:rPr>
          <w:rFonts w:eastAsia="Palatino Linotype" w:cs="Palatino Linotype"/>
          <w:b/>
          <w:color w:val="000000"/>
        </w:rPr>
        <w:lastRenderedPageBreak/>
        <w:t>Secretaria de Hacienda ni a la Secretaria de la Función Pública el tabulador de sueldos del personal.</w:t>
      </w:r>
    </w:p>
    <w:p w14:paraId="677014DC" w14:textId="416A3DF3" w:rsidR="008E6373" w:rsidRDefault="0062400B" w:rsidP="001218C2">
      <w:pPr>
        <w:rPr>
          <w:rFonts w:eastAsia="Palatino Linotype" w:cs="Palatino Linotype"/>
          <w:color w:val="000000"/>
        </w:rPr>
      </w:pPr>
      <w:r>
        <w:rPr>
          <w:rFonts w:eastAsia="Palatino Linotype" w:cs="Palatino Linotype"/>
          <w:noProof/>
          <w:color w:val="000000"/>
          <w:lang w:val="es-MX"/>
        </w:rPr>
        <w:drawing>
          <wp:anchor distT="0" distB="0" distL="114300" distR="114300" simplePos="0" relativeHeight="251664384" behindDoc="0" locked="0" layoutInCell="1" allowOverlap="1" wp14:anchorId="0FADF087" wp14:editId="7E397082">
            <wp:simplePos x="0" y="0"/>
            <wp:positionH relativeFrom="column">
              <wp:posOffset>121928</wp:posOffset>
            </wp:positionH>
            <wp:positionV relativeFrom="paragraph">
              <wp:posOffset>1233805</wp:posOffset>
            </wp:positionV>
            <wp:extent cx="5640474" cy="914150"/>
            <wp:effectExtent l="0" t="0" r="0" b="63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30ADBA.tmp"/>
                    <pic:cNvPicPr/>
                  </pic:nvPicPr>
                  <pic:blipFill>
                    <a:blip r:embed="rId11">
                      <a:extLst>
                        <a:ext uri="{28A0092B-C50C-407E-A947-70E740481C1C}">
                          <a14:useLocalDpi xmlns:a14="http://schemas.microsoft.com/office/drawing/2010/main" val="0"/>
                        </a:ext>
                      </a:extLst>
                    </a:blip>
                    <a:stretch>
                      <a:fillRect/>
                    </a:stretch>
                  </pic:blipFill>
                  <pic:spPr>
                    <a:xfrm>
                      <a:off x="0" y="0"/>
                      <a:ext cx="5640474" cy="914150"/>
                    </a:xfrm>
                    <a:prstGeom prst="rect">
                      <a:avLst/>
                    </a:prstGeom>
                  </pic:spPr>
                </pic:pic>
              </a:graphicData>
            </a:graphic>
          </wp:anchor>
        </w:drawing>
      </w:r>
      <w:r w:rsidR="001218C2">
        <w:rPr>
          <w:rFonts w:eastAsia="Palatino Linotype" w:cs="Palatino Linotype"/>
          <w:color w:val="000000"/>
        </w:rPr>
        <w:t xml:space="preserve">En lo concerniente a </w:t>
      </w:r>
      <w:r w:rsidR="001218C2" w:rsidRPr="001218C2">
        <w:rPr>
          <w:rFonts w:eastAsia="Palatino Linotype" w:cs="Palatino Linotype"/>
          <w:color w:val="000000"/>
        </w:rPr>
        <w:t>la copia del presupuesto asignado para el capítulo</w:t>
      </w:r>
      <w:r w:rsidR="001218C2">
        <w:rPr>
          <w:rFonts w:eastAsia="Palatino Linotype" w:cs="Palatino Linotype"/>
          <w:color w:val="000000"/>
        </w:rPr>
        <w:t xml:space="preserve"> </w:t>
      </w:r>
      <w:r w:rsidR="001218C2" w:rsidRPr="001218C2">
        <w:rPr>
          <w:rFonts w:eastAsia="Palatino Linotype" w:cs="Palatino Linotype"/>
          <w:color w:val="000000"/>
        </w:rPr>
        <w:t>1000 y/o pago de salarios para los trabajadores para el ejercicio 2025, me permito</w:t>
      </w:r>
      <w:r w:rsidR="001218C2">
        <w:rPr>
          <w:rFonts w:eastAsia="Palatino Linotype" w:cs="Palatino Linotype"/>
          <w:color w:val="000000"/>
        </w:rPr>
        <w:t xml:space="preserve"> </w:t>
      </w:r>
      <w:r w:rsidR="001218C2" w:rsidRPr="001218C2">
        <w:rPr>
          <w:rFonts w:eastAsia="Palatino Linotype" w:cs="Palatino Linotype"/>
          <w:color w:val="000000"/>
        </w:rPr>
        <w:t>informar a usted que se encuentra publicado en la página oficial del Municipio de</w:t>
      </w:r>
      <w:r w:rsidR="001218C2">
        <w:rPr>
          <w:rFonts w:eastAsia="Palatino Linotype" w:cs="Palatino Linotype"/>
          <w:color w:val="000000"/>
        </w:rPr>
        <w:t xml:space="preserve"> </w:t>
      </w:r>
      <w:r w:rsidR="001218C2" w:rsidRPr="001218C2">
        <w:rPr>
          <w:rFonts w:eastAsia="Palatino Linotype" w:cs="Palatino Linotype"/>
          <w:color w:val="000000"/>
        </w:rPr>
        <w:t>Jilotepec, en la siguiente liga para su debida consulta:</w:t>
      </w:r>
    </w:p>
    <w:p w14:paraId="4732C485" w14:textId="77777777" w:rsidR="0062400B" w:rsidRDefault="0062400B" w:rsidP="001218C2">
      <w:pPr>
        <w:rPr>
          <w:rFonts w:eastAsia="Palatino Linotype" w:cs="Palatino Linotype"/>
          <w:color w:val="000000"/>
        </w:rPr>
      </w:pPr>
    </w:p>
    <w:p w14:paraId="3018A304" w14:textId="47A2AF7A" w:rsidR="001218C2" w:rsidRDefault="0062400B" w:rsidP="001218C2">
      <w:pPr>
        <w:rPr>
          <w:rFonts w:eastAsia="Palatino Linotype" w:cs="Palatino Linotype"/>
          <w:color w:val="000000"/>
        </w:rPr>
      </w:pPr>
      <w:r>
        <w:rPr>
          <w:rFonts w:eastAsia="Palatino Linotype" w:cs="Palatino Linotype"/>
          <w:color w:val="000000"/>
        </w:rPr>
        <w:t xml:space="preserve">En el mismo sentido que las anteriores referidas, proporciona liga electrónica en formato cerrado. </w:t>
      </w:r>
    </w:p>
    <w:p w14:paraId="17DB96A4" w14:textId="39AC5EFC" w:rsidR="0062400B" w:rsidRDefault="001134C6" w:rsidP="001134C6">
      <w:pPr>
        <w:rPr>
          <w:rFonts w:eastAsia="Palatino Linotype" w:cs="Palatino Linotype"/>
          <w:color w:val="000000"/>
        </w:rPr>
      </w:pPr>
      <w:r>
        <w:rPr>
          <w:rFonts w:eastAsia="Palatino Linotype" w:cs="Palatino Linotype"/>
          <w:color w:val="000000"/>
        </w:rPr>
        <w:t xml:space="preserve">Por último agrega que </w:t>
      </w:r>
      <w:r w:rsidRPr="001134C6">
        <w:rPr>
          <w:rFonts w:eastAsia="Palatino Linotype" w:cs="Palatino Linotype"/>
          <w:color w:val="000000"/>
        </w:rPr>
        <w:t>respecta a la razón, fundamento o motivos por lo que tuvieron cambios en el</w:t>
      </w:r>
      <w:r>
        <w:rPr>
          <w:rFonts w:eastAsia="Palatino Linotype" w:cs="Palatino Linotype"/>
          <w:color w:val="000000"/>
        </w:rPr>
        <w:t xml:space="preserve"> </w:t>
      </w:r>
      <w:r w:rsidRPr="001134C6">
        <w:rPr>
          <w:rFonts w:eastAsia="Palatino Linotype" w:cs="Palatino Linotype"/>
          <w:color w:val="000000"/>
        </w:rPr>
        <w:t xml:space="preserve">tabulador de sueldos para el ejercicio 2025, </w:t>
      </w:r>
      <w:r w:rsidRPr="001134C6">
        <w:rPr>
          <w:rFonts w:eastAsia="Palatino Linotype" w:cs="Palatino Linotype"/>
          <w:b/>
          <w:color w:val="000000"/>
        </w:rPr>
        <w:t>informo a usted que el aumento deriva del aumento al-salario mínimo de acuerdo a la Ley Federal del Trabajo y publicado en Diciembre de 2024 en el Diario oficial de la Federación</w:t>
      </w:r>
      <w:r>
        <w:rPr>
          <w:rFonts w:eastAsia="Palatino Linotype" w:cs="Palatino Linotype"/>
          <w:color w:val="000000"/>
        </w:rPr>
        <w:t>.</w:t>
      </w:r>
    </w:p>
    <w:p w14:paraId="3C328C79" w14:textId="77777777" w:rsidR="001218C2" w:rsidRDefault="001218C2" w:rsidP="001218C2">
      <w:pPr>
        <w:rPr>
          <w:rFonts w:eastAsia="Palatino Linotype" w:cs="Palatino Linotype"/>
          <w:color w:val="000000"/>
        </w:rPr>
      </w:pPr>
    </w:p>
    <w:p w14:paraId="24C4C915" w14:textId="4FACB76A" w:rsidR="001134C6" w:rsidRDefault="00DC4FD2" w:rsidP="001218C2">
      <w:pPr>
        <w:rPr>
          <w:rFonts w:eastAsia="Palatino Linotype" w:cs="Palatino Linotype"/>
          <w:color w:val="000000"/>
        </w:rPr>
      </w:pPr>
      <w:r>
        <w:rPr>
          <w:rFonts w:eastAsia="Palatino Linotype" w:cs="Palatino Linotype"/>
          <w:color w:val="000000"/>
        </w:rPr>
        <w:t>Respuestas con las cuales el particular observa afectado su derecho de acceso a la información pública, y presenta su respectivo medio de impugnación señalando como acto impugnado y en razones y motivos de inconformidad en los términos siguientes:</w:t>
      </w:r>
    </w:p>
    <w:p w14:paraId="140DDD27" w14:textId="77777777" w:rsidR="00DC4FD2" w:rsidRDefault="00DC4FD2" w:rsidP="001218C2">
      <w:pPr>
        <w:rPr>
          <w:rFonts w:eastAsia="Palatino Linotype" w:cs="Palatino Linotype"/>
          <w:color w:val="000000"/>
        </w:rPr>
      </w:pPr>
    </w:p>
    <w:p w14:paraId="72E9E367" w14:textId="07B98D45" w:rsidR="00DC4FD2" w:rsidRDefault="00224D10" w:rsidP="001218C2">
      <w:pPr>
        <w:rPr>
          <w:rFonts w:eastAsia="Palatino Linotype" w:cs="Palatino Linotype"/>
          <w:color w:val="000000"/>
        </w:rPr>
      </w:pPr>
      <w:r w:rsidRPr="00493328">
        <w:rPr>
          <w:rFonts w:eastAsia="Palatino Linotype" w:cs="Palatino Linotype"/>
          <w:b/>
          <w:color w:val="000000"/>
        </w:rPr>
        <w:t>Acto impugnado</w:t>
      </w:r>
      <w:r>
        <w:rPr>
          <w:rFonts w:eastAsia="Palatino Linotype" w:cs="Palatino Linotype"/>
          <w:color w:val="000000"/>
        </w:rPr>
        <w:t xml:space="preserve">: </w:t>
      </w:r>
      <w:r w:rsidRPr="00493328">
        <w:rPr>
          <w:rFonts w:eastAsia="Palatino Linotype" w:cs="Palatino Linotype"/>
          <w:i/>
          <w:color w:val="000000"/>
        </w:rPr>
        <w:t>La respuesta de la obligada</w:t>
      </w:r>
    </w:p>
    <w:p w14:paraId="57EA1511" w14:textId="77777777" w:rsidR="00224D10" w:rsidRDefault="00224D10" w:rsidP="001218C2">
      <w:pPr>
        <w:rPr>
          <w:rFonts w:eastAsia="Palatino Linotype" w:cs="Palatino Linotype"/>
          <w:color w:val="000000"/>
        </w:rPr>
      </w:pPr>
    </w:p>
    <w:p w14:paraId="4A371B8B" w14:textId="490B9A0D" w:rsidR="00224D10" w:rsidRDefault="00224D10" w:rsidP="001218C2">
      <w:pPr>
        <w:rPr>
          <w:rFonts w:eastAsia="Palatino Linotype" w:cs="Palatino Linotype"/>
          <w:color w:val="000000"/>
        </w:rPr>
      </w:pPr>
      <w:r w:rsidRPr="00493328">
        <w:rPr>
          <w:rFonts w:eastAsia="Palatino Linotype" w:cs="Palatino Linotype"/>
          <w:b/>
          <w:color w:val="000000"/>
        </w:rPr>
        <w:lastRenderedPageBreak/>
        <w:t>Razones o motivos de la inconformidad</w:t>
      </w:r>
      <w:r>
        <w:rPr>
          <w:rFonts w:eastAsia="Palatino Linotype" w:cs="Palatino Linotype"/>
          <w:color w:val="000000"/>
        </w:rPr>
        <w:t xml:space="preserve">: </w:t>
      </w:r>
      <w:r w:rsidRPr="00493328">
        <w:rPr>
          <w:rFonts w:eastAsia="Palatino Linotype" w:cs="Palatino Linotype"/>
          <w:i/>
          <w:color w:val="000000"/>
        </w:rPr>
        <w:t>La obligada es omisa en otorgar la información solicitada esto es las copias y ven vía magnética y solo se concreta a dar una liga de internet misma que no lleva a ningún lado ni despliega información alguna, dejando claro la violación al derecho de información que se tiene como ciudadano y falta de transparencia del obligado. Queda demostrada el dolo que tiene la obligada al emitir documentos que carecen de sustento y más aún no dan respuesta clara y precisa que se solicitara.</w:t>
      </w:r>
      <w:r>
        <w:rPr>
          <w:rFonts w:eastAsia="Palatino Linotype" w:cs="Palatino Linotype"/>
          <w:color w:val="000000"/>
        </w:rPr>
        <w:t xml:space="preserve"> </w:t>
      </w:r>
    </w:p>
    <w:p w14:paraId="01A9FD0F" w14:textId="77777777" w:rsidR="0062400B" w:rsidRDefault="0062400B" w:rsidP="001218C2">
      <w:pPr>
        <w:rPr>
          <w:rFonts w:eastAsia="Palatino Linotype" w:cs="Palatino Linotype"/>
          <w:color w:val="000000"/>
        </w:rPr>
      </w:pPr>
    </w:p>
    <w:p w14:paraId="15B99977" w14:textId="2656A98C" w:rsidR="007D29F4" w:rsidRPr="007D29F4" w:rsidRDefault="007D29F4" w:rsidP="007D29F4">
      <w:pPr>
        <w:rPr>
          <w:rFonts w:cs="Arial"/>
          <w:lang w:val="es-MX" w:eastAsia="en-US"/>
        </w:rPr>
      </w:pPr>
      <w:r>
        <w:rPr>
          <w:rFonts w:eastAsia="Palatino Linotype" w:cs="Palatino Linotype"/>
          <w:color w:val="000000"/>
        </w:rPr>
        <w:t>Expresiones lingüísticas que dan sustento a la procedencia del recurso de revisión con la fracción I</w:t>
      </w:r>
      <w:r w:rsidR="00853F73">
        <w:rPr>
          <w:rFonts w:eastAsia="Palatino Linotype" w:cs="Palatino Linotype"/>
          <w:color w:val="000000"/>
        </w:rPr>
        <w:t xml:space="preserve"> y IX</w:t>
      </w:r>
      <w:r>
        <w:rPr>
          <w:rFonts w:eastAsia="Palatino Linotype" w:cs="Palatino Linotype"/>
          <w:color w:val="000000"/>
        </w:rPr>
        <w:t xml:space="preserve"> del </w:t>
      </w:r>
      <w:r w:rsidRPr="007D29F4">
        <w:rPr>
          <w:rFonts w:cs="Arial"/>
          <w:lang w:val="es-MX" w:eastAsia="en-US"/>
        </w:rPr>
        <w:t>artículo 179 de la Ley de Transparencia y Acceso a la Información Pública del Estado de México y Municipios, que versa en:</w:t>
      </w:r>
    </w:p>
    <w:p w14:paraId="0C41267A" w14:textId="77777777" w:rsidR="007D29F4" w:rsidRPr="007D29F4" w:rsidRDefault="007D29F4" w:rsidP="007D29F4">
      <w:pPr>
        <w:tabs>
          <w:tab w:val="left" w:pos="8647"/>
          <w:tab w:val="left" w:pos="8789"/>
        </w:tabs>
        <w:ind w:left="709" w:right="567"/>
        <w:rPr>
          <w:rFonts w:cs="Arial"/>
          <w:i/>
          <w:iCs/>
          <w:sz w:val="22"/>
          <w:szCs w:val="20"/>
          <w:lang w:val="es-MX" w:eastAsia="en-US"/>
        </w:rPr>
      </w:pPr>
      <w:r w:rsidRPr="007D29F4">
        <w:rPr>
          <w:rFonts w:cs="Arial"/>
          <w:b/>
          <w:bCs/>
          <w:i/>
          <w:iCs/>
          <w:sz w:val="22"/>
          <w:szCs w:val="20"/>
          <w:lang w:val="es-MX" w:eastAsia="en-US"/>
        </w:rPr>
        <w:t xml:space="preserve">Artículo 179. </w:t>
      </w:r>
      <w:r w:rsidRPr="007D29F4">
        <w:rPr>
          <w:rFonts w:cs="Arial"/>
          <w:i/>
          <w:iCs/>
          <w:sz w:val="22"/>
          <w:szCs w:val="20"/>
          <w:lang w:val="es-MX" w:eastAsia="en-US"/>
        </w:rPr>
        <w:t>El recurso de revisión es un medio de protección que la Ley otorga a los particulares, para hacer valer su derecho de acceso a la información pública, y procederá en contra de las siguientes causas:</w:t>
      </w:r>
    </w:p>
    <w:p w14:paraId="2343C9AF" w14:textId="1D46D33F" w:rsidR="007D29F4" w:rsidRDefault="007D29F4" w:rsidP="007D29F4">
      <w:pPr>
        <w:ind w:left="709"/>
        <w:rPr>
          <w:rFonts w:cs="Arial"/>
          <w:bCs/>
          <w:i/>
          <w:iCs/>
          <w:sz w:val="22"/>
          <w:szCs w:val="20"/>
          <w:lang w:val="es-MX" w:eastAsia="en-US"/>
        </w:rPr>
      </w:pPr>
      <w:r w:rsidRPr="007D29F4">
        <w:rPr>
          <w:rFonts w:cs="Arial"/>
          <w:b/>
          <w:bCs/>
          <w:i/>
          <w:iCs/>
          <w:sz w:val="22"/>
          <w:szCs w:val="20"/>
          <w:lang w:val="es-MX" w:eastAsia="en-US"/>
        </w:rPr>
        <w:t xml:space="preserve">I. </w:t>
      </w:r>
      <w:r w:rsidRPr="007D29F4">
        <w:rPr>
          <w:rFonts w:cs="Arial"/>
          <w:bCs/>
          <w:i/>
          <w:iCs/>
          <w:sz w:val="22"/>
          <w:szCs w:val="20"/>
          <w:lang w:val="es-MX" w:eastAsia="en-US"/>
        </w:rPr>
        <w:t>La negativa a la información solicitada;</w:t>
      </w:r>
    </w:p>
    <w:p w14:paraId="5ACE9B23" w14:textId="166C24DA" w:rsidR="00853F73" w:rsidRPr="00853F73" w:rsidRDefault="00853F73" w:rsidP="007D29F4">
      <w:pPr>
        <w:ind w:left="709"/>
        <w:rPr>
          <w:rFonts w:eastAsia="Palatino Linotype" w:cs="Palatino Linotype"/>
          <w:i/>
          <w:color w:val="000000"/>
          <w:sz w:val="22"/>
        </w:rPr>
      </w:pPr>
      <w:r w:rsidRPr="00853F73">
        <w:rPr>
          <w:rFonts w:eastAsia="Palatino Linotype" w:cs="Palatino Linotype"/>
          <w:b/>
          <w:i/>
          <w:color w:val="000000"/>
          <w:sz w:val="22"/>
        </w:rPr>
        <w:t>IX.</w:t>
      </w:r>
      <w:r w:rsidRPr="00853F73">
        <w:rPr>
          <w:rFonts w:eastAsia="Palatino Linotype" w:cs="Palatino Linotype"/>
          <w:i/>
          <w:color w:val="000000"/>
          <w:sz w:val="22"/>
        </w:rPr>
        <w:t xml:space="preserve"> La entrega o puesta a disposición de información en un formato incomprensible y/o no accesible para el solicitante;</w:t>
      </w:r>
    </w:p>
    <w:p w14:paraId="71163BDE" w14:textId="77777777" w:rsidR="0062102B" w:rsidRDefault="0062102B" w:rsidP="001218C2">
      <w:pPr>
        <w:rPr>
          <w:rFonts w:eastAsia="Palatino Linotype" w:cs="Palatino Linotype"/>
          <w:color w:val="000000"/>
        </w:rPr>
      </w:pPr>
    </w:p>
    <w:p w14:paraId="4D63B4DB" w14:textId="7EB3F396" w:rsidR="00493328" w:rsidRDefault="0062102B" w:rsidP="001218C2">
      <w:pPr>
        <w:rPr>
          <w:rFonts w:eastAsia="Palatino Linotype" w:cs="Palatino Linotype"/>
          <w:color w:val="000000"/>
        </w:rPr>
      </w:pPr>
      <w:r>
        <w:rPr>
          <w:rFonts w:eastAsia="Palatino Linotype" w:cs="Palatino Linotype"/>
          <w:color w:val="000000"/>
        </w:rPr>
        <w:t>En el desarrollo del recurso ninguna de las partes realizó manifestaciones, ofreció pruebas o rindió informe justificado (por parte del Sujeto Obligado), empero, sin que ello sea óbice para resolver el presente recurso de revisión.</w:t>
      </w:r>
    </w:p>
    <w:p w14:paraId="715DDAA6" w14:textId="77777777" w:rsidR="0062400B" w:rsidRDefault="0062400B" w:rsidP="001218C2">
      <w:pPr>
        <w:rPr>
          <w:rFonts w:eastAsia="Palatino Linotype" w:cs="Palatino Linotype"/>
          <w:color w:val="000000"/>
        </w:rPr>
      </w:pPr>
    </w:p>
    <w:p w14:paraId="07497CB8" w14:textId="77777777" w:rsidR="00B46AB2" w:rsidRPr="00B46AB2" w:rsidRDefault="00B46AB2" w:rsidP="00B46AB2">
      <w:pPr>
        <w:tabs>
          <w:tab w:val="left" w:pos="7938"/>
        </w:tabs>
        <w:rPr>
          <w:rFonts w:eastAsia="Palatino Linotype" w:cs="Palatino Linotype"/>
          <w:color w:val="000000"/>
          <w:szCs w:val="24"/>
          <w:lang w:eastAsia="en-US"/>
        </w:rPr>
      </w:pPr>
      <w:r w:rsidRPr="00B46AB2">
        <w:rPr>
          <w:rFonts w:cs="Arial"/>
          <w:szCs w:val="24"/>
          <w:lang w:eastAsia="en-US"/>
        </w:rPr>
        <w:t>En ese sentido es necesario traer a colación que la Ley de Transparencia</w:t>
      </w:r>
      <w:r w:rsidRPr="00B46AB2">
        <w:rPr>
          <w:rFonts w:eastAsia="Palatino Linotype" w:cs="Palatino Linotype"/>
          <w:color w:val="000000"/>
          <w:szCs w:val="24"/>
          <w:lang w:eastAsia="en-US"/>
        </w:rPr>
        <w:t xml:space="preserve"> y Acceso a la Información Pública del Estado de México y Municipios, prevé en su artículo 23, lo siguiente:</w:t>
      </w:r>
    </w:p>
    <w:p w14:paraId="2942479B" w14:textId="77777777" w:rsidR="00B46AB2" w:rsidRPr="00B46AB2" w:rsidRDefault="00B46AB2" w:rsidP="00B46AB2">
      <w:pPr>
        <w:rPr>
          <w:rFonts w:eastAsia="Palatino Linotype" w:cs="Palatino Linotype"/>
          <w:color w:val="000000"/>
          <w:szCs w:val="24"/>
          <w:lang w:eastAsia="en-US"/>
        </w:rPr>
      </w:pPr>
    </w:p>
    <w:p w14:paraId="6EC1D7F4" w14:textId="77777777" w:rsidR="00B46AB2" w:rsidRPr="00B46AB2" w:rsidRDefault="00B46AB2" w:rsidP="00B46AB2">
      <w:pPr>
        <w:spacing w:line="240" w:lineRule="auto"/>
        <w:ind w:left="567" w:right="567"/>
        <w:rPr>
          <w:rFonts w:eastAsia="Palatino Linotype" w:cs="Palatino Linotype"/>
          <w:i/>
          <w:color w:val="000000"/>
          <w:sz w:val="22"/>
          <w:lang w:eastAsia="en-US"/>
        </w:rPr>
      </w:pPr>
      <w:r w:rsidRPr="00B46AB2">
        <w:rPr>
          <w:rFonts w:eastAsia="Palatino Linotype" w:cs="Palatino Linotype"/>
          <w:i/>
          <w:color w:val="000000"/>
          <w:sz w:val="22"/>
          <w:lang w:eastAsia="en-US"/>
        </w:rPr>
        <w:t>“</w:t>
      </w:r>
      <w:r w:rsidRPr="00B46AB2">
        <w:rPr>
          <w:rFonts w:eastAsia="Palatino Linotype" w:cs="Palatino Linotype"/>
          <w:b/>
          <w:i/>
          <w:color w:val="000000"/>
          <w:sz w:val="22"/>
          <w:lang w:eastAsia="en-US"/>
        </w:rPr>
        <w:t>Artículo 23.</w:t>
      </w:r>
      <w:r w:rsidRPr="00B46AB2">
        <w:rPr>
          <w:rFonts w:eastAsia="Palatino Linotype" w:cs="Palatino Linotype"/>
          <w:i/>
          <w:color w:val="000000"/>
          <w:sz w:val="22"/>
          <w:lang w:eastAsia="en-US"/>
        </w:rPr>
        <w:t xml:space="preserve"> Son sujetos obligados a transparentar y permitir el acceso a su información y proteger los datos personales que obren en su poder:</w:t>
      </w:r>
    </w:p>
    <w:p w14:paraId="1D8692E5" w14:textId="77777777" w:rsidR="00B46AB2" w:rsidRPr="00B46AB2" w:rsidRDefault="00B46AB2" w:rsidP="00B46AB2">
      <w:pPr>
        <w:spacing w:line="240" w:lineRule="auto"/>
        <w:ind w:left="567" w:right="567"/>
        <w:rPr>
          <w:rFonts w:eastAsia="Palatino Linotype" w:cs="Palatino Linotype"/>
          <w:i/>
          <w:color w:val="000000"/>
          <w:sz w:val="22"/>
          <w:lang w:eastAsia="en-US"/>
        </w:rPr>
      </w:pPr>
      <w:r w:rsidRPr="00B46AB2">
        <w:rPr>
          <w:rFonts w:eastAsia="Palatino Linotype" w:cs="Palatino Linotype"/>
          <w:i/>
          <w:color w:val="000000"/>
          <w:sz w:val="22"/>
          <w:lang w:eastAsia="en-US"/>
        </w:rPr>
        <w:t>I. El Poder Ejecutivo del Estado de México, las dependencias, organismos auxiliares, órganos, entidades, fideicomisos y fondos públicos, así como la Procuraduría General de Justicia;</w:t>
      </w:r>
    </w:p>
    <w:p w14:paraId="4EBE1A5B" w14:textId="77777777" w:rsidR="00B46AB2" w:rsidRPr="00B46AB2" w:rsidRDefault="00B46AB2" w:rsidP="00B46AB2">
      <w:pPr>
        <w:spacing w:line="240" w:lineRule="auto"/>
        <w:ind w:left="567" w:right="567"/>
        <w:rPr>
          <w:rFonts w:eastAsia="Palatino Linotype" w:cs="Palatino Linotype"/>
          <w:i/>
          <w:color w:val="000000"/>
          <w:sz w:val="22"/>
          <w:lang w:eastAsia="en-US"/>
        </w:rPr>
      </w:pPr>
      <w:r w:rsidRPr="00B46AB2">
        <w:rPr>
          <w:rFonts w:eastAsia="Palatino Linotype" w:cs="Palatino Linotype"/>
          <w:i/>
          <w:color w:val="000000"/>
          <w:sz w:val="22"/>
          <w:lang w:eastAsia="en-US"/>
        </w:rPr>
        <w:t>II. El Poder Legislativo del Estado, los organismos, órganos y entidades de la Legislatura y sus dependencias;</w:t>
      </w:r>
    </w:p>
    <w:p w14:paraId="6E05F39E" w14:textId="77777777" w:rsidR="00B46AB2" w:rsidRPr="00B46AB2" w:rsidRDefault="00B46AB2" w:rsidP="00B46AB2">
      <w:pPr>
        <w:spacing w:line="240" w:lineRule="auto"/>
        <w:ind w:left="567" w:right="567"/>
        <w:rPr>
          <w:rFonts w:eastAsia="Palatino Linotype" w:cs="Palatino Linotype"/>
          <w:i/>
          <w:color w:val="000000"/>
          <w:sz w:val="22"/>
          <w:lang w:eastAsia="en-US"/>
        </w:rPr>
      </w:pPr>
      <w:r w:rsidRPr="00B46AB2">
        <w:rPr>
          <w:rFonts w:eastAsia="Palatino Linotype" w:cs="Palatino Linotype"/>
          <w:i/>
          <w:color w:val="000000"/>
          <w:sz w:val="22"/>
          <w:lang w:eastAsia="en-US"/>
        </w:rPr>
        <w:t>III. El Poder Judicial, sus organismos, órganos y entidades, así como el Consejo de la Judicatura del Estado;</w:t>
      </w:r>
    </w:p>
    <w:p w14:paraId="755FD713" w14:textId="77777777" w:rsidR="00B46AB2" w:rsidRPr="00B46AB2" w:rsidRDefault="00B46AB2" w:rsidP="00B46AB2">
      <w:pPr>
        <w:spacing w:line="240" w:lineRule="auto"/>
        <w:ind w:left="567" w:right="567"/>
        <w:rPr>
          <w:rFonts w:eastAsia="Palatino Linotype" w:cs="Palatino Linotype"/>
          <w:b/>
          <w:i/>
          <w:color w:val="000000"/>
          <w:sz w:val="22"/>
          <w:lang w:eastAsia="en-US"/>
        </w:rPr>
      </w:pPr>
      <w:r w:rsidRPr="00B46AB2">
        <w:rPr>
          <w:rFonts w:eastAsia="Palatino Linotype" w:cs="Palatino Linotype"/>
          <w:b/>
          <w:i/>
          <w:color w:val="000000"/>
          <w:sz w:val="22"/>
          <w:lang w:eastAsia="en-US"/>
        </w:rPr>
        <w:t>IV. Los ayuntamientos y las dependencias, organismos, órganos y entidades de la administración municipal;</w:t>
      </w:r>
    </w:p>
    <w:p w14:paraId="78CAFCA5" w14:textId="77777777" w:rsidR="00B46AB2" w:rsidRPr="00B46AB2" w:rsidRDefault="00B46AB2" w:rsidP="00B46AB2">
      <w:pPr>
        <w:spacing w:line="240" w:lineRule="auto"/>
        <w:ind w:left="567" w:right="567"/>
        <w:rPr>
          <w:rFonts w:eastAsia="Palatino Linotype" w:cs="Palatino Linotype"/>
          <w:i/>
          <w:color w:val="000000"/>
          <w:sz w:val="22"/>
          <w:lang w:eastAsia="en-US"/>
        </w:rPr>
      </w:pPr>
      <w:r w:rsidRPr="00B46AB2">
        <w:rPr>
          <w:rFonts w:eastAsia="Palatino Linotype" w:cs="Palatino Linotype"/>
          <w:i/>
          <w:color w:val="000000"/>
          <w:sz w:val="22"/>
          <w:lang w:eastAsia="en-US"/>
        </w:rPr>
        <w:t>V. Los órganos autónomos;</w:t>
      </w:r>
    </w:p>
    <w:p w14:paraId="1E4B32D1" w14:textId="77777777" w:rsidR="00B46AB2" w:rsidRPr="00B46AB2" w:rsidRDefault="00B46AB2" w:rsidP="00B46AB2">
      <w:pPr>
        <w:spacing w:line="240" w:lineRule="auto"/>
        <w:ind w:left="567" w:right="567"/>
        <w:rPr>
          <w:rFonts w:eastAsia="Palatino Linotype" w:cs="Palatino Linotype"/>
          <w:i/>
          <w:color w:val="000000"/>
          <w:sz w:val="22"/>
          <w:lang w:eastAsia="en-US"/>
        </w:rPr>
      </w:pPr>
      <w:r w:rsidRPr="00B46AB2">
        <w:rPr>
          <w:rFonts w:eastAsia="Palatino Linotype" w:cs="Palatino Linotype"/>
          <w:i/>
          <w:color w:val="000000"/>
          <w:sz w:val="22"/>
          <w:lang w:eastAsia="en-US"/>
        </w:rPr>
        <w:t>VI. Los tribunales administrativos y autoridades jurisdiccionales en materia laboral;</w:t>
      </w:r>
    </w:p>
    <w:p w14:paraId="45E92C8E" w14:textId="77777777" w:rsidR="00B46AB2" w:rsidRPr="00B46AB2" w:rsidRDefault="00B46AB2" w:rsidP="00B46AB2">
      <w:pPr>
        <w:spacing w:line="240" w:lineRule="auto"/>
        <w:ind w:left="567" w:right="567"/>
        <w:rPr>
          <w:rFonts w:eastAsia="Palatino Linotype" w:cs="Palatino Linotype"/>
          <w:i/>
          <w:color w:val="000000"/>
          <w:sz w:val="22"/>
          <w:lang w:eastAsia="en-US"/>
        </w:rPr>
      </w:pPr>
      <w:r w:rsidRPr="00B46AB2">
        <w:rPr>
          <w:rFonts w:eastAsia="Palatino Linotype" w:cs="Palatino Linotype"/>
          <w:i/>
          <w:color w:val="000000"/>
          <w:sz w:val="22"/>
          <w:lang w:eastAsia="en-US"/>
        </w:rPr>
        <w:t>VII. Los partidos políticos y agrupaciones políticas, en los términos de las disposiciones aplicables;</w:t>
      </w:r>
    </w:p>
    <w:p w14:paraId="1D5F1902" w14:textId="77777777" w:rsidR="00B46AB2" w:rsidRPr="00B46AB2" w:rsidRDefault="00B46AB2" w:rsidP="00B46AB2">
      <w:pPr>
        <w:spacing w:line="240" w:lineRule="auto"/>
        <w:ind w:left="567" w:right="567"/>
        <w:rPr>
          <w:rFonts w:eastAsia="Palatino Linotype" w:cs="Palatino Linotype"/>
          <w:i/>
          <w:color w:val="000000"/>
          <w:sz w:val="22"/>
          <w:lang w:eastAsia="en-US"/>
        </w:rPr>
      </w:pPr>
      <w:r w:rsidRPr="00B46AB2">
        <w:rPr>
          <w:rFonts w:eastAsia="Palatino Linotype" w:cs="Palatino Linotype"/>
          <w:i/>
          <w:color w:val="000000"/>
          <w:sz w:val="22"/>
          <w:lang w:eastAsia="en-US"/>
        </w:rPr>
        <w:t>VIII. Los fideicomisos y fondos públicos que cuenten con financiamiento público, parcial o total, o con participación de entidades de gobierno;</w:t>
      </w:r>
    </w:p>
    <w:p w14:paraId="644F17E6" w14:textId="77777777" w:rsidR="00B46AB2" w:rsidRPr="00B46AB2" w:rsidRDefault="00B46AB2" w:rsidP="00B46AB2">
      <w:pPr>
        <w:spacing w:line="240" w:lineRule="auto"/>
        <w:ind w:left="567" w:right="567"/>
        <w:rPr>
          <w:rFonts w:eastAsia="Palatino Linotype" w:cs="Palatino Linotype"/>
          <w:i/>
          <w:color w:val="000000"/>
          <w:sz w:val="22"/>
          <w:lang w:eastAsia="en-US"/>
        </w:rPr>
      </w:pPr>
      <w:r w:rsidRPr="00B46AB2">
        <w:rPr>
          <w:rFonts w:eastAsia="Palatino Linotype" w:cs="Palatino Linotype"/>
          <w:i/>
          <w:color w:val="000000"/>
          <w:sz w:val="22"/>
          <w:lang w:eastAsia="en-US"/>
        </w:rPr>
        <w:t>IX. Los sindicatos que reciban y/o ejerzan recursos públicos en el ámbito estatal y municipal;</w:t>
      </w:r>
    </w:p>
    <w:p w14:paraId="4954B8E8" w14:textId="77777777" w:rsidR="00B46AB2" w:rsidRPr="00B46AB2" w:rsidRDefault="00B46AB2" w:rsidP="00B46AB2">
      <w:pPr>
        <w:spacing w:line="240" w:lineRule="auto"/>
        <w:ind w:left="567" w:right="567"/>
        <w:rPr>
          <w:rFonts w:eastAsia="Palatino Linotype" w:cs="Palatino Linotype"/>
          <w:i/>
          <w:color w:val="000000"/>
          <w:sz w:val="22"/>
          <w:lang w:eastAsia="en-US"/>
        </w:rPr>
      </w:pPr>
      <w:r w:rsidRPr="00B46AB2">
        <w:rPr>
          <w:rFonts w:eastAsia="Palatino Linotype" w:cs="Palatino Linotype"/>
          <w:i/>
          <w:color w:val="000000"/>
          <w:sz w:val="22"/>
          <w:lang w:eastAsia="en-US"/>
        </w:rPr>
        <w:t>X. Cualquier persona física o jurídico colectiva que reciba y ejerza recursos públicos en el ámbito estatal o municipal; y</w:t>
      </w:r>
    </w:p>
    <w:p w14:paraId="52467AC4" w14:textId="77777777" w:rsidR="00B46AB2" w:rsidRPr="00B46AB2" w:rsidRDefault="00B46AB2" w:rsidP="00B46AB2">
      <w:pPr>
        <w:spacing w:line="240" w:lineRule="auto"/>
        <w:ind w:left="567" w:right="567"/>
        <w:rPr>
          <w:rFonts w:eastAsia="Palatino Linotype" w:cs="Palatino Linotype"/>
          <w:i/>
          <w:color w:val="000000"/>
          <w:sz w:val="22"/>
          <w:lang w:eastAsia="en-US"/>
        </w:rPr>
      </w:pPr>
      <w:r w:rsidRPr="00B46AB2">
        <w:rPr>
          <w:rFonts w:eastAsia="Palatino Linotype" w:cs="Palatino Linotype"/>
          <w:i/>
          <w:color w:val="000000"/>
          <w:sz w:val="22"/>
          <w:lang w:eastAsia="en-US"/>
        </w:rPr>
        <w:t>XI. Cualquier otra autoridad, entidad, órgano u organismo de los poderes estatal o municipal, que reciba recursos públicos.</w:t>
      </w:r>
    </w:p>
    <w:p w14:paraId="74E08CEA" w14:textId="77777777" w:rsidR="00B46AB2" w:rsidRPr="00B46AB2" w:rsidRDefault="00B46AB2" w:rsidP="00B46AB2">
      <w:pPr>
        <w:spacing w:line="240" w:lineRule="auto"/>
        <w:ind w:left="567" w:right="567"/>
        <w:rPr>
          <w:rFonts w:eastAsia="Palatino Linotype" w:cs="Palatino Linotype"/>
          <w:i/>
          <w:color w:val="000000"/>
          <w:sz w:val="22"/>
          <w:lang w:eastAsia="en-US"/>
        </w:rPr>
      </w:pPr>
      <w:r w:rsidRPr="00B46AB2">
        <w:rPr>
          <w:rFonts w:eastAsia="Palatino Linotype" w:cs="Palatino Linotype"/>
          <w:i/>
          <w:color w:val="000000"/>
          <w:sz w:val="22"/>
          <w:lang w:eastAsia="en-US"/>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658AD36F" w14:textId="77777777" w:rsidR="00B46AB2" w:rsidRPr="00B46AB2" w:rsidRDefault="00B46AB2" w:rsidP="00B46AB2">
      <w:pPr>
        <w:spacing w:line="240" w:lineRule="auto"/>
        <w:ind w:left="567" w:right="567"/>
        <w:rPr>
          <w:rFonts w:eastAsia="Palatino Linotype" w:cs="Palatino Linotype"/>
          <w:b/>
          <w:i/>
          <w:color w:val="000000"/>
          <w:sz w:val="22"/>
          <w:lang w:eastAsia="en-US"/>
        </w:rPr>
      </w:pPr>
      <w:r w:rsidRPr="00B46AB2">
        <w:rPr>
          <w:rFonts w:eastAsia="Palatino Linotype" w:cs="Palatino Linotype"/>
          <w:b/>
          <w:i/>
          <w:color w:val="000000"/>
          <w:sz w:val="22"/>
          <w:lang w:eastAsia="en-US"/>
        </w:rPr>
        <w:t>Los servidores públicos deberán transparentar sus acciones, así como garantizar y respetar el derecho de acceso a la Información Pública.</w:t>
      </w:r>
    </w:p>
    <w:p w14:paraId="19DE2EDB" w14:textId="77777777" w:rsidR="00B46AB2" w:rsidRPr="00B46AB2" w:rsidRDefault="00B46AB2" w:rsidP="00B46AB2">
      <w:pPr>
        <w:spacing w:line="240" w:lineRule="auto"/>
        <w:ind w:left="567" w:right="567"/>
        <w:rPr>
          <w:rFonts w:eastAsia="Palatino Linotype" w:cs="Palatino Linotype"/>
          <w:i/>
          <w:color w:val="000000"/>
          <w:szCs w:val="24"/>
          <w:lang w:eastAsia="en-US"/>
        </w:rPr>
      </w:pPr>
      <w:r w:rsidRPr="00B46AB2">
        <w:rPr>
          <w:rFonts w:eastAsia="Palatino Linotype" w:cs="Palatino Linotype"/>
          <w:i/>
          <w:color w:val="000000"/>
          <w:sz w:val="22"/>
          <w:lang w:eastAsia="en-US"/>
        </w:rPr>
        <w:t>(Énfasis añadido)</w:t>
      </w:r>
    </w:p>
    <w:p w14:paraId="4AAF12D3" w14:textId="77777777" w:rsidR="003B5939" w:rsidRDefault="003B5939" w:rsidP="008E6373">
      <w:pPr>
        <w:rPr>
          <w:rFonts w:eastAsia="Palatino Linotype" w:cs="Palatino Linotype"/>
          <w:color w:val="000000"/>
        </w:rPr>
      </w:pPr>
    </w:p>
    <w:p w14:paraId="7A0995AF" w14:textId="77777777" w:rsidR="00C978BF" w:rsidRPr="00C978BF" w:rsidRDefault="00C978BF" w:rsidP="00C978BF">
      <w:pPr>
        <w:tabs>
          <w:tab w:val="left" w:pos="709"/>
        </w:tabs>
        <w:contextualSpacing/>
        <w:rPr>
          <w:rFonts w:eastAsia="Times New Roman" w:cs="Arial"/>
          <w:szCs w:val="24"/>
          <w:lang w:val="es-ES" w:eastAsia="es-ES"/>
        </w:rPr>
      </w:pPr>
      <w:r w:rsidRPr="00C978BF">
        <w:rPr>
          <w:rFonts w:eastAsia="Times New Roman" w:cs="Arial"/>
          <w:szCs w:val="24"/>
          <w:lang w:eastAsia="es-ES"/>
        </w:rPr>
        <w:t xml:space="preserve">Es de </w:t>
      </w:r>
      <w:r w:rsidRPr="00C978BF">
        <w:rPr>
          <w:rFonts w:eastAsia="Times New Roman" w:cs="Arial"/>
          <w:szCs w:val="24"/>
          <w:lang w:val="es-ES" w:eastAsia="es-ES"/>
        </w:rPr>
        <w:t>señalar que el artículo 4, párrafo segundo de la Ley de Transparencia y Acceso a la Información Pública del Estado de México y Municipios, dispone:</w:t>
      </w:r>
    </w:p>
    <w:p w14:paraId="5CC04F63" w14:textId="77777777" w:rsidR="00C978BF" w:rsidRPr="00C978BF" w:rsidRDefault="00C978BF" w:rsidP="00C978BF">
      <w:pPr>
        <w:spacing w:line="240" w:lineRule="auto"/>
        <w:jc w:val="left"/>
        <w:rPr>
          <w:rFonts w:ascii="Times New Roman" w:eastAsia="Times New Roman" w:hAnsi="Times New Roman" w:cs="Times New Roman"/>
          <w:szCs w:val="24"/>
          <w:lang w:val="es-MX" w:eastAsia="es-ES"/>
        </w:rPr>
      </w:pPr>
    </w:p>
    <w:p w14:paraId="58B269B2" w14:textId="77777777" w:rsidR="00C978BF" w:rsidRPr="00C978BF" w:rsidRDefault="00C978BF" w:rsidP="00C978BF">
      <w:pPr>
        <w:spacing w:line="240" w:lineRule="auto"/>
        <w:ind w:left="567" w:right="616"/>
        <w:rPr>
          <w:rFonts w:eastAsia="Times New Roman" w:cs="Arial"/>
          <w:i/>
          <w:sz w:val="22"/>
          <w:szCs w:val="24"/>
          <w:lang w:val="es-ES" w:eastAsia="es-ES"/>
        </w:rPr>
      </w:pPr>
      <w:r w:rsidRPr="00C978BF">
        <w:rPr>
          <w:rFonts w:eastAsia="Times New Roman" w:cs="Arial"/>
          <w:i/>
          <w:sz w:val="22"/>
          <w:szCs w:val="24"/>
          <w:lang w:val="es-ES" w:eastAsia="es-ES"/>
        </w:rPr>
        <w:t>“</w:t>
      </w:r>
      <w:r w:rsidRPr="00C978BF">
        <w:rPr>
          <w:rFonts w:eastAsia="Times New Roman" w:cs="Arial"/>
          <w:b/>
          <w:i/>
          <w:sz w:val="22"/>
          <w:szCs w:val="24"/>
          <w:lang w:val="es-ES" w:eastAsia="es-ES"/>
        </w:rPr>
        <w:t xml:space="preserve">Artículo 4. </w:t>
      </w:r>
      <w:r w:rsidRPr="00C978BF">
        <w:rPr>
          <w:rFonts w:eastAsia="Times New Roman" w:cs="Arial"/>
          <w:i/>
          <w:sz w:val="22"/>
          <w:szCs w:val="24"/>
          <w:lang w:val="es-ES" w:eastAsia="es-ES"/>
        </w:rPr>
        <w:t xml:space="preserve">… </w:t>
      </w:r>
    </w:p>
    <w:p w14:paraId="4F8DBE9C" w14:textId="77777777" w:rsidR="00C978BF" w:rsidRPr="00C978BF" w:rsidRDefault="00C978BF" w:rsidP="00C978BF">
      <w:pPr>
        <w:spacing w:line="240" w:lineRule="auto"/>
        <w:ind w:left="567" w:right="616"/>
        <w:rPr>
          <w:rFonts w:eastAsia="Times New Roman" w:cs="Arial"/>
          <w:i/>
          <w:sz w:val="22"/>
          <w:szCs w:val="24"/>
          <w:lang w:val="es-ES" w:eastAsia="es-ES"/>
        </w:rPr>
      </w:pPr>
      <w:r w:rsidRPr="00C978BF">
        <w:rPr>
          <w:rFonts w:eastAsia="Times New Roman" w:cs="Arial"/>
          <w:i/>
          <w:sz w:val="22"/>
          <w:szCs w:val="24"/>
          <w:lang w:val="es-ES" w:eastAsia="es-ES"/>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w:t>
      </w:r>
      <w:r w:rsidRPr="00C978BF">
        <w:rPr>
          <w:rFonts w:eastAsia="Times New Roman" w:cs="Arial"/>
          <w:i/>
          <w:sz w:val="22"/>
          <w:szCs w:val="24"/>
          <w:lang w:val="es-ES" w:eastAsia="es-ES"/>
        </w:rPr>
        <w:lastRenderedPageBreak/>
        <w:t>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BD6448F" w14:textId="77777777" w:rsidR="00C978BF" w:rsidRPr="00C978BF" w:rsidRDefault="00C978BF" w:rsidP="00C978BF">
      <w:pPr>
        <w:tabs>
          <w:tab w:val="left" w:pos="709"/>
        </w:tabs>
        <w:contextualSpacing/>
        <w:rPr>
          <w:rFonts w:eastAsia="Times New Roman" w:cs="Arial"/>
          <w:szCs w:val="24"/>
          <w:lang w:eastAsia="es-ES"/>
        </w:rPr>
      </w:pPr>
    </w:p>
    <w:p w14:paraId="3610EC47" w14:textId="77777777" w:rsidR="00C978BF" w:rsidRPr="00C978BF" w:rsidRDefault="00C978BF" w:rsidP="00C978BF">
      <w:pPr>
        <w:tabs>
          <w:tab w:val="left" w:pos="709"/>
        </w:tabs>
        <w:contextualSpacing/>
        <w:rPr>
          <w:rFonts w:eastAsia="Times New Roman" w:cs="Arial"/>
          <w:szCs w:val="24"/>
          <w:lang w:eastAsia="es-ES"/>
        </w:rPr>
      </w:pPr>
      <w:r w:rsidRPr="00C978BF">
        <w:rPr>
          <w:rFonts w:eastAsia="Times New Roman" w:cs="Arial"/>
          <w:szCs w:val="24"/>
          <w:lang w:eastAsia="es-ES"/>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424540D3" w14:textId="77777777" w:rsidR="00C978BF" w:rsidRPr="00C978BF" w:rsidRDefault="00C978BF" w:rsidP="00C978BF">
      <w:pPr>
        <w:tabs>
          <w:tab w:val="left" w:pos="709"/>
        </w:tabs>
        <w:contextualSpacing/>
        <w:rPr>
          <w:rFonts w:eastAsia="Times New Roman" w:cs="Arial"/>
          <w:szCs w:val="24"/>
          <w:lang w:val="es-ES" w:eastAsia="es-ES"/>
        </w:rPr>
      </w:pPr>
    </w:p>
    <w:p w14:paraId="75D4C11B" w14:textId="77777777" w:rsidR="00C978BF" w:rsidRPr="00C978BF" w:rsidRDefault="00C978BF" w:rsidP="00C978BF">
      <w:pPr>
        <w:tabs>
          <w:tab w:val="left" w:pos="709"/>
        </w:tabs>
        <w:contextualSpacing/>
        <w:rPr>
          <w:rFonts w:eastAsia="Times New Roman" w:cs="Arial"/>
          <w:szCs w:val="24"/>
          <w:lang w:val="es-ES" w:eastAsia="es-ES"/>
        </w:rPr>
      </w:pPr>
      <w:r w:rsidRPr="00C978BF">
        <w:rPr>
          <w:rFonts w:eastAsia="Times New Roman" w:cs="Arial"/>
          <w:szCs w:val="24"/>
          <w:lang w:val="es-ES" w:eastAsia="es-ES"/>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7E011C92" w14:textId="77777777" w:rsidR="00C978BF" w:rsidRPr="00C978BF" w:rsidRDefault="00C978BF" w:rsidP="00C978BF">
      <w:pPr>
        <w:spacing w:line="240" w:lineRule="auto"/>
        <w:jc w:val="left"/>
        <w:rPr>
          <w:rFonts w:ascii="Times New Roman" w:eastAsia="Times New Roman" w:hAnsi="Times New Roman" w:cs="Times New Roman"/>
          <w:sz w:val="16"/>
          <w:szCs w:val="24"/>
          <w:lang w:eastAsia="es-ES"/>
        </w:rPr>
      </w:pPr>
    </w:p>
    <w:p w14:paraId="0BB1FF4F" w14:textId="77777777" w:rsidR="00C978BF" w:rsidRPr="00C978BF" w:rsidRDefault="00C978BF" w:rsidP="00C978BF">
      <w:pPr>
        <w:spacing w:line="240" w:lineRule="auto"/>
        <w:ind w:left="567" w:right="616"/>
        <w:rPr>
          <w:rFonts w:eastAsia="Times New Roman" w:cs="Arial"/>
          <w:i/>
          <w:sz w:val="22"/>
          <w:szCs w:val="24"/>
          <w:lang w:val="es-ES" w:eastAsia="es-ES"/>
        </w:rPr>
      </w:pPr>
      <w:r w:rsidRPr="00C978BF">
        <w:rPr>
          <w:rFonts w:eastAsia="Times New Roman" w:cs="Arial"/>
          <w:i/>
          <w:sz w:val="22"/>
          <w:szCs w:val="24"/>
          <w:lang w:val="es-ES" w:eastAsia="es-ES"/>
        </w:rPr>
        <w:t>“</w:t>
      </w:r>
      <w:r w:rsidRPr="00C978BF">
        <w:rPr>
          <w:rFonts w:eastAsia="Times New Roman" w:cs="Arial"/>
          <w:b/>
          <w:i/>
          <w:sz w:val="22"/>
          <w:szCs w:val="24"/>
          <w:lang w:val="es-ES" w:eastAsia="es-ES"/>
        </w:rPr>
        <w:t>Artículo 12.</w:t>
      </w:r>
      <w:r w:rsidRPr="00C978BF">
        <w:rPr>
          <w:rFonts w:eastAsia="Times New Roman" w:cs="Arial"/>
          <w:i/>
          <w:sz w:val="22"/>
          <w:szCs w:val="24"/>
          <w:lang w:val="es-ES" w:eastAsia="es-ES"/>
        </w:rPr>
        <w:t xml:space="preserve"> Quienes generen, recopilen, administren, manejen, procesen, archiven o conserven información pública serán responsables de la misma en los términos de las disposiciones jurídicas aplicables. </w:t>
      </w:r>
    </w:p>
    <w:p w14:paraId="469C2D53" w14:textId="77777777" w:rsidR="00C978BF" w:rsidRPr="00C978BF" w:rsidRDefault="00C978BF" w:rsidP="00C978BF">
      <w:pPr>
        <w:spacing w:line="240" w:lineRule="auto"/>
        <w:ind w:left="567" w:right="616"/>
        <w:rPr>
          <w:rFonts w:eastAsia="Times New Roman" w:cs="Arial"/>
          <w:i/>
          <w:sz w:val="22"/>
          <w:szCs w:val="24"/>
          <w:lang w:val="es-ES" w:eastAsia="es-ES"/>
        </w:rPr>
      </w:pPr>
    </w:p>
    <w:p w14:paraId="7083A8C2" w14:textId="77777777" w:rsidR="00C978BF" w:rsidRPr="00C978BF" w:rsidRDefault="00C978BF" w:rsidP="00C978BF">
      <w:pPr>
        <w:spacing w:line="240" w:lineRule="auto"/>
        <w:ind w:left="567" w:right="616"/>
        <w:rPr>
          <w:rFonts w:eastAsia="Times New Roman" w:cs="Arial"/>
          <w:i/>
          <w:sz w:val="22"/>
          <w:szCs w:val="24"/>
          <w:lang w:val="es-ES" w:eastAsia="es-ES"/>
        </w:rPr>
      </w:pPr>
      <w:r w:rsidRPr="00C978BF">
        <w:rPr>
          <w:rFonts w:eastAsia="Times New Roman" w:cs="Arial"/>
          <w:i/>
          <w:sz w:val="22"/>
          <w:szCs w:val="24"/>
          <w:lang w:val="es-ES" w:eastAsia="es-E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05EE11FE" w14:textId="77777777" w:rsidR="00C978BF" w:rsidRPr="00C978BF" w:rsidRDefault="00C978BF" w:rsidP="00C978BF">
      <w:pPr>
        <w:tabs>
          <w:tab w:val="left" w:pos="709"/>
        </w:tabs>
        <w:contextualSpacing/>
        <w:rPr>
          <w:rFonts w:eastAsia="Times New Roman" w:cs="Arial"/>
          <w:szCs w:val="24"/>
          <w:lang w:val="es-ES" w:eastAsia="es-ES"/>
        </w:rPr>
      </w:pPr>
    </w:p>
    <w:p w14:paraId="1934E5F6" w14:textId="77777777" w:rsidR="00C978BF" w:rsidRPr="00C978BF" w:rsidRDefault="00C978BF" w:rsidP="00C978BF">
      <w:pPr>
        <w:tabs>
          <w:tab w:val="left" w:pos="709"/>
        </w:tabs>
        <w:contextualSpacing/>
        <w:rPr>
          <w:rFonts w:eastAsia="Times New Roman" w:cs="Arial"/>
          <w:szCs w:val="24"/>
          <w:lang w:val="es-ES" w:eastAsia="es-ES"/>
        </w:rPr>
      </w:pPr>
      <w:r w:rsidRPr="00C978BF">
        <w:rPr>
          <w:rFonts w:eastAsia="Times New Roman" w:cs="Arial"/>
          <w:szCs w:val="24"/>
          <w:lang w:val="es-ES" w:eastAsia="es-ES"/>
        </w:rPr>
        <w:t xml:space="preserve">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w:t>
      </w:r>
      <w:r w:rsidRPr="00C978BF">
        <w:rPr>
          <w:rFonts w:eastAsia="Times New Roman" w:cs="Arial"/>
          <w:szCs w:val="24"/>
          <w:lang w:val="es-ES" w:eastAsia="es-ES"/>
        </w:rPr>
        <w:lastRenderedPageBreak/>
        <w:t>de sus atribuciones; por consiguiente, la información pública se encuentra a disposición de cualquier persona, lo que implica que es deber de los Sujetos Obligados, garantizar el derecho de acceso a la información pública.</w:t>
      </w:r>
    </w:p>
    <w:p w14:paraId="1D66DA0C" w14:textId="77777777" w:rsidR="00C978BF" w:rsidRPr="00C978BF" w:rsidRDefault="00C978BF" w:rsidP="00C978BF">
      <w:pPr>
        <w:tabs>
          <w:tab w:val="left" w:pos="709"/>
        </w:tabs>
        <w:contextualSpacing/>
        <w:rPr>
          <w:rFonts w:eastAsia="Times New Roman" w:cs="Arial"/>
          <w:szCs w:val="24"/>
          <w:lang w:val="es-ES" w:eastAsia="es-ES"/>
        </w:rPr>
      </w:pPr>
    </w:p>
    <w:p w14:paraId="0DC7C35F" w14:textId="77777777" w:rsidR="00C978BF" w:rsidRPr="00C978BF" w:rsidRDefault="00C978BF" w:rsidP="00C978BF">
      <w:pPr>
        <w:tabs>
          <w:tab w:val="left" w:pos="709"/>
        </w:tabs>
        <w:contextualSpacing/>
        <w:rPr>
          <w:rFonts w:eastAsia="Times New Roman" w:cs="Arial"/>
          <w:szCs w:val="24"/>
          <w:lang w:val="es-ES" w:eastAsia="es-ES"/>
        </w:rPr>
      </w:pPr>
      <w:r w:rsidRPr="00C978BF">
        <w:rPr>
          <w:rFonts w:eastAsia="Times New Roman" w:cs="Arial"/>
          <w:szCs w:val="24"/>
          <w:lang w:val="es-ES" w:eastAsia="es-ES"/>
        </w:rPr>
        <w:t xml:space="preserve">En esta misma tesitura, el derecho de acceso a la información pública, consiste en que la información solicitada conste en un soporte documental en cualquiera de sus formas, a saber: </w:t>
      </w:r>
      <w:r w:rsidRPr="00C978BF">
        <w:rPr>
          <w:rFonts w:eastAsia="Times New Roman" w:cs="Arial"/>
          <w:b/>
          <w:szCs w:val="24"/>
          <w:u w:val="single"/>
          <w:lang w:val="es-ES" w:eastAsia="es-ES"/>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C978BF">
        <w:rPr>
          <w:rFonts w:eastAsia="Times New Roman" w:cs="Arial"/>
          <w:szCs w:val="24"/>
          <w:lang w:val="es-ES" w:eastAsia="es-ES"/>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439ED227" w14:textId="77777777" w:rsidR="00C978BF" w:rsidRPr="00C978BF" w:rsidRDefault="00C978BF" w:rsidP="00C978BF">
      <w:pPr>
        <w:spacing w:line="240" w:lineRule="auto"/>
        <w:jc w:val="left"/>
        <w:rPr>
          <w:rFonts w:ascii="Times New Roman" w:eastAsia="Times New Roman" w:hAnsi="Times New Roman" w:cs="Times New Roman"/>
          <w:szCs w:val="24"/>
          <w:lang w:val="es-MX" w:eastAsia="es-ES"/>
        </w:rPr>
      </w:pPr>
    </w:p>
    <w:p w14:paraId="3EF0F650" w14:textId="77777777" w:rsidR="00C978BF" w:rsidRPr="00C978BF" w:rsidRDefault="00C978BF" w:rsidP="00C978BF">
      <w:pPr>
        <w:spacing w:line="240" w:lineRule="auto"/>
        <w:ind w:left="851" w:right="901"/>
        <w:rPr>
          <w:rFonts w:eastAsia="Times New Roman" w:cs="Arial"/>
          <w:i/>
          <w:sz w:val="22"/>
          <w:szCs w:val="24"/>
          <w:lang w:val="es-ES" w:eastAsia="es-ES"/>
        </w:rPr>
      </w:pPr>
      <w:r w:rsidRPr="00C978BF">
        <w:rPr>
          <w:rFonts w:eastAsia="Times New Roman" w:cs="Arial"/>
          <w:i/>
          <w:sz w:val="22"/>
          <w:szCs w:val="24"/>
          <w:lang w:val="es-ES" w:eastAsia="es-ES"/>
        </w:rPr>
        <w:t>“</w:t>
      </w:r>
      <w:r w:rsidRPr="00C978BF">
        <w:rPr>
          <w:rFonts w:eastAsia="Times New Roman" w:cs="Arial"/>
          <w:b/>
          <w:i/>
          <w:sz w:val="22"/>
          <w:szCs w:val="24"/>
          <w:lang w:val="es-ES" w:eastAsia="es-ES"/>
        </w:rPr>
        <w:t xml:space="preserve">Artículo 3. </w:t>
      </w:r>
      <w:r w:rsidRPr="00C978BF">
        <w:rPr>
          <w:rFonts w:eastAsia="Times New Roman" w:cs="Arial"/>
          <w:i/>
          <w:sz w:val="22"/>
          <w:szCs w:val="24"/>
          <w:lang w:val="es-ES" w:eastAsia="es-ES"/>
        </w:rPr>
        <w:t>Para los efectos de la presente Ley se entenderá por:</w:t>
      </w:r>
    </w:p>
    <w:p w14:paraId="3D26343A" w14:textId="77777777" w:rsidR="00C978BF" w:rsidRPr="00C978BF" w:rsidRDefault="00C978BF" w:rsidP="00C978BF">
      <w:pPr>
        <w:spacing w:line="240" w:lineRule="auto"/>
        <w:ind w:left="851" w:right="850"/>
        <w:rPr>
          <w:rFonts w:eastAsia="Times New Roman" w:cs="Arial"/>
          <w:i/>
          <w:sz w:val="22"/>
          <w:szCs w:val="24"/>
          <w:lang w:val="es-ES" w:eastAsia="es-ES"/>
        </w:rPr>
      </w:pPr>
      <w:r w:rsidRPr="00C978BF">
        <w:rPr>
          <w:rFonts w:eastAsia="Times New Roman" w:cs="Arial"/>
          <w:i/>
          <w:sz w:val="22"/>
          <w:szCs w:val="24"/>
          <w:lang w:val="es-ES" w:eastAsia="es-ES"/>
        </w:rPr>
        <w:t>(…)</w:t>
      </w:r>
    </w:p>
    <w:p w14:paraId="7DAE74C0" w14:textId="77777777" w:rsidR="00C978BF" w:rsidRPr="00C978BF" w:rsidRDefault="00C978BF" w:rsidP="00C978BF">
      <w:pPr>
        <w:spacing w:line="240" w:lineRule="auto"/>
        <w:ind w:left="851" w:right="901"/>
        <w:rPr>
          <w:rFonts w:eastAsia="Times New Roman" w:cs="Arial"/>
          <w:i/>
          <w:sz w:val="22"/>
          <w:szCs w:val="24"/>
          <w:lang w:val="es-ES" w:eastAsia="es-ES"/>
        </w:rPr>
      </w:pPr>
      <w:r w:rsidRPr="00C978BF">
        <w:rPr>
          <w:rFonts w:eastAsia="Times New Roman" w:cs="Arial"/>
          <w:b/>
          <w:i/>
          <w:sz w:val="22"/>
          <w:szCs w:val="24"/>
          <w:lang w:val="es-ES" w:eastAsia="es-ES"/>
        </w:rPr>
        <w:t>XI. Documento:</w:t>
      </w:r>
      <w:r w:rsidRPr="00C978BF">
        <w:rPr>
          <w:rFonts w:eastAsia="Times New Roman" w:cs="Arial"/>
          <w:i/>
          <w:sz w:val="22"/>
          <w:szCs w:val="24"/>
          <w:lang w:val="es-ES" w:eastAsia="es-ES"/>
        </w:rPr>
        <w:t xml:space="preserve"> Los expedientes, reportes, estudios, actas, resoluciones, oficios, correspondencia, acuerdos, directivas, directrices, circulares, contratos, convenios, instructivos, notas, memorandos, estadísticas o bien, cualquier otro </w:t>
      </w:r>
      <w:r w:rsidRPr="00C978BF">
        <w:rPr>
          <w:rFonts w:eastAsia="Times New Roman" w:cs="Arial"/>
          <w:b/>
          <w:i/>
          <w:sz w:val="22"/>
          <w:szCs w:val="24"/>
          <w:u w:val="single"/>
          <w:lang w:val="es-ES" w:eastAsia="es-ES"/>
        </w:rPr>
        <w:t>registro que documente el ejercicio de las facultades, funciones y competencias de los sujetos obligados</w:t>
      </w:r>
      <w:r w:rsidRPr="00C978BF">
        <w:rPr>
          <w:rFonts w:eastAsia="Times New Roman" w:cs="Arial"/>
          <w:i/>
          <w:sz w:val="22"/>
          <w:szCs w:val="24"/>
          <w:u w:val="single"/>
          <w:lang w:val="es-ES" w:eastAsia="es-ES"/>
        </w:rPr>
        <w:t>,</w:t>
      </w:r>
      <w:r w:rsidRPr="00C978BF">
        <w:rPr>
          <w:rFonts w:eastAsia="Times New Roman" w:cs="Arial"/>
          <w:i/>
          <w:sz w:val="22"/>
          <w:szCs w:val="24"/>
          <w:lang w:val="es-ES" w:eastAsia="es-ES"/>
        </w:rPr>
        <w:t xml:space="preserve"> sus servidores públicos e integrantes, </w:t>
      </w:r>
      <w:r w:rsidRPr="00C978BF">
        <w:rPr>
          <w:rFonts w:eastAsia="Times New Roman" w:cs="Arial"/>
          <w:b/>
          <w:i/>
          <w:sz w:val="22"/>
          <w:szCs w:val="24"/>
          <w:u w:val="single"/>
          <w:lang w:val="es-ES" w:eastAsia="es-ES"/>
        </w:rPr>
        <w:t>sin importar su fuente o fecha de elaboración.</w:t>
      </w:r>
      <w:r w:rsidRPr="00C978BF">
        <w:rPr>
          <w:rFonts w:eastAsia="Times New Roman" w:cs="Arial"/>
          <w:i/>
          <w:sz w:val="22"/>
          <w:szCs w:val="24"/>
          <w:lang w:val="es-ES" w:eastAsia="es-ES"/>
        </w:rPr>
        <w:t xml:space="preserve"> Los documentos podrán estar en cualquier medio, sea escrito, impreso, sonoro, visual, electrónico, informático u holográfico;</w:t>
      </w:r>
    </w:p>
    <w:p w14:paraId="28C1E83B" w14:textId="77777777" w:rsidR="00C978BF" w:rsidRPr="00C978BF" w:rsidRDefault="00C978BF" w:rsidP="00C978BF">
      <w:pPr>
        <w:spacing w:line="240" w:lineRule="auto"/>
        <w:ind w:left="851" w:right="901"/>
        <w:rPr>
          <w:rFonts w:eastAsia="Times New Roman" w:cs="Arial"/>
          <w:i/>
          <w:sz w:val="22"/>
          <w:szCs w:val="24"/>
          <w:lang w:val="es-ES" w:eastAsia="es-ES"/>
        </w:rPr>
      </w:pPr>
      <w:r w:rsidRPr="00C978BF">
        <w:rPr>
          <w:rFonts w:eastAsia="Times New Roman" w:cs="Arial"/>
          <w:i/>
          <w:sz w:val="22"/>
          <w:szCs w:val="24"/>
          <w:lang w:val="es-ES" w:eastAsia="es-ES"/>
        </w:rPr>
        <w:t>(…)”</w:t>
      </w:r>
    </w:p>
    <w:p w14:paraId="31F6EA4A" w14:textId="77777777" w:rsidR="00C978BF" w:rsidRPr="00C978BF" w:rsidRDefault="00C978BF" w:rsidP="00C978BF">
      <w:pPr>
        <w:spacing w:line="240" w:lineRule="auto"/>
        <w:jc w:val="left"/>
        <w:rPr>
          <w:rFonts w:ascii="Times New Roman" w:eastAsia="Times New Roman" w:hAnsi="Times New Roman" w:cs="Times New Roman"/>
          <w:sz w:val="14"/>
          <w:szCs w:val="24"/>
          <w:lang w:val="es-ES" w:eastAsia="es-ES"/>
        </w:rPr>
      </w:pPr>
    </w:p>
    <w:p w14:paraId="6886DDF7" w14:textId="77777777" w:rsidR="00C978BF" w:rsidRPr="00C978BF" w:rsidRDefault="00C978BF" w:rsidP="00C978BF">
      <w:pPr>
        <w:spacing w:line="240" w:lineRule="auto"/>
        <w:jc w:val="left"/>
        <w:rPr>
          <w:rFonts w:ascii="Times New Roman" w:eastAsia="Times New Roman" w:hAnsi="Times New Roman" w:cs="Times New Roman"/>
          <w:szCs w:val="24"/>
          <w:lang w:val="es-ES" w:eastAsia="es-ES"/>
        </w:rPr>
      </w:pPr>
    </w:p>
    <w:p w14:paraId="18FE38B4" w14:textId="77777777" w:rsidR="00C978BF" w:rsidRPr="00C978BF" w:rsidRDefault="00C978BF" w:rsidP="00C978BF">
      <w:pPr>
        <w:autoSpaceDE w:val="0"/>
        <w:autoSpaceDN w:val="0"/>
        <w:adjustRightInd w:val="0"/>
        <w:rPr>
          <w:rFonts w:eastAsia="Times New Roman" w:cs="Arial"/>
          <w:szCs w:val="24"/>
          <w:lang w:val="es-ES" w:eastAsia="es-ES"/>
        </w:rPr>
      </w:pPr>
      <w:r w:rsidRPr="00C978BF">
        <w:rPr>
          <w:rFonts w:eastAsia="Times New Roman" w:cs="Arial"/>
          <w:szCs w:val="24"/>
          <w:lang w:val="es-ES" w:eastAsia="es-ES"/>
        </w:rPr>
        <w:t xml:space="preserve">Siendo aplicable el Criterio </w:t>
      </w:r>
      <w:r w:rsidRPr="00C978BF">
        <w:rPr>
          <w:rFonts w:eastAsia="Times New Roman" w:cs="Arial"/>
          <w:bCs/>
          <w:szCs w:val="24"/>
          <w:lang w:val="es-ES" w:eastAsia="es-ES"/>
        </w:rPr>
        <w:t xml:space="preserve">de interpretación en el orden administrativo número 0002-11, emitido por Acuerdo del Pleno del Instituto de Transparencia y Acceso a la Información Pública del Estado de México y Municipios; publicado en el Periódico Oficial del </w:t>
      </w:r>
      <w:r w:rsidRPr="00C978BF">
        <w:rPr>
          <w:rFonts w:eastAsia="Times New Roman" w:cs="Arial"/>
          <w:bCs/>
          <w:szCs w:val="24"/>
          <w:lang w:val="es-ES" w:eastAsia="es-ES"/>
        </w:rPr>
        <w:lastRenderedPageBreak/>
        <w:t xml:space="preserve">Gobierno del Estado Libre y Soberano de México “Gaceta del Gobierno”, el diecinueve de octubre de dos mil once, </w:t>
      </w:r>
      <w:r w:rsidRPr="00C978BF">
        <w:rPr>
          <w:rFonts w:eastAsia="Times New Roman" w:cs="Arial"/>
          <w:szCs w:val="24"/>
          <w:lang w:val="es-ES" w:eastAsia="es-ES"/>
        </w:rPr>
        <w:t>cuyo rubro y texto dispone:</w:t>
      </w:r>
    </w:p>
    <w:p w14:paraId="6BD22169" w14:textId="77777777" w:rsidR="00C978BF" w:rsidRPr="00C978BF" w:rsidRDefault="00C978BF" w:rsidP="00C978BF">
      <w:pPr>
        <w:spacing w:line="240" w:lineRule="auto"/>
        <w:jc w:val="left"/>
        <w:rPr>
          <w:rFonts w:eastAsia="Times New Roman" w:cs="Times New Roman"/>
          <w:szCs w:val="24"/>
          <w:lang w:val="es-ES" w:eastAsia="es-ES"/>
        </w:rPr>
      </w:pPr>
    </w:p>
    <w:p w14:paraId="7758B90B" w14:textId="77777777" w:rsidR="00C978BF" w:rsidRPr="00C978BF" w:rsidRDefault="00C978BF" w:rsidP="00C978BF">
      <w:pPr>
        <w:spacing w:line="240" w:lineRule="auto"/>
        <w:ind w:left="567" w:right="567"/>
        <w:rPr>
          <w:rFonts w:eastAsia="Times New Roman" w:cs="Arial"/>
          <w:sz w:val="2"/>
          <w:szCs w:val="24"/>
          <w:lang w:val="es-ES" w:eastAsia="es-ES"/>
        </w:rPr>
      </w:pPr>
    </w:p>
    <w:p w14:paraId="21BFDD99" w14:textId="77777777" w:rsidR="00C978BF" w:rsidRPr="00C978BF" w:rsidRDefault="00C978BF" w:rsidP="00C978BF">
      <w:pPr>
        <w:spacing w:line="240" w:lineRule="auto"/>
        <w:ind w:left="567" w:right="567"/>
        <w:rPr>
          <w:rFonts w:eastAsia="Times New Roman" w:cs="Arial"/>
          <w:b/>
          <w:i/>
          <w:sz w:val="22"/>
          <w:lang w:val="es-ES" w:eastAsia="es-ES"/>
        </w:rPr>
      </w:pPr>
      <w:r w:rsidRPr="00C978BF">
        <w:rPr>
          <w:rFonts w:eastAsia="Times New Roman" w:cs="Arial"/>
          <w:b/>
          <w:sz w:val="22"/>
          <w:lang w:val="es-ES" w:eastAsia="es-ES"/>
        </w:rPr>
        <w:t>“</w:t>
      </w:r>
      <w:r w:rsidRPr="00C978BF">
        <w:rPr>
          <w:rFonts w:eastAsia="Times New Roman" w:cs="Arial"/>
          <w:b/>
          <w:i/>
          <w:sz w:val="22"/>
          <w:lang w:val="es-ES" w:eastAsia="es-ES"/>
        </w:rPr>
        <w:t>CRITERIO 0002-11</w:t>
      </w:r>
    </w:p>
    <w:p w14:paraId="58A50122" w14:textId="77777777" w:rsidR="00C978BF" w:rsidRPr="00C978BF" w:rsidRDefault="00C978BF" w:rsidP="00C978BF">
      <w:pPr>
        <w:spacing w:line="240" w:lineRule="auto"/>
        <w:ind w:left="567" w:right="567"/>
        <w:rPr>
          <w:rFonts w:eastAsia="Times New Roman" w:cs="Arial"/>
          <w:i/>
          <w:sz w:val="22"/>
          <w:lang w:val="es-ES" w:eastAsia="es-ES"/>
        </w:rPr>
      </w:pPr>
      <w:r w:rsidRPr="00C978BF">
        <w:rPr>
          <w:rFonts w:eastAsia="Times New Roman" w:cs="Arial"/>
          <w:b/>
          <w:i/>
          <w:sz w:val="22"/>
          <w:lang w:val="es-ES" w:eastAsia="es-ES"/>
        </w:rPr>
        <w:t xml:space="preserve">INFORMACIÓN PÚBLICA, CONCEPTO DE, EN MATERIA DE TRANSPARENCIA. INTERPRETACIÓN SISTEMÁTICA DE LOS ARTÍCULOS 2°, FRACCIÓN </w:t>
      </w:r>
      <w:r w:rsidRPr="00C978BF">
        <w:rPr>
          <w:rFonts w:eastAsia="Times New Roman" w:cs="Arial"/>
          <w:b/>
          <w:bCs/>
          <w:i/>
          <w:sz w:val="22"/>
          <w:lang w:val="es-ES" w:eastAsia="es-ES"/>
        </w:rPr>
        <w:t xml:space="preserve">V, XV, Y XVI, </w:t>
      </w:r>
      <w:r w:rsidRPr="00C978BF">
        <w:rPr>
          <w:rFonts w:eastAsia="Times New Roman" w:cs="Arial"/>
          <w:b/>
          <w:i/>
          <w:sz w:val="22"/>
          <w:lang w:val="es-ES" w:eastAsia="es-ES"/>
        </w:rPr>
        <w:t>3°, 4°, 11 Y 41.</w:t>
      </w:r>
      <w:r w:rsidRPr="00C978BF">
        <w:rPr>
          <w:rFonts w:eastAsia="Times New Roman" w:cs="Arial"/>
          <w:i/>
          <w:sz w:val="22"/>
          <w:lang w:val="es-ES" w:eastAsia="es-ES"/>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D296B4A" w14:textId="77777777" w:rsidR="00C978BF" w:rsidRPr="00C978BF" w:rsidRDefault="00C978BF" w:rsidP="00C978BF">
      <w:pPr>
        <w:spacing w:line="240" w:lineRule="auto"/>
        <w:ind w:left="567" w:right="567"/>
        <w:rPr>
          <w:rFonts w:eastAsia="Times New Roman" w:cs="Arial"/>
          <w:i/>
          <w:sz w:val="22"/>
          <w:lang w:val="es-ES" w:eastAsia="es-ES"/>
        </w:rPr>
      </w:pPr>
      <w:r w:rsidRPr="00C978BF">
        <w:rPr>
          <w:rFonts w:eastAsia="Times New Roman" w:cs="Arial"/>
          <w:i/>
          <w:sz w:val="22"/>
          <w:lang w:val="es-ES" w:eastAsia="es-ES"/>
        </w:rPr>
        <w:t>En consecuencia el acceso a la información se refiere a que se cumplan cualquiera de los siguientes tres supuestos:</w:t>
      </w:r>
    </w:p>
    <w:p w14:paraId="4905CBFA" w14:textId="77777777" w:rsidR="00C978BF" w:rsidRPr="00C978BF" w:rsidRDefault="00C978BF" w:rsidP="00C978BF">
      <w:pPr>
        <w:spacing w:line="240" w:lineRule="auto"/>
        <w:ind w:left="567" w:right="567"/>
        <w:rPr>
          <w:rFonts w:eastAsia="Times New Roman" w:cs="Arial"/>
          <w:b/>
          <w:i/>
          <w:sz w:val="22"/>
          <w:lang w:val="es-ES" w:eastAsia="es-ES"/>
        </w:rPr>
      </w:pPr>
    </w:p>
    <w:p w14:paraId="7E6F0457" w14:textId="77777777" w:rsidR="00C978BF" w:rsidRPr="00C978BF" w:rsidRDefault="00C978BF" w:rsidP="00C978BF">
      <w:pPr>
        <w:spacing w:line="240" w:lineRule="auto"/>
        <w:ind w:left="567" w:right="567"/>
        <w:rPr>
          <w:rFonts w:eastAsia="Times New Roman" w:cs="Arial"/>
          <w:b/>
          <w:i/>
          <w:sz w:val="22"/>
          <w:lang w:val="es-ES" w:eastAsia="es-ES"/>
        </w:rPr>
      </w:pPr>
      <w:r w:rsidRPr="00C978BF">
        <w:rPr>
          <w:rFonts w:eastAsia="Times New Roman" w:cs="Arial"/>
          <w:b/>
          <w:i/>
          <w:sz w:val="22"/>
          <w:lang w:val="es-ES" w:eastAsia="es-ES"/>
        </w:rPr>
        <w:t xml:space="preserve">1) </w:t>
      </w:r>
      <w:r w:rsidRPr="00C978BF">
        <w:rPr>
          <w:rFonts w:eastAsia="Times New Roman" w:cs="Arial"/>
          <w:b/>
          <w:i/>
          <w:sz w:val="22"/>
          <w:u w:val="single"/>
          <w:lang w:val="es-ES" w:eastAsia="es-ES"/>
        </w:rPr>
        <w:t>Que se trate de información registrada en cualquier soporte documental, que en ejercicio de las atribuciones conferidas, sea generada por los Sujetos Obligados;</w:t>
      </w:r>
    </w:p>
    <w:p w14:paraId="04068B99" w14:textId="77777777" w:rsidR="00C978BF" w:rsidRPr="00C978BF" w:rsidRDefault="00C978BF" w:rsidP="00C978BF">
      <w:pPr>
        <w:spacing w:line="240" w:lineRule="auto"/>
        <w:ind w:left="567" w:right="567"/>
        <w:rPr>
          <w:rFonts w:eastAsia="Times New Roman" w:cs="Arial"/>
          <w:i/>
          <w:sz w:val="22"/>
          <w:lang w:val="es-ES" w:eastAsia="es-ES"/>
        </w:rPr>
      </w:pPr>
      <w:r w:rsidRPr="00C978BF">
        <w:rPr>
          <w:rFonts w:eastAsia="Times New Roman" w:cs="Arial"/>
          <w:i/>
          <w:sz w:val="22"/>
          <w:lang w:val="es-ES" w:eastAsia="es-ES"/>
        </w:rPr>
        <w:t>2) Que se trate de información registrada en cualquier soporte documental, que en ejercicio de las atribuciones conferidas, sea administrada por los Sujetos Obligados, y</w:t>
      </w:r>
    </w:p>
    <w:p w14:paraId="0A262827" w14:textId="77777777" w:rsidR="00C978BF" w:rsidRPr="00C978BF" w:rsidRDefault="00C978BF" w:rsidP="00C978BF">
      <w:pPr>
        <w:spacing w:line="240" w:lineRule="auto"/>
        <w:ind w:left="567" w:right="567"/>
        <w:rPr>
          <w:rFonts w:eastAsia="Times New Roman" w:cs="Arial"/>
          <w:i/>
          <w:sz w:val="22"/>
          <w:lang w:val="es-ES" w:eastAsia="es-ES"/>
        </w:rPr>
      </w:pPr>
      <w:r w:rsidRPr="00C978BF">
        <w:rPr>
          <w:rFonts w:eastAsia="Times New Roman" w:cs="Arial"/>
          <w:i/>
          <w:sz w:val="22"/>
          <w:lang w:val="es-ES" w:eastAsia="es-ES"/>
        </w:rPr>
        <w:t>3) Que se trate de información registrada en cualquier soporte documental, que en ejercicio de las atribuciones conferidas, se encuentre en posesión de los Sujetos Obligados.” (SIC)</w:t>
      </w:r>
    </w:p>
    <w:p w14:paraId="74DF2327" w14:textId="77777777" w:rsidR="00C978BF" w:rsidRPr="00C978BF" w:rsidRDefault="00C978BF" w:rsidP="00C978BF">
      <w:pPr>
        <w:tabs>
          <w:tab w:val="left" w:pos="851"/>
        </w:tabs>
        <w:spacing w:line="240" w:lineRule="auto"/>
        <w:ind w:left="567" w:right="567"/>
        <w:jc w:val="right"/>
        <w:rPr>
          <w:rFonts w:eastAsia="Times New Roman" w:cs="Arial"/>
          <w:i/>
          <w:sz w:val="18"/>
          <w:szCs w:val="24"/>
          <w:lang w:val="es-ES" w:eastAsia="es-ES"/>
        </w:rPr>
      </w:pPr>
      <w:r w:rsidRPr="00C978BF">
        <w:rPr>
          <w:rFonts w:eastAsia="Times New Roman" w:cs="Arial"/>
          <w:sz w:val="20"/>
          <w:szCs w:val="24"/>
          <w:lang w:val="es-ES" w:eastAsia="es-ES"/>
        </w:rPr>
        <w:tab/>
      </w:r>
      <w:r w:rsidRPr="00C978BF">
        <w:rPr>
          <w:rFonts w:eastAsia="Times New Roman" w:cs="Arial"/>
          <w:i/>
          <w:sz w:val="18"/>
          <w:szCs w:val="24"/>
          <w:lang w:val="es-ES" w:eastAsia="es-ES"/>
        </w:rPr>
        <w:t>(Énfasis Añadido)</w:t>
      </w:r>
    </w:p>
    <w:p w14:paraId="2F5477D8" w14:textId="77777777" w:rsidR="00C978BF" w:rsidRPr="00C978BF" w:rsidRDefault="00C978BF" w:rsidP="00C978BF">
      <w:pPr>
        <w:ind w:right="49"/>
        <w:contextualSpacing/>
        <w:rPr>
          <w:rFonts w:eastAsia="Times New Roman" w:cs="Arial"/>
          <w:szCs w:val="24"/>
          <w:lang w:val="es-ES" w:eastAsia="es-ES"/>
        </w:rPr>
      </w:pPr>
    </w:p>
    <w:p w14:paraId="568669DE" w14:textId="77777777" w:rsidR="00C978BF" w:rsidRPr="00C978BF" w:rsidRDefault="00C978BF" w:rsidP="00C978BF">
      <w:pPr>
        <w:ind w:right="49"/>
        <w:contextualSpacing/>
        <w:rPr>
          <w:rFonts w:eastAsia="Times New Roman" w:cs="Arial"/>
          <w:szCs w:val="24"/>
          <w:lang w:val="es-ES"/>
        </w:rPr>
      </w:pPr>
      <w:r w:rsidRPr="00C978BF">
        <w:rPr>
          <w:rFonts w:eastAsia="Times New Roman" w:cs="Arial"/>
          <w:szCs w:val="24"/>
          <w:lang w:val="es-ES" w:eastAsia="es-ES"/>
        </w:rPr>
        <w:t xml:space="preserve">Además, </w:t>
      </w:r>
      <w:r w:rsidRPr="00C978BF">
        <w:rPr>
          <w:rFonts w:eastAsia="MS Mincho" w:cs="Times New Roman"/>
          <w:szCs w:val="24"/>
          <w:lang w:val="es-ES" w:eastAsia="es-ES"/>
        </w:rPr>
        <w:t xml:space="preserve">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w:t>
      </w:r>
      <w:r w:rsidRPr="00C978BF">
        <w:rPr>
          <w:rFonts w:eastAsia="MS Mincho" w:cs="Times New Roman"/>
          <w:szCs w:val="24"/>
          <w:lang w:val="es-ES" w:eastAsia="es-ES"/>
        </w:rPr>
        <w:lastRenderedPageBreak/>
        <w:t>forma los Sujeto Obligados no deberán de generar, resumir o efectuar cálculos o practicar investigaciones.</w:t>
      </w:r>
    </w:p>
    <w:p w14:paraId="7D983FAA" w14:textId="77777777" w:rsidR="00C978BF" w:rsidRPr="00C978BF" w:rsidRDefault="00C978BF" w:rsidP="00C978BF">
      <w:pPr>
        <w:ind w:right="49"/>
        <w:contextualSpacing/>
        <w:rPr>
          <w:rFonts w:eastAsia="Times New Roman" w:cs="Arial"/>
          <w:szCs w:val="24"/>
          <w:lang w:val="es-ES"/>
        </w:rPr>
      </w:pPr>
    </w:p>
    <w:p w14:paraId="54CF4AAD" w14:textId="77777777" w:rsidR="00C978BF" w:rsidRPr="00C978BF" w:rsidRDefault="00C978BF" w:rsidP="00C978BF">
      <w:pPr>
        <w:ind w:right="49"/>
        <w:contextualSpacing/>
        <w:rPr>
          <w:rFonts w:eastAsia="MS Mincho" w:cs="Tahoma"/>
          <w:szCs w:val="24"/>
          <w:lang w:val="es-ES" w:eastAsia="es-ES"/>
        </w:rPr>
      </w:pPr>
      <w:r w:rsidRPr="00C978BF">
        <w:rPr>
          <w:rFonts w:eastAsia="Times New Roman" w:cs="Arial"/>
          <w:szCs w:val="24"/>
          <w:lang w:val="es-ES"/>
        </w:rPr>
        <w:t xml:space="preserve">De la misma forma, </w:t>
      </w:r>
      <w:r w:rsidRPr="00C978BF">
        <w:rPr>
          <w:rFonts w:eastAsia="MS Mincho" w:cs="Times New Roman"/>
          <w:szCs w:val="24"/>
          <w:lang w:val="es-ES" w:eastAsia="es-ES"/>
        </w:rPr>
        <w:t>de acuerdo al contenido del artículo 160,</w:t>
      </w:r>
      <w:r w:rsidRPr="00C978BF">
        <w:rPr>
          <w:rFonts w:eastAsia="Times New Roman" w:cs="Arial"/>
          <w:szCs w:val="24"/>
          <w:lang w:val="es-ES" w:eastAsia="es-ES"/>
        </w:rPr>
        <w:t xml:space="preserve"> de la Ley </w:t>
      </w:r>
      <w:r w:rsidRPr="00C978BF">
        <w:rPr>
          <w:rFonts w:eastAsia="MS Mincho" w:cs="Tahoma"/>
          <w:szCs w:val="24"/>
          <w:lang w:val="es-ES" w:eastAsia="es-ES"/>
        </w:rPr>
        <w:t>General de Transparencia y Acceso a la Información Pública que a la letra dispone:</w:t>
      </w:r>
    </w:p>
    <w:p w14:paraId="2F70BAAC" w14:textId="77777777" w:rsidR="00C978BF" w:rsidRPr="00C978BF" w:rsidRDefault="00C978BF" w:rsidP="00C978BF">
      <w:pPr>
        <w:spacing w:line="240" w:lineRule="auto"/>
        <w:jc w:val="left"/>
        <w:rPr>
          <w:rFonts w:ascii="Times New Roman" w:eastAsia="Times New Roman" w:hAnsi="Times New Roman" w:cs="Times New Roman"/>
          <w:szCs w:val="24"/>
          <w:lang w:val="es-ES" w:eastAsia="es-ES"/>
        </w:rPr>
      </w:pPr>
    </w:p>
    <w:p w14:paraId="12B61A93" w14:textId="77777777" w:rsidR="00C978BF" w:rsidRPr="00C978BF" w:rsidRDefault="00C978BF" w:rsidP="00C978BF">
      <w:pPr>
        <w:spacing w:line="240" w:lineRule="auto"/>
        <w:ind w:left="851" w:right="616"/>
        <w:contextualSpacing/>
        <w:rPr>
          <w:rFonts w:eastAsia="Times New Roman" w:cs="Arial"/>
          <w:i/>
          <w:sz w:val="22"/>
          <w:szCs w:val="24"/>
          <w:lang w:val="es-ES" w:eastAsia="gl-ES"/>
        </w:rPr>
      </w:pPr>
      <w:r w:rsidRPr="00C978BF">
        <w:rPr>
          <w:rFonts w:eastAsia="Times New Roman" w:cs="Arial"/>
          <w:b/>
          <w:i/>
          <w:sz w:val="22"/>
          <w:szCs w:val="24"/>
          <w:lang w:val="es-ES" w:eastAsia="gl-ES"/>
        </w:rPr>
        <w:t>Artículo 160</w:t>
      </w:r>
      <w:r w:rsidRPr="00C978BF">
        <w:rPr>
          <w:rFonts w:eastAsia="Times New Roman" w:cs="Arial"/>
          <w:i/>
          <w:sz w:val="22"/>
          <w:szCs w:val="24"/>
          <w:lang w:val="es-ES"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6F2634D1" w14:textId="77777777" w:rsidR="00C978BF" w:rsidRPr="00C978BF" w:rsidRDefault="00C978BF" w:rsidP="00C978BF">
      <w:pPr>
        <w:spacing w:line="240" w:lineRule="auto"/>
        <w:ind w:left="851" w:right="616"/>
        <w:contextualSpacing/>
        <w:rPr>
          <w:rFonts w:eastAsia="Times New Roman" w:cs="Arial"/>
          <w:i/>
          <w:sz w:val="22"/>
          <w:szCs w:val="24"/>
          <w:lang w:val="es-ES" w:eastAsia="gl-ES"/>
        </w:rPr>
      </w:pPr>
    </w:p>
    <w:p w14:paraId="5935FDB5" w14:textId="77777777" w:rsidR="003E7F8A" w:rsidRDefault="003E7F8A" w:rsidP="003C6404">
      <w:pPr>
        <w:pBdr>
          <w:top w:val="nil"/>
          <w:left w:val="nil"/>
          <w:bottom w:val="nil"/>
          <w:right w:val="nil"/>
          <w:between w:val="nil"/>
        </w:pBdr>
        <w:contextualSpacing/>
        <w:rPr>
          <w:rFonts w:eastAsia="Palatino Linotype" w:cs="Palatino Linotype"/>
          <w:color w:val="000000"/>
          <w:szCs w:val="24"/>
        </w:rPr>
      </w:pPr>
    </w:p>
    <w:p w14:paraId="0A280253" w14:textId="5119553E" w:rsidR="005114F9" w:rsidRPr="005114F9" w:rsidRDefault="0071591A" w:rsidP="005114F9">
      <w:pPr>
        <w:rPr>
          <w:rFonts w:eastAsiaTheme="minorHAnsi" w:cs="Arial"/>
          <w:szCs w:val="24"/>
          <w:lang w:val="es-MX" w:eastAsia="en-US"/>
        </w:rPr>
      </w:pPr>
      <w:r>
        <w:rPr>
          <w:rFonts w:eastAsia="Palatino Linotype" w:cs="Palatino Linotype"/>
          <w:color w:val="000000"/>
          <w:szCs w:val="24"/>
        </w:rPr>
        <w:t xml:space="preserve">Fijado lo anterior </w:t>
      </w:r>
      <w:r w:rsidR="003E7F8A">
        <w:rPr>
          <w:rFonts w:eastAsia="Palatino Linotype" w:cs="Palatino Linotype"/>
          <w:color w:val="000000"/>
          <w:szCs w:val="24"/>
        </w:rPr>
        <w:t xml:space="preserve">y de las respuestas emitidas es de manifestar que </w:t>
      </w:r>
      <w:r w:rsidR="005114F9">
        <w:rPr>
          <w:rFonts w:eastAsiaTheme="minorHAnsi" w:cs="Arial"/>
          <w:szCs w:val="24"/>
          <w:lang w:eastAsia="en-US"/>
        </w:rPr>
        <w:t>e</w:t>
      </w:r>
      <w:r w:rsidR="005114F9" w:rsidRPr="005114F9">
        <w:rPr>
          <w:rFonts w:eastAsiaTheme="minorHAnsi" w:cs="Arial"/>
          <w:szCs w:val="24"/>
          <w:lang w:eastAsia="en-US"/>
        </w:rPr>
        <w:t xml:space="preserve">l Sujeto Obligado, responde con ligas electrónicas en formato cerrado, </w:t>
      </w:r>
      <w:r w:rsidR="005114F9" w:rsidRPr="005114F9">
        <w:rPr>
          <w:rFonts w:eastAsiaTheme="minorHAnsi" w:cs="Arial"/>
          <w:szCs w:val="24"/>
          <w:lang w:val="es-MX" w:eastAsia="en-US"/>
        </w:rPr>
        <w:t>es decir, implica que el particular transcriba el mismo, lo que pudiera generar la existencia de un error humano y hacer imposible su consulta, o bien, como en el presente caso aunque se puede seleccionar la liga completa, al intentar hacerlo, no se capturan la totalidad de caracteres por lo que invariablemente, no se llega al destino web que pretende el Sujeto Obligado.</w:t>
      </w:r>
    </w:p>
    <w:p w14:paraId="3BEDDA08" w14:textId="77777777" w:rsidR="005114F9" w:rsidRPr="005114F9" w:rsidRDefault="005114F9" w:rsidP="005114F9">
      <w:pPr>
        <w:spacing w:after="160"/>
        <w:rPr>
          <w:rFonts w:eastAsiaTheme="minorHAnsi" w:cs="Arial"/>
          <w:szCs w:val="24"/>
          <w:lang w:val="es-MX" w:eastAsia="en-US"/>
        </w:rPr>
      </w:pPr>
    </w:p>
    <w:p w14:paraId="2ED2415E" w14:textId="640D00D4" w:rsidR="005114F9" w:rsidRPr="005114F9" w:rsidRDefault="005114F9" w:rsidP="005114F9">
      <w:pPr>
        <w:spacing w:after="160"/>
        <w:rPr>
          <w:rFonts w:eastAsiaTheme="minorHAnsi" w:cstheme="minorBidi"/>
          <w:szCs w:val="24"/>
          <w:lang w:val="es-MX" w:eastAsia="en-US"/>
        </w:rPr>
      </w:pPr>
      <w:r w:rsidRPr="005114F9">
        <w:rPr>
          <w:rFonts w:eastAsiaTheme="minorEastAsia" w:cs="Arial"/>
          <w:szCs w:val="24"/>
          <w:lang w:eastAsia="en-US"/>
        </w:rPr>
        <w:t>De lo descrito con anterioridad</w:t>
      </w:r>
      <w:r w:rsidRPr="005114F9">
        <w:rPr>
          <w:rFonts w:asciiTheme="minorHAnsi" w:eastAsiaTheme="minorHAnsi" w:hAnsiTheme="minorHAnsi" w:cstheme="minorBidi"/>
          <w:szCs w:val="24"/>
          <w:lang w:val="es-MX" w:eastAsia="en-US"/>
        </w:rPr>
        <w:t xml:space="preserve"> </w:t>
      </w:r>
      <w:r w:rsidRPr="005114F9">
        <w:rPr>
          <w:rFonts w:eastAsiaTheme="minorHAnsi" w:cstheme="minorBidi"/>
          <w:szCs w:val="24"/>
          <w:lang w:val="es-MX" w:eastAsia="en-US"/>
        </w:rPr>
        <w:t xml:space="preserve">es necesario precisar que entonces para tener acceso a las ligas proporcionadas </w:t>
      </w:r>
      <w:r>
        <w:rPr>
          <w:rFonts w:eastAsiaTheme="minorHAnsi" w:cstheme="minorBidi"/>
          <w:szCs w:val="24"/>
          <w:lang w:val="es-MX" w:eastAsia="en-US"/>
        </w:rPr>
        <w:t>es</w:t>
      </w:r>
      <w:r w:rsidRPr="005114F9">
        <w:rPr>
          <w:rFonts w:eastAsiaTheme="minorHAnsi" w:cstheme="minorBidi"/>
          <w:szCs w:val="24"/>
          <w:lang w:val="es-MX" w:eastAsia="en-US"/>
        </w:rPr>
        <w:t xml:space="preserve"> necesario capturar la dirección electrónica carácter por carácter, ya que el documento digitalizado a través del cual se proporcionó la liga </w:t>
      </w:r>
      <w:r w:rsidRPr="005114F9">
        <w:rPr>
          <w:rFonts w:eastAsiaTheme="minorHAnsi" w:cstheme="minorBidi"/>
          <w:b/>
          <w:szCs w:val="24"/>
          <w:lang w:val="es-MX" w:eastAsia="en-US"/>
        </w:rPr>
        <w:t>no permite editar, modificar o procesar su contenido</w:t>
      </w:r>
      <w:r w:rsidRPr="005114F9">
        <w:rPr>
          <w:rFonts w:eastAsiaTheme="minorHAnsi" w:cstheme="minorBidi"/>
          <w:szCs w:val="24"/>
          <w:lang w:val="es-MX" w:eastAsia="en-US"/>
        </w:rPr>
        <w:t>.</w:t>
      </w:r>
    </w:p>
    <w:p w14:paraId="53229288" w14:textId="77777777" w:rsidR="005114F9" w:rsidRPr="005114F9" w:rsidRDefault="005114F9" w:rsidP="005114F9">
      <w:pPr>
        <w:spacing w:after="160"/>
        <w:rPr>
          <w:rFonts w:eastAsiaTheme="minorHAnsi" w:cstheme="minorBidi"/>
          <w:szCs w:val="24"/>
          <w:lang w:val="es-MX" w:eastAsia="en-US"/>
        </w:rPr>
      </w:pPr>
    </w:p>
    <w:p w14:paraId="705C4E02" w14:textId="77777777" w:rsidR="005114F9" w:rsidRPr="005114F9" w:rsidRDefault="005114F9" w:rsidP="005114F9">
      <w:pPr>
        <w:spacing w:after="160"/>
        <w:rPr>
          <w:rFonts w:eastAsiaTheme="minorHAnsi" w:cs="Tahoma"/>
          <w:b/>
          <w:bCs/>
          <w:i/>
          <w:szCs w:val="24"/>
          <w:lang w:val="es-MX" w:eastAsia="en-US"/>
        </w:rPr>
      </w:pPr>
      <w:r w:rsidRPr="005114F9">
        <w:rPr>
          <w:rFonts w:eastAsiaTheme="minorHAnsi" w:cstheme="minorBidi"/>
          <w:szCs w:val="24"/>
          <w:lang w:val="es-MX"/>
        </w:rPr>
        <w:lastRenderedPageBreak/>
        <w:t xml:space="preserve">Asimismo, se debe establecer que al proporcionar información pública es necesario que sea en un formato que no tenga ninguna restricción en el acceso o reutilización, por lo que, es necesario que los datos digitales (como ligas electrónicas), se proporcionen en un formato abierto. </w:t>
      </w:r>
      <w:r w:rsidRPr="005114F9">
        <w:rPr>
          <w:rFonts w:cs="Tahoma"/>
          <w:bCs/>
          <w:szCs w:val="24"/>
          <w:lang w:val="es-MX" w:eastAsia="en-US"/>
        </w:rPr>
        <w:t xml:space="preserve">Derivado de lo anterior, se considera necesario precisar que datos abiertos, conforme a la </w:t>
      </w:r>
      <w:r w:rsidRPr="005114F9">
        <w:rPr>
          <w:rFonts w:eastAsiaTheme="minorHAnsi" w:cs="Tahoma"/>
          <w:bCs/>
          <w:szCs w:val="24"/>
          <w:lang w:val="es-MX" w:eastAsia="en-US"/>
        </w:rPr>
        <w:t>Carta Internacional de Datos Abiertos</w:t>
      </w:r>
      <w:r w:rsidRPr="005114F9">
        <w:rPr>
          <w:rFonts w:eastAsiaTheme="minorHAnsi" w:cs="Tahoma"/>
          <w:bCs/>
          <w:szCs w:val="24"/>
          <w:vertAlign w:val="superscript"/>
          <w:lang w:val="es-MX" w:eastAsia="en-US"/>
        </w:rPr>
        <w:footnoteReference w:id="3"/>
      </w:r>
      <w:r w:rsidRPr="005114F9">
        <w:rPr>
          <w:rFonts w:cs="Tahoma"/>
          <w:bCs/>
          <w:szCs w:val="24"/>
          <w:lang w:val="es-MX" w:eastAsia="en-US"/>
        </w:rPr>
        <w:t xml:space="preserve"> </w:t>
      </w:r>
      <w:r w:rsidRPr="005114F9">
        <w:rPr>
          <w:rFonts w:eastAsiaTheme="minorHAnsi" w:cs="Tahoma"/>
          <w:bCs/>
          <w:i/>
          <w:szCs w:val="24"/>
          <w:lang w:val="es-MX" w:eastAsia="en-US"/>
        </w:rPr>
        <w:t xml:space="preserve">son datos digitales que son puestos a disposición con las características técnicas y jurídicas necesarias para que </w:t>
      </w:r>
      <w:r w:rsidRPr="005114F9">
        <w:rPr>
          <w:rFonts w:eastAsiaTheme="minorHAnsi" w:cs="Tahoma"/>
          <w:b/>
          <w:bCs/>
          <w:i/>
          <w:szCs w:val="24"/>
          <w:lang w:val="es-MX" w:eastAsia="en-US"/>
        </w:rPr>
        <w:t xml:space="preserve">puedan ser </w:t>
      </w:r>
      <w:r w:rsidRPr="005114F9">
        <w:rPr>
          <w:rFonts w:eastAsiaTheme="minorHAnsi" w:cs="Tahoma"/>
          <w:b/>
          <w:bCs/>
          <w:i/>
          <w:szCs w:val="24"/>
          <w:u w:val="single"/>
          <w:lang w:val="es-MX" w:eastAsia="en-US"/>
        </w:rPr>
        <w:t>usados, reutilizados y redistribuidos</w:t>
      </w:r>
      <w:r w:rsidRPr="005114F9">
        <w:rPr>
          <w:rFonts w:eastAsiaTheme="minorHAnsi" w:cs="Tahoma"/>
          <w:b/>
          <w:bCs/>
          <w:i/>
          <w:szCs w:val="24"/>
          <w:lang w:val="es-MX" w:eastAsia="en-US"/>
        </w:rPr>
        <w:t xml:space="preserve"> libremente por cualquier persona, en cualquier momento y en cualquier lugar.</w:t>
      </w:r>
    </w:p>
    <w:p w14:paraId="2029A46E" w14:textId="77777777" w:rsidR="005114F9" w:rsidRPr="005114F9" w:rsidRDefault="005114F9" w:rsidP="006516CE">
      <w:pPr>
        <w:rPr>
          <w:rFonts w:eastAsiaTheme="minorHAnsi" w:cstheme="minorBidi"/>
          <w:szCs w:val="24"/>
          <w:lang w:val="es-MX"/>
        </w:rPr>
      </w:pPr>
    </w:p>
    <w:p w14:paraId="7895D39E" w14:textId="77777777" w:rsidR="005114F9" w:rsidRPr="005114F9" w:rsidRDefault="005114F9" w:rsidP="005114F9">
      <w:pPr>
        <w:spacing w:after="160"/>
        <w:rPr>
          <w:rFonts w:eastAsiaTheme="minorHAnsi" w:cstheme="minorBidi"/>
          <w:szCs w:val="24"/>
          <w:lang w:val="es-MX"/>
        </w:rPr>
      </w:pPr>
      <w:r w:rsidRPr="005114F9">
        <w:rPr>
          <w:rFonts w:eastAsiaTheme="minorHAnsi" w:cstheme="minorBidi"/>
          <w:szCs w:val="24"/>
          <w:lang w:val="es-MX"/>
        </w:rPr>
        <w:t>En ese contexto, el artículo 3°, fracción VI y X, de la Ley General de Transparencia y Acceso a la Información Pública, con relación, al diverso 3°, fracciones VIII y XVI de la Ley de Transparencia y Acceso a la Información Pública del Estado de México y Municipios, precisan lo siguiente:</w:t>
      </w:r>
    </w:p>
    <w:p w14:paraId="26E4556D" w14:textId="77777777" w:rsidR="005114F9" w:rsidRPr="005114F9" w:rsidRDefault="005114F9" w:rsidP="005114F9">
      <w:pPr>
        <w:spacing w:after="160"/>
        <w:ind w:left="720"/>
        <w:rPr>
          <w:rFonts w:eastAsiaTheme="minorHAnsi" w:cstheme="minorBidi"/>
          <w:i/>
          <w:sz w:val="22"/>
          <w:lang w:val="es-MX"/>
        </w:rPr>
      </w:pPr>
      <w:r w:rsidRPr="005114F9">
        <w:rPr>
          <w:rFonts w:eastAsiaTheme="minorHAnsi" w:cstheme="minorBidi"/>
          <w:sz w:val="22"/>
          <w:lang w:val="es-MX"/>
        </w:rPr>
        <w:t xml:space="preserve">·         </w:t>
      </w:r>
      <w:r w:rsidRPr="005114F9">
        <w:rPr>
          <w:rFonts w:eastAsiaTheme="minorHAnsi" w:cstheme="minorBidi"/>
          <w:b/>
          <w:bCs/>
          <w:i/>
          <w:sz w:val="22"/>
          <w:lang w:val="es-MX"/>
        </w:rPr>
        <w:t xml:space="preserve">Dato abierto: </w:t>
      </w:r>
      <w:r w:rsidRPr="005114F9">
        <w:rPr>
          <w:rFonts w:eastAsiaTheme="minorHAnsi" w:cstheme="minorBidi"/>
          <w:i/>
          <w:sz w:val="22"/>
          <w:lang w:val="es-MX"/>
        </w:rPr>
        <w:t>Datos digitales de carácter público que son accesibles en línea que pueden ser usados, reutilizados y redistribuidos por cualquier persona, mismos que se conforman de diversas características, entre las cuales se encuentra que se encuentren en formatos abiertos.</w:t>
      </w:r>
    </w:p>
    <w:p w14:paraId="20AE0859" w14:textId="77777777" w:rsidR="005114F9" w:rsidRPr="005114F9" w:rsidRDefault="005114F9" w:rsidP="005114F9">
      <w:pPr>
        <w:spacing w:after="160"/>
        <w:ind w:left="720"/>
        <w:rPr>
          <w:rFonts w:eastAsiaTheme="minorHAnsi" w:cstheme="minorBidi"/>
          <w:i/>
          <w:sz w:val="22"/>
          <w:lang w:val="es-MX"/>
        </w:rPr>
      </w:pPr>
      <w:r w:rsidRPr="005114F9">
        <w:rPr>
          <w:rFonts w:eastAsiaTheme="minorHAnsi" w:cstheme="minorBidi"/>
          <w:i/>
          <w:sz w:val="22"/>
          <w:lang w:val="es-MX"/>
        </w:rPr>
        <w:t xml:space="preserve">·         </w:t>
      </w:r>
      <w:r w:rsidRPr="005114F9">
        <w:rPr>
          <w:rFonts w:eastAsiaTheme="minorHAnsi" w:cstheme="minorBidi"/>
          <w:b/>
          <w:bCs/>
          <w:i/>
          <w:sz w:val="22"/>
          <w:lang w:val="es-MX"/>
        </w:rPr>
        <w:t xml:space="preserve">Formato accesible: </w:t>
      </w:r>
      <w:r w:rsidRPr="005114F9">
        <w:rPr>
          <w:rFonts w:eastAsiaTheme="minorHAnsi" w:cstheme="minorBidi"/>
          <w:i/>
          <w:sz w:val="22"/>
          <w:lang w:val="es-MX"/>
        </w:rPr>
        <w:t>Conjunto de características técnicas y de presentación de la información que corresponden a la estructura lógica usada para almacenar datos de forma integral y facilitan su procesamiento digital, cuyas especificaciones estás disponibles públicamente y que permite el acceso sin restricción de uso por parte de los usuarios.</w:t>
      </w:r>
    </w:p>
    <w:p w14:paraId="4F82F853" w14:textId="77777777" w:rsidR="005114F9" w:rsidRPr="005114F9" w:rsidRDefault="005114F9" w:rsidP="005114F9">
      <w:pPr>
        <w:spacing w:after="160"/>
        <w:ind w:left="720"/>
        <w:rPr>
          <w:rFonts w:eastAsiaTheme="minorHAnsi" w:cstheme="minorBidi"/>
          <w:i/>
          <w:sz w:val="22"/>
          <w:lang w:val="es-MX"/>
        </w:rPr>
      </w:pPr>
    </w:p>
    <w:p w14:paraId="6E7D789E" w14:textId="77777777" w:rsidR="005114F9" w:rsidRPr="005114F9" w:rsidRDefault="005114F9" w:rsidP="005114F9">
      <w:pPr>
        <w:spacing w:after="160"/>
        <w:rPr>
          <w:rFonts w:eastAsiaTheme="minorHAnsi" w:cs="Tahoma"/>
          <w:bCs/>
          <w:szCs w:val="24"/>
          <w:lang w:val="es-MX" w:eastAsia="en-US"/>
        </w:rPr>
      </w:pPr>
      <w:r w:rsidRPr="005114F9">
        <w:rPr>
          <w:rFonts w:eastAsiaTheme="minorHAnsi" w:cs="Tahoma"/>
          <w:bCs/>
          <w:szCs w:val="24"/>
          <w:lang w:val="es-MX" w:eastAsia="en-US"/>
        </w:rPr>
        <w:lastRenderedPageBreak/>
        <w:t xml:space="preserve">En este sentido, los datos abiertos cumplen con la finalidad de poder ser utilizados, </w:t>
      </w:r>
      <w:r w:rsidRPr="005114F9">
        <w:rPr>
          <w:rFonts w:eastAsiaTheme="minorHAnsi" w:cs="Tahoma"/>
          <w:b/>
          <w:bCs/>
          <w:szCs w:val="24"/>
          <w:u w:val="single"/>
          <w:lang w:val="es-MX" w:eastAsia="en-US"/>
        </w:rPr>
        <w:t xml:space="preserve">reutilizados </w:t>
      </w:r>
      <w:r w:rsidRPr="005114F9">
        <w:rPr>
          <w:rFonts w:eastAsiaTheme="minorHAnsi" w:cs="Tahoma"/>
          <w:bCs/>
          <w:szCs w:val="24"/>
          <w:lang w:val="es-MX" w:eastAsia="en-US"/>
        </w:rPr>
        <w:t xml:space="preserve">y redistribuidos; y que el formato de datos abiertos, </w:t>
      </w:r>
      <w:r w:rsidRPr="005114F9">
        <w:rPr>
          <w:rFonts w:eastAsiaTheme="minorHAnsi" w:cs="Tahoma"/>
          <w:b/>
          <w:bCs/>
          <w:szCs w:val="24"/>
          <w:lang w:val="es-MX" w:eastAsia="en-US"/>
        </w:rPr>
        <w:t>debe permitir la aplicación y reproducción</w:t>
      </w:r>
      <w:r w:rsidRPr="005114F9">
        <w:rPr>
          <w:rFonts w:eastAsiaTheme="minorHAnsi" w:cs="Tahoma"/>
          <w:bCs/>
          <w:szCs w:val="24"/>
          <w:lang w:val="es-MX" w:eastAsia="en-US"/>
        </w:rPr>
        <w:t xml:space="preserve"> de la información sin estar condicionados a contraprestaciones; lo anterior no debe traducirse en la posibilidad de alteración, edición o modificación del original; entonces, podemos advertir que el documento entregado en formato </w:t>
      </w:r>
      <w:proofErr w:type="spellStart"/>
      <w:r w:rsidRPr="005114F9">
        <w:rPr>
          <w:rFonts w:eastAsiaTheme="minorHAnsi" w:cs="Tahoma"/>
          <w:bCs/>
          <w:szCs w:val="24"/>
          <w:lang w:val="es-MX" w:eastAsia="en-US"/>
        </w:rPr>
        <w:t>pdf</w:t>
      </w:r>
      <w:proofErr w:type="spellEnd"/>
      <w:r w:rsidRPr="005114F9">
        <w:rPr>
          <w:rFonts w:eastAsiaTheme="minorHAnsi" w:cs="Tahoma"/>
          <w:bCs/>
          <w:szCs w:val="24"/>
          <w:lang w:val="es-MX" w:eastAsia="en-US"/>
        </w:rPr>
        <w:t>, no permite seleccionar texto, copiarlo y pegarlo; por tanto, tampoco permite que la información pueda ser utilizada, reutilizada o redistribuida.</w:t>
      </w:r>
    </w:p>
    <w:p w14:paraId="36AE4DDF" w14:textId="101A5CB7" w:rsidR="0071591A" w:rsidRDefault="005114F9" w:rsidP="005114F9">
      <w:pPr>
        <w:spacing w:after="160"/>
        <w:rPr>
          <w:rFonts w:eastAsia="Palatino Linotype" w:cs="Palatino Linotype"/>
          <w:color w:val="000000"/>
          <w:szCs w:val="24"/>
        </w:rPr>
      </w:pPr>
      <w:r>
        <w:rPr>
          <w:rFonts w:eastAsiaTheme="minorHAnsi" w:cs="Tahoma"/>
          <w:bCs/>
          <w:szCs w:val="24"/>
          <w:lang w:val="es-MX" w:eastAsia="en-US"/>
        </w:rPr>
        <w:t xml:space="preserve">Ahora, </w:t>
      </w:r>
      <w:r w:rsidR="00762F37">
        <w:rPr>
          <w:rFonts w:eastAsia="Palatino Linotype" w:cs="Palatino Linotype"/>
          <w:color w:val="000000"/>
          <w:szCs w:val="24"/>
        </w:rPr>
        <w:t xml:space="preserve">se tiene en cuenta que </w:t>
      </w:r>
      <w:r w:rsidR="006B773E">
        <w:rPr>
          <w:rFonts w:eastAsia="Palatino Linotype" w:cs="Palatino Linotype"/>
          <w:color w:val="000000"/>
          <w:szCs w:val="24"/>
        </w:rPr>
        <w:t xml:space="preserve">respecto de los puntos </w:t>
      </w:r>
      <w:r w:rsidR="006B773E" w:rsidRPr="002718A3">
        <w:rPr>
          <w:rFonts w:eastAsia="Palatino Linotype" w:cs="Palatino Linotype"/>
          <w:b/>
          <w:color w:val="000000"/>
          <w:szCs w:val="24"/>
        </w:rPr>
        <w:t>1</w:t>
      </w:r>
      <w:r w:rsidR="006B773E">
        <w:rPr>
          <w:rFonts w:eastAsia="Palatino Linotype" w:cs="Palatino Linotype"/>
          <w:color w:val="000000"/>
          <w:szCs w:val="24"/>
        </w:rPr>
        <w:t xml:space="preserve"> y </w:t>
      </w:r>
      <w:r w:rsidR="006B773E" w:rsidRPr="002718A3">
        <w:rPr>
          <w:rFonts w:eastAsia="Palatino Linotype" w:cs="Palatino Linotype"/>
          <w:b/>
          <w:color w:val="000000"/>
          <w:szCs w:val="24"/>
        </w:rPr>
        <w:t>7</w:t>
      </w:r>
      <w:r w:rsidR="006B773E">
        <w:rPr>
          <w:rFonts w:eastAsia="Palatino Linotype" w:cs="Palatino Linotype"/>
          <w:color w:val="000000"/>
          <w:szCs w:val="24"/>
        </w:rPr>
        <w:t xml:space="preserve"> referente a los tabuladores, recibos de nómina y relación de salarios </w:t>
      </w:r>
      <w:r w:rsidR="002718A3">
        <w:rPr>
          <w:rFonts w:eastAsia="Palatino Linotype" w:cs="Palatino Linotype"/>
          <w:color w:val="000000"/>
          <w:szCs w:val="24"/>
        </w:rPr>
        <w:t xml:space="preserve">quien emite respuesta es la Directora de Administración, quien posee facultades para </w:t>
      </w:r>
      <w:r w:rsidR="00F15878">
        <w:rPr>
          <w:rFonts w:eastAsia="Palatino Linotype" w:cs="Palatino Linotype"/>
          <w:color w:val="000000"/>
          <w:szCs w:val="24"/>
        </w:rPr>
        <w:t xml:space="preserve">el control de recursos humanos, elaborar y proponer modificaciones al tabulador de sueldos </w:t>
      </w:r>
      <w:r w:rsidR="00736C7B">
        <w:rPr>
          <w:rFonts w:eastAsia="Palatino Linotype" w:cs="Palatino Linotype"/>
          <w:color w:val="000000"/>
          <w:szCs w:val="24"/>
        </w:rPr>
        <w:t>y por ende de los recibos de nómina.</w:t>
      </w:r>
    </w:p>
    <w:p w14:paraId="59829700" w14:textId="77777777" w:rsidR="00943A77" w:rsidRDefault="00943A77" w:rsidP="00943A77">
      <w:pPr>
        <w:spacing w:after="160"/>
        <w:rPr>
          <w:rFonts w:eastAsia="Palatino Linotype" w:cs="Palatino Linotype"/>
          <w:color w:val="000000"/>
          <w:szCs w:val="24"/>
        </w:rPr>
      </w:pPr>
    </w:p>
    <w:p w14:paraId="42F203A5" w14:textId="77777777" w:rsidR="00943A77" w:rsidRDefault="00943A77" w:rsidP="00943A77">
      <w:pPr>
        <w:spacing w:after="160"/>
        <w:rPr>
          <w:rFonts w:eastAsia="Palatino Linotype" w:cs="Palatino Linotype"/>
          <w:color w:val="000000"/>
          <w:szCs w:val="24"/>
        </w:rPr>
      </w:pPr>
      <w:r>
        <w:rPr>
          <w:rFonts w:eastAsia="Palatino Linotype" w:cs="Palatino Linotype"/>
          <w:color w:val="000000"/>
          <w:szCs w:val="24"/>
        </w:rPr>
        <w:t xml:space="preserve">En lo relativo a los números restantes que corresponden al </w:t>
      </w:r>
      <w:r w:rsidRPr="00621ACD">
        <w:rPr>
          <w:rFonts w:eastAsia="Palatino Linotype" w:cs="Palatino Linotype"/>
          <w:b/>
          <w:color w:val="000000"/>
          <w:szCs w:val="24"/>
        </w:rPr>
        <w:t>2</w:t>
      </w:r>
      <w:r>
        <w:rPr>
          <w:rFonts w:eastAsia="Palatino Linotype" w:cs="Palatino Linotype"/>
          <w:color w:val="000000"/>
          <w:szCs w:val="24"/>
        </w:rPr>
        <w:t xml:space="preserve"> y </w:t>
      </w:r>
      <w:r w:rsidRPr="00621ACD">
        <w:rPr>
          <w:rFonts w:eastAsia="Palatino Linotype" w:cs="Palatino Linotype"/>
          <w:b/>
          <w:color w:val="000000"/>
          <w:szCs w:val="24"/>
        </w:rPr>
        <w:t>4</w:t>
      </w:r>
      <w:r>
        <w:rPr>
          <w:rFonts w:eastAsia="Palatino Linotype" w:cs="Palatino Linotype"/>
          <w:b/>
          <w:color w:val="000000"/>
          <w:szCs w:val="24"/>
        </w:rPr>
        <w:t xml:space="preserve">, </w:t>
      </w:r>
      <w:r w:rsidRPr="00621ACD">
        <w:rPr>
          <w:rFonts w:eastAsia="Palatino Linotype" w:cs="Palatino Linotype"/>
          <w:color w:val="000000"/>
          <w:szCs w:val="24"/>
        </w:rPr>
        <w:t>(Acuerdo y orden del día de la sesión de cabildo donde se aprobó el tabulador de sueldos, y Publicación en la gaceta municipal de la aprobación por cabildo del tabulador de sueldos)</w:t>
      </w:r>
      <w:r>
        <w:rPr>
          <w:rFonts w:eastAsia="Palatino Linotype" w:cs="Palatino Linotype"/>
          <w:color w:val="000000"/>
          <w:szCs w:val="24"/>
        </w:rPr>
        <w:t xml:space="preserve">, el </w:t>
      </w:r>
      <w:r w:rsidRPr="00317F0F">
        <w:rPr>
          <w:rFonts w:eastAsia="Palatino Linotype" w:cs="Palatino Linotype"/>
          <w:color w:val="000000"/>
          <w:szCs w:val="24"/>
        </w:rPr>
        <w:t>Secretario del Ayuntamiento</w:t>
      </w:r>
      <w:r>
        <w:rPr>
          <w:rFonts w:eastAsia="Palatino Linotype" w:cs="Palatino Linotype"/>
          <w:color w:val="000000"/>
          <w:szCs w:val="24"/>
        </w:rPr>
        <w:t xml:space="preserve"> tiene competencia para coordinar las sesiones de Cabildo, lo que incluye órdenes del día, dictámenes y actas de las mismas, así también, las publicaciones en la </w:t>
      </w:r>
      <w:r w:rsidRPr="008F06FA">
        <w:rPr>
          <w:rFonts w:eastAsia="Palatino Linotype" w:cs="Palatino Linotype"/>
          <w:color w:val="000000"/>
          <w:szCs w:val="24"/>
        </w:rPr>
        <w:t>Gaceta Municipal</w:t>
      </w:r>
      <w:r>
        <w:rPr>
          <w:rFonts w:eastAsia="Palatino Linotype" w:cs="Palatino Linotype"/>
          <w:color w:val="000000"/>
          <w:szCs w:val="24"/>
        </w:rPr>
        <w:t>.</w:t>
      </w:r>
    </w:p>
    <w:p w14:paraId="19928B48" w14:textId="77777777" w:rsidR="002F4E29" w:rsidRDefault="002F4E29" w:rsidP="005114F9">
      <w:pPr>
        <w:spacing w:after="160"/>
        <w:rPr>
          <w:rFonts w:eastAsia="Palatino Linotype" w:cs="Palatino Linotype"/>
          <w:color w:val="000000"/>
          <w:szCs w:val="24"/>
        </w:rPr>
      </w:pPr>
    </w:p>
    <w:p w14:paraId="6305FE31" w14:textId="51A96E27" w:rsidR="00430DD5" w:rsidRDefault="002F4E29" w:rsidP="005114F9">
      <w:pPr>
        <w:spacing w:after="160"/>
        <w:rPr>
          <w:rFonts w:eastAsia="Palatino Linotype" w:cs="Palatino Linotype"/>
          <w:color w:val="000000"/>
          <w:szCs w:val="24"/>
        </w:rPr>
      </w:pPr>
      <w:r>
        <w:rPr>
          <w:rFonts w:eastAsia="Palatino Linotype" w:cs="Palatino Linotype"/>
          <w:color w:val="000000"/>
          <w:szCs w:val="24"/>
        </w:rPr>
        <w:t xml:space="preserve">En lo concerniente a los numerales </w:t>
      </w:r>
      <w:r w:rsidR="00AB2B6C" w:rsidRPr="00AB2B6C">
        <w:rPr>
          <w:rFonts w:eastAsia="Palatino Linotype" w:cs="Palatino Linotype"/>
          <w:b/>
          <w:color w:val="000000"/>
          <w:szCs w:val="24"/>
        </w:rPr>
        <w:t>3</w:t>
      </w:r>
      <w:r w:rsidR="00AB2B6C">
        <w:rPr>
          <w:rFonts w:eastAsia="Palatino Linotype" w:cs="Palatino Linotype"/>
          <w:color w:val="000000"/>
          <w:szCs w:val="24"/>
        </w:rPr>
        <w:t xml:space="preserve">, </w:t>
      </w:r>
      <w:r w:rsidR="00AB2B6C" w:rsidRPr="00AB2B6C">
        <w:rPr>
          <w:rFonts w:eastAsia="Palatino Linotype" w:cs="Palatino Linotype"/>
          <w:b/>
          <w:color w:val="000000"/>
          <w:szCs w:val="24"/>
        </w:rPr>
        <w:t>5</w:t>
      </w:r>
      <w:r w:rsidR="00AB2B6C">
        <w:rPr>
          <w:rFonts w:eastAsia="Palatino Linotype" w:cs="Palatino Linotype"/>
          <w:color w:val="000000"/>
          <w:szCs w:val="24"/>
        </w:rPr>
        <w:t xml:space="preserve"> y </w:t>
      </w:r>
      <w:r w:rsidR="00AB2B6C" w:rsidRPr="00AB2B6C">
        <w:rPr>
          <w:rFonts w:eastAsia="Palatino Linotype" w:cs="Palatino Linotype"/>
          <w:b/>
          <w:color w:val="000000"/>
          <w:szCs w:val="24"/>
        </w:rPr>
        <w:t>6</w:t>
      </w:r>
      <w:r w:rsidR="00AB2B6C">
        <w:rPr>
          <w:rFonts w:eastAsia="Palatino Linotype" w:cs="Palatino Linotype"/>
          <w:color w:val="000000"/>
          <w:szCs w:val="24"/>
        </w:rPr>
        <w:t xml:space="preserve">, </w:t>
      </w:r>
      <w:r w:rsidR="008031BA">
        <w:rPr>
          <w:rFonts w:eastAsia="Palatino Linotype" w:cs="Palatino Linotype"/>
          <w:color w:val="000000"/>
          <w:szCs w:val="24"/>
        </w:rPr>
        <w:t>referente a la supuesta “</w:t>
      </w:r>
      <w:r w:rsidR="008031BA" w:rsidRPr="008031BA">
        <w:rPr>
          <w:rFonts w:eastAsia="Palatino Linotype" w:cs="Palatino Linotype"/>
          <w:color w:val="000000"/>
          <w:szCs w:val="24"/>
        </w:rPr>
        <w:t>notificación que se le hiciera a la Secretaría de Hacienda y Crédito Público y la Secretaría de la Función Pública de la aprobación del tabulador de sueldos para el ejercicio 2025</w:t>
      </w:r>
      <w:r w:rsidR="008031BA">
        <w:rPr>
          <w:rFonts w:eastAsia="Palatino Linotype" w:cs="Palatino Linotype"/>
          <w:color w:val="000000"/>
          <w:szCs w:val="24"/>
        </w:rPr>
        <w:t xml:space="preserve">”; el </w:t>
      </w:r>
      <w:r w:rsidR="00090C01">
        <w:rPr>
          <w:rFonts w:eastAsia="Palatino Linotype" w:cs="Palatino Linotype"/>
          <w:color w:val="000000"/>
          <w:szCs w:val="24"/>
        </w:rPr>
        <w:t>presupuesto</w:t>
      </w:r>
      <w:r w:rsidR="008031BA">
        <w:rPr>
          <w:rFonts w:eastAsia="Palatino Linotype" w:cs="Palatino Linotype"/>
          <w:color w:val="000000"/>
          <w:szCs w:val="24"/>
        </w:rPr>
        <w:t xml:space="preserve"> para el </w:t>
      </w:r>
      <w:r w:rsidR="008031BA">
        <w:rPr>
          <w:rFonts w:eastAsia="Palatino Linotype" w:cs="Palatino Linotype"/>
          <w:color w:val="000000"/>
          <w:szCs w:val="24"/>
        </w:rPr>
        <w:lastRenderedPageBreak/>
        <w:t>capítulo 1000 y las razones, fundamento y motivos por los que tuvieron cambi</w:t>
      </w:r>
      <w:r w:rsidR="00430DD5">
        <w:rPr>
          <w:rFonts w:eastAsia="Palatino Linotype" w:cs="Palatino Linotype"/>
          <w:color w:val="000000"/>
          <w:szCs w:val="24"/>
        </w:rPr>
        <w:t>o</w:t>
      </w:r>
      <w:r w:rsidR="008031BA">
        <w:rPr>
          <w:rFonts w:eastAsia="Palatino Linotype" w:cs="Palatino Linotype"/>
          <w:color w:val="000000"/>
          <w:szCs w:val="24"/>
        </w:rPr>
        <w:t xml:space="preserve">s </w:t>
      </w:r>
      <w:r w:rsidR="00430DD5">
        <w:rPr>
          <w:rFonts w:eastAsia="Palatino Linotype" w:cs="Palatino Linotype"/>
          <w:color w:val="000000"/>
          <w:szCs w:val="24"/>
        </w:rPr>
        <w:t xml:space="preserve">el Tabulador de sueldos, la Tesorería Municipal </w:t>
      </w:r>
      <w:r w:rsidR="004919CB">
        <w:rPr>
          <w:rFonts w:eastAsia="Palatino Linotype" w:cs="Palatino Linotype"/>
          <w:color w:val="000000"/>
          <w:szCs w:val="24"/>
        </w:rPr>
        <w:t xml:space="preserve">es el área encargada de la recaudación, planeación, administración, comprobación y </w:t>
      </w:r>
      <w:r w:rsidR="007C70EF">
        <w:rPr>
          <w:rFonts w:eastAsia="Palatino Linotype" w:cs="Palatino Linotype"/>
          <w:color w:val="000000"/>
          <w:szCs w:val="24"/>
        </w:rPr>
        <w:t>presupuestación</w:t>
      </w:r>
      <w:r w:rsidR="004919CB">
        <w:rPr>
          <w:rFonts w:eastAsia="Palatino Linotype" w:cs="Palatino Linotype"/>
          <w:color w:val="000000"/>
          <w:szCs w:val="24"/>
        </w:rPr>
        <w:t xml:space="preserve"> del uso de recursos públicos. </w:t>
      </w:r>
    </w:p>
    <w:p w14:paraId="4DA4DD33" w14:textId="77777777" w:rsidR="00317F0F" w:rsidRDefault="00317F0F" w:rsidP="005114F9">
      <w:pPr>
        <w:spacing w:after="160"/>
        <w:rPr>
          <w:rFonts w:eastAsia="Palatino Linotype" w:cs="Palatino Linotype"/>
          <w:color w:val="000000"/>
          <w:szCs w:val="24"/>
        </w:rPr>
      </w:pPr>
    </w:p>
    <w:p w14:paraId="13E03203" w14:textId="32A90787" w:rsidR="0085227C" w:rsidRPr="00736C7B" w:rsidRDefault="002F4E29" w:rsidP="005114F9">
      <w:pPr>
        <w:spacing w:after="160"/>
        <w:rPr>
          <w:rFonts w:eastAsia="Palatino Linotype" w:cs="Palatino Linotype"/>
          <w:b/>
          <w:i/>
          <w:color w:val="000000"/>
          <w:szCs w:val="24"/>
        </w:rPr>
      </w:pPr>
      <w:r w:rsidRPr="00736C7B">
        <w:rPr>
          <w:rFonts w:eastAsia="Palatino Linotype" w:cs="Palatino Linotype"/>
          <w:b/>
          <w:i/>
          <w:color w:val="000000"/>
          <w:szCs w:val="24"/>
        </w:rPr>
        <w:t>Del Bando Municipal</w:t>
      </w:r>
    </w:p>
    <w:p w14:paraId="49916BF3" w14:textId="6917217D" w:rsidR="00636DE4" w:rsidRPr="001117F5" w:rsidRDefault="00636DE4" w:rsidP="001117F5">
      <w:pPr>
        <w:pBdr>
          <w:top w:val="nil"/>
          <w:left w:val="nil"/>
          <w:bottom w:val="nil"/>
          <w:right w:val="nil"/>
          <w:between w:val="nil"/>
        </w:pBdr>
        <w:ind w:left="851" w:right="707"/>
        <w:contextualSpacing/>
        <w:rPr>
          <w:rFonts w:eastAsia="Palatino Linotype" w:cs="Palatino Linotype"/>
          <w:i/>
          <w:color w:val="000000"/>
          <w:sz w:val="22"/>
          <w:szCs w:val="24"/>
        </w:rPr>
      </w:pPr>
      <w:r w:rsidRPr="001117F5">
        <w:rPr>
          <w:rFonts w:eastAsia="Palatino Linotype" w:cs="Palatino Linotype"/>
          <w:b/>
          <w:i/>
          <w:color w:val="000000"/>
          <w:sz w:val="22"/>
          <w:szCs w:val="24"/>
        </w:rPr>
        <w:t>Artículo 40.-</w:t>
      </w:r>
      <w:r w:rsidRPr="001117F5">
        <w:rPr>
          <w:rFonts w:eastAsia="Palatino Linotype" w:cs="Palatino Linotype"/>
          <w:i/>
          <w:color w:val="000000"/>
          <w:sz w:val="22"/>
          <w:szCs w:val="24"/>
        </w:rPr>
        <w:t xml:space="preserve"> La Administración para satisfacer las necesidades generales</w:t>
      </w:r>
      <w:r w:rsidR="00FC74E6" w:rsidRPr="001117F5">
        <w:rPr>
          <w:rFonts w:eastAsia="Palatino Linotype" w:cs="Palatino Linotype"/>
          <w:i/>
          <w:color w:val="000000"/>
          <w:sz w:val="22"/>
          <w:szCs w:val="24"/>
        </w:rPr>
        <w:t xml:space="preserve"> </w:t>
      </w:r>
      <w:r w:rsidRPr="001117F5">
        <w:rPr>
          <w:rFonts w:eastAsia="Palatino Linotype" w:cs="Palatino Linotype"/>
          <w:i/>
          <w:color w:val="000000"/>
          <w:sz w:val="22"/>
          <w:szCs w:val="24"/>
        </w:rPr>
        <w:t>que constituyen el objeto de los servicios y funciones públicas, las cuales</w:t>
      </w:r>
      <w:r w:rsidR="00FC74E6" w:rsidRPr="001117F5">
        <w:rPr>
          <w:rFonts w:eastAsia="Palatino Linotype" w:cs="Palatino Linotype"/>
          <w:i/>
          <w:color w:val="000000"/>
          <w:sz w:val="22"/>
          <w:szCs w:val="24"/>
        </w:rPr>
        <w:t xml:space="preserve"> </w:t>
      </w:r>
      <w:r w:rsidRPr="001117F5">
        <w:rPr>
          <w:rFonts w:eastAsia="Palatino Linotype" w:cs="Palatino Linotype"/>
          <w:i/>
          <w:color w:val="000000"/>
          <w:sz w:val="22"/>
          <w:szCs w:val="24"/>
        </w:rPr>
        <w:t>se realizan de manera permanente y continua, siempre de acuerdo al</w:t>
      </w:r>
      <w:r w:rsidR="00FC74E6" w:rsidRPr="001117F5">
        <w:rPr>
          <w:rFonts w:eastAsia="Palatino Linotype" w:cs="Palatino Linotype"/>
          <w:i/>
          <w:color w:val="000000"/>
          <w:sz w:val="22"/>
          <w:szCs w:val="24"/>
        </w:rPr>
        <w:t xml:space="preserve"> </w:t>
      </w:r>
      <w:r w:rsidRPr="001117F5">
        <w:rPr>
          <w:rFonts w:eastAsia="Palatino Linotype" w:cs="Palatino Linotype"/>
          <w:i/>
          <w:color w:val="000000"/>
          <w:sz w:val="22"/>
          <w:szCs w:val="24"/>
        </w:rPr>
        <w:t>interés público, se organiza:</w:t>
      </w:r>
    </w:p>
    <w:p w14:paraId="6AE71A7F" w14:textId="77777777" w:rsidR="00636DE4" w:rsidRPr="001117F5" w:rsidRDefault="00636DE4" w:rsidP="001117F5">
      <w:pPr>
        <w:pBdr>
          <w:top w:val="nil"/>
          <w:left w:val="nil"/>
          <w:bottom w:val="nil"/>
          <w:right w:val="nil"/>
          <w:between w:val="nil"/>
        </w:pBdr>
        <w:ind w:left="851" w:right="707"/>
        <w:contextualSpacing/>
        <w:rPr>
          <w:rFonts w:eastAsia="Palatino Linotype" w:cs="Palatino Linotype"/>
          <w:b/>
          <w:i/>
          <w:color w:val="000000"/>
          <w:sz w:val="22"/>
          <w:szCs w:val="24"/>
        </w:rPr>
      </w:pPr>
      <w:r w:rsidRPr="001117F5">
        <w:rPr>
          <w:rFonts w:eastAsia="Palatino Linotype" w:cs="Palatino Linotype"/>
          <w:b/>
          <w:i/>
          <w:color w:val="000000"/>
          <w:sz w:val="22"/>
          <w:szCs w:val="24"/>
        </w:rPr>
        <w:t>A. Dependencias:</w:t>
      </w:r>
    </w:p>
    <w:p w14:paraId="3EF07671" w14:textId="77777777" w:rsidR="00636DE4" w:rsidRPr="001117F5" w:rsidRDefault="00636DE4" w:rsidP="001117F5">
      <w:pPr>
        <w:pBdr>
          <w:top w:val="nil"/>
          <w:left w:val="nil"/>
          <w:bottom w:val="nil"/>
          <w:right w:val="nil"/>
          <w:between w:val="nil"/>
        </w:pBdr>
        <w:ind w:left="851" w:right="707"/>
        <w:contextualSpacing/>
        <w:rPr>
          <w:rFonts w:eastAsia="Palatino Linotype" w:cs="Palatino Linotype"/>
          <w:i/>
          <w:color w:val="000000"/>
          <w:sz w:val="22"/>
          <w:szCs w:val="24"/>
        </w:rPr>
      </w:pPr>
      <w:r w:rsidRPr="001117F5">
        <w:rPr>
          <w:rFonts w:eastAsia="Palatino Linotype" w:cs="Palatino Linotype"/>
          <w:i/>
          <w:color w:val="000000"/>
          <w:sz w:val="22"/>
          <w:szCs w:val="24"/>
        </w:rPr>
        <w:t xml:space="preserve">I. </w:t>
      </w:r>
      <w:r w:rsidRPr="001117F5">
        <w:rPr>
          <w:rFonts w:eastAsia="Palatino Linotype" w:cs="Palatino Linotype"/>
          <w:i/>
          <w:color w:val="000000"/>
          <w:sz w:val="22"/>
          <w:szCs w:val="24"/>
          <w:u w:val="single"/>
        </w:rPr>
        <w:t>Secretaría del Ayuntamiento</w:t>
      </w:r>
    </w:p>
    <w:p w14:paraId="29FCB414" w14:textId="77777777" w:rsidR="00636DE4" w:rsidRPr="001117F5" w:rsidRDefault="00636DE4" w:rsidP="001117F5">
      <w:pPr>
        <w:pBdr>
          <w:top w:val="nil"/>
          <w:left w:val="nil"/>
          <w:bottom w:val="nil"/>
          <w:right w:val="nil"/>
          <w:between w:val="nil"/>
        </w:pBdr>
        <w:ind w:left="851" w:right="707"/>
        <w:contextualSpacing/>
        <w:rPr>
          <w:rFonts w:eastAsia="Palatino Linotype" w:cs="Palatino Linotype"/>
          <w:i/>
          <w:color w:val="000000"/>
          <w:sz w:val="22"/>
          <w:szCs w:val="24"/>
        </w:rPr>
      </w:pPr>
      <w:r w:rsidRPr="001117F5">
        <w:rPr>
          <w:rFonts w:eastAsia="Palatino Linotype" w:cs="Palatino Linotype"/>
          <w:i/>
          <w:color w:val="000000"/>
          <w:sz w:val="22"/>
          <w:szCs w:val="24"/>
        </w:rPr>
        <w:t>II. Secretaría Particular</w:t>
      </w:r>
    </w:p>
    <w:p w14:paraId="5E9533BD" w14:textId="77777777" w:rsidR="00636DE4" w:rsidRPr="001117F5" w:rsidRDefault="00636DE4" w:rsidP="001117F5">
      <w:pPr>
        <w:pBdr>
          <w:top w:val="nil"/>
          <w:left w:val="nil"/>
          <w:bottom w:val="nil"/>
          <w:right w:val="nil"/>
          <w:between w:val="nil"/>
        </w:pBdr>
        <w:ind w:left="851" w:right="707"/>
        <w:contextualSpacing/>
        <w:rPr>
          <w:rFonts w:eastAsia="Palatino Linotype" w:cs="Palatino Linotype"/>
          <w:i/>
          <w:color w:val="000000"/>
          <w:sz w:val="22"/>
          <w:szCs w:val="24"/>
        </w:rPr>
      </w:pPr>
      <w:r w:rsidRPr="001117F5">
        <w:rPr>
          <w:rFonts w:eastAsia="Palatino Linotype" w:cs="Palatino Linotype"/>
          <w:i/>
          <w:color w:val="000000"/>
          <w:sz w:val="22"/>
          <w:szCs w:val="24"/>
        </w:rPr>
        <w:t>III. Secretaría Técnica</w:t>
      </w:r>
    </w:p>
    <w:p w14:paraId="1CEEB6A6" w14:textId="77777777" w:rsidR="00636DE4" w:rsidRPr="001117F5" w:rsidRDefault="00636DE4" w:rsidP="001117F5">
      <w:pPr>
        <w:pBdr>
          <w:top w:val="nil"/>
          <w:left w:val="nil"/>
          <w:bottom w:val="nil"/>
          <w:right w:val="nil"/>
          <w:between w:val="nil"/>
        </w:pBdr>
        <w:ind w:left="851" w:right="707"/>
        <w:contextualSpacing/>
        <w:rPr>
          <w:rFonts w:eastAsia="Palatino Linotype" w:cs="Palatino Linotype"/>
          <w:i/>
          <w:color w:val="000000"/>
          <w:sz w:val="22"/>
          <w:szCs w:val="24"/>
        </w:rPr>
      </w:pPr>
      <w:r w:rsidRPr="001117F5">
        <w:rPr>
          <w:rFonts w:eastAsia="Palatino Linotype" w:cs="Palatino Linotype"/>
          <w:i/>
          <w:color w:val="000000"/>
          <w:sz w:val="22"/>
          <w:szCs w:val="24"/>
        </w:rPr>
        <w:t xml:space="preserve">IV. </w:t>
      </w:r>
      <w:r w:rsidRPr="001117F5">
        <w:rPr>
          <w:rFonts w:eastAsia="Palatino Linotype" w:cs="Palatino Linotype"/>
          <w:i/>
          <w:color w:val="000000"/>
          <w:sz w:val="22"/>
          <w:szCs w:val="24"/>
          <w:u w:val="single"/>
        </w:rPr>
        <w:t>Dirección de Administración</w:t>
      </w:r>
    </w:p>
    <w:p w14:paraId="0CE1C1BE" w14:textId="77777777" w:rsidR="00636DE4" w:rsidRPr="001117F5" w:rsidRDefault="00636DE4" w:rsidP="001117F5">
      <w:pPr>
        <w:pBdr>
          <w:top w:val="nil"/>
          <w:left w:val="nil"/>
          <w:bottom w:val="nil"/>
          <w:right w:val="nil"/>
          <w:between w:val="nil"/>
        </w:pBdr>
        <w:ind w:left="851" w:right="707"/>
        <w:contextualSpacing/>
        <w:rPr>
          <w:rFonts w:eastAsia="Palatino Linotype" w:cs="Palatino Linotype"/>
          <w:i/>
          <w:color w:val="000000"/>
          <w:sz w:val="22"/>
          <w:szCs w:val="24"/>
        </w:rPr>
      </w:pPr>
      <w:r w:rsidRPr="001117F5">
        <w:rPr>
          <w:rFonts w:eastAsia="Palatino Linotype" w:cs="Palatino Linotype"/>
          <w:i/>
          <w:color w:val="000000"/>
          <w:sz w:val="22"/>
          <w:szCs w:val="24"/>
        </w:rPr>
        <w:t>V. Dirección de Servicios Públicos</w:t>
      </w:r>
    </w:p>
    <w:p w14:paraId="6FD9FFA5" w14:textId="4BD25BC8" w:rsidR="0071591A" w:rsidRPr="001117F5" w:rsidRDefault="00636DE4" w:rsidP="001117F5">
      <w:pPr>
        <w:pBdr>
          <w:top w:val="nil"/>
          <w:left w:val="nil"/>
          <w:bottom w:val="nil"/>
          <w:right w:val="nil"/>
          <w:between w:val="nil"/>
        </w:pBdr>
        <w:ind w:left="851" w:right="707"/>
        <w:contextualSpacing/>
        <w:rPr>
          <w:rFonts w:eastAsia="Palatino Linotype" w:cs="Palatino Linotype"/>
          <w:i/>
          <w:color w:val="000000"/>
          <w:sz w:val="22"/>
          <w:szCs w:val="24"/>
        </w:rPr>
      </w:pPr>
      <w:r w:rsidRPr="001117F5">
        <w:rPr>
          <w:rFonts w:eastAsia="Palatino Linotype" w:cs="Palatino Linotype"/>
          <w:i/>
          <w:color w:val="000000"/>
          <w:sz w:val="22"/>
          <w:szCs w:val="24"/>
        </w:rPr>
        <w:t>VI. Dirección de Desarrollo Urbano y Movilidad</w:t>
      </w:r>
    </w:p>
    <w:p w14:paraId="5F6C45A8" w14:textId="77777777" w:rsidR="001117F5" w:rsidRPr="001117F5" w:rsidRDefault="001117F5" w:rsidP="001117F5">
      <w:pPr>
        <w:pBdr>
          <w:top w:val="nil"/>
          <w:left w:val="nil"/>
          <w:bottom w:val="nil"/>
          <w:right w:val="nil"/>
          <w:between w:val="nil"/>
        </w:pBdr>
        <w:ind w:left="851" w:right="707"/>
        <w:contextualSpacing/>
        <w:rPr>
          <w:rFonts w:eastAsia="Palatino Linotype" w:cs="Palatino Linotype"/>
          <w:i/>
          <w:color w:val="000000"/>
          <w:sz w:val="22"/>
          <w:szCs w:val="24"/>
        </w:rPr>
      </w:pPr>
      <w:r w:rsidRPr="001117F5">
        <w:rPr>
          <w:rFonts w:eastAsia="Palatino Linotype" w:cs="Palatino Linotype"/>
          <w:i/>
          <w:color w:val="000000"/>
          <w:sz w:val="22"/>
          <w:szCs w:val="24"/>
        </w:rPr>
        <w:t>VII. Dirección de Educación y Cultura</w:t>
      </w:r>
    </w:p>
    <w:p w14:paraId="57B92E0C" w14:textId="77777777" w:rsidR="001117F5" w:rsidRPr="001117F5" w:rsidRDefault="001117F5" w:rsidP="001117F5">
      <w:pPr>
        <w:pBdr>
          <w:top w:val="nil"/>
          <w:left w:val="nil"/>
          <w:bottom w:val="nil"/>
          <w:right w:val="nil"/>
          <w:between w:val="nil"/>
        </w:pBdr>
        <w:ind w:left="851" w:right="707"/>
        <w:contextualSpacing/>
        <w:rPr>
          <w:rFonts w:eastAsia="Palatino Linotype" w:cs="Palatino Linotype"/>
          <w:i/>
          <w:color w:val="000000"/>
          <w:sz w:val="22"/>
          <w:szCs w:val="24"/>
        </w:rPr>
      </w:pPr>
      <w:r w:rsidRPr="001117F5">
        <w:rPr>
          <w:rFonts w:eastAsia="Palatino Linotype" w:cs="Palatino Linotype"/>
          <w:i/>
          <w:color w:val="000000"/>
          <w:sz w:val="22"/>
          <w:szCs w:val="24"/>
        </w:rPr>
        <w:t>VIII. Contraloría Municipal</w:t>
      </w:r>
    </w:p>
    <w:p w14:paraId="19313D3A" w14:textId="0EA1DF2D" w:rsidR="0071591A" w:rsidRDefault="001117F5" w:rsidP="001117F5">
      <w:pPr>
        <w:pBdr>
          <w:top w:val="nil"/>
          <w:left w:val="nil"/>
          <w:bottom w:val="nil"/>
          <w:right w:val="nil"/>
          <w:between w:val="nil"/>
        </w:pBdr>
        <w:ind w:left="851" w:right="707"/>
        <w:contextualSpacing/>
        <w:rPr>
          <w:rFonts w:eastAsia="Palatino Linotype" w:cs="Palatino Linotype"/>
          <w:i/>
          <w:color w:val="000000"/>
          <w:sz w:val="22"/>
          <w:szCs w:val="24"/>
        </w:rPr>
      </w:pPr>
      <w:r w:rsidRPr="001117F5">
        <w:rPr>
          <w:rFonts w:eastAsia="Palatino Linotype" w:cs="Palatino Linotype"/>
          <w:i/>
          <w:color w:val="000000"/>
          <w:sz w:val="22"/>
          <w:szCs w:val="24"/>
        </w:rPr>
        <w:t xml:space="preserve">IX. </w:t>
      </w:r>
      <w:r w:rsidRPr="001117F5">
        <w:rPr>
          <w:rFonts w:eastAsia="Palatino Linotype" w:cs="Palatino Linotype"/>
          <w:i/>
          <w:color w:val="000000"/>
          <w:sz w:val="22"/>
          <w:szCs w:val="24"/>
          <w:u w:val="single"/>
        </w:rPr>
        <w:t>Tesorería Municipal</w:t>
      </w:r>
      <w:r w:rsidRPr="001117F5">
        <w:rPr>
          <w:rFonts w:eastAsia="Palatino Linotype" w:cs="Palatino Linotype"/>
          <w:i/>
          <w:color w:val="000000"/>
          <w:sz w:val="22"/>
          <w:szCs w:val="24"/>
        </w:rPr>
        <w:cr/>
        <w:t>X. Dirección de Desarrollo Social</w:t>
      </w:r>
    </w:p>
    <w:p w14:paraId="0779842D" w14:textId="386D7E55" w:rsidR="002F4E29" w:rsidRPr="001117F5" w:rsidRDefault="002F4E29" w:rsidP="002F4E29">
      <w:pPr>
        <w:pBdr>
          <w:top w:val="nil"/>
          <w:left w:val="nil"/>
          <w:bottom w:val="nil"/>
          <w:right w:val="nil"/>
          <w:between w:val="nil"/>
        </w:pBdr>
        <w:ind w:left="851" w:right="707"/>
        <w:contextualSpacing/>
        <w:jc w:val="right"/>
        <w:rPr>
          <w:rFonts w:eastAsia="Palatino Linotype" w:cs="Palatino Linotype"/>
          <w:i/>
          <w:color w:val="000000"/>
          <w:sz w:val="22"/>
          <w:szCs w:val="24"/>
        </w:rPr>
      </w:pPr>
      <w:r>
        <w:rPr>
          <w:rFonts w:eastAsia="Palatino Linotype" w:cs="Palatino Linotype"/>
          <w:i/>
          <w:color w:val="000000"/>
          <w:sz w:val="22"/>
          <w:szCs w:val="24"/>
        </w:rPr>
        <w:t>(...)</w:t>
      </w:r>
    </w:p>
    <w:p w14:paraId="11069D49" w14:textId="5411DC8B" w:rsidR="0071591A" w:rsidRPr="002F4E29" w:rsidRDefault="002F4E29" w:rsidP="003C6404">
      <w:pPr>
        <w:pBdr>
          <w:top w:val="nil"/>
          <w:left w:val="nil"/>
          <w:bottom w:val="nil"/>
          <w:right w:val="nil"/>
          <w:between w:val="nil"/>
        </w:pBdr>
        <w:contextualSpacing/>
        <w:rPr>
          <w:rFonts w:eastAsia="Palatino Linotype" w:cs="Palatino Linotype"/>
          <w:i/>
          <w:color w:val="000000"/>
          <w:szCs w:val="24"/>
        </w:rPr>
      </w:pPr>
      <w:r w:rsidRPr="00736C7B">
        <w:rPr>
          <w:rFonts w:eastAsia="Palatino Linotype" w:cs="Palatino Linotype"/>
          <w:b/>
          <w:i/>
          <w:color w:val="000000"/>
          <w:szCs w:val="24"/>
        </w:rPr>
        <w:t>Del Código Reglamentario Municipal</w:t>
      </w:r>
      <w:r w:rsidRPr="002F4E29">
        <w:rPr>
          <w:rFonts w:eastAsia="Palatino Linotype" w:cs="Palatino Linotype"/>
          <w:i/>
          <w:color w:val="000000"/>
          <w:szCs w:val="24"/>
        </w:rPr>
        <w:t xml:space="preserve"> </w:t>
      </w:r>
      <w:r w:rsidR="00655804">
        <w:rPr>
          <w:rStyle w:val="Refdenotaalpie"/>
          <w:rFonts w:eastAsia="Palatino Linotype" w:cs="Palatino Linotype"/>
          <w:i/>
          <w:color w:val="000000"/>
          <w:szCs w:val="24"/>
        </w:rPr>
        <w:footnoteReference w:id="4"/>
      </w:r>
    </w:p>
    <w:p w14:paraId="48EB54E7" w14:textId="77777777" w:rsidR="00655804" w:rsidRPr="00F81B74" w:rsidRDefault="00655804" w:rsidP="00F81B74">
      <w:pPr>
        <w:pBdr>
          <w:top w:val="nil"/>
          <w:left w:val="nil"/>
          <w:bottom w:val="nil"/>
          <w:right w:val="nil"/>
          <w:between w:val="nil"/>
        </w:pBdr>
        <w:ind w:left="851" w:right="849"/>
        <w:contextualSpacing/>
        <w:jc w:val="center"/>
        <w:rPr>
          <w:rFonts w:eastAsia="Palatino Linotype" w:cs="Palatino Linotype"/>
          <w:b/>
          <w:i/>
          <w:color w:val="000000"/>
          <w:sz w:val="22"/>
          <w:szCs w:val="24"/>
        </w:rPr>
      </w:pPr>
      <w:r w:rsidRPr="00F81B74">
        <w:rPr>
          <w:rFonts w:eastAsia="Palatino Linotype" w:cs="Palatino Linotype"/>
          <w:b/>
          <w:i/>
          <w:color w:val="000000"/>
          <w:sz w:val="22"/>
          <w:szCs w:val="24"/>
        </w:rPr>
        <w:t>De la Dirección de Administración</w:t>
      </w:r>
    </w:p>
    <w:p w14:paraId="45CCAA5F" w14:textId="3F295E87" w:rsidR="0071591A" w:rsidRPr="00F81B74" w:rsidRDefault="00655804" w:rsidP="00F81B74">
      <w:pPr>
        <w:pBdr>
          <w:top w:val="nil"/>
          <w:left w:val="nil"/>
          <w:bottom w:val="nil"/>
          <w:right w:val="nil"/>
          <w:between w:val="nil"/>
        </w:pBdr>
        <w:ind w:left="851" w:right="849"/>
        <w:contextualSpacing/>
        <w:rPr>
          <w:rFonts w:eastAsia="Palatino Linotype" w:cs="Palatino Linotype"/>
          <w:i/>
          <w:color w:val="000000"/>
          <w:sz w:val="22"/>
          <w:szCs w:val="24"/>
        </w:rPr>
      </w:pPr>
      <w:r w:rsidRPr="00F81B74">
        <w:rPr>
          <w:rFonts w:eastAsia="Palatino Linotype" w:cs="Palatino Linotype"/>
          <w:b/>
          <w:i/>
          <w:color w:val="000000"/>
          <w:sz w:val="22"/>
          <w:szCs w:val="24"/>
        </w:rPr>
        <w:lastRenderedPageBreak/>
        <w:t>Artículo 3.41.-</w:t>
      </w:r>
      <w:r w:rsidRPr="00F81B74">
        <w:rPr>
          <w:rFonts w:eastAsia="Palatino Linotype" w:cs="Palatino Linotype"/>
          <w:i/>
          <w:color w:val="000000"/>
          <w:sz w:val="22"/>
          <w:szCs w:val="24"/>
        </w:rPr>
        <w:t xml:space="preserve"> La Dirección de Administración es la Dependencia encargada de administrar, comprobar y controlar los recursos humanos, materiales y técnicos, necesarios para el desarrollo de las funciones de las Dependencias de la Administración.</w:t>
      </w:r>
    </w:p>
    <w:p w14:paraId="57B0E8D5" w14:textId="3F1866EB" w:rsidR="0071591A" w:rsidRPr="00F81B74" w:rsidRDefault="00655804" w:rsidP="00F81B74">
      <w:pPr>
        <w:pBdr>
          <w:top w:val="nil"/>
          <w:left w:val="nil"/>
          <w:bottom w:val="nil"/>
          <w:right w:val="nil"/>
          <w:between w:val="nil"/>
        </w:pBdr>
        <w:ind w:left="851" w:right="849"/>
        <w:contextualSpacing/>
        <w:rPr>
          <w:rFonts w:eastAsia="Palatino Linotype" w:cs="Palatino Linotype"/>
          <w:i/>
          <w:color w:val="000000"/>
          <w:sz w:val="22"/>
          <w:szCs w:val="24"/>
        </w:rPr>
      </w:pPr>
      <w:r w:rsidRPr="00F81B74">
        <w:rPr>
          <w:rFonts w:eastAsia="Palatino Linotype" w:cs="Palatino Linotype"/>
          <w:b/>
          <w:i/>
          <w:color w:val="000000"/>
          <w:sz w:val="22"/>
          <w:szCs w:val="24"/>
        </w:rPr>
        <w:t>Artículo 3.42.-</w:t>
      </w:r>
      <w:r w:rsidRPr="00F81B74">
        <w:rPr>
          <w:rFonts w:eastAsia="Palatino Linotype" w:cs="Palatino Linotype"/>
          <w:i/>
          <w:color w:val="000000"/>
          <w:sz w:val="22"/>
          <w:szCs w:val="24"/>
        </w:rPr>
        <w:t xml:space="preserve"> La Dirección de Administración tendrá además de lo establecido por otras leyes y demás disposiciones legales aplicables, el despacho de las siguientes atribuciones:</w:t>
      </w:r>
    </w:p>
    <w:p w14:paraId="38E129EB" w14:textId="06FC65C1" w:rsidR="0071591A" w:rsidRPr="00F81B74" w:rsidRDefault="00552B19" w:rsidP="00F81B74">
      <w:pPr>
        <w:pBdr>
          <w:top w:val="nil"/>
          <w:left w:val="nil"/>
          <w:bottom w:val="nil"/>
          <w:right w:val="nil"/>
          <w:between w:val="nil"/>
        </w:pBdr>
        <w:ind w:left="851" w:right="849"/>
        <w:contextualSpacing/>
        <w:rPr>
          <w:rFonts w:eastAsia="Palatino Linotype" w:cs="Palatino Linotype"/>
          <w:i/>
          <w:color w:val="000000"/>
          <w:sz w:val="22"/>
          <w:szCs w:val="24"/>
        </w:rPr>
      </w:pPr>
      <w:r w:rsidRPr="00F81B74">
        <w:rPr>
          <w:rFonts w:eastAsia="Palatino Linotype" w:cs="Palatino Linotype"/>
          <w:i/>
          <w:color w:val="000000"/>
          <w:sz w:val="22"/>
          <w:szCs w:val="24"/>
        </w:rPr>
        <w:t>(…)</w:t>
      </w:r>
    </w:p>
    <w:p w14:paraId="263108A9" w14:textId="54D7BFAE" w:rsidR="00655804" w:rsidRPr="00F81B74" w:rsidRDefault="00552B19" w:rsidP="00F81B74">
      <w:pPr>
        <w:pBdr>
          <w:top w:val="nil"/>
          <w:left w:val="nil"/>
          <w:bottom w:val="nil"/>
          <w:right w:val="nil"/>
          <w:between w:val="nil"/>
        </w:pBdr>
        <w:ind w:left="851" w:right="849"/>
        <w:contextualSpacing/>
        <w:rPr>
          <w:rFonts w:eastAsia="Palatino Linotype" w:cs="Palatino Linotype"/>
          <w:i/>
          <w:color w:val="000000"/>
          <w:sz w:val="22"/>
          <w:szCs w:val="24"/>
        </w:rPr>
      </w:pPr>
      <w:r w:rsidRPr="00F81B74">
        <w:rPr>
          <w:rFonts w:eastAsia="Palatino Linotype" w:cs="Palatino Linotype"/>
          <w:i/>
          <w:color w:val="000000"/>
          <w:sz w:val="22"/>
          <w:szCs w:val="24"/>
        </w:rPr>
        <w:t>IV. Elaborar, actualizar y proponer modificaciones al tabulador de sueldos de la Administración y turnarla al Presidente Municipal, para su autorización;</w:t>
      </w:r>
    </w:p>
    <w:p w14:paraId="3B48E419" w14:textId="77777777" w:rsidR="00F15878" w:rsidRPr="00F81B74" w:rsidRDefault="00F15878" w:rsidP="00F81B74">
      <w:pPr>
        <w:pBdr>
          <w:top w:val="nil"/>
          <w:left w:val="nil"/>
          <w:bottom w:val="nil"/>
          <w:right w:val="nil"/>
          <w:between w:val="nil"/>
        </w:pBdr>
        <w:ind w:left="851" w:right="849"/>
        <w:contextualSpacing/>
        <w:rPr>
          <w:rFonts w:eastAsia="Palatino Linotype" w:cs="Palatino Linotype"/>
          <w:i/>
          <w:color w:val="000000"/>
          <w:sz w:val="22"/>
          <w:szCs w:val="24"/>
        </w:rPr>
      </w:pPr>
    </w:p>
    <w:p w14:paraId="4225F337" w14:textId="452B6463" w:rsidR="00655804" w:rsidRPr="00F81B74" w:rsidRDefault="00F15878" w:rsidP="00F81B74">
      <w:pPr>
        <w:pBdr>
          <w:top w:val="nil"/>
          <w:left w:val="nil"/>
          <w:bottom w:val="nil"/>
          <w:right w:val="nil"/>
          <w:between w:val="nil"/>
        </w:pBdr>
        <w:ind w:left="851" w:right="849"/>
        <w:contextualSpacing/>
        <w:rPr>
          <w:rFonts w:eastAsia="Palatino Linotype" w:cs="Palatino Linotype"/>
          <w:i/>
          <w:color w:val="000000"/>
          <w:sz w:val="22"/>
          <w:szCs w:val="24"/>
        </w:rPr>
      </w:pPr>
      <w:r w:rsidRPr="00F81B74">
        <w:rPr>
          <w:rFonts w:eastAsia="Palatino Linotype" w:cs="Palatino Linotype"/>
          <w:b/>
          <w:i/>
          <w:color w:val="000000"/>
          <w:sz w:val="22"/>
          <w:szCs w:val="24"/>
        </w:rPr>
        <w:t>Artículo 3.43.-</w:t>
      </w:r>
      <w:r w:rsidRPr="00F81B74">
        <w:rPr>
          <w:rFonts w:eastAsia="Palatino Linotype" w:cs="Palatino Linotype"/>
          <w:i/>
          <w:color w:val="000000"/>
          <w:sz w:val="22"/>
          <w:szCs w:val="24"/>
        </w:rPr>
        <w:t xml:space="preserve"> La Dirección de Administración para el cumplimiento de sus atribuciones, contará con contará con el departamento de recursos humanos, departamento de recursos materiales y departamento de mantenimiento.</w:t>
      </w:r>
      <w:r w:rsidRPr="00F81B74">
        <w:rPr>
          <w:rFonts w:eastAsia="Palatino Linotype" w:cs="Palatino Linotype"/>
          <w:i/>
          <w:color w:val="000000"/>
          <w:sz w:val="22"/>
          <w:szCs w:val="24"/>
        </w:rPr>
        <w:cr/>
      </w:r>
    </w:p>
    <w:p w14:paraId="5E638091" w14:textId="630372EA" w:rsidR="00736C7B" w:rsidRPr="00F81B74" w:rsidRDefault="007204BF" w:rsidP="00F81B74">
      <w:pPr>
        <w:pBdr>
          <w:top w:val="nil"/>
          <w:left w:val="nil"/>
          <w:bottom w:val="nil"/>
          <w:right w:val="nil"/>
          <w:between w:val="nil"/>
        </w:pBdr>
        <w:ind w:left="851" w:right="849"/>
        <w:contextualSpacing/>
        <w:jc w:val="center"/>
        <w:rPr>
          <w:rFonts w:eastAsia="Palatino Linotype" w:cs="Palatino Linotype"/>
          <w:b/>
          <w:i/>
          <w:color w:val="000000"/>
          <w:sz w:val="22"/>
          <w:szCs w:val="24"/>
        </w:rPr>
      </w:pPr>
      <w:r w:rsidRPr="00F81B74">
        <w:rPr>
          <w:rFonts w:eastAsia="Palatino Linotype" w:cs="Palatino Linotype"/>
          <w:b/>
          <w:i/>
          <w:color w:val="000000"/>
          <w:sz w:val="22"/>
          <w:szCs w:val="24"/>
        </w:rPr>
        <w:t>De la Tesorería</w:t>
      </w:r>
    </w:p>
    <w:p w14:paraId="0FCB3B46" w14:textId="066EA7DE" w:rsidR="007204BF" w:rsidRPr="00F81B74" w:rsidRDefault="007204BF" w:rsidP="00F81B74">
      <w:pPr>
        <w:pBdr>
          <w:top w:val="nil"/>
          <w:left w:val="nil"/>
          <w:bottom w:val="nil"/>
          <w:right w:val="nil"/>
          <w:between w:val="nil"/>
        </w:pBdr>
        <w:ind w:left="851" w:right="849"/>
        <w:contextualSpacing/>
        <w:rPr>
          <w:rFonts w:eastAsia="Palatino Linotype" w:cs="Palatino Linotype"/>
          <w:i/>
          <w:color w:val="000000"/>
          <w:sz w:val="22"/>
          <w:szCs w:val="24"/>
        </w:rPr>
      </w:pPr>
      <w:r w:rsidRPr="00F81B74">
        <w:rPr>
          <w:rFonts w:eastAsia="Palatino Linotype" w:cs="Palatino Linotype"/>
          <w:b/>
          <w:i/>
          <w:color w:val="000000"/>
          <w:sz w:val="22"/>
          <w:szCs w:val="24"/>
        </w:rPr>
        <w:t>Artículo 3.35.-</w:t>
      </w:r>
      <w:r w:rsidRPr="00F81B74">
        <w:rPr>
          <w:rFonts w:eastAsia="Palatino Linotype" w:cs="Palatino Linotype"/>
          <w:i/>
          <w:color w:val="000000"/>
          <w:sz w:val="22"/>
          <w:szCs w:val="24"/>
        </w:rPr>
        <w:t xml:space="preserve"> La Tesorería es la Dependencia encargada de la recaudación, planeación, administración, comprobación, programación y presupuestación del ejercicio de los recursos públicos, así como de proponer y conducir la política económica y financiera que otorgue viabilidad a los planes, programas, proyectos, obras, servicios y demás acciones de la Administración.</w:t>
      </w:r>
    </w:p>
    <w:p w14:paraId="2A481B56" w14:textId="2644E2D7" w:rsidR="00736C7B" w:rsidRPr="00F81B74" w:rsidRDefault="007204BF" w:rsidP="00F81B74">
      <w:pPr>
        <w:pBdr>
          <w:top w:val="nil"/>
          <w:left w:val="nil"/>
          <w:bottom w:val="nil"/>
          <w:right w:val="nil"/>
          <w:between w:val="nil"/>
        </w:pBdr>
        <w:ind w:left="851" w:right="849"/>
        <w:contextualSpacing/>
        <w:rPr>
          <w:rFonts w:eastAsia="Palatino Linotype" w:cs="Palatino Linotype"/>
          <w:i/>
          <w:color w:val="000000"/>
          <w:sz w:val="22"/>
          <w:szCs w:val="24"/>
        </w:rPr>
      </w:pPr>
      <w:r w:rsidRPr="00F81B74">
        <w:rPr>
          <w:rFonts w:eastAsia="Palatino Linotype" w:cs="Palatino Linotype"/>
          <w:b/>
          <w:i/>
          <w:color w:val="000000"/>
          <w:sz w:val="22"/>
          <w:szCs w:val="24"/>
        </w:rPr>
        <w:t>Artículo 3.36.-</w:t>
      </w:r>
      <w:r w:rsidRPr="00F81B74">
        <w:rPr>
          <w:rFonts w:eastAsia="Palatino Linotype" w:cs="Palatino Linotype"/>
          <w:i/>
          <w:color w:val="000000"/>
          <w:sz w:val="22"/>
          <w:szCs w:val="24"/>
        </w:rPr>
        <w:t xml:space="preserve"> La Tesorería tendrá además de las atribuciones que le confieren la Constitución Local y la Ley Orgánica Municipal el despacho de las siguientes:</w:t>
      </w:r>
    </w:p>
    <w:p w14:paraId="44F06B2F" w14:textId="77777777" w:rsidR="00655804" w:rsidRPr="00F81B74" w:rsidRDefault="00655804" w:rsidP="00F81B74">
      <w:pPr>
        <w:pBdr>
          <w:top w:val="nil"/>
          <w:left w:val="nil"/>
          <w:bottom w:val="nil"/>
          <w:right w:val="nil"/>
          <w:between w:val="nil"/>
        </w:pBdr>
        <w:ind w:left="851" w:right="849"/>
        <w:contextualSpacing/>
        <w:rPr>
          <w:rFonts w:eastAsia="Palatino Linotype" w:cs="Palatino Linotype"/>
          <w:i/>
          <w:color w:val="000000"/>
          <w:sz w:val="22"/>
          <w:szCs w:val="24"/>
        </w:rPr>
      </w:pPr>
    </w:p>
    <w:p w14:paraId="489087B9" w14:textId="1FF3B17D" w:rsidR="000625CE" w:rsidRPr="00F81B74" w:rsidRDefault="000625CE" w:rsidP="00F81B74">
      <w:pPr>
        <w:pBdr>
          <w:top w:val="nil"/>
          <w:left w:val="nil"/>
          <w:bottom w:val="nil"/>
          <w:right w:val="nil"/>
          <w:between w:val="nil"/>
        </w:pBdr>
        <w:ind w:left="851" w:right="849"/>
        <w:contextualSpacing/>
        <w:rPr>
          <w:rFonts w:eastAsia="Palatino Linotype" w:cs="Palatino Linotype"/>
          <w:i/>
          <w:color w:val="000000"/>
          <w:sz w:val="22"/>
          <w:szCs w:val="24"/>
        </w:rPr>
      </w:pPr>
      <w:r w:rsidRPr="00F81B74">
        <w:rPr>
          <w:rFonts w:eastAsia="Palatino Linotype" w:cs="Palatino Linotype"/>
          <w:b/>
          <w:i/>
          <w:color w:val="000000"/>
          <w:sz w:val="22"/>
          <w:szCs w:val="24"/>
        </w:rPr>
        <w:t>XV.</w:t>
      </w:r>
      <w:r w:rsidRPr="00F81B74">
        <w:rPr>
          <w:rFonts w:eastAsia="Palatino Linotype" w:cs="Palatino Linotype"/>
          <w:i/>
          <w:color w:val="000000"/>
          <w:sz w:val="22"/>
          <w:szCs w:val="24"/>
        </w:rPr>
        <w:t xml:space="preserve"> Proponer, evaluar y sistematizar los ingresos y egresos del Municipio; </w:t>
      </w:r>
    </w:p>
    <w:p w14:paraId="3BBF183D" w14:textId="495F787B" w:rsidR="007204BF" w:rsidRPr="00F81B74" w:rsidRDefault="00F46402" w:rsidP="00F81B74">
      <w:pPr>
        <w:pBdr>
          <w:top w:val="nil"/>
          <w:left w:val="nil"/>
          <w:bottom w:val="nil"/>
          <w:right w:val="nil"/>
          <w:between w:val="nil"/>
        </w:pBdr>
        <w:ind w:left="851" w:right="849"/>
        <w:contextualSpacing/>
        <w:rPr>
          <w:rFonts w:eastAsia="Palatino Linotype" w:cs="Palatino Linotype"/>
          <w:i/>
          <w:color w:val="000000"/>
          <w:sz w:val="22"/>
          <w:szCs w:val="24"/>
        </w:rPr>
      </w:pPr>
      <w:r w:rsidRPr="00F81B74">
        <w:rPr>
          <w:rFonts w:eastAsia="Palatino Linotype" w:cs="Palatino Linotype"/>
          <w:b/>
          <w:i/>
          <w:color w:val="000000"/>
          <w:sz w:val="22"/>
          <w:szCs w:val="24"/>
        </w:rPr>
        <w:lastRenderedPageBreak/>
        <w:t>XXV.</w:t>
      </w:r>
      <w:r w:rsidRPr="00F81B74">
        <w:rPr>
          <w:rFonts w:eastAsia="Palatino Linotype" w:cs="Palatino Linotype"/>
          <w:i/>
          <w:color w:val="000000"/>
          <w:sz w:val="22"/>
          <w:szCs w:val="24"/>
        </w:rPr>
        <w:t xml:space="preserve"> Aplicar el sistema de contabilidad gubernamental y las políticas para el registro contable y presupuestal de las operaciones financieras que realicen las áreas de la Administración;</w:t>
      </w:r>
    </w:p>
    <w:p w14:paraId="564CBA9F" w14:textId="09D91A70" w:rsidR="00655804" w:rsidRPr="00F81B74" w:rsidRDefault="000625CE" w:rsidP="00F81B74">
      <w:pPr>
        <w:pBdr>
          <w:top w:val="nil"/>
          <w:left w:val="nil"/>
          <w:bottom w:val="nil"/>
          <w:right w:val="nil"/>
          <w:between w:val="nil"/>
        </w:pBdr>
        <w:ind w:left="851" w:right="849"/>
        <w:contextualSpacing/>
        <w:rPr>
          <w:rFonts w:eastAsia="Palatino Linotype" w:cs="Palatino Linotype"/>
          <w:i/>
          <w:color w:val="000000"/>
          <w:sz w:val="22"/>
          <w:szCs w:val="24"/>
        </w:rPr>
      </w:pPr>
      <w:r w:rsidRPr="00F81B74">
        <w:rPr>
          <w:rFonts w:eastAsia="Palatino Linotype" w:cs="Palatino Linotype"/>
          <w:b/>
          <w:i/>
          <w:color w:val="000000"/>
          <w:sz w:val="22"/>
          <w:szCs w:val="24"/>
        </w:rPr>
        <w:t>XXVIII.</w:t>
      </w:r>
      <w:r w:rsidRPr="00F81B74">
        <w:rPr>
          <w:rFonts w:eastAsia="Palatino Linotype" w:cs="Palatino Linotype"/>
          <w:i/>
          <w:color w:val="000000"/>
          <w:sz w:val="22"/>
          <w:szCs w:val="24"/>
        </w:rPr>
        <w:t xml:space="preserve"> Tener a su cargo el área de notificadores, interventores, ejecutores e inspectores de la Tesorería,</w:t>
      </w:r>
      <w:r w:rsidRPr="00F81B74">
        <w:rPr>
          <w:i/>
          <w:sz w:val="22"/>
        </w:rPr>
        <w:t xml:space="preserve"> </w:t>
      </w:r>
      <w:r w:rsidRPr="00F81B74">
        <w:rPr>
          <w:rFonts w:eastAsia="Palatino Linotype" w:cs="Palatino Linotype"/>
          <w:i/>
          <w:color w:val="000000"/>
          <w:sz w:val="22"/>
          <w:szCs w:val="24"/>
        </w:rPr>
        <w:t>habilitando a los servidores públicos necesarios;</w:t>
      </w:r>
    </w:p>
    <w:p w14:paraId="68D7FE0C" w14:textId="77777777" w:rsidR="000625CE" w:rsidRPr="00F81B74" w:rsidRDefault="000625CE" w:rsidP="00F81B74">
      <w:pPr>
        <w:pBdr>
          <w:top w:val="nil"/>
          <w:left w:val="nil"/>
          <w:bottom w:val="nil"/>
          <w:right w:val="nil"/>
          <w:between w:val="nil"/>
        </w:pBdr>
        <w:ind w:left="851" w:right="849"/>
        <w:contextualSpacing/>
        <w:rPr>
          <w:rFonts w:eastAsia="Palatino Linotype" w:cs="Palatino Linotype"/>
          <w:i/>
          <w:color w:val="000000"/>
          <w:sz w:val="22"/>
          <w:szCs w:val="24"/>
        </w:rPr>
      </w:pPr>
    </w:p>
    <w:p w14:paraId="2D6426C7" w14:textId="77777777" w:rsidR="00D85CA2" w:rsidRPr="00F81B74" w:rsidRDefault="00D85CA2" w:rsidP="00F81B74">
      <w:pPr>
        <w:pBdr>
          <w:top w:val="nil"/>
          <w:left w:val="nil"/>
          <w:bottom w:val="nil"/>
          <w:right w:val="nil"/>
          <w:between w:val="nil"/>
        </w:pBdr>
        <w:ind w:left="851" w:right="849"/>
        <w:contextualSpacing/>
        <w:jc w:val="center"/>
        <w:rPr>
          <w:rFonts w:eastAsia="Palatino Linotype" w:cs="Palatino Linotype"/>
          <w:b/>
          <w:i/>
          <w:color w:val="000000"/>
          <w:sz w:val="22"/>
          <w:szCs w:val="24"/>
        </w:rPr>
      </w:pPr>
      <w:r w:rsidRPr="00F81B74">
        <w:rPr>
          <w:rFonts w:eastAsia="Palatino Linotype" w:cs="Palatino Linotype"/>
          <w:b/>
          <w:i/>
          <w:color w:val="000000"/>
          <w:sz w:val="22"/>
          <w:szCs w:val="24"/>
        </w:rPr>
        <w:t>De la Secretaría del Ayuntamiento</w:t>
      </w:r>
    </w:p>
    <w:p w14:paraId="3C09A4B0" w14:textId="1792CBF5" w:rsidR="00D85CA2" w:rsidRPr="00F81B74" w:rsidRDefault="00D85CA2" w:rsidP="00F81B74">
      <w:pPr>
        <w:pBdr>
          <w:top w:val="nil"/>
          <w:left w:val="nil"/>
          <w:bottom w:val="nil"/>
          <w:right w:val="nil"/>
          <w:between w:val="nil"/>
        </w:pBdr>
        <w:ind w:left="851" w:right="849"/>
        <w:contextualSpacing/>
        <w:rPr>
          <w:rFonts w:eastAsia="Palatino Linotype" w:cs="Palatino Linotype"/>
          <w:i/>
          <w:color w:val="000000"/>
          <w:sz w:val="22"/>
          <w:szCs w:val="24"/>
        </w:rPr>
      </w:pPr>
      <w:r w:rsidRPr="00F81B74">
        <w:rPr>
          <w:rFonts w:eastAsia="Palatino Linotype" w:cs="Palatino Linotype"/>
          <w:b/>
          <w:i/>
          <w:color w:val="000000"/>
          <w:sz w:val="22"/>
          <w:szCs w:val="24"/>
        </w:rPr>
        <w:t>Artículo 3.29.-</w:t>
      </w:r>
      <w:r w:rsidRPr="00F81B74">
        <w:rPr>
          <w:rFonts w:eastAsia="Palatino Linotype" w:cs="Palatino Linotype"/>
          <w:i/>
          <w:color w:val="000000"/>
          <w:sz w:val="22"/>
          <w:szCs w:val="24"/>
        </w:rPr>
        <w:t xml:space="preserve"> La Secretaría del Ayuntamiento es la Dependencia encargada de conducir, por delegación, la política interior del Municipio.</w:t>
      </w:r>
    </w:p>
    <w:p w14:paraId="059EF611" w14:textId="27E6B141" w:rsidR="00D85CA2" w:rsidRPr="00F81B74" w:rsidRDefault="00D85CA2" w:rsidP="00F81B74">
      <w:pPr>
        <w:pBdr>
          <w:top w:val="nil"/>
          <w:left w:val="nil"/>
          <w:bottom w:val="nil"/>
          <w:right w:val="nil"/>
          <w:between w:val="nil"/>
        </w:pBdr>
        <w:ind w:left="851" w:right="849"/>
        <w:contextualSpacing/>
        <w:rPr>
          <w:rFonts w:eastAsia="Palatino Linotype" w:cs="Palatino Linotype"/>
          <w:i/>
          <w:color w:val="000000"/>
          <w:sz w:val="22"/>
          <w:szCs w:val="24"/>
        </w:rPr>
      </w:pPr>
      <w:r w:rsidRPr="00F81B74">
        <w:rPr>
          <w:rFonts w:eastAsia="Palatino Linotype" w:cs="Palatino Linotype"/>
          <w:b/>
          <w:i/>
          <w:color w:val="000000"/>
          <w:sz w:val="22"/>
          <w:szCs w:val="24"/>
        </w:rPr>
        <w:t>Artículo 3.30.-</w:t>
      </w:r>
      <w:r w:rsidRPr="00F81B74">
        <w:rPr>
          <w:rFonts w:eastAsia="Palatino Linotype" w:cs="Palatino Linotype"/>
          <w:i/>
          <w:color w:val="000000"/>
          <w:sz w:val="22"/>
          <w:szCs w:val="24"/>
        </w:rPr>
        <w:t xml:space="preserve"> La Secretaría del Ayuntamiento, además de las atribuciones que le confiere la Constitución Local y la Ley Orgánica Municipal, le corresponde el despacho de las siguientes:</w:t>
      </w:r>
    </w:p>
    <w:p w14:paraId="413A0E82" w14:textId="21DAECA2" w:rsidR="000625CE" w:rsidRPr="00F81B74" w:rsidRDefault="00C94AC2" w:rsidP="00F81B74">
      <w:pPr>
        <w:pBdr>
          <w:top w:val="nil"/>
          <w:left w:val="nil"/>
          <w:bottom w:val="nil"/>
          <w:right w:val="nil"/>
          <w:between w:val="nil"/>
        </w:pBdr>
        <w:ind w:left="851" w:right="849"/>
        <w:contextualSpacing/>
        <w:rPr>
          <w:rFonts w:eastAsia="Palatino Linotype" w:cs="Palatino Linotype"/>
          <w:i/>
          <w:color w:val="000000"/>
          <w:sz w:val="22"/>
          <w:szCs w:val="24"/>
        </w:rPr>
      </w:pPr>
      <w:r w:rsidRPr="00F81B74">
        <w:rPr>
          <w:rFonts w:eastAsia="Palatino Linotype" w:cs="Palatino Linotype"/>
          <w:b/>
          <w:i/>
          <w:color w:val="000000"/>
          <w:sz w:val="22"/>
          <w:szCs w:val="24"/>
        </w:rPr>
        <w:t>XI.</w:t>
      </w:r>
      <w:r w:rsidRPr="00F81B74">
        <w:rPr>
          <w:rFonts w:eastAsia="Palatino Linotype" w:cs="Palatino Linotype"/>
          <w:i/>
          <w:color w:val="000000"/>
          <w:sz w:val="22"/>
          <w:szCs w:val="24"/>
        </w:rPr>
        <w:t xml:space="preserve"> Preparar y coordinar las sesiones del Cabildo, entregando con oportunidad a sus integrantes la convocatoria, los dictámenes de las Comisiones del Ayuntamiento y los proyectos de actas;</w:t>
      </w:r>
    </w:p>
    <w:p w14:paraId="58A049B7" w14:textId="03E0B343" w:rsidR="00655804" w:rsidRPr="00F81B74" w:rsidRDefault="008F06FA" w:rsidP="00F81B74">
      <w:pPr>
        <w:pBdr>
          <w:top w:val="nil"/>
          <w:left w:val="nil"/>
          <w:bottom w:val="nil"/>
          <w:right w:val="nil"/>
          <w:between w:val="nil"/>
        </w:pBdr>
        <w:ind w:left="851" w:right="849"/>
        <w:contextualSpacing/>
        <w:rPr>
          <w:rFonts w:eastAsia="Palatino Linotype" w:cs="Palatino Linotype"/>
          <w:i/>
          <w:color w:val="000000"/>
          <w:sz w:val="22"/>
          <w:szCs w:val="24"/>
        </w:rPr>
      </w:pPr>
      <w:r w:rsidRPr="00F81B74">
        <w:rPr>
          <w:rFonts w:eastAsia="Palatino Linotype" w:cs="Palatino Linotype"/>
          <w:b/>
          <w:i/>
          <w:color w:val="000000"/>
          <w:sz w:val="22"/>
          <w:szCs w:val="24"/>
        </w:rPr>
        <w:t>XII.</w:t>
      </w:r>
      <w:r w:rsidRPr="00F81B74">
        <w:rPr>
          <w:rFonts w:eastAsia="Palatino Linotype" w:cs="Palatino Linotype"/>
          <w:i/>
          <w:color w:val="000000"/>
          <w:sz w:val="22"/>
          <w:szCs w:val="24"/>
        </w:rPr>
        <w:t xml:space="preserve"> Tener bajo su resguardo los libros de actas y sus apéndices;</w:t>
      </w:r>
    </w:p>
    <w:p w14:paraId="5E49D30D" w14:textId="2B522E85" w:rsidR="008F06FA" w:rsidRPr="00F81B74" w:rsidRDefault="008F06FA" w:rsidP="00F81B74">
      <w:pPr>
        <w:pBdr>
          <w:top w:val="nil"/>
          <w:left w:val="nil"/>
          <w:bottom w:val="nil"/>
          <w:right w:val="nil"/>
          <w:between w:val="nil"/>
        </w:pBdr>
        <w:ind w:left="851" w:right="849"/>
        <w:contextualSpacing/>
        <w:rPr>
          <w:rFonts w:eastAsia="Palatino Linotype" w:cs="Palatino Linotype"/>
          <w:i/>
          <w:color w:val="000000"/>
          <w:sz w:val="22"/>
          <w:szCs w:val="24"/>
        </w:rPr>
      </w:pPr>
      <w:r w:rsidRPr="00F81B74">
        <w:rPr>
          <w:rFonts w:eastAsia="Palatino Linotype" w:cs="Palatino Linotype"/>
          <w:b/>
          <w:i/>
          <w:color w:val="000000"/>
          <w:sz w:val="22"/>
          <w:szCs w:val="24"/>
        </w:rPr>
        <w:t>XV.</w:t>
      </w:r>
      <w:r w:rsidRPr="00F81B74">
        <w:rPr>
          <w:rFonts w:eastAsia="Palatino Linotype" w:cs="Palatino Linotype"/>
          <w:i/>
          <w:color w:val="000000"/>
          <w:sz w:val="22"/>
          <w:szCs w:val="24"/>
        </w:rPr>
        <w:t xml:space="preserve"> Publicar las disposiciones que determine el Ayuntamiento y el Presidente Municipal, en la Gaceta Municipal;</w:t>
      </w:r>
    </w:p>
    <w:p w14:paraId="1838D729" w14:textId="77777777" w:rsidR="00655804" w:rsidRDefault="00655804" w:rsidP="003C6404">
      <w:pPr>
        <w:pBdr>
          <w:top w:val="nil"/>
          <w:left w:val="nil"/>
          <w:bottom w:val="nil"/>
          <w:right w:val="nil"/>
          <w:between w:val="nil"/>
        </w:pBdr>
        <w:contextualSpacing/>
        <w:rPr>
          <w:rFonts w:eastAsia="Palatino Linotype" w:cs="Palatino Linotype"/>
          <w:color w:val="000000"/>
          <w:szCs w:val="24"/>
        </w:rPr>
      </w:pPr>
    </w:p>
    <w:p w14:paraId="57A30607" w14:textId="74B8472E" w:rsidR="00655804" w:rsidRDefault="00F81B74" w:rsidP="003C6404">
      <w:pPr>
        <w:pBdr>
          <w:top w:val="nil"/>
          <w:left w:val="nil"/>
          <w:bottom w:val="nil"/>
          <w:right w:val="nil"/>
          <w:between w:val="nil"/>
        </w:pBdr>
        <w:contextualSpacing/>
        <w:rPr>
          <w:rFonts w:eastAsia="Palatino Linotype" w:cs="Palatino Linotype"/>
          <w:color w:val="000000"/>
          <w:szCs w:val="24"/>
        </w:rPr>
      </w:pPr>
      <w:r>
        <w:rPr>
          <w:rFonts w:eastAsia="Palatino Linotype" w:cs="Palatino Linotype"/>
          <w:color w:val="000000"/>
          <w:szCs w:val="24"/>
        </w:rPr>
        <w:t xml:space="preserve">Por lo que el Titular de la Unidad de Transparencia cumplió con el procedimiento de búsqueda de la información </w:t>
      </w:r>
      <w:r w:rsidR="00B90304">
        <w:rPr>
          <w:rFonts w:eastAsia="Palatino Linotype" w:cs="Palatino Linotype"/>
          <w:color w:val="000000"/>
          <w:szCs w:val="24"/>
        </w:rPr>
        <w:t>dispuesto en el artículo 162 de la Ley de Transparencia y Acceso a la Información Pública del Estado de México y Municipios.</w:t>
      </w:r>
    </w:p>
    <w:p w14:paraId="242B14FC" w14:textId="77777777" w:rsidR="00655804" w:rsidRDefault="00655804" w:rsidP="003C6404">
      <w:pPr>
        <w:pBdr>
          <w:top w:val="nil"/>
          <w:left w:val="nil"/>
          <w:bottom w:val="nil"/>
          <w:right w:val="nil"/>
          <w:between w:val="nil"/>
        </w:pBdr>
        <w:contextualSpacing/>
        <w:rPr>
          <w:rFonts w:eastAsia="Palatino Linotype" w:cs="Palatino Linotype"/>
          <w:color w:val="000000"/>
          <w:szCs w:val="24"/>
        </w:rPr>
      </w:pPr>
    </w:p>
    <w:p w14:paraId="0D613D35" w14:textId="1130D1E5" w:rsidR="00855F19" w:rsidRDefault="00447BD8" w:rsidP="003C6404">
      <w:pPr>
        <w:pBdr>
          <w:top w:val="nil"/>
          <w:left w:val="nil"/>
          <w:bottom w:val="nil"/>
          <w:right w:val="nil"/>
          <w:between w:val="nil"/>
        </w:pBdr>
        <w:contextualSpacing/>
        <w:rPr>
          <w:rFonts w:eastAsia="Palatino Linotype" w:cs="Palatino Linotype"/>
          <w:color w:val="000000"/>
          <w:szCs w:val="24"/>
        </w:rPr>
      </w:pPr>
      <w:r>
        <w:rPr>
          <w:rFonts w:eastAsia="Palatino Linotype" w:cs="Palatino Linotype"/>
          <w:color w:val="000000"/>
          <w:szCs w:val="24"/>
        </w:rPr>
        <w:t xml:space="preserve">Acorde a lo anterior </w:t>
      </w:r>
      <w:r w:rsidR="00307BD8">
        <w:rPr>
          <w:rFonts w:eastAsia="Palatino Linotype" w:cs="Palatino Linotype"/>
          <w:color w:val="000000"/>
          <w:szCs w:val="24"/>
        </w:rPr>
        <w:t xml:space="preserve">y en ese mismo orden sistemático, procedemos al análisis </w:t>
      </w:r>
      <w:r w:rsidR="002B08C0">
        <w:rPr>
          <w:rFonts w:eastAsia="Palatino Linotype" w:cs="Palatino Linotype"/>
          <w:color w:val="000000"/>
          <w:szCs w:val="24"/>
        </w:rPr>
        <w:t xml:space="preserve">de las respuestas proporcionadas. </w:t>
      </w:r>
    </w:p>
    <w:p w14:paraId="6EE178A9" w14:textId="10E38F94" w:rsidR="00693A27" w:rsidRDefault="00693A27" w:rsidP="00EC4D7B">
      <w:pPr>
        <w:pBdr>
          <w:top w:val="nil"/>
          <w:left w:val="nil"/>
          <w:bottom w:val="nil"/>
          <w:right w:val="nil"/>
          <w:between w:val="nil"/>
        </w:pBdr>
        <w:contextualSpacing/>
        <w:rPr>
          <w:rFonts w:eastAsia="Palatino Linotype" w:cs="Palatino Linotype"/>
          <w:color w:val="000000"/>
          <w:szCs w:val="24"/>
        </w:rPr>
      </w:pPr>
      <w:r>
        <w:rPr>
          <w:rFonts w:eastAsia="Palatino Linotype" w:cs="Palatino Linotype"/>
          <w:color w:val="000000"/>
          <w:szCs w:val="24"/>
        </w:rPr>
        <w:lastRenderedPageBreak/>
        <w:t xml:space="preserve">Por lo que de la primera liga electrónica, se pudo rescatar el lugar al que dirige </w:t>
      </w:r>
      <w:r w:rsidR="00E65AB1">
        <w:rPr>
          <w:rFonts w:eastAsia="Palatino Linotype" w:cs="Palatino Linotype"/>
          <w:color w:val="000000"/>
          <w:szCs w:val="24"/>
        </w:rPr>
        <w:t xml:space="preserve">a </w:t>
      </w:r>
      <w:r>
        <w:rPr>
          <w:rFonts w:eastAsia="Palatino Linotype" w:cs="Palatino Linotype"/>
          <w:color w:val="000000"/>
          <w:szCs w:val="24"/>
        </w:rPr>
        <w:t xml:space="preserve">la Gaceta municipal </w:t>
      </w:r>
      <w:r w:rsidR="00EC4D7B">
        <w:rPr>
          <w:rFonts w:eastAsia="Palatino Linotype" w:cs="Palatino Linotype"/>
          <w:color w:val="000000"/>
          <w:szCs w:val="24"/>
        </w:rPr>
        <w:t xml:space="preserve">2, del año 3, volumen 5, en la cual entre otros temas, se aprueba le Tabulador de Sueldos del </w:t>
      </w:r>
      <w:r w:rsidR="00EC4D7B" w:rsidRPr="00EC4D7B">
        <w:rPr>
          <w:rFonts w:eastAsia="Palatino Linotype" w:cs="Palatino Linotype"/>
          <w:color w:val="000000"/>
          <w:szCs w:val="24"/>
        </w:rPr>
        <w:t>municipio de Jilotepec, Estado de México para</w:t>
      </w:r>
      <w:r w:rsidR="00EC4D7B">
        <w:rPr>
          <w:rFonts w:eastAsia="Palatino Linotype" w:cs="Palatino Linotype"/>
          <w:color w:val="000000"/>
          <w:szCs w:val="24"/>
        </w:rPr>
        <w:t xml:space="preserve"> </w:t>
      </w:r>
      <w:r w:rsidR="00EC4D7B" w:rsidRPr="00EC4D7B">
        <w:rPr>
          <w:rFonts w:eastAsia="Palatino Linotype" w:cs="Palatino Linotype"/>
          <w:color w:val="000000"/>
          <w:szCs w:val="24"/>
        </w:rPr>
        <w:t>el Ejercicio Fiscal 2024</w:t>
      </w:r>
      <w:r w:rsidR="00EC4D7B">
        <w:rPr>
          <w:rFonts w:eastAsia="Palatino Linotype" w:cs="Palatino Linotype"/>
          <w:color w:val="000000"/>
          <w:szCs w:val="24"/>
        </w:rPr>
        <w:t xml:space="preserve">. </w:t>
      </w:r>
    </w:p>
    <w:p w14:paraId="3F8CEC07" w14:textId="35F5EB0F" w:rsidR="00EC4D7B" w:rsidRDefault="00EC4D7B" w:rsidP="00EC4D7B">
      <w:pPr>
        <w:pBdr>
          <w:top w:val="nil"/>
          <w:left w:val="nil"/>
          <w:bottom w:val="nil"/>
          <w:right w:val="nil"/>
          <w:between w:val="nil"/>
        </w:pBdr>
        <w:contextualSpacing/>
        <w:rPr>
          <w:rFonts w:eastAsia="Palatino Linotype" w:cs="Palatino Linotype"/>
          <w:color w:val="000000"/>
          <w:szCs w:val="24"/>
        </w:rPr>
      </w:pPr>
      <w:r>
        <w:rPr>
          <w:rFonts w:eastAsia="Palatino Linotype" w:cs="Palatino Linotype"/>
          <w:noProof/>
          <w:color w:val="000000"/>
          <w:szCs w:val="24"/>
          <w:lang w:val="es-MX"/>
        </w:rPr>
        <w:drawing>
          <wp:anchor distT="0" distB="0" distL="114300" distR="114300" simplePos="0" relativeHeight="251665408" behindDoc="0" locked="0" layoutInCell="1" allowOverlap="1" wp14:anchorId="28B656AA" wp14:editId="69065F90">
            <wp:simplePos x="0" y="0"/>
            <wp:positionH relativeFrom="column">
              <wp:posOffset>513814</wp:posOffset>
            </wp:positionH>
            <wp:positionV relativeFrom="paragraph">
              <wp:posOffset>154115</wp:posOffset>
            </wp:positionV>
            <wp:extent cx="4852670" cy="3341370"/>
            <wp:effectExtent l="0" t="0" r="508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305F47.tmp"/>
                    <pic:cNvPicPr/>
                  </pic:nvPicPr>
                  <pic:blipFill>
                    <a:blip r:embed="rId12">
                      <a:extLst>
                        <a:ext uri="{28A0092B-C50C-407E-A947-70E740481C1C}">
                          <a14:useLocalDpi xmlns:a14="http://schemas.microsoft.com/office/drawing/2010/main" val="0"/>
                        </a:ext>
                      </a:extLst>
                    </a:blip>
                    <a:stretch>
                      <a:fillRect/>
                    </a:stretch>
                  </pic:blipFill>
                  <pic:spPr>
                    <a:xfrm>
                      <a:off x="0" y="0"/>
                      <a:ext cx="4852670" cy="3341370"/>
                    </a:xfrm>
                    <a:prstGeom prst="rect">
                      <a:avLst/>
                    </a:prstGeom>
                  </pic:spPr>
                </pic:pic>
              </a:graphicData>
            </a:graphic>
            <wp14:sizeRelH relativeFrom="margin">
              <wp14:pctWidth>0</wp14:pctWidth>
            </wp14:sizeRelH>
            <wp14:sizeRelV relativeFrom="margin">
              <wp14:pctHeight>0</wp14:pctHeight>
            </wp14:sizeRelV>
          </wp:anchor>
        </w:drawing>
      </w:r>
    </w:p>
    <w:p w14:paraId="1C4796B2" w14:textId="1C103CB7" w:rsidR="00EC4D7B" w:rsidRDefault="00EC4D7B" w:rsidP="00EC4D7B">
      <w:pPr>
        <w:pBdr>
          <w:top w:val="nil"/>
          <w:left w:val="nil"/>
          <w:bottom w:val="nil"/>
          <w:right w:val="nil"/>
          <w:between w:val="nil"/>
        </w:pBdr>
        <w:contextualSpacing/>
        <w:rPr>
          <w:rFonts w:eastAsia="Palatino Linotype" w:cs="Palatino Linotype"/>
          <w:color w:val="000000"/>
          <w:szCs w:val="24"/>
        </w:rPr>
      </w:pPr>
    </w:p>
    <w:p w14:paraId="016CEF74" w14:textId="5BA48CCA" w:rsidR="00EC4D7B" w:rsidRDefault="00EC4D7B" w:rsidP="00EC4D7B">
      <w:pPr>
        <w:pBdr>
          <w:top w:val="nil"/>
          <w:left w:val="nil"/>
          <w:bottom w:val="nil"/>
          <w:right w:val="nil"/>
          <w:between w:val="nil"/>
        </w:pBdr>
        <w:contextualSpacing/>
        <w:rPr>
          <w:rFonts w:eastAsia="Palatino Linotype" w:cs="Palatino Linotype"/>
          <w:color w:val="000000"/>
          <w:szCs w:val="24"/>
        </w:rPr>
      </w:pPr>
    </w:p>
    <w:p w14:paraId="4B2ADEE0" w14:textId="3DBB0FDC" w:rsidR="00EC4D7B" w:rsidRDefault="00EC4D7B" w:rsidP="00EC4D7B">
      <w:pPr>
        <w:pBdr>
          <w:top w:val="nil"/>
          <w:left w:val="nil"/>
          <w:bottom w:val="nil"/>
          <w:right w:val="nil"/>
          <w:between w:val="nil"/>
        </w:pBdr>
        <w:contextualSpacing/>
        <w:rPr>
          <w:rFonts w:eastAsia="Palatino Linotype" w:cs="Palatino Linotype"/>
          <w:color w:val="000000"/>
          <w:szCs w:val="24"/>
        </w:rPr>
      </w:pPr>
    </w:p>
    <w:p w14:paraId="46B517E2" w14:textId="77777777" w:rsidR="00EC4D7B" w:rsidRDefault="00EC4D7B" w:rsidP="00EC4D7B">
      <w:pPr>
        <w:pBdr>
          <w:top w:val="nil"/>
          <w:left w:val="nil"/>
          <w:bottom w:val="nil"/>
          <w:right w:val="nil"/>
          <w:between w:val="nil"/>
        </w:pBdr>
        <w:contextualSpacing/>
        <w:rPr>
          <w:rFonts w:eastAsia="Palatino Linotype" w:cs="Palatino Linotype"/>
          <w:color w:val="000000"/>
          <w:szCs w:val="24"/>
        </w:rPr>
      </w:pPr>
    </w:p>
    <w:p w14:paraId="2C621C9C" w14:textId="77777777" w:rsidR="00EC4D7B" w:rsidRDefault="00EC4D7B" w:rsidP="00EC4D7B">
      <w:pPr>
        <w:pBdr>
          <w:top w:val="nil"/>
          <w:left w:val="nil"/>
          <w:bottom w:val="nil"/>
          <w:right w:val="nil"/>
          <w:between w:val="nil"/>
        </w:pBdr>
        <w:contextualSpacing/>
        <w:rPr>
          <w:rFonts w:eastAsia="Palatino Linotype" w:cs="Palatino Linotype"/>
          <w:color w:val="000000"/>
          <w:szCs w:val="24"/>
        </w:rPr>
      </w:pPr>
    </w:p>
    <w:p w14:paraId="4AF0488A" w14:textId="77777777" w:rsidR="00EC4D7B" w:rsidRDefault="00EC4D7B" w:rsidP="00EC4D7B">
      <w:pPr>
        <w:pBdr>
          <w:top w:val="nil"/>
          <w:left w:val="nil"/>
          <w:bottom w:val="nil"/>
          <w:right w:val="nil"/>
          <w:between w:val="nil"/>
        </w:pBdr>
        <w:contextualSpacing/>
        <w:rPr>
          <w:rFonts w:eastAsia="Palatino Linotype" w:cs="Palatino Linotype"/>
          <w:color w:val="000000"/>
          <w:szCs w:val="24"/>
        </w:rPr>
      </w:pPr>
    </w:p>
    <w:p w14:paraId="7F1BB4FD" w14:textId="77777777" w:rsidR="00EC4D7B" w:rsidRDefault="00EC4D7B" w:rsidP="00EC4D7B">
      <w:pPr>
        <w:pBdr>
          <w:top w:val="nil"/>
          <w:left w:val="nil"/>
          <w:bottom w:val="nil"/>
          <w:right w:val="nil"/>
          <w:between w:val="nil"/>
        </w:pBdr>
        <w:contextualSpacing/>
        <w:rPr>
          <w:rFonts w:eastAsia="Palatino Linotype" w:cs="Palatino Linotype"/>
          <w:color w:val="000000"/>
          <w:szCs w:val="24"/>
        </w:rPr>
      </w:pPr>
    </w:p>
    <w:p w14:paraId="64FB4C76" w14:textId="77777777" w:rsidR="00EC4D7B" w:rsidRDefault="00EC4D7B" w:rsidP="00EC4D7B">
      <w:pPr>
        <w:pBdr>
          <w:top w:val="nil"/>
          <w:left w:val="nil"/>
          <w:bottom w:val="nil"/>
          <w:right w:val="nil"/>
          <w:between w:val="nil"/>
        </w:pBdr>
        <w:contextualSpacing/>
        <w:rPr>
          <w:rFonts w:eastAsia="Palatino Linotype" w:cs="Palatino Linotype"/>
          <w:color w:val="000000"/>
          <w:szCs w:val="24"/>
        </w:rPr>
      </w:pPr>
    </w:p>
    <w:p w14:paraId="23D0C43E" w14:textId="77777777" w:rsidR="00655804" w:rsidRDefault="00655804" w:rsidP="003C6404">
      <w:pPr>
        <w:pBdr>
          <w:top w:val="nil"/>
          <w:left w:val="nil"/>
          <w:bottom w:val="nil"/>
          <w:right w:val="nil"/>
          <w:between w:val="nil"/>
        </w:pBdr>
        <w:contextualSpacing/>
        <w:rPr>
          <w:rFonts w:eastAsia="Palatino Linotype" w:cs="Palatino Linotype"/>
          <w:color w:val="000000"/>
          <w:szCs w:val="24"/>
        </w:rPr>
      </w:pPr>
    </w:p>
    <w:p w14:paraId="1B0536F2" w14:textId="1B94CA55" w:rsidR="00655804" w:rsidRDefault="0083007B" w:rsidP="003C6404">
      <w:pPr>
        <w:pBdr>
          <w:top w:val="nil"/>
          <w:left w:val="nil"/>
          <w:bottom w:val="nil"/>
          <w:right w:val="nil"/>
          <w:between w:val="nil"/>
        </w:pBdr>
        <w:contextualSpacing/>
        <w:rPr>
          <w:rFonts w:eastAsia="Palatino Linotype" w:cs="Palatino Linotype"/>
          <w:color w:val="000000"/>
          <w:szCs w:val="24"/>
        </w:rPr>
      </w:pPr>
      <w:r>
        <w:rPr>
          <w:rFonts w:eastAsia="Palatino Linotype" w:cs="Palatino Linotype"/>
          <w:noProof/>
          <w:color w:val="000000"/>
          <w:szCs w:val="24"/>
          <w:lang w:val="es-MX"/>
        </w:rPr>
        <mc:AlternateContent>
          <mc:Choice Requires="wps">
            <w:drawing>
              <wp:anchor distT="0" distB="0" distL="114300" distR="114300" simplePos="0" relativeHeight="251666432" behindDoc="0" locked="0" layoutInCell="1" allowOverlap="1" wp14:anchorId="3622E6F6" wp14:editId="34F8B92D">
                <wp:simplePos x="0" y="0"/>
                <wp:positionH relativeFrom="column">
                  <wp:posOffset>953786</wp:posOffset>
                </wp:positionH>
                <wp:positionV relativeFrom="paragraph">
                  <wp:posOffset>86459</wp:posOffset>
                </wp:positionV>
                <wp:extent cx="463138" cy="0"/>
                <wp:effectExtent l="0" t="76200" r="13335" b="95250"/>
                <wp:wrapNone/>
                <wp:docPr id="9" name="Conector recto de flecha 9"/>
                <wp:cNvGraphicFramePr/>
                <a:graphic xmlns:a="http://schemas.openxmlformats.org/drawingml/2006/main">
                  <a:graphicData uri="http://schemas.microsoft.com/office/word/2010/wordprocessingShape">
                    <wps:wsp>
                      <wps:cNvCnPr/>
                      <wps:spPr>
                        <a:xfrm>
                          <a:off x="0" y="0"/>
                          <a:ext cx="463138" cy="0"/>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8C2C489" id="_x0000_t32" coordsize="21600,21600" o:spt="32" o:oned="t" path="m,l21600,21600e" filled="f">
                <v:path arrowok="t" fillok="f" o:connecttype="none"/>
                <o:lock v:ext="edit" shapetype="t"/>
              </v:shapetype>
              <v:shape id="Conector recto de flecha 9" o:spid="_x0000_s1026" type="#_x0000_t32" style="position:absolute;margin-left:75.1pt;margin-top:6.8pt;width:36.45pt;height:0;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" strokecolor="#ffc000 [3207]" strokeweight="1.5pt">
                <v:stroke endarrow="block" joinstyle="miter"/>
              </v:shape>
            </w:pict>
          </mc:Fallback>
        </mc:AlternateContent>
      </w:r>
    </w:p>
    <w:p w14:paraId="348CF978" w14:textId="77777777" w:rsidR="00EC4D7B" w:rsidRDefault="00EC4D7B" w:rsidP="003C6404">
      <w:pPr>
        <w:pBdr>
          <w:top w:val="nil"/>
          <w:left w:val="nil"/>
          <w:bottom w:val="nil"/>
          <w:right w:val="nil"/>
          <w:between w:val="nil"/>
        </w:pBdr>
        <w:contextualSpacing/>
        <w:rPr>
          <w:rFonts w:eastAsia="Palatino Linotype" w:cs="Palatino Linotype"/>
          <w:color w:val="000000"/>
          <w:szCs w:val="24"/>
        </w:rPr>
      </w:pPr>
    </w:p>
    <w:p w14:paraId="7C89427E" w14:textId="77777777" w:rsidR="00EC4D7B" w:rsidRDefault="00EC4D7B" w:rsidP="003C6404">
      <w:pPr>
        <w:pBdr>
          <w:top w:val="nil"/>
          <w:left w:val="nil"/>
          <w:bottom w:val="nil"/>
          <w:right w:val="nil"/>
          <w:between w:val="nil"/>
        </w:pBdr>
        <w:contextualSpacing/>
        <w:rPr>
          <w:rFonts w:eastAsia="Palatino Linotype" w:cs="Palatino Linotype"/>
          <w:color w:val="000000"/>
          <w:szCs w:val="24"/>
        </w:rPr>
      </w:pPr>
    </w:p>
    <w:p w14:paraId="38C8DCE0" w14:textId="15929F4A" w:rsidR="00EC4D7B" w:rsidRDefault="0083007B" w:rsidP="003C6404">
      <w:pPr>
        <w:pBdr>
          <w:top w:val="nil"/>
          <w:left w:val="nil"/>
          <w:bottom w:val="nil"/>
          <w:right w:val="nil"/>
          <w:between w:val="nil"/>
        </w:pBdr>
        <w:contextualSpacing/>
        <w:rPr>
          <w:rFonts w:eastAsia="Palatino Linotype" w:cs="Palatino Linotype"/>
          <w:color w:val="000000"/>
          <w:szCs w:val="24"/>
        </w:rPr>
      </w:pPr>
      <w:r>
        <w:rPr>
          <w:rFonts w:eastAsia="Palatino Linotype" w:cs="Palatino Linotype"/>
          <w:noProof/>
          <w:color w:val="000000"/>
          <w:szCs w:val="24"/>
          <w:lang w:val="es-MX"/>
        </w:rPr>
        <w:drawing>
          <wp:inline distT="0" distB="0" distL="0" distR="0" wp14:anchorId="34F5954D" wp14:editId="60C5E7EB">
            <wp:extent cx="5939790" cy="2007870"/>
            <wp:effectExtent l="0" t="0" r="381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306D5D.tmp"/>
                    <pic:cNvPicPr/>
                  </pic:nvPicPr>
                  <pic:blipFill>
                    <a:blip r:embed="rId13">
                      <a:extLst>
                        <a:ext uri="{28A0092B-C50C-407E-A947-70E740481C1C}">
                          <a14:useLocalDpi xmlns:a14="http://schemas.microsoft.com/office/drawing/2010/main" val="0"/>
                        </a:ext>
                      </a:extLst>
                    </a:blip>
                    <a:stretch>
                      <a:fillRect/>
                    </a:stretch>
                  </pic:blipFill>
                  <pic:spPr>
                    <a:xfrm>
                      <a:off x="0" y="0"/>
                      <a:ext cx="5939790" cy="2007870"/>
                    </a:xfrm>
                    <a:prstGeom prst="rect">
                      <a:avLst/>
                    </a:prstGeom>
                  </pic:spPr>
                </pic:pic>
              </a:graphicData>
            </a:graphic>
          </wp:inline>
        </w:drawing>
      </w:r>
    </w:p>
    <w:p w14:paraId="7A923B2B" w14:textId="77777777" w:rsidR="0083007B" w:rsidRDefault="0083007B" w:rsidP="003C6404">
      <w:pPr>
        <w:pBdr>
          <w:top w:val="nil"/>
          <w:left w:val="nil"/>
          <w:bottom w:val="nil"/>
          <w:right w:val="nil"/>
          <w:between w:val="nil"/>
        </w:pBdr>
        <w:contextualSpacing/>
        <w:rPr>
          <w:rFonts w:eastAsia="Palatino Linotype" w:cs="Palatino Linotype"/>
          <w:color w:val="000000"/>
          <w:szCs w:val="24"/>
        </w:rPr>
      </w:pPr>
      <w:r>
        <w:rPr>
          <w:rFonts w:eastAsia="Palatino Linotype" w:cs="Palatino Linotype"/>
          <w:color w:val="000000"/>
          <w:szCs w:val="24"/>
        </w:rPr>
        <w:lastRenderedPageBreak/>
        <w:t>Efectivamente, el Sujeto Obligado posee, administra y genera la información solicitada en el punto 1 de la solicitud.</w:t>
      </w:r>
    </w:p>
    <w:p w14:paraId="0CCE5605" w14:textId="22362A57" w:rsidR="00EC4D7B" w:rsidRDefault="00F839A7" w:rsidP="00894483">
      <w:pPr>
        <w:pBdr>
          <w:top w:val="nil"/>
          <w:left w:val="nil"/>
          <w:bottom w:val="nil"/>
          <w:right w:val="nil"/>
          <w:between w:val="nil"/>
        </w:pBdr>
        <w:contextualSpacing/>
        <w:rPr>
          <w:rFonts w:eastAsia="Palatino Linotype" w:cs="Palatino Linotype"/>
          <w:color w:val="000000"/>
          <w:szCs w:val="24"/>
        </w:rPr>
      </w:pPr>
      <w:r>
        <w:rPr>
          <w:rFonts w:eastAsia="Palatino Linotype" w:cs="Palatino Linotype"/>
          <w:color w:val="000000"/>
          <w:szCs w:val="24"/>
        </w:rPr>
        <w:t>Para el punto 7, en la porción de la relación de salarios</w:t>
      </w:r>
      <w:r w:rsidR="00BA3731">
        <w:rPr>
          <w:rFonts w:eastAsia="Palatino Linotype" w:cs="Palatino Linotype"/>
          <w:color w:val="000000"/>
          <w:szCs w:val="24"/>
        </w:rPr>
        <w:t xml:space="preserve">, </w:t>
      </w:r>
      <w:r w:rsidR="00BA3731" w:rsidRPr="00BA3731">
        <w:rPr>
          <w:rFonts w:eastAsia="Palatino Linotype" w:cs="Palatino Linotype"/>
          <w:color w:val="000000"/>
          <w:szCs w:val="24"/>
        </w:rPr>
        <w:t>compensaciones, gratificaciones</w:t>
      </w:r>
      <w:r w:rsidR="00BA3731">
        <w:rPr>
          <w:rFonts w:eastAsia="Palatino Linotype" w:cs="Palatino Linotype"/>
          <w:color w:val="000000"/>
          <w:szCs w:val="24"/>
        </w:rPr>
        <w:t xml:space="preserve"> la respuesta de la Directora de Administración expone que</w:t>
      </w:r>
      <w:r w:rsidR="00894483">
        <w:rPr>
          <w:rFonts w:eastAsia="Palatino Linotype" w:cs="Palatino Linotype"/>
          <w:color w:val="000000"/>
          <w:szCs w:val="24"/>
        </w:rPr>
        <w:t xml:space="preserve"> aquella información se localiza en el tabulador de sueldos. Cuestión que es cierta, ya que adicional al sueldo base, el listado contiene compensación,</w:t>
      </w:r>
      <w:r w:rsidR="00894483" w:rsidRPr="00894483">
        <w:rPr>
          <w:rFonts w:eastAsia="Palatino Linotype" w:cs="Palatino Linotype"/>
          <w:color w:val="000000"/>
          <w:szCs w:val="24"/>
        </w:rPr>
        <w:t xml:space="preserve"> gratificación</w:t>
      </w:r>
      <w:r w:rsidR="00894483">
        <w:rPr>
          <w:rFonts w:eastAsia="Palatino Linotype" w:cs="Palatino Linotype"/>
          <w:color w:val="000000"/>
          <w:szCs w:val="24"/>
        </w:rPr>
        <w:t xml:space="preserve">, </w:t>
      </w:r>
      <w:r w:rsidR="00894483" w:rsidRPr="00894483">
        <w:rPr>
          <w:rFonts w:eastAsia="Palatino Linotype" w:cs="Palatino Linotype"/>
          <w:color w:val="000000"/>
          <w:szCs w:val="24"/>
        </w:rPr>
        <w:t>otras</w:t>
      </w:r>
      <w:r w:rsidR="00894483">
        <w:rPr>
          <w:rFonts w:eastAsia="Palatino Linotype" w:cs="Palatino Linotype"/>
          <w:color w:val="000000"/>
          <w:szCs w:val="24"/>
        </w:rPr>
        <w:t xml:space="preserve"> </w:t>
      </w:r>
      <w:r w:rsidR="00894483" w:rsidRPr="00894483">
        <w:rPr>
          <w:rFonts w:eastAsia="Palatino Linotype" w:cs="Palatino Linotype"/>
          <w:color w:val="000000"/>
          <w:szCs w:val="24"/>
        </w:rPr>
        <w:t>percepciones</w:t>
      </w:r>
      <w:r w:rsidR="00894483">
        <w:rPr>
          <w:rFonts w:eastAsia="Palatino Linotype" w:cs="Palatino Linotype"/>
          <w:color w:val="000000"/>
          <w:szCs w:val="24"/>
        </w:rPr>
        <w:t>,</w:t>
      </w:r>
      <w:r w:rsidR="00894483" w:rsidRPr="00894483">
        <w:rPr>
          <w:rFonts w:eastAsia="Palatino Linotype" w:cs="Palatino Linotype"/>
          <w:color w:val="000000"/>
          <w:szCs w:val="24"/>
        </w:rPr>
        <w:t xml:space="preserve"> aguinaldo prima</w:t>
      </w:r>
      <w:r w:rsidR="00894483">
        <w:rPr>
          <w:rFonts w:eastAsia="Palatino Linotype" w:cs="Palatino Linotype"/>
          <w:color w:val="000000"/>
          <w:szCs w:val="24"/>
        </w:rPr>
        <w:t xml:space="preserve"> </w:t>
      </w:r>
      <w:r w:rsidR="00894483" w:rsidRPr="00894483">
        <w:rPr>
          <w:rFonts w:eastAsia="Palatino Linotype" w:cs="Palatino Linotype"/>
          <w:color w:val="000000"/>
          <w:szCs w:val="24"/>
        </w:rPr>
        <w:t>vacacional</w:t>
      </w:r>
      <w:r w:rsidR="00894483">
        <w:rPr>
          <w:rFonts w:eastAsia="Palatino Linotype" w:cs="Palatino Linotype"/>
          <w:color w:val="000000"/>
          <w:szCs w:val="24"/>
        </w:rPr>
        <w:t>.</w:t>
      </w:r>
    </w:p>
    <w:p w14:paraId="13030CF2" w14:textId="09C964DA" w:rsidR="00894483" w:rsidRDefault="00894483" w:rsidP="00894483">
      <w:pPr>
        <w:pBdr>
          <w:top w:val="nil"/>
          <w:left w:val="nil"/>
          <w:bottom w:val="nil"/>
          <w:right w:val="nil"/>
          <w:between w:val="nil"/>
        </w:pBdr>
        <w:contextualSpacing/>
        <w:rPr>
          <w:rFonts w:eastAsia="Palatino Linotype" w:cs="Palatino Linotype"/>
          <w:color w:val="000000"/>
          <w:szCs w:val="24"/>
        </w:rPr>
      </w:pPr>
      <w:r>
        <w:rPr>
          <w:rFonts w:eastAsia="Palatino Linotype" w:cs="Palatino Linotype"/>
          <w:noProof/>
          <w:color w:val="000000"/>
          <w:szCs w:val="24"/>
          <w:lang w:val="es-MX"/>
        </w:rPr>
        <w:drawing>
          <wp:inline distT="0" distB="0" distL="0" distR="0" wp14:anchorId="0E2EB4EC" wp14:editId="7033A532">
            <wp:extent cx="5939790" cy="325120"/>
            <wp:effectExtent l="0" t="0" r="381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3033FD.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39790" cy="325120"/>
                    </a:xfrm>
                    <a:prstGeom prst="rect">
                      <a:avLst/>
                    </a:prstGeom>
                  </pic:spPr>
                </pic:pic>
              </a:graphicData>
            </a:graphic>
          </wp:inline>
        </w:drawing>
      </w:r>
    </w:p>
    <w:p w14:paraId="7714625F" w14:textId="05D6C938" w:rsidR="00894483" w:rsidRDefault="00C065FF" w:rsidP="00894483">
      <w:pPr>
        <w:pBdr>
          <w:top w:val="nil"/>
          <w:left w:val="nil"/>
          <w:bottom w:val="nil"/>
          <w:right w:val="nil"/>
          <w:between w:val="nil"/>
        </w:pBdr>
        <w:contextualSpacing/>
        <w:rPr>
          <w:rFonts w:eastAsia="Palatino Linotype" w:cs="Palatino Linotype"/>
          <w:color w:val="000000"/>
          <w:szCs w:val="24"/>
        </w:rPr>
      </w:pPr>
      <w:r>
        <w:rPr>
          <w:rFonts w:eastAsia="Palatino Linotype" w:cs="Palatino Linotype"/>
          <w:color w:val="000000"/>
          <w:szCs w:val="24"/>
        </w:rPr>
        <w:t xml:space="preserve">No obstante, la liga electrónica no fue proporcionada en formato abierto, por lo que el particular no pudo </w:t>
      </w:r>
      <w:proofErr w:type="spellStart"/>
      <w:r>
        <w:rPr>
          <w:rFonts w:eastAsia="Palatino Linotype" w:cs="Palatino Linotype"/>
          <w:color w:val="000000"/>
          <w:szCs w:val="24"/>
        </w:rPr>
        <w:t>accesar</w:t>
      </w:r>
      <w:proofErr w:type="spellEnd"/>
      <w:r>
        <w:rPr>
          <w:rFonts w:eastAsia="Palatino Linotype" w:cs="Palatino Linotype"/>
          <w:color w:val="000000"/>
          <w:szCs w:val="24"/>
        </w:rPr>
        <w:t xml:space="preserve"> a la información, de ello que no sea posible colmar el punto de la solicitud. </w:t>
      </w:r>
    </w:p>
    <w:p w14:paraId="5FDDA388" w14:textId="77777777" w:rsidR="00C065FF" w:rsidRDefault="00C065FF" w:rsidP="00894483">
      <w:pPr>
        <w:pBdr>
          <w:top w:val="nil"/>
          <w:left w:val="nil"/>
          <w:bottom w:val="nil"/>
          <w:right w:val="nil"/>
          <w:between w:val="nil"/>
        </w:pBdr>
        <w:contextualSpacing/>
        <w:rPr>
          <w:rFonts w:eastAsia="Palatino Linotype" w:cs="Palatino Linotype"/>
          <w:color w:val="000000"/>
          <w:szCs w:val="24"/>
        </w:rPr>
      </w:pPr>
    </w:p>
    <w:p w14:paraId="1BF20FC9" w14:textId="43F4917A" w:rsidR="00C065FF" w:rsidRDefault="00C065FF" w:rsidP="00894483">
      <w:pPr>
        <w:pBdr>
          <w:top w:val="nil"/>
          <w:left w:val="nil"/>
          <w:bottom w:val="nil"/>
          <w:right w:val="nil"/>
          <w:between w:val="nil"/>
        </w:pBdr>
        <w:contextualSpacing/>
        <w:rPr>
          <w:rFonts w:eastAsia="Palatino Linotype" w:cs="Palatino Linotype"/>
          <w:color w:val="000000"/>
          <w:szCs w:val="24"/>
        </w:rPr>
      </w:pPr>
      <w:r>
        <w:rPr>
          <w:rFonts w:eastAsia="Palatino Linotype" w:cs="Palatino Linotype"/>
          <w:color w:val="000000"/>
          <w:szCs w:val="24"/>
        </w:rPr>
        <w:t xml:space="preserve">Aunado a lo anterior, también se solicitaron los recibos de nómina </w:t>
      </w:r>
      <w:r w:rsidR="00B42833">
        <w:rPr>
          <w:rFonts w:eastAsia="Palatino Linotype" w:cs="Palatino Linotype"/>
          <w:color w:val="000000"/>
          <w:szCs w:val="24"/>
        </w:rPr>
        <w:t>y respecto de esta Proción de solicitud no recayó respuesta.</w:t>
      </w:r>
    </w:p>
    <w:p w14:paraId="4CA63072" w14:textId="77777777" w:rsidR="00B42833" w:rsidRDefault="00B42833" w:rsidP="00B42833">
      <w:pPr>
        <w:tabs>
          <w:tab w:val="left" w:pos="284"/>
        </w:tabs>
        <w:spacing w:after="240"/>
        <w:ind w:right="7"/>
        <w:rPr>
          <w:rFonts w:eastAsia="Times New Roman" w:cs="Times New Roman"/>
          <w:szCs w:val="24"/>
          <w:lang w:val="es-ES" w:eastAsia="es-ES"/>
        </w:rPr>
      </w:pPr>
    </w:p>
    <w:p w14:paraId="535FA79F" w14:textId="77777777" w:rsidR="00B42833" w:rsidRPr="00B42833" w:rsidRDefault="00B42833" w:rsidP="00B42833">
      <w:pPr>
        <w:tabs>
          <w:tab w:val="left" w:pos="284"/>
        </w:tabs>
        <w:spacing w:after="240"/>
        <w:ind w:right="7"/>
        <w:rPr>
          <w:rFonts w:eastAsia="Palatino Linotype" w:cs="Palatino Linotype"/>
          <w:szCs w:val="24"/>
          <w:highlight w:val="white"/>
          <w:lang w:eastAsia="es-ES"/>
        </w:rPr>
      </w:pPr>
      <w:r w:rsidRPr="00B42833">
        <w:rPr>
          <w:rFonts w:eastAsia="Times New Roman" w:cs="Times New Roman"/>
          <w:szCs w:val="24"/>
          <w:lang w:val="es-ES" w:eastAsia="es-ES"/>
        </w:rPr>
        <w:t xml:space="preserve">En lo que respecta a los </w:t>
      </w:r>
      <w:r w:rsidRPr="00B42833">
        <w:rPr>
          <w:rFonts w:eastAsia="Times New Roman" w:cs="Times New Roman"/>
          <w:b/>
          <w:szCs w:val="24"/>
          <w:lang w:val="es-ES" w:eastAsia="es-ES"/>
        </w:rPr>
        <w:t>recibos de nómina</w:t>
      </w:r>
      <w:r w:rsidRPr="00B42833">
        <w:rPr>
          <w:rFonts w:eastAsia="Times New Roman" w:cs="Times New Roman"/>
          <w:szCs w:val="24"/>
          <w:lang w:val="es-ES" w:eastAsia="es-ES"/>
        </w:rPr>
        <w:t xml:space="preserve">, </w:t>
      </w:r>
      <w:r w:rsidRPr="00B42833">
        <w:rPr>
          <w:rFonts w:eastAsia="Palatino Linotype" w:cs="Palatino Linotype"/>
          <w:szCs w:val="24"/>
          <w:highlight w:val="white"/>
          <w:lang w:eastAsia="es-ES"/>
        </w:rPr>
        <w:t>la Ley del Trabajo de los Servidores Públicos del Estado y Municipios, en su artículo 220-K, establece lo siguiente:</w:t>
      </w:r>
    </w:p>
    <w:p w14:paraId="17AE4F3D" w14:textId="77777777" w:rsidR="00B42833" w:rsidRPr="00B42833" w:rsidRDefault="00B42833" w:rsidP="00B42833">
      <w:pPr>
        <w:tabs>
          <w:tab w:val="left" w:pos="9072"/>
        </w:tabs>
        <w:spacing w:before="240" w:line="240" w:lineRule="auto"/>
        <w:ind w:left="851" w:right="7"/>
        <w:rPr>
          <w:rFonts w:eastAsia="Palatino Linotype" w:cs="Palatino Linotype"/>
          <w:i/>
          <w:sz w:val="22"/>
          <w:highlight w:val="white"/>
          <w:lang w:eastAsia="es-ES"/>
        </w:rPr>
      </w:pPr>
      <w:r w:rsidRPr="00B42833">
        <w:rPr>
          <w:rFonts w:eastAsia="Palatino Linotype" w:cs="Palatino Linotype"/>
          <w:i/>
          <w:sz w:val="22"/>
          <w:highlight w:val="white"/>
          <w:lang w:eastAsia="es-ES"/>
        </w:rPr>
        <w:t>“</w:t>
      </w:r>
      <w:r w:rsidRPr="00B42833">
        <w:rPr>
          <w:rFonts w:eastAsia="Palatino Linotype" w:cs="Palatino Linotype"/>
          <w:b/>
          <w:i/>
          <w:sz w:val="22"/>
          <w:highlight w:val="white"/>
          <w:lang w:eastAsia="es-ES"/>
        </w:rPr>
        <w:t>ARTÍCULO 220 K</w:t>
      </w:r>
      <w:r w:rsidRPr="00B42833">
        <w:rPr>
          <w:rFonts w:eastAsia="Palatino Linotype" w:cs="Palatino Linotype"/>
          <w:i/>
          <w:sz w:val="22"/>
          <w:highlight w:val="white"/>
          <w:lang w:eastAsia="es-ES"/>
        </w:rPr>
        <w:t xml:space="preserve">.- La institución o dependencia pública tiene la obligación de conservar y exhibir en el proceso los documentos que a continuación se precisan: </w:t>
      </w:r>
    </w:p>
    <w:p w14:paraId="15228DC9" w14:textId="77777777" w:rsidR="00B42833" w:rsidRPr="00B42833" w:rsidRDefault="00B42833" w:rsidP="00B42833">
      <w:pPr>
        <w:tabs>
          <w:tab w:val="left" w:pos="9072"/>
        </w:tabs>
        <w:spacing w:before="240" w:line="240" w:lineRule="auto"/>
        <w:ind w:left="851" w:right="7"/>
        <w:rPr>
          <w:rFonts w:eastAsia="Palatino Linotype" w:cs="Palatino Linotype"/>
          <w:i/>
          <w:sz w:val="22"/>
          <w:highlight w:val="white"/>
          <w:lang w:eastAsia="es-ES"/>
        </w:rPr>
      </w:pPr>
      <w:r w:rsidRPr="00B42833">
        <w:rPr>
          <w:rFonts w:eastAsia="Palatino Linotype" w:cs="Palatino Linotype"/>
          <w:i/>
          <w:sz w:val="22"/>
          <w:highlight w:val="white"/>
          <w:lang w:eastAsia="es-ES"/>
        </w:rPr>
        <w:t xml:space="preserve">I. Contratos, Nombramientos o Formato Único de Movimientos de Personal, cuando no exista Convenio de condiciones generales de trabajo aplicable; II. Recibos de pagos de salarios o las constancias documentales del pago de salario cuando sea por depósito o mediante información electrónica; </w:t>
      </w:r>
    </w:p>
    <w:p w14:paraId="69A61B74" w14:textId="77777777" w:rsidR="00B42833" w:rsidRPr="00B42833" w:rsidRDefault="00B42833" w:rsidP="00B42833">
      <w:pPr>
        <w:tabs>
          <w:tab w:val="left" w:pos="9072"/>
        </w:tabs>
        <w:spacing w:before="240" w:line="240" w:lineRule="auto"/>
        <w:ind w:left="851" w:right="7"/>
        <w:rPr>
          <w:rFonts w:eastAsia="Palatino Linotype" w:cs="Palatino Linotype"/>
          <w:i/>
          <w:sz w:val="22"/>
          <w:highlight w:val="white"/>
          <w:lang w:eastAsia="es-ES"/>
        </w:rPr>
      </w:pPr>
      <w:r w:rsidRPr="00B42833">
        <w:rPr>
          <w:rFonts w:eastAsia="Palatino Linotype" w:cs="Palatino Linotype"/>
          <w:i/>
          <w:sz w:val="22"/>
          <w:highlight w:val="white"/>
          <w:lang w:eastAsia="es-ES"/>
        </w:rPr>
        <w:lastRenderedPageBreak/>
        <w:t xml:space="preserve">III. Controles de asistencia o la información magnética o electrónica de asistencia de los servidores públicos; </w:t>
      </w:r>
    </w:p>
    <w:p w14:paraId="24781D44" w14:textId="77777777" w:rsidR="00B42833" w:rsidRPr="00B42833" w:rsidRDefault="00B42833" w:rsidP="00B42833">
      <w:pPr>
        <w:tabs>
          <w:tab w:val="left" w:pos="9072"/>
        </w:tabs>
        <w:spacing w:before="240" w:line="240" w:lineRule="auto"/>
        <w:ind w:left="851" w:right="7"/>
        <w:rPr>
          <w:rFonts w:eastAsia="Palatino Linotype" w:cs="Palatino Linotype"/>
          <w:i/>
          <w:sz w:val="22"/>
          <w:highlight w:val="white"/>
          <w:lang w:eastAsia="es-ES"/>
        </w:rPr>
      </w:pPr>
      <w:r w:rsidRPr="00B42833">
        <w:rPr>
          <w:rFonts w:eastAsia="Palatino Linotype" w:cs="Palatino Linotype"/>
          <w:b/>
          <w:i/>
          <w:sz w:val="22"/>
          <w:highlight w:val="white"/>
          <w:lang w:eastAsia="es-ES"/>
        </w:rPr>
        <w:t>IV. Recibos o las constancias de depósito o del medio de información magnética o electrónica que sean utilizadas para el pago de salarios, prima vacacional, aguinaldo y demás prestaciones establecidas en la presente ley;</w:t>
      </w:r>
      <w:r w:rsidRPr="00B42833">
        <w:rPr>
          <w:rFonts w:eastAsia="Palatino Linotype" w:cs="Palatino Linotype"/>
          <w:i/>
          <w:sz w:val="22"/>
          <w:highlight w:val="white"/>
          <w:lang w:eastAsia="es-ES"/>
        </w:rPr>
        <w:t xml:space="preserve"> y </w:t>
      </w:r>
    </w:p>
    <w:p w14:paraId="2F07714D" w14:textId="77777777" w:rsidR="00B42833" w:rsidRPr="00B42833" w:rsidRDefault="00B42833" w:rsidP="00B42833">
      <w:pPr>
        <w:tabs>
          <w:tab w:val="left" w:pos="9072"/>
        </w:tabs>
        <w:spacing w:before="240" w:line="240" w:lineRule="auto"/>
        <w:ind w:left="851" w:right="7"/>
        <w:rPr>
          <w:rFonts w:eastAsia="Palatino Linotype" w:cs="Palatino Linotype"/>
          <w:i/>
          <w:sz w:val="22"/>
          <w:highlight w:val="white"/>
          <w:lang w:eastAsia="es-ES"/>
        </w:rPr>
      </w:pPr>
      <w:r w:rsidRPr="00B42833">
        <w:rPr>
          <w:rFonts w:eastAsia="Palatino Linotype" w:cs="Palatino Linotype"/>
          <w:i/>
          <w:sz w:val="22"/>
          <w:highlight w:val="white"/>
          <w:lang w:eastAsia="es-ES"/>
        </w:rPr>
        <w:t xml:space="preserve">V. Los demás que señalen las leyes. 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 </w:t>
      </w:r>
    </w:p>
    <w:p w14:paraId="4B926845" w14:textId="77777777" w:rsidR="00B42833" w:rsidRPr="00B42833" w:rsidRDefault="00B42833" w:rsidP="00B42833">
      <w:pPr>
        <w:tabs>
          <w:tab w:val="left" w:pos="9072"/>
        </w:tabs>
        <w:spacing w:before="240" w:line="240" w:lineRule="auto"/>
        <w:ind w:left="851" w:right="7"/>
        <w:rPr>
          <w:rFonts w:eastAsia="Palatino Linotype" w:cs="Palatino Linotype"/>
          <w:i/>
          <w:sz w:val="22"/>
          <w:highlight w:val="white"/>
          <w:lang w:eastAsia="es-ES"/>
        </w:rPr>
      </w:pPr>
      <w:r w:rsidRPr="00B42833">
        <w:rPr>
          <w:rFonts w:eastAsia="Palatino Linotype" w:cs="Palatino Linotype"/>
          <w:i/>
          <w:sz w:val="22"/>
          <w:highlight w:val="white"/>
          <w:lang w:eastAsia="es-ES"/>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14:paraId="4AB6FBFA" w14:textId="77777777" w:rsidR="00B42833" w:rsidRPr="00B42833" w:rsidRDefault="00B42833" w:rsidP="00B42833">
      <w:pPr>
        <w:tabs>
          <w:tab w:val="left" w:pos="9072"/>
        </w:tabs>
        <w:spacing w:before="240" w:line="240" w:lineRule="auto"/>
        <w:ind w:left="851" w:right="7"/>
        <w:rPr>
          <w:rFonts w:eastAsia="Palatino Linotype" w:cs="Palatino Linotype"/>
          <w:i/>
          <w:sz w:val="22"/>
          <w:highlight w:val="white"/>
          <w:lang w:eastAsia="es-ES"/>
        </w:rPr>
      </w:pPr>
      <w:r w:rsidRPr="00B42833">
        <w:rPr>
          <w:rFonts w:eastAsia="Palatino Linotype" w:cs="Palatino Linotype"/>
          <w:i/>
          <w:sz w:val="22"/>
          <w:highlight w:val="white"/>
          <w:lang w:eastAsia="es-ES"/>
        </w:rPr>
        <w:t xml:space="preserve"> El incumplimiento por lo dispuesto por este artículo, establecerá la presunción de ser ciertos los hechos que el actor exprese en su demanda, en relación con tales documentos, salvo prueba en contrario.” (Sic)</w:t>
      </w:r>
    </w:p>
    <w:p w14:paraId="68ED88A6" w14:textId="77777777" w:rsidR="00B42833" w:rsidRPr="00B42833" w:rsidRDefault="00B42833" w:rsidP="00B42833">
      <w:pPr>
        <w:rPr>
          <w:rFonts w:eastAsia="Times New Roman" w:cs="Times New Roman"/>
          <w:szCs w:val="24"/>
          <w:lang w:val="es-ES" w:eastAsia="es-ES"/>
        </w:rPr>
      </w:pPr>
    </w:p>
    <w:p w14:paraId="7BA0388B" w14:textId="77777777" w:rsidR="00B42833" w:rsidRDefault="00B42833" w:rsidP="00B42833">
      <w:pPr>
        <w:rPr>
          <w:rFonts w:eastAsia="Times New Roman" w:cs="Times New Roman"/>
          <w:szCs w:val="24"/>
          <w:lang w:val="es-ES" w:eastAsia="es-ES"/>
        </w:rPr>
      </w:pPr>
      <w:r w:rsidRPr="00B42833">
        <w:rPr>
          <w:rFonts w:eastAsia="Times New Roman" w:cs="Times New Roman"/>
          <w:szCs w:val="24"/>
          <w:lang w:val="es-ES" w:eastAsia="es-ES"/>
        </w:rPr>
        <w:t>Por lo que el Sujeto Obligado tiene la obligación de conservar las constancias documentales del pago del salario, prima vacacional y aguinaldo cuando sea por depósito o mediante información electrónica, debiendo conservar dicha documentación durante el último año y un año después de que se extinga la relación laboral a través de los sistemas de digitalización o de información magnética o electrónica.</w:t>
      </w:r>
    </w:p>
    <w:p w14:paraId="46DE90D0" w14:textId="77777777" w:rsidR="004A57DB" w:rsidRDefault="004A57DB" w:rsidP="00B42833">
      <w:pPr>
        <w:rPr>
          <w:rFonts w:eastAsia="Times New Roman" w:cs="Times New Roman"/>
          <w:szCs w:val="24"/>
          <w:lang w:val="es-ES" w:eastAsia="es-ES"/>
        </w:rPr>
      </w:pPr>
    </w:p>
    <w:p w14:paraId="693D32B3" w14:textId="7ABB71EA" w:rsidR="004A57DB" w:rsidRDefault="004A57DB" w:rsidP="00B42833">
      <w:pPr>
        <w:rPr>
          <w:rFonts w:eastAsia="Times New Roman" w:cs="Times New Roman"/>
          <w:szCs w:val="24"/>
          <w:lang w:val="es-ES" w:eastAsia="es-ES"/>
        </w:rPr>
      </w:pPr>
      <w:r>
        <w:rPr>
          <w:rFonts w:eastAsia="Times New Roman" w:cs="Times New Roman"/>
          <w:szCs w:val="24"/>
          <w:lang w:val="es-ES" w:eastAsia="es-ES"/>
        </w:rPr>
        <w:t>Por otra vertiente, se localizó el Directorio del Sujeto Obligado</w:t>
      </w:r>
      <w:r w:rsidR="002668A7">
        <w:rPr>
          <w:rFonts w:eastAsia="Times New Roman" w:cs="Times New Roman"/>
          <w:szCs w:val="24"/>
          <w:lang w:val="es-ES" w:eastAsia="es-ES"/>
        </w:rPr>
        <w:t xml:space="preserve"> y el Cabildo en el que se aprecian los nombres de las personas que tienen a su cargo las Direcciones, el Tesorero </w:t>
      </w:r>
      <w:r w:rsidR="002668A7">
        <w:rPr>
          <w:rFonts w:eastAsia="Times New Roman" w:cs="Times New Roman"/>
          <w:szCs w:val="24"/>
          <w:lang w:val="es-ES" w:eastAsia="es-ES"/>
        </w:rPr>
        <w:lastRenderedPageBreak/>
        <w:t xml:space="preserve">Municipal; </w:t>
      </w:r>
      <w:r w:rsidR="00E86F5B">
        <w:rPr>
          <w:rFonts w:eastAsia="Times New Roman" w:cs="Times New Roman"/>
          <w:szCs w:val="24"/>
          <w:lang w:val="es-ES" w:eastAsia="es-ES"/>
        </w:rPr>
        <w:t xml:space="preserve">y respecto del Directorio de Cabildo, a los Regidores, Secretario y Presidente Municipal. </w:t>
      </w:r>
      <w:r w:rsidR="00E86F5B">
        <w:rPr>
          <w:rStyle w:val="Refdenotaalpie"/>
          <w:rFonts w:eastAsia="Times New Roman" w:cs="Times New Roman"/>
          <w:szCs w:val="24"/>
          <w:lang w:val="es-ES" w:eastAsia="es-ES"/>
        </w:rPr>
        <w:footnoteReference w:id="5"/>
      </w:r>
    </w:p>
    <w:p w14:paraId="6F1952B8" w14:textId="040E0EC7" w:rsidR="00E86F5B" w:rsidRDefault="00E86F5B" w:rsidP="00B42833">
      <w:pPr>
        <w:rPr>
          <w:rFonts w:eastAsia="Times New Roman" w:cs="Times New Roman"/>
          <w:szCs w:val="24"/>
          <w:lang w:val="es-ES" w:eastAsia="es-ES"/>
        </w:rPr>
      </w:pPr>
      <w:r>
        <w:rPr>
          <w:rFonts w:eastAsia="Times New Roman" w:cs="Times New Roman"/>
          <w:noProof/>
          <w:szCs w:val="24"/>
          <w:lang w:val="es-MX"/>
        </w:rPr>
        <w:drawing>
          <wp:anchor distT="0" distB="0" distL="114300" distR="114300" simplePos="0" relativeHeight="251667456" behindDoc="0" locked="0" layoutInCell="1" allowOverlap="1" wp14:anchorId="332E7DF8" wp14:editId="32B6FEF2">
            <wp:simplePos x="0" y="0"/>
            <wp:positionH relativeFrom="column">
              <wp:posOffset>585066</wp:posOffset>
            </wp:positionH>
            <wp:positionV relativeFrom="paragraph">
              <wp:posOffset>67442</wp:posOffset>
            </wp:positionV>
            <wp:extent cx="3883025" cy="4071620"/>
            <wp:effectExtent l="0" t="0" r="3175" b="508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307394.tmp"/>
                    <pic:cNvPicPr/>
                  </pic:nvPicPr>
                  <pic:blipFill>
                    <a:blip r:embed="rId15">
                      <a:extLst>
                        <a:ext uri="{28A0092B-C50C-407E-A947-70E740481C1C}">
                          <a14:useLocalDpi xmlns:a14="http://schemas.microsoft.com/office/drawing/2010/main" val="0"/>
                        </a:ext>
                      </a:extLst>
                    </a:blip>
                    <a:stretch>
                      <a:fillRect/>
                    </a:stretch>
                  </pic:blipFill>
                  <pic:spPr>
                    <a:xfrm>
                      <a:off x="0" y="0"/>
                      <a:ext cx="3883025" cy="4071620"/>
                    </a:xfrm>
                    <a:prstGeom prst="rect">
                      <a:avLst/>
                    </a:prstGeom>
                  </pic:spPr>
                </pic:pic>
              </a:graphicData>
            </a:graphic>
            <wp14:sizeRelH relativeFrom="margin">
              <wp14:pctWidth>0</wp14:pctWidth>
            </wp14:sizeRelH>
            <wp14:sizeRelV relativeFrom="margin">
              <wp14:pctHeight>0</wp14:pctHeight>
            </wp14:sizeRelV>
          </wp:anchor>
        </w:drawing>
      </w:r>
    </w:p>
    <w:p w14:paraId="39874C1D" w14:textId="77777777" w:rsidR="00E86F5B" w:rsidRDefault="00E86F5B" w:rsidP="00B42833">
      <w:pPr>
        <w:rPr>
          <w:rFonts w:eastAsia="Times New Roman" w:cs="Times New Roman"/>
          <w:szCs w:val="24"/>
          <w:lang w:val="es-ES" w:eastAsia="es-ES"/>
        </w:rPr>
      </w:pPr>
    </w:p>
    <w:p w14:paraId="167FC456" w14:textId="77777777" w:rsidR="00E86F5B" w:rsidRDefault="00E86F5B" w:rsidP="00B42833">
      <w:pPr>
        <w:rPr>
          <w:rFonts w:eastAsia="Times New Roman" w:cs="Times New Roman"/>
          <w:szCs w:val="24"/>
          <w:lang w:val="es-ES" w:eastAsia="es-ES"/>
        </w:rPr>
      </w:pPr>
    </w:p>
    <w:p w14:paraId="3E9BDBE0" w14:textId="3763EAD6" w:rsidR="00E86F5B" w:rsidRDefault="00E86F5B" w:rsidP="00B42833">
      <w:pPr>
        <w:rPr>
          <w:rFonts w:eastAsia="Times New Roman" w:cs="Times New Roman"/>
          <w:szCs w:val="24"/>
          <w:lang w:val="es-ES" w:eastAsia="es-ES"/>
        </w:rPr>
      </w:pPr>
    </w:p>
    <w:p w14:paraId="7C4F08E6" w14:textId="32B9C01C" w:rsidR="00E86F5B" w:rsidRDefault="00E86F5B" w:rsidP="00B42833">
      <w:pPr>
        <w:rPr>
          <w:rFonts w:eastAsia="Times New Roman" w:cs="Times New Roman"/>
          <w:szCs w:val="24"/>
          <w:lang w:val="es-ES" w:eastAsia="es-ES"/>
        </w:rPr>
      </w:pPr>
    </w:p>
    <w:p w14:paraId="7F15484D" w14:textId="4CFD7A9E" w:rsidR="00E86F5B" w:rsidRDefault="00E86F5B" w:rsidP="00B42833">
      <w:pPr>
        <w:rPr>
          <w:rFonts w:eastAsia="Times New Roman" w:cs="Times New Roman"/>
          <w:szCs w:val="24"/>
          <w:lang w:val="es-ES" w:eastAsia="es-ES"/>
        </w:rPr>
      </w:pPr>
    </w:p>
    <w:p w14:paraId="63665E51" w14:textId="77777777" w:rsidR="004A57DB" w:rsidRDefault="004A57DB" w:rsidP="00B42833">
      <w:pPr>
        <w:rPr>
          <w:rFonts w:eastAsia="Times New Roman" w:cs="Times New Roman"/>
          <w:szCs w:val="24"/>
          <w:lang w:val="es-ES" w:eastAsia="es-ES"/>
        </w:rPr>
      </w:pPr>
    </w:p>
    <w:p w14:paraId="5FE2EBD4" w14:textId="77777777" w:rsidR="00E86F5B" w:rsidRDefault="00E86F5B" w:rsidP="00B42833">
      <w:pPr>
        <w:rPr>
          <w:rFonts w:eastAsia="Times New Roman" w:cs="Times New Roman"/>
          <w:szCs w:val="24"/>
          <w:lang w:val="es-ES" w:eastAsia="es-ES"/>
        </w:rPr>
      </w:pPr>
    </w:p>
    <w:p w14:paraId="1F7E16F6" w14:textId="77777777" w:rsidR="00E86F5B" w:rsidRDefault="00E86F5B" w:rsidP="00B42833">
      <w:pPr>
        <w:rPr>
          <w:rFonts w:eastAsia="Times New Roman" w:cs="Times New Roman"/>
          <w:szCs w:val="24"/>
          <w:lang w:val="es-ES" w:eastAsia="es-ES"/>
        </w:rPr>
      </w:pPr>
    </w:p>
    <w:p w14:paraId="43438C5F" w14:textId="77777777" w:rsidR="00E86F5B" w:rsidRDefault="00E86F5B" w:rsidP="00B42833">
      <w:pPr>
        <w:rPr>
          <w:rFonts w:eastAsia="Times New Roman" w:cs="Times New Roman"/>
          <w:szCs w:val="24"/>
          <w:lang w:val="es-ES" w:eastAsia="es-ES"/>
        </w:rPr>
      </w:pPr>
    </w:p>
    <w:p w14:paraId="116CEA69" w14:textId="77777777" w:rsidR="00E86F5B" w:rsidRDefault="00E86F5B" w:rsidP="00B42833">
      <w:pPr>
        <w:rPr>
          <w:rFonts w:eastAsia="Times New Roman" w:cs="Times New Roman"/>
          <w:szCs w:val="24"/>
          <w:lang w:val="es-ES" w:eastAsia="es-ES"/>
        </w:rPr>
      </w:pPr>
    </w:p>
    <w:p w14:paraId="1A698614" w14:textId="77777777" w:rsidR="00E86F5B" w:rsidRDefault="00E86F5B" w:rsidP="00B42833">
      <w:pPr>
        <w:rPr>
          <w:rFonts w:eastAsia="Times New Roman" w:cs="Times New Roman"/>
          <w:szCs w:val="24"/>
          <w:lang w:val="es-ES" w:eastAsia="es-ES"/>
        </w:rPr>
      </w:pPr>
    </w:p>
    <w:p w14:paraId="5D496F20" w14:textId="77777777" w:rsidR="00E86F5B" w:rsidRDefault="00E86F5B" w:rsidP="00B42833">
      <w:pPr>
        <w:rPr>
          <w:rFonts w:eastAsia="Times New Roman" w:cs="Times New Roman"/>
          <w:szCs w:val="24"/>
          <w:lang w:val="es-ES" w:eastAsia="es-ES"/>
        </w:rPr>
      </w:pPr>
    </w:p>
    <w:p w14:paraId="653911DD" w14:textId="77777777" w:rsidR="00E86F5B" w:rsidRDefault="00E86F5B" w:rsidP="00B42833">
      <w:pPr>
        <w:rPr>
          <w:rFonts w:eastAsia="Times New Roman" w:cs="Times New Roman"/>
          <w:szCs w:val="24"/>
          <w:lang w:val="es-ES" w:eastAsia="es-ES"/>
        </w:rPr>
      </w:pPr>
    </w:p>
    <w:p w14:paraId="596F330F" w14:textId="2E4E33EA" w:rsidR="00E86F5B" w:rsidRDefault="008253B3" w:rsidP="00B42833">
      <w:pPr>
        <w:rPr>
          <w:rFonts w:eastAsia="Times New Roman" w:cs="Times New Roman"/>
          <w:szCs w:val="24"/>
          <w:lang w:val="es-ES" w:eastAsia="es-ES"/>
        </w:rPr>
      </w:pPr>
      <w:r w:rsidRPr="00135FC5">
        <w:rPr>
          <w:rFonts w:eastAsia="Times New Roman" w:cs="Times New Roman"/>
          <w:szCs w:val="24"/>
          <w:lang w:val="es-ES" w:eastAsia="es-ES"/>
        </w:rPr>
        <w:t xml:space="preserve">En resumen, </w:t>
      </w:r>
      <w:r w:rsidR="000C050B" w:rsidRPr="00135FC5">
        <w:rPr>
          <w:rFonts w:eastAsia="Times New Roman" w:cs="Times New Roman"/>
          <w:szCs w:val="24"/>
          <w:lang w:val="es-ES" w:eastAsia="es-ES"/>
        </w:rPr>
        <w:t xml:space="preserve">y de Conformidad al Bando Municipal, </w:t>
      </w:r>
      <w:r w:rsidRPr="00135FC5">
        <w:rPr>
          <w:rFonts w:eastAsia="Times New Roman" w:cs="Times New Roman"/>
          <w:szCs w:val="24"/>
          <w:lang w:val="es-ES" w:eastAsia="es-ES"/>
        </w:rPr>
        <w:t xml:space="preserve">el Sujeto Obligado cuenta con </w:t>
      </w:r>
      <w:r w:rsidR="000C050B" w:rsidRPr="00135FC5">
        <w:rPr>
          <w:rFonts w:eastAsia="Times New Roman" w:cs="Times New Roman"/>
          <w:szCs w:val="24"/>
          <w:lang w:val="es-ES" w:eastAsia="es-ES"/>
        </w:rPr>
        <w:t>14</w:t>
      </w:r>
      <w:r w:rsidRPr="00135FC5">
        <w:rPr>
          <w:rFonts w:eastAsia="Times New Roman" w:cs="Times New Roman"/>
          <w:szCs w:val="24"/>
          <w:lang w:val="es-ES" w:eastAsia="es-ES"/>
        </w:rPr>
        <w:t xml:space="preserve"> Directoras (es)</w:t>
      </w:r>
      <w:r w:rsidR="000C050B" w:rsidRPr="00135FC5">
        <w:rPr>
          <w:rFonts w:eastAsia="Times New Roman" w:cs="Times New Roman"/>
          <w:szCs w:val="24"/>
          <w:lang w:val="es-ES" w:eastAsia="es-ES"/>
        </w:rPr>
        <w:t>, a saber:</w:t>
      </w:r>
    </w:p>
    <w:p w14:paraId="4E5D9C00" w14:textId="77777777" w:rsidR="005D035B" w:rsidRDefault="005D035B" w:rsidP="00B42833">
      <w:pPr>
        <w:rPr>
          <w:rFonts w:eastAsia="Times New Roman" w:cs="Times New Roman"/>
          <w:szCs w:val="24"/>
          <w:lang w:val="es-ES" w:eastAsia="es-ES"/>
        </w:rPr>
        <w:sectPr w:rsidR="005D035B" w:rsidSect="004F5285">
          <w:headerReference w:type="even" r:id="rId16"/>
          <w:headerReference w:type="default" r:id="rId17"/>
          <w:footerReference w:type="default" r:id="rId18"/>
          <w:headerReference w:type="first" r:id="rId19"/>
          <w:footerReference w:type="first" r:id="rId20"/>
          <w:pgSz w:w="12240" w:h="15840"/>
          <w:pgMar w:top="2977" w:right="1134" w:bottom="1191" w:left="1752" w:header="709" w:footer="709" w:gutter="0"/>
          <w:cols w:space="708"/>
          <w:titlePg/>
          <w:docGrid w:linePitch="360"/>
        </w:sectPr>
      </w:pPr>
    </w:p>
    <w:p w14:paraId="1D1CD907" w14:textId="77777777" w:rsidR="000C050B" w:rsidRDefault="000C050B" w:rsidP="00B42833">
      <w:pPr>
        <w:rPr>
          <w:rFonts w:eastAsia="Times New Roman" w:cs="Times New Roman"/>
          <w:szCs w:val="24"/>
          <w:lang w:val="es-ES" w:eastAsia="es-ES"/>
        </w:rPr>
      </w:pPr>
    </w:p>
    <w:p w14:paraId="267DC7BC" w14:textId="77777777" w:rsidR="000B0D45" w:rsidRPr="0012738E" w:rsidRDefault="000B0D45" w:rsidP="0086737C">
      <w:pPr>
        <w:pStyle w:val="Prrafodelista"/>
        <w:numPr>
          <w:ilvl w:val="0"/>
          <w:numId w:val="54"/>
        </w:numPr>
        <w:rPr>
          <w:sz w:val="22"/>
          <w:szCs w:val="22"/>
        </w:rPr>
      </w:pPr>
      <w:r w:rsidRPr="0012738E">
        <w:rPr>
          <w:sz w:val="22"/>
          <w:szCs w:val="22"/>
        </w:rPr>
        <w:t>Dirección de Administración</w:t>
      </w:r>
    </w:p>
    <w:p w14:paraId="42642FF1" w14:textId="50505F75" w:rsidR="000B0D45" w:rsidRPr="0012738E" w:rsidRDefault="000B0D45" w:rsidP="0086737C">
      <w:pPr>
        <w:pStyle w:val="Prrafodelista"/>
        <w:numPr>
          <w:ilvl w:val="0"/>
          <w:numId w:val="54"/>
        </w:numPr>
        <w:rPr>
          <w:sz w:val="22"/>
          <w:szCs w:val="22"/>
        </w:rPr>
      </w:pPr>
      <w:r w:rsidRPr="0012738E">
        <w:rPr>
          <w:sz w:val="22"/>
          <w:szCs w:val="22"/>
        </w:rPr>
        <w:t>Dirección de Servicios Públicos</w:t>
      </w:r>
    </w:p>
    <w:p w14:paraId="189016AE" w14:textId="366AF0CF" w:rsidR="000B0D45" w:rsidRPr="0012738E" w:rsidRDefault="000B0D45" w:rsidP="0086737C">
      <w:pPr>
        <w:pStyle w:val="Prrafodelista"/>
        <w:numPr>
          <w:ilvl w:val="0"/>
          <w:numId w:val="54"/>
        </w:numPr>
        <w:rPr>
          <w:sz w:val="22"/>
          <w:szCs w:val="22"/>
        </w:rPr>
      </w:pPr>
      <w:r w:rsidRPr="0012738E">
        <w:rPr>
          <w:sz w:val="22"/>
          <w:szCs w:val="22"/>
        </w:rPr>
        <w:t>Dirección de Desarrollo Urbano y Movilidad</w:t>
      </w:r>
    </w:p>
    <w:p w14:paraId="4DA33682" w14:textId="3FA4FEDB" w:rsidR="000B0D45" w:rsidRPr="0012738E" w:rsidRDefault="000B0D45" w:rsidP="0086737C">
      <w:pPr>
        <w:pStyle w:val="Prrafodelista"/>
        <w:numPr>
          <w:ilvl w:val="0"/>
          <w:numId w:val="54"/>
        </w:numPr>
        <w:rPr>
          <w:sz w:val="22"/>
          <w:szCs w:val="22"/>
        </w:rPr>
      </w:pPr>
      <w:r w:rsidRPr="0012738E">
        <w:rPr>
          <w:sz w:val="22"/>
          <w:szCs w:val="22"/>
        </w:rPr>
        <w:t>Dirección de Educación y Cultura</w:t>
      </w:r>
    </w:p>
    <w:p w14:paraId="722F0520" w14:textId="43C73E06" w:rsidR="000B0D45" w:rsidRPr="0012738E" w:rsidRDefault="000B0D45" w:rsidP="0086737C">
      <w:pPr>
        <w:pStyle w:val="Prrafodelista"/>
        <w:numPr>
          <w:ilvl w:val="0"/>
          <w:numId w:val="54"/>
        </w:numPr>
        <w:rPr>
          <w:sz w:val="22"/>
          <w:szCs w:val="22"/>
        </w:rPr>
      </w:pPr>
      <w:r w:rsidRPr="0012738E">
        <w:rPr>
          <w:sz w:val="22"/>
          <w:szCs w:val="22"/>
        </w:rPr>
        <w:t>Dirección de Desarrollo Social</w:t>
      </w:r>
    </w:p>
    <w:p w14:paraId="10E48767" w14:textId="37D1E03D" w:rsidR="000B0D45" w:rsidRPr="0012738E" w:rsidRDefault="000B0D45" w:rsidP="0086737C">
      <w:pPr>
        <w:pStyle w:val="Prrafodelista"/>
        <w:numPr>
          <w:ilvl w:val="0"/>
          <w:numId w:val="54"/>
        </w:numPr>
        <w:rPr>
          <w:sz w:val="22"/>
          <w:szCs w:val="22"/>
        </w:rPr>
      </w:pPr>
      <w:r w:rsidRPr="0012738E">
        <w:rPr>
          <w:sz w:val="22"/>
          <w:szCs w:val="22"/>
        </w:rPr>
        <w:lastRenderedPageBreak/>
        <w:t>Dirección Jurídica</w:t>
      </w:r>
    </w:p>
    <w:p w14:paraId="2A2B27C0" w14:textId="09946559" w:rsidR="000B0D45" w:rsidRPr="0012738E" w:rsidRDefault="000B0D45" w:rsidP="0086737C">
      <w:pPr>
        <w:pStyle w:val="Prrafodelista"/>
        <w:numPr>
          <w:ilvl w:val="0"/>
          <w:numId w:val="54"/>
        </w:numPr>
        <w:rPr>
          <w:sz w:val="22"/>
          <w:szCs w:val="22"/>
        </w:rPr>
      </w:pPr>
      <w:r w:rsidRPr="0012738E">
        <w:rPr>
          <w:sz w:val="22"/>
          <w:szCs w:val="22"/>
        </w:rPr>
        <w:t>Dirección de Ecología y Protección al Medio Ambiente</w:t>
      </w:r>
    </w:p>
    <w:p w14:paraId="54A0C678" w14:textId="1D00AB00" w:rsidR="000B0D45" w:rsidRPr="0012738E" w:rsidRDefault="000B0D45" w:rsidP="0086737C">
      <w:pPr>
        <w:pStyle w:val="Prrafodelista"/>
        <w:numPr>
          <w:ilvl w:val="0"/>
          <w:numId w:val="54"/>
        </w:numPr>
        <w:rPr>
          <w:sz w:val="22"/>
          <w:szCs w:val="22"/>
        </w:rPr>
      </w:pPr>
      <w:r w:rsidRPr="0012738E">
        <w:rPr>
          <w:sz w:val="22"/>
          <w:szCs w:val="22"/>
        </w:rPr>
        <w:t>Dirección de Planeación y Transparencia</w:t>
      </w:r>
    </w:p>
    <w:p w14:paraId="36EABBA4" w14:textId="3DACE429" w:rsidR="000B0D45" w:rsidRPr="0012738E" w:rsidRDefault="000B0D45" w:rsidP="0086737C">
      <w:pPr>
        <w:pStyle w:val="Prrafodelista"/>
        <w:numPr>
          <w:ilvl w:val="0"/>
          <w:numId w:val="54"/>
        </w:numPr>
        <w:rPr>
          <w:sz w:val="22"/>
          <w:szCs w:val="22"/>
        </w:rPr>
      </w:pPr>
      <w:r w:rsidRPr="0012738E">
        <w:rPr>
          <w:sz w:val="22"/>
          <w:szCs w:val="22"/>
        </w:rPr>
        <w:t>Dirección de Desarrollo Agropecuario</w:t>
      </w:r>
    </w:p>
    <w:p w14:paraId="662D5872" w14:textId="2CB9C579" w:rsidR="000B0D45" w:rsidRPr="0012738E" w:rsidRDefault="000B0D45" w:rsidP="0086737C">
      <w:pPr>
        <w:pStyle w:val="Prrafodelista"/>
        <w:numPr>
          <w:ilvl w:val="0"/>
          <w:numId w:val="54"/>
        </w:numPr>
        <w:rPr>
          <w:sz w:val="22"/>
          <w:szCs w:val="22"/>
        </w:rPr>
      </w:pPr>
      <w:r w:rsidRPr="0012738E">
        <w:rPr>
          <w:sz w:val="22"/>
          <w:szCs w:val="22"/>
        </w:rPr>
        <w:t>Dirección de Turismo</w:t>
      </w:r>
    </w:p>
    <w:p w14:paraId="74A6ED65" w14:textId="6DD97EDB" w:rsidR="000B0D45" w:rsidRPr="0012738E" w:rsidRDefault="000B0D45" w:rsidP="0086737C">
      <w:pPr>
        <w:pStyle w:val="Prrafodelista"/>
        <w:numPr>
          <w:ilvl w:val="0"/>
          <w:numId w:val="54"/>
        </w:numPr>
        <w:rPr>
          <w:sz w:val="22"/>
          <w:szCs w:val="22"/>
        </w:rPr>
      </w:pPr>
      <w:r w:rsidRPr="0012738E">
        <w:rPr>
          <w:sz w:val="22"/>
          <w:szCs w:val="22"/>
        </w:rPr>
        <w:t>Dirección de Seguridad Ciudadana y Protección Civil</w:t>
      </w:r>
    </w:p>
    <w:p w14:paraId="42EE2FAE" w14:textId="4BE497D6" w:rsidR="000B0D45" w:rsidRPr="0012738E" w:rsidRDefault="000B0D45" w:rsidP="0086737C">
      <w:pPr>
        <w:pStyle w:val="Prrafodelista"/>
        <w:numPr>
          <w:ilvl w:val="0"/>
          <w:numId w:val="54"/>
        </w:numPr>
        <w:rPr>
          <w:sz w:val="22"/>
          <w:szCs w:val="22"/>
        </w:rPr>
      </w:pPr>
      <w:r w:rsidRPr="0012738E">
        <w:rPr>
          <w:sz w:val="22"/>
          <w:szCs w:val="22"/>
        </w:rPr>
        <w:t>Dirección de Obras Públicas</w:t>
      </w:r>
    </w:p>
    <w:p w14:paraId="46A806F1" w14:textId="1BA1C563" w:rsidR="000B0D45" w:rsidRPr="0012738E" w:rsidRDefault="000B0D45" w:rsidP="0086737C">
      <w:pPr>
        <w:pStyle w:val="Prrafodelista"/>
        <w:numPr>
          <w:ilvl w:val="0"/>
          <w:numId w:val="54"/>
        </w:numPr>
        <w:rPr>
          <w:sz w:val="22"/>
          <w:szCs w:val="22"/>
        </w:rPr>
      </w:pPr>
      <w:r w:rsidRPr="0012738E">
        <w:rPr>
          <w:sz w:val="22"/>
          <w:szCs w:val="22"/>
        </w:rPr>
        <w:t>Dirección de Desarrollo Económico</w:t>
      </w:r>
    </w:p>
    <w:p w14:paraId="63A115DB" w14:textId="1C787F81" w:rsidR="008253B3" w:rsidRPr="0012738E" w:rsidRDefault="000B0D45" w:rsidP="0086737C">
      <w:pPr>
        <w:pStyle w:val="Prrafodelista"/>
        <w:numPr>
          <w:ilvl w:val="0"/>
          <w:numId w:val="54"/>
        </w:numPr>
        <w:rPr>
          <w:sz w:val="22"/>
          <w:szCs w:val="22"/>
        </w:rPr>
      </w:pPr>
      <w:r w:rsidRPr="0012738E">
        <w:rPr>
          <w:sz w:val="22"/>
          <w:szCs w:val="22"/>
        </w:rPr>
        <w:t>Dirección de Salud</w:t>
      </w:r>
    </w:p>
    <w:p w14:paraId="78368F5A" w14:textId="77777777" w:rsidR="005D035B" w:rsidRDefault="005D035B" w:rsidP="009B4AAB">
      <w:pPr>
        <w:sectPr w:rsidR="005D035B" w:rsidSect="005D035B">
          <w:type w:val="continuous"/>
          <w:pgSz w:w="12240" w:h="15840"/>
          <w:pgMar w:top="2977" w:right="1134" w:bottom="1191" w:left="1752" w:header="709" w:footer="709" w:gutter="0"/>
          <w:cols w:num="2" w:space="708"/>
          <w:titlePg/>
          <w:docGrid w:linePitch="360"/>
        </w:sectPr>
      </w:pPr>
    </w:p>
    <w:p w14:paraId="4C64AB13" w14:textId="6F79C46F" w:rsidR="009B4AAB" w:rsidRPr="009B4AAB" w:rsidRDefault="009B4AAB" w:rsidP="009B4AAB">
      <w:r>
        <w:t>Y siete regidurías</w:t>
      </w:r>
    </w:p>
    <w:p w14:paraId="187DCC17" w14:textId="52D6B592" w:rsidR="00B42833" w:rsidRDefault="00B42833" w:rsidP="00DF362F">
      <w:pPr>
        <w:pBdr>
          <w:top w:val="nil"/>
          <w:left w:val="nil"/>
          <w:bottom w:val="nil"/>
          <w:right w:val="nil"/>
          <w:between w:val="nil"/>
        </w:pBdr>
        <w:contextualSpacing/>
        <w:rPr>
          <w:rFonts w:eastAsia="Palatino Linotype" w:cs="Palatino Linotype"/>
          <w:color w:val="000000"/>
          <w:szCs w:val="24"/>
        </w:rPr>
      </w:pPr>
      <w:r>
        <w:rPr>
          <w:rFonts w:eastAsia="Palatino Linotype" w:cs="Palatino Linotype"/>
          <w:color w:val="000000"/>
          <w:szCs w:val="24"/>
        </w:rPr>
        <w:t>De lo anterior, resulta válida instruir su entrega.</w:t>
      </w:r>
    </w:p>
    <w:p w14:paraId="580CB515" w14:textId="767911AE" w:rsidR="00B42833" w:rsidRDefault="004B4CFC" w:rsidP="00DF362F">
      <w:pPr>
        <w:pBdr>
          <w:top w:val="nil"/>
          <w:left w:val="nil"/>
          <w:bottom w:val="nil"/>
          <w:right w:val="nil"/>
          <w:between w:val="nil"/>
        </w:pBdr>
        <w:contextualSpacing/>
        <w:rPr>
          <w:rFonts w:eastAsia="Palatino Linotype" w:cs="Palatino Linotype"/>
          <w:color w:val="000000"/>
          <w:szCs w:val="24"/>
        </w:rPr>
      </w:pPr>
      <w:r>
        <w:rPr>
          <w:rFonts w:eastAsia="Palatino Linotype" w:cs="Palatino Linotype"/>
          <w:color w:val="000000"/>
          <w:szCs w:val="24"/>
        </w:rPr>
        <w:t>Por lo que para dar cumplimiento a los puntos uno y siete se ordenará la entrega de:</w:t>
      </w:r>
    </w:p>
    <w:p w14:paraId="1DA8497B" w14:textId="77777777" w:rsidR="004B4CFC" w:rsidRDefault="004B4CFC" w:rsidP="00DF362F">
      <w:pPr>
        <w:pBdr>
          <w:top w:val="nil"/>
          <w:left w:val="nil"/>
          <w:bottom w:val="nil"/>
          <w:right w:val="nil"/>
          <w:between w:val="nil"/>
        </w:pBdr>
        <w:contextualSpacing/>
        <w:rPr>
          <w:rFonts w:eastAsia="Palatino Linotype" w:cs="Palatino Linotype"/>
          <w:color w:val="000000"/>
          <w:szCs w:val="24"/>
        </w:rPr>
      </w:pPr>
      <w:bookmarkStart w:id="1" w:name="_Hlk201744622"/>
    </w:p>
    <w:p w14:paraId="5C17C488" w14:textId="36E114EF" w:rsidR="004B4CFC" w:rsidRPr="00E05BD5" w:rsidRDefault="004B4CFC" w:rsidP="0086737C">
      <w:pPr>
        <w:pStyle w:val="Prrafodelista"/>
        <w:numPr>
          <w:ilvl w:val="0"/>
          <w:numId w:val="53"/>
        </w:numPr>
        <w:pBdr>
          <w:top w:val="nil"/>
          <w:left w:val="nil"/>
          <w:bottom w:val="nil"/>
          <w:right w:val="nil"/>
          <w:between w:val="nil"/>
        </w:pBdr>
        <w:contextualSpacing/>
        <w:rPr>
          <w:rFonts w:eastAsia="Palatino Linotype" w:cs="Palatino Linotype"/>
          <w:color w:val="000000"/>
        </w:rPr>
      </w:pPr>
      <w:r w:rsidRPr="00E05BD5">
        <w:rPr>
          <w:rFonts w:eastAsia="Palatino Linotype" w:cs="Palatino Linotype"/>
          <w:color w:val="000000"/>
        </w:rPr>
        <w:t xml:space="preserve">Tabuladores </w:t>
      </w:r>
      <w:r w:rsidR="00CE5DCB">
        <w:rPr>
          <w:rFonts w:eastAsia="Palatino Linotype" w:cs="Palatino Linotype"/>
          <w:color w:val="000000"/>
        </w:rPr>
        <w:t>de</w:t>
      </w:r>
      <w:r w:rsidRPr="00E05BD5">
        <w:rPr>
          <w:rFonts w:eastAsia="Palatino Linotype" w:cs="Palatino Linotype"/>
          <w:color w:val="000000"/>
        </w:rPr>
        <w:t xml:space="preserve"> salarios de los ejercicios de 2024 y 2025</w:t>
      </w:r>
      <w:r w:rsidR="005F4C63" w:rsidRPr="00E05BD5">
        <w:rPr>
          <w:rFonts w:eastAsia="Palatino Linotype" w:cs="Palatino Linotype"/>
          <w:color w:val="000000"/>
        </w:rPr>
        <w:t>, vigente al 16 de febrero de 2025.</w:t>
      </w:r>
    </w:p>
    <w:p w14:paraId="46E8C94D" w14:textId="25A32F9F" w:rsidR="004B4CFC" w:rsidRDefault="004B4CFC" w:rsidP="0086737C">
      <w:pPr>
        <w:pStyle w:val="Prrafodelista"/>
        <w:numPr>
          <w:ilvl w:val="0"/>
          <w:numId w:val="53"/>
        </w:numPr>
        <w:pBdr>
          <w:top w:val="nil"/>
          <w:left w:val="nil"/>
          <w:bottom w:val="nil"/>
          <w:right w:val="nil"/>
          <w:between w:val="nil"/>
        </w:pBdr>
        <w:contextualSpacing/>
        <w:rPr>
          <w:rFonts w:eastAsia="Palatino Linotype" w:cs="Palatino Linotype"/>
          <w:color w:val="000000"/>
        </w:rPr>
      </w:pPr>
      <w:r>
        <w:rPr>
          <w:rFonts w:eastAsia="Palatino Linotype" w:cs="Palatino Linotype"/>
          <w:color w:val="000000"/>
        </w:rPr>
        <w:t>Recibos de nómina de</w:t>
      </w:r>
      <w:r w:rsidR="00836962">
        <w:rPr>
          <w:rFonts w:eastAsia="Palatino Linotype" w:cs="Palatino Linotype"/>
          <w:color w:val="000000"/>
        </w:rPr>
        <w:t xml:space="preserve"> las y los</w:t>
      </w:r>
      <w:r>
        <w:rPr>
          <w:rFonts w:eastAsia="Palatino Linotype" w:cs="Palatino Linotype"/>
          <w:color w:val="000000"/>
        </w:rPr>
        <w:t xml:space="preserve"> Directores, </w:t>
      </w:r>
      <w:r w:rsidR="00D851FC">
        <w:rPr>
          <w:rFonts w:eastAsia="Palatino Linotype" w:cs="Palatino Linotype"/>
          <w:color w:val="000000"/>
        </w:rPr>
        <w:t>Regidores, Síndico y Tesorero Municipal</w:t>
      </w:r>
      <w:r w:rsidR="006373A1">
        <w:rPr>
          <w:rFonts w:eastAsia="Palatino Linotype" w:cs="Palatino Linotype"/>
          <w:color w:val="000000"/>
        </w:rPr>
        <w:t>, de la primera y segunda quincena de enero</w:t>
      </w:r>
      <w:r w:rsidR="00836962">
        <w:rPr>
          <w:rFonts w:eastAsia="Palatino Linotype" w:cs="Palatino Linotype"/>
          <w:color w:val="000000"/>
        </w:rPr>
        <w:t>,</w:t>
      </w:r>
      <w:r w:rsidR="006373A1">
        <w:rPr>
          <w:rFonts w:eastAsia="Palatino Linotype" w:cs="Palatino Linotype"/>
          <w:color w:val="000000"/>
        </w:rPr>
        <w:t xml:space="preserve"> y primera de febrero de dos mil veinticinco. </w:t>
      </w:r>
    </w:p>
    <w:bookmarkEnd w:id="1"/>
    <w:p w14:paraId="2AD99B66" w14:textId="77777777" w:rsidR="00A628C1" w:rsidRDefault="00A628C1" w:rsidP="00E6285B">
      <w:pPr>
        <w:pBdr>
          <w:top w:val="nil"/>
          <w:left w:val="nil"/>
          <w:bottom w:val="nil"/>
          <w:right w:val="nil"/>
          <w:between w:val="nil"/>
        </w:pBdr>
        <w:contextualSpacing/>
        <w:rPr>
          <w:rFonts w:eastAsia="Palatino Linotype" w:cs="Palatino Linotype"/>
          <w:color w:val="000000"/>
        </w:rPr>
      </w:pPr>
    </w:p>
    <w:p w14:paraId="49DA1077" w14:textId="22485C0E" w:rsidR="00730ADB" w:rsidRDefault="00A628C1" w:rsidP="00E6285B">
      <w:pPr>
        <w:pBdr>
          <w:top w:val="nil"/>
          <w:left w:val="nil"/>
          <w:bottom w:val="nil"/>
          <w:right w:val="nil"/>
          <w:between w:val="nil"/>
        </w:pBdr>
        <w:contextualSpacing/>
        <w:rPr>
          <w:rFonts w:eastAsia="Palatino Linotype" w:cs="Palatino Linotype"/>
          <w:color w:val="000000"/>
        </w:rPr>
      </w:pPr>
      <w:r>
        <w:rPr>
          <w:rFonts w:eastAsia="Palatino Linotype" w:cs="Palatino Linotype"/>
          <w:color w:val="000000"/>
        </w:rPr>
        <w:t>De la siguiente liga electrónica</w:t>
      </w:r>
      <w:r w:rsidR="00E65AB1">
        <w:rPr>
          <w:rFonts w:eastAsia="Palatino Linotype" w:cs="Palatino Linotype"/>
          <w:color w:val="000000"/>
        </w:rPr>
        <w:t xml:space="preserve">, brindada en respuesta, </w:t>
      </w:r>
      <w:r>
        <w:rPr>
          <w:rFonts w:eastAsia="Palatino Linotype" w:cs="Palatino Linotype"/>
          <w:color w:val="000000"/>
        </w:rPr>
        <w:t>aunque en formato cerrado, de su búsqueda en internet, se pudo rescatar que conduce a</w:t>
      </w:r>
      <w:r w:rsidR="00BC4587">
        <w:rPr>
          <w:rFonts w:eastAsia="Palatino Linotype" w:cs="Palatino Linotype"/>
          <w:color w:val="000000"/>
        </w:rPr>
        <w:t xml:space="preserve">l Orden del Día de la Sesión Ordinaria de </w:t>
      </w:r>
      <w:proofErr w:type="gramStart"/>
      <w:r w:rsidR="00BC4587">
        <w:rPr>
          <w:rFonts w:eastAsia="Palatino Linotype" w:cs="Palatino Linotype"/>
          <w:color w:val="000000"/>
        </w:rPr>
        <w:t>Cabildo ,</w:t>
      </w:r>
      <w:proofErr w:type="gramEnd"/>
      <w:r w:rsidR="00BC4587">
        <w:rPr>
          <w:rFonts w:eastAsia="Palatino Linotype" w:cs="Palatino Linotype"/>
          <w:color w:val="000000"/>
        </w:rPr>
        <w:t xml:space="preserve"> número 8, de fecha 20 de febrero de 2025</w:t>
      </w:r>
      <w:r w:rsidR="00F313A9">
        <w:rPr>
          <w:rFonts w:eastAsia="Palatino Linotype" w:cs="Palatino Linotype"/>
          <w:color w:val="000000"/>
        </w:rPr>
        <w:t xml:space="preserve">, sin que se aprecie en esa sesión conste la aprobación del tabulador </w:t>
      </w:r>
      <w:r w:rsidR="00730ADB">
        <w:rPr>
          <w:rFonts w:eastAsia="Palatino Linotype" w:cs="Palatino Linotype"/>
          <w:color w:val="000000"/>
        </w:rPr>
        <w:t xml:space="preserve">de </w:t>
      </w:r>
      <w:r w:rsidR="00886C39">
        <w:rPr>
          <w:rFonts w:eastAsia="Palatino Linotype" w:cs="Palatino Linotype"/>
          <w:color w:val="000000"/>
        </w:rPr>
        <w:t>sueldos</w:t>
      </w:r>
      <w:r w:rsidR="00730ADB">
        <w:rPr>
          <w:rFonts w:eastAsia="Palatino Linotype" w:cs="Palatino Linotype"/>
          <w:color w:val="000000"/>
        </w:rPr>
        <w:t xml:space="preserve"> para el ejercicio de 2025</w:t>
      </w:r>
      <w:r w:rsidR="00BC4587">
        <w:rPr>
          <w:rFonts w:eastAsia="Palatino Linotype" w:cs="Palatino Linotype"/>
          <w:color w:val="000000"/>
        </w:rPr>
        <w:t>.</w:t>
      </w:r>
    </w:p>
    <w:p w14:paraId="12A09499" w14:textId="77777777" w:rsidR="002E7F22" w:rsidRDefault="002E7F22" w:rsidP="00E6285B">
      <w:pPr>
        <w:pBdr>
          <w:top w:val="nil"/>
          <w:left w:val="nil"/>
          <w:bottom w:val="nil"/>
          <w:right w:val="nil"/>
          <w:between w:val="nil"/>
        </w:pBdr>
        <w:contextualSpacing/>
        <w:rPr>
          <w:rFonts w:eastAsia="Palatino Linotype" w:cs="Palatino Linotype"/>
          <w:color w:val="000000"/>
        </w:rPr>
      </w:pPr>
    </w:p>
    <w:p w14:paraId="3571710C" w14:textId="6EA16D46" w:rsidR="002E7F22" w:rsidRDefault="002E7F22" w:rsidP="00E6285B">
      <w:pPr>
        <w:pBdr>
          <w:top w:val="nil"/>
          <w:left w:val="nil"/>
          <w:bottom w:val="nil"/>
          <w:right w:val="nil"/>
          <w:between w:val="nil"/>
        </w:pBdr>
        <w:contextualSpacing/>
        <w:rPr>
          <w:rFonts w:eastAsia="Palatino Linotype" w:cs="Palatino Linotype"/>
          <w:color w:val="000000"/>
        </w:rPr>
      </w:pPr>
      <w:r>
        <w:rPr>
          <w:rFonts w:eastAsia="Palatino Linotype" w:cs="Palatino Linotype"/>
          <w:color w:val="000000"/>
        </w:rPr>
        <w:lastRenderedPageBreak/>
        <w:t xml:space="preserve">Por otra vertiente, se analizó que la Dirección de administración el elabora, actualiza y propone modificaciones al tabulador de sueldos y remite al </w:t>
      </w:r>
      <w:r w:rsidRPr="002E7F22">
        <w:rPr>
          <w:rFonts w:eastAsia="Palatino Linotype" w:cs="Palatino Linotype"/>
          <w:color w:val="000000"/>
        </w:rPr>
        <w:t>Presidente Municipal, para su autorización</w:t>
      </w:r>
      <w:r>
        <w:rPr>
          <w:rFonts w:eastAsia="Palatino Linotype" w:cs="Palatino Linotype"/>
          <w:color w:val="000000"/>
        </w:rPr>
        <w:t>.</w:t>
      </w:r>
    </w:p>
    <w:p w14:paraId="41EA0AF2" w14:textId="77777777" w:rsidR="002E7F22" w:rsidRDefault="002E7F22" w:rsidP="00E6285B">
      <w:pPr>
        <w:pBdr>
          <w:top w:val="nil"/>
          <w:left w:val="nil"/>
          <w:bottom w:val="nil"/>
          <w:right w:val="nil"/>
          <w:between w:val="nil"/>
        </w:pBdr>
        <w:contextualSpacing/>
        <w:rPr>
          <w:rFonts w:eastAsia="Palatino Linotype" w:cs="Palatino Linotype"/>
          <w:color w:val="000000"/>
        </w:rPr>
      </w:pPr>
    </w:p>
    <w:p w14:paraId="28E4938A" w14:textId="59CC522E" w:rsidR="00E03053" w:rsidRDefault="00E03053" w:rsidP="00E6285B">
      <w:pPr>
        <w:pBdr>
          <w:top w:val="nil"/>
          <w:left w:val="nil"/>
          <w:bottom w:val="nil"/>
          <w:right w:val="nil"/>
          <w:between w:val="nil"/>
        </w:pBdr>
        <w:contextualSpacing/>
        <w:rPr>
          <w:rFonts w:eastAsia="Palatino Linotype" w:cs="Palatino Linotype"/>
          <w:color w:val="000000"/>
        </w:rPr>
      </w:pPr>
      <w:r>
        <w:rPr>
          <w:rFonts w:eastAsia="Palatino Linotype" w:cs="Palatino Linotype"/>
          <w:color w:val="000000"/>
        </w:rPr>
        <w:t xml:space="preserve">Al respecto, el Cabildo es un órgano deliberante del Ayuntamiento </w:t>
      </w:r>
      <w:r w:rsidR="0086206A">
        <w:rPr>
          <w:rFonts w:eastAsia="Palatino Linotype" w:cs="Palatino Linotype"/>
          <w:color w:val="000000"/>
        </w:rPr>
        <w:t>que tiene entre sus atribuciones autorizar el presupuesto de Egresos</w:t>
      </w:r>
      <w:r w:rsidR="007E03F2">
        <w:rPr>
          <w:rFonts w:eastAsia="Palatino Linotype" w:cs="Palatino Linotype"/>
          <w:color w:val="000000"/>
        </w:rPr>
        <w:t xml:space="preserve"> y los demás puntos que sean sometidos a su aprobación.</w:t>
      </w:r>
      <w:r w:rsidR="0086206A">
        <w:rPr>
          <w:rFonts w:eastAsia="Palatino Linotype" w:cs="Palatino Linotype"/>
          <w:color w:val="000000"/>
        </w:rPr>
        <w:t xml:space="preserve"> </w:t>
      </w:r>
    </w:p>
    <w:p w14:paraId="055D63E5" w14:textId="77777777" w:rsidR="002E7F22" w:rsidRDefault="002E7F22" w:rsidP="00E6285B">
      <w:pPr>
        <w:pBdr>
          <w:top w:val="nil"/>
          <w:left w:val="nil"/>
          <w:bottom w:val="nil"/>
          <w:right w:val="nil"/>
          <w:between w:val="nil"/>
        </w:pBdr>
        <w:contextualSpacing/>
        <w:rPr>
          <w:rFonts w:eastAsia="Palatino Linotype" w:cs="Palatino Linotype"/>
          <w:color w:val="000000"/>
        </w:rPr>
      </w:pPr>
    </w:p>
    <w:p w14:paraId="67CFCADF" w14:textId="03B2C096" w:rsidR="006373A1" w:rsidRPr="005E66E0" w:rsidRDefault="00E03053" w:rsidP="005E66E0">
      <w:pPr>
        <w:pBdr>
          <w:top w:val="nil"/>
          <w:left w:val="nil"/>
          <w:bottom w:val="nil"/>
          <w:right w:val="nil"/>
          <w:between w:val="nil"/>
        </w:pBdr>
        <w:ind w:left="851" w:right="849"/>
        <w:contextualSpacing/>
        <w:rPr>
          <w:rFonts w:eastAsia="Palatino Linotype" w:cs="Palatino Linotype"/>
          <w:i/>
          <w:color w:val="000000"/>
          <w:sz w:val="22"/>
        </w:rPr>
      </w:pPr>
      <w:r w:rsidRPr="005E66E0">
        <w:rPr>
          <w:rFonts w:eastAsia="Palatino Linotype" w:cs="Palatino Linotype"/>
          <w:b/>
          <w:i/>
          <w:color w:val="000000"/>
          <w:sz w:val="22"/>
        </w:rPr>
        <w:t>Artículo 1.4.-</w:t>
      </w:r>
      <w:r w:rsidRPr="005E66E0">
        <w:rPr>
          <w:rFonts w:eastAsia="Palatino Linotype" w:cs="Palatino Linotype"/>
          <w:i/>
          <w:color w:val="000000"/>
          <w:sz w:val="22"/>
        </w:rPr>
        <w:t xml:space="preserve"> Para los efectos de este ordenamiento, se entenderá por:</w:t>
      </w:r>
    </w:p>
    <w:p w14:paraId="01E7AE79" w14:textId="5FA77D37" w:rsidR="00943A77" w:rsidRPr="005E66E0" w:rsidRDefault="00E03053" w:rsidP="005E66E0">
      <w:pPr>
        <w:pBdr>
          <w:top w:val="nil"/>
          <w:left w:val="nil"/>
          <w:bottom w:val="nil"/>
          <w:right w:val="nil"/>
          <w:between w:val="nil"/>
        </w:pBdr>
        <w:ind w:left="851" w:right="849"/>
        <w:contextualSpacing/>
        <w:rPr>
          <w:rFonts w:eastAsia="Palatino Linotype" w:cs="Palatino Linotype"/>
          <w:i/>
          <w:color w:val="000000"/>
          <w:sz w:val="22"/>
        </w:rPr>
      </w:pPr>
      <w:r w:rsidRPr="005E66E0">
        <w:rPr>
          <w:rFonts w:eastAsia="Palatino Linotype" w:cs="Palatino Linotype"/>
          <w:b/>
          <w:i/>
          <w:color w:val="000000"/>
          <w:sz w:val="22"/>
        </w:rPr>
        <w:t>IV. Cabildo.-</w:t>
      </w:r>
      <w:r w:rsidRPr="005E66E0">
        <w:rPr>
          <w:rFonts w:eastAsia="Palatino Linotype" w:cs="Palatino Linotype"/>
          <w:i/>
          <w:color w:val="000000"/>
          <w:sz w:val="22"/>
        </w:rPr>
        <w:t xml:space="preserve"> El Ayuntamiento, constituido como órgano deliberante;</w:t>
      </w:r>
    </w:p>
    <w:p w14:paraId="301D18C5" w14:textId="77777777" w:rsidR="00943A77" w:rsidRPr="005E66E0" w:rsidRDefault="00943A77" w:rsidP="005E66E0">
      <w:pPr>
        <w:pBdr>
          <w:top w:val="nil"/>
          <w:left w:val="nil"/>
          <w:bottom w:val="nil"/>
          <w:right w:val="nil"/>
          <w:between w:val="nil"/>
        </w:pBdr>
        <w:ind w:left="851" w:right="849"/>
        <w:contextualSpacing/>
        <w:rPr>
          <w:rFonts w:eastAsia="Palatino Linotype" w:cs="Palatino Linotype"/>
          <w:i/>
          <w:color w:val="000000"/>
          <w:sz w:val="22"/>
        </w:rPr>
      </w:pPr>
    </w:p>
    <w:p w14:paraId="617A9CAF" w14:textId="77777777" w:rsidR="007B1B03" w:rsidRPr="005E66E0" w:rsidRDefault="007B1B03" w:rsidP="005E66E0">
      <w:pPr>
        <w:pBdr>
          <w:top w:val="nil"/>
          <w:left w:val="nil"/>
          <w:bottom w:val="nil"/>
          <w:right w:val="nil"/>
          <w:between w:val="nil"/>
        </w:pBdr>
        <w:ind w:left="851" w:right="849"/>
        <w:contextualSpacing/>
        <w:jc w:val="center"/>
        <w:rPr>
          <w:rFonts w:eastAsia="Palatino Linotype" w:cs="Palatino Linotype"/>
          <w:b/>
          <w:i/>
          <w:color w:val="000000"/>
          <w:sz w:val="22"/>
        </w:rPr>
      </w:pPr>
      <w:r w:rsidRPr="005E66E0">
        <w:rPr>
          <w:rFonts w:eastAsia="Palatino Linotype" w:cs="Palatino Linotype"/>
          <w:b/>
          <w:i/>
          <w:color w:val="000000"/>
          <w:sz w:val="22"/>
        </w:rPr>
        <w:t>Del Cabildo</w:t>
      </w:r>
    </w:p>
    <w:p w14:paraId="37D9D465" w14:textId="77777777" w:rsidR="007B1B03" w:rsidRPr="005E66E0" w:rsidRDefault="007B1B03" w:rsidP="005E66E0">
      <w:pPr>
        <w:pBdr>
          <w:top w:val="nil"/>
          <w:left w:val="nil"/>
          <w:bottom w:val="nil"/>
          <w:right w:val="nil"/>
          <w:between w:val="nil"/>
        </w:pBdr>
        <w:ind w:left="851" w:right="849"/>
        <w:contextualSpacing/>
        <w:rPr>
          <w:rFonts w:eastAsia="Palatino Linotype" w:cs="Palatino Linotype"/>
          <w:i/>
          <w:color w:val="000000"/>
          <w:sz w:val="22"/>
        </w:rPr>
      </w:pPr>
      <w:r w:rsidRPr="005E66E0">
        <w:rPr>
          <w:rFonts w:eastAsia="Palatino Linotype" w:cs="Palatino Linotype"/>
          <w:b/>
          <w:i/>
          <w:color w:val="000000"/>
          <w:sz w:val="22"/>
        </w:rPr>
        <w:t>Artículo 2.11.-</w:t>
      </w:r>
      <w:r w:rsidRPr="005E66E0">
        <w:rPr>
          <w:rFonts w:eastAsia="Palatino Linotype" w:cs="Palatino Linotype"/>
          <w:i/>
          <w:color w:val="000000"/>
          <w:sz w:val="22"/>
        </w:rPr>
        <w:t xml:space="preserve"> El </w:t>
      </w:r>
      <w:r w:rsidRPr="005E66E0">
        <w:rPr>
          <w:rFonts w:eastAsia="Palatino Linotype" w:cs="Palatino Linotype"/>
          <w:i/>
          <w:color w:val="000000"/>
          <w:sz w:val="22"/>
          <w:u w:val="single"/>
        </w:rPr>
        <w:t>Ayuntamiento al constituirse en asamblea deliberante se le denominada Cabildo, para conocer, atender y resolver los asuntos que le sean planteados</w:t>
      </w:r>
      <w:r w:rsidRPr="005E66E0">
        <w:rPr>
          <w:rFonts w:eastAsia="Palatino Linotype" w:cs="Palatino Linotype"/>
          <w:i/>
          <w:color w:val="000000"/>
          <w:sz w:val="22"/>
        </w:rPr>
        <w:t>.</w:t>
      </w:r>
    </w:p>
    <w:p w14:paraId="2748C98F" w14:textId="77777777" w:rsidR="007B1B03" w:rsidRPr="005E66E0" w:rsidRDefault="007B1B03" w:rsidP="005E66E0">
      <w:pPr>
        <w:pBdr>
          <w:top w:val="nil"/>
          <w:left w:val="nil"/>
          <w:bottom w:val="nil"/>
          <w:right w:val="nil"/>
          <w:between w:val="nil"/>
        </w:pBdr>
        <w:ind w:left="851" w:right="849"/>
        <w:contextualSpacing/>
        <w:rPr>
          <w:rFonts w:eastAsia="Palatino Linotype" w:cs="Palatino Linotype"/>
          <w:i/>
          <w:color w:val="000000"/>
          <w:sz w:val="22"/>
        </w:rPr>
      </w:pPr>
    </w:p>
    <w:p w14:paraId="3AB5F2F8" w14:textId="77777777" w:rsidR="007B1B03" w:rsidRPr="005E66E0" w:rsidRDefault="007B1B03" w:rsidP="005E66E0">
      <w:pPr>
        <w:pBdr>
          <w:top w:val="nil"/>
          <w:left w:val="nil"/>
          <w:bottom w:val="nil"/>
          <w:right w:val="nil"/>
          <w:between w:val="nil"/>
        </w:pBdr>
        <w:ind w:left="851" w:right="849"/>
        <w:contextualSpacing/>
        <w:rPr>
          <w:rFonts w:eastAsia="Palatino Linotype" w:cs="Palatino Linotype"/>
          <w:i/>
          <w:color w:val="000000"/>
          <w:sz w:val="22"/>
        </w:rPr>
      </w:pPr>
      <w:r w:rsidRPr="005E66E0">
        <w:rPr>
          <w:rFonts w:eastAsia="Palatino Linotype" w:cs="Palatino Linotype"/>
          <w:b/>
          <w:i/>
          <w:color w:val="000000"/>
          <w:sz w:val="22"/>
        </w:rPr>
        <w:t>Artículo 2.12.-</w:t>
      </w:r>
      <w:r w:rsidRPr="005E66E0">
        <w:rPr>
          <w:rFonts w:eastAsia="Palatino Linotype" w:cs="Palatino Linotype"/>
          <w:i/>
          <w:color w:val="000000"/>
          <w:sz w:val="22"/>
        </w:rPr>
        <w:t xml:space="preserve"> El Cabildo tiene autoridad y atribuciones propias, correspondiéndole la definición de las políticas generales del gobierno, así como la administración municipal; además de las decisiones que corresponden a la población, territorio, organización política y administrativa del municipio.</w:t>
      </w:r>
    </w:p>
    <w:p w14:paraId="62CE8171" w14:textId="77777777" w:rsidR="007B1B03" w:rsidRPr="005E66E0" w:rsidRDefault="007B1B03" w:rsidP="005E66E0">
      <w:pPr>
        <w:pBdr>
          <w:top w:val="nil"/>
          <w:left w:val="nil"/>
          <w:bottom w:val="nil"/>
          <w:right w:val="nil"/>
          <w:between w:val="nil"/>
        </w:pBdr>
        <w:ind w:left="851" w:right="849"/>
        <w:contextualSpacing/>
        <w:rPr>
          <w:rFonts w:eastAsia="Palatino Linotype" w:cs="Palatino Linotype"/>
          <w:i/>
          <w:color w:val="000000"/>
          <w:sz w:val="22"/>
        </w:rPr>
      </w:pPr>
    </w:p>
    <w:p w14:paraId="674C1BFA" w14:textId="7136EA7C" w:rsidR="00943A77" w:rsidRPr="005E66E0" w:rsidRDefault="007B1B03" w:rsidP="005E66E0">
      <w:pPr>
        <w:pBdr>
          <w:top w:val="nil"/>
          <w:left w:val="nil"/>
          <w:bottom w:val="nil"/>
          <w:right w:val="nil"/>
          <w:between w:val="nil"/>
        </w:pBdr>
        <w:ind w:left="851" w:right="849"/>
        <w:contextualSpacing/>
        <w:rPr>
          <w:rFonts w:eastAsia="Palatino Linotype" w:cs="Palatino Linotype"/>
          <w:i/>
          <w:color w:val="000000"/>
          <w:sz w:val="22"/>
        </w:rPr>
      </w:pPr>
      <w:r w:rsidRPr="005E66E0">
        <w:rPr>
          <w:rFonts w:eastAsia="Palatino Linotype" w:cs="Palatino Linotype"/>
          <w:b/>
          <w:i/>
          <w:color w:val="000000"/>
          <w:sz w:val="22"/>
        </w:rPr>
        <w:t>Artículo 2.13.-</w:t>
      </w:r>
      <w:r w:rsidRPr="005E66E0">
        <w:rPr>
          <w:rFonts w:eastAsia="Palatino Linotype" w:cs="Palatino Linotype"/>
          <w:i/>
          <w:color w:val="000000"/>
          <w:sz w:val="22"/>
        </w:rPr>
        <w:t xml:space="preserve"> Son facultades y obligaciones del Cabildo, de conformidad a lo dispuesto por la Constitución Federal, la Constitución local y la Ley Orgánica, de forma enunciativa y no limitativa, las siguientes:</w:t>
      </w:r>
    </w:p>
    <w:p w14:paraId="62F5F893" w14:textId="632DA980" w:rsidR="005E66E0" w:rsidRPr="005E66E0" w:rsidRDefault="005E66E0" w:rsidP="005E66E0">
      <w:pPr>
        <w:pBdr>
          <w:top w:val="nil"/>
          <w:left w:val="nil"/>
          <w:bottom w:val="nil"/>
          <w:right w:val="nil"/>
          <w:between w:val="nil"/>
        </w:pBdr>
        <w:ind w:left="851" w:right="849"/>
        <w:contextualSpacing/>
        <w:rPr>
          <w:rFonts w:eastAsia="Palatino Linotype" w:cs="Palatino Linotype"/>
          <w:i/>
          <w:color w:val="000000"/>
          <w:sz w:val="22"/>
        </w:rPr>
      </w:pPr>
      <w:r w:rsidRPr="005E66E0">
        <w:rPr>
          <w:rFonts w:eastAsia="Palatino Linotype" w:cs="Palatino Linotype"/>
          <w:i/>
          <w:color w:val="000000"/>
          <w:sz w:val="22"/>
        </w:rPr>
        <w:lastRenderedPageBreak/>
        <w:t>a. Aprobar el Bando Municipal, los reglamentos, circulares y disposiciones administrativas de observancia general, que sean de competencia municipal;</w:t>
      </w:r>
    </w:p>
    <w:p w14:paraId="2E692FF1" w14:textId="08559E68" w:rsidR="007B1B03" w:rsidRPr="005E66E0" w:rsidRDefault="007E03F2" w:rsidP="005E66E0">
      <w:pPr>
        <w:pBdr>
          <w:top w:val="nil"/>
          <w:left w:val="nil"/>
          <w:bottom w:val="nil"/>
          <w:right w:val="nil"/>
          <w:between w:val="nil"/>
        </w:pBdr>
        <w:ind w:left="851" w:right="849"/>
        <w:contextualSpacing/>
        <w:rPr>
          <w:rFonts w:eastAsia="Palatino Linotype" w:cs="Palatino Linotype"/>
          <w:i/>
          <w:color w:val="000000"/>
          <w:sz w:val="22"/>
        </w:rPr>
      </w:pPr>
      <w:r w:rsidRPr="005E66E0">
        <w:rPr>
          <w:rFonts w:eastAsia="Palatino Linotype" w:cs="Palatino Linotype"/>
          <w:i/>
          <w:color w:val="000000"/>
          <w:sz w:val="22"/>
        </w:rPr>
        <w:t>b. Autorizar el Presupuesto de Egresos;</w:t>
      </w:r>
    </w:p>
    <w:p w14:paraId="0369A7E5" w14:textId="77777777" w:rsidR="00583B56" w:rsidRDefault="00583B56" w:rsidP="007B1B03">
      <w:pPr>
        <w:pBdr>
          <w:top w:val="nil"/>
          <w:left w:val="nil"/>
          <w:bottom w:val="nil"/>
          <w:right w:val="nil"/>
          <w:between w:val="nil"/>
        </w:pBdr>
        <w:contextualSpacing/>
        <w:rPr>
          <w:rFonts w:eastAsia="Palatino Linotype" w:cs="Palatino Linotype"/>
          <w:color w:val="000000"/>
        </w:rPr>
      </w:pPr>
    </w:p>
    <w:p w14:paraId="146104D9" w14:textId="3EA94341" w:rsidR="007B1B03" w:rsidRDefault="005E66E0" w:rsidP="007B1B03">
      <w:pPr>
        <w:pBdr>
          <w:top w:val="nil"/>
          <w:left w:val="nil"/>
          <w:bottom w:val="nil"/>
          <w:right w:val="nil"/>
          <w:between w:val="nil"/>
        </w:pBdr>
        <w:contextualSpacing/>
        <w:rPr>
          <w:rFonts w:eastAsia="Palatino Linotype" w:cs="Palatino Linotype"/>
          <w:color w:val="000000"/>
        </w:rPr>
      </w:pPr>
      <w:r>
        <w:rPr>
          <w:rFonts w:eastAsia="Palatino Linotype" w:cs="Palatino Linotype"/>
          <w:color w:val="000000"/>
        </w:rPr>
        <w:t xml:space="preserve">Refuerza lo anterior la propia respuesta del Secretario del Ayuntamiento en el que manifiesta que el tabulador de sueldos </w:t>
      </w:r>
      <w:r w:rsidR="008E156D">
        <w:rPr>
          <w:rFonts w:eastAsia="Palatino Linotype" w:cs="Palatino Linotype"/>
          <w:color w:val="000000"/>
        </w:rPr>
        <w:t>es aprobado por el cabildo.</w:t>
      </w:r>
    </w:p>
    <w:p w14:paraId="6B24F220" w14:textId="77777777" w:rsidR="00583B56" w:rsidRDefault="00583B56" w:rsidP="007B1B03">
      <w:pPr>
        <w:pBdr>
          <w:top w:val="nil"/>
          <w:left w:val="nil"/>
          <w:bottom w:val="nil"/>
          <w:right w:val="nil"/>
          <w:between w:val="nil"/>
        </w:pBdr>
        <w:contextualSpacing/>
        <w:rPr>
          <w:rFonts w:eastAsia="Palatino Linotype" w:cs="Palatino Linotype"/>
          <w:color w:val="000000"/>
        </w:rPr>
      </w:pPr>
    </w:p>
    <w:p w14:paraId="7E85E755" w14:textId="5CD453D7" w:rsidR="008E156D" w:rsidRDefault="008E156D" w:rsidP="00583B56">
      <w:pPr>
        <w:pBdr>
          <w:top w:val="nil"/>
          <w:left w:val="nil"/>
          <w:bottom w:val="nil"/>
          <w:right w:val="nil"/>
          <w:between w:val="nil"/>
        </w:pBdr>
        <w:contextualSpacing/>
        <w:rPr>
          <w:rFonts w:eastAsia="Palatino Linotype" w:cs="Palatino Linotype"/>
          <w:color w:val="000000"/>
        </w:rPr>
      </w:pPr>
      <w:r>
        <w:rPr>
          <w:rFonts w:eastAsia="Palatino Linotype" w:cs="Palatino Linotype"/>
          <w:color w:val="000000"/>
        </w:rPr>
        <w:t>En lo que concierne al punto 4 y vinculado con el</w:t>
      </w:r>
      <w:r w:rsidR="00A144BB">
        <w:rPr>
          <w:rFonts w:eastAsia="Palatino Linotype" w:cs="Palatino Linotype"/>
          <w:color w:val="000000"/>
        </w:rPr>
        <w:t xml:space="preserve"> punto</w:t>
      </w:r>
      <w:r>
        <w:rPr>
          <w:rFonts w:eastAsia="Palatino Linotype" w:cs="Palatino Linotype"/>
          <w:color w:val="000000"/>
        </w:rPr>
        <w:t xml:space="preserve"> segundo, antes referido, se logró capturar la liga electrónica que proporciona el Sujeto Obligado </w:t>
      </w:r>
      <w:r w:rsidR="00583B56">
        <w:rPr>
          <w:rFonts w:eastAsia="Palatino Linotype" w:cs="Palatino Linotype"/>
          <w:color w:val="000000"/>
        </w:rPr>
        <w:t xml:space="preserve">y se accedió a la publicación en Gaceta Municipal del Tabulador de Sueldos y Salarios </w:t>
      </w:r>
      <w:r w:rsidR="00583B56" w:rsidRPr="00583B56">
        <w:rPr>
          <w:rFonts w:eastAsia="Palatino Linotype" w:cs="Palatino Linotype"/>
          <w:color w:val="000000"/>
        </w:rPr>
        <w:t>para el ejercicio fiscal 2025</w:t>
      </w:r>
      <w:r w:rsidR="00583B56">
        <w:rPr>
          <w:rFonts w:eastAsia="Palatino Linotype" w:cs="Palatino Linotype"/>
          <w:color w:val="000000"/>
        </w:rPr>
        <w:t xml:space="preserve">. </w:t>
      </w:r>
    </w:p>
    <w:p w14:paraId="6B7762CA" w14:textId="77777777" w:rsidR="00A66EA6" w:rsidRDefault="00A66EA6" w:rsidP="00583B56">
      <w:pPr>
        <w:pBdr>
          <w:top w:val="nil"/>
          <w:left w:val="nil"/>
          <w:bottom w:val="nil"/>
          <w:right w:val="nil"/>
          <w:between w:val="nil"/>
        </w:pBdr>
        <w:contextualSpacing/>
        <w:rPr>
          <w:rFonts w:eastAsia="Palatino Linotype" w:cs="Palatino Linotype"/>
          <w:color w:val="000000"/>
        </w:rPr>
      </w:pPr>
    </w:p>
    <w:p w14:paraId="0BE3A668" w14:textId="3D17C489" w:rsidR="00583B56" w:rsidRDefault="00583B56" w:rsidP="00583B56">
      <w:pPr>
        <w:pBdr>
          <w:top w:val="nil"/>
          <w:left w:val="nil"/>
          <w:bottom w:val="nil"/>
          <w:right w:val="nil"/>
          <w:between w:val="nil"/>
        </w:pBdr>
        <w:contextualSpacing/>
        <w:rPr>
          <w:rFonts w:eastAsia="Palatino Linotype" w:cs="Palatino Linotype"/>
          <w:color w:val="000000"/>
        </w:rPr>
      </w:pPr>
      <w:r>
        <w:rPr>
          <w:rFonts w:eastAsia="Palatino Linotype" w:cs="Palatino Linotype"/>
          <w:noProof/>
          <w:color w:val="000000"/>
          <w:lang w:val="es-MX"/>
        </w:rPr>
        <w:drawing>
          <wp:inline distT="0" distB="0" distL="0" distR="0" wp14:anchorId="53DB8CEA" wp14:editId="1069A042">
            <wp:extent cx="5939790" cy="2273935"/>
            <wp:effectExtent l="0" t="0" r="381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30CCBB.tmp"/>
                    <pic:cNvPicPr/>
                  </pic:nvPicPr>
                  <pic:blipFill>
                    <a:blip r:embed="rId21">
                      <a:extLst>
                        <a:ext uri="{28A0092B-C50C-407E-A947-70E740481C1C}">
                          <a14:useLocalDpi xmlns:a14="http://schemas.microsoft.com/office/drawing/2010/main" val="0"/>
                        </a:ext>
                      </a:extLst>
                    </a:blip>
                    <a:stretch>
                      <a:fillRect/>
                    </a:stretch>
                  </pic:blipFill>
                  <pic:spPr>
                    <a:xfrm>
                      <a:off x="0" y="0"/>
                      <a:ext cx="5939790" cy="2273935"/>
                    </a:xfrm>
                    <a:prstGeom prst="rect">
                      <a:avLst/>
                    </a:prstGeom>
                  </pic:spPr>
                </pic:pic>
              </a:graphicData>
            </a:graphic>
          </wp:inline>
        </w:drawing>
      </w:r>
    </w:p>
    <w:p w14:paraId="043E5C90" w14:textId="77777777" w:rsidR="00A66EA6" w:rsidRDefault="00A66EA6" w:rsidP="00583B56">
      <w:pPr>
        <w:pBdr>
          <w:top w:val="nil"/>
          <w:left w:val="nil"/>
          <w:bottom w:val="nil"/>
          <w:right w:val="nil"/>
          <w:between w:val="nil"/>
        </w:pBdr>
        <w:contextualSpacing/>
        <w:rPr>
          <w:rFonts w:eastAsia="Palatino Linotype" w:cs="Palatino Linotype"/>
          <w:color w:val="000000"/>
        </w:rPr>
      </w:pPr>
    </w:p>
    <w:p w14:paraId="3773A8F1" w14:textId="5E15C549" w:rsidR="00583B56" w:rsidRDefault="00583B56" w:rsidP="00583B56">
      <w:pPr>
        <w:pBdr>
          <w:top w:val="nil"/>
          <w:left w:val="nil"/>
          <w:bottom w:val="nil"/>
          <w:right w:val="nil"/>
          <w:between w:val="nil"/>
        </w:pBdr>
        <w:contextualSpacing/>
        <w:rPr>
          <w:rFonts w:eastAsia="Palatino Linotype" w:cs="Palatino Linotype"/>
          <w:color w:val="000000"/>
        </w:rPr>
      </w:pPr>
      <w:r>
        <w:rPr>
          <w:rFonts w:eastAsia="Palatino Linotype" w:cs="Palatino Linotype"/>
          <w:color w:val="000000"/>
        </w:rPr>
        <w:t xml:space="preserve">Por lo que se aprecia que el Sujeto Obligado efectivamente cuenta con la información </w:t>
      </w:r>
      <w:r w:rsidR="005C23E6">
        <w:rPr>
          <w:rFonts w:eastAsia="Palatino Linotype" w:cs="Palatino Linotype"/>
          <w:color w:val="000000"/>
        </w:rPr>
        <w:t>solicitada</w:t>
      </w:r>
      <w:r>
        <w:rPr>
          <w:rFonts w:eastAsia="Palatino Linotype" w:cs="Palatino Linotype"/>
          <w:color w:val="000000"/>
        </w:rPr>
        <w:t xml:space="preserve"> en los puntos </w:t>
      </w:r>
      <w:r w:rsidR="005C23E6">
        <w:rPr>
          <w:rFonts w:eastAsia="Palatino Linotype" w:cs="Palatino Linotype"/>
          <w:color w:val="000000"/>
        </w:rPr>
        <w:t xml:space="preserve">2 y 4; no obstante al proporcionar la información en liga </w:t>
      </w:r>
      <w:r w:rsidR="005C23E6">
        <w:rPr>
          <w:rFonts w:eastAsia="Palatino Linotype" w:cs="Palatino Linotype"/>
          <w:color w:val="000000"/>
        </w:rPr>
        <w:lastRenderedPageBreak/>
        <w:t>electrónica cerrada no puede tenerse por válida. De ello que resulte válido ordenar la entrega de:</w:t>
      </w:r>
    </w:p>
    <w:p w14:paraId="36F0984C" w14:textId="77777777" w:rsidR="005C23E6" w:rsidRDefault="005C23E6" w:rsidP="00583B56">
      <w:pPr>
        <w:pBdr>
          <w:top w:val="nil"/>
          <w:left w:val="nil"/>
          <w:bottom w:val="nil"/>
          <w:right w:val="nil"/>
          <w:between w:val="nil"/>
        </w:pBdr>
        <w:contextualSpacing/>
        <w:rPr>
          <w:rFonts w:eastAsia="Palatino Linotype" w:cs="Palatino Linotype"/>
          <w:color w:val="000000"/>
        </w:rPr>
      </w:pPr>
      <w:bookmarkStart w:id="2" w:name="_Hlk201744633"/>
    </w:p>
    <w:p w14:paraId="60BA632D" w14:textId="79212F92" w:rsidR="005C23E6" w:rsidRPr="005C23E6" w:rsidRDefault="005C23E6" w:rsidP="0086737C">
      <w:pPr>
        <w:numPr>
          <w:ilvl w:val="0"/>
          <w:numId w:val="53"/>
        </w:numPr>
        <w:spacing w:after="160" w:line="259" w:lineRule="auto"/>
        <w:jc w:val="left"/>
        <w:rPr>
          <w:lang w:val="es-ES"/>
        </w:rPr>
      </w:pPr>
      <w:r w:rsidRPr="005C23E6">
        <w:rPr>
          <w:lang w:val="es-ES"/>
        </w:rPr>
        <w:t>Acuerdo y orden del día de la sesión de cabildo donde se aprobó el tabulador de sueldos para el ejercicio 2025</w:t>
      </w:r>
      <w:r w:rsidR="003F7A7F">
        <w:rPr>
          <w:lang w:val="es-ES"/>
        </w:rPr>
        <w:t>.</w:t>
      </w:r>
    </w:p>
    <w:p w14:paraId="77A83877" w14:textId="266E8641" w:rsidR="005C23E6" w:rsidRPr="005C23E6" w:rsidRDefault="005C23E6" w:rsidP="0086737C">
      <w:pPr>
        <w:numPr>
          <w:ilvl w:val="0"/>
          <w:numId w:val="53"/>
        </w:numPr>
        <w:spacing w:after="160" w:line="259" w:lineRule="auto"/>
        <w:jc w:val="left"/>
        <w:rPr>
          <w:lang w:val="es-ES"/>
        </w:rPr>
      </w:pPr>
      <w:r w:rsidRPr="005C23E6">
        <w:rPr>
          <w:lang w:val="es-ES"/>
        </w:rPr>
        <w:t xml:space="preserve">Publicación en la </w:t>
      </w:r>
      <w:r w:rsidR="001C3457" w:rsidRPr="005C23E6">
        <w:rPr>
          <w:lang w:val="es-ES"/>
        </w:rPr>
        <w:t xml:space="preserve">Gaceta Municipal </w:t>
      </w:r>
      <w:r w:rsidRPr="005C23E6">
        <w:rPr>
          <w:lang w:val="es-ES"/>
        </w:rPr>
        <w:t>de la aprobación por cabildo del tabulador de sueldos para el ejercici</w:t>
      </w:r>
      <w:r w:rsidR="001C3457">
        <w:rPr>
          <w:lang w:val="es-ES"/>
        </w:rPr>
        <w:t>o 2025</w:t>
      </w:r>
      <w:r w:rsidR="003F7A7F">
        <w:rPr>
          <w:lang w:val="es-ES"/>
        </w:rPr>
        <w:t>.</w:t>
      </w:r>
    </w:p>
    <w:bookmarkEnd w:id="2"/>
    <w:p w14:paraId="70E78053" w14:textId="77777777" w:rsidR="00A144BB" w:rsidRDefault="00A144BB" w:rsidP="001C3457">
      <w:pPr>
        <w:pBdr>
          <w:top w:val="nil"/>
          <w:left w:val="nil"/>
          <w:bottom w:val="nil"/>
          <w:right w:val="nil"/>
          <w:between w:val="nil"/>
        </w:pBdr>
        <w:contextualSpacing/>
        <w:rPr>
          <w:rFonts w:eastAsia="Palatino Linotype" w:cs="Palatino Linotype"/>
          <w:color w:val="000000"/>
        </w:rPr>
      </w:pPr>
    </w:p>
    <w:p w14:paraId="5CC43835" w14:textId="56AA2A47" w:rsidR="00A144BB" w:rsidRDefault="00746555" w:rsidP="001C3457">
      <w:pPr>
        <w:pBdr>
          <w:top w:val="nil"/>
          <w:left w:val="nil"/>
          <w:bottom w:val="nil"/>
          <w:right w:val="nil"/>
          <w:between w:val="nil"/>
        </w:pBdr>
        <w:contextualSpacing/>
        <w:rPr>
          <w:rFonts w:eastAsia="Palatino Linotype" w:cs="Palatino Linotype"/>
          <w:color w:val="000000"/>
        </w:rPr>
      </w:pPr>
      <w:r>
        <w:rPr>
          <w:rFonts w:eastAsia="Palatino Linotype" w:cs="Palatino Linotype"/>
          <w:color w:val="000000"/>
        </w:rPr>
        <w:t xml:space="preserve">Finalmente en lo que respecta a los </w:t>
      </w:r>
      <w:r w:rsidR="00807D8B">
        <w:rPr>
          <w:rFonts w:eastAsia="Palatino Linotype" w:cs="Palatino Linotype"/>
          <w:color w:val="000000"/>
        </w:rPr>
        <w:t xml:space="preserve">tres puntos restantes </w:t>
      </w:r>
      <w:r w:rsidR="00A144BB">
        <w:rPr>
          <w:rFonts w:eastAsia="Palatino Linotype" w:cs="Palatino Linotype"/>
          <w:color w:val="000000"/>
        </w:rPr>
        <w:t>(</w:t>
      </w:r>
      <w:r w:rsidR="00A144BB" w:rsidRPr="00387A2E">
        <w:rPr>
          <w:rFonts w:eastAsia="Palatino Linotype" w:cs="Palatino Linotype"/>
          <w:b/>
          <w:bCs/>
          <w:color w:val="000000"/>
        </w:rPr>
        <w:t>3</w:t>
      </w:r>
      <w:r w:rsidR="00A144BB">
        <w:rPr>
          <w:rFonts w:eastAsia="Palatino Linotype" w:cs="Palatino Linotype"/>
          <w:color w:val="000000"/>
        </w:rPr>
        <w:t xml:space="preserve">, </w:t>
      </w:r>
      <w:r w:rsidR="00A144BB" w:rsidRPr="00387A2E">
        <w:rPr>
          <w:rFonts w:eastAsia="Palatino Linotype" w:cs="Palatino Linotype"/>
          <w:b/>
          <w:bCs/>
          <w:color w:val="000000"/>
        </w:rPr>
        <w:t>5</w:t>
      </w:r>
      <w:r w:rsidR="00A144BB">
        <w:rPr>
          <w:rFonts w:eastAsia="Palatino Linotype" w:cs="Palatino Linotype"/>
          <w:color w:val="000000"/>
        </w:rPr>
        <w:t xml:space="preserve"> y </w:t>
      </w:r>
      <w:r w:rsidR="00A144BB" w:rsidRPr="00387A2E">
        <w:rPr>
          <w:rFonts w:eastAsia="Palatino Linotype" w:cs="Palatino Linotype"/>
          <w:b/>
          <w:bCs/>
          <w:color w:val="000000"/>
        </w:rPr>
        <w:t>6</w:t>
      </w:r>
      <w:r w:rsidR="00A144BB">
        <w:rPr>
          <w:rFonts w:eastAsia="Palatino Linotype" w:cs="Palatino Linotype"/>
          <w:color w:val="000000"/>
        </w:rPr>
        <w:t xml:space="preserve">) </w:t>
      </w:r>
      <w:r w:rsidR="00807D8B">
        <w:rPr>
          <w:rFonts w:eastAsia="Palatino Linotype" w:cs="Palatino Linotype"/>
          <w:color w:val="000000"/>
        </w:rPr>
        <w:t>es de apuntar que</w:t>
      </w:r>
      <w:r>
        <w:rPr>
          <w:rFonts w:eastAsia="Palatino Linotype" w:cs="Palatino Linotype"/>
          <w:color w:val="000000"/>
        </w:rPr>
        <w:t xml:space="preserve"> </w:t>
      </w:r>
      <w:r w:rsidR="00807D8B">
        <w:rPr>
          <w:rFonts w:eastAsia="Palatino Linotype" w:cs="Palatino Linotype"/>
          <w:color w:val="000000"/>
        </w:rPr>
        <w:t>l</w:t>
      </w:r>
      <w:r w:rsidR="00387A2E">
        <w:rPr>
          <w:rFonts w:eastAsia="Palatino Linotype" w:cs="Palatino Linotype"/>
          <w:color w:val="000000"/>
        </w:rPr>
        <w:t>a respuesta del Tesorero Municipal respecto de la copia de la</w:t>
      </w:r>
      <w:r w:rsidR="00387A2E" w:rsidRPr="00387A2E">
        <w:rPr>
          <w:rFonts w:eastAsia="Palatino Linotype" w:cs="Palatino Linotype"/>
          <w:color w:val="000000"/>
        </w:rPr>
        <w:t xml:space="preserve"> notificación que se le hiciera a la Secretaría de Hacienda y Crédito Público y la Secretaría de la Función Pública de la aprobación del tabulador de sueldos para el ejercicio 2025 del municipio</w:t>
      </w:r>
      <w:r w:rsidR="00387A2E">
        <w:rPr>
          <w:rFonts w:eastAsia="Palatino Linotype" w:cs="Palatino Linotype"/>
          <w:color w:val="000000"/>
        </w:rPr>
        <w:t xml:space="preserve">, </w:t>
      </w:r>
      <w:r w:rsidR="00387A2E" w:rsidRPr="00523B0B">
        <w:rPr>
          <w:rFonts w:eastAsia="Palatino Linotype" w:cs="Palatino Linotype"/>
          <w:b/>
          <w:bCs/>
          <w:color w:val="000000"/>
          <w:u w:val="single"/>
        </w:rPr>
        <w:t xml:space="preserve">manifestó que el Ayuntamiento de Jilotepec no notifica a la </w:t>
      </w:r>
      <w:r w:rsidR="00523B0B" w:rsidRPr="00523B0B">
        <w:rPr>
          <w:rFonts w:eastAsia="Palatino Linotype" w:cs="Palatino Linotype"/>
          <w:b/>
          <w:bCs/>
          <w:color w:val="000000"/>
          <w:u w:val="single"/>
        </w:rPr>
        <w:t>Secretaría</w:t>
      </w:r>
      <w:r w:rsidR="00387A2E" w:rsidRPr="00523B0B">
        <w:rPr>
          <w:rFonts w:eastAsia="Palatino Linotype" w:cs="Palatino Linotype"/>
          <w:b/>
          <w:bCs/>
          <w:color w:val="000000"/>
          <w:u w:val="single"/>
        </w:rPr>
        <w:t xml:space="preserve"> de Hacienda </w:t>
      </w:r>
      <w:r w:rsidR="00523B0B" w:rsidRPr="00523B0B">
        <w:rPr>
          <w:rFonts w:eastAsia="Palatino Linotype" w:cs="Palatino Linotype"/>
          <w:b/>
          <w:bCs/>
          <w:color w:val="000000"/>
          <w:u w:val="single"/>
        </w:rPr>
        <w:t>ni a la Secretaría de la Función Pública el tabulador de sueldos del personal</w:t>
      </w:r>
      <w:r w:rsidR="00523B0B">
        <w:rPr>
          <w:rFonts w:eastAsia="Palatino Linotype" w:cs="Palatino Linotype"/>
          <w:color w:val="000000"/>
        </w:rPr>
        <w:t xml:space="preserve">. </w:t>
      </w:r>
      <w:r w:rsidR="00807D8B">
        <w:rPr>
          <w:rFonts w:eastAsia="Palatino Linotype" w:cs="Palatino Linotype"/>
          <w:color w:val="000000"/>
        </w:rPr>
        <w:t xml:space="preserve"> </w:t>
      </w:r>
    </w:p>
    <w:p w14:paraId="7533F4DA" w14:textId="77777777" w:rsidR="00523B0B" w:rsidRDefault="00523B0B" w:rsidP="001C3457">
      <w:pPr>
        <w:pBdr>
          <w:top w:val="nil"/>
          <w:left w:val="nil"/>
          <w:bottom w:val="nil"/>
          <w:right w:val="nil"/>
          <w:between w:val="nil"/>
        </w:pBdr>
        <w:contextualSpacing/>
        <w:rPr>
          <w:rFonts w:eastAsia="Palatino Linotype" w:cs="Palatino Linotype"/>
          <w:color w:val="000000"/>
        </w:rPr>
      </w:pPr>
    </w:p>
    <w:p w14:paraId="12B9CCF5" w14:textId="77777777" w:rsidR="00412C1F" w:rsidRPr="00412C1F" w:rsidRDefault="00412C1F" w:rsidP="00412C1F">
      <w:pPr>
        <w:autoSpaceDE w:val="0"/>
        <w:autoSpaceDN w:val="0"/>
        <w:adjustRightInd w:val="0"/>
        <w:rPr>
          <w:rFonts w:eastAsia="Times New Roman" w:cs="Arial"/>
          <w:szCs w:val="24"/>
          <w:lang w:val="es-ES" w:eastAsia="es-ES"/>
        </w:rPr>
      </w:pPr>
      <w:r w:rsidRPr="00412C1F">
        <w:rPr>
          <w:rFonts w:eastAsia="Times New Roman" w:cs="Arial"/>
          <w:szCs w:val="24"/>
          <w:lang w:val="es-ES"/>
        </w:rPr>
        <w:t xml:space="preserve">Así que, </w:t>
      </w:r>
      <w:r w:rsidRPr="00412C1F">
        <w:rPr>
          <w:rFonts w:eastAsia="Times New Roman" w:cs="Arial"/>
          <w:szCs w:val="24"/>
          <w:lang w:val="es-ES" w:eastAsia="es-ES"/>
        </w:rPr>
        <w:t xml:space="preserve">nos encontramos ante la presencia de un hecho negativo, en virtud de que la información solicitada no puede fácticamente obrar en los archivos del </w:t>
      </w:r>
      <w:r w:rsidRPr="00412C1F">
        <w:rPr>
          <w:rFonts w:eastAsia="Times New Roman" w:cs="Arial"/>
          <w:b/>
          <w:szCs w:val="24"/>
          <w:lang w:val="es-ES" w:eastAsia="es-ES"/>
        </w:rPr>
        <w:t>Sujeto Obligado</w:t>
      </w:r>
      <w:r w:rsidRPr="00412C1F">
        <w:rPr>
          <w:rFonts w:eastAsia="Times New Roman" w:cs="Arial"/>
          <w:szCs w:val="24"/>
          <w:lang w:val="es-ES" w:eastAsia="es-ES"/>
        </w:rPr>
        <w:t>, ya que no puede probarse por ser lógica y materialmente imposible.</w:t>
      </w:r>
    </w:p>
    <w:p w14:paraId="7CF88FC4" w14:textId="77777777" w:rsidR="00412C1F" w:rsidRPr="00412C1F" w:rsidRDefault="00412C1F" w:rsidP="00412C1F">
      <w:pPr>
        <w:autoSpaceDE w:val="0"/>
        <w:autoSpaceDN w:val="0"/>
        <w:adjustRightInd w:val="0"/>
        <w:rPr>
          <w:rFonts w:eastAsia="Times New Roman" w:cs="Arial"/>
          <w:szCs w:val="24"/>
          <w:lang w:val="es-ES" w:eastAsia="es-ES"/>
        </w:rPr>
      </w:pPr>
    </w:p>
    <w:p w14:paraId="66B05E51" w14:textId="77777777" w:rsidR="00412C1F" w:rsidRPr="00412C1F" w:rsidRDefault="00412C1F" w:rsidP="00412C1F">
      <w:pPr>
        <w:autoSpaceDE w:val="0"/>
        <w:autoSpaceDN w:val="0"/>
        <w:adjustRightInd w:val="0"/>
        <w:rPr>
          <w:rFonts w:eastAsia="Times New Roman" w:cs="Arial"/>
          <w:szCs w:val="24"/>
          <w:lang w:val="es-ES" w:eastAsia="es-ES"/>
        </w:rPr>
      </w:pPr>
      <w:r w:rsidRPr="00412C1F">
        <w:rPr>
          <w:rFonts w:eastAsia="Times New Roman" w:cs="Arial"/>
          <w:szCs w:val="24"/>
          <w:lang w:val="es-ES" w:eastAsia="es-ES"/>
        </w:rPr>
        <w:t xml:space="preserve">Asimismo, no se trata de un caso por el cual la negación del hecho implique la afirmación del mismo, simplemente se está ante una notoria y evidente inexistencia de la información solicitada. En este contexto, nos encontramos ante la presencia de un </w:t>
      </w:r>
      <w:r w:rsidRPr="00412C1F">
        <w:rPr>
          <w:rFonts w:eastAsia="Times New Roman" w:cs="Arial"/>
          <w:b/>
          <w:i/>
          <w:szCs w:val="24"/>
          <w:lang w:val="es-ES" w:eastAsia="es-ES"/>
        </w:rPr>
        <w:t>hecho negativo</w:t>
      </w:r>
      <w:r w:rsidRPr="00412C1F">
        <w:rPr>
          <w:rFonts w:eastAsia="Times New Roman" w:cs="Arial"/>
          <w:szCs w:val="24"/>
          <w:lang w:val="es-ES" w:eastAsia="es-ES"/>
        </w:rPr>
        <w:t xml:space="preserve">, en virtud de que la información solicitada no puede fácticamente obrar en los </w:t>
      </w:r>
      <w:r w:rsidRPr="00412C1F">
        <w:rPr>
          <w:rFonts w:eastAsia="Times New Roman" w:cs="Arial"/>
          <w:szCs w:val="24"/>
          <w:lang w:val="es-ES" w:eastAsia="es-ES"/>
        </w:rPr>
        <w:lastRenderedPageBreak/>
        <w:t xml:space="preserve">archivos del </w:t>
      </w:r>
      <w:r w:rsidRPr="00412C1F">
        <w:rPr>
          <w:rFonts w:eastAsia="Times New Roman" w:cs="Arial"/>
          <w:b/>
          <w:szCs w:val="24"/>
          <w:lang w:val="es-ES" w:eastAsia="es-ES"/>
        </w:rPr>
        <w:t>Sujeto Obligado</w:t>
      </w:r>
      <w:r w:rsidRPr="00412C1F">
        <w:rPr>
          <w:rFonts w:eastAsia="Times New Roman" w:cs="Arial"/>
          <w:szCs w:val="24"/>
          <w:lang w:val="es-ES" w:eastAsia="es-ES"/>
        </w:rPr>
        <w:t>, ya que no puede probarse por ser lógica y materialmente imposible.</w:t>
      </w:r>
    </w:p>
    <w:p w14:paraId="171F3D0B" w14:textId="77777777" w:rsidR="00412C1F" w:rsidRPr="00412C1F" w:rsidRDefault="00412C1F" w:rsidP="00412C1F">
      <w:pPr>
        <w:autoSpaceDE w:val="0"/>
        <w:autoSpaceDN w:val="0"/>
        <w:adjustRightInd w:val="0"/>
        <w:rPr>
          <w:rFonts w:eastAsia="Times New Roman" w:cs="Arial"/>
          <w:szCs w:val="24"/>
          <w:lang w:val="es-ES" w:eastAsia="es-ES"/>
        </w:rPr>
      </w:pPr>
    </w:p>
    <w:p w14:paraId="24758CE4" w14:textId="77777777" w:rsidR="00412C1F" w:rsidRPr="00412C1F" w:rsidRDefault="00412C1F" w:rsidP="00412C1F">
      <w:pPr>
        <w:autoSpaceDE w:val="0"/>
        <w:autoSpaceDN w:val="0"/>
        <w:adjustRightInd w:val="0"/>
        <w:rPr>
          <w:rFonts w:eastAsia="Times New Roman" w:cs="Arial"/>
          <w:szCs w:val="24"/>
          <w:lang w:val="es-ES" w:eastAsia="es-ES"/>
        </w:rPr>
      </w:pPr>
      <w:r w:rsidRPr="00412C1F">
        <w:rPr>
          <w:rFonts w:eastAsia="Times New Roman" w:cs="Arial"/>
          <w:szCs w:val="24"/>
          <w:lang w:val="es-ES" w:eastAsia="es-ES"/>
        </w:rPr>
        <w:t>Es conveniente, invocar la tesis con número de registro 267287, de la Sexta Época, Instancia: Segunda Sala, publicada en el Semanario Judicial de la Federación, Volumen LII, Tercera Parte, Materia Común, que indica lo siguiente:</w:t>
      </w:r>
    </w:p>
    <w:p w14:paraId="4CAABBA7" w14:textId="77777777" w:rsidR="00412C1F" w:rsidRPr="00412C1F" w:rsidRDefault="00412C1F" w:rsidP="00412C1F">
      <w:pPr>
        <w:autoSpaceDE w:val="0"/>
        <w:autoSpaceDN w:val="0"/>
        <w:adjustRightInd w:val="0"/>
        <w:spacing w:line="276" w:lineRule="auto"/>
        <w:ind w:left="567" w:right="850"/>
        <w:rPr>
          <w:rFonts w:cs="Palatino Linotype"/>
          <w:i/>
          <w:color w:val="000000"/>
          <w:sz w:val="22"/>
          <w:szCs w:val="20"/>
          <w:lang w:val="es-MX" w:eastAsia="en-US"/>
        </w:rPr>
      </w:pPr>
    </w:p>
    <w:p w14:paraId="4CEDD1AE" w14:textId="77777777" w:rsidR="00412C1F" w:rsidRPr="00412C1F" w:rsidRDefault="00412C1F" w:rsidP="00412C1F">
      <w:pPr>
        <w:spacing w:line="240" w:lineRule="auto"/>
        <w:ind w:left="567" w:right="616"/>
        <w:rPr>
          <w:rFonts w:cs="Times New Roman"/>
          <w:szCs w:val="24"/>
          <w:lang w:val="es-MX"/>
        </w:rPr>
      </w:pPr>
      <w:r w:rsidRPr="00412C1F">
        <w:rPr>
          <w:rFonts w:cs="Palatino Linotype"/>
          <w:i/>
          <w:color w:val="000000"/>
          <w:sz w:val="22"/>
          <w:szCs w:val="20"/>
          <w:lang w:val="es-MX" w:eastAsia="en-US"/>
        </w:rPr>
        <w:t>“</w:t>
      </w:r>
      <w:r w:rsidRPr="00412C1F">
        <w:rPr>
          <w:rFonts w:cs="Palatino Linotype"/>
          <w:b/>
          <w:i/>
          <w:color w:val="000000"/>
          <w:sz w:val="22"/>
          <w:szCs w:val="20"/>
          <w:lang w:val="es-MX" w:eastAsia="en-US"/>
        </w:rPr>
        <w:t>HECHOS NEGATIVOS, NO SON SUSCEPTIBLES DE DEMOSTRACION</w:t>
      </w:r>
      <w:r w:rsidRPr="00412C1F">
        <w:rPr>
          <w:rFonts w:cs="Palatino Linotype"/>
          <w:i/>
          <w:color w:val="000000"/>
          <w:sz w:val="22"/>
          <w:szCs w:val="20"/>
          <w:lang w:val="es-MX" w:eastAsia="en-US"/>
        </w:rPr>
        <w:t>. Tratándose de un hecho negativo, el Juez no tiene por qué invocar prueba alguna de la que se desprenda, ya que es bien sabido que esta clase de hechos no son susceptibles de demostración.” (Sic)</w:t>
      </w:r>
    </w:p>
    <w:p w14:paraId="6D29C277" w14:textId="77777777" w:rsidR="00412C1F" w:rsidRDefault="00412C1F" w:rsidP="001C3457">
      <w:pPr>
        <w:pBdr>
          <w:top w:val="nil"/>
          <w:left w:val="nil"/>
          <w:bottom w:val="nil"/>
          <w:right w:val="nil"/>
          <w:between w:val="nil"/>
        </w:pBdr>
        <w:contextualSpacing/>
        <w:rPr>
          <w:rFonts w:eastAsia="Palatino Linotype" w:cs="Palatino Linotype"/>
          <w:color w:val="000000"/>
        </w:rPr>
      </w:pPr>
    </w:p>
    <w:p w14:paraId="6261F490" w14:textId="65EDF04A" w:rsidR="00412C1F" w:rsidRDefault="00412C1F" w:rsidP="001C3457">
      <w:pPr>
        <w:pBdr>
          <w:top w:val="nil"/>
          <w:left w:val="nil"/>
          <w:bottom w:val="nil"/>
          <w:right w:val="nil"/>
          <w:between w:val="nil"/>
        </w:pBdr>
        <w:contextualSpacing/>
        <w:rPr>
          <w:rFonts w:eastAsia="Palatino Linotype" w:cs="Palatino Linotype"/>
          <w:color w:val="000000"/>
        </w:rPr>
      </w:pPr>
      <w:r>
        <w:rPr>
          <w:rFonts w:eastAsia="Palatino Linotype" w:cs="Palatino Linotype"/>
          <w:color w:val="000000"/>
        </w:rPr>
        <w:t>Entonces al haber existido pronunciamiento por el área competente</w:t>
      </w:r>
      <w:r w:rsidR="00B2114D">
        <w:rPr>
          <w:rFonts w:eastAsia="Palatino Linotype" w:cs="Palatino Linotype"/>
          <w:color w:val="000000"/>
        </w:rPr>
        <w:t xml:space="preserve"> y ya respondió en ese punto de la solicitud, se tiene por colmado.</w:t>
      </w:r>
    </w:p>
    <w:p w14:paraId="06363ABF" w14:textId="77777777" w:rsidR="00523B0B" w:rsidRDefault="00523B0B" w:rsidP="001C3457">
      <w:pPr>
        <w:pBdr>
          <w:top w:val="nil"/>
          <w:left w:val="nil"/>
          <w:bottom w:val="nil"/>
          <w:right w:val="nil"/>
          <w:between w:val="nil"/>
        </w:pBdr>
        <w:contextualSpacing/>
        <w:rPr>
          <w:rFonts w:eastAsia="Palatino Linotype" w:cs="Palatino Linotype"/>
          <w:color w:val="000000"/>
        </w:rPr>
      </w:pPr>
    </w:p>
    <w:p w14:paraId="1643D724" w14:textId="79F5CB7D" w:rsidR="00387A2E" w:rsidRDefault="00266C58" w:rsidP="001C3457">
      <w:pPr>
        <w:pBdr>
          <w:top w:val="nil"/>
          <w:left w:val="nil"/>
          <w:bottom w:val="nil"/>
          <w:right w:val="nil"/>
          <w:between w:val="nil"/>
        </w:pBdr>
        <w:contextualSpacing/>
        <w:rPr>
          <w:rFonts w:eastAsia="Palatino Linotype" w:cs="Palatino Linotype"/>
          <w:color w:val="000000"/>
        </w:rPr>
      </w:pPr>
      <w:r>
        <w:rPr>
          <w:rFonts w:eastAsia="Palatino Linotype" w:cs="Palatino Linotype"/>
          <w:color w:val="000000"/>
        </w:rPr>
        <w:t>Respecto del punto 6 relativo a “</w:t>
      </w:r>
      <w:r w:rsidRPr="00266C58">
        <w:rPr>
          <w:rFonts w:eastAsia="Palatino Linotype" w:cs="Palatino Linotype"/>
          <w:i/>
          <w:iCs/>
          <w:color w:val="000000"/>
        </w:rPr>
        <w:t>razón, fundamento y motivos por los que tuvieron cambios en el tabulador de sueldos para el ejercicio 2025</w:t>
      </w:r>
      <w:r>
        <w:rPr>
          <w:rFonts w:eastAsia="Palatino Linotype" w:cs="Palatino Linotype"/>
          <w:color w:val="000000"/>
        </w:rPr>
        <w:t xml:space="preserve">”, de igual manera el Tesorero Municipal </w:t>
      </w:r>
      <w:r w:rsidR="000D0266">
        <w:rPr>
          <w:rFonts w:eastAsia="Palatino Linotype" w:cs="Palatino Linotype"/>
          <w:color w:val="000000"/>
        </w:rPr>
        <w:t xml:space="preserve">responde </w:t>
      </w:r>
      <w:r w:rsidR="000D0266" w:rsidRPr="0093403E">
        <w:rPr>
          <w:rFonts w:eastAsia="Palatino Linotype" w:cs="Palatino Linotype"/>
          <w:b/>
          <w:bCs/>
          <w:color w:val="000000"/>
          <w:u w:val="single"/>
        </w:rPr>
        <w:t xml:space="preserve">que el aumento deriva del aumento al salario mínimo de acuerdo a la Ley Federal del Trabajo y </w:t>
      </w:r>
      <w:r w:rsidR="0093403E" w:rsidRPr="0093403E">
        <w:rPr>
          <w:rFonts w:eastAsia="Palatino Linotype" w:cs="Palatino Linotype"/>
          <w:b/>
          <w:bCs/>
          <w:color w:val="000000"/>
          <w:u w:val="single"/>
        </w:rPr>
        <w:t>publicado</w:t>
      </w:r>
      <w:r w:rsidR="000D0266" w:rsidRPr="0093403E">
        <w:rPr>
          <w:rFonts w:eastAsia="Palatino Linotype" w:cs="Palatino Linotype"/>
          <w:b/>
          <w:bCs/>
          <w:color w:val="000000"/>
          <w:u w:val="single"/>
        </w:rPr>
        <w:t xml:space="preserve"> en Diciembre de 2024 en el Diario Oficial de la Federación</w:t>
      </w:r>
      <w:r w:rsidR="000D0266">
        <w:rPr>
          <w:rFonts w:eastAsia="Palatino Linotype" w:cs="Palatino Linotype"/>
          <w:color w:val="000000"/>
        </w:rPr>
        <w:t xml:space="preserve">. </w:t>
      </w:r>
      <w:r w:rsidR="00294929">
        <w:rPr>
          <w:rFonts w:eastAsia="Palatino Linotype" w:cs="Palatino Linotype"/>
          <w:color w:val="000000"/>
        </w:rPr>
        <w:t>Respuesta con la que se da por atendido el punto, ya que se le indicó el motivo y fundamento del aumento.</w:t>
      </w:r>
      <w:r w:rsidR="0093403E">
        <w:rPr>
          <w:rFonts w:eastAsia="Palatino Linotype" w:cs="Palatino Linotype"/>
          <w:color w:val="000000"/>
        </w:rPr>
        <w:t xml:space="preserve"> </w:t>
      </w:r>
    </w:p>
    <w:p w14:paraId="468EBC56" w14:textId="77777777" w:rsidR="0093403E" w:rsidRDefault="0093403E" w:rsidP="001C3457">
      <w:pPr>
        <w:pBdr>
          <w:top w:val="nil"/>
          <w:left w:val="nil"/>
          <w:bottom w:val="nil"/>
          <w:right w:val="nil"/>
          <w:between w:val="nil"/>
        </w:pBdr>
        <w:contextualSpacing/>
        <w:rPr>
          <w:rFonts w:eastAsia="Palatino Linotype" w:cs="Palatino Linotype"/>
          <w:color w:val="000000"/>
        </w:rPr>
      </w:pPr>
    </w:p>
    <w:p w14:paraId="58B33181" w14:textId="219CDE78" w:rsidR="00294929" w:rsidRDefault="00294929" w:rsidP="001C3457">
      <w:pPr>
        <w:pBdr>
          <w:top w:val="nil"/>
          <w:left w:val="nil"/>
          <w:bottom w:val="nil"/>
          <w:right w:val="nil"/>
          <w:between w:val="nil"/>
        </w:pBdr>
        <w:contextualSpacing/>
        <w:rPr>
          <w:rFonts w:eastAsia="Palatino Linotype" w:cs="Palatino Linotype"/>
          <w:color w:val="000000"/>
        </w:rPr>
      </w:pPr>
      <w:r>
        <w:rPr>
          <w:rFonts w:eastAsia="Palatino Linotype" w:cs="Palatino Linotype"/>
          <w:color w:val="000000"/>
        </w:rPr>
        <w:t xml:space="preserve">Finalmente resta el punto </w:t>
      </w:r>
      <w:r w:rsidRPr="003F7A7F">
        <w:rPr>
          <w:rFonts w:eastAsia="Palatino Linotype" w:cs="Palatino Linotype"/>
          <w:b/>
          <w:bCs/>
          <w:color w:val="000000"/>
        </w:rPr>
        <w:t>5</w:t>
      </w:r>
      <w:r>
        <w:rPr>
          <w:rFonts w:eastAsia="Palatino Linotype" w:cs="Palatino Linotype"/>
          <w:color w:val="000000"/>
        </w:rPr>
        <w:t>, del cual se solicitó el “</w:t>
      </w:r>
      <w:r w:rsidRPr="00294929">
        <w:rPr>
          <w:rFonts w:eastAsia="Palatino Linotype" w:cs="Palatino Linotype"/>
          <w:i/>
          <w:iCs/>
          <w:color w:val="000000"/>
        </w:rPr>
        <w:t>Presupuesto para capítulo 1000 y/o pago de salarios para los trabajadores para el ejercicio 2025</w:t>
      </w:r>
      <w:r>
        <w:rPr>
          <w:rFonts w:eastAsia="Palatino Linotype" w:cs="Palatino Linotype"/>
          <w:color w:val="000000"/>
        </w:rPr>
        <w:t xml:space="preserve">”, en ese sentido se proporcionó una liga electrónica en formato cerrado, de la cual, el Instituto capturo los caracteres y advierte </w:t>
      </w:r>
      <w:r w:rsidR="00CD198D">
        <w:rPr>
          <w:rFonts w:eastAsia="Palatino Linotype" w:cs="Palatino Linotype"/>
          <w:color w:val="000000"/>
        </w:rPr>
        <w:t xml:space="preserve">que conduce a publicación en Gaceta Municipal, en la cual se aprecia la carátula del </w:t>
      </w:r>
      <w:r w:rsidR="00CD198D">
        <w:rPr>
          <w:rFonts w:eastAsia="Palatino Linotype" w:cs="Palatino Linotype"/>
          <w:color w:val="000000"/>
        </w:rPr>
        <w:lastRenderedPageBreak/>
        <w:t>presupuesto de egresos</w:t>
      </w:r>
      <w:r w:rsidR="00072B3F">
        <w:rPr>
          <w:rFonts w:eastAsia="Palatino Linotype" w:cs="Palatino Linotype"/>
          <w:color w:val="000000"/>
        </w:rPr>
        <w:t>, donde efectivamente se encuentra el presupuesto otorgado al concepto de servicios personales.</w:t>
      </w:r>
      <w:r w:rsidR="00DD4D0F">
        <w:rPr>
          <w:rFonts w:eastAsia="Palatino Linotype" w:cs="Palatino Linotype"/>
          <w:color w:val="000000"/>
        </w:rPr>
        <w:t xml:space="preserve"> No obstante la respuesta no se puede tener por válida ya que no se proporciona la liga electrónica en formato abierto.</w:t>
      </w:r>
    </w:p>
    <w:p w14:paraId="3FE36804" w14:textId="77777777" w:rsidR="00294929" w:rsidRDefault="00294929" w:rsidP="001C3457">
      <w:pPr>
        <w:pBdr>
          <w:top w:val="nil"/>
          <w:left w:val="nil"/>
          <w:bottom w:val="nil"/>
          <w:right w:val="nil"/>
          <w:between w:val="nil"/>
        </w:pBdr>
        <w:contextualSpacing/>
        <w:rPr>
          <w:rFonts w:eastAsia="Palatino Linotype" w:cs="Palatino Linotype"/>
          <w:color w:val="000000"/>
        </w:rPr>
      </w:pPr>
    </w:p>
    <w:p w14:paraId="1B5793D8" w14:textId="2F06E2C3" w:rsidR="00387A2E" w:rsidRDefault="001232A5" w:rsidP="001C3457">
      <w:pPr>
        <w:pBdr>
          <w:top w:val="nil"/>
          <w:left w:val="nil"/>
          <w:bottom w:val="nil"/>
          <w:right w:val="nil"/>
          <w:between w:val="nil"/>
        </w:pBdr>
        <w:contextualSpacing/>
        <w:rPr>
          <w:rFonts w:eastAsia="Palatino Linotype" w:cs="Palatino Linotype"/>
          <w:color w:val="000000"/>
        </w:rPr>
      </w:pPr>
      <w:r>
        <w:rPr>
          <w:rFonts w:eastAsia="Palatino Linotype" w:cs="Palatino Linotype"/>
          <w:color w:val="000000"/>
        </w:rPr>
        <w:t xml:space="preserve">Reforzando lo anterior, cabe decir que de conformidad con el Clasificador por Objeto del Gasto </w:t>
      </w:r>
      <w:r w:rsidR="00072B3F" w:rsidRPr="00072B3F">
        <w:rPr>
          <w:rFonts w:eastAsia="Palatino Linotype" w:cs="Palatino Linotype"/>
          <w:color w:val="000000"/>
        </w:rPr>
        <w:t>Estatal-Municipal</w:t>
      </w:r>
      <w:r w:rsidR="00072B3F">
        <w:rPr>
          <w:rFonts w:eastAsia="Palatino Linotype" w:cs="Palatino Linotype"/>
          <w:color w:val="000000"/>
        </w:rPr>
        <w:t xml:space="preserve"> de 2025, </w:t>
      </w:r>
      <w:r w:rsidR="00DD4D0F">
        <w:rPr>
          <w:rFonts w:eastAsia="Palatino Linotype" w:cs="Palatino Linotype"/>
          <w:color w:val="000000"/>
        </w:rPr>
        <w:t xml:space="preserve">define al </w:t>
      </w:r>
      <w:proofErr w:type="spellStart"/>
      <w:r w:rsidR="00DD4D0F">
        <w:rPr>
          <w:rFonts w:eastAsia="Palatino Linotype" w:cs="Palatino Linotype"/>
          <w:color w:val="000000"/>
        </w:rPr>
        <w:t>capitulo</w:t>
      </w:r>
      <w:proofErr w:type="spellEnd"/>
      <w:r w:rsidR="00DD4D0F">
        <w:rPr>
          <w:rFonts w:eastAsia="Palatino Linotype" w:cs="Palatino Linotype"/>
          <w:color w:val="000000"/>
        </w:rPr>
        <w:t>, concepto y partida.</w:t>
      </w:r>
    </w:p>
    <w:p w14:paraId="55829638" w14:textId="77777777" w:rsidR="00DD4D0F" w:rsidRDefault="00DD4D0F" w:rsidP="001C3457">
      <w:pPr>
        <w:pBdr>
          <w:top w:val="nil"/>
          <w:left w:val="nil"/>
          <w:bottom w:val="nil"/>
          <w:right w:val="nil"/>
          <w:between w:val="nil"/>
        </w:pBdr>
        <w:contextualSpacing/>
        <w:rPr>
          <w:rFonts w:eastAsia="Palatino Linotype" w:cs="Palatino Linotype"/>
          <w:color w:val="000000"/>
        </w:rPr>
      </w:pPr>
    </w:p>
    <w:p w14:paraId="652A67DD" w14:textId="77777777" w:rsidR="001724C3" w:rsidRPr="001724C3" w:rsidRDefault="00DD4D0F" w:rsidP="001724C3">
      <w:pPr>
        <w:pBdr>
          <w:top w:val="nil"/>
          <w:left w:val="nil"/>
          <w:bottom w:val="nil"/>
          <w:right w:val="nil"/>
          <w:between w:val="nil"/>
        </w:pBdr>
        <w:spacing w:line="276" w:lineRule="auto"/>
        <w:ind w:left="851" w:right="707"/>
        <w:contextualSpacing/>
        <w:rPr>
          <w:i/>
          <w:iCs/>
          <w:sz w:val="22"/>
          <w:szCs w:val="20"/>
        </w:rPr>
      </w:pPr>
      <w:r w:rsidRPr="001724C3">
        <w:rPr>
          <w:b/>
          <w:bCs/>
          <w:i/>
          <w:iCs/>
          <w:sz w:val="22"/>
          <w:szCs w:val="20"/>
        </w:rPr>
        <w:t>Capítulo:</w:t>
      </w:r>
      <w:r w:rsidRPr="001724C3">
        <w:rPr>
          <w:i/>
          <w:iCs/>
          <w:sz w:val="22"/>
          <w:szCs w:val="20"/>
        </w:rPr>
        <w:t xml:space="preserve"> Es el mayor nivel de agregación que identifica el conjunto homogéneo y ordenado de los bienes y/o servicios requeridos por los entes públicos. </w:t>
      </w:r>
    </w:p>
    <w:p w14:paraId="39EE6990" w14:textId="0301551A" w:rsidR="00DD4D0F" w:rsidRPr="001724C3" w:rsidRDefault="00DD4D0F" w:rsidP="001724C3">
      <w:pPr>
        <w:pBdr>
          <w:top w:val="nil"/>
          <w:left w:val="nil"/>
          <w:bottom w:val="nil"/>
          <w:right w:val="nil"/>
          <w:between w:val="nil"/>
        </w:pBdr>
        <w:spacing w:line="276" w:lineRule="auto"/>
        <w:ind w:left="851" w:right="707"/>
        <w:contextualSpacing/>
        <w:rPr>
          <w:i/>
          <w:iCs/>
          <w:sz w:val="22"/>
          <w:szCs w:val="20"/>
        </w:rPr>
      </w:pPr>
      <w:r w:rsidRPr="001724C3">
        <w:rPr>
          <w:b/>
          <w:bCs/>
          <w:i/>
          <w:iCs/>
          <w:sz w:val="22"/>
          <w:szCs w:val="20"/>
        </w:rPr>
        <w:t>Concepto:</w:t>
      </w:r>
      <w:r w:rsidRPr="001724C3">
        <w:rPr>
          <w:i/>
          <w:iCs/>
          <w:sz w:val="22"/>
          <w:szCs w:val="20"/>
        </w:rPr>
        <w:t xml:space="preserve"> Son subconjuntos homogéneos y ordenados en forma específica, producto de la desagregación de los bienes y/o servicios, incluidos en cada capítulo. </w:t>
      </w:r>
    </w:p>
    <w:p w14:paraId="69AC7031" w14:textId="77777777" w:rsidR="00DD4D0F" w:rsidRPr="001724C3" w:rsidRDefault="00DD4D0F" w:rsidP="001724C3">
      <w:pPr>
        <w:pBdr>
          <w:top w:val="nil"/>
          <w:left w:val="nil"/>
          <w:bottom w:val="nil"/>
          <w:right w:val="nil"/>
          <w:between w:val="nil"/>
        </w:pBdr>
        <w:spacing w:line="276" w:lineRule="auto"/>
        <w:ind w:left="851" w:right="707"/>
        <w:contextualSpacing/>
        <w:rPr>
          <w:i/>
          <w:iCs/>
          <w:sz w:val="22"/>
          <w:szCs w:val="20"/>
        </w:rPr>
      </w:pPr>
    </w:p>
    <w:p w14:paraId="239608E1" w14:textId="77777777" w:rsidR="001724C3" w:rsidRPr="001724C3" w:rsidRDefault="00DD4D0F" w:rsidP="001724C3">
      <w:pPr>
        <w:pBdr>
          <w:top w:val="nil"/>
          <w:left w:val="nil"/>
          <w:bottom w:val="nil"/>
          <w:right w:val="nil"/>
          <w:between w:val="nil"/>
        </w:pBdr>
        <w:spacing w:line="276" w:lineRule="auto"/>
        <w:ind w:left="851" w:right="707"/>
        <w:contextualSpacing/>
        <w:rPr>
          <w:i/>
          <w:iCs/>
          <w:sz w:val="22"/>
          <w:szCs w:val="20"/>
        </w:rPr>
      </w:pPr>
      <w:r w:rsidRPr="001724C3">
        <w:rPr>
          <w:b/>
          <w:bCs/>
          <w:i/>
          <w:iCs/>
          <w:sz w:val="22"/>
          <w:szCs w:val="20"/>
        </w:rPr>
        <w:t>Partida:</w:t>
      </w:r>
      <w:r w:rsidRPr="001724C3">
        <w:rPr>
          <w:i/>
          <w:iCs/>
          <w:sz w:val="22"/>
          <w:szCs w:val="20"/>
        </w:rPr>
        <w:t xml:space="preserve"> Es el nivel de agregación más específico en el cual se describen las expresiones concretas y detalladas de los bienes y/o servicios que se adquieren y se compone de: </w:t>
      </w:r>
    </w:p>
    <w:p w14:paraId="62FBEA86" w14:textId="7560F4A3" w:rsidR="001724C3" w:rsidRPr="001724C3" w:rsidRDefault="00DD4D0F" w:rsidP="001724C3">
      <w:pPr>
        <w:pBdr>
          <w:top w:val="nil"/>
          <w:left w:val="nil"/>
          <w:bottom w:val="nil"/>
          <w:right w:val="nil"/>
          <w:between w:val="nil"/>
        </w:pBdr>
        <w:spacing w:line="276" w:lineRule="auto"/>
        <w:ind w:left="851" w:right="707"/>
        <w:contextualSpacing/>
        <w:rPr>
          <w:i/>
          <w:iCs/>
          <w:sz w:val="22"/>
          <w:szCs w:val="20"/>
        </w:rPr>
      </w:pPr>
      <w:r w:rsidRPr="001724C3">
        <w:rPr>
          <w:b/>
          <w:bCs/>
          <w:i/>
          <w:iCs/>
          <w:sz w:val="22"/>
          <w:szCs w:val="20"/>
        </w:rPr>
        <w:t>a) La Partida Genérica</w:t>
      </w:r>
      <w:r w:rsidRPr="001724C3">
        <w:rPr>
          <w:i/>
          <w:iCs/>
          <w:sz w:val="22"/>
          <w:szCs w:val="20"/>
        </w:rPr>
        <w:t xml:space="preserve"> se refiere al tercer dígito, el cual logrará la armonización a todos los niveles de gobierno. </w:t>
      </w:r>
    </w:p>
    <w:p w14:paraId="135E598C" w14:textId="26DF6394" w:rsidR="00DD4D0F" w:rsidRPr="001724C3" w:rsidRDefault="00DD4D0F" w:rsidP="001724C3">
      <w:pPr>
        <w:pBdr>
          <w:top w:val="nil"/>
          <w:left w:val="nil"/>
          <w:bottom w:val="nil"/>
          <w:right w:val="nil"/>
          <w:between w:val="nil"/>
        </w:pBdr>
        <w:spacing w:line="276" w:lineRule="auto"/>
        <w:ind w:left="851" w:right="707"/>
        <w:contextualSpacing/>
        <w:rPr>
          <w:rFonts w:eastAsia="Palatino Linotype" w:cs="Palatino Linotype"/>
          <w:i/>
          <w:iCs/>
          <w:color w:val="000000"/>
          <w:sz w:val="22"/>
          <w:szCs w:val="20"/>
        </w:rPr>
      </w:pPr>
      <w:r w:rsidRPr="001724C3">
        <w:rPr>
          <w:b/>
          <w:bCs/>
          <w:i/>
          <w:iCs/>
          <w:sz w:val="22"/>
          <w:szCs w:val="20"/>
        </w:rPr>
        <w:t>b) La Partida Específica</w:t>
      </w:r>
      <w:r w:rsidRPr="001724C3">
        <w:rPr>
          <w:i/>
          <w:iCs/>
          <w:sz w:val="22"/>
          <w:szCs w:val="20"/>
        </w:rPr>
        <w:t xml:space="preserve"> corresponde al cuarto dígito, el cual permitirá que las unidades administrativas o instancias competentes en materia de Contabilidad Gubernamental y de Presupuesto de cada orden de gobierno, con base en sus necesidades, generen su apertura, conservando la estructura básica (capítulo, concepto y partida genérica), con el fin de mantener la armonización con el Plan de Cuenta.</w:t>
      </w:r>
    </w:p>
    <w:p w14:paraId="41F9F390" w14:textId="77777777" w:rsidR="001724C3" w:rsidRDefault="001724C3" w:rsidP="001C3457">
      <w:pPr>
        <w:pBdr>
          <w:top w:val="nil"/>
          <w:left w:val="nil"/>
          <w:bottom w:val="nil"/>
          <w:right w:val="nil"/>
          <w:between w:val="nil"/>
        </w:pBdr>
        <w:contextualSpacing/>
        <w:rPr>
          <w:rFonts w:eastAsia="Palatino Linotype" w:cs="Palatino Linotype"/>
          <w:color w:val="000000"/>
        </w:rPr>
      </w:pPr>
    </w:p>
    <w:p w14:paraId="38ADFA87" w14:textId="6DB07761" w:rsidR="00DD4D0F" w:rsidRDefault="001724C3" w:rsidP="001C3457">
      <w:pPr>
        <w:pBdr>
          <w:top w:val="nil"/>
          <w:left w:val="nil"/>
          <w:bottom w:val="nil"/>
          <w:right w:val="nil"/>
          <w:between w:val="nil"/>
        </w:pBdr>
        <w:contextualSpacing/>
        <w:rPr>
          <w:rFonts w:eastAsia="Palatino Linotype" w:cs="Palatino Linotype"/>
          <w:color w:val="000000"/>
        </w:rPr>
      </w:pPr>
      <w:r>
        <w:rPr>
          <w:rFonts w:eastAsia="Palatino Linotype" w:cs="Palatino Linotype"/>
          <w:color w:val="000000"/>
        </w:rPr>
        <w:t xml:space="preserve">Bajo estas premisas los capítulos del gasto se dividen en: </w:t>
      </w:r>
    </w:p>
    <w:p w14:paraId="123317BE" w14:textId="25E0A892" w:rsidR="001724C3" w:rsidRDefault="003F7A7F" w:rsidP="001C3457">
      <w:pPr>
        <w:pBdr>
          <w:top w:val="nil"/>
          <w:left w:val="nil"/>
          <w:bottom w:val="nil"/>
          <w:right w:val="nil"/>
          <w:between w:val="nil"/>
        </w:pBdr>
        <w:contextualSpacing/>
        <w:rPr>
          <w:rFonts w:eastAsia="Palatino Linotype" w:cs="Palatino Linotype"/>
          <w:color w:val="000000"/>
        </w:rPr>
      </w:pPr>
      <w:r>
        <w:rPr>
          <w:rFonts w:eastAsia="Palatino Linotype" w:cs="Palatino Linotype"/>
          <w:noProof/>
          <w:color w:val="000000"/>
          <w:lang w:val="es-MX"/>
        </w:rPr>
        <w:lastRenderedPageBreak/>
        <w:drawing>
          <wp:anchor distT="0" distB="0" distL="114300" distR="114300" simplePos="0" relativeHeight="251668480" behindDoc="0" locked="0" layoutInCell="1" allowOverlap="1" wp14:anchorId="2FE761DB" wp14:editId="5CEB99BC">
            <wp:simplePos x="0" y="0"/>
            <wp:positionH relativeFrom="margin">
              <wp:align>center</wp:align>
            </wp:positionH>
            <wp:positionV relativeFrom="paragraph">
              <wp:posOffset>143156</wp:posOffset>
            </wp:positionV>
            <wp:extent cx="5046345" cy="4124960"/>
            <wp:effectExtent l="0" t="0" r="1905" b="889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22">
                      <a:extLst>
                        <a:ext uri="{28A0092B-C50C-407E-A947-70E740481C1C}">
                          <a14:useLocalDpi xmlns:a14="http://schemas.microsoft.com/office/drawing/2010/main" val="0"/>
                        </a:ext>
                      </a:extLst>
                    </a:blip>
                    <a:stretch>
                      <a:fillRect/>
                    </a:stretch>
                  </pic:blipFill>
                  <pic:spPr>
                    <a:xfrm>
                      <a:off x="0" y="0"/>
                      <a:ext cx="5046345" cy="4124960"/>
                    </a:xfrm>
                    <a:prstGeom prst="rect">
                      <a:avLst/>
                    </a:prstGeom>
                  </pic:spPr>
                </pic:pic>
              </a:graphicData>
            </a:graphic>
            <wp14:sizeRelH relativeFrom="margin">
              <wp14:pctWidth>0</wp14:pctWidth>
            </wp14:sizeRelH>
            <wp14:sizeRelV relativeFrom="margin">
              <wp14:pctHeight>0</wp14:pctHeight>
            </wp14:sizeRelV>
          </wp:anchor>
        </w:drawing>
      </w:r>
    </w:p>
    <w:p w14:paraId="5811155E" w14:textId="77777777" w:rsidR="00DD4D0F" w:rsidRDefault="00DD4D0F" w:rsidP="001C3457">
      <w:pPr>
        <w:pBdr>
          <w:top w:val="nil"/>
          <w:left w:val="nil"/>
          <w:bottom w:val="nil"/>
          <w:right w:val="nil"/>
          <w:between w:val="nil"/>
        </w:pBdr>
        <w:contextualSpacing/>
        <w:rPr>
          <w:rFonts w:eastAsia="Palatino Linotype" w:cs="Palatino Linotype"/>
          <w:color w:val="000000"/>
        </w:rPr>
      </w:pPr>
    </w:p>
    <w:p w14:paraId="6068AB31" w14:textId="77777777" w:rsidR="00DD4D0F" w:rsidRDefault="00DD4D0F" w:rsidP="001C3457">
      <w:pPr>
        <w:pBdr>
          <w:top w:val="nil"/>
          <w:left w:val="nil"/>
          <w:bottom w:val="nil"/>
          <w:right w:val="nil"/>
          <w:between w:val="nil"/>
        </w:pBdr>
        <w:contextualSpacing/>
        <w:rPr>
          <w:rFonts w:eastAsia="Palatino Linotype" w:cs="Palatino Linotype"/>
          <w:color w:val="000000"/>
        </w:rPr>
      </w:pPr>
    </w:p>
    <w:p w14:paraId="0202A927" w14:textId="77777777" w:rsidR="00DD4D0F" w:rsidRDefault="00DD4D0F" w:rsidP="001C3457">
      <w:pPr>
        <w:pBdr>
          <w:top w:val="nil"/>
          <w:left w:val="nil"/>
          <w:bottom w:val="nil"/>
          <w:right w:val="nil"/>
          <w:between w:val="nil"/>
        </w:pBdr>
        <w:contextualSpacing/>
        <w:rPr>
          <w:rFonts w:eastAsia="Palatino Linotype" w:cs="Palatino Linotype"/>
          <w:color w:val="000000"/>
        </w:rPr>
      </w:pPr>
    </w:p>
    <w:p w14:paraId="556DC3F3" w14:textId="77777777" w:rsidR="00DD4D0F" w:rsidRDefault="00DD4D0F" w:rsidP="001C3457">
      <w:pPr>
        <w:pBdr>
          <w:top w:val="nil"/>
          <w:left w:val="nil"/>
          <w:bottom w:val="nil"/>
          <w:right w:val="nil"/>
          <w:between w:val="nil"/>
        </w:pBdr>
        <w:contextualSpacing/>
        <w:rPr>
          <w:rFonts w:eastAsia="Palatino Linotype" w:cs="Palatino Linotype"/>
          <w:color w:val="000000"/>
        </w:rPr>
      </w:pPr>
    </w:p>
    <w:p w14:paraId="7B4240D6" w14:textId="77777777" w:rsidR="00387A2E" w:rsidRDefault="00387A2E" w:rsidP="001C3457">
      <w:pPr>
        <w:pBdr>
          <w:top w:val="nil"/>
          <w:left w:val="nil"/>
          <w:bottom w:val="nil"/>
          <w:right w:val="nil"/>
          <w:between w:val="nil"/>
        </w:pBdr>
        <w:contextualSpacing/>
        <w:rPr>
          <w:rFonts w:eastAsia="Palatino Linotype" w:cs="Palatino Linotype"/>
          <w:color w:val="000000"/>
        </w:rPr>
      </w:pPr>
    </w:p>
    <w:p w14:paraId="2EBA125F" w14:textId="77777777" w:rsidR="00A04B2D" w:rsidRDefault="00A04B2D" w:rsidP="001C3457">
      <w:pPr>
        <w:pBdr>
          <w:top w:val="nil"/>
          <w:left w:val="nil"/>
          <w:bottom w:val="nil"/>
          <w:right w:val="nil"/>
          <w:between w:val="nil"/>
        </w:pBdr>
        <w:contextualSpacing/>
        <w:rPr>
          <w:rFonts w:eastAsia="Palatino Linotype" w:cs="Palatino Linotype"/>
          <w:color w:val="000000"/>
        </w:rPr>
      </w:pPr>
    </w:p>
    <w:p w14:paraId="383D737A" w14:textId="77777777" w:rsidR="00A04B2D" w:rsidRDefault="00A04B2D" w:rsidP="001C3457">
      <w:pPr>
        <w:pBdr>
          <w:top w:val="nil"/>
          <w:left w:val="nil"/>
          <w:bottom w:val="nil"/>
          <w:right w:val="nil"/>
          <w:between w:val="nil"/>
        </w:pBdr>
        <w:contextualSpacing/>
        <w:rPr>
          <w:rFonts w:eastAsia="Palatino Linotype" w:cs="Palatino Linotype"/>
          <w:color w:val="000000"/>
        </w:rPr>
      </w:pPr>
    </w:p>
    <w:p w14:paraId="66E26395" w14:textId="77777777" w:rsidR="00A04B2D" w:rsidRDefault="00A04B2D" w:rsidP="001C3457">
      <w:pPr>
        <w:pBdr>
          <w:top w:val="nil"/>
          <w:left w:val="nil"/>
          <w:bottom w:val="nil"/>
          <w:right w:val="nil"/>
          <w:between w:val="nil"/>
        </w:pBdr>
        <w:contextualSpacing/>
        <w:rPr>
          <w:rFonts w:eastAsia="Palatino Linotype" w:cs="Palatino Linotype"/>
          <w:color w:val="000000"/>
        </w:rPr>
      </w:pPr>
    </w:p>
    <w:p w14:paraId="7B3864D3" w14:textId="77777777" w:rsidR="00A04B2D" w:rsidRDefault="00A04B2D" w:rsidP="001C3457">
      <w:pPr>
        <w:pBdr>
          <w:top w:val="nil"/>
          <w:left w:val="nil"/>
          <w:bottom w:val="nil"/>
          <w:right w:val="nil"/>
          <w:between w:val="nil"/>
        </w:pBdr>
        <w:contextualSpacing/>
        <w:rPr>
          <w:rFonts w:eastAsia="Palatino Linotype" w:cs="Palatino Linotype"/>
          <w:color w:val="000000"/>
        </w:rPr>
      </w:pPr>
    </w:p>
    <w:p w14:paraId="18CEB7D7" w14:textId="77777777" w:rsidR="00A04B2D" w:rsidRDefault="00A04B2D" w:rsidP="001C3457">
      <w:pPr>
        <w:pBdr>
          <w:top w:val="nil"/>
          <w:left w:val="nil"/>
          <w:bottom w:val="nil"/>
          <w:right w:val="nil"/>
          <w:between w:val="nil"/>
        </w:pBdr>
        <w:contextualSpacing/>
        <w:rPr>
          <w:rFonts w:eastAsia="Palatino Linotype" w:cs="Palatino Linotype"/>
          <w:color w:val="000000"/>
        </w:rPr>
      </w:pPr>
    </w:p>
    <w:p w14:paraId="47B07D6D" w14:textId="77777777" w:rsidR="00A04B2D" w:rsidRDefault="00A04B2D" w:rsidP="001C3457">
      <w:pPr>
        <w:pBdr>
          <w:top w:val="nil"/>
          <w:left w:val="nil"/>
          <w:bottom w:val="nil"/>
          <w:right w:val="nil"/>
          <w:between w:val="nil"/>
        </w:pBdr>
        <w:contextualSpacing/>
        <w:rPr>
          <w:rFonts w:eastAsia="Palatino Linotype" w:cs="Palatino Linotype"/>
          <w:color w:val="000000"/>
        </w:rPr>
      </w:pPr>
    </w:p>
    <w:p w14:paraId="0728D2F3" w14:textId="77777777" w:rsidR="003F7A7F" w:rsidRDefault="003F7A7F" w:rsidP="001C3457">
      <w:pPr>
        <w:pBdr>
          <w:top w:val="nil"/>
          <w:left w:val="nil"/>
          <w:bottom w:val="nil"/>
          <w:right w:val="nil"/>
          <w:between w:val="nil"/>
        </w:pBdr>
        <w:contextualSpacing/>
        <w:rPr>
          <w:rFonts w:eastAsia="Palatino Linotype" w:cs="Palatino Linotype"/>
          <w:color w:val="000000"/>
        </w:rPr>
      </w:pPr>
    </w:p>
    <w:p w14:paraId="37D6183B" w14:textId="77777777" w:rsidR="003F7A7F" w:rsidRDefault="003F7A7F" w:rsidP="001C3457">
      <w:pPr>
        <w:pBdr>
          <w:top w:val="nil"/>
          <w:left w:val="nil"/>
          <w:bottom w:val="nil"/>
          <w:right w:val="nil"/>
          <w:between w:val="nil"/>
        </w:pBdr>
        <w:contextualSpacing/>
        <w:rPr>
          <w:rFonts w:eastAsia="Palatino Linotype" w:cs="Palatino Linotype"/>
          <w:color w:val="000000"/>
        </w:rPr>
      </w:pPr>
    </w:p>
    <w:p w14:paraId="58348FC2" w14:textId="44317158" w:rsidR="00A04B2D" w:rsidRDefault="00A04B2D" w:rsidP="001C3457">
      <w:pPr>
        <w:pBdr>
          <w:top w:val="nil"/>
          <w:left w:val="nil"/>
          <w:bottom w:val="nil"/>
          <w:right w:val="nil"/>
          <w:between w:val="nil"/>
        </w:pBdr>
        <w:contextualSpacing/>
        <w:rPr>
          <w:rFonts w:eastAsia="Palatino Linotype" w:cs="Palatino Linotype"/>
          <w:color w:val="000000"/>
        </w:rPr>
      </w:pPr>
      <w:r>
        <w:rPr>
          <w:rFonts w:eastAsia="Palatino Linotype" w:cs="Palatino Linotype"/>
          <w:color w:val="000000"/>
        </w:rPr>
        <w:t>En ese sentido, se aprecia que el Capítulo 1000 se divide en remuneraciones al personal</w:t>
      </w:r>
      <w:r w:rsidR="00593CC0">
        <w:rPr>
          <w:rFonts w:eastAsia="Palatino Linotype" w:cs="Palatino Linotype"/>
          <w:color w:val="000000"/>
        </w:rPr>
        <w:t xml:space="preserve"> y se coloca el monto presupuestado para el ejercicio.</w:t>
      </w:r>
    </w:p>
    <w:p w14:paraId="200BEE81" w14:textId="7E9F9969" w:rsidR="003F7A7F" w:rsidRDefault="003F7A7F" w:rsidP="001C3457">
      <w:pPr>
        <w:pBdr>
          <w:top w:val="nil"/>
          <w:left w:val="nil"/>
          <w:bottom w:val="nil"/>
          <w:right w:val="nil"/>
          <w:between w:val="nil"/>
        </w:pBdr>
        <w:contextualSpacing/>
        <w:rPr>
          <w:rFonts w:eastAsia="Palatino Linotype" w:cs="Palatino Linotype"/>
          <w:color w:val="000000"/>
        </w:rPr>
      </w:pPr>
      <w:r>
        <w:rPr>
          <w:rFonts w:eastAsia="Palatino Linotype" w:cs="Palatino Linotype"/>
          <w:noProof/>
          <w:color w:val="000000"/>
          <w:lang w:val="es-MX"/>
        </w:rPr>
        <w:drawing>
          <wp:anchor distT="0" distB="0" distL="114300" distR="114300" simplePos="0" relativeHeight="251669504" behindDoc="0" locked="0" layoutInCell="1" allowOverlap="1" wp14:anchorId="4E502C0D" wp14:editId="70A1FF28">
            <wp:simplePos x="0" y="0"/>
            <wp:positionH relativeFrom="page">
              <wp:posOffset>1716051</wp:posOffset>
            </wp:positionH>
            <wp:positionV relativeFrom="paragraph">
              <wp:posOffset>192</wp:posOffset>
            </wp:positionV>
            <wp:extent cx="4548505" cy="2306955"/>
            <wp:effectExtent l="0" t="0" r="4445"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23">
                      <a:extLst>
                        <a:ext uri="{28A0092B-C50C-407E-A947-70E740481C1C}">
                          <a14:useLocalDpi xmlns:a14="http://schemas.microsoft.com/office/drawing/2010/main" val="0"/>
                        </a:ext>
                      </a:extLst>
                    </a:blip>
                    <a:stretch>
                      <a:fillRect/>
                    </a:stretch>
                  </pic:blipFill>
                  <pic:spPr>
                    <a:xfrm>
                      <a:off x="0" y="0"/>
                      <a:ext cx="4548505" cy="2306955"/>
                    </a:xfrm>
                    <a:prstGeom prst="rect">
                      <a:avLst/>
                    </a:prstGeom>
                  </pic:spPr>
                </pic:pic>
              </a:graphicData>
            </a:graphic>
            <wp14:sizeRelH relativeFrom="margin">
              <wp14:pctWidth>0</wp14:pctWidth>
            </wp14:sizeRelH>
            <wp14:sizeRelV relativeFrom="margin">
              <wp14:pctHeight>0</wp14:pctHeight>
            </wp14:sizeRelV>
          </wp:anchor>
        </w:drawing>
      </w:r>
    </w:p>
    <w:p w14:paraId="433407EE" w14:textId="30C487EF" w:rsidR="003F7A7F" w:rsidRDefault="003F7A7F" w:rsidP="001C3457">
      <w:pPr>
        <w:pBdr>
          <w:top w:val="nil"/>
          <w:left w:val="nil"/>
          <w:bottom w:val="nil"/>
          <w:right w:val="nil"/>
          <w:between w:val="nil"/>
        </w:pBdr>
        <w:contextualSpacing/>
        <w:rPr>
          <w:rFonts w:eastAsia="Palatino Linotype" w:cs="Palatino Linotype"/>
          <w:color w:val="000000"/>
        </w:rPr>
      </w:pPr>
    </w:p>
    <w:p w14:paraId="14F3130B" w14:textId="77777777" w:rsidR="003F7A7F" w:rsidRDefault="003F7A7F" w:rsidP="001C3457">
      <w:pPr>
        <w:pBdr>
          <w:top w:val="nil"/>
          <w:left w:val="nil"/>
          <w:bottom w:val="nil"/>
          <w:right w:val="nil"/>
          <w:between w:val="nil"/>
        </w:pBdr>
        <w:contextualSpacing/>
        <w:rPr>
          <w:rFonts w:eastAsia="Palatino Linotype" w:cs="Palatino Linotype"/>
          <w:color w:val="000000"/>
        </w:rPr>
      </w:pPr>
    </w:p>
    <w:p w14:paraId="2FD48BA3" w14:textId="3BEF2E16" w:rsidR="00593CC0" w:rsidRDefault="00593CC0" w:rsidP="001C3457">
      <w:pPr>
        <w:pBdr>
          <w:top w:val="nil"/>
          <w:left w:val="nil"/>
          <w:bottom w:val="nil"/>
          <w:right w:val="nil"/>
          <w:between w:val="nil"/>
        </w:pBdr>
        <w:contextualSpacing/>
        <w:rPr>
          <w:rFonts w:eastAsia="Palatino Linotype" w:cs="Palatino Linotype"/>
          <w:color w:val="000000"/>
        </w:rPr>
      </w:pPr>
    </w:p>
    <w:p w14:paraId="2CC0C2FA" w14:textId="72BF2DD5" w:rsidR="00593CC0" w:rsidRDefault="00593CC0" w:rsidP="001C3457">
      <w:pPr>
        <w:pBdr>
          <w:top w:val="nil"/>
          <w:left w:val="nil"/>
          <w:bottom w:val="nil"/>
          <w:right w:val="nil"/>
          <w:between w:val="nil"/>
        </w:pBdr>
        <w:contextualSpacing/>
        <w:rPr>
          <w:rFonts w:eastAsia="Palatino Linotype" w:cs="Palatino Linotype"/>
          <w:color w:val="000000"/>
        </w:rPr>
      </w:pPr>
    </w:p>
    <w:p w14:paraId="3343E2AB" w14:textId="27AE4951" w:rsidR="00A04B2D" w:rsidRDefault="00A04B2D" w:rsidP="001C3457">
      <w:pPr>
        <w:pBdr>
          <w:top w:val="nil"/>
          <w:left w:val="nil"/>
          <w:bottom w:val="nil"/>
          <w:right w:val="nil"/>
          <w:between w:val="nil"/>
        </w:pBdr>
        <w:contextualSpacing/>
        <w:rPr>
          <w:rFonts w:eastAsia="Palatino Linotype" w:cs="Palatino Linotype"/>
          <w:color w:val="000000"/>
        </w:rPr>
      </w:pPr>
    </w:p>
    <w:p w14:paraId="2B422ACA" w14:textId="63743655" w:rsidR="00A04B2D" w:rsidRDefault="00A04B2D" w:rsidP="001C3457">
      <w:pPr>
        <w:pBdr>
          <w:top w:val="nil"/>
          <w:left w:val="nil"/>
          <w:bottom w:val="nil"/>
          <w:right w:val="nil"/>
          <w:between w:val="nil"/>
        </w:pBdr>
        <w:contextualSpacing/>
        <w:rPr>
          <w:rFonts w:eastAsia="Palatino Linotype" w:cs="Palatino Linotype"/>
          <w:color w:val="000000"/>
        </w:rPr>
      </w:pPr>
    </w:p>
    <w:p w14:paraId="75D36E53" w14:textId="77777777" w:rsidR="00A04B2D" w:rsidRDefault="00A04B2D" w:rsidP="001C3457">
      <w:pPr>
        <w:pBdr>
          <w:top w:val="nil"/>
          <w:left w:val="nil"/>
          <w:bottom w:val="nil"/>
          <w:right w:val="nil"/>
          <w:between w:val="nil"/>
        </w:pBdr>
        <w:contextualSpacing/>
        <w:rPr>
          <w:rFonts w:eastAsia="Palatino Linotype" w:cs="Palatino Linotype"/>
          <w:color w:val="000000"/>
        </w:rPr>
      </w:pPr>
    </w:p>
    <w:p w14:paraId="631EF19F" w14:textId="77777777" w:rsidR="00A04B2D" w:rsidRDefault="00A04B2D" w:rsidP="001C3457">
      <w:pPr>
        <w:pBdr>
          <w:top w:val="nil"/>
          <w:left w:val="nil"/>
          <w:bottom w:val="nil"/>
          <w:right w:val="nil"/>
          <w:between w:val="nil"/>
        </w:pBdr>
        <w:contextualSpacing/>
        <w:rPr>
          <w:rFonts w:eastAsia="Palatino Linotype" w:cs="Palatino Linotype"/>
          <w:color w:val="000000"/>
        </w:rPr>
      </w:pPr>
    </w:p>
    <w:p w14:paraId="63B053DD" w14:textId="417AC2D1" w:rsidR="00A04B2D" w:rsidRDefault="00593CC0" w:rsidP="001C3457">
      <w:pPr>
        <w:pBdr>
          <w:top w:val="nil"/>
          <w:left w:val="nil"/>
          <w:bottom w:val="nil"/>
          <w:right w:val="nil"/>
          <w:between w:val="nil"/>
        </w:pBdr>
        <w:contextualSpacing/>
        <w:rPr>
          <w:rFonts w:eastAsia="Palatino Linotype" w:cs="Palatino Linotype"/>
          <w:color w:val="000000"/>
        </w:rPr>
      </w:pPr>
      <w:r>
        <w:rPr>
          <w:rFonts w:eastAsia="Palatino Linotype" w:cs="Palatino Linotype"/>
          <w:color w:val="000000"/>
        </w:rPr>
        <w:t xml:space="preserve">Luego entonces, como se mencionó en párrafos anteriores, el Sujeto Obligado posee competencia para </w:t>
      </w:r>
      <w:r w:rsidR="00E83FB6">
        <w:rPr>
          <w:rFonts w:eastAsia="Palatino Linotype" w:cs="Palatino Linotype"/>
          <w:color w:val="000000"/>
        </w:rPr>
        <w:t>administrar, generar y conservar la documentación solicitada, por lo que resulta válido su entrega.</w:t>
      </w:r>
    </w:p>
    <w:p w14:paraId="3251C67D" w14:textId="70953DB5" w:rsidR="00A04B2D" w:rsidRDefault="00E83FB6" w:rsidP="0086737C">
      <w:pPr>
        <w:pStyle w:val="Prrafodelista"/>
        <w:numPr>
          <w:ilvl w:val="0"/>
          <w:numId w:val="53"/>
        </w:numPr>
        <w:pBdr>
          <w:top w:val="nil"/>
          <w:left w:val="nil"/>
          <w:bottom w:val="nil"/>
          <w:right w:val="nil"/>
          <w:between w:val="nil"/>
        </w:pBdr>
        <w:contextualSpacing/>
        <w:rPr>
          <w:rFonts w:eastAsia="Palatino Linotype" w:cs="Palatino Linotype"/>
          <w:color w:val="000000"/>
        </w:rPr>
      </w:pPr>
      <w:bookmarkStart w:id="3" w:name="_Hlk201744643"/>
      <w:r>
        <w:rPr>
          <w:rFonts w:eastAsia="Palatino Linotype" w:cs="Palatino Linotype"/>
          <w:color w:val="000000"/>
        </w:rPr>
        <w:t>Documentos donde conste el presupuesto asignado al capítulo 1000</w:t>
      </w:r>
      <w:r w:rsidR="00CE5DCB">
        <w:rPr>
          <w:rFonts w:eastAsia="Palatino Linotype" w:cs="Palatino Linotype"/>
          <w:color w:val="000000"/>
        </w:rPr>
        <w:t xml:space="preserve"> del</w:t>
      </w:r>
      <w:r w:rsidR="00CE5DCB" w:rsidRPr="00CE5DCB">
        <w:t xml:space="preserve"> </w:t>
      </w:r>
      <w:r w:rsidR="00CE5DCB" w:rsidRPr="00CE5DCB">
        <w:rPr>
          <w:rFonts w:eastAsia="Palatino Linotype" w:cs="Palatino Linotype"/>
          <w:color w:val="000000"/>
        </w:rPr>
        <w:t>pago de salarios para los trabajadores para el ejercicio 2025</w:t>
      </w:r>
      <w:r w:rsidR="00CE5DCB">
        <w:rPr>
          <w:rFonts w:eastAsia="Palatino Linotype" w:cs="Palatino Linotype"/>
          <w:color w:val="000000"/>
        </w:rPr>
        <w:t>.</w:t>
      </w:r>
    </w:p>
    <w:bookmarkEnd w:id="3"/>
    <w:p w14:paraId="01C5E5A7" w14:textId="77777777" w:rsidR="00CE5DCB" w:rsidRDefault="00CE5DCB" w:rsidP="00CE5DCB">
      <w:pPr>
        <w:pBdr>
          <w:top w:val="nil"/>
          <w:left w:val="nil"/>
          <w:bottom w:val="nil"/>
          <w:right w:val="nil"/>
          <w:between w:val="nil"/>
        </w:pBdr>
        <w:contextualSpacing/>
        <w:rPr>
          <w:rFonts w:eastAsia="Palatino Linotype" w:cs="Palatino Linotype"/>
          <w:color w:val="000000"/>
        </w:rPr>
      </w:pPr>
    </w:p>
    <w:p w14:paraId="2C33DBA3" w14:textId="104796CB" w:rsidR="00CE5DCB" w:rsidRDefault="00CE5DCB" w:rsidP="00CE5DCB">
      <w:pPr>
        <w:pBdr>
          <w:top w:val="nil"/>
          <w:left w:val="nil"/>
          <w:bottom w:val="nil"/>
          <w:right w:val="nil"/>
          <w:between w:val="nil"/>
        </w:pBdr>
        <w:contextualSpacing/>
        <w:rPr>
          <w:rFonts w:eastAsia="Palatino Linotype" w:cs="Palatino Linotype"/>
          <w:color w:val="000000"/>
        </w:rPr>
      </w:pPr>
      <w:r w:rsidRPr="00CE5DCB">
        <w:rPr>
          <w:rFonts w:eastAsia="Palatino Linotype" w:cs="Palatino Linotype"/>
          <w:b/>
          <w:bCs/>
          <w:i/>
          <w:iCs/>
          <w:color w:val="000000"/>
        </w:rPr>
        <w:t>De la modalidad de entrega de la Información</w:t>
      </w:r>
      <w:r>
        <w:rPr>
          <w:rFonts w:eastAsia="Palatino Linotype" w:cs="Palatino Linotype"/>
          <w:color w:val="000000"/>
        </w:rPr>
        <w:t>.</w:t>
      </w:r>
    </w:p>
    <w:p w14:paraId="6D99D660" w14:textId="5067FD67" w:rsidR="00CE5DCB" w:rsidRDefault="00C32AFC" w:rsidP="00CE5DCB">
      <w:pPr>
        <w:pBdr>
          <w:top w:val="nil"/>
          <w:left w:val="nil"/>
          <w:bottom w:val="nil"/>
          <w:right w:val="nil"/>
          <w:between w:val="nil"/>
        </w:pBdr>
        <w:contextualSpacing/>
        <w:rPr>
          <w:rFonts w:eastAsia="Palatino Linotype" w:cs="Palatino Linotype"/>
          <w:color w:val="000000"/>
        </w:rPr>
      </w:pPr>
      <w:r>
        <w:rPr>
          <w:rFonts w:eastAsia="Palatino Linotype" w:cs="Palatino Linotype"/>
          <w:color w:val="000000"/>
        </w:rPr>
        <w:t xml:space="preserve">Conforme al artículo </w:t>
      </w:r>
      <w:r w:rsidR="00587983">
        <w:rPr>
          <w:rFonts w:eastAsia="Palatino Linotype" w:cs="Palatino Linotype"/>
          <w:color w:val="000000"/>
        </w:rPr>
        <w:t>155 de la Ley de Transparencia Estatal, para la presentación de una solicitud por escrito</w:t>
      </w:r>
      <w:r w:rsidR="009E549E">
        <w:rPr>
          <w:rFonts w:eastAsia="Palatino Linotype" w:cs="Palatino Linotype"/>
          <w:color w:val="000000"/>
        </w:rPr>
        <w:t>, entre otros requisitos se requiere anotar la modalidad en que se entregue la información.</w:t>
      </w:r>
    </w:p>
    <w:p w14:paraId="51CA1DD6" w14:textId="77777777" w:rsidR="009E549E" w:rsidRDefault="009E549E" w:rsidP="00CE5DCB">
      <w:pPr>
        <w:pBdr>
          <w:top w:val="nil"/>
          <w:left w:val="nil"/>
          <w:bottom w:val="nil"/>
          <w:right w:val="nil"/>
          <w:between w:val="nil"/>
        </w:pBdr>
        <w:contextualSpacing/>
        <w:rPr>
          <w:rFonts w:eastAsia="Palatino Linotype" w:cs="Palatino Linotype"/>
          <w:color w:val="000000"/>
        </w:rPr>
      </w:pPr>
    </w:p>
    <w:p w14:paraId="7F6C928E" w14:textId="45554806" w:rsidR="009E549E" w:rsidRPr="009E549E" w:rsidRDefault="009E549E" w:rsidP="009E549E">
      <w:pPr>
        <w:pBdr>
          <w:top w:val="nil"/>
          <w:left w:val="nil"/>
          <w:bottom w:val="nil"/>
          <w:right w:val="nil"/>
          <w:between w:val="nil"/>
        </w:pBdr>
        <w:spacing w:line="276" w:lineRule="auto"/>
        <w:ind w:left="851" w:right="707"/>
        <w:contextualSpacing/>
        <w:rPr>
          <w:rFonts w:eastAsia="Palatino Linotype" w:cs="Palatino Linotype"/>
          <w:i/>
          <w:iCs/>
          <w:color w:val="000000"/>
          <w:sz w:val="22"/>
          <w:szCs w:val="20"/>
        </w:rPr>
      </w:pPr>
      <w:r w:rsidRPr="009E549E">
        <w:rPr>
          <w:rFonts w:eastAsia="Palatino Linotype" w:cs="Palatino Linotype"/>
          <w:b/>
          <w:bCs/>
          <w:i/>
          <w:iCs/>
          <w:color w:val="000000"/>
          <w:sz w:val="22"/>
          <w:szCs w:val="20"/>
        </w:rPr>
        <w:t>Artículo 155.</w:t>
      </w:r>
      <w:r w:rsidRPr="009E549E">
        <w:rPr>
          <w:rFonts w:eastAsia="Palatino Linotype" w:cs="Palatino Linotype"/>
          <w:i/>
          <w:iCs/>
          <w:color w:val="000000"/>
          <w:sz w:val="22"/>
          <w:szCs w:val="20"/>
        </w:rPr>
        <w:t xml:space="preserve"> Para presentar una solicitud por escrito, no se podrán exigir mayores requisitos que los</w:t>
      </w:r>
      <w:r>
        <w:rPr>
          <w:rFonts w:eastAsia="Palatino Linotype" w:cs="Palatino Linotype"/>
          <w:i/>
          <w:iCs/>
          <w:color w:val="000000"/>
          <w:sz w:val="22"/>
          <w:szCs w:val="20"/>
        </w:rPr>
        <w:t xml:space="preserve"> </w:t>
      </w:r>
      <w:r w:rsidRPr="009E549E">
        <w:rPr>
          <w:rFonts w:eastAsia="Palatino Linotype" w:cs="Palatino Linotype"/>
          <w:i/>
          <w:iCs/>
          <w:color w:val="000000"/>
          <w:sz w:val="22"/>
          <w:szCs w:val="20"/>
        </w:rPr>
        <w:t>siguientes:</w:t>
      </w:r>
    </w:p>
    <w:p w14:paraId="379D5F86" w14:textId="77777777" w:rsidR="009E549E" w:rsidRPr="009E549E" w:rsidRDefault="009E549E" w:rsidP="009E549E">
      <w:pPr>
        <w:pBdr>
          <w:top w:val="nil"/>
          <w:left w:val="nil"/>
          <w:bottom w:val="nil"/>
          <w:right w:val="nil"/>
          <w:between w:val="nil"/>
        </w:pBdr>
        <w:spacing w:line="276" w:lineRule="auto"/>
        <w:ind w:left="851" w:right="707"/>
        <w:contextualSpacing/>
        <w:rPr>
          <w:rFonts w:eastAsia="Palatino Linotype" w:cs="Palatino Linotype"/>
          <w:i/>
          <w:iCs/>
          <w:color w:val="000000"/>
          <w:sz w:val="22"/>
          <w:szCs w:val="20"/>
        </w:rPr>
      </w:pPr>
    </w:p>
    <w:p w14:paraId="2B9C7A26" w14:textId="14D83A42" w:rsidR="009E549E" w:rsidRPr="009E549E" w:rsidRDefault="009E549E" w:rsidP="009E549E">
      <w:pPr>
        <w:pBdr>
          <w:top w:val="nil"/>
          <w:left w:val="nil"/>
          <w:bottom w:val="nil"/>
          <w:right w:val="nil"/>
          <w:between w:val="nil"/>
        </w:pBdr>
        <w:spacing w:line="276" w:lineRule="auto"/>
        <w:ind w:left="851" w:right="707"/>
        <w:contextualSpacing/>
        <w:rPr>
          <w:rFonts w:eastAsia="Palatino Linotype" w:cs="Palatino Linotype"/>
          <w:i/>
          <w:iCs/>
          <w:color w:val="000000"/>
          <w:sz w:val="22"/>
          <w:szCs w:val="20"/>
        </w:rPr>
      </w:pPr>
      <w:r w:rsidRPr="009E549E">
        <w:rPr>
          <w:rFonts w:eastAsia="Palatino Linotype" w:cs="Palatino Linotype"/>
          <w:b/>
          <w:bCs/>
          <w:i/>
          <w:iCs/>
          <w:color w:val="000000"/>
          <w:sz w:val="22"/>
          <w:szCs w:val="20"/>
        </w:rPr>
        <w:t>V.</w:t>
      </w:r>
      <w:r w:rsidRPr="009E549E">
        <w:rPr>
          <w:rFonts w:eastAsia="Palatino Linotype" w:cs="Palatino Linotype"/>
          <w:i/>
          <w:iCs/>
          <w:color w:val="000000"/>
          <w:sz w:val="22"/>
          <w:szCs w:val="20"/>
        </w:rPr>
        <w:t xml:space="preserve"> La modalidad en la que prefiere se otorgue el acceso a la información, la cual podrá ser verbal, siempre y cuando sea para fines de orientación, mediante consulta directa, mediante la expedición de copias simples o certificadas o la reproducción en cualquier otro medio, incluidos los electrónicos.</w:t>
      </w:r>
    </w:p>
    <w:p w14:paraId="17794918" w14:textId="77777777" w:rsidR="009E549E" w:rsidRDefault="009E549E" w:rsidP="009E549E">
      <w:pPr>
        <w:pBdr>
          <w:top w:val="nil"/>
          <w:left w:val="nil"/>
          <w:bottom w:val="nil"/>
          <w:right w:val="nil"/>
          <w:between w:val="nil"/>
        </w:pBdr>
        <w:spacing w:line="276" w:lineRule="auto"/>
        <w:contextualSpacing/>
        <w:rPr>
          <w:rFonts w:eastAsia="Palatino Linotype" w:cs="Palatino Linotype"/>
          <w:color w:val="000000"/>
        </w:rPr>
      </w:pPr>
    </w:p>
    <w:p w14:paraId="087FCA03" w14:textId="5D5954B8" w:rsidR="00FB2C77" w:rsidRDefault="00FB2C77" w:rsidP="009E549E">
      <w:pPr>
        <w:pBdr>
          <w:top w:val="nil"/>
          <w:left w:val="nil"/>
          <w:bottom w:val="nil"/>
          <w:right w:val="nil"/>
          <w:between w:val="nil"/>
        </w:pBdr>
        <w:contextualSpacing/>
        <w:rPr>
          <w:rFonts w:eastAsia="Palatino Linotype" w:cs="Palatino Linotype"/>
          <w:color w:val="000000"/>
        </w:rPr>
      </w:pPr>
      <w:r>
        <w:rPr>
          <w:rFonts w:eastAsia="Palatino Linotype" w:cs="Palatino Linotype"/>
          <w:color w:val="000000"/>
        </w:rPr>
        <w:t>En concordancia, el diverso 164 establece la obligación de los Sujetos Obligados de entregar la información en el formato requerido por el particular.</w:t>
      </w:r>
    </w:p>
    <w:p w14:paraId="3CECC6D9" w14:textId="77777777" w:rsidR="00FB2C77" w:rsidRDefault="00FB2C77" w:rsidP="009E549E">
      <w:pPr>
        <w:pBdr>
          <w:top w:val="nil"/>
          <w:left w:val="nil"/>
          <w:bottom w:val="nil"/>
          <w:right w:val="nil"/>
          <w:between w:val="nil"/>
        </w:pBdr>
        <w:contextualSpacing/>
        <w:rPr>
          <w:rFonts w:eastAsia="Palatino Linotype" w:cs="Palatino Linotype"/>
          <w:color w:val="000000"/>
        </w:rPr>
      </w:pPr>
    </w:p>
    <w:p w14:paraId="3BD3C6E1" w14:textId="1A6C8A35" w:rsidR="00FB2C77" w:rsidRPr="00FB2C77" w:rsidRDefault="00FB2C77" w:rsidP="00FB2C77">
      <w:pPr>
        <w:pBdr>
          <w:top w:val="nil"/>
          <w:left w:val="nil"/>
          <w:bottom w:val="nil"/>
          <w:right w:val="nil"/>
          <w:between w:val="nil"/>
        </w:pBdr>
        <w:spacing w:line="276" w:lineRule="auto"/>
        <w:ind w:left="851" w:right="707"/>
        <w:contextualSpacing/>
        <w:rPr>
          <w:rFonts w:eastAsia="Palatino Linotype" w:cs="Palatino Linotype"/>
          <w:i/>
          <w:iCs/>
          <w:color w:val="000000"/>
          <w:sz w:val="22"/>
          <w:szCs w:val="20"/>
        </w:rPr>
      </w:pPr>
      <w:r w:rsidRPr="00FB2C77">
        <w:rPr>
          <w:rFonts w:eastAsia="Palatino Linotype" w:cs="Palatino Linotype"/>
          <w:b/>
          <w:bCs/>
          <w:i/>
          <w:iCs/>
          <w:color w:val="000000"/>
          <w:sz w:val="22"/>
          <w:szCs w:val="20"/>
        </w:rPr>
        <w:t>Artículo 164.</w:t>
      </w:r>
      <w:r w:rsidRPr="00FB2C77">
        <w:rPr>
          <w:rFonts w:eastAsia="Palatino Linotype" w:cs="Palatino Linotype"/>
          <w:i/>
          <w:iCs/>
          <w:color w:val="000000"/>
          <w:sz w:val="22"/>
          <w:szCs w:val="20"/>
        </w:rPr>
        <w:t xml:space="preserve"> </w:t>
      </w:r>
      <w:r w:rsidRPr="00FB2C77">
        <w:rPr>
          <w:rFonts w:eastAsia="Palatino Linotype" w:cs="Palatino Linotype"/>
          <w:i/>
          <w:iCs/>
          <w:color w:val="000000"/>
          <w:sz w:val="22"/>
          <w:szCs w:val="20"/>
          <w:u w:val="single"/>
        </w:rPr>
        <w:t>El acceso se dará en la modalidad de entrega y, en su caso, de envío elegidos por el solicitante.</w:t>
      </w:r>
      <w:r w:rsidRPr="00FB2C77">
        <w:rPr>
          <w:rFonts w:eastAsia="Palatino Linotype" w:cs="Palatino Linotype"/>
          <w:i/>
          <w:iCs/>
          <w:color w:val="000000"/>
          <w:sz w:val="22"/>
          <w:szCs w:val="20"/>
        </w:rPr>
        <w:t xml:space="preserve"> Cuando la información no pueda entregarse o enviarse en la modalidad solicitada, el sujeto obligado deberá ofrecer otra u otras modalidades de entrega.</w:t>
      </w:r>
    </w:p>
    <w:p w14:paraId="4681729D" w14:textId="77777777" w:rsidR="00FB2C77" w:rsidRPr="00FB2C77" w:rsidRDefault="00FB2C77" w:rsidP="00FB2C77">
      <w:pPr>
        <w:pBdr>
          <w:top w:val="nil"/>
          <w:left w:val="nil"/>
          <w:bottom w:val="nil"/>
          <w:right w:val="nil"/>
          <w:between w:val="nil"/>
        </w:pBdr>
        <w:spacing w:line="276" w:lineRule="auto"/>
        <w:ind w:left="851" w:right="707"/>
        <w:contextualSpacing/>
        <w:rPr>
          <w:rFonts w:eastAsia="Palatino Linotype" w:cs="Palatino Linotype"/>
          <w:i/>
          <w:iCs/>
          <w:color w:val="000000"/>
          <w:sz w:val="22"/>
          <w:szCs w:val="20"/>
        </w:rPr>
      </w:pPr>
    </w:p>
    <w:p w14:paraId="6F16D8CF" w14:textId="77777777" w:rsidR="00FB2C77" w:rsidRPr="00FB2C77" w:rsidRDefault="00FB2C77" w:rsidP="00FB2C77">
      <w:pPr>
        <w:pBdr>
          <w:top w:val="nil"/>
          <w:left w:val="nil"/>
          <w:bottom w:val="nil"/>
          <w:right w:val="nil"/>
          <w:between w:val="nil"/>
        </w:pBdr>
        <w:spacing w:line="276" w:lineRule="auto"/>
        <w:ind w:left="851" w:right="707"/>
        <w:contextualSpacing/>
        <w:rPr>
          <w:rFonts w:eastAsia="Palatino Linotype" w:cs="Palatino Linotype"/>
          <w:i/>
          <w:iCs/>
          <w:color w:val="000000"/>
          <w:sz w:val="22"/>
          <w:szCs w:val="20"/>
        </w:rPr>
      </w:pPr>
      <w:r w:rsidRPr="00FB2C77">
        <w:rPr>
          <w:rFonts w:eastAsia="Palatino Linotype" w:cs="Palatino Linotype"/>
          <w:i/>
          <w:iCs/>
          <w:color w:val="000000"/>
          <w:sz w:val="22"/>
          <w:szCs w:val="20"/>
        </w:rPr>
        <w:lastRenderedPageBreak/>
        <w:t>En cualquier caso, se deberá fundar y motivar la necesidad de ofrecer otras modalidades.</w:t>
      </w:r>
    </w:p>
    <w:p w14:paraId="5301F5B0" w14:textId="77777777" w:rsidR="00FB2C77" w:rsidRDefault="00FB2C77" w:rsidP="009E549E">
      <w:pPr>
        <w:pBdr>
          <w:top w:val="nil"/>
          <w:left w:val="nil"/>
          <w:bottom w:val="nil"/>
          <w:right w:val="nil"/>
          <w:between w:val="nil"/>
        </w:pBdr>
        <w:contextualSpacing/>
        <w:rPr>
          <w:rFonts w:eastAsia="Palatino Linotype" w:cs="Palatino Linotype"/>
          <w:color w:val="000000"/>
        </w:rPr>
      </w:pPr>
    </w:p>
    <w:p w14:paraId="43A9F396" w14:textId="06AEA61D" w:rsidR="00C31317" w:rsidRDefault="00C31317" w:rsidP="009E549E">
      <w:pPr>
        <w:pBdr>
          <w:top w:val="nil"/>
          <w:left w:val="nil"/>
          <w:bottom w:val="nil"/>
          <w:right w:val="nil"/>
          <w:between w:val="nil"/>
        </w:pBdr>
        <w:contextualSpacing/>
        <w:rPr>
          <w:rFonts w:eastAsia="Palatino Linotype" w:cs="Palatino Linotype"/>
          <w:color w:val="000000"/>
        </w:rPr>
      </w:pPr>
      <w:r>
        <w:rPr>
          <w:rFonts w:eastAsia="Palatino Linotype" w:cs="Palatino Linotype"/>
          <w:color w:val="000000"/>
        </w:rPr>
        <w:t xml:space="preserve">De la revisión a la solicitud se </w:t>
      </w:r>
      <w:proofErr w:type="spellStart"/>
      <w:r>
        <w:rPr>
          <w:rFonts w:eastAsia="Palatino Linotype" w:cs="Palatino Linotype"/>
          <w:color w:val="000000"/>
        </w:rPr>
        <w:t>selecciono</w:t>
      </w:r>
      <w:proofErr w:type="spellEnd"/>
      <w:r>
        <w:rPr>
          <w:rFonts w:eastAsia="Palatino Linotype" w:cs="Palatino Linotype"/>
          <w:color w:val="000000"/>
        </w:rPr>
        <w:t xml:space="preserve"> la modalidad de entrega en </w:t>
      </w:r>
      <w:r w:rsidR="00923323">
        <w:rPr>
          <w:rFonts w:eastAsia="Palatino Linotype" w:cs="Palatino Linotype"/>
          <w:color w:val="000000"/>
        </w:rPr>
        <w:t xml:space="preserve">el SAIMEX, no obstante de la solicitud se desprende que </w:t>
      </w:r>
      <w:r w:rsidR="004558CF">
        <w:rPr>
          <w:rFonts w:eastAsia="Palatino Linotype" w:cs="Palatino Linotype"/>
          <w:color w:val="000000"/>
        </w:rPr>
        <w:t>se solicitaron, también, en copias y medio magnético</w:t>
      </w:r>
      <w:r w:rsidR="003C1CBA">
        <w:rPr>
          <w:rFonts w:eastAsia="Palatino Linotype" w:cs="Palatino Linotype"/>
          <w:color w:val="000000"/>
        </w:rPr>
        <w:t xml:space="preserve"> los siguientes puntos:</w:t>
      </w:r>
    </w:p>
    <w:p w14:paraId="00C66180" w14:textId="77777777" w:rsidR="003C1CBA" w:rsidRDefault="003C1CBA" w:rsidP="009E549E">
      <w:pPr>
        <w:pBdr>
          <w:top w:val="nil"/>
          <w:left w:val="nil"/>
          <w:bottom w:val="nil"/>
          <w:right w:val="nil"/>
          <w:between w:val="nil"/>
        </w:pBdr>
        <w:contextualSpacing/>
        <w:rPr>
          <w:rFonts w:eastAsia="Palatino Linotype" w:cs="Palatino Linotype"/>
          <w:color w:val="000000"/>
        </w:rPr>
      </w:pPr>
    </w:p>
    <w:p w14:paraId="02617DD7" w14:textId="36C5969C" w:rsidR="003C1CBA" w:rsidRPr="006333AC" w:rsidRDefault="003C1CBA" w:rsidP="0086737C">
      <w:pPr>
        <w:pStyle w:val="Prrafodelista"/>
        <w:numPr>
          <w:ilvl w:val="0"/>
          <w:numId w:val="52"/>
        </w:numPr>
        <w:spacing w:after="160" w:line="259" w:lineRule="auto"/>
        <w:jc w:val="left"/>
      </w:pPr>
      <w:r w:rsidRPr="006333AC">
        <w:t xml:space="preserve">Tabuladores para el pago de salarios de los ejercicios de 2024 y 2025 </w:t>
      </w:r>
    </w:p>
    <w:p w14:paraId="71254897" w14:textId="0D98DD7B" w:rsidR="003C1CBA" w:rsidRPr="006333AC" w:rsidRDefault="003C1CBA" w:rsidP="0086737C">
      <w:pPr>
        <w:pStyle w:val="Prrafodelista"/>
        <w:numPr>
          <w:ilvl w:val="0"/>
          <w:numId w:val="52"/>
        </w:numPr>
        <w:spacing w:after="160" w:line="259" w:lineRule="auto"/>
        <w:jc w:val="left"/>
      </w:pPr>
      <w:r w:rsidRPr="006333AC">
        <w:t>Acuerdo y orden del día de la sesión de cabildo donde se aprobó el tabulador de sueldos para el ejercicio 2025</w:t>
      </w:r>
    </w:p>
    <w:p w14:paraId="3E5EBE7F" w14:textId="698620C4" w:rsidR="003C1CBA" w:rsidRPr="006333AC" w:rsidRDefault="003C1CBA" w:rsidP="0086737C">
      <w:pPr>
        <w:pStyle w:val="Prrafodelista"/>
        <w:numPr>
          <w:ilvl w:val="0"/>
          <w:numId w:val="52"/>
        </w:numPr>
        <w:spacing w:after="160" w:line="259" w:lineRule="auto"/>
      </w:pPr>
      <w:r w:rsidRPr="006333AC">
        <w:t>La notificación que se le hiciera a la Secretaría de Hacienda y Crédito Público y la Secretaría de la Función Pública de la aprobación del tabulador de sueldos para el ejercicio 2025 del municipio.</w:t>
      </w:r>
    </w:p>
    <w:p w14:paraId="0C31BF17" w14:textId="57255C57" w:rsidR="003C1CBA" w:rsidRPr="006333AC" w:rsidRDefault="003C1CBA" w:rsidP="0086737C">
      <w:pPr>
        <w:pStyle w:val="Prrafodelista"/>
        <w:numPr>
          <w:ilvl w:val="0"/>
          <w:numId w:val="52"/>
        </w:numPr>
        <w:spacing w:after="160" w:line="259" w:lineRule="auto"/>
      </w:pPr>
      <w:r w:rsidRPr="006333AC">
        <w:t xml:space="preserve">Recibos de nómina así como la relación de salarios, compensaciones, gratificaciones que obtienen los directores, regidores, síndico, tesorero, del primero de enero al quince de febrero de dos mil veinticinco. </w:t>
      </w:r>
    </w:p>
    <w:p w14:paraId="5CEF8BAB" w14:textId="77777777" w:rsidR="006333AC" w:rsidRDefault="006333AC" w:rsidP="009E549E">
      <w:pPr>
        <w:pBdr>
          <w:top w:val="nil"/>
          <w:left w:val="nil"/>
          <w:bottom w:val="nil"/>
          <w:right w:val="nil"/>
          <w:between w:val="nil"/>
        </w:pBdr>
        <w:contextualSpacing/>
        <w:rPr>
          <w:rFonts w:eastAsia="Palatino Linotype" w:cs="Palatino Linotype"/>
          <w:color w:val="000000"/>
        </w:rPr>
      </w:pPr>
      <w:r>
        <w:rPr>
          <w:rFonts w:eastAsia="Palatino Linotype" w:cs="Palatino Linotype"/>
          <w:color w:val="000000"/>
        </w:rPr>
        <w:t>Y en copia:</w:t>
      </w:r>
    </w:p>
    <w:p w14:paraId="210234B4" w14:textId="06FE2659" w:rsidR="003C1CBA" w:rsidRPr="006333AC" w:rsidRDefault="006333AC" w:rsidP="0086737C">
      <w:pPr>
        <w:pStyle w:val="Prrafodelista"/>
        <w:numPr>
          <w:ilvl w:val="0"/>
          <w:numId w:val="52"/>
        </w:numPr>
        <w:pBdr>
          <w:top w:val="nil"/>
          <w:left w:val="nil"/>
          <w:bottom w:val="nil"/>
          <w:right w:val="nil"/>
          <w:between w:val="nil"/>
        </w:pBdr>
        <w:contextualSpacing/>
        <w:rPr>
          <w:rFonts w:eastAsia="Palatino Linotype" w:cs="Palatino Linotype"/>
          <w:color w:val="000000"/>
        </w:rPr>
      </w:pPr>
      <w:r w:rsidRPr="006333AC">
        <w:rPr>
          <w:rFonts w:eastAsia="Palatino Linotype" w:cs="Palatino Linotype"/>
          <w:color w:val="000000"/>
        </w:rPr>
        <w:t>Publicación en la gaceta municipal de la aprobación por cabildo del tabulador de sueldos para el ejercicio 2025.</w:t>
      </w:r>
    </w:p>
    <w:p w14:paraId="3572DFED" w14:textId="4BFC21E8" w:rsidR="006333AC" w:rsidRPr="006333AC" w:rsidRDefault="006333AC" w:rsidP="0086737C">
      <w:pPr>
        <w:pStyle w:val="Prrafodelista"/>
        <w:numPr>
          <w:ilvl w:val="0"/>
          <w:numId w:val="52"/>
        </w:numPr>
        <w:pBdr>
          <w:top w:val="nil"/>
          <w:left w:val="nil"/>
          <w:bottom w:val="nil"/>
          <w:right w:val="nil"/>
          <w:between w:val="nil"/>
        </w:pBdr>
        <w:contextualSpacing/>
        <w:rPr>
          <w:rFonts w:eastAsia="Palatino Linotype" w:cs="Palatino Linotype"/>
          <w:color w:val="000000"/>
        </w:rPr>
      </w:pPr>
      <w:r w:rsidRPr="006333AC">
        <w:rPr>
          <w:rFonts w:eastAsia="Palatino Linotype" w:cs="Palatino Linotype"/>
          <w:color w:val="000000"/>
        </w:rPr>
        <w:t xml:space="preserve">El presupuesto para </w:t>
      </w:r>
      <w:r w:rsidR="00033E84" w:rsidRPr="006333AC">
        <w:rPr>
          <w:rFonts w:eastAsia="Palatino Linotype" w:cs="Palatino Linotype"/>
          <w:color w:val="000000"/>
        </w:rPr>
        <w:t>capítulo</w:t>
      </w:r>
      <w:r w:rsidRPr="006333AC">
        <w:rPr>
          <w:rFonts w:eastAsia="Palatino Linotype" w:cs="Palatino Linotype"/>
          <w:color w:val="000000"/>
        </w:rPr>
        <w:t xml:space="preserve"> 1000 y/o pago de salarios para los trabajadores para el ejercicio 2025</w:t>
      </w:r>
    </w:p>
    <w:p w14:paraId="346774AC" w14:textId="77777777" w:rsidR="00FB2C77" w:rsidRDefault="00FB2C77" w:rsidP="009E549E">
      <w:pPr>
        <w:pBdr>
          <w:top w:val="nil"/>
          <w:left w:val="nil"/>
          <w:bottom w:val="nil"/>
          <w:right w:val="nil"/>
          <w:between w:val="nil"/>
        </w:pBdr>
        <w:contextualSpacing/>
        <w:rPr>
          <w:rFonts w:eastAsia="Palatino Linotype" w:cs="Palatino Linotype"/>
          <w:color w:val="000000"/>
        </w:rPr>
      </w:pPr>
    </w:p>
    <w:p w14:paraId="22FB75E0" w14:textId="7969C2D4" w:rsidR="009E549E" w:rsidRDefault="006333AC" w:rsidP="009E549E">
      <w:pPr>
        <w:pBdr>
          <w:top w:val="nil"/>
          <w:left w:val="nil"/>
          <w:bottom w:val="nil"/>
          <w:right w:val="nil"/>
          <w:between w:val="nil"/>
        </w:pBdr>
        <w:contextualSpacing/>
        <w:rPr>
          <w:rFonts w:eastAsia="Palatino Linotype" w:cs="Palatino Linotype"/>
          <w:color w:val="000000"/>
        </w:rPr>
      </w:pPr>
      <w:r>
        <w:rPr>
          <w:rFonts w:eastAsia="Palatino Linotype" w:cs="Palatino Linotype"/>
          <w:color w:val="000000"/>
        </w:rPr>
        <w:t xml:space="preserve">Al respecto de las copias, es de comentar al Particular que el Sistema de Acceso a la Información Mexiquense SAIMEX, permite realizar la descarga del archivo e imprimirse </w:t>
      </w:r>
      <w:r w:rsidR="00E618AB">
        <w:rPr>
          <w:rFonts w:eastAsia="Palatino Linotype" w:cs="Palatino Linotype"/>
          <w:color w:val="000000"/>
        </w:rPr>
        <w:t>las veces que considere necesarias, por lo que en el cumplimiento de ésta resolución podrá obtener la información y realizar el número de copias que requiera.</w:t>
      </w:r>
    </w:p>
    <w:p w14:paraId="420F006B" w14:textId="77777777" w:rsidR="009E549E" w:rsidRDefault="009E549E" w:rsidP="009E549E">
      <w:pPr>
        <w:pBdr>
          <w:top w:val="nil"/>
          <w:left w:val="nil"/>
          <w:bottom w:val="nil"/>
          <w:right w:val="nil"/>
          <w:between w:val="nil"/>
        </w:pBdr>
        <w:contextualSpacing/>
        <w:rPr>
          <w:rFonts w:eastAsia="Palatino Linotype" w:cs="Palatino Linotype"/>
          <w:color w:val="000000"/>
        </w:rPr>
      </w:pPr>
    </w:p>
    <w:p w14:paraId="62AA1441" w14:textId="6113BCF4" w:rsidR="00E618AB" w:rsidRDefault="00E618AB" w:rsidP="009E549E">
      <w:pPr>
        <w:pBdr>
          <w:top w:val="nil"/>
          <w:left w:val="nil"/>
          <w:bottom w:val="nil"/>
          <w:right w:val="nil"/>
          <w:between w:val="nil"/>
        </w:pBdr>
        <w:contextualSpacing/>
        <w:rPr>
          <w:rFonts w:eastAsia="Palatino Linotype" w:cs="Palatino Linotype"/>
          <w:color w:val="000000"/>
        </w:rPr>
      </w:pPr>
      <w:r>
        <w:rPr>
          <w:rFonts w:eastAsia="Palatino Linotype" w:cs="Palatino Linotype"/>
          <w:color w:val="000000"/>
        </w:rPr>
        <w:t xml:space="preserve">En lo que respecta a los medios magnéticos, la entrega de la </w:t>
      </w:r>
      <w:r w:rsidR="00B515FE">
        <w:rPr>
          <w:rFonts w:eastAsia="Palatino Linotype" w:cs="Palatino Linotype"/>
          <w:color w:val="000000"/>
        </w:rPr>
        <w:t xml:space="preserve">información se </w:t>
      </w:r>
      <w:r w:rsidR="00033E84">
        <w:rPr>
          <w:rFonts w:eastAsia="Palatino Linotype" w:cs="Palatino Linotype"/>
          <w:color w:val="000000"/>
        </w:rPr>
        <w:t>realiza</w:t>
      </w:r>
      <w:r w:rsidR="00B515FE">
        <w:rPr>
          <w:rFonts w:eastAsia="Palatino Linotype" w:cs="Palatino Linotype"/>
          <w:color w:val="000000"/>
        </w:rPr>
        <w:t xml:space="preserve"> sin costo cuando el particular proporciona el USB, disco duro o cd, del cual </w:t>
      </w:r>
      <w:proofErr w:type="spellStart"/>
      <w:r w:rsidR="00B515FE">
        <w:rPr>
          <w:rFonts w:eastAsia="Palatino Linotype" w:cs="Palatino Linotype"/>
          <w:color w:val="000000"/>
        </w:rPr>
        <w:t>requierea</w:t>
      </w:r>
      <w:proofErr w:type="spellEnd"/>
      <w:r w:rsidR="00B515FE">
        <w:rPr>
          <w:rFonts w:eastAsia="Palatino Linotype" w:cs="Palatino Linotype"/>
          <w:color w:val="000000"/>
        </w:rPr>
        <w:t xml:space="preserve"> le sea </w:t>
      </w:r>
      <w:r w:rsidR="00033E84">
        <w:rPr>
          <w:rFonts w:eastAsia="Palatino Linotype" w:cs="Palatino Linotype"/>
          <w:color w:val="000000"/>
        </w:rPr>
        <w:t>trasferida</w:t>
      </w:r>
      <w:r w:rsidR="00B515FE">
        <w:rPr>
          <w:rFonts w:eastAsia="Palatino Linotype" w:cs="Palatino Linotype"/>
          <w:color w:val="000000"/>
        </w:rPr>
        <w:t xml:space="preserve"> la información; cuando no se proporcione tiene un costo </w:t>
      </w:r>
      <w:r w:rsidR="00D43856">
        <w:rPr>
          <w:rFonts w:eastAsia="Palatino Linotype" w:cs="Palatino Linotype"/>
          <w:color w:val="000000"/>
        </w:rPr>
        <w:t xml:space="preserve">(previo pago de derechos) </w:t>
      </w:r>
      <w:r w:rsidR="00B515FE">
        <w:rPr>
          <w:rFonts w:eastAsia="Palatino Linotype" w:cs="Palatino Linotype"/>
          <w:color w:val="000000"/>
        </w:rPr>
        <w:t xml:space="preserve">de acuerdo al Código </w:t>
      </w:r>
      <w:r w:rsidR="00033E84">
        <w:rPr>
          <w:rFonts w:eastAsia="Palatino Linotype" w:cs="Palatino Linotype"/>
          <w:color w:val="000000"/>
        </w:rPr>
        <w:t>Financiero</w:t>
      </w:r>
      <w:r w:rsidR="00B515FE">
        <w:rPr>
          <w:rFonts w:eastAsia="Palatino Linotype" w:cs="Palatino Linotype"/>
          <w:color w:val="000000"/>
        </w:rPr>
        <w:t xml:space="preserve"> del Estado de México y Municipios.</w:t>
      </w:r>
      <w:r>
        <w:rPr>
          <w:rFonts w:eastAsia="Palatino Linotype" w:cs="Palatino Linotype"/>
          <w:color w:val="000000"/>
        </w:rPr>
        <w:t xml:space="preserve"> </w:t>
      </w:r>
    </w:p>
    <w:p w14:paraId="103D6712" w14:textId="77777777" w:rsidR="00033E84" w:rsidRDefault="00033E84" w:rsidP="009E549E">
      <w:pPr>
        <w:pBdr>
          <w:top w:val="nil"/>
          <w:left w:val="nil"/>
          <w:bottom w:val="nil"/>
          <w:right w:val="nil"/>
          <w:between w:val="nil"/>
        </w:pBdr>
        <w:contextualSpacing/>
        <w:rPr>
          <w:rFonts w:eastAsia="Palatino Linotype" w:cs="Palatino Linotype"/>
          <w:color w:val="000000"/>
        </w:rPr>
      </w:pPr>
    </w:p>
    <w:p w14:paraId="29465E64" w14:textId="436247EB" w:rsidR="00033E84" w:rsidRDefault="00033E84" w:rsidP="009E549E">
      <w:pPr>
        <w:pBdr>
          <w:top w:val="nil"/>
          <w:left w:val="nil"/>
          <w:bottom w:val="nil"/>
          <w:right w:val="nil"/>
          <w:between w:val="nil"/>
        </w:pBdr>
        <w:contextualSpacing/>
        <w:rPr>
          <w:rFonts w:eastAsia="Palatino Linotype" w:cs="Palatino Linotype"/>
          <w:color w:val="000000"/>
        </w:rPr>
      </w:pPr>
      <w:r>
        <w:rPr>
          <w:rFonts w:eastAsia="Palatino Linotype" w:cs="Palatino Linotype"/>
          <w:color w:val="000000"/>
        </w:rPr>
        <w:t>Sin que ello implique se transgreda la gratuidad del procedimiento de acceso a la información, ya que el cobro se realiza por el costo de los materiales.</w:t>
      </w:r>
    </w:p>
    <w:p w14:paraId="2F9F4B6A" w14:textId="0138C1A0" w:rsidR="00033E84" w:rsidRDefault="000151A8" w:rsidP="009E549E">
      <w:pPr>
        <w:pBdr>
          <w:top w:val="nil"/>
          <w:left w:val="nil"/>
          <w:bottom w:val="nil"/>
          <w:right w:val="nil"/>
          <w:between w:val="nil"/>
        </w:pBdr>
        <w:contextualSpacing/>
        <w:rPr>
          <w:rFonts w:eastAsia="Palatino Linotype" w:cs="Palatino Linotype"/>
          <w:color w:val="000000"/>
        </w:rPr>
      </w:pPr>
      <w:r>
        <w:rPr>
          <w:rFonts w:eastAsia="Palatino Linotype" w:cs="Palatino Linotype"/>
          <w:noProof/>
          <w:color w:val="000000"/>
          <w:lang w:val="es-MX"/>
        </w:rPr>
        <w:drawing>
          <wp:anchor distT="0" distB="0" distL="114300" distR="114300" simplePos="0" relativeHeight="251670528" behindDoc="0" locked="0" layoutInCell="1" allowOverlap="1" wp14:anchorId="78AD6C66" wp14:editId="4808A8D3">
            <wp:simplePos x="0" y="0"/>
            <wp:positionH relativeFrom="page">
              <wp:align>center</wp:align>
            </wp:positionH>
            <wp:positionV relativeFrom="paragraph">
              <wp:posOffset>12286</wp:posOffset>
            </wp:positionV>
            <wp:extent cx="5013960" cy="3053715"/>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24">
                      <a:extLst>
                        <a:ext uri="{28A0092B-C50C-407E-A947-70E740481C1C}">
                          <a14:useLocalDpi xmlns:a14="http://schemas.microsoft.com/office/drawing/2010/main" val="0"/>
                        </a:ext>
                      </a:extLst>
                    </a:blip>
                    <a:stretch>
                      <a:fillRect/>
                    </a:stretch>
                  </pic:blipFill>
                  <pic:spPr>
                    <a:xfrm>
                      <a:off x="0" y="0"/>
                      <a:ext cx="5013960" cy="3053715"/>
                    </a:xfrm>
                    <a:prstGeom prst="rect">
                      <a:avLst/>
                    </a:prstGeom>
                  </pic:spPr>
                </pic:pic>
              </a:graphicData>
            </a:graphic>
            <wp14:sizeRelH relativeFrom="margin">
              <wp14:pctWidth>0</wp14:pctWidth>
            </wp14:sizeRelH>
            <wp14:sizeRelV relativeFrom="margin">
              <wp14:pctHeight>0</wp14:pctHeight>
            </wp14:sizeRelV>
          </wp:anchor>
        </w:drawing>
      </w:r>
    </w:p>
    <w:p w14:paraId="14EAE812" w14:textId="1A2BBCA9" w:rsidR="000151A8" w:rsidRDefault="000151A8" w:rsidP="009E549E">
      <w:pPr>
        <w:pBdr>
          <w:top w:val="nil"/>
          <w:left w:val="nil"/>
          <w:bottom w:val="nil"/>
          <w:right w:val="nil"/>
          <w:between w:val="nil"/>
        </w:pBdr>
        <w:contextualSpacing/>
        <w:rPr>
          <w:rFonts w:eastAsia="Palatino Linotype" w:cs="Palatino Linotype"/>
          <w:color w:val="000000"/>
        </w:rPr>
      </w:pPr>
    </w:p>
    <w:p w14:paraId="290937DB" w14:textId="21B03D9F" w:rsidR="00033E84" w:rsidRPr="009E549E" w:rsidRDefault="00033E84" w:rsidP="009E549E">
      <w:pPr>
        <w:pBdr>
          <w:top w:val="nil"/>
          <w:left w:val="nil"/>
          <w:bottom w:val="nil"/>
          <w:right w:val="nil"/>
          <w:between w:val="nil"/>
        </w:pBdr>
        <w:contextualSpacing/>
        <w:rPr>
          <w:rFonts w:eastAsia="Palatino Linotype" w:cs="Palatino Linotype"/>
          <w:color w:val="000000"/>
        </w:rPr>
      </w:pPr>
    </w:p>
    <w:p w14:paraId="3A3929BB" w14:textId="77777777" w:rsidR="009E549E" w:rsidRDefault="009E549E" w:rsidP="00CE5DCB">
      <w:pPr>
        <w:pBdr>
          <w:top w:val="nil"/>
          <w:left w:val="nil"/>
          <w:bottom w:val="nil"/>
          <w:right w:val="nil"/>
          <w:between w:val="nil"/>
        </w:pBdr>
        <w:contextualSpacing/>
        <w:rPr>
          <w:rFonts w:eastAsia="Palatino Linotype" w:cs="Palatino Linotype"/>
          <w:color w:val="000000"/>
        </w:rPr>
      </w:pPr>
    </w:p>
    <w:p w14:paraId="4CC42D4F" w14:textId="77777777" w:rsidR="00CE5DCB" w:rsidRPr="00CE5DCB" w:rsidRDefault="00CE5DCB" w:rsidP="00CE5DCB">
      <w:pPr>
        <w:pBdr>
          <w:top w:val="nil"/>
          <w:left w:val="nil"/>
          <w:bottom w:val="nil"/>
          <w:right w:val="nil"/>
          <w:between w:val="nil"/>
        </w:pBdr>
        <w:contextualSpacing/>
        <w:rPr>
          <w:rFonts w:eastAsia="Palatino Linotype" w:cs="Palatino Linotype"/>
          <w:color w:val="000000"/>
        </w:rPr>
      </w:pPr>
    </w:p>
    <w:p w14:paraId="40E7C1BC" w14:textId="77777777" w:rsidR="00A04B2D" w:rsidRDefault="00A04B2D" w:rsidP="001C3457">
      <w:pPr>
        <w:pBdr>
          <w:top w:val="nil"/>
          <w:left w:val="nil"/>
          <w:bottom w:val="nil"/>
          <w:right w:val="nil"/>
          <w:between w:val="nil"/>
        </w:pBdr>
        <w:contextualSpacing/>
        <w:rPr>
          <w:rFonts w:eastAsia="Palatino Linotype" w:cs="Palatino Linotype"/>
          <w:color w:val="000000"/>
        </w:rPr>
      </w:pPr>
    </w:p>
    <w:p w14:paraId="1B656904" w14:textId="77777777" w:rsidR="00A04B2D" w:rsidRDefault="00A04B2D" w:rsidP="001C3457">
      <w:pPr>
        <w:pBdr>
          <w:top w:val="nil"/>
          <w:left w:val="nil"/>
          <w:bottom w:val="nil"/>
          <w:right w:val="nil"/>
          <w:between w:val="nil"/>
        </w:pBdr>
        <w:contextualSpacing/>
        <w:rPr>
          <w:rFonts w:eastAsia="Palatino Linotype" w:cs="Palatino Linotype"/>
          <w:color w:val="000000"/>
        </w:rPr>
      </w:pPr>
    </w:p>
    <w:p w14:paraId="1FF8CE91" w14:textId="77777777" w:rsidR="00A04B2D" w:rsidRDefault="00A04B2D" w:rsidP="001C3457">
      <w:pPr>
        <w:pBdr>
          <w:top w:val="nil"/>
          <w:left w:val="nil"/>
          <w:bottom w:val="nil"/>
          <w:right w:val="nil"/>
          <w:between w:val="nil"/>
        </w:pBdr>
        <w:contextualSpacing/>
        <w:rPr>
          <w:rFonts w:eastAsia="Palatino Linotype" w:cs="Palatino Linotype"/>
          <w:color w:val="000000"/>
        </w:rPr>
      </w:pPr>
    </w:p>
    <w:p w14:paraId="12383CBC" w14:textId="0BEEE0AD" w:rsidR="00A04B2D" w:rsidRDefault="00A04B2D" w:rsidP="001C3457">
      <w:pPr>
        <w:pBdr>
          <w:top w:val="nil"/>
          <w:left w:val="nil"/>
          <w:bottom w:val="nil"/>
          <w:right w:val="nil"/>
          <w:between w:val="nil"/>
        </w:pBdr>
        <w:contextualSpacing/>
        <w:rPr>
          <w:rFonts w:eastAsia="Palatino Linotype" w:cs="Palatino Linotype"/>
          <w:color w:val="000000"/>
        </w:rPr>
      </w:pPr>
    </w:p>
    <w:p w14:paraId="235F3C46" w14:textId="2DB4F162" w:rsidR="00A04B2D" w:rsidRDefault="00A04B2D" w:rsidP="001C3457">
      <w:pPr>
        <w:pBdr>
          <w:top w:val="nil"/>
          <w:left w:val="nil"/>
          <w:bottom w:val="nil"/>
          <w:right w:val="nil"/>
          <w:between w:val="nil"/>
        </w:pBdr>
        <w:contextualSpacing/>
        <w:rPr>
          <w:rFonts w:eastAsia="Palatino Linotype" w:cs="Palatino Linotype"/>
          <w:color w:val="000000"/>
        </w:rPr>
      </w:pPr>
    </w:p>
    <w:p w14:paraId="3D919929" w14:textId="069E714B" w:rsidR="00A04B2D" w:rsidRDefault="000151A8" w:rsidP="001C3457">
      <w:pPr>
        <w:pBdr>
          <w:top w:val="nil"/>
          <w:left w:val="nil"/>
          <w:bottom w:val="nil"/>
          <w:right w:val="nil"/>
          <w:between w:val="nil"/>
        </w:pBdr>
        <w:contextualSpacing/>
        <w:rPr>
          <w:rFonts w:eastAsia="Palatino Linotype" w:cs="Palatino Linotype"/>
          <w:color w:val="000000"/>
        </w:rPr>
      </w:pPr>
      <w:r>
        <w:rPr>
          <w:rFonts w:eastAsia="Palatino Linotype" w:cs="Palatino Linotype"/>
          <w:noProof/>
          <w:color w:val="000000"/>
          <w:lang w:val="es-MX"/>
        </w:rPr>
        <w:drawing>
          <wp:anchor distT="0" distB="0" distL="114300" distR="114300" simplePos="0" relativeHeight="251671552" behindDoc="0" locked="0" layoutInCell="1" allowOverlap="1" wp14:anchorId="6464AFCB" wp14:editId="7653ACF2">
            <wp:simplePos x="0" y="0"/>
            <wp:positionH relativeFrom="column">
              <wp:posOffset>322580</wp:posOffset>
            </wp:positionH>
            <wp:positionV relativeFrom="paragraph">
              <wp:posOffset>107315</wp:posOffset>
            </wp:positionV>
            <wp:extent cx="4922520" cy="991870"/>
            <wp:effectExtent l="0" t="0" r="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25">
                      <a:extLst>
                        <a:ext uri="{28A0092B-C50C-407E-A947-70E740481C1C}">
                          <a14:useLocalDpi xmlns:a14="http://schemas.microsoft.com/office/drawing/2010/main" val="0"/>
                        </a:ext>
                      </a:extLst>
                    </a:blip>
                    <a:stretch>
                      <a:fillRect/>
                    </a:stretch>
                  </pic:blipFill>
                  <pic:spPr>
                    <a:xfrm>
                      <a:off x="0" y="0"/>
                      <a:ext cx="4922520" cy="991870"/>
                    </a:xfrm>
                    <a:prstGeom prst="rect">
                      <a:avLst/>
                    </a:prstGeom>
                  </pic:spPr>
                </pic:pic>
              </a:graphicData>
            </a:graphic>
            <wp14:sizeRelH relativeFrom="margin">
              <wp14:pctWidth>0</wp14:pctWidth>
            </wp14:sizeRelH>
            <wp14:sizeRelV relativeFrom="margin">
              <wp14:pctHeight>0</wp14:pctHeight>
            </wp14:sizeRelV>
          </wp:anchor>
        </w:drawing>
      </w:r>
    </w:p>
    <w:p w14:paraId="3D37B9EC" w14:textId="327326A6" w:rsidR="00A04B2D" w:rsidRDefault="00A04B2D" w:rsidP="001C3457">
      <w:pPr>
        <w:pBdr>
          <w:top w:val="nil"/>
          <w:left w:val="nil"/>
          <w:bottom w:val="nil"/>
          <w:right w:val="nil"/>
          <w:between w:val="nil"/>
        </w:pBdr>
        <w:contextualSpacing/>
        <w:rPr>
          <w:rFonts w:eastAsia="Palatino Linotype" w:cs="Palatino Linotype"/>
          <w:color w:val="000000"/>
        </w:rPr>
      </w:pPr>
    </w:p>
    <w:p w14:paraId="1A520E90" w14:textId="0CC5124C" w:rsidR="00387A2E" w:rsidRDefault="00387A2E" w:rsidP="001C3457">
      <w:pPr>
        <w:pBdr>
          <w:top w:val="nil"/>
          <w:left w:val="nil"/>
          <w:bottom w:val="nil"/>
          <w:right w:val="nil"/>
          <w:between w:val="nil"/>
        </w:pBdr>
        <w:contextualSpacing/>
        <w:rPr>
          <w:rFonts w:eastAsia="Palatino Linotype" w:cs="Palatino Linotype"/>
          <w:color w:val="000000"/>
        </w:rPr>
      </w:pPr>
    </w:p>
    <w:p w14:paraId="1790DA60" w14:textId="77777777" w:rsidR="000151A8" w:rsidRDefault="000151A8" w:rsidP="001C3457">
      <w:pPr>
        <w:pBdr>
          <w:top w:val="nil"/>
          <w:left w:val="nil"/>
          <w:bottom w:val="nil"/>
          <w:right w:val="nil"/>
          <w:between w:val="nil"/>
        </w:pBdr>
        <w:contextualSpacing/>
        <w:rPr>
          <w:rFonts w:eastAsia="Palatino Linotype" w:cs="Palatino Linotype"/>
          <w:color w:val="000000"/>
        </w:rPr>
      </w:pPr>
    </w:p>
    <w:p w14:paraId="12412698" w14:textId="738852DD" w:rsidR="000151A8" w:rsidRDefault="00FA25D2" w:rsidP="001C3457">
      <w:pPr>
        <w:pBdr>
          <w:top w:val="nil"/>
          <w:left w:val="nil"/>
          <w:bottom w:val="nil"/>
          <w:right w:val="nil"/>
          <w:between w:val="nil"/>
        </w:pBdr>
        <w:contextualSpacing/>
        <w:rPr>
          <w:rFonts w:eastAsia="Palatino Linotype" w:cs="Palatino Linotype"/>
          <w:color w:val="000000"/>
        </w:rPr>
      </w:pPr>
      <w:r>
        <w:rPr>
          <w:rFonts w:eastAsia="Palatino Linotype" w:cs="Palatino Linotype"/>
          <w:color w:val="000000"/>
        </w:rPr>
        <w:lastRenderedPageBreak/>
        <w:t xml:space="preserve">En ese sentido la Unidad de Transparencia del Sujeto Obligado, deberá indicar el lugar (dirección), servidor público que lo atenderá y horarios para la entrega de la información en medio </w:t>
      </w:r>
      <w:proofErr w:type="gramStart"/>
      <w:r>
        <w:rPr>
          <w:rFonts w:eastAsia="Palatino Linotype" w:cs="Palatino Linotype"/>
          <w:color w:val="000000"/>
        </w:rPr>
        <w:t>magnético</w:t>
      </w:r>
      <w:proofErr w:type="gramEnd"/>
      <w:r w:rsidR="005146F2">
        <w:rPr>
          <w:rFonts w:eastAsia="Palatino Linotype" w:cs="Palatino Linotype"/>
          <w:color w:val="000000"/>
        </w:rPr>
        <w:t>.</w:t>
      </w:r>
      <w:r w:rsidR="00D43856">
        <w:rPr>
          <w:rFonts w:eastAsia="Palatino Linotype" w:cs="Palatino Linotype"/>
          <w:color w:val="000000"/>
        </w:rPr>
        <w:t xml:space="preserve"> </w:t>
      </w:r>
    </w:p>
    <w:p w14:paraId="2B990DE8" w14:textId="77777777" w:rsidR="00FE63CB" w:rsidRPr="00FE63CB" w:rsidRDefault="00FE63CB" w:rsidP="00FE63CB">
      <w:pPr>
        <w:tabs>
          <w:tab w:val="left" w:pos="2130"/>
        </w:tabs>
        <w:rPr>
          <w:rFonts w:cs="Tahoma"/>
          <w:bCs/>
          <w:lang w:val="es-MX" w:eastAsia="en-US"/>
        </w:rPr>
      </w:pPr>
    </w:p>
    <w:p w14:paraId="29B74DFB" w14:textId="77777777" w:rsidR="00FE63CB" w:rsidRDefault="00FE63CB" w:rsidP="0086737C">
      <w:pPr>
        <w:numPr>
          <w:ilvl w:val="0"/>
          <w:numId w:val="57"/>
        </w:numPr>
        <w:spacing w:line="240" w:lineRule="auto"/>
        <w:jc w:val="left"/>
        <w:rPr>
          <w:rFonts w:eastAsia="Times New Roman" w:cs="Times New Roman"/>
          <w:b/>
          <w:i/>
          <w:sz w:val="28"/>
          <w:szCs w:val="28"/>
          <w:u w:val="single"/>
          <w:lang w:val="es-MX" w:eastAsia="es-ES"/>
        </w:rPr>
      </w:pPr>
      <w:r w:rsidRPr="00FE63CB">
        <w:rPr>
          <w:rFonts w:eastAsia="Times New Roman" w:cs="Times New Roman"/>
          <w:b/>
          <w:i/>
          <w:sz w:val="28"/>
          <w:szCs w:val="28"/>
          <w:u w:val="single"/>
          <w:lang w:val="es-MX" w:eastAsia="es-ES"/>
        </w:rPr>
        <w:t>De la Versión Pública.</w:t>
      </w:r>
    </w:p>
    <w:p w14:paraId="4D5848DE" w14:textId="77777777" w:rsidR="008B5786" w:rsidRPr="00FE63CB" w:rsidRDefault="008B5786" w:rsidP="008B5786">
      <w:pPr>
        <w:spacing w:line="240" w:lineRule="auto"/>
        <w:ind w:left="360"/>
        <w:jc w:val="left"/>
        <w:rPr>
          <w:rFonts w:eastAsia="Times New Roman" w:cs="Times New Roman"/>
          <w:bCs/>
          <w:iCs/>
          <w:szCs w:val="24"/>
          <w:lang w:val="es-MX" w:eastAsia="es-ES"/>
        </w:rPr>
      </w:pPr>
    </w:p>
    <w:p w14:paraId="783761B5" w14:textId="77777777" w:rsidR="00FE63CB" w:rsidRPr="00FE63CB" w:rsidRDefault="00FE63CB" w:rsidP="00FE63CB">
      <w:pPr>
        <w:rPr>
          <w:rFonts w:eastAsia="Arial Unicode MS" w:cs="Times New Roman"/>
          <w:szCs w:val="24"/>
          <w:lang w:val="es-ES" w:eastAsia="es-ES"/>
        </w:rPr>
      </w:pPr>
      <w:r w:rsidRPr="00FE63CB">
        <w:rPr>
          <w:rFonts w:eastAsia="Arial Unicode MS" w:cs="Times New Roman"/>
          <w:szCs w:val="24"/>
          <w:lang w:val="es-ES" w:eastAsia="es-ES"/>
        </w:rPr>
        <w:t xml:space="preserve">Toda vez que los documentos referidos anteriormente son elaborados por quincenas y atendiendo al requerimiento del ciudadano, este Órgano Garante determina ordenar que la entrega de la información al </w:t>
      </w:r>
      <w:r w:rsidRPr="00FE63CB">
        <w:rPr>
          <w:rFonts w:eastAsia="Arial Unicode MS" w:cs="Times New Roman"/>
          <w:b/>
          <w:szCs w:val="24"/>
          <w:lang w:val="es-ES" w:eastAsia="es-ES"/>
        </w:rPr>
        <w:t>Recurrente</w:t>
      </w:r>
      <w:r w:rsidRPr="00FE63CB">
        <w:rPr>
          <w:rFonts w:eastAsia="Arial Unicode MS" w:cs="Times New Roman"/>
          <w:szCs w:val="24"/>
          <w:lang w:val="es-ES" w:eastAsia="es-ES"/>
        </w:rPr>
        <w:t xml:space="preserve"> se haga en </w:t>
      </w:r>
      <w:r w:rsidRPr="00FE63CB">
        <w:rPr>
          <w:rFonts w:eastAsia="Arial Unicode MS" w:cs="Times New Roman"/>
          <w:b/>
          <w:i/>
          <w:szCs w:val="24"/>
          <w:lang w:val="es-ES" w:eastAsia="es-ES"/>
        </w:rPr>
        <w:t>versión pública</w:t>
      </w:r>
      <w:r w:rsidRPr="00FE63CB">
        <w:rPr>
          <w:rFonts w:eastAsia="Arial Unicode MS" w:cs="Times New Roman"/>
          <w:szCs w:val="24"/>
          <w:lang w:val="es-ES" w:eastAsia="es-ES"/>
        </w:rPr>
        <w:t>, esto es, omitiendo, eliminando o suprimiendo la información personal de cada funcionario público, susceptibles de ser clasificadas como confidencial o cualquier otro dato que ponga en riesgo la vida, seguridad o salud de dicha persona.</w:t>
      </w:r>
    </w:p>
    <w:p w14:paraId="7FAC608D" w14:textId="77777777" w:rsidR="00FE63CB" w:rsidRPr="00FE63CB" w:rsidRDefault="00FE63CB" w:rsidP="00FE63CB">
      <w:pPr>
        <w:rPr>
          <w:rFonts w:eastAsia="Times New Roman" w:cs="Times New Roman"/>
          <w:bCs/>
          <w:szCs w:val="24"/>
          <w:lang w:val="es-MX" w:eastAsia="es-ES"/>
        </w:rPr>
      </w:pPr>
    </w:p>
    <w:p w14:paraId="1300EE8C" w14:textId="77777777" w:rsidR="00FE63CB" w:rsidRPr="00FE63CB" w:rsidRDefault="00FE63CB" w:rsidP="00FE63CB">
      <w:pPr>
        <w:rPr>
          <w:rFonts w:eastAsia="Times New Roman" w:cs="Times New Roman"/>
          <w:szCs w:val="24"/>
          <w:lang w:val="es-MX" w:eastAsia="es-ES"/>
        </w:rPr>
      </w:pPr>
      <w:r w:rsidRPr="00FE63CB">
        <w:rPr>
          <w:rFonts w:eastAsia="Times New Roman" w:cs="Times New Roman"/>
          <w:bCs/>
          <w:szCs w:val="24"/>
          <w:lang w:val="es-MX" w:eastAsia="es-ES"/>
        </w:rPr>
        <w:t>A este respecto, los</w:t>
      </w:r>
      <w:r w:rsidRPr="00FE63CB">
        <w:rPr>
          <w:rFonts w:eastAsia="Times New Roman" w:cs="Times New Roman"/>
          <w:szCs w:val="24"/>
          <w:lang w:val="es-MX" w:eastAsia="es-ES"/>
        </w:rPr>
        <w:t xml:space="preserve"> artículos 3, fracciones IX, XX, XXI y XLV; 51 y 52, de la Ley de Transparencia y Acceso a la Información Pública del Estado de México y Municipios establecen:</w:t>
      </w:r>
    </w:p>
    <w:p w14:paraId="25CC24F0" w14:textId="77777777" w:rsidR="00FE63CB" w:rsidRPr="00FE63CB" w:rsidRDefault="00FE63CB" w:rsidP="00FE63CB">
      <w:pPr>
        <w:spacing w:line="240" w:lineRule="auto"/>
        <w:jc w:val="left"/>
        <w:rPr>
          <w:rFonts w:ascii="Times New Roman" w:eastAsia="Times New Roman" w:hAnsi="Times New Roman" w:cs="Times New Roman"/>
          <w:noProof/>
          <w:szCs w:val="24"/>
          <w:lang w:val="es-MX" w:eastAsia="es-ES"/>
        </w:rPr>
      </w:pPr>
    </w:p>
    <w:p w14:paraId="23B1C7E2" w14:textId="77777777" w:rsidR="00FE63CB" w:rsidRPr="00FE63CB" w:rsidRDefault="00FE63CB" w:rsidP="00FE63CB">
      <w:pPr>
        <w:spacing w:line="240" w:lineRule="auto"/>
        <w:ind w:left="567" w:right="616"/>
        <w:rPr>
          <w:rFonts w:eastAsia="Times New Roman" w:cs="Times New Roman"/>
          <w:i/>
          <w:sz w:val="22"/>
          <w:lang w:val="es-MX" w:eastAsia="es-ES"/>
        </w:rPr>
      </w:pPr>
      <w:r w:rsidRPr="00FE63CB">
        <w:rPr>
          <w:rFonts w:eastAsia="Times New Roman" w:cs="Arial"/>
          <w:b/>
          <w:bCs/>
          <w:i/>
          <w:noProof/>
          <w:sz w:val="22"/>
          <w:lang w:val="es-MX" w:eastAsia="es-ES"/>
        </w:rPr>
        <w:t>“</w:t>
      </w:r>
      <w:r w:rsidRPr="00FE63CB">
        <w:rPr>
          <w:rFonts w:eastAsia="Times New Roman" w:cs="Arial"/>
          <w:b/>
          <w:bCs/>
          <w:i/>
          <w:sz w:val="22"/>
          <w:lang w:val="es-MX"/>
        </w:rPr>
        <w:t>Artículo</w:t>
      </w:r>
      <w:r w:rsidRPr="00FE63CB">
        <w:rPr>
          <w:rFonts w:eastAsia="Times New Roman" w:cs="Arial"/>
          <w:b/>
          <w:bCs/>
          <w:i/>
          <w:sz w:val="22"/>
          <w:lang w:val="es-MX" w:eastAsia="es-ES"/>
        </w:rPr>
        <w:t xml:space="preserve"> 3. </w:t>
      </w:r>
      <w:r w:rsidRPr="00FE63CB">
        <w:rPr>
          <w:rFonts w:eastAsia="Times New Roman" w:cs="Times New Roman"/>
          <w:i/>
          <w:sz w:val="22"/>
          <w:lang w:val="es-MX" w:eastAsia="es-ES"/>
        </w:rPr>
        <w:t xml:space="preserve">Para los efectos de la presente Ley se entenderá por: </w:t>
      </w:r>
    </w:p>
    <w:p w14:paraId="764DE185" w14:textId="77777777" w:rsidR="00FE63CB" w:rsidRPr="00FE63CB" w:rsidRDefault="00FE63CB" w:rsidP="00FE63CB">
      <w:pPr>
        <w:spacing w:line="240" w:lineRule="auto"/>
        <w:jc w:val="left"/>
        <w:rPr>
          <w:rFonts w:ascii="Times New Roman" w:eastAsia="Times New Roman" w:hAnsi="Times New Roman" w:cs="Times New Roman"/>
          <w:szCs w:val="24"/>
          <w:lang w:val="es-MX" w:eastAsia="es-ES"/>
        </w:rPr>
      </w:pPr>
    </w:p>
    <w:p w14:paraId="24D1A2E7" w14:textId="77777777" w:rsidR="00FE63CB" w:rsidRPr="00FE63CB" w:rsidRDefault="00FE63CB" w:rsidP="00FE63CB">
      <w:pPr>
        <w:spacing w:line="240" w:lineRule="auto"/>
        <w:ind w:left="567" w:right="616"/>
        <w:rPr>
          <w:rFonts w:eastAsia="Times New Roman" w:cs="Arial"/>
          <w:i/>
          <w:sz w:val="22"/>
          <w:lang w:val="es-MX" w:eastAsia="es-ES"/>
        </w:rPr>
      </w:pPr>
      <w:r w:rsidRPr="00FE63CB">
        <w:rPr>
          <w:rFonts w:eastAsia="Times New Roman" w:cs="Arial"/>
          <w:b/>
          <w:i/>
          <w:sz w:val="22"/>
          <w:lang w:val="es-MX" w:eastAsia="es-ES"/>
        </w:rPr>
        <w:t>IX.</w:t>
      </w:r>
      <w:r w:rsidRPr="00FE63CB">
        <w:rPr>
          <w:rFonts w:eastAsia="Times New Roman" w:cs="Arial"/>
          <w:i/>
          <w:sz w:val="22"/>
          <w:lang w:val="es-MX" w:eastAsia="es-ES"/>
        </w:rPr>
        <w:t xml:space="preserve"> </w:t>
      </w:r>
      <w:r w:rsidRPr="00FE63CB">
        <w:rPr>
          <w:rFonts w:eastAsia="Times New Roman" w:cs="Arial"/>
          <w:b/>
          <w:i/>
          <w:sz w:val="22"/>
          <w:lang w:val="es-MX" w:eastAsia="es-ES"/>
        </w:rPr>
        <w:t xml:space="preserve">Datos personales: </w:t>
      </w:r>
      <w:r w:rsidRPr="00FE63CB">
        <w:rPr>
          <w:rFonts w:eastAsia="Times New Roman" w:cs="Arial"/>
          <w:i/>
          <w:sz w:val="22"/>
          <w:lang w:val="es-MX" w:eastAsia="es-ES"/>
        </w:rPr>
        <w:t xml:space="preserve">La información concerniente a una persona, identificada o identificable según lo dispuesto por la Ley de Protección de Datos Personales del Estado de México; </w:t>
      </w:r>
    </w:p>
    <w:p w14:paraId="19634DDD" w14:textId="77777777" w:rsidR="00FE63CB" w:rsidRPr="00FE63CB" w:rsidRDefault="00FE63CB" w:rsidP="00FE63CB">
      <w:pPr>
        <w:spacing w:line="240" w:lineRule="auto"/>
        <w:ind w:left="567" w:right="616"/>
        <w:rPr>
          <w:rFonts w:eastAsia="Times New Roman" w:cs="Arial"/>
          <w:i/>
          <w:sz w:val="22"/>
          <w:lang w:val="es-MX" w:eastAsia="es-ES"/>
        </w:rPr>
      </w:pPr>
    </w:p>
    <w:p w14:paraId="11AED7E0" w14:textId="77777777" w:rsidR="00FE63CB" w:rsidRPr="00FE63CB" w:rsidRDefault="00FE63CB" w:rsidP="00FE63CB">
      <w:pPr>
        <w:spacing w:line="240" w:lineRule="auto"/>
        <w:ind w:left="567" w:right="616"/>
        <w:rPr>
          <w:rFonts w:eastAsia="Times New Roman" w:cs="Arial"/>
          <w:i/>
          <w:sz w:val="22"/>
          <w:lang w:val="es-MX" w:eastAsia="es-ES"/>
        </w:rPr>
      </w:pPr>
      <w:r w:rsidRPr="00FE63CB">
        <w:rPr>
          <w:rFonts w:eastAsia="Times New Roman" w:cs="Arial"/>
          <w:b/>
          <w:i/>
          <w:sz w:val="22"/>
          <w:lang w:val="es-MX" w:eastAsia="es-ES"/>
        </w:rPr>
        <w:t>XX.</w:t>
      </w:r>
      <w:r w:rsidRPr="00FE63CB">
        <w:rPr>
          <w:rFonts w:eastAsia="Times New Roman" w:cs="Arial"/>
          <w:i/>
          <w:sz w:val="22"/>
          <w:lang w:val="es-MX" w:eastAsia="es-ES"/>
        </w:rPr>
        <w:t xml:space="preserve"> </w:t>
      </w:r>
      <w:r w:rsidRPr="00FE63CB">
        <w:rPr>
          <w:rFonts w:eastAsia="Times New Roman" w:cs="Arial"/>
          <w:b/>
          <w:i/>
          <w:sz w:val="22"/>
          <w:lang w:val="es-MX" w:eastAsia="es-ES"/>
        </w:rPr>
        <w:t>Información clasificada:</w:t>
      </w:r>
      <w:r w:rsidRPr="00FE63CB">
        <w:rPr>
          <w:rFonts w:eastAsia="Times New Roman" w:cs="Arial"/>
          <w:i/>
          <w:sz w:val="22"/>
          <w:lang w:val="es-MX" w:eastAsia="es-ES"/>
        </w:rPr>
        <w:t xml:space="preserve"> Aquella considerada por la presente Ley como reservada o confidencial; </w:t>
      </w:r>
    </w:p>
    <w:p w14:paraId="7B9C75E0" w14:textId="77777777" w:rsidR="00FE63CB" w:rsidRPr="00FE63CB" w:rsidRDefault="00FE63CB" w:rsidP="00FE63CB">
      <w:pPr>
        <w:spacing w:line="240" w:lineRule="auto"/>
        <w:ind w:left="567" w:right="616"/>
        <w:rPr>
          <w:rFonts w:eastAsia="Times New Roman" w:cs="Arial"/>
          <w:i/>
          <w:sz w:val="22"/>
          <w:lang w:val="es-MX" w:eastAsia="es-ES"/>
        </w:rPr>
      </w:pPr>
    </w:p>
    <w:p w14:paraId="3C6319D9" w14:textId="77777777" w:rsidR="00FE63CB" w:rsidRPr="00FE63CB" w:rsidRDefault="00FE63CB" w:rsidP="00FE63CB">
      <w:pPr>
        <w:spacing w:line="240" w:lineRule="auto"/>
        <w:ind w:left="567" w:right="616"/>
        <w:rPr>
          <w:rFonts w:eastAsia="Times New Roman" w:cs="Arial"/>
          <w:i/>
          <w:sz w:val="22"/>
          <w:lang w:val="es-MX" w:eastAsia="es-ES"/>
        </w:rPr>
      </w:pPr>
      <w:r w:rsidRPr="00FE63CB">
        <w:rPr>
          <w:rFonts w:eastAsia="Times New Roman" w:cs="Arial"/>
          <w:b/>
          <w:i/>
          <w:sz w:val="22"/>
          <w:lang w:val="es-MX" w:eastAsia="es-ES"/>
        </w:rPr>
        <w:t>XXI.</w:t>
      </w:r>
      <w:r w:rsidRPr="00FE63CB">
        <w:rPr>
          <w:rFonts w:eastAsia="Times New Roman" w:cs="Arial"/>
          <w:i/>
          <w:sz w:val="22"/>
          <w:lang w:val="es-MX" w:eastAsia="es-ES"/>
        </w:rPr>
        <w:t xml:space="preserve"> </w:t>
      </w:r>
      <w:r w:rsidRPr="00FE63CB">
        <w:rPr>
          <w:rFonts w:eastAsia="Times New Roman" w:cs="Arial"/>
          <w:b/>
          <w:i/>
          <w:sz w:val="22"/>
          <w:lang w:val="es-MX" w:eastAsia="es-ES"/>
        </w:rPr>
        <w:t>Información confidencial</w:t>
      </w:r>
      <w:r w:rsidRPr="00FE63CB">
        <w:rPr>
          <w:rFonts w:eastAsia="Times New Roman" w:cs="Arial"/>
          <w:i/>
          <w:sz w:val="22"/>
          <w:lang w:val="es-MX" w:eastAsia="es-ES"/>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40E35CE5" w14:textId="77777777" w:rsidR="00FE63CB" w:rsidRPr="00FE63CB" w:rsidRDefault="00FE63CB" w:rsidP="00FE63CB">
      <w:pPr>
        <w:spacing w:line="240" w:lineRule="auto"/>
        <w:ind w:left="567" w:right="616"/>
        <w:rPr>
          <w:rFonts w:eastAsia="Times New Roman" w:cs="Arial"/>
          <w:i/>
          <w:sz w:val="22"/>
          <w:lang w:val="es-MX" w:eastAsia="es-ES"/>
        </w:rPr>
      </w:pPr>
    </w:p>
    <w:p w14:paraId="6D6F8678" w14:textId="77777777" w:rsidR="00FE63CB" w:rsidRPr="00FE63CB" w:rsidRDefault="00FE63CB" w:rsidP="00FE63CB">
      <w:pPr>
        <w:spacing w:line="240" w:lineRule="auto"/>
        <w:ind w:left="567" w:right="616"/>
        <w:rPr>
          <w:rFonts w:eastAsia="Times New Roman" w:cs="Arial"/>
          <w:i/>
          <w:sz w:val="22"/>
          <w:lang w:val="es-MX" w:eastAsia="es-ES"/>
        </w:rPr>
      </w:pPr>
      <w:r w:rsidRPr="00FE63CB">
        <w:rPr>
          <w:rFonts w:eastAsia="Times New Roman" w:cs="Arial"/>
          <w:b/>
          <w:i/>
          <w:sz w:val="22"/>
          <w:lang w:val="es-MX" w:eastAsia="es-ES"/>
        </w:rPr>
        <w:t>XLV. Versión pública:</w:t>
      </w:r>
      <w:r w:rsidRPr="00FE63CB">
        <w:rPr>
          <w:rFonts w:eastAsia="Times New Roman" w:cs="Arial"/>
          <w:i/>
          <w:sz w:val="22"/>
          <w:lang w:val="es-MX" w:eastAsia="es-ES"/>
        </w:rPr>
        <w:t xml:space="preserve"> Documento en el que se elimine, suprime o borra la información clasificada como reservada o confidencial para permitir su acceso. </w:t>
      </w:r>
    </w:p>
    <w:p w14:paraId="6A869C28" w14:textId="77777777" w:rsidR="00FE63CB" w:rsidRPr="00FE63CB" w:rsidRDefault="00FE63CB" w:rsidP="00FE63CB">
      <w:pPr>
        <w:spacing w:line="240" w:lineRule="auto"/>
        <w:ind w:left="567" w:right="616"/>
        <w:rPr>
          <w:rFonts w:eastAsia="Times New Roman" w:cs="Arial"/>
          <w:i/>
          <w:sz w:val="22"/>
          <w:lang w:val="es-MX" w:eastAsia="es-ES"/>
        </w:rPr>
      </w:pPr>
    </w:p>
    <w:p w14:paraId="4921A065" w14:textId="77777777" w:rsidR="00FE63CB" w:rsidRPr="00FE63CB" w:rsidRDefault="00FE63CB" w:rsidP="00FE63CB">
      <w:pPr>
        <w:spacing w:line="240" w:lineRule="auto"/>
        <w:ind w:left="567" w:right="616"/>
        <w:rPr>
          <w:rFonts w:eastAsia="Times New Roman" w:cs="Arial"/>
          <w:i/>
          <w:sz w:val="22"/>
          <w:lang w:val="es-MX" w:eastAsia="es-ES"/>
        </w:rPr>
      </w:pPr>
      <w:r w:rsidRPr="00FE63CB">
        <w:rPr>
          <w:rFonts w:eastAsia="Times New Roman" w:cs="Arial"/>
          <w:b/>
          <w:i/>
          <w:sz w:val="22"/>
          <w:lang w:val="es-MX" w:eastAsia="es-ES"/>
        </w:rPr>
        <w:t>Artículo 51.</w:t>
      </w:r>
      <w:r w:rsidRPr="00FE63CB">
        <w:rPr>
          <w:rFonts w:eastAsia="Times New Roman" w:cs="Arial"/>
          <w:i/>
          <w:sz w:val="22"/>
          <w:lang w:val="es-MX" w:eastAsia="es-ES"/>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FE63CB">
        <w:rPr>
          <w:rFonts w:eastAsia="Times New Roman" w:cs="Arial"/>
          <w:b/>
          <w:i/>
          <w:sz w:val="22"/>
          <w:lang w:val="es-MX" w:eastAsia="es-ES"/>
        </w:rPr>
        <w:t xml:space="preserve">y tendrá la responsabilidad de verificar en cada caso que la misma no sea confidencial o reservada. </w:t>
      </w:r>
      <w:r w:rsidRPr="00FE63CB">
        <w:rPr>
          <w:rFonts w:eastAsia="Times New Roman" w:cs="Arial"/>
          <w:i/>
          <w:sz w:val="22"/>
          <w:lang w:val="es-MX" w:eastAsia="es-ES"/>
        </w:rPr>
        <w:t xml:space="preserve">Dicha Unidad contará con las facultades internas necesarias para gestionar la atención a las solicitudes de información en los términos de la Ley General y la presente Ley. </w:t>
      </w:r>
    </w:p>
    <w:p w14:paraId="2A1311D1" w14:textId="77777777" w:rsidR="00FE63CB" w:rsidRPr="00FE63CB" w:rsidRDefault="00FE63CB" w:rsidP="00FE63CB">
      <w:pPr>
        <w:spacing w:line="240" w:lineRule="auto"/>
        <w:ind w:left="567" w:right="616"/>
        <w:rPr>
          <w:rFonts w:eastAsia="Times New Roman" w:cs="Arial"/>
          <w:i/>
          <w:sz w:val="22"/>
          <w:lang w:val="es-MX" w:eastAsia="es-ES"/>
        </w:rPr>
      </w:pPr>
    </w:p>
    <w:p w14:paraId="389F5193" w14:textId="77777777" w:rsidR="00FE63CB" w:rsidRPr="00FE63CB" w:rsidRDefault="00FE63CB" w:rsidP="00FE63CB">
      <w:pPr>
        <w:spacing w:line="240" w:lineRule="auto"/>
        <w:ind w:left="567" w:right="616"/>
        <w:rPr>
          <w:rFonts w:eastAsia="Times New Roman" w:cs="Arial"/>
          <w:bCs/>
          <w:i/>
          <w:noProof/>
          <w:sz w:val="22"/>
          <w:lang w:val="es-MX" w:eastAsia="es-ES"/>
        </w:rPr>
      </w:pPr>
      <w:r w:rsidRPr="00FE63CB">
        <w:rPr>
          <w:rFonts w:eastAsia="Times New Roman" w:cs="Arial"/>
          <w:b/>
          <w:i/>
          <w:sz w:val="22"/>
          <w:lang w:val="es-MX" w:eastAsia="es-ES"/>
        </w:rPr>
        <w:t>Artículo 52.</w:t>
      </w:r>
      <w:r w:rsidRPr="00FE63CB">
        <w:rPr>
          <w:rFonts w:eastAsia="Times New Roman" w:cs="Arial"/>
          <w:i/>
          <w:sz w:val="22"/>
          <w:lang w:val="es-MX" w:eastAsia="es-ES"/>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FE63CB">
        <w:rPr>
          <w:rFonts w:eastAsia="Times New Roman" w:cs="Arial"/>
          <w:bCs/>
          <w:i/>
          <w:noProof/>
          <w:sz w:val="22"/>
          <w:lang w:val="es-MX" w:eastAsia="es-ES"/>
        </w:rPr>
        <w:t>”</w:t>
      </w:r>
    </w:p>
    <w:p w14:paraId="5309354A" w14:textId="77777777" w:rsidR="00FE63CB" w:rsidRPr="00FE63CB" w:rsidRDefault="00FE63CB" w:rsidP="00FE63CB">
      <w:pPr>
        <w:rPr>
          <w:rFonts w:eastAsia="Times New Roman" w:cs="Times New Roman"/>
          <w:szCs w:val="24"/>
          <w:lang w:val="es-MX" w:eastAsia="es-ES"/>
        </w:rPr>
      </w:pPr>
    </w:p>
    <w:p w14:paraId="234E3D43" w14:textId="77777777" w:rsidR="00FE63CB" w:rsidRPr="00FE63CB" w:rsidRDefault="00FE63CB" w:rsidP="00FE63CB">
      <w:pPr>
        <w:rPr>
          <w:rFonts w:eastAsia="Times New Roman" w:cs="Times New Roman"/>
          <w:szCs w:val="24"/>
          <w:lang w:val="es-MX" w:eastAsia="es-ES"/>
        </w:rPr>
      </w:pPr>
      <w:r w:rsidRPr="00FE63CB">
        <w:rPr>
          <w:rFonts w:eastAsia="Times New Roman" w:cs="Times New Roman"/>
          <w:szCs w:val="24"/>
          <w:lang w:val="es-MX" w:eastAsia="es-ES"/>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14:paraId="0B9103F7" w14:textId="77777777" w:rsidR="00FE63CB" w:rsidRPr="00FE63CB" w:rsidRDefault="00FE63CB" w:rsidP="00FE63CB">
      <w:pPr>
        <w:spacing w:line="240" w:lineRule="auto"/>
        <w:ind w:left="567" w:right="616"/>
        <w:rPr>
          <w:rFonts w:eastAsia="Times New Roman" w:cs="Times New Roman"/>
          <w:szCs w:val="24"/>
          <w:lang w:val="es-MX" w:eastAsia="es-ES"/>
        </w:rPr>
      </w:pPr>
    </w:p>
    <w:p w14:paraId="5551DF4A" w14:textId="77777777" w:rsidR="00FE63CB" w:rsidRPr="00FE63CB" w:rsidRDefault="00FE63CB" w:rsidP="00FE63CB">
      <w:pPr>
        <w:spacing w:line="240" w:lineRule="auto"/>
        <w:ind w:left="567" w:right="616"/>
        <w:rPr>
          <w:rFonts w:eastAsia="Arial Unicode MS" w:cs="Arial"/>
          <w:i/>
          <w:sz w:val="22"/>
          <w:szCs w:val="24"/>
          <w:lang w:val="es-MX" w:eastAsia="es-ES"/>
        </w:rPr>
      </w:pPr>
      <w:r w:rsidRPr="00FE63CB">
        <w:rPr>
          <w:rFonts w:eastAsia="Arial Unicode MS" w:cs="Arial"/>
          <w:i/>
          <w:sz w:val="22"/>
          <w:szCs w:val="24"/>
          <w:lang w:val="es-MX" w:eastAsia="es-ES"/>
        </w:rPr>
        <w:t>“</w:t>
      </w:r>
      <w:r w:rsidRPr="00FE63CB">
        <w:rPr>
          <w:rFonts w:eastAsia="Arial Unicode MS" w:cs="Arial"/>
          <w:b/>
          <w:i/>
          <w:sz w:val="22"/>
          <w:szCs w:val="24"/>
          <w:lang w:val="es-MX" w:eastAsia="es-ES"/>
        </w:rPr>
        <w:t>Artículo</w:t>
      </w:r>
      <w:r w:rsidRPr="00FE63CB">
        <w:rPr>
          <w:rFonts w:eastAsia="Arial Unicode MS" w:cs="Arial"/>
          <w:i/>
          <w:sz w:val="22"/>
          <w:szCs w:val="24"/>
          <w:lang w:val="es-MX" w:eastAsia="es-ES"/>
        </w:rPr>
        <w:t xml:space="preserve"> </w:t>
      </w:r>
      <w:r w:rsidRPr="00FE63CB">
        <w:rPr>
          <w:rFonts w:eastAsia="Arial Unicode MS" w:cs="Arial"/>
          <w:b/>
          <w:i/>
          <w:sz w:val="22"/>
          <w:szCs w:val="24"/>
          <w:lang w:val="es-MX" w:eastAsia="es-ES"/>
        </w:rPr>
        <w:t>22</w:t>
      </w:r>
      <w:r w:rsidRPr="00FE63CB">
        <w:rPr>
          <w:rFonts w:eastAsia="Arial Unicode MS" w:cs="Arial"/>
          <w:i/>
          <w:sz w:val="22"/>
          <w:szCs w:val="24"/>
          <w:lang w:val="es-MX" w:eastAsia="es-ES"/>
        </w:rPr>
        <w:t>. Todo tratamiento de datos personales que efectúe el responsable deberá estar justificado por finalidades concretas, lícitas, explícitas y legítimas, relacionadas con las atribuciones que la normatividad aplicable les confiera.</w:t>
      </w:r>
    </w:p>
    <w:p w14:paraId="40EFFB71" w14:textId="77777777" w:rsidR="00FE63CB" w:rsidRPr="00FE63CB" w:rsidRDefault="00FE63CB" w:rsidP="00FE63CB">
      <w:pPr>
        <w:spacing w:line="240" w:lineRule="auto"/>
        <w:ind w:left="567" w:right="616"/>
        <w:rPr>
          <w:rFonts w:eastAsia="Arial Unicode MS" w:cs="Arial"/>
          <w:i/>
          <w:sz w:val="22"/>
          <w:szCs w:val="24"/>
          <w:lang w:val="es-MX" w:eastAsia="es-ES"/>
        </w:rPr>
      </w:pPr>
    </w:p>
    <w:p w14:paraId="518DE48F" w14:textId="77777777" w:rsidR="00FE63CB" w:rsidRPr="00FE63CB" w:rsidRDefault="00FE63CB" w:rsidP="00FE63CB">
      <w:pPr>
        <w:spacing w:line="240" w:lineRule="auto"/>
        <w:ind w:left="567" w:right="616"/>
        <w:rPr>
          <w:rFonts w:eastAsia="Arial Unicode MS" w:cs="Arial"/>
          <w:i/>
          <w:sz w:val="22"/>
          <w:szCs w:val="24"/>
          <w:lang w:val="es-MX" w:eastAsia="es-ES"/>
        </w:rPr>
      </w:pPr>
      <w:r w:rsidRPr="00FE63CB">
        <w:rPr>
          <w:rFonts w:eastAsia="Arial Unicode MS" w:cs="Arial"/>
          <w:i/>
          <w:sz w:val="22"/>
          <w:szCs w:val="24"/>
          <w:lang w:val="es-MX" w:eastAsia="es-ES"/>
        </w:rPr>
        <w:t>El responsable podrá tratar datos personales para finalidades distintas a aquéllas establecidas en el aviso de privacidad, en los casos siguientes:</w:t>
      </w:r>
    </w:p>
    <w:p w14:paraId="4B8618DE" w14:textId="77777777" w:rsidR="00FE63CB" w:rsidRPr="00FE63CB" w:rsidRDefault="00FE63CB" w:rsidP="00FE63CB">
      <w:pPr>
        <w:spacing w:line="240" w:lineRule="auto"/>
        <w:ind w:left="567" w:right="616"/>
        <w:rPr>
          <w:rFonts w:eastAsia="Arial Unicode MS" w:cs="Arial"/>
          <w:i/>
          <w:sz w:val="22"/>
          <w:szCs w:val="24"/>
          <w:lang w:val="es-MX" w:eastAsia="es-ES"/>
        </w:rPr>
      </w:pPr>
    </w:p>
    <w:p w14:paraId="7274CB18" w14:textId="77777777" w:rsidR="00FE63CB" w:rsidRPr="00FE63CB" w:rsidRDefault="00FE63CB" w:rsidP="00FE63CB">
      <w:pPr>
        <w:spacing w:line="240" w:lineRule="auto"/>
        <w:ind w:left="567" w:right="616"/>
        <w:rPr>
          <w:rFonts w:eastAsia="Arial Unicode MS" w:cs="Arial"/>
          <w:i/>
          <w:sz w:val="22"/>
          <w:szCs w:val="24"/>
          <w:lang w:val="es-MX" w:eastAsia="es-ES"/>
        </w:rPr>
      </w:pPr>
      <w:r w:rsidRPr="00FE63CB">
        <w:rPr>
          <w:rFonts w:eastAsia="Arial Unicode MS" w:cs="Arial"/>
          <w:i/>
          <w:sz w:val="22"/>
          <w:szCs w:val="24"/>
          <w:lang w:val="es-MX" w:eastAsia="es-ES"/>
        </w:rPr>
        <w:t>I. Cuente con atribuciones conferidas en ley y medie el consentimiento del titular.</w:t>
      </w:r>
    </w:p>
    <w:p w14:paraId="05A05EBE" w14:textId="77777777" w:rsidR="00FE63CB" w:rsidRPr="00FE63CB" w:rsidRDefault="00FE63CB" w:rsidP="00FE63CB">
      <w:pPr>
        <w:spacing w:line="240" w:lineRule="auto"/>
        <w:ind w:left="567" w:right="616"/>
        <w:rPr>
          <w:rFonts w:eastAsia="Arial Unicode MS" w:cs="Arial"/>
          <w:i/>
          <w:sz w:val="22"/>
          <w:szCs w:val="24"/>
          <w:lang w:val="es-MX" w:eastAsia="es-ES"/>
        </w:rPr>
      </w:pPr>
      <w:r w:rsidRPr="00FE63CB">
        <w:rPr>
          <w:rFonts w:eastAsia="Arial Unicode MS" w:cs="Arial"/>
          <w:i/>
          <w:sz w:val="22"/>
          <w:szCs w:val="24"/>
          <w:lang w:val="es-MX" w:eastAsia="es-ES"/>
        </w:rPr>
        <w:t>II. Se trate de una persona reportada como desaparecida, en los términos previstos en la presente Ley y demás disposiciones legales aplicables...</w:t>
      </w:r>
    </w:p>
    <w:p w14:paraId="745F5EC9" w14:textId="77777777" w:rsidR="00FE63CB" w:rsidRPr="00FE63CB" w:rsidRDefault="00FE63CB" w:rsidP="00FE63CB">
      <w:pPr>
        <w:spacing w:line="240" w:lineRule="auto"/>
        <w:ind w:left="567" w:right="616"/>
        <w:rPr>
          <w:rFonts w:eastAsia="Arial Unicode MS" w:cs="Arial"/>
          <w:i/>
          <w:sz w:val="22"/>
          <w:szCs w:val="24"/>
          <w:lang w:val="es-MX" w:eastAsia="es-ES"/>
        </w:rPr>
      </w:pPr>
    </w:p>
    <w:p w14:paraId="09C434F7" w14:textId="77777777" w:rsidR="00FE63CB" w:rsidRPr="00FE63CB" w:rsidRDefault="00FE63CB" w:rsidP="00FE63CB">
      <w:pPr>
        <w:spacing w:line="240" w:lineRule="auto"/>
        <w:ind w:left="567" w:right="616"/>
        <w:rPr>
          <w:rFonts w:eastAsia="Arial Unicode MS" w:cs="Arial"/>
          <w:i/>
          <w:sz w:val="22"/>
          <w:szCs w:val="24"/>
          <w:lang w:val="es-MX" w:eastAsia="es-ES"/>
        </w:rPr>
      </w:pPr>
      <w:r w:rsidRPr="00FE63CB">
        <w:rPr>
          <w:rFonts w:eastAsia="Arial Unicode MS" w:cs="Arial"/>
          <w:b/>
          <w:i/>
          <w:sz w:val="22"/>
          <w:szCs w:val="24"/>
          <w:lang w:val="es-MX" w:eastAsia="es-ES"/>
        </w:rPr>
        <w:t>Artículo</w:t>
      </w:r>
      <w:r w:rsidRPr="00FE63CB">
        <w:rPr>
          <w:rFonts w:eastAsia="Arial Unicode MS" w:cs="Arial"/>
          <w:i/>
          <w:sz w:val="22"/>
          <w:szCs w:val="24"/>
          <w:lang w:val="es-MX" w:eastAsia="es-ES"/>
        </w:rPr>
        <w:t xml:space="preserve"> </w:t>
      </w:r>
      <w:r w:rsidRPr="00FE63CB">
        <w:rPr>
          <w:rFonts w:eastAsia="Arial Unicode MS" w:cs="Arial"/>
          <w:b/>
          <w:i/>
          <w:sz w:val="22"/>
          <w:szCs w:val="24"/>
          <w:lang w:val="es-MX" w:eastAsia="es-ES"/>
        </w:rPr>
        <w:t>38</w:t>
      </w:r>
      <w:r w:rsidRPr="00FE63CB">
        <w:rPr>
          <w:rFonts w:eastAsia="Arial Unicode MS" w:cs="Arial"/>
          <w:i/>
          <w:sz w:val="22"/>
          <w:szCs w:val="24"/>
          <w:lang w:val="es-MX" w:eastAsia="es-ES"/>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14:paraId="4730A998" w14:textId="77777777" w:rsidR="00FE63CB" w:rsidRPr="00FE63CB" w:rsidRDefault="00FE63CB" w:rsidP="00FE63CB">
      <w:pPr>
        <w:spacing w:line="240" w:lineRule="auto"/>
        <w:ind w:left="567" w:right="616"/>
        <w:rPr>
          <w:rFonts w:eastAsia="Arial Unicode MS" w:cs="Arial"/>
          <w:i/>
          <w:sz w:val="28"/>
          <w:szCs w:val="24"/>
          <w:lang w:val="es-MX" w:eastAsia="es-ES"/>
        </w:rPr>
      </w:pPr>
    </w:p>
    <w:p w14:paraId="30E6F919" w14:textId="77777777" w:rsidR="00FE63CB" w:rsidRPr="00FE63CB" w:rsidRDefault="00FE63CB" w:rsidP="00FE63CB">
      <w:pPr>
        <w:rPr>
          <w:rFonts w:eastAsia="Times New Roman" w:cs="Times New Roman"/>
          <w:szCs w:val="24"/>
          <w:lang w:val="es-MX" w:eastAsia="es-ES"/>
        </w:rPr>
      </w:pPr>
      <w:r w:rsidRPr="00FE63CB">
        <w:rPr>
          <w:rFonts w:eastAsia="Times New Roman" w:cs="Times New Roman"/>
          <w:szCs w:val="24"/>
          <w:lang w:val="es-MX" w:eastAsia="es-ES"/>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14:paraId="27EEF57F" w14:textId="77777777" w:rsidR="00FE63CB" w:rsidRPr="00FE63CB" w:rsidRDefault="00FE63CB" w:rsidP="00FE63CB">
      <w:pPr>
        <w:rPr>
          <w:rFonts w:eastAsia="Times New Roman" w:cs="Times New Roman"/>
          <w:szCs w:val="24"/>
          <w:lang w:val="es-MX" w:eastAsia="es-ES"/>
        </w:rPr>
      </w:pPr>
    </w:p>
    <w:p w14:paraId="154CD292" w14:textId="77777777" w:rsidR="00FE63CB" w:rsidRPr="00FE63CB" w:rsidRDefault="00FE63CB" w:rsidP="00FE63CB">
      <w:pPr>
        <w:rPr>
          <w:rFonts w:eastAsia="Arial Unicode MS" w:cs="Times New Roman"/>
          <w:szCs w:val="24"/>
          <w:lang w:val="es-ES" w:eastAsia="es-ES"/>
        </w:rPr>
      </w:pPr>
      <w:r w:rsidRPr="00FE63CB">
        <w:rPr>
          <w:rFonts w:eastAsia="Arial Unicode MS" w:cs="Times New Roman"/>
          <w:szCs w:val="24"/>
          <w:lang w:val="es-ES" w:eastAsia="es-ES"/>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FE63CB">
        <w:rPr>
          <w:rFonts w:eastAsia="Arial Unicode MS" w:cs="Times New Roman"/>
          <w:color w:val="000000"/>
          <w:szCs w:val="24"/>
          <w:lang w:val="es-MX"/>
        </w:rPr>
        <w:t>el Sujeto Obligado</w:t>
      </w:r>
      <w:r w:rsidRPr="00FE63CB">
        <w:rPr>
          <w:rFonts w:eastAsia="Arial Unicode MS" w:cs="Times New Roman"/>
          <w:szCs w:val="24"/>
          <w:lang w:val="es-ES" w:eastAsia="es-ES"/>
        </w:rPr>
        <w:t xml:space="preserve">, en ese contexto, todo dato personal susceptible de clasificación debe ser protegido. </w:t>
      </w:r>
    </w:p>
    <w:p w14:paraId="3F36DED1" w14:textId="77777777" w:rsidR="00FE63CB" w:rsidRPr="00FE63CB" w:rsidRDefault="00FE63CB" w:rsidP="00FE63CB">
      <w:pPr>
        <w:rPr>
          <w:rFonts w:eastAsia="Arial Unicode MS" w:cs="Times New Roman"/>
          <w:szCs w:val="24"/>
          <w:lang w:val="es-ES" w:eastAsia="es-ES"/>
        </w:rPr>
      </w:pPr>
    </w:p>
    <w:p w14:paraId="370EBF1C" w14:textId="77777777" w:rsidR="00FE63CB" w:rsidRPr="00FE63CB" w:rsidRDefault="00FE63CB" w:rsidP="00FE63CB">
      <w:pPr>
        <w:rPr>
          <w:rFonts w:eastAsia="Arial Unicode MS" w:cs="Times New Roman"/>
          <w:szCs w:val="24"/>
          <w:lang w:val="es-ES" w:eastAsia="es-ES"/>
        </w:rPr>
      </w:pPr>
      <w:r w:rsidRPr="00FE63CB">
        <w:rPr>
          <w:rFonts w:eastAsia="Arial Unicode MS" w:cs="Times New Roman"/>
          <w:szCs w:val="24"/>
          <w:lang w:val="es-ES" w:eastAsia="es-ES"/>
        </w:rPr>
        <w:t xml:space="preserve">Asimismo, de la versión pública deberá dejarse a la vista de la </w:t>
      </w:r>
      <w:r w:rsidRPr="00FE63CB">
        <w:rPr>
          <w:rFonts w:eastAsia="Arial Unicode MS" w:cs="Times New Roman"/>
          <w:b/>
          <w:szCs w:val="24"/>
          <w:lang w:val="es-ES" w:eastAsia="es-ES"/>
        </w:rPr>
        <w:t xml:space="preserve">Recurrente </w:t>
      </w:r>
      <w:r w:rsidRPr="00FE63CB">
        <w:rPr>
          <w:rFonts w:eastAsia="Arial Unicode MS" w:cs="Times New Roman"/>
          <w:szCs w:val="24"/>
          <w:lang w:val="es-ES" w:eastAsia="es-ES"/>
        </w:rPr>
        <w:t xml:space="preserve">los siguientes elementos de información pública: monto total del sueldo neto y bruto, compensaciones, prestaciones, aguinaldos, bonos, pagos por concepto de gasolina, de servicio de telefonía </w:t>
      </w:r>
      <w:r w:rsidRPr="00FE63CB">
        <w:rPr>
          <w:rFonts w:eastAsia="Arial Unicode MS" w:cs="Times New Roman"/>
          <w:szCs w:val="24"/>
          <w:lang w:val="es-ES" w:eastAsia="es-ES"/>
        </w:rPr>
        <w:lastRenderedPageBreak/>
        <w:t xml:space="preserve">celular, </w:t>
      </w:r>
      <w:r w:rsidRPr="00FE63CB">
        <w:rPr>
          <w:rFonts w:eastAsia="Arial Unicode MS" w:cs="Times New Roman"/>
          <w:b/>
          <w:szCs w:val="24"/>
          <w:lang w:val="es-ES" w:eastAsia="es-ES"/>
        </w:rPr>
        <w:t>el nombre del servidor público</w:t>
      </w:r>
      <w:r w:rsidRPr="00FE63CB">
        <w:rPr>
          <w:rFonts w:eastAsia="Arial Unicode MS" w:cs="Times New Roman"/>
          <w:szCs w:val="24"/>
          <w:lang w:val="es-ES" w:eastAsia="es-ES"/>
        </w:rPr>
        <w:t xml:space="preserve">, el cargo que desempeña, área de adscripción, número de empleado (sólo en caso de no arrojar datos personales) y el período de la nómina respectiva, básicamente.  </w:t>
      </w:r>
    </w:p>
    <w:p w14:paraId="4BC65E14" w14:textId="77777777" w:rsidR="00FE63CB" w:rsidRPr="00FE63CB" w:rsidRDefault="00FE63CB" w:rsidP="00FE63CB">
      <w:pPr>
        <w:rPr>
          <w:rFonts w:eastAsia="Arial Unicode MS" w:cs="Times New Roman"/>
          <w:szCs w:val="24"/>
          <w:lang w:val="es-ES" w:eastAsia="es-ES"/>
        </w:rPr>
      </w:pPr>
    </w:p>
    <w:p w14:paraId="1413F4FE" w14:textId="77777777" w:rsidR="00FE63CB" w:rsidRPr="00FE63CB" w:rsidRDefault="00FE63CB" w:rsidP="00FE63CB">
      <w:pPr>
        <w:rPr>
          <w:rFonts w:eastAsia="Times New Roman" w:cs="Times New Roman"/>
          <w:szCs w:val="24"/>
          <w:lang w:val="es-ES" w:eastAsia="es-ES"/>
        </w:rPr>
      </w:pPr>
      <w:r w:rsidRPr="00FE63CB">
        <w:rPr>
          <w:rFonts w:eastAsia="Times New Roman" w:cs="Times New Roman"/>
          <w:szCs w:val="24"/>
          <w:lang w:val="es-ES" w:eastAsia="es-ES"/>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14:paraId="5CAA71F0" w14:textId="77777777" w:rsidR="00FE63CB" w:rsidRPr="00FE63CB" w:rsidRDefault="00FE63CB" w:rsidP="00FE63CB">
      <w:pPr>
        <w:spacing w:line="240" w:lineRule="auto"/>
        <w:jc w:val="left"/>
        <w:rPr>
          <w:rFonts w:ascii="Times New Roman" w:eastAsia="Times New Roman" w:hAnsi="Times New Roman" w:cs="Times New Roman"/>
          <w:szCs w:val="24"/>
          <w:lang w:val="es-ES" w:eastAsia="es-ES"/>
        </w:rPr>
      </w:pPr>
    </w:p>
    <w:p w14:paraId="11E1F0D6" w14:textId="77777777" w:rsidR="00FE63CB" w:rsidRPr="00FE63CB" w:rsidRDefault="00FE63CB" w:rsidP="00FE63CB">
      <w:pPr>
        <w:spacing w:line="240" w:lineRule="auto"/>
        <w:ind w:left="567" w:right="616"/>
        <w:rPr>
          <w:rFonts w:eastAsia="Times New Roman" w:cs="Times New Roman"/>
          <w:i/>
          <w:sz w:val="22"/>
          <w:lang w:val="es-MX"/>
        </w:rPr>
      </w:pPr>
      <w:r w:rsidRPr="00FE63CB">
        <w:rPr>
          <w:rFonts w:eastAsia="Times New Roman" w:cs="Times New Roman"/>
          <w:i/>
          <w:sz w:val="22"/>
          <w:lang w:val="es-MX"/>
        </w:rPr>
        <w:t>"</w:t>
      </w:r>
      <w:r w:rsidRPr="00FE63CB">
        <w:rPr>
          <w:rFonts w:eastAsia="Times New Roman" w:cs="Times New Roman"/>
          <w:b/>
          <w:i/>
          <w:sz w:val="22"/>
          <w:lang w:val="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FE63CB">
        <w:rPr>
          <w:rFonts w:eastAsia="Times New Roman" w:cs="Times New Roman"/>
          <w:i/>
          <w:sz w:val="22"/>
          <w:lang w:val="es-MX"/>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14:paraId="23E103C2" w14:textId="77777777" w:rsidR="00FE63CB" w:rsidRPr="00FE63CB" w:rsidRDefault="00FE63CB" w:rsidP="00FE63CB">
      <w:pPr>
        <w:rPr>
          <w:rFonts w:eastAsia="Times New Roman" w:cs="Times New Roman"/>
          <w:szCs w:val="24"/>
          <w:lang w:eastAsia="es-ES"/>
        </w:rPr>
      </w:pPr>
    </w:p>
    <w:p w14:paraId="0A59DDEE" w14:textId="77777777" w:rsidR="00FE63CB" w:rsidRPr="00FE63CB" w:rsidRDefault="00FE63CB" w:rsidP="00FE63CB">
      <w:pPr>
        <w:rPr>
          <w:rFonts w:eastAsia="Times New Roman" w:cs="Times New Roman"/>
          <w:szCs w:val="24"/>
          <w:lang w:val="es-ES" w:eastAsia="es-ES"/>
        </w:rPr>
      </w:pPr>
      <w:r w:rsidRPr="00FE63CB">
        <w:rPr>
          <w:rFonts w:eastAsia="Times New Roman" w:cs="Times New Roman"/>
          <w:szCs w:val="24"/>
          <w:lang w:eastAsia="es-ES"/>
        </w:rPr>
        <w:t xml:space="preserve">Por ende, en el presente caso el Sujeto Obligado sólo podrá testar los datos referidos con antelación, clasificación que tiene que efectuar mediante las formalidades que la Ley impone, es decir, </w:t>
      </w:r>
      <w:r w:rsidRPr="00FE63CB">
        <w:rPr>
          <w:rFonts w:eastAsia="Times New Roman" w:cs="Times New Roman"/>
          <w:szCs w:val="24"/>
          <w:lang w:val="es-ES" w:eastAsia="es-ES"/>
        </w:rPr>
        <w:t>resulta necesario que el Comité de Transparencia d</w:t>
      </w:r>
      <w:r w:rsidRPr="00FE63CB">
        <w:rPr>
          <w:rFonts w:eastAsia="Times New Roman" w:cs="Times New Roman"/>
          <w:szCs w:val="24"/>
          <w:lang w:eastAsia="es-ES"/>
        </w:rPr>
        <w:t xml:space="preserve">el Sujeto Obligado </w:t>
      </w:r>
      <w:r w:rsidRPr="00FE63CB">
        <w:rPr>
          <w:rFonts w:eastAsia="Times New Roman" w:cs="Times New Roman"/>
          <w:szCs w:val="24"/>
          <w:lang w:val="es-ES" w:eastAsia="es-ES"/>
        </w:rPr>
        <w:t>emita el Acuerdo de Clasificación correspondiente</w:t>
      </w:r>
      <w:r w:rsidRPr="00FE63CB">
        <w:rPr>
          <w:rFonts w:eastAsia="Times New Roman" w:cs="Times New Roman"/>
          <w:szCs w:val="24"/>
          <w:lang w:eastAsia="es-ES"/>
        </w:rPr>
        <w:t xml:space="preserve"> debidamente fundado y motivado, </w:t>
      </w:r>
      <w:r w:rsidRPr="00FE63CB">
        <w:rPr>
          <w:rFonts w:eastAsia="Times New Roman" w:cs="Times New Roman"/>
          <w:szCs w:val="24"/>
          <w:lang w:val="es-ES" w:eastAsia="es-ES"/>
        </w:rPr>
        <w:lastRenderedPageBreak/>
        <w:t xml:space="preserve">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FE63CB">
        <w:rPr>
          <w:rFonts w:eastAsia="Times New Roman" w:cs="Times New Roman"/>
          <w:b/>
          <w:szCs w:val="24"/>
          <w:lang w:val="es-ES" w:eastAsia="es-ES"/>
        </w:rPr>
        <w:t>LINEAMIENTOS GENERALES EN MATERIA DE CLASIFICACIÓN Y DESCLASIFICACIÓN DE LA INFORMACIÓN, ASÍ COMO PARA LA ELABORACIÓN DE VERSIONES PÚBLICAS</w:t>
      </w:r>
      <w:r w:rsidRPr="00FE63CB">
        <w:rPr>
          <w:rFonts w:eastAsia="Times New Roman" w:cs="Times New Roman"/>
          <w:szCs w:val="24"/>
          <w:lang w:val="es-ES" w:eastAsia="es-ES"/>
        </w:rPr>
        <w:t>, publicados en el Diario Oficial de la Federación en fecha quince de abril del año dos mil dieciséis, mediante Acuerdo del Consejo Nacional del Sistema Nacional de Transparencia, Acceso a la Información Pública y Protección de Datos Personales.</w:t>
      </w:r>
    </w:p>
    <w:p w14:paraId="34A3ACA2" w14:textId="77777777" w:rsidR="00FE63CB" w:rsidRPr="00FE63CB" w:rsidRDefault="00FE63CB" w:rsidP="00FE63CB">
      <w:pPr>
        <w:rPr>
          <w:rFonts w:eastAsia="Times New Roman" w:cs="Times New Roman"/>
          <w:szCs w:val="24"/>
          <w:lang w:val="es-ES" w:eastAsia="es-ES"/>
        </w:rPr>
      </w:pPr>
    </w:p>
    <w:p w14:paraId="06228D09" w14:textId="77777777" w:rsidR="00FE63CB" w:rsidRPr="00FE63CB" w:rsidRDefault="00FE63CB" w:rsidP="00FE63CB">
      <w:pPr>
        <w:rPr>
          <w:rFonts w:eastAsiaTheme="minorHAnsi" w:cs="Arial"/>
          <w:lang w:val="es-MX"/>
        </w:rPr>
      </w:pPr>
      <w:r w:rsidRPr="00FE63CB">
        <w:rPr>
          <w:rFonts w:eastAsiaTheme="minorHAnsi" w:cs="Arial"/>
          <w:lang w:val="es-MX"/>
        </w:rPr>
        <w:t xml:space="preserve">Lo anterior es así, puesto que ha de destacarse que el artículo 91, de la Ley de la Materia, dispone que el acceso a la información pública será restringido excepcionalmente, cuando ésta sea clasificada como reservada o confidencial. </w:t>
      </w:r>
    </w:p>
    <w:p w14:paraId="76893F00" w14:textId="77777777" w:rsidR="00FE63CB" w:rsidRPr="00FE63CB" w:rsidRDefault="00FE63CB" w:rsidP="00FE63CB">
      <w:pPr>
        <w:rPr>
          <w:rFonts w:eastAsiaTheme="minorHAnsi" w:cs="Arial"/>
          <w:lang w:val="es-MX"/>
        </w:rPr>
      </w:pPr>
    </w:p>
    <w:p w14:paraId="0A42CDB4" w14:textId="77777777" w:rsidR="00FE63CB" w:rsidRPr="00FE63CB" w:rsidRDefault="00FE63CB" w:rsidP="00FE63CB">
      <w:pPr>
        <w:rPr>
          <w:rFonts w:eastAsia="Times New Roman" w:cs="Times New Roman"/>
          <w:szCs w:val="24"/>
          <w:lang w:val="es-ES" w:eastAsia="es-ES"/>
        </w:rPr>
      </w:pPr>
      <w:r w:rsidRPr="00FE63CB">
        <w:rPr>
          <w:rFonts w:eastAsiaTheme="minorHAnsi" w:cs="Arial"/>
          <w:lang w:val="es-MX"/>
        </w:rPr>
        <w:t xml:space="preserve">Respecto de ello se destaca que a criterio de este Instituto la información relativa al nombre de los servidores públicos que ocupan un cargo en las dependencias de gobierno encargadas de la seguridad pública, debe ser objeto de un proceso de </w:t>
      </w:r>
      <w:r w:rsidRPr="00FE63CB">
        <w:rPr>
          <w:rFonts w:eastAsiaTheme="minorHAnsi" w:cs="Arial"/>
          <w:b/>
          <w:u w:val="single"/>
          <w:lang w:val="es-MX"/>
        </w:rPr>
        <w:t>reserva de la información</w:t>
      </w:r>
      <w:r w:rsidRPr="00FE63CB">
        <w:rPr>
          <w:rFonts w:eastAsiaTheme="minorHAnsi" w:cs="Arial"/>
          <w:lang w:val="es-MX"/>
        </w:rPr>
        <w:t>, para no hacer identificable al titular de tal dato personal.</w:t>
      </w:r>
    </w:p>
    <w:p w14:paraId="3FDA18AE" w14:textId="77777777" w:rsidR="00FE63CB" w:rsidRPr="00FE63CB" w:rsidRDefault="00FE63CB" w:rsidP="00FE63CB">
      <w:pPr>
        <w:rPr>
          <w:rFonts w:eastAsia="Times New Roman" w:cs="Times New Roman"/>
          <w:szCs w:val="24"/>
          <w:lang w:val="es-ES" w:eastAsia="es-ES"/>
        </w:rPr>
      </w:pPr>
    </w:p>
    <w:p w14:paraId="2CF19E15" w14:textId="77777777" w:rsidR="00FE63CB" w:rsidRPr="00FE63CB" w:rsidRDefault="00FE63CB" w:rsidP="00FE63CB">
      <w:pPr>
        <w:rPr>
          <w:rFonts w:eastAsia="Times New Roman" w:cs="Times New Roman"/>
          <w:szCs w:val="24"/>
          <w:lang w:val="es-ES" w:eastAsia="es-ES"/>
        </w:rPr>
      </w:pPr>
      <w:r w:rsidRPr="00FE63CB">
        <w:rPr>
          <w:rFonts w:eastAsiaTheme="minorHAnsi" w:cs="Arial"/>
          <w:lang w:val="es-MX"/>
        </w:rPr>
        <w:t>Ello, conforme al propio concepto de versión pública contenido en el artículo 3, fracción XXIV, de la multicitada Ley se define como:</w:t>
      </w:r>
    </w:p>
    <w:p w14:paraId="4C4A616C" w14:textId="77777777" w:rsidR="00FE63CB" w:rsidRPr="00FE63CB" w:rsidRDefault="00FE63CB" w:rsidP="00FE63CB">
      <w:pPr>
        <w:autoSpaceDE w:val="0"/>
        <w:autoSpaceDN w:val="0"/>
        <w:adjustRightInd w:val="0"/>
        <w:spacing w:before="240" w:after="360" w:line="259" w:lineRule="auto"/>
        <w:ind w:left="567" w:right="616"/>
        <w:rPr>
          <w:rFonts w:eastAsiaTheme="minorHAnsi" w:cs="Arial"/>
          <w:sz w:val="22"/>
          <w:lang w:val="es-MX"/>
        </w:rPr>
      </w:pPr>
      <w:r w:rsidRPr="00FE63CB">
        <w:rPr>
          <w:rFonts w:eastAsiaTheme="minorHAnsi" w:cs="Arial"/>
          <w:i/>
          <w:sz w:val="22"/>
          <w:lang w:val="es-MX"/>
        </w:rPr>
        <w:t>“</w:t>
      </w:r>
      <w:r w:rsidRPr="00FE63CB">
        <w:rPr>
          <w:rFonts w:eastAsiaTheme="minorHAnsi" w:cs="Arial"/>
          <w:b/>
          <w:i/>
          <w:sz w:val="22"/>
          <w:lang w:val="es-MX"/>
        </w:rPr>
        <w:t>XXIV. Información reservada:</w:t>
      </w:r>
      <w:r w:rsidRPr="00FE63CB">
        <w:rPr>
          <w:rFonts w:eastAsiaTheme="minorHAnsi" w:cs="Arial"/>
          <w:i/>
          <w:sz w:val="22"/>
          <w:lang w:val="es-MX"/>
        </w:rPr>
        <w:t xml:space="preserve"> La clasificada con este carácter de manera temporal por las disposiciones de esta Ley, cuya divulgación puede causar daño en términos de lo establecido por esta Ley;”</w:t>
      </w:r>
    </w:p>
    <w:p w14:paraId="5C88453F" w14:textId="77777777" w:rsidR="00FE63CB" w:rsidRPr="00FE63CB" w:rsidRDefault="00FE63CB" w:rsidP="00FE63CB">
      <w:pPr>
        <w:autoSpaceDE w:val="0"/>
        <w:autoSpaceDN w:val="0"/>
        <w:adjustRightInd w:val="0"/>
        <w:rPr>
          <w:rFonts w:eastAsiaTheme="minorHAnsi" w:cs="Arial"/>
          <w:b/>
          <w:i/>
          <w:lang w:val="es-MX"/>
        </w:rPr>
      </w:pPr>
      <w:r w:rsidRPr="00FE63CB">
        <w:rPr>
          <w:rFonts w:eastAsiaTheme="minorHAnsi" w:cs="Arial"/>
          <w:lang w:val="es-MX"/>
        </w:rPr>
        <w:lastRenderedPageBreak/>
        <w:t xml:space="preserve">No obstante que si bien, por regla general dentro de la </w:t>
      </w:r>
      <w:r w:rsidRPr="00FE63CB">
        <w:rPr>
          <w:rFonts w:eastAsiaTheme="minorHAnsi" w:cs="Arial"/>
          <w:i/>
          <w:lang w:val="es-MX"/>
        </w:rPr>
        <w:t xml:space="preserve">nómina </w:t>
      </w:r>
      <w:r w:rsidRPr="00FE63CB">
        <w:rPr>
          <w:rFonts w:eastAsiaTheme="minorHAnsi" w:cs="Arial"/>
          <w:lang w:val="es-MX"/>
        </w:rPr>
        <w:t xml:space="preserve">se consideran como datos personales no confidenciales, el nombre del servidor público, cargo y/o categoría, percepciones y las deducciones vinculadas con enteros en materia fiscal, ya sean tributarios o de seguridad social y cualquier otro concepto vinculado con la erogación de recursos públicos en concordancia con el artículo 23, segundo párrafo, de la Ley ya analizado, lo cierto es que, en lo que respecta a la </w:t>
      </w:r>
      <w:r w:rsidRPr="00FE63CB">
        <w:rPr>
          <w:rFonts w:eastAsiaTheme="minorHAnsi" w:cs="Arial"/>
          <w:b/>
          <w:i/>
          <w:u w:val="single"/>
          <w:lang w:val="es-MX"/>
        </w:rPr>
        <w:t>nómina de elementos de seguridad pública, la elaboración de versiones públicas pudiera variar, eliminando información adicional, siempre y cuando se demuestre que pueda poner en riesgo la vida e integridad física con motivo de las funciones de servidores públicos</w:t>
      </w:r>
      <w:r w:rsidRPr="00FE63CB">
        <w:rPr>
          <w:rFonts w:eastAsiaTheme="minorHAnsi" w:cs="Arial"/>
          <w:b/>
          <w:i/>
          <w:lang w:val="es-MX"/>
        </w:rPr>
        <w:t>.</w:t>
      </w:r>
    </w:p>
    <w:p w14:paraId="72D579FE" w14:textId="77777777" w:rsidR="00FE63CB" w:rsidRPr="00FE63CB" w:rsidRDefault="00FE63CB" w:rsidP="00FE63CB">
      <w:pPr>
        <w:autoSpaceDE w:val="0"/>
        <w:autoSpaceDN w:val="0"/>
        <w:adjustRightInd w:val="0"/>
        <w:rPr>
          <w:rFonts w:eastAsiaTheme="minorHAnsi" w:cs="Arial"/>
          <w:lang w:val="es-MX"/>
        </w:rPr>
      </w:pPr>
    </w:p>
    <w:p w14:paraId="02B60C00" w14:textId="77777777" w:rsidR="00FE63CB" w:rsidRPr="00FE63CB" w:rsidRDefault="00FE63CB" w:rsidP="00FE63CB">
      <w:pPr>
        <w:autoSpaceDE w:val="0"/>
        <w:autoSpaceDN w:val="0"/>
        <w:adjustRightInd w:val="0"/>
        <w:rPr>
          <w:rFonts w:eastAsiaTheme="minorHAnsi" w:cs="Arial"/>
          <w:lang w:val="es-MX"/>
        </w:rPr>
      </w:pPr>
      <w:r w:rsidRPr="00FE63CB">
        <w:rPr>
          <w:rFonts w:eastAsiaTheme="minorHAnsi" w:cs="Arial"/>
          <w:lang w:val="es-MX"/>
        </w:rPr>
        <w:t xml:space="preserve">Esto es así, ya que el artículo 81, fracción III, de la Ley de Seguridad del Estado de México, establece lo siguiente: </w:t>
      </w:r>
    </w:p>
    <w:p w14:paraId="1CF6FFE5" w14:textId="77777777" w:rsidR="00FE63CB" w:rsidRPr="00FE63CB" w:rsidRDefault="00FE63CB" w:rsidP="00FE63CB">
      <w:pPr>
        <w:autoSpaceDE w:val="0"/>
        <w:autoSpaceDN w:val="0"/>
        <w:adjustRightInd w:val="0"/>
        <w:rPr>
          <w:rFonts w:eastAsiaTheme="minorHAnsi" w:cs="Arial"/>
          <w:lang w:val="es-MX"/>
        </w:rPr>
      </w:pPr>
    </w:p>
    <w:p w14:paraId="4AC3A7E5" w14:textId="77777777" w:rsidR="00FE63CB" w:rsidRPr="00FE63CB" w:rsidRDefault="00FE63CB" w:rsidP="00FE63CB">
      <w:pPr>
        <w:autoSpaceDE w:val="0"/>
        <w:autoSpaceDN w:val="0"/>
        <w:adjustRightInd w:val="0"/>
        <w:spacing w:line="259" w:lineRule="auto"/>
        <w:ind w:left="567" w:right="616"/>
        <w:rPr>
          <w:rFonts w:eastAsiaTheme="minorHAnsi" w:cs="Arial"/>
          <w:i/>
          <w:sz w:val="22"/>
          <w:lang w:val="es-MX"/>
        </w:rPr>
      </w:pPr>
      <w:r w:rsidRPr="00FE63CB">
        <w:rPr>
          <w:rFonts w:eastAsiaTheme="minorHAnsi" w:cs="Arial"/>
          <w:i/>
          <w:sz w:val="22"/>
          <w:lang w:val="es-MX"/>
        </w:rPr>
        <w:t>“</w:t>
      </w:r>
      <w:r w:rsidRPr="00FE63CB">
        <w:rPr>
          <w:rFonts w:eastAsiaTheme="minorHAnsi" w:cs="Arial"/>
          <w:b/>
          <w:i/>
          <w:sz w:val="22"/>
          <w:lang w:val="es-MX"/>
        </w:rPr>
        <w:t>Artículo 81</w:t>
      </w:r>
      <w:r w:rsidRPr="00FE63CB">
        <w:rPr>
          <w:rFonts w:eastAsiaTheme="minorHAnsi" w:cs="Arial"/>
          <w:i/>
          <w:sz w:val="22"/>
          <w:lang w:val="es-MX"/>
        </w:rPr>
        <w:t xml:space="preserve">.- Toda información para la seguridad pública generada o en poder de Instituciones de Seguridad Pública o de cualquier instancia del Sistema Estatal debe registrarse, clasificarse y tratarse de conformidad con las disposiciones aplicables. No obstante lo anterior, </w:t>
      </w:r>
      <w:r w:rsidRPr="00FE63CB">
        <w:rPr>
          <w:rFonts w:eastAsiaTheme="minorHAnsi" w:cs="Arial"/>
          <w:b/>
          <w:i/>
          <w:sz w:val="22"/>
          <w:u w:val="single"/>
          <w:lang w:val="es-MX"/>
        </w:rPr>
        <w:t>esta información se considerará reservada en los casos siguientes</w:t>
      </w:r>
      <w:r w:rsidRPr="00FE63CB">
        <w:rPr>
          <w:rFonts w:eastAsiaTheme="minorHAnsi" w:cs="Arial"/>
          <w:i/>
          <w:sz w:val="22"/>
          <w:lang w:val="es-MX"/>
        </w:rPr>
        <w:t>:</w:t>
      </w:r>
    </w:p>
    <w:p w14:paraId="4F0CD368" w14:textId="77777777" w:rsidR="00FE63CB" w:rsidRPr="00FE63CB" w:rsidRDefault="00FE63CB" w:rsidP="00FE63CB">
      <w:pPr>
        <w:autoSpaceDE w:val="0"/>
        <w:autoSpaceDN w:val="0"/>
        <w:adjustRightInd w:val="0"/>
        <w:spacing w:line="259" w:lineRule="auto"/>
        <w:ind w:left="567" w:right="616"/>
        <w:rPr>
          <w:rFonts w:eastAsiaTheme="minorHAnsi" w:cs="Arial"/>
          <w:i/>
          <w:sz w:val="22"/>
          <w:lang w:val="es-MX"/>
        </w:rPr>
      </w:pPr>
      <w:r w:rsidRPr="00FE63CB">
        <w:rPr>
          <w:rFonts w:eastAsiaTheme="minorHAnsi" w:cs="Arial"/>
          <w:i/>
          <w:sz w:val="22"/>
          <w:lang w:val="es-MX"/>
        </w:rPr>
        <w:t>(…)</w:t>
      </w:r>
    </w:p>
    <w:p w14:paraId="3A17271B" w14:textId="77777777" w:rsidR="00FE63CB" w:rsidRPr="00FE63CB" w:rsidRDefault="00FE63CB" w:rsidP="00FE63CB">
      <w:pPr>
        <w:autoSpaceDE w:val="0"/>
        <w:autoSpaceDN w:val="0"/>
        <w:adjustRightInd w:val="0"/>
        <w:spacing w:line="259" w:lineRule="auto"/>
        <w:ind w:left="567" w:right="616"/>
        <w:rPr>
          <w:rFonts w:eastAsiaTheme="minorHAnsi" w:cs="Arial"/>
          <w:sz w:val="22"/>
          <w:lang w:val="es-MX"/>
        </w:rPr>
      </w:pPr>
      <w:r w:rsidRPr="00FE63CB">
        <w:rPr>
          <w:rFonts w:eastAsiaTheme="minorHAnsi" w:cs="Arial"/>
          <w:i/>
          <w:sz w:val="22"/>
          <w:lang w:val="es-MX"/>
        </w:rPr>
        <w:t xml:space="preserve">III. </w:t>
      </w:r>
      <w:r w:rsidRPr="00FE63CB">
        <w:rPr>
          <w:rFonts w:eastAsiaTheme="minorHAnsi" w:cs="Arial"/>
          <w:b/>
          <w:i/>
          <w:sz w:val="22"/>
          <w:u w:val="single"/>
          <w:lang w:val="es-MX"/>
        </w:rPr>
        <w:t>La relativa a servidores públicos miembros de las instituciones de seguridad pública, cuya revelación pueda poner en riesgo su vida e integridad física con motivo de sus funciones</w:t>
      </w:r>
      <w:r w:rsidRPr="00FE63CB">
        <w:rPr>
          <w:rFonts w:eastAsiaTheme="minorHAnsi" w:cs="Arial"/>
          <w:i/>
          <w:sz w:val="22"/>
          <w:lang w:val="es-MX"/>
        </w:rPr>
        <w:t>;”</w:t>
      </w:r>
    </w:p>
    <w:p w14:paraId="254406FC" w14:textId="77777777" w:rsidR="00FE63CB" w:rsidRPr="00FE63CB" w:rsidRDefault="00FE63CB" w:rsidP="00FE63CB">
      <w:pPr>
        <w:autoSpaceDE w:val="0"/>
        <w:autoSpaceDN w:val="0"/>
        <w:adjustRightInd w:val="0"/>
        <w:rPr>
          <w:rFonts w:eastAsiaTheme="minorHAnsi" w:cs="Arial"/>
          <w:lang w:val="es-MX"/>
        </w:rPr>
      </w:pPr>
    </w:p>
    <w:p w14:paraId="3DCCB2A9" w14:textId="77777777" w:rsidR="00FE63CB" w:rsidRPr="00FE63CB" w:rsidRDefault="00FE63CB" w:rsidP="00FE63CB">
      <w:pPr>
        <w:autoSpaceDE w:val="0"/>
        <w:autoSpaceDN w:val="0"/>
        <w:adjustRightInd w:val="0"/>
        <w:rPr>
          <w:rFonts w:eastAsiaTheme="minorHAnsi" w:cs="Arial"/>
          <w:lang w:val="es-MX"/>
        </w:rPr>
      </w:pPr>
      <w:r w:rsidRPr="00FE63CB">
        <w:rPr>
          <w:rFonts w:eastAsiaTheme="minorHAnsi" w:cs="Arial"/>
          <w:lang w:val="es-MX"/>
        </w:rPr>
        <w:t xml:space="preserve">Por tanto, el </w:t>
      </w:r>
      <w:r w:rsidRPr="00FE63CB">
        <w:rPr>
          <w:rFonts w:eastAsiaTheme="minorHAnsi" w:cs="Arial"/>
          <w:b/>
          <w:lang w:val="es-MX"/>
        </w:rPr>
        <w:t>Sujeto Obligado</w:t>
      </w:r>
      <w:r w:rsidRPr="00FE63CB">
        <w:rPr>
          <w:rFonts w:eastAsiaTheme="minorHAnsi" w:cs="Arial"/>
          <w:lang w:val="es-MX"/>
        </w:rPr>
        <w:t xml:space="preserve"> deberá identificar si dicho supuesto es factible de aplicarse, justificando de manera fundada y motivada las circunstancias por las cuales considera que se podría poner en riesgo la vida de los elementos de seguridad municipal en caso de que se dieran a conocer sus datos; además deberá cumplir con los requisitos para su clasificación en términos de la Ley de Transparencia y Acceso a la Información Pública </w:t>
      </w:r>
      <w:r w:rsidRPr="00FE63CB">
        <w:rPr>
          <w:rFonts w:eastAsiaTheme="minorHAnsi" w:cs="Arial"/>
          <w:lang w:val="es-MX"/>
        </w:rPr>
        <w:lastRenderedPageBreak/>
        <w:t>del Estado de México y Municipios, la Ley General de Transparencia y Acceso a la Información Pública y los Lineamientos generales en materia de clasificación y desclasificación de la información, así como para la elaboración de versiones públicas.</w:t>
      </w:r>
    </w:p>
    <w:p w14:paraId="70EED150" w14:textId="77777777" w:rsidR="00FE63CB" w:rsidRPr="00FE63CB" w:rsidRDefault="00FE63CB" w:rsidP="00FE63CB">
      <w:pPr>
        <w:autoSpaceDE w:val="0"/>
        <w:autoSpaceDN w:val="0"/>
        <w:adjustRightInd w:val="0"/>
        <w:rPr>
          <w:rFonts w:eastAsiaTheme="minorHAnsi" w:cs="Arial"/>
          <w:lang w:val="es-MX"/>
        </w:rPr>
      </w:pPr>
    </w:p>
    <w:p w14:paraId="14E0D4B0" w14:textId="77777777" w:rsidR="00FE63CB" w:rsidRPr="00FE63CB" w:rsidRDefault="00FE63CB" w:rsidP="00FE63CB">
      <w:pPr>
        <w:autoSpaceDE w:val="0"/>
        <w:autoSpaceDN w:val="0"/>
        <w:adjustRightInd w:val="0"/>
        <w:rPr>
          <w:rFonts w:eastAsiaTheme="minorHAnsi" w:cs="Arial"/>
          <w:lang w:val="es-MX"/>
        </w:rPr>
      </w:pPr>
      <w:r w:rsidRPr="00FE63CB">
        <w:rPr>
          <w:rFonts w:eastAsiaTheme="minorHAnsi" w:cs="Arial"/>
          <w:lang w:val="es-MX"/>
        </w:rPr>
        <w:t>Es decir, podrá eliminar cualquier información considerada no confidencial, de los elementos de seguridad pública, desde el nombre hasta las percepciones económicas, dependiendo de la información que se determine que genera el riesgo real e inminente, por constituir información reservada; sin embargo, dadas las características de la causal de reserva, bastaría con que fuera testado el nombre del servidor o servidores públicos, con el objeto de que no se haga identificable al titular, y por tanto, se evite poner en riesgo la vida e integridad física con motivo de sus funciones.</w:t>
      </w:r>
    </w:p>
    <w:p w14:paraId="104C29B3" w14:textId="77777777" w:rsidR="00FE63CB" w:rsidRPr="00FE63CB" w:rsidRDefault="00FE63CB" w:rsidP="00FE63CB">
      <w:pPr>
        <w:autoSpaceDE w:val="0"/>
        <w:autoSpaceDN w:val="0"/>
        <w:adjustRightInd w:val="0"/>
        <w:rPr>
          <w:rFonts w:eastAsiaTheme="minorHAnsi" w:cs="Arial"/>
          <w:lang w:val="es-MX"/>
        </w:rPr>
      </w:pPr>
    </w:p>
    <w:p w14:paraId="54E86FA0" w14:textId="77777777" w:rsidR="00FE63CB" w:rsidRPr="00FE63CB" w:rsidRDefault="00FE63CB" w:rsidP="00FE63CB">
      <w:pPr>
        <w:rPr>
          <w:rFonts w:eastAsiaTheme="minorHAnsi" w:cs="Arial"/>
          <w:lang w:val="es-MX"/>
        </w:rPr>
      </w:pPr>
      <w:r w:rsidRPr="00FE63CB">
        <w:rPr>
          <w:rFonts w:eastAsiaTheme="minorHAnsi" w:cs="Arial"/>
          <w:lang w:val="es-MX"/>
        </w:rPr>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w:t>
      </w:r>
    </w:p>
    <w:p w14:paraId="740F1E6B" w14:textId="77777777" w:rsidR="00FE63CB" w:rsidRPr="00FE63CB" w:rsidRDefault="00FE63CB" w:rsidP="00FE63CB">
      <w:pPr>
        <w:rPr>
          <w:rFonts w:eastAsiaTheme="minorHAnsi" w:cs="Arial"/>
          <w:lang w:val="es-MX"/>
        </w:rPr>
      </w:pPr>
    </w:p>
    <w:p w14:paraId="030EF226" w14:textId="77777777" w:rsidR="00FE63CB" w:rsidRPr="00FE63CB" w:rsidRDefault="00FE63CB" w:rsidP="00FE63CB">
      <w:pPr>
        <w:rPr>
          <w:rFonts w:eastAsiaTheme="minorHAnsi" w:cstheme="minorBidi"/>
          <w:lang w:val="es-MX" w:eastAsia="en-US"/>
        </w:rPr>
      </w:pPr>
      <w:r w:rsidRPr="00FE63CB">
        <w:rPr>
          <w:rFonts w:eastAsiaTheme="minorHAnsi" w:cs="Arial"/>
          <w:lang w:val="es-MX"/>
        </w:rPr>
        <w:t xml:space="preserve">Resulta alusivo por analogía el criterio 06-09 emitido </w:t>
      </w:r>
      <w:r w:rsidRPr="00FE63CB">
        <w:rPr>
          <w:rFonts w:eastAsiaTheme="minorHAnsi" w:cstheme="minorBidi"/>
          <w:lang w:val="es-MX" w:eastAsia="en-US"/>
        </w:rPr>
        <w:t>por el entonces IFAI, ahora INAI que a la letra dice:</w:t>
      </w:r>
    </w:p>
    <w:p w14:paraId="6F6C5845" w14:textId="77777777" w:rsidR="00FE63CB" w:rsidRPr="00FE63CB" w:rsidRDefault="00FE63CB" w:rsidP="00FE63CB">
      <w:pPr>
        <w:spacing w:before="240" w:after="240" w:line="259" w:lineRule="auto"/>
        <w:ind w:left="567" w:right="616"/>
        <w:rPr>
          <w:rFonts w:eastAsiaTheme="minorHAnsi" w:cstheme="minorBidi"/>
          <w:i/>
          <w:sz w:val="22"/>
          <w:shd w:val="clear" w:color="auto" w:fill="FFFFFF"/>
          <w:lang w:val="es-MX" w:eastAsia="en-US"/>
        </w:rPr>
      </w:pPr>
      <w:r w:rsidRPr="00FE63CB">
        <w:rPr>
          <w:rFonts w:eastAsiaTheme="minorHAnsi" w:cstheme="minorBidi"/>
          <w:i/>
          <w:sz w:val="22"/>
          <w:lang w:val="es-MX" w:eastAsia="en-US"/>
        </w:rPr>
        <w:t>“</w:t>
      </w:r>
      <w:r w:rsidRPr="00FE63CB">
        <w:rPr>
          <w:rFonts w:eastAsia="Arial" w:cs="Arial"/>
          <w:b/>
          <w:i/>
          <w:spacing w:val="-1"/>
          <w:sz w:val="22"/>
          <w:u w:val="single"/>
          <w:lang w:val="es-MX" w:eastAsia="en-US"/>
        </w:rPr>
        <w:t>N</w:t>
      </w:r>
      <w:r w:rsidRPr="00FE63CB">
        <w:rPr>
          <w:rFonts w:eastAsia="Arial" w:cs="Arial"/>
          <w:b/>
          <w:i/>
          <w:sz w:val="22"/>
          <w:u w:val="single"/>
          <w:lang w:val="es-MX" w:eastAsia="en-US"/>
        </w:rPr>
        <w:t>ombres</w:t>
      </w:r>
      <w:r w:rsidRPr="00FE63CB">
        <w:rPr>
          <w:rFonts w:eastAsia="Arial" w:cs="Arial"/>
          <w:b/>
          <w:i/>
          <w:spacing w:val="2"/>
          <w:sz w:val="22"/>
          <w:u w:val="single"/>
          <w:lang w:val="es-MX" w:eastAsia="en-US"/>
        </w:rPr>
        <w:t xml:space="preserve"> </w:t>
      </w:r>
      <w:r w:rsidRPr="00FE63CB">
        <w:rPr>
          <w:rFonts w:eastAsia="Arial" w:cs="Arial"/>
          <w:b/>
          <w:i/>
          <w:sz w:val="22"/>
          <w:u w:val="single"/>
          <w:lang w:val="es-MX" w:eastAsia="en-US"/>
        </w:rPr>
        <w:t>de</w:t>
      </w:r>
      <w:r w:rsidRPr="00FE63CB">
        <w:rPr>
          <w:rFonts w:eastAsia="Arial" w:cs="Arial"/>
          <w:b/>
          <w:i/>
          <w:spacing w:val="5"/>
          <w:sz w:val="22"/>
          <w:u w:val="single"/>
          <w:lang w:val="es-MX" w:eastAsia="en-US"/>
        </w:rPr>
        <w:t xml:space="preserve"> </w:t>
      </w:r>
      <w:r w:rsidRPr="00FE63CB">
        <w:rPr>
          <w:rFonts w:eastAsia="Arial" w:cs="Arial"/>
          <w:b/>
          <w:i/>
          <w:sz w:val="22"/>
          <w:u w:val="single"/>
          <w:lang w:val="es-MX" w:eastAsia="en-US"/>
        </w:rPr>
        <w:t>s</w:t>
      </w:r>
      <w:r w:rsidRPr="00FE63CB">
        <w:rPr>
          <w:rFonts w:eastAsia="Arial" w:cs="Arial"/>
          <w:b/>
          <w:i/>
          <w:spacing w:val="-3"/>
          <w:sz w:val="22"/>
          <w:u w:val="single"/>
          <w:lang w:val="es-MX" w:eastAsia="en-US"/>
        </w:rPr>
        <w:t>e</w:t>
      </w:r>
      <w:r w:rsidRPr="00FE63CB">
        <w:rPr>
          <w:rFonts w:eastAsia="Arial" w:cs="Arial"/>
          <w:b/>
          <w:i/>
          <w:sz w:val="22"/>
          <w:u w:val="single"/>
          <w:lang w:val="es-MX" w:eastAsia="en-US"/>
        </w:rPr>
        <w:t>r</w:t>
      </w:r>
      <w:r w:rsidRPr="00FE63CB">
        <w:rPr>
          <w:rFonts w:eastAsia="Arial" w:cs="Arial"/>
          <w:b/>
          <w:i/>
          <w:spacing w:val="-2"/>
          <w:sz w:val="22"/>
          <w:u w:val="single"/>
          <w:lang w:val="es-MX" w:eastAsia="en-US"/>
        </w:rPr>
        <w:t>v</w:t>
      </w:r>
      <w:r w:rsidRPr="00FE63CB">
        <w:rPr>
          <w:rFonts w:eastAsia="Arial" w:cs="Arial"/>
          <w:b/>
          <w:i/>
          <w:spacing w:val="1"/>
          <w:sz w:val="22"/>
          <w:u w:val="single"/>
          <w:lang w:val="es-MX" w:eastAsia="en-US"/>
        </w:rPr>
        <w:t>i</w:t>
      </w:r>
      <w:r w:rsidRPr="00FE63CB">
        <w:rPr>
          <w:rFonts w:eastAsia="Arial" w:cs="Arial"/>
          <w:b/>
          <w:i/>
          <w:sz w:val="22"/>
          <w:u w:val="single"/>
          <w:lang w:val="es-MX" w:eastAsia="en-US"/>
        </w:rPr>
        <w:t>d</w:t>
      </w:r>
      <w:r w:rsidRPr="00FE63CB">
        <w:rPr>
          <w:rFonts w:eastAsia="Arial" w:cs="Arial"/>
          <w:b/>
          <w:i/>
          <w:spacing w:val="-1"/>
          <w:sz w:val="22"/>
          <w:u w:val="single"/>
          <w:lang w:val="es-MX" w:eastAsia="en-US"/>
        </w:rPr>
        <w:t>o</w:t>
      </w:r>
      <w:r w:rsidRPr="00FE63CB">
        <w:rPr>
          <w:rFonts w:eastAsia="Arial" w:cs="Arial"/>
          <w:b/>
          <w:i/>
          <w:sz w:val="22"/>
          <w:u w:val="single"/>
          <w:lang w:val="es-MX" w:eastAsia="en-US"/>
        </w:rPr>
        <w:t>r</w:t>
      </w:r>
      <w:r w:rsidRPr="00FE63CB">
        <w:rPr>
          <w:rFonts w:eastAsia="Arial" w:cs="Arial"/>
          <w:b/>
          <w:i/>
          <w:spacing w:val="-2"/>
          <w:sz w:val="22"/>
          <w:u w:val="single"/>
          <w:lang w:val="es-MX" w:eastAsia="en-US"/>
        </w:rPr>
        <w:t>e</w:t>
      </w:r>
      <w:r w:rsidRPr="00FE63CB">
        <w:rPr>
          <w:rFonts w:eastAsia="Arial" w:cs="Arial"/>
          <w:b/>
          <w:i/>
          <w:sz w:val="22"/>
          <w:u w:val="single"/>
          <w:lang w:val="es-MX" w:eastAsia="en-US"/>
        </w:rPr>
        <w:t>s</w:t>
      </w:r>
      <w:r w:rsidRPr="00FE63CB">
        <w:rPr>
          <w:rFonts w:eastAsia="Arial" w:cs="Arial"/>
          <w:b/>
          <w:i/>
          <w:spacing w:val="5"/>
          <w:sz w:val="22"/>
          <w:u w:val="single"/>
          <w:lang w:val="es-MX" w:eastAsia="en-US"/>
        </w:rPr>
        <w:t xml:space="preserve"> </w:t>
      </w:r>
      <w:r w:rsidRPr="00FE63CB">
        <w:rPr>
          <w:rFonts w:eastAsia="Arial" w:cs="Arial"/>
          <w:b/>
          <w:i/>
          <w:sz w:val="22"/>
          <w:u w:val="single"/>
          <w:lang w:val="es-MX" w:eastAsia="en-US"/>
        </w:rPr>
        <w:t>p</w:t>
      </w:r>
      <w:r w:rsidRPr="00FE63CB">
        <w:rPr>
          <w:rFonts w:eastAsia="Arial" w:cs="Arial"/>
          <w:b/>
          <w:i/>
          <w:spacing w:val="-1"/>
          <w:sz w:val="22"/>
          <w:u w:val="single"/>
          <w:lang w:val="es-MX" w:eastAsia="en-US"/>
        </w:rPr>
        <w:t>ú</w:t>
      </w:r>
      <w:r w:rsidRPr="00FE63CB">
        <w:rPr>
          <w:rFonts w:eastAsia="Arial" w:cs="Arial"/>
          <w:b/>
          <w:i/>
          <w:sz w:val="22"/>
          <w:u w:val="single"/>
          <w:lang w:val="es-MX" w:eastAsia="en-US"/>
        </w:rPr>
        <w:t>b</w:t>
      </w:r>
      <w:r w:rsidRPr="00FE63CB">
        <w:rPr>
          <w:rFonts w:eastAsia="Arial" w:cs="Arial"/>
          <w:b/>
          <w:i/>
          <w:spacing w:val="-2"/>
          <w:sz w:val="22"/>
          <w:u w:val="single"/>
          <w:lang w:val="es-MX" w:eastAsia="en-US"/>
        </w:rPr>
        <w:t>l</w:t>
      </w:r>
      <w:r w:rsidRPr="00FE63CB">
        <w:rPr>
          <w:rFonts w:eastAsia="Arial" w:cs="Arial"/>
          <w:b/>
          <w:i/>
          <w:spacing w:val="1"/>
          <w:sz w:val="22"/>
          <w:u w:val="single"/>
          <w:lang w:val="es-MX" w:eastAsia="en-US"/>
        </w:rPr>
        <w:t>i</w:t>
      </w:r>
      <w:r w:rsidRPr="00FE63CB">
        <w:rPr>
          <w:rFonts w:eastAsia="Arial" w:cs="Arial"/>
          <w:b/>
          <w:i/>
          <w:sz w:val="22"/>
          <w:u w:val="single"/>
          <w:lang w:val="es-MX" w:eastAsia="en-US"/>
        </w:rPr>
        <w:t>c</w:t>
      </w:r>
      <w:r w:rsidRPr="00FE63CB">
        <w:rPr>
          <w:rFonts w:eastAsia="Arial" w:cs="Arial"/>
          <w:b/>
          <w:i/>
          <w:spacing w:val="-1"/>
          <w:sz w:val="22"/>
          <w:u w:val="single"/>
          <w:lang w:val="es-MX" w:eastAsia="en-US"/>
        </w:rPr>
        <w:t>o</w:t>
      </w:r>
      <w:r w:rsidRPr="00FE63CB">
        <w:rPr>
          <w:rFonts w:eastAsia="Arial" w:cs="Arial"/>
          <w:b/>
          <w:i/>
          <w:sz w:val="22"/>
          <w:u w:val="single"/>
          <w:lang w:val="es-MX" w:eastAsia="en-US"/>
        </w:rPr>
        <w:t>s</w:t>
      </w:r>
      <w:r w:rsidRPr="00FE63CB">
        <w:rPr>
          <w:rFonts w:eastAsia="Arial" w:cs="Arial"/>
          <w:b/>
          <w:i/>
          <w:spacing w:val="3"/>
          <w:sz w:val="22"/>
          <w:u w:val="single"/>
          <w:lang w:val="es-MX" w:eastAsia="en-US"/>
        </w:rPr>
        <w:t xml:space="preserve"> </w:t>
      </w:r>
      <w:r w:rsidRPr="00FE63CB">
        <w:rPr>
          <w:rFonts w:eastAsia="Arial" w:cs="Arial"/>
          <w:b/>
          <w:i/>
          <w:sz w:val="22"/>
          <w:u w:val="single"/>
          <w:lang w:val="es-MX" w:eastAsia="en-US"/>
        </w:rPr>
        <w:t>d</w:t>
      </w:r>
      <w:r w:rsidRPr="00FE63CB">
        <w:rPr>
          <w:rFonts w:eastAsia="Arial" w:cs="Arial"/>
          <w:b/>
          <w:i/>
          <w:spacing w:val="-1"/>
          <w:sz w:val="22"/>
          <w:u w:val="single"/>
          <w:lang w:val="es-MX" w:eastAsia="en-US"/>
        </w:rPr>
        <w:t>e</w:t>
      </w:r>
      <w:r w:rsidRPr="00FE63CB">
        <w:rPr>
          <w:rFonts w:eastAsia="Arial" w:cs="Arial"/>
          <w:b/>
          <w:i/>
          <w:sz w:val="22"/>
          <w:u w:val="single"/>
          <w:lang w:val="es-MX" w:eastAsia="en-US"/>
        </w:rPr>
        <w:t>dica</w:t>
      </w:r>
      <w:r w:rsidRPr="00FE63CB">
        <w:rPr>
          <w:rFonts w:eastAsia="Arial" w:cs="Arial"/>
          <w:b/>
          <w:i/>
          <w:spacing w:val="-1"/>
          <w:sz w:val="22"/>
          <w:u w:val="single"/>
          <w:lang w:val="es-MX" w:eastAsia="en-US"/>
        </w:rPr>
        <w:t>d</w:t>
      </w:r>
      <w:r w:rsidRPr="00FE63CB">
        <w:rPr>
          <w:rFonts w:eastAsia="Arial" w:cs="Arial"/>
          <w:b/>
          <w:i/>
          <w:sz w:val="22"/>
          <w:u w:val="single"/>
          <w:lang w:val="es-MX" w:eastAsia="en-US"/>
        </w:rPr>
        <w:t>os a</w:t>
      </w:r>
      <w:r w:rsidRPr="00FE63CB">
        <w:rPr>
          <w:rFonts w:eastAsia="Arial" w:cs="Arial"/>
          <w:b/>
          <w:i/>
          <w:spacing w:val="5"/>
          <w:sz w:val="22"/>
          <w:u w:val="single"/>
          <w:lang w:val="es-MX" w:eastAsia="en-US"/>
        </w:rPr>
        <w:t xml:space="preserve"> </w:t>
      </w:r>
      <w:r w:rsidRPr="00FE63CB">
        <w:rPr>
          <w:rFonts w:eastAsia="Arial" w:cs="Arial"/>
          <w:b/>
          <w:i/>
          <w:sz w:val="22"/>
          <w:u w:val="single"/>
          <w:lang w:val="es-MX" w:eastAsia="en-US"/>
        </w:rPr>
        <w:t>a</w:t>
      </w:r>
      <w:r w:rsidRPr="00FE63CB">
        <w:rPr>
          <w:rFonts w:eastAsia="Arial" w:cs="Arial"/>
          <w:b/>
          <w:i/>
          <w:spacing w:val="-1"/>
          <w:sz w:val="22"/>
          <w:u w:val="single"/>
          <w:lang w:val="es-MX" w:eastAsia="en-US"/>
        </w:rPr>
        <w:t>c</w:t>
      </w:r>
      <w:r w:rsidRPr="00FE63CB">
        <w:rPr>
          <w:rFonts w:eastAsia="Arial" w:cs="Arial"/>
          <w:b/>
          <w:i/>
          <w:spacing w:val="-2"/>
          <w:sz w:val="22"/>
          <w:u w:val="single"/>
          <w:lang w:val="es-MX" w:eastAsia="en-US"/>
        </w:rPr>
        <w:t>t</w:t>
      </w:r>
      <w:r w:rsidRPr="00FE63CB">
        <w:rPr>
          <w:rFonts w:eastAsia="Arial" w:cs="Arial"/>
          <w:b/>
          <w:i/>
          <w:spacing w:val="1"/>
          <w:sz w:val="22"/>
          <w:u w:val="single"/>
          <w:lang w:val="es-MX" w:eastAsia="en-US"/>
        </w:rPr>
        <w:t>i</w:t>
      </w:r>
      <w:r w:rsidRPr="00FE63CB">
        <w:rPr>
          <w:rFonts w:eastAsia="Arial" w:cs="Arial"/>
          <w:b/>
          <w:i/>
          <w:spacing w:val="-3"/>
          <w:sz w:val="22"/>
          <w:u w:val="single"/>
          <w:lang w:val="es-MX" w:eastAsia="en-US"/>
        </w:rPr>
        <w:t>v</w:t>
      </w:r>
      <w:r w:rsidRPr="00FE63CB">
        <w:rPr>
          <w:rFonts w:eastAsia="Arial" w:cs="Arial"/>
          <w:b/>
          <w:i/>
          <w:spacing w:val="1"/>
          <w:sz w:val="22"/>
          <w:u w:val="single"/>
          <w:lang w:val="es-MX" w:eastAsia="en-US"/>
        </w:rPr>
        <w:t>i</w:t>
      </w:r>
      <w:r w:rsidRPr="00FE63CB">
        <w:rPr>
          <w:rFonts w:eastAsia="Arial" w:cs="Arial"/>
          <w:b/>
          <w:i/>
          <w:sz w:val="22"/>
          <w:u w:val="single"/>
          <w:lang w:val="es-MX" w:eastAsia="en-US"/>
        </w:rPr>
        <w:t>d</w:t>
      </w:r>
      <w:r w:rsidRPr="00FE63CB">
        <w:rPr>
          <w:rFonts w:eastAsia="Arial" w:cs="Arial"/>
          <w:b/>
          <w:i/>
          <w:spacing w:val="-1"/>
          <w:sz w:val="22"/>
          <w:u w:val="single"/>
          <w:lang w:val="es-MX" w:eastAsia="en-US"/>
        </w:rPr>
        <w:t>a</w:t>
      </w:r>
      <w:r w:rsidRPr="00FE63CB">
        <w:rPr>
          <w:rFonts w:eastAsia="Arial" w:cs="Arial"/>
          <w:b/>
          <w:i/>
          <w:sz w:val="22"/>
          <w:u w:val="single"/>
          <w:lang w:val="es-MX" w:eastAsia="en-US"/>
        </w:rPr>
        <w:t>d</w:t>
      </w:r>
      <w:r w:rsidRPr="00FE63CB">
        <w:rPr>
          <w:rFonts w:eastAsia="Arial" w:cs="Arial"/>
          <w:b/>
          <w:i/>
          <w:spacing w:val="-1"/>
          <w:sz w:val="22"/>
          <w:u w:val="single"/>
          <w:lang w:val="es-MX" w:eastAsia="en-US"/>
        </w:rPr>
        <w:t>e</w:t>
      </w:r>
      <w:r w:rsidRPr="00FE63CB">
        <w:rPr>
          <w:rFonts w:eastAsia="Arial" w:cs="Arial"/>
          <w:b/>
          <w:i/>
          <w:sz w:val="22"/>
          <w:u w:val="single"/>
          <w:lang w:val="es-MX" w:eastAsia="en-US"/>
        </w:rPr>
        <w:t>s</w:t>
      </w:r>
      <w:r w:rsidRPr="00FE63CB">
        <w:rPr>
          <w:rFonts w:eastAsia="Arial" w:cs="Arial"/>
          <w:b/>
          <w:i/>
          <w:spacing w:val="5"/>
          <w:sz w:val="22"/>
          <w:u w:val="single"/>
          <w:lang w:val="es-MX" w:eastAsia="en-US"/>
        </w:rPr>
        <w:t xml:space="preserve"> </w:t>
      </w:r>
      <w:r w:rsidRPr="00FE63CB">
        <w:rPr>
          <w:rFonts w:eastAsia="Arial" w:cs="Arial"/>
          <w:b/>
          <w:i/>
          <w:sz w:val="22"/>
          <w:u w:val="single"/>
          <w:lang w:val="es-MX" w:eastAsia="en-US"/>
        </w:rPr>
        <w:t>en ma</w:t>
      </w:r>
      <w:r w:rsidRPr="00FE63CB">
        <w:rPr>
          <w:rFonts w:eastAsia="Arial" w:cs="Arial"/>
          <w:b/>
          <w:i/>
          <w:spacing w:val="1"/>
          <w:sz w:val="22"/>
          <w:u w:val="single"/>
          <w:lang w:val="es-MX" w:eastAsia="en-US"/>
        </w:rPr>
        <w:t>t</w:t>
      </w:r>
      <w:r w:rsidRPr="00FE63CB">
        <w:rPr>
          <w:rFonts w:eastAsia="Arial" w:cs="Arial"/>
          <w:b/>
          <w:i/>
          <w:spacing w:val="-3"/>
          <w:sz w:val="22"/>
          <w:u w:val="single"/>
          <w:lang w:val="es-MX" w:eastAsia="en-US"/>
        </w:rPr>
        <w:t>e</w:t>
      </w:r>
      <w:r w:rsidRPr="00FE63CB">
        <w:rPr>
          <w:rFonts w:eastAsia="Arial" w:cs="Arial"/>
          <w:b/>
          <w:i/>
          <w:spacing w:val="-2"/>
          <w:sz w:val="22"/>
          <w:u w:val="single"/>
          <w:lang w:val="es-MX" w:eastAsia="en-US"/>
        </w:rPr>
        <w:t>r</w:t>
      </w:r>
      <w:r w:rsidRPr="00FE63CB">
        <w:rPr>
          <w:rFonts w:eastAsia="Arial" w:cs="Arial"/>
          <w:b/>
          <w:i/>
          <w:spacing w:val="1"/>
          <w:sz w:val="22"/>
          <w:u w:val="single"/>
          <w:lang w:val="es-MX" w:eastAsia="en-US"/>
        </w:rPr>
        <w:t>i</w:t>
      </w:r>
      <w:r w:rsidRPr="00FE63CB">
        <w:rPr>
          <w:rFonts w:eastAsia="Arial" w:cs="Arial"/>
          <w:b/>
          <w:i/>
          <w:sz w:val="22"/>
          <w:u w:val="single"/>
          <w:lang w:val="es-MX" w:eastAsia="en-US"/>
        </w:rPr>
        <w:t>a</w:t>
      </w:r>
      <w:r w:rsidRPr="00FE63CB">
        <w:rPr>
          <w:rFonts w:eastAsia="Arial" w:cs="Arial"/>
          <w:b/>
          <w:i/>
          <w:spacing w:val="5"/>
          <w:sz w:val="22"/>
          <w:u w:val="single"/>
          <w:lang w:val="es-MX" w:eastAsia="en-US"/>
        </w:rPr>
        <w:t xml:space="preserve"> </w:t>
      </w:r>
      <w:r w:rsidRPr="00FE63CB">
        <w:rPr>
          <w:rFonts w:eastAsia="Arial" w:cs="Arial"/>
          <w:b/>
          <w:i/>
          <w:sz w:val="22"/>
          <w:u w:val="single"/>
          <w:lang w:val="es-MX" w:eastAsia="en-US"/>
        </w:rPr>
        <w:t>de</w:t>
      </w:r>
      <w:r w:rsidRPr="00FE63CB">
        <w:rPr>
          <w:rFonts w:eastAsia="Arial" w:cs="Arial"/>
          <w:b/>
          <w:i/>
          <w:spacing w:val="2"/>
          <w:sz w:val="22"/>
          <w:u w:val="single"/>
          <w:lang w:val="es-MX" w:eastAsia="en-US"/>
        </w:rPr>
        <w:t xml:space="preserve"> </w:t>
      </w:r>
      <w:r w:rsidRPr="00FE63CB">
        <w:rPr>
          <w:rFonts w:eastAsia="Arial" w:cs="Arial"/>
          <w:b/>
          <w:i/>
          <w:sz w:val="22"/>
          <w:u w:val="single"/>
          <w:lang w:val="es-MX" w:eastAsia="en-US"/>
        </w:rPr>
        <w:t>s</w:t>
      </w:r>
      <w:r w:rsidRPr="00FE63CB">
        <w:rPr>
          <w:rFonts w:eastAsia="Arial" w:cs="Arial"/>
          <w:b/>
          <w:i/>
          <w:spacing w:val="-1"/>
          <w:sz w:val="22"/>
          <w:u w:val="single"/>
          <w:lang w:val="es-MX" w:eastAsia="en-US"/>
        </w:rPr>
        <w:t>e</w:t>
      </w:r>
      <w:r w:rsidRPr="00FE63CB">
        <w:rPr>
          <w:rFonts w:eastAsia="Arial" w:cs="Arial"/>
          <w:b/>
          <w:i/>
          <w:sz w:val="22"/>
          <w:u w:val="single"/>
          <w:lang w:val="es-MX" w:eastAsia="en-US"/>
        </w:rPr>
        <w:t>g</w:t>
      </w:r>
      <w:r w:rsidRPr="00FE63CB">
        <w:rPr>
          <w:rFonts w:eastAsia="Arial" w:cs="Arial"/>
          <w:b/>
          <w:i/>
          <w:spacing w:val="-3"/>
          <w:sz w:val="22"/>
          <w:u w:val="single"/>
          <w:lang w:val="es-MX" w:eastAsia="en-US"/>
        </w:rPr>
        <w:t>u</w:t>
      </w:r>
      <w:r w:rsidRPr="00FE63CB">
        <w:rPr>
          <w:rFonts w:eastAsia="Arial" w:cs="Arial"/>
          <w:b/>
          <w:i/>
          <w:sz w:val="22"/>
          <w:u w:val="single"/>
          <w:lang w:val="es-MX" w:eastAsia="en-US"/>
        </w:rPr>
        <w:t>r</w:t>
      </w:r>
      <w:r w:rsidRPr="00FE63CB">
        <w:rPr>
          <w:rFonts w:eastAsia="Arial" w:cs="Arial"/>
          <w:b/>
          <w:i/>
          <w:spacing w:val="1"/>
          <w:sz w:val="22"/>
          <w:u w:val="single"/>
          <w:lang w:val="es-MX" w:eastAsia="en-US"/>
        </w:rPr>
        <w:t>i</w:t>
      </w:r>
      <w:r w:rsidRPr="00FE63CB">
        <w:rPr>
          <w:rFonts w:eastAsia="Arial" w:cs="Arial"/>
          <w:b/>
          <w:i/>
          <w:sz w:val="22"/>
          <w:u w:val="single"/>
          <w:lang w:val="es-MX" w:eastAsia="en-US"/>
        </w:rPr>
        <w:t>d</w:t>
      </w:r>
      <w:r w:rsidRPr="00FE63CB">
        <w:rPr>
          <w:rFonts w:eastAsia="Arial" w:cs="Arial"/>
          <w:b/>
          <w:i/>
          <w:spacing w:val="-1"/>
          <w:sz w:val="22"/>
          <w:u w:val="single"/>
          <w:lang w:val="es-MX" w:eastAsia="en-US"/>
        </w:rPr>
        <w:t>a</w:t>
      </w:r>
      <w:r w:rsidRPr="00FE63CB">
        <w:rPr>
          <w:rFonts w:eastAsia="Arial" w:cs="Arial"/>
          <w:b/>
          <w:i/>
          <w:spacing w:val="-3"/>
          <w:sz w:val="22"/>
          <w:u w:val="single"/>
          <w:lang w:val="es-MX" w:eastAsia="en-US"/>
        </w:rPr>
        <w:t>d</w:t>
      </w:r>
      <w:r w:rsidRPr="00FE63CB">
        <w:rPr>
          <w:rFonts w:eastAsia="Arial" w:cs="Arial"/>
          <w:b/>
          <w:i/>
          <w:sz w:val="22"/>
          <w:u w:val="single"/>
          <w:lang w:val="es-MX" w:eastAsia="en-US"/>
        </w:rPr>
        <w:t>, p</w:t>
      </w:r>
      <w:r w:rsidRPr="00FE63CB">
        <w:rPr>
          <w:rFonts w:eastAsia="Arial" w:cs="Arial"/>
          <w:b/>
          <w:i/>
          <w:spacing w:val="-1"/>
          <w:sz w:val="22"/>
          <w:u w:val="single"/>
          <w:lang w:val="es-MX" w:eastAsia="en-US"/>
        </w:rPr>
        <w:t>o</w:t>
      </w:r>
      <w:r w:rsidRPr="00FE63CB">
        <w:rPr>
          <w:rFonts w:eastAsia="Arial" w:cs="Arial"/>
          <w:b/>
          <w:i/>
          <w:sz w:val="22"/>
          <w:u w:val="single"/>
          <w:lang w:val="es-MX" w:eastAsia="en-US"/>
        </w:rPr>
        <w:t>r</w:t>
      </w:r>
      <w:r w:rsidRPr="00FE63CB">
        <w:rPr>
          <w:rFonts w:eastAsia="Arial" w:cs="Arial"/>
          <w:b/>
          <w:i/>
          <w:spacing w:val="11"/>
          <w:sz w:val="22"/>
          <w:u w:val="single"/>
          <w:lang w:val="es-MX" w:eastAsia="en-US"/>
        </w:rPr>
        <w:t xml:space="preserve"> </w:t>
      </w:r>
      <w:r w:rsidRPr="00FE63CB">
        <w:rPr>
          <w:rFonts w:eastAsia="Arial" w:cs="Arial"/>
          <w:b/>
          <w:i/>
          <w:sz w:val="22"/>
          <w:u w:val="single"/>
          <w:lang w:val="es-MX" w:eastAsia="en-US"/>
        </w:rPr>
        <w:t>e</w:t>
      </w:r>
      <w:r w:rsidRPr="00FE63CB">
        <w:rPr>
          <w:rFonts w:eastAsia="Arial" w:cs="Arial"/>
          <w:b/>
          <w:i/>
          <w:spacing w:val="-1"/>
          <w:sz w:val="22"/>
          <w:u w:val="single"/>
          <w:lang w:val="es-MX" w:eastAsia="en-US"/>
        </w:rPr>
        <w:t>x</w:t>
      </w:r>
      <w:r w:rsidRPr="00FE63CB">
        <w:rPr>
          <w:rFonts w:eastAsia="Arial" w:cs="Arial"/>
          <w:b/>
          <w:i/>
          <w:sz w:val="22"/>
          <w:u w:val="single"/>
          <w:lang w:val="es-MX" w:eastAsia="en-US"/>
        </w:rPr>
        <w:t>c</w:t>
      </w:r>
      <w:r w:rsidRPr="00FE63CB">
        <w:rPr>
          <w:rFonts w:eastAsia="Arial" w:cs="Arial"/>
          <w:b/>
          <w:i/>
          <w:spacing w:val="-1"/>
          <w:sz w:val="22"/>
          <w:u w:val="single"/>
          <w:lang w:val="es-MX" w:eastAsia="en-US"/>
        </w:rPr>
        <w:t>e</w:t>
      </w:r>
      <w:r w:rsidRPr="00FE63CB">
        <w:rPr>
          <w:rFonts w:eastAsia="Arial" w:cs="Arial"/>
          <w:b/>
          <w:i/>
          <w:sz w:val="22"/>
          <w:u w:val="single"/>
          <w:lang w:val="es-MX" w:eastAsia="en-US"/>
        </w:rPr>
        <w:t>p</w:t>
      </w:r>
      <w:r w:rsidRPr="00FE63CB">
        <w:rPr>
          <w:rFonts w:eastAsia="Arial" w:cs="Arial"/>
          <w:b/>
          <w:i/>
          <w:spacing w:val="-1"/>
          <w:sz w:val="22"/>
          <w:u w:val="single"/>
          <w:lang w:val="es-MX" w:eastAsia="en-US"/>
        </w:rPr>
        <w:t>c</w:t>
      </w:r>
      <w:r w:rsidRPr="00FE63CB">
        <w:rPr>
          <w:rFonts w:eastAsia="Arial" w:cs="Arial"/>
          <w:b/>
          <w:i/>
          <w:spacing w:val="1"/>
          <w:sz w:val="22"/>
          <w:u w:val="single"/>
          <w:lang w:val="es-MX" w:eastAsia="en-US"/>
        </w:rPr>
        <w:t>i</w:t>
      </w:r>
      <w:r w:rsidRPr="00FE63CB">
        <w:rPr>
          <w:rFonts w:eastAsia="Arial" w:cs="Arial"/>
          <w:b/>
          <w:i/>
          <w:sz w:val="22"/>
          <w:u w:val="single"/>
          <w:lang w:val="es-MX" w:eastAsia="en-US"/>
        </w:rPr>
        <w:t>ón</w:t>
      </w:r>
      <w:r w:rsidRPr="00FE63CB">
        <w:rPr>
          <w:rFonts w:eastAsia="Arial" w:cs="Arial"/>
          <w:b/>
          <w:i/>
          <w:spacing w:val="10"/>
          <w:sz w:val="22"/>
          <w:u w:val="single"/>
          <w:lang w:val="es-MX" w:eastAsia="en-US"/>
        </w:rPr>
        <w:t xml:space="preserve"> </w:t>
      </w:r>
      <w:r w:rsidRPr="00FE63CB">
        <w:rPr>
          <w:rFonts w:eastAsia="Arial" w:cs="Arial"/>
          <w:b/>
          <w:i/>
          <w:sz w:val="22"/>
          <w:u w:val="single"/>
          <w:lang w:val="es-MX" w:eastAsia="en-US"/>
        </w:rPr>
        <w:t>p</w:t>
      </w:r>
      <w:r w:rsidRPr="00FE63CB">
        <w:rPr>
          <w:rFonts w:eastAsia="Arial" w:cs="Arial"/>
          <w:b/>
          <w:i/>
          <w:spacing w:val="-1"/>
          <w:sz w:val="22"/>
          <w:u w:val="single"/>
          <w:lang w:val="es-MX" w:eastAsia="en-US"/>
        </w:rPr>
        <w:t>u</w:t>
      </w:r>
      <w:r w:rsidRPr="00FE63CB">
        <w:rPr>
          <w:rFonts w:eastAsia="Arial" w:cs="Arial"/>
          <w:b/>
          <w:i/>
          <w:sz w:val="22"/>
          <w:u w:val="single"/>
          <w:lang w:val="es-MX" w:eastAsia="en-US"/>
        </w:rPr>
        <w:t>e</w:t>
      </w:r>
      <w:r w:rsidRPr="00FE63CB">
        <w:rPr>
          <w:rFonts w:eastAsia="Arial" w:cs="Arial"/>
          <w:b/>
          <w:i/>
          <w:spacing w:val="-1"/>
          <w:sz w:val="22"/>
          <w:u w:val="single"/>
          <w:lang w:val="es-MX" w:eastAsia="en-US"/>
        </w:rPr>
        <w:t>d</w:t>
      </w:r>
      <w:r w:rsidRPr="00FE63CB">
        <w:rPr>
          <w:rFonts w:eastAsia="Arial" w:cs="Arial"/>
          <w:b/>
          <w:i/>
          <w:sz w:val="22"/>
          <w:u w:val="single"/>
          <w:lang w:val="es-MX" w:eastAsia="en-US"/>
        </w:rPr>
        <w:t>en</w:t>
      </w:r>
      <w:r w:rsidRPr="00FE63CB">
        <w:rPr>
          <w:rFonts w:eastAsia="Arial" w:cs="Arial"/>
          <w:b/>
          <w:i/>
          <w:spacing w:val="7"/>
          <w:sz w:val="22"/>
          <w:u w:val="single"/>
          <w:lang w:val="es-MX" w:eastAsia="en-US"/>
        </w:rPr>
        <w:t xml:space="preserve"> </w:t>
      </w:r>
      <w:r w:rsidRPr="00FE63CB">
        <w:rPr>
          <w:rFonts w:eastAsia="Arial" w:cs="Arial"/>
          <w:b/>
          <w:i/>
          <w:sz w:val="22"/>
          <w:u w:val="single"/>
          <w:lang w:val="es-MX" w:eastAsia="en-US"/>
        </w:rPr>
        <w:t>c</w:t>
      </w:r>
      <w:r w:rsidRPr="00FE63CB">
        <w:rPr>
          <w:rFonts w:eastAsia="Arial" w:cs="Arial"/>
          <w:b/>
          <w:i/>
          <w:spacing w:val="-1"/>
          <w:sz w:val="22"/>
          <w:u w:val="single"/>
          <w:lang w:val="es-MX" w:eastAsia="en-US"/>
        </w:rPr>
        <w:t>o</w:t>
      </w:r>
      <w:r w:rsidRPr="00FE63CB">
        <w:rPr>
          <w:rFonts w:eastAsia="Arial" w:cs="Arial"/>
          <w:b/>
          <w:i/>
          <w:sz w:val="22"/>
          <w:u w:val="single"/>
          <w:lang w:val="es-MX" w:eastAsia="en-US"/>
        </w:rPr>
        <w:t>n</w:t>
      </w:r>
      <w:r w:rsidRPr="00FE63CB">
        <w:rPr>
          <w:rFonts w:eastAsia="Arial" w:cs="Arial"/>
          <w:b/>
          <w:i/>
          <w:spacing w:val="-1"/>
          <w:sz w:val="22"/>
          <w:u w:val="single"/>
          <w:lang w:val="es-MX" w:eastAsia="en-US"/>
        </w:rPr>
        <w:t>s</w:t>
      </w:r>
      <w:r w:rsidRPr="00FE63CB">
        <w:rPr>
          <w:rFonts w:eastAsia="Arial" w:cs="Arial"/>
          <w:b/>
          <w:i/>
          <w:spacing w:val="1"/>
          <w:sz w:val="22"/>
          <w:u w:val="single"/>
          <w:lang w:val="es-MX" w:eastAsia="en-US"/>
        </w:rPr>
        <w:t>i</w:t>
      </w:r>
      <w:r w:rsidRPr="00FE63CB">
        <w:rPr>
          <w:rFonts w:eastAsia="Arial" w:cs="Arial"/>
          <w:b/>
          <w:i/>
          <w:sz w:val="22"/>
          <w:u w:val="single"/>
          <w:lang w:val="es-MX" w:eastAsia="en-US"/>
        </w:rPr>
        <w:t>d</w:t>
      </w:r>
      <w:r w:rsidRPr="00FE63CB">
        <w:rPr>
          <w:rFonts w:eastAsia="Arial" w:cs="Arial"/>
          <w:b/>
          <w:i/>
          <w:spacing w:val="-1"/>
          <w:sz w:val="22"/>
          <w:u w:val="single"/>
          <w:lang w:val="es-MX" w:eastAsia="en-US"/>
        </w:rPr>
        <w:t>e</w:t>
      </w:r>
      <w:r w:rsidRPr="00FE63CB">
        <w:rPr>
          <w:rFonts w:eastAsia="Arial" w:cs="Arial"/>
          <w:b/>
          <w:i/>
          <w:sz w:val="22"/>
          <w:u w:val="single"/>
          <w:lang w:val="es-MX" w:eastAsia="en-US"/>
        </w:rPr>
        <w:t>rarse</w:t>
      </w:r>
      <w:r w:rsidRPr="00FE63CB">
        <w:rPr>
          <w:rFonts w:eastAsia="Arial" w:cs="Arial"/>
          <w:b/>
          <w:i/>
          <w:spacing w:val="8"/>
          <w:sz w:val="22"/>
          <w:u w:val="single"/>
          <w:lang w:val="es-MX" w:eastAsia="en-US"/>
        </w:rPr>
        <w:t xml:space="preserve"> </w:t>
      </w:r>
      <w:r w:rsidRPr="00FE63CB">
        <w:rPr>
          <w:rFonts w:eastAsia="Arial" w:cs="Arial"/>
          <w:b/>
          <w:i/>
          <w:spacing w:val="1"/>
          <w:sz w:val="22"/>
          <w:u w:val="single"/>
          <w:lang w:val="es-MX" w:eastAsia="en-US"/>
        </w:rPr>
        <w:t>i</w:t>
      </w:r>
      <w:r w:rsidRPr="00FE63CB">
        <w:rPr>
          <w:rFonts w:eastAsia="Arial" w:cs="Arial"/>
          <w:b/>
          <w:i/>
          <w:spacing w:val="-3"/>
          <w:sz w:val="22"/>
          <w:u w:val="single"/>
          <w:lang w:val="es-MX" w:eastAsia="en-US"/>
        </w:rPr>
        <w:t>n</w:t>
      </w:r>
      <w:r w:rsidRPr="00FE63CB">
        <w:rPr>
          <w:rFonts w:eastAsia="Arial" w:cs="Arial"/>
          <w:b/>
          <w:i/>
          <w:spacing w:val="1"/>
          <w:sz w:val="22"/>
          <w:u w:val="single"/>
          <w:lang w:val="es-MX" w:eastAsia="en-US"/>
        </w:rPr>
        <w:t>f</w:t>
      </w:r>
      <w:r w:rsidRPr="00FE63CB">
        <w:rPr>
          <w:rFonts w:eastAsia="Arial" w:cs="Arial"/>
          <w:b/>
          <w:i/>
          <w:sz w:val="22"/>
          <w:u w:val="single"/>
          <w:lang w:val="es-MX" w:eastAsia="en-US"/>
        </w:rPr>
        <w:t>orm</w:t>
      </w:r>
      <w:r w:rsidRPr="00FE63CB">
        <w:rPr>
          <w:rFonts w:eastAsia="Arial" w:cs="Arial"/>
          <w:b/>
          <w:i/>
          <w:spacing w:val="-2"/>
          <w:sz w:val="22"/>
          <w:u w:val="single"/>
          <w:lang w:val="es-MX" w:eastAsia="en-US"/>
        </w:rPr>
        <w:t>a</w:t>
      </w:r>
      <w:r w:rsidRPr="00FE63CB">
        <w:rPr>
          <w:rFonts w:eastAsia="Arial" w:cs="Arial"/>
          <w:b/>
          <w:i/>
          <w:sz w:val="22"/>
          <w:u w:val="single"/>
          <w:lang w:val="es-MX" w:eastAsia="en-US"/>
        </w:rPr>
        <w:t>ción</w:t>
      </w:r>
      <w:r w:rsidRPr="00FE63CB">
        <w:rPr>
          <w:rFonts w:eastAsia="Arial" w:cs="Arial"/>
          <w:b/>
          <w:i/>
          <w:spacing w:val="10"/>
          <w:sz w:val="22"/>
          <w:u w:val="single"/>
          <w:lang w:val="es-MX" w:eastAsia="en-US"/>
        </w:rPr>
        <w:t xml:space="preserve"> </w:t>
      </w:r>
      <w:r w:rsidRPr="00FE63CB">
        <w:rPr>
          <w:rFonts w:eastAsia="Arial" w:cs="Arial"/>
          <w:b/>
          <w:i/>
          <w:sz w:val="22"/>
          <w:u w:val="single"/>
          <w:lang w:val="es-MX" w:eastAsia="en-US"/>
        </w:rPr>
        <w:t>reser</w:t>
      </w:r>
      <w:r w:rsidRPr="00FE63CB">
        <w:rPr>
          <w:rFonts w:eastAsia="Arial" w:cs="Arial"/>
          <w:b/>
          <w:i/>
          <w:spacing w:val="-3"/>
          <w:sz w:val="22"/>
          <w:u w:val="single"/>
          <w:lang w:val="es-MX" w:eastAsia="en-US"/>
        </w:rPr>
        <w:t>v</w:t>
      </w:r>
      <w:r w:rsidRPr="00FE63CB">
        <w:rPr>
          <w:rFonts w:eastAsia="Arial" w:cs="Arial"/>
          <w:b/>
          <w:i/>
          <w:sz w:val="22"/>
          <w:u w:val="single"/>
          <w:lang w:val="es-MX" w:eastAsia="en-US"/>
        </w:rPr>
        <w:t>a</w:t>
      </w:r>
      <w:r w:rsidRPr="00FE63CB">
        <w:rPr>
          <w:rFonts w:eastAsia="Arial" w:cs="Arial"/>
          <w:b/>
          <w:i/>
          <w:spacing w:val="-1"/>
          <w:sz w:val="22"/>
          <w:u w:val="single"/>
          <w:lang w:val="es-MX" w:eastAsia="en-US"/>
        </w:rPr>
        <w:t>d</w:t>
      </w:r>
      <w:r w:rsidRPr="00FE63CB">
        <w:rPr>
          <w:rFonts w:eastAsia="Arial" w:cs="Arial"/>
          <w:b/>
          <w:i/>
          <w:sz w:val="22"/>
          <w:u w:val="single"/>
          <w:lang w:val="es-MX" w:eastAsia="en-US"/>
        </w:rPr>
        <w:t>a.</w:t>
      </w:r>
      <w:r w:rsidRPr="00FE63CB">
        <w:rPr>
          <w:rFonts w:eastAsia="Arial" w:cs="Arial"/>
          <w:b/>
          <w:i/>
          <w:spacing w:val="14"/>
          <w:sz w:val="22"/>
          <w:lang w:val="es-MX" w:eastAsia="en-US"/>
        </w:rPr>
        <w:t xml:space="preserve"> </w:t>
      </w:r>
      <w:r w:rsidRPr="00FE63CB">
        <w:rPr>
          <w:rFonts w:eastAsia="Arial" w:cs="Arial"/>
          <w:i/>
          <w:spacing w:val="-1"/>
          <w:sz w:val="22"/>
          <w:lang w:val="es-MX" w:eastAsia="en-US"/>
        </w:rPr>
        <w:t>D</w:t>
      </w:r>
      <w:r w:rsidRPr="00FE63CB">
        <w:rPr>
          <w:rFonts w:eastAsia="Arial" w:cs="Arial"/>
          <w:i/>
          <w:sz w:val="22"/>
          <w:lang w:val="es-MX" w:eastAsia="en-US"/>
        </w:rPr>
        <w:t>e</w:t>
      </w:r>
      <w:r w:rsidRPr="00FE63CB">
        <w:rPr>
          <w:rFonts w:eastAsia="Arial" w:cs="Arial"/>
          <w:i/>
          <w:spacing w:val="1"/>
          <w:sz w:val="22"/>
          <w:lang w:val="es-MX" w:eastAsia="en-US"/>
        </w:rPr>
        <w:t xml:space="preserve"> </w:t>
      </w:r>
      <w:r w:rsidRPr="00FE63CB">
        <w:rPr>
          <w:rFonts w:eastAsia="Arial" w:cs="Arial"/>
          <w:i/>
          <w:sz w:val="22"/>
          <w:lang w:val="es-MX" w:eastAsia="en-US"/>
        </w:rPr>
        <w:t>c</w:t>
      </w:r>
      <w:r w:rsidRPr="00FE63CB">
        <w:rPr>
          <w:rFonts w:eastAsia="Arial" w:cs="Arial"/>
          <w:i/>
          <w:spacing w:val="-3"/>
          <w:sz w:val="22"/>
          <w:lang w:val="es-MX" w:eastAsia="en-US"/>
        </w:rPr>
        <w:t>on</w:t>
      </w:r>
      <w:r w:rsidRPr="00FE63CB">
        <w:rPr>
          <w:rFonts w:eastAsia="Arial" w:cs="Arial"/>
          <w:i/>
          <w:spacing w:val="3"/>
          <w:sz w:val="22"/>
          <w:lang w:val="es-MX" w:eastAsia="en-US"/>
        </w:rPr>
        <w:t>f</w:t>
      </w:r>
      <w:r w:rsidRPr="00FE63CB">
        <w:rPr>
          <w:rFonts w:eastAsia="Arial" w:cs="Arial"/>
          <w:i/>
          <w:sz w:val="22"/>
          <w:lang w:val="es-MX" w:eastAsia="en-US"/>
        </w:rPr>
        <w:t>o</w:t>
      </w:r>
      <w:r w:rsidRPr="00FE63CB">
        <w:rPr>
          <w:rFonts w:eastAsia="Arial" w:cs="Arial"/>
          <w:i/>
          <w:spacing w:val="-2"/>
          <w:sz w:val="22"/>
          <w:lang w:val="es-MX" w:eastAsia="en-US"/>
        </w:rPr>
        <w:t>r</w:t>
      </w:r>
      <w:r w:rsidRPr="00FE63CB">
        <w:rPr>
          <w:rFonts w:eastAsia="Arial" w:cs="Arial"/>
          <w:i/>
          <w:spacing w:val="1"/>
          <w:sz w:val="22"/>
          <w:lang w:val="es-MX" w:eastAsia="en-US"/>
        </w:rPr>
        <w:t>m</w:t>
      </w:r>
      <w:r w:rsidRPr="00FE63CB">
        <w:rPr>
          <w:rFonts w:eastAsia="Arial" w:cs="Arial"/>
          <w:i/>
          <w:spacing w:val="-1"/>
          <w:sz w:val="22"/>
          <w:lang w:val="es-MX" w:eastAsia="en-US"/>
        </w:rPr>
        <w:t>i</w:t>
      </w:r>
      <w:r w:rsidRPr="00FE63CB">
        <w:rPr>
          <w:rFonts w:eastAsia="Arial" w:cs="Arial"/>
          <w:i/>
          <w:sz w:val="22"/>
          <w:lang w:val="es-MX" w:eastAsia="en-US"/>
        </w:rPr>
        <w:t>d</w:t>
      </w:r>
      <w:r w:rsidRPr="00FE63CB">
        <w:rPr>
          <w:rFonts w:eastAsia="Arial" w:cs="Arial"/>
          <w:i/>
          <w:spacing w:val="-1"/>
          <w:sz w:val="22"/>
          <w:lang w:val="es-MX" w:eastAsia="en-US"/>
        </w:rPr>
        <w:t>a</w:t>
      </w:r>
      <w:r w:rsidRPr="00FE63CB">
        <w:rPr>
          <w:rFonts w:eastAsia="Arial" w:cs="Arial"/>
          <w:i/>
          <w:sz w:val="22"/>
          <w:lang w:val="es-MX" w:eastAsia="en-US"/>
        </w:rPr>
        <w:t>d</w:t>
      </w:r>
      <w:r w:rsidRPr="00FE63CB">
        <w:rPr>
          <w:rFonts w:eastAsia="Arial" w:cs="Arial"/>
          <w:i/>
          <w:spacing w:val="3"/>
          <w:sz w:val="22"/>
          <w:lang w:val="es-MX" w:eastAsia="en-US"/>
        </w:rPr>
        <w:t xml:space="preserve"> </w:t>
      </w:r>
      <w:r w:rsidRPr="00FE63CB">
        <w:rPr>
          <w:rFonts w:eastAsia="Arial" w:cs="Arial"/>
          <w:i/>
          <w:sz w:val="22"/>
          <w:lang w:val="es-MX" w:eastAsia="en-US"/>
        </w:rPr>
        <w:t xml:space="preserve">con el </w:t>
      </w:r>
      <w:r w:rsidRPr="00FE63CB">
        <w:rPr>
          <w:rFonts w:eastAsia="Arial" w:cs="Arial"/>
          <w:i/>
          <w:sz w:val="22"/>
          <w:lang w:val="es-MX" w:eastAsia="en-US"/>
        </w:rPr>
        <w:lastRenderedPageBreak/>
        <w:t>ar</w:t>
      </w:r>
      <w:r w:rsidRPr="00FE63CB">
        <w:rPr>
          <w:rFonts w:eastAsia="Arial" w:cs="Arial"/>
          <w:i/>
          <w:spacing w:val="1"/>
          <w:sz w:val="22"/>
          <w:lang w:val="es-MX" w:eastAsia="en-US"/>
        </w:rPr>
        <w:t>t</w:t>
      </w:r>
      <w:r w:rsidRPr="00FE63CB">
        <w:rPr>
          <w:rFonts w:eastAsia="Arial" w:cs="Arial"/>
          <w:i/>
          <w:spacing w:val="-4"/>
          <w:sz w:val="22"/>
          <w:lang w:val="es-MX" w:eastAsia="en-US"/>
        </w:rPr>
        <w:t>í</w:t>
      </w:r>
      <w:r w:rsidRPr="00FE63CB">
        <w:rPr>
          <w:rFonts w:eastAsia="Arial" w:cs="Arial"/>
          <w:i/>
          <w:sz w:val="22"/>
          <w:lang w:val="es-MX" w:eastAsia="en-US"/>
        </w:rPr>
        <w:t>cu</w:t>
      </w:r>
      <w:r w:rsidRPr="00FE63CB">
        <w:rPr>
          <w:rFonts w:eastAsia="Arial" w:cs="Arial"/>
          <w:i/>
          <w:spacing w:val="-1"/>
          <w:sz w:val="22"/>
          <w:lang w:val="es-MX" w:eastAsia="en-US"/>
        </w:rPr>
        <w:t>l</w:t>
      </w:r>
      <w:r w:rsidRPr="00FE63CB">
        <w:rPr>
          <w:rFonts w:eastAsia="Arial" w:cs="Arial"/>
          <w:i/>
          <w:sz w:val="22"/>
          <w:lang w:val="es-MX" w:eastAsia="en-US"/>
        </w:rPr>
        <w:t>o</w:t>
      </w:r>
      <w:r w:rsidRPr="00FE63CB">
        <w:rPr>
          <w:rFonts w:eastAsia="Arial" w:cs="Arial"/>
          <w:i/>
          <w:spacing w:val="5"/>
          <w:sz w:val="22"/>
          <w:lang w:val="es-MX" w:eastAsia="en-US"/>
        </w:rPr>
        <w:t xml:space="preserve"> </w:t>
      </w:r>
      <w:r w:rsidRPr="00FE63CB">
        <w:rPr>
          <w:rFonts w:eastAsia="Arial" w:cs="Arial"/>
          <w:i/>
          <w:sz w:val="22"/>
          <w:lang w:val="es-MX" w:eastAsia="en-US"/>
        </w:rPr>
        <w:t>7,</w:t>
      </w:r>
      <w:r w:rsidRPr="00FE63CB">
        <w:rPr>
          <w:rFonts w:eastAsia="Arial" w:cs="Arial"/>
          <w:i/>
          <w:spacing w:val="4"/>
          <w:sz w:val="22"/>
          <w:lang w:val="es-MX" w:eastAsia="en-US"/>
        </w:rPr>
        <w:t xml:space="preserve"> </w:t>
      </w:r>
      <w:r w:rsidRPr="00FE63CB">
        <w:rPr>
          <w:rFonts w:eastAsia="Arial" w:cs="Arial"/>
          <w:i/>
          <w:spacing w:val="1"/>
          <w:sz w:val="22"/>
          <w:lang w:val="es-MX" w:eastAsia="en-US"/>
        </w:rPr>
        <w:t>fr</w:t>
      </w:r>
      <w:r w:rsidRPr="00FE63CB">
        <w:rPr>
          <w:rFonts w:eastAsia="Arial" w:cs="Arial"/>
          <w:i/>
          <w:sz w:val="22"/>
          <w:lang w:val="es-MX" w:eastAsia="en-US"/>
        </w:rPr>
        <w:t>acc</w:t>
      </w:r>
      <w:r w:rsidRPr="00FE63CB">
        <w:rPr>
          <w:rFonts w:eastAsia="Arial" w:cs="Arial"/>
          <w:i/>
          <w:spacing w:val="-1"/>
          <w:sz w:val="22"/>
          <w:lang w:val="es-MX" w:eastAsia="en-US"/>
        </w:rPr>
        <w:t>i</w:t>
      </w:r>
      <w:r w:rsidRPr="00FE63CB">
        <w:rPr>
          <w:rFonts w:eastAsia="Arial" w:cs="Arial"/>
          <w:i/>
          <w:sz w:val="22"/>
          <w:lang w:val="es-MX" w:eastAsia="en-US"/>
        </w:rPr>
        <w:t>o</w:t>
      </w:r>
      <w:r w:rsidRPr="00FE63CB">
        <w:rPr>
          <w:rFonts w:eastAsia="Arial" w:cs="Arial"/>
          <w:i/>
          <w:spacing w:val="-1"/>
          <w:sz w:val="22"/>
          <w:lang w:val="es-MX" w:eastAsia="en-US"/>
        </w:rPr>
        <w:t>n</w:t>
      </w:r>
      <w:r w:rsidRPr="00FE63CB">
        <w:rPr>
          <w:rFonts w:eastAsia="Arial" w:cs="Arial"/>
          <w:i/>
          <w:sz w:val="22"/>
          <w:lang w:val="es-MX" w:eastAsia="en-US"/>
        </w:rPr>
        <w:t>es</w:t>
      </w:r>
      <w:r w:rsidRPr="00FE63CB">
        <w:rPr>
          <w:rFonts w:eastAsia="Arial" w:cs="Arial"/>
          <w:i/>
          <w:spacing w:val="3"/>
          <w:sz w:val="22"/>
          <w:lang w:val="es-MX" w:eastAsia="en-US"/>
        </w:rPr>
        <w:t xml:space="preserve"> </w:t>
      </w:r>
      <w:r w:rsidRPr="00FE63CB">
        <w:rPr>
          <w:rFonts w:eastAsia="Arial" w:cs="Arial"/>
          <w:i/>
          <w:sz w:val="22"/>
          <w:lang w:val="es-MX" w:eastAsia="en-US"/>
        </w:rPr>
        <w:t>I</w:t>
      </w:r>
      <w:r w:rsidRPr="00FE63CB">
        <w:rPr>
          <w:rFonts w:eastAsia="Arial" w:cs="Arial"/>
          <w:i/>
          <w:spacing w:val="7"/>
          <w:sz w:val="22"/>
          <w:lang w:val="es-MX" w:eastAsia="en-US"/>
        </w:rPr>
        <w:t xml:space="preserve"> </w:t>
      </w:r>
      <w:r w:rsidRPr="00FE63CB">
        <w:rPr>
          <w:rFonts w:eastAsia="Arial" w:cs="Arial"/>
          <w:i/>
          <w:sz w:val="22"/>
          <w:lang w:val="es-MX" w:eastAsia="en-US"/>
        </w:rPr>
        <w:t>y</w:t>
      </w:r>
      <w:r w:rsidRPr="00FE63CB">
        <w:rPr>
          <w:rFonts w:eastAsia="Arial" w:cs="Arial"/>
          <w:i/>
          <w:spacing w:val="1"/>
          <w:sz w:val="22"/>
          <w:lang w:val="es-MX" w:eastAsia="en-US"/>
        </w:rPr>
        <w:t xml:space="preserve"> I</w:t>
      </w:r>
      <w:r w:rsidRPr="00FE63CB">
        <w:rPr>
          <w:rFonts w:eastAsia="Arial" w:cs="Arial"/>
          <w:i/>
          <w:spacing w:val="-1"/>
          <w:sz w:val="22"/>
          <w:lang w:val="es-MX" w:eastAsia="en-US"/>
        </w:rPr>
        <w:t>I</w:t>
      </w:r>
      <w:r w:rsidRPr="00FE63CB">
        <w:rPr>
          <w:rFonts w:eastAsia="Arial" w:cs="Arial"/>
          <w:i/>
          <w:sz w:val="22"/>
          <w:lang w:val="es-MX" w:eastAsia="en-US"/>
        </w:rPr>
        <w:t>I</w:t>
      </w:r>
      <w:r w:rsidRPr="00FE63CB">
        <w:rPr>
          <w:rFonts w:eastAsia="Arial" w:cs="Arial"/>
          <w:i/>
          <w:spacing w:val="7"/>
          <w:sz w:val="22"/>
          <w:lang w:val="es-MX" w:eastAsia="en-US"/>
        </w:rPr>
        <w:t xml:space="preserve"> </w:t>
      </w:r>
      <w:r w:rsidRPr="00FE63CB">
        <w:rPr>
          <w:rFonts w:eastAsia="Arial" w:cs="Arial"/>
          <w:i/>
          <w:sz w:val="22"/>
          <w:lang w:val="es-MX" w:eastAsia="en-US"/>
        </w:rPr>
        <w:t>de</w:t>
      </w:r>
      <w:r w:rsidRPr="00FE63CB">
        <w:rPr>
          <w:rFonts w:eastAsia="Arial" w:cs="Arial"/>
          <w:i/>
          <w:spacing w:val="5"/>
          <w:sz w:val="22"/>
          <w:lang w:val="es-MX" w:eastAsia="en-US"/>
        </w:rPr>
        <w:t xml:space="preserve"> </w:t>
      </w:r>
      <w:r w:rsidRPr="00FE63CB">
        <w:rPr>
          <w:rFonts w:eastAsia="Arial" w:cs="Arial"/>
          <w:i/>
          <w:spacing w:val="-1"/>
          <w:sz w:val="22"/>
          <w:lang w:val="es-MX" w:eastAsia="en-US"/>
        </w:rPr>
        <w:t>l</w:t>
      </w:r>
      <w:r w:rsidRPr="00FE63CB">
        <w:rPr>
          <w:rFonts w:eastAsia="Arial" w:cs="Arial"/>
          <w:i/>
          <w:sz w:val="22"/>
          <w:lang w:val="es-MX" w:eastAsia="en-US"/>
        </w:rPr>
        <w:t>a</w:t>
      </w:r>
      <w:r w:rsidRPr="00FE63CB">
        <w:rPr>
          <w:rFonts w:eastAsia="Arial" w:cs="Arial"/>
          <w:i/>
          <w:spacing w:val="3"/>
          <w:sz w:val="22"/>
          <w:lang w:val="es-MX" w:eastAsia="en-US"/>
        </w:rPr>
        <w:t xml:space="preserve"> </w:t>
      </w:r>
      <w:r w:rsidRPr="00FE63CB">
        <w:rPr>
          <w:rFonts w:eastAsia="Arial" w:cs="Arial"/>
          <w:i/>
          <w:sz w:val="22"/>
          <w:lang w:val="es-MX" w:eastAsia="en-US"/>
        </w:rPr>
        <w:t>L</w:t>
      </w:r>
      <w:r w:rsidRPr="00FE63CB">
        <w:rPr>
          <w:rFonts w:eastAsia="Arial" w:cs="Arial"/>
          <w:i/>
          <w:spacing w:val="-1"/>
          <w:sz w:val="22"/>
          <w:lang w:val="es-MX" w:eastAsia="en-US"/>
        </w:rPr>
        <w:t>e</w:t>
      </w:r>
      <w:r w:rsidRPr="00FE63CB">
        <w:rPr>
          <w:rFonts w:eastAsia="Arial" w:cs="Arial"/>
          <w:i/>
          <w:sz w:val="22"/>
          <w:lang w:val="es-MX" w:eastAsia="en-US"/>
        </w:rPr>
        <w:t>y</w:t>
      </w:r>
      <w:r w:rsidRPr="00FE63CB">
        <w:rPr>
          <w:rFonts w:eastAsia="Arial" w:cs="Arial"/>
          <w:i/>
          <w:spacing w:val="3"/>
          <w:sz w:val="22"/>
          <w:lang w:val="es-MX" w:eastAsia="en-US"/>
        </w:rPr>
        <w:t xml:space="preserve"> </w:t>
      </w:r>
      <w:r w:rsidRPr="00FE63CB">
        <w:rPr>
          <w:rFonts w:eastAsia="Arial" w:cs="Arial"/>
          <w:i/>
          <w:sz w:val="22"/>
          <w:lang w:val="es-MX" w:eastAsia="en-US"/>
        </w:rPr>
        <w:t>F</w:t>
      </w:r>
      <w:r w:rsidRPr="00FE63CB">
        <w:rPr>
          <w:rFonts w:eastAsia="Arial" w:cs="Arial"/>
          <w:i/>
          <w:spacing w:val="-1"/>
          <w:sz w:val="22"/>
          <w:lang w:val="es-MX" w:eastAsia="en-US"/>
        </w:rPr>
        <w:t>e</w:t>
      </w:r>
      <w:r w:rsidRPr="00FE63CB">
        <w:rPr>
          <w:rFonts w:eastAsia="Arial" w:cs="Arial"/>
          <w:i/>
          <w:sz w:val="22"/>
          <w:lang w:val="es-MX" w:eastAsia="en-US"/>
        </w:rPr>
        <w:t>d</w:t>
      </w:r>
      <w:r w:rsidRPr="00FE63CB">
        <w:rPr>
          <w:rFonts w:eastAsia="Arial" w:cs="Arial"/>
          <w:i/>
          <w:spacing w:val="-1"/>
          <w:sz w:val="22"/>
          <w:lang w:val="es-MX" w:eastAsia="en-US"/>
        </w:rPr>
        <w:t>e</w:t>
      </w:r>
      <w:r w:rsidRPr="00FE63CB">
        <w:rPr>
          <w:rFonts w:eastAsia="Arial" w:cs="Arial"/>
          <w:i/>
          <w:spacing w:val="1"/>
          <w:sz w:val="22"/>
          <w:lang w:val="es-MX" w:eastAsia="en-US"/>
        </w:rPr>
        <w:t>r</w:t>
      </w:r>
      <w:r w:rsidRPr="00FE63CB">
        <w:rPr>
          <w:rFonts w:eastAsia="Arial" w:cs="Arial"/>
          <w:i/>
          <w:sz w:val="22"/>
          <w:lang w:val="es-MX" w:eastAsia="en-US"/>
        </w:rPr>
        <w:t>al</w:t>
      </w:r>
      <w:r w:rsidRPr="00FE63CB">
        <w:rPr>
          <w:rFonts w:eastAsia="Arial" w:cs="Arial"/>
          <w:i/>
          <w:spacing w:val="4"/>
          <w:sz w:val="22"/>
          <w:lang w:val="es-MX" w:eastAsia="en-US"/>
        </w:rPr>
        <w:t xml:space="preserve"> </w:t>
      </w:r>
      <w:r w:rsidRPr="00FE63CB">
        <w:rPr>
          <w:rFonts w:eastAsia="Arial" w:cs="Arial"/>
          <w:i/>
          <w:sz w:val="22"/>
          <w:lang w:val="es-MX" w:eastAsia="en-US"/>
        </w:rPr>
        <w:t>de</w:t>
      </w:r>
      <w:r w:rsidRPr="00FE63CB">
        <w:rPr>
          <w:rFonts w:eastAsia="Arial" w:cs="Arial"/>
          <w:i/>
          <w:spacing w:val="3"/>
          <w:sz w:val="22"/>
          <w:lang w:val="es-MX" w:eastAsia="en-US"/>
        </w:rPr>
        <w:t xml:space="preserve"> </w:t>
      </w:r>
      <w:r w:rsidRPr="00FE63CB">
        <w:rPr>
          <w:rFonts w:eastAsia="Arial" w:cs="Arial"/>
          <w:i/>
          <w:spacing w:val="2"/>
          <w:sz w:val="22"/>
          <w:lang w:val="es-MX" w:eastAsia="en-US"/>
        </w:rPr>
        <w:t>T</w:t>
      </w:r>
      <w:r w:rsidRPr="00FE63CB">
        <w:rPr>
          <w:rFonts w:eastAsia="Arial" w:cs="Arial"/>
          <w:i/>
          <w:spacing w:val="1"/>
          <w:sz w:val="22"/>
          <w:lang w:val="es-MX" w:eastAsia="en-US"/>
        </w:rPr>
        <w:t>r</w:t>
      </w:r>
      <w:r w:rsidRPr="00FE63CB">
        <w:rPr>
          <w:rFonts w:eastAsia="Arial" w:cs="Arial"/>
          <w:i/>
          <w:spacing w:val="-3"/>
          <w:sz w:val="22"/>
          <w:lang w:val="es-MX" w:eastAsia="en-US"/>
        </w:rPr>
        <w:t>a</w:t>
      </w:r>
      <w:r w:rsidRPr="00FE63CB">
        <w:rPr>
          <w:rFonts w:eastAsia="Arial" w:cs="Arial"/>
          <w:i/>
          <w:sz w:val="22"/>
          <w:lang w:val="es-MX" w:eastAsia="en-US"/>
        </w:rPr>
        <w:t>ns</w:t>
      </w:r>
      <w:r w:rsidRPr="00FE63CB">
        <w:rPr>
          <w:rFonts w:eastAsia="Arial" w:cs="Arial"/>
          <w:i/>
          <w:spacing w:val="-1"/>
          <w:sz w:val="22"/>
          <w:lang w:val="es-MX" w:eastAsia="en-US"/>
        </w:rPr>
        <w:t>p</w:t>
      </w:r>
      <w:r w:rsidRPr="00FE63CB">
        <w:rPr>
          <w:rFonts w:eastAsia="Arial" w:cs="Arial"/>
          <w:i/>
          <w:sz w:val="22"/>
          <w:lang w:val="es-MX" w:eastAsia="en-US"/>
        </w:rPr>
        <w:t>arenc</w:t>
      </w:r>
      <w:r w:rsidRPr="00FE63CB">
        <w:rPr>
          <w:rFonts w:eastAsia="Arial" w:cs="Arial"/>
          <w:i/>
          <w:spacing w:val="-1"/>
          <w:sz w:val="22"/>
          <w:lang w:val="es-MX" w:eastAsia="en-US"/>
        </w:rPr>
        <w:t>i</w:t>
      </w:r>
      <w:r w:rsidRPr="00FE63CB">
        <w:rPr>
          <w:rFonts w:eastAsia="Arial" w:cs="Arial"/>
          <w:i/>
          <w:sz w:val="22"/>
          <w:lang w:val="es-MX" w:eastAsia="en-US"/>
        </w:rPr>
        <w:t>a</w:t>
      </w:r>
      <w:r w:rsidRPr="00FE63CB">
        <w:rPr>
          <w:rFonts w:eastAsia="Arial" w:cs="Arial"/>
          <w:i/>
          <w:spacing w:val="5"/>
          <w:sz w:val="22"/>
          <w:lang w:val="es-MX" w:eastAsia="en-US"/>
        </w:rPr>
        <w:t xml:space="preserve"> </w:t>
      </w:r>
      <w:r w:rsidRPr="00FE63CB">
        <w:rPr>
          <w:rFonts w:eastAsia="Arial" w:cs="Arial"/>
          <w:i/>
          <w:sz w:val="22"/>
          <w:lang w:val="es-MX" w:eastAsia="en-US"/>
        </w:rPr>
        <w:t>y</w:t>
      </w:r>
      <w:r w:rsidRPr="00FE63CB">
        <w:rPr>
          <w:rFonts w:eastAsia="Arial" w:cs="Arial"/>
          <w:i/>
          <w:spacing w:val="3"/>
          <w:sz w:val="22"/>
          <w:lang w:val="es-MX" w:eastAsia="en-US"/>
        </w:rPr>
        <w:t xml:space="preserve"> </w:t>
      </w:r>
      <w:r w:rsidRPr="00FE63CB">
        <w:rPr>
          <w:rFonts w:eastAsia="Arial" w:cs="Arial"/>
          <w:i/>
          <w:spacing w:val="-1"/>
          <w:sz w:val="22"/>
          <w:lang w:val="es-MX" w:eastAsia="en-US"/>
        </w:rPr>
        <w:t>A</w:t>
      </w:r>
      <w:r w:rsidRPr="00FE63CB">
        <w:rPr>
          <w:rFonts w:eastAsia="Arial" w:cs="Arial"/>
          <w:i/>
          <w:sz w:val="22"/>
          <w:lang w:val="es-MX" w:eastAsia="en-US"/>
        </w:rPr>
        <w:t>cceso a</w:t>
      </w:r>
      <w:r w:rsidRPr="00FE63CB">
        <w:rPr>
          <w:rFonts w:eastAsia="Arial" w:cs="Arial"/>
          <w:i/>
          <w:spacing w:val="5"/>
          <w:sz w:val="22"/>
          <w:lang w:val="es-MX" w:eastAsia="en-US"/>
        </w:rPr>
        <w:t xml:space="preserve"> </w:t>
      </w:r>
      <w:r w:rsidRPr="00FE63CB">
        <w:rPr>
          <w:rFonts w:eastAsia="Arial" w:cs="Arial"/>
          <w:i/>
          <w:spacing w:val="-1"/>
          <w:sz w:val="22"/>
          <w:lang w:val="es-MX" w:eastAsia="en-US"/>
        </w:rPr>
        <w:t>l</w:t>
      </w:r>
      <w:r w:rsidRPr="00FE63CB">
        <w:rPr>
          <w:rFonts w:eastAsia="Arial" w:cs="Arial"/>
          <w:i/>
          <w:sz w:val="22"/>
          <w:lang w:val="es-MX" w:eastAsia="en-US"/>
        </w:rPr>
        <w:t>a</w:t>
      </w:r>
      <w:r w:rsidRPr="00FE63CB">
        <w:rPr>
          <w:rFonts w:eastAsia="Arial" w:cs="Arial"/>
          <w:i/>
          <w:spacing w:val="5"/>
          <w:sz w:val="22"/>
          <w:lang w:val="es-MX" w:eastAsia="en-US"/>
        </w:rPr>
        <w:t xml:space="preserve"> </w:t>
      </w:r>
      <w:r w:rsidRPr="00FE63CB">
        <w:rPr>
          <w:rFonts w:eastAsia="Arial" w:cs="Arial"/>
          <w:i/>
          <w:spacing w:val="1"/>
          <w:sz w:val="22"/>
          <w:lang w:val="es-MX" w:eastAsia="en-US"/>
        </w:rPr>
        <w:t>I</w:t>
      </w:r>
      <w:r w:rsidRPr="00FE63CB">
        <w:rPr>
          <w:rFonts w:eastAsia="Arial" w:cs="Arial"/>
          <w:i/>
          <w:spacing w:val="-3"/>
          <w:sz w:val="22"/>
          <w:lang w:val="es-MX" w:eastAsia="en-US"/>
        </w:rPr>
        <w:t>n</w:t>
      </w:r>
      <w:r w:rsidRPr="00FE63CB">
        <w:rPr>
          <w:rFonts w:eastAsia="Arial" w:cs="Arial"/>
          <w:i/>
          <w:spacing w:val="1"/>
          <w:sz w:val="22"/>
          <w:lang w:val="es-MX" w:eastAsia="en-US"/>
        </w:rPr>
        <w:t>f</w:t>
      </w:r>
      <w:r w:rsidRPr="00FE63CB">
        <w:rPr>
          <w:rFonts w:eastAsia="Arial" w:cs="Arial"/>
          <w:i/>
          <w:sz w:val="22"/>
          <w:lang w:val="es-MX" w:eastAsia="en-US"/>
        </w:rPr>
        <w:t>o</w:t>
      </w:r>
      <w:r w:rsidRPr="00FE63CB">
        <w:rPr>
          <w:rFonts w:eastAsia="Arial" w:cs="Arial"/>
          <w:i/>
          <w:spacing w:val="-2"/>
          <w:sz w:val="22"/>
          <w:lang w:val="es-MX" w:eastAsia="en-US"/>
        </w:rPr>
        <w:t>r</w:t>
      </w:r>
      <w:r w:rsidRPr="00FE63CB">
        <w:rPr>
          <w:rFonts w:eastAsia="Arial" w:cs="Arial"/>
          <w:i/>
          <w:spacing w:val="1"/>
          <w:sz w:val="22"/>
          <w:lang w:val="es-MX" w:eastAsia="en-US"/>
        </w:rPr>
        <w:t>m</w:t>
      </w:r>
      <w:r w:rsidRPr="00FE63CB">
        <w:rPr>
          <w:rFonts w:eastAsia="Arial" w:cs="Arial"/>
          <w:i/>
          <w:sz w:val="22"/>
          <w:lang w:val="es-MX" w:eastAsia="en-US"/>
        </w:rPr>
        <w:t>ac</w:t>
      </w:r>
      <w:r w:rsidRPr="00FE63CB">
        <w:rPr>
          <w:rFonts w:eastAsia="Arial" w:cs="Arial"/>
          <w:i/>
          <w:spacing w:val="-1"/>
          <w:sz w:val="22"/>
          <w:lang w:val="es-MX" w:eastAsia="en-US"/>
        </w:rPr>
        <w:t>i</w:t>
      </w:r>
      <w:r w:rsidRPr="00FE63CB">
        <w:rPr>
          <w:rFonts w:eastAsia="Arial" w:cs="Arial"/>
          <w:i/>
          <w:sz w:val="22"/>
          <w:lang w:val="es-MX" w:eastAsia="en-US"/>
        </w:rPr>
        <w:t xml:space="preserve">ón </w:t>
      </w:r>
      <w:r w:rsidRPr="00FE63CB">
        <w:rPr>
          <w:rFonts w:eastAsia="Arial" w:cs="Arial"/>
          <w:i/>
          <w:spacing w:val="-1"/>
          <w:sz w:val="22"/>
          <w:lang w:val="es-MX" w:eastAsia="en-US"/>
        </w:rPr>
        <w:t>P</w:t>
      </w:r>
      <w:r w:rsidRPr="00FE63CB">
        <w:rPr>
          <w:rFonts w:eastAsia="Arial" w:cs="Arial"/>
          <w:i/>
          <w:sz w:val="22"/>
          <w:lang w:val="es-MX" w:eastAsia="en-US"/>
        </w:rPr>
        <w:t>ú</w:t>
      </w:r>
      <w:r w:rsidRPr="00FE63CB">
        <w:rPr>
          <w:rFonts w:eastAsia="Arial" w:cs="Arial"/>
          <w:i/>
          <w:spacing w:val="-1"/>
          <w:sz w:val="22"/>
          <w:lang w:val="es-MX" w:eastAsia="en-US"/>
        </w:rPr>
        <w:t>bli</w:t>
      </w:r>
      <w:r w:rsidRPr="00FE63CB">
        <w:rPr>
          <w:rFonts w:eastAsia="Arial" w:cs="Arial"/>
          <w:i/>
          <w:sz w:val="22"/>
          <w:lang w:val="es-MX" w:eastAsia="en-US"/>
        </w:rPr>
        <w:t>ca</w:t>
      </w:r>
      <w:r w:rsidRPr="00FE63CB">
        <w:rPr>
          <w:rFonts w:eastAsia="Arial" w:cs="Arial"/>
          <w:i/>
          <w:spacing w:val="3"/>
          <w:sz w:val="22"/>
          <w:lang w:val="es-MX" w:eastAsia="en-US"/>
        </w:rPr>
        <w:t xml:space="preserve"> </w:t>
      </w:r>
      <w:r w:rsidRPr="00FE63CB">
        <w:rPr>
          <w:rFonts w:eastAsia="Arial" w:cs="Arial"/>
          <w:i/>
          <w:spacing w:val="1"/>
          <w:sz w:val="22"/>
          <w:lang w:val="es-MX" w:eastAsia="en-US"/>
        </w:rPr>
        <w:t>G</w:t>
      </w:r>
      <w:r w:rsidRPr="00FE63CB">
        <w:rPr>
          <w:rFonts w:eastAsia="Arial" w:cs="Arial"/>
          <w:i/>
          <w:sz w:val="22"/>
          <w:lang w:val="es-MX" w:eastAsia="en-US"/>
        </w:rPr>
        <w:t>u</w:t>
      </w:r>
      <w:r w:rsidRPr="00FE63CB">
        <w:rPr>
          <w:rFonts w:eastAsia="Arial" w:cs="Arial"/>
          <w:i/>
          <w:spacing w:val="-1"/>
          <w:sz w:val="22"/>
          <w:lang w:val="es-MX" w:eastAsia="en-US"/>
        </w:rPr>
        <w:t>b</w:t>
      </w:r>
      <w:r w:rsidRPr="00FE63CB">
        <w:rPr>
          <w:rFonts w:eastAsia="Arial" w:cs="Arial"/>
          <w:i/>
          <w:sz w:val="22"/>
          <w:lang w:val="es-MX" w:eastAsia="en-US"/>
        </w:rPr>
        <w:t>ern</w:t>
      </w:r>
      <w:r w:rsidRPr="00FE63CB">
        <w:rPr>
          <w:rFonts w:eastAsia="Arial" w:cs="Arial"/>
          <w:i/>
          <w:spacing w:val="-3"/>
          <w:sz w:val="22"/>
          <w:lang w:val="es-MX" w:eastAsia="en-US"/>
        </w:rPr>
        <w:t>a</w:t>
      </w:r>
      <w:r w:rsidRPr="00FE63CB">
        <w:rPr>
          <w:rFonts w:eastAsia="Arial" w:cs="Arial"/>
          <w:i/>
          <w:spacing w:val="1"/>
          <w:sz w:val="22"/>
          <w:lang w:val="es-MX" w:eastAsia="en-US"/>
        </w:rPr>
        <w:t>m</w:t>
      </w:r>
      <w:r w:rsidRPr="00FE63CB">
        <w:rPr>
          <w:rFonts w:eastAsia="Arial" w:cs="Arial"/>
          <w:i/>
          <w:sz w:val="22"/>
          <w:lang w:val="es-MX" w:eastAsia="en-US"/>
        </w:rPr>
        <w:t>e</w:t>
      </w:r>
      <w:r w:rsidRPr="00FE63CB">
        <w:rPr>
          <w:rFonts w:eastAsia="Arial" w:cs="Arial"/>
          <w:i/>
          <w:spacing w:val="-1"/>
          <w:sz w:val="22"/>
          <w:lang w:val="es-MX" w:eastAsia="en-US"/>
        </w:rPr>
        <w:t>n</w:t>
      </w:r>
      <w:r w:rsidRPr="00FE63CB">
        <w:rPr>
          <w:rFonts w:eastAsia="Arial" w:cs="Arial"/>
          <w:i/>
          <w:spacing w:val="1"/>
          <w:sz w:val="22"/>
          <w:lang w:val="es-MX" w:eastAsia="en-US"/>
        </w:rPr>
        <w:t>t</w:t>
      </w:r>
      <w:r w:rsidRPr="00FE63CB">
        <w:rPr>
          <w:rFonts w:eastAsia="Arial" w:cs="Arial"/>
          <w:i/>
          <w:sz w:val="22"/>
          <w:lang w:val="es-MX" w:eastAsia="en-US"/>
        </w:rPr>
        <w:t>al</w:t>
      </w:r>
      <w:r w:rsidRPr="00FE63CB">
        <w:rPr>
          <w:rFonts w:eastAsia="Arial" w:cs="Arial"/>
          <w:i/>
          <w:spacing w:val="-2"/>
          <w:sz w:val="22"/>
          <w:lang w:val="es-MX" w:eastAsia="en-US"/>
        </w:rPr>
        <w:t xml:space="preserve"> </w:t>
      </w:r>
      <w:r w:rsidRPr="00FE63CB">
        <w:rPr>
          <w:rFonts w:eastAsia="Arial" w:cs="Arial"/>
          <w:i/>
          <w:sz w:val="22"/>
          <w:lang w:val="es-MX" w:eastAsia="en-US"/>
        </w:rPr>
        <w:t>el</w:t>
      </w:r>
      <w:r w:rsidRPr="00FE63CB">
        <w:rPr>
          <w:rFonts w:eastAsia="Arial" w:cs="Arial"/>
          <w:i/>
          <w:spacing w:val="2"/>
          <w:sz w:val="22"/>
          <w:lang w:val="es-MX" w:eastAsia="en-US"/>
        </w:rPr>
        <w:t xml:space="preserve"> </w:t>
      </w:r>
      <w:r w:rsidRPr="00FE63CB">
        <w:rPr>
          <w:rFonts w:eastAsia="Arial" w:cs="Arial"/>
          <w:i/>
          <w:sz w:val="22"/>
          <w:lang w:val="es-MX" w:eastAsia="en-US"/>
        </w:rPr>
        <w:t>n</w:t>
      </w:r>
      <w:r w:rsidRPr="00FE63CB">
        <w:rPr>
          <w:rFonts w:eastAsia="Arial" w:cs="Arial"/>
          <w:i/>
          <w:spacing w:val="-1"/>
          <w:sz w:val="22"/>
          <w:lang w:val="es-MX" w:eastAsia="en-US"/>
        </w:rPr>
        <w:t>o</w:t>
      </w:r>
      <w:r w:rsidRPr="00FE63CB">
        <w:rPr>
          <w:rFonts w:eastAsia="Arial" w:cs="Arial"/>
          <w:i/>
          <w:spacing w:val="1"/>
          <w:sz w:val="22"/>
          <w:lang w:val="es-MX" w:eastAsia="en-US"/>
        </w:rPr>
        <w:t>m</w:t>
      </w:r>
      <w:r w:rsidRPr="00FE63CB">
        <w:rPr>
          <w:rFonts w:eastAsia="Arial" w:cs="Arial"/>
          <w:i/>
          <w:sz w:val="22"/>
          <w:lang w:val="es-MX" w:eastAsia="en-US"/>
        </w:rPr>
        <w:t>bre</w:t>
      </w:r>
      <w:r w:rsidRPr="00FE63CB">
        <w:rPr>
          <w:rFonts w:eastAsia="Arial" w:cs="Arial"/>
          <w:i/>
          <w:spacing w:val="1"/>
          <w:sz w:val="22"/>
          <w:lang w:val="es-MX" w:eastAsia="en-US"/>
        </w:rPr>
        <w:t xml:space="preserve"> </w:t>
      </w:r>
      <w:r w:rsidRPr="00FE63CB">
        <w:rPr>
          <w:rFonts w:eastAsia="Arial" w:cs="Arial"/>
          <w:i/>
          <w:sz w:val="22"/>
          <w:lang w:val="es-MX" w:eastAsia="en-US"/>
        </w:rPr>
        <w:t xml:space="preserve">de </w:t>
      </w:r>
      <w:r w:rsidRPr="00FE63CB">
        <w:rPr>
          <w:rFonts w:eastAsia="Arial" w:cs="Arial"/>
          <w:i/>
          <w:spacing w:val="-1"/>
          <w:sz w:val="22"/>
          <w:lang w:val="es-MX" w:eastAsia="en-US"/>
        </w:rPr>
        <w:t>l</w:t>
      </w:r>
      <w:r w:rsidRPr="00FE63CB">
        <w:rPr>
          <w:rFonts w:eastAsia="Arial" w:cs="Arial"/>
          <w:i/>
          <w:sz w:val="22"/>
          <w:lang w:val="es-MX" w:eastAsia="en-US"/>
        </w:rPr>
        <w:t>os</w:t>
      </w:r>
      <w:r w:rsidRPr="00FE63CB">
        <w:rPr>
          <w:rFonts w:eastAsia="Arial" w:cs="Arial"/>
          <w:i/>
          <w:spacing w:val="3"/>
          <w:sz w:val="22"/>
          <w:lang w:val="es-MX" w:eastAsia="en-US"/>
        </w:rPr>
        <w:t xml:space="preserve"> </w:t>
      </w:r>
      <w:r w:rsidRPr="00FE63CB">
        <w:rPr>
          <w:rFonts w:eastAsia="Arial" w:cs="Arial"/>
          <w:i/>
          <w:sz w:val="22"/>
          <w:lang w:val="es-MX" w:eastAsia="en-US"/>
        </w:rPr>
        <w:t>s</w:t>
      </w:r>
      <w:r w:rsidRPr="00FE63CB">
        <w:rPr>
          <w:rFonts w:eastAsia="Arial" w:cs="Arial"/>
          <w:i/>
          <w:spacing w:val="-3"/>
          <w:sz w:val="22"/>
          <w:lang w:val="es-MX" w:eastAsia="en-US"/>
        </w:rPr>
        <w:t>e</w:t>
      </w:r>
      <w:r w:rsidRPr="00FE63CB">
        <w:rPr>
          <w:rFonts w:eastAsia="Arial" w:cs="Arial"/>
          <w:i/>
          <w:spacing w:val="1"/>
          <w:sz w:val="22"/>
          <w:lang w:val="es-MX" w:eastAsia="en-US"/>
        </w:rPr>
        <w:t>r</w:t>
      </w:r>
      <w:r w:rsidRPr="00FE63CB">
        <w:rPr>
          <w:rFonts w:eastAsia="Arial" w:cs="Arial"/>
          <w:i/>
          <w:spacing w:val="-2"/>
          <w:sz w:val="22"/>
          <w:lang w:val="es-MX" w:eastAsia="en-US"/>
        </w:rPr>
        <w:t>v</w:t>
      </w:r>
      <w:r w:rsidRPr="00FE63CB">
        <w:rPr>
          <w:rFonts w:eastAsia="Arial" w:cs="Arial"/>
          <w:i/>
          <w:spacing w:val="-1"/>
          <w:sz w:val="22"/>
          <w:lang w:val="es-MX" w:eastAsia="en-US"/>
        </w:rPr>
        <w:t>i</w:t>
      </w:r>
      <w:r w:rsidRPr="00FE63CB">
        <w:rPr>
          <w:rFonts w:eastAsia="Arial" w:cs="Arial"/>
          <w:i/>
          <w:sz w:val="22"/>
          <w:lang w:val="es-MX" w:eastAsia="en-US"/>
        </w:rPr>
        <w:t>d</w:t>
      </w:r>
      <w:r w:rsidRPr="00FE63CB">
        <w:rPr>
          <w:rFonts w:eastAsia="Arial" w:cs="Arial"/>
          <w:i/>
          <w:spacing w:val="-1"/>
          <w:sz w:val="22"/>
          <w:lang w:val="es-MX" w:eastAsia="en-US"/>
        </w:rPr>
        <w:t>o</w:t>
      </w:r>
      <w:r w:rsidRPr="00FE63CB">
        <w:rPr>
          <w:rFonts w:eastAsia="Arial" w:cs="Arial"/>
          <w:i/>
          <w:spacing w:val="1"/>
          <w:sz w:val="22"/>
          <w:lang w:val="es-MX" w:eastAsia="en-US"/>
        </w:rPr>
        <w:t>r</w:t>
      </w:r>
      <w:r w:rsidRPr="00FE63CB">
        <w:rPr>
          <w:rFonts w:eastAsia="Arial" w:cs="Arial"/>
          <w:i/>
          <w:sz w:val="22"/>
          <w:lang w:val="es-MX" w:eastAsia="en-US"/>
        </w:rPr>
        <w:t>es</w:t>
      </w:r>
      <w:r w:rsidRPr="00FE63CB">
        <w:rPr>
          <w:rFonts w:eastAsia="Arial" w:cs="Arial"/>
          <w:i/>
          <w:spacing w:val="3"/>
          <w:sz w:val="22"/>
          <w:lang w:val="es-MX" w:eastAsia="en-US"/>
        </w:rPr>
        <w:t xml:space="preserve"> </w:t>
      </w:r>
      <w:r w:rsidRPr="00FE63CB">
        <w:rPr>
          <w:rFonts w:eastAsia="Arial" w:cs="Arial"/>
          <w:i/>
          <w:sz w:val="22"/>
          <w:lang w:val="es-MX" w:eastAsia="en-US"/>
        </w:rPr>
        <w:t>p</w:t>
      </w:r>
      <w:r w:rsidRPr="00FE63CB">
        <w:rPr>
          <w:rFonts w:eastAsia="Arial" w:cs="Arial"/>
          <w:i/>
          <w:spacing w:val="-1"/>
          <w:sz w:val="22"/>
          <w:lang w:val="es-MX" w:eastAsia="en-US"/>
        </w:rPr>
        <w:t>ú</w:t>
      </w:r>
      <w:r w:rsidRPr="00FE63CB">
        <w:rPr>
          <w:rFonts w:eastAsia="Arial" w:cs="Arial"/>
          <w:i/>
          <w:sz w:val="22"/>
          <w:lang w:val="es-MX" w:eastAsia="en-US"/>
        </w:rPr>
        <w:t>b</w:t>
      </w:r>
      <w:r w:rsidRPr="00FE63CB">
        <w:rPr>
          <w:rFonts w:eastAsia="Arial" w:cs="Arial"/>
          <w:i/>
          <w:spacing w:val="-1"/>
          <w:sz w:val="22"/>
          <w:lang w:val="es-MX" w:eastAsia="en-US"/>
        </w:rPr>
        <w:t>li</w:t>
      </w:r>
      <w:r w:rsidRPr="00FE63CB">
        <w:rPr>
          <w:rFonts w:eastAsia="Arial" w:cs="Arial"/>
          <w:i/>
          <w:sz w:val="22"/>
          <w:lang w:val="es-MX" w:eastAsia="en-US"/>
        </w:rPr>
        <w:t>cos</w:t>
      </w:r>
      <w:r w:rsidRPr="00FE63CB">
        <w:rPr>
          <w:rFonts w:eastAsia="Arial" w:cs="Arial"/>
          <w:i/>
          <w:spacing w:val="1"/>
          <w:sz w:val="22"/>
          <w:lang w:val="es-MX" w:eastAsia="en-US"/>
        </w:rPr>
        <w:t xml:space="preserve"> </w:t>
      </w:r>
      <w:r w:rsidRPr="00FE63CB">
        <w:rPr>
          <w:rFonts w:eastAsia="Arial" w:cs="Arial"/>
          <w:i/>
          <w:sz w:val="22"/>
          <w:lang w:val="es-MX" w:eastAsia="en-US"/>
        </w:rPr>
        <w:t>es</w:t>
      </w:r>
      <w:r w:rsidRPr="00FE63CB">
        <w:rPr>
          <w:rFonts w:eastAsia="Arial" w:cs="Arial"/>
          <w:i/>
          <w:spacing w:val="3"/>
          <w:sz w:val="22"/>
          <w:lang w:val="es-MX" w:eastAsia="en-US"/>
        </w:rPr>
        <w:t xml:space="preserve"> </w:t>
      </w:r>
      <w:r w:rsidRPr="00FE63CB">
        <w:rPr>
          <w:rFonts w:eastAsia="Arial" w:cs="Arial"/>
          <w:i/>
          <w:spacing w:val="-1"/>
          <w:sz w:val="22"/>
          <w:lang w:val="es-MX" w:eastAsia="en-US"/>
        </w:rPr>
        <w:t>i</w:t>
      </w:r>
      <w:r w:rsidRPr="00FE63CB">
        <w:rPr>
          <w:rFonts w:eastAsia="Arial" w:cs="Arial"/>
          <w:i/>
          <w:spacing w:val="-3"/>
          <w:sz w:val="22"/>
          <w:lang w:val="es-MX" w:eastAsia="en-US"/>
        </w:rPr>
        <w:t>n</w:t>
      </w:r>
      <w:r w:rsidRPr="00FE63CB">
        <w:rPr>
          <w:rFonts w:eastAsia="Arial" w:cs="Arial"/>
          <w:i/>
          <w:spacing w:val="1"/>
          <w:sz w:val="22"/>
          <w:lang w:val="es-MX" w:eastAsia="en-US"/>
        </w:rPr>
        <w:t>f</w:t>
      </w:r>
      <w:r w:rsidRPr="00FE63CB">
        <w:rPr>
          <w:rFonts w:eastAsia="Arial" w:cs="Arial"/>
          <w:i/>
          <w:sz w:val="22"/>
          <w:lang w:val="es-MX" w:eastAsia="en-US"/>
        </w:rPr>
        <w:t>o</w:t>
      </w:r>
      <w:r w:rsidRPr="00FE63CB">
        <w:rPr>
          <w:rFonts w:eastAsia="Arial" w:cs="Arial"/>
          <w:i/>
          <w:spacing w:val="-2"/>
          <w:sz w:val="22"/>
          <w:lang w:val="es-MX" w:eastAsia="en-US"/>
        </w:rPr>
        <w:t>r</w:t>
      </w:r>
      <w:r w:rsidRPr="00FE63CB">
        <w:rPr>
          <w:rFonts w:eastAsia="Arial" w:cs="Arial"/>
          <w:i/>
          <w:spacing w:val="1"/>
          <w:sz w:val="22"/>
          <w:lang w:val="es-MX" w:eastAsia="en-US"/>
        </w:rPr>
        <w:t>m</w:t>
      </w:r>
      <w:r w:rsidRPr="00FE63CB">
        <w:rPr>
          <w:rFonts w:eastAsia="Arial" w:cs="Arial"/>
          <w:i/>
          <w:sz w:val="22"/>
          <w:lang w:val="es-MX" w:eastAsia="en-US"/>
        </w:rPr>
        <w:t>ac</w:t>
      </w:r>
      <w:r w:rsidRPr="00FE63CB">
        <w:rPr>
          <w:rFonts w:eastAsia="Arial" w:cs="Arial"/>
          <w:i/>
          <w:spacing w:val="-4"/>
          <w:sz w:val="22"/>
          <w:lang w:val="es-MX" w:eastAsia="en-US"/>
        </w:rPr>
        <w:t>i</w:t>
      </w:r>
      <w:r w:rsidRPr="00FE63CB">
        <w:rPr>
          <w:rFonts w:eastAsia="Arial" w:cs="Arial"/>
          <w:i/>
          <w:sz w:val="22"/>
          <w:lang w:val="es-MX" w:eastAsia="en-US"/>
        </w:rPr>
        <w:t>ón</w:t>
      </w:r>
      <w:r w:rsidRPr="00FE63CB">
        <w:rPr>
          <w:rFonts w:eastAsia="Arial" w:cs="Arial"/>
          <w:i/>
          <w:spacing w:val="3"/>
          <w:sz w:val="22"/>
          <w:lang w:val="es-MX" w:eastAsia="en-US"/>
        </w:rPr>
        <w:t xml:space="preserve"> </w:t>
      </w:r>
      <w:r w:rsidRPr="00FE63CB">
        <w:rPr>
          <w:rFonts w:eastAsia="Arial" w:cs="Arial"/>
          <w:i/>
          <w:sz w:val="22"/>
          <w:lang w:val="es-MX" w:eastAsia="en-US"/>
        </w:rPr>
        <w:t>de</w:t>
      </w:r>
      <w:r w:rsidRPr="00FE63CB">
        <w:rPr>
          <w:rFonts w:eastAsia="Arial" w:cs="Arial"/>
          <w:i/>
          <w:spacing w:val="3"/>
          <w:sz w:val="22"/>
          <w:lang w:val="es-MX" w:eastAsia="en-US"/>
        </w:rPr>
        <w:t xml:space="preserve"> </w:t>
      </w:r>
      <w:r w:rsidRPr="00FE63CB">
        <w:rPr>
          <w:rFonts w:eastAsia="Arial" w:cs="Arial"/>
          <w:i/>
          <w:sz w:val="22"/>
          <w:lang w:val="es-MX" w:eastAsia="en-US"/>
        </w:rPr>
        <w:t>n</w:t>
      </w:r>
      <w:r w:rsidRPr="00FE63CB">
        <w:rPr>
          <w:rFonts w:eastAsia="Arial" w:cs="Arial"/>
          <w:i/>
          <w:spacing w:val="-3"/>
          <w:sz w:val="22"/>
          <w:lang w:val="es-MX" w:eastAsia="en-US"/>
        </w:rPr>
        <w:t>a</w:t>
      </w:r>
      <w:r w:rsidRPr="00FE63CB">
        <w:rPr>
          <w:rFonts w:eastAsia="Arial" w:cs="Arial"/>
          <w:i/>
          <w:spacing w:val="1"/>
          <w:sz w:val="22"/>
          <w:lang w:val="es-MX" w:eastAsia="en-US"/>
        </w:rPr>
        <w:t>t</w:t>
      </w:r>
      <w:r w:rsidRPr="00FE63CB">
        <w:rPr>
          <w:rFonts w:eastAsia="Arial" w:cs="Arial"/>
          <w:i/>
          <w:sz w:val="22"/>
          <w:lang w:val="es-MX" w:eastAsia="en-US"/>
        </w:rPr>
        <w:t>ura</w:t>
      </w:r>
      <w:r w:rsidRPr="00FE63CB">
        <w:rPr>
          <w:rFonts w:eastAsia="Arial" w:cs="Arial"/>
          <w:i/>
          <w:spacing w:val="-1"/>
          <w:sz w:val="22"/>
          <w:lang w:val="es-MX" w:eastAsia="en-US"/>
        </w:rPr>
        <w:t>l</w:t>
      </w:r>
      <w:r w:rsidRPr="00FE63CB">
        <w:rPr>
          <w:rFonts w:eastAsia="Arial" w:cs="Arial"/>
          <w:i/>
          <w:sz w:val="22"/>
          <w:lang w:val="es-MX" w:eastAsia="en-US"/>
        </w:rPr>
        <w:t>e</w:t>
      </w:r>
      <w:r w:rsidRPr="00FE63CB">
        <w:rPr>
          <w:rFonts w:eastAsia="Arial" w:cs="Arial"/>
          <w:i/>
          <w:spacing w:val="-3"/>
          <w:sz w:val="22"/>
          <w:lang w:val="es-MX" w:eastAsia="en-US"/>
        </w:rPr>
        <w:t>z</w:t>
      </w:r>
      <w:r w:rsidRPr="00FE63CB">
        <w:rPr>
          <w:rFonts w:eastAsia="Arial" w:cs="Arial"/>
          <w:i/>
          <w:sz w:val="22"/>
          <w:lang w:val="es-MX" w:eastAsia="en-US"/>
        </w:rPr>
        <w:t>a p</w:t>
      </w:r>
      <w:r w:rsidRPr="00FE63CB">
        <w:rPr>
          <w:rFonts w:eastAsia="Arial" w:cs="Arial"/>
          <w:i/>
          <w:spacing w:val="-1"/>
          <w:sz w:val="22"/>
          <w:lang w:val="es-MX" w:eastAsia="en-US"/>
        </w:rPr>
        <w:t>ú</w:t>
      </w:r>
      <w:r w:rsidRPr="00FE63CB">
        <w:rPr>
          <w:rFonts w:eastAsia="Arial" w:cs="Arial"/>
          <w:i/>
          <w:sz w:val="22"/>
          <w:lang w:val="es-MX" w:eastAsia="en-US"/>
        </w:rPr>
        <w:t>b</w:t>
      </w:r>
      <w:r w:rsidRPr="00FE63CB">
        <w:rPr>
          <w:rFonts w:eastAsia="Arial" w:cs="Arial"/>
          <w:i/>
          <w:spacing w:val="-1"/>
          <w:sz w:val="22"/>
          <w:lang w:val="es-MX" w:eastAsia="en-US"/>
        </w:rPr>
        <w:t>li</w:t>
      </w:r>
      <w:r w:rsidRPr="00FE63CB">
        <w:rPr>
          <w:rFonts w:eastAsia="Arial" w:cs="Arial"/>
          <w:i/>
          <w:sz w:val="22"/>
          <w:lang w:val="es-MX" w:eastAsia="en-US"/>
        </w:rPr>
        <w:t>ca.</w:t>
      </w:r>
      <w:r w:rsidRPr="00FE63CB">
        <w:rPr>
          <w:rFonts w:eastAsia="Arial" w:cs="Arial"/>
          <w:i/>
          <w:spacing w:val="7"/>
          <w:sz w:val="22"/>
          <w:lang w:val="es-MX" w:eastAsia="en-US"/>
        </w:rPr>
        <w:t xml:space="preserve"> </w:t>
      </w:r>
      <w:r w:rsidRPr="00FE63CB">
        <w:rPr>
          <w:rFonts w:eastAsia="Arial" w:cs="Arial"/>
          <w:i/>
          <w:spacing w:val="-1"/>
          <w:sz w:val="22"/>
          <w:lang w:val="es-MX" w:eastAsia="en-US"/>
        </w:rPr>
        <w:t>N</w:t>
      </w:r>
      <w:r w:rsidRPr="00FE63CB">
        <w:rPr>
          <w:rFonts w:eastAsia="Arial" w:cs="Arial"/>
          <w:i/>
          <w:sz w:val="22"/>
          <w:lang w:val="es-MX" w:eastAsia="en-US"/>
        </w:rPr>
        <w:t>o</w:t>
      </w:r>
      <w:r w:rsidRPr="00FE63CB">
        <w:rPr>
          <w:rFonts w:eastAsia="Arial" w:cs="Arial"/>
          <w:i/>
          <w:spacing w:val="3"/>
          <w:sz w:val="22"/>
          <w:lang w:val="es-MX" w:eastAsia="en-US"/>
        </w:rPr>
        <w:t xml:space="preserve"> </w:t>
      </w:r>
      <w:r w:rsidRPr="00FE63CB">
        <w:rPr>
          <w:rFonts w:eastAsia="Arial" w:cs="Arial"/>
          <w:i/>
          <w:sz w:val="22"/>
          <w:lang w:val="es-MX" w:eastAsia="en-US"/>
        </w:rPr>
        <w:t>o</w:t>
      </w:r>
      <w:r w:rsidRPr="00FE63CB">
        <w:rPr>
          <w:rFonts w:eastAsia="Arial" w:cs="Arial"/>
          <w:i/>
          <w:spacing w:val="-1"/>
          <w:sz w:val="22"/>
          <w:lang w:val="es-MX" w:eastAsia="en-US"/>
        </w:rPr>
        <w:t>b</w:t>
      </w:r>
      <w:r w:rsidRPr="00FE63CB">
        <w:rPr>
          <w:rFonts w:eastAsia="Arial" w:cs="Arial"/>
          <w:i/>
          <w:spacing w:val="-2"/>
          <w:sz w:val="22"/>
          <w:lang w:val="es-MX" w:eastAsia="en-US"/>
        </w:rPr>
        <w:t>s</w:t>
      </w:r>
      <w:r w:rsidRPr="00FE63CB">
        <w:rPr>
          <w:rFonts w:eastAsia="Arial" w:cs="Arial"/>
          <w:i/>
          <w:spacing w:val="1"/>
          <w:sz w:val="22"/>
          <w:lang w:val="es-MX" w:eastAsia="en-US"/>
        </w:rPr>
        <w:t>t</w:t>
      </w:r>
      <w:r w:rsidRPr="00FE63CB">
        <w:rPr>
          <w:rFonts w:eastAsia="Arial" w:cs="Arial"/>
          <w:i/>
          <w:sz w:val="22"/>
          <w:lang w:val="es-MX" w:eastAsia="en-US"/>
        </w:rPr>
        <w:t>a</w:t>
      </w:r>
      <w:r w:rsidRPr="00FE63CB">
        <w:rPr>
          <w:rFonts w:eastAsia="Arial" w:cs="Arial"/>
          <w:i/>
          <w:spacing w:val="-1"/>
          <w:sz w:val="22"/>
          <w:lang w:val="es-MX" w:eastAsia="en-US"/>
        </w:rPr>
        <w:t>n</w:t>
      </w:r>
      <w:r w:rsidRPr="00FE63CB">
        <w:rPr>
          <w:rFonts w:eastAsia="Arial" w:cs="Arial"/>
          <w:i/>
          <w:spacing w:val="1"/>
          <w:sz w:val="22"/>
          <w:lang w:val="es-MX" w:eastAsia="en-US"/>
        </w:rPr>
        <w:t>t</w:t>
      </w:r>
      <w:r w:rsidRPr="00FE63CB">
        <w:rPr>
          <w:rFonts w:eastAsia="Arial" w:cs="Arial"/>
          <w:i/>
          <w:sz w:val="22"/>
          <w:lang w:val="es-MX" w:eastAsia="en-US"/>
        </w:rPr>
        <w:t>e</w:t>
      </w:r>
      <w:r w:rsidRPr="00FE63CB">
        <w:rPr>
          <w:rFonts w:eastAsia="Arial" w:cs="Arial"/>
          <w:i/>
          <w:spacing w:val="3"/>
          <w:sz w:val="22"/>
          <w:lang w:val="es-MX" w:eastAsia="en-US"/>
        </w:rPr>
        <w:t xml:space="preserve"> </w:t>
      </w:r>
      <w:r w:rsidRPr="00FE63CB">
        <w:rPr>
          <w:rFonts w:eastAsia="Arial" w:cs="Arial"/>
          <w:i/>
          <w:spacing w:val="-1"/>
          <w:sz w:val="22"/>
          <w:lang w:val="es-MX" w:eastAsia="en-US"/>
        </w:rPr>
        <w:t>l</w:t>
      </w:r>
      <w:r w:rsidRPr="00FE63CB">
        <w:rPr>
          <w:rFonts w:eastAsia="Arial" w:cs="Arial"/>
          <w:i/>
          <w:sz w:val="22"/>
          <w:lang w:val="es-MX" w:eastAsia="en-US"/>
        </w:rPr>
        <w:t>o</w:t>
      </w:r>
      <w:r w:rsidRPr="00FE63CB">
        <w:rPr>
          <w:rFonts w:eastAsia="Arial" w:cs="Arial"/>
          <w:i/>
          <w:spacing w:val="3"/>
          <w:sz w:val="22"/>
          <w:lang w:val="es-MX" w:eastAsia="en-US"/>
        </w:rPr>
        <w:t xml:space="preserve"> </w:t>
      </w:r>
      <w:r w:rsidRPr="00FE63CB">
        <w:rPr>
          <w:rFonts w:eastAsia="Arial" w:cs="Arial"/>
          <w:i/>
          <w:spacing w:val="-3"/>
          <w:sz w:val="22"/>
          <w:lang w:val="es-MX" w:eastAsia="en-US"/>
        </w:rPr>
        <w:t>a</w:t>
      </w:r>
      <w:r w:rsidRPr="00FE63CB">
        <w:rPr>
          <w:rFonts w:eastAsia="Arial" w:cs="Arial"/>
          <w:i/>
          <w:sz w:val="22"/>
          <w:lang w:val="es-MX" w:eastAsia="en-US"/>
        </w:rPr>
        <w:t>nte</w:t>
      </w:r>
      <w:r w:rsidRPr="00FE63CB">
        <w:rPr>
          <w:rFonts w:eastAsia="Arial" w:cs="Arial"/>
          <w:i/>
          <w:spacing w:val="1"/>
          <w:sz w:val="22"/>
          <w:lang w:val="es-MX" w:eastAsia="en-US"/>
        </w:rPr>
        <w:t>r</w:t>
      </w:r>
      <w:r w:rsidRPr="00FE63CB">
        <w:rPr>
          <w:rFonts w:eastAsia="Arial" w:cs="Arial"/>
          <w:i/>
          <w:spacing w:val="-1"/>
          <w:sz w:val="22"/>
          <w:lang w:val="es-MX" w:eastAsia="en-US"/>
        </w:rPr>
        <w:t>i</w:t>
      </w:r>
      <w:r w:rsidRPr="00FE63CB">
        <w:rPr>
          <w:rFonts w:eastAsia="Arial" w:cs="Arial"/>
          <w:i/>
          <w:sz w:val="22"/>
          <w:lang w:val="es-MX" w:eastAsia="en-US"/>
        </w:rPr>
        <w:t>o</w:t>
      </w:r>
      <w:r w:rsidRPr="00FE63CB">
        <w:rPr>
          <w:rFonts w:eastAsia="Arial" w:cs="Arial"/>
          <w:i/>
          <w:spacing w:val="-2"/>
          <w:sz w:val="22"/>
          <w:lang w:val="es-MX" w:eastAsia="en-US"/>
        </w:rPr>
        <w:t>r</w:t>
      </w:r>
      <w:r w:rsidRPr="00FE63CB">
        <w:rPr>
          <w:rFonts w:eastAsia="Arial" w:cs="Arial"/>
          <w:i/>
          <w:sz w:val="22"/>
          <w:lang w:val="es-MX" w:eastAsia="en-US"/>
        </w:rPr>
        <w:t>,</w:t>
      </w:r>
      <w:r w:rsidRPr="00FE63CB">
        <w:rPr>
          <w:rFonts w:eastAsia="Arial" w:cs="Arial"/>
          <w:i/>
          <w:spacing w:val="5"/>
          <w:sz w:val="22"/>
          <w:lang w:val="es-MX" w:eastAsia="en-US"/>
        </w:rPr>
        <w:t xml:space="preserve"> </w:t>
      </w:r>
      <w:r w:rsidRPr="00FE63CB">
        <w:rPr>
          <w:rFonts w:eastAsia="Arial" w:cs="Arial"/>
          <w:i/>
          <w:sz w:val="22"/>
          <w:lang w:val="es-MX" w:eastAsia="en-US"/>
        </w:rPr>
        <w:t>el</w:t>
      </w:r>
      <w:r w:rsidRPr="00FE63CB">
        <w:rPr>
          <w:rFonts w:eastAsia="Arial" w:cs="Arial"/>
          <w:i/>
          <w:spacing w:val="2"/>
          <w:sz w:val="22"/>
          <w:lang w:val="es-MX" w:eastAsia="en-US"/>
        </w:rPr>
        <w:t xml:space="preserve"> </w:t>
      </w:r>
      <w:r w:rsidRPr="00FE63CB">
        <w:rPr>
          <w:rFonts w:eastAsia="Arial" w:cs="Arial"/>
          <w:i/>
          <w:spacing w:val="1"/>
          <w:sz w:val="22"/>
          <w:lang w:val="es-MX" w:eastAsia="en-US"/>
        </w:rPr>
        <w:t>m</w:t>
      </w:r>
      <w:r w:rsidRPr="00FE63CB">
        <w:rPr>
          <w:rFonts w:eastAsia="Arial" w:cs="Arial"/>
          <w:i/>
          <w:spacing w:val="-1"/>
          <w:sz w:val="22"/>
          <w:lang w:val="es-MX" w:eastAsia="en-US"/>
        </w:rPr>
        <w:t>i</w:t>
      </w:r>
      <w:r w:rsidRPr="00FE63CB">
        <w:rPr>
          <w:rFonts w:eastAsia="Arial" w:cs="Arial"/>
          <w:i/>
          <w:sz w:val="22"/>
          <w:lang w:val="es-MX" w:eastAsia="en-US"/>
        </w:rPr>
        <w:t>s</w:t>
      </w:r>
      <w:r w:rsidRPr="00FE63CB">
        <w:rPr>
          <w:rFonts w:eastAsia="Arial" w:cs="Arial"/>
          <w:i/>
          <w:spacing w:val="1"/>
          <w:sz w:val="22"/>
          <w:lang w:val="es-MX" w:eastAsia="en-US"/>
        </w:rPr>
        <w:t>m</w:t>
      </w:r>
      <w:r w:rsidRPr="00FE63CB">
        <w:rPr>
          <w:rFonts w:eastAsia="Arial" w:cs="Arial"/>
          <w:i/>
          <w:sz w:val="22"/>
          <w:lang w:val="es-MX" w:eastAsia="en-US"/>
        </w:rPr>
        <w:t>o</w:t>
      </w:r>
      <w:r w:rsidRPr="00FE63CB">
        <w:rPr>
          <w:rFonts w:eastAsia="Arial" w:cs="Arial"/>
          <w:i/>
          <w:spacing w:val="1"/>
          <w:sz w:val="22"/>
          <w:lang w:val="es-MX" w:eastAsia="en-US"/>
        </w:rPr>
        <w:t xml:space="preserve"> </w:t>
      </w:r>
      <w:r w:rsidRPr="00FE63CB">
        <w:rPr>
          <w:rFonts w:eastAsia="Arial" w:cs="Arial"/>
          <w:i/>
          <w:sz w:val="22"/>
          <w:lang w:val="es-MX" w:eastAsia="en-US"/>
        </w:rPr>
        <w:t>prece</w:t>
      </w:r>
      <w:r w:rsidRPr="00FE63CB">
        <w:rPr>
          <w:rFonts w:eastAsia="Arial" w:cs="Arial"/>
          <w:i/>
          <w:spacing w:val="-3"/>
          <w:sz w:val="22"/>
          <w:lang w:val="es-MX" w:eastAsia="en-US"/>
        </w:rPr>
        <w:t>p</w:t>
      </w:r>
      <w:r w:rsidRPr="00FE63CB">
        <w:rPr>
          <w:rFonts w:eastAsia="Arial" w:cs="Arial"/>
          <w:i/>
          <w:spacing w:val="-1"/>
          <w:sz w:val="22"/>
          <w:lang w:val="es-MX" w:eastAsia="en-US"/>
        </w:rPr>
        <w:t>t</w:t>
      </w:r>
      <w:r w:rsidRPr="00FE63CB">
        <w:rPr>
          <w:rFonts w:eastAsia="Arial" w:cs="Arial"/>
          <w:i/>
          <w:sz w:val="22"/>
          <w:lang w:val="es-MX" w:eastAsia="en-US"/>
        </w:rPr>
        <w:t>o</w:t>
      </w:r>
      <w:r w:rsidRPr="00FE63CB">
        <w:rPr>
          <w:rFonts w:eastAsia="Arial" w:cs="Arial"/>
          <w:i/>
          <w:spacing w:val="6"/>
          <w:sz w:val="22"/>
          <w:lang w:val="es-MX" w:eastAsia="en-US"/>
        </w:rPr>
        <w:t xml:space="preserve"> </w:t>
      </w:r>
      <w:r w:rsidRPr="00FE63CB">
        <w:rPr>
          <w:rFonts w:eastAsia="Arial" w:cs="Arial"/>
          <w:i/>
          <w:sz w:val="22"/>
          <w:lang w:val="es-MX" w:eastAsia="en-US"/>
        </w:rPr>
        <w:t>e</w:t>
      </w:r>
      <w:r w:rsidRPr="00FE63CB">
        <w:rPr>
          <w:rFonts w:eastAsia="Arial" w:cs="Arial"/>
          <w:i/>
          <w:spacing w:val="-3"/>
          <w:sz w:val="22"/>
          <w:lang w:val="es-MX" w:eastAsia="en-US"/>
        </w:rPr>
        <w:t>s</w:t>
      </w:r>
      <w:r w:rsidRPr="00FE63CB">
        <w:rPr>
          <w:rFonts w:eastAsia="Arial" w:cs="Arial"/>
          <w:i/>
          <w:spacing w:val="1"/>
          <w:sz w:val="22"/>
          <w:lang w:val="es-MX" w:eastAsia="en-US"/>
        </w:rPr>
        <w:t>t</w:t>
      </w:r>
      <w:r w:rsidRPr="00FE63CB">
        <w:rPr>
          <w:rFonts w:eastAsia="Arial" w:cs="Arial"/>
          <w:i/>
          <w:sz w:val="22"/>
          <w:lang w:val="es-MX" w:eastAsia="en-US"/>
        </w:rPr>
        <w:t>a</w:t>
      </w:r>
      <w:r w:rsidRPr="00FE63CB">
        <w:rPr>
          <w:rFonts w:eastAsia="Arial" w:cs="Arial"/>
          <w:i/>
          <w:spacing w:val="-1"/>
          <w:sz w:val="22"/>
          <w:lang w:val="es-MX" w:eastAsia="en-US"/>
        </w:rPr>
        <w:t>bl</w:t>
      </w:r>
      <w:r w:rsidRPr="00FE63CB">
        <w:rPr>
          <w:rFonts w:eastAsia="Arial" w:cs="Arial"/>
          <w:i/>
          <w:sz w:val="22"/>
          <w:lang w:val="es-MX" w:eastAsia="en-US"/>
        </w:rPr>
        <w:t>ece</w:t>
      </w:r>
      <w:r w:rsidRPr="00FE63CB">
        <w:rPr>
          <w:rFonts w:eastAsia="Arial" w:cs="Arial"/>
          <w:i/>
          <w:spacing w:val="3"/>
          <w:sz w:val="22"/>
          <w:lang w:val="es-MX" w:eastAsia="en-US"/>
        </w:rPr>
        <w:t xml:space="preserve"> </w:t>
      </w:r>
      <w:r w:rsidRPr="00FE63CB">
        <w:rPr>
          <w:rFonts w:eastAsia="Arial" w:cs="Arial"/>
          <w:i/>
          <w:spacing w:val="-1"/>
          <w:sz w:val="22"/>
          <w:lang w:val="es-MX" w:eastAsia="en-US"/>
        </w:rPr>
        <w:t>l</w:t>
      </w:r>
      <w:r w:rsidRPr="00FE63CB">
        <w:rPr>
          <w:rFonts w:eastAsia="Arial" w:cs="Arial"/>
          <w:i/>
          <w:sz w:val="22"/>
          <w:lang w:val="es-MX" w:eastAsia="en-US"/>
        </w:rPr>
        <w:t>a</w:t>
      </w:r>
      <w:r w:rsidRPr="00FE63CB">
        <w:rPr>
          <w:rFonts w:eastAsia="Arial" w:cs="Arial"/>
          <w:i/>
          <w:spacing w:val="6"/>
          <w:sz w:val="22"/>
          <w:lang w:val="es-MX" w:eastAsia="en-US"/>
        </w:rPr>
        <w:t xml:space="preserve"> </w:t>
      </w:r>
      <w:r w:rsidRPr="00FE63CB">
        <w:rPr>
          <w:rFonts w:eastAsia="Arial" w:cs="Arial"/>
          <w:i/>
          <w:sz w:val="22"/>
          <w:lang w:val="es-MX" w:eastAsia="en-US"/>
        </w:rPr>
        <w:t>p</w:t>
      </w:r>
      <w:r w:rsidRPr="00FE63CB">
        <w:rPr>
          <w:rFonts w:eastAsia="Arial" w:cs="Arial"/>
          <w:i/>
          <w:spacing w:val="-1"/>
          <w:sz w:val="22"/>
          <w:lang w:val="es-MX" w:eastAsia="en-US"/>
        </w:rPr>
        <w:t>o</w:t>
      </w:r>
      <w:r w:rsidRPr="00FE63CB">
        <w:rPr>
          <w:rFonts w:eastAsia="Arial" w:cs="Arial"/>
          <w:i/>
          <w:sz w:val="22"/>
          <w:lang w:val="es-MX" w:eastAsia="en-US"/>
        </w:rPr>
        <w:t>s</w:t>
      </w:r>
      <w:r w:rsidRPr="00FE63CB">
        <w:rPr>
          <w:rFonts w:eastAsia="Arial" w:cs="Arial"/>
          <w:i/>
          <w:spacing w:val="-1"/>
          <w:sz w:val="22"/>
          <w:lang w:val="es-MX" w:eastAsia="en-US"/>
        </w:rPr>
        <w:t>i</w:t>
      </w:r>
      <w:r w:rsidRPr="00FE63CB">
        <w:rPr>
          <w:rFonts w:eastAsia="Arial" w:cs="Arial"/>
          <w:i/>
          <w:sz w:val="22"/>
          <w:lang w:val="es-MX" w:eastAsia="en-US"/>
        </w:rPr>
        <w:t>b</w:t>
      </w:r>
      <w:r w:rsidRPr="00FE63CB">
        <w:rPr>
          <w:rFonts w:eastAsia="Arial" w:cs="Arial"/>
          <w:i/>
          <w:spacing w:val="-1"/>
          <w:sz w:val="22"/>
          <w:lang w:val="es-MX" w:eastAsia="en-US"/>
        </w:rPr>
        <w:t>ili</w:t>
      </w:r>
      <w:r w:rsidRPr="00FE63CB">
        <w:rPr>
          <w:rFonts w:eastAsia="Arial" w:cs="Arial"/>
          <w:i/>
          <w:sz w:val="22"/>
          <w:lang w:val="es-MX" w:eastAsia="en-US"/>
        </w:rPr>
        <w:t>d</w:t>
      </w:r>
      <w:r w:rsidRPr="00FE63CB">
        <w:rPr>
          <w:rFonts w:eastAsia="Arial" w:cs="Arial"/>
          <w:i/>
          <w:spacing w:val="-1"/>
          <w:sz w:val="22"/>
          <w:lang w:val="es-MX" w:eastAsia="en-US"/>
        </w:rPr>
        <w:t>a</w:t>
      </w:r>
      <w:r w:rsidRPr="00FE63CB">
        <w:rPr>
          <w:rFonts w:eastAsia="Arial" w:cs="Arial"/>
          <w:i/>
          <w:sz w:val="22"/>
          <w:lang w:val="es-MX" w:eastAsia="en-US"/>
        </w:rPr>
        <w:t>d</w:t>
      </w:r>
      <w:r w:rsidRPr="00FE63CB">
        <w:rPr>
          <w:rFonts w:eastAsia="Arial" w:cs="Arial"/>
          <w:i/>
          <w:spacing w:val="6"/>
          <w:sz w:val="22"/>
          <w:lang w:val="es-MX" w:eastAsia="en-US"/>
        </w:rPr>
        <w:t xml:space="preserve"> </w:t>
      </w:r>
      <w:r w:rsidRPr="00FE63CB">
        <w:rPr>
          <w:rFonts w:eastAsia="Arial" w:cs="Arial"/>
          <w:i/>
          <w:sz w:val="22"/>
          <w:lang w:val="es-MX" w:eastAsia="en-US"/>
        </w:rPr>
        <w:t xml:space="preserve">de </w:t>
      </w:r>
      <w:r w:rsidRPr="00FE63CB">
        <w:rPr>
          <w:rFonts w:eastAsia="Arial" w:cs="Arial"/>
          <w:i/>
          <w:spacing w:val="2"/>
          <w:sz w:val="22"/>
          <w:lang w:val="es-MX" w:eastAsia="en-US"/>
        </w:rPr>
        <w:t>q</w:t>
      </w:r>
      <w:r w:rsidRPr="00FE63CB">
        <w:rPr>
          <w:rFonts w:eastAsia="Arial" w:cs="Arial"/>
          <w:i/>
          <w:sz w:val="22"/>
          <w:lang w:val="es-MX" w:eastAsia="en-US"/>
        </w:rPr>
        <w:t>ue</w:t>
      </w:r>
      <w:r w:rsidRPr="00FE63CB">
        <w:rPr>
          <w:rFonts w:eastAsia="Arial" w:cs="Arial"/>
          <w:i/>
          <w:spacing w:val="3"/>
          <w:sz w:val="22"/>
          <w:lang w:val="es-MX" w:eastAsia="en-US"/>
        </w:rPr>
        <w:t xml:space="preserve"> </w:t>
      </w:r>
      <w:r w:rsidRPr="00FE63CB">
        <w:rPr>
          <w:rFonts w:eastAsia="Arial" w:cs="Arial"/>
          <w:i/>
          <w:sz w:val="22"/>
          <w:lang w:val="es-MX" w:eastAsia="en-US"/>
        </w:rPr>
        <w:t>e</w:t>
      </w:r>
      <w:r w:rsidRPr="00FE63CB">
        <w:rPr>
          <w:rFonts w:eastAsia="Arial" w:cs="Arial"/>
          <w:i/>
          <w:spacing w:val="-3"/>
          <w:sz w:val="22"/>
          <w:lang w:val="es-MX" w:eastAsia="en-US"/>
        </w:rPr>
        <w:t>x</w:t>
      </w:r>
      <w:r w:rsidRPr="00FE63CB">
        <w:rPr>
          <w:rFonts w:eastAsia="Arial" w:cs="Arial"/>
          <w:i/>
          <w:spacing w:val="-1"/>
          <w:sz w:val="22"/>
          <w:lang w:val="es-MX" w:eastAsia="en-US"/>
        </w:rPr>
        <w:t>i</w:t>
      </w:r>
      <w:r w:rsidRPr="00FE63CB">
        <w:rPr>
          <w:rFonts w:eastAsia="Arial" w:cs="Arial"/>
          <w:i/>
          <w:sz w:val="22"/>
          <w:lang w:val="es-MX" w:eastAsia="en-US"/>
        </w:rPr>
        <w:t>s</w:t>
      </w:r>
      <w:r w:rsidRPr="00FE63CB">
        <w:rPr>
          <w:rFonts w:eastAsia="Arial" w:cs="Arial"/>
          <w:i/>
          <w:spacing w:val="1"/>
          <w:sz w:val="22"/>
          <w:lang w:val="es-MX" w:eastAsia="en-US"/>
        </w:rPr>
        <w:t>t</w:t>
      </w:r>
      <w:r w:rsidRPr="00FE63CB">
        <w:rPr>
          <w:rFonts w:eastAsia="Arial" w:cs="Arial"/>
          <w:i/>
          <w:sz w:val="22"/>
          <w:lang w:val="es-MX" w:eastAsia="en-US"/>
        </w:rPr>
        <w:t>an e</w:t>
      </w:r>
      <w:r w:rsidRPr="00FE63CB">
        <w:rPr>
          <w:rFonts w:eastAsia="Arial" w:cs="Arial"/>
          <w:i/>
          <w:spacing w:val="-3"/>
          <w:sz w:val="22"/>
          <w:lang w:val="es-MX" w:eastAsia="en-US"/>
        </w:rPr>
        <w:t>x</w:t>
      </w:r>
      <w:r w:rsidRPr="00FE63CB">
        <w:rPr>
          <w:rFonts w:eastAsia="Arial" w:cs="Arial"/>
          <w:i/>
          <w:sz w:val="22"/>
          <w:lang w:val="es-MX" w:eastAsia="en-US"/>
        </w:rPr>
        <w:t>ce</w:t>
      </w:r>
      <w:r w:rsidRPr="00FE63CB">
        <w:rPr>
          <w:rFonts w:eastAsia="Arial" w:cs="Arial"/>
          <w:i/>
          <w:spacing w:val="-1"/>
          <w:sz w:val="22"/>
          <w:lang w:val="es-MX" w:eastAsia="en-US"/>
        </w:rPr>
        <w:t>p</w:t>
      </w:r>
      <w:r w:rsidRPr="00FE63CB">
        <w:rPr>
          <w:rFonts w:eastAsia="Arial" w:cs="Arial"/>
          <w:i/>
          <w:sz w:val="22"/>
          <w:lang w:val="es-MX" w:eastAsia="en-US"/>
        </w:rPr>
        <w:t>c</w:t>
      </w:r>
      <w:r w:rsidRPr="00FE63CB">
        <w:rPr>
          <w:rFonts w:eastAsia="Arial" w:cs="Arial"/>
          <w:i/>
          <w:spacing w:val="-1"/>
          <w:sz w:val="22"/>
          <w:lang w:val="es-MX" w:eastAsia="en-US"/>
        </w:rPr>
        <w:t>i</w:t>
      </w:r>
      <w:r w:rsidRPr="00FE63CB">
        <w:rPr>
          <w:rFonts w:eastAsia="Arial" w:cs="Arial"/>
          <w:i/>
          <w:sz w:val="22"/>
          <w:lang w:val="es-MX" w:eastAsia="en-US"/>
        </w:rPr>
        <w:t>o</w:t>
      </w:r>
      <w:r w:rsidRPr="00FE63CB">
        <w:rPr>
          <w:rFonts w:eastAsia="Arial" w:cs="Arial"/>
          <w:i/>
          <w:spacing w:val="-1"/>
          <w:sz w:val="22"/>
          <w:lang w:val="es-MX" w:eastAsia="en-US"/>
        </w:rPr>
        <w:t>n</w:t>
      </w:r>
      <w:r w:rsidRPr="00FE63CB">
        <w:rPr>
          <w:rFonts w:eastAsia="Arial" w:cs="Arial"/>
          <w:i/>
          <w:sz w:val="22"/>
          <w:lang w:val="es-MX" w:eastAsia="en-US"/>
        </w:rPr>
        <w:t>es</w:t>
      </w:r>
      <w:r w:rsidRPr="00FE63CB">
        <w:rPr>
          <w:rFonts w:eastAsia="Arial" w:cs="Arial"/>
          <w:i/>
          <w:spacing w:val="20"/>
          <w:sz w:val="22"/>
          <w:lang w:val="es-MX" w:eastAsia="en-US"/>
        </w:rPr>
        <w:t xml:space="preserve"> </w:t>
      </w:r>
      <w:r w:rsidRPr="00FE63CB">
        <w:rPr>
          <w:rFonts w:eastAsia="Arial" w:cs="Arial"/>
          <w:i/>
          <w:sz w:val="22"/>
          <w:lang w:val="es-MX" w:eastAsia="en-US"/>
        </w:rPr>
        <w:t>a</w:t>
      </w:r>
      <w:r w:rsidRPr="00FE63CB">
        <w:rPr>
          <w:rFonts w:eastAsia="Arial" w:cs="Arial"/>
          <w:i/>
          <w:spacing w:val="20"/>
          <w:sz w:val="22"/>
          <w:lang w:val="es-MX" w:eastAsia="en-US"/>
        </w:rPr>
        <w:t xml:space="preserve"> </w:t>
      </w:r>
      <w:r w:rsidRPr="00FE63CB">
        <w:rPr>
          <w:rFonts w:eastAsia="Arial" w:cs="Arial"/>
          <w:i/>
          <w:spacing w:val="-1"/>
          <w:sz w:val="22"/>
          <w:lang w:val="es-MX" w:eastAsia="en-US"/>
        </w:rPr>
        <w:t>l</w:t>
      </w:r>
      <w:r w:rsidRPr="00FE63CB">
        <w:rPr>
          <w:rFonts w:eastAsia="Arial" w:cs="Arial"/>
          <w:i/>
          <w:sz w:val="22"/>
          <w:lang w:val="es-MX" w:eastAsia="en-US"/>
        </w:rPr>
        <w:t>as</w:t>
      </w:r>
      <w:r w:rsidRPr="00FE63CB">
        <w:rPr>
          <w:rFonts w:eastAsia="Arial" w:cs="Arial"/>
          <w:i/>
          <w:spacing w:val="18"/>
          <w:sz w:val="22"/>
          <w:lang w:val="es-MX" w:eastAsia="en-US"/>
        </w:rPr>
        <w:t xml:space="preserve"> </w:t>
      </w:r>
      <w:r w:rsidRPr="00FE63CB">
        <w:rPr>
          <w:rFonts w:eastAsia="Arial" w:cs="Arial"/>
          <w:i/>
          <w:sz w:val="22"/>
          <w:lang w:val="es-MX" w:eastAsia="en-US"/>
        </w:rPr>
        <w:t>o</w:t>
      </w:r>
      <w:r w:rsidRPr="00FE63CB">
        <w:rPr>
          <w:rFonts w:eastAsia="Arial" w:cs="Arial"/>
          <w:i/>
          <w:spacing w:val="-1"/>
          <w:sz w:val="22"/>
          <w:lang w:val="es-MX" w:eastAsia="en-US"/>
        </w:rPr>
        <w:t>bli</w:t>
      </w:r>
      <w:r w:rsidRPr="00FE63CB">
        <w:rPr>
          <w:rFonts w:eastAsia="Arial" w:cs="Arial"/>
          <w:i/>
          <w:spacing w:val="2"/>
          <w:sz w:val="22"/>
          <w:lang w:val="es-MX" w:eastAsia="en-US"/>
        </w:rPr>
        <w:t>g</w:t>
      </w:r>
      <w:r w:rsidRPr="00FE63CB">
        <w:rPr>
          <w:rFonts w:eastAsia="Arial" w:cs="Arial"/>
          <w:i/>
          <w:spacing w:val="-3"/>
          <w:sz w:val="22"/>
          <w:lang w:val="es-MX" w:eastAsia="en-US"/>
        </w:rPr>
        <w:t>a</w:t>
      </w:r>
      <w:r w:rsidRPr="00FE63CB">
        <w:rPr>
          <w:rFonts w:eastAsia="Arial" w:cs="Arial"/>
          <w:i/>
          <w:sz w:val="22"/>
          <w:lang w:val="es-MX" w:eastAsia="en-US"/>
        </w:rPr>
        <w:t>c</w:t>
      </w:r>
      <w:r w:rsidRPr="00FE63CB">
        <w:rPr>
          <w:rFonts w:eastAsia="Arial" w:cs="Arial"/>
          <w:i/>
          <w:spacing w:val="-1"/>
          <w:sz w:val="22"/>
          <w:lang w:val="es-MX" w:eastAsia="en-US"/>
        </w:rPr>
        <w:t>i</w:t>
      </w:r>
      <w:r w:rsidRPr="00FE63CB">
        <w:rPr>
          <w:rFonts w:eastAsia="Arial" w:cs="Arial"/>
          <w:i/>
          <w:sz w:val="22"/>
          <w:lang w:val="es-MX" w:eastAsia="en-US"/>
        </w:rPr>
        <w:t>o</w:t>
      </w:r>
      <w:r w:rsidRPr="00FE63CB">
        <w:rPr>
          <w:rFonts w:eastAsia="Arial" w:cs="Arial"/>
          <w:i/>
          <w:spacing w:val="-1"/>
          <w:sz w:val="22"/>
          <w:lang w:val="es-MX" w:eastAsia="en-US"/>
        </w:rPr>
        <w:t>n</w:t>
      </w:r>
      <w:r w:rsidRPr="00FE63CB">
        <w:rPr>
          <w:rFonts w:eastAsia="Arial" w:cs="Arial"/>
          <w:i/>
          <w:sz w:val="22"/>
          <w:lang w:val="es-MX" w:eastAsia="en-US"/>
        </w:rPr>
        <w:t>es</w:t>
      </w:r>
      <w:r w:rsidRPr="00FE63CB">
        <w:rPr>
          <w:rFonts w:eastAsia="Arial" w:cs="Arial"/>
          <w:i/>
          <w:spacing w:val="20"/>
          <w:sz w:val="22"/>
          <w:lang w:val="es-MX" w:eastAsia="en-US"/>
        </w:rPr>
        <w:t xml:space="preserve"> </w:t>
      </w:r>
      <w:r w:rsidRPr="00FE63CB">
        <w:rPr>
          <w:rFonts w:eastAsia="Arial" w:cs="Arial"/>
          <w:i/>
          <w:sz w:val="22"/>
          <w:lang w:val="es-MX" w:eastAsia="en-US"/>
        </w:rPr>
        <w:t>a</w:t>
      </w:r>
      <w:r w:rsidRPr="00FE63CB">
        <w:rPr>
          <w:rFonts w:eastAsia="Arial" w:cs="Arial"/>
          <w:i/>
          <w:spacing w:val="-1"/>
          <w:sz w:val="22"/>
          <w:lang w:val="es-MX" w:eastAsia="en-US"/>
        </w:rPr>
        <w:t>h</w:t>
      </w:r>
      <w:r w:rsidRPr="00FE63CB">
        <w:rPr>
          <w:rFonts w:eastAsia="Arial" w:cs="Arial"/>
          <w:i/>
          <w:sz w:val="22"/>
          <w:lang w:val="es-MX" w:eastAsia="en-US"/>
        </w:rPr>
        <w:t>í</w:t>
      </w:r>
      <w:r w:rsidRPr="00FE63CB">
        <w:rPr>
          <w:rFonts w:eastAsia="Arial" w:cs="Arial"/>
          <w:i/>
          <w:spacing w:val="17"/>
          <w:sz w:val="22"/>
          <w:lang w:val="es-MX" w:eastAsia="en-US"/>
        </w:rPr>
        <w:t xml:space="preserve"> </w:t>
      </w:r>
      <w:r w:rsidRPr="00FE63CB">
        <w:rPr>
          <w:rFonts w:eastAsia="Arial" w:cs="Arial"/>
          <w:i/>
          <w:sz w:val="22"/>
          <w:lang w:val="es-MX" w:eastAsia="en-US"/>
        </w:rPr>
        <w:t>estab</w:t>
      </w:r>
      <w:r w:rsidRPr="00FE63CB">
        <w:rPr>
          <w:rFonts w:eastAsia="Arial" w:cs="Arial"/>
          <w:i/>
          <w:spacing w:val="-1"/>
          <w:sz w:val="22"/>
          <w:lang w:val="es-MX" w:eastAsia="en-US"/>
        </w:rPr>
        <w:t>l</w:t>
      </w:r>
      <w:r w:rsidRPr="00FE63CB">
        <w:rPr>
          <w:rFonts w:eastAsia="Arial" w:cs="Arial"/>
          <w:i/>
          <w:sz w:val="22"/>
          <w:lang w:val="es-MX" w:eastAsia="en-US"/>
        </w:rPr>
        <w:t>ec</w:t>
      </w:r>
      <w:r w:rsidRPr="00FE63CB">
        <w:rPr>
          <w:rFonts w:eastAsia="Arial" w:cs="Arial"/>
          <w:i/>
          <w:spacing w:val="-1"/>
          <w:sz w:val="22"/>
          <w:lang w:val="es-MX" w:eastAsia="en-US"/>
        </w:rPr>
        <w:t>i</w:t>
      </w:r>
      <w:r w:rsidRPr="00FE63CB">
        <w:rPr>
          <w:rFonts w:eastAsia="Arial" w:cs="Arial"/>
          <w:i/>
          <w:sz w:val="22"/>
          <w:lang w:val="es-MX" w:eastAsia="en-US"/>
        </w:rPr>
        <w:t>d</w:t>
      </w:r>
      <w:r w:rsidRPr="00FE63CB">
        <w:rPr>
          <w:rFonts w:eastAsia="Arial" w:cs="Arial"/>
          <w:i/>
          <w:spacing w:val="-1"/>
          <w:sz w:val="22"/>
          <w:lang w:val="es-MX" w:eastAsia="en-US"/>
        </w:rPr>
        <w:t>a</w:t>
      </w:r>
      <w:r w:rsidRPr="00FE63CB">
        <w:rPr>
          <w:rFonts w:eastAsia="Arial" w:cs="Arial"/>
          <w:i/>
          <w:sz w:val="22"/>
          <w:lang w:val="es-MX" w:eastAsia="en-US"/>
        </w:rPr>
        <w:t>s</w:t>
      </w:r>
      <w:r w:rsidRPr="00FE63CB">
        <w:rPr>
          <w:rFonts w:eastAsia="Arial" w:cs="Arial"/>
          <w:i/>
          <w:spacing w:val="16"/>
          <w:sz w:val="22"/>
          <w:lang w:val="es-MX" w:eastAsia="en-US"/>
        </w:rPr>
        <w:t xml:space="preserve"> </w:t>
      </w:r>
      <w:r w:rsidRPr="00FE63CB">
        <w:rPr>
          <w:rFonts w:eastAsia="Arial" w:cs="Arial"/>
          <w:i/>
          <w:sz w:val="22"/>
          <w:lang w:val="es-MX" w:eastAsia="en-US"/>
        </w:rPr>
        <w:t>cu</w:t>
      </w:r>
      <w:r w:rsidRPr="00FE63CB">
        <w:rPr>
          <w:rFonts w:eastAsia="Arial" w:cs="Arial"/>
          <w:i/>
          <w:spacing w:val="-1"/>
          <w:sz w:val="22"/>
          <w:lang w:val="es-MX" w:eastAsia="en-US"/>
        </w:rPr>
        <w:t>a</w:t>
      </w:r>
      <w:r w:rsidRPr="00FE63CB">
        <w:rPr>
          <w:rFonts w:eastAsia="Arial" w:cs="Arial"/>
          <w:i/>
          <w:sz w:val="22"/>
          <w:lang w:val="es-MX" w:eastAsia="en-US"/>
        </w:rPr>
        <w:t>n</w:t>
      </w:r>
      <w:r w:rsidRPr="00FE63CB">
        <w:rPr>
          <w:rFonts w:eastAsia="Arial" w:cs="Arial"/>
          <w:i/>
          <w:spacing w:val="-1"/>
          <w:sz w:val="22"/>
          <w:lang w:val="es-MX" w:eastAsia="en-US"/>
        </w:rPr>
        <w:t>d</w:t>
      </w:r>
      <w:r w:rsidRPr="00FE63CB">
        <w:rPr>
          <w:rFonts w:eastAsia="Arial" w:cs="Arial"/>
          <w:i/>
          <w:sz w:val="22"/>
          <w:lang w:val="es-MX" w:eastAsia="en-US"/>
        </w:rPr>
        <w:t>o</w:t>
      </w:r>
      <w:r w:rsidRPr="00FE63CB">
        <w:rPr>
          <w:rFonts w:eastAsia="Arial" w:cs="Arial"/>
          <w:i/>
          <w:spacing w:val="20"/>
          <w:sz w:val="22"/>
          <w:lang w:val="es-MX" w:eastAsia="en-US"/>
        </w:rPr>
        <w:t xml:space="preserve"> </w:t>
      </w:r>
      <w:r w:rsidRPr="00FE63CB">
        <w:rPr>
          <w:rFonts w:eastAsia="Arial" w:cs="Arial"/>
          <w:i/>
          <w:spacing w:val="-1"/>
          <w:sz w:val="22"/>
          <w:lang w:val="es-MX" w:eastAsia="en-US"/>
        </w:rPr>
        <w:t>l</w:t>
      </w:r>
      <w:r w:rsidRPr="00FE63CB">
        <w:rPr>
          <w:rFonts w:eastAsia="Arial" w:cs="Arial"/>
          <w:i/>
          <w:sz w:val="22"/>
          <w:lang w:val="es-MX" w:eastAsia="en-US"/>
        </w:rPr>
        <w:t>a</w:t>
      </w:r>
      <w:r w:rsidRPr="00FE63CB">
        <w:rPr>
          <w:rFonts w:eastAsia="Arial" w:cs="Arial"/>
          <w:i/>
          <w:spacing w:val="18"/>
          <w:sz w:val="22"/>
          <w:lang w:val="es-MX" w:eastAsia="en-US"/>
        </w:rPr>
        <w:t xml:space="preserve"> </w:t>
      </w:r>
      <w:r w:rsidRPr="00FE63CB">
        <w:rPr>
          <w:rFonts w:eastAsia="Arial" w:cs="Arial"/>
          <w:i/>
          <w:spacing w:val="-1"/>
          <w:sz w:val="22"/>
          <w:lang w:val="es-MX" w:eastAsia="en-US"/>
        </w:rPr>
        <w:t>i</w:t>
      </w:r>
      <w:r w:rsidRPr="00FE63CB">
        <w:rPr>
          <w:rFonts w:eastAsia="Arial" w:cs="Arial"/>
          <w:i/>
          <w:spacing w:val="-3"/>
          <w:sz w:val="22"/>
          <w:lang w:val="es-MX" w:eastAsia="en-US"/>
        </w:rPr>
        <w:t>n</w:t>
      </w:r>
      <w:r w:rsidRPr="00FE63CB">
        <w:rPr>
          <w:rFonts w:eastAsia="Arial" w:cs="Arial"/>
          <w:i/>
          <w:spacing w:val="3"/>
          <w:sz w:val="22"/>
          <w:lang w:val="es-MX" w:eastAsia="en-US"/>
        </w:rPr>
        <w:t>f</w:t>
      </w:r>
      <w:r w:rsidRPr="00FE63CB">
        <w:rPr>
          <w:rFonts w:eastAsia="Arial" w:cs="Arial"/>
          <w:i/>
          <w:spacing w:val="-3"/>
          <w:sz w:val="22"/>
          <w:lang w:val="es-MX" w:eastAsia="en-US"/>
        </w:rPr>
        <w:t>o</w:t>
      </w:r>
      <w:r w:rsidRPr="00FE63CB">
        <w:rPr>
          <w:rFonts w:eastAsia="Arial" w:cs="Arial"/>
          <w:i/>
          <w:spacing w:val="1"/>
          <w:sz w:val="22"/>
          <w:lang w:val="es-MX" w:eastAsia="en-US"/>
        </w:rPr>
        <w:t>rm</w:t>
      </w:r>
      <w:r w:rsidRPr="00FE63CB">
        <w:rPr>
          <w:rFonts w:eastAsia="Arial" w:cs="Arial"/>
          <w:i/>
          <w:sz w:val="22"/>
          <w:lang w:val="es-MX" w:eastAsia="en-US"/>
        </w:rPr>
        <w:t>ac</w:t>
      </w:r>
      <w:r w:rsidRPr="00FE63CB">
        <w:rPr>
          <w:rFonts w:eastAsia="Arial" w:cs="Arial"/>
          <w:i/>
          <w:spacing w:val="-1"/>
          <w:sz w:val="22"/>
          <w:lang w:val="es-MX" w:eastAsia="en-US"/>
        </w:rPr>
        <w:t>i</w:t>
      </w:r>
      <w:r w:rsidRPr="00FE63CB">
        <w:rPr>
          <w:rFonts w:eastAsia="Arial" w:cs="Arial"/>
          <w:i/>
          <w:sz w:val="22"/>
          <w:lang w:val="es-MX" w:eastAsia="en-US"/>
        </w:rPr>
        <w:t>ón</w:t>
      </w:r>
      <w:r w:rsidRPr="00FE63CB">
        <w:rPr>
          <w:rFonts w:eastAsia="Arial" w:cs="Arial"/>
          <w:i/>
          <w:spacing w:val="17"/>
          <w:sz w:val="22"/>
          <w:lang w:val="es-MX" w:eastAsia="en-US"/>
        </w:rPr>
        <w:t xml:space="preserve"> </w:t>
      </w:r>
      <w:r w:rsidRPr="00FE63CB">
        <w:rPr>
          <w:rFonts w:eastAsia="Arial" w:cs="Arial"/>
          <w:i/>
          <w:spacing w:val="-3"/>
          <w:sz w:val="22"/>
          <w:lang w:val="es-MX" w:eastAsia="en-US"/>
        </w:rPr>
        <w:t>a</w:t>
      </w:r>
      <w:r w:rsidRPr="00FE63CB">
        <w:rPr>
          <w:rFonts w:eastAsia="Arial" w:cs="Arial"/>
          <w:i/>
          <w:sz w:val="22"/>
          <w:lang w:val="es-MX" w:eastAsia="en-US"/>
        </w:rPr>
        <w:t>c</w:t>
      </w:r>
      <w:r w:rsidRPr="00FE63CB">
        <w:rPr>
          <w:rFonts w:eastAsia="Arial" w:cs="Arial"/>
          <w:i/>
          <w:spacing w:val="1"/>
          <w:sz w:val="22"/>
          <w:lang w:val="es-MX" w:eastAsia="en-US"/>
        </w:rPr>
        <w:t>t</w:t>
      </w:r>
      <w:r w:rsidRPr="00FE63CB">
        <w:rPr>
          <w:rFonts w:eastAsia="Arial" w:cs="Arial"/>
          <w:i/>
          <w:sz w:val="22"/>
          <w:lang w:val="es-MX" w:eastAsia="en-US"/>
        </w:rPr>
        <w:t>u</w:t>
      </w:r>
      <w:r w:rsidRPr="00FE63CB">
        <w:rPr>
          <w:rFonts w:eastAsia="Arial" w:cs="Arial"/>
          <w:i/>
          <w:spacing w:val="-1"/>
          <w:sz w:val="22"/>
          <w:lang w:val="es-MX" w:eastAsia="en-US"/>
        </w:rPr>
        <w:t>a</w:t>
      </w:r>
      <w:r w:rsidRPr="00FE63CB">
        <w:rPr>
          <w:rFonts w:eastAsia="Arial" w:cs="Arial"/>
          <w:i/>
          <w:spacing w:val="4"/>
          <w:sz w:val="22"/>
          <w:lang w:val="es-MX" w:eastAsia="en-US"/>
        </w:rPr>
        <w:t>l</w:t>
      </w:r>
      <w:r w:rsidRPr="00FE63CB">
        <w:rPr>
          <w:rFonts w:eastAsia="Arial" w:cs="Arial"/>
          <w:i/>
          <w:spacing w:val="-1"/>
          <w:sz w:val="22"/>
          <w:lang w:val="es-MX" w:eastAsia="en-US"/>
        </w:rPr>
        <w:t>i</w:t>
      </w:r>
      <w:r w:rsidRPr="00FE63CB">
        <w:rPr>
          <w:rFonts w:eastAsia="Arial" w:cs="Arial"/>
          <w:i/>
          <w:sz w:val="22"/>
          <w:lang w:val="es-MX" w:eastAsia="en-US"/>
        </w:rPr>
        <w:t>ce</w:t>
      </w:r>
      <w:r w:rsidRPr="00FE63CB">
        <w:rPr>
          <w:rFonts w:eastAsia="Arial" w:cs="Arial"/>
          <w:i/>
          <w:spacing w:val="20"/>
          <w:sz w:val="22"/>
          <w:lang w:val="es-MX" w:eastAsia="en-US"/>
        </w:rPr>
        <w:t xml:space="preserve"> </w:t>
      </w:r>
      <w:r w:rsidRPr="00FE63CB">
        <w:rPr>
          <w:rFonts w:eastAsia="Arial" w:cs="Arial"/>
          <w:i/>
          <w:sz w:val="22"/>
          <w:lang w:val="es-MX" w:eastAsia="en-US"/>
        </w:rPr>
        <w:t>a</w:t>
      </w:r>
      <w:r w:rsidRPr="00FE63CB">
        <w:rPr>
          <w:rFonts w:eastAsia="Arial" w:cs="Arial"/>
          <w:i/>
          <w:spacing w:val="-4"/>
          <w:sz w:val="22"/>
          <w:lang w:val="es-MX" w:eastAsia="en-US"/>
        </w:rPr>
        <w:t>l</w:t>
      </w:r>
      <w:r w:rsidRPr="00FE63CB">
        <w:rPr>
          <w:rFonts w:eastAsia="Arial" w:cs="Arial"/>
          <w:i/>
          <w:spacing w:val="2"/>
          <w:sz w:val="22"/>
          <w:lang w:val="es-MX" w:eastAsia="en-US"/>
        </w:rPr>
        <w:t>g</w:t>
      </w:r>
      <w:r w:rsidRPr="00FE63CB">
        <w:rPr>
          <w:rFonts w:eastAsia="Arial" w:cs="Arial"/>
          <w:i/>
          <w:sz w:val="22"/>
          <w:lang w:val="es-MX" w:eastAsia="en-US"/>
        </w:rPr>
        <w:t>u</w:t>
      </w:r>
      <w:r w:rsidRPr="00FE63CB">
        <w:rPr>
          <w:rFonts w:eastAsia="Arial" w:cs="Arial"/>
          <w:i/>
          <w:spacing w:val="-1"/>
          <w:sz w:val="22"/>
          <w:lang w:val="es-MX" w:eastAsia="en-US"/>
        </w:rPr>
        <w:t>n</w:t>
      </w:r>
      <w:r w:rsidRPr="00FE63CB">
        <w:rPr>
          <w:rFonts w:eastAsia="Arial" w:cs="Arial"/>
          <w:i/>
          <w:spacing w:val="-3"/>
          <w:sz w:val="22"/>
          <w:lang w:val="es-MX" w:eastAsia="en-US"/>
        </w:rPr>
        <w:t>o</w:t>
      </w:r>
      <w:r w:rsidRPr="00FE63CB">
        <w:rPr>
          <w:rFonts w:eastAsia="Arial" w:cs="Arial"/>
          <w:i/>
          <w:sz w:val="22"/>
          <w:lang w:val="es-MX" w:eastAsia="en-US"/>
        </w:rPr>
        <w:t>s de</w:t>
      </w:r>
      <w:r w:rsidRPr="00FE63CB">
        <w:rPr>
          <w:rFonts w:eastAsia="Arial" w:cs="Arial"/>
          <w:i/>
          <w:spacing w:val="2"/>
          <w:sz w:val="22"/>
          <w:lang w:val="es-MX" w:eastAsia="en-US"/>
        </w:rPr>
        <w:t xml:space="preserve"> </w:t>
      </w:r>
      <w:r w:rsidRPr="00FE63CB">
        <w:rPr>
          <w:rFonts w:eastAsia="Arial" w:cs="Arial"/>
          <w:i/>
          <w:spacing w:val="-1"/>
          <w:sz w:val="22"/>
          <w:lang w:val="es-MX" w:eastAsia="en-US"/>
        </w:rPr>
        <w:t>l</w:t>
      </w:r>
      <w:r w:rsidRPr="00FE63CB">
        <w:rPr>
          <w:rFonts w:eastAsia="Arial" w:cs="Arial"/>
          <w:i/>
          <w:sz w:val="22"/>
          <w:lang w:val="es-MX" w:eastAsia="en-US"/>
        </w:rPr>
        <w:t>os</w:t>
      </w:r>
      <w:r w:rsidRPr="00FE63CB">
        <w:rPr>
          <w:rFonts w:eastAsia="Arial" w:cs="Arial"/>
          <w:i/>
          <w:spacing w:val="3"/>
          <w:sz w:val="22"/>
          <w:lang w:val="es-MX" w:eastAsia="en-US"/>
        </w:rPr>
        <w:t xml:space="preserve"> </w:t>
      </w:r>
      <w:r w:rsidRPr="00FE63CB">
        <w:rPr>
          <w:rFonts w:eastAsia="Arial" w:cs="Arial"/>
          <w:i/>
          <w:sz w:val="22"/>
          <w:lang w:val="es-MX" w:eastAsia="en-US"/>
        </w:rPr>
        <w:t>su</w:t>
      </w:r>
      <w:r w:rsidRPr="00FE63CB">
        <w:rPr>
          <w:rFonts w:eastAsia="Arial" w:cs="Arial"/>
          <w:i/>
          <w:spacing w:val="-1"/>
          <w:sz w:val="22"/>
          <w:lang w:val="es-MX" w:eastAsia="en-US"/>
        </w:rPr>
        <w:t>p</w:t>
      </w:r>
      <w:r w:rsidRPr="00FE63CB">
        <w:rPr>
          <w:rFonts w:eastAsia="Arial" w:cs="Arial"/>
          <w:i/>
          <w:sz w:val="22"/>
          <w:lang w:val="es-MX" w:eastAsia="en-US"/>
        </w:rPr>
        <w:t>u</w:t>
      </w:r>
      <w:r w:rsidRPr="00FE63CB">
        <w:rPr>
          <w:rFonts w:eastAsia="Arial" w:cs="Arial"/>
          <w:i/>
          <w:spacing w:val="-1"/>
          <w:sz w:val="22"/>
          <w:lang w:val="es-MX" w:eastAsia="en-US"/>
        </w:rPr>
        <w:t>e</w:t>
      </w:r>
      <w:r w:rsidRPr="00FE63CB">
        <w:rPr>
          <w:rFonts w:eastAsia="Arial" w:cs="Arial"/>
          <w:i/>
          <w:sz w:val="22"/>
          <w:lang w:val="es-MX" w:eastAsia="en-US"/>
        </w:rPr>
        <w:t>s</w:t>
      </w:r>
      <w:r w:rsidRPr="00FE63CB">
        <w:rPr>
          <w:rFonts w:eastAsia="Arial" w:cs="Arial"/>
          <w:i/>
          <w:spacing w:val="1"/>
          <w:sz w:val="22"/>
          <w:lang w:val="es-MX" w:eastAsia="en-US"/>
        </w:rPr>
        <w:t>t</w:t>
      </w:r>
      <w:r w:rsidRPr="00FE63CB">
        <w:rPr>
          <w:rFonts w:eastAsia="Arial" w:cs="Arial"/>
          <w:i/>
          <w:sz w:val="22"/>
          <w:lang w:val="es-MX" w:eastAsia="en-US"/>
        </w:rPr>
        <w:t>os</w:t>
      </w:r>
      <w:r w:rsidRPr="00FE63CB">
        <w:rPr>
          <w:rFonts w:eastAsia="Arial" w:cs="Arial"/>
          <w:i/>
          <w:spacing w:val="3"/>
          <w:sz w:val="22"/>
          <w:lang w:val="es-MX" w:eastAsia="en-US"/>
        </w:rPr>
        <w:t xml:space="preserve"> </w:t>
      </w:r>
      <w:r w:rsidRPr="00FE63CB">
        <w:rPr>
          <w:rFonts w:eastAsia="Arial" w:cs="Arial"/>
          <w:i/>
          <w:sz w:val="22"/>
          <w:lang w:val="es-MX" w:eastAsia="en-US"/>
        </w:rPr>
        <w:t xml:space="preserve">de </w:t>
      </w:r>
      <w:r w:rsidRPr="00FE63CB">
        <w:rPr>
          <w:rFonts w:eastAsia="Arial" w:cs="Arial"/>
          <w:i/>
          <w:spacing w:val="1"/>
          <w:sz w:val="22"/>
          <w:lang w:val="es-MX" w:eastAsia="en-US"/>
        </w:rPr>
        <w:t>r</w:t>
      </w:r>
      <w:r w:rsidRPr="00FE63CB">
        <w:rPr>
          <w:rFonts w:eastAsia="Arial" w:cs="Arial"/>
          <w:i/>
          <w:sz w:val="22"/>
          <w:lang w:val="es-MX" w:eastAsia="en-US"/>
        </w:rPr>
        <w:t>e</w:t>
      </w:r>
      <w:r w:rsidRPr="00FE63CB">
        <w:rPr>
          <w:rFonts w:eastAsia="Arial" w:cs="Arial"/>
          <w:i/>
          <w:spacing w:val="-3"/>
          <w:sz w:val="22"/>
          <w:lang w:val="es-MX" w:eastAsia="en-US"/>
        </w:rPr>
        <w:t>s</w:t>
      </w:r>
      <w:r w:rsidRPr="00FE63CB">
        <w:rPr>
          <w:rFonts w:eastAsia="Arial" w:cs="Arial"/>
          <w:i/>
          <w:sz w:val="22"/>
          <w:lang w:val="es-MX" w:eastAsia="en-US"/>
        </w:rPr>
        <w:t>er</w:t>
      </w:r>
      <w:r w:rsidRPr="00FE63CB">
        <w:rPr>
          <w:rFonts w:eastAsia="Arial" w:cs="Arial"/>
          <w:i/>
          <w:spacing w:val="-2"/>
          <w:sz w:val="22"/>
          <w:lang w:val="es-MX" w:eastAsia="en-US"/>
        </w:rPr>
        <w:t>v</w:t>
      </w:r>
      <w:r w:rsidRPr="00FE63CB">
        <w:rPr>
          <w:rFonts w:eastAsia="Arial" w:cs="Arial"/>
          <w:i/>
          <w:sz w:val="22"/>
          <w:lang w:val="es-MX" w:eastAsia="en-US"/>
        </w:rPr>
        <w:t>a</w:t>
      </w:r>
      <w:r w:rsidRPr="00FE63CB">
        <w:rPr>
          <w:rFonts w:eastAsia="Arial" w:cs="Arial"/>
          <w:i/>
          <w:spacing w:val="3"/>
          <w:sz w:val="22"/>
          <w:lang w:val="es-MX" w:eastAsia="en-US"/>
        </w:rPr>
        <w:t xml:space="preserve"> </w:t>
      </w:r>
      <w:r w:rsidRPr="00FE63CB">
        <w:rPr>
          <w:rFonts w:eastAsia="Arial" w:cs="Arial"/>
          <w:i/>
          <w:sz w:val="22"/>
          <w:lang w:val="es-MX" w:eastAsia="en-US"/>
        </w:rPr>
        <w:t>o</w:t>
      </w:r>
      <w:r w:rsidRPr="00FE63CB">
        <w:rPr>
          <w:rFonts w:eastAsia="Arial" w:cs="Arial"/>
          <w:i/>
          <w:spacing w:val="3"/>
          <w:sz w:val="22"/>
          <w:lang w:val="es-MX" w:eastAsia="en-US"/>
        </w:rPr>
        <w:t xml:space="preserve"> </w:t>
      </w:r>
      <w:r w:rsidRPr="00FE63CB">
        <w:rPr>
          <w:rFonts w:eastAsia="Arial" w:cs="Arial"/>
          <w:i/>
          <w:sz w:val="22"/>
          <w:lang w:val="es-MX" w:eastAsia="en-US"/>
        </w:rPr>
        <w:t>co</w:t>
      </w:r>
      <w:r w:rsidRPr="00FE63CB">
        <w:rPr>
          <w:rFonts w:eastAsia="Arial" w:cs="Arial"/>
          <w:i/>
          <w:spacing w:val="-1"/>
          <w:sz w:val="22"/>
          <w:lang w:val="es-MX" w:eastAsia="en-US"/>
        </w:rPr>
        <w:t>n</w:t>
      </w:r>
      <w:r w:rsidRPr="00FE63CB">
        <w:rPr>
          <w:rFonts w:eastAsia="Arial" w:cs="Arial"/>
          <w:i/>
          <w:spacing w:val="3"/>
          <w:sz w:val="22"/>
          <w:lang w:val="es-MX" w:eastAsia="en-US"/>
        </w:rPr>
        <w:t>f</w:t>
      </w:r>
      <w:r w:rsidRPr="00FE63CB">
        <w:rPr>
          <w:rFonts w:eastAsia="Arial" w:cs="Arial"/>
          <w:i/>
          <w:spacing w:val="-1"/>
          <w:sz w:val="22"/>
          <w:lang w:val="es-MX" w:eastAsia="en-US"/>
        </w:rPr>
        <w:t>i</w:t>
      </w:r>
      <w:r w:rsidRPr="00FE63CB">
        <w:rPr>
          <w:rFonts w:eastAsia="Arial" w:cs="Arial"/>
          <w:i/>
          <w:sz w:val="22"/>
          <w:lang w:val="es-MX" w:eastAsia="en-US"/>
        </w:rPr>
        <w:t>d</w:t>
      </w:r>
      <w:r w:rsidRPr="00FE63CB">
        <w:rPr>
          <w:rFonts w:eastAsia="Arial" w:cs="Arial"/>
          <w:i/>
          <w:spacing w:val="-1"/>
          <w:sz w:val="22"/>
          <w:lang w:val="es-MX" w:eastAsia="en-US"/>
        </w:rPr>
        <w:t>e</w:t>
      </w:r>
      <w:r w:rsidRPr="00FE63CB">
        <w:rPr>
          <w:rFonts w:eastAsia="Arial" w:cs="Arial"/>
          <w:i/>
          <w:sz w:val="22"/>
          <w:lang w:val="es-MX" w:eastAsia="en-US"/>
        </w:rPr>
        <w:t>nc</w:t>
      </w:r>
      <w:r w:rsidRPr="00FE63CB">
        <w:rPr>
          <w:rFonts w:eastAsia="Arial" w:cs="Arial"/>
          <w:i/>
          <w:spacing w:val="-1"/>
          <w:sz w:val="22"/>
          <w:lang w:val="es-MX" w:eastAsia="en-US"/>
        </w:rPr>
        <w:t>i</w:t>
      </w:r>
      <w:r w:rsidRPr="00FE63CB">
        <w:rPr>
          <w:rFonts w:eastAsia="Arial" w:cs="Arial"/>
          <w:i/>
          <w:sz w:val="22"/>
          <w:lang w:val="es-MX" w:eastAsia="en-US"/>
        </w:rPr>
        <w:t>a</w:t>
      </w:r>
      <w:r w:rsidRPr="00FE63CB">
        <w:rPr>
          <w:rFonts w:eastAsia="Arial" w:cs="Arial"/>
          <w:i/>
          <w:spacing w:val="-1"/>
          <w:sz w:val="22"/>
          <w:lang w:val="es-MX" w:eastAsia="en-US"/>
        </w:rPr>
        <w:t>li</w:t>
      </w:r>
      <w:r w:rsidRPr="00FE63CB">
        <w:rPr>
          <w:rFonts w:eastAsia="Arial" w:cs="Arial"/>
          <w:i/>
          <w:sz w:val="22"/>
          <w:lang w:val="es-MX" w:eastAsia="en-US"/>
        </w:rPr>
        <w:t>d</w:t>
      </w:r>
      <w:r w:rsidRPr="00FE63CB">
        <w:rPr>
          <w:rFonts w:eastAsia="Arial" w:cs="Arial"/>
          <w:i/>
          <w:spacing w:val="-1"/>
          <w:sz w:val="22"/>
          <w:lang w:val="es-MX" w:eastAsia="en-US"/>
        </w:rPr>
        <w:t>a</w:t>
      </w:r>
      <w:r w:rsidRPr="00FE63CB">
        <w:rPr>
          <w:rFonts w:eastAsia="Arial" w:cs="Arial"/>
          <w:i/>
          <w:sz w:val="22"/>
          <w:lang w:val="es-MX" w:eastAsia="en-US"/>
        </w:rPr>
        <w:t>d</w:t>
      </w:r>
      <w:r w:rsidRPr="00FE63CB">
        <w:rPr>
          <w:rFonts w:eastAsia="Arial" w:cs="Arial"/>
          <w:i/>
          <w:spacing w:val="3"/>
          <w:sz w:val="22"/>
          <w:lang w:val="es-MX" w:eastAsia="en-US"/>
        </w:rPr>
        <w:t xml:space="preserve"> </w:t>
      </w:r>
      <w:r w:rsidRPr="00FE63CB">
        <w:rPr>
          <w:rFonts w:eastAsia="Arial" w:cs="Arial"/>
          <w:i/>
          <w:sz w:val="22"/>
          <w:lang w:val="es-MX" w:eastAsia="en-US"/>
        </w:rPr>
        <w:t>pre</w:t>
      </w:r>
      <w:r w:rsidRPr="00FE63CB">
        <w:rPr>
          <w:rFonts w:eastAsia="Arial" w:cs="Arial"/>
          <w:i/>
          <w:spacing w:val="-2"/>
          <w:sz w:val="22"/>
          <w:lang w:val="es-MX" w:eastAsia="en-US"/>
        </w:rPr>
        <w:t>v</w:t>
      </w:r>
      <w:r w:rsidRPr="00FE63CB">
        <w:rPr>
          <w:rFonts w:eastAsia="Arial" w:cs="Arial"/>
          <w:i/>
          <w:spacing w:val="-1"/>
          <w:sz w:val="22"/>
          <w:lang w:val="es-MX" w:eastAsia="en-US"/>
        </w:rPr>
        <w:t>i</w:t>
      </w:r>
      <w:r w:rsidRPr="00FE63CB">
        <w:rPr>
          <w:rFonts w:eastAsia="Arial" w:cs="Arial"/>
          <w:i/>
          <w:sz w:val="22"/>
          <w:lang w:val="es-MX" w:eastAsia="en-US"/>
        </w:rPr>
        <w:t>s</w:t>
      </w:r>
      <w:r w:rsidRPr="00FE63CB">
        <w:rPr>
          <w:rFonts w:eastAsia="Arial" w:cs="Arial"/>
          <w:i/>
          <w:spacing w:val="1"/>
          <w:sz w:val="22"/>
          <w:lang w:val="es-MX" w:eastAsia="en-US"/>
        </w:rPr>
        <w:t>t</w:t>
      </w:r>
      <w:r w:rsidRPr="00FE63CB">
        <w:rPr>
          <w:rFonts w:eastAsia="Arial" w:cs="Arial"/>
          <w:i/>
          <w:sz w:val="22"/>
          <w:lang w:val="es-MX" w:eastAsia="en-US"/>
        </w:rPr>
        <w:t>os</w:t>
      </w:r>
      <w:r w:rsidRPr="00FE63CB">
        <w:rPr>
          <w:rFonts w:eastAsia="Arial" w:cs="Arial"/>
          <w:i/>
          <w:spacing w:val="3"/>
          <w:sz w:val="22"/>
          <w:lang w:val="es-MX" w:eastAsia="en-US"/>
        </w:rPr>
        <w:t xml:space="preserve"> </w:t>
      </w:r>
      <w:r w:rsidRPr="00FE63CB">
        <w:rPr>
          <w:rFonts w:eastAsia="Arial" w:cs="Arial"/>
          <w:i/>
          <w:sz w:val="22"/>
          <w:lang w:val="es-MX" w:eastAsia="en-US"/>
        </w:rPr>
        <w:t>en</w:t>
      </w:r>
      <w:r w:rsidRPr="00FE63CB">
        <w:rPr>
          <w:rFonts w:eastAsia="Arial" w:cs="Arial"/>
          <w:i/>
          <w:spacing w:val="2"/>
          <w:sz w:val="22"/>
          <w:lang w:val="es-MX" w:eastAsia="en-US"/>
        </w:rPr>
        <w:t xml:space="preserve"> </w:t>
      </w:r>
      <w:r w:rsidRPr="00FE63CB">
        <w:rPr>
          <w:rFonts w:eastAsia="Arial" w:cs="Arial"/>
          <w:i/>
          <w:spacing w:val="-1"/>
          <w:sz w:val="22"/>
          <w:lang w:val="es-MX" w:eastAsia="en-US"/>
        </w:rPr>
        <w:t>l</w:t>
      </w:r>
      <w:r w:rsidRPr="00FE63CB">
        <w:rPr>
          <w:rFonts w:eastAsia="Arial" w:cs="Arial"/>
          <w:i/>
          <w:sz w:val="22"/>
          <w:lang w:val="es-MX" w:eastAsia="en-US"/>
        </w:rPr>
        <w:t>os</w:t>
      </w:r>
      <w:r w:rsidRPr="00FE63CB">
        <w:rPr>
          <w:rFonts w:eastAsia="Arial" w:cs="Arial"/>
          <w:i/>
          <w:spacing w:val="3"/>
          <w:sz w:val="22"/>
          <w:lang w:val="es-MX" w:eastAsia="en-US"/>
        </w:rPr>
        <w:t xml:space="preserve"> </w:t>
      </w:r>
      <w:r w:rsidRPr="00FE63CB">
        <w:rPr>
          <w:rFonts w:eastAsia="Arial" w:cs="Arial"/>
          <w:i/>
          <w:sz w:val="22"/>
          <w:lang w:val="es-MX" w:eastAsia="en-US"/>
        </w:rPr>
        <w:t>ar</w:t>
      </w:r>
      <w:r w:rsidRPr="00FE63CB">
        <w:rPr>
          <w:rFonts w:eastAsia="Arial" w:cs="Arial"/>
          <w:i/>
          <w:spacing w:val="1"/>
          <w:sz w:val="22"/>
          <w:lang w:val="es-MX" w:eastAsia="en-US"/>
        </w:rPr>
        <w:t>t</w:t>
      </w:r>
      <w:r w:rsidRPr="00FE63CB">
        <w:rPr>
          <w:rFonts w:eastAsia="Arial" w:cs="Arial"/>
          <w:i/>
          <w:spacing w:val="-4"/>
          <w:sz w:val="22"/>
          <w:lang w:val="es-MX" w:eastAsia="en-US"/>
        </w:rPr>
        <w:t>í</w:t>
      </w:r>
      <w:r w:rsidRPr="00FE63CB">
        <w:rPr>
          <w:rFonts w:eastAsia="Arial" w:cs="Arial"/>
          <w:i/>
          <w:sz w:val="22"/>
          <w:lang w:val="es-MX" w:eastAsia="en-US"/>
        </w:rPr>
        <w:t>cu</w:t>
      </w:r>
      <w:r w:rsidRPr="00FE63CB">
        <w:rPr>
          <w:rFonts w:eastAsia="Arial" w:cs="Arial"/>
          <w:i/>
          <w:spacing w:val="-1"/>
          <w:sz w:val="22"/>
          <w:lang w:val="es-MX" w:eastAsia="en-US"/>
        </w:rPr>
        <w:t>l</w:t>
      </w:r>
      <w:r w:rsidRPr="00FE63CB">
        <w:rPr>
          <w:rFonts w:eastAsia="Arial" w:cs="Arial"/>
          <w:i/>
          <w:sz w:val="22"/>
          <w:lang w:val="es-MX" w:eastAsia="en-US"/>
        </w:rPr>
        <w:t>os</w:t>
      </w:r>
      <w:r w:rsidRPr="00FE63CB">
        <w:rPr>
          <w:rFonts w:eastAsia="Arial" w:cs="Arial"/>
          <w:i/>
          <w:spacing w:val="3"/>
          <w:sz w:val="22"/>
          <w:lang w:val="es-MX" w:eastAsia="en-US"/>
        </w:rPr>
        <w:t xml:space="preserve"> </w:t>
      </w:r>
      <w:r w:rsidRPr="00FE63CB">
        <w:rPr>
          <w:rFonts w:eastAsia="Arial" w:cs="Arial"/>
          <w:i/>
          <w:sz w:val="22"/>
          <w:lang w:val="es-MX" w:eastAsia="en-US"/>
        </w:rPr>
        <w:t>1</w:t>
      </w:r>
      <w:r w:rsidRPr="00FE63CB">
        <w:rPr>
          <w:rFonts w:eastAsia="Arial" w:cs="Arial"/>
          <w:i/>
          <w:spacing w:val="-1"/>
          <w:sz w:val="22"/>
          <w:lang w:val="es-MX" w:eastAsia="en-US"/>
        </w:rPr>
        <w:t>3</w:t>
      </w:r>
      <w:r w:rsidRPr="00FE63CB">
        <w:rPr>
          <w:rFonts w:eastAsia="Arial" w:cs="Arial"/>
          <w:i/>
          <w:sz w:val="22"/>
          <w:lang w:val="es-MX" w:eastAsia="en-US"/>
        </w:rPr>
        <w:t>,</w:t>
      </w:r>
      <w:r w:rsidRPr="00FE63CB">
        <w:rPr>
          <w:rFonts w:eastAsia="Arial" w:cs="Arial"/>
          <w:i/>
          <w:spacing w:val="4"/>
          <w:sz w:val="22"/>
          <w:lang w:val="es-MX" w:eastAsia="en-US"/>
        </w:rPr>
        <w:t xml:space="preserve"> </w:t>
      </w:r>
      <w:r w:rsidRPr="00FE63CB">
        <w:rPr>
          <w:rFonts w:eastAsia="Arial" w:cs="Arial"/>
          <w:i/>
          <w:sz w:val="22"/>
          <w:lang w:val="es-MX" w:eastAsia="en-US"/>
        </w:rPr>
        <w:t>14</w:t>
      </w:r>
      <w:r w:rsidRPr="00FE63CB">
        <w:rPr>
          <w:rFonts w:eastAsia="Arial" w:cs="Arial"/>
          <w:i/>
          <w:spacing w:val="2"/>
          <w:sz w:val="22"/>
          <w:lang w:val="es-MX" w:eastAsia="en-US"/>
        </w:rPr>
        <w:t xml:space="preserve"> </w:t>
      </w:r>
      <w:r w:rsidRPr="00FE63CB">
        <w:rPr>
          <w:rFonts w:eastAsia="Arial" w:cs="Arial"/>
          <w:i/>
          <w:sz w:val="22"/>
          <w:lang w:val="es-MX" w:eastAsia="en-US"/>
        </w:rPr>
        <w:t>y</w:t>
      </w:r>
      <w:r w:rsidRPr="00FE63CB">
        <w:rPr>
          <w:rFonts w:eastAsia="Arial" w:cs="Arial"/>
          <w:i/>
          <w:spacing w:val="1"/>
          <w:sz w:val="22"/>
          <w:lang w:val="es-MX" w:eastAsia="en-US"/>
        </w:rPr>
        <w:t xml:space="preserve"> </w:t>
      </w:r>
      <w:r w:rsidRPr="00FE63CB">
        <w:rPr>
          <w:rFonts w:eastAsia="Arial" w:cs="Arial"/>
          <w:i/>
          <w:sz w:val="22"/>
          <w:lang w:val="es-MX" w:eastAsia="en-US"/>
        </w:rPr>
        <w:t>18</w:t>
      </w:r>
      <w:r w:rsidRPr="00FE63CB">
        <w:rPr>
          <w:rFonts w:eastAsia="Arial" w:cs="Arial"/>
          <w:i/>
          <w:spacing w:val="2"/>
          <w:sz w:val="22"/>
          <w:lang w:val="es-MX" w:eastAsia="en-US"/>
        </w:rPr>
        <w:t xml:space="preserve"> </w:t>
      </w:r>
      <w:r w:rsidRPr="00FE63CB">
        <w:rPr>
          <w:rFonts w:eastAsia="Arial" w:cs="Arial"/>
          <w:i/>
          <w:sz w:val="22"/>
          <w:lang w:val="es-MX" w:eastAsia="en-US"/>
        </w:rPr>
        <w:t>de</w:t>
      </w:r>
      <w:r w:rsidRPr="00FE63CB">
        <w:rPr>
          <w:rFonts w:eastAsia="Arial" w:cs="Arial"/>
          <w:i/>
          <w:spacing w:val="2"/>
          <w:sz w:val="22"/>
          <w:lang w:val="es-MX" w:eastAsia="en-US"/>
        </w:rPr>
        <w:t xml:space="preserve"> </w:t>
      </w:r>
      <w:r w:rsidRPr="00FE63CB">
        <w:rPr>
          <w:rFonts w:eastAsia="Arial" w:cs="Arial"/>
          <w:i/>
          <w:spacing w:val="-1"/>
          <w:sz w:val="22"/>
          <w:lang w:val="es-MX" w:eastAsia="en-US"/>
        </w:rPr>
        <w:t>l</w:t>
      </w:r>
      <w:r w:rsidRPr="00FE63CB">
        <w:rPr>
          <w:rFonts w:eastAsia="Arial" w:cs="Arial"/>
          <w:i/>
          <w:sz w:val="22"/>
          <w:lang w:val="es-MX" w:eastAsia="en-US"/>
        </w:rPr>
        <w:t>a c</w:t>
      </w:r>
      <w:r w:rsidRPr="00FE63CB">
        <w:rPr>
          <w:rFonts w:eastAsia="Arial" w:cs="Arial"/>
          <w:i/>
          <w:spacing w:val="-1"/>
          <w:sz w:val="22"/>
          <w:lang w:val="es-MX" w:eastAsia="en-US"/>
        </w:rPr>
        <w:t>i</w:t>
      </w:r>
      <w:r w:rsidRPr="00FE63CB">
        <w:rPr>
          <w:rFonts w:eastAsia="Arial" w:cs="Arial"/>
          <w:i/>
          <w:spacing w:val="1"/>
          <w:sz w:val="22"/>
          <w:lang w:val="es-MX" w:eastAsia="en-US"/>
        </w:rPr>
        <w:t>t</w:t>
      </w:r>
      <w:r w:rsidRPr="00FE63CB">
        <w:rPr>
          <w:rFonts w:eastAsia="Arial" w:cs="Arial"/>
          <w:i/>
          <w:sz w:val="22"/>
          <w:lang w:val="es-MX" w:eastAsia="en-US"/>
        </w:rPr>
        <w:t>a</w:t>
      </w:r>
      <w:r w:rsidRPr="00FE63CB">
        <w:rPr>
          <w:rFonts w:eastAsia="Arial" w:cs="Arial"/>
          <w:i/>
          <w:spacing w:val="-1"/>
          <w:sz w:val="22"/>
          <w:lang w:val="es-MX" w:eastAsia="en-US"/>
        </w:rPr>
        <w:t>d</w:t>
      </w:r>
      <w:r w:rsidRPr="00FE63CB">
        <w:rPr>
          <w:rFonts w:eastAsia="Arial" w:cs="Arial"/>
          <w:i/>
          <w:sz w:val="22"/>
          <w:lang w:val="es-MX" w:eastAsia="en-US"/>
        </w:rPr>
        <w:t>a</w:t>
      </w:r>
      <w:r w:rsidRPr="00FE63CB">
        <w:rPr>
          <w:rFonts w:eastAsia="Arial" w:cs="Arial"/>
          <w:i/>
          <w:spacing w:val="2"/>
          <w:sz w:val="22"/>
          <w:lang w:val="es-MX" w:eastAsia="en-US"/>
        </w:rPr>
        <w:t xml:space="preserve"> </w:t>
      </w:r>
      <w:r w:rsidRPr="00FE63CB">
        <w:rPr>
          <w:rFonts w:eastAsia="Arial" w:cs="Arial"/>
          <w:i/>
          <w:spacing w:val="-1"/>
          <w:sz w:val="22"/>
          <w:lang w:val="es-MX" w:eastAsia="en-US"/>
        </w:rPr>
        <w:t>l</w:t>
      </w:r>
      <w:r w:rsidRPr="00FE63CB">
        <w:rPr>
          <w:rFonts w:eastAsia="Arial" w:cs="Arial"/>
          <w:i/>
          <w:sz w:val="22"/>
          <w:lang w:val="es-MX" w:eastAsia="en-US"/>
        </w:rPr>
        <w:t>e</w:t>
      </w:r>
      <w:r w:rsidRPr="00FE63CB">
        <w:rPr>
          <w:rFonts w:eastAsia="Arial" w:cs="Arial"/>
          <w:i/>
          <w:spacing w:val="-3"/>
          <w:sz w:val="22"/>
          <w:lang w:val="es-MX" w:eastAsia="en-US"/>
        </w:rPr>
        <w:t>y</w:t>
      </w:r>
      <w:r w:rsidRPr="00FE63CB">
        <w:rPr>
          <w:rFonts w:eastAsia="Arial" w:cs="Arial"/>
          <w:i/>
          <w:sz w:val="22"/>
          <w:lang w:val="es-MX" w:eastAsia="en-US"/>
        </w:rPr>
        <w:t>.</w:t>
      </w:r>
      <w:r w:rsidRPr="00FE63CB">
        <w:rPr>
          <w:rFonts w:eastAsia="Arial" w:cs="Arial"/>
          <w:i/>
          <w:spacing w:val="4"/>
          <w:sz w:val="22"/>
          <w:lang w:val="es-MX" w:eastAsia="en-US"/>
        </w:rPr>
        <w:t xml:space="preserve"> </w:t>
      </w:r>
      <w:r w:rsidRPr="00FE63CB">
        <w:rPr>
          <w:rFonts w:eastAsia="Arial" w:cs="Arial"/>
          <w:i/>
          <w:spacing w:val="-1"/>
          <w:sz w:val="22"/>
          <w:lang w:val="es-MX" w:eastAsia="en-US"/>
        </w:rPr>
        <w:t>E</w:t>
      </w:r>
      <w:r w:rsidRPr="00FE63CB">
        <w:rPr>
          <w:rFonts w:eastAsia="Arial" w:cs="Arial"/>
          <w:i/>
          <w:sz w:val="22"/>
          <w:lang w:val="es-MX" w:eastAsia="en-US"/>
        </w:rPr>
        <w:t>n</w:t>
      </w:r>
      <w:r w:rsidRPr="00FE63CB">
        <w:rPr>
          <w:rFonts w:eastAsia="Arial" w:cs="Arial"/>
          <w:i/>
          <w:spacing w:val="2"/>
          <w:sz w:val="22"/>
          <w:lang w:val="es-MX" w:eastAsia="en-US"/>
        </w:rPr>
        <w:t xml:space="preserve"> </w:t>
      </w:r>
      <w:r w:rsidRPr="00FE63CB">
        <w:rPr>
          <w:rFonts w:eastAsia="Arial" w:cs="Arial"/>
          <w:i/>
          <w:sz w:val="22"/>
          <w:lang w:val="es-MX" w:eastAsia="en-US"/>
        </w:rPr>
        <w:t>este</w:t>
      </w:r>
      <w:r w:rsidRPr="00FE63CB">
        <w:rPr>
          <w:rFonts w:eastAsia="Arial" w:cs="Arial"/>
          <w:i/>
          <w:spacing w:val="3"/>
          <w:sz w:val="22"/>
          <w:lang w:val="es-MX" w:eastAsia="en-US"/>
        </w:rPr>
        <w:t xml:space="preserve"> </w:t>
      </w:r>
      <w:r w:rsidRPr="00FE63CB">
        <w:rPr>
          <w:rFonts w:eastAsia="Arial" w:cs="Arial"/>
          <w:i/>
          <w:sz w:val="22"/>
          <w:lang w:val="es-MX" w:eastAsia="en-US"/>
        </w:rPr>
        <w:t>se</w:t>
      </w:r>
      <w:r w:rsidRPr="00FE63CB">
        <w:rPr>
          <w:rFonts w:eastAsia="Arial" w:cs="Arial"/>
          <w:i/>
          <w:spacing w:val="-1"/>
          <w:sz w:val="22"/>
          <w:lang w:val="es-MX" w:eastAsia="en-US"/>
        </w:rPr>
        <w:t>n</w:t>
      </w:r>
      <w:r w:rsidRPr="00FE63CB">
        <w:rPr>
          <w:rFonts w:eastAsia="Arial" w:cs="Arial"/>
          <w:i/>
          <w:spacing w:val="1"/>
          <w:sz w:val="22"/>
          <w:lang w:val="es-MX" w:eastAsia="en-US"/>
        </w:rPr>
        <w:t>t</w:t>
      </w:r>
      <w:r w:rsidRPr="00FE63CB">
        <w:rPr>
          <w:rFonts w:eastAsia="Arial" w:cs="Arial"/>
          <w:i/>
          <w:spacing w:val="-3"/>
          <w:sz w:val="22"/>
          <w:lang w:val="es-MX" w:eastAsia="en-US"/>
        </w:rPr>
        <w:t>i</w:t>
      </w:r>
      <w:r w:rsidRPr="00FE63CB">
        <w:rPr>
          <w:rFonts w:eastAsia="Arial" w:cs="Arial"/>
          <w:i/>
          <w:sz w:val="22"/>
          <w:lang w:val="es-MX" w:eastAsia="en-US"/>
        </w:rPr>
        <w:t>d</w:t>
      </w:r>
      <w:r w:rsidRPr="00FE63CB">
        <w:rPr>
          <w:rFonts w:eastAsia="Arial" w:cs="Arial"/>
          <w:i/>
          <w:spacing w:val="-1"/>
          <w:sz w:val="22"/>
          <w:lang w:val="es-MX" w:eastAsia="en-US"/>
        </w:rPr>
        <w:t>o</w:t>
      </w:r>
      <w:r w:rsidRPr="00FE63CB">
        <w:rPr>
          <w:rFonts w:eastAsia="Arial" w:cs="Arial"/>
          <w:i/>
          <w:sz w:val="22"/>
          <w:lang w:val="es-MX" w:eastAsia="en-US"/>
        </w:rPr>
        <w:t>,</w:t>
      </w:r>
      <w:r w:rsidRPr="00FE63CB">
        <w:rPr>
          <w:rFonts w:eastAsia="Arial" w:cs="Arial"/>
          <w:i/>
          <w:spacing w:val="4"/>
          <w:sz w:val="22"/>
          <w:lang w:val="es-MX" w:eastAsia="en-US"/>
        </w:rPr>
        <w:t xml:space="preserve"> </w:t>
      </w:r>
      <w:r w:rsidRPr="00FE63CB">
        <w:rPr>
          <w:rFonts w:eastAsia="Arial" w:cs="Arial"/>
          <w:i/>
          <w:sz w:val="22"/>
          <w:lang w:val="es-MX" w:eastAsia="en-US"/>
        </w:rPr>
        <w:t>se</w:t>
      </w:r>
      <w:r w:rsidRPr="00FE63CB">
        <w:rPr>
          <w:rFonts w:eastAsia="Arial" w:cs="Arial"/>
          <w:i/>
          <w:spacing w:val="2"/>
          <w:sz w:val="22"/>
          <w:lang w:val="es-MX" w:eastAsia="en-US"/>
        </w:rPr>
        <w:t xml:space="preserve"> </w:t>
      </w:r>
      <w:r w:rsidRPr="00FE63CB">
        <w:rPr>
          <w:rFonts w:eastAsia="Arial" w:cs="Arial"/>
          <w:i/>
          <w:sz w:val="22"/>
          <w:lang w:val="es-MX" w:eastAsia="en-US"/>
        </w:rPr>
        <w:t>d</w:t>
      </w:r>
      <w:r w:rsidRPr="00FE63CB">
        <w:rPr>
          <w:rFonts w:eastAsia="Arial" w:cs="Arial"/>
          <w:i/>
          <w:spacing w:val="-1"/>
          <w:sz w:val="22"/>
          <w:lang w:val="es-MX" w:eastAsia="en-US"/>
        </w:rPr>
        <w:t>e</w:t>
      </w:r>
      <w:r w:rsidRPr="00FE63CB">
        <w:rPr>
          <w:rFonts w:eastAsia="Arial" w:cs="Arial"/>
          <w:i/>
          <w:sz w:val="22"/>
          <w:lang w:val="es-MX" w:eastAsia="en-US"/>
        </w:rPr>
        <w:t>be</w:t>
      </w:r>
      <w:r w:rsidRPr="00FE63CB">
        <w:rPr>
          <w:rFonts w:eastAsia="Arial" w:cs="Arial"/>
          <w:i/>
          <w:spacing w:val="2"/>
          <w:sz w:val="22"/>
          <w:lang w:val="es-MX" w:eastAsia="en-US"/>
        </w:rPr>
        <w:t xml:space="preserve"> </w:t>
      </w:r>
      <w:r w:rsidRPr="00FE63CB">
        <w:rPr>
          <w:rFonts w:eastAsia="Arial" w:cs="Arial"/>
          <w:i/>
          <w:sz w:val="22"/>
          <w:lang w:val="es-MX" w:eastAsia="en-US"/>
        </w:rPr>
        <w:t>se</w:t>
      </w:r>
      <w:r w:rsidRPr="00FE63CB">
        <w:rPr>
          <w:rFonts w:eastAsia="Arial" w:cs="Arial"/>
          <w:i/>
          <w:spacing w:val="-1"/>
          <w:sz w:val="22"/>
          <w:lang w:val="es-MX" w:eastAsia="en-US"/>
        </w:rPr>
        <w:t>ñ</w:t>
      </w:r>
      <w:r w:rsidRPr="00FE63CB">
        <w:rPr>
          <w:rFonts w:eastAsia="Arial" w:cs="Arial"/>
          <w:i/>
          <w:sz w:val="22"/>
          <w:lang w:val="es-MX" w:eastAsia="en-US"/>
        </w:rPr>
        <w:t>a</w:t>
      </w:r>
      <w:r w:rsidRPr="00FE63CB">
        <w:rPr>
          <w:rFonts w:eastAsia="Arial" w:cs="Arial"/>
          <w:i/>
          <w:spacing w:val="-1"/>
          <w:sz w:val="22"/>
          <w:lang w:val="es-MX" w:eastAsia="en-US"/>
        </w:rPr>
        <w:t>l</w:t>
      </w:r>
      <w:r w:rsidRPr="00FE63CB">
        <w:rPr>
          <w:rFonts w:eastAsia="Arial" w:cs="Arial"/>
          <w:i/>
          <w:sz w:val="22"/>
          <w:lang w:val="es-MX" w:eastAsia="en-US"/>
        </w:rPr>
        <w:t>ar</w:t>
      </w:r>
      <w:r w:rsidRPr="00FE63CB">
        <w:rPr>
          <w:rFonts w:eastAsia="Arial" w:cs="Arial"/>
          <w:i/>
          <w:spacing w:val="1"/>
          <w:sz w:val="22"/>
          <w:lang w:val="es-MX" w:eastAsia="en-US"/>
        </w:rPr>
        <w:t xml:space="preserve"> </w:t>
      </w:r>
      <w:r w:rsidRPr="00FE63CB">
        <w:rPr>
          <w:rFonts w:eastAsia="Arial" w:cs="Arial"/>
          <w:i/>
          <w:spacing w:val="2"/>
          <w:sz w:val="22"/>
          <w:lang w:val="es-MX" w:eastAsia="en-US"/>
        </w:rPr>
        <w:t>q</w:t>
      </w:r>
      <w:r w:rsidRPr="00FE63CB">
        <w:rPr>
          <w:rFonts w:eastAsia="Arial" w:cs="Arial"/>
          <w:i/>
          <w:sz w:val="22"/>
          <w:lang w:val="es-MX" w:eastAsia="en-US"/>
        </w:rPr>
        <w:t>ue e</w:t>
      </w:r>
      <w:r w:rsidRPr="00FE63CB">
        <w:rPr>
          <w:rFonts w:eastAsia="Arial" w:cs="Arial"/>
          <w:i/>
          <w:spacing w:val="-3"/>
          <w:sz w:val="22"/>
          <w:lang w:val="es-MX" w:eastAsia="en-US"/>
        </w:rPr>
        <w:t>x</w:t>
      </w:r>
      <w:r w:rsidRPr="00FE63CB">
        <w:rPr>
          <w:rFonts w:eastAsia="Arial" w:cs="Arial"/>
          <w:i/>
          <w:spacing w:val="-1"/>
          <w:sz w:val="22"/>
          <w:lang w:val="es-MX" w:eastAsia="en-US"/>
        </w:rPr>
        <w:t>i</w:t>
      </w:r>
      <w:r w:rsidRPr="00FE63CB">
        <w:rPr>
          <w:rFonts w:eastAsia="Arial" w:cs="Arial"/>
          <w:i/>
          <w:sz w:val="22"/>
          <w:lang w:val="es-MX" w:eastAsia="en-US"/>
        </w:rPr>
        <w:t>s</w:t>
      </w:r>
      <w:r w:rsidRPr="00FE63CB">
        <w:rPr>
          <w:rFonts w:eastAsia="Arial" w:cs="Arial"/>
          <w:i/>
          <w:spacing w:val="1"/>
          <w:sz w:val="22"/>
          <w:lang w:val="es-MX" w:eastAsia="en-US"/>
        </w:rPr>
        <w:t>t</w:t>
      </w:r>
      <w:r w:rsidRPr="00FE63CB">
        <w:rPr>
          <w:rFonts w:eastAsia="Arial" w:cs="Arial"/>
          <w:i/>
          <w:sz w:val="22"/>
          <w:lang w:val="es-MX" w:eastAsia="en-US"/>
        </w:rPr>
        <w:t>en</w:t>
      </w:r>
      <w:r w:rsidRPr="00FE63CB">
        <w:rPr>
          <w:rFonts w:eastAsia="Arial" w:cs="Arial"/>
          <w:i/>
          <w:spacing w:val="2"/>
          <w:sz w:val="22"/>
          <w:lang w:val="es-MX" w:eastAsia="en-US"/>
        </w:rPr>
        <w:t xml:space="preserve"> </w:t>
      </w:r>
      <w:r w:rsidRPr="00FE63CB">
        <w:rPr>
          <w:rFonts w:eastAsia="Arial" w:cs="Arial"/>
          <w:i/>
          <w:spacing w:val="3"/>
          <w:sz w:val="22"/>
          <w:lang w:val="es-MX" w:eastAsia="en-US"/>
        </w:rPr>
        <w:t>f</w:t>
      </w:r>
      <w:r w:rsidRPr="00FE63CB">
        <w:rPr>
          <w:rFonts w:eastAsia="Arial" w:cs="Arial"/>
          <w:i/>
          <w:sz w:val="22"/>
          <w:lang w:val="es-MX" w:eastAsia="en-US"/>
        </w:rPr>
        <w:t>u</w:t>
      </w:r>
      <w:r w:rsidRPr="00FE63CB">
        <w:rPr>
          <w:rFonts w:eastAsia="Arial" w:cs="Arial"/>
          <w:i/>
          <w:spacing w:val="-1"/>
          <w:sz w:val="22"/>
          <w:lang w:val="es-MX" w:eastAsia="en-US"/>
        </w:rPr>
        <w:t>n</w:t>
      </w:r>
      <w:r w:rsidRPr="00FE63CB">
        <w:rPr>
          <w:rFonts w:eastAsia="Arial" w:cs="Arial"/>
          <w:i/>
          <w:sz w:val="22"/>
          <w:lang w:val="es-MX" w:eastAsia="en-US"/>
        </w:rPr>
        <w:t>c</w:t>
      </w:r>
      <w:r w:rsidRPr="00FE63CB">
        <w:rPr>
          <w:rFonts w:eastAsia="Arial" w:cs="Arial"/>
          <w:i/>
          <w:spacing w:val="-1"/>
          <w:sz w:val="22"/>
          <w:lang w:val="es-MX" w:eastAsia="en-US"/>
        </w:rPr>
        <w:t>i</w:t>
      </w:r>
      <w:r w:rsidRPr="00FE63CB">
        <w:rPr>
          <w:rFonts w:eastAsia="Arial" w:cs="Arial"/>
          <w:i/>
          <w:sz w:val="22"/>
          <w:lang w:val="es-MX" w:eastAsia="en-US"/>
        </w:rPr>
        <w:t>o</w:t>
      </w:r>
      <w:r w:rsidRPr="00FE63CB">
        <w:rPr>
          <w:rFonts w:eastAsia="Arial" w:cs="Arial"/>
          <w:i/>
          <w:spacing w:val="-1"/>
          <w:sz w:val="22"/>
          <w:lang w:val="es-MX" w:eastAsia="en-US"/>
        </w:rPr>
        <w:t>n</w:t>
      </w:r>
      <w:r w:rsidRPr="00FE63CB">
        <w:rPr>
          <w:rFonts w:eastAsia="Arial" w:cs="Arial"/>
          <w:i/>
          <w:sz w:val="22"/>
          <w:lang w:val="es-MX" w:eastAsia="en-US"/>
        </w:rPr>
        <w:t>es</w:t>
      </w:r>
      <w:r w:rsidRPr="00FE63CB">
        <w:rPr>
          <w:rFonts w:eastAsia="Arial" w:cs="Arial"/>
          <w:i/>
          <w:spacing w:val="2"/>
          <w:sz w:val="22"/>
          <w:lang w:val="es-MX" w:eastAsia="en-US"/>
        </w:rPr>
        <w:t xml:space="preserve"> </w:t>
      </w:r>
      <w:r w:rsidRPr="00FE63CB">
        <w:rPr>
          <w:rFonts w:eastAsia="Arial" w:cs="Arial"/>
          <w:i/>
          <w:sz w:val="22"/>
          <w:lang w:val="es-MX" w:eastAsia="en-US"/>
        </w:rPr>
        <w:t>a</w:t>
      </w:r>
      <w:r w:rsidRPr="00FE63CB">
        <w:rPr>
          <w:rFonts w:eastAsia="Arial" w:cs="Arial"/>
          <w:i/>
          <w:spacing w:val="2"/>
          <w:sz w:val="22"/>
          <w:lang w:val="es-MX" w:eastAsia="en-US"/>
        </w:rPr>
        <w:t xml:space="preserve"> </w:t>
      </w:r>
      <w:r w:rsidRPr="00FE63CB">
        <w:rPr>
          <w:rFonts w:eastAsia="Arial" w:cs="Arial"/>
          <w:i/>
          <w:sz w:val="22"/>
          <w:lang w:val="es-MX" w:eastAsia="en-US"/>
        </w:rPr>
        <w:t>c</w:t>
      </w:r>
      <w:r w:rsidRPr="00FE63CB">
        <w:rPr>
          <w:rFonts w:eastAsia="Arial" w:cs="Arial"/>
          <w:i/>
          <w:spacing w:val="-3"/>
          <w:sz w:val="22"/>
          <w:lang w:val="es-MX" w:eastAsia="en-US"/>
        </w:rPr>
        <w:t>a</w:t>
      </w:r>
      <w:r w:rsidRPr="00FE63CB">
        <w:rPr>
          <w:rFonts w:eastAsia="Arial" w:cs="Arial"/>
          <w:i/>
          <w:spacing w:val="-2"/>
          <w:sz w:val="22"/>
          <w:lang w:val="es-MX" w:eastAsia="en-US"/>
        </w:rPr>
        <w:t>r</w:t>
      </w:r>
      <w:r w:rsidRPr="00FE63CB">
        <w:rPr>
          <w:rFonts w:eastAsia="Arial" w:cs="Arial"/>
          <w:i/>
          <w:spacing w:val="2"/>
          <w:sz w:val="22"/>
          <w:lang w:val="es-MX" w:eastAsia="en-US"/>
        </w:rPr>
        <w:t>g</w:t>
      </w:r>
      <w:r w:rsidRPr="00FE63CB">
        <w:rPr>
          <w:rFonts w:eastAsia="Arial" w:cs="Arial"/>
          <w:i/>
          <w:sz w:val="22"/>
          <w:lang w:val="es-MX" w:eastAsia="en-US"/>
        </w:rPr>
        <w:t>o</w:t>
      </w:r>
      <w:r w:rsidRPr="00FE63CB">
        <w:rPr>
          <w:rFonts w:eastAsia="Arial" w:cs="Arial"/>
          <w:i/>
          <w:spacing w:val="2"/>
          <w:sz w:val="22"/>
          <w:lang w:val="es-MX" w:eastAsia="en-US"/>
        </w:rPr>
        <w:t xml:space="preserve"> </w:t>
      </w:r>
      <w:r w:rsidRPr="00FE63CB">
        <w:rPr>
          <w:rFonts w:eastAsia="Arial" w:cs="Arial"/>
          <w:i/>
          <w:sz w:val="22"/>
          <w:lang w:val="es-MX" w:eastAsia="en-US"/>
        </w:rPr>
        <w:t>de</w:t>
      </w:r>
      <w:r w:rsidRPr="00FE63CB">
        <w:rPr>
          <w:rFonts w:eastAsia="Arial" w:cs="Arial"/>
          <w:i/>
          <w:spacing w:val="2"/>
          <w:sz w:val="22"/>
          <w:lang w:val="es-MX" w:eastAsia="en-US"/>
        </w:rPr>
        <w:t xml:space="preserve"> </w:t>
      </w:r>
      <w:r w:rsidRPr="00FE63CB">
        <w:rPr>
          <w:rFonts w:eastAsia="Arial" w:cs="Arial"/>
          <w:i/>
          <w:sz w:val="22"/>
          <w:lang w:val="es-MX" w:eastAsia="en-US"/>
        </w:rPr>
        <w:t>s</w:t>
      </w:r>
      <w:r w:rsidRPr="00FE63CB">
        <w:rPr>
          <w:rFonts w:eastAsia="Arial" w:cs="Arial"/>
          <w:i/>
          <w:spacing w:val="-3"/>
          <w:sz w:val="22"/>
          <w:lang w:val="es-MX" w:eastAsia="en-US"/>
        </w:rPr>
        <w:t>e</w:t>
      </w:r>
      <w:r w:rsidRPr="00FE63CB">
        <w:rPr>
          <w:rFonts w:eastAsia="Arial" w:cs="Arial"/>
          <w:i/>
          <w:spacing w:val="1"/>
          <w:sz w:val="22"/>
          <w:lang w:val="es-MX" w:eastAsia="en-US"/>
        </w:rPr>
        <w:t>r</w:t>
      </w:r>
      <w:r w:rsidRPr="00FE63CB">
        <w:rPr>
          <w:rFonts w:eastAsia="Arial" w:cs="Arial"/>
          <w:i/>
          <w:spacing w:val="-2"/>
          <w:sz w:val="22"/>
          <w:lang w:val="es-MX" w:eastAsia="en-US"/>
        </w:rPr>
        <w:t>v</w:t>
      </w:r>
      <w:r w:rsidRPr="00FE63CB">
        <w:rPr>
          <w:rFonts w:eastAsia="Arial" w:cs="Arial"/>
          <w:i/>
          <w:spacing w:val="-1"/>
          <w:sz w:val="22"/>
          <w:lang w:val="es-MX" w:eastAsia="en-US"/>
        </w:rPr>
        <w:t>i</w:t>
      </w:r>
      <w:r w:rsidRPr="00FE63CB">
        <w:rPr>
          <w:rFonts w:eastAsia="Arial" w:cs="Arial"/>
          <w:i/>
          <w:sz w:val="22"/>
          <w:lang w:val="es-MX" w:eastAsia="en-US"/>
        </w:rPr>
        <w:t>d</w:t>
      </w:r>
      <w:r w:rsidRPr="00FE63CB">
        <w:rPr>
          <w:rFonts w:eastAsia="Arial" w:cs="Arial"/>
          <w:i/>
          <w:spacing w:val="-1"/>
          <w:sz w:val="22"/>
          <w:lang w:val="es-MX" w:eastAsia="en-US"/>
        </w:rPr>
        <w:t>o</w:t>
      </w:r>
      <w:r w:rsidRPr="00FE63CB">
        <w:rPr>
          <w:rFonts w:eastAsia="Arial" w:cs="Arial"/>
          <w:i/>
          <w:spacing w:val="1"/>
          <w:sz w:val="22"/>
          <w:lang w:val="es-MX" w:eastAsia="en-US"/>
        </w:rPr>
        <w:t>r</w:t>
      </w:r>
      <w:r w:rsidRPr="00FE63CB">
        <w:rPr>
          <w:rFonts w:eastAsia="Arial" w:cs="Arial"/>
          <w:i/>
          <w:sz w:val="22"/>
          <w:lang w:val="es-MX" w:eastAsia="en-US"/>
        </w:rPr>
        <w:t>es p</w:t>
      </w:r>
      <w:r w:rsidRPr="00FE63CB">
        <w:rPr>
          <w:rFonts w:eastAsia="Arial" w:cs="Arial"/>
          <w:i/>
          <w:spacing w:val="-1"/>
          <w:sz w:val="22"/>
          <w:lang w:val="es-MX" w:eastAsia="en-US"/>
        </w:rPr>
        <w:t>ú</w:t>
      </w:r>
      <w:r w:rsidRPr="00FE63CB">
        <w:rPr>
          <w:rFonts w:eastAsia="Arial" w:cs="Arial"/>
          <w:i/>
          <w:sz w:val="22"/>
          <w:lang w:val="es-MX" w:eastAsia="en-US"/>
        </w:rPr>
        <w:t>b</w:t>
      </w:r>
      <w:r w:rsidRPr="00FE63CB">
        <w:rPr>
          <w:rFonts w:eastAsia="Arial" w:cs="Arial"/>
          <w:i/>
          <w:spacing w:val="-1"/>
          <w:sz w:val="22"/>
          <w:lang w:val="es-MX" w:eastAsia="en-US"/>
        </w:rPr>
        <w:t>li</w:t>
      </w:r>
      <w:r w:rsidRPr="00FE63CB">
        <w:rPr>
          <w:rFonts w:eastAsia="Arial" w:cs="Arial"/>
          <w:i/>
          <w:sz w:val="22"/>
          <w:lang w:val="es-MX" w:eastAsia="en-US"/>
        </w:rPr>
        <w:t>cos,</w:t>
      </w:r>
      <w:r w:rsidRPr="00FE63CB">
        <w:rPr>
          <w:rFonts w:eastAsia="Arial" w:cs="Arial"/>
          <w:i/>
          <w:spacing w:val="4"/>
          <w:sz w:val="22"/>
          <w:lang w:val="es-MX" w:eastAsia="en-US"/>
        </w:rPr>
        <w:t xml:space="preserve"> </w:t>
      </w:r>
      <w:r w:rsidRPr="00FE63CB">
        <w:rPr>
          <w:rFonts w:eastAsia="Arial" w:cs="Arial"/>
          <w:i/>
          <w:spacing w:val="1"/>
          <w:sz w:val="22"/>
          <w:lang w:val="es-MX" w:eastAsia="en-US"/>
        </w:rPr>
        <w:t>t</w:t>
      </w:r>
      <w:r w:rsidRPr="00FE63CB">
        <w:rPr>
          <w:rFonts w:eastAsia="Arial" w:cs="Arial"/>
          <w:i/>
          <w:sz w:val="22"/>
          <w:lang w:val="es-MX" w:eastAsia="en-US"/>
        </w:rPr>
        <w:t>e</w:t>
      </w:r>
      <w:r w:rsidRPr="00FE63CB">
        <w:rPr>
          <w:rFonts w:eastAsia="Arial" w:cs="Arial"/>
          <w:i/>
          <w:spacing w:val="-1"/>
          <w:sz w:val="22"/>
          <w:lang w:val="es-MX" w:eastAsia="en-US"/>
        </w:rPr>
        <w:t>n</w:t>
      </w:r>
      <w:r w:rsidRPr="00FE63CB">
        <w:rPr>
          <w:rFonts w:eastAsia="Arial" w:cs="Arial"/>
          <w:i/>
          <w:sz w:val="22"/>
          <w:lang w:val="es-MX" w:eastAsia="en-US"/>
        </w:rPr>
        <w:t>d</w:t>
      </w:r>
      <w:r w:rsidRPr="00FE63CB">
        <w:rPr>
          <w:rFonts w:eastAsia="Arial" w:cs="Arial"/>
          <w:i/>
          <w:spacing w:val="-1"/>
          <w:sz w:val="22"/>
          <w:lang w:val="es-MX" w:eastAsia="en-US"/>
        </w:rPr>
        <w:t>i</w:t>
      </w:r>
      <w:r w:rsidRPr="00FE63CB">
        <w:rPr>
          <w:rFonts w:eastAsia="Arial" w:cs="Arial"/>
          <w:i/>
          <w:sz w:val="22"/>
          <w:lang w:val="es-MX" w:eastAsia="en-US"/>
        </w:rPr>
        <w:t>e</w:t>
      </w:r>
      <w:r w:rsidRPr="00FE63CB">
        <w:rPr>
          <w:rFonts w:eastAsia="Arial" w:cs="Arial"/>
          <w:i/>
          <w:spacing w:val="-1"/>
          <w:sz w:val="22"/>
          <w:lang w:val="es-MX" w:eastAsia="en-US"/>
        </w:rPr>
        <w:t>n</w:t>
      </w:r>
      <w:r w:rsidRPr="00FE63CB">
        <w:rPr>
          <w:rFonts w:eastAsia="Arial" w:cs="Arial"/>
          <w:i/>
          <w:spacing w:val="1"/>
          <w:sz w:val="22"/>
          <w:lang w:val="es-MX" w:eastAsia="en-US"/>
        </w:rPr>
        <w:t>t</w:t>
      </w:r>
      <w:r w:rsidRPr="00FE63CB">
        <w:rPr>
          <w:rFonts w:eastAsia="Arial" w:cs="Arial"/>
          <w:i/>
          <w:sz w:val="22"/>
          <w:lang w:val="es-MX" w:eastAsia="en-US"/>
        </w:rPr>
        <w:t>es</w:t>
      </w:r>
      <w:r w:rsidRPr="00FE63CB">
        <w:rPr>
          <w:rFonts w:eastAsia="Arial" w:cs="Arial"/>
          <w:i/>
          <w:spacing w:val="1"/>
          <w:sz w:val="22"/>
          <w:lang w:val="es-MX" w:eastAsia="en-US"/>
        </w:rPr>
        <w:t xml:space="preserve"> </w:t>
      </w:r>
      <w:r w:rsidRPr="00FE63CB">
        <w:rPr>
          <w:rFonts w:eastAsia="Arial" w:cs="Arial"/>
          <w:i/>
          <w:sz w:val="22"/>
          <w:lang w:val="es-MX" w:eastAsia="en-US"/>
        </w:rPr>
        <w:t>a</w:t>
      </w:r>
      <w:r w:rsidRPr="00FE63CB">
        <w:rPr>
          <w:rFonts w:eastAsia="Arial" w:cs="Arial"/>
          <w:i/>
          <w:spacing w:val="1"/>
          <w:sz w:val="22"/>
          <w:lang w:val="es-MX" w:eastAsia="en-US"/>
        </w:rPr>
        <w:t xml:space="preserve"> </w:t>
      </w:r>
      <w:r w:rsidRPr="00FE63CB">
        <w:rPr>
          <w:rFonts w:eastAsia="Arial" w:cs="Arial"/>
          <w:i/>
          <w:sz w:val="22"/>
          <w:lang w:val="es-MX" w:eastAsia="en-US"/>
        </w:rPr>
        <w:t>g</w:t>
      </w:r>
      <w:r w:rsidRPr="00FE63CB">
        <w:rPr>
          <w:rFonts w:eastAsia="Arial" w:cs="Arial"/>
          <w:i/>
          <w:spacing w:val="-1"/>
          <w:sz w:val="22"/>
          <w:lang w:val="es-MX" w:eastAsia="en-US"/>
        </w:rPr>
        <w:t>a</w:t>
      </w:r>
      <w:r w:rsidRPr="00FE63CB">
        <w:rPr>
          <w:rFonts w:eastAsia="Arial" w:cs="Arial"/>
          <w:i/>
          <w:spacing w:val="1"/>
          <w:sz w:val="22"/>
          <w:lang w:val="es-MX" w:eastAsia="en-US"/>
        </w:rPr>
        <w:t>r</w:t>
      </w:r>
      <w:r w:rsidRPr="00FE63CB">
        <w:rPr>
          <w:rFonts w:eastAsia="Arial" w:cs="Arial"/>
          <w:i/>
          <w:sz w:val="22"/>
          <w:lang w:val="es-MX" w:eastAsia="en-US"/>
        </w:rPr>
        <w:t>a</w:t>
      </w:r>
      <w:r w:rsidRPr="00FE63CB">
        <w:rPr>
          <w:rFonts w:eastAsia="Arial" w:cs="Arial"/>
          <w:i/>
          <w:spacing w:val="-1"/>
          <w:sz w:val="22"/>
          <w:lang w:val="es-MX" w:eastAsia="en-US"/>
        </w:rPr>
        <w:t>n</w:t>
      </w:r>
      <w:r w:rsidRPr="00FE63CB">
        <w:rPr>
          <w:rFonts w:eastAsia="Arial" w:cs="Arial"/>
          <w:i/>
          <w:spacing w:val="1"/>
          <w:sz w:val="22"/>
          <w:lang w:val="es-MX" w:eastAsia="en-US"/>
        </w:rPr>
        <w:t>t</w:t>
      </w:r>
      <w:r w:rsidRPr="00FE63CB">
        <w:rPr>
          <w:rFonts w:eastAsia="Arial" w:cs="Arial"/>
          <w:i/>
          <w:spacing w:val="-1"/>
          <w:sz w:val="22"/>
          <w:lang w:val="es-MX" w:eastAsia="en-US"/>
        </w:rPr>
        <w:t>i</w:t>
      </w:r>
      <w:r w:rsidRPr="00FE63CB">
        <w:rPr>
          <w:rFonts w:eastAsia="Arial" w:cs="Arial"/>
          <w:i/>
          <w:spacing w:val="-2"/>
          <w:sz w:val="22"/>
          <w:lang w:val="es-MX" w:eastAsia="en-US"/>
        </w:rPr>
        <w:t>z</w:t>
      </w:r>
      <w:r w:rsidRPr="00FE63CB">
        <w:rPr>
          <w:rFonts w:eastAsia="Arial" w:cs="Arial"/>
          <w:i/>
          <w:sz w:val="22"/>
          <w:lang w:val="es-MX" w:eastAsia="en-US"/>
        </w:rPr>
        <w:t>ar</w:t>
      </w:r>
      <w:r w:rsidRPr="00FE63CB">
        <w:rPr>
          <w:rFonts w:eastAsia="Arial" w:cs="Arial"/>
          <w:i/>
          <w:spacing w:val="4"/>
          <w:sz w:val="22"/>
          <w:lang w:val="es-MX" w:eastAsia="en-US"/>
        </w:rPr>
        <w:t xml:space="preserve"> </w:t>
      </w:r>
      <w:r w:rsidRPr="00FE63CB">
        <w:rPr>
          <w:rFonts w:eastAsia="Arial" w:cs="Arial"/>
          <w:i/>
          <w:sz w:val="22"/>
          <w:lang w:val="es-MX" w:eastAsia="en-US"/>
        </w:rPr>
        <w:t xml:space="preserve">de </w:t>
      </w:r>
      <w:r w:rsidRPr="00FE63CB">
        <w:rPr>
          <w:rFonts w:eastAsia="Arial" w:cs="Arial"/>
          <w:i/>
          <w:spacing w:val="1"/>
          <w:sz w:val="22"/>
          <w:lang w:val="es-MX" w:eastAsia="en-US"/>
        </w:rPr>
        <w:t>m</w:t>
      </w:r>
      <w:r w:rsidRPr="00FE63CB">
        <w:rPr>
          <w:rFonts w:eastAsia="Arial" w:cs="Arial"/>
          <w:i/>
          <w:sz w:val="22"/>
          <w:lang w:val="es-MX" w:eastAsia="en-US"/>
        </w:rPr>
        <w:t>a</w:t>
      </w:r>
      <w:r w:rsidRPr="00FE63CB">
        <w:rPr>
          <w:rFonts w:eastAsia="Arial" w:cs="Arial"/>
          <w:i/>
          <w:spacing w:val="-1"/>
          <w:sz w:val="22"/>
          <w:lang w:val="es-MX" w:eastAsia="en-US"/>
        </w:rPr>
        <w:t>n</w:t>
      </w:r>
      <w:r w:rsidRPr="00FE63CB">
        <w:rPr>
          <w:rFonts w:eastAsia="Arial" w:cs="Arial"/>
          <w:i/>
          <w:sz w:val="22"/>
          <w:lang w:val="es-MX" w:eastAsia="en-US"/>
        </w:rPr>
        <w:t>era</w:t>
      </w:r>
      <w:r w:rsidRPr="00FE63CB">
        <w:rPr>
          <w:rFonts w:eastAsia="Arial" w:cs="Arial"/>
          <w:i/>
          <w:spacing w:val="1"/>
          <w:sz w:val="22"/>
          <w:lang w:val="es-MX" w:eastAsia="en-US"/>
        </w:rPr>
        <w:t xml:space="preserve"> </w:t>
      </w:r>
      <w:r w:rsidRPr="00FE63CB">
        <w:rPr>
          <w:rFonts w:eastAsia="Arial" w:cs="Arial"/>
          <w:i/>
          <w:sz w:val="22"/>
          <w:lang w:val="es-MX" w:eastAsia="en-US"/>
        </w:rPr>
        <w:t>d</w:t>
      </w:r>
      <w:r w:rsidRPr="00FE63CB">
        <w:rPr>
          <w:rFonts w:eastAsia="Arial" w:cs="Arial"/>
          <w:i/>
          <w:spacing w:val="-1"/>
          <w:sz w:val="22"/>
          <w:lang w:val="es-MX" w:eastAsia="en-US"/>
        </w:rPr>
        <w:t>i</w:t>
      </w:r>
      <w:r w:rsidRPr="00FE63CB">
        <w:rPr>
          <w:rFonts w:eastAsia="Arial" w:cs="Arial"/>
          <w:i/>
          <w:spacing w:val="-2"/>
          <w:sz w:val="22"/>
          <w:lang w:val="es-MX" w:eastAsia="en-US"/>
        </w:rPr>
        <w:t>r</w:t>
      </w:r>
      <w:r w:rsidRPr="00FE63CB">
        <w:rPr>
          <w:rFonts w:eastAsia="Arial" w:cs="Arial"/>
          <w:i/>
          <w:sz w:val="22"/>
          <w:lang w:val="es-MX" w:eastAsia="en-US"/>
        </w:rPr>
        <w:t>ecta</w:t>
      </w:r>
      <w:r w:rsidRPr="00FE63CB">
        <w:rPr>
          <w:rFonts w:eastAsia="Arial" w:cs="Arial"/>
          <w:i/>
          <w:spacing w:val="4"/>
          <w:sz w:val="22"/>
          <w:lang w:val="es-MX" w:eastAsia="en-US"/>
        </w:rPr>
        <w:t xml:space="preserve"> </w:t>
      </w:r>
      <w:r w:rsidRPr="00FE63CB">
        <w:rPr>
          <w:rFonts w:eastAsia="Arial" w:cs="Arial"/>
          <w:i/>
          <w:spacing w:val="-1"/>
          <w:sz w:val="22"/>
          <w:lang w:val="es-MX" w:eastAsia="en-US"/>
        </w:rPr>
        <w:t>l</w:t>
      </w:r>
      <w:r w:rsidRPr="00FE63CB">
        <w:rPr>
          <w:rFonts w:eastAsia="Arial" w:cs="Arial"/>
          <w:i/>
          <w:sz w:val="22"/>
          <w:lang w:val="es-MX" w:eastAsia="en-US"/>
        </w:rPr>
        <w:t>a</w:t>
      </w:r>
      <w:r w:rsidRPr="00FE63CB">
        <w:rPr>
          <w:rFonts w:eastAsia="Arial" w:cs="Arial"/>
          <w:i/>
          <w:spacing w:val="3"/>
          <w:sz w:val="22"/>
          <w:lang w:val="es-MX" w:eastAsia="en-US"/>
        </w:rPr>
        <w:t xml:space="preserve"> </w:t>
      </w:r>
      <w:r w:rsidRPr="00FE63CB">
        <w:rPr>
          <w:rFonts w:eastAsia="Arial" w:cs="Arial"/>
          <w:i/>
          <w:sz w:val="22"/>
          <w:lang w:val="es-MX" w:eastAsia="en-US"/>
        </w:rPr>
        <w:t>s</w:t>
      </w:r>
      <w:r w:rsidRPr="00FE63CB">
        <w:rPr>
          <w:rFonts w:eastAsia="Arial" w:cs="Arial"/>
          <w:i/>
          <w:spacing w:val="-3"/>
          <w:sz w:val="22"/>
          <w:lang w:val="es-MX" w:eastAsia="en-US"/>
        </w:rPr>
        <w:t>e</w:t>
      </w:r>
      <w:r w:rsidRPr="00FE63CB">
        <w:rPr>
          <w:rFonts w:eastAsia="Arial" w:cs="Arial"/>
          <w:i/>
          <w:spacing w:val="2"/>
          <w:sz w:val="22"/>
          <w:lang w:val="es-MX" w:eastAsia="en-US"/>
        </w:rPr>
        <w:t>g</w:t>
      </w:r>
      <w:r w:rsidRPr="00FE63CB">
        <w:rPr>
          <w:rFonts w:eastAsia="Arial" w:cs="Arial"/>
          <w:i/>
          <w:spacing w:val="-3"/>
          <w:sz w:val="22"/>
          <w:lang w:val="es-MX" w:eastAsia="en-US"/>
        </w:rPr>
        <w:t>u</w:t>
      </w:r>
      <w:r w:rsidRPr="00FE63CB">
        <w:rPr>
          <w:rFonts w:eastAsia="Arial" w:cs="Arial"/>
          <w:i/>
          <w:spacing w:val="1"/>
          <w:sz w:val="22"/>
          <w:lang w:val="es-MX" w:eastAsia="en-US"/>
        </w:rPr>
        <w:t>r</w:t>
      </w:r>
      <w:r w:rsidRPr="00FE63CB">
        <w:rPr>
          <w:rFonts w:eastAsia="Arial" w:cs="Arial"/>
          <w:i/>
          <w:spacing w:val="-1"/>
          <w:sz w:val="22"/>
          <w:lang w:val="es-MX" w:eastAsia="en-US"/>
        </w:rPr>
        <w:t>i</w:t>
      </w:r>
      <w:r w:rsidRPr="00FE63CB">
        <w:rPr>
          <w:rFonts w:eastAsia="Arial" w:cs="Arial"/>
          <w:i/>
          <w:sz w:val="22"/>
          <w:lang w:val="es-MX" w:eastAsia="en-US"/>
        </w:rPr>
        <w:t>d</w:t>
      </w:r>
      <w:r w:rsidRPr="00FE63CB">
        <w:rPr>
          <w:rFonts w:eastAsia="Arial" w:cs="Arial"/>
          <w:i/>
          <w:spacing w:val="3"/>
          <w:sz w:val="22"/>
          <w:lang w:val="es-MX" w:eastAsia="en-US"/>
        </w:rPr>
        <w:t>a</w:t>
      </w:r>
      <w:r w:rsidRPr="00FE63CB">
        <w:rPr>
          <w:rFonts w:eastAsia="Arial" w:cs="Arial"/>
          <w:i/>
          <w:sz w:val="22"/>
          <w:lang w:val="es-MX" w:eastAsia="en-US"/>
        </w:rPr>
        <w:t>d</w:t>
      </w:r>
      <w:r w:rsidRPr="00FE63CB">
        <w:rPr>
          <w:rFonts w:eastAsia="Arial" w:cs="Arial"/>
          <w:i/>
          <w:spacing w:val="3"/>
          <w:sz w:val="22"/>
          <w:lang w:val="es-MX" w:eastAsia="en-US"/>
        </w:rPr>
        <w:t xml:space="preserve"> </w:t>
      </w:r>
      <w:r w:rsidRPr="00FE63CB">
        <w:rPr>
          <w:rFonts w:eastAsia="Arial" w:cs="Arial"/>
          <w:i/>
          <w:sz w:val="22"/>
          <w:lang w:val="es-MX" w:eastAsia="en-US"/>
        </w:rPr>
        <w:t>n</w:t>
      </w:r>
      <w:r w:rsidRPr="00FE63CB">
        <w:rPr>
          <w:rFonts w:eastAsia="Arial" w:cs="Arial"/>
          <w:i/>
          <w:spacing w:val="-1"/>
          <w:sz w:val="22"/>
          <w:lang w:val="es-MX" w:eastAsia="en-US"/>
        </w:rPr>
        <w:t>a</w:t>
      </w:r>
      <w:r w:rsidRPr="00FE63CB">
        <w:rPr>
          <w:rFonts w:eastAsia="Arial" w:cs="Arial"/>
          <w:i/>
          <w:sz w:val="22"/>
          <w:lang w:val="es-MX" w:eastAsia="en-US"/>
        </w:rPr>
        <w:t>c</w:t>
      </w:r>
      <w:r w:rsidRPr="00FE63CB">
        <w:rPr>
          <w:rFonts w:eastAsia="Arial" w:cs="Arial"/>
          <w:i/>
          <w:spacing w:val="-1"/>
          <w:sz w:val="22"/>
          <w:lang w:val="es-MX" w:eastAsia="en-US"/>
        </w:rPr>
        <w:t>i</w:t>
      </w:r>
      <w:r w:rsidRPr="00FE63CB">
        <w:rPr>
          <w:rFonts w:eastAsia="Arial" w:cs="Arial"/>
          <w:i/>
          <w:spacing w:val="-3"/>
          <w:sz w:val="22"/>
          <w:lang w:val="es-MX" w:eastAsia="en-US"/>
        </w:rPr>
        <w:t>o</w:t>
      </w:r>
      <w:r w:rsidRPr="00FE63CB">
        <w:rPr>
          <w:rFonts w:eastAsia="Arial" w:cs="Arial"/>
          <w:i/>
          <w:sz w:val="22"/>
          <w:lang w:val="es-MX" w:eastAsia="en-US"/>
        </w:rPr>
        <w:t>n</w:t>
      </w:r>
      <w:r w:rsidRPr="00FE63CB">
        <w:rPr>
          <w:rFonts w:eastAsia="Arial" w:cs="Arial"/>
          <w:i/>
          <w:spacing w:val="-1"/>
          <w:sz w:val="22"/>
          <w:lang w:val="es-MX" w:eastAsia="en-US"/>
        </w:rPr>
        <w:t>a</w:t>
      </w:r>
      <w:r w:rsidRPr="00FE63CB">
        <w:rPr>
          <w:rFonts w:eastAsia="Arial" w:cs="Arial"/>
          <w:i/>
          <w:sz w:val="22"/>
          <w:lang w:val="es-MX" w:eastAsia="en-US"/>
        </w:rPr>
        <w:t>l</w:t>
      </w:r>
      <w:r w:rsidRPr="00FE63CB">
        <w:rPr>
          <w:rFonts w:eastAsia="Arial" w:cs="Arial"/>
          <w:i/>
          <w:spacing w:val="2"/>
          <w:sz w:val="22"/>
          <w:lang w:val="es-MX" w:eastAsia="en-US"/>
        </w:rPr>
        <w:t xml:space="preserve"> </w:t>
      </w:r>
      <w:r w:rsidRPr="00FE63CB">
        <w:rPr>
          <w:rFonts w:eastAsia="Arial" w:cs="Arial"/>
          <w:i/>
          <w:sz w:val="22"/>
          <w:lang w:val="es-MX" w:eastAsia="en-US"/>
        </w:rPr>
        <w:t>y</w:t>
      </w:r>
      <w:r w:rsidRPr="00FE63CB">
        <w:rPr>
          <w:rFonts w:eastAsia="Arial" w:cs="Arial"/>
          <w:i/>
          <w:spacing w:val="1"/>
          <w:sz w:val="22"/>
          <w:lang w:val="es-MX" w:eastAsia="en-US"/>
        </w:rPr>
        <w:t xml:space="preserve"> </w:t>
      </w:r>
      <w:r w:rsidRPr="00FE63CB">
        <w:rPr>
          <w:rFonts w:eastAsia="Arial" w:cs="Arial"/>
          <w:i/>
          <w:sz w:val="22"/>
          <w:lang w:val="es-MX" w:eastAsia="en-US"/>
        </w:rPr>
        <w:t>p</w:t>
      </w:r>
      <w:r w:rsidRPr="00FE63CB">
        <w:rPr>
          <w:rFonts w:eastAsia="Arial" w:cs="Arial"/>
          <w:i/>
          <w:spacing w:val="-1"/>
          <w:sz w:val="22"/>
          <w:lang w:val="es-MX" w:eastAsia="en-US"/>
        </w:rPr>
        <w:t>ú</w:t>
      </w:r>
      <w:r w:rsidRPr="00FE63CB">
        <w:rPr>
          <w:rFonts w:eastAsia="Arial" w:cs="Arial"/>
          <w:i/>
          <w:sz w:val="22"/>
          <w:lang w:val="es-MX" w:eastAsia="en-US"/>
        </w:rPr>
        <w:t>b</w:t>
      </w:r>
      <w:r w:rsidRPr="00FE63CB">
        <w:rPr>
          <w:rFonts w:eastAsia="Arial" w:cs="Arial"/>
          <w:i/>
          <w:spacing w:val="-1"/>
          <w:sz w:val="22"/>
          <w:lang w:val="es-MX" w:eastAsia="en-US"/>
        </w:rPr>
        <w:t>li</w:t>
      </w:r>
      <w:r w:rsidRPr="00FE63CB">
        <w:rPr>
          <w:rFonts w:eastAsia="Arial" w:cs="Arial"/>
          <w:i/>
          <w:sz w:val="22"/>
          <w:lang w:val="es-MX" w:eastAsia="en-US"/>
        </w:rPr>
        <w:t>ca,</w:t>
      </w:r>
      <w:r w:rsidRPr="00FE63CB">
        <w:rPr>
          <w:rFonts w:eastAsia="Arial" w:cs="Arial"/>
          <w:i/>
          <w:spacing w:val="4"/>
          <w:sz w:val="22"/>
          <w:lang w:val="es-MX" w:eastAsia="en-US"/>
        </w:rPr>
        <w:t xml:space="preserve"> </w:t>
      </w:r>
      <w:r w:rsidRPr="00FE63CB">
        <w:rPr>
          <w:rFonts w:eastAsia="Arial" w:cs="Arial"/>
          <w:i/>
          <w:sz w:val="22"/>
          <w:lang w:val="es-MX" w:eastAsia="en-US"/>
        </w:rPr>
        <w:t xml:space="preserve">a </w:t>
      </w:r>
      <w:r w:rsidRPr="00FE63CB">
        <w:rPr>
          <w:rFonts w:eastAsia="Arial" w:cs="Arial"/>
          <w:i/>
          <w:spacing w:val="1"/>
          <w:sz w:val="22"/>
          <w:lang w:val="es-MX" w:eastAsia="en-US"/>
        </w:rPr>
        <w:t>tr</w:t>
      </w:r>
      <w:r w:rsidRPr="00FE63CB">
        <w:rPr>
          <w:rFonts w:eastAsia="Arial" w:cs="Arial"/>
          <w:i/>
          <w:sz w:val="22"/>
          <w:lang w:val="es-MX" w:eastAsia="en-US"/>
        </w:rPr>
        <w:t>a</w:t>
      </w:r>
      <w:r w:rsidRPr="00FE63CB">
        <w:rPr>
          <w:rFonts w:eastAsia="Arial" w:cs="Arial"/>
          <w:i/>
          <w:spacing w:val="-3"/>
          <w:sz w:val="22"/>
          <w:lang w:val="es-MX" w:eastAsia="en-US"/>
        </w:rPr>
        <w:t>v</w:t>
      </w:r>
      <w:r w:rsidRPr="00FE63CB">
        <w:rPr>
          <w:rFonts w:eastAsia="Arial" w:cs="Arial"/>
          <w:i/>
          <w:sz w:val="22"/>
          <w:lang w:val="es-MX" w:eastAsia="en-US"/>
        </w:rPr>
        <w:t>és</w:t>
      </w:r>
      <w:r w:rsidRPr="00FE63CB">
        <w:rPr>
          <w:rFonts w:eastAsia="Arial" w:cs="Arial"/>
          <w:i/>
          <w:spacing w:val="3"/>
          <w:sz w:val="22"/>
          <w:lang w:val="es-MX" w:eastAsia="en-US"/>
        </w:rPr>
        <w:t xml:space="preserve"> </w:t>
      </w:r>
      <w:r w:rsidRPr="00FE63CB">
        <w:rPr>
          <w:rFonts w:eastAsia="Arial" w:cs="Arial"/>
          <w:i/>
          <w:sz w:val="22"/>
          <w:lang w:val="es-MX" w:eastAsia="en-US"/>
        </w:rPr>
        <w:t>de</w:t>
      </w:r>
      <w:r w:rsidRPr="00FE63CB">
        <w:rPr>
          <w:rFonts w:eastAsia="Arial" w:cs="Arial"/>
          <w:i/>
          <w:spacing w:val="2"/>
          <w:sz w:val="22"/>
          <w:lang w:val="es-MX" w:eastAsia="en-US"/>
        </w:rPr>
        <w:t xml:space="preserve"> </w:t>
      </w:r>
      <w:r w:rsidRPr="00FE63CB">
        <w:rPr>
          <w:rFonts w:eastAsia="Arial" w:cs="Arial"/>
          <w:i/>
          <w:sz w:val="22"/>
          <w:lang w:val="es-MX" w:eastAsia="en-US"/>
        </w:rPr>
        <w:t>a</w:t>
      </w:r>
      <w:r w:rsidRPr="00FE63CB">
        <w:rPr>
          <w:rFonts w:eastAsia="Arial" w:cs="Arial"/>
          <w:i/>
          <w:spacing w:val="-3"/>
          <w:sz w:val="22"/>
          <w:lang w:val="es-MX" w:eastAsia="en-US"/>
        </w:rPr>
        <w:t>c</w:t>
      </w:r>
      <w:r w:rsidRPr="00FE63CB">
        <w:rPr>
          <w:rFonts w:eastAsia="Arial" w:cs="Arial"/>
          <w:i/>
          <w:sz w:val="22"/>
          <w:lang w:val="es-MX" w:eastAsia="en-US"/>
        </w:rPr>
        <w:t>c</w:t>
      </w:r>
      <w:r w:rsidRPr="00FE63CB">
        <w:rPr>
          <w:rFonts w:eastAsia="Arial" w:cs="Arial"/>
          <w:i/>
          <w:spacing w:val="-1"/>
          <w:sz w:val="22"/>
          <w:lang w:val="es-MX" w:eastAsia="en-US"/>
        </w:rPr>
        <w:t>i</w:t>
      </w:r>
      <w:r w:rsidRPr="00FE63CB">
        <w:rPr>
          <w:rFonts w:eastAsia="Arial" w:cs="Arial"/>
          <w:i/>
          <w:sz w:val="22"/>
          <w:lang w:val="es-MX" w:eastAsia="en-US"/>
        </w:rPr>
        <w:t>o</w:t>
      </w:r>
      <w:r w:rsidRPr="00FE63CB">
        <w:rPr>
          <w:rFonts w:eastAsia="Arial" w:cs="Arial"/>
          <w:i/>
          <w:spacing w:val="-1"/>
          <w:sz w:val="22"/>
          <w:lang w:val="es-MX" w:eastAsia="en-US"/>
        </w:rPr>
        <w:t>n</w:t>
      </w:r>
      <w:r w:rsidRPr="00FE63CB">
        <w:rPr>
          <w:rFonts w:eastAsia="Arial" w:cs="Arial"/>
          <w:i/>
          <w:sz w:val="22"/>
          <w:lang w:val="es-MX" w:eastAsia="en-US"/>
        </w:rPr>
        <w:t>es</w:t>
      </w:r>
      <w:r w:rsidRPr="00FE63CB">
        <w:rPr>
          <w:rFonts w:eastAsia="Arial" w:cs="Arial"/>
          <w:i/>
          <w:spacing w:val="3"/>
          <w:sz w:val="22"/>
          <w:lang w:val="es-MX" w:eastAsia="en-US"/>
        </w:rPr>
        <w:t xml:space="preserve"> </w:t>
      </w:r>
      <w:r w:rsidRPr="00FE63CB">
        <w:rPr>
          <w:rFonts w:eastAsia="Arial" w:cs="Arial"/>
          <w:i/>
          <w:sz w:val="22"/>
          <w:lang w:val="es-MX" w:eastAsia="en-US"/>
        </w:rPr>
        <w:t>pre</w:t>
      </w:r>
      <w:r w:rsidRPr="00FE63CB">
        <w:rPr>
          <w:rFonts w:eastAsia="Arial" w:cs="Arial"/>
          <w:i/>
          <w:spacing w:val="-5"/>
          <w:sz w:val="22"/>
          <w:lang w:val="es-MX" w:eastAsia="en-US"/>
        </w:rPr>
        <w:t>v</w:t>
      </w:r>
      <w:r w:rsidRPr="00FE63CB">
        <w:rPr>
          <w:rFonts w:eastAsia="Arial" w:cs="Arial"/>
          <w:i/>
          <w:sz w:val="22"/>
          <w:lang w:val="es-MX" w:eastAsia="en-US"/>
        </w:rPr>
        <w:t>e</w:t>
      </w:r>
      <w:r w:rsidRPr="00FE63CB">
        <w:rPr>
          <w:rFonts w:eastAsia="Arial" w:cs="Arial"/>
          <w:i/>
          <w:spacing w:val="-1"/>
          <w:sz w:val="22"/>
          <w:lang w:val="es-MX" w:eastAsia="en-US"/>
        </w:rPr>
        <w:t>n</w:t>
      </w:r>
      <w:r w:rsidRPr="00FE63CB">
        <w:rPr>
          <w:rFonts w:eastAsia="Arial" w:cs="Arial"/>
          <w:i/>
          <w:spacing w:val="1"/>
          <w:sz w:val="22"/>
          <w:lang w:val="es-MX" w:eastAsia="en-US"/>
        </w:rPr>
        <w:t>t</w:t>
      </w:r>
      <w:r w:rsidRPr="00FE63CB">
        <w:rPr>
          <w:rFonts w:eastAsia="Arial" w:cs="Arial"/>
          <w:i/>
          <w:spacing w:val="-1"/>
          <w:sz w:val="22"/>
          <w:lang w:val="es-MX" w:eastAsia="en-US"/>
        </w:rPr>
        <w:t>i</w:t>
      </w:r>
      <w:r w:rsidRPr="00FE63CB">
        <w:rPr>
          <w:rFonts w:eastAsia="Arial" w:cs="Arial"/>
          <w:i/>
          <w:spacing w:val="-2"/>
          <w:sz w:val="22"/>
          <w:lang w:val="es-MX" w:eastAsia="en-US"/>
        </w:rPr>
        <w:t>v</w:t>
      </w:r>
      <w:r w:rsidRPr="00FE63CB">
        <w:rPr>
          <w:rFonts w:eastAsia="Arial" w:cs="Arial"/>
          <w:i/>
          <w:sz w:val="22"/>
          <w:lang w:val="es-MX" w:eastAsia="en-US"/>
        </w:rPr>
        <w:t>as</w:t>
      </w:r>
      <w:r w:rsidRPr="00FE63CB">
        <w:rPr>
          <w:rFonts w:eastAsia="Arial" w:cs="Arial"/>
          <w:i/>
          <w:spacing w:val="3"/>
          <w:sz w:val="22"/>
          <w:lang w:val="es-MX" w:eastAsia="en-US"/>
        </w:rPr>
        <w:t xml:space="preserve"> </w:t>
      </w:r>
      <w:r w:rsidRPr="00FE63CB">
        <w:rPr>
          <w:rFonts w:eastAsia="Arial" w:cs="Arial"/>
          <w:i/>
          <w:sz w:val="22"/>
          <w:lang w:val="es-MX" w:eastAsia="en-US"/>
        </w:rPr>
        <w:t>y</w:t>
      </w:r>
      <w:r w:rsidRPr="00FE63CB">
        <w:rPr>
          <w:rFonts w:eastAsia="Arial" w:cs="Arial"/>
          <w:i/>
          <w:spacing w:val="1"/>
          <w:sz w:val="22"/>
          <w:lang w:val="es-MX" w:eastAsia="en-US"/>
        </w:rPr>
        <w:t xml:space="preserve"> </w:t>
      </w:r>
      <w:r w:rsidRPr="00FE63CB">
        <w:rPr>
          <w:rFonts w:eastAsia="Arial" w:cs="Arial"/>
          <w:i/>
          <w:sz w:val="22"/>
          <w:lang w:val="es-MX" w:eastAsia="en-US"/>
        </w:rPr>
        <w:t>cor</w:t>
      </w:r>
      <w:r w:rsidRPr="00FE63CB">
        <w:rPr>
          <w:rFonts w:eastAsia="Arial" w:cs="Arial"/>
          <w:i/>
          <w:spacing w:val="1"/>
          <w:sz w:val="22"/>
          <w:lang w:val="es-MX" w:eastAsia="en-US"/>
        </w:rPr>
        <w:t>r</w:t>
      </w:r>
      <w:r w:rsidRPr="00FE63CB">
        <w:rPr>
          <w:rFonts w:eastAsia="Arial" w:cs="Arial"/>
          <w:i/>
          <w:sz w:val="22"/>
          <w:lang w:val="es-MX" w:eastAsia="en-US"/>
        </w:rPr>
        <w:t>ecti</w:t>
      </w:r>
      <w:r w:rsidRPr="00FE63CB">
        <w:rPr>
          <w:rFonts w:eastAsia="Arial" w:cs="Arial"/>
          <w:i/>
          <w:spacing w:val="-3"/>
          <w:sz w:val="22"/>
          <w:lang w:val="es-MX" w:eastAsia="en-US"/>
        </w:rPr>
        <w:t>v</w:t>
      </w:r>
      <w:r w:rsidRPr="00FE63CB">
        <w:rPr>
          <w:rFonts w:eastAsia="Arial" w:cs="Arial"/>
          <w:i/>
          <w:sz w:val="22"/>
          <w:lang w:val="es-MX" w:eastAsia="en-US"/>
        </w:rPr>
        <w:t>as</w:t>
      </w:r>
      <w:r w:rsidRPr="00FE63CB">
        <w:rPr>
          <w:rFonts w:eastAsia="Arial" w:cs="Arial"/>
          <w:i/>
          <w:spacing w:val="3"/>
          <w:sz w:val="22"/>
          <w:lang w:val="es-MX" w:eastAsia="en-US"/>
        </w:rPr>
        <w:t xml:space="preserve"> </w:t>
      </w:r>
      <w:r w:rsidRPr="00FE63CB">
        <w:rPr>
          <w:rFonts w:eastAsia="Arial" w:cs="Arial"/>
          <w:i/>
          <w:sz w:val="22"/>
          <w:lang w:val="es-MX" w:eastAsia="en-US"/>
        </w:rPr>
        <w:t>e</w:t>
      </w:r>
      <w:r w:rsidRPr="00FE63CB">
        <w:rPr>
          <w:rFonts w:eastAsia="Arial" w:cs="Arial"/>
          <w:i/>
          <w:spacing w:val="-1"/>
          <w:sz w:val="22"/>
          <w:lang w:val="es-MX" w:eastAsia="en-US"/>
        </w:rPr>
        <w:t>n</w:t>
      </w:r>
      <w:r w:rsidRPr="00FE63CB">
        <w:rPr>
          <w:rFonts w:eastAsia="Arial" w:cs="Arial"/>
          <w:i/>
          <w:spacing w:val="-2"/>
          <w:sz w:val="22"/>
          <w:lang w:val="es-MX" w:eastAsia="en-US"/>
        </w:rPr>
        <w:t>c</w:t>
      </w:r>
      <w:r w:rsidRPr="00FE63CB">
        <w:rPr>
          <w:rFonts w:eastAsia="Arial" w:cs="Arial"/>
          <w:i/>
          <w:sz w:val="22"/>
          <w:lang w:val="es-MX" w:eastAsia="en-US"/>
        </w:rPr>
        <w:t>ami</w:t>
      </w:r>
      <w:r w:rsidRPr="00FE63CB">
        <w:rPr>
          <w:rFonts w:eastAsia="Arial" w:cs="Arial"/>
          <w:i/>
          <w:spacing w:val="-1"/>
          <w:sz w:val="22"/>
          <w:lang w:val="es-MX" w:eastAsia="en-US"/>
        </w:rPr>
        <w:t>n</w:t>
      </w:r>
      <w:r w:rsidRPr="00FE63CB">
        <w:rPr>
          <w:rFonts w:eastAsia="Arial" w:cs="Arial"/>
          <w:i/>
          <w:sz w:val="22"/>
          <w:lang w:val="es-MX" w:eastAsia="en-US"/>
        </w:rPr>
        <w:t>a</w:t>
      </w:r>
      <w:r w:rsidRPr="00FE63CB">
        <w:rPr>
          <w:rFonts w:eastAsia="Arial" w:cs="Arial"/>
          <w:i/>
          <w:spacing w:val="-1"/>
          <w:sz w:val="22"/>
          <w:lang w:val="es-MX" w:eastAsia="en-US"/>
        </w:rPr>
        <w:t>d</w:t>
      </w:r>
      <w:r w:rsidRPr="00FE63CB">
        <w:rPr>
          <w:rFonts w:eastAsia="Arial" w:cs="Arial"/>
          <w:i/>
          <w:sz w:val="22"/>
          <w:lang w:val="es-MX" w:eastAsia="en-US"/>
        </w:rPr>
        <w:t>as</w:t>
      </w:r>
      <w:r w:rsidRPr="00FE63CB">
        <w:rPr>
          <w:rFonts w:eastAsia="Arial" w:cs="Arial"/>
          <w:i/>
          <w:spacing w:val="3"/>
          <w:sz w:val="22"/>
          <w:lang w:val="es-MX" w:eastAsia="en-US"/>
        </w:rPr>
        <w:t xml:space="preserve"> </w:t>
      </w:r>
      <w:r w:rsidRPr="00FE63CB">
        <w:rPr>
          <w:rFonts w:eastAsia="Arial" w:cs="Arial"/>
          <w:i/>
          <w:sz w:val="22"/>
          <w:lang w:val="es-MX" w:eastAsia="en-US"/>
        </w:rPr>
        <w:t>a comb</w:t>
      </w:r>
      <w:r w:rsidRPr="00FE63CB">
        <w:rPr>
          <w:rFonts w:eastAsia="Arial" w:cs="Arial"/>
          <w:i/>
          <w:spacing w:val="-3"/>
          <w:sz w:val="22"/>
          <w:lang w:val="es-MX" w:eastAsia="en-US"/>
        </w:rPr>
        <w:t>a</w:t>
      </w:r>
      <w:r w:rsidRPr="00FE63CB">
        <w:rPr>
          <w:rFonts w:eastAsia="Arial" w:cs="Arial"/>
          <w:i/>
          <w:spacing w:val="1"/>
          <w:sz w:val="22"/>
          <w:lang w:val="es-MX" w:eastAsia="en-US"/>
        </w:rPr>
        <w:t>t</w:t>
      </w:r>
      <w:r w:rsidRPr="00FE63CB">
        <w:rPr>
          <w:rFonts w:eastAsia="Arial" w:cs="Arial"/>
          <w:i/>
          <w:spacing w:val="-1"/>
          <w:sz w:val="22"/>
          <w:lang w:val="es-MX" w:eastAsia="en-US"/>
        </w:rPr>
        <w:t>i</w:t>
      </w:r>
      <w:r w:rsidRPr="00FE63CB">
        <w:rPr>
          <w:rFonts w:eastAsia="Arial" w:cs="Arial"/>
          <w:i/>
          <w:sz w:val="22"/>
          <w:lang w:val="es-MX" w:eastAsia="en-US"/>
        </w:rPr>
        <w:t>r</w:t>
      </w:r>
      <w:r w:rsidRPr="00FE63CB">
        <w:rPr>
          <w:rFonts w:eastAsia="Arial" w:cs="Arial"/>
          <w:i/>
          <w:spacing w:val="4"/>
          <w:sz w:val="22"/>
          <w:lang w:val="es-MX" w:eastAsia="en-US"/>
        </w:rPr>
        <w:t xml:space="preserve"> </w:t>
      </w:r>
      <w:r w:rsidRPr="00FE63CB">
        <w:rPr>
          <w:rFonts w:eastAsia="Arial" w:cs="Arial"/>
          <w:i/>
          <w:sz w:val="22"/>
          <w:lang w:val="es-MX" w:eastAsia="en-US"/>
        </w:rPr>
        <w:t xml:space="preserve">a </w:t>
      </w:r>
      <w:r w:rsidRPr="00FE63CB">
        <w:rPr>
          <w:rFonts w:eastAsia="Arial" w:cs="Arial"/>
          <w:i/>
          <w:spacing w:val="-1"/>
          <w:sz w:val="22"/>
          <w:lang w:val="es-MX" w:eastAsia="en-US"/>
        </w:rPr>
        <w:t>l</w:t>
      </w:r>
      <w:r w:rsidRPr="00FE63CB">
        <w:rPr>
          <w:rFonts w:eastAsia="Arial" w:cs="Arial"/>
          <w:i/>
          <w:sz w:val="22"/>
          <w:lang w:val="es-MX" w:eastAsia="en-US"/>
        </w:rPr>
        <w:t>a</w:t>
      </w:r>
      <w:r w:rsidRPr="00FE63CB">
        <w:rPr>
          <w:rFonts w:eastAsia="Arial" w:cs="Arial"/>
          <w:i/>
          <w:spacing w:val="3"/>
          <w:sz w:val="22"/>
          <w:lang w:val="es-MX" w:eastAsia="en-US"/>
        </w:rPr>
        <w:t xml:space="preserve"> </w:t>
      </w:r>
      <w:r w:rsidRPr="00FE63CB">
        <w:rPr>
          <w:rFonts w:eastAsia="Arial" w:cs="Arial"/>
          <w:i/>
          <w:sz w:val="22"/>
          <w:lang w:val="es-MX" w:eastAsia="en-US"/>
        </w:rPr>
        <w:t>d</w:t>
      </w:r>
      <w:r w:rsidRPr="00FE63CB">
        <w:rPr>
          <w:rFonts w:eastAsia="Arial" w:cs="Arial"/>
          <w:i/>
          <w:spacing w:val="-1"/>
          <w:sz w:val="22"/>
          <w:lang w:val="es-MX" w:eastAsia="en-US"/>
        </w:rPr>
        <w:t>eli</w:t>
      </w:r>
      <w:r w:rsidRPr="00FE63CB">
        <w:rPr>
          <w:rFonts w:eastAsia="Arial" w:cs="Arial"/>
          <w:i/>
          <w:sz w:val="22"/>
          <w:lang w:val="es-MX" w:eastAsia="en-US"/>
        </w:rPr>
        <w:t>nc</w:t>
      </w:r>
      <w:r w:rsidRPr="00FE63CB">
        <w:rPr>
          <w:rFonts w:eastAsia="Arial" w:cs="Arial"/>
          <w:i/>
          <w:spacing w:val="-1"/>
          <w:sz w:val="22"/>
          <w:lang w:val="es-MX" w:eastAsia="en-US"/>
        </w:rPr>
        <w:t>u</w:t>
      </w:r>
      <w:r w:rsidRPr="00FE63CB">
        <w:rPr>
          <w:rFonts w:eastAsia="Arial" w:cs="Arial"/>
          <w:i/>
          <w:sz w:val="22"/>
          <w:lang w:val="es-MX" w:eastAsia="en-US"/>
        </w:rPr>
        <w:t>e</w:t>
      </w:r>
      <w:r w:rsidRPr="00FE63CB">
        <w:rPr>
          <w:rFonts w:eastAsia="Arial" w:cs="Arial"/>
          <w:i/>
          <w:spacing w:val="-1"/>
          <w:sz w:val="22"/>
          <w:lang w:val="es-MX" w:eastAsia="en-US"/>
        </w:rPr>
        <w:t>n</w:t>
      </w:r>
      <w:r w:rsidRPr="00FE63CB">
        <w:rPr>
          <w:rFonts w:eastAsia="Arial" w:cs="Arial"/>
          <w:i/>
          <w:sz w:val="22"/>
          <w:lang w:val="es-MX" w:eastAsia="en-US"/>
        </w:rPr>
        <w:t>c</w:t>
      </w:r>
      <w:r w:rsidRPr="00FE63CB">
        <w:rPr>
          <w:rFonts w:eastAsia="Arial" w:cs="Arial"/>
          <w:i/>
          <w:spacing w:val="-1"/>
          <w:sz w:val="22"/>
          <w:lang w:val="es-MX" w:eastAsia="en-US"/>
        </w:rPr>
        <w:t>i</w:t>
      </w:r>
      <w:r w:rsidRPr="00FE63CB">
        <w:rPr>
          <w:rFonts w:eastAsia="Arial" w:cs="Arial"/>
          <w:i/>
          <w:sz w:val="22"/>
          <w:lang w:val="es-MX" w:eastAsia="en-US"/>
        </w:rPr>
        <w:t>a</w:t>
      </w:r>
      <w:r w:rsidRPr="00FE63CB">
        <w:rPr>
          <w:rFonts w:eastAsia="Arial" w:cs="Arial"/>
          <w:i/>
          <w:spacing w:val="3"/>
          <w:sz w:val="22"/>
          <w:lang w:val="es-MX" w:eastAsia="en-US"/>
        </w:rPr>
        <w:t xml:space="preserve"> </w:t>
      </w:r>
      <w:r w:rsidRPr="00FE63CB">
        <w:rPr>
          <w:rFonts w:eastAsia="Arial" w:cs="Arial"/>
          <w:i/>
          <w:sz w:val="22"/>
          <w:lang w:val="es-MX" w:eastAsia="en-US"/>
        </w:rPr>
        <w:t>en sus</w:t>
      </w:r>
      <w:r w:rsidRPr="00FE63CB">
        <w:rPr>
          <w:rFonts w:eastAsia="Arial" w:cs="Arial"/>
          <w:i/>
          <w:spacing w:val="2"/>
          <w:sz w:val="22"/>
          <w:lang w:val="es-MX" w:eastAsia="en-US"/>
        </w:rPr>
        <w:t xml:space="preserve"> </w:t>
      </w:r>
      <w:r w:rsidRPr="00FE63CB">
        <w:rPr>
          <w:rFonts w:eastAsia="Arial" w:cs="Arial"/>
          <w:i/>
          <w:sz w:val="22"/>
          <w:lang w:val="es-MX" w:eastAsia="en-US"/>
        </w:rPr>
        <w:t>d</w:t>
      </w:r>
      <w:r w:rsidRPr="00FE63CB">
        <w:rPr>
          <w:rFonts w:eastAsia="Arial" w:cs="Arial"/>
          <w:i/>
          <w:spacing w:val="-4"/>
          <w:sz w:val="22"/>
          <w:lang w:val="es-MX" w:eastAsia="en-US"/>
        </w:rPr>
        <w:t>i</w:t>
      </w:r>
      <w:r w:rsidRPr="00FE63CB">
        <w:rPr>
          <w:rFonts w:eastAsia="Arial" w:cs="Arial"/>
          <w:i/>
          <w:spacing w:val="3"/>
          <w:sz w:val="22"/>
          <w:lang w:val="es-MX" w:eastAsia="en-US"/>
        </w:rPr>
        <w:t>f</w:t>
      </w:r>
      <w:r w:rsidRPr="00FE63CB">
        <w:rPr>
          <w:rFonts w:eastAsia="Arial" w:cs="Arial"/>
          <w:i/>
          <w:sz w:val="22"/>
          <w:lang w:val="es-MX" w:eastAsia="en-US"/>
        </w:rPr>
        <w:t>ere</w:t>
      </w:r>
      <w:r w:rsidRPr="00FE63CB">
        <w:rPr>
          <w:rFonts w:eastAsia="Arial" w:cs="Arial"/>
          <w:i/>
          <w:spacing w:val="-3"/>
          <w:sz w:val="22"/>
          <w:lang w:val="es-MX" w:eastAsia="en-US"/>
        </w:rPr>
        <w:t>n</w:t>
      </w:r>
      <w:r w:rsidRPr="00FE63CB">
        <w:rPr>
          <w:rFonts w:eastAsia="Arial" w:cs="Arial"/>
          <w:i/>
          <w:spacing w:val="1"/>
          <w:sz w:val="22"/>
          <w:lang w:val="es-MX" w:eastAsia="en-US"/>
        </w:rPr>
        <w:t>t</w:t>
      </w:r>
      <w:r w:rsidRPr="00FE63CB">
        <w:rPr>
          <w:rFonts w:eastAsia="Arial" w:cs="Arial"/>
          <w:i/>
          <w:sz w:val="22"/>
          <w:lang w:val="es-MX" w:eastAsia="en-US"/>
        </w:rPr>
        <w:t xml:space="preserve">es </w:t>
      </w:r>
      <w:r w:rsidRPr="00FE63CB">
        <w:rPr>
          <w:rFonts w:eastAsia="Arial" w:cs="Arial"/>
          <w:i/>
          <w:spacing w:val="1"/>
          <w:sz w:val="22"/>
          <w:lang w:val="es-MX" w:eastAsia="en-US"/>
        </w:rPr>
        <w:t>m</w:t>
      </w:r>
      <w:r w:rsidRPr="00FE63CB">
        <w:rPr>
          <w:rFonts w:eastAsia="Arial" w:cs="Arial"/>
          <w:i/>
          <w:sz w:val="22"/>
          <w:lang w:val="es-MX" w:eastAsia="en-US"/>
        </w:rPr>
        <w:t>a</w:t>
      </w:r>
      <w:r w:rsidRPr="00FE63CB">
        <w:rPr>
          <w:rFonts w:eastAsia="Arial" w:cs="Arial"/>
          <w:i/>
          <w:spacing w:val="-1"/>
          <w:sz w:val="22"/>
          <w:lang w:val="es-MX" w:eastAsia="en-US"/>
        </w:rPr>
        <w:t>n</w:t>
      </w:r>
      <w:r w:rsidRPr="00FE63CB">
        <w:rPr>
          <w:rFonts w:eastAsia="Arial" w:cs="Arial"/>
          <w:i/>
          <w:spacing w:val="-3"/>
          <w:sz w:val="22"/>
          <w:lang w:val="es-MX" w:eastAsia="en-US"/>
        </w:rPr>
        <w:t>i</w:t>
      </w:r>
      <w:r w:rsidRPr="00FE63CB">
        <w:rPr>
          <w:rFonts w:eastAsia="Arial" w:cs="Arial"/>
          <w:i/>
          <w:spacing w:val="3"/>
          <w:sz w:val="22"/>
          <w:lang w:val="es-MX" w:eastAsia="en-US"/>
        </w:rPr>
        <w:t>f</w:t>
      </w:r>
      <w:r w:rsidRPr="00FE63CB">
        <w:rPr>
          <w:rFonts w:eastAsia="Arial" w:cs="Arial"/>
          <w:i/>
          <w:sz w:val="22"/>
          <w:lang w:val="es-MX" w:eastAsia="en-US"/>
        </w:rPr>
        <w:t>e</w:t>
      </w:r>
      <w:r w:rsidRPr="00FE63CB">
        <w:rPr>
          <w:rFonts w:eastAsia="Arial" w:cs="Arial"/>
          <w:i/>
          <w:spacing w:val="-3"/>
          <w:sz w:val="22"/>
          <w:lang w:val="es-MX" w:eastAsia="en-US"/>
        </w:rPr>
        <w:t>s</w:t>
      </w:r>
      <w:r w:rsidRPr="00FE63CB">
        <w:rPr>
          <w:rFonts w:eastAsia="Arial" w:cs="Arial"/>
          <w:i/>
          <w:spacing w:val="1"/>
          <w:sz w:val="22"/>
          <w:lang w:val="es-MX" w:eastAsia="en-US"/>
        </w:rPr>
        <w:t>t</w:t>
      </w:r>
      <w:r w:rsidRPr="00FE63CB">
        <w:rPr>
          <w:rFonts w:eastAsia="Arial" w:cs="Arial"/>
          <w:i/>
          <w:spacing w:val="-3"/>
          <w:sz w:val="22"/>
          <w:lang w:val="es-MX" w:eastAsia="en-US"/>
        </w:rPr>
        <w:t>a</w:t>
      </w:r>
      <w:r w:rsidRPr="00FE63CB">
        <w:rPr>
          <w:rFonts w:eastAsia="Arial" w:cs="Arial"/>
          <w:i/>
          <w:sz w:val="22"/>
          <w:lang w:val="es-MX" w:eastAsia="en-US"/>
        </w:rPr>
        <w:t>c</w:t>
      </w:r>
      <w:r w:rsidRPr="00FE63CB">
        <w:rPr>
          <w:rFonts w:eastAsia="Arial" w:cs="Arial"/>
          <w:i/>
          <w:spacing w:val="-1"/>
          <w:sz w:val="22"/>
          <w:lang w:val="es-MX" w:eastAsia="en-US"/>
        </w:rPr>
        <w:t>i</w:t>
      </w:r>
      <w:r w:rsidRPr="00FE63CB">
        <w:rPr>
          <w:rFonts w:eastAsia="Arial" w:cs="Arial"/>
          <w:i/>
          <w:sz w:val="22"/>
          <w:lang w:val="es-MX" w:eastAsia="en-US"/>
        </w:rPr>
        <w:t>o</w:t>
      </w:r>
      <w:r w:rsidRPr="00FE63CB">
        <w:rPr>
          <w:rFonts w:eastAsia="Arial" w:cs="Arial"/>
          <w:i/>
          <w:spacing w:val="-1"/>
          <w:sz w:val="22"/>
          <w:lang w:val="es-MX" w:eastAsia="en-US"/>
        </w:rPr>
        <w:t>n</w:t>
      </w:r>
      <w:r w:rsidRPr="00FE63CB">
        <w:rPr>
          <w:rFonts w:eastAsia="Arial" w:cs="Arial"/>
          <w:i/>
          <w:sz w:val="22"/>
          <w:lang w:val="es-MX" w:eastAsia="en-US"/>
        </w:rPr>
        <w:t>es.</w:t>
      </w:r>
      <w:r w:rsidRPr="00FE63CB">
        <w:rPr>
          <w:rFonts w:eastAsia="Arial" w:cs="Arial"/>
          <w:i/>
          <w:spacing w:val="3"/>
          <w:sz w:val="22"/>
          <w:lang w:val="es-MX" w:eastAsia="en-US"/>
        </w:rPr>
        <w:t xml:space="preserve"> </w:t>
      </w:r>
      <w:r w:rsidRPr="00FE63CB">
        <w:rPr>
          <w:rFonts w:eastAsia="Arial" w:cs="Arial"/>
          <w:i/>
          <w:spacing w:val="-1"/>
          <w:sz w:val="22"/>
          <w:lang w:val="es-MX" w:eastAsia="en-US"/>
        </w:rPr>
        <w:t>A</w:t>
      </w:r>
      <w:r w:rsidRPr="00FE63CB">
        <w:rPr>
          <w:rFonts w:eastAsia="Arial" w:cs="Arial"/>
          <w:i/>
          <w:sz w:val="22"/>
          <w:lang w:val="es-MX" w:eastAsia="en-US"/>
        </w:rPr>
        <w:t>s</w:t>
      </w:r>
      <w:r w:rsidRPr="00FE63CB">
        <w:rPr>
          <w:rFonts w:eastAsia="Arial" w:cs="Arial"/>
          <w:i/>
          <w:spacing w:val="-4"/>
          <w:sz w:val="22"/>
          <w:lang w:val="es-MX" w:eastAsia="en-US"/>
        </w:rPr>
        <w:t>í</w:t>
      </w:r>
      <w:r w:rsidRPr="00FE63CB">
        <w:rPr>
          <w:rFonts w:eastAsia="Arial" w:cs="Arial"/>
          <w:i/>
          <w:sz w:val="22"/>
          <w:lang w:val="es-MX" w:eastAsia="en-US"/>
        </w:rPr>
        <w:t>,</w:t>
      </w:r>
      <w:r w:rsidRPr="00FE63CB">
        <w:rPr>
          <w:rFonts w:eastAsia="Arial" w:cs="Arial"/>
          <w:i/>
          <w:spacing w:val="4"/>
          <w:sz w:val="22"/>
          <w:lang w:val="es-MX" w:eastAsia="en-US"/>
        </w:rPr>
        <w:t xml:space="preserve"> </w:t>
      </w:r>
      <w:r w:rsidRPr="00FE63CB">
        <w:rPr>
          <w:rFonts w:eastAsia="Arial" w:cs="Arial"/>
          <w:i/>
          <w:sz w:val="22"/>
          <w:lang w:val="es-MX" w:eastAsia="en-US"/>
        </w:rPr>
        <w:t>es</w:t>
      </w:r>
      <w:r w:rsidRPr="00FE63CB">
        <w:rPr>
          <w:rFonts w:eastAsia="Arial" w:cs="Arial"/>
          <w:i/>
          <w:spacing w:val="2"/>
          <w:sz w:val="22"/>
          <w:lang w:val="es-MX" w:eastAsia="en-US"/>
        </w:rPr>
        <w:t xml:space="preserve"> </w:t>
      </w:r>
      <w:r w:rsidRPr="00FE63CB">
        <w:rPr>
          <w:rFonts w:eastAsia="Arial" w:cs="Arial"/>
          <w:i/>
          <w:sz w:val="22"/>
          <w:lang w:val="es-MX" w:eastAsia="en-US"/>
        </w:rPr>
        <w:t>p</w:t>
      </w:r>
      <w:r w:rsidRPr="00FE63CB">
        <w:rPr>
          <w:rFonts w:eastAsia="Arial" w:cs="Arial"/>
          <w:i/>
          <w:spacing w:val="-1"/>
          <w:sz w:val="22"/>
          <w:lang w:val="es-MX" w:eastAsia="en-US"/>
        </w:rPr>
        <w:t>e</w:t>
      </w:r>
      <w:r w:rsidRPr="00FE63CB">
        <w:rPr>
          <w:rFonts w:eastAsia="Arial" w:cs="Arial"/>
          <w:i/>
          <w:spacing w:val="-2"/>
          <w:sz w:val="22"/>
          <w:lang w:val="es-MX" w:eastAsia="en-US"/>
        </w:rPr>
        <w:t>r</w:t>
      </w:r>
      <w:r w:rsidRPr="00FE63CB">
        <w:rPr>
          <w:rFonts w:eastAsia="Arial" w:cs="Arial"/>
          <w:i/>
          <w:spacing w:val="1"/>
          <w:sz w:val="22"/>
          <w:lang w:val="es-MX" w:eastAsia="en-US"/>
        </w:rPr>
        <w:t>t</w:t>
      </w:r>
      <w:r w:rsidRPr="00FE63CB">
        <w:rPr>
          <w:rFonts w:eastAsia="Arial" w:cs="Arial"/>
          <w:i/>
          <w:spacing w:val="-1"/>
          <w:sz w:val="22"/>
          <w:lang w:val="es-MX" w:eastAsia="en-US"/>
        </w:rPr>
        <w:t>i</w:t>
      </w:r>
      <w:r w:rsidRPr="00FE63CB">
        <w:rPr>
          <w:rFonts w:eastAsia="Arial" w:cs="Arial"/>
          <w:i/>
          <w:sz w:val="22"/>
          <w:lang w:val="es-MX" w:eastAsia="en-US"/>
        </w:rPr>
        <w:t>n</w:t>
      </w:r>
      <w:r w:rsidRPr="00FE63CB">
        <w:rPr>
          <w:rFonts w:eastAsia="Arial" w:cs="Arial"/>
          <w:i/>
          <w:spacing w:val="-1"/>
          <w:sz w:val="22"/>
          <w:lang w:val="es-MX" w:eastAsia="en-US"/>
        </w:rPr>
        <w:t>e</w:t>
      </w:r>
      <w:r w:rsidRPr="00FE63CB">
        <w:rPr>
          <w:rFonts w:eastAsia="Arial" w:cs="Arial"/>
          <w:i/>
          <w:sz w:val="22"/>
          <w:lang w:val="es-MX" w:eastAsia="en-US"/>
        </w:rPr>
        <w:t>n</w:t>
      </w:r>
      <w:r w:rsidRPr="00FE63CB">
        <w:rPr>
          <w:rFonts w:eastAsia="Arial" w:cs="Arial"/>
          <w:i/>
          <w:spacing w:val="-2"/>
          <w:sz w:val="22"/>
          <w:lang w:val="es-MX" w:eastAsia="en-US"/>
        </w:rPr>
        <w:t>t</w:t>
      </w:r>
      <w:r w:rsidRPr="00FE63CB">
        <w:rPr>
          <w:rFonts w:eastAsia="Arial" w:cs="Arial"/>
          <w:i/>
          <w:sz w:val="22"/>
          <w:lang w:val="es-MX" w:eastAsia="en-US"/>
        </w:rPr>
        <w:t>e</w:t>
      </w:r>
      <w:r w:rsidRPr="00FE63CB">
        <w:rPr>
          <w:rFonts w:eastAsia="Arial" w:cs="Arial"/>
          <w:i/>
          <w:spacing w:val="2"/>
          <w:sz w:val="22"/>
          <w:lang w:val="es-MX" w:eastAsia="en-US"/>
        </w:rPr>
        <w:t xml:space="preserve"> </w:t>
      </w:r>
      <w:r w:rsidRPr="00FE63CB">
        <w:rPr>
          <w:rFonts w:eastAsia="Arial" w:cs="Arial"/>
          <w:i/>
          <w:sz w:val="22"/>
          <w:lang w:val="es-MX" w:eastAsia="en-US"/>
        </w:rPr>
        <w:t>se</w:t>
      </w:r>
      <w:r w:rsidRPr="00FE63CB">
        <w:rPr>
          <w:rFonts w:eastAsia="Arial" w:cs="Arial"/>
          <w:i/>
          <w:spacing w:val="-1"/>
          <w:sz w:val="22"/>
          <w:lang w:val="es-MX" w:eastAsia="en-US"/>
        </w:rPr>
        <w:t>ñ</w:t>
      </w:r>
      <w:r w:rsidRPr="00FE63CB">
        <w:rPr>
          <w:rFonts w:eastAsia="Arial" w:cs="Arial"/>
          <w:i/>
          <w:sz w:val="22"/>
          <w:lang w:val="es-MX" w:eastAsia="en-US"/>
        </w:rPr>
        <w:t>a</w:t>
      </w:r>
      <w:r w:rsidRPr="00FE63CB">
        <w:rPr>
          <w:rFonts w:eastAsia="Arial" w:cs="Arial"/>
          <w:i/>
          <w:spacing w:val="-1"/>
          <w:sz w:val="22"/>
          <w:lang w:val="es-MX" w:eastAsia="en-US"/>
        </w:rPr>
        <w:t>l</w:t>
      </w:r>
      <w:r w:rsidRPr="00FE63CB">
        <w:rPr>
          <w:rFonts w:eastAsia="Arial" w:cs="Arial"/>
          <w:i/>
          <w:sz w:val="22"/>
          <w:lang w:val="es-MX" w:eastAsia="en-US"/>
        </w:rPr>
        <w:t>ar</w:t>
      </w:r>
      <w:r w:rsidRPr="00FE63CB">
        <w:rPr>
          <w:rFonts w:eastAsia="Arial" w:cs="Arial"/>
          <w:i/>
          <w:spacing w:val="1"/>
          <w:sz w:val="22"/>
          <w:lang w:val="es-MX" w:eastAsia="en-US"/>
        </w:rPr>
        <w:t xml:space="preserve"> </w:t>
      </w:r>
      <w:r w:rsidRPr="00FE63CB">
        <w:rPr>
          <w:rFonts w:eastAsia="Arial" w:cs="Arial"/>
          <w:i/>
          <w:spacing w:val="2"/>
          <w:sz w:val="22"/>
          <w:lang w:val="es-MX" w:eastAsia="en-US"/>
        </w:rPr>
        <w:t>q</w:t>
      </w:r>
      <w:r w:rsidRPr="00FE63CB">
        <w:rPr>
          <w:rFonts w:eastAsia="Arial" w:cs="Arial"/>
          <w:i/>
          <w:sz w:val="22"/>
          <w:lang w:val="es-MX" w:eastAsia="en-US"/>
        </w:rPr>
        <w:t>ue</w:t>
      </w:r>
      <w:r w:rsidRPr="00FE63CB">
        <w:rPr>
          <w:rFonts w:eastAsia="Arial" w:cs="Arial"/>
          <w:i/>
          <w:spacing w:val="2"/>
          <w:sz w:val="22"/>
          <w:lang w:val="es-MX" w:eastAsia="en-US"/>
        </w:rPr>
        <w:t xml:space="preserve"> </w:t>
      </w:r>
      <w:r w:rsidRPr="00FE63CB">
        <w:rPr>
          <w:rFonts w:eastAsia="Arial" w:cs="Arial"/>
          <w:i/>
          <w:sz w:val="22"/>
          <w:lang w:val="es-MX" w:eastAsia="en-US"/>
        </w:rPr>
        <w:t>en el</w:t>
      </w:r>
      <w:r w:rsidRPr="00FE63CB">
        <w:rPr>
          <w:rFonts w:eastAsia="Arial" w:cs="Arial"/>
          <w:i/>
          <w:spacing w:val="1"/>
          <w:sz w:val="22"/>
          <w:lang w:val="es-MX" w:eastAsia="en-US"/>
        </w:rPr>
        <w:t xml:space="preserve"> </w:t>
      </w:r>
      <w:r w:rsidRPr="00FE63CB">
        <w:rPr>
          <w:rFonts w:eastAsia="Arial" w:cs="Arial"/>
          <w:i/>
          <w:sz w:val="22"/>
          <w:lang w:val="es-MX" w:eastAsia="en-US"/>
        </w:rPr>
        <w:t>ar</w:t>
      </w:r>
      <w:r w:rsidRPr="00FE63CB">
        <w:rPr>
          <w:rFonts w:eastAsia="Arial" w:cs="Arial"/>
          <w:i/>
          <w:spacing w:val="1"/>
          <w:sz w:val="22"/>
          <w:lang w:val="es-MX" w:eastAsia="en-US"/>
        </w:rPr>
        <w:t>t</w:t>
      </w:r>
      <w:r w:rsidRPr="00FE63CB">
        <w:rPr>
          <w:rFonts w:eastAsia="Arial" w:cs="Arial"/>
          <w:i/>
          <w:spacing w:val="-4"/>
          <w:sz w:val="22"/>
          <w:lang w:val="es-MX" w:eastAsia="en-US"/>
        </w:rPr>
        <w:t>í</w:t>
      </w:r>
      <w:r w:rsidRPr="00FE63CB">
        <w:rPr>
          <w:rFonts w:eastAsia="Arial" w:cs="Arial"/>
          <w:i/>
          <w:sz w:val="22"/>
          <w:lang w:val="es-MX" w:eastAsia="en-US"/>
        </w:rPr>
        <w:t>cu</w:t>
      </w:r>
      <w:r w:rsidRPr="00FE63CB">
        <w:rPr>
          <w:rFonts w:eastAsia="Arial" w:cs="Arial"/>
          <w:i/>
          <w:spacing w:val="-1"/>
          <w:sz w:val="22"/>
          <w:lang w:val="es-MX" w:eastAsia="en-US"/>
        </w:rPr>
        <w:t>l</w:t>
      </w:r>
      <w:r w:rsidRPr="00FE63CB">
        <w:rPr>
          <w:rFonts w:eastAsia="Arial" w:cs="Arial"/>
          <w:i/>
          <w:sz w:val="22"/>
          <w:lang w:val="es-MX" w:eastAsia="en-US"/>
        </w:rPr>
        <w:t>o</w:t>
      </w:r>
      <w:r w:rsidRPr="00FE63CB">
        <w:rPr>
          <w:rFonts w:eastAsia="Arial" w:cs="Arial"/>
          <w:i/>
          <w:spacing w:val="2"/>
          <w:sz w:val="22"/>
          <w:lang w:val="es-MX" w:eastAsia="en-US"/>
        </w:rPr>
        <w:t xml:space="preserve"> </w:t>
      </w:r>
      <w:r w:rsidRPr="00FE63CB">
        <w:rPr>
          <w:rFonts w:eastAsia="Arial" w:cs="Arial"/>
          <w:i/>
          <w:sz w:val="22"/>
          <w:lang w:val="es-MX" w:eastAsia="en-US"/>
        </w:rPr>
        <w:t>1</w:t>
      </w:r>
      <w:r w:rsidRPr="00FE63CB">
        <w:rPr>
          <w:rFonts w:eastAsia="Arial" w:cs="Arial"/>
          <w:i/>
          <w:spacing w:val="-1"/>
          <w:sz w:val="22"/>
          <w:lang w:val="es-MX" w:eastAsia="en-US"/>
        </w:rPr>
        <w:t>3</w:t>
      </w:r>
      <w:r w:rsidRPr="00FE63CB">
        <w:rPr>
          <w:rFonts w:eastAsia="Arial" w:cs="Arial"/>
          <w:i/>
          <w:sz w:val="22"/>
          <w:lang w:val="es-MX" w:eastAsia="en-US"/>
        </w:rPr>
        <w:t>,</w:t>
      </w:r>
      <w:r w:rsidRPr="00FE63CB">
        <w:rPr>
          <w:rFonts w:eastAsia="Arial" w:cs="Arial"/>
          <w:i/>
          <w:spacing w:val="1"/>
          <w:sz w:val="22"/>
          <w:lang w:val="es-MX" w:eastAsia="en-US"/>
        </w:rPr>
        <w:t xml:space="preserve"> fr</w:t>
      </w:r>
      <w:r w:rsidRPr="00FE63CB">
        <w:rPr>
          <w:rFonts w:eastAsia="Arial" w:cs="Arial"/>
          <w:i/>
          <w:sz w:val="22"/>
          <w:lang w:val="es-MX" w:eastAsia="en-US"/>
        </w:rPr>
        <w:t>acc</w:t>
      </w:r>
      <w:r w:rsidRPr="00FE63CB">
        <w:rPr>
          <w:rFonts w:eastAsia="Arial" w:cs="Arial"/>
          <w:i/>
          <w:spacing w:val="-1"/>
          <w:sz w:val="22"/>
          <w:lang w:val="es-MX" w:eastAsia="en-US"/>
        </w:rPr>
        <w:t>i</w:t>
      </w:r>
      <w:r w:rsidRPr="00FE63CB">
        <w:rPr>
          <w:rFonts w:eastAsia="Arial" w:cs="Arial"/>
          <w:i/>
          <w:sz w:val="22"/>
          <w:lang w:val="es-MX" w:eastAsia="en-US"/>
        </w:rPr>
        <w:t>ón I de</w:t>
      </w:r>
      <w:r w:rsidRPr="00FE63CB">
        <w:rPr>
          <w:rFonts w:eastAsia="Arial" w:cs="Arial"/>
          <w:i/>
          <w:spacing w:val="2"/>
          <w:sz w:val="22"/>
          <w:lang w:val="es-MX" w:eastAsia="en-US"/>
        </w:rPr>
        <w:t xml:space="preserve"> </w:t>
      </w:r>
      <w:r w:rsidRPr="00FE63CB">
        <w:rPr>
          <w:rFonts w:eastAsia="Arial" w:cs="Arial"/>
          <w:i/>
          <w:spacing w:val="-1"/>
          <w:sz w:val="22"/>
          <w:lang w:val="es-MX" w:eastAsia="en-US"/>
        </w:rPr>
        <w:t>l</w:t>
      </w:r>
      <w:r w:rsidRPr="00FE63CB">
        <w:rPr>
          <w:rFonts w:eastAsia="Arial" w:cs="Arial"/>
          <w:i/>
          <w:sz w:val="22"/>
          <w:lang w:val="es-MX" w:eastAsia="en-US"/>
        </w:rPr>
        <w:t>a</w:t>
      </w:r>
      <w:r w:rsidRPr="00FE63CB">
        <w:rPr>
          <w:rFonts w:eastAsia="Arial" w:cs="Arial"/>
          <w:i/>
          <w:spacing w:val="3"/>
          <w:sz w:val="22"/>
          <w:lang w:val="es-MX" w:eastAsia="en-US"/>
        </w:rPr>
        <w:t xml:space="preserve"> </w:t>
      </w:r>
      <w:r w:rsidRPr="00FE63CB">
        <w:rPr>
          <w:rFonts w:eastAsia="Arial" w:cs="Arial"/>
          <w:i/>
          <w:spacing w:val="-1"/>
          <w:sz w:val="22"/>
          <w:lang w:val="es-MX" w:eastAsia="en-US"/>
        </w:rPr>
        <w:t>l</w:t>
      </w:r>
      <w:r w:rsidRPr="00FE63CB">
        <w:rPr>
          <w:rFonts w:eastAsia="Arial" w:cs="Arial"/>
          <w:i/>
          <w:sz w:val="22"/>
          <w:lang w:val="es-MX" w:eastAsia="en-US"/>
        </w:rPr>
        <w:t xml:space="preserve">ey de </w:t>
      </w:r>
      <w:r w:rsidRPr="00FE63CB">
        <w:rPr>
          <w:rFonts w:eastAsia="Arial" w:cs="Arial"/>
          <w:i/>
          <w:spacing w:val="1"/>
          <w:sz w:val="22"/>
          <w:lang w:val="es-MX" w:eastAsia="en-US"/>
        </w:rPr>
        <w:t>r</w:t>
      </w:r>
      <w:r w:rsidRPr="00FE63CB">
        <w:rPr>
          <w:rFonts w:eastAsia="Arial" w:cs="Arial"/>
          <w:i/>
          <w:spacing w:val="-3"/>
          <w:sz w:val="22"/>
          <w:lang w:val="es-MX" w:eastAsia="en-US"/>
        </w:rPr>
        <w:t>e</w:t>
      </w:r>
      <w:r w:rsidRPr="00FE63CB">
        <w:rPr>
          <w:rFonts w:eastAsia="Arial" w:cs="Arial"/>
          <w:i/>
          <w:spacing w:val="1"/>
          <w:sz w:val="22"/>
          <w:lang w:val="es-MX" w:eastAsia="en-US"/>
        </w:rPr>
        <w:t>f</w:t>
      </w:r>
      <w:r w:rsidRPr="00FE63CB">
        <w:rPr>
          <w:rFonts w:eastAsia="Arial" w:cs="Arial"/>
          <w:i/>
          <w:sz w:val="22"/>
          <w:lang w:val="es-MX" w:eastAsia="en-US"/>
        </w:rPr>
        <w:t>erenc</w:t>
      </w:r>
      <w:r w:rsidRPr="00FE63CB">
        <w:rPr>
          <w:rFonts w:eastAsia="Arial" w:cs="Arial"/>
          <w:i/>
          <w:spacing w:val="-1"/>
          <w:sz w:val="22"/>
          <w:lang w:val="es-MX" w:eastAsia="en-US"/>
        </w:rPr>
        <w:t>i</w:t>
      </w:r>
      <w:r w:rsidRPr="00FE63CB">
        <w:rPr>
          <w:rFonts w:eastAsia="Arial" w:cs="Arial"/>
          <w:i/>
          <w:sz w:val="22"/>
          <w:lang w:val="es-MX" w:eastAsia="en-US"/>
        </w:rPr>
        <w:t>a se e</w:t>
      </w:r>
      <w:r w:rsidRPr="00FE63CB">
        <w:rPr>
          <w:rFonts w:eastAsia="Arial" w:cs="Arial"/>
          <w:i/>
          <w:spacing w:val="-3"/>
          <w:sz w:val="22"/>
          <w:lang w:val="es-MX" w:eastAsia="en-US"/>
        </w:rPr>
        <w:t>s</w:t>
      </w:r>
      <w:r w:rsidRPr="00FE63CB">
        <w:rPr>
          <w:rFonts w:eastAsia="Arial" w:cs="Arial"/>
          <w:i/>
          <w:spacing w:val="1"/>
          <w:sz w:val="22"/>
          <w:lang w:val="es-MX" w:eastAsia="en-US"/>
        </w:rPr>
        <w:t>t</w:t>
      </w:r>
      <w:r w:rsidRPr="00FE63CB">
        <w:rPr>
          <w:rFonts w:eastAsia="Arial" w:cs="Arial"/>
          <w:i/>
          <w:sz w:val="22"/>
          <w:lang w:val="es-MX" w:eastAsia="en-US"/>
        </w:rPr>
        <w:t>a</w:t>
      </w:r>
      <w:r w:rsidRPr="00FE63CB">
        <w:rPr>
          <w:rFonts w:eastAsia="Arial" w:cs="Arial"/>
          <w:i/>
          <w:spacing w:val="-1"/>
          <w:sz w:val="22"/>
          <w:lang w:val="es-MX" w:eastAsia="en-US"/>
        </w:rPr>
        <w:t>bl</w:t>
      </w:r>
      <w:r w:rsidRPr="00FE63CB">
        <w:rPr>
          <w:rFonts w:eastAsia="Arial" w:cs="Arial"/>
          <w:i/>
          <w:sz w:val="22"/>
          <w:lang w:val="es-MX" w:eastAsia="en-US"/>
        </w:rPr>
        <w:t xml:space="preserve">ece </w:t>
      </w:r>
      <w:r w:rsidRPr="00FE63CB">
        <w:rPr>
          <w:rFonts w:eastAsia="Arial" w:cs="Arial"/>
          <w:i/>
          <w:spacing w:val="2"/>
          <w:sz w:val="22"/>
          <w:lang w:val="es-MX" w:eastAsia="en-US"/>
        </w:rPr>
        <w:t>q</w:t>
      </w:r>
      <w:r w:rsidRPr="00FE63CB">
        <w:rPr>
          <w:rFonts w:eastAsia="Arial" w:cs="Arial"/>
          <w:i/>
          <w:sz w:val="22"/>
          <w:lang w:val="es-MX" w:eastAsia="en-US"/>
        </w:rPr>
        <w:t>ue p</w:t>
      </w:r>
      <w:r w:rsidRPr="00FE63CB">
        <w:rPr>
          <w:rFonts w:eastAsia="Arial" w:cs="Arial"/>
          <w:i/>
          <w:spacing w:val="-1"/>
          <w:sz w:val="22"/>
          <w:lang w:val="es-MX" w:eastAsia="en-US"/>
        </w:rPr>
        <w:t>o</w:t>
      </w:r>
      <w:r w:rsidRPr="00FE63CB">
        <w:rPr>
          <w:rFonts w:eastAsia="Arial" w:cs="Arial"/>
          <w:i/>
          <w:spacing w:val="-3"/>
          <w:sz w:val="22"/>
          <w:lang w:val="es-MX" w:eastAsia="en-US"/>
        </w:rPr>
        <w:t>d</w:t>
      </w:r>
      <w:r w:rsidRPr="00FE63CB">
        <w:rPr>
          <w:rFonts w:eastAsia="Arial" w:cs="Arial"/>
          <w:i/>
          <w:spacing w:val="-2"/>
          <w:sz w:val="22"/>
          <w:lang w:val="es-MX" w:eastAsia="en-US"/>
        </w:rPr>
        <w:t>r</w:t>
      </w:r>
      <w:r w:rsidRPr="00FE63CB">
        <w:rPr>
          <w:rFonts w:eastAsia="Arial" w:cs="Arial"/>
          <w:i/>
          <w:sz w:val="22"/>
          <w:lang w:val="es-MX" w:eastAsia="en-US"/>
        </w:rPr>
        <w:t>á</w:t>
      </w:r>
      <w:r w:rsidRPr="00FE63CB">
        <w:rPr>
          <w:rFonts w:eastAsia="Arial" w:cs="Arial"/>
          <w:i/>
          <w:spacing w:val="3"/>
          <w:sz w:val="22"/>
          <w:lang w:val="es-MX" w:eastAsia="en-US"/>
        </w:rPr>
        <w:t xml:space="preserve"> </w:t>
      </w:r>
      <w:r w:rsidRPr="00FE63CB">
        <w:rPr>
          <w:rFonts w:eastAsia="Arial" w:cs="Arial"/>
          <w:i/>
          <w:sz w:val="22"/>
          <w:lang w:val="es-MX" w:eastAsia="en-US"/>
        </w:rPr>
        <w:t>c</w:t>
      </w:r>
      <w:r w:rsidRPr="00FE63CB">
        <w:rPr>
          <w:rFonts w:eastAsia="Arial" w:cs="Arial"/>
          <w:i/>
          <w:spacing w:val="-1"/>
          <w:sz w:val="22"/>
          <w:lang w:val="es-MX" w:eastAsia="en-US"/>
        </w:rPr>
        <w:t>l</w:t>
      </w:r>
      <w:r w:rsidRPr="00FE63CB">
        <w:rPr>
          <w:rFonts w:eastAsia="Arial" w:cs="Arial"/>
          <w:i/>
          <w:spacing w:val="4"/>
          <w:sz w:val="22"/>
          <w:lang w:val="es-MX" w:eastAsia="en-US"/>
        </w:rPr>
        <w:t>a</w:t>
      </w:r>
      <w:r w:rsidRPr="00FE63CB">
        <w:rPr>
          <w:rFonts w:eastAsia="Arial" w:cs="Arial"/>
          <w:i/>
          <w:sz w:val="22"/>
          <w:lang w:val="es-MX" w:eastAsia="en-US"/>
        </w:rPr>
        <w:t>s</w:t>
      </w:r>
      <w:r w:rsidRPr="00FE63CB">
        <w:rPr>
          <w:rFonts w:eastAsia="Arial" w:cs="Arial"/>
          <w:i/>
          <w:spacing w:val="-3"/>
          <w:sz w:val="22"/>
          <w:lang w:val="es-MX" w:eastAsia="en-US"/>
        </w:rPr>
        <w:t>i</w:t>
      </w:r>
      <w:r w:rsidRPr="00FE63CB">
        <w:rPr>
          <w:rFonts w:eastAsia="Arial" w:cs="Arial"/>
          <w:i/>
          <w:spacing w:val="3"/>
          <w:sz w:val="22"/>
          <w:lang w:val="es-MX" w:eastAsia="en-US"/>
        </w:rPr>
        <w:t>f</w:t>
      </w:r>
      <w:r w:rsidRPr="00FE63CB">
        <w:rPr>
          <w:rFonts w:eastAsia="Arial" w:cs="Arial"/>
          <w:i/>
          <w:spacing w:val="-1"/>
          <w:sz w:val="22"/>
          <w:lang w:val="es-MX" w:eastAsia="en-US"/>
        </w:rPr>
        <w:t>i</w:t>
      </w:r>
      <w:r w:rsidRPr="00FE63CB">
        <w:rPr>
          <w:rFonts w:eastAsia="Arial" w:cs="Arial"/>
          <w:i/>
          <w:sz w:val="22"/>
          <w:lang w:val="es-MX" w:eastAsia="en-US"/>
        </w:rPr>
        <w:t>carse</w:t>
      </w:r>
      <w:r w:rsidRPr="00FE63CB">
        <w:rPr>
          <w:rFonts w:eastAsia="Arial" w:cs="Arial"/>
          <w:i/>
          <w:spacing w:val="1"/>
          <w:sz w:val="22"/>
          <w:lang w:val="es-MX" w:eastAsia="en-US"/>
        </w:rPr>
        <w:t xml:space="preserve"> </w:t>
      </w:r>
      <w:r w:rsidRPr="00FE63CB">
        <w:rPr>
          <w:rFonts w:eastAsia="Arial" w:cs="Arial"/>
          <w:i/>
          <w:spacing w:val="-3"/>
          <w:sz w:val="22"/>
          <w:lang w:val="es-MX" w:eastAsia="en-US"/>
        </w:rPr>
        <w:t>a</w:t>
      </w:r>
      <w:r w:rsidRPr="00FE63CB">
        <w:rPr>
          <w:rFonts w:eastAsia="Arial" w:cs="Arial"/>
          <w:i/>
          <w:spacing w:val="2"/>
          <w:sz w:val="22"/>
          <w:lang w:val="es-MX" w:eastAsia="en-US"/>
        </w:rPr>
        <w:t>q</w:t>
      </w:r>
      <w:r w:rsidRPr="00FE63CB">
        <w:rPr>
          <w:rFonts w:eastAsia="Arial" w:cs="Arial"/>
          <w:i/>
          <w:sz w:val="22"/>
          <w:lang w:val="es-MX" w:eastAsia="en-US"/>
        </w:rPr>
        <w:t>u</w:t>
      </w:r>
      <w:r w:rsidRPr="00FE63CB">
        <w:rPr>
          <w:rFonts w:eastAsia="Arial" w:cs="Arial"/>
          <w:i/>
          <w:spacing w:val="-1"/>
          <w:sz w:val="22"/>
          <w:lang w:val="es-MX" w:eastAsia="en-US"/>
        </w:rPr>
        <w:t>ell</w:t>
      </w:r>
      <w:r w:rsidRPr="00FE63CB">
        <w:rPr>
          <w:rFonts w:eastAsia="Arial" w:cs="Arial"/>
          <w:i/>
          <w:sz w:val="22"/>
          <w:lang w:val="es-MX" w:eastAsia="en-US"/>
        </w:rPr>
        <w:t>a</w:t>
      </w:r>
      <w:r w:rsidRPr="00FE63CB">
        <w:rPr>
          <w:rFonts w:eastAsia="Arial" w:cs="Arial"/>
          <w:i/>
          <w:spacing w:val="3"/>
          <w:sz w:val="22"/>
          <w:lang w:val="es-MX" w:eastAsia="en-US"/>
        </w:rPr>
        <w:t xml:space="preserve"> </w:t>
      </w:r>
      <w:r w:rsidRPr="00FE63CB">
        <w:rPr>
          <w:rFonts w:eastAsia="Arial" w:cs="Arial"/>
          <w:i/>
          <w:spacing w:val="-1"/>
          <w:sz w:val="22"/>
          <w:lang w:val="es-MX" w:eastAsia="en-US"/>
        </w:rPr>
        <w:t>i</w:t>
      </w:r>
      <w:r w:rsidRPr="00FE63CB">
        <w:rPr>
          <w:rFonts w:eastAsia="Arial" w:cs="Arial"/>
          <w:i/>
          <w:spacing w:val="-3"/>
          <w:sz w:val="22"/>
          <w:lang w:val="es-MX" w:eastAsia="en-US"/>
        </w:rPr>
        <w:t>n</w:t>
      </w:r>
      <w:r w:rsidRPr="00FE63CB">
        <w:rPr>
          <w:rFonts w:eastAsia="Arial" w:cs="Arial"/>
          <w:i/>
          <w:spacing w:val="1"/>
          <w:sz w:val="22"/>
          <w:lang w:val="es-MX" w:eastAsia="en-US"/>
        </w:rPr>
        <w:t>f</w:t>
      </w:r>
      <w:r w:rsidRPr="00FE63CB">
        <w:rPr>
          <w:rFonts w:eastAsia="Arial" w:cs="Arial"/>
          <w:i/>
          <w:sz w:val="22"/>
          <w:lang w:val="es-MX" w:eastAsia="en-US"/>
        </w:rPr>
        <w:t>o</w:t>
      </w:r>
      <w:r w:rsidRPr="00FE63CB">
        <w:rPr>
          <w:rFonts w:eastAsia="Arial" w:cs="Arial"/>
          <w:i/>
          <w:spacing w:val="-2"/>
          <w:sz w:val="22"/>
          <w:lang w:val="es-MX" w:eastAsia="en-US"/>
        </w:rPr>
        <w:t>r</w:t>
      </w:r>
      <w:r w:rsidRPr="00FE63CB">
        <w:rPr>
          <w:rFonts w:eastAsia="Arial" w:cs="Arial"/>
          <w:i/>
          <w:spacing w:val="1"/>
          <w:sz w:val="22"/>
          <w:lang w:val="es-MX" w:eastAsia="en-US"/>
        </w:rPr>
        <w:t>m</w:t>
      </w:r>
      <w:r w:rsidRPr="00FE63CB">
        <w:rPr>
          <w:rFonts w:eastAsia="Arial" w:cs="Arial"/>
          <w:i/>
          <w:sz w:val="22"/>
          <w:lang w:val="es-MX" w:eastAsia="en-US"/>
        </w:rPr>
        <w:t>ac</w:t>
      </w:r>
      <w:r w:rsidRPr="00FE63CB">
        <w:rPr>
          <w:rFonts w:eastAsia="Arial" w:cs="Arial"/>
          <w:i/>
          <w:spacing w:val="-1"/>
          <w:sz w:val="22"/>
          <w:lang w:val="es-MX" w:eastAsia="en-US"/>
        </w:rPr>
        <w:t>i</w:t>
      </w:r>
      <w:r w:rsidRPr="00FE63CB">
        <w:rPr>
          <w:rFonts w:eastAsia="Arial" w:cs="Arial"/>
          <w:i/>
          <w:sz w:val="22"/>
          <w:lang w:val="es-MX" w:eastAsia="en-US"/>
        </w:rPr>
        <w:t>ón</w:t>
      </w:r>
      <w:r w:rsidRPr="00FE63CB">
        <w:rPr>
          <w:rFonts w:eastAsia="Arial" w:cs="Arial"/>
          <w:i/>
          <w:spacing w:val="2"/>
          <w:sz w:val="22"/>
          <w:lang w:val="es-MX" w:eastAsia="en-US"/>
        </w:rPr>
        <w:t xml:space="preserve"> </w:t>
      </w:r>
      <w:r w:rsidRPr="00FE63CB">
        <w:rPr>
          <w:rFonts w:eastAsia="Arial" w:cs="Arial"/>
          <w:i/>
          <w:sz w:val="22"/>
          <w:lang w:val="es-MX" w:eastAsia="en-US"/>
        </w:rPr>
        <w:t>cu</w:t>
      </w:r>
      <w:r w:rsidRPr="00FE63CB">
        <w:rPr>
          <w:rFonts w:eastAsia="Arial" w:cs="Arial"/>
          <w:i/>
          <w:spacing w:val="-3"/>
          <w:sz w:val="22"/>
          <w:lang w:val="es-MX" w:eastAsia="en-US"/>
        </w:rPr>
        <w:t>y</w:t>
      </w:r>
      <w:r w:rsidRPr="00FE63CB">
        <w:rPr>
          <w:rFonts w:eastAsia="Arial" w:cs="Arial"/>
          <w:i/>
          <w:sz w:val="22"/>
          <w:lang w:val="es-MX" w:eastAsia="en-US"/>
        </w:rPr>
        <w:t>a d</w:t>
      </w:r>
      <w:r w:rsidRPr="00FE63CB">
        <w:rPr>
          <w:rFonts w:eastAsia="Arial" w:cs="Arial"/>
          <w:i/>
          <w:spacing w:val="-1"/>
          <w:sz w:val="22"/>
          <w:lang w:val="es-MX" w:eastAsia="en-US"/>
        </w:rPr>
        <w:t>i</w:t>
      </w:r>
      <w:r w:rsidRPr="00FE63CB">
        <w:rPr>
          <w:rFonts w:eastAsia="Arial" w:cs="Arial"/>
          <w:i/>
          <w:spacing w:val="3"/>
          <w:sz w:val="22"/>
          <w:lang w:val="es-MX" w:eastAsia="en-US"/>
        </w:rPr>
        <w:t>f</w:t>
      </w:r>
      <w:r w:rsidRPr="00FE63CB">
        <w:rPr>
          <w:rFonts w:eastAsia="Arial" w:cs="Arial"/>
          <w:i/>
          <w:sz w:val="22"/>
          <w:lang w:val="es-MX" w:eastAsia="en-US"/>
        </w:rPr>
        <w:t>us</w:t>
      </w:r>
      <w:r w:rsidRPr="00FE63CB">
        <w:rPr>
          <w:rFonts w:eastAsia="Arial" w:cs="Arial"/>
          <w:i/>
          <w:spacing w:val="-1"/>
          <w:sz w:val="22"/>
          <w:lang w:val="es-MX" w:eastAsia="en-US"/>
        </w:rPr>
        <w:t>i</w:t>
      </w:r>
      <w:r w:rsidRPr="00FE63CB">
        <w:rPr>
          <w:rFonts w:eastAsia="Arial" w:cs="Arial"/>
          <w:i/>
          <w:sz w:val="22"/>
          <w:lang w:val="es-MX" w:eastAsia="en-US"/>
        </w:rPr>
        <w:t>ón</w:t>
      </w:r>
      <w:r w:rsidRPr="00FE63CB">
        <w:rPr>
          <w:rFonts w:eastAsia="Arial" w:cs="Arial"/>
          <w:i/>
          <w:spacing w:val="2"/>
          <w:sz w:val="22"/>
          <w:lang w:val="es-MX" w:eastAsia="en-US"/>
        </w:rPr>
        <w:t xml:space="preserve"> </w:t>
      </w:r>
      <w:r w:rsidRPr="00FE63CB">
        <w:rPr>
          <w:rFonts w:eastAsia="Arial" w:cs="Arial"/>
          <w:i/>
          <w:sz w:val="22"/>
          <w:lang w:val="es-MX" w:eastAsia="en-US"/>
        </w:rPr>
        <w:t>p</w:t>
      </w:r>
      <w:r w:rsidRPr="00FE63CB">
        <w:rPr>
          <w:rFonts w:eastAsia="Arial" w:cs="Arial"/>
          <w:i/>
          <w:spacing w:val="-1"/>
          <w:sz w:val="22"/>
          <w:lang w:val="es-MX" w:eastAsia="en-US"/>
        </w:rPr>
        <w:t>u</w:t>
      </w:r>
      <w:r w:rsidRPr="00FE63CB">
        <w:rPr>
          <w:rFonts w:eastAsia="Arial" w:cs="Arial"/>
          <w:i/>
          <w:sz w:val="22"/>
          <w:lang w:val="es-MX" w:eastAsia="en-US"/>
        </w:rPr>
        <w:t>e</w:t>
      </w:r>
      <w:r w:rsidRPr="00FE63CB">
        <w:rPr>
          <w:rFonts w:eastAsia="Arial" w:cs="Arial"/>
          <w:i/>
          <w:spacing w:val="-1"/>
          <w:sz w:val="22"/>
          <w:lang w:val="es-MX" w:eastAsia="en-US"/>
        </w:rPr>
        <w:t>d</w:t>
      </w:r>
      <w:r w:rsidRPr="00FE63CB">
        <w:rPr>
          <w:rFonts w:eastAsia="Arial" w:cs="Arial"/>
          <w:i/>
          <w:sz w:val="22"/>
          <w:lang w:val="es-MX" w:eastAsia="en-US"/>
        </w:rPr>
        <w:t>a</w:t>
      </w:r>
      <w:r w:rsidRPr="00FE63CB">
        <w:rPr>
          <w:rFonts w:eastAsia="Arial" w:cs="Arial"/>
          <w:i/>
          <w:spacing w:val="2"/>
          <w:sz w:val="22"/>
          <w:lang w:val="es-MX" w:eastAsia="en-US"/>
        </w:rPr>
        <w:t xml:space="preserve"> </w:t>
      </w:r>
      <w:r w:rsidRPr="00FE63CB">
        <w:rPr>
          <w:rFonts w:eastAsia="Arial" w:cs="Arial"/>
          <w:i/>
          <w:sz w:val="22"/>
          <w:lang w:val="es-MX" w:eastAsia="en-US"/>
        </w:rPr>
        <w:t>c</w:t>
      </w:r>
      <w:r w:rsidRPr="00FE63CB">
        <w:rPr>
          <w:rFonts w:eastAsia="Arial" w:cs="Arial"/>
          <w:i/>
          <w:spacing w:val="-3"/>
          <w:sz w:val="22"/>
          <w:lang w:val="es-MX" w:eastAsia="en-US"/>
        </w:rPr>
        <w:t>o</w:t>
      </w:r>
      <w:r w:rsidRPr="00FE63CB">
        <w:rPr>
          <w:rFonts w:eastAsia="Arial" w:cs="Arial"/>
          <w:i/>
          <w:spacing w:val="1"/>
          <w:sz w:val="22"/>
          <w:lang w:val="es-MX" w:eastAsia="en-US"/>
        </w:rPr>
        <w:t>m</w:t>
      </w:r>
      <w:r w:rsidRPr="00FE63CB">
        <w:rPr>
          <w:rFonts w:eastAsia="Arial" w:cs="Arial"/>
          <w:i/>
          <w:spacing w:val="-3"/>
          <w:sz w:val="22"/>
          <w:lang w:val="es-MX" w:eastAsia="en-US"/>
        </w:rPr>
        <w:t>p</w:t>
      </w:r>
      <w:r w:rsidRPr="00FE63CB">
        <w:rPr>
          <w:rFonts w:eastAsia="Arial" w:cs="Arial"/>
          <w:i/>
          <w:spacing w:val="1"/>
          <w:sz w:val="22"/>
          <w:lang w:val="es-MX" w:eastAsia="en-US"/>
        </w:rPr>
        <w:t>r</w:t>
      </w:r>
      <w:r w:rsidRPr="00FE63CB">
        <w:rPr>
          <w:rFonts w:eastAsia="Arial" w:cs="Arial"/>
          <w:i/>
          <w:sz w:val="22"/>
          <w:lang w:val="es-MX" w:eastAsia="en-US"/>
        </w:rPr>
        <w:t>o</w:t>
      </w:r>
      <w:r w:rsidRPr="00FE63CB">
        <w:rPr>
          <w:rFonts w:eastAsia="Arial" w:cs="Arial"/>
          <w:i/>
          <w:spacing w:val="-2"/>
          <w:sz w:val="22"/>
          <w:lang w:val="es-MX" w:eastAsia="en-US"/>
        </w:rPr>
        <w:t>m</w:t>
      </w:r>
      <w:r w:rsidRPr="00FE63CB">
        <w:rPr>
          <w:rFonts w:eastAsia="Arial" w:cs="Arial"/>
          <w:i/>
          <w:sz w:val="22"/>
          <w:lang w:val="es-MX" w:eastAsia="en-US"/>
        </w:rPr>
        <w:t>eter</w:t>
      </w:r>
      <w:r w:rsidRPr="00FE63CB">
        <w:rPr>
          <w:rFonts w:eastAsia="Arial" w:cs="Arial"/>
          <w:i/>
          <w:spacing w:val="3"/>
          <w:sz w:val="22"/>
          <w:lang w:val="es-MX" w:eastAsia="en-US"/>
        </w:rPr>
        <w:t xml:space="preserve"> </w:t>
      </w:r>
      <w:r w:rsidRPr="00FE63CB">
        <w:rPr>
          <w:rFonts w:eastAsia="Arial" w:cs="Arial"/>
          <w:i/>
          <w:spacing w:val="-1"/>
          <w:sz w:val="22"/>
          <w:lang w:val="es-MX" w:eastAsia="en-US"/>
        </w:rPr>
        <w:t>l</w:t>
      </w:r>
      <w:r w:rsidRPr="00FE63CB">
        <w:rPr>
          <w:rFonts w:eastAsia="Arial" w:cs="Arial"/>
          <w:i/>
          <w:sz w:val="22"/>
          <w:lang w:val="es-MX" w:eastAsia="en-US"/>
        </w:rPr>
        <w:t>a</w:t>
      </w:r>
      <w:r w:rsidRPr="00FE63CB">
        <w:rPr>
          <w:rFonts w:eastAsia="Arial" w:cs="Arial"/>
          <w:i/>
          <w:spacing w:val="2"/>
          <w:sz w:val="22"/>
          <w:lang w:val="es-MX" w:eastAsia="en-US"/>
        </w:rPr>
        <w:t xml:space="preserve"> </w:t>
      </w:r>
      <w:r w:rsidRPr="00FE63CB">
        <w:rPr>
          <w:rFonts w:eastAsia="Arial" w:cs="Arial"/>
          <w:i/>
          <w:sz w:val="22"/>
          <w:lang w:val="es-MX" w:eastAsia="en-US"/>
        </w:rPr>
        <w:t>s</w:t>
      </w:r>
      <w:r w:rsidRPr="00FE63CB">
        <w:rPr>
          <w:rFonts w:eastAsia="Arial" w:cs="Arial"/>
          <w:i/>
          <w:spacing w:val="-3"/>
          <w:sz w:val="22"/>
          <w:lang w:val="es-MX" w:eastAsia="en-US"/>
        </w:rPr>
        <w:t>e</w:t>
      </w:r>
      <w:r w:rsidRPr="00FE63CB">
        <w:rPr>
          <w:rFonts w:eastAsia="Arial" w:cs="Arial"/>
          <w:i/>
          <w:spacing w:val="2"/>
          <w:sz w:val="22"/>
          <w:lang w:val="es-MX" w:eastAsia="en-US"/>
        </w:rPr>
        <w:t>g</w:t>
      </w:r>
      <w:r w:rsidRPr="00FE63CB">
        <w:rPr>
          <w:rFonts w:eastAsia="Arial" w:cs="Arial"/>
          <w:i/>
          <w:spacing w:val="-3"/>
          <w:sz w:val="22"/>
          <w:lang w:val="es-MX" w:eastAsia="en-US"/>
        </w:rPr>
        <w:t>u</w:t>
      </w:r>
      <w:r w:rsidRPr="00FE63CB">
        <w:rPr>
          <w:rFonts w:eastAsia="Arial" w:cs="Arial"/>
          <w:i/>
          <w:spacing w:val="1"/>
          <w:sz w:val="22"/>
          <w:lang w:val="es-MX" w:eastAsia="en-US"/>
        </w:rPr>
        <w:t>r</w:t>
      </w:r>
      <w:r w:rsidRPr="00FE63CB">
        <w:rPr>
          <w:rFonts w:eastAsia="Arial" w:cs="Arial"/>
          <w:i/>
          <w:spacing w:val="-1"/>
          <w:sz w:val="22"/>
          <w:lang w:val="es-MX" w:eastAsia="en-US"/>
        </w:rPr>
        <w:t>i</w:t>
      </w:r>
      <w:r w:rsidRPr="00FE63CB">
        <w:rPr>
          <w:rFonts w:eastAsia="Arial" w:cs="Arial"/>
          <w:i/>
          <w:sz w:val="22"/>
          <w:lang w:val="es-MX" w:eastAsia="en-US"/>
        </w:rPr>
        <w:t>d</w:t>
      </w:r>
      <w:r w:rsidRPr="00FE63CB">
        <w:rPr>
          <w:rFonts w:eastAsia="Arial" w:cs="Arial"/>
          <w:i/>
          <w:spacing w:val="-1"/>
          <w:sz w:val="22"/>
          <w:lang w:val="es-MX" w:eastAsia="en-US"/>
        </w:rPr>
        <w:t>a</w:t>
      </w:r>
      <w:r w:rsidRPr="00FE63CB">
        <w:rPr>
          <w:rFonts w:eastAsia="Arial" w:cs="Arial"/>
          <w:i/>
          <w:sz w:val="22"/>
          <w:lang w:val="es-MX" w:eastAsia="en-US"/>
        </w:rPr>
        <w:t>d</w:t>
      </w:r>
      <w:r w:rsidRPr="00FE63CB">
        <w:rPr>
          <w:rFonts w:eastAsia="Arial" w:cs="Arial"/>
          <w:i/>
          <w:spacing w:val="2"/>
          <w:sz w:val="22"/>
          <w:lang w:val="es-MX" w:eastAsia="en-US"/>
        </w:rPr>
        <w:t xml:space="preserve"> </w:t>
      </w:r>
      <w:r w:rsidRPr="00FE63CB">
        <w:rPr>
          <w:rFonts w:eastAsia="Arial" w:cs="Arial"/>
          <w:i/>
          <w:sz w:val="22"/>
          <w:lang w:val="es-MX" w:eastAsia="en-US"/>
        </w:rPr>
        <w:t>n</w:t>
      </w:r>
      <w:r w:rsidRPr="00FE63CB">
        <w:rPr>
          <w:rFonts w:eastAsia="Arial" w:cs="Arial"/>
          <w:i/>
          <w:spacing w:val="-1"/>
          <w:sz w:val="22"/>
          <w:lang w:val="es-MX" w:eastAsia="en-US"/>
        </w:rPr>
        <w:t>a</w:t>
      </w:r>
      <w:r w:rsidRPr="00FE63CB">
        <w:rPr>
          <w:rFonts w:eastAsia="Arial" w:cs="Arial"/>
          <w:i/>
          <w:sz w:val="22"/>
          <w:lang w:val="es-MX" w:eastAsia="en-US"/>
        </w:rPr>
        <w:t>c</w:t>
      </w:r>
      <w:r w:rsidRPr="00FE63CB">
        <w:rPr>
          <w:rFonts w:eastAsia="Arial" w:cs="Arial"/>
          <w:i/>
          <w:spacing w:val="-1"/>
          <w:sz w:val="22"/>
          <w:lang w:val="es-MX" w:eastAsia="en-US"/>
        </w:rPr>
        <w:t>i</w:t>
      </w:r>
      <w:r w:rsidRPr="00FE63CB">
        <w:rPr>
          <w:rFonts w:eastAsia="Arial" w:cs="Arial"/>
          <w:i/>
          <w:sz w:val="22"/>
          <w:lang w:val="es-MX" w:eastAsia="en-US"/>
        </w:rPr>
        <w:t>o</w:t>
      </w:r>
      <w:r w:rsidRPr="00FE63CB">
        <w:rPr>
          <w:rFonts w:eastAsia="Arial" w:cs="Arial"/>
          <w:i/>
          <w:spacing w:val="-1"/>
          <w:sz w:val="22"/>
          <w:lang w:val="es-MX" w:eastAsia="en-US"/>
        </w:rPr>
        <w:t>n</w:t>
      </w:r>
      <w:r w:rsidRPr="00FE63CB">
        <w:rPr>
          <w:rFonts w:eastAsia="Arial" w:cs="Arial"/>
          <w:i/>
          <w:sz w:val="22"/>
          <w:lang w:val="es-MX" w:eastAsia="en-US"/>
        </w:rPr>
        <w:t>al</w:t>
      </w:r>
      <w:r w:rsidRPr="00FE63CB">
        <w:rPr>
          <w:rFonts w:eastAsia="Arial" w:cs="Arial"/>
          <w:i/>
          <w:spacing w:val="1"/>
          <w:sz w:val="22"/>
          <w:lang w:val="es-MX" w:eastAsia="en-US"/>
        </w:rPr>
        <w:t xml:space="preserve"> </w:t>
      </w:r>
      <w:r w:rsidRPr="00FE63CB">
        <w:rPr>
          <w:rFonts w:eastAsia="Arial" w:cs="Arial"/>
          <w:i/>
          <w:sz w:val="22"/>
          <w:lang w:val="es-MX" w:eastAsia="en-US"/>
        </w:rPr>
        <w:t>y p</w:t>
      </w:r>
      <w:r w:rsidRPr="00FE63CB">
        <w:rPr>
          <w:rFonts w:eastAsia="Arial" w:cs="Arial"/>
          <w:i/>
          <w:spacing w:val="-1"/>
          <w:sz w:val="22"/>
          <w:lang w:val="es-MX" w:eastAsia="en-US"/>
        </w:rPr>
        <w:t>ú</w:t>
      </w:r>
      <w:r w:rsidRPr="00FE63CB">
        <w:rPr>
          <w:rFonts w:eastAsia="Arial" w:cs="Arial"/>
          <w:i/>
          <w:sz w:val="22"/>
          <w:lang w:val="es-MX" w:eastAsia="en-US"/>
        </w:rPr>
        <w:t>b</w:t>
      </w:r>
      <w:r w:rsidRPr="00FE63CB">
        <w:rPr>
          <w:rFonts w:eastAsia="Arial" w:cs="Arial"/>
          <w:i/>
          <w:spacing w:val="1"/>
          <w:sz w:val="22"/>
          <w:lang w:val="es-MX" w:eastAsia="en-US"/>
        </w:rPr>
        <w:t>l</w:t>
      </w:r>
      <w:r w:rsidRPr="00FE63CB">
        <w:rPr>
          <w:rFonts w:eastAsia="Arial" w:cs="Arial"/>
          <w:i/>
          <w:spacing w:val="-1"/>
          <w:sz w:val="22"/>
          <w:lang w:val="es-MX" w:eastAsia="en-US"/>
        </w:rPr>
        <w:t>i</w:t>
      </w:r>
      <w:r w:rsidRPr="00FE63CB">
        <w:rPr>
          <w:rFonts w:eastAsia="Arial" w:cs="Arial"/>
          <w:i/>
          <w:sz w:val="22"/>
          <w:lang w:val="es-MX" w:eastAsia="en-US"/>
        </w:rPr>
        <w:t>ca.</w:t>
      </w:r>
      <w:r w:rsidRPr="00FE63CB">
        <w:rPr>
          <w:rFonts w:eastAsia="Arial" w:cs="Arial"/>
          <w:i/>
          <w:spacing w:val="3"/>
          <w:sz w:val="22"/>
          <w:lang w:val="es-MX" w:eastAsia="en-US"/>
        </w:rPr>
        <w:t xml:space="preserve"> </w:t>
      </w:r>
      <w:r w:rsidRPr="00FE63CB">
        <w:rPr>
          <w:rFonts w:eastAsia="Arial" w:cs="Arial"/>
          <w:i/>
          <w:spacing w:val="-1"/>
          <w:sz w:val="22"/>
          <w:lang w:val="es-MX" w:eastAsia="en-US"/>
        </w:rPr>
        <w:t>E</w:t>
      </w:r>
      <w:r w:rsidRPr="00FE63CB">
        <w:rPr>
          <w:rFonts w:eastAsia="Arial" w:cs="Arial"/>
          <w:i/>
          <w:sz w:val="22"/>
          <w:lang w:val="es-MX" w:eastAsia="en-US"/>
        </w:rPr>
        <w:t>n</w:t>
      </w:r>
      <w:r w:rsidRPr="00FE63CB">
        <w:rPr>
          <w:rFonts w:eastAsia="Arial" w:cs="Arial"/>
          <w:i/>
          <w:spacing w:val="2"/>
          <w:sz w:val="22"/>
          <w:lang w:val="es-MX" w:eastAsia="en-US"/>
        </w:rPr>
        <w:t xml:space="preserve"> </w:t>
      </w:r>
      <w:r w:rsidRPr="00FE63CB">
        <w:rPr>
          <w:rFonts w:eastAsia="Arial" w:cs="Arial"/>
          <w:i/>
          <w:sz w:val="22"/>
          <w:lang w:val="es-MX" w:eastAsia="en-US"/>
        </w:rPr>
        <w:t>este</w:t>
      </w:r>
      <w:r w:rsidRPr="00FE63CB">
        <w:rPr>
          <w:rFonts w:eastAsia="Arial" w:cs="Arial"/>
          <w:i/>
          <w:spacing w:val="3"/>
          <w:sz w:val="22"/>
          <w:lang w:val="es-MX" w:eastAsia="en-US"/>
        </w:rPr>
        <w:t xml:space="preserve"> </w:t>
      </w:r>
      <w:r w:rsidRPr="00FE63CB">
        <w:rPr>
          <w:rFonts w:eastAsia="Arial" w:cs="Arial"/>
          <w:i/>
          <w:sz w:val="22"/>
          <w:lang w:val="es-MX" w:eastAsia="en-US"/>
        </w:rPr>
        <w:t>or</w:t>
      </w:r>
      <w:r w:rsidRPr="00FE63CB">
        <w:rPr>
          <w:rFonts w:eastAsia="Arial" w:cs="Arial"/>
          <w:i/>
          <w:spacing w:val="-2"/>
          <w:sz w:val="22"/>
          <w:lang w:val="es-MX" w:eastAsia="en-US"/>
        </w:rPr>
        <w:t>d</w:t>
      </w:r>
      <w:r w:rsidRPr="00FE63CB">
        <w:rPr>
          <w:rFonts w:eastAsia="Arial" w:cs="Arial"/>
          <w:i/>
          <w:sz w:val="22"/>
          <w:lang w:val="es-MX" w:eastAsia="en-US"/>
        </w:rPr>
        <w:t>en</w:t>
      </w:r>
      <w:r w:rsidRPr="00FE63CB">
        <w:rPr>
          <w:rFonts w:eastAsia="Arial" w:cs="Arial"/>
          <w:i/>
          <w:spacing w:val="2"/>
          <w:sz w:val="22"/>
          <w:lang w:val="es-MX" w:eastAsia="en-US"/>
        </w:rPr>
        <w:t xml:space="preserve"> </w:t>
      </w:r>
      <w:r w:rsidRPr="00FE63CB">
        <w:rPr>
          <w:rFonts w:eastAsia="Arial" w:cs="Arial"/>
          <w:i/>
          <w:sz w:val="22"/>
          <w:lang w:val="es-MX" w:eastAsia="en-US"/>
        </w:rPr>
        <w:t>de</w:t>
      </w:r>
      <w:r w:rsidRPr="00FE63CB">
        <w:rPr>
          <w:rFonts w:eastAsia="Arial" w:cs="Arial"/>
          <w:i/>
          <w:spacing w:val="2"/>
          <w:sz w:val="22"/>
          <w:lang w:val="es-MX" w:eastAsia="en-US"/>
        </w:rPr>
        <w:t xml:space="preserve"> </w:t>
      </w:r>
      <w:r w:rsidRPr="00FE63CB">
        <w:rPr>
          <w:rFonts w:eastAsia="Arial" w:cs="Arial"/>
          <w:i/>
          <w:spacing w:val="-1"/>
          <w:sz w:val="22"/>
          <w:lang w:val="es-MX" w:eastAsia="en-US"/>
        </w:rPr>
        <w:t>i</w:t>
      </w:r>
      <w:r w:rsidRPr="00FE63CB">
        <w:rPr>
          <w:rFonts w:eastAsia="Arial" w:cs="Arial"/>
          <w:i/>
          <w:sz w:val="22"/>
          <w:lang w:val="es-MX" w:eastAsia="en-US"/>
        </w:rPr>
        <w:t>d</w:t>
      </w:r>
      <w:r w:rsidRPr="00FE63CB">
        <w:rPr>
          <w:rFonts w:eastAsia="Arial" w:cs="Arial"/>
          <w:i/>
          <w:spacing w:val="-1"/>
          <w:sz w:val="22"/>
          <w:lang w:val="es-MX" w:eastAsia="en-US"/>
        </w:rPr>
        <w:t>e</w:t>
      </w:r>
      <w:r w:rsidRPr="00FE63CB">
        <w:rPr>
          <w:rFonts w:eastAsia="Arial" w:cs="Arial"/>
          <w:i/>
          <w:sz w:val="22"/>
          <w:lang w:val="es-MX" w:eastAsia="en-US"/>
        </w:rPr>
        <w:t>as,</w:t>
      </w:r>
      <w:r w:rsidRPr="00FE63CB">
        <w:rPr>
          <w:rFonts w:eastAsia="Arial" w:cs="Arial"/>
          <w:i/>
          <w:spacing w:val="3"/>
          <w:sz w:val="22"/>
          <w:lang w:val="es-MX" w:eastAsia="en-US"/>
        </w:rPr>
        <w:t xml:space="preserve"> </w:t>
      </w:r>
      <w:r w:rsidRPr="00FE63CB">
        <w:rPr>
          <w:rFonts w:eastAsia="Arial" w:cs="Arial"/>
          <w:i/>
          <w:sz w:val="22"/>
          <w:lang w:val="es-MX" w:eastAsia="en-US"/>
        </w:rPr>
        <w:t>u</w:t>
      </w:r>
      <w:r w:rsidRPr="00FE63CB">
        <w:rPr>
          <w:rFonts w:eastAsia="Arial" w:cs="Arial"/>
          <w:i/>
          <w:spacing w:val="-3"/>
          <w:sz w:val="22"/>
          <w:lang w:val="es-MX" w:eastAsia="en-US"/>
        </w:rPr>
        <w:t>n</w:t>
      </w:r>
      <w:r w:rsidRPr="00FE63CB">
        <w:rPr>
          <w:rFonts w:eastAsia="Arial" w:cs="Arial"/>
          <w:i/>
          <w:sz w:val="22"/>
          <w:lang w:val="es-MX" w:eastAsia="en-US"/>
        </w:rPr>
        <w:t>a de</w:t>
      </w:r>
      <w:r w:rsidRPr="00FE63CB">
        <w:rPr>
          <w:rFonts w:eastAsia="Arial" w:cs="Arial"/>
          <w:i/>
          <w:spacing w:val="3"/>
          <w:sz w:val="22"/>
          <w:lang w:val="es-MX" w:eastAsia="en-US"/>
        </w:rPr>
        <w:t xml:space="preserve"> </w:t>
      </w:r>
      <w:r w:rsidRPr="00FE63CB">
        <w:rPr>
          <w:rFonts w:eastAsia="Arial" w:cs="Arial"/>
          <w:i/>
          <w:spacing w:val="-1"/>
          <w:sz w:val="22"/>
          <w:lang w:val="es-MX" w:eastAsia="en-US"/>
        </w:rPr>
        <w:t>l</w:t>
      </w:r>
      <w:r w:rsidRPr="00FE63CB">
        <w:rPr>
          <w:rFonts w:eastAsia="Arial" w:cs="Arial"/>
          <w:i/>
          <w:sz w:val="22"/>
          <w:lang w:val="es-MX" w:eastAsia="en-US"/>
        </w:rPr>
        <w:t>as</w:t>
      </w:r>
      <w:r w:rsidRPr="00FE63CB">
        <w:rPr>
          <w:rFonts w:eastAsia="Arial" w:cs="Arial"/>
          <w:i/>
          <w:spacing w:val="1"/>
          <w:sz w:val="22"/>
          <w:lang w:val="es-MX" w:eastAsia="en-US"/>
        </w:rPr>
        <w:t xml:space="preserve"> </w:t>
      </w:r>
      <w:r w:rsidRPr="00FE63CB">
        <w:rPr>
          <w:rFonts w:eastAsia="Arial" w:cs="Arial"/>
          <w:i/>
          <w:spacing w:val="3"/>
          <w:sz w:val="22"/>
          <w:lang w:val="es-MX" w:eastAsia="en-US"/>
        </w:rPr>
        <w:t>f</w:t>
      </w:r>
      <w:r w:rsidRPr="00FE63CB">
        <w:rPr>
          <w:rFonts w:eastAsia="Arial" w:cs="Arial"/>
          <w:i/>
          <w:sz w:val="22"/>
          <w:lang w:val="es-MX" w:eastAsia="en-US"/>
        </w:rPr>
        <w:t>o</w:t>
      </w:r>
      <w:r w:rsidRPr="00FE63CB">
        <w:rPr>
          <w:rFonts w:eastAsia="Arial" w:cs="Arial"/>
          <w:i/>
          <w:spacing w:val="-2"/>
          <w:sz w:val="22"/>
          <w:lang w:val="es-MX" w:eastAsia="en-US"/>
        </w:rPr>
        <w:t>r</w:t>
      </w:r>
      <w:r w:rsidRPr="00FE63CB">
        <w:rPr>
          <w:rFonts w:eastAsia="Arial" w:cs="Arial"/>
          <w:i/>
          <w:spacing w:val="1"/>
          <w:sz w:val="22"/>
          <w:lang w:val="es-MX" w:eastAsia="en-US"/>
        </w:rPr>
        <w:t>m</w:t>
      </w:r>
      <w:r w:rsidRPr="00FE63CB">
        <w:rPr>
          <w:rFonts w:eastAsia="Arial" w:cs="Arial"/>
          <w:i/>
          <w:sz w:val="22"/>
          <w:lang w:val="es-MX" w:eastAsia="en-US"/>
        </w:rPr>
        <w:t>as</w:t>
      </w:r>
      <w:r w:rsidRPr="00FE63CB">
        <w:rPr>
          <w:rFonts w:eastAsia="Arial" w:cs="Arial"/>
          <w:i/>
          <w:spacing w:val="3"/>
          <w:sz w:val="22"/>
          <w:lang w:val="es-MX" w:eastAsia="en-US"/>
        </w:rPr>
        <w:t xml:space="preserve"> </w:t>
      </w:r>
      <w:r w:rsidRPr="00FE63CB">
        <w:rPr>
          <w:rFonts w:eastAsia="Arial" w:cs="Arial"/>
          <w:i/>
          <w:sz w:val="22"/>
          <w:lang w:val="es-MX" w:eastAsia="en-US"/>
        </w:rPr>
        <w:t xml:space="preserve">en </w:t>
      </w:r>
      <w:r w:rsidRPr="00FE63CB">
        <w:rPr>
          <w:rFonts w:eastAsia="Arial" w:cs="Arial"/>
          <w:i/>
          <w:spacing w:val="2"/>
          <w:sz w:val="22"/>
          <w:lang w:val="es-MX" w:eastAsia="en-US"/>
        </w:rPr>
        <w:t>q</w:t>
      </w:r>
      <w:r w:rsidRPr="00FE63CB">
        <w:rPr>
          <w:rFonts w:eastAsia="Arial" w:cs="Arial"/>
          <w:i/>
          <w:sz w:val="22"/>
          <w:lang w:val="es-MX" w:eastAsia="en-US"/>
        </w:rPr>
        <w:t>ue</w:t>
      </w:r>
      <w:r w:rsidRPr="00FE63CB">
        <w:rPr>
          <w:rFonts w:eastAsia="Arial" w:cs="Arial"/>
          <w:i/>
          <w:spacing w:val="3"/>
          <w:sz w:val="22"/>
          <w:lang w:val="es-MX" w:eastAsia="en-US"/>
        </w:rPr>
        <w:t xml:space="preserve"> </w:t>
      </w:r>
      <w:r w:rsidRPr="00FE63CB">
        <w:rPr>
          <w:rFonts w:eastAsia="Arial" w:cs="Arial"/>
          <w:i/>
          <w:spacing w:val="-1"/>
          <w:sz w:val="22"/>
          <w:lang w:val="es-MX" w:eastAsia="en-US"/>
        </w:rPr>
        <w:t>l</w:t>
      </w:r>
      <w:r w:rsidRPr="00FE63CB">
        <w:rPr>
          <w:rFonts w:eastAsia="Arial" w:cs="Arial"/>
          <w:i/>
          <w:sz w:val="22"/>
          <w:lang w:val="es-MX" w:eastAsia="en-US"/>
        </w:rPr>
        <w:t>a</w:t>
      </w:r>
      <w:r w:rsidRPr="00FE63CB">
        <w:rPr>
          <w:rFonts w:eastAsia="Arial" w:cs="Arial"/>
          <w:i/>
          <w:spacing w:val="1"/>
          <w:sz w:val="22"/>
          <w:lang w:val="es-MX" w:eastAsia="en-US"/>
        </w:rPr>
        <w:t xml:space="preserve"> </w:t>
      </w:r>
      <w:r w:rsidRPr="00FE63CB">
        <w:rPr>
          <w:rFonts w:eastAsia="Arial" w:cs="Arial"/>
          <w:i/>
          <w:sz w:val="22"/>
          <w:lang w:val="es-MX" w:eastAsia="en-US"/>
        </w:rPr>
        <w:t>d</w:t>
      </w:r>
      <w:r w:rsidRPr="00FE63CB">
        <w:rPr>
          <w:rFonts w:eastAsia="Arial" w:cs="Arial"/>
          <w:i/>
          <w:spacing w:val="-1"/>
          <w:sz w:val="22"/>
          <w:lang w:val="es-MX" w:eastAsia="en-US"/>
        </w:rPr>
        <w:t>eli</w:t>
      </w:r>
      <w:r w:rsidRPr="00FE63CB">
        <w:rPr>
          <w:rFonts w:eastAsia="Arial" w:cs="Arial"/>
          <w:i/>
          <w:sz w:val="22"/>
          <w:lang w:val="es-MX" w:eastAsia="en-US"/>
        </w:rPr>
        <w:t>nc</w:t>
      </w:r>
      <w:r w:rsidRPr="00FE63CB">
        <w:rPr>
          <w:rFonts w:eastAsia="Arial" w:cs="Arial"/>
          <w:i/>
          <w:spacing w:val="-1"/>
          <w:sz w:val="22"/>
          <w:lang w:val="es-MX" w:eastAsia="en-US"/>
        </w:rPr>
        <w:t>u</w:t>
      </w:r>
      <w:r w:rsidRPr="00FE63CB">
        <w:rPr>
          <w:rFonts w:eastAsia="Arial" w:cs="Arial"/>
          <w:i/>
          <w:sz w:val="22"/>
          <w:lang w:val="es-MX" w:eastAsia="en-US"/>
        </w:rPr>
        <w:t>e</w:t>
      </w:r>
      <w:r w:rsidRPr="00FE63CB">
        <w:rPr>
          <w:rFonts w:eastAsia="Arial" w:cs="Arial"/>
          <w:i/>
          <w:spacing w:val="-1"/>
          <w:sz w:val="22"/>
          <w:lang w:val="es-MX" w:eastAsia="en-US"/>
        </w:rPr>
        <w:t>n</w:t>
      </w:r>
      <w:r w:rsidRPr="00FE63CB">
        <w:rPr>
          <w:rFonts w:eastAsia="Arial" w:cs="Arial"/>
          <w:i/>
          <w:sz w:val="22"/>
          <w:lang w:val="es-MX" w:eastAsia="en-US"/>
        </w:rPr>
        <w:t>c</w:t>
      </w:r>
      <w:r w:rsidRPr="00FE63CB">
        <w:rPr>
          <w:rFonts w:eastAsia="Arial" w:cs="Arial"/>
          <w:i/>
          <w:spacing w:val="-1"/>
          <w:sz w:val="22"/>
          <w:lang w:val="es-MX" w:eastAsia="en-US"/>
        </w:rPr>
        <w:t>i</w:t>
      </w:r>
      <w:r w:rsidRPr="00FE63CB">
        <w:rPr>
          <w:rFonts w:eastAsia="Arial" w:cs="Arial"/>
          <w:i/>
          <w:sz w:val="22"/>
          <w:lang w:val="es-MX" w:eastAsia="en-US"/>
        </w:rPr>
        <w:t>a</w:t>
      </w:r>
      <w:r w:rsidRPr="00FE63CB">
        <w:rPr>
          <w:rFonts w:eastAsia="Arial" w:cs="Arial"/>
          <w:i/>
          <w:spacing w:val="3"/>
          <w:sz w:val="22"/>
          <w:lang w:val="es-MX" w:eastAsia="en-US"/>
        </w:rPr>
        <w:t xml:space="preserve"> </w:t>
      </w:r>
      <w:r w:rsidRPr="00FE63CB">
        <w:rPr>
          <w:rFonts w:eastAsia="Arial" w:cs="Arial"/>
          <w:i/>
          <w:sz w:val="22"/>
          <w:lang w:val="es-MX" w:eastAsia="en-US"/>
        </w:rPr>
        <w:t>p</w:t>
      </w:r>
      <w:r w:rsidRPr="00FE63CB">
        <w:rPr>
          <w:rFonts w:eastAsia="Arial" w:cs="Arial"/>
          <w:i/>
          <w:spacing w:val="-1"/>
          <w:sz w:val="22"/>
          <w:lang w:val="es-MX" w:eastAsia="en-US"/>
        </w:rPr>
        <w:t>u</w:t>
      </w:r>
      <w:r w:rsidRPr="00FE63CB">
        <w:rPr>
          <w:rFonts w:eastAsia="Arial" w:cs="Arial"/>
          <w:i/>
          <w:sz w:val="22"/>
          <w:lang w:val="es-MX" w:eastAsia="en-US"/>
        </w:rPr>
        <w:t>e</w:t>
      </w:r>
      <w:r w:rsidRPr="00FE63CB">
        <w:rPr>
          <w:rFonts w:eastAsia="Arial" w:cs="Arial"/>
          <w:i/>
          <w:spacing w:val="-1"/>
          <w:sz w:val="22"/>
          <w:lang w:val="es-MX" w:eastAsia="en-US"/>
        </w:rPr>
        <w:t>d</w:t>
      </w:r>
      <w:r w:rsidRPr="00FE63CB">
        <w:rPr>
          <w:rFonts w:eastAsia="Arial" w:cs="Arial"/>
          <w:i/>
          <w:sz w:val="22"/>
          <w:lang w:val="es-MX" w:eastAsia="en-US"/>
        </w:rPr>
        <w:t>e</w:t>
      </w:r>
      <w:r w:rsidRPr="00FE63CB">
        <w:rPr>
          <w:rFonts w:eastAsia="Arial" w:cs="Arial"/>
          <w:i/>
          <w:spacing w:val="3"/>
          <w:sz w:val="22"/>
          <w:lang w:val="es-MX" w:eastAsia="en-US"/>
        </w:rPr>
        <w:t xml:space="preserve"> </w:t>
      </w:r>
      <w:r w:rsidRPr="00FE63CB">
        <w:rPr>
          <w:rFonts w:eastAsia="Arial" w:cs="Arial"/>
          <w:i/>
          <w:spacing w:val="-1"/>
          <w:sz w:val="22"/>
          <w:lang w:val="es-MX" w:eastAsia="en-US"/>
        </w:rPr>
        <w:t>ll</w:t>
      </w:r>
      <w:r w:rsidRPr="00FE63CB">
        <w:rPr>
          <w:rFonts w:eastAsia="Arial" w:cs="Arial"/>
          <w:i/>
          <w:sz w:val="22"/>
          <w:lang w:val="es-MX" w:eastAsia="en-US"/>
        </w:rPr>
        <w:t>e</w:t>
      </w:r>
      <w:r w:rsidRPr="00FE63CB">
        <w:rPr>
          <w:rFonts w:eastAsia="Arial" w:cs="Arial"/>
          <w:i/>
          <w:spacing w:val="1"/>
          <w:sz w:val="22"/>
          <w:lang w:val="es-MX" w:eastAsia="en-US"/>
        </w:rPr>
        <w:t>g</w:t>
      </w:r>
      <w:r w:rsidRPr="00FE63CB">
        <w:rPr>
          <w:rFonts w:eastAsia="Arial" w:cs="Arial"/>
          <w:i/>
          <w:sz w:val="22"/>
          <w:lang w:val="es-MX" w:eastAsia="en-US"/>
        </w:rPr>
        <w:t>ar</w:t>
      </w:r>
      <w:r w:rsidRPr="00FE63CB">
        <w:rPr>
          <w:rFonts w:eastAsia="Arial" w:cs="Arial"/>
          <w:i/>
          <w:spacing w:val="4"/>
          <w:sz w:val="22"/>
          <w:lang w:val="es-MX" w:eastAsia="en-US"/>
        </w:rPr>
        <w:t xml:space="preserve"> </w:t>
      </w:r>
      <w:r w:rsidRPr="00FE63CB">
        <w:rPr>
          <w:rFonts w:eastAsia="Arial" w:cs="Arial"/>
          <w:i/>
          <w:sz w:val="22"/>
          <w:lang w:val="es-MX" w:eastAsia="en-US"/>
        </w:rPr>
        <w:t>a</w:t>
      </w:r>
      <w:r w:rsidRPr="00FE63CB">
        <w:rPr>
          <w:rFonts w:eastAsia="Arial" w:cs="Arial"/>
          <w:i/>
          <w:spacing w:val="3"/>
          <w:sz w:val="22"/>
          <w:lang w:val="es-MX" w:eastAsia="en-US"/>
        </w:rPr>
        <w:t xml:space="preserve"> </w:t>
      </w:r>
      <w:r w:rsidRPr="00FE63CB">
        <w:rPr>
          <w:rFonts w:eastAsia="Arial" w:cs="Arial"/>
          <w:i/>
          <w:sz w:val="22"/>
          <w:lang w:val="es-MX" w:eastAsia="en-US"/>
        </w:rPr>
        <w:t>p</w:t>
      </w:r>
      <w:r w:rsidRPr="00FE63CB">
        <w:rPr>
          <w:rFonts w:eastAsia="Arial" w:cs="Arial"/>
          <w:i/>
          <w:spacing w:val="-1"/>
          <w:sz w:val="22"/>
          <w:lang w:val="es-MX" w:eastAsia="en-US"/>
        </w:rPr>
        <w:t>o</w:t>
      </w:r>
      <w:r w:rsidRPr="00FE63CB">
        <w:rPr>
          <w:rFonts w:eastAsia="Arial" w:cs="Arial"/>
          <w:i/>
          <w:sz w:val="22"/>
          <w:lang w:val="es-MX" w:eastAsia="en-US"/>
        </w:rPr>
        <w:t>n</w:t>
      </w:r>
      <w:r w:rsidRPr="00FE63CB">
        <w:rPr>
          <w:rFonts w:eastAsia="Arial" w:cs="Arial"/>
          <w:i/>
          <w:spacing w:val="-1"/>
          <w:sz w:val="22"/>
          <w:lang w:val="es-MX" w:eastAsia="en-US"/>
        </w:rPr>
        <w:t>e</w:t>
      </w:r>
      <w:r w:rsidRPr="00FE63CB">
        <w:rPr>
          <w:rFonts w:eastAsia="Arial" w:cs="Arial"/>
          <w:i/>
          <w:sz w:val="22"/>
          <w:lang w:val="es-MX" w:eastAsia="en-US"/>
        </w:rPr>
        <w:t>r</w:t>
      </w:r>
      <w:r w:rsidRPr="00FE63CB">
        <w:rPr>
          <w:rFonts w:eastAsia="Arial" w:cs="Arial"/>
          <w:i/>
          <w:spacing w:val="4"/>
          <w:sz w:val="22"/>
          <w:lang w:val="es-MX" w:eastAsia="en-US"/>
        </w:rPr>
        <w:t xml:space="preserve"> </w:t>
      </w:r>
      <w:r w:rsidRPr="00FE63CB">
        <w:rPr>
          <w:rFonts w:eastAsia="Arial" w:cs="Arial"/>
          <w:i/>
          <w:sz w:val="22"/>
          <w:lang w:val="es-MX" w:eastAsia="en-US"/>
        </w:rPr>
        <w:t xml:space="preserve">en </w:t>
      </w:r>
      <w:r w:rsidRPr="00FE63CB">
        <w:rPr>
          <w:rFonts w:eastAsia="Arial" w:cs="Arial"/>
          <w:i/>
          <w:spacing w:val="1"/>
          <w:sz w:val="22"/>
          <w:lang w:val="es-MX" w:eastAsia="en-US"/>
        </w:rPr>
        <w:t>r</w:t>
      </w:r>
      <w:r w:rsidRPr="00FE63CB">
        <w:rPr>
          <w:rFonts w:eastAsia="Arial" w:cs="Arial"/>
          <w:i/>
          <w:spacing w:val="-1"/>
          <w:sz w:val="22"/>
          <w:lang w:val="es-MX" w:eastAsia="en-US"/>
        </w:rPr>
        <w:t>i</w:t>
      </w:r>
      <w:r w:rsidRPr="00FE63CB">
        <w:rPr>
          <w:rFonts w:eastAsia="Arial" w:cs="Arial"/>
          <w:i/>
          <w:sz w:val="22"/>
          <w:lang w:val="es-MX" w:eastAsia="en-US"/>
        </w:rPr>
        <w:t>e</w:t>
      </w:r>
      <w:r w:rsidRPr="00FE63CB">
        <w:rPr>
          <w:rFonts w:eastAsia="Arial" w:cs="Arial"/>
          <w:i/>
          <w:spacing w:val="-3"/>
          <w:sz w:val="22"/>
          <w:lang w:val="es-MX" w:eastAsia="en-US"/>
        </w:rPr>
        <w:t>s</w:t>
      </w:r>
      <w:r w:rsidRPr="00FE63CB">
        <w:rPr>
          <w:rFonts w:eastAsia="Arial" w:cs="Arial"/>
          <w:i/>
          <w:spacing w:val="2"/>
          <w:sz w:val="22"/>
          <w:lang w:val="es-MX" w:eastAsia="en-US"/>
        </w:rPr>
        <w:t>g</w:t>
      </w:r>
      <w:r w:rsidRPr="00FE63CB">
        <w:rPr>
          <w:rFonts w:eastAsia="Arial" w:cs="Arial"/>
          <w:i/>
          <w:sz w:val="22"/>
          <w:lang w:val="es-MX" w:eastAsia="en-US"/>
        </w:rPr>
        <w:t>o</w:t>
      </w:r>
      <w:r w:rsidRPr="00FE63CB">
        <w:rPr>
          <w:rFonts w:eastAsia="Arial" w:cs="Arial"/>
          <w:i/>
          <w:spacing w:val="3"/>
          <w:sz w:val="22"/>
          <w:lang w:val="es-MX" w:eastAsia="en-US"/>
        </w:rPr>
        <w:t xml:space="preserve"> </w:t>
      </w:r>
      <w:r w:rsidRPr="00FE63CB">
        <w:rPr>
          <w:rFonts w:eastAsia="Arial" w:cs="Arial"/>
          <w:i/>
          <w:spacing w:val="-1"/>
          <w:sz w:val="22"/>
          <w:lang w:val="es-MX" w:eastAsia="en-US"/>
        </w:rPr>
        <w:t>l</w:t>
      </w:r>
      <w:r w:rsidRPr="00FE63CB">
        <w:rPr>
          <w:rFonts w:eastAsia="Arial" w:cs="Arial"/>
          <w:i/>
          <w:sz w:val="22"/>
          <w:lang w:val="es-MX" w:eastAsia="en-US"/>
        </w:rPr>
        <w:t>a</w:t>
      </w:r>
      <w:r w:rsidRPr="00FE63CB">
        <w:rPr>
          <w:rFonts w:eastAsia="Arial" w:cs="Arial"/>
          <w:i/>
          <w:spacing w:val="3"/>
          <w:sz w:val="22"/>
          <w:lang w:val="es-MX" w:eastAsia="en-US"/>
        </w:rPr>
        <w:t xml:space="preserve"> </w:t>
      </w:r>
      <w:r w:rsidRPr="00FE63CB">
        <w:rPr>
          <w:rFonts w:eastAsia="Arial" w:cs="Arial"/>
          <w:i/>
          <w:sz w:val="22"/>
          <w:lang w:val="es-MX" w:eastAsia="en-US"/>
        </w:rPr>
        <w:t>s</w:t>
      </w:r>
      <w:r w:rsidRPr="00FE63CB">
        <w:rPr>
          <w:rFonts w:eastAsia="Arial" w:cs="Arial"/>
          <w:i/>
          <w:spacing w:val="-3"/>
          <w:sz w:val="22"/>
          <w:lang w:val="es-MX" w:eastAsia="en-US"/>
        </w:rPr>
        <w:t>e</w:t>
      </w:r>
      <w:r w:rsidRPr="00FE63CB">
        <w:rPr>
          <w:rFonts w:eastAsia="Arial" w:cs="Arial"/>
          <w:i/>
          <w:spacing w:val="2"/>
          <w:sz w:val="22"/>
          <w:lang w:val="es-MX" w:eastAsia="en-US"/>
        </w:rPr>
        <w:t>g</w:t>
      </w:r>
      <w:r w:rsidRPr="00FE63CB">
        <w:rPr>
          <w:rFonts w:eastAsia="Arial" w:cs="Arial"/>
          <w:i/>
          <w:spacing w:val="-3"/>
          <w:sz w:val="22"/>
          <w:lang w:val="es-MX" w:eastAsia="en-US"/>
        </w:rPr>
        <w:t>u</w:t>
      </w:r>
      <w:r w:rsidRPr="00FE63CB">
        <w:rPr>
          <w:rFonts w:eastAsia="Arial" w:cs="Arial"/>
          <w:i/>
          <w:spacing w:val="1"/>
          <w:sz w:val="22"/>
          <w:lang w:val="es-MX" w:eastAsia="en-US"/>
        </w:rPr>
        <w:t>r</w:t>
      </w:r>
      <w:r w:rsidRPr="00FE63CB">
        <w:rPr>
          <w:rFonts w:eastAsia="Arial" w:cs="Arial"/>
          <w:i/>
          <w:spacing w:val="-1"/>
          <w:sz w:val="22"/>
          <w:lang w:val="es-MX" w:eastAsia="en-US"/>
        </w:rPr>
        <w:t>i</w:t>
      </w:r>
      <w:r w:rsidRPr="00FE63CB">
        <w:rPr>
          <w:rFonts w:eastAsia="Arial" w:cs="Arial"/>
          <w:i/>
          <w:sz w:val="22"/>
          <w:lang w:val="es-MX" w:eastAsia="en-US"/>
        </w:rPr>
        <w:t>d</w:t>
      </w:r>
      <w:r w:rsidRPr="00FE63CB">
        <w:rPr>
          <w:rFonts w:eastAsia="Arial" w:cs="Arial"/>
          <w:i/>
          <w:spacing w:val="-1"/>
          <w:sz w:val="22"/>
          <w:lang w:val="es-MX" w:eastAsia="en-US"/>
        </w:rPr>
        <w:t>a</w:t>
      </w:r>
      <w:r w:rsidRPr="00FE63CB">
        <w:rPr>
          <w:rFonts w:eastAsia="Arial" w:cs="Arial"/>
          <w:i/>
          <w:sz w:val="22"/>
          <w:lang w:val="es-MX" w:eastAsia="en-US"/>
        </w:rPr>
        <w:t>d</w:t>
      </w:r>
      <w:r w:rsidRPr="00FE63CB">
        <w:rPr>
          <w:rFonts w:eastAsia="Arial" w:cs="Arial"/>
          <w:i/>
          <w:spacing w:val="3"/>
          <w:sz w:val="22"/>
          <w:lang w:val="es-MX" w:eastAsia="en-US"/>
        </w:rPr>
        <w:t xml:space="preserve"> </w:t>
      </w:r>
      <w:r w:rsidRPr="00FE63CB">
        <w:rPr>
          <w:rFonts w:eastAsia="Arial" w:cs="Arial"/>
          <w:i/>
          <w:sz w:val="22"/>
          <w:lang w:val="es-MX" w:eastAsia="en-US"/>
        </w:rPr>
        <w:t>d</w:t>
      </w:r>
      <w:r w:rsidRPr="00FE63CB">
        <w:rPr>
          <w:rFonts w:eastAsia="Arial" w:cs="Arial"/>
          <w:i/>
          <w:spacing w:val="-1"/>
          <w:sz w:val="22"/>
          <w:lang w:val="es-MX" w:eastAsia="en-US"/>
        </w:rPr>
        <w:t>e</w:t>
      </w:r>
      <w:r w:rsidRPr="00FE63CB">
        <w:rPr>
          <w:rFonts w:eastAsia="Arial" w:cs="Arial"/>
          <w:i/>
          <w:sz w:val="22"/>
          <w:lang w:val="es-MX" w:eastAsia="en-US"/>
        </w:rPr>
        <w:t>l</w:t>
      </w:r>
      <w:r w:rsidRPr="00FE63CB">
        <w:rPr>
          <w:rFonts w:eastAsia="Arial" w:cs="Arial"/>
          <w:i/>
          <w:spacing w:val="2"/>
          <w:sz w:val="22"/>
          <w:lang w:val="es-MX" w:eastAsia="en-US"/>
        </w:rPr>
        <w:t xml:space="preserve"> </w:t>
      </w:r>
      <w:r w:rsidRPr="00FE63CB">
        <w:rPr>
          <w:rFonts w:eastAsia="Arial" w:cs="Arial"/>
          <w:i/>
          <w:sz w:val="22"/>
          <w:lang w:val="es-MX" w:eastAsia="en-US"/>
        </w:rPr>
        <w:t>p</w:t>
      </w:r>
      <w:r w:rsidRPr="00FE63CB">
        <w:rPr>
          <w:rFonts w:eastAsia="Arial" w:cs="Arial"/>
          <w:i/>
          <w:spacing w:val="-1"/>
          <w:sz w:val="22"/>
          <w:lang w:val="es-MX" w:eastAsia="en-US"/>
        </w:rPr>
        <w:t>a</w:t>
      </w:r>
      <w:r w:rsidRPr="00FE63CB">
        <w:rPr>
          <w:rFonts w:eastAsia="Arial" w:cs="Arial"/>
          <w:i/>
          <w:spacing w:val="-4"/>
          <w:sz w:val="22"/>
          <w:lang w:val="es-MX" w:eastAsia="en-US"/>
        </w:rPr>
        <w:t>í</w:t>
      </w:r>
      <w:r w:rsidRPr="00FE63CB">
        <w:rPr>
          <w:rFonts w:eastAsia="Arial" w:cs="Arial"/>
          <w:i/>
          <w:sz w:val="22"/>
          <w:lang w:val="es-MX" w:eastAsia="en-US"/>
        </w:rPr>
        <w:t>s es</w:t>
      </w:r>
      <w:r w:rsidRPr="00FE63CB">
        <w:rPr>
          <w:rFonts w:eastAsia="Arial" w:cs="Arial"/>
          <w:i/>
          <w:spacing w:val="3"/>
          <w:sz w:val="22"/>
          <w:lang w:val="es-MX" w:eastAsia="en-US"/>
        </w:rPr>
        <w:t xml:space="preserve"> </w:t>
      </w:r>
      <w:r w:rsidRPr="00FE63CB">
        <w:rPr>
          <w:rFonts w:eastAsia="Arial" w:cs="Arial"/>
          <w:i/>
          <w:sz w:val="22"/>
          <w:lang w:val="es-MX" w:eastAsia="en-US"/>
        </w:rPr>
        <w:t>pr</w:t>
      </w:r>
      <w:r w:rsidRPr="00FE63CB">
        <w:rPr>
          <w:rFonts w:eastAsia="Arial" w:cs="Arial"/>
          <w:i/>
          <w:spacing w:val="-2"/>
          <w:sz w:val="22"/>
          <w:lang w:val="es-MX" w:eastAsia="en-US"/>
        </w:rPr>
        <w:t>e</w:t>
      </w:r>
      <w:r w:rsidRPr="00FE63CB">
        <w:rPr>
          <w:rFonts w:eastAsia="Arial" w:cs="Arial"/>
          <w:i/>
          <w:sz w:val="22"/>
          <w:lang w:val="es-MX" w:eastAsia="en-US"/>
        </w:rPr>
        <w:t>c</w:t>
      </w:r>
      <w:r w:rsidRPr="00FE63CB">
        <w:rPr>
          <w:rFonts w:eastAsia="Arial" w:cs="Arial"/>
          <w:i/>
          <w:spacing w:val="-1"/>
          <w:sz w:val="22"/>
          <w:lang w:val="es-MX" w:eastAsia="en-US"/>
        </w:rPr>
        <w:t>i</w:t>
      </w:r>
      <w:r w:rsidRPr="00FE63CB">
        <w:rPr>
          <w:rFonts w:eastAsia="Arial" w:cs="Arial"/>
          <w:i/>
          <w:sz w:val="22"/>
          <w:lang w:val="es-MX" w:eastAsia="en-US"/>
        </w:rPr>
        <w:t>same</w:t>
      </w:r>
      <w:r w:rsidRPr="00FE63CB">
        <w:rPr>
          <w:rFonts w:eastAsia="Arial" w:cs="Arial"/>
          <w:i/>
          <w:spacing w:val="-3"/>
          <w:sz w:val="22"/>
          <w:lang w:val="es-MX" w:eastAsia="en-US"/>
        </w:rPr>
        <w:t>n</w:t>
      </w:r>
      <w:r w:rsidRPr="00FE63CB">
        <w:rPr>
          <w:rFonts w:eastAsia="Arial" w:cs="Arial"/>
          <w:i/>
          <w:spacing w:val="1"/>
          <w:sz w:val="22"/>
          <w:lang w:val="es-MX" w:eastAsia="en-US"/>
        </w:rPr>
        <w:t>t</w:t>
      </w:r>
      <w:r w:rsidRPr="00FE63CB">
        <w:rPr>
          <w:rFonts w:eastAsia="Arial" w:cs="Arial"/>
          <w:i/>
          <w:sz w:val="22"/>
          <w:lang w:val="es-MX" w:eastAsia="en-US"/>
        </w:rPr>
        <w:t>e</w:t>
      </w:r>
      <w:r w:rsidRPr="00FE63CB">
        <w:rPr>
          <w:rFonts w:eastAsia="Arial" w:cs="Arial"/>
          <w:i/>
          <w:spacing w:val="3"/>
          <w:sz w:val="22"/>
          <w:lang w:val="es-MX" w:eastAsia="en-US"/>
        </w:rPr>
        <w:t xml:space="preserve"> </w:t>
      </w:r>
      <w:r w:rsidRPr="00FE63CB">
        <w:rPr>
          <w:rFonts w:eastAsia="Arial" w:cs="Arial"/>
          <w:i/>
          <w:sz w:val="22"/>
          <w:lang w:val="es-MX" w:eastAsia="en-US"/>
        </w:rPr>
        <w:t>a</w:t>
      </w:r>
      <w:r w:rsidRPr="00FE63CB">
        <w:rPr>
          <w:rFonts w:eastAsia="Arial" w:cs="Arial"/>
          <w:i/>
          <w:spacing w:val="-3"/>
          <w:sz w:val="22"/>
          <w:lang w:val="es-MX" w:eastAsia="en-US"/>
        </w:rPr>
        <w:t>n</w:t>
      </w:r>
      <w:r w:rsidRPr="00FE63CB">
        <w:rPr>
          <w:rFonts w:eastAsia="Arial" w:cs="Arial"/>
          <w:i/>
          <w:sz w:val="22"/>
          <w:lang w:val="es-MX" w:eastAsia="en-US"/>
        </w:rPr>
        <w:t>u</w:t>
      </w:r>
      <w:r w:rsidRPr="00FE63CB">
        <w:rPr>
          <w:rFonts w:eastAsia="Arial" w:cs="Arial"/>
          <w:i/>
          <w:spacing w:val="-1"/>
          <w:sz w:val="22"/>
          <w:lang w:val="es-MX" w:eastAsia="en-US"/>
        </w:rPr>
        <w:t>l</w:t>
      </w:r>
      <w:r w:rsidRPr="00FE63CB">
        <w:rPr>
          <w:rFonts w:eastAsia="Arial" w:cs="Arial"/>
          <w:i/>
          <w:sz w:val="22"/>
          <w:lang w:val="es-MX" w:eastAsia="en-US"/>
        </w:rPr>
        <w:t>a</w:t>
      </w:r>
      <w:r w:rsidRPr="00FE63CB">
        <w:rPr>
          <w:rFonts w:eastAsia="Arial" w:cs="Arial"/>
          <w:i/>
          <w:spacing w:val="-1"/>
          <w:sz w:val="22"/>
          <w:lang w:val="es-MX" w:eastAsia="en-US"/>
        </w:rPr>
        <w:t>n</w:t>
      </w:r>
      <w:r w:rsidRPr="00FE63CB">
        <w:rPr>
          <w:rFonts w:eastAsia="Arial" w:cs="Arial"/>
          <w:i/>
          <w:sz w:val="22"/>
          <w:lang w:val="es-MX" w:eastAsia="en-US"/>
        </w:rPr>
        <w:t>d</w:t>
      </w:r>
      <w:r w:rsidRPr="00FE63CB">
        <w:rPr>
          <w:rFonts w:eastAsia="Arial" w:cs="Arial"/>
          <w:i/>
          <w:spacing w:val="-1"/>
          <w:sz w:val="22"/>
          <w:lang w:val="es-MX" w:eastAsia="en-US"/>
        </w:rPr>
        <w:t>o</w:t>
      </w:r>
      <w:r w:rsidRPr="00FE63CB">
        <w:rPr>
          <w:rFonts w:eastAsia="Arial" w:cs="Arial"/>
          <w:i/>
          <w:sz w:val="22"/>
          <w:lang w:val="es-MX" w:eastAsia="en-US"/>
        </w:rPr>
        <w:t>,</w:t>
      </w:r>
      <w:r w:rsidRPr="00FE63CB">
        <w:rPr>
          <w:rFonts w:eastAsia="Arial" w:cs="Arial"/>
          <w:i/>
          <w:spacing w:val="4"/>
          <w:sz w:val="22"/>
          <w:lang w:val="es-MX" w:eastAsia="en-US"/>
        </w:rPr>
        <w:t xml:space="preserve"> </w:t>
      </w:r>
      <w:r w:rsidRPr="00FE63CB">
        <w:rPr>
          <w:rFonts w:eastAsia="Arial" w:cs="Arial"/>
          <w:i/>
          <w:spacing w:val="-3"/>
          <w:sz w:val="22"/>
          <w:lang w:val="es-MX" w:eastAsia="en-US"/>
        </w:rPr>
        <w:t>i</w:t>
      </w:r>
      <w:r w:rsidRPr="00FE63CB">
        <w:rPr>
          <w:rFonts w:eastAsia="Arial" w:cs="Arial"/>
          <w:i/>
          <w:spacing w:val="1"/>
          <w:sz w:val="22"/>
          <w:lang w:val="es-MX" w:eastAsia="en-US"/>
        </w:rPr>
        <w:t>m</w:t>
      </w:r>
      <w:r w:rsidRPr="00FE63CB">
        <w:rPr>
          <w:rFonts w:eastAsia="Arial" w:cs="Arial"/>
          <w:i/>
          <w:sz w:val="22"/>
          <w:lang w:val="es-MX" w:eastAsia="en-US"/>
        </w:rPr>
        <w:t>p</w:t>
      </w:r>
      <w:r w:rsidRPr="00FE63CB">
        <w:rPr>
          <w:rFonts w:eastAsia="Arial" w:cs="Arial"/>
          <w:i/>
          <w:spacing w:val="-1"/>
          <w:sz w:val="22"/>
          <w:lang w:val="es-MX" w:eastAsia="en-US"/>
        </w:rPr>
        <w:t>i</w:t>
      </w:r>
      <w:r w:rsidRPr="00FE63CB">
        <w:rPr>
          <w:rFonts w:eastAsia="Arial" w:cs="Arial"/>
          <w:i/>
          <w:sz w:val="22"/>
          <w:lang w:val="es-MX" w:eastAsia="en-US"/>
        </w:rPr>
        <w:t>d</w:t>
      </w:r>
      <w:r w:rsidRPr="00FE63CB">
        <w:rPr>
          <w:rFonts w:eastAsia="Arial" w:cs="Arial"/>
          <w:i/>
          <w:spacing w:val="-1"/>
          <w:sz w:val="22"/>
          <w:lang w:val="es-MX" w:eastAsia="en-US"/>
        </w:rPr>
        <w:t>i</w:t>
      </w:r>
      <w:r w:rsidRPr="00FE63CB">
        <w:rPr>
          <w:rFonts w:eastAsia="Arial" w:cs="Arial"/>
          <w:i/>
          <w:sz w:val="22"/>
          <w:lang w:val="es-MX" w:eastAsia="en-US"/>
        </w:rPr>
        <w:t>e</w:t>
      </w:r>
      <w:r w:rsidRPr="00FE63CB">
        <w:rPr>
          <w:rFonts w:eastAsia="Arial" w:cs="Arial"/>
          <w:i/>
          <w:spacing w:val="-1"/>
          <w:sz w:val="22"/>
          <w:lang w:val="es-MX" w:eastAsia="en-US"/>
        </w:rPr>
        <w:t>n</w:t>
      </w:r>
      <w:r w:rsidRPr="00FE63CB">
        <w:rPr>
          <w:rFonts w:eastAsia="Arial" w:cs="Arial"/>
          <w:i/>
          <w:sz w:val="22"/>
          <w:lang w:val="es-MX" w:eastAsia="en-US"/>
        </w:rPr>
        <w:t>do</w:t>
      </w:r>
      <w:r w:rsidRPr="00FE63CB">
        <w:rPr>
          <w:rFonts w:eastAsia="Arial" w:cs="Arial"/>
          <w:i/>
          <w:spacing w:val="2"/>
          <w:sz w:val="22"/>
          <w:lang w:val="es-MX" w:eastAsia="en-US"/>
        </w:rPr>
        <w:t xml:space="preserve"> </w:t>
      </w:r>
      <w:r w:rsidRPr="00FE63CB">
        <w:rPr>
          <w:rFonts w:eastAsia="Arial" w:cs="Arial"/>
          <w:i/>
          <w:sz w:val="22"/>
          <w:lang w:val="es-MX" w:eastAsia="en-US"/>
        </w:rPr>
        <w:t>u o</w:t>
      </w:r>
      <w:r w:rsidRPr="00FE63CB">
        <w:rPr>
          <w:rFonts w:eastAsia="Arial" w:cs="Arial"/>
          <w:i/>
          <w:spacing w:val="-1"/>
          <w:sz w:val="22"/>
          <w:lang w:val="es-MX" w:eastAsia="en-US"/>
        </w:rPr>
        <w:t>b</w:t>
      </w:r>
      <w:r w:rsidRPr="00FE63CB">
        <w:rPr>
          <w:rFonts w:eastAsia="Arial" w:cs="Arial"/>
          <w:i/>
          <w:sz w:val="22"/>
          <w:lang w:val="es-MX" w:eastAsia="en-US"/>
        </w:rPr>
        <w:t>s</w:t>
      </w:r>
      <w:r w:rsidRPr="00FE63CB">
        <w:rPr>
          <w:rFonts w:eastAsia="Arial" w:cs="Arial"/>
          <w:i/>
          <w:spacing w:val="3"/>
          <w:sz w:val="22"/>
          <w:lang w:val="es-MX" w:eastAsia="en-US"/>
        </w:rPr>
        <w:t>t</w:t>
      </w:r>
      <w:r w:rsidRPr="00FE63CB">
        <w:rPr>
          <w:rFonts w:eastAsia="Arial" w:cs="Arial"/>
          <w:i/>
          <w:spacing w:val="-3"/>
          <w:sz w:val="22"/>
          <w:lang w:val="es-MX" w:eastAsia="en-US"/>
        </w:rPr>
        <w:t>a</w:t>
      </w:r>
      <w:r w:rsidRPr="00FE63CB">
        <w:rPr>
          <w:rFonts w:eastAsia="Arial" w:cs="Arial"/>
          <w:i/>
          <w:spacing w:val="-2"/>
          <w:sz w:val="22"/>
          <w:lang w:val="es-MX" w:eastAsia="en-US"/>
        </w:rPr>
        <w:t>c</w:t>
      </w:r>
      <w:r w:rsidRPr="00FE63CB">
        <w:rPr>
          <w:rFonts w:eastAsia="Arial" w:cs="Arial"/>
          <w:i/>
          <w:sz w:val="22"/>
          <w:lang w:val="es-MX" w:eastAsia="en-US"/>
        </w:rPr>
        <w:t>u</w:t>
      </w:r>
      <w:r w:rsidRPr="00FE63CB">
        <w:rPr>
          <w:rFonts w:eastAsia="Arial" w:cs="Arial"/>
          <w:i/>
          <w:spacing w:val="-1"/>
          <w:sz w:val="22"/>
          <w:lang w:val="es-MX" w:eastAsia="en-US"/>
        </w:rPr>
        <w:t>l</w:t>
      </w:r>
      <w:r w:rsidRPr="00FE63CB">
        <w:rPr>
          <w:rFonts w:eastAsia="Arial" w:cs="Arial"/>
          <w:i/>
          <w:spacing w:val="1"/>
          <w:sz w:val="22"/>
          <w:lang w:val="es-MX" w:eastAsia="en-US"/>
        </w:rPr>
        <w:t>i</w:t>
      </w:r>
      <w:r w:rsidRPr="00FE63CB">
        <w:rPr>
          <w:rFonts w:eastAsia="Arial" w:cs="Arial"/>
          <w:i/>
          <w:spacing w:val="-2"/>
          <w:sz w:val="22"/>
          <w:lang w:val="es-MX" w:eastAsia="en-US"/>
        </w:rPr>
        <w:t>z</w:t>
      </w:r>
      <w:r w:rsidRPr="00FE63CB">
        <w:rPr>
          <w:rFonts w:eastAsia="Arial" w:cs="Arial"/>
          <w:i/>
          <w:sz w:val="22"/>
          <w:lang w:val="es-MX" w:eastAsia="en-US"/>
        </w:rPr>
        <w:t>a</w:t>
      </w:r>
      <w:r w:rsidRPr="00FE63CB">
        <w:rPr>
          <w:rFonts w:eastAsia="Arial" w:cs="Arial"/>
          <w:i/>
          <w:spacing w:val="-1"/>
          <w:sz w:val="22"/>
          <w:lang w:val="es-MX" w:eastAsia="en-US"/>
        </w:rPr>
        <w:t>n</w:t>
      </w:r>
      <w:r w:rsidRPr="00FE63CB">
        <w:rPr>
          <w:rFonts w:eastAsia="Arial" w:cs="Arial"/>
          <w:i/>
          <w:sz w:val="22"/>
          <w:lang w:val="es-MX" w:eastAsia="en-US"/>
        </w:rPr>
        <w:t>do</w:t>
      </w:r>
      <w:r w:rsidRPr="00FE63CB">
        <w:rPr>
          <w:rFonts w:eastAsia="Arial" w:cs="Arial"/>
          <w:i/>
          <w:spacing w:val="2"/>
          <w:sz w:val="22"/>
          <w:lang w:val="es-MX" w:eastAsia="en-US"/>
        </w:rPr>
        <w:t xml:space="preserve"> </w:t>
      </w:r>
      <w:r w:rsidRPr="00FE63CB">
        <w:rPr>
          <w:rFonts w:eastAsia="Arial" w:cs="Arial"/>
          <w:i/>
          <w:spacing w:val="-1"/>
          <w:sz w:val="22"/>
          <w:lang w:val="es-MX" w:eastAsia="en-US"/>
        </w:rPr>
        <w:t>l</w:t>
      </w:r>
      <w:r w:rsidRPr="00FE63CB">
        <w:rPr>
          <w:rFonts w:eastAsia="Arial" w:cs="Arial"/>
          <w:i/>
          <w:sz w:val="22"/>
          <w:lang w:val="es-MX" w:eastAsia="en-US"/>
        </w:rPr>
        <w:t>a</w:t>
      </w:r>
      <w:r w:rsidRPr="00FE63CB">
        <w:rPr>
          <w:rFonts w:eastAsia="Arial" w:cs="Arial"/>
          <w:i/>
          <w:spacing w:val="3"/>
          <w:sz w:val="22"/>
          <w:lang w:val="es-MX" w:eastAsia="en-US"/>
        </w:rPr>
        <w:t xml:space="preserve"> </w:t>
      </w:r>
      <w:r w:rsidRPr="00FE63CB">
        <w:rPr>
          <w:rFonts w:eastAsia="Arial" w:cs="Arial"/>
          <w:i/>
          <w:sz w:val="22"/>
          <w:lang w:val="es-MX" w:eastAsia="en-US"/>
        </w:rPr>
        <w:t>actu</w:t>
      </w:r>
      <w:r w:rsidRPr="00FE63CB">
        <w:rPr>
          <w:rFonts w:eastAsia="Arial" w:cs="Arial"/>
          <w:i/>
          <w:spacing w:val="-2"/>
          <w:sz w:val="22"/>
          <w:lang w:val="es-MX" w:eastAsia="en-US"/>
        </w:rPr>
        <w:t>a</w:t>
      </w:r>
      <w:r w:rsidRPr="00FE63CB">
        <w:rPr>
          <w:rFonts w:eastAsia="Arial" w:cs="Arial"/>
          <w:i/>
          <w:sz w:val="22"/>
          <w:lang w:val="es-MX" w:eastAsia="en-US"/>
        </w:rPr>
        <w:t>c</w:t>
      </w:r>
      <w:r w:rsidRPr="00FE63CB">
        <w:rPr>
          <w:rFonts w:eastAsia="Arial" w:cs="Arial"/>
          <w:i/>
          <w:spacing w:val="-1"/>
          <w:sz w:val="22"/>
          <w:lang w:val="es-MX" w:eastAsia="en-US"/>
        </w:rPr>
        <w:t>i</w:t>
      </w:r>
      <w:r w:rsidRPr="00FE63CB">
        <w:rPr>
          <w:rFonts w:eastAsia="Arial" w:cs="Arial"/>
          <w:i/>
          <w:sz w:val="22"/>
          <w:lang w:val="es-MX" w:eastAsia="en-US"/>
        </w:rPr>
        <w:t>ón</w:t>
      </w:r>
      <w:r w:rsidRPr="00FE63CB">
        <w:rPr>
          <w:rFonts w:eastAsia="Arial" w:cs="Arial"/>
          <w:i/>
          <w:spacing w:val="2"/>
          <w:sz w:val="22"/>
          <w:lang w:val="es-MX" w:eastAsia="en-US"/>
        </w:rPr>
        <w:t xml:space="preserve"> </w:t>
      </w:r>
      <w:r w:rsidRPr="00FE63CB">
        <w:rPr>
          <w:rFonts w:eastAsia="Arial" w:cs="Arial"/>
          <w:i/>
          <w:spacing w:val="-3"/>
          <w:sz w:val="22"/>
          <w:lang w:val="es-MX" w:eastAsia="en-US"/>
        </w:rPr>
        <w:t>d</w:t>
      </w:r>
      <w:r w:rsidRPr="00FE63CB">
        <w:rPr>
          <w:rFonts w:eastAsia="Arial" w:cs="Arial"/>
          <w:i/>
          <w:sz w:val="22"/>
          <w:lang w:val="es-MX" w:eastAsia="en-US"/>
        </w:rPr>
        <w:t>e</w:t>
      </w:r>
      <w:r w:rsidRPr="00FE63CB">
        <w:rPr>
          <w:rFonts w:eastAsia="Arial" w:cs="Arial"/>
          <w:i/>
          <w:spacing w:val="3"/>
          <w:sz w:val="22"/>
          <w:lang w:val="es-MX" w:eastAsia="en-US"/>
        </w:rPr>
        <w:t xml:space="preserve"> </w:t>
      </w:r>
      <w:r w:rsidRPr="00FE63CB">
        <w:rPr>
          <w:rFonts w:eastAsia="Arial" w:cs="Arial"/>
          <w:i/>
          <w:spacing w:val="-1"/>
          <w:sz w:val="22"/>
          <w:lang w:val="es-MX" w:eastAsia="en-US"/>
        </w:rPr>
        <w:t>l</w:t>
      </w:r>
      <w:r w:rsidRPr="00FE63CB">
        <w:rPr>
          <w:rFonts w:eastAsia="Arial" w:cs="Arial"/>
          <w:i/>
          <w:sz w:val="22"/>
          <w:lang w:val="es-MX" w:eastAsia="en-US"/>
        </w:rPr>
        <w:t>os ser</w:t>
      </w:r>
      <w:r w:rsidRPr="00FE63CB">
        <w:rPr>
          <w:rFonts w:eastAsia="Arial" w:cs="Arial"/>
          <w:i/>
          <w:spacing w:val="-2"/>
          <w:sz w:val="22"/>
          <w:lang w:val="es-MX" w:eastAsia="en-US"/>
        </w:rPr>
        <w:t>v</w:t>
      </w:r>
      <w:r w:rsidRPr="00FE63CB">
        <w:rPr>
          <w:rFonts w:eastAsia="Arial" w:cs="Arial"/>
          <w:i/>
          <w:spacing w:val="-1"/>
          <w:sz w:val="22"/>
          <w:lang w:val="es-MX" w:eastAsia="en-US"/>
        </w:rPr>
        <w:t>i</w:t>
      </w:r>
      <w:r w:rsidRPr="00FE63CB">
        <w:rPr>
          <w:rFonts w:eastAsia="Arial" w:cs="Arial"/>
          <w:i/>
          <w:sz w:val="22"/>
          <w:lang w:val="es-MX" w:eastAsia="en-US"/>
        </w:rPr>
        <w:t>d</w:t>
      </w:r>
      <w:r w:rsidRPr="00FE63CB">
        <w:rPr>
          <w:rFonts w:eastAsia="Arial" w:cs="Arial"/>
          <w:i/>
          <w:spacing w:val="-1"/>
          <w:sz w:val="22"/>
          <w:lang w:val="es-MX" w:eastAsia="en-US"/>
        </w:rPr>
        <w:t>o</w:t>
      </w:r>
      <w:r w:rsidRPr="00FE63CB">
        <w:rPr>
          <w:rFonts w:eastAsia="Arial" w:cs="Arial"/>
          <w:i/>
          <w:spacing w:val="1"/>
          <w:sz w:val="22"/>
          <w:lang w:val="es-MX" w:eastAsia="en-US"/>
        </w:rPr>
        <w:t>r</w:t>
      </w:r>
      <w:r w:rsidRPr="00FE63CB">
        <w:rPr>
          <w:rFonts w:eastAsia="Arial" w:cs="Arial"/>
          <w:i/>
          <w:sz w:val="22"/>
          <w:lang w:val="es-MX" w:eastAsia="en-US"/>
        </w:rPr>
        <w:t>es p</w:t>
      </w:r>
      <w:r w:rsidRPr="00FE63CB">
        <w:rPr>
          <w:rFonts w:eastAsia="Arial" w:cs="Arial"/>
          <w:i/>
          <w:spacing w:val="-1"/>
          <w:sz w:val="22"/>
          <w:lang w:val="es-MX" w:eastAsia="en-US"/>
        </w:rPr>
        <w:t>ú</w:t>
      </w:r>
      <w:r w:rsidRPr="00FE63CB">
        <w:rPr>
          <w:rFonts w:eastAsia="Arial" w:cs="Arial"/>
          <w:i/>
          <w:sz w:val="22"/>
          <w:lang w:val="es-MX" w:eastAsia="en-US"/>
        </w:rPr>
        <w:t>b</w:t>
      </w:r>
      <w:r w:rsidRPr="00FE63CB">
        <w:rPr>
          <w:rFonts w:eastAsia="Arial" w:cs="Arial"/>
          <w:i/>
          <w:spacing w:val="-1"/>
          <w:sz w:val="22"/>
          <w:lang w:val="es-MX" w:eastAsia="en-US"/>
        </w:rPr>
        <w:t>li</w:t>
      </w:r>
      <w:r w:rsidRPr="00FE63CB">
        <w:rPr>
          <w:rFonts w:eastAsia="Arial" w:cs="Arial"/>
          <w:i/>
          <w:sz w:val="22"/>
          <w:lang w:val="es-MX" w:eastAsia="en-US"/>
        </w:rPr>
        <w:t>cos</w:t>
      </w:r>
      <w:r w:rsidRPr="00FE63CB">
        <w:rPr>
          <w:rFonts w:eastAsia="Arial" w:cs="Arial"/>
          <w:i/>
          <w:spacing w:val="4"/>
          <w:sz w:val="22"/>
          <w:lang w:val="es-MX" w:eastAsia="en-US"/>
        </w:rPr>
        <w:t xml:space="preserve"> </w:t>
      </w:r>
      <w:r w:rsidRPr="00FE63CB">
        <w:rPr>
          <w:rFonts w:eastAsia="Arial" w:cs="Arial"/>
          <w:i/>
          <w:spacing w:val="2"/>
          <w:sz w:val="22"/>
          <w:lang w:val="es-MX" w:eastAsia="en-US"/>
        </w:rPr>
        <w:t>q</w:t>
      </w:r>
      <w:r w:rsidRPr="00FE63CB">
        <w:rPr>
          <w:rFonts w:eastAsia="Arial" w:cs="Arial"/>
          <w:i/>
          <w:sz w:val="22"/>
          <w:lang w:val="es-MX" w:eastAsia="en-US"/>
        </w:rPr>
        <w:t>ue</w:t>
      </w:r>
      <w:r w:rsidRPr="00FE63CB">
        <w:rPr>
          <w:rFonts w:eastAsia="Arial" w:cs="Arial"/>
          <w:i/>
          <w:spacing w:val="1"/>
          <w:sz w:val="22"/>
          <w:lang w:val="es-MX" w:eastAsia="en-US"/>
        </w:rPr>
        <w:t xml:space="preserve"> r</w:t>
      </w:r>
      <w:r w:rsidRPr="00FE63CB">
        <w:rPr>
          <w:rFonts w:eastAsia="Arial" w:cs="Arial"/>
          <w:i/>
          <w:sz w:val="22"/>
          <w:lang w:val="es-MX" w:eastAsia="en-US"/>
        </w:rPr>
        <w:t>e</w:t>
      </w:r>
      <w:r w:rsidRPr="00FE63CB">
        <w:rPr>
          <w:rFonts w:eastAsia="Arial" w:cs="Arial"/>
          <w:i/>
          <w:spacing w:val="-1"/>
          <w:sz w:val="22"/>
          <w:lang w:val="es-MX" w:eastAsia="en-US"/>
        </w:rPr>
        <w:t>ali</w:t>
      </w:r>
      <w:r w:rsidRPr="00FE63CB">
        <w:rPr>
          <w:rFonts w:eastAsia="Arial" w:cs="Arial"/>
          <w:i/>
          <w:spacing w:val="-2"/>
          <w:sz w:val="22"/>
          <w:lang w:val="es-MX" w:eastAsia="en-US"/>
        </w:rPr>
        <w:t>z</w:t>
      </w:r>
      <w:r w:rsidRPr="00FE63CB">
        <w:rPr>
          <w:rFonts w:eastAsia="Arial" w:cs="Arial"/>
          <w:i/>
          <w:sz w:val="22"/>
          <w:lang w:val="es-MX" w:eastAsia="en-US"/>
        </w:rPr>
        <w:t>an</w:t>
      </w:r>
      <w:r w:rsidRPr="00FE63CB">
        <w:rPr>
          <w:rFonts w:eastAsia="Arial" w:cs="Arial"/>
          <w:i/>
          <w:spacing w:val="1"/>
          <w:sz w:val="22"/>
          <w:lang w:val="es-MX" w:eastAsia="en-US"/>
        </w:rPr>
        <w:t xml:space="preserve"> </w:t>
      </w:r>
      <w:r w:rsidRPr="00FE63CB">
        <w:rPr>
          <w:rFonts w:eastAsia="Arial" w:cs="Arial"/>
          <w:i/>
          <w:spacing w:val="3"/>
          <w:sz w:val="22"/>
          <w:lang w:val="es-MX" w:eastAsia="en-US"/>
        </w:rPr>
        <w:t>f</w:t>
      </w:r>
      <w:r w:rsidRPr="00FE63CB">
        <w:rPr>
          <w:rFonts w:eastAsia="Arial" w:cs="Arial"/>
          <w:i/>
          <w:spacing w:val="-3"/>
          <w:sz w:val="22"/>
          <w:lang w:val="es-MX" w:eastAsia="en-US"/>
        </w:rPr>
        <w:t>u</w:t>
      </w:r>
      <w:r w:rsidRPr="00FE63CB">
        <w:rPr>
          <w:rFonts w:eastAsia="Arial" w:cs="Arial"/>
          <w:i/>
          <w:sz w:val="22"/>
          <w:lang w:val="es-MX" w:eastAsia="en-US"/>
        </w:rPr>
        <w:t>nc</w:t>
      </w:r>
      <w:r w:rsidRPr="00FE63CB">
        <w:rPr>
          <w:rFonts w:eastAsia="Arial" w:cs="Arial"/>
          <w:i/>
          <w:spacing w:val="-1"/>
          <w:sz w:val="22"/>
          <w:lang w:val="es-MX" w:eastAsia="en-US"/>
        </w:rPr>
        <w:t>i</w:t>
      </w:r>
      <w:r w:rsidRPr="00FE63CB">
        <w:rPr>
          <w:rFonts w:eastAsia="Arial" w:cs="Arial"/>
          <w:i/>
          <w:sz w:val="22"/>
          <w:lang w:val="es-MX" w:eastAsia="en-US"/>
        </w:rPr>
        <w:t>o</w:t>
      </w:r>
      <w:r w:rsidRPr="00FE63CB">
        <w:rPr>
          <w:rFonts w:eastAsia="Arial" w:cs="Arial"/>
          <w:i/>
          <w:spacing w:val="-1"/>
          <w:sz w:val="22"/>
          <w:lang w:val="es-MX" w:eastAsia="en-US"/>
        </w:rPr>
        <w:t>n</w:t>
      </w:r>
      <w:r w:rsidRPr="00FE63CB">
        <w:rPr>
          <w:rFonts w:eastAsia="Arial" w:cs="Arial"/>
          <w:i/>
          <w:sz w:val="22"/>
          <w:lang w:val="es-MX" w:eastAsia="en-US"/>
        </w:rPr>
        <w:t>es</w:t>
      </w:r>
      <w:r w:rsidRPr="00FE63CB">
        <w:rPr>
          <w:rFonts w:eastAsia="Arial" w:cs="Arial"/>
          <w:i/>
          <w:spacing w:val="4"/>
          <w:sz w:val="22"/>
          <w:lang w:val="es-MX" w:eastAsia="en-US"/>
        </w:rPr>
        <w:t xml:space="preserve"> </w:t>
      </w:r>
      <w:r w:rsidRPr="00FE63CB">
        <w:rPr>
          <w:rFonts w:eastAsia="Arial" w:cs="Arial"/>
          <w:i/>
          <w:sz w:val="22"/>
          <w:lang w:val="es-MX" w:eastAsia="en-US"/>
        </w:rPr>
        <w:t>de</w:t>
      </w:r>
      <w:r w:rsidRPr="00FE63CB">
        <w:rPr>
          <w:rFonts w:eastAsia="Arial" w:cs="Arial"/>
          <w:i/>
          <w:spacing w:val="4"/>
          <w:sz w:val="22"/>
          <w:lang w:val="es-MX" w:eastAsia="en-US"/>
        </w:rPr>
        <w:t xml:space="preserve"> </w:t>
      </w:r>
      <w:r w:rsidRPr="00FE63CB">
        <w:rPr>
          <w:rFonts w:eastAsia="Arial" w:cs="Arial"/>
          <w:i/>
          <w:sz w:val="22"/>
          <w:lang w:val="es-MX" w:eastAsia="en-US"/>
        </w:rPr>
        <w:t>c</w:t>
      </w:r>
      <w:r w:rsidRPr="00FE63CB">
        <w:rPr>
          <w:rFonts w:eastAsia="Arial" w:cs="Arial"/>
          <w:i/>
          <w:spacing w:val="-3"/>
          <w:sz w:val="22"/>
          <w:lang w:val="es-MX" w:eastAsia="en-US"/>
        </w:rPr>
        <w:t>a</w:t>
      </w:r>
      <w:r w:rsidRPr="00FE63CB">
        <w:rPr>
          <w:rFonts w:eastAsia="Arial" w:cs="Arial"/>
          <w:i/>
          <w:spacing w:val="1"/>
          <w:sz w:val="22"/>
          <w:lang w:val="es-MX" w:eastAsia="en-US"/>
        </w:rPr>
        <w:t>r</w:t>
      </w:r>
      <w:r w:rsidRPr="00FE63CB">
        <w:rPr>
          <w:rFonts w:eastAsia="Arial" w:cs="Arial"/>
          <w:i/>
          <w:sz w:val="22"/>
          <w:lang w:val="es-MX" w:eastAsia="en-US"/>
        </w:rPr>
        <w:t>áct</w:t>
      </w:r>
      <w:r w:rsidRPr="00FE63CB">
        <w:rPr>
          <w:rFonts w:eastAsia="Arial" w:cs="Arial"/>
          <w:i/>
          <w:spacing w:val="-2"/>
          <w:sz w:val="22"/>
          <w:lang w:val="es-MX" w:eastAsia="en-US"/>
        </w:rPr>
        <w:t>e</w:t>
      </w:r>
      <w:r w:rsidRPr="00FE63CB">
        <w:rPr>
          <w:rFonts w:eastAsia="Arial" w:cs="Arial"/>
          <w:i/>
          <w:sz w:val="22"/>
          <w:lang w:val="es-MX" w:eastAsia="en-US"/>
        </w:rPr>
        <w:t>r</w:t>
      </w:r>
      <w:r w:rsidRPr="00FE63CB">
        <w:rPr>
          <w:rFonts w:eastAsia="Arial" w:cs="Arial"/>
          <w:i/>
          <w:spacing w:val="5"/>
          <w:sz w:val="22"/>
          <w:lang w:val="es-MX" w:eastAsia="en-US"/>
        </w:rPr>
        <w:t xml:space="preserve"> </w:t>
      </w:r>
      <w:r w:rsidRPr="00FE63CB">
        <w:rPr>
          <w:rFonts w:eastAsia="Arial" w:cs="Arial"/>
          <w:i/>
          <w:sz w:val="22"/>
          <w:lang w:val="es-MX" w:eastAsia="en-US"/>
        </w:rPr>
        <w:t>o</w:t>
      </w:r>
      <w:r w:rsidRPr="00FE63CB">
        <w:rPr>
          <w:rFonts w:eastAsia="Arial" w:cs="Arial"/>
          <w:i/>
          <w:spacing w:val="-1"/>
          <w:sz w:val="22"/>
          <w:lang w:val="es-MX" w:eastAsia="en-US"/>
        </w:rPr>
        <w:t>p</w:t>
      </w:r>
      <w:r w:rsidRPr="00FE63CB">
        <w:rPr>
          <w:rFonts w:eastAsia="Arial" w:cs="Arial"/>
          <w:i/>
          <w:spacing w:val="-3"/>
          <w:sz w:val="22"/>
          <w:lang w:val="es-MX" w:eastAsia="en-US"/>
        </w:rPr>
        <w:t>e</w:t>
      </w:r>
      <w:r w:rsidRPr="00FE63CB">
        <w:rPr>
          <w:rFonts w:eastAsia="Arial" w:cs="Arial"/>
          <w:i/>
          <w:spacing w:val="1"/>
          <w:sz w:val="22"/>
          <w:lang w:val="es-MX" w:eastAsia="en-US"/>
        </w:rPr>
        <w:t>r</w:t>
      </w:r>
      <w:r w:rsidRPr="00FE63CB">
        <w:rPr>
          <w:rFonts w:eastAsia="Arial" w:cs="Arial"/>
          <w:i/>
          <w:sz w:val="22"/>
          <w:lang w:val="es-MX" w:eastAsia="en-US"/>
        </w:rPr>
        <w:t>ati</w:t>
      </w:r>
      <w:r w:rsidRPr="00FE63CB">
        <w:rPr>
          <w:rFonts w:eastAsia="Arial" w:cs="Arial"/>
          <w:i/>
          <w:spacing w:val="-3"/>
          <w:sz w:val="22"/>
          <w:lang w:val="es-MX" w:eastAsia="en-US"/>
        </w:rPr>
        <w:t>v</w:t>
      </w:r>
      <w:r w:rsidRPr="00FE63CB">
        <w:rPr>
          <w:rFonts w:eastAsia="Arial" w:cs="Arial"/>
          <w:i/>
          <w:sz w:val="22"/>
          <w:lang w:val="es-MX" w:eastAsia="en-US"/>
        </w:rPr>
        <w:t>o,</w:t>
      </w:r>
      <w:r w:rsidRPr="00FE63CB">
        <w:rPr>
          <w:rFonts w:eastAsia="Arial" w:cs="Arial"/>
          <w:i/>
          <w:spacing w:val="2"/>
          <w:sz w:val="22"/>
          <w:lang w:val="es-MX" w:eastAsia="en-US"/>
        </w:rPr>
        <w:t xml:space="preserve"> </w:t>
      </w:r>
      <w:r w:rsidRPr="00FE63CB">
        <w:rPr>
          <w:rFonts w:eastAsia="Arial" w:cs="Arial"/>
          <w:i/>
          <w:spacing w:val="1"/>
          <w:sz w:val="22"/>
          <w:lang w:val="es-MX" w:eastAsia="en-US"/>
        </w:rPr>
        <w:t>m</w:t>
      </w:r>
      <w:r w:rsidRPr="00FE63CB">
        <w:rPr>
          <w:rFonts w:eastAsia="Arial" w:cs="Arial"/>
          <w:i/>
          <w:sz w:val="22"/>
          <w:lang w:val="es-MX" w:eastAsia="en-US"/>
        </w:rPr>
        <w:t>e</w:t>
      </w:r>
      <w:r w:rsidRPr="00FE63CB">
        <w:rPr>
          <w:rFonts w:eastAsia="Arial" w:cs="Arial"/>
          <w:i/>
          <w:spacing w:val="-1"/>
          <w:sz w:val="22"/>
          <w:lang w:val="es-MX" w:eastAsia="en-US"/>
        </w:rPr>
        <w:t>di</w:t>
      </w:r>
      <w:r w:rsidRPr="00FE63CB">
        <w:rPr>
          <w:rFonts w:eastAsia="Arial" w:cs="Arial"/>
          <w:i/>
          <w:sz w:val="22"/>
          <w:lang w:val="es-MX" w:eastAsia="en-US"/>
        </w:rPr>
        <w:t>a</w:t>
      </w:r>
      <w:r w:rsidRPr="00FE63CB">
        <w:rPr>
          <w:rFonts w:eastAsia="Arial" w:cs="Arial"/>
          <w:i/>
          <w:spacing w:val="-1"/>
          <w:sz w:val="22"/>
          <w:lang w:val="es-MX" w:eastAsia="en-US"/>
        </w:rPr>
        <w:t>n</w:t>
      </w:r>
      <w:r w:rsidRPr="00FE63CB">
        <w:rPr>
          <w:rFonts w:eastAsia="Arial" w:cs="Arial"/>
          <w:i/>
          <w:spacing w:val="1"/>
          <w:sz w:val="22"/>
          <w:lang w:val="es-MX" w:eastAsia="en-US"/>
        </w:rPr>
        <w:t>t</w:t>
      </w:r>
      <w:r w:rsidRPr="00FE63CB">
        <w:rPr>
          <w:rFonts w:eastAsia="Arial" w:cs="Arial"/>
          <w:i/>
          <w:sz w:val="22"/>
          <w:lang w:val="es-MX" w:eastAsia="en-US"/>
        </w:rPr>
        <w:t>e</w:t>
      </w:r>
      <w:r w:rsidRPr="00FE63CB">
        <w:rPr>
          <w:rFonts w:eastAsia="Arial" w:cs="Arial"/>
          <w:i/>
          <w:spacing w:val="4"/>
          <w:sz w:val="22"/>
          <w:lang w:val="es-MX" w:eastAsia="en-US"/>
        </w:rPr>
        <w:t xml:space="preserve"> </w:t>
      </w:r>
      <w:r w:rsidRPr="00FE63CB">
        <w:rPr>
          <w:rFonts w:eastAsia="Arial" w:cs="Arial"/>
          <w:i/>
          <w:sz w:val="22"/>
          <w:lang w:val="es-MX" w:eastAsia="en-US"/>
        </w:rPr>
        <w:t>el co</w:t>
      </w:r>
      <w:r w:rsidRPr="00FE63CB">
        <w:rPr>
          <w:rFonts w:eastAsia="Arial" w:cs="Arial"/>
          <w:i/>
          <w:spacing w:val="-1"/>
          <w:sz w:val="22"/>
          <w:lang w:val="es-MX" w:eastAsia="en-US"/>
        </w:rPr>
        <w:t>n</w:t>
      </w:r>
      <w:r w:rsidRPr="00FE63CB">
        <w:rPr>
          <w:rFonts w:eastAsia="Arial" w:cs="Arial"/>
          <w:i/>
          <w:spacing w:val="-3"/>
          <w:sz w:val="22"/>
          <w:lang w:val="es-MX" w:eastAsia="en-US"/>
        </w:rPr>
        <w:t>o</w:t>
      </w:r>
      <w:r w:rsidRPr="00FE63CB">
        <w:rPr>
          <w:rFonts w:eastAsia="Arial" w:cs="Arial"/>
          <w:i/>
          <w:sz w:val="22"/>
          <w:lang w:val="es-MX" w:eastAsia="en-US"/>
        </w:rPr>
        <w:t>c</w:t>
      </w:r>
      <w:r w:rsidRPr="00FE63CB">
        <w:rPr>
          <w:rFonts w:eastAsia="Arial" w:cs="Arial"/>
          <w:i/>
          <w:spacing w:val="-1"/>
          <w:sz w:val="22"/>
          <w:lang w:val="es-MX" w:eastAsia="en-US"/>
        </w:rPr>
        <w:t>i</w:t>
      </w:r>
      <w:r w:rsidRPr="00FE63CB">
        <w:rPr>
          <w:rFonts w:eastAsia="Arial" w:cs="Arial"/>
          <w:i/>
          <w:spacing w:val="1"/>
          <w:sz w:val="22"/>
          <w:lang w:val="es-MX" w:eastAsia="en-US"/>
        </w:rPr>
        <w:t>m</w:t>
      </w:r>
      <w:r w:rsidRPr="00FE63CB">
        <w:rPr>
          <w:rFonts w:eastAsia="Arial" w:cs="Arial"/>
          <w:i/>
          <w:spacing w:val="-1"/>
          <w:sz w:val="22"/>
          <w:lang w:val="es-MX" w:eastAsia="en-US"/>
        </w:rPr>
        <w:t>i</w:t>
      </w:r>
      <w:r w:rsidRPr="00FE63CB">
        <w:rPr>
          <w:rFonts w:eastAsia="Arial" w:cs="Arial"/>
          <w:i/>
          <w:sz w:val="22"/>
          <w:lang w:val="es-MX" w:eastAsia="en-US"/>
        </w:rPr>
        <w:t>e</w:t>
      </w:r>
      <w:r w:rsidRPr="00FE63CB">
        <w:rPr>
          <w:rFonts w:eastAsia="Arial" w:cs="Arial"/>
          <w:i/>
          <w:spacing w:val="-1"/>
          <w:sz w:val="22"/>
          <w:lang w:val="es-MX" w:eastAsia="en-US"/>
        </w:rPr>
        <w:t>n</w:t>
      </w:r>
      <w:r w:rsidRPr="00FE63CB">
        <w:rPr>
          <w:rFonts w:eastAsia="Arial" w:cs="Arial"/>
          <w:i/>
          <w:spacing w:val="1"/>
          <w:sz w:val="22"/>
          <w:lang w:val="es-MX" w:eastAsia="en-US"/>
        </w:rPr>
        <w:t>t</w:t>
      </w:r>
      <w:r w:rsidRPr="00FE63CB">
        <w:rPr>
          <w:rFonts w:eastAsia="Arial" w:cs="Arial"/>
          <w:i/>
          <w:sz w:val="22"/>
          <w:lang w:val="es-MX" w:eastAsia="en-US"/>
        </w:rPr>
        <w:t>o</w:t>
      </w:r>
      <w:r w:rsidRPr="00FE63CB">
        <w:rPr>
          <w:rFonts w:eastAsia="Arial" w:cs="Arial"/>
          <w:i/>
          <w:spacing w:val="4"/>
          <w:sz w:val="22"/>
          <w:lang w:val="es-MX" w:eastAsia="en-US"/>
        </w:rPr>
        <w:t xml:space="preserve"> </w:t>
      </w:r>
      <w:r w:rsidRPr="00FE63CB">
        <w:rPr>
          <w:rFonts w:eastAsia="Arial" w:cs="Arial"/>
          <w:i/>
          <w:sz w:val="22"/>
          <w:lang w:val="es-MX" w:eastAsia="en-US"/>
        </w:rPr>
        <w:t>de</w:t>
      </w:r>
      <w:r w:rsidRPr="00FE63CB">
        <w:rPr>
          <w:rFonts w:eastAsia="Arial" w:cs="Arial"/>
          <w:i/>
          <w:spacing w:val="1"/>
          <w:sz w:val="22"/>
          <w:lang w:val="es-MX" w:eastAsia="en-US"/>
        </w:rPr>
        <w:t xml:space="preserve"> </w:t>
      </w:r>
      <w:r w:rsidRPr="00FE63CB">
        <w:rPr>
          <w:rFonts w:eastAsia="Arial" w:cs="Arial"/>
          <w:i/>
          <w:sz w:val="22"/>
          <w:lang w:val="es-MX" w:eastAsia="en-US"/>
        </w:rPr>
        <w:t>d</w:t>
      </w:r>
      <w:r w:rsidRPr="00FE63CB">
        <w:rPr>
          <w:rFonts w:eastAsia="Arial" w:cs="Arial"/>
          <w:i/>
          <w:spacing w:val="-1"/>
          <w:sz w:val="22"/>
          <w:lang w:val="es-MX" w:eastAsia="en-US"/>
        </w:rPr>
        <w:t>i</w:t>
      </w:r>
      <w:r w:rsidRPr="00FE63CB">
        <w:rPr>
          <w:rFonts w:eastAsia="Arial" w:cs="Arial"/>
          <w:i/>
          <w:sz w:val="22"/>
          <w:lang w:val="es-MX" w:eastAsia="en-US"/>
        </w:rPr>
        <w:t>cha s</w:t>
      </w:r>
      <w:r w:rsidRPr="00FE63CB">
        <w:rPr>
          <w:rFonts w:eastAsia="Arial" w:cs="Arial"/>
          <w:i/>
          <w:spacing w:val="-1"/>
          <w:sz w:val="22"/>
          <w:lang w:val="es-MX" w:eastAsia="en-US"/>
        </w:rPr>
        <w:t>i</w:t>
      </w:r>
      <w:r w:rsidRPr="00FE63CB">
        <w:rPr>
          <w:rFonts w:eastAsia="Arial" w:cs="Arial"/>
          <w:i/>
          <w:spacing w:val="1"/>
          <w:sz w:val="22"/>
          <w:lang w:val="es-MX" w:eastAsia="en-US"/>
        </w:rPr>
        <w:t>t</w:t>
      </w:r>
      <w:r w:rsidRPr="00FE63CB">
        <w:rPr>
          <w:rFonts w:eastAsia="Arial" w:cs="Arial"/>
          <w:i/>
          <w:sz w:val="22"/>
          <w:lang w:val="es-MX" w:eastAsia="en-US"/>
        </w:rPr>
        <w:t>u</w:t>
      </w:r>
      <w:r w:rsidRPr="00FE63CB">
        <w:rPr>
          <w:rFonts w:eastAsia="Arial" w:cs="Arial"/>
          <w:i/>
          <w:spacing w:val="-1"/>
          <w:sz w:val="22"/>
          <w:lang w:val="es-MX" w:eastAsia="en-US"/>
        </w:rPr>
        <w:t>a</w:t>
      </w:r>
      <w:r w:rsidRPr="00FE63CB">
        <w:rPr>
          <w:rFonts w:eastAsia="Arial" w:cs="Arial"/>
          <w:i/>
          <w:sz w:val="22"/>
          <w:lang w:val="es-MX" w:eastAsia="en-US"/>
        </w:rPr>
        <w:t>c</w:t>
      </w:r>
      <w:r w:rsidRPr="00FE63CB">
        <w:rPr>
          <w:rFonts w:eastAsia="Arial" w:cs="Arial"/>
          <w:i/>
          <w:spacing w:val="-1"/>
          <w:sz w:val="22"/>
          <w:lang w:val="es-MX" w:eastAsia="en-US"/>
        </w:rPr>
        <w:t>i</w:t>
      </w:r>
      <w:r w:rsidRPr="00FE63CB">
        <w:rPr>
          <w:rFonts w:eastAsia="Arial" w:cs="Arial"/>
          <w:i/>
          <w:sz w:val="22"/>
          <w:lang w:val="es-MX" w:eastAsia="en-US"/>
        </w:rPr>
        <w:t>ó</w:t>
      </w:r>
      <w:r w:rsidRPr="00FE63CB">
        <w:rPr>
          <w:rFonts w:eastAsia="Arial" w:cs="Arial"/>
          <w:i/>
          <w:spacing w:val="-1"/>
          <w:sz w:val="22"/>
          <w:lang w:val="es-MX" w:eastAsia="en-US"/>
        </w:rPr>
        <w:t>n</w:t>
      </w:r>
      <w:r w:rsidRPr="00FE63CB">
        <w:rPr>
          <w:rFonts w:eastAsia="Arial" w:cs="Arial"/>
          <w:i/>
          <w:sz w:val="22"/>
          <w:lang w:val="es-MX" w:eastAsia="en-US"/>
        </w:rPr>
        <w:t>,</w:t>
      </w:r>
      <w:r w:rsidRPr="00FE63CB">
        <w:rPr>
          <w:rFonts w:eastAsia="Arial" w:cs="Arial"/>
          <w:i/>
          <w:spacing w:val="4"/>
          <w:sz w:val="22"/>
          <w:lang w:val="es-MX" w:eastAsia="en-US"/>
        </w:rPr>
        <w:t xml:space="preserve"> </w:t>
      </w:r>
      <w:r w:rsidRPr="00FE63CB">
        <w:rPr>
          <w:rFonts w:eastAsia="Arial" w:cs="Arial"/>
          <w:i/>
          <w:sz w:val="22"/>
          <w:lang w:val="es-MX" w:eastAsia="en-US"/>
        </w:rPr>
        <w:t>p</w:t>
      </w:r>
      <w:r w:rsidRPr="00FE63CB">
        <w:rPr>
          <w:rFonts w:eastAsia="Arial" w:cs="Arial"/>
          <w:i/>
          <w:spacing w:val="-3"/>
          <w:sz w:val="22"/>
          <w:lang w:val="es-MX" w:eastAsia="en-US"/>
        </w:rPr>
        <w:t>o</w:t>
      </w:r>
      <w:r w:rsidRPr="00FE63CB">
        <w:rPr>
          <w:rFonts w:eastAsia="Arial" w:cs="Arial"/>
          <w:i/>
          <w:sz w:val="22"/>
          <w:lang w:val="es-MX" w:eastAsia="en-US"/>
        </w:rPr>
        <w:t>r</w:t>
      </w:r>
      <w:r w:rsidRPr="00FE63CB">
        <w:rPr>
          <w:rFonts w:eastAsia="Arial" w:cs="Arial"/>
          <w:i/>
          <w:spacing w:val="2"/>
          <w:sz w:val="22"/>
          <w:lang w:val="es-MX" w:eastAsia="en-US"/>
        </w:rPr>
        <w:t xml:space="preserve"> </w:t>
      </w:r>
      <w:r w:rsidRPr="00FE63CB">
        <w:rPr>
          <w:rFonts w:eastAsia="Arial" w:cs="Arial"/>
          <w:i/>
          <w:spacing w:val="-1"/>
          <w:sz w:val="22"/>
          <w:lang w:val="es-MX" w:eastAsia="en-US"/>
        </w:rPr>
        <w:t>l</w:t>
      </w:r>
      <w:r w:rsidRPr="00FE63CB">
        <w:rPr>
          <w:rFonts w:eastAsia="Arial" w:cs="Arial"/>
          <w:i/>
          <w:sz w:val="22"/>
          <w:lang w:val="es-MX" w:eastAsia="en-US"/>
        </w:rPr>
        <w:t xml:space="preserve">o </w:t>
      </w:r>
      <w:r w:rsidRPr="00FE63CB">
        <w:rPr>
          <w:rFonts w:eastAsia="Arial" w:cs="Arial"/>
          <w:i/>
          <w:spacing w:val="2"/>
          <w:sz w:val="22"/>
          <w:lang w:val="es-MX" w:eastAsia="en-US"/>
        </w:rPr>
        <w:t>q</w:t>
      </w:r>
      <w:r w:rsidRPr="00FE63CB">
        <w:rPr>
          <w:rFonts w:eastAsia="Arial" w:cs="Arial"/>
          <w:i/>
          <w:sz w:val="22"/>
          <w:lang w:val="es-MX" w:eastAsia="en-US"/>
        </w:rPr>
        <w:t xml:space="preserve">ue </w:t>
      </w:r>
      <w:r w:rsidRPr="00FE63CB">
        <w:rPr>
          <w:rFonts w:eastAsia="Arial" w:cs="Arial"/>
          <w:i/>
          <w:spacing w:val="-3"/>
          <w:sz w:val="22"/>
          <w:lang w:val="es-MX" w:eastAsia="en-US"/>
        </w:rPr>
        <w:t>l</w:t>
      </w:r>
      <w:r w:rsidRPr="00FE63CB">
        <w:rPr>
          <w:rFonts w:eastAsia="Arial" w:cs="Arial"/>
          <w:i/>
          <w:sz w:val="22"/>
          <w:lang w:val="es-MX" w:eastAsia="en-US"/>
        </w:rPr>
        <w:t>a</w:t>
      </w:r>
      <w:r w:rsidRPr="00FE63CB">
        <w:rPr>
          <w:rFonts w:eastAsia="Arial" w:cs="Arial"/>
          <w:i/>
          <w:spacing w:val="3"/>
          <w:sz w:val="22"/>
          <w:lang w:val="es-MX" w:eastAsia="en-US"/>
        </w:rPr>
        <w:t xml:space="preserve"> </w:t>
      </w:r>
      <w:r w:rsidRPr="00FE63CB">
        <w:rPr>
          <w:rFonts w:eastAsia="Arial" w:cs="Arial"/>
          <w:i/>
          <w:spacing w:val="1"/>
          <w:sz w:val="22"/>
          <w:lang w:val="es-MX" w:eastAsia="en-US"/>
        </w:rPr>
        <w:t>r</w:t>
      </w:r>
      <w:r w:rsidRPr="00FE63CB">
        <w:rPr>
          <w:rFonts w:eastAsia="Arial" w:cs="Arial"/>
          <w:i/>
          <w:sz w:val="22"/>
          <w:lang w:val="es-MX" w:eastAsia="en-US"/>
        </w:rPr>
        <w:t>es</w:t>
      </w:r>
      <w:r w:rsidRPr="00FE63CB">
        <w:rPr>
          <w:rFonts w:eastAsia="Arial" w:cs="Arial"/>
          <w:i/>
          <w:spacing w:val="-3"/>
          <w:sz w:val="22"/>
          <w:lang w:val="es-MX" w:eastAsia="en-US"/>
        </w:rPr>
        <w:t>e</w:t>
      </w:r>
      <w:r w:rsidRPr="00FE63CB">
        <w:rPr>
          <w:rFonts w:eastAsia="Arial" w:cs="Arial"/>
          <w:i/>
          <w:spacing w:val="1"/>
          <w:sz w:val="22"/>
          <w:lang w:val="es-MX" w:eastAsia="en-US"/>
        </w:rPr>
        <w:t>r</w:t>
      </w:r>
      <w:r w:rsidRPr="00FE63CB">
        <w:rPr>
          <w:rFonts w:eastAsia="Arial" w:cs="Arial"/>
          <w:i/>
          <w:spacing w:val="-2"/>
          <w:sz w:val="22"/>
          <w:lang w:val="es-MX" w:eastAsia="en-US"/>
        </w:rPr>
        <w:t>v</w:t>
      </w:r>
      <w:r w:rsidRPr="00FE63CB">
        <w:rPr>
          <w:rFonts w:eastAsia="Arial" w:cs="Arial"/>
          <w:i/>
          <w:sz w:val="22"/>
          <w:lang w:val="es-MX" w:eastAsia="en-US"/>
        </w:rPr>
        <w:t>a</w:t>
      </w:r>
      <w:r w:rsidRPr="00FE63CB">
        <w:rPr>
          <w:rFonts w:eastAsia="Arial" w:cs="Arial"/>
          <w:i/>
          <w:spacing w:val="3"/>
          <w:sz w:val="22"/>
          <w:lang w:val="es-MX" w:eastAsia="en-US"/>
        </w:rPr>
        <w:t xml:space="preserve"> </w:t>
      </w:r>
      <w:r w:rsidRPr="00FE63CB">
        <w:rPr>
          <w:rFonts w:eastAsia="Arial" w:cs="Arial"/>
          <w:i/>
          <w:sz w:val="22"/>
          <w:lang w:val="es-MX" w:eastAsia="en-US"/>
        </w:rPr>
        <w:t xml:space="preserve">de </w:t>
      </w:r>
      <w:r w:rsidRPr="00FE63CB">
        <w:rPr>
          <w:rFonts w:eastAsia="Arial" w:cs="Arial"/>
          <w:i/>
          <w:spacing w:val="-1"/>
          <w:sz w:val="22"/>
          <w:lang w:val="es-MX" w:eastAsia="en-US"/>
        </w:rPr>
        <w:t>l</w:t>
      </w:r>
      <w:r w:rsidRPr="00FE63CB">
        <w:rPr>
          <w:rFonts w:eastAsia="Arial" w:cs="Arial"/>
          <w:i/>
          <w:sz w:val="22"/>
          <w:lang w:val="es-MX" w:eastAsia="en-US"/>
        </w:rPr>
        <w:t>a</w:t>
      </w:r>
      <w:r w:rsidRPr="00FE63CB">
        <w:rPr>
          <w:rFonts w:eastAsia="Arial" w:cs="Arial"/>
          <w:i/>
          <w:spacing w:val="3"/>
          <w:sz w:val="22"/>
          <w:lang w:val="es-MX" w:eastAsia="en-US"/>
        </w:rPr>
        <w:t xml:space="preserve"> </w:t>
      </w:r>
      <w:r w:rsidRPr="00FE63CB">
        <w:rPr>
          <w:rFonts w:eastAsia="Arial" w:cs="Arial"/>
          <w:i/>
          <w:spacing w:val="1"/>
          <w:sz w:val="22"/>
          <w:lang w:val="es-MX" w:eastAsia="en-US"/>
        </w:rPr>
        <w:t>r</w:t>
      </w:r>
      <w:r w:rsidRPr="00FE63CB">
        <w:rPr>
          <w:rFonts w:eastAsia="Arial" w:cs="Arial"/>
          <w:i/>
          <w:sz w:val="22"/>
          <w:lang w:val="es-MX" w:eastAsia="en-US"/>
        </w:rPr>
        <w:t>e</w:t>
      </w:r>
      <w:r w:rsidRPr="00FE63CB">
        <w:rPr>
          <w:rFonts w:eastAsia="Arial" w:cs="Arial"/>
          <w:i/>
          <w:spacing w:val="-1"/>
          <w:sz w:val="22"/>
          <w:lang w:val="es-MX" w:eastAsia="en-US"/>
        </w:rPr>
        <w:t>l</w:t>
      </w:r>
      <w:r w:rsidRPr="00FE63CB">
        <w:rPr>
          <w:rFonts w:eastAsia="Arial" w:cs="Arial"/>
          <w:i/>
          <w:sz w:val="22"/>
          <w:lang w:val="es-MX" w:eastAsia="en-US"/>
        </w:rPr>
        <w:t>ac</w:t>
      </w:r>
      <w:r w:rsidRPr="00FE63CB">
        <w:rPr>
          <w:rFonts w:eastAsia="Arial" w:cs="Arial"/>
          <w:i/>
          <w:spacing w:val="-1"/>
          <w:sz w:val="22"/>
          <w:lang w:val="es-MX" w:eastAsia="en-US"/>
        </w:rPr>
        <w:t>i</w:t>
      </w:r>
      <w:r w:rsidRPr="00FE63CB">
        <w:rPr>
          <w:rFonts w:eastAsia="Arial" w:cs="Arial"/>
          <w:i/>
          <w:spacing w:val="-3"/>
          <w:sz w:val="22"/>
          <w:lang w:val="es-MX" w:eastAsia="en-US"/>
        </w:rPr>
        <w:t>ó</w:t>
      </w:r>
      <w:r w:rsidRPr="00FE63CB">
        <w:rPr>
          <w:rFonts w:eastAsia="Arial" w:cs="Arial"/>
          <w:i/>
          <w:sz w:val="22"/>
          <w:lang w:val="es-MX" w:eastAsia="en-US"/>
        </w:rPr>
        <w:t>n</w:t>
      </w:r>
      <w:r w:rsidRPr="00FE63CB">
        <w:rPr>
          <w:rFonts w:eastAsia="Arial" w:cs="Arial"/>
          <w:i/>
          <w:spacing w:val="3"/>
          <w:sz w:val="22"/>
          <w:lang w:val="es-MX" w:eastAsia="en-US"/>
        </w:rPr>
        <w:t xml:space="preserve"> </w:t>
      </w:r>
      <w:r w:rsidRPr="00FE63CB">
        <w:rPr>
          <w:rFonts w:eastAsia="Arial" w:cs="Arial"/>
          <w:i/>
          <w:sz w:val="22"/>
          <w:lang w:val="es-MX" w:eastAsia="en-US"/>
        </w:rPr>
        <w:t xml:space="preserve">de </w:t>
      </w:r>
      <w:r w:rsidRPr="00FE63CB">
        <w:rPr>
          <w:rFonts w:eastAsia="Arial" w:cs="Arial"/>
          <w:i/>
          <w:spacing w:val="-1"/>
          <w:sz w:val="22"/>
          <w:lang w:val="es-MX" w:eastAsia="en-US"/>
        </w:rPr>
        <w:t>l</w:t>
      </w:r>
      <w:r w:rsidRPr="00FE63CB">
        <w:rPr>
          <w:rFonts w:eastAsia="Arial" w:cs="Arial"/>
          <w:i/>
          <w:sz w:val="22"/>
          <w:lang w:val="es-MX" w:eastAsia="en-US"/>
        </w:rPr>
        <w:t>os</w:t>
      </w:r>
      <w:r w:rsidRPr="00FE63CB">
        <w:rPr>
          <w:rFonts w:eastAsia="Arial" w:cs="Arial"/>
          <w:i/>
          <w:spacing w:val="3"/>
          <w:sz w:val="22"/>
          <w:lang w:val="es-MX" w:eastAsia="en-US"/>
        </w:rPr>
        <w:t xml:space="preserve"> </w:t>
      </w:r>
      <w:r w:rsidRPr="00FE63CB">
        <w:rPr>
          <w:rFonts w:eastAsia="Arial" w:cs="Arial"/>
          <w:i/>
          <w:sz w:val="22"/>
          <w:lang w:val="es-MX" w:eastAsia="en-US"/>
        </w:rPr>
        <w:t>n</w:t>
      </w:r>
      <w:r w:rsidRPr="00FE63CB">
        <w:rPr>
          <w:rFonts w:eastAsia="Arial" w:cs="Arial"/>
          <w:i/>
          <w:spacing w:val="-3"/>
          <w:sz w:val="22"/>
          <w:lang w:val="es-MX" w:eastAsia="en-US"/>
        </w:rPr>
        <w:t>o</w:t>
      </w:r>
      <w:r w:rsidRPr="00FE63CB">
        <w:rPr>
          <w:rFonts w:eastAsia="Arial" w:cs="Arial"/>
          <w:i/>
          <w:spacing w:val="1"/>
          <w:sz w:val="22"/>
          <w:lang w:val="es-MX" w:eastAsia="en-US"/>
        </w:rPr>
        <w:t>m</w:t>
      </w:r>
      <w:r w:rsidRPr="00FE63CB">
        <w:rPr>
          <w:rFonts w:eastAsia="Arial" w:cs="Arial"/>
          <w:i/>
          <w:sz w:val="22"/>
          <w:lang w:val="es-MX" w:eastAsia="en-US"/>
        </w:rPr>
        <w:t>bres</w:t>
      </w:r>
      <w:r w:rsidRPr="00FE63CB">
        <w:rPr>
          <w:rFonts w:eastAsia="Arial" w:cs="Arial"/>
          <w:i/>
          <w:spacing w:val="1"/>
          <w:sz w:val="22"/>
          <w:lang w:val="es-MX" w:eastAsia="en-US"/>
        </w:rPr>
        <w:t xml:space="preserve"> </w:t>
      </w:r>
      <w:r w:rsidRPr="00FE63CB">
        <w:rPr>
          <w:rFonts w:eastAsia="Arial" w:cs="Arial"/>
          <w:i/>
          <w:sz w:val="22"/>
          <w:lang w:val="es-MX" w:eastAsia="en-US"/>
        </w:rPr>
        <w:t>y</w:t>
      </w:r>
      <w:r w:rsidRPr="00FE63CB">
        <w:rPr>
          <w:rFonts w:eastAsia="Arial" w:cs="Arial"/>
          <w:i/>
          <w:spacing w:val="1"/>
          <w:sz w:val="22"/>
          <w:lang w:val="es-MX" w:eastAsia="en-US"/>
        </w:rPr>
        <w:t xml:space="preserve"> </w:t>
      </w:r>
      <w:r w:rsidRPr="00FE63CB">
        <w:rPr>
          <w:rFonts w:eastAsia="Arial" w:cs="Arial"/>
          <w:i/>
          <w:spacing w:val="-1"/>
          <w:sz w:val="22"/>
          <w:lang w:val="es-MX" w:eastAsia="en-US"/>
        </w:rPr>
        <w:t>l</w:t>
      </w:r>
      <w:r w:rsidRPr="00FE63CB">
        <w:rPr>
          <w:rFonts w:eastAsia="Arial" w:cs="Arial"/>
          <w:i/>
          <w:spacing w:val="-3"/>
          <w:sz w:val="22"/>
          <w:lang w:val="es-MX" w:eastAsia="en-US"/>
        </w:rPr>
        <w:t>a</w:t>
      </w:r>
      <w:r w:rsidRPr="00FE63CB">
        <w:rPr>
          <w:rFonts w:eastAsia="Arial" w:cs="Arial"/>
          <w:i/>
          <w:sz w:val="22"/>
          <w:lang w:val="es-MX" w:eastAsia="en-US"/>
        </w:rPr>
        <w:t>s</w:t>
      </w:r>
      <w:r w:rsidRPr="00FE63CB">
        <w:rPr>
          <w:rFonts w:eastAsia="Arial" w:cs="Arial"/>
          <w:i/>
          <w:spacing w:val="1"/>
          <w:sz w:val="22"/>
          <w:lang w:val="es-MX" w:eastAsia="en-US"/>
        </w:rPr>
        <w:t xml:space="preserve"> </w:t>
      </w:r>
      <w:r w:rsidRPr="00FE63CB">
        <w:rPr>
          <w:rFonts w:eastAsia="Arial" w:cs="Arial"/>
          <w:i/>
          <w:spacing w:val="3"/>
          <w:sz w:val="22"/>
          <w:lang w:val="es-MX" w:eastAsia="en-US"/>
        </w:rPr>
        <w:t>f</w:t>
      </w:r>
      <w:r w:rsidRPr="00FE63CB">
        <w:rPr>
          <w:rFonts w:eastAsia="Arial" w:cs="Arial"/>
          <w:i/>
          <w:sz w:val="22"/>
          <w:lang w:val="es-MX" w:eastAsia="en-US"/>
        </w:rPr>
        <w:t>u</w:t>
      </w:r>
      <w:r w:rsidRPr="00FE63CB">
        <w:rPr>
          <w:rFonts w:eastAsia="Arial" w:cs="Arial"/>
          <w:i/>
          <w:spacing w:val="-3"/>
          <w:sz w:val="22"/>
          <w:lang w:val="es-MX" w:eastAsia="en-US"/>
        </w:rPr>
        <w:t>n</w:t>
      </w:r>
      <w:r w:rsidRPr="00FE63CB">
        <w:rPr>
          <w:rFonts w:eastAsia="Arial" w:cs="Arial"/>
          <w:i/>
          <w:sz w:val="22"/>
          <w:lang w:val="es-MX" w:eastAsia="en-US"/>
        </w:rPr>
        <w:t>c</w:t>
      </w:r>
      <w:r w:rsidRPr="00FE63CB">
        <w:rPr>
          <w:rFonts w:eastAsia="Arial" w:cs="Arial"/>
          <w:i/>
          <w:spacing w:val="-1"/>
          <w:sz w:val="22"/>
          <w:lang w:val="es-MX" w:eastAsia="en-US"/>
        </w:rPr>
        <w:t>i</w:t>
      </w:r>
      <w:r w:rsidRPr="00FE63CB">
        <w:rPr>
          <w:rFonts w:eastAsia="Arial" w:cs="Arial"/>
          <w:i/>
          <w:sz w:val="22"/>
          <w:lang w:val="es-MX" w:eastAsia="en-US"/>
        </w:rPr>
        <w:t>o</w:t>
      </w:r>
      <w:r w:rsidRPr="00FE63CB">
        <w:rPr>
          <w:rFonts w:eastAsia="Arial" w:cs="Arial"/>
          <w:i/>
          <w:spacing w:val="-1"/>
          <w:sz w:val="22"/>
          <w:lang w:val="es-MX" w:eastAsia="en-US"/>
        </w:rPr>
        <w:t>n</w:t>
      </w:r>
      <w:r w:rsidRPr="00FE63CB">
        <w:rPr>
          <w:rFonts w:eastAsia="Arial" w:cs="Arial"/>
          <w:i/>
          <w:sz w:val="22"/>
          <w:lang w:val="es-MX" w:eastAsia="en-US"/>
        </w:rPr>
        <w:t xml:space="preserve">es </w:t>
      </w:r>
      <w:r w:rsidRPr="00FE63CB">
        <w:rPr>
          <w:rFonts w:eastAsia="Arial" w:cs="Arial"/>
          <w:i/>
          <w:spacing w:val="2"/>
          <w:sz w:val="22"/>
          <w:lang w:val="es-MX" w:eastAsia="en-US"/>
        </w:rPr>
        <w:t>q</w:t>
      </w:r>
      <w:r w:rsidRPr="00FE63CB">
        <w:rPr>
          <w:rFonts w:eastAsia="Arial" w:cs="Arial"/>
          <w:i/>
          <w:sz w:val="22"/>
          <w:lang w:val="es-MX" w:eastAsia="en-US"/>
        </w:rPr>
        <w:t>ue d</w:t>
      </w:r>
      <w:r w:rsidRPr="00FE63CB">
        <w:rPr>
          <w:rFonts w:eastAsia="Arial" w:cs="Arial"/>
          <w:i/>
          <w:spacing w:val="-1"/>
          <w:sz w:val="22"/>
          <w:lang w:val="es-MX" w:eastAsia="en-US"/>
        </w:rPr>
        <w:t>e</w:t>
      </w:r>
      <w:r w:rsidRPr="00FE63CB">
        <w:rPr>
          <w:rFonts w:eastAsia="Arial" w:cs="Arial"/>
          <w:i/>
          <w:sz w:val="22"/>
          <w:lang w:val="es-MX" w:eastAsia="en-US"/>
        </w:rPr>
        <w:t>sempeñ</w:t>
      </w:r>
      <w:r w:rsidRPr="00FE63CB">
        <w:rPr>
          <w:rFonts w:eastAsia="Arial" w:cs="Arial"/>
          <w:i/>
          <w:spacing w:val="-1"/>
          <w:sz w:val="22"/>
          <w:lang w:val="es-MX" w:eastAsia="en-US"/>
        </w:rPr>
        <w:t>a</w:t>
      </w:r>
      <w:r w:rsidRPr="00FE63CB">
        <w:rPr>
          <w:rFonts w:eastAsia="Arial" w:cs="Arial"/>
          <w:i/>
          <w:sz w:val="22"/>
          <w:lang w:val="es-MX" w:eastAsia="en-US"/>
        </w:rPr>
        <w:t>n</w:t>
      </w:r>
      <w:r w:rsidRPr="00FE63CB">
        <w:rPr>
          <w:rFonts w:eastAsia="Arial" w:cs="Arial"/>
          <w:i/>
          <w:spacing w:val="3"/>
          <w:sz w:val="22"/>
          <w:lang w:val="es-MX" w:eastAsia="en-US"/>
        </w:rPr>
        <w:t xml:space="preserve"> </w:t>
      </w:r>
      <w:r w:rsidRPr="00FE63CB">
        <w:rPr>
          <w:rFonts w:eastAsia="Arial" w:cs="Arial"/>
          <w:i/>
          <w:spacing w:val="-1"/>
          <w:sz w:val="22"/>
          <w:lang w:val="es-MX" w:eastAsia="en-US"/>
        </w:rPr>
        <w:t>l</w:t>
      </w:r>
      <w:r w:rsidRPr="00FE63CB">
        <w:rPr>
          <w:rFonts w:eastAsia="Arial" w:cs="Arial"/>
          <w:i/>
          <w:sz w:val="22"/>
          <w:lang w:val="es-MX" w:eastAsia="en-US"/>
        </w:rPr>
        <w:t>os</w:t>
      </w:r>
      <w:r w:rsidRPr="00FE63CB">
        <w:rPr>
          <w:rFonts w:eastAsia="Arial" w:cs="Arial"/>
          <w:i/>
          <w:spacing w:val="3"/>
          <w:sz w:val="22"/>
          <w:lang w:val="es-MX" w:eastAsia="en-US"/>
        </w:rPr>
        <w:t xml:space="preserve"> </w:t>
      </w:r>
      <w:r w:rsidRPr="00FE63CB">
        <w:rPr>
          <w:rFonts w:eastAsia="Arial" w:cs="Arial"/>
          <w:i/>
          <w:sz w:val="22"/>
          <w:lang w:val="es-MX" w:eastAsia="en-US"/>
        </w:rPr>
        <w:t>s</w:t>
      </w:r>
      <w:r w:rsidRPr="00FE63CB">
        <w:rPr>
          <w:rFonts w:eastAsia="Arial" w:cs="Arial"/>
          <w:i/>
          <w:spacing w:val="-3"/>
          <w:sz w:val="22"/>
          <w:lang w:val="es-MX" w:eastAsia="en-US"/>
        </w:rPr>
        <w:t>e</w:t>
      </w:r>
      <w:r w:rsidRPr="00FE63CB">
        <w:rPr>
          <w:rFonts w:eastAsia="Arial" w:cs="Arial"/>
          <w:i/>
          <w:spacing w:val="1"/>
          <w:sz w:val="22"/>
          <w:lang w:val="es-MX" w:eastAsia="en-US"/>
        </w:rPr>
        <w:t>r</w:t>
      </w:r>
      <w:r w:rsidRPr="00FE63CB">
        <w:rPr>
          <w:rFonts w:eastAsia="Arial" w:cs="Arial"/>
          <w:i/>
          <w:spacing w:val="-2"/>
          <w:sz w:val="22"/>
          <w:lang w:val="es-MX" w:eastAsia="en-US"/>
        </w:rPr>
        <w:t>v</w:t>
      </w:r>
      <w:r w:rsidRPr="00FE63CB">
        <w:rPr>
          <w:rFonts w:eastAsia="Arial" w:cs="Arial"/>
          <w:i/>
          <w:spacing w:val="-1"/>
          <w:sz w:val="22"/>
          <w:lang w:val="es-MX" w:eastAsia="en-US"/>
        </w:rPr>
        <w:t>i</w:t>
      </w:r>
      <w:r w:rsidRPr="00FE63CB">
        <w:rPr>
          <w:rFonts w:eastAsia="Arial" w:cs="Arial"/>
          <w:i/>
          <w:spacing w:val="2"/>
          <w:sz w:val="22"/>
          <w:lang w:val="es-MX" w:eastAsia="en-US"/>
        </w:rPr>
        <w:t>d</w:t>
      </w:r>
      <w:r w:rsidRPr="00FE63CB">
        <w:rPr>
          <w:rFonts w:eastAsia="Arial" w:cs="Arial"/>
          <w:i/>
          <w:sz w:val="22"/>
          <w:lang w:val="es-MX" w:eastAsia="en-US"/>
        </w:rPr>
        <w:t>ores</w:t>
      </w:r>
      <w:r w:rsidRPr="00FE63CB">
        <w:rPr>
          <w:rFonts w:eastAsia="Arial" w:cs="Arial"/>
          <w:i/>
          <w:spacing w:val="4"/>
          <w:sz w:val="22"/>
          <w:lang w:val="es-MX" w:eastAsia="en-US"/>
        </w:rPr>
        <w:t xml:space="preserve"> </w:t>
      </w:r>
      <w:r w:rsidRPr="00FE63CB">
        <w:rPr>
          <w:rFonts w:eastAsia="Arial" w:cs="Arial"/>
          <w:i/>
          <w:sz w:val="22"/>
          <w:lang w:val="es-MX" w:eastAsia="en-US"/>
        </w:rPr>
        <w:t>p</w:t>
      </w:r>
      <w:r w:rsidRPr="00FE63CB">
        <w:rPr>
          <w:rFonts w:eastAsia="Arial" w:cs="Arial"/>
          <w:i/>
          <w:spacing w:val="-1"/>
          <w:sz w:val="22"/>
          <w:lang w:val="es-MX" w:eastAsia="en-US"/>
        </w:rPr>
        <w:t>ú</w:t>
      </w:r>
      <w:r w:rsidRPr="00FE63CB">
        <w:rPr>
          <w:rFonts w:eastAsia="Arial" w:cs="Arial"/>
          <w:i/>
          <w:sz w:val="22"/>
          <w:lang w:val="es-MX" w:eastAsia="en-US"/>
        </w:rPr>
        <w:t>b</w:t>
      </w:r>
      <w:r w:rsidRPr="00FE63CB">
        <w:rPr>
          <w:rFonts w:eastAsia="Arial" w:cs="Arial"/>
          <w:i/>
          <w:spacing w:val="-1"/>
          <w:sz w:val="22"/>
          <w:lang w:val="es-MX" w:eastAsia="en-US"/>
        </w:rPr>
        <w:t>li</w:t>
      </w:r>
      <w:r w:rsidRPr="00FE63CB">
        <w:rPr>
          <w:rFonts w:eastAsia="Arial" w:cs="Arial"/>
          <w:i/>
          <w:sz w:val="22"/>
          <w:lang w:val="es-MX" w:eastAsia="en-US"/>
        </w:rPr>
        <w:t>cos</w:t>
      </w:r>
      <w:r w:rsidRPr="00FE63CB">
        <w:rPr>
          <w:rFonts w:eastAsia="Arial" w:cs="Arial"/>
          <w:i/>
          <w:spacing w:val="3"/>
          <w:sz w:val="22"/>
          <w:lang w:val="es-MX" w:eastAsia="en-US"/>
        </w:rPr>
        <w:t xml:space="preserve"> </w:t>
      </w:r>
      <w:r w:rsidRPr="00FE63CB">
        <w:rPr>
          <w:rFonts w:eastAsia="Arial" w:cs="Arial"/>
          <w:i/>
          <w:spacing w:val="2"/>
          <w:sz w:val="22"/>
          <w:lang w:val="es-MX" w:eastAsia="en-US"/>
        </w:rPr>
        <w:t>q</w:t>
      </w:r>
      <w:r w:rsidRPr="00FE63CB">
        <w:rPr>
          <w:rFonts w:eastAsia="Arial" w:cs="Arial"/>
          <w:i/>
          <w:sz w:val="22"/>
          <w:lang w:val="es-MX" w:eastAsia="en-US"/>
        </w:rPr>
        <w:t>ue pr</w:t>
      </w:r>
      <w:r w:rsidRPr="00FE63CB">
        <w:rPr>
          <w:rFonts w:eastAsia="Arial" w:cs="Arial"/>
          <w:i/>
          <w:spacing w:val="2"/>
          <w:sz w:val="22"/>
          <w:lang w:val="es-MX" w:eastAsia="en-US"/>
        </w:rPr>
        <w:t>e</w:t>
      </w:r>
      <w:r w:rsidRPr="00FE63CB">
        <w:rPr>
          <w:rFonts w:eastAsia="Arial" w:cs="Arial"/>
          <w:i/>
          <w:spacing w:val="-2"/>
          <w:sz w:val="22"/>
          <w:lang w:val="es-MX" w:eastAsia="en-US"/>
        </w:rPr>
        <w:t>s</w:t>
      </w:r>
      <w:r w:rsidRPr="00FE63CB">
        <w:rPr>
          <w:rFonts w:eastAsia="Arial" w:cs="Arial"/>
          <w:i/>
          <w:spacing w:val="-1"/>
          <w:sz w:val="22"/>
          <w:lang w:val="es-MX" w:eastAsia="en-US"/>
        </w:rPr>
        <w:t>t</w:t>
      </w:r>
      <w:r w:rsidRPr="00FE63CB">
        <w:rPr>
          <w:rFonts w:eastAsia="Arial" w:cs="Arial"/>
          <w:i/>
          <w:sz w:val="22"/>
          <w:lang w:val="es-MX" w:eastAsia="en-US"/>
        </w:rPr>
        <w:t>an</w:t>
      </w:r>
      <w:r w:rsidRPr="00FE63CB">
        <w:rPr>
          <w:rFonts w:eastAsia="Arial" w:cs="Arial"/>
          <w:i/>
          <w:spacing w:val="3"/>
          <w:sz w:val="22"/>
          <w:lang w:val="es-MX" w:eastAsia="en-US"/>
        </w:rPr>
        <w:t xml:space="preserve"> </w:t>
      </w:r>
      <w:r w:rsidRPr="00FE63CB">
        <w:rPr>
          <w:rFonts w:eastAsia="Arial" w:cs="Arial"/>
          <w:i/>
          <w:sz w:val="22"/>
          <w:lang w:val="es-MX" w:eastAsia="en-US"/>
        </w:rPr>
        <w:t>sus</w:t>
      </w:r>
      <w:r w:rsidRPr="00FE63CB">
        <w:rPr>
          <w:rFonts w:eastAsia="Arial" w:cs="Arial"/>
          <w:i/>
          <w:spacing w:val="3"/>
          <w:sz w:val="22"/>
          <w:lang w:val="es-MX" w:eastAsia="en-US"/>
        </w:rPr>
        <w:t xml:space="preserve"> </w:t>
      </w:r>
      <w:r w:rsidRPr="00FE63CB">
        <w:rPr>
          <w:rFonts w:eastAsia="Arial" w:cs="Arial"/>
          <w:i/>
          <w:sz w:val="22"/>
          <w:lang w:val="es-MX" w:eastAsia="en-US"/>
        </w:rPr>
        <w:t>ser</w:t>
      </w:r>
      <w:r w:rsidRPr="00FE63CB">
        <w:rPr>
          <w:rFonts w:eastAsia="Arial" w:cs="Arial"/>
          <w:i/>
          <w:spacing w:val="-2"/>
          <w:sz w:val="22"/>
          <w:lang w:val="es-MX" w:eastAsia="en-US"/>
        </w:rPr>
        <w:t>v</w:t>
      </w:r>
      <w:r w:rsidRPr="00FE63CB">
        <w:rPr>
          <w:rFonts w:eastAsia="Arial" w:cs="Arial"/>
          <w:i/>
          <w:spacing w:val="-1"/>
          <w:sz w:val="22"/>
          <w:lang w:val="es-MX" w:eastAsia="en-US"/>
        </w:rPr>
        <w:t>i</w:t>
      </w:r>
      <w:r w:rsidRPr="00FE63CB">
        <w:rPr>
          <w:rFonts w:eastAsia="Arial" w:cs="Arial"/>
          <w:i/>
          <w:sz w:val="22"/>
          <w:lang w:val="es-MX" w:eastAsia="en-US"/>
        </w:rPr>
        <w:t>c</w:t>
      </w:r>
      <w:r w:rsidRPr="00FE63CB">
        <w:rPr>
          <w:rFonts w:eastAsia="Arial" w:cs="Arial"/>
          <w:i/>
          <w:spacing w:val="-1"/>
          <w:sz w:val="22"/>
          <w:lang w:val="es-MX" w:eastAsia="en-US"/>
        </w:rPr>
        <w:t>i</w:t>
      </w:r>
      <w:r w:rsidRPr="00FE63CB">
        <w:rPr>
          <w:rFonts w:eastAsia="Arial" w:cs="Arial"/>
          <w:i/>
          <w:sz w:val="22"/>
          <w:lang w:val="es-MX" w:eastAsia="en-US"/>
        </w:rPr>
        <w:t>os</w:t>
      </w:r>
      <w:r w:rsidRPr="00FE63CB">
        <w:rPr>
          <w:rFonts w:eastAsia="Arial" w:cs="Arial"/>
          <w:i/>
          <w:spacing w:val="3"/>
          <w:sz w:val="22"/>
          <w:lang w:val="es-MX" w:eastAsia="en-US"/>
        </w:rPr>
        <w:t xml:space="preserve"> </w:t>
      </w:r>
      <w:r w:rsidRPr="00FE63CB">
        <w:rPr>
          <w:rFonts w:eastAsia="Arial" w:cs="Arial"/>
          <w:i/>
          <w:sz w:val="22"/>
          <w:lang w:val="es-MX" w:eastAsia="en-US"/>
        </w:rPr>
        <w:t>en</w:t>
      </w:r>
      <w:r w:rsidRPr="00FE63CB">
        <w:rPr>
          <w:rFonts w:eastAsia="Arial" w:cs="Arial"/>
          <w:i/>
          <w:spacing w:val="3"/>
          <w:sz w:val="22"/>
          <w:lang w:val="es-MX" w:eastAsia="en-US"/>
        </w:rPr>
        <w:t xml:space="preserve"> </w:t>
      </w:r>
      <w:r w:rsidRPr="00FE63CB">
        <w:rPr>
          <w:rFonts w:eastAsia="Arial" w:cs="Arial"/>
          <w:i/>
          <w:sz w:val="22"/>
          <w:lang w:val="es-MX" w:eastAsia="en-US"/>
        </w:rPr>
        <w:t>ár</w:t>
      </w:r>
      <w:r w:rsidRPr="00FE63CB">
        <w:rPr>
          <w:rFonts w:eastAsia="Arial" w:cs="Arial"/>
          <w:i/>
          <w:spacing w:val="-2"/>
          <w:sz w:val="22"/>
          <w:lang w:val="es-MX" w:eastAsia="en-US"/>
        </w:rPr>
        <w:t>e</w:t>
      </w:r>
      <w:r w:rsidRPr="00FE63CB">
        <w:rPr>
          <w:rFonts w:eastAsia="Arial" w:cs="Arial"/>
          <w:i/>
          <w:sz w:val="22"/>
          <w:lang w:val="es-MX" w:eastAsia="en-US"/>
        </w:rPr>
        <w:t>as</w:t>
      </w:r>
      <w:r w:rsidRPr="00FE63CB">
        <w:rPr>
          <w:rFonts w:eastAsia="Arial" w:cs="Arial"/>
          <w:i/>
          <w:spacing w:val="3"/>
          <w:sz w:val="22"/>
          <w:lang w:val="es-MX" w:eastAsia="en-US"/>
        </w:rPr>
        <w:t xml:space="preserve"> </w:t>
      </w:r>
      <w:r w:rsidRPr="00FE63CB">
        <w:rPr>
          <w:rFonts w:eastAsia="Arial" w:cs="Arial"/>
          <w:i/>
          <w:sz w:val="22"/>
          <w:lang w:val="es-MX" w:eastAsia="en-US"/>
        </w:rPr>
        <w:t>de</w:t>
      </w:r>
      <w:r w:rsidRPr="00FE63CB">
        <w:rPr>
          <w:rFonts w:eastAsia="Arial" w:cs="Arial"/>
          <w:i/>
          <w:spacing w:val="3"/>
          <w:sz w:val="22"/>
          <w:lang w:val="es-MX" w:eastAsia="en-US"/>
        </w:rPr>
        <w:t xml:space="preserve"> </w:t>
      </w:r>
      <w:r w:rsidRPr="00FE63CB">
        <w:rPr>
          <w:rFonts w:eastAsia="Arial" w:cs="Arial"/>
          <w:i/>
          <w:sz w:val="22"/>
          <w:lang w:val="es-MX" w:eastAsia="en-US"/>
        </w:rPr>
        <w:t>s</w:t>
      </w:r>
      <w:r w:rsidRPr="00FE63CB">
        <w:rPr>
          <w:rFonts w:eastAsia="Arial" w:cs="Arial"/>
          <w:i/>
          <w:spacing w:val="-3"/>
          <w:sz w:val="22"/>
          <w:lang w:val="es-MX" w:eastAsia="en-US"/>
        </w:rPr>
        <w:t>e</w:t>
      </w:r>
      <w:r w:rsidRPr="00FE63CB">
        <w:rPr>
          <w:rFonts w:eastAsia="Arial" w:cs="Arial"/>
          <w:i/>
          <w:spacing w:val="2"/>
          <w:sz w:val="22"/>
          <w:lang w:val="es-MX" w:eastAsia="en-US"/>
        </w:rPr>
        <w:t>g</w:t>
      </w:r>
      <w:r w:rsidRPr="00FE63CB">
        <w:rPr>
          <w:rFonts w:eastAsia="Arial" w:cs="Arial"/>
          <w:i/>
          <w:sz w:val="22"/>
          <w:lang w:val="es-MX" w:eastAsia="en-US"/>
        </w:rPr>
        <w:t>uri</w:t>
      </w:r>
      <w:r w:rsidRPr="00FE63CB">
        <w:rPr>
          <w:rFonts w:eastAsia="Arial" w:cs="Arial"/>
          <w:i/>
          <w:spacing w:val="-1"/>
          <w:sz w:val="22"/>
          <w:lang w:val="es-MX" w:eastAsia="en-US"/>
        </w:rPr>
        <w:t>d</w:t>
      </w:r>
      <w:r w:rsidRPr="00FE63CB">
        <w:rPr>
          <w:rFonts w:eastAsia="Arial" w:cs="Arial"/>
          <w:i/>
          <w:sz w:val="22"/>
          <w:lang w:val="es-MX" w:eastAsia="en-US"/>
        </w:rPr>
        <w:t>ad n</w:t>
      </w:r>
      <w:r w:rsidRPr="00FE63CB">
        <w:rPr>
          <w:rFonts w:eastAsia="Arial" w:cs="Arial"/>
          <w:i/>
          <w:spacing w:val="-1"/>
          <w:sz w:val="22"/>
          <w:lang w:val="es-MX" w:eastAsia="en-US"/>
        </w:rPr>
        <w:t>a</w:t>
      </w:r>
      <w:r w:rsidRPr="00FE63CB">
        <w:rPr>
          <w:rFonts w:eastAsia="Arial" w:cs="Arial"/>
          <w:i/>
          <w:sz w:val="22"/>
          <w:lang w:val="es-MX" w:eastAsia="en-US"/>
        </w:rPr>
        <w:t>c</w:t>
      </w:r>
      <w:r w:rsidRPr="00FE63CB">
        <w:rPr>
          <w:rFonts w:eastAsia="Arial" w:cs="Arial"/>
          <w:i/>
          <w:spacing w:val="-1"/>
          <w:sz w:val="22"/>
          <w:lang w:val="es-MX" w:eastAsia="en-US"/>
        </w:rPr>
        <w:t>i</w:t>
      </w:r>
      <w:r w:rsidRPr="00FE63CB">
        <w:rPr>
          <w:rFonts w:eastAsia="Arial" w:cs="Arial"/>
          <w:i/>
          <w:sz w:val="22"/>
          <w:lang w:val="es-MX" w:eastAsia="en-US"/>
        </w:rPr>
        <w:t>o</w:t>
      </w:r>
      <w:r w:rsidRPr="00FE63CB">
        <w:rPr>
          <w:rFonts w:eastAsia="Arial" w:cs="Arial"/>
          <w:i/>
          <w:spacing w:val="-1"/>
          <w:sz w:val="22"/>
          <w:lang w:val="es-MX" w:eastAsia="en-US"/>
        </w:rPr>
        <w:t>n</w:t>
      </w:r>
      <w:r w:rsidRPr="00FE63CB">
        <w:rPr>
          <w:rFonts w:eastAsia="Arial" w:cs="Arial"/>
          <w:i/>
          <w:sz w:val="22"/>
          <w:lang w:val="es-MX" w:eastAsia="en-US"/>
        </w:rPr>
        <w:t>al</w:t>
      </w:r>
      <w:r w:rsidRPr="00FE63CB">
        <w:rPr>
          <w:rFonts w:eastAsia="Arial" w:cs="Arial"/>
          <w:i/>
          <w:spacing w:val="1"/>
          <w:sz w:val="22"/>
          <w:lang w:val="es-MX" w:eastAsia="en-US"/>
        </w:rPr>
        <w:t xml:space="preserve"> </w:t>
      </w:r>
      <w:r w:rsidRPr="00FE63CB">
        <w:rPr>
          <w:rFonts w:eastAsia="Arial" w:cs="Arial"/>
          <w:i/>
          <w:sz w:val="22"/>
          <w:lang w:val="es-MX" w:eastAsia="en-US"/>
        </w:rPr>
        <w:t>o</w:t>
      </w:r>
      <w:r w:rsidRPr="00FE63CB">
        <w:rPr>
          <w:rFonts w:eastAsia="Arial" w:cs="Arial"/>
          <w:i/>
          <w:spacing w:val="3"/>
          <w:sz w:val="22"/>
          <w:lang w:val="es-MX" w:eastAsia="en-US"/>
        </w:rPr>
        <w:t xml:space="preserve"> </w:t>
      </w:r>
      <w:r w:rsidRPr="00FE63CB">
        <w:rPr>
          <w:rFonts w:eastAsia="Arial" w:cs="Arial"/>
          <w:i/>
          <w:sz w:val="22"/>
          <w:lang w:val="es-MX" w:eastAsia="en-US"/>
        </w:rPr>
        <w:t>p</w:t>
      </w:r>
      <w:r w:rsidRPr="00FE63CB">
        <w:rPr>
          <w:rFonts w:eastAsia="Arial" w:cs="Arial"/>
          <w:i/>
          <w:spacing w:val="-1"/>
          <w:sz w:val="22"/>
          <w:lang w:val="es-MX" w:eastAsia="en-US"/>
        </w:rPr>
        <w:t>ú</w:t>
      </w:r>
      <w:r w:rsidRPr="00FE63CB">
        <w:rPr>
          <w:rFonts w:eastAsia="Arial" w:cs="Arial"/>
          <w:i/>
          <w:sz w:val="22"/>
          <w:lang w:val="es-MX" w:eastAsia="en-US"/>
        </w:rPr>
        <w:t>b</w:t>
      </w:r>
      <w:r w:rsidRPr="00FE63CB">
        <w:rPr>
          <w:rFonts w:eastAsia="Arial" w:cs="Arial"/>
          <w:i/>
          <w:spacing w:val="-1"/>
          <w:sz w:val="22"/>
          <w:lang w:val="es-MX" w:eastAsia="en-US"/>
        </w:rPr>
        <w:t>li</w:t>
      </w:r>
      <w:r w:rsidRPr="00FE63CB">
        <w:rPr>
          <w:rFonts w:eastAsia="Arial" w:cs="Arial"/>
          <w:i/>
          <w:sz w:val="22"/>
          <w:lang w:val="es-MX" w:eastAsia="en-US"/>
        </w:rPr>
        <w:t>ca,</w:t>
      </w:r>
      <w:r w:rsidRPr="00FE63CB">
        <w:rPr>
          <w:rFonts w:eastAsia="Arial" w:cs="Arial"/>
          <w:i/>
          <w:spacing w:val="3"/>
          <w:sz w:val="22"/>
          <w:lang w:val="es-MX" w:eastAsia="en-US"/>
        </w:rPr>
        <w:t xml:space="preserve"> </w:t>
      </w:r>
      <w:r w:rsidRPr="00FE63CB">
        <w:rPr>
          <w:rFonts w:eastAsia="Arial" w:cs="Arial"/>
          <w:i/>
          <w:sz w:val="22"/>
          <w:lang w:val="es-MX" w:eastAsia="en-US"/>
        </w:rPr>
        <w:t>p</w:t>
      </w:r>
      <w:r w:rsidRPr="00FE63CB">
        <w:rPr>
          <w:rFonts w:eastAsia="Arial" w:cs="Arial"/>
          <w:i/>
          <w:spacing w:val="-1"/>
          <w:sz w:val="22"/>
          <w:lang w:val="es-MX" w:eastAsia="en-US"/>
        </w:rPr>
        <w:t>u</w:t>
      </w:r>
      <w:r w:rsidRPr="00FE63CB">
        <w:rPr>
          <w:rFonts w:eastAsia="Arial" w:cs="Arial"/>
          <w:i/>
          <w:spacing w:val="-3"/>
          <w:sz w:val="22"/>
          <w:lang w:val="es-MX" w:eastAsia="en-US"/>
        </w:rPr>
        <w:t>e</w:t>
      </w:r>
      <w:r w:rsidRPr="00FE63CB">
        <w:rPr>
          <w:rFonts w:eastAsia="Arial" w:cs="Arial"/>
          <w:i/>
          <w:sz w:val="22"/>
          <w:lang w:val="es-MX" w:eastAsia="en-US"/>
        </w:rPr>
        <w:t>de</w:t>
      </w:r>
      <w:r w:rsidRPr="00FE63CB">
        <w:rPr>
          <w:rFonts w:eastAsia="Arial" w:cs="Arial"/>
          <w:i/>
          <w:spacing w:val="2"/>
          <w:sz w:val="22"/>
          <w:lang w:val="es-MX" w:eastAsia="en-US"/>
        </w:rPr>
        <w:t xml:space="preserve"> </w:t>
      </w:r>
      <w:r w:rsidRPr="00FE63CB">
        <w:rPr>
          <w:rFonts w:eastAsia="Arial" w:cs="Arial"/>
          <w:i/>
          <w:spacing w:val="-1"/>
          <w:sz w:val="22"/>
          <w:lang w:val="es-MX" w:eastAsia="en-US"/>
        </w:rPr>
        <w:t>ll</w:t>
      </w:r>
      <w:r w:rsidRPr="00FE63CB">
        <w:rPr>
          <w:rFonts w:eastAsia="Arial" w:cs="Arial"/>
          <w:i/>
          <w:sz w:val="22"/>
          <w:lang w:val="es-MX" w:eastAsia="en-US"/>
        </w:rPr>
        <w:t>e</w:t>
      </w:r>
      <w:r w:rsidRPr="00FE63CB">
        <w:rPr>
          <w:rFonts w:eastAsia="Arial" w:cs="Arial"/>
          <w:i/>
          <w:spacing w:val="1"/>
          <w:sz w:val="22"/>
          <w:lang w:val="es-MX" w:eastAsia="en-US"/>
        </w:rPr>
        <w:t>g</w:t>
      </w:r>
      <w:r w:rsidRPr="00FE63CB">
        <w:rPr>
          <w:rFonts w:eastAsia="Arial" w:cs="Arial"/>
          <w:i/>
          <w:sz w:val="22"/>
          <w:lang w:val="es-MX" w:eastAsia="en-US"/>
        </w:rPr>
        <w:t>ar</w:t>
      </w:r>
      <w:r w:rsidRPr="00FE63CB">
        <w:rPr>
          <w:rFonts w:eastAsia="Arial" w:cs="Arial"/>
          <w:i/>
          <w:spacing w:val="1"/>
          <w:sz w:val="22"/>
          <w:lang w:val="es-MX" w:eastAsia="en-US"/>
        </w:rPr>
        <w:t xml:space="preserve"> </w:t>
      </w:r>
      <w:r w:rsidRPr="00FE63CB">
        <w:rPr>
          <w:rFonts w:eastAsia="Arial" w:cs="Arial"/>
          <w:i/>
          <w:sz w:val="22"/>
          <w:lang w:val="es-MX" w:eastAsia="en-US"/>
        </w:rPr>
        <w:t>a</w:t>
      </w:r>
      <w:r w:rsidRPr="00FE63CB">
        <w:rPr>
          <w:rFonts w:eastAsia="Arial" w:cs="Arial"/>
          <w:i/>
          <w:spacing w:val="3"/>
          <w:sz w:val="22"/>
          <w:lang w:val="es-MX" w:eastAsia="en-US"/>
        </w:rPr>
        <w:t xml:space="preserve"> </w:t>
      </w:r>
      <w:r w:rsidRPr="00FE63CB">
        <w:rPr>
          <w:rFonts w:eastAsia="Arial" w:cs="Arial"/>
          <w:i/>
          <w:sz w:val="22"/>
          <w:lang w:val="es-MX" w:eastAsia="en-US"/>
        </w:rPr>
        <w:t>co</w:t>
      </w:r>
      <w:r w:rsidRPr="00FE63CB">
        <w:rPr>
          <w:rFonts w:eastAsia="Arial" w:cs="Arial"/>
          <w:i/>
          <w:spacing w:val="-1"/>
          <w:sz w:val="22"/>
          <w:lang w:val="es-MX" w:eastAsia="en-US"/>
        </w:rPr>
        <w:t>n</w:t>
      </w:r>
      <w:r w:rsidRPr="00FE63CB">
        <w:rPr>
          <w:rFonts w:eastAsia="Arial" w:cs="Arial"/>
          <w:i/>
          <w:spacing w:val="-2"/>
          <w:sz w:val="22"/>
          <w:lang w:val="es-MX" w:eastAsia="en-US"/>
        </w:rPr>
        <w:t>s</w:t>
      </w:r>
      <w:r w:rsidRPr="00FE63CB">
        <w:rPr>
          <w:rFonts w:eastAsia="Arial" w:cs="Arial"/>
          <w:i/>
          <w:spacing w:val="1"/>
          <w:sz w:val="22"/>
          <w:lang w:val="es-MX" w:eastAsia="en-US"/>
        </w:rPr>
        <w:t>t</w:t>
      </w:r>
      <w:r w:rsidRPr="00FE63CB">
        <w:rPr>
          <w:rFonts w:eastAsia="Arial" w:cs="Arial"/>
          <w:i/>
          <w:spacing w:val="-1"/>
          <w:sz w:val="22"/>
          <w:lang w:val="es-MX" w:eastAsia="en-US"/>
        </w:rPr>
        <w:t>i</w:t>
      </w:r>
      <w:r w:rsidRPr="00FE63CB">
        <w:rPr>
          <w:rFonts w:eastAsia="Arial" w:cs="Arial"/>
          <w:i/>
          <w:spacing w:val="1"/>
          <w:sz w:val="22"/>
          <w:lang w:val="es-MX" w:eastAsia="en-US"/>
        </w:rPr>
        <w:t>t</w:t>
      </w:r>
      <w:r w:rsidRPr="00FE63CB">
        <w:rPr>
          <w:rFonts w:eastAsia="Arial" w:cs="Arial"/>
          <w:i/>
          <w:sz w:val="22"/>
          <w:lang w:val="es-MX" w:eastAsia="en-US"/>
        </w:rPr>
        <w:t>u</w:t>
      </w:r>
      <w:r w:rsidRPr="00FE63CB">
        <w:rPr>
          <w:rFonts w:eastAsia="Arial" w:cs="Arial"/>
          <w:i/>
          <w:spacing w:val="-1"/>
          <w:sz w:val="22"/>
          <w:lang w:val="es-MX" w:eastAsia="en-US"/>
        </w:rPr>
        <w:t>i</w:t>
      </w:r>
      <w:r w:rsidRPr="00FE63CB">
        <w:rPr>
          <w:rFonts w:eastAsia="Arial" w:cs="Arial"/>
          <w:i/>
          <w:spacing w:val="1"/>
          <w:sz w:val="22"/>
          <w:lang w:val="es-MX" w:eastAsia="en-US"/>
        </w:rPr>
        <w:t>r</w:t>
      </w:r>
      <w:r w:rsidRPr="00FE63CB">
        <w:rPr>
          <w:rFonts w:eastAsia="Arial" w:cs="Arial"/>
          <w:i/>
          <w:sz w:val="22"/>
          <w:lang w:val="es-MX" w:eastAsia="en-US"/>
        </w:rPr>
        <w:t>se en</w:t>
      </w:r>
      <w:r w:rsidRPr="00FE63CB">
        <w:rPr>
          <w:rFonts w:eastAsia="Arial" w:cs="Arial"/>
          <w:i/>
          <w:spacing w:val="2"/>
          <w:sz w:val="22"/>
          <w:lang w:val="es-MX" w:eastAsia="en-US"/>
        </w:rPr>
        <w:t xml:space="preserve"> </w:t>
      </w:r>
      <w:r w:rsidRPr="00FE63CB">
        <w:rPr>
          <w:rFonts w:eastAsia="Arial" w:cs="Arial"/>
          <w:i/>
          <w:sz w:val="22"/>
          <w:lang w:val="es-MX" w:eastAsia="en-US"/>
        </w:rPr>
        <w:t>un</w:t>
      </w:r>
      <w:r w:rsidRPr="00FE63CB">
        <w:rPr>
          <w:rFonts w:eastAsia="Arial" w:cs="Arial"/>
          <w:i/>
          <w:spacing w:val="2"/>
          <w:sz w:val="22"/>
          <w:lang w:val="es-MX" w:eastAsia="en-US"/>
        </w:rPr>
        <w:t xml:space="preserve"> </w:t>
      </w:r>
      <w:r w:rsidRPr="00FE63CB">
        <w:rPr>
          <w:rFonts w:eastAsia="Arial" w:cs="Arial"/>
          <w:i/>
          <w:sz w:val="22"/>
          <w:lang w:val="es-MX" w:eastAsia="en-US"/>
        </w:rPr>
        <w:t>c</w:t>
      </w:r>
      <w:r w:rsidRPr="00FE63CB">
        <w:rPr>
          <w:rFonts w:eastAsia="Arial" w:cs="Arial"/>
          <w:i/>
          <w:spacing w:val="-3"/>
          <w:sz w:val="22"/>
          <w:lang w:val="es-MX" w:eastAsia="en-US"/>
        </w:rPr>
        <w:t>o</w:t>
      </w:r>
      <w:r w:rsidRPr="00FE63CB">
        <w:rPr>
          <w:rFonts w:eastAsia="Arial" w:cs="Arial"/>
          <w:i/>
          <w:spacing w:val="1"/>
          <w:sz w:val="22"/>
          <w:lang w:val="es-MX" w:eastAsia="en-US"/>
        </w:rPr>
        <w:t>m</w:t>
      </w:r>
      <w:r w:rsidRPr="00FE63CB">
        <w:rPr>
          <w:rFonts w:eastAsia="Arial" w:cs="Arial"/>
          <w:i/>
          <w:sz w:val="22"/>
          <w:lang w:val="es-MX" w:eastAsia="en-US"/>
        </w:rPr>
        <w:t>p</w:t>
      </w:r>
      <w:r w:rsidRPr="00FE63CB">
        <w:rPr>
          <w:rFonts w:eastAsia="Arial" w:cs="Arial"/>
          <w:i/>
          <w:spacing w:val="-1"/>
          <w:sz w:val="22"/>
          <w:lang w:val="es-MX" w:eastAsia="en-US"/>
        </w:rPr>
        <w:t>o</w:t>
      </w:r>
      <w:r w:rsidRPr="00FE63CB">
        <w:rPr>
          <w:rFonts w:eastAsia="Arial" w:cs="Arial"/>
          <w:i/>
          <w:sz w:val="22"/>
          <w:lang w:val="es-MX" w:eastAsia="en-US"/>
        </w:rPr>
        <w:t>n</w:t>
      </w:r>
      <w:r w:rsidRPr="00FE63CB">
        <w:rPr>
          <w:rFonts w:eastAsia="Arial" w:cs="Arial"/>
          <w:i/>
          <w:spacing w:val="-1"/>
          <w:sz w:val="22"/>
          <w:lang w:val="es-MX" w:eastAsia="en-US"/>
        </w:rPr>
        <w:t>e</w:t>
      </w:r>
      <w:r w:rsidRPr="00FE63CB">
        <w:rPr>
          <w:rFonts w:eastAsia="Arial" w:cs="Arial"/>
          <w:i/>
          <w:spacing w:val="-3"/>
          <w:sz w:val="22"/>
          <w:lang w:val="es-MX" w:eastAsia="en-US"/>
        </w:rPr>
        <w:t>n</w:t>
      </w:r>
      <w:r w:rsidRPr="00FE63CB">
        <w:rPr>
          <w:rFonts w:eastAsia="Arial" w:cs="Arial"/>
          <w:i/>
          <w:spacing w:val="1"/>
          <w:sz w:val="22"/>
          <w:lang w:val="es-MX" w:eastAsia="en-US"/>
        </w:rPr>
        <w:t>t</w:t>
      </w:r>
      <w:r w:rsidRPr="00FE63CB">
        <w:rPr>
          <w:rFonts w:eastAsia="Arial" w:cs="Arial"/>
          <w:i/>
          <w:sz w:val="22"/>
          <w:lang w:val="es-MX" w:eastAsia="en-US"/>
        </w:rPr>
        <w:t xml:space="preserve">e </w:t>
      </w:r>
      <w:r w:rsidRPr="00FE63CB">
        <w:rPr>
          <w:rFonts w:eastAsia="Arial" w:cs="Arial"/>
          <w:i/>
          <w:spacing w:val="1"/>
          <w:sz w:val="22"/>
          <w:lang w:val="es-MX" w:eastAsia="en-US"/>
        </w:rPr>
        <w:t>f</w:t>
      </w:r>
      <w:r w:rsidRPr="00FE63CB">
        <w:rPr>
          <w:rFonts w:eastAsia="Arial" w:cs="Arial"/>
          <w:i/>
          <w:spacing w:val="-3"/>
          <w:sz w:val="22"/>
          <w:lang w:val="es-MX" w:eastAsia="en-US"/>
        </w:rPr>
        <w:t>u</w:t>
      </w:r>
      <w:r w:rsidRPr="00FE63CB">
        <w:rPr>
          <w:rFonts w:eastAsia="Arial" w:cs="Arial"/>
          <w:i/>
          <w:sz w:val="22"/>
          <w:lang w:val="es-MX" w:eastAsia="en-US"/>
        </w:rPr>
        <w:t>n</w:t>
      </w:r>
      <w:r w:rsidRPr="00FE63CB">
        <w:rPr>
          <w:rFonts w:eastAsia="Arial" w:cs="Arial"/>
          <w:i/>
          <w:spacing w:val="-1"/>
          <w:sz w:val="22"/>
          <w:lang w:val="es-MX" w:eastAsia="en-US"/>
        </w:rPr>
        <w:t>d</w:t>
      </w:r>
      <w:r w:rsidRPr="00FE63CB">
        <w:rPr>
          <w:rFonts w:eastAsia="Arial" w:cs="Arial"/>
          <w:i/>
          <w:sz w:val="22"/>
          <w:lang w:val="es-MX" w:eastAsia="en-US"/>
        </w:rPr>
        <w:t>amen</w:t>
      </w:r>
      <w:r w:rsidRPr="00FE63CB">
        <w:rPr>
          <w:rFonts w:eastAsia="Arial" w:cs="Arial"/>
          <w:i/>
          <w:spacing w:val="1"/>
          <w:sz w:val="22"/>
          <w:lang w:val="es-MX" w:eastAsia="en-US"/>
        </w:rPr>
        <w:t>t</w:t>
      </w:r>
      <w:r w:rsidRPr="00FE63CB">
        <w:rPr>
          <w:rFonts w:eastAsia="Arial" w:cs="Arial"/>
          <w:i/>
          <w:sz w:val="22"/>
          <w:lang w:val="es-MX" w:eastAsia="en-US"/>
        </w:rPr>
        <w:t>al</w:t>
      </w:r>
      <w:r w:rsidRPr="00FE63CB">
        <w:rPr>
          <w:rFonts w:eastAsia="Arial" w:cs="Arial"/>
          <w:i/>
          <w:spacing w:val="1"/>
          <w:sz w:val="22"/>
          <w:lang w:val="es-MX" w:eastAsia="en-US"/>
        </w:rPr>
        <w:t xml:space="preserve"> </w:t>
      </w:r>
      <w:r w:rsidRPr="00FE63CB">
        <w:rPr>
          <w:rFonts w:eastAsia="Arial" w:cs="Arial"/>
          <w:i/>
          <w:sz w:val="22"/>
          <w:lang w:val="es-MX" w:eastAsia="en-US"/>
        </w:rPr>
        <w:t>en el e</w:t>
      </w:r>
      <w:r w:rsidRPr="00FE63CB">
        <w:rPr>
          <w:rFonts w:eastAsia="Arial" w:cs="Arial"/>
          <w:i/>
          <w:spacing w:val="-3"/>
          <w:sz w:val="22"/>
          <w:lang w:val="es-MX" w:eastAsia="en-US"/>
        </w:rPr>
        <w:t>s</w:t>
      </w:r>
      <w:r w:rsidRPr="00FE63CB">
        <w:rPr>
          <w:rFonts w:eastAsia="Arial" w:cs="Arial"/>
          <w:i/>
          <w:spacing w:val="3"/>
          <w:sz w:val="22"/>
          <w:lang w:val="es-MX" w:eastAsia="en-US"/>
        </w:rPr>
        <w:t>f</w:t>
      </w:r>
      <w:r w:rsidRPr="00FE63CB">
        <w:rPr>
          <w:rFonts w:eastAsia="Arial" w:cs="Arial"/>
          <w:i/>
          <w:sz w:val="22"/>
          <w:lang w:val="es-MX" w:eastAsia="en-US"/>
        </w:rPr>
        <w:t>u</w:t>
      </w:r>
      <w:r w:rsidRPr="00FE63CB">
        <w:rPr>
          <w:rFonts w:eastAsia="Arial" w:cs="Arial"/>
          <w:i/>
          <w:spacing w:val="-1"/>
          <w:sz w:val="22"/>
          <w:lang w:val="es-MX" w:eastAsia="en-US"/>
        </w:rPr>
        <w:t>e</w:t>
      </w:r>
      <w:r w:rsidRPr="00FE63CB">
        <w:rPr>
          <w:rFonts w:eastAsia="Arial" w:cs="Arial"/>
          <w:i/>
          <w:spacing w:val="1"/>
          <w:sz w:val="22"/>
          <w:lang w:val="es-MX" w:eastAsia="en-US"/>
        </w:rPr>
        <w:t>r</w:t>
      </w:r>
      <w:r w:rsidRPr="00FE63CB">
        <w:rPr>
          <w:rFonts w:eastAsia="Arial" w:cs="Arial"/>
          <w:i/>
          <w:spacing w:val="-2"/>
          <w:sz w:val="22"/>
          <w:lang w:val="es-MX" w:eastAsia="en-US"/>
        </w:rPr>
        <w:t>z</w:t>
      </w:r>
      <w:r w:rsidRPr="00FE63CB">
        <w:rPr>
          <w:rFonts w:eastAsia="Arial" w:cs="Arial"/>
          <w:i/>
          <w:sz w:val="22"/>
          <w:lang w:val="es-MX" w:eastAsia="en-US"/>
        </w:rPr>
        <w:t xml:space="preserve">o </w:t>
      </w:r>
      <w:r w:rsidRPr="00FE63CB">
        <w:rPr>
          <w:rFonts w:eastAsia="Arial" w:cs="Arial"/>
          <w:i/>
          <w:spacing w:val="2"/>
          <w:sz w:val="22"/>
          <w:lang w:val="es-MX" w:eastAsia="en-US"/>
        </w:rPr>
        <w:t>q</w:t>
      </w:r>
      <w:r w:rsidRPr="00FE63CB">
        <w:rPr>
          <w:rFonts w:eastAsia="Arial" w:cs="Arial"/>
          <w:i/>
          <w:sz w:val="22"/>
          <w:lang w:val="es-MX" w:eastAsia="en-US"/>
        </w:rPr>
        <w:t xml:space="preserve">ue </w:t>
      </w:r>
      <w:r w:rsidRPr="00FE63CB">
        <w:rPr>
          <w:rFonts w:eastAsia="Arial" w:cs="Arial"/>
          <w:i/>
          <w:spacing w:val="1"/>
          <w:sz w:val="22"/>
          <w:lang w:val="es-MX" w:eastAsia="en-US"/>
        </w:rPr>
        <w:t>r</w:t>
      </w:r>
      <w:r w:rsidRPr="00FE63CB">
        <w:rPr>
          <w:rFonts w:eastAsia="Arial" w:cs="Arial"/>
          <w:i/>
          <w:sz w:val="22"/>
          <w:lang w:val="es-MX" w:eastAsia="en-US"/>
        </w:rPr>
        <w:t>e</w:t>
      </w:r>
      <w:r w:rsidRPr="00FE63CB">
        <w:rPr>
          <w:rFonts w:eastAsia="Arial" w:cs="Arial"/>
          <w:i/>
          <w:spacing w:val="-1"/>
          <w:sz w:val="22"/>
          <w:lang w:val="es-MX" w:eastAsia="en-US"/>
        </w:rPr>
        <w:t>ali</w:t>
      </w:r>
      <w:r w:rsidRPr="00FE63CB">
        <w:rPr>
          <w:rFonts w:eastAsia="Arial" w:cs="Arial"/>
          <w:i/>
          <w:spacing w:val="-2"/>
          <w:sz w:val="22"/>
          <w:lang w:val="es-MX" w:eastAsia="en-US"/>
        </w:rPr>
        <w:t>z</w:t>
      </w:r>
      <w:r w:rsidRPr="00FE63CB">
        <w:rPr>
          <w:rFonts w:eastAsia="Arial" w:cs="Arial"/>
          <w:i/>
          <w:sz w:val="22"/>
          <w:lang w:val="es-MX" w:eastAsia="en-US"/>
        </w:rPr>
        <w:t>a</w:t>
      </w:r>
      <w:r w:rsidRPr="00FE63CB">
        <w:rPr>
          <w:rFonts w:eastAsia="Arial" w:cs="Arial"/>
          <w:i/>
          <w:spacing w:val="3"/>
          <w:sz w:val="22"/>
          <w:lang w:val="es-MX" w:eastAsia="en-US"/>
        </w:rPr>
        <w:t xml:space="preserve"> </w:t>
      </w:r>
      <w:r w:rsidRPr="00FE63CB">
        <w:rPr>
          <w:rFonts w:eastAsia="Arial" w:cs="Arial"/>
          <w:i/>
          <w:sz w:val="22"/>
          <w:lang w:val="es-MX" w:eastAsia="en-US"/>
        </w:rPr>
        <w:t>el</w:t>
      </w:r>
      <w:r w:rsidRPr="00FE63CB">
        <w:rPr>
          <w:rFonts w:eastAsia="Arial" w:cs="Arial"/>
          <w:i/>
          <w:spacing w:val="4"/>
          <w:sz w:val="22"/>
          <w:lang w:val="es-MX" w:eastAsia="en-US"/>
        </w:rPr>
        <w:t xml:space="preserve"> </w:t>
      </w:r>
      <w:r w:rsidRPr="00FE63CB">
        <w:rPr>
          <w:rFonts w:eastAsia="Arial" w:cs="Arial"/>
          <w:i/>
          <w:spacing w:val="-1"/>
          <w:sz w:val="22"/>
          <w:lang w:val="es-MX" w:eastAsia="en-US"/>
        </w:rPr>
        <w:t>E</w:t>
      </w:r>
      <w:r w:rsidRPr="00FE63CB">
        <w:rPr>
          <w:rFonts w:eastAsia="Arial" w:cs="Arial"/>
          <w:i/>
          <w:sz w:val="22"/>
          <w:lang w:val="es-MX" w:eastAsia="en-US"/>
        </w:rPr>
        <w:t>s</w:t>
      </w:r>
      <w:r w:rsidRPr="00FE63CB">
        <w:rPr>
          <w:rFonts w:eastAsia="Arial" w:cs="Arial"/>
          <w:i/>
          <w:spacing w:val="1"/>
          <w:sz w:val="22"/>
          <w:lang w:val="es-MX" w:eastAsia="en-US"/>
        </w:rPr>
        <w:t>t</w:t>
      </w:r>
      <w:r w:rsidRPr="00FE63CB">
        <w:rPr>
          <w:rFonts w:eastAsia="Arial" w:cs="Arial"/>
          <w:i/>
          <w:sz w:val="22"/>
          <w:lang w:val="es-MX" w:eastAsia="en-US"/>
        </w:rPr>
        <w:t>a</w:t>
      </w:r>
      <w:r w:rsidRPr="00FE63CB">
        <w:rPr>
          <w:rFonts w:eastAsia="Arial" w:cs="Arial"/>
          <w:i/>
          <w:spacing w:val="-1"/>
          <w:sz w:val="22"/>
          <w:lang w:val="es-MX" w:eastAsia="en-US"/>
        </w:rPr>
        <w:t>d</w:t>
      </w:r>
      <w:r w:rsidRPr="00FE63CB">
        <w:rPr>
          <w:rFonts w:eastAsia="Arial" w:cs="Arial"/>
          <w:i/>
          <w:sz w:val="22"/>
          <w:lang w:val="es-MX" w:eastAsia="en-US"/>
        </w:rPr>
        <w:t>o</w:t>
      </w:r>
      <w:r w:rsidRPr="00FE63CB">
        <w:rPr>
          <w:rFonts w:eastAsia="Arial" w:cs="Arial"/>
          <w:i/>
          <w:spacing w:val="3"/>
          <w:sz w:val="22"/>
          <w:lang w:val="es-MX" w:eastAsia="en-US"/>
        </w:rPr>
        <w:t xml:space="preserve"> </w:t>
      </w:r>
      <w:r w:rsidRPr="00FE63CB">
        <w:rPr>
          <w:rFonts w:eastAsia="Arial" w:cs="Arial"/>
          <w:i/>
          <w:spacing w:val="-4"/>
          <w:sz w:val="22"/>
          <w:lang w:val="es-MX" w:eastAsia="en-US"/>
        </w:rPr>
        <w:t>M</w:t>
      </w:r>
      <w:r w:rsidRPr="00FE63CB">
        <w:rPr>
          <w:rFonts w:eastAsia="Arial" w:cs="Arial"/>
          <w:i/>
          <w:sz w:val="22"/>
          <w:lang w:val="es-MX" w:eastAsia="en-US"/>
        </w:rPr>
        <w:t>ex</w:t>
      </w:r>
      <w:r w:rsidRPr="00FE63CB">
        <w:rPr>
          <w:rFonts w:eastAsia="Arial" w:cs="Arial"/>
          <w:i/>
          <w:spacing w:val="-1"/>
          <w:sz w:val="22"/>
          <w:lang w:val="es-MX" w:eastAsia="en-US"/>
        </w:rPr>
        <w:t>i</w:t>
      </w:r>
      <w:r w:rsidRPr="00FE63CB">
        <w:rPr>
          <w:rFonts w:eastAsia="Arial" w:cs="Arial"/>
          <w:i/>
          <w:sz w:val="22"/>
          <w:lang w:val="es-MX" w:eastAsia="en-US"/>
        </w:rPr>
        <w:t>ca</w:t>
      </w:r>
      <w:r w:rsidRPr="00FE63CB">
        <w:rPr>
          <w:rFonts w:eastAsia="Arial" w:cs="Arial"/>
          <w:i/>
          <w:spacing w:val="-1"/>
          <w:sz w:val="22"/>
          <w:lang w:val="es-MX" w:eastAsia="en-US"/>
        </w:rPr>
        <w:t>n</w:t>
      </w:r>
      <w:r w:rsidRPr="00FE63CB">
        <w:rPr>
          <w:rFonts w:eastAsia="Arial" w:cs="Arial"/>
          <w:i/>
          <w:sz w:val="22"/>
          <w:lang w:val="es-MX" w:eastAsia="en-US"/>
        </w:rPr>
        <w:t>o</w:t>
      </w:r>
      <w:r w:rsidRPr="00FE63CB">
        <w:rPr>
          <w:rFonts w:eastAsia="Arial" w:cs="Arial"/>
          <w:i/>
          <w:spacing w:val="3"/>
          <w:sz w:val="22"/>
          <w:lang w:val="es-MX" w:eastAsia="en-US"/>
        </w:rPr>
        <w:t xml:space="preserve"> </w:t>
      </w:r>
      <w:r w:rsidRPr="00FE63CB">
        <w:rPr>
          <w:rFonts w:eastAsia="Arial" w:cs="Arial"/>
          <w:i/>
          <w:sz w:val="22"/>
          <w:lang w:val="es-MX" w:eastAsia="en-US"/>
        </w:rPr>
        <w:t>p</w:t>
      </w:r>
      <w:r w:rsidRPr="00FE63CB">
        <w:rPr>
          <w:rFonts w:eastAsia="Arial" w:cs="Arial"/>
          <w:i/>
          <w:spacing w:val="-1"/>
          <w:sz w:val="22"/>
          <w:lang w:val="es-MX" w:eastAsia="en-US"/>
        </w:rPr>
        <w:t>a</w:t>
      </w:r>
      <w:r w:rsidRPr="00FE63CB">
        <w:rPr>
          <w:rFonts w:eastAsia="Arial" w:cs="Arial"/>
          <w:i/>
          <w:spacing w:val="1"/>
          <w:sz w:val="22"/>
          <w:lang w:val="es-MX" w:eastAsia="en-US"/>
        </w:rPr>
        <w:t>r</w:t>
      </w:r>
      <w:r w:rsidRPr="00FE63CB">
        <w:rPr>
          <w:rFonts w:eastAsia="Arial" w:cs="Arial"/>
          <w:i/>
          <w:sz w:val="22"/>
          <w:lang w:val="es-MX" w:eastAsia="en-US"/>
        </w:rPr>
        <w:t xml:space="preserve">a </w:t>
      </w:r>
      <w:r w:rsidRPr="00FE63CB">
        <w:rPr>
          <w:rFonts w:eastAsia="Arial" w:cs="Arial"/>
          <w:i/>
          <w:spacing w:val="2"/>
          <w:sz w:val="22"/>
          <w:lang w:val="es-MX" w:eastAsia="en-US"/>
        </w:rPr>
        <w:t>g</w:t>
      </w:r>
      <w:r w:rsidRPr="00FE63CB">
        <w:rPr>
          <w:rFonts w:eastAsia="Arial" w:cs="Arial"/>
          <w:i/>
          <w:spacing w:val="-3"/>
          <w:sz w:val="22"/>
          <w:lang w:val="es-MX" w:eastAsia="en-US"/>
        </w:rPr>
        <w:t>a</w:t>
      </w:r>
      <w:r w:rsidRPr="00FE63CB">
        <w:rPr>
          <w:rFonts w:eastAsia="Arial" w:cs="Arial"/>
          <w:i/>
          <w:spacing w:val="1"/>
          <w:sz w:val="22"/>
          <w:lang w:val="es-MX" w:eastAsia="en-US"/>
        </w:rPr>
        <w:t>r</w:t>
      </w:r>
      <w:r w:rsidRPr="00FE63CB">
        <w:rPr>
          <w:rFonts w:eastAsia="Arial" w:cs="Arial"/>
          <w:i/>
          <w:sz w:val="22"/>
          <w:lang w:val="es-MX" w:eastAsia="en-US"/>
        </w:rPr>
        <w:t>a</w:t>
      </w:r>
      <w:r w:rsidRPr="00FE63CB">
        <w:rPr>
          <w:rFonts w:eastAsia="Arial" w:cs="Arial"/>
          <w:i/>
          <w:spacing w:val="-1"/>
          <w:sz w:val="22"/>
          <w:lang w:val="es-MX" w:eastAsia="en-US"/>
        </w:rPr>
        <w:t>n</w:t>
      </w:r>
      <w:r w:rsidRPr="00FE63CB">
        <w:rPr>
          <w:rFonts w:eastAsia="Arial" w:cs="Arial"/>
          <w:i/>
          <w:spacing w:val="1"/>
          <w:sz w:val="22"/>
          <w:lang w:val="es-MX" w:eastAsia="en-US"/>
        </w:rPr>
        <w:t>t</w:t>
      </w:r>
      <w:r w:rsidRPr="00FE63CB">
        <w:rPr>
          <w:rFonts w:eastAsia="Arial" w:cs="Arial"/>
          <w:i/>
          <w:spacing w:val="-1"/>
          <w:sz w:val="22"/>
          <w:lang w:val="es-MX" w:eastAsia="en-US"/>
        </w:rPr>
        <w:t>i</w:t>
      </w:r>
      <w:r w:rsidRPr="00FE63CB">
        <w:rPr>
          <w:rFonts w:eastAsia="Arial" w:cs="Arial"/>
          <w:i/>
          <w:spacing w:val="-2"/>
          <w:sz w:val="22"/>
          <w:lang w:val="es-MX" w:eastAsia="en-US"/>
        </w:rPr>
        <w:t>z</w:t>
      </w:r>
      <w:r w:rsidRPr="00FE63CB">
        <w:rPr>
          <w:rFonts w:eastAsia="Arial" w:cs="Arial"/>
          <w:i/>
          <w:sz w:val="22"/>
          <w:lang w:val="es-MX" w:eastAsia="en-US"/>
        </w:rPr>
        <w:t>ar</w:t>
      </w:r>
      <w:r w:rsidRPr="00FE63CB">
        <w:rPr>
          <w:rFonts w:eastAsia="Arial" w:cs="Arial"/>
          <w:i/>
          <w:spacing w:val="4"/>
          <w:sz w:val="22"/>
          <w:lang w:val="es-MX" w:eastAsia="en-US"/>
        </w:rPr>
        <w:t xml:space="preserve"> </w:t>
      </w:r>
      <w:r w:rsidRPr="00FE63CB">
        <w:rPr>
          <w:rFonts w:eastAsia="Arial" w:cs="Arial"/>
          <w:i/>
          <w:spacing w:val="-1"/>
          <w:sz w:val="22"/>
          <w:lang w:val="es-MX" w:eastAsia="en-US"/>
        </w:rPr>
        <w:t>l</w:t>
      </w:r>
      <w:r w:rsidRPr="00FE63CB">
        <w:rPr>
          <w:rFonts w:eastAsia="Arial" w:cs="Arial"/>
          <w:i/>
          <w:sz w:val="22"/>
          <w:lang w:val="es-MX" w:eastAsia="en-US"/>
        </w:rPr>
        <w:t>a</w:t>
      </w:r>
      <w:r w:rsidRPr="00FE63CB">
        <w:rPr>
          <w:rFonts w:eastAsia="Arial" w:cs="Arial"/>
          <w:i/>
          <w:spacing w:val="3"/>
          <w:sz w:val="22"/>
          <w:lang w:val="es-MX" w:eastAsia="en-US"/>
        </w:rPr>
        <w:t xml:space="preserve"> </w:t>
      </w:r>
      <w:r w:rsidRPr="00FE63CB">
        <w:rPr>
          <w:rFonts w:eastAsia="Arial" w:cs="Arial"/>
          <w:i/>
          <w:sz w:val="22"/>
          <w:lang w:val="es-MX" w:eastAsia="en-US"/>
        </w:rPr>
        <w:t>s</w:t>
      </w:r>
      <w:r w:rsidRPr="00FE63CB">
        <w:rPr>
          <w:rFonts w:eastAsia="Arial" w:cs="Arial"/>
          <w:i/>
          <w:spacing w:val="-3"/>
          <w:sz w:val="22"/>
          <w:lang w:val="es-MX" w:eastAsia="en-US"/>
        </w:rPr>
        <w:t>e</w:t>
      </w:r>
      <w:r w:rsidRPr="00FE63CB">
        <w:rPr>
          <w:rFonts w:eastAsia="Arial" w:cs="Arial"/>
          <w:i/>
          <w:spacing w:val="2"/>
          <w:sz w:val="22"/>
          <w:lang w:val="es-MX" w:eastAsia="en-US"/>
        </w:rPr>
        <w:t>g</w:t>
      </w:r>
      <w:r w:rsidRPr="00FE63CB">
        <w:rPr>
          <w:rFonts w:eastAsia="Arial" w:cs="Arial"/>
          <w:i/>
          <w:sz w:val="22"/>
          <w:lang w:val="es-MX" w:eastAsia="en-US"/>
        </w:rPr>
        <w:t>uri</w:t>
      </w:r>
      <w:r w:rsidRPr="00FE63CB">
        <w:rPr>
          <w:rFonts w:eastAsia="Arial" w:cs="Arial"/>
          <w:i/>
          <w:spacing w:val="-1"/>
          <w:sz w:val="22"/>
          <w:lang w:val="es-MX" w:eastAsia="en-US"/>
        </w:rPr>
        <w:t>d</w:t>
      </w:r>
      <w:r w:rsidRPr="00FE63CB">
        <w:rPr>
          <w:rFonts w:eastAsia="Arial" w:cs="Arial"/>
          <w:i/>
          <w:sz w:val="22"/>
          <w:lang w:val="es-MX" w:eastAsia="en-US"/>
        </w:rPr>
        <w:t>ad d</w:t>
      </w:r>
      <w:r w:rsidRPr="00FE63CB">
        <w:rPr>
          <w:rFonts w:eastAsia="Arial" w:cs="Arial"/>
          <w:i/>
          <w:spacing w:val="-1"/>
          <w:sz w:val="22"/>
          <w:lang w:val="es-MX" w:eastAsia="en-US"/>
        </w:rPr>
        <w:t>e</w:t>
      </w:r>
      <w:r w:rsidRPr="00FE63CB">
        <w:rPr>
          <w:rFonts w:eastAsia="Arial" w:cs="Arial"/>
          <w:i/>
          <w:sz w:val="22"/>
          <w:lang w:val="es-MX" w:eastAsia="en-US"/>
        </w:rPr>
        <w:t>l</w:t>
      </w:r>
      <w:r w:rsidRPr="00FE63CB">
        <w:rPr>
          <w:rFonts w:eastAsia="Arial" w:cs="Arial"/>
          <w:i/>
          <w:spacing w:val="2"/>
          <w:sz w:val="22"/>
          <w:lang w:val="es-MX" w:eastAsia="en-US"/>
        </w:rPr>
        <w:t xml:space="preserve"> </w:t>
      </w:r>
      <w:r w:rsidRPr="00FE63CB">
        <w:rPr>
          <w:rFonts w:eastAsia="Arial" w:cs="Arial"/>
          <w:i/>
          <w:sz w:val="22"/>
          <w:lang w:val="es-MX" w:eastAsia="en-US"/>
        </w:rPr>
        <w:t>p</w:t>
      </w:r>
      <w:r w:rsidRPr="00FE63CB">
        <w:rPr>
          <w:rFonts w:eastAsia="Arial" w:cs="Arial"/>
          <w:i/>
          <w:spacing w:val="-1"/>
          <w:sz w:val="22"/>
          <w:lang w:val="es-MX" w:eastAsia="en-US"/>
        </w:rPr>
        <w:t>a</w:t>
      </w:r>
      <w:r w:rsidRPr="00FE63CB">
        <w:rPr>
          <w:rFonts w:eastAsia="Arial" w:cs="Arial"/>
          <w:i/>
          <w:spacing w:val="-4"/>
          <w:sz w:val="22"/>
          <w:lang w:val="es-MX" w:eastAsia="en-US"/>
        </w:rPr>
        <w:t>í</w:t>
      </w:r>
      <w:r w:rsidRPr="00FE63CB">
        <w:rPr>
          <w:rFonts w:eastAsia="Arial" w:cs="Arial"/>
          <w:i/>
          <w:sz w:val="22"/>
          <w:lang w:val="es-MX" w:eastAsia="en-US"/>
        </w:rPr>
        <w:t>s</w:t>
      </w:r>
      <w:r w:rsidRPr="00FE63CB">
        <w:rPr>
          <w:rFonts w:eastAsia="Arial" w:cs="Arial"/>
          <w:i/>
          <w:spacing w:val="3"/>
          <w:sz w:val="22"/>
          <w:lang w:val="es-MX" w:eastAsia="en-US"/>
        </w:rPr>
        <w:t xml:space="preserve"> </w:t>
      </w:r>
      <w:r w:rsidRPr="00FE63CB">
        <w:rPr>
          <w:rFonts w:eastAsia="Arial" w:cs="Arial"/>
          <w:i/>
          <w:sz w:val="22"/>
          <w:lang w:val="es-MX" w:eastAsia="en-US"/>
        </w:rPr>
        <w:t>en</w:t>
      </w:r>
      <w:r w:rsidRPr="00FE63CB">
        <w:rPr>
          <w:rFonts w:eastAsia="Arial" w:cs="Arial"/>
          <w:i/>
          <w:spacing w:val="2"/>
          <w:sz w:val="22"/>
          <w:lang w:val="es-MX" w:eastAsia="en-US"/>
        </w:rPr>
        <w:t xml:space="preserve"> </w:t>
      </w:r>
      <w:r w:rsidRPr="00FE63CB">
        <w:rPr>
          <w:rFonts w:eastAsia="Arial" w:cs="Arial"/>
          <w:i/>
          <w:sz w:val="22"/>
          <w:lang w:val="es-MX" w:eastAsia="en-US"/>
        </w:rPr>
        <w:t>sus d</w:t>
      </w:r>
      <w:r w:rsidRPr="00FE63CB">
        <w:rPr>
          <w:rFonts w:eastAsia="Arial" w:cs="Arial"/>
          <w:i/>
          <w:spacing w:val="-1"/>
          <w:sz w:val="22"/>
          <w:lang w:val="es-MX" w:eastAsia="en-US"/>
        </w:rPr>
        <w:t>i</w:t>
      </w:r>
      <w:r w:rsidRPr="00FE63CB">
        <w:rPr>
          <w:rFonts w:eastAsia="Arial" w:cs="Arial"/>
          <w:i/>
          <w:spacing w:val="3"/>
          <w:sz w:val="22"/>
          <w:lang w:val="es-MX" w:eastAsia="en-US"/>
        </w:rPr>
        <w:t>f</w:t>
      </w:r>
      <w:r w:rsidRPr="00FE63CB">
        <w:rPr>
          <w:rFonts w:eastAsia="Arial" w:cs="Arial"/>
          <w:i/>
          <w:spacing w:val="-3"/>
          <w:sz w:val="22"/>
          <w:lang w:val="es-MX" w:eastAsia="en-US"/>
        </w:rPr>
        <w:t>e</w:t>
      </w:r>
      <w:r w:rsidRPr="00FE63CB">
        <w:rPr>
          <w:rFonts w:eastAsia="Arial" w:cs="Arial"/>
          <w:i/>
          <w:spacing w:val="1"/>
          <w:sz w:val="22"/>
          <w:lang w:val="es-MX" w:eastAsia="en-US"/>
        </w:rPr>
        <w:t>r</w:t>
      </w:r>
      <w:r w:rsidRPr="00FE63CB">
        <w:rPr>
          <w:rFonts w:eastAsia="Arial" w:cs="Arial"/>
          <w:i/>
          <w:sz w:val="22"/>
          <w:lang w:val="es-MX" w:eastAsia="en-US"/>
        </w:rPr>
        <w:t>e</w:t>
      </w:r>
      <w:r w:rsidRPr="00FE63CB">
        <w:rPr>
          <w:rFonts w:eastAsia="Arial" w:cs="Arial"/>
          <w:i/>
          <w:spacing w:val="-1"/>
          <w:sz w:val="22"/>
          <w:lang w:val="es-MX" w:eastAsia="en-US"/>
        </w:rPr>
        <w:t>n</w:t>
      </w:r>
      <w:r w:rsidRPr="00FE63CB">
        <w:rPr>
          <w:rFonts w:eastAsia="Arial" w:cs="Arial"/>
          <w:i/>
          <w:spacing w:val="1"/>
          <w:sz w:val="22"/>
          <w:lang w:val="es-MX" w:eastAsia="en-US"/>
        </w:rPr>
        <w:t>t</w:t>
      </w:r>
      <w:r w:rsidRPr="00FE63CB">
        <w:rPr>
          <w:rFonts w:eastAsia="Arial" w:cs="Arial"/>
          <w:i/>
          <w:sz w:val="22"/>
          <w:lang w:val="es-MX" w:eastAsia="en-US"/>
        </w:rPr>
        <w:t>es</w:t>
      </w:r>
      <w:r w:rsidRPr="00FE63CB">
        <w:rPr>
          <w:rFonts w:eastAsia="Arial" w:cs="Arial"/>
          <w:i/>
          <w:spacing w:val="-2"/>
          <w:sz w:val="22"/>
          <w:lang w:val="es-MX" w:eastAsia="en-US"/>
        </w:rPr>
        <w:t xml:space="preserve"> v</w:t>
      </w:r>
      <w:r w:rsidRPr="00FE63CB">
        <w:rPr>
          <w:rFonts w:eastAsia="Arial" w:cs="Arial"/>
          <w:i/>
          <w:sz w:val="22"/>
          <w:lang w:val="es-MX" w:eastAsia="en-US"/>
        </w:rPr>
        <w:t>er</w:t>
      </w:r>
      <w:r w:rsidRPr="00FE63CB">
        <w:rPr>
          <w:rFonts w:eastAsia="Arial" w:cs="Arial"/>
          <w:i/>
          <w:spacing w:val="1"/>
          <w:sz w:val="22"/>
          <w:lang w:val="es-MX" w:eastAsia="en-US"/>
        </w:rPr>
        <w:t>t</w:t>
      </w:r>
      <w:r w:rsidRPr="00FE63CB">
        <w:rPr>
          <w:rFonts w:eastAsia="Arial" w:cs="Arial"/>
          <w:i/>
          <w:spacing w:val="-1"/>
          <w:sz w:val="22"/>
          <w:lang w:val="es-MX" w:eastAsia="en-US"/>
        </w:rPr>
        <w:t>i</w:t>
      </w:r>
      <w:r w:rsidRPr="00FE63CB">
        <w:rPr>
          <w:rFonts w:eastAsia="Arial" w:cs="Arial"/>
          <w:i/>
          <w:sz w:val="22"/>
          <w:lang w:val="es-MX" w:eastAsia="en-US"/>
        </w:rPr>
        <w:t>e</w:t>
      </w:r>
      <w:r w:rsidRPr="00FE63CB">
        <w:rPr>
          <w:rFonts w:eastAsia="Arial" w:cs="Arial"/>
          <w:i/>
          <w:spacing w:val="-1"/>
          <w:sz w:val="22"/>
          <w:lang w:val="es-MX" w:eastAsia="en-US"/>
        </w:rPr>
        <w:t>n</w:t>
      </w:r>
      <w:r w:rsidRPr="00FE63CB">
        <w:rPr>
          <w:rFonts w:eastAsia="Arial" w:cs="Arial"/>
          <w:i/>
          <w:spacing w:val="1"/>
          <w:sz w:val="22"/>
          <w:lang w:val="es-MX" w:eastAsia="en-US"/>
        </w:rPr>
        <w:t>t</w:t>
      </w:r>
      <w:r w:rsidRPr="00FE63CB">
        <w:rPr>
          <w:rFonts w:eastAsia="Arial" w:cs="Arial"/>
          <w:i/>
          <w:sz w:val="22"/>
          <w:lang w:val="es-MX" w:eastAsia="en-US"/>
        </w:rPr>
        <w:t>e</w:t>
      </w:r>
      <w:r w:rsidRPr="00FE63CB">
        <w:rPr>
          <w:rFonts w:eastAsia="Arial" w:cs="Arial"/>
          <w:i/>
          <w:spacing w:val="-3"/>
          <w:sz w:val="22"/>
          <w:lang w:val="es-MX" w:eastAsia="en-US"/>
        </w:rPr>
        <w:t>s</w:t>
      </w:r>
      <w:r w:rsidRPr="00FE63CB">
        <w:rPr>
          <w:rFonts w:eastAsia="Arial" w:cs="Arial"/>
          <w:i/>
          <w:sz w:val="22"/>
          <w:lang w:val="es-MX" w:eastAsia="en-US"/>
        </w:rPr>
        <w:t>.”</w:t>
      </w:r>
    </w:p>
    <w:p w14:paraId="2A833F50" w14:textId="77777777" w:rsidR="00FE63CB" w:rsidRPr="00FE63CB" w:rsidRDefault="00FE63CB" w:rsidP="00FE63CB">
      <w:pPr>
        <w:spacing w:line="240" w:lineRule="auto"/>
        <w:jc w:val="left"/>
        <w:rPr>
          <w:rFonts w:ascii="Times New Roman" w:eastAsia="Times New Roman" w:hAnsi="Times New Roman" w:cs="Times New Roman"/>
          <w:szCs w:val="24"/>
          <w:lang w:val="es-ES" w:eastAsia="es-ES"/>
        </w:rPr>
      </w:pPr>
    </w:p>
    <w:p w14:paraId="0820AE5E" w14:textId="77777777" w:rsidR="00FE63CB" w:rsidRPr="00FE63CB" w:rsidRDefault="00FE63CB" w:rsidP="00FE63CB">
      <w:pPr>
        <w:rPr>
          <w:rFonts w:eastAsia="Times New Roman" w:cs="Times New Roman"/>
          <w:b/>
          <w:szCs w:val="24"/>
          <w:lang w:val="es-ES" w:eastAsia="es-ES"/>
        </w:rPr>
      </w:pPr>
      <w:r w:rsidRPr="00FE63CB">
        <w:rPr>
          <w:rFonts w:eastAsia="Times New Roman" w:cs="Times New Roman"/>
          <w:szCs w:val="24"/>
          <w:lang w:val="es-ES" w:eastAsia="es-ES"/>
        </w:rPr>
        <w:t xml:space="preserve">En caso específico, de los documentos solicitados obran datos que son considerados confidenciales, cuyo acceso debe ser restringido, los cuales deben testarse al momento de la elaboración de versiones públicas, como es el caso del </w:t>
      </w:r>
      <w:r w:rsidRPr="00FE63CB">
        <w:rPr>
          <w:rFonts w:eastAsia="Times New Roman" w:cs="Times New Roman"/>
          <w:b/>
          <w:szCs w:val="24"/>
          <w:lang w:val="es-ES" w:eastAsia="es-ES"/>
        </w:rPr>
        <w:t>Registro Federal de Contribuyentes</w:t>
      </w:r>
      <w:r w:rsidRPr="00FE63CB">
        <w:rPr>
          <w:rFonts w:eastAsia="Times New Roman" w:cs="Times New Roman"/>
          <w:szCs w:val="24"/>
          <w:lang w:val="es-ES" w:eastAsia="es-ES"/>
        </w:rPr>
        <w:t xml:space="preserve"> (RFC), la </w:t>
      </w:r>
      <w:r w:rsidRPr="00FE63CB">
        <w:rPr>
          <w:rFonts w:eastAsia="Times New Roman" w:cs="Times New Roman"/>
          <w:b/>
          <w:szCs w:val="24"/>
          <w:lang w:val="es-ES" w:eastAsia="es-ES"/>
        </w:rPr>
        <w:t>Clave Única de Registro de Población</w:t>
      </w:r>
      <w:r w:rsidRPr="00FE63CB">
        <w:rPr>
          <w:rFonts w:eastAsia="Times New Roman" w:cs="Times New Roman"/>
          <w:szCs w:val="24"/>
          <w:lang w:val="es-ES" w:eastAsia="es-ES"/>
        </w:rPr>
        <w:t xml:space="preserve"> (CURP), la </w:t>
      </w:r>
      <w:r w:rsidRPr="00FE63CB">
        <w:rPr>
          <w:rFonts w:eastAsia="Times New Roman" w:cs="Times New Roman"/>
          <w:b/>
          <w:szCs w:val="24"/>
          <w:lang w:val="es-ES" w:eastAsia="es-ES"/>
        </w:rPr>
        <w:t>Clave de cualquier tipo de seguridad social</w:t>
      </w:r>
      <w:r w:rsidRPr="00FE63CB">
        <w:rPr>
          <w:rFonts w:eastAsia="Times New Roman" w:cs="Times New Roman"/>
          <w:szCs w:val="24"/>
          <w:lang w:val="es-ES" w:eastAsia="es-ES"/>
        </w:rPr>
        <w:t xml:space="preserve"> (ISSEMYM, u otros), así como, los </w:t>
      </w:r>
      <w:r w:rsidRPr="00FE63CB">
        <w:rPr>
          <w:rFonts w:eastAsia="Times New Roman" w:cs="Times New Roman"/>
          <w:b/>
          <w:szCs w:val="24"/>
          <w:lang w:val="es-ES" w:eastAsia="es-ES"/>
        </w:rPr>
        <w:t xml:space="preserve">préstamos o descuentos </w:t>
      </w:r>
      <w:r w:rsidRPr="00FE63CB">
        <w:rPr>
          <w:rFonts w:eastAsia="Times New Roman" w:cs="Times New Roman"/>
          <w:szCs w:val="24"/>
          <w:lang w:val="es-ES" w:eastAsia="es-ES"/>
        </w:rPr>
        <w:t xml:space="preserve">que se le hagan al servidor público, que no se encuentren relacionados con los impuestos o la </w:t>
      </w:r>
      <w:r w:rsidRPr="00FE63CB">
        <w:rPr>
          <w:rFonts w:eastAsia="Times New Roman" w:cs="Times New Roman"/>
          <w:b/>
          <w:szCs w:val="24"/>
          <w:lang w:val="es-ES" w:eastAsia="es-ES"/>
        </w:rPr>
        <w:t>cuotas</w:t>
      </w:r>
      <w:r w:rsidRPr="00FE63CB">
        <w:rPr>
          <w:rFonts w:eastAsia="Times New Roman" w:cs="Times New Roman"/>
          <w:szCs w:val="24"/>
          <w:lang w:val="es-ES" w:eastAsia="es-ES"/>
        </w:rPr>
        <w:t xml:space="preserve"> por </w:t>
      </w:r>
      <w:r w:rsidRPr="00FE63CB">
        <w:rPr>
          <w:rFonts w:eastAsia="Times New Roman" w:cs="Times New Roman"/>
          <w:b/>
          <w:szCs w:val="24"/>
          <w:lang w:val="es-ES" w:eastAsia="es-ES"/>
        </w:rPr>
        <w:t xml:space="preserve">seguridad social, Cadenas Originales </w:t>
      </w:r>
      <w:r w:rsidRPr="00FE63CB">
        <w:rPr>
          <w:rFonts w:eastAsia="Times New Roman" w:cs="Times New Roman"/>
          <w:szCs w:val="24"/>
          <w:lang w:val="es-ES" w:eastAsia="es-ES"/>
        </w:rPr>
        <w:t>y</w:t>
      </w:r>
      <w:r w:rsidRPr="00FE63CB">
        <w:rPr>
          <w:rFonts w:eastAsia="Times New Roman" w:cs="Times New Roman"/>
          <w:b/>
          <w:szCs w:val="24"/>
          <w:lang w:val="es-ES" w:eastAsia="es-ES"/>
        </w:rPr>
        <w:t xml:space="preserve"> Sellos Digitales</w:t>
      </w:r>
    </w:p>
    <w:p w14:paraId="68CDF881" w14:textId="77777777" w:rsidR="00FE63CB" w:rsidRPr="00FE63CB" w:rsidRDefault="00FE63CB" w:rsidP="00FE63CB">
      <w:pPr>
        <w:rPr>
          <w:rFonts w:eastAsia="Times New Roman" w:cs="Times New Roman"/>
          <w:szCs w:val="24"/>
          <w:lang w:val="es-ES" w:eastAsia="es-ES"/>
        </w:rPr>
      </w:pPr>
      <w:r w:rsidRPr="00FE63CB">
        <w:rPr>
          <w:rFonts w:eastAsia="Times New Roman" w:cs="Times New Roman"/>
          <w:b/>
          <w:szCs w:val="24"/>
          <w:lang w:val="es-ES" w:eastAsia="es-ES"/>
        </w:rPr>
        <w:t xml:space="preserve">Códigos Bidimensionales </w:t>
      </w:r>
      <w:r w:rsidRPr="00FE63CB">
        <w:rPr>
          <w:rFonts w:eastAsia="Times New Roman" w:cs="Times New Roman"/>
          <w:szCs w:val="24"/>
          <w:lang w:val="es-ES" w:eastAsia="es-ES"/>
        </w:rPr>
        <w:t>y los denominados</w:t>
      </w:r>
      <w:r w:rsidRPr="00FE63CB">
        <w:rPr>
          <w:rFonts w:eastAsia="Times New Roman" w:cs="Times New Roman"/>
          <w:b/>
          <w:szCs w:val="24"/>
          <w:lang w:val="es-ES" w:eastAsia="es-ES"/>
        </w:rPr>
        <w:t xml:space="preserve"> Códigos QR.</w:t>
      </w:r>
    </w:p>
    <w:p w14:paraId="40C35B15" w14:textId="77777777" w:rsidR="00FE63CB" w:rsidRPr="00FE63CB" w:rsidRDefault="00FE63CB" w:rsidP="00FE63CB">
      <w:pPr>
        <w:rPr>
          <w:rFonts w:eastAsia="Times New Roman" w:cs="Times New Roman"/>
          <w:szCs w:val="24"/>
          <w:lang w:val="es-ES" w:eastAsia="es-ES"/>
        </w:rPr>
      </w:pPr>
    </w:p>
    <w:p w14:paraId="218A15E3" w14:textId="77777777" w:rsidR="00FE63CB" w:rsidRPr="00FE63CB" w:rsidRDefault="00FE63CB" w:rsidP="00FE63CB">
      <w:pPr>
        <w:rPr>
          <w:rFonts w:eastAsia="Times New Roman" w:cs="Times New Roman"/>
          <w:szCs w:val="24"/>
          <w:lang w:val="es-ES" w:eastAsia="es-ES"/>
        </w:rPr>
      </w:pPr>
      <w:r w:rsidRPr="00FE63CB">
        <w:rPr>
          <w:rFonts w:eastAsia="Times New Roman" w:cs="Times New Roman"/>
          <w:szCs w:val="24"/>
          <w:lang w:val="es-ES"/>
        </w:rPr>
        <w:t xml:space="preserve">Por cuanto hace al </w:t>
      </w:r>
      <w:r w:rsidRPr="00FE63CB">
        <w:rPr>
          <w:rFonts w:eastAsia="Times New Roman" w:cs="Times New Roman"/>
          <w:b/>
          <w:szCs w:val="24"/>
          <w:lang w:val="es-ES"/>
        </w:rPr>
        <w:t>Registro Federal de Contribuyentes</w:t>
      </w:r>
      <w:r w:rsidRPr="00FE63CB">
        <w:rPr>
          <w:rFonts w:eastAsia="Times New Roman" w:cs="Times New Roman"/>
          <w:szCs w:val="24"/>
          <w:lang w:val="es-ES"/>
        </w:rPr>
        <w:t xml:space="preserve"> </w:t>
      </w:r>
      <w:r w:rsidRPr="00FE63CB">
        <w:rPr>
          <w:rFonts w:eastAsia="Times New Roman" w:cs="Times New Roman"/>
          <w:b/>
          <w:szCs w:val="24"/>
          <w:lang w:val="es-ES"/>
        </w:rPr>
        <w:t>de las personas físicas</w:t>
      </w:r>
      <w:r w:rsidRPr="00FE63CB">
        <w:rPr>
          <w:rFonts w:eastAsia="Times New Roman" w:cs="Times New Roman"/>
          <w:szCs w:val="24"/>
          <w:lang w:val="es-ES"/>
        </w:rPr>
        <w:t xml:space="preserve"> constituye un dato personal, ya que se genera con caracteres alfanuméricos obtenidos a partir del </w:t>
      </w:r>
      <w:r w:rsidRPr="00FE63CB">
        <w:rPr>
          <w:rFonts w:eastAsia="Times New Roman" w:cs="Times New Roman"/>
          <w:szCs w:val="24"/>
          <w:lang w:val="es-ES"/>
        </w:rPr>
        <w:lastRenderedPageBreak/>
        <w:t>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FE63CB">
        <w:rPr>
          <w:rFonts w:eastAsia="Times New Roman" w:cs="Times New Roman"/>
          <w:szCs w:val="24"/>
          <w:lang w:val="es-ES" w:eastAsia="es-ES"/>
        </w:rPr>
        <w:t xml:space="preserve"> y finalmente la </w:t>
      </w:r>
      <w:proofErr w:type="spellStart"/>
      <w:r w:rsidRPr="00FE63CB">
        <w:rPr>
          <w:rFonts w:eastAsia="Times New Roman" w:cs="Times New Roman"/>
          <w:szCs w:val="24"/>
          <w:lang w:val="es-ES" w:eastAsia="es-ES"/>
        </w:rPr>
        <w:t>homoclave</w:t>
      </w:r>
      <w:proofErr w:type="spellEnd"/>
      <w:r w:rsidRPr="00FE63CB">
        <w:rPr>
          <w:rFonts w:eastAsia="Times New Roman" w:cs="Times New Roman"/>
          <w:szCs w:val="24"/>
          <w:lang w:val="es-ES" w:eastAsia="es-ES"/>
        </w:rPr>
        <w:t>; la cual para su obtención es necesario acreditar personalidad, fecha de nacimiento entre otros con documentos oficiales.</w:t>
      </w:r>
    </w:p>
    <w:p w14:paraId="49767676" w14:textId="77777777" w:rsidR="00FE63CB" w:rsidRPr="00FE63CB" w:rsidRDefault="00FE63CB" w:rsidP="00FE63CB">
      <w:pPr>
        <w:rPr>
          <w:rFonts w:eastAsia="Times New Roman" w:cs="Times New Roman"/>
          <w:szCs w:val="24"/>
          <w:lang w:val="es-ES" w:eastAsia="es-ES"/>
        </w:rPr>
      </w:pPr>
    </w:p>
    <w:p w14:paraId="60AB7444" w14:textId="77777777" w:rsidR="00FE63CB" w:rsidRPr="00FE63CB" w:rsidRDefault="00FE63CB" w:rsidP="00FE63CB">
      <w:pPr>
        <w:rPr>
          <w:rFonts w:eastAsia="Times New Roman" w:cs="Times New Roman"/>
          <w:szCs w:val="24"/>
          <w:lang w:val="es-ES" w:eastAsia="es-ES"/>
        </w:rPr>
      </w:pPr>
      <w:r w:rsidRPr="00FE63CB">
        <w:rPr>
          <w:rFonts w:eastAsia="Times New Roman" w:cs="Times New Roman"/>
          <w:szCs w:val="24"/>
          <w:lang w:val="es-ES"/>
        </w:rPr>
        <w:t>Al respecto, el Instituto Nacional Transparencia, Acceso a la Información y Protección de Datos Personales (INAI) a través del Criterio 19/17, señala literalmente lo siguiente:</w:t>
      </w:r>
    </w:p>
    <w:p w14:paraId="2C984805" w14:textId="77777777" w:rsidR="00FE63CB" w:rsidRPr="00FE63CB" w:rsidRDefault="00FE63CB" w:rsidP="00FE63CB">
      <w:pPr>
        <w:spacing w:line="240" w:lineRule="auto"/>
        <w:ind w:left="567" w:right="616"/>
        <w:rPr>
          <w:rFonts w:eastAsia="Times New Roman" w:cs="Times New Roman"/>
          <w:i/>
          <w:sz w:val="22"/>
          <w:lang w:val="es-ES" w:eastAsia="es-ES"/>
        </w:rPr>
      </w:pPr>
    </w:p>
    <w:p w14:paraId="690FB032" w14:textId="77777777" w:rsidR="00FE63CB" w:rsidRPr="00FE63CB" w:rsidRDefault="00FE63CB" w:rsidP="00FE63CB">
      <w:pPr>
        <w:spacing w:line="240" w:lineRule="auto"/>
        <w:ind w:left="567" w:right="616"/>
        <w:rPr>
          <w:rFonts w:eastAsia="Times New Roman" w:cs="Times New Roman"/>
          <w:i/>
          <w:sz w:val="22"/>
          <w:lang w:val="es-ES" w:eastAsia="es-ES"/>
        </w:rPr>
      </w:pPr>
      <w:r w:rsidRPr="00FE63CB">
        <w:rPr>
          <w:rFonts w:eastAsia="Times New Roman" w:cs="Times New Roman"/>
          <w:i/>
          <w:sz w:val="22"/>
          <w:lang w:val="es-ES" w:eastAsia="es-ES"/>
        </w:rPr>
        <w:t>“</w:t>
      </w:r>
      <w:r w:rsidRPr="00FE63CB">
        <w:rPr>
          <w:rFonts w:eastAsia="Times New Roman" w:cs="Times New Roman"/>
          <w:b/>
          <w:i/>
          <w:sz w:val="22"/>
          <w:lang w:val="es-ES" w:eastAsia="es-ES"/>
        </w:rPr>
        <w:t>Registro Federal de Contribuyentes (RFC) de personas físicas</w:t>
      </w:r>
      <w:r w:rsidRPr="00FE63CB">
        <w:rPr>
          <w:rFonts w:eastAsia="Times New Roman" w:cs="Times New Roman"/>
          <w:i/>
          <w:sz w:val="22"/>
          <w:lang w:val="es-ES" w:eastAsia="es-ES"/>
        </w:rPr>
        <w:t xml:space="preserve">. El RFC es una clave de carácter fiscal, </w:t>
      </w:r>
      <w:proofErr w:type="gramStart"/>
      <w:r w:rsidRPr="00FE63CB">
        <w:rPr>
          <w:rFonts w:eastAsia="Times New Roman" w:cs="Times New Roman"/>
          <w:i/>
          <w:sz w:val="22"/>
          <w:lang w:val="es-ES" w:eastAsia="es-ES"/>
        </w:rPr>
        <w:t>única</w:t>
      </w:r>
      <w:proofErr w:type="gramEnd"/>
      <w:r w:rsidRPr="00FE63CB">
        <w:rPr>
          <w:rFonts w:eastAsia="Times New Roman" w:cs="Times New Roman"/>
          <w:i/>
          <w:sz w:val="22"/>
          <w:lang w:val="es-ES" w:eastAsia="es-ES"/>
        </w:rPr>
        <w:t xml:space="preserve"> e irrepetible, que permite identificar al titular, su edad y fecha de nacimiento, por lo que es un dato personal de carácter confidencial.</w:t>
      </w:r>
    </w:p>
    <w:p w14:paraId="19E759D7" w14:textId="77777777" w:rsidR="00FE63CB" w:rsidRPr="00FE63CB" w:rsidRDefault="00FE63CB" w:rsidP="00FE63CB">
      <w:pPr>
        <w:spacing w:after="160" w:line="259" w:lineRule="auto"/>
        <w:jc w:val="left"/>
        <w:rPr>
          <w:rFonts w:asciiTheme="minorHAnsi" w:eastAsiaTheme="minorHAnsi" w:hAnsiTheme="minorHAnsi" w:cstheme="minorBidi"/>
          <w:sz w:val="22"/>
          <w:lang w:val="es-ES" w:eastAsia="en-US"/>
        </w:rPr>
      </w:pPr>
    </w:p>
    <w:p w14:paraId="5B6E4141" w14:textId="77777777" w:rsidR="00FE63CB" w:rsidRPr="00FE63CB" w:rsidRDefault="00FE63CB" w:rsidP="00FE63CB">
      <w:pPr>
        <w:rPr>
          <w:rFonts w:eastAsia="Times New Roman" w:cs="Times New Roman"/>
          <w:szCs w:val="24"/>
          <w:lang w:val="es-MX"/>
        </w:rPr>
      </w:pPr>
      <w:r w:rsidRPr="00FE63CB">
        <w:rPr>
          <w:rFonts w:eastAsia="Times New Roman" w:cs="Times New Roman"/>
          <w:szCs w:val="24"/>
          <w:lang w:val="es-MX"/>
        </w:rPr>
        <w:t xml:space="preserve">De lo anterior, se desprende que el Registro Federal de Contribuyentes se vincula al nombre de su titular, permitiendo identificar la edad de la persona, fecha de nacimiento, así como su </w:t>
      </w:r>
      <w:proofErr w:type="spellStart"/>
      <w:r w:rsidRPr="00FE63CB">
        <w:rPr>
          <w:rFonts w:eastAsia="Times New Roman" w:cs="Times New Roman"/>
          <w:szCs w:val="24"/>
          <w:lang w:val="es-MX"/>
        </w:rPr>
        <w:t>homoclave</w:t>
      </w:r>
      <w:proofErr w:type="spellEnd"/>
      <w:r w:rsidRPr="00FE63CB">
        <w:rPr>
          <w:rFonts w:eastAsia="Times New Roman" w:cs="Times New Roman"/>
          <w:szCs w:val="24"/>
          <w:lang w:val="es-MX"/>
        </w:rPr>
        <w:t xml:space="preser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FE63CB">
        <w:rPr>
          <w:rFonts w:eastAsia="Arial Unicode MS" w:cs="Times New Roman"/>
          <w:szCs w:val="24"/>
          <w:lang w:val="es-ES" w:eastAsia="es-ES"/>
        </w:rPr>
        <w:t>4 fracción XI de la Ley de Protección de Datos Personales en Posesión de los Sujetos Obligados del Estado de México y Municipios</w:t>
      </w:r>
      <w:r w:rsidRPr="00FE63CB">
        <w:rPr>
          <w:rFonts w:eastAsia="Times New Roman" w:cs="Times New Roman"/>
          <w:szCs w:val="24"/>
          <w:lang w:val="es-MX"/>
        </w:rPr>
        <w:t>.</w:t>
      </w:r>
    </w:p>
    <w:p w14:paraId="2FCA44A3" w14:textId="77777777" w:rsidR="00FE63CB" w:rsidRPr="00FE63CB" w:rsidRDefault="00FE63CB" w:rsidP="00FE63CB">
      <w:pPr>
        <w:rPr>
          <w:rFonts w:eastAsia="Times New Roman" w:cs="Times New Roman"/>
          <w:szCs w:val="24"/>
          <w:lang w:val="es-MX"/>
        </w:rPr>
      </w:pPr>
    </w:p>
    <w:p w14:paraId="7DB7FBE0" w14:textId="77777777" w:rsidR="00FE63CB" w:rsidRPr="00FE63CB" w:rsidRDefault="00FE63CB" w:rsidP="00FE63CB">
      <w:pPr>
        <w:rPr>
          <w:rFonts w:eastAsia="Times New Roman" w:cs="Times New Roman"/>
          <w:szCs w:val="24"/>
          <w:lang w:val="es-MX"/>
        </w:rPr>
      </w:pPr>
      <w:r w:rsidRPr="00FE63CB">
        <w:rPr>
          <w:rFonts w:eastAsia="Times New Roman" w:cs="Times New Roman"/>
          <w:szCs w:val="24"/>
          <w:lang w:val="es-ES"/>
        </w:rPr>
        <w:t xml:space="preserve">Por cuanto hace a la </w:t>
      </w:r>
      <w:r w:rsidRPr="00FE63CB">
        <w:rPr>
          <w:rFonts w:eastAsia="Times New Roman" w:cs="Times New Roman"/>
          <w:b/>
          <w:szCs w:val="24"/>
          <w:lang w:val="es-ES" w:eastAsia="es-ES"/>
        </w:rPr>
        <w:t xml:space="preserve">Clave Única de Registro de Población, </w:t>
      </w:r>
      <w:r w:rsidRPr="00FE63CB">
        <w:rPr>
          <w:rFonts w:eastAsia="Times New Roman" w:cs="Times New Roman"/>
          <w:szCs w:val="24"/>
          <w:lang w:val="es-ES"/>
        </w:rPr>
        <w:t xml:space="preserve">constituye un dato personal, ya que tiene como finalidad registrar a cada una de las personas que integran la población </w:t>
      </w:r>
      <w:r w:rsidRPr="00FE63CB">
        <w:rPr>
          <w:rFonts w:eastAsia="Times New Roman" w:cs="Times New Roman"/>
          <w:szCs w:val="24"/>
          <w:lang w:val="es-ES"/>
        </w:rPr>
        <w:lastRenderedPageBreak/>
        <w:t>del país, con los datos que permitan certificar y acreditar fehacientemente su identidad, la cual servirá para identificarla de manera individual.</w:t>
      </w:r>
    </w:p>
    <w:p w14:paraId="1646B857" w14:textId="77777777" w:rsidR="00FE63CB" w:rsidRPr="00FE63CB" w:rsidRDefault="00FE63CB" w:rsidP="00FE63CB">
      <w:pPr>
        <w:spacing w:line="240" w:lineRule="auto"/>
        <w:jc w:val="left"/>
        <w:rPr>
          <w:rFonts w:ascii="Times New Roman" w:eastAsia="Times New Roman" w:hAnsi="Times New Roman" w:cs="Times New Roman"/>
          <w:szCs w:val="24"/>
          <w:lang w:val="es-ES"/>
        </w:rPr>
      </w:pPr>
    </w:p>
    <w:p w14:paraId="321A8DBD" w14:textId="77777777" w:rsidR="00FE63CB" w:rsidRPr="00FE63CB" w:rsidRDefault="00FE63CB" w:rsidP="00FE63CB">
      <w:pPr>
        <w:rPr>
          <w:rFonts w:eastAsia="Times New Roman" w:cs="Times New Roman"/>
          <w:szCs w:val="24"/>
          <w:lang w:val="es-ES"/>
        </w:rPr>
      </w:pPr>
      <w:r w:rsidRPr="00FE63CB">
        <w:rPr>
          <w:rFonts w:eastAsia="Times New Roman" w:cs="Times New Roman"/>
          <w:szCs w:val="24"/>
          <w:lang w:val="es-ES"/>
        </w:rPr>
        <w:t>Lo anterior, tiene sustento en los artículos 86 y 91, de la Ley General de Población, la cual señala lo siguiente:</w:t>
      </w:r>
    </w:p>
    <w:p w14:paraId="3FBC64FA" w14:textId="77777777" w:rsidR="00FE63CB" w:rsidRPr="00FE63CB" w:rsidRDefault="00FE63CB" w:rsidP="00FE63CB">
      <w:pPr>
        <w:spacing w:line="240" w:lineRule="auto"/>
        <w:ind w:left="709" w:right="757"/>
        <w:rPr>
          <w:rFonts w:eastAsia="Times New Roman" w:cs="Arial,Bold"/>
          <w:b/>
          <w:bCs/>
          <w:i/>
          <w:sz w:val="22"/>
          <w:szCs w:val="24"/>
          <w:lang w:val="es-ES"/>
        </w:rPr>
      </w:pPr>
    </w:p>
    <w:p w14:paraId="397A9214" w14:textId="77777777" w:rsidR="00FE63CB" w:rsidRPr="00FE63CB" w:rsidRDefault="00FE63CB" w:rsidP="00FE63CB">
      <w:pPr>
        <w:spacing w:line="240" w:lineRule="auto"/>
        <w:ind w:left="709" w:right="757"/>
        <w:rPr>
          <w:rFonts w:eastAsia="Times New Roman" w:cs="Arial"/>
          <w:i/>
          <w:sz w:val="22"/>
          <w:szCs w:val="24"/>
          <w:lang w:val="es-ES"/>
        </w:rPr>
      </w:pPr>
      <w:r w:rsidRPr="00FE63CB">
        <w:rPr>
          <w:rFonts w:eastAsia="Times New Roman" w:cs="Arial,Bold"/>
          <w:b/>
          <w:bCs/>
          <w:i/>
          <w:sz w:val="22"/>
          <w:szCs w:val="24"/>
          <w:lang w:val="es-ES"/>
        </w:rPr>
        <w:t xml:space="preserve">“Artículo 86. </w:t>
      </w:r>
      <w:r w:rsidRPr="00FE63CB">
        <w:rPr>
          <w:rFonts w:eastAsia="Times New Roman" w:cs="Arial"/>
          <w:i/>
          <w:sz w:val="22"/>
          <w:szCs w:val="24"/>
          <w:lang w:val="es-ES"/>
        </w:rPr>
        <w:t>El Registro Nacional de Población tiene como finalidad registrar a cada una de las personas que integran la población del país, con los datos que permitan certificar y acreditar fehacientemente su identidad.</w:t>
      </w:r>
    </w:p>
    <w:p w14:paraId="2E42D924" w14:textId="77777777" w:rsidR="00FE63CB" w:rsidRPr="00FE63CB" w:rsidRDefault="00FE63CB" w:rsidP="00FE63CB">
      <w:pPr>
        <w:spacing w:line="240" w:lineRule="auto"/>
        <w:ind w:left="709" w:right="757"/>
        <w:rPr>
          <w:rFonts w:eastAsia="Times New Roman" w:cs="Arial"/>
          <w:i/>
          <w:sz w:val="22"/>
          <w:szCs w:val="24"/>
          <w:lang w:val="es-ES"/>
        </w:rPr>
      </w:pPr>
    </w:p>
    <w:p w14:paraId="559105AE" w14:textId="77777777" w:rsidR="00FE63CB" w:rsidRPr="00FE63CB" w:rsidRDefault="00FE63CB" w:rsidP="00FE63CB">
      <w:pPr>
        <w:spacing w:line="240" w:lineRule="auto"/>
        <w:ind w:left="709" w:right="757"/>
        <w:rPr>
          <w:rFonts w:eastAsia="Times New Roman" w:cs="Arial"/>
          <w:i/>
          <w:sz w:val="22"/>
          <w:szCs w:val="24"/>
          <w:lang w:val="es-ES"/>
        </w:rPr>
      </w:pPr>
      <w:r w:rsidRPr="00FE63CB">
        <w:rPr>
          <w:rFonts w:eastAsia="Times New Roman" w:cs="Arial,Bold"/>
          <w:b/>
          <w:bCs/>
          <w:i/>
          <w:sz w:val="22"/>
          <w:szCs w:val="24"/>
          <w:lang w:val="es-ES"/>
        </w:rPr>
        <w:t xml:space="preserve">Artículo 91. </w:t>
      </w:r>
      <w:r w:rsidRPr="00FE63CB">
        <w:rPr>
          <w:rFonts w:eastAsia="Times New Roman" w:cs="Arial"/>
          <w:i/>
          <w:sz w:val="22"/>
          <w:szCs w:val="24"/>
          <w:lang w:val="es-ES"/>
        </w:rPr>
        <w:t>Al incorporar a una persona en el Registro Nacional de Población, se le asignará una clave que se denominará Clave Única de Registro de Población. Esta servirá para registrarla e identificarla en forma individual.”</w:t>
      </w:r>
    </w:p>
    <w:p w14:paraId="3793C89E" w14:textId="77777777" w:rsidR="00FE63CB" w:rsidRPr="00FE63CB" w:rsidRDefault="00FE63CB" w:rsidP="00FE63CB">
      <w:pPr>
        <w:spacing w:line="240" w:lineRule="auto"/>
        <w:ind w:left="709" w:right="757"/>
        <w:rPr>
          <w:rFonts w:eastAsia="Times New Roman" w:cs="Arial"/>
          <w:i/>
          <w:sz w:val="22"/>
          <w:szCs w:val="24"/>
          <w:lang w:val="es-ES"/>
        </w:rPr>
      </w:pPr>
    </w:p>
    <w:p w14:paraId="3B841829" w14:textId="77777777" w:rsidR="00FE63CB" w:rsidRPr="00FE63CB" w:rsidRDefault="00FE63CB" w:rsidP="00FE63CB">
      <w:pPr>
        <w:spacing w:line="240" w:lineRule="auto"/>
        <w:jc w:val="left"/>
        <w:rPr>
          <w:rFonts w:ascii="Times New Roman" w:eastAsia="Times New Roman" w:hAnsi="Times New Roman" w:cs="Times New Roman"/>
          <w:szCs w:val="24"/>
          <w:lang w:val="es-ES" w:eastAsia="es-ES"/>
        </w:rPr>
      </w:pPr>
    </w:p>
    <w:p w14:paraId="559FB0AA" w14:textId="77777777" w:rsidR="00FE63CB" w:rsidRPr="00FE63CB" w:rsidRDefault="00FE63CB" w:rsidP="00FE63CB">
      <w:pPr>
        <w:rPr>
          <w:rFonts w:eastAsia="Times New Roman" w:cs="Times New Roman"/>
          <w:szCs w:val="24"/>
          <w:lang w:val="es-ES"/>
        </w:rPr>
      </w:pPr>
      <w:r w:rsidRPr="00FE63CB">
        <w:rPr>
          <w:rFonts w:eastAsia="Times New Roman" w:cs="Times New Roman"/>
          <w:szCs w:val="24"/>
          <w:lang w:val="es-ES"/>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14:paraId="6A494671" w14:textId="77777777" w:rsidR="00FE63CB" w:rsidRPr="00FE63CB" w:rsidRDefault="00FE63CB" w:rsidP="00FE63CB">
      <w:pPr>
        <w:rPr>
          <w:rFonts w:eastAsia="Times New Roman" w:cs="Times New Roman"/>
          <w:szCs w:val="24"/>
          <w:lang w:val="es-ES"/>
        </w:rPr>
      </w:pPr>
      <w:r w:rsidRPr="00FE63CB">
        <w:rPr>
          <w:rFonts w:eastAsia="Times New Roman" w:cs="Times New Roman"/>
          <w:szCs w:val="24"/>
          <w:lang w:val="es-ES"/>
        </w:rPr>
        <w:t>Al respecto, el Instituto Nacional de Transparencia, Acceso a la Información y Protección de Datos Personales (INAI) a través del Criterio 18/17, señala literalmente lo siguiente:</w:t>
      </w:r>
    </w:p>
    <w:p w14:paraId="18205158" w14:textId="77777777" w:rsidR="00FE63CB" w:rsidRPr="00FE63CB" w:rsidRDefault="00FE63CB" w:rsidP="00FE63CB">
      <w:pPr>
        <w:spacing w:line="240" w:lineRule="auto"/>
        <w:jc w:val="left"/>
        <w:rPr>
          <w:rFonts w:ascii="Times New Roman" w:eastAsia="Times New Roman" w:hAnsi="Times New Roman" w:cs="Times New Roman"/>
          <w:szCs w:val="24"/>
          <w:lang w:val="es-ES"/>
        </w:rPr>
      </w:pPr>
    </w:p>
    <w:p w14:paraId="2ADD4CD9" w14:textId="77777777" w:rsidR="00FE63CB" w:rsidRPr="00FE63CB" w:rsidRDefault="00FE63CB" w:rsidP="00FE63CB">
      <w:pPr>
        <w:spacing w:line="240" w:lineRule="auto"/>
        <w:ind w:left="567" w:right="616"/>
        <w:rPr>
          <w:rFonts w:eastAsia="Times New Roman" w:cs="Times New Roman"/>
          <w:i/>
          <w:sz w:val="22"/>
          <w:lang w:val="es-ES"/>
        </w:rPr>
      </w:pPr>
      <w:r w:rsidRPr="00FE63CB">
        <w:rPr>
          <w:rFonts w:eastAsia="Times New Roman" w:cs="Times New Roman"/>
          <w:b/>
          <w:i/>
          <w:sz w:val="22"/>
          <w:lang w:val="es-ES"/>
        </w:rPr>
        <w:t>Clave Única de Registro de Población (CURP)</w:t>
      </w:r>
      <w:r w:rsidRPr="00FE63CB">
        <w:rPr>
          <w:rFonts w:eastAsia="Times New Roman" w:cs="Times New Roman"/>
          <w:i/>
          <w:sz w:val="22"/>
          <w:lang w:val="es-ES"/>
        </w:rPr>
        <w:t xml:space="preserve">. La Clave Única de Registro de Población se integra por datos personales que sólo conciernen al particular titular de la misma, como lo </w:t>
      </w:r>
      <w:r w:rsidRPr="00FE63CB">
        <w:rPr>
          <w:rFonts w:eastAsia="Times New Roman" w:cs="Times New Roman"/>
          <w:i/>
          <w:sz w:val="22"/>
          <w:lang w:val="es-ES"/>
        </w:rPr>
        <w:lastRenderedPageBreak/>
        <w:t>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06D9FD4C" w14:textId="77777777" w:rsidR="00FE63CB" w:rsidRPr="00FE63CB" w:rsidRDefault="00FE63CB" w:rsidP="00FE63CB">
      <w:pPr>
        <w:rPr>
          <w:rFonts w:eastAsia="Times New Roman" w:cs="Times New Roman"/>
          <w:szCs w:val="24"/>
          <w:lang w:val="es-ES"/>
        </w:rPr>
      </w:pPr>
    </w:p>
    <w:p w14:paraId="73D705A1" w14:textId="77777777" w:rsidR="00FE63CB" w:rsidRPr="00FE63CB" w:rsidRDefault="00FE63CB" w:rsidP="00FE63CB">
      <w:pPr>
        <w:rPr>
          <w:rFonts w:eastAsia="Times New Roman" w:cs="Times New Roman"/>
          <w:szCs w:val="24"/>
          <w:lang w:val="es-ES"/>
        </w:rPr>
      </w:pPr>
      <w:r w:rsidRPr="00FE63CB">
        <w:rPr>
          <w:rFonts w:eastAsia="Times New Roman" w:cs="Times New Roman"/>
          <w:szCs w:val="24"/>
          <w:lang w:val="es-ES"/>
        </w:rPr>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1AFFD419" w14:textId="77777777" w:rsidR="00FE63CB" w:rsidRPr="00FE63CB" w:rsidRDefault="00FE63CB" w:rsidP="00FE63CB">
      <w:pPr>
        <w:rPr>
          <w:rFonts w:eastAsia="Times New Roman" w:cs="Times New Roman"/>
          <w:szCs w:val="24"/>
          <w:lang w:val="es-ES"/>
        </w:rPr>
      </w:pPr>
    </w:p>
    <w:p w14:paraId="6378780E" w14:textId="77777777" w:rsidR="00FE63CB" w:rsidRPr="00FE63CB" w:rsidRDefault="00FE63CB" w:rsidP="00FE63CB">
      <w:pPr>
        <w:rPr>
          <w:rFonts w:eastAsia="Times New Roman" w:cs="Times New Roman"/>
          <w:szCs w:val="24"/>
          <w:lang w:val="es-ES"/>
        </w:rPr>
      </w:pPr>
      <w:r w:rsidRPr="00FE63CB">
        <w:rPr>
          <w:rFonts w:eastAsia="Times New Roman" w:cs="Times New Roman"/>
          <w:szCs w:val="24"/>
          <w:lang w:val="es-ES"/>
        </w:rPr>
        <w:t xml:space="preserve">Por cuanto hace a la </w:t>
      </w:r>
      <w:r w:rsidRPr="00FE63CB">
        <w:rPr>
          <w:rFonts w:eastAsia="Times New Roman" w:cs="Times New Roman"/>
          <w:b/>
          <w:szCs w:val="24"/>
          <w:lang w:val="es-ES" w:eastAsia="es-ES"/>
        </w:rPr>
        <w:t>Clave de cualquier tipo de seguridad social</w:t>
      </w:r>
      <w:r w:rsidRPr="00FE63CB">
        <w:rPr>
          <w:rFonts w:eastAsia="Times New Roman" w:cs="Times New Roman"/>
          <w:szCs w:val="24"/>
          <w:lang w:val="es-ES" w:eastAsia="es-ES"/>
        </w:rPr>
        <w:t xml:space="preserve"> (ISSEMYM, u otros), está integrado por una </w:t>
      </w:r>
      <w:r w:rsidRPr="00FE63CB">
        <w:rPr>
          <w:rFonts w:eastAsia="Times New Roman" w:cs="Times New Roman"/>
          <w:bCs/>
          <w:szCs w:val="24"/>
          <w:lang w:val="es-ES"/>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FE63CB">
        <w:rPr>
          <w:rFonts w:eastAsia="Times New Roman" w:cs="Times New Roman"/>
          <w:szCs w:val="24"/>
          <w:lang w:val="es-ES"/>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FE63CB">
        <w:rPr>
          <w:rFonts w:eastAsia="Arial Unicode MS" w:cs="Times New Roman"/>
          <w:szCs w:val="24"/>
          <w:lang w:val="es-ES" w:eastAsia="es-ES"/>
        </w:rPr>
        <w:t>4 fracción XI de la Ley de Protección de Datos Personales en Posesión de Sujetos Obligados del Estado de México y Municipios</w:t>
      </w:r>
      <w:r w:rsidRPr="00FE63CB">
        <w:rPr>
          <w:rFonts w:eastAsia="Times New Roman" w:cs="Times New Roman"/>
          <w:szCs w:val="24"/>
          <w:lang w:val="es-ES"/>
        </w:rPr>
        <w:t>.</w:t>
      </w:r>
    </w:p>
    <w:p w14:paraId="1FA29B09" w14:textId="77777777" w:rsidR="00FE63CB" w:rsidRPr="00FE63CB" w:rsidRDefault="00FE63CB" w:rsidP="00FE63CB">
      <w:pPr>
        <w:rPr>
          <w:rFonts w:eastAsia="Times New Roman" w:cs="Times New Roman"/>
          <w:szCs w:val="24"/>
          <w:lang w:val="es-ES"/>
        </w:rPr>
      </w:pPr>
    </w:p>
    <w:p w14:paraId="3C227BF7" w14:textId="77777777" w:rsidR="00FE63CB" w:rsidRPr="00FE63CB" w:rsidRDefault="00FE63CB" w:rsidP="00FE63CB">
      <w:pPr>
        <w:rPr>
          <w:rFonts w:eastAsia="Times New Roman" w:cs="Times New Roman"/>
          <w:szCs w:val="24"/>
          <w:lang w:val="es-ES"/>
        </w:rPr>
      </w:pPr>
      <w:r w:rsidRPr="00FE63CB">
        <w:rPr>
          <w:rFonts w:eastAsia="Times New Roman" w:cs="Times New Roman"/>
          <w:szCs w:val="24"/>
          <w:lang w:val="es-ES" w:eastAsia="es-ES"/>
        </w:rPr>
        <w:t xml:space="preserve">Respecto de los </w:t>
      </w:r>
      <w:r w:rsidRPr="00FE63CB">
        <w:rPr>
          <w:rFonts w:eastAsia="Times New Roman" w:cs="Times New Roman"/>
          <w:b/>
          <w:szCs w:val="24"/>
          <w:lang w:val="es-ES" w:eastAsia="es-ES"/>
        </w:rPr>
        <w:t>préstamos o descuentos</w:t>
      </w:r>
      <w:r w:rsidRPr="00FE63CB">
        <w:rPr>
          <w:rFonts w:eastAsia="Times New Roman" w:cs="Times New Roman"/>
          <w:szCs w:val="24"/>
          <w:lang w:val="es-ES" w:eastAsia="es-ES"/>
        </w:rPr>
        <w:t xml:space="preserve"> </w:t>
      </w:r>
      <w:r w:rsidRPr="00FE63CB">
        <w:rPr>
          <w:rFonts w:eastAsia="Times New Roman" w:cs="Times New Roman"/>
          <w:b/>
          <w:szCs w:val="24"/>
          <w:lang w:val="es-ES" w:eastAsia="es-ES"/>
        </w:rPr>
        <w:t>de carácter personal</w:t>
      </w:r>
      <w:r w:rsidRPr="00FE63CB">
        <w:rPr>
          <w:rFonts w:eastAsia="Times New Roman" w:cs="Times New Roman"/>
          <w:szCs w:val="24"/>
          <w:lang w:val="es-ES" w:eastAsia="es-ES"/>
        </w:rPr>
        <w:t xml:space="preserve">, éstos no deben tener relación con la prestación del servicio; es decir, son confidenciales los préstamos o </w:t>
      </w:r>
      <w:r w:rsidRPr="00FE63CB">
        <w:rPr>
          <w:rFonts w:eastAsia="Times New Roman" w:cs="Times New Roman"/>
          <w:szCs w:val="24"/>
          <w:lang w:val="es-ES" w:eastAsia="es-ES"/>
        </w:rPr>
        <w:lastRenderedPageBreak/>
        <w:t xml:space="preserve">descuentos que se le hagan a la persona en los que no se involucren instituciones públicas, en virtud de no </w:t>
      </w:r>
      <w:r w:rsidRPr="00FE63CB">
        <w:rPr>
          <w:rFonts w:eastAsia="Times New Roman" w:cs="Times New Roman"/>
          <w:szCs w:val="24"/>
          <w:lang w:val="es-ES"/>
        </w:rPr>
        <w:t>favorecer  en la transparencia y rendición de cuentas, sino, por el contrario con ello se violentaría la</w:t>
      </w:r>
      <w:r w:rsidRPr="00FE63CB">
        <w:rPr>
          <w:rFonts w:eastAsia="Times New Roman" w:cs="Times New Roman"/>
          <w:szCs w:val="24"/>
          <w:lang w:val="es-ES" w:eastAsia="es-ES"/>
        </w:rPr>
        <w:t xml:space="preserve"> </w:t>
      </w:r>
      <w:r w:rsidRPr="00FE63CB">
        <w:rPr>
          <w:rFonts w:eastAsia="Times New Roman" w:cs="Times New Roman"/>
          <w:szCs w:val="24"/>
          <w:lang w:val="es-ES"/>
        </w:rPr>
        <w:t>protección de información confidencial, porque incide en la intimidad de un individuo</w:t>
      </w:r>
      <w:r w:rsidRPr="00FE63CB">
        <w:rPr>
          <w:rFonts w:eastAsia="Times New Roman" w:cs="Times New Roman"/>
          <w:szCs w:val="24"/>
          <w:lang w:val="es-ES" w:eastAsia="es-ES"/>
        </w:rPr>
        <w:t xml:space="preserve"> </w:t>
      </w:r>
      <w:r w:rsidRPr="00FE63CB">
        <w:rPr>
          <w:rFonts w:eastAsia="Times New Roman" w:cs="Times New Roman"/>
          <w:szCs w:val="24"/>
          <w:lang w:val="es-ES"/>
        </w:rPr>
        <w:t>identificado.</w:t>
      </w:r>
    </w:p>
    <w:p w14:paraId="11FA8874" w14:textId="77777777" w:rsidR="00FE63CB" w:rsidRPr="00FE63CB" w:rsidRDefault="00FE63CB" w:rsidP="00FE63CB">
      <w:pPr>
        <w:spacing w:line="240" w:lineRule="auto"/>
        <w:jc w:val="left"/>
        <w:rPr>
          <w:rFonts w:ascii="Times New Roman" w:eastAsia="Times New Roman" w:hAnsi="Times New Roman" w:cs="Times New Roman"/>
          <w:szCs w:val="24"/>
          <w:lang w:val="es-ES" w:eastAsia="es-ES"/>
        </w:rPr>
      </w:pPr>
    </w:p>
    <w:p w14:paraId="535175D3" w14:textId="77777777" w:rsidR="00FE63CB" w:rsidRPr="00FE63CB" w:rsidRDefault="00FE63CB" w:rsidP="00FE63CB">
      <w:pPr>
        <w:rPr>
          <w:rFonts w:eastAsia="Times New Roman" w:cs="Times New Roman"/>
          <w:szCs w:val="24"/>
          <w:lang w:val="es-ES" w:eastAsia="es-ES"/>
        </w:rPr>
      </w:pPr>
      <w:r w:rsidRPr="00FE63CB">
        <w:rPr>
          <w:rFonts w:eastAsia="Times New Roman" w:cs="Times New Roman"/>
          <w:szCs w:val="24"/>
          <w:lang w:val="es-ES"/>
        </w:rPr>
        <w:t xml:space="preserve">Por su parte, el </w:t>
      </w:r>
      <w:r w:rsidRPr="00FE63CB">
        <w:rPr>
          <w:rFonts w:eastAsia="Times New Roman" w:cs="Times New Roman"/>
          <w:szCs w:val="24"/>
          <w:lang w:val="es-ES" w:eastAsia="es-ES"/>
        </w:rPr>
        <w:t>artículo 84 de la Ley del Trabajo de los Servidores Públicos del Estado y Municipios, señala:</w:t>
      </w:r>
    </w:p>
    <w:p w14:paraId="7721F584" w14:textId="77777777" w:rsidR="00FE63CB" w:rsidRPr="00FE63CB" w:rsidRDefault="00FE63CB" w:rsidP="00FE63CB">
      <w:pPr>
        <w:rPr>
          <w:rFonts w:eastAsia="Times New Roman" w:cs="Times New Roman"/>
          <w:szCs w:val="24"/>
          <w:lang w:val="es-ES" w:eastAsia="es-ES"/>
        </w:rPr>
      </w:pPr>
    </w:p>
    <w:p w14:paraId="6CD4CF4C" w14:textId="77777777" w:rsidR="00FE63CB" w:rsidRPr="00FE63CB" w:rsidRDefault="00FE63CB" w:rsidP="00FE63CB">
      <w:pPr>
        <w:spacing w:line="240" w:lineRule="auto"/>
        <w:ind w:left="567" w:right="616"/>
        <w:rPr>
          <w:rFonts w:eastAsia="Times New Roman" w:cs="Times New Roman"/>
          <w:i/>
          <w:noProof/>
          <w:sz w:val="22"/>
          <w:szCs w:val="24"/>
          <w:lang w:val="es-ES" w:eastAsia="es-ES"/>
        </w:rPr>
      </w:pPr>
      <w:r w:rsidRPr="00FE63CB">
        <w:rPr>
          <w:rFonts w:eastAsia="Times New Roman" w:cs="Times New Roman"/>
          <w:b/>
          <w:i/>
          <w:noProof/>
          <w:sz w:val="22"/>
          <w:szCs w:val="24"/>
          <w:lang w:val="es-ES" w:eastAsia="es-ES"/>
        </w:rPr>
        <w:t>ARTICULO 84.</w:t>
      </w:r>
      <w:r w:rsidRPr="00FE63CB">
        <w:rPr>
          <w:rFonts w:eastAsia="Times New Roman" w:cs="Times New Roman"/>
          <w:i/>
          <w:noProof/>
          <w:sz w:val="22"/>
          <w:szCs w:val="24"/>
          <w:lang w:val="es-ES" w:eastAsia="es-ES"/>
        </w:rPr>
        <w:t xml:space="preserve"> Sólo podrán hacerse retenciones, descuentos o deducciones al sueldo de los servidores públicos por concepto de:</w:t>
      </w:r>
    </w:p>
    <w:p w14:paraId="3B218AAD" w14:textId="77777777" w:rsidR="00FE63CB" w:rsidRPr="00FE63CB" w:rsidRDefault="00FE63CB" w:rsidP="00FE63CB">
      <w:pPr>
        <w:spacing w:line="240" w:lineRule="auto"/>
        <w:ind w:left="567" w:right="616"/>
        <w:rPr>
          <w:rFonts w:eastAsia="Times New Roman" w:cs="Times New Roman"/>
          <w:i/>
          <w:noProof/>
          <w:sz w:val="22"/>
          <w:szCs w:val="24"/>
          <w:lang w:val="es-ES" w:eastAsia="es-ES"/>
        </w:rPr>
      </w:pPr>
    </w:p>
    <w:p w14:paraId="10D1D043" w14:textId="77777777" w:rsidR="00FE63CB" w:rsidRPr="00FE63CB" w:rsidRDefault="00FE63CB" w:rsidP="00FE63CB">
      <w:pPr>
        <w:spacing w:line="240" w:lineRule="auto"/>
        <w:ind w:left="567" w:right="616"/>
        <w:rPr>
          <w:rFonts w:eastAsia="Times New Roman" w:cs="Times New Roman"/>
          <w:i/>
          <w:noProof/>
          <w:sz w:val="22"/>
          <w:szCs w:val="24"/>
          <w:lang w:val="es-ES" w:eastAsia="es-ES"/>
        </w:rPr>
      </w:pPr>
      <w:r w:rsidRPr="00FE63CB">
        <w:rPr>
          <w:rFonts w:eastAsia="Times New Roman" w:cs="Times New Roman"/>
          <w:i/>
          <w:noProof/>
          <w:sz w:val="22"/>
          <w:szCs w:val="24"/>
          <w:lang w:val="es-ES" w:eastAsia="es-ES"/>
        </w:rPr>
        <w:t>I. Gravámenes fiscales relacionados con el sueldo;</w:t>
      </w:r>
    </w:p>
    <w:p w14:paraId="5C2F63C5" w14:textId="77777777" w:rsidR="00FE63CB" w:rsidRPr="00FE63CB" w:rsidRDefault="00FE63CB" w:rsidP="00FE63CB">
      <w:pPr>
        <w:spacing w:line="240" w:lineRule="auto"/>
        <w:ind w:left="567" w:right="616"/>
        <w:rPr>
          <w:rFonts w:eastAsia="Times New Roman" w:cs="Times New Roman"/>
          <w:i/>
          <w:noProof/>
          <w:sz w:val="22"/>
          <w:szCs w:val="24"/>
          <w:lang w:val="es-ES" w:eastAsia="es-ES"/>
        </w:rPr>
      </w:pPr>
      <w:r w:rsidRPr="00FE63CB">
        <w:rPr>
          <w:rFonts w:eastAsia="Times New Roman" w:cs="Times New Roman"/>
          <w:i/>
          <w:noProof/>
          <w:sz w:val="22"/>
          <w:szCs w:val="24"/>
          <w:lang w:val="es-ES" w:eastAsia="es-ES"/>
        </w:rPr>
        <w:t>II. Deudas contraídas con las instituciones públicas o dependencias por concepto de anticipos de sueldo, pagos hechos con exceso, errores o pérdidas debidamente comprobados;</w:t>
      </w:r>
    </w:p>
    <w:p w14:paraId="211356B5" w14:textId="77777777" w:rsidR="00FE63CB" w:rsidRPr="00FE63CB" w:rsidRDefault="00FE63CB" w:rsidP="00FE63CB">
      <w:pPr>
        <w:spacing w:line="240" w:lineRule="auto"/>
        <w:ind w:left="567" w:right="616"/>
        <w:rPr>
          <w:rFonts w:eastAsia="Times New Roman" w:cs="Times New Roman"/>
          <w:i/>
          <w:noProof/>
          <w:sz w:val="22"/>
          <w:szCs w:val="24"/>
          <w:lang w:val="es-ES" w:eastAsia="es-ES"/>
        </w:rPr>
      </w:pPr>
      <w:r w:rsidRPr="00FE63CB">
        <w:rPr>
          <w:rFonts w:eastAsia="Times New Roman" w:cs="Times New Roman"/>
          <w:i/>
          <w:noProof/>
          <w:sz w:val="22"/>
          <w:szCs w:val="24"/>
          <w:lang w:val="es-ES" w:eastAsia="es-ES"/>
        </w:rPr>
        <w:t>III. Cuotas sindicales;</w:t>
      </w:r>
    </w:p>
    <w:p w14:paraId="7DF224EF" w14:textId="77777777" w:rsidR="00FE63CB" w:rsidRPr="00FE63CB" w:rsidRDefault="00FE63CB" w:rsidP="00FE63CB">
      <w:pPr>
        <w:spacing w:line="240" w:lineRule="auto"/>
        <w:ind w:left="567" w:right="616"/>
        <w:rPr>
          <w:rFonts w:eastAsia="Times New Roman" w:cs="Times New Roman"/>
          <w:i/>
          <w:noProof/>
          <w:sz w:val="22"/>
          <w:szCs w:val="24"/>
          <w:lang w:val="es-ES" w:eastAsia="es-ES"/>
        </w:rPr>
      </w:pPr>
      <w:r w:rsidRPr="00FE63CB">
        <w:rPr>
          <w:rFonts w:eastAsia="Times New Roman" w:cs="Times New Roman"/>
          <w:i/>
          <w:noProof/>
          <w:sz w:val="22"/>
          <w:szCs w:val="24"/>
          <w:lang w:val="es-ES" w:eastAsia="es-ES"/>
        </w:rPr>
        <w:t>IV. Cuotas de aportación a fondos para la constitución de cooperativas y de cajas de ahorro, siempre que el servidor público hubiese manifestado previamente, de manera expresa, su conformidad;</w:t>
      </w:r>
    </w:p>
    <w:p w14:paraId="4D7FD418" w14:textId="77777777" w:rsidR="00FE63CB" w:rsidRPr="00FE63CB" w:rsidRDefault="00FE63CB" w:rsidP="00FE63CB">
      <w:pPr>
        <w:spacing w:line="240" w:lineRule="auto"/>
        <w:ind w:left="567" w:right="616"/>
        <w:rPr>
          <w:rFonts w:eastAsia="Times New Roman" w:cs="Times New Roman"/>
          <w:i/>
          <w:noProof/>
          <w:sz w:val="22"/>
          <w:szCs w:val="24"/>
          <w:lang w:val="es-ES" w:eastAsia="es-ES"/>
        </w:rPr>
      </w:pPr>
      <w:r w:rsidRPr="00FE63CB">
        <w:rPr>
          <w:rFonts w:eastAsia="Times New Roman" w:cs="Times New Roman"/>
          <w:i/>
          <w:noProof/>
          <w:sz w:val="22"/>
          <w:szCs w:val="24"/>
          <w:lang w:val="es-ES" w:eastAsia="es-ES"/>
        </w:rPr>
        <w:t>V. Descuentos ordenados por el Instituto de Seguridad Social del Estado de México y Municipios, con motivo de cuotas y obligaciones contraídas con éste por los servidores públicos;</w:t>
      </w:r>
    </w:p>
    <w:p w14:paraId="3BF86C85" w14:textId="77777777" w:rsidR="00FE63CB" w:rsidRPr="00FE63CB" w:rsidRDefault="00FE63CB" w:rsidP="00FE63CB">
      <w:pPr>
        <w:spacing w:line="240" w:lineRule="auto"/>
        <w:ind w:left="567" w:right="616"/>
        <w:rPr>
          <w:rFonts w:eastAsia="Times New Roman" w:cs="Times New Roman"/>
          <w:i/>
          <w:noProof/>
          <w:sz w:val="22"/>
          <w:szCs w:val="24"/>
          <w:lang w:val="es-ES" w:eastAsia="es-ES"/>
        </w:rPr>
      </w:pPr>
      <w:r w:rsidRPr="00FE63CB">
        <w:rPr>
          <w:rFonts w:eastAsia="Times New Roman" w:cs="Times New Roman"/>
          <w:i/>
          <w:noProof/>
          <w:sz w:val="22"/>
          <w:szCs w:val="24"/>
          <w:lang w:val="es-ES" w:eastAsia="es-ES"/>
        </w:rPr>
        <w:t>VI. Obligaciones a cargo del servidor público con las que haya consentido, derivadas de la adquisición o del uso de habitaciones consideradas como de interés social;</w:t>
      </w:r>
    </w:p>
    <w:p w14:paraId="4467EEF3" w14:textId="77777777" w:rsidR="00FE63CB" w:rsidRPr="00FE63CB" w:rsidRDefault="00FE63CB" w:rsidP="00FE63CB">
      <w:pPr>
        <w:spacing w:line="240" w:lineRule="auto"/>
        <w:ind w:left="567" w:right="616"/>
        <w:rPr>
          <w:rFonts w:eastAsia="Times New Roman" w:cs="Times New Roman"/>
          <w:i/>
          <w:noProof/>
          <w:sz w:val="22"/>
          <w:szCs w:val="24"/>
          <w:lang w:val="es-ES" w:eastAsia="es-ES"/>
        </w:rPr>
      </w:pPr>
      <w:r w:rsidRPr="00FE63CB">
        <w:rPr>
          <w:rFonts w:eastAsia="Times New Roman" w:cs="Times New Roman"/>
          <w:i/>
          <w:noProof/>
          <w:sz w:val="22"/>
          <w:szCs w:val="24"/>
          <w:lang w:val="es-ES" w:eastAsia="es-ES"/>
        </w:rPr>
        <w:t>VII. Faltas de puntualidad o de asistencia injustificadas;</w:t>
      </w:r>
    </w:p>
    <w:p w14:paraId="6246C8CD" w14:textId="77777777" w:rsidR="00FE63CB" w:rsidRPr="00FE63CB" w:rsidRDefault="00FE63CB" w:rsidP="00FE63CB">
      <w:pPr>
        <w:spacing w:line="240" w:lineRule="auto"/>
        <w:ind w:left="567" w:right="616"/>
        <w:rPr>
          <w:rFonts w:eastAsia="Times New Roman" w:cs="Times New Roman"/>
          <w:i/>
          <w:noProof/>
          <w:sz w:val="22"/>
          <w:szCs w:val="24"/>
          <w:lang w:val="es-ES" w:eastAsia="es-ES"/>
        </w:rPr>
      </w:pPr>
      <w:r w:rsidRPr="00FE63CB">
        <w:rPr>
          <w:rFonts w:eastAsia="Times New Roman" w:cs="Times New Roman"/>
          <w:i/>
          <w:noProof/>
          <w:sz w:val="22"/>
          <w:szCs w:val="24"/>
          <w:lang w:val="es-ES" w:eastAsia="es-ES"/>
        </w:rPr>
        <w:t>VIII. Pensiones alimenticias ordenadas por la autoridad judicial; o</w:t>
      </w:r>
    </w:p>
    <w:p w14:paraId="50924939" w14:textId="77777777" w:rsidR="00FE63CB" w:rsidRPr="00FE63CB" w:rsidRDefault="00FE63CB" w:rsidP="00FE63CB">
      <w:pPr>
        <w:spacing w:line="240" w:lineRule="auto"/>
        <w:ind w:left="567" w:right="616"/>
        <w:rPr>
          <w:rFonts w:eastAsia="Times New Roman" w:cs="Times New Roman"/>
          <w:i/>
          <w:noProof/>
          <w:sz w:val="22"/>
          <w:szCs w:val="24"/>
          <w:lang w:val="es-ES" w:eastAsia="es-ES"/>
        </w:rPr>
      </w:pPr>
      <w:r w:rsidRPr="00FE63CB">
        <w:rPr>
          <w:rFonts w:eastAsia="Times New Roman" w:cs="Times New Roman"/>
          <w:i/>
          <w:noProof/>
          <w:sz w:val="22"/>
          <w:szCs w:val="24"/>
          <w:lang w:val="es-ES" w:eastAsia="es-ES"/>
        </w:rPr>
        <w:t>IX. Cualquier otro convenido con instituciones de servicios y aceptado por el servidor público.</w:t>
      </w:r>
    </w:p>
    <w:p w14:paraId="170FE700" w14:textId="77777777" w:rsidR="00FE63CB" w:rsidRPr="00FE63CB" w:rsidRDefault="00FE63CB" w:rsidP="00FE63CB">
      <w:pPr>
        <w:spacing w:line="240" w:lineRule="auto"/>
        <w:ind w:left="567" w:right="616"/>
        <w:rPr>
          <w:rFonts w:eastAsia="Times New Roman" w:cs="Times New Roman"/>
          <w:i/>
          <w:noProof/>
          <w:sz w:val="22"/>
          <w:szCs w:val="24"/>
          <w:lang w:val="es-ES" w:eastAsia="es-ES"/>
        </w:rPr>
      </w:pPr>
    </w:p>
    <w:p w14:paraId="581DB5ED" w14:textId="77777777" w:rsidR="00FE63CB" w:rsidRPr="00FE63CB" w:rsidRDefault="00FE63CB" w:rsidP="00FE63CB">
      <w:pPr>
        <w:spacing w:line="240" w:lineRule="auto"/>
        <w:ind w:left="567" w:right="616"/>
        <w:rPr>
          <w:rFonts w:ascii="Times New Roman" w:eastAsia="Times New Roman" w:hAnsi="Times New Roman" w:cs="Times New Roman"/>
          <w:sz w:val="22"/>
          <w:szCs w:val="24"/>
          <w:lang w:val="es-ES" w:eastAsia="es-ES"/>
        </w:rPr>
      </w:pPr>
      <w:r w:rsidRPr="00FE63CB">
        <w:rPr>
          <w:rFonts w:eastAsia="Times New Roman" w:cs="Times New Roman"/>
          <w:i/>
          <w:noProof/>
          <w:sz w:val="22"/>
          <w:szCs w:val="24"/>
          <w:lang w:val="es-ES" w:eastAsia="es-ES"/>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06D93784" w14:textId="77777777" w:rsidR="00FE63CB" w:rsidRPr="00FE63CB" w:rsidRDefault="00FE63CB" w:rsidP="00FE63CB">
      <w:pPr>
        <w:rPr>
          <w:rFonts w:eastAsia="Times New Roman" w:cs="Times New Roman"/>
          <w:sz w:val="22"/>
          <w:szCs w:val="24"/>
          <w:lang w:val="es-ES" w:eastAsia="es-ES"/>
        </w:rPr>
      </w:pPr>
    </w:p>
    <w:p w14:paraId="56338470" w14:textId="77777777" w:rsidR="00FE63CB" w:rsidRPr="00FE63CB" w:rsidRDefault="00FE63CB" w:rsidP="00FE63CB">
      <w:pPr>
        <w:rPr>
          <w:rFonts w:eastAsia="Times New Roman" w:cs="Times New Roman"/>
          <w:szCs w:val="24"/>
          <w:lang w:val="es-ES" w:eastAsia="es-ES"/>
        </w:rPr>
      </w:pPr>
      <w:r w:rsidRPr="00FE63CB">
        <w:rPr>
          <w:rFonts w:eastAsia="Times New Roman" w:cs="Times New Roman"/>
          <w:szCs w:val="24"/>
          <w:lang w:val="es-ES" w:eastAsia="es-ES"/>
        </w:rPr>
        <w:lastRenderedPageBreak/>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14:paraId="116CB374" w14:textId="77777777" w:rsidR="00FE63CB" w:rsidRPr="00FE63CB" w:rsidRDefault="00FE63CB" w:rsidP="00FE63CB">
      <w:pPr>
        <w:rPr>
          <w:rFonts w:eastAsia="Times New Roman" w:cs="Times New Roman"/>
          <w:szCs w:val="24"/>
          <w:lang w:val="es-ES" w:eastAsia="es-ES"/>
        </w:rPr>
      </w:pPr>
    </w:p>
    <w:p w14:paraId="122D18CC" w14:textId="77777777" w:rsidR="00FE63CB" w:rsidRPr="00FE63CB" w:rsidRDefault="00FE63CB" w:rsidP="00FE63CB">
      <w:pPr>
        <w:rPr>
          <w:rFonts w:eastAsia="Times New Roman" w:cs="Times New Roman"/>
          <w:szCs w:val="24"/>
          <w:lang w:val="es-MX" w:eastAsia="es-ES"/>
        </w:rPr>
      </w:pPr>
      <w:r w:rsidRPr="00FE63CB">
        <w:rPr>
          <w:rFonts w:eastAsia="Arial Unicode MS" w:cs="Times New Roman"/>
          <w:szCs w:val="24"/>
          <w:lang w:val="es-MX" w:eastAsia="es-ES"/>
        </w:rPr>
        <w:t xml:space="preserve">En ese sentido, </w:t>
      </w:r>
      <w:r w:rsidRPr="00FE63CB">
        <w:rPr>
          <w:rFonts w:eastAsia="Times New Roman" w:cs="Times New Roman"/>
          <w:szCs w:val="24"/>
          <w:lang w:val="es-MX" w:eastAsia="es-ES"/>
        </w:rPr>
        <w:t xml:space="preserve">las </w:t>
      </w:r>
      <w:r w:rsidRPr="00FE63CB">
        <w:rPr>
          <w:rFonts w:eastAsia="Times New Roman" w:cs="Times New Roman"/>
          <w:b/>
          <w:szCs w:val="24"/>
          <w:lang w:val="es-MX" w:eastAsia="es-ES"/>
        </w:rPr>
        <w:t xml:space="preserve">Cadenas Originales </w:t>
      </w:r>
      <w:r w:rsidRPr="00FE63CB">
        <w:rPr>
          <w:rFonts w:eastAsia="Times New Roman" w:cs="Times New Roman"/>
          <w:szCs w:val="24"/>
          <w:lang w:val="es-MX" w:eastAsia="es-ES"/>
        </w:rPr>
        <w:t xml:space="preserve">y </w:t>
      </w:r>
      <w:r w:rsidRPr="00FE63CB">
        <w:rPr>
          <w:rFonts w:eastAsia="Times New Roman" w:cs="Times New Roman"/>
          <w:b/>
          <w:szCs w:val="24"/>
          <w:lang w:val="es-MX" w:eastAsia="es-ES"/>
        </w:rPr>
        <w:t>Sellos</w:t>
      </w:r>
      <w:r w:rsidRPr="00FE63CB">
        <w:rPr>
          <w:rFonts w:eastAsia="Times New Roman" w:cs="Times New Roman"/>
          <w:szCs w:val="24"/>
          <w:lang w:val="es-MX" w:eastAsia="es-ES"/>
        </w:rPr>
        <w:t xml:space="preserve"> </w:t>
      </w:r>
      <w:r w:rsidRPr="00FE63CB">
        <w:rPr>
          <w:rFonts w:eastAsia="Times New Roman" w:cs="Times New Roman"/>
          <w:b/>
          <w:szCs w:val="24"/>
          <w:lang w:val="es-MX" w:eastAsia="es-ES"/>
        </w:rPr>
        <w:t>Digitales</w:t>
      </w:r>
      <w:r w:rsidRPr="00FE63CB">
        <w:rPr>
          <w:rFonts w:eastAsia="Times New Roman" w:cs="Times New Roman"/>
          <w:szCs w:val="24"/>
          <w:lang w:val="es-MX" w:eastAsia="es-ES"/>
        </w:rPr>
        <w:t xml:space="preserve">, forman parte del </w:t>
      </w:r>
      <w:r w:rsidRPr="00FE63CB">
        <w:rPr>
          <w:rFonts w:eastAsia="Times New Roman" w:cs="Times New Roman"/>
          <w:szCs w:val="24"/>
          <w:lang w:eastAsia="es-ES"/>
        </w:rPr>
        <w:t xml:space="preserve">certificado de sello digital, los cuales </w:t>
      </w:r>
      <w:r w:rsidRPr="00FE63CB">
        <w:rPr>
          <w:rFonts w:eastAsia="Times New Roman" w:cs="Times New Roman"/>
          <w:szCs w:val="24"/>
          <w:lang w:val="es-MX" w:eastAsia="es-ES"/>
        </w:rPr>
        <w:t xml:space="preserve">son documentos electrónicos, mismos que de conformidad con el artículo 17-G y 29 del Código Fiscal de la Federación le permiten a la autoridad hacendaria federal garantizar una </w:t>
      </w:r>
      <w:r w:rsidRPr="00FE63CB">
        <w:rPr>
          <w:rFonts w:eastAsia="Times New Roman" w:cs="Times New Roman"/>
          <w:b/>
          <w:szCs w:val="24"/>
          <w:lang w:val="es-MX" w:eastAsia="es-ES"/>
        </w:rPr>
        <w:t xml:space="preserve">vinculación </w:t>
      </w:r>
      <w:r w:rsidRPr="00FE63CB">
        <w:rPr>
          <w:rFonts w:eastAsia="Times New Roman" w:cs="Times New Roman"/>
          <w:szCs w:val="24"/>
          <w:lang w:val="es-MX" w:eastAsia="es-ES"/>
        </w:rPr>
        <w:t xml:space="preserve">entre la </w:t>
      </w:r>
      <w:r w:rsidRPr="00FE63CB">
        <w:rPr>
          <w:rFonts w:eastAsia="Times New Roman" w:cs="Times New Roman"/>
          <w:b/>
          <w:szCs w:val="24"/>
          <w:lang w:val="es-MX" w:eastAsia="es-ES"/>
        </w:rPr>
        <w:t>identidad de un sujeto o entidad</w:t>
      </w:r>
      <w:r w:rsidRPr="00FE63CB">
        <w:rPr>
          <w:rFonts w:eastAsia="Times New Roman" w:cs="Times New Roman"/>
          <w:szCs w:val="24"/>
          <w:lang w:val="es-MX" w:eastAsia="es-ES"/>
        </w:rPr>
        <w:t xml:space="preserve"> con su clave pública, lo que hace identificable a una persona o entidad, además de que dichos certificados tienen como finalidad o propósito específico firmar digitalmente las facturas electrónicas </w:t>
      </w:r>
      <w:r w:rsidRPr="00FE63CB">
        <w:rPr>
          <w:rFonts w:eastAsia="Times New Roman" w:cs="Times New Roman"/>
          <w:b/>
          <w:szCs w:val="24"/>
          <w:lang w:val="es-MX" w:eastAsia="es-ES"/>
        </w:rPr>
        <w:t>para acreditar la autoría de los comprobantes fiscales digitales</w:t>
      </w:r>
      <w:r w:rsidRPr="00FE63CB">
        <w:rPr>
          <w:rFonts w:eastAsia="Times New Roman" w:cs="Times New Roman"/>
          <w:szCs w:val="24"/>
          <w:lang w:val="es-MX" w:eastAsia="es-ES"/>
        </w:rPr>
        <w:t>. En ese tenor se transcriben los artículos señalados con antelación para mejor ilustración:</w:t>
      </w:r>
    </w:p>
    <w:p w14:paraId="671D11AA" w14:textId="77777777" w:rsidR="00FE63CB" w:rsidRPr="00FE63CB" w:rsidRDefault="00FE63CB" w:rsidP="00FE63CB">
      <w:pPr>
        <w:rPr>
          <w:rFonts w:eastAsia="Times New Roman" w:cs="Times New Roman"/>
          <w:szCs w:val="24"/>
          <w:lang w:val="es-MX" w:eastAsia="es-ES"/>
        </w:rPr>
      </w:pPr>
    </w:p>
    <w:p w14:paraId="613B9281" w14:textId="77777777" w:rsidR="00FE63CB" w:rsidRPr="00FE63CB" w:rsidRDefault="00FE63CB" w:rsidP="00FE63CB">
      <w:pPr>
        <w:spacing w:line="240" w:lineRule="auto"/>
        <w:ind w:left="567" w:right="616"/>
        <w:rPr>
          <w:rFonts w:eastAsia="Times New Roman" w:cs="Times New Roman"/>
          <w:i/>
          <w:noProof/>
          <w:sz w:val="22"/>
          <w:lang w:val="es-MX" w:eastAsia="es-ES"/>
        </w:rPr>
      </w:pPr>
      <w:r w:rsidRPr="00FE63CB">
        <w:rPr>
          <w:rFonts w:eastAsia="Times New Roman" w:cs="Times New Roman"/>
          <w:i/>
          <w:noProof/>
          <w:sz w:val="22"/>
          <w:lang w:val="es-MX" w:eastAsia="es-ES"/>
        </w:rPr>
        <w:t>“</w:t>
      </w:r>
      <w:r w:rsidRPr="00FE63CB">
        <w:rPr>
          <w:rFonts w:eastAsia="Times New Roman" w:cs="Times New Roman"/>
          <w:b/>
          <w:i/>
          <w:noProof/>
          <w:sz w:val="22"/>
          <w:lang w:val="es-MX" w:eastAsia="es-ES"/>
        </w:rPr>
        <w:t xml:space="preserve">Artículo 17-G.- </w:t>
      </w:r>
      <w:r w:rsidRPr="00FE63CB">
        <w:rPr>
          <w:rFonts w:eastAsia="Times New Roman" w:cs="Times New Roman"/>
          <w:i/>
          <w:noProof/>
          <w:sz w:val="22"/>
          <w:lang w:val="es-MX" w:eastAsia="es-ES"/>
        </w:rPr>
        <w:t xml:space="preserve">Los certificados que emita el Servicio de Administración Tributaria para ser considerados válidos deberán contener los datos siguientes: </w:t>
      </w:r>
    </w:p>
    <w:p w14:paraId="45704058" w14:textId="77777777" w:rsidR="00FE63CB" w:rsidRPr="00FE63CB" w:rsidRDefault="00FE63CB" w:rsidP="00FE63CB">
      <w:pPr>
        <w:spacing w:line="240" w:lineRule="auto"/>
        <w:ind w:left="567" w:right="616"/>
        <w:rPr>
          <w:rFonts w:eastAsia="Times New Roman" w:cs="Times New Roman"/>
          <w:i/>
          <w:noProof/>
          <w:sz w:val="22"/>
          <w:lang w:val="es-MX" w:eastAsia="es-ES"/>
        </w:rPr>
      </w:pPr>
    </w:p>
    <w:p w14:paraId="7E6155DE" w14:textId="77777777" w:rsidR="00FE63CB" w:rsidRPr="00FE63CB" w:rsidRDefault="00FE63CB" w:rsidP="0086737C">
      <w:pPr>
        <w:numPr>
          <w:ilvl w:val="0"/>
          <w:numId w:val="58"/>
        </w:numPr>
        <w:spacing w:after="160" w:line="259" w:lineRule="auto"/>
        <w:ind w:right="616"/>
        <w:jc w:val="left"/>
        <w:rPr>
          <w:rFonts w:eastAsia="Times New Roman" w:cs="Times New Roman"/>
          <w:i/>
          <w:noProof/>
          <w:sz w:val="22"/>
          <w:lang w:val="es-MX" w:eastAsia="es-ES"/>
        </w:rPr>
      </w:pPr>
      <w:r w:rsidRPr="00FE63CB">
        <w:rPr>
          <w:rFonts w:eastAsia="Times New Roman" w:cs="Times New Roman"/>
          <w:i/>
          <w:noProof/>
          <w:sz w:val="22"/>
          <w:lang w:val="es-MX" w:eastAsia="es-ES"/>
        </w:rPr>
        <w:t>La mención de que se expiden como tales. Tratándose de certificados de sellos digitales, se deberán especificar las limitantes que tengan para su uso.</w:t>
      </w:r>
    </w:p>
    <w:p w14:paraId="7728270C" w14:textId="77777777" w:rsidR="00FE63CB" w:rsidRPr="00FE63CB" w:rsidRDefault="00FE63CB" w:rsidP="00FE63CB">
      <w:pPr>
        <w:spacing w:line="240" w:lineRule="auto"/>
        <w:ind w:left="1422" w:right="616"/>
        <w:rPr>
          <w:rFonts w:eastAsia="Times New Roman" w:cs="Times New Roman"/>
          <w:i/>
          <w:noProof/>
          <w:sz w:val="22"/>
          <w:lang w:val="es-MX" w:eastAsia="es-ES"/>
        </w:rPr>
      </w:pPr>
    </w:p>
    <w:p w14:paraId="5A6EEBDF" w14:textId="77777777" w:rsidR="00FE63CB" w:rsidRPr="00FE63CB" w:rsidRDefault="00FE63CB" w:rsidP="00FE63CB">
      <w:pPr>
        <w:spacing w:line="240" w:lineRule="auto"/>
        <w:ind w:left="567" w:right="616"/>
        <w:rPr>
          <w:rFonts w:eastAsia="Times New Roman" w:cs="Times New Roman"/>
          <w:i/>
          <w:noProof/>
          <w:sz w:val="22"/>
          <w:lang w:val="es-MX" w:eastAsia="es-ES"/>
        </w:rPr>
      </w:pPr>
      <w:r w:rsidRPr="00FE63CB">
        <w:rPr>
          <w:rFonts w:eastAsia="Times New Roman" w:cs="Times New Roman"/>
          <w:b/>
          <w:i/>
          <w:noProof/>
          <w:sz w:val="22"/>
          <w:lang w:val="es-MX" w:eastAsia="es-ES"/>
        </w:rPr>
        <w:t>Artículo 29.</w:t>
      </w:r>
      <w:r w:rsidRPr="00FE63CB">
        <w:rPr>
          <w:rFonts w:eastAsia="Times New Roman" w:cs="Times New Roman"/>
          <w:i/>
          <w:noProof/>
          <w:sz w:val="22"/>
          <w:lang w:val="es-MX" w:eastAsia="es-ES"/>
        </w:rPr>
        <w:t xml:space="preserve">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w:t>
      </w:r>
      <w:r w:rsidRPr="00FE63CB">
        <w:rPr>
          <w:rFonts w:eastAsia="Times New Roman" w:cs="Times New Roman"/>
          <w:i/>
          <w:noProof/>
          <w:sz w:val="22"/>
          <w:lang w:val="es-MX" w:eastAsia="es-ES"/>
        </w:rPr>
        <w:lastRenderedPageBreak/>
        <w:t>servicios o aquéllas a las que les hubieren retenido contribuciones deberán solicitar el comprobante fiscal digital por Internet respectivo.</w:t>
      </w:r>
    </w:p>
    <w:p w14:paraId="6C5BB53B" w14:textId="77777777" w:rsidR="00FE63CB" w:rsidRPr="00FE63CB" w:rsidRDefault="00FE63CB" w:rsidP="00FE63CB">
      <w:pPr>
        <w:spacing w:line="240" w:lineRule="auto"/>
        <w:ind w:left="567" w:right="616"/>
        <w:rPr>
          <w:rFonts w:eastAsia="Times New Roman" w:cs="Times New Roman"/>
          <w:i/>
          <w:noProof/>
          <w:sz w:val="22"/>
          <w:lang w:val="es-MX" w:eastAsia="es-ES"/>
        </w:rPr>
      </w:pPr>
    </w:p>
    <w:p w14:paraId="154495DE" w14:textId="77777777" w:rsidR="00FE63CB" w:rsidRPr="00FE63CB" w:rsidRDefault="00FE63CB" w:rsidP="00FE63CB">
      <w:pPr>
        <w:spacing w:line="240" w:lineRule="auto"/>
        <w:ind w:left="567" w:right="616"/>
        <w:rPr>
          <w:rFonts w:eastAsia="Times New Roman" w:cs="Times New Roman"/>
          <w:i/>
          <w:noProof/>
          <w:sz w:val="22"/>
          <w:lang w:val="es-MX" w:eastAsia="es-ES"/>
        </w:rPr>
      </w:pPr>
      <w:r w:rsidRPr="00FE63CB">
        <w:rPr>
          <w:rFonts w:eastAsia="Times New Roman" w:cs="Times New Roman"/>
          <w:i/>
          <w:noProof/>
          <w:sz w:val="22"/>
          <w:lang w:val="es-MX" w:eastAsia="es-ES"/>
        </w:rPr>
        <w:t>Los contribuyentes a que se refiere el párrafo anterior deberán cumplir con las obligaciones siguientes:</w:t>
      </w:r>
    </w:p>
    <w:p w14:paraId="03361BD3" w14:textId="77777777" w:rsidR="00FE63CB" w:rsidRPr="00FE63CB" w:rsidRDefault="00FE63CB" w:rsidP="00FE63CB">
      <w:pPr>
        <w:spacing w:line="240" w:lineRule="auto"/>
        <w:ind w:left="567" w:right="616"/>
        <w:rPr>
          <w:rFonts w:eastAsia="Times New Roman" w:cs="Times New Roman"/>
          <w:i/>
          <w:noProof/>
          <w:sz w:val="22"/>
          <w:lang w:val="es-MX" w:eastAsia="es-ES"/>
        </w:rPr>
      </w:pPr>
    </w:p>
    <w:p w14:paraId="4DD62DA4" w14:textId="77777777" w:rsidR="00FE63CB" w:rsidRPr="00FE63CB" w:rsidRDefault="00FE63CB" w:rsidP="00FE63CB">
      <w:pPr>
        <w:spacing w:line="240" w:lineRule="auto"/>
        <w:ind w:left="567" w:right="616"/>
        <w:rPr>
          <w:rFonts w:eastAsia="Times New Roman" w:cs="Times New Roman"/>
          <w:i/>
          <w:noProof/>
          <w:sz w:val="22"/>
          <w:lang w:val="es-MX" w:eastAsia="es-ES"/>
        </w:rPr>
      </w:pPr>
      <w:r w:rsidRPr="00FE63CB">
        <w:rPr>
          <w:rFonts w:eastAsia="Times New Roman" w:cs="Times New Roman"/>
          <w:i/>
          <w:noProof/>
          <w:sz w:val="22"/>
          <w:lang w:val="es-MX" w:eastAsia="es-ES"/>
        </w:rPr>
        <w:t>I.  (…)</w:t>
      </w:r>
    </w:p>
    <w:p w14:paraId="2CA1CB11" w14:textId="77777777" w:rsidR="00FE63CB" w:rsidRPr="00FE63CB" w:rsidRDefault="00FE63CB" w:rsidP="00FE63CB">
      <w:pPr>
        <w:spacing w:line="240" w:lineRule="auto"/>
        <w:ind w:left="567" w:right="616"/>
        <w:rPr>
          <w:rFonts w:eastAsia="Times New Roman" w:cs="Times New Roman"/>
          <w:i/>
          <w:noProof/>
          <w:sz w:val="22"/>
          <w:lang w:val="es-MX" w:eastAsia="es-ES"/>
        </w:rPr>
      </w:pPr>
      <w:r w:rsidRPr="00FE63CB">
        <w:rPr>
          <w:rFonts w:eastAsia="Times New Roman" w:cs="Times New Roman"/>
          <w:i/>
          <w:noProof/>
          <w:sz w:val="22"/>
          <w:lang w:val="es-MX" w:eastAsia="es-ES"/>
        </w:rPr>
        <w:t>II. Tramitar ante el Servicio de Administración Tributaria el certificado para el uso de los sellos digitales.</w:t>
      </w:r>
    </w:p>
    <w:p w14:paraId="55F81787" w14:textId="77777777" w:rsidR="00FE63CB" w:rsidRPr="00FE63CB" w:rsidRDefault="00FE63CB" w:rsidP="00FE63CB">
      <w:pPr>
        <w:spacing w:line="240" w:lineRule="auto"/>
        <w:ind w:left="567" w:right="616"/>
        <w:rPr>
          <w:rFonts w:eastAsia="Times New Roman" w:cs="Times New Roman"/>
          <w:i/>
          <w:noProof/>
          <w:sz w:val="22"/>
          <w:lang w:val="es-MX" w:eastAsia="es-ES"/>
        </w:rPr>
      </w:pPr>
    </w:p>
    <w:p w14:paraId="29AB7368" w14:textId="77777777" w:rsidR="00FE63CB" w:rsidRPr="00FE63CB" w:rsidRDefault="00FE63CB" w:rsidP="00FE63CB">
      <w:pPr>
        <w:spacing w:line="240" w:lineRule="auto"/>
        <w:ind w:left="567" w:right="616"/>
        <w:rPr>
          <w:rFonts w:ascii="Times New Roman" w:eastAsia="Times New Roman" w:hAnsi="Times New Roman" w:cs="Times New Roman"/>
          <w:noProof/>
          <w:szCs w:val="24"/>
          <w:lang w:val="es-MX" w:eastAsia="es-ES"/>
        </w:rPr>
      </w:pPr>
      <w:r w:rsidRPr="00FE63CB">
        <w:rPr>
          <w:rFonts w:eastAsia="Times New Roman" w:cs="Times New Roman"/>
          <w:i/>
          <w:noProof/>
          <w:sz w:val="22"/>
          <w:lang w:val="es-MX" w:eastAsia="es-ES"/>
        </w:rPr>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14:paraId="31771CB2" w14:textId="77777777" w:rsidR="00FE63CB" w:rsidRPr="00FE63CB" w:rsidRDefault="00FE63CB" w:rsidP="00FE63CB">
      <w:pPr>
        <w:rPr>
          <w:rFonts w:eastAsia="Times New Roman" w:cs="Times New Roman"/>
          <w:szCs w:val="24"/>
          <w:lang w:val="es-MX" w:eastAsia="es-ES"/>
        </w:rPr>
      </w:pPr>
    </w:p>
    <w:p w14:paraId="4194B02E" w14:textId="77777777" w:rsidR="00FE63CB" w:rsidRPr="00FE63CB" w:rsidRDefault="00FE63CB" w:rsidP="00FE63CB">
      <w:pPr>
        <w:rPr>
          <w:rFonts w:eastAsia="Times New Roman" w:cs="Times New Roman"/>
          <w:szCs w:val="24"/>
          <w:lang w:val="es-MX" w:eastAsia="es-ES"/>
        </w:rPr>
      </w:pPr>
      <w:r w:rsidRPr="00FE63CB">
        <w:rPr>
          <w:rFonts w:eastAsia="Times New Roman" w:cs="Times New Roman"/>
          <w:szCs w:val="24"/>
          <w:lang w:val="es-MX" w:eastAsia="es-ES"/>
        </w:rPr>
        <w:t xml:space="preserve">Por lo que hace a los </w:t>
      </w:r>
      <w:r w:rsidRPr="00FE63CB">
        <w:rPr>
          <w:rFonts w:eastAsia="Times New Roman" w:cs="Times New Roman"/>
          <w:b/>
          <w:szCs w:val="24"/>
          <w:lang w:val="es-MX" w:eastAsia="es-ES"/>
        </w:rPr>
        <w:t>Códigos Bidimensionales</w:t>
      </w:r>
      <w:r w:rsidRPr="00FE63CB">
        <w:rPr>
          <w:rFonts w:eastAsia="Times New Roman" w:cs="Times New Roman"/>
          <w:szCs w:val="24"/>
          <w:lang w:val="es-MX" w:eastAsia="es-ES"/>
        </w:rPr>
        <w:t xml:space="preserve"> y los denominados </w:t>
      </w:r>
      <w:r w:rsidRPr="00FE63CB">
        <w:rPr>
          <w:rFonts w:eastAsia="Times New Roman" w:cs="Times New Roman"/>
          <w:b/>
          <w:szCs w:val="24"/>
          <w:lang w:val="es-MX" w:eastAsia="es-ES"/>
        </w:rPr>
        <w:t>Códigos QR</w:t>
      </w:r>
      <w:r w:rsidRPr="00FE63CB">
        <w:rPr>
          <w:rFonts w:eastAsia="Times New Roman" w:cs="Times New Roman"/>
          <w:szCs w:val="24"/>
          <w:lang w:val="es-MX" w:eastAsia="es-ES"/>
        </w:rPr>
        <w:t xml:space="preserve">, se trata </w:t>
      </w:r>
      <w:r w:rsidRPr="00FE63CB">
        <w:rPr>
          <w:rFonts w:eastAsia="Times New Roman" w:cs="Times New Roman"/>
          <w:szCs w:val="24"/>
          <w:lang w:eastAsia="es-ES"/>
        </w:rPr>
        <w:t>de</w:t>
      </w:r>
      <w:r w:rsidRPr="00FE63CB">
        <w:rPr>
          <w:rFonts w:eastAsia="Times New Roman" w:cs="Times New Roman"/>
          <w:szCs w:val="24"/>
          <w:lang w:val="es-MX" w:eastAsia="es-ES"/>
        </w:rPr>
        <w:t xml:space="preserve"> barras en dos dimensiones que al igual a los códigos de barras o códigos unidimensionales, son utilizados para almacenar diversos tipos datos de manera codificada, los cuales a través de lectores que pueden ser obtenidos por cualquier persona, teniendo acceso a dichos datos almacenados, mismos que al tratarse de recibos de nómina, generalmente, corresponde a </w:t>
      </w:r>
      <w:r w:rsidRPr="00FE63CB">
        <w:rPr>
          <w:rFonts w:eastAsia="Times New Roman" w:cs="Times New Roman"/>
          <w:szCs w:val="24"/>
          <w:lang w:val="es-MX"/>
        </w:rPr>
        <w:t>datos</w:t>
      </w:r>
      <w:r w:rsidRPr="00FE63CB">
        <w:rPr>
          <w:rFonts w:eastAsia="Times New Roman" w:cs="Times New Roman"/>
          <w:szCs w:val="24"/>
          <w:lang w:val="es-MX" w:eastAsia="es-ES"/>
        </w:rPr>
        <w:t xml:space="preserve"> personales como lo son el </w:t>
      </w:r>
      <w:r w:rsidRPr="00FE63CB">
        <w:rPr>
          <w:rFonts w:eastAsia="Times New Roman" w:cs="Times New Roman"/>
          <w:b/>
          <w:szCs w:val="24"/>
          <w:lang w:val="es-MX" w:eastAsia="es-ES"/>
        </w:rPr>
        <w:t>Registro Federal de Contribuyentes</w:t>
      </w:r>
      <w:r w:rsidRPr="00FE63CB">
        <w:rPr>
          <w:rFonts w:eastAsia="Times New Roman" w:cs="Times New Roman"/>
          <w:szCs w:val="24"/>
          <w:lang w:val="es-MX" w:eastAsia="es-ES"/>
        </w:rPr>
        <w:t xml:space="preserve"> (RFC) y la </w:t>
      </w:r>
      <w:r w:rsidRPr="00FE63CB">
        <w:rPr>
          <w:rFonts w:eastAsia="Times New Roman" w:cs="Times New Roman"/>
          <w:b/>
          <w:szCs w:val="24"/>
          <w:lang w:val="es-MX" w:eastAsia="es-ES"/>
        </w:rPr>
        <w:t>Clave Única de Registro de Población</w:t>
      </w:r>
      <w:r w:rsidRPr="00FE63CB">
        <w:rPr>
          <w:rFonts w:eastAsia="Times New Roman" w:cs="Times New Roman"/>
          <w:szCs w:val="24"/>
          <w:lang w:val="es-MX" w:eastAsia="es-ES"/>
        </w:rPr>
        <w:t xml:space="preserve"> (CURP), por lo cual, deberán ser protegidos.</w:t>
      </w:r>
    </w:p>
    <w:p w14:paraId="0037B48C" w14:textId="77777777" w:rsidR="00FE63CB" w:rsidRPr="00FE63CB" w:rsidRDefault="00FE63CB" w:rsidP="00FE63CB">
      <w:pPr>
        <w:rPr>
          <w:rFonts w:eastAsia="Times New Roman" w:cs="Times New Roman"/>
          <w:szCs w:val="24"/>
          <w:lang w:val="es-MX" w:eastAsia="es-ES"/>
        </w:rPr>
      </w:pPr>
    </w:p>
    <w:p w14:paraId="74161E8C" w14:textId="77777777" w:rsidR="00FE63CB" w:rsidRPr="00FE63CB" w:rsidRDefault="00FE63CB" w:rsidP="00FE63CB">
      <w:pPr>
        <w:rPr>
          <w:rFonts w:eastAsia="Times New Roman" w:cs="Times New Roman"/>
          <w:szCs w:val="24"/>
          <w:lang w:val="es-MX"/>
        </w:rPr>
      </w:pPr>
      <w:r w:rsidRPr="00FE63CB">
        <w:rPr>
          <w:rFonts w:eastAsia="Times New Roman" w:cs="Times New Roman"/>
          <w:szCs w:val="24"/>
          <w:lang w:eastAsia="es-ES"/>
        </w:rPr>
        <w:t xml:space="preserve">Por ende, en el presente caso el Sujeto Obligado debe </w:t>
      </w:r>
      <w:r w:rsidRPr="00FE63CB">
        <w:rPr>
          <w:rFonts w:eastAsia="Times New Roman" w:cs="Times New Roman"/>
          <w:szCs w:val="24"/>
          <w:lang w:val="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FE63CB">
        <w:rPr>
          <w:rFonts w:eastAsia="Times New Roman" w:cs="Times New Roman"/>
          <w:szCs w:val="24"/>
          <w:lang w:eastAsia="es-ES"/>
        </w:rPr>
        <w:t xml:space="preserve">el Sujeto Obligado </w:t>
      </w:r>
      <w:r w:rsidRPr="00FE63CB">
        <w:rPr>
          <w:rFonts w:eastAsia="Times New Roman" w:cs="Times New Roman"/>
          <w:szCs w:val="24"/>
          <w:lang w:val="es-MX"/>
        </w:rPr>
        <w:t xml:space="preserve">cuando clasifique un documento, ya sea en todo o en </w:t>
      </w:r>
      <w:r w:rsidRPr="00FE63CB">
        <w:rPr>
          <w:rFonts w:eastAsia="Times New Roman" w:cs="Times New Roman"/>
          <w:szCs w:val="24"/>
          <w:lang w:val="es-MX"/>
        </w:rPr>
        <w:lastRenderedPageBreak/>
        <w:t>parte, debe atender lo dispuesto por la Ley de la materia, siendo que dicha clasificación es un trabajo en conjunto tanto de los Servidores Públicos Habilitados, de las Unidades de Transparencia y del Comité de Transparencia d</w:t>
      </w:r>
      <w:r w:rsidRPr="00FE63CB">
        <w:rPr>
          <w:rFonts w:eastAsia="Times New Roman" w:cs="Times New Roman"/>
          <w:szCs w:val="24"/>
          <w:lang w:eastAsia="es-ES"/>
        </w:rPr>
        <w:t>el Sujeto Obligado</w:t>
      </w:r>
      <w:r w:rsidRPr="00FE63CB">
        <w:rPr>
          <w:rFonts w:eastAsia="Times New Roman" w:cs="Times New Roman"/>
          <w:szCs w:val="24"/>
          <w:lang w:val="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0F9EC9D7" w14:textId="77777777" w:rsidR="00FE63CB" w:rsidRPr="00FE63CB" w:rsidRDefault="00FE63CB" w:rsidP="00FE63CB">
      <w:pPr>
        <w:rPr>
          <w:rFonts w:eastAsia="Times New Roman" w:cs="Times New Roman"/>
          <w:szCs w:val="24"/>
          <w:lang w:val="es-MX"/>
        </w:rPr>
      </w:pPr>
    </w:p>
    <w:p w14:paraId="59B1EB09" w14:textId="77777777" w:rsidR="00FE63CB" w:rsidRPr="00FE63CB" w:rsidRDefault="00FE63CB" w:rsidP="00FE63CB">
      <w:pPr>
        <w:rPr>
          <w:rFonts w:cs="Times New Roman"/>
          <w:szCs w:val="24"/>
          <w:lang w:val="es-MX" w:eastAsia="es-ES"/>
        </w:rPr>
      </w:pPr>
      <w:r w:rsidRPr="00FE63CB">
        <w:rPr>
          <w:rFonts w:cs="Times New Roman"/>
          <w:szCs w:val="24"/>
          <w:lang w:val="es-MX" w:eastAsia="es-ES"/>
        </w:rPr>
        <w:t xml:space="preserve">Así, es que </w:t>
      </w:r>
      <w:r w:rsidRPr="00FE63CB">
        <w:rPr>
          <w:rFonts w:eastAsia="Times New Roman" w:cs="Times New Roman"/>
          <w:szCs w:val="24"/>
          <w:lang w:eastAsia="es-ES"/>
        </w:rPr>
        <w:t xml:space="preserve">el </w:t>
      </w:r>
      <w:r w:rsidRPr="00FE63CB">
        <w:rPr>
          <w:rFonts w:eastAsia="Times New Roman" w:cs="Times New Roman"/>
          <w:b/>
          <w:szCs w:val="24"/>
          <w:lang w:eastAsia="es-ES"/>
        </w:rPr>
        <w:t>Sujeto Obligado</w:t>
      </w:r>
      <w:r w:rsidRPr="00FE63CB">
        <w:rPr>
          <w:rFonts w:eastAsia="Times New Roman" w:cs="Times New Roman"/>
          <w:szCs w:val="24"/>
          <w:lang w:eastAsia="es-ES"/>
        </w:rPr>
        <w:t xml:space="preserve"> </w:t>
      </w:r>
      <w:r w:rsidRPr="00FE63CB">
        <w:rPr>
          <w:rFonts w:cs="Times New Roman"/>
          <w:szCs w:val="24"/>
          <w:lang w:val="es-MX" w:eastAsia="es-ES"/>
        </w:rPr>
        <w:t>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19929F60" w14:textId="77777777" w:rsidR="00FE63CB" w:rsidRPr="00FE63CB" w:rsidRDefault="00FE63CB" w:rsidP="00FE63CB">
      <w:pPr>
        <w:rPr>
          <w:rFonts w:cs="Times New Roman"/>
          <w:szCs w:val="24"/>
          <w:lang w:val="es-MX" w:eastAsia="es-ES"/>
        </w:rPr>
      </w:pPr>
    </w:p>
    <w:p w14:paraId="28F8D6F4" w14:textId="77777777" w:rsidR="00FE63CB" w:rsidRPr="00FE63CB" w:rsidRDefault="00FE63CB" w:rsidP="00FE63CB">
      <w:pPr>
        <w:rPr>
          <w:rFonts w:eastAsia="Times New Roman" w:cs="Times New Roman"/>
          <w:szCs w:val="24"/>
          <w:lang w:val="es-MX" w:eastAsia="es-ES"/>
        </w:rPr>
      </w:pPr>
      <w:r w:rsidRPr="00FE63CB">
        <w:rPr>
          <w:rFonts w:eastAsia="Times New Roman" w:cs="Times New Roman"/>
          <w:szCs w:val="24"/>
          <w:lang w:val="es-MX" w:eastAsia="es-ES"/>
        </w:rPr>
        <w:t xml:space="preserve">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Municipios en vigor, así como los numerales Segundo, fracción XVIII, y del Cuarto al Décimo Primero de los Lineamientos Generales en materia de Clasificación y </w:t>
      </w:r>
      <w:r w:rsidRPr="00FE63CB">
        <w:rPr>
          <w:rFonts w:eastAsia="Times New Roman" w:cs="Times New Roman"/>
          <w:szCs w:val="24"/>
          <w:lang w:val="es-MX" w:eastAsia="es-ES"/>
        </w:rPr>
        <w:lastRenderedPageBreak/>
        <w:t>Desclasificación de la Información, así como para la elaboración de Versiones Públicas, que literalmente expresan:</w:t>
      </w:r>
    </w:p>
    <w:p w14:paraId="6D5B2781" w14:textId="77777777" w:rsidR="00FE63CB" w:rsidRPr="00FE63CB" w:rsidRDefault="00FE63CB" w:rsidP="00FE63CB">
      <w:pPr>
        <w:spacing w:line="240" w:lineRule="auto"/>
        <w:jc w:val="left"/>
        <w:rPr>
          <w:rFonts w:ascii="Times New Roman" w:eastAsia="Times New Roman" w:hAnsi="Times New Roman" w:cs="Times New Roman"/>
          <w:szCs w:val="24"/>
          <w:lang w:val="es-MX" w:eastAsia="es-ES"/>
        </w:rPr>
      </w:pPr>
    </w:p>
    <w:p w14:paraId="5D076A09" w14:textId="77777777" w:rsidR="00FE63CB" w:rsidRPr="00FE63CB" w:rsidRDefault="00FE63CB" w:rsidP="00FE63CB">
      <w:pPr>
        <w:spacing w:line="240" w:lineRule="auto"/>
        <w:ind w:left="567" w:right="616"/>
        <w:rPr>
          <w:rFonts w:eastAsia="Times New Roman" w:cs="Times New Roman"/>
          <w:i/>
          <w:sz w:val="22"/>
          <w:lang w:val="es-MX"/>
        </w:rPr>
      </w:pPr>
      <w:r w:rsidRPr="00FE63CB">
        <w:rPr>
          <w:rFonts w:eastAsia="Times New Roman" w:cs="Times New Roman"/>
          <w:b/>
          <w:i/>
          <w:sz w:val="22"/>
          <w:lang w:val="es-MX"/>
        </w:rPr>
        <w:t xml:space="preserve">“Artículo 49. </w:t>
      </w:r>
      <w:r w:rsidRPr="00FE63CB">
        <w:rPr>
          <w:rFonts w:eastAsia="Times New Roman" w:cs="Times New Roman"/>
          <w:i/>
          <w:sz w:val="22"/>
          <w:lang w:val="es-MX"/>
        </w:rPr>
        <w:t>Los Comités de Transparencia tendrán las siguientes atribuciones:</w:t>
      </w:r>
    </w:p>
    <w:p w14:paraId="007BC3F3" w14:textId="77777777" w:rsidR="00FE63CB" w:rsidRPr="00FE63CB" w:rsidRDefault="00FE63CB" w:rsidP="00FE63CB">
      <w:pPr>
        <w:spacing w:line="240" w:lineRule="auto"/>
        <w:ind w:left="567" w:right="616"/>
        <w:rPr>
          <w:rFonts w:eastAsia="Times New Roman" w:cs="Times New Roman"/>
          <w:i/>
          <w:sz w:val="22"/>
          <w:lang w:val="es-MX"/>
        </w:rPr>
      </w:pPr>
      <w:r w:rsidRPr="00FE63CB">
        <w:rPr>
          <w:rFonts w:eastAsia="Times New Roman" w:cs="Times New Roman"/>
          <w:b/>
          <w:i/>
          <w:sz w:val="22"/>
          <w:lang w:val="es-MX"/>
        </w:rPr>
        <w:t>VIII.</w:t>
      </w:r>
      <w:r w:rsidRPr="00FE63CB">
        <w:rPr>
          <w:rFonts w:eastAsia="Times New Roman" w:cs="Times New Roman"/>
          <w:i/>
          <w:sz w:val="22"/>
          <w:lang w:val="es-MX"/>
        </w:rPr>
        <w:t xml:space="preserve"> Aprobar, modificar o revocar la clasificación de la información;</w:t>
      </w:r>
    </w:p>
    <w:p w14:paraId="2718EB3D" w14:textId="77777777" w:rsidR="00FE63CB" w:rsidRPr="00FE63CB" w:rsidRDefault="00FE63CB" w:rsidP="00FE63CB">
      <w:pPr>
        <w:spacing w:line="240" w:lineRule="auto"/>
        <w:ind w:left="567" w:right="616"/>
        <w:rPr>
          <w:rFonts w:eastAsia="Times New Roman" w:cs="Times New Roman"/>
          <w:i/>
          <w:sz w:val="22"/>
          <w:lang w:val="es-MX"/>
        </w:rPr>
      </w:pPr>
    </w:p>
    <w:p w14:paraId="02055237" w14:textId="77777777" w:rsidR="00FE63CB" w:rsidRPr="00FE63CB" w:rsidRDefault="00FE63CB" w:rsidP="00FE63CB">
      <w:pPr>
        <w:spacing w:line="240" w:lineRule="auto"/>
        <w:ind w:left="567" w:right="616"/>
        <w:rPr>
          <w:rFonts w:eastAsia="Times New Roman" w:cs="Times New Roman"/>
          <w:i/>
          <w:sz w:val="22"/>
          <w:lang w:val="es-MX"/>
        </w:rPr>
      </w:pPr>
      <w:r w:rsidRPr="00FE63CB">
        <w:rPr>
          <w:rFonts w:eastAsia="Times New Roman" w:cs="Times New Roman"/>
          <w:b/>
          <w:i/>
          <w:sz w:val="22"/>
          <w:lang w:val="es-MX"/>
        </w:rPr>
        <w:t>Artículo 132.</w:t>
      </w:r>
      <w:r w:rsidRPr="00FE63CB">
        <w:rPr>
          <w:rFonts w:eastAsia="Times New Roman" w:cs="Times New Roman"/>
          <w:i/>
          <w:sz w:val="22"/>
          <w:lang w:val="es-MX"/>
        </w:rPr>
        <w:t xml:space="preserve"> La clasificación de la información se llevará a cabo en el momento en que:</w:t>
      </w:r>
    </w:p>
    <w:p w14:paraId="212FB8CC" w14:textId="77777777" w:rsidR="00FE63CB" w:rsidRPr="00FE63CB" w:rsidRDefault="00FE63CB" w:rsidP="00FE63CB">
      <w:pPr>
        <w:spacing w:line="240" w:lineRule="auto"/>
        <w:ind w:left="567" w:right="616"/>
        <w:rPr>
          <w:rFonts w:eastAsia="Times New Roman" w:cs="Times New Roman"/>
          <w:b/>
          <w:i/>
          <w:sz w:val="22"/>
          <w:lang w:val="es-MX"/>
        </w:rPr>
      </w:pPr>
    </w:p>
    <w:p w14:paraId="3ED13DC5" w14:textId="77777777" w:rsidR="00FE63CB" w:rsidRPr="00FE63CB" w:rsidRDefault="00FE63CB" w:rsidP="00FE63CB">
      <w:pPr>
        <w:spacing w:line="240" w:lineRule="auto"/>
        <w:ind w:left="567" w:right="616"/>
        <w:rPr>
          <w:rFonts w:eastAsia="Times New Roman" w:cs="Times New Roman"/>
          <w:i/>
          <w:sz w:val="22"/>
          <w:lang w:val="es-MX"/>
        </w:rPr>
      </w:pPr>
      <w:r w:rsidRPr="00FE63CB">
        <w:rPr>
          <w:rFonts w:eastAsia="Times New Roman" w:cs="Times New Roman"/>
          <w:b/>
          <w:i/>
          <w:sz w:val="22"/>
          <w:lang w:val="es-MX"/>
        </w:rPr>
        <w:t>I.</w:t>
      </w:r>
      <w:r w:rsidRPr="00FE63CB">
        <w:rPr>
          <w:rFonts w:eastAsia="Times New Roman" w:cs="Times New Roman"/>
          <w:i/>
          <w:sz w:val="22"/>
          <w:lang w:val="es-MX"/>
        </w:rPr>
        <w:t xml:space="preserve"> Se reciba una solicitud de acceso a la información;</w:t>
      </w:r>
    </w:p>
    <w:p w14:paraId="7C3B849E" w14:textId="77777777" w:rsidR="00FE63CB" w:rsidRPr="00FE63CB" w:rsidRDefault="00FE63CB" w:rsidP="00FE63CB">
      <w:pPr>
        <w:spacing w:line="240" w:lineRule="auto"/>
        <w:ind w:left="567" w:right="616"/>
        <w:rPr>
          <w:rFonts w:eastAsia="Times New Roman" w:cs="Times New Roman"/>
          <w:i/>
          <w:sz w:val="22"/>
          <w:lang w:val="es-MX"/>
        </w:rPr>
      </w:pPr>
      <w:r w:rsidRPr="00FE63CB">
        <w:rPr>
          <w:rFonts w:eastAsia="Times New Roman" w:cs="Times New Roman"/>
          <w:b/>
          <w:i/>
          <w:sz w:val="22"/>
          <w:lang w:val="es-MX"/>
        </w:rPr>
        <w:t>II.</w:t>
      </w:r>
      <w:r w:rsidRPr="00FE63CB">
        <w:rPr>
          <w:rFonts w:eastAsia="Times New Roman" w:cs="Times New Roman"/>
          <w:i/>
          <w:sz w:val="22"/>
          <w:lang w:val="es-MX"/>
        </w:rPr>
        <w:t xml:space="preserve"> Se determine mediante resolución de autoridad competente; o</w:t>
      </w:r>
    </w:p>
    <w:p w14:paraId="125BA606" w14:textId="77777777" w:rsidR="00FE63CB" w:rsidRPr="00FE63CB" w:rsidRDefault="00FE63CB" w:rsidP="00FE63CB">
      <w:pPr>
        <w:spacing w:line="240" w:lineRule="auto"/>
        <w:ind w:left="567" w:right="616"/>
        <w:rPr>
          <w:rFonts w:eastAsia="Times New Roman" w:cs="Times New Roman"/>
          <w:b/>
          <w:i/>
          <w:sz w:val="22"/>
          <w:lang w:val="es-MX"/>
        </w:rPr>
      </w:pPr>
      <w:r w:rsidRPr="00FE63CB">
        <w:rPr>
          <w:rFonts w:eastAsia="Times New Roman" w:cs="Times New Roman"/>
          <w:i/>
          <w:sz w:val="22"/>
          <w:lang w:val="es-MX"/>
        </w:rPr>
        <w:t>III. Se generen versiones públicas para dar cumplimiento a las obligaciones de transparencia previstas en esta Ley.</w:t>
      </w:r>
      <w:r w:rsidRPr="00FE63CB">
        <w:rPr>
          <w:rFonts w:eastAsia="Times New Roman" w:cs="Times New Roman"/>
          <w:b/>
          <w:i/>
          <w:sz w:val="22"/>
          <w:lang w:val="es-MX"/>
        </w:rPr>
        <w:t>”</w:t>
      </w:r>
    </w:p>
    <w:p w14:paraId="60FCFB23" w14:textId="77777777" w:rsidR="00FE63CB" w:rsidRPr="00FE63CB" w:rsidRDefault="00FE63CB" w:rsidP="00FE63CB">
      <w:pPr>
        <w:spacing w:line="240" w:lineRule="auto"/>
        <w:ind w:left="567" w:right="616"/>
        <w:rPr>
          <w:rFonts w:eastAsia="Times New Roman" w:cs="Times New Roman"/>
          <w:b/>
          <w:i/>
          <w:sz w:val="22"/>
          <w:lang w:val="es-MX"/>
        </w:rPr>
      </w:pPr>
    </w:p>
    <w:p w14:paraId="643B4814" w14:textId="77777777" w:rsidR="00FE63CB" w:rsidRPr="00FE63CB" w:rsidRDefault="00FE63CB" w:rsidP="00FE63CB">
      <w:pPr>
        <w:spacing w:line="240" w:lineRule="auto"/>
        <w:ind w:left="567" w:right="616"/>
        <w:rPr>
          <w:rFonts w:eastAsia="Times New Roman" w:cs="Times New Roman"/>
          <w:i/>
          <w:sz w:val="22"/>
          <w:lang w:val="es-MX"/>
        </w:rPr>
      </w:pPr>
      <w:r w:rsidRPr="00FE63CB">
        <w:rPr>
          <w:rFonts w:eastAsia="Times New Roman" w:cs="Times New Roman"/>
          <w:b/>
          <w:i/>
          <w:sz w:val="22"/>
          <w:lang w:val="es-MX"/>
        </w:rPr>
        <w:t>“Segundo.-</w:t>
      </w:r>
      <w:r w:rsidRPr="00FE63CB">
        <w:rPr>
          <w:rFonts w:eastAsia="Times New Roman" w:cs="Times New Roman"/>
          <w:i/>
          <w:sz w:val="22"/>
          <w:lang w:val="es-MX"/>
        </w:rPr>
        <w:t xml:space="preserve"> Para efectos de los presentes Lineamientos Generales, se entenderá por:</w:t>
      </w:r>
    </w:p>
    <w:p w14:paraId="5149035A" w14:textId="77777777" w:rsidR="00FE63CB" w:rsidRPr="00FE63CB" w:rsidRDefault="00FE63CB" w:rsidP="00FE63CB">
      <w:pPr>
        <w:spacing w:line="240" w:lineRule="auto"/>
        <w:ind w:left="567" w:right="616"/>
        <w:rPr>
          <w:rFonts w:eastAsia="Times New Roman" w:cs="Times New Roman"/>
          <w:i/>
          <w:sz w:val="22"/>
          <w:lang w:val="es-MX"/>
        </w:rPr>
      </w:pPr>
    </w:p>
    <w:p w14:paraId="79127699" w14:textId="77777777" w:rsidR="00FE63CB" w:rsidRPr="00FE63CB" w:rsidRDefault="00FE63CB" w:rsidP="00FE63CB">
      <w:pPr>
        <w:spacing w:line="240" w:lineRule="auto"/>
        <w:ind w:left="567" w:right="616"/>
        <w:rPr>
          <w:rFonts w:eastAsia="Times New Roman" w:cs="Times New Roman"/>
          <w:i/>
          <w:sz w:val="22"/>
          <w:lang w:val="es-MX"/>
        </w:rPr>
      </w:pPr>
      <w:r w:rsidRPr="00FE63CB">
        <w:rPr>
          <w:rFonts w:eastAsia="Times New Roman" w:cs="Times New Roman"/>
          <w:b/>
          <w:i/>
          <w:sz w:val="22"/>
          <w:lang w:val="es-MX"/>
        </w:rPr>
        <w:t>XVIII.</w:t>
      </w:r>
      <w:r w:rsidRPr="00FE63CB">
        <w:rPr>
          <w:rFonts w:eastAsia="Times New Roman" w:cs="Times New Roman"/>
          <w:i/>
          <w:sz w:val="22"/>
          <w:lang w:val="es-MX"/>
        </w:rPr>
        <w:t xml:space="preserve"> </w:t>
      </w:r>
      <w:r w:rsidRPr="00FE63CB">
        <w:rPr>
          <w:rFonts w:eastAsia="Times New Roman" w:cs="Times New Roman"/>
          <w:b/>
          <w:i/>
          <w:sz w:val="22"/>
          <w:lang w:val="es-MX"/>
        </w:rPr>
        <w:t>Versión pública:</w:t>
      </w:r>
      <w:r w:rsidRPr="00FE63CB">
        <w:rPr>
          <w:rFonts w:eastAsia="Times New Roman" w:cs="Times New Roman"/>
          <w:i/>
          <w:sz w:val="22"/>
          <w:lang w:val="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545CC2CB" w14:textId="77777777" w:rsidR="00FE63CB" w:rsidRPr="00FE63CB" w:rsidRDefault="00FE63CB" w:rsidP="00FE63CB">
      <w:pPr>
        <w:spacing w:line="240" w:lineRule="auto"/>
        <w:ind w:left="567" w:right="616"/>
        <w:rPr>
          <w:rFonts w:eastAsia="Times New Roman" w:cs="Times New Roman"/>
          <w:b/>
          <w:i/>
          <w:sz w:val="22"/>
          <w:lang w:val="es-MX"/>
        </w:rPr>
      </w:pPr>
    </w:p>
    <w:p w14:paraId="05A9BF4A" w14:textId="77777777" w:rsidR="00FE63CB" w:rsidRPr="00FE63CB" w:rsidRDefault="00FE63CB" w:rsidP="00FE63CB">
      <w:pPr>
        <w:spacing w:line="240" w:lineRule="auto"/>
        <w:ind w:left="567" w:right="616"/>
        <w:rPr>
          <w:rFonts w:eastAsia="Times New Roman" w:cs="Times New Roman"/>
          <w:i/>
          <w:sz w:val="22"/>
          <w:lang w:val="es-MX"/>
        </w:rPr>
      </w:pPr>
      <w:r w:rsidRPr="00FE63CB">
        <w:rPr>
          <w:rFonts w:eastAsia="Times New Roman" w:cs="Times New Roman"/>
          <w:b/>
          <w:i/>
          <w:sz w:val="22"/>
          <w:lang w:val="es-MX"/>
        </w:rPr>
        <w:t>Cuarto.</w:t>
      </w:r>
      <w:r w:rsidRPr="00FE63CB">
        <w:rPr>
          <w:rFonts w:eastAsia="Times New Roman" w:cs="Times New Roman"/>
          <w:i/>
          <w:sz w:val="22"/>
          <w:lang w:val="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5C1C2FAE" w14:textId="77777777" w:rsidR="00FE63CB" w:rsidRPr="00FE63CB" w:rsidRDefault="00FE63CB" w:rsidP="00FE63CB">
      <w:pPr>
        <w:spacing w:line="240" w:lineRule="auto"/>
        <w:ind w:left="567" w:right="616"/>
        <w:rPr>
          <w:rFonts w:eastAsia="Times New Roman" w:cs="Times New Roman"/>
          <w:i/>
          <w:sz w:val="22"/>
          <w:lang w:val="es-MX"/>
        </w:rPr>
      </w:pPr>
    </w:p>
    <w:p w14:paraId="405E1016" w14:textId="77777777" w:rsidR="00FE63CB" w:rsidRPr="00FE63CB" w:rsidRDefault="00FE63CB" w:rsidP="00FE63CB">
      <w:pPr>
        <w:spacing w:line="240" w:lineRule="auto"/>
        <w:ind w:left="567" w:right="616"/>
        <w:rPr>
          <w:rFonts w:eastAsia="Times New Roman" w:cs="Times New Roman"/>
          <w:i/>
          <w:sz w:val="22"/>
          <w:lang w:val="es-MX"/>
        </w:rPr>
      </w:pPr>
      <w:r w:rsidRPr="00FE63CB">
        <w:rPr>
          <w:rFonts w:eastAsia="Times New Roman" w:cs="Times New Roman"/>
          <w:i/>
          <w:sz w:val="22"/>
          <w:lang w:val="es-MX"/>
        </w:rPr>
        <w:t>Los Sujetos Obligados deberán aplicar, de manera estricta, las excepciones al derecho de acceso a la información y sólo podrán invocarlas cuando acrediten su procedencia.</w:t>
      </w:r>
    </w:p>
    <w:p w14:paraId="739BE8B7" w14:textId="77777777" w:rsidR="00FE63CB" w:rsidRPr="00FE63CB" w:rsidRDefault="00FE63CB" w:rsidP="00FE63CB">
      <w:pPr>
        <w:spacing w:line="240" w:lineRule="auto"/>
        <w:ind w:left="567" w:right="616"/>
        <w:rPr>
          <w:rFonts w:eastAsia="Times New Roman" w:cs="Times New Roman"/>
          <w:b/>
          <w:i/>
          <w:sz w:val="22"/>
          <w:lang w:val="es-MX"/>
        </w:rPr>
      </w:pPr>
    </w:p>
    <w:p w14:paraId="3F3BB4AF" w14:textId="77777777" w:rsidR="00FE63CB" w:rsidRPr="00FE63CB" w:rsidRDefault="00FE63CB" w:rsidP="00FE63CB">
      <w:pPr>
        <w:spacing w:line="240" w:lineRule="auto"/>
        <w:ind w:left="567" w:right="616"/>
        <w:rPr>
          <w:rFonts w:eastAsia="Times New Roman" w:cs="Times New Roman"/>
          <w:i/>
          <w:sz w:val="22"/>
          <w:lang w:val="es-MX"/>
        </w:rPr>
      </w:pPr>
      <w:r w:rsidRPr="00FE63CB">
        <w:rPr>
          <w:rFonts w:eastAsia="Times New Roman" w:cs="Times New Roman"/>
          <w:b/>
          <w:i/>
          <w:sz w:val="22"/>
          <w:lang w:val="es-MX"/>
        </w:rPr>
        <w:t>Quinto.</w:t>
      </w:r>
      <w:r w:rsidRPr="00FE63CB">
        <w:rPr>
          <w:rFonts w:eastAsia="Times New Roman" w:cs="Times New Roman"/>
          <w:i/>
          <w:sz w:val="22"/>
          <w:lang w:val="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708F6F51" w14:textId="77777777" w:rsidR="00FE63CB" w:rsidRPr="00FE63CB" w:rsidRDefault="00FE63CB" w:rsidP="00FE63CB">
      <w:pPr>
        <w:spacing w:line="240" w:lineRule="auto"/>
        <w:ind w:left="567" w:right="616"/>
        <w:rPr>
          <w:rFonts w:eastAsia="Times New Roman" w:cs="Times New Roman"/>
          <w:b/>
          <w:i/>
          <w:sz w:val="22"/>
          <w:lang w:val="es-MX"/>
        </w:rPr>
      </w:pPr>
    </w:p>
    <w:p w14:paraId="49AE7D26" w14:textId="77777777" w:rsidR="00FE63CB" w:rsidRPr="00FE63CB" w:rsidRDefault="00FE63CB" w:rsidP="00FE63CB">
      <w:pPr>
        <w:spacing w:line="240" w:lineRule="auto"/>
        <w:ind w:left="567" w:right="616"/>
        <w:rPr>
          <w:rFonts w:eastAsia="Times New Roman" w:cs="Times New Roman"/>
          <w:i/>
          <w:sz w:val="22"/>
          <w:lang w:val="es-MX"/>
        </w:rPr>
      </w:pPr>
      <w:r w:rsidRPr="00FE63CB">
        <w:rPr>
          <w:rFonts w:eastAsia="Times New Roman" w:cs="Times New Roman"/>
          <w:b/>
          <w:i/>
          <w:sz w:val="22"/>
          <w:lang w:val="es-MX"/>
        </w:rPr>
        <w:lastRenderedPageBreak/>
        <w:t>Sexto.</w:t>
      </w:r>
      <w:r w:rsidRPr="00FE63CB">
        <w:rPr>
          <w:rFonts w:eastAsia="Times New Roman" w:cs="Times New Roman"/>
          <w:i/>
          <w:sz w:val="22"/>
          <w:lang w:val="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4603E50F" w14:textId="77777777" w:rsidR="00FE63CB" w:rsidRPr="00FE63CB" w:rsidRDefault="00FE63CB" w:rsidP="00FE63CB">
      <w:pPr>
        <w:spacing w:line="240" w:lineRule="auto"/>
        <w:ind w:left="567" w:right="616"/>
        <w:rPr>
          <w:rFonts w:eastAsia="Times New Roman" w:cs="Times New Roman"/>
          <w:i/>
          <w:sz w:val="22"/>
          <w:lang w:val="es-MX"/>
        </w:rPr>
      </w:pPr>
    </w:p>
    <w:p w14:paraId="1E774A84" w14:textId="77777777" w:rsidR="00FE63CB" w:rsidRPr="00FE63CB" w:rsidRDefault="00FE63CB" w:rsidP="00FE63CB">
      <w:pPr>
        <w:spacing w:line="240" w:lineRule="auto"/>
        <w:ind w:left="567" w:right="616"/>
        <w:rPr>
          <w:rFonts w:eastAsia="Times New Roman" w:cs="Times New Roman"/>
          <w:i/>
          <w:sz w:val="22"/>
          <w:lang w:val="es-MX"/>
        </w:rPr>
      </w:pPr>
      <w:r w:rsidRPr="00FE63CB">
        <w:rPr>
          <w:rFonts w:eastAsia="Times New Roman" w:cs="Times New Roman"/>
          <w:i/>
          <w:sz w:val="22"/>
          <w:lang w:val="es-MX"/>
        </w:rPr>
        <w:t>La clasificación de información se realizará conforme a un análisis caso por caso, mediante la aplicación de la prueba de daño y de interés público.</w:t>
      </w:r>
    </w:p>
    <w:p w14:paraId="61726A2A" w14:textId="77777777" w:rsidR="00FE63CB" w:rsidRPr="00FE63CB" w:rsidRDefault="00FE63CB" w:rsidP="00FE63CB">
      <w:pPr>
        <w:spacing w:line="240" w:lineRule="auto"/>
        <w:ind w:left="567" w:right="616"/>
        <w:rPr>
          <w:rFonts w:eastAsia="Times New Roman" w:cs="Times New Roman"/>
          <w:b/>
          <w:i/>
          <w:sz w:val="22"/>
          <w:lang w:val="es-MX"/>
        </w:rPr>
      </w:pPr>
    </w:p>
    <w:p w14:paraId="7D5FC0A5" w14:textId="77777777" w:rsidR="00FE63CB" w:rsidRPr="00FE63CB" w:rsidRDefault="00FE63CB" w:rsidP="00FE63CB">
      <w:pPr>
        <w:spacing w:line="240" w:lineRule="auto"/>
        <w:ind w:left="567" w:right="616"/>
        <w:rPr>
          <w:rFonts w:eastAsia="Times New Roman" w:cs="Times New Roman"/>
          <w:i/>
          <w:sz w:val="22"/>
          <w:lang w:val="es-MX"/>
        </w:rPr>
      </w:pPr>
      <w:r w:rsidRPr="00FE63CB">
        <w:rPr>
          <w:rFonts w:eastAsia="Times New Roman" w:cs="Times New Roman"/>
          <w:b/>
          <w:i/>
          <w:sz w:val="22"/>
          <w:lang w:val="es-MX"/>
        </w:rPr>
        <w:t>Séptimo.</w:t>
      </w:r>
      <w:r w:rsidRPr="00FE63CB">
        <w:rPr>
          <w:rFonts w:eastAsia="Times New Roman" w:cs="Times New Roman"/>
          <w:i/>
          <w:sz w:val="22"/>
          <w:lang w:val="es-MX"/>
        </w:rPr>
        <w:t xml:space="preserve"> La clasificación de la información se llevará a cabo en el momento en que:</w:t>
      </w:r>
    </w:p>
    <w:p w14:paraId="5D6E6FA7" w14:textId="77777777" w:rsidR="00FE63CB" w:rsidRPr="00FE63CB" w:rsidRDefault="00FE63CB" w:rsidP="00FE63CB">
      <w:pPr>
        <w:spacing w:line="240" w:lineRule="auto"/>
        <w:ind w:left="567" w:right="616"/>
        <w:rPr>
          <w:rFonts w:eastAsia="Times New Roman" w:cs="Times New Roman"/>
          <w:i/>
          <w:sz w:val="22"/>
          <w:lang w:val="es-MX"/>
        </w:rPr>
      </w:pPr>
      <w:r w:rsidRPr="00FE63CB">
        <w:rPr>
          <w:rFonts w:eastAsia="Times New Roman" w:cs="Times New Roman"/>
          <w:b/>
          <w:i/>
          <w:sz w:val="22"/>
          <w:lang w:val="es-MX"/>
        </w:rPr>
        <w:t>I.</w:t>
      </w:r>
      <w:r w:rsidRPr="00FE63CB">
        <w:rPr>
          <w:rFonts w:eastAsia="Times New Roman" w:cs="Times New Roman"/>
          <w:i/>
          <w:sz w:val="22"/>
          <w:lang w:val="es-MX"/>
        </w:rPr>
        <w:t xml:space="preserve"> Se reciba una solicitud de acceso a la información;</w:t>
      </w:r>
    </w:p>
    <w:p w14:paraId="70BE414B" w14:textId="77777777" w:rsidR="00FE63CB" w:rsidRPr="00FE63CB" w:rsidRDefault="00FE63CB" w:rsidP="00FE63CB">
      <w:pPr>
        <w:spacing w:line="240" w:lineRule="auto"/>
        <w:ind w:left="567" w:right="616"/>
        <w:rPr>
          <w:rFonts w:eastAsia="Times New Roman" w:cs="Times New Roman"/>
          <w:b/>
          <w:i/>
          <w:sz w:val="22"/>
          <w:lang w:val="es-MX"/>
        </w:rPr>
      </w:pPr>
    </w:p>
    <w:p w14:paraId="4DDBBC1A" w14:textId="77777777" w:rsidR="00FE63CB" w:rsidRPr="00FE63CB" w:rsidRDefault="00FE63CB" w:rsidP="00FE63CB">
      <w:pPr>
        <w:spacing w:line="240" w:lineRule="auto"/>
        <w:ind w:left="567" w:right="616"/>
        <w:rPr>
          <w:rFonts w:eastAsia="Times New Roman" w:cs="Times New Roman"/>
          <w:i/>
          <w:sz w:val="22"/>
          <w:lang w:val="es-MX"/>
        </w:rPr>
      </w:pPr>
      <w:r w:rsidRPr="00FE63CB">
        <w:rPr>
          <w:rFonts w:eastAsia="Times New Roman" w:cs="Times New Roman"/>
          <w:b/>
          <w:i/>
          <w:sz w:val="22"/>
          <w:lang w:val="es-MX"/>
        </w:rPr>
        <w:t>II.</w:t>
      </w:r>
      <w:r w:rsidRPr="00FE63CB">
        <w:rPr>
          <w:rFonts w:eastAsia="Times New Roman" w:cs="Times New Roman"/>
          <w:i/>
          <w:sz w:val="22"/>
          <w:lang w:val="es-MX"/>
        </w:rPr>
        <w:t xml:space="preserve"> Se determine mediante resolución de autoridad competente, o</w:t>
      </w:r>
    </w:p>
    <w:p w14:paraId="01CC13FB" w14:textId="77777777" w:rsidR="00FE63CB" w:rsidRPr="00FE63CB" w:rsidRDefault="00FE63CB" w:rsidP="00FE63CB">
      <w:pPr>
        <w:spacing w:line="240" w:lineRule="auto"/>
        <w:ind w:left="567" w:right="616"/>
        <w:rPr>
          <w:rFonts w:eastAsia="Times New Roman" w:cs="Times New Roman"/>
          <w:i/>
          <w:sz w:val="22"/>
          <w:lang w:val="es-MX"/>
        </w:rPr>
      </w:pPr>
      <w:r w:rsidRPr="00FE63CB">
        <w:rPr>
          <w:rFonts w:eastAsia="Times New Roman" w:cs="Times New Roman"/>
          <w:b/>
          <w:i/>
          <w:sz w:val="22"/>
          <w:lang w:val="es-MX"/>
        </w:rPr>
        <w:t>III.</w:t>
      </w:r>
      <w:r w:rsidRPr="00FE63CB">
        <w:rPr>
          <w:rFonts w:eastAsia="Times New Roman" w:cs="Times New Roman"/>
          <w:i/>
          <w:sz w:val="22"/>
          <w:lang w:val="es-MX"/>
        </w:rPr>
        <w:t xml:space="preserve"> Se generen versiones públicas para dar cumplimiento a las obligaciones de transparencia previstas en la Ley General, la Ley Federal y las correspondientes de las entidades federativas.</w:t>
      </w:r>
    </w:p>
    <w:p w14:paraId="0D273231" w14:textId="77777777" w:rsidR="00FE63CB" w:rsidRPr="00FE63CB" w:rsidRDefault="00FE63CB" w:rsidP="00FE63CB">
      <w:pPr>
        <w:spacing w:line="240" w:lineRule="auto"/>
        <w:ind w:left="567" w:right="616"/>
        <w:rPr>
          <w:rFonts w:eastAsia="Times New Roman" w:cs="Times New Roman"/>
          <w:i/>
          <w:sz w:val="22"/>
          <w:lang w:val="es-MX"/>
        </w:rPr>
      </w:pPr>
    </w:p>
    <w:p w14:paraId="33BD4983" w14:textId="77777777" w:rsidR="00FE63CB" w:rsidRPr="00FE63CB" w:rsidRDefault="00FE63CB" w:rsidP="00FE63CB">
      <w:pPr>
        <w:spacing w:line="240" w:lineRule="auto"/>
        <w:ind w:left="567" w:right="616"/>
        <w:rPr>
          <w:rFonts w:eastAsia="Times New Roman" w:cs="Times New Roman"/>
          <w:i/>
          <w:sz w:val="22"/>
          <w:lang w:val="es-MX"/>
        </w:rPr>
      </w:pPr>
      <w:r w:rsidRPr="00FE63CB">
        <w:rPr>
          <w:rFonts w:eastAsia="Times New Roman" w:cs="Times New Roman"/>
          <w:i/>
          <w:sz w:val="22"/>
          <w:lang w:val="es-MX"/>
        </w:rPr>
        <w:t>Los titulares de las áreas deberán revisar la clasificación al momento de la recepción de una solicitud de acceso a la información, para verificar si encuadra en una causal de reserva o de confidencialidad.</w:t>
      </w:r>
    </w:p>
    <w:p w14:paraId="7FB9EA89" w14:textId="77777777" w:rsidR="00FE63CB" w:rsidRPr="00FE63CB" w:rsidRDefault="00FE63CB" w:rsidP="00FE63CB">
      <w:pPr>
        <w:spacing w:line="240" w:lineRule="auto"/>
        <w:ind w:left="567" w:right="616"/>
        <w:rPr>
          <w:rFonts w:eastAsia="Times New Roman" w:cs="Times New Roman"/>
          <w:b/>
          <w:i/>
          <w:sz w:val="22"/>
          <w:lang w:val="es-MX"/>
        </w:rPr>
      </w:pPr>
    </w:p>
    <w:p w14:paraId="1A67976D" w14:textId="77777777" w:rsidR="00FE63CB" w:rsidRPr="00FE63CB" w:rsidRDefault="00FE63CB" w:rsidP="00FE63CB">
      <w:pPr>
        <w:spacing w:line="240" w:lineRule="auto"/>
        <w:ind w:left="567" w:right="616"/>
        <w:rPr>
          <w:rFonts w:eastAsia="Times New Roman" w:cs="Times New Roman"/>
          <w:i/>
          <w:sz w:val="22"/>
          <w:lang w:val="es-MX"/>
        </w:rPr>
      </w:pPr>
      <w:r w:rsidRPr="00FE63CB">
        <w:rPr>
          <w:rFonts w:eastAsia="Times New Roman" w:cs="Times New Roman"/>
          <w:b/>
          <w:i/>
          <w:sz w:val="22"/>
          <w:lang w:val="es-MX"/>
        </w:rPr>
        <w:t>Octavo.</w:t>
      </w:r>
      <w:r w:rsidRPr="00FE63CB">
        <w:rPr>
          <w:rFonts w:eastAsia="Times New Roman" w:cs="Times New Roman"/>
          <w:i/>
          <w:sz w:val="22"/>
          <w:lang w:val="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1328E008" w14:textId="77777777" w:rsidR="00FE63CB" w:rsidRPr="00FE63CB" w:rsidRDefault="00FE63CB" w:rsidP="00FE63CB">
      <w:pPr>
        <w:spacing w:line="240" w:lineRule="auto"/>
        <w:ind w:left="567" w:right="616"/>
        <w:rPr>
          <w:rFonts w:eastAsia="Times New Roman" w:cs="Times New Roman"/>
          <w:i/>
          <w:sz w:val="22"/>
          <w:lang w:val="es-MX"/>
        </w:rPr>
      </w:pPr>
    </w:p>
    <w:p w14:paraId="2227458F" w14:textId="77777777" w:rsidR="00FE63CB" w:rsidRPr="00FE63CB" w:rsidRDefault="00FE63CB" w:rsidP="00FE63CB">
      <w:pPr>
        <w:spacing w:line="240" w:lineRule="auto"/>
        <w:ind w:left="567" w:right="616"/>
        <w:rPr>
          <w:rFonts w:eastAsia="Times New Roman" w:cs="Times New Roman"/>
          <w:i/>
          <w:sz w:val="22"/>
          <w:lang w:val="es-MX"/>
        </w:rPr>
      </w:pPr>
      <w:r w:rsidRPr="00FE63CB">
        <w:rPr>
          <w:rFonts w:eastAsia="Times New Roman" w:cs="Times New Roman"/>
          <w:i/>
          <w:sz w:val="22"/>
          <w:lang w:val="es-MX"/>
        </w:rPr>
        <w:t>Para motivar la clasificación se deberán señalar las razones o circunstancias especiales que lo llevaron a concluir que el caso particular se ajusta al supuesto previsto por la norma legal invocada como fundamento.</w:t>
      </w:r>
    </w:p>
    <w:p w14:paraId="57A450B2" w14:textId="77777777" w:rsidR="00FE63CB" w:rsidRPr="00FE63CB" w:rsidRDefault="00FE63CB" w:rsidP="00FE63CB">
      <w:pPr>
        <w:spacing w:line="240" w:lineRule="auto"/>
        <w:ind w:left="567" w:right="616"/>
        <w:rPr>
          <w:rFonts w:eastAsia="Times New Roman" w:cs="Times New Roman"/>
          <w:i/>
          <w:sz w:val="22"/>
          <w:lang w:val="es-MX"/>
        </w:rPr>
      </w:pPr>
      <w:r w:rsidRPr="00FE63CB">
        <w:rPr>
          <w:rFonts w:eastAsia="Times New Roman" w:cs="Times New Roman"/>
          <w:i/>
          <w:sz w:val="22"/>
          <w:lang w:val="es-MX"/>
        </w:rPr>
        <w:t>En caso de referirse a información reservada, la motivación de la clasificación también deberá comprender las circunstancias que justifican el establecimiento de determinado plazo de reserva.</w:t>
      </w:r>
    </w:p>
    <w:p w14:paraId="55B89D05" w14:textId="77777777" w:rsidR="00FE63CB" w:rsidRPr="00FE63CB" w:rsidRDefault="00FE63CB" w:rsidP="00FE63CB">
      <w:pPr>
        <w:spacing w:line="240" w:lineRule="auto"/>
        <w:ind w:left="567" w:right="616"/>
        <w:rPr>
          <w:rFonts w:eastAsia="Times New Roman" w:cs="Times New Roman"/>
          <w:i/>
          <w:sz w:val="22"/>
          <w:lang w:val="es-MX"/>
        </w:rPr>
      </w:pPr>
    </w:p>
    <w:p w14:paraId="266CB949" w14:textId="77777777" w:rsidR="00FE63CB" w:rsidRPr="00FE63CB" w:rsidRDefault="00FE63CB" w:rsidP="00FE63CB">
      <w:pPr>
        <w:spacing w:line="240" w:lineRule="auto"/>
        <w:ind w:left="567" w:right="616"/>
        <w:rPr>
          <w:rFonts w:eastAsia="Times New Roman" w:cs="Times New Roman"/>
          <w:i/>
          <w:sz w:val="22"/>
          <w:lang w:val="es-MX"/>
        </w:rPr>
      </w:pPr>
      <w:r w:rsidRPr="00FE63CB">
        <w:rPr>
          <w:rFonts w:eastAsia="Times New Roman" w:cs="Times New Roman"/>
          <w:i/>
          <w:sz w:val="22"/>
          <w:lang w:val="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340CF1A6" w14:textId="77777777" w:rsidR="00FE63CB" w:rsidRPr="00FE63CB" w:rsidRDefault="00FE63CB" w:rsidP="00FE63CB">
      <w:pPr>
        <w:spacing w:line="240" w:lineRule="auto"/>
        <w:ind w:left="567" w:right="616"/>
        <w:rPr>
          <w:rFonts w:eastAsia="Times New Roman" w:cs="Times New Roman"/>
          <w:i/>
          <w:sz w:val="22"/>
          <w:lang w:val="es-MX"/>
        </w:rPr>
      </w:pPr>
    </w:p>
    <w:p w14:paraId="6F9F35C2" w14:textId="77777777" w:rsidR="00FE63CB" w:rsidRPr="00FE63CB" w:rsidRDefault="00FE63CB" w:rsidP="00FE63CB">
      <w:pPr>
        <w:spacing w:line="240" w:lineRule="auto"/>
        <w:ind w:left="567" w:right="616"/>
        <w:rPr>
          <w:rFonts w:eastAsia="Times New Roman" w:cs="Times New Roman"/>
          <w:i/>
          <w:sz w:val="22"/>
          <w:lang w:val="es-MX"/>
        </w:rPr>
      </w:pPr>
      <w:r w:rsidRPr="00FE63CB">
        <w:rPr>
          <w:rFonts w:eastAsia="Times New Roman" w:cs="Times New Roman"/>
          <w:i/>
          <w:sz w:val="22"/>
          <w:lang w:val="es-MX"/>
        </w:rPr>
        <w:t>Los documentos contenidos en los archivos históricos y los identificados como históricos confidenciales no serán susceptibles de clasificación como reservados.</w:t>
      </w:r>
    </w:p>
    <w:p w14:paraId="49DE461E" w14:textId="77777777" w:rsidR="00FE63CB" w:rsidRPr="00FE63CB" w:rsidRDefault="00FE63CB" w:rsidP="00FE63CB">
      <w:pPr>
        <w:spacing w:line="240" w:lineRule="auto"/>
        <w:ind w:left="567" w:right="616"/>
        <w:rPr>
          <w:rFonts w:eastAsia="Times New Roman" w:cs="Times New Roman"/>
          <w:b/>
          <w:i/>
          <w:sz w:val="22"/>
          <w:lang w:val="es-MX"/>
        </w:rPr>
      </w:pPr>
    </w:p>
    <w:p w14:paraId="6F34C370" w14:textId="77777777" w:rsidR="00FE63CB" w:rsidRPr="00FE63CB" w:rsidRDefault="00FE63CB" w:rsidP="00FE63CB">
      <w:pPr>
        <w:spacing w:line="240" w:lineRule="auto"/>
        <w:ind w:left="567" w:right="616"/>
        <w:rPr>
          <w:rFonts w:eastAsia="Times New Roman" w:cs="Times New Roman"/>
          <w:i/>
          <w:sz w:val="22"/>
          <w:lang w:val="es-MX"/>
        </w:rPr>
      </w:pPr>
      <w:r w:rsidRPr="00FE63CB">
        <w:rPr>
          <w:rFonts w:eastAsia="Times New Roman" w:cs="Times New Roman"/>
          <w:b/>
          <w:i/>
          <w:sz w:val="22"/>
          <w:lang w:val="es-MX"/>
        </w:rPr>
        <w:t>Noveno.</w:t>
      </w:r>
      <w:r w:rsidRPr="00FE63CB">
        <w:rPr>
          <w:rFonts w:eastAsia="Times New Roman" w:cs="Times New Roman"/>
          <w:i/>
          <w:sz w:val="22"/>
          <w:lang w:val="es-MX"/>
        </w:rPr>
        <w:t xml:space="preserve"> En los casos en que se solicite un documento o expediente que contenga partes o secciones clasificadas, los titulares de las áreas deberán elaborar una versión pública fundando </w:t>
      </w:r>
      <w:r w:rsidRPr="00FE63CB">
        <w:rPr>
          <w:rFonts w:eastAsia="Times New Roman" w:cs="Times New Roman"/>
          <w:i/>
          <w:sz w:val="22"/>
          <w:lang w:val="es-MX"/>
        </w:rPr>
        <w:lastRenderedPageBreak/>
        <w:t>y motivando la clasificación de las partes o secciones que se testen, siguiendo los procedimientos establecidos en el Capítulo IX de los presentes lineamientos.</w:t>
      </w:r>
    </w:p>
    <w:p w14:paraId="563A9805" w14:textId="77777777" w:rsidR="00FE63CB" w:rsidRPr="00FE63CB" w:rsidRDefault="00FE63CB" w:rsidP="00FE63CB">
      <w:pPr>
        <w:spacing w:line="240" w:lineRule="auto"/>
        <w:ind w:left="567" w:right="616"/>
        <w:rPr>
          <w:rFonts w:eastAsia="Times New Roman" w:cs="Times New Roman"/>
          <w:b/>
          <w:i/>
          <w:sz w:val="22"/>
          <w:lang w:val="es-MX"/>
        </w:rPr>
      </w:pPr>
    </w:p>
    <w:p w14:paraId="20E6ED3B" w14:textId="77777777" w:rsidR="00FE63CB" w:rsidRPr="00FE63CB" w:rsidRDefault="00FE63CB" w:rsidP="00FE63CB">
      <w:pPr>
        <w:spacing w:line="240" w:lineRule="auto"/>
        <w:ind w:left="567" w:right="616"/>
        <w:rPr>
          <w:rFonts w:eastAsia="Times New Roman" w:cs="Times New Roman"/>
          <w:i/>
          <w:sz w:val="22"/>
          <w:lang w:val="es-MX"/>
        </w:rPr>
      </w:pPr>
      <w:r w:rsidRPr="00FE63CB">
        <w:rPr>
          <w:rFonts w:eastAsia="Times New Roman" w:cs="Times New Roman"/>
          <w:b/>
          <w:i/>
          <w:sz w:val="22"/>
          <w:lang w:val="es-MX"/>
        </w:rPr>
        <w:t>Décimo.</w:t>
      </w:r>
      <w:r w:rsidRPr="00FE63CB">
        <w:rPr>
          <w:rFonts w:eastAsia="Times New Roman" w:cs="Times New Roman"/>
          <w:i/>
          <w:sz w:val="22"/>
          <w:lang w:val="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5627BC1C" w14:textId="77777777" w:rsidR="00FE63CB" w:rsidRPr="00FE63CB" w:rsidRDefault="00FE63CB" w:rsidP="00FE63CB">
      <w:pPr>
        <w:spacing w:line="240" w:lineRule="auto"/>
        <w:ind w:left="567" w:right="616"/>
        <w:rPr>
          <w:rFonts w:eastAsia="Times New Roman" w:cs="Times New Roman"/>
          <w:i/>
          <w:sz w:val="22"/>
          <w:lang w:val="es-MX"/>
        </w:rPr>
      </w:pPr>
    </w:p>
    <w:p w14:paraId="4D68698B" w14:textId="77777777" w:rsidR="00FE63CB" w:rsidRPr="00FE63CB" w:rsidRDefault="00FE63CB" w:rsidP="00FE63CB">
      <w:pPr>
        <w:spacing w:line="240" w:lineRule="auto"/>
        <w:ind w:left="567" w:right="616"/>
        <w:rPr>
          <w:rFonts w:eastAsia="Times New Roman" w:cs="Times New Roman"/>
          <w:i/>
          <w:sz w:val="22"/>
          <w:lang w:val="es-MX"/>
        </w:rPr>
      </w:pPr>
      <w:r w:rsidRPr="00FE63CB">
        <w:rPr>
          <w:rFonts w:eastAsia="Times New Roman" w:cs="Times New Roman"/>
          <w:i/>
          <w:sz w:val="22"/>
          <w:lang w:val="es-MX"/>
        </w:rPr>
        <w:t>En ausencia de los titulares de las áreas, la información será clasificada o desclasificada por la persona que lo supla, en términos de la normativa que rija la actuación del sujeto obligado.</w:t>
      </w:r>
    </w:p>
    <w:p w14:paraId="39A5DE80" w14:textId="77777777" w:rsidR="00FE63CB" w:rsidRPr="00FE63CB" w:rsidRDefault="00FE63CB" w:rsidP="00FE63CB">
      <w:pPr>
        <w:spacing w:line="240" w:lineRule="auto"/>
        <w:ind w:left="567" w:right="616"/>
        <w:rPr>
          <w:rFonts w:eastAsia="Times New Roman" w:cs="Times New Roman"/>
          <w:b/>
          <w:i/>
          <w:sz w:val="22"/>
          <w:lang w:val="es-MX"/>
        </w:rPr>
      </w:pPr>
    </w:p>
    <w:p w14:paraId="2B55A8A5" w14:textId="77777777" w:rsidR="00FE63CB" w:rsidRPr="00FE63CB" w:rsidRDefault="00FE63CB" w:rsidP="00FE63CB">
      <w:pPr>
        <w:spacing w:line="240" w:lineRule="auto"/>
        <w:ind w:left="567" w:right="616"/>
        <w:rPr>
          <w:rFonts w:eastAsia="Times New Roman" w:cs="Times New Roman"/>
          <w:b/>
          <w:szCs w:val="24"/>
          <w:lang w:val="es-MX"/>
        </w:rPr>
      </w:pPr>
      <w:r w:rsidRPr="00FE63CB">
        <w:rPr>
          <w:rFonts w:eastAsia="Times New Roman" w:cs="Times New Roman"/>
          <w:b/>
          <w:i/>
          <w:sz w:val="22"/>
          <w:lang w:val="es-MX"/>
        </w:rPr>
        <w:t>Décimo primero.</w:t>
      </w:r>
      <w:r w:rsidRPr="00FE63CB">
        <w:rPr>
          <w:rFonts w:eastAsia="Times New Roman" w:cs="Times New Roman"/>
          <w:i/>
          <w:sz w:val="22"/>
          <w:lang w:val="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FE63CB">
        <w:rPr>
          <w:rFonts w:eastAsia="Times New Roman" w:cs="Times New Roman"/>
          <w:b/>
          <w:i/>
          <w:sz w:val="22"/>
          <w:lang w:val="es-MX"/>
        </w:rPr>
        <w:t>”</w:t>
      </w:r>
    </w:p>
    <w:p w14:paraId="10339B1C" w14:textId="77777777" w:rsidR="00FE63CB" w:rsidRPr="00FE63CB" w:rsidRDefault="00FE63CB" w:rsidP="00FE63CB">
      <w:pPr>
        <w:rPr>
          <w:rFonts w:eastAsia="Times New Roman" w:cs="Arial"/>
          <w:i/>
          <w:szCs w:val="24"/>
          <w:lang w:val="es-MX"/>
        </w:rPr>
      </w:pPr>
    </w:p>
    <w:p w14:paraId="26D23A7E" w14:textId="77777777" w:rsidR="00FE63CB" w:rsidRPr="00FE63CB" w:rsidRDefault="00FE63CB" w:rsidP="00FE63CB">
      <w:pPr>
        <w:rPr>
          <w:rFonts w:eastAsia="Times New Roman" w:cs="Times New Roman"/>
          <w:szCs w:val="24"/>
          <w:lang w:val="es-MX" w:eastAsia="es-ES"/>
        </w:rPr>
      </w:pPr>
      <w:r w:rsidRPr="00FE63CB">
        <w:rPr>
          <w:rFonts w:eastAsia="Times New Roman" w:cs="Times New Roman"/>
          <w:szCs w:val="24"/>
          <w:lang w:val="es-MX" w:eastAsia="es-ES"/>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FE63CB">
        <w:rPr>
          <w:rFonts w:eastAsia="Times New Roman" w:cs="Times New Roman"/>
          <w:szCs w:val="24"/>
          <w:lang w:eastAsia="es-ES"/>
        </w:rPr>
        <w:t>el Sujeto Obligado</w:t>
      </w:r>
      <w:r w:rsidRPr="00FE63CB">
        <w:rPr>
          <w:rFonts w:eastAsia="Times New Roman" w:cs="Times New Roman"/>
          <w:szCs w:val="24"/>
          <w:lang w:val="es-MX" w:eastAsia="es-ES"/>
        </w:rPr>
        <w:t xml:space="preserve">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62524493" w14:textId="77777777" w:rsidR="00AE60D1" w:rsidRDefault="00AE60D1" w:rsidP="00FE63CB">
      <w:pPr>
        <w:rPr>
          <w:rFonts w:eastAsia="Times New Roman" w:cs="Times New Roman"/>
          <w:szCs w:val="24"/>
          <w:lang w:val="es-MX" w:eastAsia="es-ES"/>
        </w:rPr>
      </w:pPr>
    </w:p>
    <w:p w14:paraId="210CB4AF" w14:textId="77777777" w:rsidR="00FE63CB" w:rsidRPr="00FE63CB" w:rsidRDefault="00FE63CB" w:rsidP="00FE63CB">
      <w:pPr>
        <w:rPr>
          <w:rFonts w:eastAsia="Times New Roman" w:cs="Times New Roman"/>
          <w:szCs w:val="24"/>
          <w:lang w:val="es-MX" w:eastAsia="es-ES"/>
        </w:rPr>
      </w:pPr>
      <w:r w:rsidRPr="00FE63CB">
        <w:rPr>
          <w:rFonts w:eastAsia="Times New Roman" w:cs="Times New Roman"/>
          <w:szCs w:val="24"/>
          <w:lang w:val="es-MX" w:eastAsia="es-ES"/>
        </w:rPr>
        <w:lastRenderedPageBreak/>
        <w:t>Por tanto, la fundamentación y motivación consiste en la obligación que tiene todo ente público de expresar los preceptos jurídicos aplicables al asunto motivo del acto y las razones o argumentos de su actuar.</w:t>
      </w:r>
    </w:p>
    <w:p w14:paraId="7F7C62A8" w14:textId="77777777" w:rsidR="00FE63CB" w:rsidRPr="00FE63CB" w:rsidRDefault="00FE63CB" w:rsidP="00FE63CB">
      <w:pPr>
        <w:spacing w:line="240" w:lineRule="auto"/>
        <w:jc w:val="left"/>
        <w:rPr>
          <w:rFonts w:ascii="Times New Roman" w:eastAsia="Times New Roman" w:hAnsi="Times New Roman" w:cs="Times New Roman"/>
          <w:szCs w:val="24"/>
          <w:lang w:val="es-MX" w:eastAsia="es-ES"/>
        </w:rPr>
      </w:pPr>
    </w:p>
    <w:p w14:paraId="61E1B300" w14:textId="77777777" w:rsidR="00FE63CB" w:rsidRPr="00FE63CB" w:rsidRDefault="00FE63CB" w:rsidP="00FE63CB">
      <w:pPr>
        <w:rPr>
          <w:rFonts w:eastAsia="Times New Roman" w:cs="Times New Roman"/>
          <w:szCs w:val="24"/>
          <w:lang w:val="es-MX" w:eastAsia="es-ES"/>
        </w:rPr>
      </w:pPr>
      <w:r w:rsidRPr="00FE63CB">
        <w:rPr>
          <w:rFonts w:eastAsia="Times New Roman" w:cs="Times New Roman"/>
          <w:szCs w:val="24"/>
          <w:lang w:val="es-MX" w:eastAsia="es-ES"/>
        </w:rPr>
        <w:t>Al respecto, el máximo tribunal del país ha establecido jurisprudencia respecto a qué debe entenderse por fundamentación y motivación, en los siguientes términos:</w:t>
      </w:r>
    </w:p>
    <w:p w14:paraId="2A9CFD77" w14:textId="77777777" w:rsidR="00FE63CB" w:rsidRPr="00FE63CB" w:rsidRDefault="00FE63CB" w:rsidP="00FE63CB">
      <w:pPr>
        <w:spacing w:after="160" w:line="259" w:lineRule="auto"/>
        <w:jc w:val="left"/>
        <w:rPr>
          <w:rFonts w:asciiTheme="minorHAnsi" w:eastAsiaTheme="minorHAnsi" w:hAnsiTheme="minorHAnsi" w:cstheme="minorBidi"/>
          <w:sz w:val="22"/>
          <w:lang w:val="es-MX" w:eastAsia="en-US"/>
        </w:rPr>
      </w:pPr>
    </w:p>
    <w:p w14:paraId="63B4785F" w14:textId="77777777" w:rsidR="00FE63CB" w:rsidRPr="00FE63CB" w:rsidRDefault="00FE63CB" w:rsidP="00FE63CB">
      <w:pPr>
        <w:spacing w:line="240" w:lineRule="auto"/>
        <w:ind w:left="567" w:right="616"/>
        <w:rPr>
          <w:rFonts w:eastAsia="Times New Roman" w:cs="Times New Roman"/>
          <w:i/>
          <w:sz w:val="22"/>
          <w:lang w:val="es-MX" w:eastAsia="es-ES"/>
        </w:rPr>
      </w:pPr>
      <w:r w:rsidRPr="00FE63CB">
        <w:rPr>
          <w:rFonts w:eastAsia="Times New Roman" w:cs="Times New Roman"/>
          <w:b/>
          <w:i/>
          <w:sz w:val="22"/>
          <w:lang w:val="es-MX" w:eastAsia="es-ES"/>
        </w:rPr>
        <w:t xml:space="preserve">FUNDAMENTACIÓN Y MOTIVACIÓN. </w:t>
      </w:r>
      <w:r w:rsidRPr="00FE63CB">
        <w:rPr>
          <w:rFonts w:eastAsia="Times New Roman" w:cs="Times New Roman"/>
          <w:i/>
          <w:sz w:val="22"/>
          <w:lang w:val="es-MX" w:eastAsia="es-ES"/>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1D7AD2EB" w14:textId="77777777" w:rsidR="00FE63CB" w:rsidRPr="00FE63CB" w:rsidRDefault="00FE63CB" w:rsidP="00FE63CB">
      <w:pPr>
        <w:spacing w:line="240" w:lineRule="auto"/>
        <w:jc w:val="left"/>
        <w:rPr>
          <w:rFonts w:ascii="Times New Roman" w:eastAsia="Times New Roman" w:hAnsi="Times New Roman" w:cs="Times New Roman"/>
          <w:szCs w:val="24"/>
          <w:lang w:val="es-MX" w:eastAsia="es-ES"/>
        </w:rPr>
      </w:pPr>
    </w:p>
    <w:p w14:paraId="0BFA4542" w14:textId="77777777" w:rsidR="00FE63CB" w:rsidRPr="00FE63CB" w:rsidRDefault="00FE63CB" w:rsidP="00FE63CB">
      <w:pPr>
        <w:rPr>
          <w:rFonts w:eastAsia="Times New Roman" w:cs="Times New Roman"/>
          <w:szCs w:val="24"/>
          <w:lang w:val="es-MX" w:eastAsia="es-ES"/>
        </w:rPr>
      </w:pPr>
      <w:r w:rsidRPr="00FE63CB">
        <w:rPr>
          <w:rFonts w:eastAsia="Times New Roman" w:cs="Times New Roman"/>
          <w:szCs w:val="24"/>
          <w:lang w:val="es-MX" w:eastAsia="es-ES"/>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1B3FBE2F" w14:textId="77777777" w:rsidR="00FE63CB" w:rsidRPr="00FE63CB" w:rsidRDefault="00FE63CB" w:rsidP="00FE63CB">
      <w:pPr>
        <w:rPr>
          <w:rFonts w:eastAsia="Times New Roman" w:cs="Times New Roman"/>
          <w:szCs w:val="24"/>
          <w:lang w:val="es-MX" w:eastAsia="es-ES"/>
        </w:rPr>
      </w:pPr>
    </w:p>
    <w:p w14:paraId="776FD64E" w14:textId="77777777" w:rsidR="00FE63CB" w:rsidRPr="00FE63CB" w:rsidRDefault="00FE63CB" w:rsidP="00FE63CB">
      <w:pPr>
        <w:rPr>
          <w:rFonts w:eastAsia="Times New Roman" w:cs="Times New Roman"/>
          <w:szCs w:val="24"/>
          <w:lang w:val="es-MX" w:eastAsia="es-ES"/>
        </w:rPr>
      </w:pPr>
      <w:r w:rsidRPr="00FE63CB">
        <w:rPr>
          <w:rFonts w:eastAsia="Times New Roman" w:cs="Times New Roman"/>
          <w:szCs w:val="24"/>
          <w:lang w:val="es-MX" w:eastAsia="es-ES"/>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187D683F" w14:textId="77777777" w:rsidR="00FE63CB" w:rsidRPr="00FE63CB" w:rsidRDefault="00FE63CB" w:rsidP="00FE63CB">
      <w:pPr>
        <w:spacing w:line="240" w:lineRule="auto"/>
        <w:jc w:val="left"/>
        <w:rPr>
          <w:rFonts w:ascii="Times New Roman" w:eastAsia="Times New Roman" w:hAnsi="Times New Roman" w:cs="Times New Roman"/>
          <w:szCs w:val="24"/>
          <w:lang w:val="es-MX" w:eastAsia="es-ES"/>
        </w:rPr>
      </w:pPr>
    </w:p>
    <w:p w14:paraId="1E1500BF" w14:textId="77777777" w:rsidR="00FE63CB" w:rsidRPr="00FE63CB" w:rsidRDefault="00FE63CB" w:rsidP="00FE63CB">
      <w:pPr>
        <w:spacing w:line="240" w:lineRule="auto"/>
        <w:ind w:left="567" w:right="616"/>
        <w:rPr>
          <w:rFonts w:eastAsia="Times New Roman" w:cs="Times New Roman"/>
          <w:i/>
          <w:sz w:val="22"/>
          <w:lang w:val="es-MX" w:eastAsia="es-ES"/>
        </w:rPr>
      </w:pPr>
      <w:r w:rsidRPr="00FE63CB">
        <w:rPr>
          <w:rFonts w:eastAsia="Times New Roman" w:cs="Times New Roman"/>
          <w:b/>
          <w:i/>
          <w:sz w:val="22"/>
          <w:lang w:val="es-MX" w:eastAsia="es-ES"/>
        </w:rPr>
        <w:t>FUNDAMENTACIÓN Y MOTIVACIÓN. EL ASPECTO FORMAL DE LA GARANTÍA Y SU FINALIDAD SE TRADUCEN EN EXPLICAR, JUSTIFICAR, POSIBILITAR LA DEFENSA Y COMUNICAR LA DECISIÓN</w:t>
      </w:r>
      <w:r w:rsidRPr="00FE63CB">
        <w:rPr>
          <w:rFonts w:eastAsia="Times New Roman" w:cs="Times New Roman"/>
          <w:i/>
          <w:sz w:val="22"/>
          <w:lang w:val="es-MX" w:eastAsia="es-ES"/>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w:t>
      </w:r>
      <w:r w:rsidRPr="00FE63CB">
        <w:rPr>
          <w:rFonts w:eastAsia="Times New Roman" w:cs="Times New Roman"/>
          <w:i/>
          <w:sz w:val="22"/>
          <w:lang w:val="es-MX" w:eastAsia="es-ES"/>
        </w:rPr>
        <w:lastRenderedPageBreak/>
        <w:t>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26CA5A48" w14:textId="77777777" w:rsidR="00FE63CB" w:rsidRPr="00FE63CB" w:rsidRDefault="00FE63CB" w:rsidP="00FE63CB">
      <w:pPr>
        <w:rPr>
          <w:rFonts w:eastAsia="Times New Roman" w:cs="Times New Roman"/>
          <w:szCs w:val="24"/>
          <w:lang w:val="es-MX" w:eastAsia="es-ES"/>
        </w:rPr>
      </w:pPr>
    </w:p>
    <w:p w14:paraId="3BF64D28" w14:textId="77777777" w:rsidR="00FE63CB" w:rsidRPr="00FE63CB" w:rsidRDefault="00FE63CB" w:rsidP="00FE63CB">
      <w:pPr>
        <w:rPr>
          <w:rFonts w:eastAsia="Times New Roman" w:cs="Times New Roman"/>
          <w:szCs w:val="24"/>
          <w:lang w:val="es-MX" w:eastAsia="es-ES"/>
        </w:rPr>
      </w:pPr>
      <w:r w:rsidRPr="00FE63CB">
        <w:rPr>
          <w:rFonts w:eastAsia="Times New Roman" w:cs="Times New Roman"/>
          <w:szCs w:val="24"/>
          <w:lang w:val="es-MX" w:eastAsia="es-ES"/>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72FAB891" w14:textId="77777777" w:rsidR="00FE63CB" w:rsidRPr="00FE63CB" w:rsidRDefault="00FE63CB" w:rsidP="00FE63CB">
      <w:pPr>
        <w:rPr>
          <w:rFonts w:eastAsia="Times New Roman" w:cs="Times New Roman"/>
          <w:szCs w:val="24"/>
          <w:lang w:val="es-MX" w:eastAsia="es-ES"/>
        </w:rPr>
      </w:pPr>
    </w:p>
    <w:p w14:paraId="178785FE" w14:textId="77777777" w:rsidR="00FE63CB" w:rsidRPr="00FE63CB" w:rsidRDefault="00FE63CB" w:rsidP="00FE63CB">
      <w:pPr>
        <w:rPr>
          <w:rFonts w:eastAsia="Times New Roman" w:cs="Times New Roman"/>
          <w:szCs w:val="24"/>
          <w:lang w:val="es-ES" w:eastAsia="es-ES"/>
        </w:rPr>
      </w:pPr>
      <w:r w:rsidRPr="00FE63CB">
        <w:rPr>
          <w:rFonts w:eastAsia="Times New Roman" w:cs="Times New Roman"/>
          <w:szCs w:val="24"/>
          <w:lang w:val="es-ES" w:eastAsia="es-ES"/>
        </w:rPr>
        <w:t>Por lo tanto, la entrega de documentos en su versión pública debe acompañarse necesariamente del Acuerdo del Comité de Transparencia del Sujeto Obligado</w:t>
      </w:r>
      <w:r w:rsidRPr="00FE63CB">
        <w:rPr>
          <w:rFonts w:eastAsia="Times New Roman" w:cs="Times New Roman"/>
          <w:b/>
          <w:szCs w:val="24"/>
          <w:lang w:val="es-ES" w:eastAsia="es-ES"/>
        </w:rPr>
        <w:t xml:space="preserve"> </w:t>
      </w:r>
      <w:r w:rsidRPr="00FE63CB">
        <w:rPr>
          <w:rFonts w:eastAsia="Times New Roman" w:cs="Times New Roman"/>
          <w:szCs w:val="24"/>
          <w:lang w:val="es-ES" w:eastAsia="es-ES"/>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452C29BB" w14:textId="77777777" w:rsidR="00FE63CB" w:rsidRPr="00FE63CB" w:rsidRDefault="00FE63CB" w:rsidP="00FE63CB">
      <w:pPr>
        <w:rPr>
          <w:rFonts w:eastAsiaTheme="minorHAnsi" w:cs="Arial"/>
          <w:lang w:val="es-MX" w:eastAsia="en-US"/>
        </w:rPr>
      </w:pPr>
    </w:p>
    <w:p w14:paraId="4A49B736" w14:textId="1F99ED86" w:rsidR="00FE63CB" w:rsidRPr="00FE63CB" w:rsidRDefault="00FE63CB" w:rsidP="00FE63CB">
      <w:pPr>
        <w:rPr>
          <w:rFonts w:eastAsia="Times New Roman" w:cs="Times New Roman"/>
          <w:szCs w:val="24"/>
          <w:lang w:val="es-ES" w:eastAsia="es-ES"/>
        </w:rPr>
      </w:pPr>
      <w:r w:rsidRPr="00FE63CB">
        <w:rPr>
          <w:rFonts w:eastAsia="Times New Roman" w:cs="Arial"/>
          <w:szCs w:val="24"/>
          <w:lang w:val="es-ES"/>
        </w:rPr>
        <w:t>Final</w:t>
      </w:r>
      <w:r w:rsidRPr="00FE63CB">
        <w:rPr>
          <w:rFonts w:eastAsia="Times New Roman" w:cs="Times New Roman"/>
          <w:szCs w:val="24"/>
          <w:lang w:val="es-ES" w:eastAsia="es-ES"/>
        </w:rPr>
        <w:t xml:space="preserve">mente, y en mérito de lo expuesto en líneas anteriores, resultan fundados los motivos de inconformidad vertidos por la parte </w:t>
      </w:r>
      <w:r w:rsidRPr="00FE63CB">
        <w:rPr>
          <w:rFonts w:eastAsia="Times New Roman" w:cs="Times New Roman"/>
          <w:b/>
          <w:szCs w:val="24"/>
          <w:lang w:val="es-ES" w:eastAsia="es-ES"/>
        </w:rPr>
        <w:t>Recurrente</w:t>
      </w:r>
      <w:r w:rsidRPr="00FE63CB">
        <w:rPr>
          <w:rFonts w:eastAsia="Times New Roman" w:cs="Times New Roman"/>
          <w:szCs w:val="24"/>
          <w:lang w:val="es-ES" w:eastAsia="es-ES"/>
        </w:rPr>
        <w:t xml:space="preserve">, por ello con fundamento en la </w:t>
      </w:r>
      <w:r w:rsidRPr="00FE63CB">
        <w:rPr>
          <w:rFonts w:eastAsia="Times New Roman" w:cs="Times New Roman"/>
          <w:i/>
          <w:szCs w:val="24"/>
          <w:lang w:val="es-ES" w:eastAsia="es-ES"/>
        </w:rPr>
        <w:t>primera hipótesis</w:t>
      </w:r>
      <w:r w:rsidRPr="00FE63CB">
        <w:rPr>
          <w:rFonts w:eastAsia="Times New Roman" w:cs="Times New Roman"/>
          <w:szCs w:val="24"/>
          <w:lang w:val="es-ES" w:eastAsia="es-ES"/>
        </w:rPr>
        <w:t xml:space="preserve"> del artículo 186, fracción III, de la Ley de Transparencia y Acceso a la Información Pública del Estado de México y Municipios, se </w:t>
      </w:r>
      <w:r w:rsidRPr="00FE63CB">
        <w:rPr>
          <w:rFonts w:eastAsia="Times New Roman" w:cs="Times New Roman"/>
          <w:b/>
          <w:szCs w:val="24"/>
          <w:lang w:val="es-ES" w:eastAsia="es-ES"/>
        </w:rPr>
        <w:t xml:space="preserve">REVOCA </w:t>
      </w:r>
      <w:r w:rsidRPr="00FE63CB">
        <w:rPr>
          <w:rFonts w:eastAsia="Times New Roman" w:cs="Times New Roman"/>
          <w:szCs w:val="24"/>
          <w:lang w:val="es-ES" w:eastAsia="es-ES"/>
        </w:rPr>
        <w:t xml:space="preserve">la respuesta a la solicitud de información </w:t>
      </w:r>
      <w:r w:rsidR="00C676D4" w:rsidRPr="00C676D4">
        <w:rPr>
          <w:rFonts w:eastAsia="Times New Roman" w:cs="Arial"/>
          <w:b/>
          <w:szCs w:val="24"/>
          <w:lang w:val="es-ES" w:eastAsia="es-ES"/>
        </w:rPr>
        <w:t>00017/JILOTEPE/IP/2025</w:t>
      </w:r>
      <w:r w:rsidRPr="00FE63CB">
        <w:rPr>
          <w:rFonts w:eastAsia="Times New Roman" w:cs="Arial"/>
          <w:szCs w:val="24"/>
          <w:lang w:val="es-ES" w:eastAsia="es-ES"/>
        </w:rPr>
        <w:t xml:space="preserve">, </w:t>
      </w:r>
      <w:r w:rsidRPr="00FE63CB">
        <w:rPr>
          <w:rFonts w:eastAsia="Times New Roman" w:cs="Times New Roman"/>
          <w:szCs w:val="24"/>
          <w:lang w:val="es-ES" w:eastAsia="es-ES"/>
        </w:rPr>
        <w:t>que ha sido materia del presente fallo.</w:t>
      </w:r>
    </w:p>
    <w:p w14:paraId="6903B991" w14:textId="77777777" w:rsidR="007B1B03" w:rsidRDefault="007B1B03" w:rsidP="007B1B03">
      <w:pPr>
        <w:pBdr>
          <w:top w:val="nil"/>
          <w:left w:val="nil"/>
          <w:bottom w:val="nil"/>
          <w:right w:val="nil"/>
          <w:between w:val="nil"/>
        </w:pBdr>
        <w:contextualSpacing/>
        <w:rPr>
          <w:rFonts w:eastAsia="Palatino Linotype" w:cs="Palatino Linotype"/>
          <w:color w:val="000000"/>
        </w:rPr>
      </w:pPr>
    </w:p>
    <w:p w14:paraId="549C9A3B" w14:textId="77777777" w:rsidR="00B153CD" w:rsidRPr="00BB7F90" w:rsidRDefault="00B153CD" w:rsidP="00B153CD">
      <w:pPr>
        <w:pBdr>
          <w:top w:val="nil"/>
          <w:left w:val="nil"/>
          <w:bottom w:val="nil"/>
          <w:right w:val="nil"/>
          <w:between w:val="nil"/>
        </w:pBdr>
        <w:rPr>
          <w:rFonts w:eastAsia="Palatino Linotype" w:cs="Palatino Linotype"/>
          <w:color w:val="000000"/>
          <w:szCs w:val="24"/>
        </w:rPr>
      </w:pPr>
      <w:r w:rsidRPr="006F2304">
        <w:rPr>
          <w:rFonts w:eastAsia="Palatino Linotype" w:cs="Palatino Linotype"/>
          <w:color w:val="000000"/>
          <w:szCs w:val="24"/>
        </w:rPr>
        <w:t xml:space="preserve">Por lo </w:t>
      </w:r>
      <w:r w:rsidRPr="00BB7F90">
        <w:rPr>
          <w:rFonts w:eastAsia="Palatino Linotype" w:cs="Palatino Linotype"/>
          <w:color w:val="000000"/>
          <w:szCs w:val="24"/>
        </w:rPr>
        <w:t>antes expuesto y fundado es de resolverse y,</w:t>
      </w:r>
    </w:p>
    <w:p w14:paraId="16D5B495" w14:textId="77777777" w:rsidR="00B153CD" w:rsidRDefault="00B153CD" w:rsidP="00B153CD"/>
    <w:p w14:paraId="1F7D883B" w14:textId="77777777" w:rsidR="00B153CD" w:rsidRPr="00BB7F90" w:rsidRDefault="00B153CD" w:rsidP="00B153CD">
      <w:pPr>
        <w:pStyle w:val="Ttulo1"/>
        <w:rPr>
          <w:rFonts w:eastAsia="Palatino Linotype"/>
        </w:rPr>
      </w:pPr>
      <w:r w:rsidRPr="00BB7F90">
        <w:rPr>
          <w:rFonts w:eastAsia="Palatino Linotype"/>
        </w:rPr>
        <w:t>S E    R E S U E L V E</w:t>
      </w:r>
    </w:p>
    <w:p w14:paraId="2DDFF994" w14:textId="77777777" w:rsidR="00B153CD" w:rsidRPr="00BB7F90" w:rsidRDefault="00B153CD" w:rsidP="00B153CD">
      <w:pPr>
        <w:pBdr>
          <w:top w:val="nil"/>
          <w:left w:val="nil"/>
          <w:bottom w:val="nil"/>
          <w:right w:val="nil"/>
          <w:between w:val="nil"/>
        </w:pBdr>
        <w:rPr>
          <w:rFonts w:eastAsia="Palatino Linotype" w:cs="Palatino Linotype"/>
          <w:b/>
          <w:color w:val="000000"/>
          <w:szCs w:val="24"/>
        </w:rPr>
      </w:pPr>
    </w:p>
    <w:p w14:paraId="04767ACF" w14:textId="0EDD4EE8" w:rsidR="00B153CD" w:rsidRPr="00BB7F90" w:rsidRDefault="00B153CD" w:rsidP="00B153CD">
      <w:pPr>
        <w:pBdr>
          <w:top w:val="nil"/>
          <w:left w:val="nil"/>
          <w:bottom w:val="nil"/>
          <w:right w:val="nil"/>
          <w:between w:val="nil"/>
        </w:pBdr>
        <w:rPr>
          <w:rFonts w:eastAsia="Palatino Linotype" w:cs="Palatino Linotype"/>
          <w:color w:val="000000"/>
        </w:rPr>
      </w:pPr>
      <w:r w:rsidRPr="7A2C2CA2">
        <w:rPr>
          <w:rFonts w:eastAsia="Palatino Linotype" w:cs="Palatino Linotype"/>
          <w:b/>
          <w:bCs/>
          <w:color w:val="000000" w:themeColor="text1"/>
        </w:rPr>
        <w:t>PRIMERO.</w:t>
      </w:r>
      <w:r w:rsidRPr="7A2C2CA2">
        <w:rPr>
          <w:rFonts w:eastAsia="Palatino Linotype" w:cs="Palatino Linotype"/>
          <w:color w:val="000000" w:themeColor="text1"/>
        </w:rPr>
        <w:t xml:space="preserve"> Se </w:t>
      </w:r>
      <w:r w:rsidR="00C676D4">
        <w:rPr>
          <w:rFonts w:eastAsia="Palatino Linotype" w:cs="Palatino Linotype"/>
          <w:b/>
          <w:bCs/>
          <w:color w:val="000000" w:themeColor="text1"/>
        </w:rPr>
        <w:t>REVOCA</w:t>
      </w:r>
      <w:r w:rsidRPr="7A2C2CA2">
        <w:rPr>
          <w:rFonts w:eastAsia="Palatino Linotype" w:cs="Palatino Linotype"/>
          <w:color w:val="000000" w:themeColor="text1"/>
        </w:rPr>
        <w:t xml:space="preserve"> la respuesta entregada por el Sujeto Obligado</w:t>
      </w:r>
      <w:r w:rsidRPr="7A2C2CA2">
        <w:rPr>
          <w:rFonts w:eastAsia="Palatino Linotype" w:cs="Palatino Linotype"/>
          <w:b/>
          <w:bCs/>
          <w:color w:val="000000" w:themeColor="text1"/>
        </w:rPr>
        <w:t xml:space="preserve"> </w:t>
      </w:r>
      <w:r w:rsidRPr="7A2C2CA2">
        <w:rPr>
          <w:rFonts w:eastAsia="Palatino Linotype" w:cs="Palatino Linotype"/>
          <w:color w:val="000000" w:themeColor="text1"/>
        </w:rPr>
        <w:t>a la solicitud de información número</w:t>
      </w:r>
      <w:r w:rsidRPr="7A2C2CA2">
        <w:rPr>
          <w:rFonts w:eastAsia="Palatino Linotype" w:cs="Palatino Linotype"/>
          <w:b/>
          <w:bCs/>
          <w:color w:val="000000" w:themeColor="text1"/>
        </w:rPr>
        <w:t xml:space="preserve"> </w:t>
      </w:r>
      <w:r w:rsidR="00C676D4" w:rsidRPr="00C676D4">
        <w:rPr>
          <w:rFonts w:eastAsia="Palatino Linotype" w:cs="Palatino Linotype"/>
          <w:b/>
          <w:bCs/>
          <w:color w:val="000000" w:themeColor="text1"/>
        </w:rPr>
        <w:t>00017/JILOTEPE/IP/2025</w:t>
      </w:r>
      <w:r w:rsidRPr="7A2C2CA2">
        <w:rPr>
          <w:rFonts w:eastAsia="Palatino Linotype" w:cs="Palatino Linotype"/>
          <w:color w:val="000000" w:themeColor="text1"/>
        </w:rPr>
        <w:t xml:space="preserve">, por resultar fundados los motivos </w:t>
      </w:r>
      <w:r>
        <w:rPr>
          <w:rFonts w:eastAsia="Palatino Linotype" w:cs="Palatino Linotype"/>
          <w:color w:val="000000" w:themeColor="text1"/>
        </w:rPr>
        <w:t>de inconformidad argüidos por el</w:t>
      </w:r>
      <w:r w:rsidRPr="7A2C2CA2">
        <w:rPr>
          <w:rFonts w:eastAsia="Palatino Linotype" w:cs="Palatino Linotype"/>
          <w:color w:val="000000" w:themeColor="text1"/>
        </w:rPr>
        <w:t xml:space="preserve"> Recurrente, en términos del</w:t>
      </w:r>
      <w:r>
        <w:rPr>
          <w:rFonts w:eastAsia="Palatino Linotype" w:cs="Palatino Linotype"/>
          <w:b/>
          <w:bCs/>
          <w:color w:val="000000" w:themeColor="text1"/>
        </w:rPr>
        <w:t xml:space="preserve"> Considerando </w:t>
      </w:r>
      <w:r w:rsidR="0010161E">
        <w:rPr>
          <w:rFonts w:eastAsia="Palatino Linotype" w:cs="Palatino Linotype"/>
          <w:b/>
          <w:bCs/>
          <w:color w:val="000000" w:themeColor="text1"/>
        </w:rPr>
        <w:t>QUIN</w:t>
      </w:r>
      <w:r w:rsidRPr="7A2C2CA2">
        <w:rPr>
          <w:rFonts w:eastAsia="Palatino Linotype" w:cs="Palatino Linotype"/>
          <w:b/>
          <w:bCs/>
          <w:color w:val="000000" w:themeColor="text1"/>
        </w:rPr>
        <w:t xml:space="preserve">TO </w:t>
      </w:r>
      <w:r w:rsidRPr="7A2C2CA2">
        <w:rPr>
          <w:rFonts w:eastAsia="Palatino Linotype" w:cs="Palatino Linotype"/>
          <w:color w:val="000000" w:themeColor="text1"/>
        </w:rPr>
        <w:t xml:space="preserve">de la presente resolución. </w:t>
      </w:r>
    </w:p>
    <w:p w14:paraId="50521B15" w14:textId="77777777" w:rsidR="00B153CD" w:rsidRPr="00BB7F90" w:rsidRDefault="00B153CD" w:rsidP="00B153CD">
      <w:pPr>
        <w:pBdr>
          <w:top w:val="nil"/>
          <w:left w:val="nil"/>
          <w:bottom w:val="nil"/>
          <w:right w:val="nil"/>
          <w:between w:val="nil"/>
        </w:pBdr>
        <w:rPr>
          <w:rFonts w:eastAsia="Palatino Linotype" w:cs="Palatino Linotype"/>
          <w:color w:val="000000"/>
          <w:szCs w:val="24"/>
        </w:rPr>
      </w:pPr>
    </w:p>
    <w:p w14:paraId="26703DC3" w14:textId="59A0E56D" w:rsidR="00B153CD" w:rsidRDefault="00B153CD" w:rsidP="00B153CD">
      <w:pPr>
        <w:pBdr>
          <w:top w:val="nil"/>
          <w:left w:val="nil"/>
          <w:bottom w:val="nil"/>
          <w:right w:val="nil"/>
          <w:between w:val="nil"/>
        </w:pBdr>
        <w:rPr>
          <w:rFonts w:eastAsia="Palatino Linotype" w:cs="Palatino Linotype"/>
          <w:color w:val="000000"/>
          <w:szCs w:val="24"/>
        </w:rPr>
      </w:pPr>
      <w:r w:rsidRPr="00BB7F90">
        <w:rPr>
          <w:rFonts w:eastAsia="Palatino Linotype" w:cs="Palatino Linotype"/>
          <w:b/>
          <w:color w:val="000000"/>
          <w:szCs w:val="24"/>
        </w:rPr>
        <w:t>SEGUNDO.</w:t>
      </w:r>
      <w:r w:rsidRPr="00BB7F90">
        <w:rPr>
          <w:rFonts w:eastAsia="Palatino Linotype" w:cs="Palatino Linotype"/>
          <w:color w:val="000000"/>
          <w:szCs w:val="24"/>
        </w:rPr>
        <w:t xml:space="preserve"> Se </w:t>
      </w:r>
      <w:r w:rsidRPr="00BB7F90">
        <w:rPr>
          <w:rFonts w:eastAsia="Palatino Linotype" w:cs="Palatino Linotype"/>
          <w:b/>
          <w:color w:val="000000"/>
          <w:szCs w:val="24"/>
        </w:rPr>
        <w:t>ORDENA</w:t>
      </w:r>
      <w:r w:rsidRPr="00BB7F90">
        <w:rPr>
          <w:rFonts w:eastAsia="Palatino Linotype" w:cs="Palatino Linotype"/>
          <w:color w:val="000000"/>
          <w:szCs w:val="24"/>
        </w:rPr>
        <w:t xml:space="preserve"> </w:t>
      </w:r>
      <w:r w:rsidRPr="003F3F63">
        <w:rPr>
          <w:rFonts w:eastAsia="Palatino Linotype" w:cs="Palatino Linotype"/>
          <w:color w:val="000000"/>
          <w:szCs w:val="24"/>
        </w:rPr>
        <w:t>al Sujeto Obligado que haga entrega a</w:t>
      </w:r>
      <w:r>
        <w:rPr>
          <w:rFonts w:eastAsia="Palatino Linotype" w:cs="Palatino Linotype"/>
          <w:color w:val="000000"/>
          <w:szCs w:val="24"/>
        </w:rPr>
        <w:t>l</w:t>
      </w:r>
      <w:r w:rsidRPr="003F3F63">
        <w:rPr>
          <w:rFonts w:eastAsia="Palatino Linotype" w:cs="Palatino Linotype"/>
          <w:color w:val="000000"/>
          <w:szCs w:val="24"/>
        </w:rPr>
        <w:t xml:space="preserve"> Recurrente mediante el Sistema de Acceso a la Información Mexiquense (SAIMEX)</w:t>
      </w:r>
      <w:r w:rsidR="00521020">
        <w:rPr>
          <w:rFonts w:eastAsia="Palatino Linotype" w:cs="Palatino Linotype"/>
          <w:color w:val="000000"/>
          <w:szCs w:val="24"/>
        </w:rPr>
        <w:t>,</w:t>
      </w:r>
      <w:r w:rsidR="00C243CC">
        <w:rPr>
          <w:rFonts w:eastAsia="Palatino Linotype" w:cs="Palatino Linotype"/>
          <w:color w:val="000000"/>
          <w:szCs w:val="24"/>
        </w:rPr>
        <w:t xml:space="preserve"> y en medios magnéticos,</w:t>
      </w:r>
      <w:r w:rsidR="00162BF6">
        <w:rPr>
          <w:rFonts w:eastAsia="Palatino Linotype" w:cs="Palatino Linotype"/>
          <w:color w:val="000000"/>
          <w:szCs w:val="24"/>
        </w:rPr>
        <w:t xml:space="preserve"> en términos del Considerando </w:t>
      </w:r>
      <w:r w:rsidR="00162BF6" w:rsidRPr="00162BF6">
        <w:rPr>
          <w:rFonts w:eastAsia="Palatino Linotype" w:cs="Palatino Linotype"/>
          <w:b/>
          <w:bCs/>
          <w:color w:val="000000"/>
          <w:szCs w:val="24"/>
        </w:rPr>
        <w:t>QUINTO</w:t>
      </w:r>
      <w:r w:rsidR="00162BF6">
        <w:rPr>
          <w:rFonts w:eastAsia="Palatino Linotype" w:cs="Palatino Linotype"/>
          <w:color w:val="000000"/>
          <w:szCs w:val="24"/>
        </w:rPr>
        <w:t xml:space="preserve"> de ésta resolución,</w:t>
      </w:r>
      <w:r w:rsidR="00B62A9F">
        <w:rPr>
          <w:rFonts w:eastAsia="Palatino Linotype" w:cs="Palatino Linotype"/>
          <w:color w:val="000000"/>
          <w:szCs w:val="24"/>
        </w:rPr>
        <w:t xml:space="preserve"> </w:t>
      </w:r>
      <w:r w:rsidR="00521020">
        <w:rPr>
          <w:rFonts w:eastAsia="Palatino Linotype" w:cs="Palatino Linotype"/>
          <w:color w:val="000000"/>
          <w:szCs w:val="24"/>
        </w:rPr>
        <w:t xml:space="preserve">en versión pública de ser procedente </w:t>
      </w:r>
      <w:r w:rsidR="00B62A9F">
        <w:rPr>
          <w:rFonts w:eastAsia="Palatino Linotype" w:cs="Palatino Linotype"/>
          <w:color w:val="000000"/>
          <w:szCs w:val="24"/>
        </w:rPr>
        <w:t>de</w:t>
      </w:r>
      <w:r w:rsidR="0010161E">
        <w:rPr>
          <w:rFonts w:eastAsia="Palatino Linotype" w:cs="Palatino Linotype"/>
          <w:color w:val="000000"/>
          <w:szCs w:val="24"/>
        </w:rPr>
        <w:t xml:space="preserve"> </w:t>
      </w:r>
      <w:r w:rsidR="00B62A9F">
        <w:rPr>
          <w:rFonts w:eastAsia="Palatino Linotype" w:cs="Palatino Linotype"/>
          <w:color w:val="000000"/>
          <w:szCs w:val="24"/>
        </w:rPr>
        <w:t>lo</w:t>
      </w:r>
      <w:r>
        <w:rPr>
          <w:rFonts w:eastAsia="Palatino Linotype" w:cs="Palatino Linotype"/>
          <w:color w:val="000000"/>
          <w:szCs w:val="24"/>
        </w:rPr>
        <w:t xml:space="preserve"> </w:t>
      </w:r>
      <w:r w:rsidRPr="00BB7F90">
        <w:rPr>
          <w:rFonts w:eastAsia="Palatino Linotype" w:cs="Palatino Linotype"/>
          <w:color w:val="000000"/>
          <w:szCs w:val="24"/>
        </w:rPr>
        <w:t xml:space="preserve">siguiente: </w:t>
      </w:r>
    </w:p>
    <w:p w14:paraId="56ECFF97" w14:textId="77777777" w:rsidR="00806ECC" w:rsidRDefault="00806ECC" w:rsidP="00C676D4">
      <w:pPr>
        <w:pBdr>
          <w:top w:val="nil"/>
          <w:left w:val="nil"/>
          <w:bottom w:val="nil"/>
          <w:right w:val="nil"/>
          <w:between w:val="nil"/>
        </w:pBdr>
        <w:tabs>
          <w:tab w:val="left" w:pos="2897"/>
        </w:tabs>
        <w:ind w:firstLine="709"/>
        <w:rPr>
          <w:rFonts w:eastAsia="Palatino Linotype" w:cs="Palatino Linotype"/>
          <w:color w:val="000000"/>
          <w:szCs w:val="24"/>
        </w:rPr>
      </w:pPr>
    </w:p>
    <w:p w14:paraId="6428A919" w14:textId="77777777" w:rsidR="007A21FC" w:rsidRPr="007A21FC" w:rsidRDefault="007A21FC" w:rsidP="000343ED">
      <w:pPr>
        <w:pBdr>
          <w:top w:val="nil"/>
          <w:left w:val="nil"/>
          <w:bottom w:val="nil"/>
          <w:right w:val="nil"/>
          <w:between w:val="nil"/>
        </w:pBdr>
        <w:ind w:left="851" w:right="707"/>
        <w:rPr>
          <w:rFonts w:eastAsia="Palatino Linotype" w:cs="Palatino Linotype"/>
          <w:i/>
          <w:iCs/>
          <w:color w:val="000000"/>
          <w:szCs w:val="24"/>
        </w:rPr>
      </w:pPr>
      <w:r w:rsidRPr="007A21FC">
        <w:rPr>
          <w:rFonts w:eastAsia="Palatino Linotype" w:cs="Palatino Linotype"/>
          <w:i/>
          <w:iCs/>
          <w:color w:val="000000"/>
          <w:szCs w:val="24"/>
        </w:rPr>
        <w:t>1.</w:t>
      </w:r>
      <w:r w:rsidRPr="007A21FC">
        <w:rPr>
          <w:rFonts w:eastAsia="Palatino Linotype" w:cs="Palatino Linotype"/>
          <w:i/>
          <w:iCs/>
          <w:color w:val="000000"/>
          <w:szCs w:val="24"/>
        </w:rPr>
        <w:tab/>
        <w:t>Tabuladores de salarios de los ejercicios de 2024 y 2025, vigente al 16 de febrero de 2025.</w:t>
      </w:r>
    </w:p>
    <w:p w14:paraId="06EC1288" w14:textId="77777777" w:rsidR="007A21FC" w:rsidRPr="007A21FC" w:rsidRDefault="007A21FC" w:rsidP="000343ED">
      <w:pPr>
        <w:pBdr>
          <w:top w:val="nil"/>
          <w:left w:val="nil"/>
          <w:bottom w:val="nil"/>
          <w:right w:val="nil"/>
          <w:between w:val="nil"/>
        </w:pBdr>
        <w:ind w:left="851" w:right="707"/>
        <w:rPr>
          <w:rFonts w:eastAsia="Palatino Linotype" w:cs="Palatino Linotype"/>
          <w:i/>
          <w:iCs/>
          <w:color w:val="000000"/>
          <w:szCs w:val="24"/>
        </w:rPr>
      </w:pPr>
      <w:r w:rsidRPr="007A21FC">
        <w:rPr>
          <w:rFonts w:eastAsia="Palatino Linotype" w:cs="Palatino Linotype"/>
          <w:i/>
          <w:iCs/>
          <w:color w:val="000000"/>
          <w:szCs w:val="24"/>
        </w:rPr>
        <w:lastRenderedPageBreak/>
        <w:t>2.</w:t>
      </w:r>
      <w:r w:rsidRPr="007A21FC">
        <w:rPr>
          <w:rFonts w:eastAsia="Palatino Linotype" w:cs="Palatino Linotype"/>
          <w:i/>
          <w:iCs/>
          <w:color w:val="000000"/>
          <w:szCs w:val="24"/>
        </w:rPr>
        <w:tab/>
        <w:t>Recibos de nómina de las y los Directores, Regidores, Síndico y Tesorero Municipal, de la primera y segunda quincena de enero, y primera de febrero de dos mil veinticinco.</w:t>
      </w:r>
    </w:p>
    <w:p w14:paraId="044DE71B" w14:textId="77777777" w:rsidR="007A21FC" w:rsidRPr="007A21FC" w:rsidRDefault="007A21FC" w:rsidP="000343ED">
      <w:pPr>
        <w:pBdr>
          <w:top w:val="nil"/>
          <w:left w:val="nil"/>
          <w:bottom w:val="nil"/>
          <w:right w:val="nil"/>
          <w:between w:val="nil"/>
        </w:pBdr>
        <w:ind w:left="851" w:right="707"/>
        <w:rPr>
          <w:rFonts w:eastAsia="Palatino Linotype" w:cs="Palatino Linotype"/>
          <w:i/>
          <w:iCs/>
          <w:color w:val="000000"/>
          <w:szCs w:val="24"/>
        </w:rPr>
      </w:pPr>
      <w:r w:rsidRPr="007A21FC">
        <w:rPr>
          <w:rFonts w:eastAsia="Palatino Linotype" w:cs="Palatino Linotype"/>
          <w:i/>
          <w:iCs/>
          <w:color w:val="000000"/>
          <w:szCs w:val="24"/>
        </w:rPr>
        <w:t>3.</w:t>
      </w:r>
      <w:r w:rsidRPr="007A21FC">
        <w:rPr>
          <w:rFonts w:eastAsia="Palatino Linotype" w:cs="Palatino Linotype"/>
          <w:i/>
          <w:iCs/>
          <w:color w:val="000000"/>
          <w:szCs w:val="24"/>
        </w:rPr>
        <w:tab/>
        <w:t>Acuerdo y orden del día de la sesión de cabildo donde se aprobó el tabulador de sueldos para el ejercicio 2025.</w:t>
      </w:r>
    </w:p>
    <w:p w14:paraId="3BA7B8F9" w14:textId="77777777" w:rsidR="007A21FC" w:rsidRPr="007A21FC" w:rsidRDefault="007A21FC" w:rsidP="000343ED">
      <w:pPr>
        <w:pBdr>
          <w:top w:val="nil"/>
          <w:left w:val="nil"/>
          <w:bottom w:val="nil"/>
          <w:right w:val="nil"/>
          <w:between w:val="nil"/>
        </w:pBdr>
        <w:ind w:left="851" w:right="707"/>
        <w:rPr>
          <w:rFonts w:eastAsia="Palatino Linotype" w:cs="Palatino Linotype"/>
          <w:i/>
          <w:iCs/>
          <w:color w:val="000000"/>
          <w:szCs w:val="24"/>
        </w:rPr>
      </w:pPr>
      <w:r w:rsidRPr="007A21FC">
        <w:rPr>
          <w:rFonts w:eastAsia="Palatino Linotype" w:cs="Palatino Linotype"/>
          <w:i/>
          <w:iCs/>
          <w:color w:val="000000"/>
          <w:szCs w:val="24"/>
        </w:rPr>
        <w:t>4.</w:t>
      </w:r>
      <w:r w:rsidRPr="007A21FC">
        <w:rPr>
          <w:rFonts w:eastAsia="Palatino Linotype" w:cs="Palatino Linotype"/>
          <w:i/>
          <w:iCs/>
          <w:color w:val="000000"/>
          <w:szCs w:val="24"/>
        </w:rPr>
        <w:tab/>
        <w:t>Publicación en la Gaceta Municipal de la aprobación por cabildo del tabulador de sueldos para el ejercicio 2025.</w:t>
      </w:r>
    </w:p>
    <w:p w14:paraId="256AC949" w14:textId="2C6FEAD8" w:rsidR="001D53B3" w:rsidRDefault="007A21FC" w:rsidP="000343ED">
      <w:pPr>
        <w:pBdr>
          <w:top w:val="nil"/>
          <w:left w:val="nil"/>
          <w:bottom w:val="nil"/>
          <w:right w:val="nil"/>
          <w:between w:val="nil"/>
        </w:pBdr>
        <w:ind w:left="851" w:right="707"/>
        <w:rPr>
          <w:rFonts w:eastAsia="Palatino Linotype" w:cs="Palatino Linotype"/>
          <w:i/>
          <w:iCs/>
          <w:color w:val="000000"/>
          <w:szCs w:val="24"/>
        </w:rPr>
      </w:pPr>
      <w:r w:rsidRPr="007A21FC">
        <w:rPr>
          <w:rFonts w:eastAsia="Palatino Linotype" w:cs="Palatino Linotype"/>
          <w:i/>
          <w:iCs/>
          <w:color w:val="000000"/>
          <w:szCs w:val="24"/>
        </w:rPr>
        <w:t>5.</w:t>
      </w:r>
      <w:r w:rsidRPr="007A21FC">
        <w:rPr>
          <w:rFonts w:eastAsia="Palatino Linotype" w:cs="Palatino Linotype"/>
          <w:i/>
          <w:iCs/>
          <w:color w:val="000000"/>
          <w:szCs w:val="24"/>
        </w:rPr>
        <w:tab/>
        <w:t>Documentos donde conste el presupuesto asignado al capítulo 1000 del pago de salarios para los trabajadores para el ejercicio 2025.</w:t>
      </w:r>
    </w:p>
    <w:p w14:paraId="0DBC8302" w14:textId="77777777" w:rsidR="000343ED" w:rsidRDefault="000343ED" w:rsidP="000343ED">
      <w:pPr>
        <w:autoSpaceDE w:val="0"/>
        <w:autoSpaceDN w:val="0"/>
        <w:adjustRightInd w:val="0"/>
        <w:spacing w:line="276" w:lineRule="auto"/>
        <w:ind w:left="284" w:right="190"/>
        <w:rPr>
          <w:rFonts w:eastAsia="Times New Roman" w:cs="Tahoma"/>
          <w:i/>
          <w:sz w:val="22"/>
          <w:lang w:val="es-ES" w:eastAsia="es-ES"/>
        </w:rPr>
      </w:pPr>
    </w:p>
    <w:p w14:paraId="253590E4" w14:textId="2EB91738" w:rsidR="000343ED" w:rsidRDefault="000343ED" w:rsidP="000343ED">
      <w:pPr>
        <w:tabs>
          <w:tab w:val="left" w:pos="851"/>
          <w:tab w:val="left" w:pos="8505"/>
          <w:tab w:val="left" w:pos="8647"/>
          <w:tab w:val="left" w:pos="8789"/>
        </w:tabs>
        <w:autoSpaceDE w:val="0"/>
        <w:autoSpaceDN w:val="0"/>
        <w:adjustRightInd w:val="0"/>
        <w:spacing w:line="276" w:lineRule="auto"/>
        <w:ind w:left="851" w:right="707"/>
        <w:rPr>
          <w:rFonts w:eastAsia="Times New Roman" w:cs="Tahoma"/>
          <w:i/>
          <w:sz w:val="22"/>
          <w:lang w:val="es-ES" w:eastAsia="es-ES"/>
        </w:rPr>
      </w:pPr>
      <w:r w:rsidRPr="000343ED">
        <w:rPr>
          <w:rFonts w:eastAsia="Times New Roman" w:cs="Tahoma"/>
          <w:i/>
          <w:sz w:val="22"/>
          <w:lang w:val="es-ES" w:eastAsia="es-ES"/>
        </w:rPr>
        <w:t xml:space="preserve">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 la parte </w:t>
      </w:r>
      <w:r w:rsidRPr="000343ED">
        <w:rPr>
          <w:rFonts w:eastAsia="Times New Roman" w:cs="Tahoma"/>
          <w:b/>
          <w:i/>
          <w:sz w:val="22"/>
          <w:lang w:val="es-ES" w:eastAsia="es-ES"/>
        </w:rPr>
        <w:t>Recurrente</w:t>
      </w:r>
      <w:r w:rsidRPr="000343ED">
        <w:rPr>
          <w:rFonts w:eastAsia="Times New Roman" w:cs="Tahoma"/>
          <w:i/>
          <w:sz w:val="22"/>
          <w:lang w:val="es-ES" w:eastAsia="es-ES"/>
        </w:rPr>
        <w:t>.</w:t>
      </w:r>
    </w:p>
    <w:p w14:paraId="4C6DFBEA" w14:textId="77777777" w:rsidR="00426B50" w:rsidRPr="000343ED" w:rsidRDefault="00426B50" w:rsidP="000343ED">
      <w:pPr>
        <w:tabs>
          <w:tab w:val="left" w:pos="851"/>
          <w:tab w:val="left" w:pos="8505"/>
          <w:tab w:val="left" w:pos="8647"/>
          <w:tab w:val="left" w:pos="8789"/>
        </w:tabs>
        <w:autoSpaceDE w:val="0"/>
        <w:autoSpaceDN w:val="0"/>
        <w:adjustRightInd w:val="0"/>
        <w:spacing w:line="276" w:lineRule="auto"/>
        <w:ind w:left="851" w:right="707"/>
        <w:rPr>
          <w:rFonts w:eastAsia="Times New Roman" w:cs="Tahoma"/>
          <w:i/>
          <w:sz w:val="22"/>
          <w:lang w:val="es-ES" w:eastAsia="es-ES"/>
        </w:rPr>
      </w:pPr>
    </w:p>
    <w:p w14:paraId="130451E6" w14:textId="32661055" w:rsidR="000343ED" w:rsidRPr="000343ED" w:rsidRDefault="009C2ADA" w:rsidP="00426B50">
      <w:pPr>
        <w:tabs>
          <w:tab w:val="left" w:pos="8647"/>
        </w:tabs>
        <w:autoSpaceDE w:val="0"/>
        <w:autoSpaceDN w:val="0"/>
        <w:adjustRightInd w:val="0"/>
        <w:spacing w:line="276" w:lineRule="auto"/>
        <w:ind w:left="851" w:right="707"/>
        <w:rPr>
          <w:rFonts w:eastAsia="Times New Roman" w:cs="Tahoma"/>
          <w:i/>
          <w:sz w:val="22"/>
          <w:lang w:val="es-ES" w:eastAsia="es-ES"/>
        </w:rPr>
      </w:pPr>
      <w:r>
        <w:rPr>
          <w:rFonts w:eastAsia="Times New Roman" w:cs="Tahoma"/>
          <w:i/>
          <w:sz w:val="22"/>
          <w:lang w:val="es-ES" w:eastAsia="es-ES"/>
        </w:rPr>
        <w:t xml:space="preserve">Adicionalmente de la entrega en SAIMEX, para la entrega de la </w:t>
      </w:r>
      <w:r w:rsidR="00426B50">
        <w:rPr>
          <w:rFonts w:eastAsia="Times New Roman" w:cs="Tahoma"/>
          <w:i/>
          <w:sz w:val="22"/>
          <w:lang w:val="es-ES" w:eastAsia="es-ES"/>
        </w:rPr>
        <w:t>información</w:t>
      </w:r>
      <w:r>
        <w:rPr>
          <w:rFonts w:eastAsia="Times New Roman" w:cs="Tahoma"/>
          <w:i/>
          <w:sz w:val="22"/>
          <w:lang w:val="es-ES" w:eastAsia="es-ES"/>
        </w:rPr>
        <w:t xml:space="preserve"> ordenada en</w:t>
      </w:r>
      <w:r w:rsidR="00426B50">
        <w:rPr>
          <w:rFonts w:eastAsia="Times New Roman" w:cs="Tahoma"/>
          <w:i/>
          <w:sz w:val="22"/>
          <w:lang w:val="es-ES" w:eastAsia="es-ES"/>
        </w:rPr>
        <w:t xml:space="preserve"> </w:t>
      </w:r>
      <w:r>
        <w:rPr>
          <w:rFonts w:eastAsia="Times New Roman" w:cs="Tahoma"/>
          <w:i/>
          <w:sz w:val="22"/>
          <w:lang w:val="es-ES" w:eastAsia="es-ES"/>
        </w:rPr>
        <w:t>los</w:t>
      </w:r>
      <w:r w:rsidR="00426B50">
        <w:rPr>
          <w:rFonts w:eastAsia="Times New Roman" w:cs="Tahoma"/>
          <w:i/>
          <w:sz w:val="22"/>
          <w:lang w:val="es-ES" w:eastAsia="es-ES"/>
        </w:rPr>
        <w:t xml:space="preserve"> </w:t>
      </w:r>
      <w:r>
        <w:rPr>
          <w:rFonts w:eastAsia="Times New Roman" w:cs="Tahoma"/>
          <w:i/>
          <w:sz w:val="22"/>
          <w:lang w:val="es-ES" w:eastAsia="es-ES"/>
        </w:rPr>
        <w:t xml:space="preserve">puntos </w:t>
      </w:r>
      <w:r w:rsidRPr="006A5783">
        <w:rPr>
          <w:rFonts w:eastAsia="Times New Roman" w:cs="Tahoma"/>
          <w:b/>
          <w:bCs/>
          <w:i/>
          <w:sz w:val="22"/>
          <w:lang w:val="es-ES" w:eastAsia="es-ES"/>
        </w:rPr>
        <w:t>1,</w:t>
      </w:r>
      <w:r>
        <w:rPr>
          <w:rFonts w:eastAsia="Times New Roman" w:cs="Tahoma"/>
          <w:i/>
          <w:sz w:val="22"/>
          <w:lang w:val="es-ES" w:eastAsia="es-ES"/>
        </w:rPr>
        <w:t xml:space="preserve"> </w:t>
      </w:r>
      <w:r w:rsidRPr="006A5783">
        <w:rPr>
          <w:rFonts w:eastAsia="Times New Roman" w:cs="Tahoma"/>
          <w:b/>
          <w:bCs/>
          <w:i/>
          <w:sz w:val="22"/>
          <w:lang w:val="es-ES" w:eastAsia="es-ES"/>
        </w:rPr>
        <w:t>2</w:t>
      </w:r>
      <w:r>
        <w:rPr>
          <w:rFonts w:eastAsia="Times New Roman" w:cs="Tahoma"/>
          <w:i/>
          <w:sz w:val="22"/>
          <w:lang w:val="es-ES" w:eastAsia="es-ES"/>
        </w:rPr>
        <w:t xml:space="preserve"> y </w:t>
      </w:r>
      <w:r w:rsidRPr="006A5783">
        <w:rPr>
          <w:rFonts w:eastAsia="Times New Roman" w:cs="Tahoma"/>
          <w:b/>
          <w:bCs/>
          <w:i/>
          <w:sz w:val="22"/>
          <w:lang w:val="es-ES" w:eastAsia="es-ES"/>
        </w:rPr>
        <w:t>3</w:t>
      </w:r>
      <w:r>
        <w:rPr>
          <w:rFonts w:eastAsia="Times New Roman" w:cs="Tahoma"/>
          <w:i/>
          <w:sz w:val="22"/>
          <w:lang w:val="es-ES" w:eastAsia="es-ES"/>
        </w:rPr>
        <w:t>, e</w:t>
      </w:r>
      <w:r w:rsidR="00426B50">
        <w:rPr>
          <w:rFonts w:eastAsia="Times New Roman" w:cs="Tahoma"/>
          <w:i/>
          <w:sz w:val="22"/>
          <w:lang w:val="es-ES" w:eastAsia="es-ES"/>
        </w:rPr>
        <w:t>n</w:t>
      </w:r>
      <w:r>
        <w:rPr>
          <w:rFonts w:eastAsia="Times New Roman" w:cs="Tahoma"/>
          <w:i/>
          <w:sz w:val="22"/>
          <w:lang w:val="es-ES" w:eastAsia="es-ES"/>
        </w:rPr>
        <w:t xml:space="preserve"> </w:t>
      </w:r>
      <w:r w:rsidR="00426B50">
        <w:rPr>
          <w:rFonts w:eastAsia="Times New Roman" w:cs="Tahoma"/>
          <w:i/>
          <w:sz w:val="22"/>
          <w:lang w:val="es-ES" w:eastAsia="es-ES"/>
        </w:rPr>
        <w:t>medios</w:t>
      </w:r>
      <w:r>
        <w:rPr>
          <w:rFonts w:eastAsia="Times New Roman" w:cs="Tahoma"/>
          <w:i/>
          <w:sz w:val="22"/>
          <w:lang w:val="es-ES" w:eastAsia="es-ES"/>
        </w:rPr>
        <w:t xml:space="preserve"> </w:t>
      </w:r>
      <w:proofErr w:type="spellStart"/>
      <w:r>
        <w:rPr>
          <w:rFonts w:eastAsia="Times New Roman" w:cs="Tahoma"/>
          <w:i/>
          <w:sz w:val="22"/>
          <w:lang w:val="es-ES" w:eastAsia="es-ES"/>
        </w:rPr>
        <w:t>magneticos</w:t>
      </w:r>
      <w:proofErr w:type="spellEnd"/>
      <w:r>
        <w:rPr>
          <w:rFonts w:eastAsia="Times New Roman" w:cs="Tahoma"/>
          <w:i/>
          <w:sz w:val="22"/>
          <w:lang w:val="es-ES" w:eastAsia="es-ES"/>
        </w:rPr>
        <w:t xml:space="preserve">, el Sujeto Obligado, </w:t>
      </w:r>
      <w:r w:rsidR="00426B50">
        <w:rPr>
          <w:rFonts w:eastAsia="Times New Roman" w:cs="Tahoma"/>
          <w:i/>
          <w:sz w:val="22"/>
          <w:lang w:val="es-ES" w:eastAsia="es-ES"/>
        </w:rPr>
        <w:t>deberá</w:t>
      </w:r>
      <w:r>
        <w:rPr>
          <w:rFonts w:eastAsia="Times New Roman" w:cs="Tahoma"/>
          <w:i/>
          <w:sz w:val="22"/>
          <w:lang w:val="es-ES" w:eastAsia="es-ES"/>
        </w:rPr>
        <w:t xml:space="preserve"> </w:t>
      </w:r>
      <w:r w:rsidR="00426B50">
        <w:rPr>
          <w:rFonts w:eastAsia="Times New Roman" w:cs="Tahoma"/>
          <w:i/>
          <w:sz w:val="22"/>
          <w:lang w:val="es-ES" w:eastAsia="es-ES"/>
        </w:rPr>
        <w:t>indicar</w:t>
      </w:r>
      <w:r>
        <w:rPr>
          <w:rFonts w:eastAsia="Times New Roman" w:cs="Tahoma"/>
          <w:i/>
          <w:sz w:val="22"/>
          <w:lang w:val="es-ES" w:eastAsia="es-ES"/>
        </w:rPr>
        <w:t xml:space="preserve"> el lugar, fecha, horario de atención y servidor público que el </w:t>
      </w:r>
      <w:r w:rsidR="00426B50">
        <w:rPr>
          <w:rFonts w:eastAsia="Times New Roman" w:cs="Tahoma"/>
          <w:i/>
          <w:sz w:val="22"/>
          <w:lang w:val="es-ES" w:eastAsia="es-ES"/>
        </w:rPr>
        <w:t>atenderá</w:t>
      </w:r>
      <w:r>
        <w:rPr>
          <w:rFonts w:eastAsia="Times New Roman" w:cs="Tahoma"/>
          <w:i/>
          <w:sz w:val="22"/>
          <w:lang w:val="es-ES" w:eastAsia="es-ES"/>
        </w:rPr>
        <w:t xml:space="preserve">. </w:t>
      </w:r>
    </w:p>
    <w:p w14:paraId="6D8B703F" w14:textId="77777777" w:rsidR="007A21FC" w:rsidRPr="007A21FC" w:rsidRDefault="007A21FC" w:rsidP="007A21FC">
      <w:pPr>
        <w:pBdr>
          <w:top w:val="nil"/>
          <w:left w:val="nil"/>
          <w:bottom w:val="nil"/>
          <w:right w:val="nil"/>
          <w:between w:val="nil"/>
        </w:pBdr>
        <w:rPr>
          <w:rFonts w:eastAsia="Palatino Linotype" w:cs="Palatino Linotype"/>
          <w:color w:val="000000"/>
          <w:szCs w:val="24"/>
        </w:rPr>
      </w:pPr>
    </w:p>
    <w:p w14:paraId="03DF5EC3" w14:textId="77777777" w:rsidR="00B153CD" w:rsidRPr="00325BCB" w:rsidRDefault="00B153CD" w:rsidP="00B153CD">
      <w:pPr>
        <w:pBdr>
          <w:top w:val="nil"/>
          <w:left w:val="nil"/>
          <w:bottom w:val="nil"/>
          <w:right w:val="nil"/>
          <w:between w:val="nil"/>
        </w:pBdr>
        <w:rPr>
          <w:rFonts w:eastAsia="Palatino Linotype" w:cs="Palatino Linotype"/>
          <w:color w:val="000000"/>
          <w:szCs w:val="24"/>
        </w:rPr>
      </w:pPr>
      <w:r w:rsidRPr="00325BCB">
        <w:rPr>
          <w:rFonts w:eastAsia="Palatino Linotype" w:cs="Palatino Linotype"/>
          <w:b/>
          <w:color w:val="000000"/>
          <w:szCs w:val="24"/>
        </w:rPr>
        <w:t>TERCERO. Notifíquese</w:t>
      </w:r>
      <w:r w:rsidRPr="00325BCB">
        <w:rPr>
          <w:rFonts w:eastAsia="Palatino Linotype" w:cs="Palatino Linotype"/>
          <w:b/>
          <w:i/>
          <w:color w:val="000000"/>
          <w:szCs w:val="24"/>
        </w:rPr>
        <w:t xml:space="preserve"> </w:t>
      </w:r>
      <w:r w:rsidRPr="00325BCB">
        <w:rPr>
          <w:rFonts w:eastAsia="Palatino Linotype" w:cs="Palatino Linotype"/>
          <w:color w:val="000000"/>
          <w:szCs w:val="24"/>
        </w:rPr>
        <w:t>la presente resolución al Titular de la Unidad de Transparencia del Sujeto Obligado mediante el Sistema de Acceso a la Información Mexiquense (SAIMEX)</w:t>
      </w:r>
      <w:r>
        <w:rPr>
          <w:rFonts w:eastAsia="Palatino Linotype" w:cs="Palatino Linotype"/>
          <w:color w:val="000000"/>
          <w:szCs w:val="24"/>
        </w:rPr>
        <w:t xml:space="preserve">, </w:t>
      </w:r>
      <w:r w:rsidRPr="00325BCB">
        <w:rPr>
          <w:rFonts w:eastAsia="Palatino Linotype" w:cs="Palatino Linotype"/>
          <w:color w:val="000000"/>
          <w:szCs w:val="24"/>
        </w:rPr>
        <w:t xml:space="preserve">para que, conforme a los artículos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w:t>
      </w:r>
      <w:r w:rsidRPr="00325BCB">
        <w:rPr>
          <w:rFonts w:eastAsia="Palatino Linotype" w:cs="Palatino Linotype"/>
          <w:color w:val="000000"/>
          <w:szCs w:val="24"/>
        </w:rPr>
        <w:lastRenderedPageBreak/>
        <w:t>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B4308F3" w14:textId="77777777" w:rsidR="00B153CD" w:rsidRPr="00325BCB" w:rsidRDefault="00B153CD" w:rsidP="00B153CD">
      <w:pPr>
        <w:pBdr>
          <w:top w:val="nil"/>
          <w:left w:val="nil"/>
          <w:bottom w:val="nil"/>
          <w:right w:val="nil"/>
          <w:between w:val="nil"/>
        </w:pBdr>
        <w:rPr>
          <w:rFonts w:eastAsia="Palatino Linotype" w:cs="Palatino Linotype"/>
          <w:color w:val="000000"/>
          <w:szCs w:val="24"/>
        </w:rPr>
      </w:pPr>
    </w:p>
    <w:p w14:paraId="45BB2F43" w14:textId="77777777" w:rsidR="00B153CD" w:rsidRPr="00325BCB" w:rsidRDefault="00B153CD" w:rsidP="00B153CD">
      <w:pPr>
        <w:pBdr>
          <w:top w:val="nil"/>
          <w:left w:val="nil"/>
          <w:bottom w:val="nil"/>
          <w:right w:val="nil"/>
          <w:between w:val="nil"/>
        </w:pBdr>
        <w:rPr>
          <w:rFonts w:eastAsia="Palatino Linotype" w:cs="Palatino Linotype"/>
          <w:color w:val="000000"/>
          <w:szCs w:val="24"/>
        </w:rPr>
      </w:pPr>
      <w:r w:rsidRPr="00325BCB">
        <w:rPr>
          <w:rFonts w:eastAsia="Palatino Linotype" w:cs="Palatino Linotype"/>
          <w:b/>
          <w:color w:val="000000"/>
          <w:szCs w:val="24"/>
        </w:rPr>
        <w:t xml:space="preserve">CUARTO. </w:t>
      </w:r>
      <w:r w:rsidRPr="00325BCB">
        <w:rPr>
          <w:rFonts w:eastAsia="Palatino Linotype" w:cs="Palatino Linotype"/>
          <w:color w:val="000000"/>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39110724" w14:textId="77777777" w:rsidR="00B153CD" w:rsidRPr="00325BCB" w:rsidRDefault="00B153CD" w:rsidP="00B153CD">
      <w:pPr>
        <w:pBdr>
          <w:top w:val="nil"/>
          <w:left w:val="nil"/>
          <w:bottom w:val="nil"/>
          <w:right w:val="nil"/>
          <w:between w:val="nil"/>
        </w:pBdr>
        <w:rPr>
          <w:rFonts w:eastAsia="Palatino Linotype" w:cs="Palatino Linotype"/>
          <w:color w:val="000000"/>
          <w:szCs w:val="24"/>
        </w:rPr>
      </w:pPr>
    </w:p>
    <w:p w14:paraId="5D4BB5D6" w14:textId="4417868B" w:rsidR="00B153CD" w:rsidRDefault="00766852" w:rsidP="00B153CD">
      <w:pPr>
        <w:pBdr>
          <w:top w:val="nil"/>
          <w:left w:val="nil"/>
          <w:bottom w:val="nil"/>
          <w:right w:val="nil"/>
          <w:between w:val="nil"/>
        </w:pBdr>
        <w:rPr>
          <w:rFonts w:eastAsia="Palatino Linotype" w:cs="Palatino Linotype"/>
          <w:color w:val="000000"/>
          <w:szCs w:val="24"/>
        </w:rPr>
      </w:pPr>
      <w:r>
        <w:rPr>
          <w:rFonts w:eastAsia="Palatino Linotype" w:cs="Palatino Linotype"/>
          <w:b/>
          <w:noProof/>
          <w:color w:val="000000"/>
          <w:szCs w:val="24"/>
          <w:lang w:val="es-MX"/>
        </w:rPr>
        <mc:AlternateContent>
          <mc:Choice Requires="wps">
            <w:drawing>
              <wp:anchor distT="0" distB="0" distL="114300" distR="114300" simplePos="0" relativeHeight="251672576" behindDoc="0" locked="0" layoutInCell="1" allowOverlap="1" wp14:anchorId="55914D33" wp14:editId="02FD5A60">
                <wp:simplePos x="0" y="0"/>
                <wp:positionH relativeFrom="column">
                  <wp:posOffset>27510</wp:posOffset>
                </wp:positionH>
                <wp:positionV relativeFrom="paragraph">
                  <wp:posOffset>1806071</wp:posOffset>
                </wp:positionV>
                <wp:extent cx="5783283" cy="2897579"/>
                <wp:effectExtent l="0" t="0" r="27305" b="36195"/>
                <wp:wrapNone/>
                <wp:docPr id="934480492" name="Conector recto 2"/>
                <wp:cNvGraphicFramePr/>
                <a:graphic xmlns:a="http://schemas.openxmlformats.org/drawingml/2006/main">
                  <a:graphicData uri="http://schemas.microsoft.com/office/word/2010/wordprocessingShape">
                    <wps:wsp>
                      <wps:cNvCnPr/>
                      <wps:spPr>
                        <a:xfrm>
                          <a:off x="0" y="0"/>
                          <a:ext cx="5783283" cy="289757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6B2725F" id="Conector recto 2"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2.15pt,142.2pt" to="457.55pt,37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" strokecolor="#5b9bd5 [3204]" strokeweight=".5pt">
                <v:stroke joinstyle="miter"/>
              </v:line>
            </w:pict>
          </mc:Fallback>
        </mc:AlternateContent>
      </w:r>
      <w:r w:rsidR="00B153CD" w:rsidRPr="00325BCB">
        <w:rPr>
          <w:rFonts w:eastAsia="Palatino Linotype" w:cs="Palatino Linotype"/>
          <w:b/>
          <w:color w:val="000000"/>
          <w:szCs w:val="24"/>
        </w:rPr>
        <w:t xml:space="preserve">QUINTO. Notifíquese </w:t>
      </w:r>
      <w:r w:rsidR="00B153CD" w:rsidRPr="00325BCB">
        <w:rPr>
          <w:rFonts w:eastAsia="Palatino Linotype" w:cs="Palatino Linotype"/>
          <w:color w:val="000000"/>
          <w:szCs w:val="24"/>
        </w:rPr>
        <w:t>la presente resolución a</w:t>
      </w:r>
      <w:r w:rsidR="00B153CD">
        <w:rPr>
          <w:rFonts w:eastAsia="Palatino Linotype" w:cs="Palatino Linotype"/>
          <w:color w:val="000000"/>
          <w:szCs w:val="24"/>
        </w:rPr>
        <w:t>l</w:t>
      </w:r>
      <w:r w:rsidR="00B153CD" w:rsidRPr="00325BCB">
        <w:rPr>
          <w:rFonts w:eastAsia="Palatino Linotype" w:cs="Palatino Linotype"/>
          <w:color w:val="000000"/>
          <w:szCs w:val="24"/>
        </w:rPr>
        <w:t xml:space="preserve"> Recurrente mediante el Sistema de Acceso a la Información Mexiquense (SAIMEX)</w:t>
      </w:r>
      <w:r w:rsidR="00B153CD">
        <w:rPr>
          <w:rFonts w:eastAsia="Palatino Linotype" w:cs="Palatino Linotype"/>
          <w:color w:val="000000"/>
          <w:szCs w:val="24"/>
        </w:rPr>
        <w:t xml:space="preserve">, </w:t>
      </w:r>
      <w:r w:rsidR="00B153CD" w:rsidRPr="00325BCB">
        <w:rPr>
          <w:rFonts w:eastAsia="Palatino Linotype" w:cs="Palatino Linotype"/>
          <w:color w:val="000000"/>
          <w:szCs w:val="24"/>
        </w:rPr>
        <w:t>y hágase de su conocimiento que, en caso de considerar que la presente resolución le cause algún perjuicio, podrá promover el Juicio de Amparo en los términos de las leyes aplicables, de conformidad con lo establecido en el artículo 196 de la Ley de Transparencia y Acceso a la Información Pública del Estado de México y Municipios.</w:t>
      </w:r>
    </w:p>
    <w:p w14:paraId="4289605E" w14:textId="77777777" w:rsidR="00454915" w:rsidRDefault="00454915" w:rsidP="008F50E6">
      <w:pPr>
        <w:rPr>
          <w:szCs w:val="24"/>
        </w:rPr>
      </w:pPr>
    </w:p>
    <w:p w14:paraId="6D98AB14" w14:textId="77777777" w:rsidR="00766852" w:rsidRDefault="00766852" w:rsidP="008F50E6">
      <w:pPr>
        <w:rPr>
          <w:szCs w:val="24"/>
        </w:rPr>
      </w:pPr>
    </w:p>
    <w:p w14:paraId="27DA33DC" w14:textId="77777777" w:rsidR="00766852" w:rsidRDefault="00766852" w:rsidP="008F50E6">
      <w:pPr>
        <w:rPr>
          <w:szCs w:val="24"/>
        </w:rPr>
      </w:pPr>
    </w:p>
    <w:p w14:paraId="3480BD06" w14:textId="77777777" w:rsidR="00766852" w:rsidRDefault="00766852" w:rsidP="008F50E6">
      <w:pPr>
        <w:rPr>
          <w:szCs w:val="24"/>
        </w:rPr>
      </w:pPr>
    </w:p>
    <w:p w14:paraId="413AF5B6" w14:textId="77777777" w:rsidR="00766852" w:rsidRDefault="00766852" w:rsidP="008F50E6">
      <w:pPr>
        <w:rPr>
          <w:szCs w:val="24"/>
        </w:rPr>
      </w:pPr>
    </w:p>
    <w:p w14:paraId="788411E9" w14:textId="77777777" w:rsidR="00766852" w:rsidRDefault="00766852" w:rsidP="008F50E6">
      <w:pPr>
        <w:rPr>
          <w:szCs w:val="24"/>
        </w:rPr>
      </w:pPr>
    </w:p>
    <w:p w14:paraId="68086C25" w14:textId="77777777" w:rsidR="00766852" w:rsidRDefault="00766852" w:rsidP="008F50E6">
      <w:pPr>
        <w:rPr>
          <w:szCs w:val="24"/>
        </w:rPr>
      </w:pPr>
    </w:p>
    <w:p w14:paraId="29E8AD1E" w14:textId="77777777" w:rsidR="00766852" w:rsidRPr="00BA5315" w:rsidRDefault="00766852" w:rsidP="008F50E6">
      <w:pPr>
        <w:rPr>
          <w:szCs w:val="24"/>
        </w:rPr>
      </w:pPr>
    </w:p>
    <w:p w14:paraId="20573BFF" w14:textId="7B585E97" w:rsidR="00A970D5" w:rsidRPr="006922F5" w:rsidRDefault="005A45B1" w:rsidP="00570FE7">
      <w:pPr>
        <w:pBdr>
          <w:top w:val="nil"/>
          <w:left w:val="nil"/>
          <w:bottom w:val="nil"/>
          <w:right w:val="nil"/>
          <w:between w:val="nil"/>
        </w:pBdr>
        <w:contextualSpacing/>
        <w:rPr>
          <w:rFonts w:eastAsia="Palatino Linotype" w:cs="Palatino Linotype"/>
          <w:color w:val="000000"/>
          <w:szCs w:val="24"/>
        </w:rPr>
      </w:pPr>
      <w:r w:rsidRPr="0085493E">
        <w:rPr>
          <w:rFonts w:eastAsia="Palatino Linotype" w:cs="Palatino Linotype"/>
          <w:color w:val="000000"/>
          <w:szCs w:val="24"/>
        </w:rPr>
        <w:lastRenderedPageBreak/>
        <w:t>ASÍ LO RESUELVE</w:t>
      </w:r>
      <w:r w:rsidR="00247FE8" w:rsidRPr="0085493E">
        <w:rPr>
          <w:rFonts w:eastAsia="Palatino Linotype" w:cs="Palatino Linotype"/>
          <w:color w:val="000000"/>
          <w:szCs w:val="24"/>
        </w:rPr>
        <w:t xml:space="preserve"> POR UNANIMIDAD</w:t>
      </w:r>
      <w:r w:rsidRPr="0085493E">
        <w:rPr>
          <w:rFonts w:eastAsia="Palatino Linotype" w:cs="Palatino Linotype"/>
          <w:color w:val="000000"/>
          <w:szCs w:val="24"/>
        </w:rPr>
        <w:t xml:space="preserve"> </w:t>
      </w:r>
      <w:r w:rsidR="006922F5" w:rsidRPr="0085493E">
        <w:rPr>
          <w:rFonts w:eastAsia="Palatino Linotype" w:cs="Palatino Linotype"/>
          <w:color w:val="000000"/>
          <w:szCs w:val="24"/>
        </w:rPr>
        <w:t>DE VOTOS, EL PLENO DEL INSTITUTO DE TRANSPARENCIA, ACCESO A LA INFORMACIÓN PÚBLICA Y PROTECCIÓN DE</w:t>
      </w:r>
      <w:r w:rsidR="006922F5">
        <w:rPr>
          <w:rFonts w:eastAsia="Palatino Linotype" w:cs="Palatino Linotype"/>
          <w:color w:val="000000"/>
          <w:szCs w:val="24"/>
        </w:rPr>
        <w:t xml:space="preserve"> DATOS PERSONALES DEL ESTADO DE MÉXICO Y MUNICIPIOS, CONFORMADO POR LOS COMISIONADOS JOSÉ MARTÍNEZ VILCHIS, MARÍA DEL ROSARIO MEJÍA AYALA</w:t>
      </w:r>
      <w:r w:rsidR="00AE60D1">
        <w:rPr>
          <w:rFonts w:eastAsia="Palatino Linotype" w:cs="Palatino Linotype"/>
          <w:color w:val="000000"/>
          <w:szCs w:val="24"/>
        </w:rPr>
        <w:t xml:space="preserve"> </w:t>
      </w:r>
      <w:r w:rsidR="00766852">
        <w:rPr>
          <w:rFonts w:eastAsia="Palatino Linotype" w:cs="Palatino Linotype"/>
          <w:color w:val="000000"/>
          <w:szCs w:val="24"/>
        </w:rPr>
        <w:t>(</w:t>
      </w:r>
      <w:r w:rsidR="00AE60D1">
        <w:rPr>
          <w:rFonts w:eastAsia="Palatino Linotype" w:cs="Palatino Linotype"/>
          <w:color w:val="000000"/>
          <w:szCs w:val="24"/>
        </w:rPr>
        <w:t>AUSENCIA JUSTIFICADA</w:t>
      </w:r>
      <w:r w:rsidR="00766852">
        <w:rPr>
          <w:rFonts w:eastAsia="Palatino Linotype" w:cs="Palatino Linotype"/>
          <w:color w:val="000000"/>
          <w:szCs w:val="24"/>
        </w:rPr>
        <w:t>)</w:t>
      </w:r>
      <w:r w:rsidR="006922F5">
        <w:rPr>
          <w:rFonts w:eastAsia="Palatino Linotype" w:cs="Palatino Linotype"/>
          <w:color w:val="000000"/>
          <w:szCs w:val="24"/>
        </w:rPr>
        <w:t>, SHARON CRISTINA MORALES MARTÍNEZ, LUIS GUSTAVO PARRA NORIEGA</w:t>
      </w:r>
      <w:r w:rsidR="009E3DAE">
        <w:rPr>
          <w:rFonts w:eastAsia="Palatino Linotype" w:cs="Palatino Linotype"/>
          <w:color w:val="000000"/>
          <w:szCs w:val="24"/>
        </w:rPr>
        <w:t xml:space="preserve"> </w:t>
      </w:r>
      <w:r w:rsidR="006922F5">
        <w:rPr>
          <w:rFonts w:eastAsia="Palatino Linotype" w:cs="Palatino Linotype"/>
          <w:color w:val="000000"/>
          <w:szCs w:val="24"/>
        </w:rPr>
        <w:t>Y GUADALUPE RAMÍREZ PEÑA</w:t>
      </w:r>
      <w:r w:rsidR="00AF6B94">
        <w:rPr>
          <w:rFonts w:eastAsia="Palatino Linotype" w:cs="Palatino Linotype"/>
          <w:color w:val="000000"/>
          <w:szCs w:val="24"/>
        </w:rPr>
        <w:t>,</w:t>
      </w:r>
      <w:r w:rsidR="00F37687">
        <w:rPr>
          <w:rFonts w:eastAsia="Palatino Linotype" w:cs="Palatino Linotype"/>
          <w:color w:val="000000"/>
          <w:szCs w:val="24"/>
        </w:rPr>
        <w:t xml:space="preserve"> </w:t>
      </w:r>
      <w:r w:rsidR="006922F5">
        <w:rPr>
          <w:rFonts w:eastAsia="Palatino Linotype" w:cs="Palatino Linotype"/>
          <w:color w:val="000000"/>
          <w:szCs w:val="24"/>
        </w:rPr>
        <w:t xml:space="preserve">EN </w:t>
      </w:r>
      <w:r w:rsidR="006922F5" w:rsidRPr="000D2E93">
        <w:rPr>
          <w:rFonts w:eastAsia="Palatino Linotype" w:cs="Palatino Linotype"/>
          <w:color w:val="000000"/>
          <w:szCs w:val="24"/>
        </w:rPr>
        <w:t>LA</w:t>
      </w:r>
      <w:r w:rsidR="00C93568">
        <w:rPr>
          <w:rFonts w:eastAsia="Palatino Linotype" w:cs="Palatino Linotype"/>
          <w:color w:val="000000"/>
          <w:szCs w:val="24"/>
        </w:rPr>
        <w:t xml:space="preserve"> </w:t>
      </w:r>
      <w:r w:rsidR="00AE60D1">
        <w:rPr>
          <w:rFonts w:eastAsia="Palatino Linotype" w:cs="Palatino Linotype"/>
          <w:color w:val="000000"/>
          <w:szCs w:val="24"/>
        </w:rPr>
        <w:t>VIGÉSIMA QUINTA</w:t>
      </w:r>
      <w:r w:rsidR="00501811">
        <w:rPr>
          <w:rFonts w:eastAsia="Palatino Linotype" w:cs="Palatino Linotype"/>
          <w:color w:val="000000"/>
          <w:szCs w:val="24"/>
        </w:rPr>
        <w:t xml:space="preserve"> </w:t>
      </w:r>
      <w:r w:rsidR="006922F5" w:rsidRPr="000D2E93">
        <w:rPr>
          <w:rFonts w:eastAsia="Palatino Linotype" w:cs="Palatino Linotype"/>
          <w:color w:val="000000"/>
          <w:szCs w:val="24"/>
        </w:rPr>
        <w:t>SESIÓN ORDINARIA CELEBRADA E</w:t>
      </w:r>
      <w:r w:rsidR="00C93568">
        <w:rPr>
          <w:rFonts w:eastAsia="Palatino Linotype" w:cs="Palatino Linotype"/>
          <w:color w:val="000000"/>
          <w:szCs w:val="24"/>
        </w:rPr>
        <w:t>L</w:t>
      </w:r>
      <w:r w:rsidR="0011108B">
        <w:rPr>
          <w:rFonts w:eastAsia="Palatino Linotype" w:cs="Palatino Linotype"/>
          <w:color w:val="000000"/>
          <w:szCs w:val="24"/>
        </w:rPr>
        <w:t xml:space="preserve"> </w:t>
      </w:r>
      <w:r w:rsidR="0002477B">
        <w:rPr>
          <w:rFonts w:eastAsia="Palatino Linotype" w:cs="Palatino Linotype"/>
          <w:color w:val="000000"/>
          <w:szCs w:val="24"/>
        </w:rPr>
        <w:t xml:space="preserve">NUEVE DE </w:t>
      </w:r>
      <w:r w:rsidR="00AE60D1">
        <w:rPr>
          <w:rFonts w:eastAsia="Palatino Linotype" w:cs="Palatino Linotype"/>
          <w:color w:val="000000"/>
          <w:szCs w:val="24"/>
        </w:rPr>
        <w:t>JULIO</w:t>
      </w:r>
      <w:r w:rsidR="00C93568" w:rsidRPr="0011108B">
        <w:rPr>
          <w:rFonts w:eastAsia="Palatino Linotype" w:cs="Palatino Linotype"/>
          <w:color w:val="000000"/>
          <w:szCs w:val="24"/>
        </w:rPr>
        <w:t xml:space="preserve"> </w:t>
      </w:r>
      <w:r w:rsidR="002475C3" w:rsidRPr="0011108B">
        <w:rPr>
          <w:rFonts w:eastAsia="Palatino Linotype" w:cs="Palatino Linotype"/>
          <w:color w:val="000000"/>
          <w:szCs w:val="24"/>
        </w:rPr>
        <w:t>DE DOS MIL VEINTI</w:t>
      </w:r>
      <w:r w:rsidR="0011108B" w:rsidRPr="0011108B">
        <w:rPr>
          <w:rFonts w:eastAsia="Palatino Linotype" w:cs="Palatino Linotype"/>
          <w:color w:val="000000"/>
          <w:szCs w:val="24"/>
        </w:rPr>
        <w:t>C</w:t>
      </w:r>
      <w:r w:rsidR="00B43890">
        <w:rPr>
          <w:rFonts w:eastAsia="Palatino Linotype" w:cs="Palatino Linotype"/>
          <w:color w:val="000000"/>
          <w:szCs w:val="24"/>
        </w:rPr>
        <w:t>INCO</w:t>
      </w:r>
      <w:r w:rsidR="006922F5">
        <w:rPr>
          <w:rFonts w:eastAsia="Palatino Linotype" w:cs="Palatino Linotype"/>
          <w:color w:val="000000"/>
          <w:szCs w:val="24"/>
        </w:rPr>
        <w:t xml:space="preserve">, ANTE EL SECRETARIO TÉCNICO </w:t>
      </w:r>
      <w:r>
        <w:rPr>
          <w:rFonts w:eastAsia="Palatino Linotype" w:cs="Palatino Linotype"/>
          <w:color w:val="000000"/>
          <w:szCs w:val="24"/>
        </w:rPr>
        <w:t>DEL PLENO, ALEXIS TAPIA RAMÍREZ</w:t>
      </w:r>
      <w:r w:rsidR="00A970D5" w:rsidRPr="006922F5">
        <w:rPr>
          <w:rFonts w:eastAsia="Palatino Linotype" w:cs="Palatino Linotype"/>
          <w:color w:val="000000"/>
          <w:szCs w:val="24"/>
        </w:rPr>
        <w:t>.</w:t>
      </w:r>
      <w:r w:rsidR="001957CF">
        <w:rPr>
          <w:rFonts w:eastAsia="Palatino Linotype" w:cs="Palatino Linotype"/>
          <w:color w:val="000000"/>
          <w:szCs w:val="24"/>
        </w:rPr>
        <w:t>--------------</w:t>
      </w:r>
      <w:r w:rsidR="00C6512A">
        <w:rPr>
          <w:rFonts w:eastAsia="Palatino Linotype" w:cs="Palatino Linotype"/>
          <w:color w:val="000000"/>
          <w:szCs w:val="24"/>
        </w:rPr>
        <w:t>---------</w:t>
      </w:r>
      <w:r w:rsidR="00337FA1">
        <w:rPr>
          <w:rFonts w:eastAsia="Palatino Linotype" w:cs="Palatino Linotype"/>
          <w:color w:val="000000"/>
          <w:szCs w:val="24"/>
        </w:rPr>
        <w:t>-----</w:t>
      </w:r>
      <w:r w:rsidR="00BA5315">
        <w:rPr>
          <w:rFonts w:eastAsia="Palatino Linotype" w:cs="Palatino Linotype"/>
          <w:color w:val="000000"/>
          <w:szCs w:val="24"/>
        </w:rPr>
        <w:t>---------------------------------------------------------------------------------------------------------------------</w:t>
      </w:r>
      <w:r w:rsidR="00570FE7">
        <w:rPr>
          <w:rFonts w:eastAsia="Palatino Linotype" w:cs="Palatino Linotype"/>
          <w:color w:val="000000"/>
          <w:szCs w:val="24"/>
        </w:rPr>
        <w:t>----------------------------------------------------------------</w:t>
      </w:r>
      <w:r w:rsidR="00766852" w:rsidRPr="00766852">
        <w:rPr>
          <w:rFonts w:eastAsia="Palatino Linotype" w:cs="Palatino Linotype"/>
          <w:color w:val="000000"/>
          <w:szCs w:val="24"/>
        </w:rPr>
        <w:t xml:space="preserve"> </w:t>
      </w:r>
      <w:r w:rsidR="00766852">
        <w:rPr>
          <w:rFonts w:eastAsia="Palatino Linotype" w:cs="Palatino Linotype"/>
          <w:color w:val="000000"/>
          <w:szCs w:val="24"/>
        </w:rPr>
        <w:t>---------------------------------------------------------------------------------------------------------------------------------------------------------------------------------------------------------------------------------------------------------------------------------------------------------------------------------------------------------------------------------------------------------------------------------------------------------------------------------------------------------------------------------------------------------------------------------------------------------------------------------------------------------------------------------------------------------------------------------------------------------------------------------------------------------------------------------------------------------------------------------------------------------------------------------------------------------------------------------------------------------------------------------------------------------------------------------------------------------------------------------------------------------------------------------------------------------------------------------------------------------------------------------------------------------------------------------------------------------------------------------------------------------------------------------------------------------------------------------------------------------------------------------------------------------------------------------</w:t>
      </w:r>
    </w:p>
    <w:p w14:paraId="4DA57669" w14:textId="73943ED5" w:rsidR="00A970D5" w:rsidRPr="004B7011" w:rsidRDefault="44E9108F" w:rsidP="44E9108F">
      <w:pPr>
        <w:pBdr>
          <w:top w:val="nil"/>
          <w:left w:val="nil"/>
          <w:bottom w:val="nil"/>
          <w:right w:val="nil"/>
          <w:between w:val="nil"/>
        </w:pBdr>
        <w:spacing w:line="240" w:lineRule="auto"/>
        <w:contextualSpacing/>
        <w:rPr>
          <w:rFonts w:eastAsia="Palatino Linotype" w:cs="Palatino Linotype"/>
          <w:color w:val="000000"/>
          <w:sz w:val="20"/>
          <w:szCs w:val="20"/>
          <w:lang w:val="es-ES"/>
        </w:rPr>
      </w:pPr>
      <w:r w:rsidRPr="44E9108F">
        <w:rPr>
          <w:rFonts w:eastAsia="Palatino Linotype" w:cs="Palatino Linotype"/>
          <w:color w:val="000000" w:themeColor="text1"/>
          <w:sz w:val="20"/>
          <w:szCs w:val="20"/>
          <w:lang w:val="es-ES"/>
        </w:rPr>
        <w:t>JMV/CCR/</w:t>
      </w:r>
      <w:proofErr w:type="spellStart"/>
      <w:r w:rsidR="001B368F">
        <w:rPr>
          <w:rFonts w:eastAsia="Palatino Linotype" w:cs="Palatino Linotype"/>
          <w:color w:val="000000" w:themeColor="text1"/>
          <w:sz w:val="20"/>
          <w:szCs w:val="20"/>
          <w:lang w:val="es-ES"/>
        </w:rPr>
        <w:t>ikdf</w:t>
      </w:r>
      <w:proofErr w:type="spellEnd"/>
    </w:p>
    <w:p w14:paraId="5FBC6CA4"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5AA0A8E4"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607C2072"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14F5ABA7" w14:textId="77777777" w:rsidR="00A970D5" w:rsidRDefault="00A970D5" w:rsidP="006922F5">
      <w:pPr>
        <w:pBdr>
          <w:top w:val="nil"/>
          <w:left w:val="nil"/>
          <w:bottom w:val="nil"/>
          <w:right w:val="nil"/>
          <w:between w:val="nil"/>
        </w:pBdr>
        <w:contextualSpacing/>
        <w:rPr>
          <w:rFonts w:eastAsia="Palatino Linotype" w:cs="Palatino Linotype"/>
          <w:color w:val="000000"/>
          <w:sz w:val="20"/>
          <w:szCs w:val="20"/>
        </w:rPr>
      </w:pPr>
    </w:p>
    <w:p w14:paraId="21FE2A93" w14:textId="77777777" w:rsidR="004817ED" w:rsidRDefault="004817ED" w:rsidP="006922F5">
      <w:pPr>
        <w:pBdr>
          <w:top w:val="nil"/>
          <w:left w:val="nil"/>
          <w:bottom w:val="nil"/>
          <w:right w:val="nil"/>
          <w:between w:val="nil"/>
        </w:pBdr>
        <w:contextualSpacing/>
        <w:rPr>
          <w:rFonts w:eastAsia="Palatino Linotype" w:cs="Palatino Linotype"/>
          <w:color w:val="000000"/>
          <w:sz w:val="20"/>
          <w:szCs w:val="20"/>
        </w:rPr>
      </w:pPr>
    </w:p>
    <w:p w14:paraId="2EB40C77" w14:textId="77777777" w:rsidR="004817ED" w:rsidRDefault="004817ED" w:rsidP="006922F5">
      <w:pPr>
        <w:pBdr>
          <w:top w:val="nil"/>
          <w:left w:val="nil"/>
          <w:bottom w:val="nil"/>
          <w:right w:val="nil"/>
          <w:between w:val="nil"/>
        </w:pBdr>
        <w:contextualSpacing/>
        <w:rPr>
          <w:rFonts w:eastAsia="Palatino Linotype" w:cs="Palatino Linotype"/>
          <w:color w:val="000000"/>
          <w:sz w:val="20"/>
          <w:szCs w:val="20"/>
        </w:rPr>
      </w:pPr>
    </w:p>
    <w:p w14:paraId="4C4EFA83" w14:textId="77777777" w:rsidR="004817ED" w:rsidRDefault="004817ED" w:rsidP="006922F5">
      <w:pPr>
        <w:pBdr>
          <w:top w:val="nil"/>
          <w:left w:val="nil"/>
          <w:bottom w:val="nil"/>
          <w:right w:val="nil"/>
          <w:between w:val="nil"/>
        </w:pBdr>
        <w:contextualSpacing/>
        <w:rPr>
          <w:rFonts w:eastAsia="Palatino Linotype" w:cs="Palatino Linotype"/>
          <w:color w:val="000000"/>
          <w:sz w:val="20"/>
          <w:szCs w:val="20"/>
        </w:rPr>
      </w:pPr>
    </w:p>
    <w:p w14:paraId="0CED3FCC" w14:textId="77777777" w:rsidR="004817ED" w:rsidRDefault="004817ED" w:rsidP="006922F5">
      <w:pPr>
        <w:pBdr>
          <w:top w:val="nil"/>
          <w:left w:val="nil"/>
          <w:bottom w:val="nil"/>
          <w:right w:val="nil"/>
          <w:between w:val="nil"/>
        </w:pBdr>
        <w:contextualSpacing/>
        <w:rPr>
          <w:rFonts w:eastAsia="Palatino Linotype" w:cs="Palatino Linotype"/>
          <w:color w:val="000000"/>
          <w:sz w:val="20"/>
          <w:szCs w:val="20"/>
        </w:rPr>
      </w:pPr>
    </w:p>
    <w:p w14:paraId="6034F094" w14:textId="77777777" w:rsidR="00521020" w:rsidRDefault="00521020" w:rsidP="006922F5">
      <w:pPr>
        <w:pBdr>
          <w:top w:val="nil"/>
          <w:left w:val="nil"/>
          <w:bottom w:val="nil"/>
          <w:right w:val="nil"/>
          <w:between w:val="nil"/>
        </w:pBdr>
        <w:contextualSpacing/>
        <w:rPr>
          <w:rFonts w:eastAsia="Palatino Linotype" w:cs="Palatino Linotype"/>
          <w:color w:val="000000"/>
          <w:sz w:val="20"/>
          <w:szCs w:val="20"/>
        </w:rPr>
      </w:pPr>
    </w:p>
    <w:p w14:paraId="5965BE72" w14:textId="77777777" w:rsidR="00521020" w:rsidRDefault="00521020" w:rsidP="006922F5">
      <w:pPr>
        <w:pBdr>
          <w:top w:val="nil"/>
          <w:left w:val="nil"/>
          <w:bottom w:val="nil"/>
          <w:right w:val="nil"/>
          <w:between w:val="nil"/>
        </w:pBdr>
        <w:contextualSpacing/>
        <w:rPr>
          <w:rFonts w:eastAsia="Palatino Linotype" w:cs="Palatino Linotype"/>
          <w:color w:val="000000"/>
          <w:sz w:val="20"/>
          <w:szCs w:val="20"/>
        </w:rPr>
      </w:pPr>
    </w:p>
    <w:p w14:paraId="76031702" w14:textId="77777777" w:rsidR="00521020" w:rsidRDefault="00521020" w:rsidP="006922F5">
      <w:pPr>
        <w:pBdr>
          <w:top w:val="nil"/>
          <w:left w:val="nil"/>
          <w:bottom w:val="nil"/>
          <w:right w:val="nil"/>
          <w:between w:val="nil"/>
        </w:pBdr>
        <w:contextualSpacing/>
        <w:rPr>
          <w:rFonts w:eastAsia="Palatino Linotype" w:cs="Palatino Linotype"/>
          <w:color w:val="000000"/>
          <w:sz w:val="20"/>
          <w:szCs w:val="20"/>
        </w:rPr>
      </w:pPr>
    </w:p>
    <w:p w14:paraId="7F428366" w14:textId="77777777" w:rsidR="00521020" w:rsidRDefault="00521020" w:rsidP="006922F5">
      <w:pPr>
        <w:pBdr>
          <w:top w:val="nil"/>
          <w:left w:val="nil"/>
          <w:bottom w:val="nil"/>
          <w:right w:val="nil"/>
          <w:between w:val="nil"/>
        </w:pBdr>
        <w:contextualSpacing/>
        <w:rPr>
          <w:rFonts w:eastAsia="Palatino Linotype" w:cs="Palatino Linotype"/>
          <w:color w:val="000000"/>
          <w:sz w:val="20"/>
          <w:szCs w:val="20"/>
        </w:rPr>
      </w:pPr>
    </w:p>
    <w:p w14:paraId="67C770E1" w14:textId="77777777" w:rsidR="00521020" w:rsidRDefault="00521020" w:rsidP="006922F5">
      <w:pPr>
        <w:pBdr>
          <w:top w:val="nil"/>
          <w:left w:val="nil"/>
          <w:bottom w:val="nil"/>
          <w:right w:val="nil"/>
          <w:between w:val="nil"/>
        </w:pBdr>
        <w:contextualSpacing/>
        <w:rPr>
          <w:rFonts w:eastAsia="Palatino Linotype" w:cs="Palatino Linotype"/>
          <w:color w:val="000000"/>
          <w:sz w:val="20"/>
          <w:szCs w:val="20"/>
        </w:rPr>
      </w:pPr>
    </w:p>
    <w:p w14:paraId="320ACC33" w14:textId="77777777" w:rsidR="00521020" w:rsidRDefault="00521020" w:rsidP="006922F5">
      <w:pPr>
        <w:pBdr>
          <w:top w:val="nil"/>
          <w:left w:val="nil"/>
          <w:bottom w:val="nil"/>
          <w:right w:val="nil"/>
          <w:between w:val="nil"/>
        </w:pBdr>
        <w:contextualSpacing/>
        <w:rPr>
          <w:rFonts w:eastAsia="Palatino Linotype" w:cs="Palatino Linotype"/>
          <w:color w:val="000000"/>
          <w:sz w:val="20"/>
          <w:szCs w:val="20"/>
        </w:rPr>
      </w:pPr>
    </w:p>
    <w:p w14:paraId="72E0FF1F" w14:textId="77777777" w:rsidR="00521020" w:rsidRDefault="00521020" w:rsidP="006922F5">
      <w:pPr>
        <w:pBdr>
          <w:top w:val="nil"/>
          <w:left w:val="nil"/>
          <w:bottom w:val="nil"/>
          <w:right w:val="nil"/>
          <w:between w:val="nil"/>
        </w:pBdr>
        <w:contextualSpacing/>
        <w:rPr>
          <w:rFonts w:eastAsia="Palatino Linotype" w:cs="Palatino Linotype"/>
          <w:color w:val="000000"/>
          <w:sz w:val="20"/>
          <w:szCs w:val="20"/>
        </w:rPr>
      </w:pPr>
    </w:p>
    <w:p w14:paraId="1B72D720" w14:textId="77777777" w:rsidR="00521020" w:rsidRDefault="00521020" w:rsidP="006922F5">
      <w:pPr>
        <w:pBdr>
          <w:top w:val="nil"/>
          <w:left w:val="nil"/>
          <w:bottom w:val="nil"/>
          <w:right w:val="nil"/>
          <w:between w:val="nil"/>
        </w:pBdr>
        <w:contextualSpacing/>
        <w:rPr>
          <w:rFonts w:eastAsia="Palatino Linotype" w:cs="Palatino Linotype"/>
          <w:color w:val="000000"/>
          <w:sz w:val="20"/>
          <w:szCs w:val="20"/>
        </w:rPr>
      </w:pPr>
    </w:p>
    <w:p w14:paraId="4A732EDD" w14:textId="77777777" w:rsidR="00521020" w:rsidRDefault="00521020" w:rsidP="006922F5">
      <w:pPr>
        <w:pBdr>
          <w:top w:val="nil"/>
          <w:left w:val="nil"/>
          <w:bottom w:val="nil"/>
          <w:right w:val="nil"/>
          <w:between w:val="nil"/>
        </w:pBdr>
        <w:contextualSpacing/>
        <w:rPr>
          <w:rFonts w:eastAsia="Palatino Linotype" w:cs="Palatino Linotype"/>
          <w:color w:val="000000"/>
          <w:sz w:val="20"/>
          <w:szCs w:val="20"/>
        </w:rPr>
      </w:pPr>
    </w:p>
    <w:p w14:paraId="1E052746" w14:textId="77777777" w:rsidR="00521020" w:rsidRDefault="00521020" w:rsidP="006922F5">
      <w:pPr>
        <w:pBdr>
          <w:top w:val="nil"/>
          <w:left w:val="nil"/>
          <w:bottom w:val="nil"/>
          <w:right w:val="nil"/>
          <w:between w:val="nil"/>
        </w:pBdr>
        <w:contextualSpacing/>
        <w:rPr>
          <w:rFonts w:eastAsia="Palatino Linotype" w:cs="Palatino Linotype"/>
          <w:color w:val="000000"/>
          <w:sz w:val="20"/>
          <w:szCs w:val="20"/>
        </w:rPr>
      </w:pPr>
    </w:p>
    <w:p w14:paraId="5C8FC515" w14:textId="77777777" w:rsidR="00521020" w:rsidRPr="004B7011" w:rsidRDefault="00521020" w:rsidP="006922F5">
      <w:pPr>
        <w:pBdr>
          <w:top w:val="nil"/>
          <w:left w:val="nil"/>
          <w:bottom w:val="nil"/>
          <w:right w:val="nil"/>
          <w:between w:val="nil"/>
        </w:pBdr>
        <w:contextualSpacing/>
        <w:rPr>
          <w:rFonts w:eastAsia="Palatino Linotype" w:cs="Palatino Linotype"/>
          <w:color w:val="000000"/>
          <w:sz w:val="20"/>
          <w:szCs w:val="20"/>
        </w:rPr>
      </w:pPr>
    </w:p>
    <w:p w14:paraId="2FC6F146"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7E22C878"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17718CB9"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7A3042AF"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287B3D98"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67672A95" w14:textId="55872070" w:rsidR="00D718B8" w:rsidRPr="004B7011" w:rsidRDefault="00D718B8" w:rsidP="006922F5"/>
    <w:sectPr w:rsidR="00D718B8" w:rsidRPr="004B7011" w:rsidSect="005D035B">
      <w:type w:val="continuous"/>
      <w:pgSz w:w="12240" w:h="15840"/>
      <w:pgMar w:top="2977" w:right="1134" w:bottom="1191" w:left="1752"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9564AE" w14:textId="77777777" w:rsidR="0086737C" w:rsidRDefault="0086737C" w:rsidP="00F2498E">
      <w:pPr>
        <w:spacing w:line="240" w:lineRule="auto"/>
      </w:pPr>
      <w:r>
        <w:separator/>
      </w:r>
    </w:p>
  </w:endnote>
  <w:endnote w:type="continuationSeparator" w:id="0">
    <w:p w14:paraId="119D7720" w14:textId="77777777" w:rsidR="0086737C" w:rsidRDefault="0086737C" w:rsidP="00F2498E">
      <w:pPr>
        <w:spacing w:line="240" w:lineRule="auto"/>
      </w:pPr>
      <w:r>
        <w:continuationSeparator/>
      </w:r>
    </w:p>
  </w:endnote>
  <w:endnote w:type="continuationNotice" w:id="1">
    <w:p w14:paraId="67F706CA" w14:textId="77777777" w:rsidR="0086737C" w:rsidRDefault="0086737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Palatino">
    <w:altName w:val="Book Antiqua"/>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A4C4E6" w14:textId="0E505436" w:rsidR="00AE60D1" w:rsidRPr="00871A91" w:rsidRDefault="00AE60D1"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513A5F">
      <w:rPr>
        <w:rFonts w:ascii="Palatino Linotype" w:hAnsi="Palatino Linotype"/>
        <w:b/>
        <w:bCs/>
        <w:noProof/>
        <w:sz w:val="20"/>
      </w:rPr>
      <w:t>2</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513A5F">
      <w:rPr>
        <w:rFonts w:ascii="Palatino Linotype" w:hAnsi="Palatino Linotype"/>
        <w:b/>
        <w:bCs/>
        <w:noProof/>
        <w:sz w:val="20"/>
      </w:rPr>
      <w:t>60</w:t>
    </w:r>
    <w:r w:rsidRPr="00713DD5">
      <w:rPr>
        <w:rFonts w:ascii="Palatino Linotype" w:hAnsi="Palatino Linotype"/>
        <w:b/>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082FE6" w14:textId="78E8995C" w:rsidR="00AE60D1" w:rsidRPr="00871A91" w:rsidRDefault="00AE60D1"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513A5F">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513A5F">
      <w:rPr>
        <w:rFonts w:ascii="Palatino Linotype" w:hAnsi="Palatino Linotype"/>
        <w:b/>
        <w:bCs/>
        <w:noProof/>
        <w:sz w:val="20"/>
      </w:rPr>
      <w:t>60</w:t>
    </w:r>
    <w:r w:rsidRPr="00713DD5">
      <w:rPr>
        <w:rFonts w:ascii="Palatino Linotype" w:hAnsi="Palatino Linotype"/>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5790AD" w14:textId="77777777" w:rsidR="0086737C" w:rsidRDefault="0086737C" w:rsidP="00F2498E">
      <w:pPr>
        <w:spacing w:line="240" w:lineRule="auto"/>
      </w:pPr>
      <w:r>
        <w:separator/>
      </w:r>
    </w:p>
  </w:footnote>
  <w:footnote w:type="continuationSeparator" w:id="0">
    <w:p w14:paraId="54E238EB" w14:textId="77777777" w:rsidR="0086737C" w:rsidRDefault="0086737C" w:rsidP="00F2498E">
      <w:pPr>
        <w:spacing w:line="240" w:lineRule="auto"/>
      </w:pPr>
      <w:r>
        <w:continuationSeparator/>
      </w:r>
    </w:p>
  </w:footnote>
  <w:footnote w:type="continuationNotice" w:id="1">
    <w:p w14:paraId="132E9E71" w14:textId="77777777" w:rsidR="0086737C" w:rsidRDefault="0086737C">
      <w:pPr>
        <w:spacing w:line="240" w:lineRule="auto"/>
      </w:pPr>
    </w:p>
  </w:footnote>
  <w:footnote w:id="2">
    <w:p w14:paraId="0DC550E2" w14:textId="77777777" w:rsidR="00AE60D1" w:rsidRPr="0031280C" w:rsidRDefault="00AE60D1" w:rsidP="00D418F4">
      <w:pPr>
        <w:pBdr>
          <w:top w:val="nil"/>
          <w:left w:val="nil"/>
          <w:bottom w:val="nil"/>
          <w:right w:val="nil"/>
          <w:between w:val="nil"/>
        </w:pBdr>
        <w:spacing w:line="240" w:lineRule="auto"/>
        <w:rPr>
          <w:rFonts w:eastAsia="Palatino Linotype" w:cs="Palatino Linotype"/>
          <w:color w:val="000000"/>
          <w:sz w:val="20"/>
          <w:szCs w:val="20"/>
        </w:rPr>
      </w:pPr>
      <w:r w:rsidRPr="0031280C">
        <w:rPr>
          <w:sz w:val="20"/>
          <w:szCs w:val="20"/>
          <w:vertAlign w:val="superscript"/>
        </w:rPr>
        <w:footnoteRef/>
      </w:r>
      <w:r w:rsidRPr="0031280C">
        <w:rPr>
          <w:color w:val="000000"/>
          <w:sz w:val="20"/>
          <w:szCs w:val="20"/>
        </w:rPr>
        <w:t xml:space="preserve"> </w:t>
      </w:r>
      <w:r w:rsidRPr="0031280C">
        <w:rPr>
          <w:rFonts w:eastAsia="Palatino Linotype" w:cs="Palatino Linotype"/>
          <w:color w:val="000000"/>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estipula lo siguiente:</w:t>
      </w:r>
    </w:p>
    <w:p w14:paraId="65BCB85B" w14:textId="77777777" w:rsidR="00AE60D1" w:rsidRPr="0031280C" w:rsidRDefault="00AE60D1" w:rsidP="00D418F4">
      <w:pPr>
        <w:pBdr>
          <w:top w:val="nil"/>
          <w:left w:val="nil"/>
          <w:bottom w:val="nil"/>
          <w:right w:val="nil"/>
          <w:between w:val="nil"/>
        </w:pBdr>
        <w:spacing w:line="240" w:lineRule="auto"/>
        <w:rPr>
          <w:rFonts w:eastAsia="Palatino Linotype" w:cs="Palatino Linotype"/>
          <w:color w:val="000000"/>
          <w:sz w:val="20"/>
          <w:szCs w:val="20"/>
        </w:rPr>
      </w:pPr>
    </w:p>
    <w:p w14:paraId="13F95520" w14:textId="77777777" w:rsidR="00AE60D1" w:rsidRPr="0031280C" w:rsidRDefault="00AE60D1" w:rsidP="00D418F4">
      <w:pPr>
        <w:spacing w:line="240" w:lineRule="auto"/>
        <w:rPr>
          <w:rFonts w:eastAsia="Palatino Linotype" w:cs="Palatino Linotype"/>
          <w:b/>
          <w:i/>
          <w:sz w:val="20"/>
          <w:szCs w:val="20"/>
        </w:rPr>
      </w:pPr>
      <w:r w:rsidRPr="0031280C">
        <w:rPr>
          <w:rFonts w:eastAsia="Palatino Linotype" w:cs="Palatino Linotype"/>
          <w:b/>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p>
    <w:p w14:paraId="5F436CD6" w14:textId="77777777" w:rsidR="00AE60D1" w:rsidRPr="0031280C" w:rsidRDefault="00AE60D1" w:rsidP="00D418F4">
      <w:pPr>
        <w:spacing w:line="240" w:lineRule="auto"/>
        <w:rPr>
          <w:rFonts w:eastAsia="Palatino Linotype" w:cs="Palatino Linotype"/>
          <w:i/>
          <w:sz w:val="20"/>
          <w:szCs w:val="20"/>
        </w:rPr>
      </w:pPr>
      <w:r w:rsidRPr="0031280C">
        <w:rPr>
          <w:rFonts w:eastAsia="Palatino Linotype" w:cs="Palatino Linotype"/>
          <w:i/>
          <w:sz w:val="20"/>
          <w:szCs w:val="20"/>
        </w:rPr>
        <w:t>Del examen de compatibilidad de los artículos</w:t>
      </w:r>
      <w:r>
        <w:rPr>
          <w:rFonts w:eastAsia="Palatino Linotype" w:cs="Palatino Linotype"/>
          <w:i/>
          <w:sz w:val="20"/>
          <w:szCs w:val="20"/>
        </w:rPr>
        <w:t xml:space="preserve"> </w:t>
      </w:r>
      <w:hyperlink r:id="rId1">
        <w:r w:rsidRPr="0031280C">
          <w:rPr>
            <w:rFonts w:eastAsia="Palatino Linotype" w:cs="Palatino Linotype"/>
            <w:i/>
            <w:color w:val="000000"/>
            <w:sz w:val="20"/>
            <w:szCs w:val="20"/>
            <w:u w:val="single"/>
          </w:rPr>
          <w:t>73 y 74 de la Ley de Amparo</w:t>
        </w:r>
      </w:hyperlink>
      <w:r>
        <w:rPr>
          <w:rFonts w:eastAsia="Palatino Linotype" w:cs="Palatino Linotype"/>
          <w:i/>
          <w:sz w:val="20"/>
          <w:szCs w:val="20"/>
        </w:rPr>
        <w:t xml:space="preserve"> </w:t>
      </w:r>
      <w:r w:rsidRPr="0031280C">
        <w:rPr>
          <w:rFonts w:eastAsia="Palatino Linotype" w:cs="Palatino Linotype"/>
          <w:i/>
          <w:sz w:val="20"/>
          <w:szCs w:val="20"/>
        </w:rPr>
        <w:t>con el artículo</w:t>
      </w:r>
      <w:r>
        <w:rPr>
          <w:rFonts w:eastAsia="Palatino Linotype" w:cs="Palatino Linotype"/>
          <w:i/>
          <w:sz w:val="20"/>
          <w:szCs w:val="20"/>
        </w:rPr>
        <w:t xml:space="preserve"> </w:t>
      </w:r>
      <w:hyperlink r:id="rId2">
        <w:r w:rsidRPr="0031280C">
          <w:rPr>
            <w:rFonts w:eastAsia="Palatino Linotype" w:cs="Palatino Linotype"/>
            <w:i/>
            <w:color w:val="000000"/>
            <w:sz w:val="20"/>
            <w:szCs w:val="20"/>
            <w:u w:val="single"/>
          </w:rPr>
          <w:t>25.1 de la Convención Americana sobre Derechos Humanos</w:t>
        </w:r>
      </w:hyperlink>
      <w:r>
        <w:rPr>
          <w:rFonts w:eastAsia="Palatino Linotype" w:cs="Palatino Linotype"/>
          <w:i/>
          <w:sz w:val="20"/>
          <w:szCs w:val="20"/>
        </w:rPr>
        <w:t xml:space="preserve"> </w:t>
      </w:r>
      <w:r w:rsidRPr="0031280C">
        <w:rPr>
          <w:rFonts w:eastAsia="Palatino Linotype" w:cs="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31280C">
        <w:rPr>
          <w:rFonts w:eastAsia="Palatino Linotype" w:cs="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3">
    <w:p w14:paraId="5131EE48" w14:textId="77777777" w:rsidR="00AE60D1" w:rsidRPr="00BA61D0" w:rsidRDefault="00AE60D1" w:rsidP="005114F9">
      <w:pPr>
        <w:pStyle w:val="Textonotapie"/>
        <w:rPr>
          <w:i/>
          <w:iCs/>
          <w:sz w:val="18"/>
          <w:szCs w:val="18"/>
        </w:rPr>
      </w:pPr>
      <w:r>
        <w:rPr>
          <w:rStyle w:val="Refdenotaalpie"/>
          <w:rFonts w:eastAsiaTheme="majorEastAsia"/>
        </w:rPr>
        <w:footnoteRef/>
      </w:r>
      <w:r>
        <w:t xml:space="preserve"> </w:t>
      </w:r>
      <w:hyperlink r:id="rId3" w:history="1">
        <w:r w:rsidRPr="00BA61D0">
          <w:rPr>
            <w:rStyle w:val="Hipervnculo"/>
            <w:rFonts w:cs="Tahoma"/>
            <w:bCs/>
            <w:i/>
            <w:iCs/>
            <w:sz w:val="18"/>
            <w:szCs w:val="18"/>
          </w:rPr>
          <w:t>https://opendatacharter.net/principles-es/</w:t>
        </w:r>
      </w:hyperlink>
    </w:p>
  </w:footnote>
  <w:footnote w:id="4">
    <w:p w14:paraId="4C469ED5" w14:textId="4B73AA5E" w:rsidR="00AE60D1" w:rsidRPr="00655804" w:rsidRDefault="00AE60D1">
      <w:pPr>
        <w:pStyle w:val="Textonotapie"/>
        <w:rPr>
          <w:lang w:val="es-MX"/>
        </w:rPr>
      </w:pPr>
      <w:r>
        <w:rPr>
          <w:rStyle w:val="Refdenotaalpie"/>
        </w:rPr>
        <w:footnoteRef/>
      </w:r>
      <w:r>
        <w:t xml:space="preserve"> </w:t>
      </w:r>
      <w:hyperlink r:id="rId4" w:history="1">
        <w:r w:rsidRPr="009B6238">
          <w:rPr>
            <w:rStyle w:val="Hipervnculo"/>
          </w:rPr>
          <w:t>https://www.jilotepecmex.gob.mx/transp-web/Ayto/ley-regla/gaceta/2022/No.1_Vol.II.pdf</w:t>
        </w:r>
      </w:hyperlink>
      <w:r>
        <w:t xml:space="preserve"> </w:t>
      </w:r>
    </w:p>
  </w:footnote>
  <w:footnote w:id="5">
    <w:p w14:paraId="4CFB3E3B" w14:textId="36764CE9" w:rsidR="00AE60D1" w:rsidRDefault="00AE60D1">
      <w:pPr>
        <w:pStyle w:val="Textonotapie"/>
      </w:pPr>
      <w:r>
        <w:rPr>
          <w:rStyle w:val="Refdenotaalpie"/>
        </w:rPr>
        <w:footnoteRef/>
      </w:r>
      <w:r>
        <w:t xml:space="preserve"> </w:t>
      </w:r>
      <w:hyperlink r:id="rId5" w:history="1">
        <w:r w:rsidRPr="009B6238">
          <w:rPr>
            <w:rStyle w:val="Hipervnculo"/>
          </w:rPr>
          <w:t>https://www.jilotepecmex.gob.mx/gobierno/gabinete/</w:t>
        </w:r>
      </w:hyperlink>
      <w:r>
        <w:t xml:space="preserve"> </w:t>
      </w:r>
    </w:p>
    <w:p w14:paraId="73715265" w14:textId="776A6B49" w:rsidR="00AE60D1" w:rsidRPr="00E86F5B" w:rsidRDefault="00513A5F">
      <w:pPr>
        <w:pStyle w:val="Textonotapie"/>
        <w:rPr>
          <w:lang w:val="es-MX"/>
        </w:rPr>
      </w:pPr>
      <w:hyperlink r:id="rId6" w:history="1">
        <w:r w:rsidR="00AE60D1" w:rsidRPr="009B6238">
          <w:rPr>
            <w:rStyle w:val="Hipervnculo"/>
            <w:lang w:val="es-MX"/>
          </w:rPr>
          <w:t>https://www.jilotepecmex.gob.mx/gobierno/cabildo/</w:t>
        </w:r>
      </w:hyperlink>
      <w:r w:rsidR="00AE60D1">
        <w:rPr>
          <w:lang w:val="es-MX"/>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27F37" w14:textId="093ED20F" w:rsidR="00AE60D1" w:rsidRDefault="00513A5F">
    <w:pPr>
      <w:pStyle w:val="Encabezado"/>
    </w:pPr>
    <w:r>
      <w:rPr>
        <w:noProof/>
        <w:lang w:val="es-MX" w:eastAsia="es-MX"/>
      </w:rPr>
      <w:pict w14:anchorId="6DD8BA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2051" type="#_x0000_t75" alt="" style="position:absolute;left:0;text-align:left;margin-left:0;margin-top:0;width:609.4pt;height:793.75pt;z-index:-251658240;mso-wrap-edited:f;mso-width-percent:0;mso-height-percent:0;mso-position-horizontal:center;mso-position-horizontal-relative:margin;mso-position-vertical:center;mso-position-vertical-relative:margin;mso-width-percent:0;mso-height-percent:0"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AE60D1" w:rsidRPr="00B17577" w14:paraId="37B9EBDE" w14:textId="77777777" w:rsidTr="009A65CE">
      <w:trPr>
        <w:trHeight w:val="227"/>
      </w:trPr>
      <w:tc>
        <w:tcPr>
          <w:tcW w:w="5103" w:type="dxa"/>
          <w:hideMark/>
        </w:tcPr>
        <w:p w14:paraId="4964FBC5" w14:textId="54CDA645" w:rsidR="00AE60D1" w:rsidRPr="00096248" w:rsidRDefault="00AE60D1" w:rsidP="00011C4D">
          <w:pPr>
            <w:spacing w:after="120" w:line="240" w:lineRule="auto"/>
            <w:ind w:right="69"/>
            <w:jc w:val="right"/>
            <w:rPr>
              <w:rFonts w:cs="Arial"/>
              <w:b/>
              <w:szCs w:val="24"/>
            </w:rPr>
          </w:pPr>
          <w:r w:rsidRPr="00096248">
            <w:rPr>
              <w:rFonts w:cs="Arial"/>
              <w:b/>
              <w:szCs w:val="24"/>
            </w:rPr>
            <w:t>Recurso de Revisión:</w:t>
          </w:r>
        </w:p>
      </w:tc>
      <w:tc>
        <w:tcPr>
          <w:tcW w:w="4395" w:type="dxa"/>
          <w:hideMark/>
        </w:tcPr>
        <w:p w14:paraId="421B9899" w14:textId="4DD9071C" w:rsidR="00AE60D1" w:rsidRPr="00096248" w:rsidRDefault="00AE60D1" w:rsidP="00607985">
          <w:pPr>
            <w:spacing w:after="120" w:line="240" w:lineRule="auto"/>
            <w:ind w:right="71"/>
            <w:jc w:val="right"/>
            <w:rPr>
              <w:rFonts w:cs="Arial"/>
              <w:b/>
              <w:szCs w:val="24"/>
            </w:rPr>
          </w:pPr>
          <w:r>
            <w:rPr>
              <w:rFonts w:cs="Arial"/>
              <w:b/>
              <w:bCs/>
              <w:szCs w:val="24"/>
            </w:rPr>
            <w:t>02815/INFOEM/IP/RR/2025</w:t>
          </w:r>
        </w:p>
      </w:tc>
    </w:tr>
    <w:tr w:rsidR="00AE60D1" w14:paraId="7591D3C9" w14:textId="77777777" w:rsidTr="009A65CE">
      <w:trPr>
        <w:trHeight w:val="242"/>
      </w:trPr>
      <w:tc>
        <w:tcPr>
          <w:tcW w:w="5103" w:type="dxa"/>
          <w:hideMark/>
        </w:tcPr>
        <w:p w14:paraId="729A65A8" w14:textId="77777777" w:rsidR="00AE60D1" w:rsidRPr="00096248" w:rsidRDefault="00AE60D1" w:rsidP="00011C4D">
          <w:pPr>
            <w:spacing w:after="120" w:line="240" w:lineRule="auto"/>
            <w:ind w:right="69"/>
            <w:jc w:val="right"/>
            <w:rPr>
              <w:rFonts w:cs="Arial"/>
              <w:b/>
              <w:szCs w:val="24"/>
            </w:rPr>
          </w:pPr>
          <w:r w:rsidRPr="00096248">
            <w:rPr>
              <w:rFonts w:cs="Arial"/>
              <w:b/>
              <w:szCs w:val="24"/>
            </w:rPr>
            <w:t>Sujeto Obligado:</w:t>
          </w:r>
        </w:p>
      </w:tc>
      <w:tc>
        <w:tcPr>
          <w:tcW w:w="4395" w:type="dxa"/>
          <w:hideMark/>
        </w:tcPr>
        <w:p w14:paraId="283ADF36" w14:textId="658D47D9" w:rsidR="00AE60D1" w:rsidRPr="00096248" w:rsidRDefault="00AE60D1" w:rsidP="001015DE">
          <w:pPr>
            <w:spacing w:after="120" w:line="240" w:lineRule="auto"/>
            <w:ind w:left="-81" w:right="71"/>
            <w:jc w:val="right"/>
            <w:rPr>
              <w:rFonts w:cs="Arial"/>
              <w:szCs w:val="24"/>
            </w:rPr>
          </w:pPr>
          <w:r>
            <w:rPr>
              <w:rFonts w:cs="Arial"/>
              <w:szCs w:val="24"/>
            </w:rPr>
            <w:t xml:space="preserve">Ayuntamiento de </w:t>
          </w:r>
          <w:r w:rsidRPr="00607985">
            <w:rPr>
              <w:rFonts w:cs="Arial"/>
              <w:szCs w:val="24"/>
            </w:rPr>
            <w:t>Jilotepec</w:t>
          </w:r>
        </w:p>
      </w:tc>
    </w:tr>
    <w:tr w:rsidR="00AE60D1" w:rsidRPr="00F63239" w14:paraId="037E914D" w14:textId="77777777" w:rsidTr="009A65CE">
      <w:trPr>
        <w:trHeight w:val="342"/>
      </w:trPr>
      <w:tc>
        <w:tcPr>
          <w:tcW w:w="5103" w:type="dxa"/>
          <w:hideMark/>
        </w:tcPr>
        <w:p w14:paraId="7676B68F" w14:textId="64D69EAF" w:rsidR="00AE60D1" w:rsidRPr="00096248" w:rsidRDefault="00AE60D1" w:rsidP="00011C4D">
          <w:pPr>
            <w:tabs>
              <w:tab w:val="left" w:pos="4892"/>
            </w:tabs>
            <w:spacing w:after="120" w:line="240" w:lineRule="auto"/>
            <w:ind w:right="69"/>
            <w:jc w:val="right"/>
            <w:rPr>
              <w:rFonts w:cs="Arial"/>
              <w:b/>
              <w:szCs w:val="24"/>
            </w:rPr>
          </w:pPr>
          <w:r w:rsidRPr="00096248">
            <w:rPr>
              <w:rFonts w:cs="Arial"/>
              <w:b/>
              <w:szCs w:val="24"/>
            </w:rPr>
            <w:t>Comisionado Ponente:</w:t>
          </w:r>
        </w:p>
      </w:tc>
      <w:tc>
        <w:tcPr>
          <w:tcW w:w="4395" w:type="dxa"/>
          <w:hideMark/>
        </w:tcPr>
        <w:p w14:paraId="6493BA30" w14:textId="77777777" w:rsidR="00AE60D1" w:rsidRDefault="00AE60D1" w:rsidP="00011C4D">
          <w:pPr>
            <w:spacing w:after="120" w:line="240" w:lineRule="auto"/>
            <w:ind w:left="-486" w:right="71" w:firstLine="567"/>
            <w:jc w:val="right"/>
            <w:rPr>
              <w:rFonts w:cs="Arial"/>
              <w:szCs w:val="24"/>
            </w:rPr>
          </w:pPr>
          <w:r w:rsidRPr="00096248">
            <w:rPr>
              <w:rFonts w:cs="Arial"/>
              <w:szCs w:val="24"/>
            </w:rPr>
            <w:t>José Martínez Vilchis</w:t>
          </w:r>
        </w:p>
        <w:p w14:paraId="4346858F" w14:textId="5DD8E345" w:rsidR="00AE60D1" w:rsidRPr="00711916" w:rsidRDefault="00AE60D1" w:rsidP="00011C4D">
          <w:pPr>
            <w:spacing w:after="120" w:line="240" w:lineRule="auto"/>
            <w:ind w:left="-486" w:right="71" w:firstLine="567"/>
            <w:jc w:val="right"/>
            <w:rPr>
              <w:rFonts w:cs="Arial"/>
              <w:sz w:val="2"/>
              <w:szCs w:val="2"/>
            </w:rPr>
          </w:pPr>
        </w:p>
      </w:tc>
    </w:tr>
  </w:tbl>
  <w:p w14:paraId="2998DBFD" w14:textId="25A9F426" w:rsidR="00AE60D1" w:rsidRPr="00871A91" w:rsidRDefault="00513A5F">
    <w:pPr>
      <w:pStyle w:val="Encabezado"/>
      <w:rPr>
        <w:sz w:val="2"/>
      </w:rPr>
    </w:pPr>
    <w:r>
      <w:rPr>
        <w:noProof/>
        <w:lang w:val="es-MX" w:eastAsia="es-MX"/>
      </w:rPr>
      <w:pict w14:anchorId="0EB6CA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 style="position:absolute;left:0;text-align:left;margin-left:-84.2pt;margin-top:-145.4pt;width:609.4pt;height:793.75pt;z-index:-251658239;mso-wrap-edited:f;mso-width-percent:0;mso-height-percent:0;mso-position-horizontal-relative:margin;mso-position-vertical-relative:margin;mso-width-percent:0;mso-height-percent:0" o:allowincell="f">
          <v:imagedata r:id="rId1" o:title="infoem"/>
          <w10:wrap anchorx="margin" anchory="margin"/>
        </v:shape>
      </w:pict>
    </w:r>
    <w:r w:rsidR="00AE60D1">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AE60D1" w14:paraId="0F9FE9B6" w14:textId="77777777" w:rsidTr="007F476C">
      <w:trPr>
        <w:trHeight w:val="227"/>
      </w:trPr>
      <w:tc>
        <w:tcPr>
          <w:tcW w:w="5103" w:type="dxa"/>
          <w:hideMark/>
        </w:tcPr>
        <w:p w14:paraId="6D1D9D71" w14:textId="11150E5A" w:rsidR="00AE60D1" w:rsidRPr="00663A37" w:rsidRDefault="00AE60D1" w:rsidP="00011C4D">
          <w:pPr>
            <w:spacing w:after="120" w:line="240" w:lineRule="auto"/>
            <w:ind w:right="68"/>
            <w:jc w:val="right"/>
            <w:rPr>
              <w:rFonts w:cs="Arial"/>
              <w:b/>
              <w:szCs w:val="24"/>
            </w:rPr>
          </w:pPr>
          <w:r>
            <w:rPr>
              <w:rFonts w:cs="Arial"/>
              <w:b/>
              <w:szCs w:val="24"/>
            </w:rPr>
            <w:t>Recurso de Revisión</w:t>
          </w:r>
          <w:r w:rsidRPr="00663A37">
            <w:rPr>
              <w:rFonts w:cs="Arial"/>
              <w:b/>
              <w:szCs w:val="24"/>
            </w:rPr>
            <w:t>:</w:t>
          </w:r>
        </w:p>
      </w:tc>
      <w:tc>
        <w:tcPr>
          <w:tcW w:w="4395" w:type="dxa"/>
          <w:hideMark/>
        </w:tcPr>
        <w:p w14:paraId="242DE466" w14:textId="303D8247" w:rsidR="00AE60D1" w:rsidRPr="00C81ECD" w:rsidRDefault="00AE60D1" w:rsidP="00607985">
          <w:pPr>
            <w:spacing w:after="120" w:line="240" w:lineRule="auto"/>
            <w:ind w:left="-486" w:right="68" w:firstLine="558"/>
            <w:jc w:val="right"/>
            <w:rPr>
              <w:rFonts w:cs="Arial"/>
              <w:b/>
              <w:szCs w:val="24"/>
            </w:rPr>
          </w:pPr>
          <w:r>
            <w:rPr>
              <w:rFonts w:cs="Arial"/>
              <w:b/>
              <w:bCs/>
              <w:szCs w:val="24"/>
            </w:rPr>
            <w:t>02815/INFOEM/IP/RR/2025</w:t>
          </w:r>
        </w:p>
      </w:tc>
    </w:tr>
    <w:tr w:rsidR="00AE60D1" w:rsidRPr="001F57CD" w14:paraId="1377D264" w14:textId="77777777" w:rsidTr="007F476C">
      <w:trPr>
        <w:trHeight w:val="196"/>
      </w:trPr>
      <w:tc>
        <w:tcPr>
          <w:tcW w:w="5103" w:type="dxa"/>
          <w:hideMark/>
        </w:tcPr>
        <w:p w14:paraId="04D597A1" w14:textId="77777777" w:rsidR="00AE60D1" w:rsidRPr="00663A37" w:rsidRDefault="00AE60D1" w:rsidP="00011C4D">
          <w:pPr>
            <w:spacing w:after="120" w:line="240" w:lineRule="auto"/>
            <w:ind w:right="68"/>
            <w:jc w:val="right"/>
            <w:rPr>
              <w:rFonts w:cs="Arial"/>
              <w:b/>
              <w:szCs w:val="24"/>
            </w:rPr>
          </w:pPr>
          <w:r w:rsidRPr="00663A37">
            <w:rPr>
              <w:rFonts w:cs="Arial"/>
              <w:b/>
              <w:szCs w:val="24"/>
            </w:rPr>
            <w:t>Recurrente:</w:t>
          </w:r>
        </w:p>
      </w:tc>
      <w:tc>
        <w:tcPr>
          <w:tcW w:w="4395" w:type="dxa"/>
          <w:hideMark/>
        </w:tcPr>
        <w:p w14:paraId="1126AAEC" w14:textId="6A7A54C6" w:rsidR="00AE60D1" w:rsidRPr="00663A37" w:rsidRDefault="00513A5F" w:rsidP="70652167">
          <w:pPr>
            <w:spacing w:after="120" w:line="240" w:lineRule="auto"/>
            <w:ind w:right="68"/>
            <w:jc w:val="right"/>
            <w:rPr>
              <w:rFonts w:cs="Arial"/>
              <w:lang w:val="es-ES"/>
            </w:rPr>
          </w:pPr>
          <w:r>
            <w:rPr>
              <w:rFonts w:cs="Arial"/>
              <w:lang w:val="es-ES"/>
            </w:rPr>
            <w:t>XXXXXXXXX</w:t>
          </w:r>
        </w:p>
      </w:tc>
    </w:tr>
    <w:tr w:rsidR="00AE60D1" w14:paraId="4DC11993" w14:textId="77777777" w:rsidTr="007F476C">
      <w:trPr>
        <w:trHeight w:val="242"/>
      </w:trPr>
      <w:tc>
        <w:tcPr>
          <w:tcW w:w="5103" w:type="dxa"/>
          <w:hideMark/>
        </w:tcPr>
        <w:p w14:paraId="76CEF1B5" w14:textId="77777777" w:rsidR="00AE60D1" w:rsidRPr="00663A37" w:rsidRDefault="00AE60D1" w:rsidP="00011C4D">
          <w:pPr>
            <w:spacing w:after="120" w:line="240" w:lineRule="auto"/>
            <w:ind w:right="68"/>
            <w:jc w:val="right"/>
            <w:rPr>
              <w:rFonts w:cs="Arial"/>
              <w:b/>
              <w:szCs w:val="24"/>
            </w:rPr>
          </w:pPr>
          <w:r w:rsidRPr="00663A37">
            <w:rPr>
              <w:rFonts w:cs="Arial"/>
              <w:b/>
              <w:szCs w:val="24"/>
            </w:rPr>
            <w:t>Sujeto Obligado:</w:t>
          </w:r>
        </w:p>
      </w:tc>
      <w:tc>
        <w:tcPr>
          <w:tcW w:w="4395" w:type="dxa"/>
          <w:hideMark/>
        </w:tcPr>
        <w:p w14:paraId="7C1BB379" w14:textId="3C1C96FD" w:rsidR="00AE60D1" w:rsidRPr="00663A37" w:rsidRDefault="00AE60D1" w:rsidP="00607985">
          <w:pPr>
            <w:spacing w:after="120" w:line="240" w:lineRule="auto"/>
            <w:ind w:left="-70" w:right="68"/>
            <w:jc w:val="right"/>
            <w:rPr>
              <w:rFonts w:cs="Arial"/>
              <w:szCs w:val="24"/>
            </w:rPr>
          </w:pPr>
          <w:r>
            <w:rPr>
              <w:rFonts w:cs="Arial"/>
              <w:szCs w:val="24"/>
            </w:rPr>
            <w:t xml:space="preserve">Ayuntamiento de </w:t>
          </w:r>
          <w:r w:rsidRPr="00607985">
            <w:rPr>
              <w:rFonts w:cs="Arial"/>
              <w:szCs w:val="24"/>
            </w:rPr>
            <w:t>Jilotepec</w:t>
          </w:r>
        </w:p>
      </w:tc>
    </w:tr>
    <w:tr w:rsidR="00AE60D1" w14:paraId="5C2B511D" w14:textId="77777777" w:rsidTr="007F476C">
      <w:trPr>
        <w:trHeight w:val="342"/>
      </w:trPr>
      <w:tc>
        <w:tcPr>
          <w:tcW w:w="5103" w:type="dxa"/>
          <w:hideMark/>
        </w:tcPr>
        <w:p w14:paraId="03FEF68C" w14:textId="45E91CF4" w:rsidR="00AE60D1" w:rsidRPr="00663A37" w:rsidRDefault="00AE60D1" w:rsidP="00011C4D">
          <w:pPr>
            <w:tabs>
              <w:tab w:val="left" w:pos="4892"/>
            </w:tabs>
            <w:spacing w:after="120" w:line="240" w:lineRule="auto"/>
            <w:ind w:right="68"/>
            <w:jc w:val="right"/>
            <w:rPr>
              <w:rFonts w:cs="Arial"/>
              <w:b/>
              <w:szCs w:val="24"/>
            </w:rPr>
          </w:pPr>
          <w:r w:rsidRPr="00663A37">
            <w:rPr>
              <w:rFonts w:cs="Arial"/>
              <w:b/>
              <w:szCs w:val="24"/>
            </w:rPr>
            <w:t>Comisionado Ponente:</w:t>
          </w:r>
        </w:p>
      </w:tc>
      <w:tc>
        <w:tcPr>
          <w:tcW w:w="4395" w:type="dxa"/>
          <w:hideMark/>
        </w:tcPr>
        <w:p w14:paraId="6744F9AD" w14:textId="1AF88FD3" w:rsidR="00AE60D1" w:rsidRPr="00663A37" w:rsidRDefault="00AE60D1" w:rsidP="00011C4D">
          <w:pPr>
            <w:spacing w:after="120" w:line="240" w:lineRule="auto"/>
            <w:ind w:left="-486" w:right="68" w:firstLine="567"/>
            <w:jc w:val="right"/>
            <w:rPr>
              <w:rFonts w:cs="Arial"/>
              <w:szCs w:val="24"/>
            </w:rPr>
          </w:pPr>
          <w:r w:rsidRPr="00663A37">
            <w:rPr>
              <w:rFonts w:cs="Arial"/>
              <w:szCs w:val="24"/>
            </w:rPr>
            <w:t>José Martínez Vilchis</w:t>
          </w:r>
        </w:p>
      </w:tc>
    </w:tr>
  </w:tbl>
  <w:p w14:paraId="04D3BBA0" w14:textId="1BA89CC1" w:rsidR="00AE60D1" w:rsidRPr="00871A91" w:rsidRDefault="00513A5F">
    <w:pPr>
      <w:pStyle w:val="Encabezado"/>
      <w:rPr>
        <w:sz w:val="2"/>
      </w:rPr>
    </w:pPr>
    <w:r>
      <w:rPr>
        <w:noProof/>
        <w:lang w:val="es-MX" w:eastAsia="es-MX"/>
      </w:rPr>
      <w:pict w14:anchorId="4E26ED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alt="" style="position:absolute;left:0;text-align:left;margin-left:-84.2pt;margin-top:-145pt;width:609.4pt;height:793.75pt;z-index:-251654143;mso-wrap-edited:f;mso-width-percent:0;mso-height-percent:0;mso-position-horizontal-relative:margin;mso-position-vertical-relative:margin;mso-width-percent:0;mso-height-percent:0" o:allowincell="f">
          <v:imagedata r:id="rId1" o:title="infoem"/>
          <w10:wrap anchorx="margin" anchory="margin"/>
        </v:shape>
      </w:pict>
    </w:r>
    <w:r w:rsidR="00AE60D1">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47871"/>
    <w:multiLevelType w:val="multilevel"/>
    <w:tmpl w:val="41EA0120"/>
    <w:styleLink w:val="Listaactual10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70465A3"/>
    <w:multiLevelType w:val="multilevel"/>
    <w:tmpl w:val="3E28DF1E"/>
    <w:styleLink w:val="Listaactual111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78E1475"/>
    <w:multiLevelType w:val="multilevel"/>
    <w:tmpl w:val="9FE23126"/>
    <w:styleLink w:val="Listaactual23"/>
    <w:lvl w:ilvl="0">
      <w:start w:val="1"/>
      <w:numFmt w:val="decimal"/>
      <w:lvlText w:val="%1."/>
      <w:lvlJc w:val="left"/>
      <w:pPr>
        <w:ind w:left="709" w:hanging="425"/>
      </w:pPr>
      <w:rPr>
        <w:rFonts w:hint="default"/>
      </w:rPr>
    </w:lvl>
    <w:lvl w:ilvl="1">
      <w:start w:val="1"/>
      <w:numFmt w:val="decimal"/>
      <w:isLgl/>
      <w:lvlText w:val="%1.%2."/>
      <w:lvlJc w:val="left"/>
      <w:pPr>
        <w:ind w:left="1559" w:hanging="85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3" w15:restartNumberingAfterBreak="0">
    <w:nsid w:val="0811250F"/>
    <w:multiLevelType w:val="multilevel"/>
    <w:tmpl w:val="DEEA45EE"/>
    <w:styleLink w:val="Listaactual8"/>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 w15:restartNumberingAfterBreak="0">
    <w:nsid w:val="09D73A13"/>
    <w:multiLevelType w:val="multilevel"/>
    <w:tmpl w:val="25045200"/>
    <w:styleLink w:val="Listaactual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B5574D5"/>
    <w:multiLevelType w:val="multilevel"/>
    <w:tmpl w:val="F59601CA"/>
    <w:styleLink w:val="Listaactual121"/>
    <w:lvl w:ilvl="0">
      <w:start w:val="1"/>
      <w:numFmt w:val="decimal"/>
      <w:lvlText w:val="%1."/>
      <w:lvlJc w:val="left"/>
      <w:pPr>
        <w:ind w:left="709" w:hanging="425"/>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D5F2890"/>
    <w:multiLevelType w:val="multilevel"/>
    <w:tmpl w:val="9734500C"/>
    <w:styleLink w:val="Listaactual19"/>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D7B56CB"/>
    <w:multiLevelType w:val="hybridMultilevel"/>
    <w:tmpl w:val="3D86915C"/>
    <w:styleLink w:val="Listaactual20"/>
    <w:lvl w:ilvl="0" w:tplc="EAF09620">
      <w:start w:val="1"/>
      <w:numFmt w:val="bullet"/>
      <w:lvlText w:val=""/>
      <w:lvlJc w:val="left"/>
      <w:pPr>
        <w:ind w:left="709" w:hanging="425"/>
      </w:pPr>
      <w:rPr>
        <w:rFonts w:ascii="Symbol" w:hAnsi="Symbol" w:hint="default"/>
        <w:lang w:val="es-ES_tradn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FE1559E"/>
    <w:multiLevelType w:val="multilevel"/>
    <w:tmpl w:val="E0500374"/>
    <w:styleLink w:val="Listaactual51"/>
    <w:lvl w:ilvl="0">
      <w:start w:val="1"/>
      <w:numFmt w:val="decimal"/>
      <w:lvlText w:val="%1."/>
      <w:lvlJc w:val="left"/>
      <w:pPr>
        <w:ind w:left="709" w:hanging="425"/>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FED3AC3"/>
    <w:multiLevelType w:val="multilevel"/>
    <w:tmpl w:val="46BE72F4"/>
    <w:styleLink w:val="Listaactual71"/>
    <w:lvl w:ilvl="0">
      <w:start w:val="1"/>
      <w:numFmt w:val="lowerLetter"/>
      <w:lvlText w:val="%1)"/>
      <w:lvlJc w:val="left"/>
      <w:pPr>
        <w:ind w:left="709" w:hanging="709"/>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0" w15:restartNumberingAfterBreak="0">
    <w:nsid w:val="12C41000"/>
    <w:multiLevelType w:val="multilevel"/>
    <w:tmpl w:val="8ADEFFC2"/>
    <w:styleLink w:val="Listaactual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3E03972"/>
    <w:multiLevelType w:val="multilevel"/>
    <w:tmpl w:val="A1F6E256"/>
    <w:styleLink w:val="Listaactual7"/>
    <w:lvl w:ilvl="0">
      <w:start w:val="1"/>
      <w:numFmt w:val="decimal"/>
      <w:lvlText w:val="%1."/>
      <w:lvlJc w:val="left"/>
      <w:pPr>
        <w:ind w:left="709" w:hanging="425"/>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C0E0882"/>
    <w:multiLevelType w:val="multilevel"/>
    <w:tmpl w:val="A1C23B6C"/>
    <w:styleLink w:val="Listaactual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D102446"/>
    <w:multiLevelType w:val="multilevel"/>
    <w:tmpl w:val="7B247F86"/>
    <w:styleLink w:val="Listaactual3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D5D381F"/>
    <w:multiLevelType w:val="multilevel"/>
    <w:tmpl w:val="310C0766"/>
    <w:styleLink w:val="Listaactual17"/>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DEA594E"/>
    <w:multiLevelType w:val="multilevel"/>
    <w:tmpl w:val="2362C2B6"/>
    <w:styleLink w:val="Listaactual1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26AB1ADC"/>
    <w:multiLevelType w:val="multilevel"/>
    <w:tmpl w:val="ADA2D2F2"/>
    <w:styleLink w:val="Listaactual15"/>
    <w:lvl w:ilvl="0">
      <w:start w:val="1"/>
      <w:numFmt w:val="bullet"/>
      <w:lvlText w:val=""/>
      <w:lvlJc w:val="left"/>
      <w:pPr>
        <w:ind w:left="644" w:hanging="360"/>
      </w:pPr>
      <w:rPr>
        <w:rFonts w:ascii="Symbol" w:hAnsi="Symbol" w:hint="default"/>
        <w:lang w:val="es-ES_tradnl"/>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8" w15:restartNumberingAfterBreak="0">
    <w:nsid w:val="26D56D97"/>
    <w:multiLevelType w:val="multilevel"/>
    <w:tmpl w:val="39FAAA7A"/>
    <w:styleLink w:val="Listaactual13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7786A3E"/>
    <w:multiLevelType w:val="hybridMultilevel"/>
    <w:tmpl w:val="162E6598"/>
    <w:styleLink w:val="Listaactual31"/>
    <w:lvl w:ilvl="0" w:tplc="3BE4FEF8">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8A60FF4"/>
    <w:multiLevelType w:val="multilevel"/>
    <w:tmpl w:val="B258909C"/>
    <w:styleLink w:val="Listaactual9"/>
    <w:lvl w:ilvl="0">
      <w:start w:val="1"/>
      <w:numFmt w:val="decimal"/>
      <w:lvlText w:val="%1."/>
      <w:lvlJc w:val="left"/>
      <w:pPr>
        <w:ind w:left="709" w:hanging="425"/>
      </w:pPr>
      <w:rPr>
        <w:rFonts w:hint="default"/>
      </w:rPr>
    </w:lvl>
    <w:lvl w:ilvl="1">
      <w:start w:val="1"/>
      <w:numFmt w:val="decimal"/>
      <w:isLgl/>
      <w:lvlText w:val="%1.%2."/>
      <w:lvlJc w:val="left"/>
      <w:pPr>
        <w:ind w:left="1069" w:hanging="360"/>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21" w15:restartNumberingAfterBreak="0">
    <w:nsid w:val="2A4C5947"/>
    <w:multiLevelType w:val="hybridMultilevel"/>
    <w:tmpl w:val="60D4189E"/>
    <w:lvl w:ilvl="0" w:tplc="64769262">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2" w15:restartNumberingAfterBreak="0">
    <w:nsid w:val="2D7409F4"/>
    <w:multiLevelType w:val="multilevel"/>
    <w:tmpl w:val="1CF43C78"/>
    <w:styleLink w:val="Listaactual10"/>
    <w:lvl w:ilvl="0">
      <w:start w:val="1"/>
      <w:numFmt w:val="decimal"/>
      <w:lvlText w:val="%1."/>
      <w:lvlJc w:val="left"/>
      <w:pPr>
        <w:ind w:left="709" w:hanging="425"/>
      </w:pPr>
      <w:rPr>
        <w:rFonts w:hint="default"/>
      </w:rPr>
    </w:lvl>
    <w:lvl w:ilvl="1">
      <w:start w:val="1"/>
      <w:numFmt w:val="decimal"/>
      <w:isLgl/>
      <w:lvlText w:val="%1.%2."/>
      <w:lvlJc w:val="left"/>
      <w:pPr>
        <w:ind w:left="1276" w:hanging="425"/>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23" w15:restartNumberingAfterBreak="0">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36493AEE"/>
    <w:multiLevelType w:val="multilevel"/>
    <w:tmpl w:val="488A4BC8"/>
    <w:styleLink w:val="Listaactual91"/>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6" w15:restartNumberingAfterBreak="0">
    <w:nsid w:val="38974A2B"/>
    <w:multiLevelType w:val="multilevel"/>
    <w:tmpl w:val="61B24A62"/>
    <w:styleLink w:val="Listaactual22"/>
    <w:lvl w:ilvl="0">
      <w:start w:val="1"/>
      <w:numFmt w:val="decimal"/>
      <w:lvlText w:val="%1."/>
      <w:lvlJc w:val="left"/>
      <w:pPr>
        <w:ind w:left="709" w:hanging="425"/>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27" w15:restartNumberingAfterBreak="0">
    <w:nsid w:val="3B2E0142"/>
    <w:multiLevelType w:val="multilevel"/>
    <w:tmpl w:val="166EE932"/>
    <w:styleLink w:val="Listaactual29"/>
    <w:lvl w:ilvl="0">
      <w:start w:val="1"/>
      <w:numFmt w:val="bullet"/>
      <w:lvlText w:val=""/>
      <w:lvlJc w:val="left"/>
      <w:pPr>
        <w:ind w:left="644" w:hanging="360"/>
      </w:pPr>
      <w:rPr>
        <w:rFonts w:ascii="Symbol" w:hAnsi="Symbol" w:hint="default"/>
        <w:lang w:val="es-ES_tradnl"/>
      </w:rPr>
    </w:lvl>
    <w:lvl w:ilvl="1">
      <w:start w:val="1"/>
      <w:numFmt w:val="decimal"/>
      <w:isLgl/>
      <w:lvlText w:val="%1.%2."/>
      <w:lvlJc w:val="left"/>
      <w:pPr>
        <w:ind w:left="1276" w:hanging="567"/>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28" w15:restartNumberingAfterBreak="0">
    <w:nsid w:val="3C816512"/>
    <w:multiLevelType w:val="multilevel"/>
    <w:tmpl w:val="A9802A26"/>
    <w:styleLink w:val="Listaactual8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0013656"/>
    <w:multiLevelType w:val="hybridMultilevel"/>
    <w:tmpl w:val="856298DE"/>
    <w:lvl w:ilvl="0" w:tplc="A9E6588C">
      <w:start w:val="1"/>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0A40BDC"/>
    <w:multiLevelType w:val="multilevel"/>
    <w:tmpl w:val="72BE87A4"/>
    <w:styleLink w:val="Listaactual121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447F7C30"/>
    <w:multiLevelType w:val="hybridMultilevel"/>
    <w:tmpl w:val="76BA3E68"/>
    <w:styleLink w:val="Listaactual16"/>
    <w:lvl w:ilvl="0" w:tplc="4D9A66B4">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5341C51"/>
    <w:multiLevelType w:val="hybridMultilevel"/>
    <w:tmpl w:val="32CC3804"/>
    <w:lvl w:ilvl="0" w:tplc="6B7285FE">
      <w:start w:val="1"/>
      <w:numFmt w:val="decimal"/>
      <w:lvlText w:val="%1."/>
      <w:lvlJc w:val="left"/>
      <w:pPr>
        <w:ind w:left="720" w:hanging="360"/>
      </w:pPr>
      <w:rPr>
        <w:rFonts w:ascii="Palatino Linotype" w:eastAsia="Palatino Linotype" w:hAnsi="Palatino Linotype" w:cs="Palatino Linotyp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9050662"/>
    <w:multiLevelType w:val="hybridMultilevel"/>
    <w:tmpl w:val="FC4C959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4DEF7ECF"/>
    <w:multiLevelType w:val="multilevel"/>
    <w:tmpl w:val="8A763F9C"/>
    <w:styleLink w:val="Listaactual1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5218315E"/>
    <w:multiLevelType w:val="multilevel"/>
    <w:tmpl w:val="AFD40AAC"/>
    <w:styleLink w:val="Listaactual110"/>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6" w15:restartNumberingAfterBreak="0">
    <w:nsid w:val="53E53666"/>
    <w:multiLevelType w:val="hybridMultilevel"/>
    <w:tmpl w:val="29BC6AE2"/>
    <w:styleLink w:val="Listaactual24"/>
    <w:lvl w:ilvl="0" w:tplc="9C18C788">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53521B0"/>
    <w:multiLevelType w:val="multilevel"/>
    <w:tmpl w:val="8EFE2B06"/>
    <w:styleLink w:val="Listaactual211"/>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671023F"/>
    <w:multiLevelType w:val="hybridMultilevel"/>
    <w:tmpl w:val="B7E091B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56B23FE2"/>
    <w:multiLevelType w:val="multilevel"/>
    <w:tmpl w:val="57B88E2A"/>
    <w:styleLink w:val="Listaactual14"/>
    <w:lvl w:ilvl="0">
      <w:start w:val="1"/>
      <w:numFmt w:val="bullet"/>
      <w:lvlText w:val=""/>
      <w:lvlJc w:val="left"/>
      <w:pPr>
        <w:ind w:left="644" w:hanging="360"/>
      </w:pPr>
      <w:rPr>
        <w:rFonts w:ascii="Symbol" w:hAnsi="Symbo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40" w15:restartNumberingAfterBreak="0">
    <w:nsid w:val="57AE02AD"/>
    <w:multiLevelType w:val="multilevel"/>
    <w:tmpl w:val="A412EC90"/>
    <w:styleLink w:val="Listaactual2"/>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41" w15:restartNumberingAfterBreak="0">
    <w:nsid w:val="5C8B0FE9"/>
    <w:multiLevelType w:val="multilevel"/>
    <w:tmpl w:val="A858C590"/>
    <w:styleLink w:val="Listaactual10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5D43183F"/>
    <w:multiLevelType w:val="hybridMultilevel"/>
    <w:tmpl w:val="3C804CF6"/>
    <w:styleLink w:val="Listaactual25"/>
    <w:lvl w:ilvl="0" w:tplc="C18C92C0">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60461E1B"/>
    <w:multiLevelType w:val="multilevel"/>
    <w:tmpl w:val="080A001F"/>
    <w:styleLink w:val="Listaactual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62D41CE7"/>
    <w:multiLevelType w:val="multilevel"/>
    <w:tmpl w:val="A5AE7070"/>
    <w:styleLink w:val="Listaactual811"/>
    <w:lvl w:ilvl="0">
      <w:start w:val="1"/>
      <w:numFmt w:val="decimal"/>
      <w:lvlText w:val="%1."/>
      <w:lvlJc w:val="left"/>
      <w:pPr>
        <w:ind w:left="1069"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63DF33B9"/>
    <w:multiLevelType w:val="multilevel"/>
    <w:tmpl w:val="0EA29CF2"/>
    <w:styleLink w:val="Listaactual27"/>
    <w:lvl w:ilvl="0">
      <w:start w:val="1"/>
      <w:numFmt w:val="decimal"/>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46" w15:restartNumberingAfterBreak="0">
    <w:nsid w:val="64D210E0"/>
    <w:multiLevelType w:val="hybridMultilevel"/>
    <w:tmpl w:val="17625BA2"/>
    <w:lvl w:ilvl="0" w:tplc="080A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65176A72"/>
    <w:multiLevelType w:val="multilevel"/>
    <w:tmpl w:val="235261FE"/>
    <w:styleLink w:val="Listaactual61"/>
    <w:lvl w:ilvl="0">
      <w:start w:val="1"/>
      <w:numFmt w:val="lowerLetter"/>
      <w:lvlText w:val="%1)"/>
      <w:lvlJc w:val="left"/>
      <w:pPr>
        <w:ind w:left="1276" w:hanging="425"/>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8" w15:restartNumberingAfterBreak="0">
    <w:nsid w:val="68E43EAF"/>
    <w:multiLevelType w:val="multilevel"/>
    <w:tmpl w:val="9454D918"/>
    <w:styleLink w:val="Listaactual41"/>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9" w15:restartNumberingAfterBreak="0">
    <w:nsid w:val="6C7F0098"/>
    <w:multiLevelType w:val="multilevel"/>
    <w:tmpl w:val="E396914E"/>
    <w:styleLink w:val="Listaactual12"/>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6D897BDB"/>
    <w:multiLevelType w:val="hybridMultilevel"/>
    <w:tmpl w:val="1E1C7482"/>
    <w:styleLink w:val="Listaactual26"/>
    <w:lvl w:ilvl="0" w:tplc="8A021118">
      <w:start w:val="1"/>
      <w:numFmt w:val="upperRoman"/>
      <w:lvlText w:val="%1."/>
      <w:lvlJc w:val="left"/>
      <w:pPr>
        <w:ind w:left="1134" w:hanging="567"/>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51" w15:restartNumberingAfterBreak="0">
    <w:nsid w:val="6E7D7CAA"/>
    <w:multiLevelType w:val="multilevel"/>
    <w:tmpl w:val="9A6CBE66"/>
    <w:styleLink w:val="Listaactual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6FB0156D"/>
    <w:multiLevelType w:val="multilevel"/>
    <w:tmpl w:val="9AE84C58"/>
    <w:styleLink w:val="Listaactual9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6FD34645"/>
    <w:multiLevelType w:val="multilevel"/>
    <w:tmpl w:val="CDD4F81A"/>
    <w:styleLink w:val="Listaactual131"/>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70897BAE"/>
    <w:multiLevelType w:val="multilevel"/>
    <w:tmpl w:val="B8C26234"/>
    <w:styleLink w:val="Listaactual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73426E19"/>
    <w:multiLevelType w:val="multilevel"/>
    <w:tmpl w:val="69CAF9A4"/>
    <w:styleLink w:val="Listaactual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7A637408"/>
    <w:multiLevelType w:val="multilevel"/>
    <w:tmpl w:val="95B81714"/>
    <w:styleLink w:val="Listaactual22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7E74797A"/>
    <w:multiLevelType w:val="multilevel"/>
    <w:tmpl w:val="A28C3CDC"/>
    <w:styleLink w:val="Listaactual30"/>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5"/>
  </w:num>
  <w:num w:numId="2">
    <w:abstractNumId w:val="40"/>
  </w:num>
  <w:num w:numId="3">
    <w:abstractNumId w:val="12"/>
  </w:num>
  <w:num w:numId="4">
    <w:abstractNumId w:val="51"/>
  </w:num>
  <w:num w:numId="5">
    <w:abstractNumId w:val="4"/>
  </w:num>
  <w:num w:numId="6">
    <w:abstractNumId w:val="43"/>
  </w:num>
  <w:num w:numId="7">
    <w:abstractNumId w:val="11"/>
  </w:num>
  <w:num w:numId="8">
    <w:abstractNumId w:val="3"/>
  </w:num>
  <w:num w:numId="9">
    <w:abstractNumId w:val="20"/>
  </w:num>
  <w:num w:numId="10">
    <w:abstractNumId w:val="22"/>
  </w:num>
  <w:num w:numId="11">
    <w:abstractNumId w:val="55"/>
  </w:num>
  <w:num w:numId="12">
    <w:abstractNumId w:val="49"/>
  </w:num>
  <w:num w:numId="13">
    <w:abstractNumId w:val="34"/>
  </w:num>
  <w:num w:numId="14">
    <w:abstractNumId w:val="39"/>
  </w:num>
  <w:num w:numId="15">
    <w:abstractNumId w:val="17"/>
  </w:num>
  <w:num w:numId="16">
    <w:abstractNumId w:val="31"/>
  </w:num>
  <w:num w:numId="17">
    <w:abstractNumId w:val="14"/>
  </w:num>
  <w:num w:numId="18">
    <w:abstractNumId w:val="6"/>
  </w:num>
  <w:num w:numId="19">
    <w:abstractNumId w:val="7"/>
  </w:num>
  <w:num w:numId="20">
    <w:abstractNumId w:val="13"/>
  </w:num>
  <w:num w:numId="21">
    <w:abstractNumId w:val="26"/>
  </w:num>
  <w:num w:numId="22">
    <w:abstractNumId w:val="2"/>
  </w:num>
  <w:num w:numId="23">
    <w:abstractNumId w:val="36"/>
  </w:num>
  <w:num w:numId="24">
    <w:abstractNumId w:val="42"/>
  </w:num>
  <w:num w:numId="25">
    <w:abstractNumId w:val="50"/>
  </w:num>
  <w:num w:numId="26">
    <w:abstractNumId w:val="19"/>
  </w:num>
  <w:num w:numId="27">
    <w:abstractNumId w:val="45"/>
  </w:num>
  <w:num w:numId="28">
    <w:abstractNumId w:val="28"/>
  </w:num>
  <w:num w:numId="29">
    <w:abstractNumId w:val="25"/>
  </w:num>
  <w:num w:numId="30">
    <w:abstractNumId w:val="15"/>
  </w:num>
  <w:num w:numId="31">
    <w:abstractNumId w:val="37"/>
  </w:num>
  <w:num w:numId="32">
    <w:abstractNumId w:val="41"/>
  </w:num>
  <w:num w:numId="33">
    <w:abstractNumId w:val="5"/>
  </w:num>
  <w:num w:numId="34">
    <w:abstractNumId w:val="53"/>
  </w:num>
  <w:num w:numId="35">
    <w:abstractNumId w:val="56"/>
  </w:num>
  <w:num w:numId="36">
    <w:abstractNumId w:val="48"/>
  </w:num>
  <w:num w:numId="37">
    <w:abstractNumId w:val="8"/>
  </w:num>
  <w:num w:numId="38">
    <w:abstractNumId w:val="47"/>
  </w:num>
  <w:num w:numId="39">
    <w:abstractNumId w:val="9"/>
  </w:num>
  <w:num w:numId="40">
    <w:abstractNumId w:val="44"/>
  </w:num>
  <w:num w:numId="41">
    <w:abstractNumId w:val="52"/>
  </w:num>
  <w:num w:numId="42">
    <w:abstractNumId w:val="0"/>
  </w:num>
  <w:num w:numId="43">
    <w:abstractNumId w:val="1"/>
  </w:num>
  <w:num w:numId="44">
    <w:abstractNumId w:val="30"/>
  </w:num>
  <w:num w:numId="45">
    <w:abstractNumId w:val="18"/>
  </w:num>
  <w:num w:numId="46">
    <w:abstractNumId w:val="54"/>
  </w:num>
  <w:num w:numId="47">
    <w:abstractNumId w:val="27"/>
  </w:num>
  <w:num w:numId="48">
    <w:abstractNumId w:val="57"/>
  </w:num>
  <w:num w:numId="49">
    <w:abstractNumId w:val="10"/>
  </w:num>
  <w:num w:numId="50">
    <w:abstractNumId w:val="38"/>
  </w:num>
  <w:num w:numId="51">
    <w:abstractNumId w:val="33"/>
  </w:num>
  <w:num w:numId="52">
    <w:abstractNumId w:val="29"/>
  </w:num>
  <w:num w:numId="53">
    <w:abstractNumId w:val="32"/>
  </w:num>
  <w:num w:numId="54">
    <w:abstractNumId w:val="46"/>
  </w:num>
  <w:num w:numId="55">
    <w:abstractNumId w:val="24"/>
  </w:num>
  <w:num w:numId="56">
    <w:abstractNumId w:val="16"/>
  </w:num>
  <w:num w:numId="57">
    <w:abstractNumId w:val="23"/>
  </w:num>
  <w:num w:numId="58">
    <w:abstractNumId w:val="21"/>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02F3"/>
    <w:rsid w:val="000024F0"/>
    <w:rsid w:val="00002C6A"/>
    <w:rsid w:val="00003412"/>
    <w:rsid w:val="000034AA"/>
    <w:rsid w:val="000037B8"/>
    <w:rsid w:val="00003F45"/>
    <w:rsid w:val="00004014"/>
    <w:rsid w:val="00004465"/>
    <w:rsid w:val="00004479"/>
    <w:rsid w:val="00004B62"/>
    <w:rsid w:val="00005965"/>
    <w:rsid w:val="0000665B"/>
    <w:rsid w:val="000077FF"/>
    <w:rsid w:val="00007857"/>
    <w:rsid w:val="00007BA4"/>
    <w:rsid w:val="000102FB"/>
    <w:rsid w:val="0001033C"/>
    <w:rsid w:val="000111E8"/>
    <w:rsid w:val="000114A6"/>
    <w:rsid w:val="0001151F"/>
    <w:rsid w:val="000117AB"/>
    <w:rsid w:val="00011C4D"/>
    <w:rsid w:val="00011CCA"/>
    <w:rsid w:val="000124BD"/>
    <w:rsid w:val="00012909"/>
    <w:rsid w:val="00012BEE"/>
    <w:rsid w:val="00012D78"/>
    <w:rsid w:val="00012F8B"/>
    <w:rsid w:val="00013BB6"/>
    <w:rsid w:val="000151A8"/>
    <w:rsid w:val="00015487"/>
    <w:rsid w:val="000154CA"/>
    <w:rsid w:val="00015DCD"/>
    <w:rsid w:val="00016B50"/>
    <w:rsid w:val="000171BE"/>
    <w:rsid w:val="00020325"/>
    <w:rsid w:val="00021122"/>
    <w:rsid w:val="00021165"/>
    <w:rsid w:val="00021A08"/>
    <w:rsid w:val="000221D0"/>
    <w:rsid w:val="00022432"/>
    <w:rsid w:val="0002287F"/>
    <w:rsid w:val="000232DA"/>
    <w:rsid w:val="0002356F"/>
    <w:rsid w:val="0002477B"/>
    <w:rsid w:val="00024A6D"/>
    <w:rsid w:val="00025560"/>
    <w:rsid w:val="00025773"/>
    <w:rsid w:val="00026582"/>
    <w:rsid w:val="00027DA8"/>
    <w:rsid w:val="00030AB0"/>
    <w:rsid w:val="00031BA3"/>
    <w:rsid w:val="000325A7"/>
    <w:rsid w:val="00032686"/>
    <w:rsid w:val="0003268C"/>
    <w:rsid w:val="00032C99"/>
    <w:rsid w:val="00032FBE"/>
    <w:rsid w:val="00033089"/>
    <w:rsid w:val="00033336"/>
    <w:rsid w:val="00033479"/>
    <w:rsid w:val="00033562"/>
    <w:rsid w:val="00033E84"/>
    <w:rsid w:val="000343A2"/>
    <w:rsid w:val="000343ED"/>
    <w:rsid w:val="0003521B"/>
    <w:rsid w:val="0003577D"/>
    <w:rsid w:val="00035A30"/>
    <w:rsid w:val="0003692B"/>
    <w:rsid w:val="000369F1"/>
    <w:rsid w:val="00036D5F"/>
    <w:rsid w:val="00036EFC"/>
    <w:rsid w:val="00037782"/>
    <w:rsid w:val="00037938"/>
    <w:rsid w:val="00040A10"/>
    <w:rsid w:val="00041421"/>
    <w:rsid w:val="00041670"/>
    <w:rsid w:val="000417BE"/>
    <w:rsid w:val="00041AE7"/>
    <w:rsid w:val="00041DEA"/>
    <w:rsid w:val="000429D8"/>
    <w:rsid w:val="00042C54"/>
    <w:rsid w:val="00042C8A"/>
    <w:rsid w:val="00042C95"/>
    <w:rsid w:val="00043780"/>
    <w:rsid w:val="000452AA"/>
    <w:rsid w:val="00045F86"/>
    <w:rsid w:val="00046717"/>
    <w:rsid w:val="00046A15"/>
    <w:rsid w:val="0004741C"/>
    <w:rsid w:val="00047890"/>
    <w:rsid w:val="00050D85"/>
    <w:rsid w:val="00050FF1"/>
    <w:rsid w:val="00051732"/>
    <w:rsid w:val="00051F5E"/>
    <w:rsid w:val="0005219F"/>
    <w:rsid w:val="0005241C"/>
    <w:rsid w:val="00053AC0"/>
    <w:rsid w:val="00054689"/>
    <w:rsid w:val="0005480B"/>
    <w:rsid w:val="00054F6A"/>
    <w:rsid w:val="00055858"/>
    <w:rsid w:val="00055891"/>
    <w:rsid w:val="00055C90"/>
    <w:rsid w:val="000564B5"/>
    <w:rsid w:val="000565EE"/>
    <w:rsid w:val="00056629"/>
    <w:rsid w:val="00056D5F"/>
    <w:rsid w:val="00057148"/>
    <w:rsid w:val="0005726D"/>
    <w:rsid w:val="000575E4"/>
    <w:rsid w:val="0005787D"/>
    <w:rsid w:val="00057B42"/>
    <w:rsid w:val="00060445"/>
    <w:rsid w:val="00060716"/>
    <w:rsid w:val="00061380"/>
    <w:rsid w:val="00061B46"/>
    <w:rsid w:val="00061B8D"/>
    <w:rsid w:val="00061D9B"/>
    <w:rsid w:val="00061F00"/>
    <w:rsid w:val="000625CE"/>
    <w:rsid w:val="00062CBE"/>
    <w:rsid w:val="000635F7"/>
    <w:rsid w:val="000643FB"/>
    <w:rsid w:val="00064854"/>
    <w:rsid w:val="00064FFF"/>
    <w:rsid w:val="000653C5"/>
    <w:rsid w:val="00065463"/>
    <w:rsid w:val="000658E9"/>
    <w:rsid w:val="000666B3"/>
    <w:rsid w:val="000676A2"/>
    <w:rsid w:val="0007107B"/>
    <w:rsid w:val="00071159"/>
    <w:rsid w:val="0007216C"/>
    <w:rsid w:val="00072987"/>
    <w:rsid w:val="00072B3F"/>
    <w:rsid w:val="00072FF9"/>
    <w:rsid w:val="000739AF"/>
    <w:rsid w:val="00074118"/>
    <w:rsid w:val="00074D4D"/>
    <w:rsid w:val="00075586"/>
    <w:rsid w:val="00075997"/>
    <w:rsid w:val="00075D5E"/>
    <w:rsid w:val="00075FDC"/>
    <w:rsid w:val="00076332"/>
    <w:rsid w:val="00077748"/>
    <w:rsid w:val="00077A55"/>
    <w:rsid w:val="00077B53"/>
    <w:rsid w:val="00077D39"/>
    <w:rsid w:val="00077F28"/>
    <w:rsid w:val="0008029E"/>
    <w:rsid w:val="000802BA"/>
    <w:rsid w:val="0008134D"/>
    <w:rsid w:val="00081F52"/>
    <w:rsid w:val="00082BE2"/>
    <w:rsid w:val="00082E5D"/>
    <w:rsid w:val="00083498"/>
    <w:rsid w:val="00084592"/>
    <w:rsid w:val="0008496A"/>
    <w:rsid w:val="00084BA6"/>
    <w:rsid w:val="00084D1A"/>
    <w:rsid w:val="0008591E"/>
    <w:rsid w:val="00085EA2"/>
    <w:rsid w:val="0008628E"/>
    <w:rsid w:val="000864CC"/>
    <w:rsid w:val="0008737D"/>
    <w:rsid w:val="00087AFB"/>
    <w:rsid w:val="00087F54"/>
    <w:rsid w:val="0009020C"/>
    <w:rsid w:val="00090297"/>
    <w:rsid w:val="00090A37"/>
    <w:rsid w:val="00090C01"/>
    <w:rsid w:val="00090EE8"/>
    <w:rsid w:val="00092681"/>
    <w:rsid w:val="00092B31"/>
    <w:rsid w:val="00092D82"/>
    <w:rsid w:val="0009320C"/>
    <w:rsid w:val="00093272"/>
    <w:rsid w:val="0009328A"/>
    <w:rsid w:val="0009397B"/>
    <w:rsid w:val="000944AF"/>
    <w:rsid w:val="00094B23"/>
    <w:rsid w:val="00094FD7"/>
    <w:rsid w:val="000951B9"/>
    <w:rsid w:val="00095F45"/>
    <w:rsid w:val="0009609D"/>
    <w:rsid w:val="00096248"/>
    <w:rsid w:val="000962AC"/>
    <w:rsid w:val="0009686C"/>
    <w:rsid w:val="000970B5"/>
    <w:rsid w:val="00097898"/>
    <w:rsid w:val="00097BFD"/>
    <w:rsid w:val="00097EF0"/>
    <w:rsid w:val="000A00B6"/>
    <w:rsid w:val="000A00BB"/>
    <w:rsid w:val="000A02E0"/>
    <w:rsid w:val="000A110B"/>
    <w:rsid w:val="000A1377"/>
    <w:rsid w:val="000A1B3B"/>
    <w:rsid w:val="000A1D0D"/>
    <w:rsid w:val="000A1D2C"/>
    <w:rsid w:val="000A2323"/>
    <w:rsid w:val="000A2CA6"/>
    <w:rsid w:val="000A2F65"/>
    <w:rsid w:val="000A39B0"/>
    <w:rsid w:val="000A3F41"/>
    <w:rsid w:val="000A4202"/>
    <w:rsid w:val="000A445D"/>
    <w:rsid w:val="000A4BDB"/>
    <w:rsid w:val="000A53E1"/>
    <w:rsid w:val="000A5EA1"/>
    <w:rsid w:val="000A6945"/>
    <w:rsid w:val="000A6F53"/>
    <w:rsid w:val="000A7D80"/>
    <w:rsid w:val="000B0D45"/>
    <w:rsid w:val="000B1135"/>
    <w:rsid w:val="000B117C"/>
    <w:rsid w:val="000B1F27"/>
    <w:rsid w:val="000B2390"/>
    <w:rsid w:val="000B2610"/>
    <w:rsid w:val="000B266E"/>
    <w:rsid w:val="000B28CF"/>
    <w:rsid w:val="000B29E0"/>
    <w:rsid w:val="000B350D"/>
    <w:rsid w:val="000B4159"/>
    <w:rsid w:val="000B491D"/>
    <w:rsid w:val="000B4A56"/>
    <w:rsid w:val="000B503C"/>
    <w:rsid w:val="000B51CE"/>
    <w:rsid w:val="000B5296"/>
    <w:rsid w:val="000B5608"/>
    <w:rsid w:val="000B5690"/>
    <w:rsid w:val="000B65C3"/>
    <w:rsid w:val="000C0203"/>
    <w:rsid w:val="000C050B"/>
    <w:rsid w:val="000C066A"/>
    <w:rsid w:val="000C0E5D"/>
    <w:rsid w:val="000C0F27"/>
    <w:rsid w:val="000C1047"/>
    <w:rsid w:val="000C2504"/>
    <w:rsid w:val="000C2661"/>
    <w:rsid w:val="000C2D59"/>
    <w:rsid w:val="000C2E3B"/>
    <w:rsid w:val="000C3494"/>
    <w:rsid w:val="000C416A"/>
    <w:rsid w:val="000C51AF"/>
    <w:rsid w:val="000C539D"/>
    <w:rsid w:val="000C568A"/>
    <w:rsid w:val="000C661C"/>
    <w:rsid w:val="000C703C"/>
    <w:rsid w:val="000C7472"/>
    <w:rsid w:val="000C7801"/>
    <w:rsid w:val="000C7BF9"/>
    <w:rsid w:val="000C7C21"/>
    <w:rsid w:val="000C7EB6"/>
    <w:rsid w:val="000C7F8F"/>
    <w:rsid w:val="000D0266"/>
    <w:rsid w:val="000D052C"/>
    <w:rsid w:val="000D08B6"/>
    <w:rsid w:val="000D0CD3"/>
    <w:rsid w:val="000D14DA"/>
    <w:rsid w:val="000D2A2D"/>
    <w:rsid w:val="000D2C63"/>
    <w:rsid w:val="000D2E93"/>
    <w:rsid w:val="000D31E1"/>
    <w:rsid w:val="000D3C8A"/>
    <w:rsid w:val="000D3DC4"/>
    <w:rsid w:val="000D5244"/>
    <w:rsid w:val="000D55D2"/>
    <w:rsid w:val="000D5634"/>
    <w:rsid w:val="000D56B9"/>
    <w:rsid w:val="000D5C00"/>
    <w:rsid w:val="000D609A"/>
    <w:rsid w:val="000D6171"/>
    <w:rsid w:val="000D648C"/>
    <w:rsid w:val="000D66A1"/>
    <w:rsid w:val="000D6AE8"/>
    <w:rsid w:val="000D7340"/>
    <w:rsid w:val="000D772A"/>
    <w:rsid w:val="000D7BBE"/>
    <w:rsid w:val="000E06A3"/>
    <w:rsid w:val="000E0D32"/>
    <w:rsid w:val="000E195F"/>
    <w:rsid w:val="000E1FD4"/>
    <w:rsid w:val="000E2370"/>
    <w:rsid w:val="000E27CE"/>
    <w:rsid w:val="000E29A8"/>
    <w:rsid w:val="000E35E0"/>
    <w:rsid w:val="000E37D0"/>
    <w:rsid w:val="000E3D5F"/>
    <w:rsid w:val="000E3EB9"/>
    <w:rsid w:val="000E48E3"/>
    <w:rsid w:val="000E4AFE"/>
    <w:rsid w:val="000E4E16"/>
    <w:rsid w:val="000E4EBC"/>
    <w:rsid w:val="000E513A"/>
    <w:rsid w:val="000E57E9"/>
    <w:rsid w:val="000E74D7"/>
    <w:rsid w:val="000E75A5"/>
    <w:rsid w:val="000E7BF6"/>
    <w:rsid w:val="000F015F"/>
    <w:rsid w:val="000F0B57"/>
    <w:rsid w:val="000F114E"/>
    <w:rsid w:val="000F146C"/>
    <w:rsid w:val="000F152C"/>
    <w:rsid w:val="000F196A"/>
    <w:rsid w:val="000F2668"/>
    <w:rsid w:val="000F367A"/>
    <w:rsid w:val="000F3D79"/>
    <w:rsid w:val="000F44C1"/>
    <w:rsid w:val="000F4958"/>
    <w:rsid w:val="000F547D"/>
    <w:rsid w:val="000F54F6"/>
    <w:rsid w:val="000F7D93"/>
    <w:rsid w:val="0010147E"/>
    <w:rsid w:val="0010149D"/>
    <w:rsid w:val="0010153C"/>
    <w:rsid w:val="001015DE"/>
    <w:rsid w:val="0010161E"/>
    <w:rsid w:val="00102165"/>
    <w:rsid w:val="0010239B"/>
    <w:rsid w:val="0010303E"/>
    <w:rsid w:val="00103271"/>
    <w:rsid w:val="00103A9A"/>
    <w:rsid w:val="00103C89"/>
    <w:rsid w:val="00103D8C"/>
    <w:rsid w:val="00104BE3"/>
    <w:rsid w:val="001050A9"/>
    <w:rsid w:val="001059AF"/>
    <w:rsid w:val="001059DF"/>
    <w:rsid w:val="001067FE"/>
    <w:rsid w:val="00106CEF"/>
    <w:rsid w:val="00107231"/>
    <w:rsid w:val="00107256"/>
    <w:rsid w:val="00107451"/>
    <w:rsid w:val="0011071D"/>
    <w:rsid w:val="001107C4"/>
    <w:rsid w:val="00110A49"/>
    <w:rsid w:val="0011108B"/>
    <w:rsid w:val="0011110C"/>
    <w:rsid w:val="001116B7"/>
    <w:rsid w:val="001117F5"/>
    <w:rsid w:val="0011295F"/>
    <w:rsid w:val="001134C6"/>
    <w:rsid w:val="001141AE"/>
    <w:rsid w:val="00114B1E"/>
    <w:rsid w:val="00114F1E"/>
    <w:rsid w:val="00115495"/>
    <w:rsid w:val="00116B11"/>
    <w:rsid w:val="00116C72"/>
    <w:rsid w:val="00116E4B"/>
    <w:rsid w:val="00116F6B"/>
    <w:rsid w:val="001171FF"/>
    <w:rsid w:val="001204B4"/>
    <w:rsid w:val="00121552"/>
    <w:rsid w:val="00121842"/>
    <w:rsid w:val="001218C2"/>
    <w:rsid w:val="00121B19"/>
    <w:rsid w:val="00121E23"/>
    <w:rsid w:val="00121F46"/>
    <w:rsid w:val="001232A5"/>
    <w:rsid w:val="001235A0"/>
    <w:rsid w:val="00123D0B"/>
    <w:rsid w:val="001243E2"/>
    <w:rsid w:val="00124B26"/>
    <w:rsid w:val="0012508E"/>
    <w:rsid w:val="0012738E"/>
    <w:rsid w:val="001275EF"/>
    <w:rsid w:val="00130C18"/>
    <w:rsid w:val="00131C40"/>
    <w:rsid w:val="00131C6C"/>
    <w:rsid w:val="00131F2D"/>
    <w:rsid w:val="001321ED"/>
    <w:rsid w:val="00133F26"/>
    <w:rsid w:val="0013462D"/>
    <w:rsid w:val="00134F34"/>
    <w:rsid w:val="00135601"/>
    <w:rsid w:val="00135FC5"/>
    <w:rsid w:val="001360B8"/>
    <w:rsid w:val="0013657B"/>
    <w:rsid w:val="00136A94"/>
    <w:rsid w:val="00137807"/>
    <w:rsid w:val="00140181"/>
    <w:rsid w:val="0014092A"/>
    <w:rsid w:val="00140A63"/>
    <w:rsid w:val="00141319"/>
    <w:rsid w:val="00141359"/>
    <w:rsid w:val="00142AF7"/>
    <w:rsid w:val="00142D35"/>
    <w:rsid w:val="00143916"/>
    <w:rsid w:val="00143E8A"/>
    <w:rsid w:val="00143FC6"/>
    <w:rsid w:val="00144A6E"/>
    <w:rsid w:val="00144ABF"/>
    <w:rsid w:val="00144BA8"/>
    <w:rsid w:val="00145C22"/>
    <w:rsid w:val="001464CD"/>
    <w:rsid w:val="00147D4D"/>
    <w:rsid w:val="00150293"/>
    <w:rsid w:val="001502AD"/>
    <w:rsid w:val="00150415"/>
    <w:rsid w:val="001509C0"/>
    <w:rsid w:val="00151431"/>
    <w:rsid w:val="00151764"/>
    <w:rsid w:val="00151FF5"/>
    <w:rsid w:val="001522A2"/>
    <w:rsid w:val="00152856"/>
    <w:rsid w:val="00152B40"/>
    <w:rsid w:val="001530E5"/>
    <w:rsid w:val="00154B4E"/>
    <w:rsid w:val="00154F75"/>
    <w:rsid w:val="00155CC6"/>
    <w:rsid w:val="00155CDF"/>
    <w:rsid w:val="00155F53"/>
    <w:rsid w:val="001564E3"/>
    <w:rsid w:val="00156699"/>
    <w:rsid w:val="001568D5"/>
    <w:rsid w:val="00156DAA"/>
    <w:rsid w:val="00157491"/>
    <w:rsid w:val="00157C91"/>
    <w:rsid w:val="00157D2B"/>
    <w:rsid w:val="00160608"/>
    <w:rsid w:val="001608D3"/>
    <w:rsid w:val="001624E8"/>
    <w:rsid w:val="00162BF6"/>
    <w:rsid w:val="0016322B"/>
    <w:rsid w:val="0016339A"/>
    <w:rsid w:val="0016392B"/>
    <w:rsid w:val="00163BBD"/>
    <w:rsid w:val="001641EC"/>
    <w:rsid w:val="001643F2"/>
    <w:rsid w:val="00165898"/>
    <w:rsid w:val="00165CA1"/>
    <w:rsid w:val="00165E57"/>
    <w:rsid w:val="00166171"/>
    <w:rsid w:val="00166D47"/>
    <w:rsid w:val="00167291"/>
    <w:rsid w:val="00167DF0"/>
    <w:rsid w:val="00171192"/>
    <w:rsid w:val="00171AAD"/>
    <w:rsid w:val="00171BBC"/>
    <w:rsid w:val="00171CF4"/>
    <w:rsid w:val="00171F77"/>
    <w:rsid w:val="001724C3"/>
    <w:rsid w:val="0017292D"/>
    <w:rsid w:val="00172A87"/>
    <w:rsid w:val="001748CB"/>
    <w:rsid w:val="0017523B"/>
    <w:rsid w:val="00175B42"/>
    <w:rsid w:val="0017606D"/>
    <w:rsid w:val="0017633C"/>
    <w:rsid w:val="00176522"/>
    <w:rsid w:val="00176CA8"/>
    <w:rsid w:val="0017724D"/>
    <w:rsid w:val="00177325"/>
    <w:rsid w:val="00177C5F"/>
    <w:rsid w:val="00177F85"/>
    <w:rsid w:val="001809A8"/>
    <w:rsid w:val="00180C5F"/>
    <w:rsid w:val="001819E8"/>
    <w:rsid w:val="00181A06"/>
    <w:rsid w:val="00181A9D"/>
    <w:rsid w:val="001820BF"/>
    <w:rsid w:val="001823E3"/>
    <w:rsid w:val="00182BB5"/>
    <w:rsid w:val="00182FC0"/>
    <w:rsid w:val="001834D9"/>
    <w:rsid w:val="00183990"/>
    <w:rsid w:val="00183F45"/>
    <w:rsid w:val="00184AEA"/>
    <w:rsid w:val="001852BB"/>
    <w:rsid w:val="0018577B"/>
    <w:rsid w:val="00185C61"/>
    <w:rsid w:val="0018697B"/>
    <w:rsid w:val="00186D1D"/>
    <w:rsid w:val="00187CCE"/>
    <w:rsid w:val="00190030"/>
    <w:rsid w:val="0019086A"/>
    <w:rsid w:val="00190B5A"/>
    <w:rsid w:val="00190D0F"/>
    <w:rsid w:val="00190F59"/>
    <w:rsid w:val="00192D02"/>
    <w:rsid w:val="0019495B"/>
    <w:rsid w:val="00194C85"/>
    <w:rsid w:val="00194E60"/>
    <w:rsid w:val="0019539C"/>
    <w:rsid w:val="001957CF"/>
    <w:rsid w:val="001957E6"/>
    <w:rsid w:val="00195845"/>
    <w:rsid w:val="0019584A"/>
    <w:rsid w:val="001960AD"/>
    <w:rsid w:val="0019662A"/>
    <w:rsid w:val="00196AF7"/>
    <w:rsid w:val="00196FB3"/>
    <w:rsid w:val="001A057E"/>
    <w:rsid w:val="001A0AFD"/>
    <w:rsid w:val="001A0E96"/>
    <w:rsid w:val="001A1BDB"/>
    <w:rsid w:val="001A316F"/>
    <w:rsid w:val="001A3202"/>
    <w:rsid w:val="001A321A"/>
    <w:rsid w:val="001A3982"/>
    <w:rsid w:val="001A3C5F"/>
    <w:rsid w:val="001A3F75"/>
    <w:rsid w:val="001A4523"/>
    <w:rsid w:val="001A4BDF"/>
    <w:rsid w:val="001A5348"/>
    <w:rsid w:val="001A5B53"/>
    <w:rsid w:val="001A6595"/>
    <w:rsid w:val="001A6849"/>
    <w:rsid w:val="001A687A"/>
    <w:rsid w:val="001A6D62"/>
    <w:rsid w:val="001A773B"/>
    <w:rsid w:val="001B0259"/>
    <w:rsid w:val="001B0262"/>
    <w:rsid w:val="001B0384"/>
    <w:rsid w:val="001B0D9E"/>
    <w:rsid w:val="001B11CB"/>
    <w:rsid w:val="001B236A"/>
    <w:rsid w:val="001B23FA"/>
    <w:rsid w:val="001B28D1"/>
    <w:rsid w:val="001B2A3F"/>
    <w:rsid w:val="001B368F"/>
    <w:rsid w:val="001B3704"/>
    <w:rsid w:val="001B3FD2"/>
    <w:rsid w:val="001B5693"/>
    <w:rsid w:val="001B587B"/>
    <w:rsid w:val="001B5959"/>
    <w:rsid w:val="001B6C2D"/>
    <w:rsid w:val="001B7147"/>
    <w:rsid w:val="001B7214"/>
    <w:rsid w:val="001C087E"/>
    <w:rsid w:val="001C0AB6"/>
    <w:rsid w:val="001C0F32"/>
    <w:rsid w:val="001C1BF4"/>
    <w:rsid w:val="001C2099"/>
    <w:rsid w:val="001C27A3"/>
    <w:rsid w:val="001C2982"/>
    <w:rsid w:val="001C29FA"/>
    <w:rsid w:val="001C2C72"/>
    <w:rsid w:val="001C2DED"/>
    <w:rsid w:val="001C3145"/>
    <w:rsid w:val="001C3387"/>
    <w:rsid w:val="001C3457"/>
    <w:rsid w:val="001C3FD3"/>
    <w:rsid w:val="001C407C"/>
    <w:rsid w:val="001C4A71"/>
    <w:rsid w:val="001C4CBF"/>
    <w:rsid w:val="001C54A1"/>
    <w:rsid w:val="001C5A3D"/>
    <w:rsid w:val="001C5CD0"/>
    <w:rsid w:val="001C6455"/>
    <w:rsid w:val="001C6C3D"/>
    <w:rsid w:val="001C72C0"/>
    <w:rsid w:val="001C7347"/>
    <w:rsid w:val="001C7400"/>
    <w:rsid w:val="001C7697"/>
    <w:rsid w:val="001C7C31"/>
    <w:rsid w:val="001D0C6C"/>
    <w:rsid w:val="001D1B77"/>
    <w:rsid w:val="001D225B"/>
    <w:rsid w:val="001D32FC"/>
    <w:rsid w:val="001D3563"/>
    <w:rsid w:val="001D3687"/>
    <w:rsid w:val="001D3EE2"/>
    <w:rsid w:val="001D41E0"/>
    <w:rsid w:val="001D4382"/>
    <w:rsid w:val="001D4CB2"/>
    <w:rsid w:val="001D53B3"/>
    <w:rsid w:val="001D660A"/>
    <w:rsid w:val="001D6CA8"/>
    <w:rsid w:val="001D721F"/>
    <w:rsid w:val="001D73AD"/>
    <w:rsid w:val="001D79D2"/>
    <w:rsid w:val="001E04CC"/>
    <w:rsid w:val="001E0D6B"/>
    <w:rsid w:val="001E1533"/>
    <w:rsid w:val="001E1754"/>
    <w:rsid w:val="001E1791"/>
    <w:rsid w:val="001E19E7"/>
    <w:rsid w:val="001E1A95"/>
    <w:rsid w:val="001E2186"/>
    <w:rsid w:val="001E21A0"/>
    <w:rsid w:val="001E2646"/>
    <w:rsid w:val="001E299A"/>
    <w:rsid w:val="001E2BA9"/>
    <w:rsid w:val="001E3430"/>
    <w:rsid w:val="001E35AE"/>
    <w:rsid w:val="001E39B1"/>
    <w:rsid w:val="001E4621"/>
    <w:rsid w:val="001E48A4"/>
    <w:rsid w:val="001E5120"/>
    <w:rsid w:val="001E5273"/>
    <w:rsid w:val="001E5286"/>
    <w:rsid w:val="001E5453"/>
    <w:rsid w:val="001E5C3D"/>
    <w:rsid w:val="001E65C6"/>
    <w:rsid w:val="001E678B"/>
    <w:rsid w:val="001E6A76"/>
    <w:rsid w:val="001E7209"/>
    <w:rsid w:val="001E7C62"/>
    <w:rsid w:val="001F0525"/>
    <w:rsid w:val="001F0C02"/>
    <w:rsid w:val="001F2B26"/>
    <w:rsid w:val="001F2BC9"/>
    <w:rsid w:val="001F2F39"/>
    <w:rsid w:val="001F3363"/>
    <w:rsid w:val="001F34DD"/>
    <w:rsid w:val="001F408E"/>
    <w:rsid w:val="001F4349"/>
    <w:rsid w:val="001F4860"/>
    <w:rsid w:val="001F4EDD"/>
    <w:rsid w:val="001F57CD"/>
    <w:rsid w:val="001F5B07"/>
    <w:rsid w:val="001F5E58"/>
    <w:rsid w:val="001F6270"/>
    <w:rsid w:val="001F65BE"/>
    <w:rsid w:val="001F7890"/>
    <w:rsid w:val="001F7D76"/>
    <w:rsid w:val="001F7D9A"/>
    <w:rsid w:val="00200FAD"/>
    <w:rsid w:val="002015CF"/>
    <w:rsid w:val="00201765"/>
    <w:rsid w:val="00201ABD"/>
    <w:rsid w:val="0020257F"/>
    <w:rsid w:val="00203B4B"/>
    <w:rsid w:val="00204436"/>
    <w:rsid w:val="00204AA1"/>
    <w:rsid w:val="00205357"/>
    <w:rsid w:val="00205455"/>
    <w:rsid w:val="00205FAC"/>
    <w:rsid w:val="00206139"/>
    <w:rsid w:val="00207028"/>
    <w:rsid w:val="0020763C"/>
    <w:rsid w:val="00207E11"/>
    <w:rsid w:val="0021063D"/>
    <w:rsid w:val="00210714"/>
    <w:rsid w:val="00211B32"/>
    <w:rsid w:val="0021327B"/>
    <w:rsid w:val="002132F2"/>
    <w:rsid w:val="00214B09"/>
    <w:rsid w:val="002155ED"/>
    <w:rsid w:val="002156A3"/>
    <w:rsid w:val="00215AEE"/>
    <w:rsid w:val="0021627B"/>
    <w:rsid w:val="0021698E"/>
    <w:rsid w:val="00216D13"/>
    <w:rsid w:val="00216F33"/>
    <w:rsid w:val="00220260"/>
    <w:rsid w:val="002207CF"/>
    <w:rsid w:val="0022145E"/>
    <w:rsid w:val="00221C04"/>
    <w:rsid w:val="0022245F"/>
    <w:rsid w:val="00223256"/>
    <w:rsid w:val="0022406E"/>
    <w:rsid w:val="00224D10"/>
    <w:rsid w:val="00224FEA"/>
    <w:rsid w:val="002262C0"/>
    <w:rsid w:val="00226345"/>
    <w:rsid w:val="002264AE"/>
    <w:rsid w:val="00226509"/>
    <w:rsid w:val="00227691"/>
    <w:rsid w:val="00227A85"/>
    <w:rsid w:val="00227B4C"/>
    <w:rsid w:val="00227BB0"/>
    <w:rsid w:val="00227DBC"/>
    <w:rsid w:val="00230284"/>
    <w:rsid w:val="00230E13"/>
    <w:rsid w:val="0023118D"/>
    <w:rsid w:val="00232621"/>
    <w:rsid w:val="0023293E"/>
    <w:rsid w:val="00232A7A"/>
    <w:rsid w:val="00232DA5"/>
    <w:rsid w:val="00232F2F"/>
    <w:rsid w:val="00232F87"/>
    <w:rsid w:val="002338B9"/>
    <w:rsid w:val="00233FF9"/>
    <w:rsid w:val="00234061"/>
    <w:rsid w:val="002349A9"/>
    <w:rsid w:val="00234E3C"/>
    <w:rsid w:val="0023573F"/>
    <w:rsid w:val="002361D0"/>
    <w:rsid w:val="00236B9A"/>
    <w:rsid w:val="002372F0"/>
    <w:rsid w:val="00240046"/>
    <w:rsid w:val="00241201"/>
    <w:rsid w:val="002412A3"/>
    <w:rsid w:val="002423EA"/>
    <w:rsid w:val="00242971"/>
    <w:rsid w:val="00243148"/>
    <w:rsid w:val="002432E1"/>
    <w:rsid w:val="00243315"/>
    <w:rsid w:val="00243B44"/>
    <w:rsid w:val="00243D7F"/>
    <w:rsid w:val="0024539C"/>
    <w:rsid w:val="002454DC"/>
    <w:rsid w:val="0024573E"/>
    <w:rsid w:val="00245AC1"/>
    <w:rsid w:val="0024621D"/>
    <w:rsid w:val="00246269"/>
    <w:rsid w:val="00247588"/>
    <w:rsid w:val="002475C3"/>
    <w:rsid w:val="00247ED0"/>
    <w:rsid w:val="00247FE8"/>
    <w:rsid w:val="00252443"/>
    <w:rsid w:val="00252CF5"/>
    <w:rsid w:val="002530AE"/>
    <w:rsid w:val="0025386E"/>
    <w:rsid w:val="00253DE4"/>
    <w:rsid w:val="002547B2"/>
    <w:rsid w:val="0025565C"/>
    <w:rsid w:val="00255FD1"/>
    <w:rsid w:val="002564E8"/>
    <w:rsid w:val="00256CE0"/>
    <w:rsid w:val="00256F90"/>
    <w:rsid w:val="0025791F"/>
    <w:rsid w:val="00261886"/>
    <w:rsid w:val="00261A13"/>
    <w:rsid w:val="00261E57"/>
    <w:rsid w:val="0026219D"/>
    <w:rsid w:val="002623AA"/>
    <w:rsid w:val="00263911"/>
    <w:rsid w:val="0026428D"/>
    <w:rsid w:val="00264613"/>
    <w:rsid w:val="00264CA1"/>
    <w:rsid w:val="00264FB2"/>
    <w:rsid w:val="0026506A"/>
    <w:rsid w:val="00265B88"/>
    <w:rsid w:val="00266604"/>
    <w:rsid w:val="002668A7"/>
    <w:rsid w:val="00266C58"/>
    <w:rsid w:val="00267A38"/>
    <w:rsid w:val="00267A7B"/>
    <w:rsid w:val="002704DF"/>
    <w:rsid w:val="00270A17"/>
    <w:rsid w:val="00270C64"/>
    <w:rsid w:val="00270F03"/>
    <w:rsid w:val="002710B5"/>
    <w:rsid w:val="0027116F"/>
    <w:rsid w:val="00271737"/>
    <w:rsid w:val="002718A3"/>
    <w:rsid w:val="002719F8"/>
    <w:rsid w:val="00271BFC"/>
    <w:rsid w:val="00272121"/>
    <w:rsid w:val="002726E0"/>
    <w:rsid w:val="002729A0"/>
    <w:rsid w:val="00273312"/>
    <w:rsid w:val="00273E61"/>
    <w:rsid w:val="00273F5F"/>
    <w:rsid w:val="00273F7C"/>
    <w:rsid w:val="002745A2"/>
    <w:rsid w:val="0027555F"/>
    <w:rsid w:val="00275599"/>
    <w:rsid w:val="00275719"/>
    <w:rsid w:val="00275727"/>
    <w:rsid w:val="00275BE9"/>
    <w:rsid w:val="00275F2C"/>
    <w:rsid w:val="00276236"/>
    <w:rsid w:val="00277BEF"/>
    <w:rsid w:val="00280398"/>
    <w:rsid w:val="00281167"/>
    <w:rsid w:val="002811E3"/>
    <w:rsid w:val="002813B2"/>
    <w:rsid w:val="00282431"/>
    <w:rsid w:val="00282E9E"/>
    <w:rsid w:val="002837FD"/>
    <w:rsid w:val="00283965"/>
    <w:rsid w:val="00283BBD"/>
    <w:rsid w:val="00283D5E"/>
    <w:rsid w:val="00284245"/>
    <w:rsid w:val="00285028"/>
    <w:rsid w:val="00285034"/>
    <w:rsid w:val="00285A72"/>
    <w:rsid w:val="00285A94"/>
    <w:rsid w:val="00285EDE"/>
    <w:rsid w:val="00286269"/>
    <w:rsid w:val="00290156"/>
    <w:rsid w:val="002902FE"/>
    <w:rsid w:val="00290544"/>
    <w:rsid w:val="00290614"/>
    <w:rsid w:val="002913C5"/>
    <w:rsid w:val="00291DE2"/>
    <w:rsid w:val="00291F65"/>
    <w:rsid w:val="0029208D"/>
    <w:rsid w:val="00292258"/>
    <w:rsid w:val="0029225E"/>
    <w:rsid w:val="002926F9"/>
    <w:rsid w:val="00293681"/>
    <w:rsid w:val="00293A4E"/>
    <w:rsid w:val="00293B95"/>
    <w:rsid w:val="00293F85"/>
    <w:rsid w:val="002942EA"/>
    <w:rsid w:val="0029482F"/>
    <w:rsid w:val="00294892"/>
    <w:rsid w:val="00294929"/>
    <w:rsid w:val="00296073"/>
    <w:rsid w:val="00296626"/>
    <w:rsid w:val="00296DB8"/>
    <w:rsid w:val="00296E92"/>
    <w:rsid w:val="00297212"/>
    <w:rsid w:val="002972E8"/>
    <w:rsid w:val="00297791"/>
    <w:rsid w:val="002A02E8"/>
    <w:rsid w:val="002A0A88"/>
    <w:rsid w:val="002A1797"/>
    <w:rsid w:val="002A1DA3"/>
    <w:rsid w:val="002A3211"/>
    <w:rsid w:val="002A3CE3"/>
    <w:rsid w:val="002A4174"/>
    <w:rsid w:val="002A4716"/>
    <w:rsid w:val="002A51B8"/>
    <w:rsid w:val="002A564E"/>
    <w:rsid w:val="002A5ADD"/>
    <w:rsid w:val="002A5FDF"/>
    <w:rsid w:val="002A613A"/>
    <w:rsid w:val="002A6FCE"/>
    <w:rsid w:val="002A7172"/>
    <w:rsid w:val="002A7501"/>
    <w:rsid w:val="002B042B"/>
    <w:rsid w:val="002B08C0"/>
    <w:rsid w:val="002B0EA1"/>
    <w:rsid w:val="002B1027"/>
    <w:rsid w:val="002B1DAC"/>
    <w:rsid w:val="002B317E"/>
    <w:rsid w:val="002B33D8"/>
    <w:rsid w:val="002B3983"/>
    <w:rsid w:val="002B3CE2"/>
    <w:rsid w:val="002B3EA9"/>
    <w:rsid w:val="002B40FF"/>
    <w:rsid w:val="002B44C4"/>
    <w:rsid w:val="002B5F48"/>
    <w:rsid w:val="002B6304"/>
    <w:rsid w:val="002B6355"/>
    <w:rsid w:val="002B6548"/>
    <w:rsid w:val="002B6B0F"/>
    <w:rsid w:val="002B7549"/>
    <w:rsid w:val="002B78B9"/>
    <w:rsid w:val="002B7DE3"/>
    <w:rsid w:val="002C0E65"/>
    <w:rsid w:val="002C0E9B"/>
    <w:rsid w:val="002C15CA"/>
    <w:rsid w:val="002C188B"/>
    <w:rsid w:val="002C195C"/>
    <w:rsid w:val="002C1DAF"/>
    <w:rsid w:val="002C26CD"/>
    <w:rsid w:val="002C2A65"/>
    <w:rsid w:val="002C2C08"/>
    <w:rsid w:val="002C2D27"/>
    <w:rsid w:val="002C3141"/>
    <w:rsid w:val="002C3AA0"/>
    <w:rsid w:val="002C42A2"/>
    <w:rsid w:val="002C4718"/>
    <w:rsid w:val="002C48A8"/>
    <w:rsid w:val="002C49B5"/>
    <w:rsid w:val="002C4F2A"/>
    <w:rsid w:val="002C5B10"/>
    <w:rsid w:val="002C6010"/>
    <w:rsid w:val="002C6B4C"/>
    <w:rsid w:val="002C7329"/>
    <w:rsid w:val="002C7CEB"/>
    <w:rsid w:val="002C7EC4"/>
    <w:rsid w:val="002D003A"/>
    <w:rsid w:val="002D00F1"/>
    <w:rsid w:val="002D15F2"/>
    <w:rsid w:val="002D1E08"/>
    <w:rsid w:val="002D2F05"/>
    <w:rsid w:val="002D2F64"/>
    <w:rsid w:val="002D3C2D"/>
    <w:rsid w:val="002D4953"/>
    <w:rsid w:val="002D552F"/>
    <w:rsid w:val="002D5CCE"/>
    <w:rsid w:val="002D5FC4"/>
    <w:rsid w:val="002D639B"/>
    <w:rsid w:val="002D785E"/>
    <w:rsid w:val="002D7B83"/>
    <w:rsid w:val="002E0588"/>
    <w:rsid w:val="002E0D37"/>
    <w:rsid w:val="002E0FE2"/>
    <w:rsid w:val="002E1484"/>
    <w:rsid w:val="002E1864"/>
    <w:rsid w:val="002E1A7A"/>
    <w:rsid w:val="002E1B5E"/>
    <w:rsid w:val="002E2D8A"/>
    <w:rsid w:val="002E2E40"/>
    <w:rsid w:val="002E32E7"/>
    <w:rsid w:val="002E37DA"/>
    <w:rsid w:val="002E40AD"/>
    <w:rsid w:val="002E55C9"/>
    <w:rsid w:val="002E5AFA"/>
    <w:rsid w:val="002E5D59"/>
    <w:rsid w:val="002E6B68"/>
    <w:rsid w:val="002E72F0"/>
    <w:rsid w:val="002E7D14"/>
    <w:rsid w:val="002E7F0E"/>
    <w:rsid w:val="002E7F22"/>
    <w:rsid w:val="002F07A0"/>
    <w:rsid w:val="002F2C34"/>
    <w:rsid w:val="002F3133"/>
    <w:rsid w:val="002F368E"/>
    <w:rsid w:val="002F3AAF"/>
    <w:rsid w:val="002F40FF"/>
    <w:rsid w:val="002F4CD8"/>
    <w:rsid w:val="002F4E29"/>
    <w:rsid w:val="002F5101"/>
    <w:rsid w:val="002F52C1"/>
    <w:rsid w:val="002F5C83"/>
    <w:rsid w:val="002F713F"/>
    <w:rsid w:val="002F799E"/>
    <w:rsid w:val="002F7A64"/>
    <w:rsid w:val="002F7D3E"/>
    <w:rsid w:val="002F7ED4"/>
    <w:rsid w:val="00300919"/>
    <w:rsid w:val="00300C6B"/>
    <w:rsid w:val="00300EA0"/>
    <w:rsid w:val="003012FD"/>
    <w:rsid w:val="003021B1"/>
    <w:rsid w:val="00302BF3"/>
    <w:rsid w:val="00302D8C"/>
    <w:rsid w:val="00303EE7"/>
    <w:rsid w:val="00303F92"/>
    <w:rsid w:val="00304386"/>
    <w:rsid w:val="00304EE5"/>
    <w:rsid w:val="00305C48"/>
    <w:rsid w:val="00306313"/>
    <w:rsid w:val="00307BD8"/>
    <w:rsid w:val="00310825"/>
    <w:rsid w:val="00310AF9"/>
    <w:rsid w:val="00310E80"/>
    <w:rsid w:val="003110C6"/>
    <w:rsid w:val="003110D2"/>
    <w:rsid w:val="00312106"/>
    <w:rsid w:val="003126FB"/>
    <w:rsid w:val="0031280C"/>
    <w:rsid w:val="00312C44"/>
    <w:rsid w:val="00313170"/>
    <w:rsid w:val="00313303"/>
    <w:rsid w:val="003136B3"/>
    <w:rsid w:val="00313B18"/>
    <w:rsid w:val="00314324"/>
    <w:rsid w:val="0031447F"/>
    <w:rsid w:val="00314835"/>
    <w:rsid w:val="00315AE3"/>
    <w:rsid w:val="00315CA2"/>
    <w:rsid w:val="0031667E"/>
    <w:rsid w:val="00316A7B"/>
    <w:rsid w:val="003176D1"/>
    <w:rsid w:val="00317F0F"/>
    <w:rsid w:val="0032033B"/>
    <w:rsid w:val="003207ED"/>
    <w:rsid w:val="00320E35"/>
    <w:rsid w:val="0032116B"/>
    <w:rsid w:val="00321B9A"/>
    <w:rsid w:val="0032250C"/>
    <w:rsid w:val="0032390D"/>
    <w:rsid w:val="00323BA0"/>
    <w:rsid w:val="00323EBD"/>
    <w:rsid w:val="00324709"/>
    <w:rsid w:val="00324B4D"/>
    <w:rsid w:val="00324F09"/>
    <w:rsid w:val="00325487"/>
    <w:rsid w:val="0032597C"/>
    <w:rsid w:val="00325BCB"/>
    <w:rsid w:val="00325C6E"/>
    <w:rsid w:val="0032659A"/>
    <w:rsid w:val="003265D6"/>
    <w:rsid w:val="003275F8"/>
    <w:rsid w:val="00330546"/>
    <w:rsid w:val="0033070B"/>
    <w:rsid w:val="00330748"/>
    <w:rsid w:val="00330C73"/>
    <w:rsid w:val="00331513"/>
    <w:rsid w:val="00331D76"/>
    <w:rsid w:val="00331ECA"/>
    <w:rsid w:val="0033204C"/>
    <w:rsid w:val="0033491A"/>
    <w:rsid w:val="00334F21"/>
    <w:rsid w:val="00335A61"/>
    <w:rsid w:val="00335CCA"/>
    <w:rsid w:val="0033687B"/>
    <w:rsid w:val="00337088"/>
    <w:rsid w:val="00337638"/>
    <w:rsid w:val="00337FA1"/>
    <w:rsid w:val="003403A1"/>
    <w:rsid w:val="00340ADD"/>
    <w:rsid w:val="00341178"/>
    <w:rsid w:val="00341484"/>
    <w:rsid w:val="00341869"/>
    <w:rsid w:val="00341B42"/>
    <w:rsid w:val="00341DB4"/>
    <w:rsid w:val="003420E1"/>
    <w:rsid w:val="00342221"/>
    <w:rsid w:val="003423FC"/>
    <w:rsid w:val="003437DC"/>
    <w:rsid w:val="0034444F"/>
    <w:rsid w:val="00344766"/>
    <w:rsid w:val="00344A50"/>
    <w:rsid w:val="00344AD3"/>
    <w:rsid w:val="00345089"/>
    <w:rsid w:val="00345427"/>
    <w:rsid w:val="00345687"/>
    <w:rsid w:val="00345708"/>
    <w:rsid w:val="00346373"/>
    <w:rsid w:val="0034646D"/>
    <w:rsid w:val="003467CD"/>
    <w:rsid w:val="003471F0"/>
    <w:rsid w:val="00347B20"/>
    <w:rsid w:val="003505B2"/>
    <w:rsid w:val="0035063B"/>
    <w:rsid w:val="00350B04"/>
    <w:rsid w:val="00350B8B"/>
    <w:rsid w:val="00351DF7"/>
    <w:rsid w:val="00351FD1"/>
    <w:rsid w:val="00352677"/>
    <w:rsid w:val="003526EA"/>
    <w:rsid w:val="0035374E"/>
    <w:rsid w:val="0035393E"/>
    <w:rsid w:val="003540E4"/>
    <w:rsid w:val="00354255"/>
    <w:rsid w:val="00355981"/>
    <w:rsid w:val="00355BFE"/>
    <w:rsid w:val="0035690A"/>
    <w:rsid w:val="00356AA0"/>
    <w:rsid w:val="00357114"/>
    <w:rsid w:val="003573D2"/>
    <w:rsid w:val="003579CE"/>
    <w:rsid w:val="00357A38"/>
    <w:rsid w:val="00357C40"/>
    <w:rsid w:val="00360189"/>
    <w:rsid w:val="0036188D"/>
    <w:rsid w:val="00362013"/>
    <w:rsid w:val="00362136"/>
    <w:rsid w:val="003621ED"/>
    <w:rsid w:val="003623F5"/>
    <w:rsid w:val="00363333"/>
    <w:rsid w:val="0036336C"/>
    <w:rsid w:val="003634F7"/>
    <w:rsid w:val="003637A1"/>
    <w:rsid w:val="00363EA3"/>
    <w:rsid w:val="0036401A"/>
    <w:rsid w:val="003647C3"/>
    <w:rsid w:val="003649B1"/>
    <w:rsid w:val="00364C0A"/>
    <w:rsid w:val="003655A8"/>
    <w:rsid w:val="00365AE9"/>
    <w:rsid w:val="003672DF"/>
    <w:rsid w:val="003704FC"/>
    <w:rsid w:val="0037112D"/>
    <w:rsid w:val="003713C2"/>
    <w:rsid w:val="0037172A"/>
    <w:rsid w:val="003722D3"/>
    <w:rsid w:val="0037269A"/>
    <w:rsid w:val="00372B11"/>
    <w:rsid w:val="00373D4C"/>
    <w:rsid w:val="0037526D"/>
    <w:rsid w:val="0037545E"/>
    <w:rsid w:val="00375978"/>
    <w:rsid w:val="00376405"/>
    <w:rsid w:val="0037699E"/>
    <w:rsid w:val="00376C54"/>
    <w:rsid w:val="0037785D"/>
    <w:rsid w:val="00381027"/>
    <w:rsid w:val="0038157C"/>
    <w:rsid w:val="00381BAB"/>
    <w:rsid w:val="00381FE7"/>
    <w:rsid w:val="0038209B"/>
    <w:rsid w:val="003837A2"/>
    <w:rsid w:val="003839F9"/>
    <w:rsid w:val="00384AA7"/>
    <w:rsid w:val="00385421"/>
    <w:rsid w:val="00386A48"/>
    <w:rsid w:val="00386F51"/>
    <w:rsid w:val="00387A2E"/>
    <w:rsid w:val="00387CF3"/>
    <w:rsid w:val="00387E34"/>
    <w:rsid w:val="00390536"/>
    <w:rsid w:val="00390611"/>
    <w:rsid w:val="00390EBF"/>
    <w:rsid w:val="00391CB5"/>
    <w:rsid w:val="00392022"/>
    <w:rsid w:val="00392043"/>
    <w:rsid w:val="0039214E"/>
    <w:rsid w:val="0039256B"/>
    <w:rsid w:val="00392DAC"/>
    <w:rsid w:val="00393884"/>
    <w:rsid w:val="003938ED"/>
    <w:rsid w:val="00393910"/>
    <w:rsid w:val="0039393F"/>
    <w:rsid w:val="00393CC5"/>
    <w:rsid w:val="00393E8F"/>
    <w:rsid w:val="00393F5B"/>
    <w:rsid w:val="003943DC"/>
    <w:rsid w:val="003960C8"/>
    <w:rsid w:val="003961DA"/>
    <w:rsid w:val="00396394"/>
    <w:rsid w:val="00397677"/>
    <w:rsid w:val="003A0095"/>
    <w:rsid w:val="003A0B24"/>
    <w:rsid w:val="003A0BF2"/>
    <w:rsid w:val="003A0F14"/>
    <w:rsid w:val="003A216B"/>
    <w:rsid w:val="003A3199"/>
    <w:rsid w:val="003A36BD"/>
    <w:rsid w:val="003A3A32"/>
    <w:rsid w:val="003A4247"/>
    <w:rsid w:val="003A4262"/>
    <w:rsid w:val="003A4518"/>
    <w:rsid w:val="003A51C8"/>
    <w:rsid w:val="003A53BF"/>
    <w:rsid w:val="003A55D8"/>
    <w:rsid w:val="003A5940"/>
    <w:rsid w:val="003A59A6"/>
    <w:rsid w:val="003A6AFF"/>
    <w:rsid w:val="003A6D5C"/>
    <w:rsid w:val="003A7508"/>
    <w:rsid w:val="003A7D55"/>
    <w:rsid w:val="003A7ED9"/>
    <w:rsid w:val="003B006E"/>
    <w:rsid w:val="003B02EE"/>
    <w:rsid w:val="003B0DD6"/>
    <w:rsid w:val="003B10FB"/>
    <w:rsid w:val="003B1154"/>
    <w:rsid w:val="003B1752"/>
    <w:rsid w:val="003B279D"/>
    <w:rsid w:val="003B2AAD"/>
    <w:rsid w:val="003B307A"/>
    <w:rsid w:val="003B3474"/>
    <w:rsid w:val="003B380A"/>
    <w:rsid w:val="003B3F97"/>
    <w:rsid w:val="003B48D1"/>
    <w:rsid w:val="003B4BBE"/>
    <w:rsid w:val="003B542D"/>
    <w:rsid w:val="003B54E4"/>
    <w:rsid w:val="003B5841"/>
    <w:rsid w:val="003B5939"/>
    <w:rsid w:val="003B595A"/>
    <w:rsid w:val="003B5FBE"/>
    <w:rsid w:val="003B7208"/>
    <w:rsid w:val="003B7403"/>
    <w:rsid w:val="003B75A5"/>
    <w:rsid w:val="003B7E4F"/>
    <w:rsid w:val="003C0A73"/>
    <w:rsid w:val="003C1100"/>
    <w:rsid w:val="003C135E"/>
    <w:rsid w:val="003C1570"/>
    <w:rsid w:val="003C19CB"/>
    <w:rsid w:val="003C1CBA"/>
    <w:rsid w:val="003C1CFB"/>
    <w:rsid w:val="003C1DE6"/>
    <w:rsid w:val="003C27A8"/>
    <w:rsid w:val="003C30DA"/>
    <w:rsid w:val="003C32A3"/>
    <w:rsid w:val="003C3FB2"/>
    <w:rsid w:val="003C4A15"/>
    <w:rsid w:val="003C4FF5"/>
    <w:rsid w:val="003C57BF"/>
    <w:rsid w:val="003C6226"/>
    <w:rsid w:val="003C6404"/>
    <w:rsid w:val="003C66C3"/>
    <w:rsid w:val="003C744C"/>
    <w:rsid w:val="003D0AE2"/>
    <w:rsid w:val="003D17AF"/>
    <w:rsid w:val="003D2681"/>
    <w:rsid w:val="003D3477"/>
    <w:rsid w:val="003D372B"/>
    <w:rsid w:val="003D5450"/>
    <w:rsid w:val="003D58CE"/>
    <w:rsid w:val="003D642A"/>
    <w:rsid w:val="003D70D0"/>
    <w:rsid w:val="003D7707"/>
    <w:rsid w:val="003D7760"/>
    <w:rsid w:val="003D7841"/>
    <w:rsid w:val="003E019C"/>
    <w:rsid w:val="003E0B2A"/>
    <w:rsid w:val="003E0F89"/>
    <w:rsid w:val="003E13A1"/>
    <w:rsid w:val="003E24F3"/>
    <w:rsid w:val="003E2955"/>
    <w:rsid w:val="003E30B3"/>
    <w:rsid w:val="003E44DA"/>
    <w:rsid w:val="003E468A"/>
    <w:rsid w:val="003E4972"/>
    <w:rsid w:val="003E4BAA"/>
    <w:rsid w:val="003E51EF"/>
    <w:rsid w:val="003E606D"/>
    <w:rsid w:val="003E60EB"/>
    <w:rsid w:val="003E6C77"/>
    <w:rsid w:val="003E6E17"/>
    <w:rsid w:val="003E6F1A"/>
    <w:rsid w:val="003E7594"/>
    <w:rsid w:val="003E7E83"/>
    <w:rsid w:val="003E7F8A"/>
    <w:rsid w:val="003F0A58"/>
    <w:rsid w:val="003F1C2E"/>
    <w:rsid w:val="003F2491"/>
    <w:rsid w:val="003F308A"/>
    <w:rsid w:val="003F32E3"/>
    <w:rsid w:val="003F3BA5"/>
    <w:rsid w:val="003F4582"/>
    <w:rsid w:val="003F52FC"/>
    <w:rsid w:val="003F5B98"/>
    <w:rsid w:val="003F5D5C"/>
    <w:rsid w:val="003F6192"/>
    <w:rsid w:val="003F716E"/>
    <w:rsid w:val="003F7A7F"/>
    <w:rsid w:val="003F7DBF"/>
    <w:rsid w:val="003F7E2F"/>
    <w:rsid w:val="00400374"/>
    <w:rsid w:val="00400915"/>
    <w:rsid w:val="0040187C"/>
    <w:rsid w:val="00402353"/>
    <w:rsid w:val="00402CBA"/>
    <w:rsid w:val="00403319"/>
    <w:rsid w:val="0040377D"/>
    <w:rsid w:val="00404754"/>
    <w:rsid w:val="004049C4"/>
    <w:rsid w:val="00405A0E"/>
    <w:rsid w:val="00406793"/>
    <w:rsid w:val="0040791E"/>
    <w:rsid w:val="004104D9"/>
    <w:rsid w:val="00410D87"/>
    <w:rsid w:val="00411F8F"/>
    <w:rsid w:val="00412C1F"/>
    <w:rsid w:val="004135D8"/>
    <w:rsid w:val="004136D6"/>
    <w:rsid w:val="00413FC2"/>
    <w:rsid w:val="0041401B"/>
    <w:rsid w:val="00414020"/>
    <w:rsid w:val="0041428D"/>
    <w:rsid w:val="0041493D"/>
    <w:rsid w:val="00415270"/>
    <w:rsid w:val="004154DB"/>
    <w:rsid w:val="00415CF1"/>
    <w:rsid w:val="00415ED8"/>
    <w:rsid w:val="004161DA"/>
    <w:rsid w:val="00417379"/>
    <w:rsid w:val="004176BF"/>
    <w:rsid w:val="00417D6D"/>
    <w:rsid w:val="004204D0"/>
    <w:rsid w:val="00420AC4"/>
    <w:rsid w:val="00421809"/>
    <w:rsid w:val="00421B87"/>
    <w:rsid w:val="00421DD1"/>
    <w:rsid w:val="004232C6"/>
    <w:rsid w:val="00423696"/>
    <w:rsid w:val="004236B2"/>
    <w:rsid w:val="004239F6"/>
    <w:rsid w:val="0042456A"/>
    <w:rsid w:val="00424B41"/>
    <w:rsid w:val="00424F5B"/>
    <w:rsid w:val="00426124"/>
    <w:rsid w:val="00426222"/>
    <w:rsid w:val="00426B50"/>
    <w:rsid w:val="00426F24"/>
    <w:rsid w:val="004300F9"/>
    <w:rsid w:val="00430C63"/>
    <w:rsid w:val="00430DD5"/>
    <w:rsid w:val="004310BB"/>
    <w:rsid w:val="004325EA"/>
    <w:rsid w:val="004338C7"/>
    <w:rsid w:val="00433E65"/>
    <w:rsid w:val="00434C3F"/>
    <w:rsid w:val="00434EAD"/>
    <w:rsid w:val="0043556C"/>
    <w:rsid w:val="00435D81"/>
    <w:rsid w:val="00436BDA"/>
    <w:rsid w:val="00437085"/>
    <w:rsid w:val="004406B5"/>
    <w:rsid w:val="00441804"/>
    <w:rsid w:val="00441DAF"/>
    <w:rsid w:val="00441F5A"/>
    <w:rsid w:val="00442E5E"/>
    <w:rsid w:val="004431D5"/>
    <w:rsid w:val="004434CE"/>
    <w:rsid w:val="004436C5"/>
    <w:rsid w:val="00444DD3"/>
    <w:rsid w:val="00444E7F"/>
    <w:rsid w:val="00445514"/>
    <w:rsid w:val="00445853"/>
    <w:rsid w:val="00446CC4"/>
    <w:rsid w:val="00447748"/>
    <w:rsid w:val="00447A90"/>
    <w:rsid w:val="00447BD8"/>
    <w:rsid w:val="0045033F"/>
    <w:rsid w:val="00450D3E"/>
    <w:rsid w:val="00451C0A"/>
    <w:rsid w:val="0045354B"/>
    <w:rsid w:val="00453687"/>
    <w:rsid w:val="004536F3"/>
    <w:rsid w:val="00453BC4"/>
    <w:rsid w:val="0045424C"/>
    <w:rsid w:val="00454915"/>
    <w:rsid w:val="00455885"/>
    <w:rsid w:val="004558BD"/>
    <w:rsid w:val="004558CF"/>
    <w:rsid w:val="00455AD8"/>
    <w:rsid w:val="004569FF"/>
    <w:rsid w:val="004574DE"/>
    <w:rsid w:val="004579DC"/>
    <w:rsid w:val="00457A56"/>
    <w:rsid w:val="00460C5B"/>
    <w:rsid w:val="004610DA"/>
    <w:rsid w:val="004615D3"/>
    <w:rsid w:val="004625E3"/>
    <w:rsid w:val="0046281E"/>
    <w:rsid w:val="00463909"/>
    <w:rsid w:val="004639C1"/>
    <w:rsid w:val="00464AF4"/>
    <w:rsid w:val="00464D6B"/>
    <w:rsid w:val="00467C83"/>
    <w:rsid w:val="00467D01"/>
    <w:rsid w:val="00470110"/>
    <w:rsid w:val="00470257"/>
    <w:rsid w:val="00471468"/>
    <w:rsid w:val="00471E09"/>
    <w:rsid w:val="004728C4"/>
    <w:rsid w:val="00473538"/>
    <w:rsid w:val="0047369A"/>
    <w:rsid w:val="00473B4F"/>
    <w:rsid w:val="00473C7A"/>
    <w:rsid w:val="00473DEF"/>
    <w:rsid w:val="00474095"/>
    <w:rsid w:val="004740EF"/>
    <w:rsid w:val="00474679"/>
    <w:rsid w:val="00474833"/>
    <w:rsid w:val="00474C35"/>
    <w:rsid w:val="004750A1"/>
    <w:rsid w:val="004752CD"/>
    <w:rsid w:val="004753D3"/>
    <w:rsid w:val="004756C6"/>
    <w:rsid w:val="00475888"/>
    <w:rsid w:val="004764FE"/>
    <w:rsid w:val="00476784"/>
    <w:rsid w:val="004769A4"/>
    <w:rsid w:val="00476D8E"/>
    <w:rsid w:val="00480212"/>
    <w:rsid w:val="00480D99"/>
    <w:rsid w:val="004817ED"/>
    <w:rsid w:val="0048184F"/>
    <w:rsid w:val="00482C8B"/>
    <w:rsid w:val="00482D0F"/>
    <w:rsid w:val="0048337A"/>
    <w:rsid w:val="004835C8"/>
    <w:rsid w:val="004835CE"/>
    <w:rsid w:val="004838A8"/>
    <w:rsid w:val="00483E2D"/>
    <w:rsid w:val="00483EC9"/>
    <w:rsid w:val="004841AE"/>
    <w:rsid w:val="0048423C"/>
    <w:rsid w:val="0048483C"/>
    <w:rsid w:val="00484C7F"/>
    <w:rsid w:val="00485194"/>
    <w:rsid w:val="00485386"/>
    <w:rsid w:val="00487BBD"/>
    <w:rsid w:val="004900E8"/>
    <w:rsid w:val="004903B6"/>
    <w:rsid w:val="0049095E"/>
    <w:rsid w:val="00490C99"/>
    <w:rsid w:val="00490F8D"/>
    <w:rsid w:val="004918B5"/>
    <w:rsid w:val="004919CB"/>
    <w:rsid w:val="0049216F"/>
    <w:rsid w:val="004928F5"/>
    <w:rsid w:val="00493328"/>
    <w:rsid w:val="004933FC"/>
    <w:rsid w:val="00493545"/>
    <w:rsid w:val="0049385F"/>
    <w:rsid w:val="00493B5B"/>
    <w:rsid w:val="00494029"/>
    <w:rsid w:val="004941FA"/>
    <w:rsid w:val="00495065"/>
    <w:rsid w:val="0049591A"/>
    <w:rsid w:val="004962CD"/>
    <w:rsid w:val="00497395"/>
    <w:rsid w:val="004A0AF8"/>
    <w:rsid w:val="004A0E7A"/>
    <w:rsid w:val="004A2091"/>
    <w:rsid w:val="004A212C"/>
    <w:rsid w:val="004A29FE"/>
    <w:rsid w:val="004A3000"/>
    <w:rsid w:val="004A3367"/>
    <w:rsid w:val="004A3585"/>
    <w:rsid w:val="004A3998"/>
    <w:rsid w:val="004A4437"/>
    <w:rsid w:val="004A4A73"/>
    <w:rsid w:val="004A4AF0"/>
    <w:rsid w:val="004A4CC8"/>
    <w:rsid w:val="004A57DB"/>
    <w:rsid w:val="004A584E"/>
    <w:rsid w:val="004A5EE6"/>
    <w:rsid w:val="004A6D54"/>
    <w:rsid w:val="004A6E6E"/>
    <w:rsid w:val="004A6F01"/>
    <w:rsid w:val="004A73A1"/>
    <w:rsid w:val="004A7A11"/>
    <w:rsid w:val="004B0090"/>
    <w:rsid w:val="004B05C6"/>
    <w:rsid w:val="004B0675"/>
    <w:rsid w:val="004B104F"/>
    <w:rsid w:val="004B12E2"/>
    <w:rsid w:val="004B1A74"/>
    <w:rsid w:val="004B1CBC"/>
    <w:rsid w:val="004B284D"/>
    <w:rsid w:val="004B2E5B"/>
    <w:rsid w:val="004B2F72"/>
    <w:rsid w:val="004B3514"/>
    <w:rsid w:val="004B37E3"/>
    <w:rsid w:val="004B3867"/>
    <w:rsid w:val="004B3EDF"/>
    <w:rsid w:val="004B4346"/>
    <w:rsid w:val="004B4CFC"/>
    <w:rsid w:val="004B5594"/>
    <w:rsid w:val="004B645E"/>
    <w:rsid w:val="004B6671"/>
    <w:rsid w:val="004B670B"/>
    <w:rsid w:val="004B6F2D"/>
    <w:rsid w:val="004B7011"/>
    <w:rsid w:val="004B79BE"/>
    <w:rsid w:val="004B7FD7"/>
    <w:rsid w:val="004C0799"/>
    <w:rsid w:val="004C09C8"/>
    <w:rsid w:val="004C11B9"/>
    <w:rsid w:val="004C16C7"/>
    <w:rsid w:val="004C1A04"/>
    <w:rsid w:val="004C2511"/>
    <w:rsid w:val="004C2853"/>
    <w:rsid w:val="004C2BB4"/>
    <w:rsid w:val="004C3B02"/>
    <w:rsid w:val="004C3C1C"/>
    <w:rsid w:val="004C3E4F"/>
    <w:rsid w:val="004C43C9"/>
    <w:rsid w:val="004C4418"/>
    <w:rsid w:val="004C45FA"/>
    <w:rsid w:val="004C4707"/>
    <w:rsid w:val="004C4BB7"/>
    <w:rsid w:val="004C52E8"/>
    <w:rsid w:val="004C55E8"/>
    <w:rsid w:val="004C6471"/>
    <w:rsid w:val="004C64EB"/>
    <w:rsid w:val="004C6779"/>
    <w:rsid w:val="004C7106"/>
    <w:rsid w:val="004C7156"/>
    <w:rsid w:val="004C75B3"/>
    <w:rsid w:val="004C7D54"/>
    <w:rsid w:val="004D069A"/>
    <w:rsid w:val="004D0CC4"/>
    <w:rsid w:val="004D0E43"/>
    <w:rsid w:val="004D11A8"/>
    <w:rsid w:val="004D307E"/>
    <w:rsid w:val="004D3254"/>
    <w:rsid w:val="004D571F"/>
    <w:rsid w:val="004D6095"/>
    <w:rsid w:val="004D64C0"/>
    <w:rsid w:val="004D66AD"/>
    <w:rsid w:val="004D6995"/>
    <w:rsid w:val="004D69DF"/>
    <w:rsid w:val="004E07A1"/>
    <w:rsid w:val="004E1729"/>
    <w:rsid w:val="004E1B3C"/>
    <w:rsid w:val="004E1CA8"/>
    <w:rsid w:val="004E32AA"/>
    <w:rsid w:val="004E34A8"/>
    <w:rsid w:val="004E34C9"/>
    <w:rsid w:val="004E3959"/>
    <w:rsid w:val="004E3F86"/>
    <w:rsid w:val="004E4252"/>
    <w:rsid w:val="004E437F"/>
    <w:rsid w:val="004E46C9"/>
    <w:rsid w:val="004E46F9"/>
    <w:rsid w:val="004E4AD1"/>
    <w:rsid w:val="004E5659"/>
    <w:rsid w:val="004E655C"/>
    <w:rsid w:val="004E6A11"/>
    <w:rsid w:val="004E6E5F"/>
    <w:rsid w:val="004E77E1"/>
    <w:rsid w:val="004E7898"/>
    <w:rsid w:val="004E7C8B"/>
    <w:rsid w:val="004F0AB7"/>
    <w:rsid w:val="004F119E"/>
    <w:rsid w:val="004F15D9"/>
    <w:rsid w:val="004F1B07"/>
    <w:rsid w:val="004F23DB"/>
    <w:rsid w:val="004F26AD"/>
    <w:rsid w:val="004F271C"/>
    <w:rsid w:val="004F3291"/>
    <w:rsid w:val="004F32D0"/>
    <w:rsid w:val="004F342E"/>
    <w:rsid w:val="004F3AB3"/>
    <w:rsid w:val="004F483D"/>
    <w:rsid w:val="004F4929"/>
    <w:rsid w:val="004F5285"/>
    <w:rsid w:val="004F60C9"/>
    <w:rsid w:val="004F662C"/>
    <w:rsid w:val="004F6671"/>
    <w:rsid w:val="004F6B13"/>
    <w:rsid w:val="004F7895"/>
    <w:rsid w:val="004F78C4"/>
    <w:rsid w:val="004F7CBE"/>
    <w:rsid w:val="0050051F"/>
    <w:rsid w:val="00500E29"/>
    <w:rsid w:val="00501811"/>
    <w:rsid w:val="00501E92"/>
    <w:rsid w:val="005025C7"/>
    <w:rsid w:val="005039C0"/>
    <w:rsid w:val="00504B42"/>
    <w:rsid w:val="0050566F"/>
    <w:rsid w:val="00506DB2"/>
    <w:rsid w:val="00507EFE"/>
    <w:rsid w:val="0051074E"/>
    <w:rsid w:val="00510856"/>
    <w:rsid w:val="00510870"/>
    <w:rsid w:val="00511301"/>
    <w:rsid w:val="005114F9"/>
    <w:rsid w:val="0051177C"/>
    <w:rsid w:val="00511AE4"/>
    <w:rsid w:val="00511D7E"/>
    <w:rsid w:val="0051262E"/>
    <w:rsid w:val="00512A53"/>
    <w:rsid w:val="0051377B"/>
    <w:rsid w:val="00513A5F"/>
    <w:rsid w:val="00513D8C"/>
    <w:rsid w:val="0051421A"/>
    <w:rsid w:val="005142CE"/>
    <w:rsid w:val="005146F2"/>
    <w:rsid w:val="0051495F"/>
    <w:rsid w:val="005149AC"/>
    <w:rsid w:val="00514AF8"/>
    <w:rsid w:val="00514C55"/>
    <w:rsid w:val="005159EC"/>
    <w:rsid w:val="00515D31"/>
    <w:rsid w:val="00515E8C"/>
    <w:rsid w:val="005163AF"/>
    <w:rsid w:val="00516890"/>
    <w:rsid w:val="00516A4D"/>
    <w:rsid w:val="00516BF1"/>
    <w:rsid w:val="00516F68"/>
    <w:rsid w:val="0051760C"/>
    <w:rsid w:val="00517649"/>
    <w:rsid w:val="00520545"/>
    <w:rsid w:val="005205DF"/>
    <w:rsid w:val="00520C3C"/>
    <w:rsid w:val="00521020"/>
    <w:rsid w:val="005212DF"/>
    <w:rsid w:val="00521628"/>
    <w:rsid w:val="005216ED"/>
    <w:rsid w:val="00521A59"/>
    <w:rsid w:val="0052214D"/>
    <w:rsid w:val="005221A3"/>
    <w:rsid w:val="005222B0"/>
    <w:rsid w:val="00523AF3"/>
    <w:rsid w:val="00523B0B"/>
    <w:rsid w:val="00524986"/>
    <w:rsid w:val="0052514C"/>
    <w:rsid w:val="00525F6D"/>
    <w:rsid w:val="0052655F"/>
    <w:rsid w:val="0052661E"/>
    <w:rsid w:val="00526627"/>
    <w:rsid w:val="00526694"/>
    <w:rsid w:val="00526B00"/>
    <w:rsid w:val="00526DCA"/>
    <w:rsid w:val="00527EF6"/>
    <w:rsid w:val="005302F1"/>
    <w:rsid w:val="00530855"/>
    <w:rsid w:val="00531016"/>
    <w:rsid w:val="00531CE5"/>
    <w:rsid w:val="00532218"/>
    <w:rsid w:val="00533849"/>
    <w:rsid w:val="00533D56"/>
    <w:rsid w:val="0053468B"/>
    <w:rsid w:val="0053588F"/>
    <w:rsid w:val="00535912"/>
    <w:rsid w:val="00536373"/>
    <w:rsid w:val="005367E7"/>
    <w:rsid w:val="00537A4A"/>
    <w:rsid w:val="00537D86"/>
    <w:rsid w:val="00540005"/>
    <w:rsid w:val="00540525"/>
    <w:rsid w:val="00540926"/>
    <w:rsid w:val="005412A2"/>
    <w:rsid w:val="005427A7"/>
    <w:rsid w:val="00542B22"/>
    <w:rsid w:val="00542CDB"/>
    <w:rsid w:val="00543B6B"/>
    <w:rsid w:val="00543B75"/>
    <w:rsid w:val="00544041"/>
    <w:rsid w:val="005449D0"/>
    <w:rsid w:val="00544F4D"/>
    <w:rsid w:val="005450E4"/>
    <w:rsid w:val="00545B97"/>
    <w:rsid w:val="00546575"/>
    <w:rsid w:val="0054675F"/>
    <w:rsid w:val="0054712E"/>
    <w:rsid w:val="005475D9"/>
    <w:rsid w:val="00547F03"/>
    <w:rsid w:val="0055043F"/>
    <w:rsid w:val="0055094F"/>
    <w:rsid w:val="00550ECE"/>
    <w:rsid w:val="005515F8"/>
    <w:rsid w:val="00552326"/>
    <w:rsid w:val="00552B19"/>
    <w:rsid w:val="00553368"/>
    <w:rsid w:val="005538D4"/>
    <w:rsid w:val="00553B9B"/>
    <w:rsid w:val="0055407F"/>
    <w:rsid w:val="005543AF"/>
    <w:rsid w:val="00554BD4"/>
    <w:rsid w:val="0055572B"/>
    <w:rsid w:val="00555A84"/>
    <w:rsid w:val="00555CE3"/>
    <w:rsid w:val="0055603D"/>
    <w:rsid w:val="00556978"/>
    <w:rsid w:val="00556BDE"/>
    <w:rsid w:val="00557080"/>
    <w:rsid w:val="0055722D"/>
    <w:rsid w:val="0056006C"/>
    <w:rsid w:val="005600CD"/>
    <w:rsid w:val="00560E60"/>
    <w:rsid w:val="00561255"/>
    <w:rsid w:val="00561496"/>
    <w:rsid w:val="005616BB"/>
    <w:rsid w:val="00562117"/>
    <w:rsid w:val="00562989"/>
    <w:rsid w:val="00562E42"/>
    <w:rsid w:val="0056337D"/>
    <w:rsid w:val="0056402C"/>
    <w:rsid w:val="0056405F"/>
    <w:rsid w:val="005641C9"/>
    <w:rsid w:val="00564672"/>
    <w:rsid w:val="0056494C"/>
    <w:rsid w:val="00564DDB"/>
    <w:rsid w:val="0056524A"/>
    <w:rsid w:val="00565338"/>
    <w:rsid w:val="00565921"/>
    <w:rsid w:val="00565C1E"/>
    <w:rsid w:val="005660D0"/>
    <w:rsid w:val="00566380"/>
    <w:rsid w:val="0056658C"/>
    <w:rsid w:val="00567C36"/>
    <w:rsid w:val="00567D41"/>
    <w:rsid w:val="005701EF"/>
    <w:rsid w:val="00570551"/>
    <w:rsid w:val="005705C6"/>
    <w:rsid w:val="00570FE7"/>
    <w:rsid w:val="00571527"/>
    <w:rsid w:val="00571CCC"/>
    <w:rsid w:val="005724D3"/>
    <w:rsid w:val="005727FC"/>
    <w:rsid w:val="00572C2A"/>
    <w:rsid w:val="00572F6A"/>
    <w:rsid w:val="005737B6"/>
    <w:rsid w:val="00573B2C"/>
    <w:rsid w:val="00573B96"/>
    <w:rsid w:val="005740E5"/>
    <w:rsid w:val="005742BF"/>
    <w:rsid w:val="00574506"/>
    <w:rsid w:val="00574D31"/>
    <w:rsid w:val="0057697F"/>
    <w:rsid w:val="005807A8"/>
    <w:rsid w:val="00580D15"/>
    <w:rsid w:val="00581080"/>
    <w:rsid w:val="00581587"/>
    <w:rsid w:val="00581A2E"/>
    <w:rsid w:val="00582613"/>
    <w:rsid w:val="0058344E"/>
    <w:rsid w:val="005837BC"/>
    <w:rsid w:val="00583B56"/>
    <w:rsid w:val="00584C51"/>
    <w:rsid w:val="00584F97"/>
    <w:rsid w:val="00585165"/>
    <w:rsid w:val="005856B3"/>
    <w:rsid w:val="00585AA7"/>
    <w:rsid w:val="0058632A"/>
    <w:rsid w:val="00587662"/>
    <w:rsid w:val="00587983"/>
    <w:rsid w:val="00587B1E"/>
    <w:rsid w:val="00587E84"/>
    <w:rsid w:val="005911CF"/>
    <w:rsid w:val="005913E6"/>
    <w:rsid w:val="00592125"/>
    <w:rsid w:val="00593CC0"/>
    <w:rsid w:val="005944ED"/>
    <w:rsid w:val="005956A6"/>
    <w:rsid w:val="0059574D"/>
    <w:rsid w:val="005964D7"/>
    <w:rsid w:val="00596D61"/>
    <w:rsid w:val="00596E0E"/>
    <w:rsid w:val="00596FB6"/>
    <w:rsid w:val="00597018"/>
    <w:rsid w:val="00597C02"/>
    <w:rsid w:val="00597C06"/>
    <w:rsid w:val="005A030B"/>
    <w:rsid w:val="005A0521"/>
    <w:rsid w:val="005A0649"/>
    <w:rsid w:val="005A0993"/>
    <w:rsid w:val="005A142E"/>
    <w:rsid w:val="005A1C6D"/>
    <w:rsid w:val="005A1EA5"/>
    <w:rsid w:val="005A29E0"/>
    <w:rsid w:val="005A2CE7"/>
    <w:rsid w:val="005A2F92"/>
    <w:rsid w:val="005A40C1"/>
    <w:rsid w:val="005A43E7"/>
    <w:rsid w:val="005A4480"/>
    <w:rsid w:val="005A45B1"/>
    <w:rsid w:val="005A6057"/>
    <w:rsid w:val="005A60E9"/>
    <w:rsid w:val="005A77E1"/>
    <w:rsid w:val="005A7A5A"/>
    <w:rsid w:val="005A7E33"/>
    <w:rsid w:val="005B03D3"/>
    <w:rsid w:val="005B10CC"/>
    <w:rsid w:val="005B12BF"/>
    <w:rsid w:val="005B265D"/>
    <w:rsid w:val="005B32C9"/>
    <w:rsid w:val="005B37E6"/>
    <w:rsid w:val="005B3971"/>
    <w:rsid w:val="005B4E14"/>
    <w:rsid w:val="005B52A0"/>
    <w:rsid w:val="005B538B"/>
    <w:rsid w:val="005B5434"/>
    <w:rsid w:val="005B5555"/>
    <w:rsid w:val="005B643F"/>
    <w:rsid w:val="005B6B8A"/>
    <w:rsid w:val="005B6FFD"/>
    <w:rsid w:val="005B7065"/>
    <w:rsid w:val="005B72D5"/>
    <w:rsid w:val="005C05A9"/>
    <w:rsid w:val="005C0894"/>
    <w:rsid w:val="005C16D1"/>
    <w:rsid w:val="005C196C"/>
    <w:rsid w:val="005C23E6"/>
    <w:rsid w:val="005C27C8"/>
    <w:rsid w:val="005C2DFB"/>
    <w:rsid w:val="005C32BE"/>
    <w:rsid w:val="005C3670"/>
    <w:rsid w:val="005C3756"/>
    <w:rsid w:val="005C3DF3"/>
    <w:rsid w:val="005C45A8"/>
    <w:rsid w:val="005C49D1"/>
    <w:rsid w:val="005C5501"/>
    <w:rsid w:val="005C5AEA"/>
    <w:rsid w:val="005C629E"/>
    <w:rsid w:val="005C75AF"/>
    <w:rsid w:val="005C7AFE"/>
    <w:rsid w:val="005D01B4"/>
    <w:rsid w:val="005D035B"/>
    <w:rsid w:val="005D0786"/>
    <w:rsid w:val="005D10B3"/>
    <w:rsid w:val="005D158D"/>
    <w:rsid w:val="005D1DD0"/>
    <w:rsid w:val="005D1F37"/>
    <w:rsid w:val="005D1F9B"/>
    <w:rsid w:val="005D22BC"/>
    <w:rsid w:val="005D27D9"/>
    <w:rsid w:val="005D3A5F"/>
    <w:rsid w:val="005D43B1"/>
    <w:rsid w:val="005D4BBF"/>
    <w:rsid w:val="005D5474"/>
    <w:rsid w:val="005D595C"/>
    <w:rsid w:val="005D5F73"/>
    <w:rsid w:val="005D6215"/>
    <w:rsid w:val="005D647C"/>
    <w:rsid w:val="005D6CE0"/>
    <w:rsid w:val="005D73A6"/>
    <w:rsid w:val="005D743E"/>
    <w:rsid w:val="005D7918"/>
    <w:rsid w:val="005E0835"/>
    <w:rsid w:val="005E10A5"/>
    <w:rsid w:val="005E1AEC"/>
    <w:rsid w:val="005E21DE"/>
    <w:rsid w:val="005E24C2"/>
    <w:rsid w:val="005E34E9"/>
    <w:rsid w:val="005E35AB"/>
    <w:rsid w:val="005E3E29"/>
    <w:rsid w:val="005E40B7"/>
    <w:rsid w:val="005E47B9"/>
    <w:rsid w:val="005E57D8"/>
    <w:rsid w:val="005E5A8E"/>
    <w:rsid w:val="005E625F"/>
    <w:rsid w:val="005E66E0"/>
    <w:rsid w:val="005E68C5"/>
    <w:rsid w:val="005E794C"/>
    <w:rsid w:val="005E7E9F"/>
    <w:rsid w:val="005F06CD"/>
    <w:rsid w:val="005F1439"/>
    <w:rsid w:val="005F21B0"/>
    <w:rsid w:val="005F2C38"/>
    <w:rsid w:val="005F30F1"/>
    <w:rsid w:val="005F3103"/>
    <w:rsid w:val="005F3144"/>
    <w:rsid w:val="005F33B2"/>
    <w:rsid w:val="005F4C63"/>
    <w:rsid w:val="005F4D3D"/>
    <w:rsid w:val="005F514E"/>
    <w:rsid w:val="005F5B10"/>
    <w:rsid w:val="005F6507"/>
    <w:rsid w:val="005F6CAB"/>
    <w:rsid w:val="005F760D"/>
    <w:rsid w:val="0060049C"/>
    <w:rsid w:val="0060129A"/>
    <w:rsid w:val="0060244C"/>
    <w:rsid w:val="006024B2"/>
    <w:rsid w:val="00602B07"/>
    <w:rsid w:val="00603988"/>
    <w:rsid w:val="00603FDD"/>
    <w:rsid w:val="0060429C"/>
    <w:rsid w:val="006055AB"/>
    <w:rsid w:val="0060623B"/>
    <w:rsid w:val="00606C61"/>
    <w:rsid w:val="00606D46"/>
    <w:rsid w:val="00607985"/>
    <w:rsid w:val="006100FC"/>
    <w:rsid w:val="00610274"/>
    <w:rsid w:val="00610980"/>
    <w:rsid w:val="006109A0"/>
    <w:rsid w:val="00610A95"/>
    <w:rsid w:val="006115F0"/>
    <w:rsid w:val="00611CEF"/>
    <w:rsid w:val="00613401"/>
    <w:rsid w:val="00613C62"/>
    <w:rsid w:val="00613F4F"/>
    <w:rsid w:val="00614AA2"/>
    <w:rsid w:val="00614F26"/>
    <w:rsid w:val="0061516D"/>
    <w:rsid w:val="00615B10"/>
    <w:rsid w:val="006165FB"/>
    <w:rsid w:val="006168EB"/>
    <w:rsid w:val="00616DEB"/>
    <w:rsid w:val="00620CF2"/>
    <w:rsid w:val="00620DE2"/>
    <w:rsid w:val="0062102B"/>
    <w:rsid w:val="00621ACD"/>
    <w:rsid w:val="0062400B"/>
    <w:rsid w:val="00624255"/>
    <w:rsid w:val="00624E9E"/>
    <w:rsid w:val="00625718"/>
    <w:rsid w:val="0062573B"/>
    <w:rsid w:val="00625BF6"/>
    <w:rsid w:val="0062633E"/>
    <w:rsid w:val="006263D3"/>
    <w:rsid w:val="00626825"/>
    <w:rsid w:val="0062694E"/>
    <w:rsid w:val="00630030"/>
    <w:rsid w:val="0063016D"/>
    <w:rsid w:val="00630426"/>
    <w:rsid w:val="0063057C"/>
    <w:rsid w:val="00631753"/>
    <w:rsid w:val="00632B22"/>
    <w:rsid w:val="006333AC"/>
    <w:rsid w:val="0063355F"/>
    <w:rsid w:val="00633CAC"/>
    <w:rsid w:val="006349BE"/>
    <w:rsid w:val="0063561E"/>
    <w:rsid w:val="006359FE"/>
    <w:rsid w:val="00635C2F"/>
    <w:rsid w:val="00635DA1"/>
    <w:rsid w:val="006364F4"/>
    <w:rsid w:val="00636DE4"/>
    <w:rsid w:val="00636EB3"/>
    <w:rsid w:val="006373A1"/>
    <w:rsid w:val="00637679"/>
    <w:rsid w:val="006377A9"/>
    <w:rsid w:val="00637878"/>
    <w:rsid w:val="0063788D"/>
    <w:rsid w:val="00637CA7"/>
    <w:rsid w:val="00637F6F"/>
    <w:rsid w:val="00640056"/>
    <w:rsid w:val="00640E61"/>
    <w:rsid w:val="0064180A"/>
    <w:rsid w:val="006424D3"/>
    <w:rsid w:val="00642669"/>
    <w:rsid w:val="00642A8B"/>
    <w:rsid w:val="00642C4C"/>
    <w:rsid w:val="006439D3"/>
    <w:rsid w:val="00644D02"/>
    <w:rsid w:val="006451AD"/>
    <w:rsid w:val="0064523C"/>
    <w:rsid w:val="0064573B"/>
    <w:rsid w:val="0064618D"/>
    <w:rsid w:val="006468ED"/>
    <w:rsid w:val="00646925"/>
    <w:rsid w:val="00646E89"/>
    <w:rsid w:val="00646F6F"/>
    <w:rsid w:val="00647DF7"/>
    <w:rsid w:val="00650569"/>
    <w:rsid w:val="0065060E"/>
    <w:rsid w:val="006512F6"/>
    <w:rsid w:val="006516CE"/>
    <w:rsid w:val="00651EDD"/>
    <w:rsid w:val="0065378D"/>
    <w:rsid w:val="006538FC"/>
    <w:rsid w:val="00653B0F"/>
    <w:rsid w:val="00655007"/>
    <w:rsid w:val="006557CE"/>
    <w:rsid w:val="00655804"/>
    <w:rsid w:val="0065599C"/>
    <w:rsid w:val="00655B5C"/>
    <w:rsid w:val="00656FD1"/>
    <w:rsid w:val="00657129"/>
    <w:rsid w:val="0065734F"/>
    <w:rsid w:val="00657595"/>
    <w:rsid w:val="006575BC"/>
    <w:rsid w:val="00657695"/>
    <w:rsid w:val="00657B69"/>
    <w:rsid w:val="00657DEB"/>
    <w:rsid w:val="006609B3"/>
    <w:rsid w:val="00660E52"/>
    <w:rsid w:val="0066148E"/>
    <w:rsid w:val="006617FD"/>
    <w:rsid w:val="00661B3F"/>
    <w:rsid w:val="0066218F"/>
    <w:rsid w:val="00662416"/>
    <w:rsid w:val="006625F9"/>
    <w:rsid w:val="006633E3"/>
    <w:rsid w:val="00663A37"/>
    <w:rsid w:val="00663B72"/>
    <w:rsid w:val="00664793"/>
    <w:rsid w:val="00664BB4"/>
    <w:rsid w:val="00665A8F"/>
    <w:rsid w:val="00666458"/>
    <w:rsid w:val="00666B9D"/>
    <w:rsid w:val="00667860"/>
    <w:rsid w:val="0067157E"/>
    <w:rsid w:val="00672247"/>
    <w:rsid w:val="006723F9"/>
    <w:rsid w:val="0067259F"/>
    <w:rsid w:val="006726AD"/>
    <w:rsid w:val="006728CE"/>
    <w:rsid w:val="00672989"/>
    <w:rsid w:val="00672DF2"/>
    <w:rsid w:val="00672E0C"/>
    <w:rsid w:val="00673EAA"/>
    <w:rsid w:val="0067405E"/>
    <w:rsid w:val="006748F5"/>
    <w:rsid w:val="00675B61"/>
    <w:rsid w:val="00675D66"/>
    <w:rsid w:val="006761F3"/>
    <w:rsid w:val="00676D1D"/>
    <w:rsid w:val="00680659"/>
    <w:rsid w:val="00680D15"/>
    <w:rsid w:val="0068141C"/>
    <w:rsid w:val="00681544"/>
    <w:rsid w:val="006818D9"/>
    <w:rsid w:val="006818ED"/>
    <w:rsid w:val="006834AD"/>
    <w:rsid w:val="00683670"/>
    <w:rsid w:val="006838C7"/>
    <w:rsid w:val="006843BB"/>
    <w:rsid w:val="0068532F"/>
    <w:rsid w:val="00685706"/>
    <w:rsid w:val="0068643A"/>
    <w:rsid w:val="00686CD9"/>
    <w:rsid w:val="00686ED0"/>
    <w:rsid w:val="0068751B"/>
    <w:rsid w:val="00687F16"/>
    <w:rsid w:val="00690371"/>
    <w:rsid w:val="00690405"/>
    <w:rsid w:val="00690944"/>
    <w:rsid w:val="006914D2"/>
    <w:rsid w:val="00691A49"/>
    <w:rsid w:val="00691C06"/>
    <w:rsid w:val="006922F5"/>
    <w:rsid w:val="006926B5"/>
    <w:rsid w:val="00692B0E"/>
    <w:rsid w:val="00692B84"/>
    <w:rsid w:val="00692DBD"/>
    <w:rsid w:val="00692DF3"/>
    <w:rsid w:val="00692DFF"/>
    <w:rsid w:val="006930D6"/>
    <w:rsid w:val="00693A27"/>
    <w:rsid w:val="00693C6F"/>
    <w:rsid w:val="0069448A"/>
    <w:rsid w:val="00694E9A"/>
    <w:rsid w:val="006950D6"/>
    <w:rsid w:val="00696A11"/>
    <w:rsid w:val="00696FD6"/>
    <w:rsid w:val="00697B3A"/>
    <w:rsid w:val="006A04A9"/>
    <w:rsid w:val="006A0B97"/>
    <w:rsid w:val="006A1D05"/>
    <w:rsid w:val="006A281D"/>
    <w:rsid w:val="006A3246"/>
    <w:rsid w:val="006A3A42"/>
    <w:rsid w:val="006A4224"/>
    <w:rsid w:val="006A53BF"/>
    <w:rsid w:val="006A56F0"/>
    <w:rsid w:val="006A5783"/>
    <w:rsid w:val="006A585F"/>
    <w:rsid w:val="006A5BFC"/>
    <w:rsid w:val="006A6134"/>
    <w:rsid w:val="006A66EC"/>
    <w:rsid w:val="006A67C2"/>
    <w:rsid w:val="006A6ACE"/>
    <w:rsid w:val="006A721D"/>
    <w:rsid w:val="006A777E"/>
    <w:rsid w:val="006A7BEE"/>
    <w:rsid w:val="006A7CE2"/>
    <w:rsid w:val="006A7E3C"/>
    <w:rsid w:val="006B11C6"/>
    <w:rsid w:val="006B14BE"/>
    <w:rsid w:val="006B1B04"/>
    <w:rsid w:val="006B279D"/>
    <w:rsid w:val="006B3A5C"/>
    <w:rsid w:val="006B4CA4"/>
    <w:rsid w:val="006B6498"/>
    <w:rsid w:val="006B64AA"/>
    <w:rsid w:val="006B6868"/>
    <w:rsid w:val="006B6892"/>
    <w:rsid w:val="006B68FD"/>
    <w:rsid w:val="006B7074"/>
    <w:rsid w:val="006B773E"/>
    <w:rsid w:val="006B7A23"/>
    <w:rsid w:val="006B7E1D"/>
    <w:rsid w:val="006C14E5"/>
    <w:rsid w:val="006C1705"/>
    <w:rsid w:val="006C2214"/>
    <w:rsid w:val="006C2E7C"/>
    <w:rsid w:val="006C372D"/>
    <w:rsid w:val="006C3DEF"/>
    <w:rsid w:val="006C410C"/>
    <w:rsid w:val="006C41F6"/>
    <w:rsid w:val="006C48DE"/>
    <w:rsid w:val="006C5074"/>
    <w:rsid w:val="006C52D3"/>
    <w:rsid w:val="006C55C2"/>
    <w:rsid w:val="006C55D7"/>
    <w:rsid w:val="006C698A"/>
    <w:rsid w:val="006C6C41"/>
    <w:rsid w:val="006C746A"/>
    <w:rsid w:val="006C7E69"/>
    <w:rsid w:val="006D0A02"/>
    <w:rsid w:val="006D1335"/>
    <w:rsid w:val="006D1470"/>
    <w:rsid w:val="006D1BA8"/>
    <w:rsid w:val="006D1EC8"/>
    <w:rsid w:val="006D2466"/>
    <w:rsid w:val="006D2D2B"/>
    <w:rsid w:val="006D3F59"/>
    <w:rsid w:val="006D41A6"/>
    <w:rsid w:val="006D438A"/>
    <w:rsid w:val="006D4CBD"/>
    <w:rsid w:val="006D6830"/>
    <w:rsid w:val="006D685C"/>
    <w:rsid w:val="006D6CD1"/>
    <w:rsid w:val="006D719C"/>
    <w:rsid w:val="006D7352"/>
    <w:rsid w:val="006D786D"/>
    <w:rsid w:val="006D7DF3"/>
    <w:rsid w:val="006E1158"/>
    <w:rsid w:val="006E1595"/>
    <w:rsid w:val="006E15A2"/>
    <w:rsid w:val="006E20F9"/>
    <w:rsid w:val="006E21BF"/>
    <w:rsid w:val="006E21FF"/>
    <w:rsid w:val="006E2C7A"/>
    <w:rsid w:val="006E2FFC"/>
    <w:rsid w:val="006E3088"/>
    <w:rsid w:val="006E3F38"/>
    <w:rsid w:val="006E4593"/>
    <w:rsid w:val="006E47FD"/>
    <w:rsid w:val="006E4B54"/>
    <w:rsid w:val="006E4C8D"/>
    <w:rsid w:val="006E4FAF"/>
    <w:rsid w:val="006E5987"/>
    <w:rsid w:val="006E59C4"/>
    <w:rsid w:val="006E5CBF"/>
    <w:rsid w:val="006E5E9F"/>
    <w:rsid w:val="006E6076"/>
    <w:rsid w:val="006E6296"/>
    <w:rsid w:val="006E68D1"/>
    <w:rsid w:val="006E6DD7"/>
    <w:rsid w:val="006E78FE"/>
    <w:rsid w:val="006E7985"/>
    <w:rsid w:val="006E7F23"/>
    <w:rsid w:val="006F0222"/>
    <w:rsid w:val="006F02CE"/>
    <w:rsid w:val="006F04A3"/>
    <w:rsid w:val="006F0D53"/>
    <w:rsid w:val="006F0EA2"/>
    <w:rsid w:val="006F114C"/>
    <w:rsid w:val="006F1A99"/>
    <w:rsid w:val="006F1D3D"/>
    <w:rsid w:val="006F2187"/>
    <w:rsid w:val="006F22DE"/>
    <w:rsid w:val="006F24E8"/>
    <w:rsid w:val="006F2DD6"/>
    <w:rsid w:val="006F3394"/>
    <w:rsid w:val="006F375E"/>
    <w:rsid w:val="006F3EFF"/>
    <w:rsid w:val="006F428B"/>
    <w:rsid w:val="006F48A5"/>
    <w:rsid w:val="006F4C9E"/>
    <w:rsid w:val="006F52DF"/>
    <w:rsid w:val="006F6768"/>
    <w:rsid w:val="006F676C"/>
    <w:rsid w:val="006F6AB6"/>
    <w:rsid w:val="006F748C"/>
    <w:rsid w:val="0070042A"/>
    <w:rsid w:val="00700C90"/>
    <w:rsid w:val="00701F34"/>
    <w:rsid w:val="007031A2"/>
    <w:rsid w:val="00703C59"/>
    <w:rsid w:val="00703D4D"/>
    <w:rsid w:val="00703E25"/>
    <w:rsid w:val="00703E4D"/>
    <w:rsid w:val="00703F3A"/>
    <w:rsid w:val="00704693"/>
    <w:rsid w:val="0070491A"/>
    <w:rsid w:val="00704AB9"/>
    <w:rsid w:val="007054D8"/>
    <w:rsid w:val="00706383"/>
    <w:rsid w:val="00706D47"/>
    <w:rsid w:val="007070E1"/>
    <w:rsid w:val="00707E9C"/>
    <w:rsid w:val="00711916"/>
    <w:rsid w:val="00711EE2"/>
    <w:rsid w:val="00712D71"/>
    <w:rsid w:val="007130DA"/>
    <w:rsid w:val="00713380"/>
    <w:rsid w:val="00713DD5"/>
    <w:rsid w:val="007143A2"/>
    <w:rsid w:val="007147B9"/>
    <w:rsid w:val="00714CA9"/>
    <w:rsid w:val="007158FD"/>
    <w:rsid w:val="0071591A"/>
    <w:rsid w:val="0071601C"/>
    <w:rsid w:val="007167AE"/>
    <w:rsid w:val="00717A64"/>
    <w:rsid w:val="00717F32"/>
    <w:rsid w:val="00717FD6"/>
    <w:rsid w:val="007204BF"/>
    <w:rsid w:val="0072057C"/>
    <w:rsid w:val="00720D8F"/>
    <w:rsid w:val="0072149D"/>
    <w:rsid w:val="007214D9"/>
    <w:rsid w:val="007218F7"/>
    <w:rsid w:val="0072232C"/>
    <w:rsid w:val="007223C8"/>
    <w:rsid w:val="007229FC"/>
    <w:rsid w:val="00723C6D"/>
    <w:rsid w:val="0072514D"/>
    <w:rsid w:val="00725C5A"/>
    <w:rsid w:val="007263E6"/>
    <w:rsid w:val="00726486"/>
    <w:rsid w:val="007264EA"/>
    <w:rsid w:val="00726D09"/>
    <w:rsid w:val="00726F49"/>
    <w:rsid w:val="0073008C"/>
    <w:rsid w:val="00730102"/>
    <w:rsid w:val="007304D0"/>
    <w:rsid w:val="00730ADB"/>
    <w:rsid w:val="00731482"/>
    <w:rsid w:val="00731696"/>
    <w:rsid w:val="0073242D"/>
    <w:rsid w:val="007327E4"/>
    <w:rsid w:val="00732AB3"/>
    <w:rsid w:val="007332CF"/>
    <w:rsid w:val="007332E1"/>
    <w:rsid w:val="00733597"/>
    <w:rsid w:val="007337A8"/>
    <w:rsid w:val="0073427B"/>
    <w:rsid w:val="00734855"/>
    <w:rsid w:val="0073486B"/>
    <w:rsid w:val="00734FB5"/>
    <w:rsid w:val="00735D93"/>
    <w:rsid w:val="0073686C"/>
    <w:rsid w:val="00736C7B"/>
    <w:rsid w:val="00736F47"/>
    <w:rsid w:val="00736F6B"/>
    <w:rsid w:val="00737302"/>
    <w:rsid w:val="007373BE"/>
    <w:rsid w:val="00737BBC"/>
    <w:rsid w:val="00737EBC"/>
    <w:rsid w:val="0074019C"/>
    <w:rsid w:val="007404B8"/>
    <w:rsid w:val="007406B0"/>
    <w:rsid w:val="00740ACC"/>
    <w:rsid w:val="00740DFE"/>
    <w:rsid w:val="007410C2"/>
    <w:rsid w:val="007411F0"/>
    <w:rsid w:val="0074208A"/>
    <w:rsid w:val="00742226"/>
    <w:rsid w:val="00743802"/>
    <w:rsid w:val="00744A98"/>
    <w:rsid w:val="00746555"/>
    <w:rsid w:val="007465DF"/>
    <w:rsid w:val="00746DD6"/>
    <w:rsid w:val="00746E60"/>
    <w:rsid w:val="00746FA8"/>
    <w:rsid w:val="007479B5"/>
    <w:rsid w:val="00747CDB"/>
    <w:rsid w:val="007501B9"/>
    <w:rsid w:val="007502BD"/>
    <w:rsid w:val="007514FB"/>
    <w:rsid w:val="00752886"/>
    <w:rsid w:val="007529D0"/>
    <w:rsid w:val="00752F56"/>
    <w:rsid w:val="00753070"/>
    <w:rsid w:val="0075340F"/>
    <w:rsid w:val="00753A5C"/>
    <w:rsid w:val="00753ACF"/>
    <w:rsid w:val="00754023"/>
    <w:rsid w:val="007542EB"/>
    <w:rsid w:val="00754A30"/>
    <w:rsid w:val="00754B8E"/>
    <w:rsid w:val="007550BD"/>
    <w:rsid w:val="007551E4"/>
    <w:rsid w:val="0075702C"/>
    <w:rsid w:val="0075799A"/>
    <w:rsid w:val="00757CF8"/>
    <w:rsid w:val="0076064B"/>
    <w:rsid w:val="00760807"/>
    <w:rsid w:val="00760F14"/>
    <w:rsid w:val="007616A0"/>
    <w:rsid w:val="007619CE"/>
    <w:rsid w:val="00761C38"/>
    <w:rsid w:val="00761EE8"/>
    <w:rsid w:val="00762151"/>
    <w:rsid w:val="0076215F"/>
    <w:rsid w:val="00762871"/>
    <w:rsid w:val="00762D4B"/>
    <w:rsid w:val="00762F37"/>
    <w:rsid w:val="00764010"/>
    <w:rsid w:val="00764368"/>
    <w:rsid w:val="0076491F"/>
    <w:rsid w:val="00764A05"/>
    <w:rsid w:val="00764AFB"/>
    <w:rsid w:val="00764B5B"/>
    <w:rsid w:val="007651DD"/>
    <w:rsid w:val="00765287"/>
    <w:rsid w:val="007657CF"/>
    <w:rsid w:val="00765C81"/>
    <w:rsid w:val="00766852"/>
    <w:rsid w:val="00766A73"/>
    <w:rsid w:val="00766F19"/>
    <w:rsid w:val="007678E8"/>
    <w:rsid w:val="0077047B"/>
    <w:rsid w:val="00770AA5"/>
    <w:rsid w:val="007712C7"/>
    <w:rsid w:val="00771E23"/>
    <w:rsid w:val="00772113"/>
    <w:rsid w:val="0077455A"/>
    <w:rsid w:val="00774AC3"/>
    <w:rsid w:val="00775B5A"/>
    <w:rsid w:val="00776581"/>
    <w:rsid w:val="00777372"/>
    <w:rsid w:val="00777417"/>
    <w:rsid w:val="00777527"/>
    <w:rsid w:val="007775CA"/>
    <w:rsid w:val="00777824"/>
    <w:rsid w:val="007802A6"/>
    <w:rsid w:val="00780E83"/>
    <w:rsid w:val="00781849"/>
    <w:rsid w:val="00781B6F"/>
    <w:rsid w:val="007822D6"/>
    <w:rsid w:val="0078246A"/>
    <w:rsid w:val="007826F1"/>
    <w:rsid w:val="00782890"/>
    <w:rsid w:val="007833CB"/>
    <w:rsid w:val="00783618"/>
    <w:rsid w:val="00783B56"/>
    <w:rsid w:val="00785BC4"/>
    <w:rsid w:val="00785F67"/>
    <w:rsid w:val="00786897"/>
    <w:rsid w:val="00786CFF"/>
    <w:rsid w:val="00787121"/>
    <w:rsid w:val="007874B4"/>
    <w:rsid w:val="0078754B"/>
    <w:rsid w:val="0078755D"/>
    <w:rsid w:val="00787C97"/>
    <w:rsid w:val="00787E62"/>
    <w:rsid w:val="007906EE"/>
    <w:rsid w:val="00791490"/>
    <w:rsid w:val="00791C7A"/>
    <w:rsid w:val="00791D59"/>
    <w:rsid w:val="00792808"/>
    <w:rsid w:val="00792D4C"/>
    <w:rsid w:val="007933B3"/>
    <w:rsid w:val="007938AE"/>
    <w:rsid w:val="007939F7"/>
    <w:rsid w:val="00793B7C"/>
    <w:rsid w:val="00794312"/>
    <w:rsid w:val="007955D0"/>
    <w:rsid w:val="0079573E"/>
    <w:rsid w:val="0079583E"/>
    <w:rsid w:val="0079595C"/>
    <w:rsid w:val="00797413"/>
    <w:rsid w:val="007A042C"/>
    <w:rsid w:val="007A0DC1"/>
    <w:rsid w:val="007A0F05"/>
    <w:rsid w:val="007A1065"/>
    <w:rsid w:val="007A1154"/>
    <w:rsid w:val="007A1512"/>
    <w:rsid w:val="007A19E0"/>
    <w:rsid w:val="007A1AB6"/>
    <w:rsid w:val="007A21FC"/>
    <w:rsid w:val="007A23F8"/>
    <w:rsid w:val="007A2D52"/>
    <w:rsid w:val="007A31AE"/>
    <w:rsid w:val="007A3FFF"/>
    <w:rsid w:val="007A414E"/>
    <w:rsid w:val="007A4C43"/>
    <w:rsid w:val="007A5010"/>
    <w:rsid w:val="007A5145"/>
    <w:rsid w:val="007A539E"/>
    <w:rsid w:val="007A550A"/>
    <w:rsid w:val="007A5572"/>
    <w:rsid w:val="007A5B2E"/>
    <w:rsid w:val="007A5C18"/>
    <w:rsid w:val="007A6D6F"/>
    <w:rsid w:val="007A7493"/>
    <w:rsid w:val="007B13B0"/>
    <w:rsid w:val="007B1765"/>
    <w:rsid w:val="007B1B03"/>
    <w:rsid w:val="007B24C4"/>
    <w:rsid w:val="007B2759"/>
    <w:rsid w:val="007B28CF"/>
    <w:rsid w:val="007B363B"/>
    <w:rsid w:val="007B3F26"/>
    <w:rsid w:val="007B4263"/>
    <w:rsid w:val="007B4416"/>
    <w:rsid w:val="007B46BF"/>
    <w:rsid w:val="007B57CD"/>
    <w:rsid w:val="007B6263"/>
    <w:rsid w:val="007B6DD8"/>
    <w:rsid w:val="007B7C73"/>
    <w:rsid w:val="007C009D"/>
    <w:rsid w:val="007C05DC"/>
    <w:rsid w:val="007C0FF7"/>
    <w:rsid w:val="007C106E"/>
    <w:rsid w:val="007C14EE"/>
    <w:rsid w:val="007C17F1"/>
    <w:rsid w:val="007C2A09"/>
    <w:rsid w:val="007C2C98"/>
    <w:rsid w:val="007C3040"/>
    <w:rsid w:val="007C354C"/>
    <w:rsid w:val="007C35DF"/>
    <w:rsid w:val="007C3BA4"/>
    <w:rsid w:val="007C3BBF"/>
    <w:rsid w:val="007C4790"/>
    <w:rsid w:val="007C4E4F"/>
    <w:rsid w:val="007C5BB3"/>
    <w:rsid w:val="007C6783"/>
    <w:rsid w:val="007C70EF"/>
    <w:rsid w:val="007D0042"/>
    <w:rsid w:val="007D07B3"/>
    <w:rsid w:val="007D1B1E"/>
    <w:rsid w:val="007D1D80"/>
    <w:rsid w:val="007D1F12"/>
    <w:rsid w:val="007D2550"/>
    <w:rsid w:val="007D2646"/>
    <w:rsid w:val="007D29F4"/>
    <w:rsid w:val="007D2B20"/>
    <w:rsid w:val="007D31AD"/>
    <w:rsid w:val="007D4712"/>
    <w:rsid w:val="007D4AFF"/>
    <w:rsid w:val="007D4C16"/>
    <w:rsid w:val="007D5CDD"/>
    <w:rsid w:val="007D5D30"/>
    <w:rsid w:val="007D5EB9"/>
    <w:rsid w:val="007D6294"/>
    <w:rsid w:val="007D6CF0"/>
    <w:rsid w:val="007D72D8"/>
    <w:rsid w:val="007D79C8"/>
    <w:rsid w:val="007D7C90"/>
    <w:rsid w:val="007D7E7F"/>
    <w:rsid w:val="007E03F2"/>
    <w:rsid w:val="007E0B5E"/>
    <w:rsid w:val="007E0C9C"/>
    <w:rsid w:val="007E0FE3"/>
    <w:rsid w:val="007E18F8"/>
    <w:rsid w:val="007E205A"/>
    <w:rsid w:val="007E23C5"/>
    <w:rsid w:val="007E38F1"/>
    <w:rsid w:val="007E3990"/>
    <w:rsid w:val="007E3C2E"/>
    <w:rsid w:val="007E3F8B"/>
    <w:rsid w:val="007E46D0"/>
    <w:rsid w:val="007E5F2B"/>
    <w:rsid w:val="007E6300"/>
    <w:rsid w:val="007E648C"/>
    <w:rsid w:val="007E660F"/>
    <w:rsid w:val="007E72FE"/>
    <w:rsid w:val="007E781F"/>
    <w:rsid w:val="007E7E50"/>
    <w:rsid w:val="007F06D2"/>
    <w:rsid w:val="007F08CA"/>
    <w:rsid w:val="007F1049"/>
    <w:rsid w:val="007F120F"/>
    <w:rsid w:val="007F1538"/>
    <w:rsid w:val="007F15FE"/>
    <w:rsid w:val="007F1ABC"/>
    <w:rsid w:val="007F1B42"/>
    <w:rsid w:val="007F2134"/>
    <w:rsid w:val="007F28C6"/>
    <w:rsid w:val="007F2A29"/>
    <w:rsid w:val="007F2A92"/>
    <w:rsid w:val="007F3189"/>
    <w:rsid w:val="007F3D8B"/>
    <w:rsid w:val="007F3F9F"/>
    <w:rsid w:val="007F44CF"/>
    <w:rsid w:val="007F476C"/>
    <w:rsid w:val="007F4BAE"/>
    <w:rsid w:val="007F5589"/>
    <w:rsid w:val="007F56A8"/>
    <w:rsid w:val="007F5BB9"/>
    <w:rsid w:val="007F5C41"/>
    <w:rsid w:val="007F5E4F"/>
    <w:rsid w:val="007F5F9F"/>
    <w:rsid w:val="007F6C1A"/>
    <w:rsid w:val="007F753E"/>
    <w:rsid w:val="007F75BA"/>
    <w:rsid w:val="007F7871"/>
    <w:rsid w:val="007F7965"/>
    <w:rsid w:val="0080069B"/>
    <w:rsid w:val="00800777"/>
    <w:rsid w:val="00800788"/>
    <w:rsid w:val="008008B9"/>
    <w:rsid w:val="00800EF1"/>
    <w:rsid w:val="00801665"/>
    <w:rsid w:val="008017D6"/>
    <w:rsid w:val="0080185B"/>
    <w:rsid w:val="008029F1"/>
    <w:rsid w:val="00802AC9"/>
    <w:rsid w:val="008031BA"/>
    <w:rsid w:val="00803304"/>
    <w:rsid w:val="008035D5"/>
    <w:rsid w:val="008040CE"/>
    <w:rsid w:val="00804A97"/>
    <w:rsid w:val="0080575D"/>
    <w:rsid w:val="008058D0"/>
    <w:rsid w:val="00806ECC"/>
    <w:rsid w:val="008074C5"/>
    <w:rsid w:val="00807B2A"/>
    <w:rsid w:val="00807D8B"/>
    <w:rsid w:val="008101FB"/>
    <w:rsid w:val="00810367"/>
    <w:rsid w:val="008105EA"/>
    <w:rsid w:val="00810E97"/>
    <w:rsid w:val="0081109F"/>
    <w:rsid w:val="0081123B"/>
    <w:rsid w:val="00811393"/>
    <w:rsid w:val="00811E61"/>
    <w:rsid w:val="008121E2"/>
    <w:rsid w:val="008126F0"/>
    <w:rsid w:val="008140CE"/>
    <w:rsid w:val="008147D1"/>
    <w:rsid w:val="008148F3"/>
    <w:rsid w:val="008151D2"/>
    <w:rsid w:val="00815716"/>
    <w:rsid w:val="00816C5A"/>
    <w:rsid w:val="00817344"/>
    <w:rsid w:val="00817678"/>
    <w:rsid w:val="008179EF"/>
    <w:rsid w:val="008200BC"/>
    <w:rsid w:val="0082049D"/>
    <w:rsid w:val="00820AB8"/>
    <w:rsid w:val="008217BC"/>
    <w:rsid w:val="008219FD"/>
    <w:rsid w:val="00822BA1"/>
    <w:rsid w:val="00822DED"/>
    <w:rsid w:val="00822F57"/>
    <w:rsid w:val="00823318"/>
    <w:rsid w:val="008233DB"/>
    <w:rsid w:val="00823D90"/>
    <w:rsid w:val="00824570"/>
    <w:rsid w:val="00824E58"/>
    <w:rsid w:val="008253B3"/>
    <w:rsid w:val="008264C9"/>
    <w:rsid w:val="008275DC"/>
    <w:rsid w:val="0082778F"/>
    <w:rsid w:val="00827AF8"/>
    <w:rsid w:val="00827D60"/>
    <w:rsid w:val="0083007B"/>
    <w:rsid w:val="0083028E"/>
    <w:rsid w:val="008302C5"/>
    <w:rsid w:val="00830D47"/>
    <w:rsid w:val="00831867"/>
    <w:rsid w:val="00831A8D"/>
    <w:rsid w:val="00831D6C"/>
    <w:rsid w:val="00832384"/>
    <w:rsid w:val="00832CDC"/>
    <w:rsid w:val="00832F6C"/>
    <w:rsid w:val="008341ED"/>
    <w:rsid w:val="008356D0"/>
    <w:rsid w:val="0083573A"/>
    <w:rsid w:val="008362CE"/>
    <w:rsid w:val="00836962"/>
    <w:rsid w:val="00837584"/>
    <w:rsid w:val="0083796C"/>
    <w:rsid w:val="00837E77"/>
    <w:rsid w:val="00841673"/>
    <w:rsid w:val="0084172B"/>
    <w:rsid w:val="00841963"/>
    <w:rsid w:val="00841C0F"/>
    <w:rsid w:val="00841F3F"/>
    <w:rsid w:val="008422D2"/>
    <w:rsid w:val="00842EC4"/>
    <w:rsid w:val="00843BC7"/>
    <w:rsid w:val="008455EF"/>
    <w:rsid w:val="008456E4"/>
    <w:rsid w:val="00845B52"/>
    <w:rsid w:val="00846D3E"/>
    <w:rsid w:val="00846DE7"/>
    <w:rsid w:val="008477B9"/>
    <w:rsid w:val="0084786A"/>
    <w:rsid w:val="00847C27"/>
    <w:rsid w:val="008505FB"/>
    <w:rsid w:val="00851748"/>
    <w:rsid w:val="0085227C"/>
    <w:rsid w:val="00852339"/>
    <w:rsid w:val="008523FA"/>
    <w:rsid w:val="008525F9"/>
    <w:rsid w:val="008526E3"/>
    <w:rsid w:val="008529E6"/>
    <w:rsid w:val="00852CDD"/>
    <w:rsid w:val="00853F73"/>
    <w:rsid w:val="008542A4"/>
    <w:rsid w:val="0085493E"/>
    <w:rsid w:val="008549DA"/>
    <w:rsid w:val="00855E11"/>
    <w:rsid w:val="00855F19"/>
    <w:rsid w:val="008562D6"/>
    <w:rsid w:val="008564B3"/>
    <w:rsid w:val="00856F32"/>
    <w:rsid w:val="0085719C"/>
    <w:rsid w:val="008575E1"/>
    <w:rsid w:val="0085760A"/>
    <w:rsid w:val="008576D9"/>
    <w:rsid w:val="00857F5B"/>
    <w:rsid w:val="0086045A"/>
    <w:rsid w:val="00860CE1"/>
    <w:rsid w:val="0086170A"/>
    <w:rsid w:val="00861D35"/>
    <w:rsid w:val="0086206A"/>
    <w:rsid w:val="008623CC"/>
    <w:rsid w:val="00863204"/>
    <w:rsid w:val="00863328"/>
    <w:rsid w:val="008635E0"/>
    <w:rsid w:val="008637D5"/>
    <w:rsid w:val="00863820"/>
    <w:rsid w:val="0086401C"/>
    <w:rsid w:val="00864348"/>
    <w:rsid w:val="0086448F"/>
    <w:rsid w:val="008647F5"/>
    <w:rsid w:val="00864D6E"/>
    <w:rsid w:val="008659A2"/>
    <w:rsid w:val="00866099"/>
    <w:rsid w:val="0086690B"/>
    <w:rsid w:val="00866973"/>
    <w:rsid w:val="0086737C"/>
    <w:rsid w:val="008677E2"/>
    <w:rsid w:val="00867A0C"/>
    <w:rsid w:val="00870155"/>
    <w:rsid w:val="008708AA"/>
    <w:rsid w:val="00870FD1"/>
    <w:rsid w:val="00871039"/>
    <w:rsid w:val="008710F8"/>
    <w:rsid w:val="008716D7"/>
    <w:rsid w:val="00871A91"/>
    <w:rsid w:val="00871B94"/>
    <w:rsid w:val="00872B4A"/>
    <w:rsid w:val="00872F21"/>
    <w:rsid w:val="00873012"/>
    <w:rsid w:val="00873265"/>
    <w:rsid w:val="008732A2"/>
    <w:rsid w:val="0087368D"/>
    <w:rsid w:val="0087384A"/>
    <w:rsid w:val="00873E84"/>
    <w:rsid w:val="00873F06"/>
    <w:rsid w:val="00873FEC"/>
    <w:rsid w:val="0087417C"/>
    <w:rsid w:val="00874274"/>
    <w:rsid w:val="0087513F"/>
    <w:rsid w:val="008755C2"/>
    <w:rsid w:val="00875A6F"/>
    <w:rsid w:val="00875B7E"/>
    <w:rsid w:val="0087685C"/>
    <w:rsid w:val="00877767"/>
    <w:rsid w:val="00877A41"/>
    <w:rsid w:val="0088052A"/>
    <w:rsid w:val="008816EC"/>
    <w:rsid w:val="008816ED"/>
    <w:rsid w:val="00881947"/>
    <w:rsid w:val="00881D64"/>
    <w:rsid w:val="00881D9F"/>
    <w:rsid w:val="00882C01"/>
    <w:rsid w:val="00882CC7"/>
    <w:rsid w:val="00882E02"/>
    <w:rsid w:val="008835FF"/>
    <w:rsid w:val="00883C16"/>
    <w:rsid w:val="00883D12"/>
    <w:rsid w:val="00883EFF"/>
    <w:rsid w:val="00884919"/>
    <w:rsid w:val="008853EC"/>
    <w:rsid w:val="00885F19"/>
    <w:rsid w:val="00886866"/>
    <w:rsid w:val="00886880"/>
    <w:rsid w:val="00886B67"/>
    <w:rsid w:val="00886C39"/>
    <w:rsid w:val="00886E9A"/>
    <w:rsid w:val="00887A2E"/>
    <w:rsid w:val="00890A94"/>
    <w:rsid w:val="00890AFA"/>
    <w:rsid w:val="00891CFC"/>
    <w:rsid w:val="00891E79"/>
    <w:rsid w:val="008921AE"/>
    <w:rsid w:val="00892323"/>
    <w:rsid w:val="00893240"/>
    <w:rsid w:val="00894483"/>
    <w:rsid w:val="00895187"/>
    <w:rsid w:val="00895BD3"/>
    <w:rsid w:val="00896CA2"/>
    <w:rsid w:val="00896EDC"/>
    <w:rsid w:val="00897AB4"/>
    <w:rsid w:val="008A0530"/>
    <w:rsid w:val="008A06D7"/>
    <w:rsid w:val="008A0A35"/>
    <w:rsid w:val="008A0C9F"/>
    <w:rsid w:val="008A14F6"/>
    <w:rsid w:val="008A1645"/>
    <w:rsid w:val="008A2C3F"/>
    <w:rsid w:val="008A2F8E"/>
    <w:rsid w:val="008A304E"/>
    <w:rsid w:val="008A382E"/>
    <w:rsid w:val="008A3E6F"/>
    <w:rsid w:val="008A56C3"/>
    <w:rsid w:val="008A637C"/>
    <w:rsid w:val="008A700E"/>
    <w:rsid w:val="008A76FD"/>
    <w:rsid w:val="008A7BBE"/>
    <w:rsid w:val="008A7EF2"/>
    <w:rsid w:val="008B003A"/>
    <w:rsid w:val="008B0171"/>
    <w:rsid w:val="008B0626"/>
    <w:rsid w:val="008B06BA"/>
    <w:rsid w:val="008B0DFB"/>
    <w:rsid w:val="008B216E"/>
    <w:rsid w:val="008B23B5"/>
    <w:rsid w:val="008B2951"/>
    <w:rsid w:val="008B2BBB"/>
    <w:rsid w:val="008B340F"/>
    <w:rsid w:val="008B389B"/>
    <w:rsid w:val="008B3EFD"/>
    <w:rsid w:val="008B4C5C"/>
    <w:rsid w:val="008B4FFE"/>
    <w:rsid w:val="008B507B"/>
    <w:rsid w:val="008B5786"/>
    <w:rsid w:val="008B60D9"/>
    <w:rsid w:val="008B646D"/>
    <w:rsid w:val="008B6842"/>
    <w:rsid w:val="008B70C4"/>
    <w:rsid w:val="008B7348"/>
    <w:rsid w:val="008B7BF3"/>
    <w:rsid w:val="008B7D6C"/>
    <w:rsid w:val="008B7F11"/>
    <w:rsid w:val="008C004B"/>
    <w:rsid w:val="008C04D3"/>
    <w:rsid w:val="008C0B3A"/>
    <w:rsid w:val="008C0CAF"/>
    <w:rsid w:val="008C1366"/>
    <w:rsid w:val="008C18C1"/>
    <w:rsid w:val="008C1B22"/>
    <w:rsid w:val="008C2BC9"/>
    <w:rsid w:val="008C3154"/>
    <w:rsid w:val="008C3DC2"/>
    <w:rsid w:val="008C4229"/>
    <w:rsid w:val="008C442E"/>
    <w:rsid w:val="008C4943"/>
    <w:rsid w:val="008C5658"/>
    <w:rsid w:val="008C5DCA"/>
    <w:rsid w:val="008C6195"/>
    <w:rsid w:val="008C6338"/>
    <w:rsid w:val="008C6360"/>
    <w:rsid w:val="008C64B9"/>
    <w:rsid w:val="008C7FD3"/>
    <w:rsid w:val="008D0ADE"/>
    <w:rsid w:val="008D0B21"/>
    <w:rsid w:val="008D0BB0"/>
    <w:rsid w:val="008D0EE2"/>
    <w:rsid w:val="008D17CF"/>
    <w:rsid w:val="008D1C70"/>
    <w:rsid w:val="008D1C97"/>
    <w:rsid w:val="008D29AF"/>
    <w:rsid w:val="008D2A04"/>
    <w:rsid w:val="008D2D8F"/>
    <w:rsid w:val="008D32F5"/>
    <w:rsid w:val="008D344B"/>
    <w:rsid w:val="008D346A"/>
    <w:rsid w:val="008D370B"/>
    <w:rsid w:val="008D41FC"/>
    <w:rsid w:val="008D47C5"/>
    <w:rsid w:val="008D4DD5"/>
    <w:rsid w:val="008D4ED9"/>
    <w:rsid w:val="008D5835"/>
    <w:rsid w:val="008D6B04"/>
    <w:rsid w:val="008D72B9"/>
    <w:rsid w:val="008D7AE1"/>
    <w:rsid w:val="008E05B1"/>
    <w:rsid w:val="008E156D"/>
    <w:rsid w:val="008E1B37"/>
    <w:rsid w:val="008E2254"/>
    <w:rsid w:val="008E2654"/>
    <w:rsid w:val="008E2AF5"/>
    <w:rsid w:val="008E2C34"/>
    <w:rsid w:val="008E35F3"/>
    <w:rsid w:val="008E4808"/>
    <w:rsid w:val="008E4929"/>
    <w:rsid w:val="008E4FF4"/>
    <w:rsid w:val="008E5682"/>
    <w:rsid w:val="008E5B9B"/>
    <w:rsid w:val="008E5C69"/>
    <w:rsid w:val="008E6373"/>
    <w:rsid w:val="008E6DB1"/>
    <w:rsid w:val="008E6ECA"/>
    <w:rsid w:val="008E7242"/>
    <w:rsid w:val="008F06FA"/>
    <w:rsid w:val="008F0D0C"/>
    <w:rsid w:val="008F0FB4"/>
    <w:rsid w:val="008F1C22"/>
    <w:rsid w:val="008F2554"/>
    <w:rsid w:val="008F2C23"/>
    <w:rsid w:val="008F2D02"/>
    <w:rsid w:val="008F342A"/>
    <w:rsid w:val="008F3C6D"/>
    <w:rsid w:val="008F47DC"/>
    <w:rsid w:val="008F50E6"/>
    <w:rsid w:val="008F518B"/>
    <w:rsid w:val="008F52B5"/>
    <w:rsid w:val="008F6312"/>
    <w:rsid w:val="008F635E"/>
    <w:rsid w:val="008F69A1"/>
    <w:rsid w:val="008F7340"/>
    <w:rsid w:val="008F738E"/>
    <w:rsid w:val="008F7ACB"/>
    <w:rsid w:val="008F7F4D"/>
    <w:rsid w:val="009002CE"/>
    <w:rsid w:val="0090115A"/>
    <w:rsid w:val="0090120A"/>
    <w:rsid w:val="00901D6D"/>
    <w:rsid w:val="0090223E"/>
    <w:rsid w:val="009025FB"/>
    <w:rsid w:val="009029DB"/>
    <w:rsid w:val="0090348A"/>
    <w:rsid w:val="009038A8"/>
    <w:rsid w:val="00903D1B"/>
    <w:rsid w:val="00904109"/>
    <w:rsid w:val="009042E8"/>
    <w:rsid w:val="00904FB3"/>
    <w:rsid w:val="00905C6E"/>
    <w:rsid w:val="0090672A"/>
    <w:rsid w:val="0090753F"/>
    <w:rsid w:val="00907591"/>
    <w:rsid w:val="00907913"/>
    <w:rsid w:val="00907D17"/>
    <w:rsid w:val="00910529"/>
    <w:rsid w:val="009118BA"/>
    <w:rsid w:val="00911A76"/>
    <w:rsid w:val="009138B0"/>
    <w:rsid w:val="00913E51"/>
    <w:rsid w:val="009144DF"/>
    <w:rsid w:val="00914511"/>
    <w:rsid w:val="00914986"/>
    <w:rsid w:val="00914DFE"/>
    <w:rsid w:val="009150A8"/>
    <w:rsid w:val="0091549C"/>
    <w:rsid w:val="00915E31"/>
    <w:rsid w:val="0091614B"/>
    <w:rsid w:val="00916340"/>
    <w:rsid w:val="00916A28"/>
    <w:rsid w:val="00916CEC"/>
    <w:rsid w:val="0091735D"/>
    <w:rsid w:val="009202A0"/>
    <w:rsid w:val="009202C9"/>
    <w:rsid w:val="00920835"/>
    <w:rsid w:val="00920CF5"/>
    <w:rsid w:val="00921287"/>
    <w:rsid w:val="0092131F"/>
    <w:rsid w:val="00921595"/>
    <w:rsid w:val="00922140"/>
    <w:rsid w:val="00923323"/>
    <w:rsid w:val="0092359E"/>
    <w:rsid w:val="009249F3"/>
    <w:rsid w:val="00925D59"/>
    <w:rsid w:val="00926716"/>
    <w:rsid w:val="00927E07"/>
    <w:rsid w:val="009308DA"/>
    <w:rsid w:val="00931300"/>
    <w:rsid w:val="00931EDA"/>
    <w:rsid w:val="00932101"/>
    <w:rsid w:val="00932A82"/>
    <w:rsid w:val="0093319A"/>
    <w:rsid w:val="00933540"/>
    <w:rsid w:val="0093396C"/>
    <w:rsid w:val="00933E6E"/>
    <w:rsid w:val="0093403E"/>
    <w:rsid w:val="0093425F"/>
    <w:rsid w:val="00934877"/>
    <w:rsid w:val="009348BC"/>
    <w:rsid w:val="009353B8"/>
    <w:rsid w:val="00935439"/>
    <w:rsid w:val="009357CD"/>
    <w:rsid w:val="009357D5"/>
    <w:rsid w:val="00935A93"/>
    <w:rsid w:val="00935CD9"/>
    <w:rsid w:val="0093698A"/>
    <w:rsid w:val="009372AB"/>
    <w:rsid w:val="00937432"/>
    <w:rsid w:val="009374E9"/>
    <w:rsid w:val="00937708"/>
    <w:rsid w:val="009411C8"/>
    <w:rsid w:val="00941538"/>
    <w:rsid w:val="00941D0E"/>
    <w:rsid w:val="00941FC5"/>
    <w:rsid w:val="0094290B"/>
    <w:rsid w:val="00942B33"/>
    <w:rsid w:val="00942EC6"/>
    <w:rsid w:val="00943A77"/>
    <w:rsid w:val="00944024"/>
    <w:rsid w:val="00944E3F"/>
    <w:rsid w:val="009453A6"/>
    <w:rsid w:val="00945CE6"/>
    <w:rsid w:val="009461AB"/>
    <w:rsid w:val="009464A3"/>
    <w:rsid w:val="00946522"/>
    <w:rsid w:val="00946796"/>
    <w:rsid w:val="0094742A"/>
    <w:rsid w:val="00950042"/>
    <w:rsid w:val="00950969"/>
    <w:rsid w:val="009511AA"/>
    <w:rsid w:val="0095183B"/>
    <w:rsid w:val="00951E25"/>
    <w:rsid w:val="00951EE2"/>
    <w:rsid w:val="0095204C"/>
    <w:rsid w:val="009520FE"/>
    <w:rsid w:val="00953424"/>
    <w:rsid w:val="00953B51"/>
    <w:rsid w:val="00953B7B"/>
    <w:rsid w:val="00954528"/>
    <w:rsid w:val="00955122"/>
    <w:rsid w:val="009554A0"/>
    <w:rsid w:val="009558AA"/>
    <w:rsid w:val="00955E61"/>
    <w:rsid w:val="009566AC"/>
    <w:rsid w:val="00956EC1"/>
    <w:rsid w:val="00957190"/>
    <w:rsid w:val="0095765D"/>
    <w:rsid w:val="0095798F"/>
    <w:rsid w:val="009603E5"/>
    <w:rsid w:val="0096071A"/>
    <w:rsid w:val="00960A35"/>
    <w:rsid w:val="00960C91"/>
    <w:rsid w:val="00961911"/>
    <w:rsid w:val="00961AEB"/>
    <w:rsid w:val="00961B6D"/>
    <w:rsid w:val="00962A88"/>
    <w:rsid w:val="00963717"/>
    <w:rsid w:val="00963E37"/>
    <w:rsid w:val="00964945"/>
    <w:rsid w:val="00965586"/>
    <w:rsid w:val="00965CC4"/>
    <w:rsid w:val="0096624D"/>
    <w:rsid w:val="00966A2E"/>
    <w:rsid w:val="009674D4"/>
    <w:rsid w:val="009676E3"/>
    <w:rsid w:val="00967E6A"/>
    <w:rsid w:val="00970143"/>
    <w:rsid w:val="00970B7F"/>
    <w:rsid w:val="00970C38"/>
    <w:rsid w:val="00971614"/>
    <w:rsid w:val="00972340"/>
    <w:rsid w:val="009723DE"/>
    <w:rsid w:val="00972D32"/>
    <w:rsid w:val="00973B9F"/>
    <w:rsid w:val="00974A7A"/>
    <w:rsid w:val="00975014"/>
    <w:rsid w:val="009752FA"/>
    <w:rsid w:val="0097530B"/>
    <w:rsid w:val="009754C3"/>
    <w:rsid w:val="009755CD"/>
    <w:rsid w:val="009758B1"/>
    <w:rsid w:val="009771AA"/>
    <w:rsid w:val="009774B3"/>
    <w:rsid w:val="00977693"/>
    <w:rsid w:val="00977A7D"/>
    <w:rsid w:val="00977AC6"/>
    <w:rsid w:val="00977BB1"/>
    <w:rsid w:val="00980C24"/>
    <w:rsid w:val="009818E4"/>
    <w:rsid w:val="00982494"/>
    <w:rsid w:val="00982C4A"/>
    <w:rsid w:val="00983C60"/>
    <w:rsid w:val="009845F3"/>
    <w:rsid w:val="009845FD"/>
    <w:rsid w:val="00984A01"/>
    <w:rsid w:val="009856E0"/>
    <w:rsid w:val="00986AFE"/>
    <w:rsid w:val="00986E0B"/>
    <w:rsid w:val="00986E68"/>
    <w:rsid w:val="00987C19"/>
    <w:rsid w:val="00990289"/>
    <w:rsid w:val="00990935"/>
    <w:rsid w:val="00990A99"/>
    <w:rsid w:val="00990AFD"/>
    <w:rsid w:val="00991001"/>
    <w:rsid w:val="00991069"/>
    <w:rsid w:val="00992771"/>
    <w:rsid w:val="0099397C"/>
    <w:rsid w:val="00994A07"/>
    <w:rsid w:val="00994A4C"/>
    <w:rsid w:val="009950AD"/>
    <w:rsid w:val="00996257"/>
    <w:rsid w:val="009966FD"/>
    <w:rsid w:val="00996BCA"/>
    <w:rsid w:val="0099766A"/>
    <w:rsid w:val="009A0B02"/>
    <w:rsid w:val="009A0E79"/>
    <w:rsid w:val="009A15CF"/>
    <w:rsid w:val="009A1740"/>
    <w:rsid w:val="009A216A"/>
    <w:rsid w:val="009A23B0"/>
    <w:rsid w:val="009A242D"/>
    <w:rsid w:val="009A35C9"/>
    <w:rsid w:val="009A3604"/>
    <w:rsid w:val="009A41B1"/>
    <w:rsid w:val="009A473C"/>
    <w:rsid w:val="009A4754"/>
    <w:rsid w:val="009A4AAD"/>
    <w:rsid w:val="009A4D87"/>
    <w:rsid w:val="009A52E0"/>
    <w:rsid w:val="009A640D"/>
    <w:rsid w:val="009A65CE"/>
    <w:rsid w:val="009A6BA8"/>
    <w:rsid w:val="009A70F6"/>
    <w:rsid w:val="009A7364"/>
    <w:rsid w:val="009A7F00"/>
    <w:rsid w:val="009B139E"/>
    <w:rsid w:val="009B1548"/>
    <w:rsid w:val="009B1B4B"/>
    <w:rsid w:val="009B321A"/>
    <w:rsid w:val="009B3A1D"/>
    <w:rsid w:val="009B3A56"/>
    <w:rsid w:val="009B41F0"/>
    <w:rsid w:val="009B44F0"/>
    <w:rsid w:val="009B4620"/>
    <w:rsid w:val="009B4AAB"/>
    <w:rsid w:val="009B55BC"/>
    <w:rsid w:val="009B56A2"/>
    <w:rsid w:val="009B58D1"/>
    <w:rsid w:val="009B59F0"/>
    <w:rsid w:val="009B69E9"/>
    <w:rsid w:val="009B7FFD"/>
    <w:rsid w:val="009C0279"/>
    <w:rsid w:val="009C0C1F"/>
    <w:rsid w:val="009C147F"/>
    <w:rsid w:val="009C21B4"/>
    <w:rsid w:val="009C2ADA"/>
    <w:rsid w:val="009C3225"/>
    <w:rsid w:val="009C3CB8"/>
    <w:rsid w:val="009C3E2A"/>
    <w:rsid w:val="009C4284"/>
    <w:rsid w:val="009C42DE"/>
    <w:rsid w:val="009C4CE7"/>
    <w:rsid w:val="009C5DC4"/>
    <w:rsid w:val="009C61A3"/>
    <w:rsid w:val="009C6658"/>
    <w:rsid w:val="009C66AA"/>
    <w:rsid w:val="009C6A9B"/>
    <w:rsid w:val="009C6B84"/>
    <w:rsid w:val="009C6EE8"/>
    <w:rsid w:val="009C7BDB"/>
    <w:rsid w:val="009D0112"/>
    <w:rsid w:val="009D05D6"/>
    <w:rsid w:val="009D0BC2"/>
    <w:rsid w:val="009D0CC2"/>
    <w:rsid w:val="009D0D5C"/>
    <w:rsid w:val="009D1368"/>
    <w:rsid w:val="009D1A7A"/>
    <w:rsid w:val="009D1E88"/>
    <w:rsid w:val="009D2CDA"/>
    <w:rsid w:val="009D553D"/>
    <w:rsid w:val="009D5A24"/>
    <w:rsid w:val="009D5B2E"/>
    <w:rsid w:val="009D5CDE"/>
    <w:rsid w:val="009D636F"/>
    <w:rsid w:val="009D6D1D"/>
    <w:rsid w:val="009D7457"/>
    <w:rsid w:val="009D758F"/>
    <w:rsid w:val="009D7930"/>
    <w:rsid w:val="009D7AC7"/>
    <w:rsid w:val="009D7BF2"/>
    <w:rsid w:val="009D7D83"/>
    <w:rsid w:val="009E00E7"/>
    <w:rsid w:val="009E0BE8"/>
    <w:rsid w:val="009E0FCD"/>
    <w:rsid w:val="009E172F"/>
    <w:rsid w:val="009E19CB"/>
    <w:rsid w:val="009E1C0E"/>
    <w:rsid w:val="009E1D3C"/>
    <w:rsid w:val="009E2429"/>
    <w:rsid w:val="009E3DAE"/>
    <w:rsid w:val="009E426E"/>
    <w:rsid w:val="009E4339"/>
    <w:rsid w:val="009E439C"/>
    <w:rsid w:val="009E46F2"/>
    <w:rsid w:val="009E549E"/>
    <w:rsid w:val="009E620D"/>
    <w:rsid w:val="009E6A96"/>
    <w:rsid w:val="009E7192"/>
    <w:rsid w:val="009E7F49"/>
    <w:rsid w:val="009F0B98"/>
    <w:rsid w:val="009F14F7"/>
    <w:rsid w:val="009F15B7"/>
    <w:rsid w:val="009F1641"/>
    <w:rsid w:val="009F1C46"/>
    <w:rsid w:val="009F1E25"/>
    <w:rsid w:val="009F2079"/>
    <w:rsid w:val="009F2592"/>
    <w:rsid w:val="009F2AB7"/>
    <w:rsid w:val="009F47F2"/>
    <w:rsid w:val="009F49E5"/>
    <w:rsid w:val="009F4BE1"/>
    <w:rsid w:val="009F4FF4"/>
    <w:rsid w:val="009F5541"/>
    <w:rsid w:val="009F5C19"/>
    <w:rsid w:val="009F6493"/>
    <w:rsid w:val="009F6771"/>
    <w:rsid w:val="009F69B5"/>
    <w:rsid w:val="009F6EA2"/>
    <w:rsid w:val="009F75B3"/>
    <w:rsid w:val="009F79AE"/>
    <w:rsid w:val="009F7F22"/>
    <w:rsid w:val="00A004D3"/>
    <w:rsid w:val="00A00912"/>
    <w:rsid w:val="00A009BF"/>
    <w:rsid w:val="00A00BD1"/>
    <w:rsid w:val="00A00FFB"/>
    <w:rsid w:val="00A027DE"/>
    <w:rsid w:val="00A031FC"/>
    <w:rsid w:val="00A04222"/>
    <w:rsid w:val="00A046BB"/>
    <w:rsid w:val="00A04B2D"/>
    <w:rsid w:val="00A04C7E"/>
    <w:rsid w:val="00A0565F"/>
    <w:rsid w:val="00A05853"/>
    <w:rsid w:val="00A0616C"/>
    <w:rsid w:val="00A0622E"/>
    <w:rsid w:val="00A06896"/>
    <w:rsid w:val="00A07509"/>
    <w:rsid w:val="00A07CA6"/>
    <w:rsid w:val="00A07E4D"/>
    <w:rsid w:val="00A10FD5"/>
    <w:rsid w:val="00A110A7"/>
    <w:rsid w:val="00A12981"/>
    <w:rsid w:val="00A12D9D"/>
    <w:rsid w:val="00A134B2"/>
    <w:rsid w:val="00A14320"/>
    <w:rsid w:val="00A144BB"/>
    <w:rsid w:val="00A14E83"/>
    <w:rsid w:val="00A14EA4"/>
    <w:rsid w:val="00A15071"/>
    <w:rsid w:val="00A151A5"/>
    <w:rsid w:val="00A15263"/>
    <w:rsid w:val="00A159DE"/>
    <w:rsid w:val="00A15E74"/>
    <w:rsid w:val="00A15FB5"/>
    <w:rsid w:val="00A161E0"/>
    <w:rsid w:val="00A164FB"/>
    <w:rsid w:val="00A16702"/>
    <w:rsid w:val="00A16BEA"/>
    <w:rsid w:val="00A16E1D"/>
    <w:rsid w:val="00A175E5"/>
    <w:rsid w:val="00A178C0"/>
    <w:rsid w:val="00A17EA1"/>
    <w:rsid w:val="00A17EDF"/>
    <w:rsid w:val="00A215DD"/>
    <w:rsid w:val="00A21746"/>
    <w:rsid w:val="00A24265"/>
    <w:rsid w:val="00A24B55"/>
    <w:rsid w:val="00A24D3F"/>
    <w:rsid w:val="00A24F34"/>
    <w:rsid w:val="00A24F60"/>
    <w:rsid w:val="00A254EA"/>
    <w:rsid w:val="00A25999"/>
    <w:rsid w:val="00A26E31"/>
    <w:rsid w:val="00A274EF"/>
    <w:rsid w:val="00A2751A"/>
    <w:rsid w:val="00A27E41"/>
    <w:rsid w:val="00A300E8"/>
    <w:rsid w:val="00A300FD"/>
    <w:rsid w:val="00A30DB1"/>
    <w:rsid w:val="00A31101"/>
    <w:rsid w:val="00A31E77"/>
    <w:rsid w:val="00A31F97"/>
    <w:rsid w:val="00A31FD9"/>
    <w:rsid w:val="00A32087"/>
    <w:rsid w:val="00A323DA"/>
    <w:rsid w:val="00A32460"/>
    <w:rsid w:val="00A34451"/>
    <w:rsid w:val="00A34742"/>
    <w:rsid w:val="00A3520E"/>
    <w:rsid w:val="00A35811"/>
    <w:rsid w:val="00A35C97"/>
    <w:rsid w:val="00A35D0A"/>
    <w:rsid w:val="00A3634E"/>
    <w:rsid w:val="00A36775"/>
    <w:rsid w:val="00A370D9"/>
    <w:rsid w:val="00A40E66"/>
    <w:rsid w:val="00A40FB6"/>
    <w:rsid w:val="00A4179C"/>
    <w:rsid w:val="00A418DB"/>
    <w:rsid w:val="00A42629"/>
    <w:rsid w:val="00A43347"/>
    <w:rsid w:val="00A43620"/>
    <w:rsid w:val="00A438B9"/>
    <w:rsid w:val="00A43944"/>
    <w:rsid w:val="00A43A45"/>
    <w:rsid w:val="00A43D2B"/>
    <w:rsid w:val="00A44476"/>
    <w:rsid w:val="00A44BC3"/>
    <w:rsid w:val="00A4524B"/>
    <w:rsid w:val="00A45454"/>
    <w:rsid w:val="00A4637B"/>
    <w:rsid w:val="00A46BB9"/>
    <w:rsid w:val="00A476B4"/>
    <w:rsid w:val="00A476D0"/>
    <w:rsid w:val="00A50D2F"/>
    <w:rsid w:val="00A50D4D"/>
    <w:rsid w:val="00A50EE4"/>
    <w:rsid w:val="00A5182C"/>
    <w:rsid w:val="00A51BC0"/>
    <w:rsid w:val="00A51D25"/>
    <w:rsid w:val="00A521D4"/>
    <w:rsid w:val="00A525D3"/>
    <w:rsid w:val="00A52ADC"/>
    <w:rsid w:val="00A53511"/>
    <w:rsid w:val="00A53B80"/>
    <w:rsid w:val="00A541FE"/>
    <w:rsid w:val="00A54F19"/>
    <w:rsid w:val="00A55395"/>
    <w:rsid w:val="00A55443"/>
    <w:rsid w:val="00A55724"/>
    <w:rsid w:val="00A55ABE"/>
    <w:rsid w:val="00A55F8B"/>
    <w:rsid w:val="00A60841"/>
    <w:rsid w:val="00A61A4E"/>
    <w:rsid w:val="00A628C1"/>
    <w:rsid w:val="00A63700"/>
    <w:rsid w:val="00A63958"/>
    <w:rsid w:val="00A63CD7"/>
    <w:rsid w:val="00A64575"/>
    <w:rsid w:val="00A64C36"/>
    <w:rsid w:val="00A651C0"/>
    <w:rsid w:val="00A65800"/>
    <w:rsid w:val="00A65A26"/>
    <w:rsid w:val="00A66EA6"/>
    <w:rsid w:val="00A66FCC"/>
    <w:rsid w:val="00A671E7"/>
    <w:rsid w:val="00A6727A"/>
    <w:rsid w:val="00A67318"/>
    <w:rsid w:val="00A67625"/>
    <w:rsid w:val="00A67EF4"/>
    <w:rsid w:val="00A7032E"/>
    <w:rsid w:val="00A71E89"/>
    <w:rsid w:val="00A72970"/>
    <w:rsid w:val="00A72B9F"/>
    <w:rsid w:val="00A73CF9"/>
    <w:rsid w:val="00A73EF9"/>
    <w:rsid w:val="00A74912"/>
    <w:rsid w:val="00A74A2B"/>
    <w:rsid w:val="00A75324"/>
    <w:rsid w:val="00A756C6"/>
    <w:rsid w:val="00A76999"/>
    <w:rsid w:val="00A77200"/>
    <w:rsid w:val="00A8092E"/>
    <w:rsid w:val="00A80AA5"/>
    <w:rsid w:val="00A80BB6"/>
    <w:rsid w:val="00A80C68"/>
    <w:rsid w:val="00A8147A"/>
    <w:rsid w:val="00A816D7"/>
    <w:rsid w:val="00A821AF"/>
    <w:rsid w:val="00A830A7"/>
    <w:rsid w:val="00A84408"/>
    <w:rsid w:val="00A844B8"/>
    <w:rsid w:val="00A849C8"/>
    <w:rsid w:val="00A855BE"/>
    <w:rsid w:val="00A86406"/>
    <w:rsid w:val="00A87937"/>
    <w:rsid w:val="00A87D62"/>
    <w:rsid w:val="00A9014B"/>
    <w:rsid w:val="00A90C05"/>
    <w:rsid w:val="00A914F3"/>
    <w:rsid w:val="00A915AB"/>
    <w:rsid w:val="00A91E92"/>
    <w:rsid w:val="00A9222E"/>
    <w:rsid w:val="00A92C7A"/>
    <w:rsid w:val="00A92DD2"/>
    <w:rsid w:val="00A930F5"/>
    <w:rsid w:val="00A9316F"/>
    <w:rsid w:val="00A93911"/>
    <w:rsid w:val="00A942FA"/>
    <w:rsid w:val="00A9454C"/>
    <w:rsid w:val="00A94751"/>
    <w:rsid w:val="00A949EF"/>
    <w:rsid w:val="00A953A4"/>
    <w:rsid w:val="00A954D7"/>
    <w:rsid w:val="00A95B2A"/>
    <w:rsid w:val="00A95E7F"/>
    <w:rsid w:val="00A9605C"/>
    <w:rsid w:val="00A96228"/>
    <w:rsid w:val="00A96DBD"/>
    <w:rsid w:val="00A970D5"/>
    <w:rsid w:val="00A971F1"/>
    <w:rsid w:val="00A97638"/>
    <w:rsid w:val="00A978AF"/>
    <w:rsid w:val="00A97E30"/>
    <w:rsid w:val="00AA0B4E"/>
    <w:rsid w:val="00AA104D"/>
    <w:rsid w:val="00AA1BBB"/>
    <w:rsid w:val="00AA1E74"/>
    <w:rsid w:val="00AA24D2"/>
    <w:rsid w:val="00AA24F6"/>
    <w:rsid w:val="00AA423E"/>
    <w:rsid w:val="00AA6088"/>
    <w:rsid w:val="00AA66F5"/>
    <w:rsid w:val="00AA6C98"/>
    <w:rsid w:val="00AA7316"/>
    <w:rsid w:val="00AA78CE"/>
    <w:rsid w:val="00AA7F42"/>
    <w:rsid w:val="00AB0C12"/>
    <w:rsid w:val="00AB0FA7"/>
    <w:rsid w:val="00AB2605"/>
    <w:rsid w:val="00AB26D5"/>
    <w:rsid w:val="00AB2B6C"/>
    <w:rsid w:val="00AB2FF9"/>
    <w:rsid w:val="00AB3885"/>
    <w:rsid w:val="00AB39A6"/>
    <w:rsid w:val="00AB4156"/>
    <w:rsid w:val="00AB44B1"/>
    <w:rsid w:val="00AB45DB"/>
    <w:rsid w:val="00AB49EA"/>
    <w:rsid w:val="00AB4F00"/>
    <w:rsid w:val="00AB51CC"/>
    <w:rsid w:val="00AB5C26"/>
    <w:rsid w:val="00AB5F3B"/>
    <w:rsid w:val="00AC004D"/>
    <w:rsid w:val="00AC09F1"/>
    <w:rsid w:val="00AC0C50"/>
    <w:rsid w:val="00AC265B"/>
    <w:rsid w:val="00AC2BD0"/>
    <w:rsid w:val="00AC2E4E"/>
    <w:rsid w:val="00AC2F14"/>
    <w:rsid w:val="00AC38A9"/>
    <w:rsid w:val="00AC3921"/>
    <w:rsid w:val="00AC4681"/>
    <w:rsid w:val="00AC4BF6"/>
    <w:rsid w:val="00AC4CAF"/>
    <w:rsid w:val="00AC51CD"/>
    <w:rsid w:val="00AC5375"/>
    <w:rsid w:val="00AC5601"/>
    <w:rsid w:val="00AC5AF0"/>
    <w:rsid w:val="00AC6797"/>
    <w:rsid w:val="00AC6A7A"/>
    <w:rsid w:val="00AC6F68"/>
    <w:rsid w:val="00AC71BD"/>
    <w:rsid w:val="00AC7896"/>
    <w:rsid w:val="00AD0E72"/>
    <w:rsid w:val="00AD104E"/>
    <w:rsid w:val="00AD124D"/>
    <w:rsid w:val="00AD1EAE"/>
    <w:rsid w:val="00AD2275"/>
    <w:rsid w:val="00AD2280"/>
    <w:rsid w:val="00AD26C0"/>
    <w:rsid w:val="00AD2B85"/>
    <w:rsid w:val="00AD3CC4"/>
    <w:rsid w:val="00AD4839"/>
    <w:rsid w:val="00AD4C7C"/>
    <w:rsid w:val="00AD714E"/>
    <w:rsid w:val="00AD76EF"/>
    <w:rsid w:val="00AE19D1"/>
    <w:rsid w:val="00AE2666"/>
    <w:rsid w:val="00AE29DB"/>
    <w:rsid w:val="00AE2C80"/>
    <w:rsid w:val="00AE2E9B"/>
    <w:rsid w:val="00AE31C2"/>
    <w:rsid w:val="00AE3719"/>
    <w:rsid w:val="00AE398C"/>
    <w:rsid w:val="00AE3BE0"/>
    <w:rsid w:val="00AE44CF"/>
    <w:rsid w:val="00AE50C7"/>
    <w:rsid w:val="00AE5D09"/>
    <w:rsid w:val="00AE6037"/>
    <w:rsid w:val="00AE60D1"/>
    <w:rsid w:val="00AE6B11"/>
    <w:rsid w:val="00AE7609"/>
    <w:rsid w:val="00AE78CD"/>
    <w:rsid w:val="00AE7EBC"/>
    <w:rsid w:val="00AF115C"/>
    <w:rsid w:val="00AF1B08"/>
    <w:rsid w:val="00AF434D"/>
    <w:rsid w:val="00AF4EE4"/>
    <w:rsid w:val="00AF5B98"/>
    <w:rsid w:val="00AF6B94"/>
    <w:rsid w:val="00AF735C"/>
    <w:rsid w:val="00B0026B"/>
    <w:rsid w:val="00B0036F"/>
    <w:rsid w:val="00B00A28"/>
    <w:rsid w:val="00B00C8E"/>
    <w:rsid w:val="00B02674"/>
    <w:rsid w:val="00B02AA5"/>
    <w:rsid w:val="00B0301E"/>
    <w:rsid w:val="00B045EC"/>
    <w:rsid w:val="00B0469F"/>
    <w:rsid w:val="00B04DA9"/>
    <w:rsid w:val="00B04F50"/>
    <w:rsid w:val="00B05AE4"/>
    <w:rsid w:val="00B05CA6"/>
    <w:rsid w:val="00B05D89"/>
    <w:rsid w:val="00B07742"/>
    <w:rsid w:val="00B10224"/>
    <w:rsid w:val="00B1073D"/>
    <w:rsid w:val="00B1129B"/>
    <w:rsid w:val="00B11520"/>
    <w:rsid w:val="00B11CD7"/>
    <w:rsid w:val="00B1205D"/>
    <w:rsid w:val="00B128F0"/>
    <w:rsid w:val="00B12F37"/>
    <w:rsid w:val="00B13307"/>
    <w:rsid w:val="00B1367C"/>
    <w:rsid w:val="00B13B7B"/>
    <w:rsid w:val="00B14162"/>
    <w:rsid w:val="00B15202"/>
    <w:rsid w:val="00B153CD"/>
    <w:rsid w:val="00B1553A"/>
    <w:rsid w:val="00B15920"/>
    <w:rsid w:val="00B16338"/>
    <w:rsid w:val="00B1688A"/>
    <w:rsid w:val="00B17577"/>
    <w:rsid w:val="00B17C90"/>
    <w:rsid w:val="00B209BF"/>
    <w:rsid w:val="00B2114D"/>
    <w:rsid w:val="00B21313"/>
    <w:rsid w:val="00B21B6A"/>
    <w:rsid w:val="00B21CD1"/>
    <w:rsid w:val="00B2248D"/>
    <w:rsid w:val="00B23256"/>
    <w:rsid w:val="00B236CA"/>
    <w:rsid w:val="00B244AA"/>
    <w:rsid w:val="00B24CF5"/>
    <w:rsid w:val="00B25441"/>
    <w:rsid w:val="00B26507"/>
    <w:rsid w:val="00B265AB"/>
    <w:rsid w:val="00B269CE"/>
    <w:rsid w:val="00B3041B"/>
    <w:rsid w:val="00B3055A"/>
    <w:rsid w:val="00B31920"/>
    <w:rsid w:val="00B31CD8"/>
    <w:rsid w:val="00B32535"/>
    <w:rsid w:val="00B3277B"/>
    <w:rsid w:val="00B32A9E"/>
    <w:rsid w:val="00B32B21"/>
    <w:rsid w:val="00B3370C"/>
    <w:rsid w:val="00B34EC6"/>
    <w:rsid w:val="00B367AA"/>
    <w:rsid w:val="00B36B86"/>
    <w:rsid w:val="00B36DA8"/>
    <w:rsid w:val="00B37176"/>
    <w:rsid w:val="00B373AA"/>
    <w:rsid w:val="00B37464"/>
    <w:rsid w:val="00B37787"/>
    <w:rsid w:val="00B401F0"/>
    <w:rsid w:val="00B40823"/>
    <w:rsid w:val="00B40DF9"/>
    <w:rsid w:val="00B42083"/>
    <w:rsid w:val="00B42270"/>
    <w:rsid w:val="00B427A9"/>
    <w:rsid w:val="00B42833"/>
    <w:rsid w:val="00B42A26"/>
    <w:rsid w:val="00B42C98"/>
    <w:rsid w:val="00B433A2"/>
    <w:rsid w:val="00B43455"/>
    <w:rsid w:val="00B435F8"/>
    <w:rsid w:val="00B4373C"/>
    <w:rsid w:val="00B43890"/>
    <w:rsid w:val="00B446AF"/>
    <w:rsid w:val="00B4620E"/>
    <w:rsid w:val="00B46AB2"/>
    <w:rsid w:val="00B46B1C"/>
    <w:rsid w:val="00B46CB0"/>
    <w:rsid w:val="00B4725D"/>
    <w:rsid w:val="00B47408"/>
    <w:rsid w:val="00B50BEE"/>
    <w:rsid w:val="00B515FE"/>
    <w:rsid w:val="00B52A3F"/>
    <w:rsid w:val="00B539AD"/>
    <w:rsid w:val="00B53BEF"/>
    <w:rsid w:val="00B5462A"/>
    <w:rsid w:val="00B5479E"/>
    <w:rsid w:val="00B54BC7"/>
    <w:rsid w:val="00B54E24"/>
    <w:rsid w:val="00B5606E"/>
    <w:rsid w:val="00B565AE"/>
    <w:rsid w:val="00B568C7"/>
    <w:rsid w:val="00B56C15"/>
    <w:rsid w:val="00B57348"/>
    <w:rsid w:val="00B61934"/>
    <w:rsid w:val="00B61E5E"/>
    <w:rsid w:val="00B625B5"/>
    <w:rsid w:val="00B629EA"/>
    <w:rsid w:val="00B62A9F"/>
    <w:rsid w:val="00B62D2B"/>
    <w:rsid w:val="00B62DEC"/>
    <w:rsid w:val="00B62F8D"/>
    <w:rsid w:val="00B63807"/>
    <w:rsid w:val="00B6426B"/>
    <w:rsid w:val="00B64804"/>
    <w:rsid w:val="00B652B1"/>
    <w:rsid w:val="00B6581C"/>
    <w:rsid w:val="00B65D4D"/>
    <w:rsid w:val="00B6621C"/>
    <w:rsid w:val="00B66649"/>
    <w:rsid w:val="00B667E3"/>
    <w:rsid w:val="00B670F0"/>
    <w:rsid w:val="00B676F1"/>
    <w:rsid w:val="00B67741"/>
    <w:rsid w:val="00B67DF0"/>
    <w:rsid w:val="00B70360"/>
    <w:rsid w:val="00B71399"/>
    <w:rsid w:val="00B720DB"/>
    <w:rsid w:val="00B75226"/>
    <w:rsid w:val="00B75683"/>
    <w:rsid w:val="00B75732"/>
    <w:rsid w:val="00B75985"/>
    <w:rsid w:val="00B76050"/>
    <w:rsid w:val="00B7667D"/>
    <w:rsid w:val="00B76ACC"/>
    <w:rsid w:val="00B80785"/>
    <w:rsid w:val="00B8179C"/>
    <w:rsid w:val="00B81D3B"/>
    <w:rsid w:val="00B822DB"/>
    <w:rsid w:val="00B82D4E"/>
    <w:rsid w:val="00B831AC"/>
    <w:rsid w:val="00B84191"/>
    <w:rsid w:val="00B84A8A"/>
    <w:rsid w:val="00B850A5"/>
    <w:rsid w:val="00B865A6"/>
    <w:rsid w:val="00B87C64"/>
    <w:rsid w:val="00B87E47"/>
    <w:rsid w:val="00B90304"/>
    <w:rsid w:val="00B91A62"/>
    <w:rsid w:val="00B91A82"/>
    <w:rsid w:val="00B9279C"/>
    <w:rsid w:val="00B92BCE"/>
    <w:rsid w:val="00B93428"/>
    <w:rsid w:val="00B934BE"/>
    <w:rsid w:val="00B93569"/>
    <w:rsid w:val="00B94B37"/>
    <w:rsid w:val="00B95178"/>
    <w:rsid w:val="00B9576A"/>
    <w:rsid w:val="00B962BB"/>
    <w:rsid w:val="00B967A7"/>
    <w:rsid w:val="00B97E52"/>
    <w:rsid w:val="00BA088E"/>
    <w:rsid w:val="00BA0A2D"/>
    <w:rsid w:val="00BA0F59"/>
    <w:rsid w:val="00BA152C"/>
    <w:rsid w:val="00BA21B2"/>
    <w:rsid w:val="00BA2861"/>
    <w:rsid w:val="00BA3731"/>
    <w:rsid w:val="00BA3873"/>
    <w:rsid w:val="00BA441E"/>
    <w:rsid w:val="00BA4AD5"/>
    <w:rsid w:val="00BA5315"/>
    <w:rsid w:val="00BA636A"/>
    <w:rsid w:val="00BA6707"/>
    <w:rsid w:val="00BA7C0B"/>
    <w:rsid w:val="00BA7C85"/>
    <w:rsid w:val="00BB0F85"/>
    <w:rsid w:val="00BB1497"/>
    <w:rsid w:val="00BB16D5"/>
    <w:rsid w:val="00BB1940"/>
    <w:rsid w:val="00BB2A3A"/>
    <w:rsid w:val="00BB2E4D"/>
    <w:rsid w:val="00BB3445"/>
    <w:rsid w:val="00BB36D5"/>
    <w:rsid w:val="00BB404F"/>
    <w:rsid w:val="00BB467E"/>
    <w:rsid w:val="00BB4E08"/>
    <w:rsid w:val="00BB5301"/>
    <w:rsid w:val="00BB57E8"/>
    <w:rsid w:val="00BB58C8"/>
    <w:rsid w:val="00BB63AD"/>
    <w:rsid w:val="00BB66B7"/>
    <w:rsid w:val="00BB7349"/>
    <w:rsid w:val="00BB778D"/>
    <w:rsid w:val="00BB7DF0"/>
    <w:rsid w:val="00BB7F90"/>
    <w:rsid w:val="00BC0196"/>
    <w:rsid w:val="00BC0367"/>
    <w:rsid w:val="00BC0BA1"/>
    <w:rsid w:val="00BC1CAA"/>
    <w:rsid w:val="00BC219A"/>
    <w:rsid w:val="00BC357C"/>
    <w:rsid w:val="00BC3946"/>
    <w:rsid w:val="00BC42A8"/>
    <w:rsid w:val="00BC4587"/>
    <w:rsid w:val="00BC4869"/>
    <w:rsid w:val="00BC6627"/>
    <w:rsid w:val="00BC66EE"/>
    <w:rsid w:val="00BC69F2"/>
    <w:rsid w:val="00BC72BE"/>
    <w:rsid w:val="00BC7535"/>
    <w:rsid w:val="00BC7F3C"/>
    <w:rsid w:val="00BC7FFB"/>
    <w:rsid w:val="00BD034D"/>
    <w:rsid w:val="00BD0C09"/>
    <w:rsid w:val="00BD1211"/>
    <w:rsid w:val="00BD16DE"/>
    <w:rsid w:val="00BD3132"/>
    <w:rsid w:val="00BD3209"/>
    <w:rsid w:val="00BD323A"/>
    <w:rsid w:val="00BD361A"/>
    <w:rsid w:val="00BD3692"/>
    <w:rsid w:val="00BD3E45"/>
    <w:rsid w:val="00BD3ECE"/>
    <w:rsid w:val="00BD4316"/>
    <w:rsid w:val="00BD4D24"/>
    <w:rsid w:val="00BD5782"/>
    <w:rsid w:val="00BD578A"/>
    <w:rsid w:val="00BD5EFA"/>
    <w:rsid w:val="00BD6710"/>
    <w:rsid w:val="00BD6C6F"/>
    <w:rsid w:val="00BD6DCD"/>
    <w:rsid w:val="00BD780A"/>
    <w:rsid w:val="00BD7976"/>
    <w:rsid w:val="00BE0194"/>
    <w:rsid w:val="00BE02D3"/>
    <w:rsid w:val="00BE092B"/>
    <w:rsid w:val="00BE0CEB"/>
    <w:rsid w:val="00BE1CF2"/>
    <w:rsid w:val="00BE1E12"/>
    <w:rsid w:val="00BE27FB"/>
    <w:rsid w:val="00BE2D09"/>
    <w:rsid w:val="00BE346A"/>
    <w:rsid w:val="00BE46DF"/>
    <w:rsid w:val="00BE4ADD"/>
    <w:rsid w:val="00BE576A"/>
    <w:rsid w:val="00BE5E7E"/>
    <w:rsid w:val="00BE635E"/>
    <w:rsid w:val="00BE6364"/>
    <w:rsid w:val="00BE6D71"/>
    <w:rsid w:val="00BE6DC4"/>
    <w:rsid w:val="00BE718D"/>
    <w:rsid w:val="00BE729B"/>
    <w:rsid w:val="00BE7A12"/>
    <w:rsid w:val="00BE7ADF"/>
    <w:rsid w:val="00BE7B81"/>
    <w:rsid w:val="00BE7CAE"/>
    <w:rsid w:val="00BE7D4F"/>
    <w:rsid w:val="00BE7F09"/>
    <w:rsid w:val="00BF06CD"/>
    <w:rsid w:val="00BF0862"/>
    <w:rsid w:val="00BF1D08"/>
    <w:rsid w:val="00BF26EE"/>
    <w:rsid w:val="00BF341C"/>
    <w:rsid w:val="00BF4B2D"/>
    <w:rsid w:val="00BF5945"/>
    <w:rsid w:val="00BF5C55"/>
    <w:rsid w:val="00BF5D6D"/>
    <w:rsid w:val="00BF5FB6"/>
    <w:rsid w:val="00BF6362"/>
    <w:rsid w:val="00BF7293"/>
    <w:rsid w:val="00BF75A5"/>
    <w:rsid w:val="00BF7B4F"/>
    <w:rsid w:val="00C005BD"/>
    <w:rsid w:val="00C0066B"/>
    <w:rsid w:val="00C006C6"/>
    <w:rsid w:val="00C009C1"/>
    <w:rsid w:val="00C01AB5"/>
    <w:rsid w:val="00C01B8A"/>
    <w:rsid w:val="00C01E0C"/>
    <w:rsid w:val="00C01FED"/>
    <w:rsid w:val="00C02210"/>
    <w:rsid w:val="00C02271"/>
    <w:rsid w:val="00C02596"/>
    <w:rsid w:val="00C027B1"/>
    <w:rsid w:val="00C03666"/>
    <w:rsid w:val="00C0468A"/>
    <w:rsid w:val="00C049A8"/>
    <w:rsid w:val="00C05398"/>
    <w:rsid w:val="00C056BE"/>
    <w:rsid w:val="00C06182"/>
    <w:rsid w:val="00C06249"/>
    <w:rsid w:val="00C0652A"/>
    <w:rsid w:val="00C065FF"/>
    <w:rsid w:val="00C068BC"/>
    <w:rsid w:val="00C07235"/>
    <w:rsid w:val="00C07871"/>
    <w:rsid w:val="00C0787B"/>
    <w:rsid w:val="00C07B7F"/>
    <w:rsid w:val="00C07EC8"/>
    <w:rsid w:val="00C1015D"/>
    <w:rsid w:val="00C10243"/>
    <w:rsid w:val="00C10601"/>
    <w:rsid w:val="00C11E89"/>
    <w:rsid w:val="00C134F6"/>
    <w:rsid w:val="00C1388C"/>
    <w:rsid w:val="00C138AA"/>
    <w:rsid w:val="00C13C38"/>
    <w:rsid w:val="00C1424F"/>
    <w:rsid w:val="00C14933"/>
    <w:rsid w:val="00C14D71"/>
    <w:rsid w:val="00C14E0B"/>
    <w:rsid w:val="00C157FC"/>
    <w:rsid w:val="00C15F54"/>
    <w:rsid w:val="00C170D0"/>
    <w:rsid w:val="00C200F2"/>
    <w:rsid w:val="00C2027F"/>
    <w:rsid w:val="00C202FE"/>
    <w:rsid w:val="00C20B16"/>
    <w:rsid w:val="00C213C6"/>
    <w:rsid w:val="00C21537"/>
    <w:rsid w:val="00C216A8"/>
    <w:rsid w:val="00C21B3C"/>
    <w:rsid w:val="00C22169"/>
    <w:rsid w:val="00C226EB"/>
    <w:rsid w:val="00C233B3"/>
    <w:rsid w:val="00C235D5"/>
    <w:rsid w:val="00C238FB"/>
    <w:rsid w:val="00C23BF7"/>
    <w:rsid w:val="00C240FA"/>
    <w:rsid w:val="00C243CC"/>
    <w:rsid w:val="00C25B3F"/>
    <w:rsid w:val="00C2627B"/>
    <w:rsid w:val="00C266DC"/>
    <w:rsid w:val="00C27F6A"/>
    <w:rsid w:val="00C31080"/>
    <w:rsid w:val="00C3117C"/>
    <w:rsid w:val="00C31317"/>
    <w:rsid w:val="00C31682"/>
    <w:rsid w:val="00C3209C"/>
    <w:rsid w:val="00C3227B"/>
    <w:rsid w:val="00C32ACE"/>
    <w:rsid w:val="00C32AFC"/>
    <w:rsid w:val="00C32F37"/>
    <w:rsid w:val="00C33352"/>
    <w:rsid w:val="00C346DD"/>
    <w:rsid w:val="00C34DB4"/>
    <w:rsid w:val="00C35261"/>
    <w:rsid w:val="00C35A64"/>
    <w:rsid w:val="00C35E7C"/>
    <w:rsid w:val="00C36835"/>
    <w:rsid w:val="00C36929"/>
    <w:rsid w:val="00C36B0D"/>
    <w:rsid w:val="00C3744C"/>
    <w:rsid w:val="00C37839"/>
    <w:rsid w:val="00C37C4D"/>
    <w:rsid w:val="00C37EA0"/>
    <w:rsid w:val="00C409F6"/>
    <w:rsid w:val="00C410D2"/>
    <w:rsid w:val="00C41479"/>
    <w:rsid w:val="00C41CCF"/>
    <w:rsid w:val="00C41E0F"/>
    <w:rsid w:val="00C43670"/>
    <w:rsid w:val="00C43810"/>
    <w:rsid w:val="00C439F1"/>
    <w:rsid w:val="00C43C44"/>
    <w:rsid w:val="00C44200"/>
    <w:rsid w:val="00C4452E"/>
    <w:rsid w:val="00C5042D"/>
    <w:rsid w:val="00C504D0"/>
    <w:rsid w:val="00C510A7"/>
    <w:rsid w:val="00C518EC"/>
    <w:rsid w:val="00C52AC3"/>
    <w:rsid w:val="00C52FE5"/>
    <w:rsid w:val="00C532A4"/>
    <w:rsid w:val="00C536D2"/>
    <w:rsid w:val="00C54558"/>
    <w:rsid w:val="00C5499F"/>
    <w:rsid w:val="00C55359"/>
    <w:rsid w:val="00C558A4"/>
    <w:rsid w:val="00C559CD"/>
    <w:rsid w:val="00C56532"/>
    <w:rsid w:val="00C56AD2"/>
    <w:rsid w:val="00C57E04"/>
    <w:rsid w:val="00C6060E"/>
    <w:rsid w:val="00C606E2"/>
    <w:rsid w:val="00C60938"/>
    <w:rsid w:val="00C61818"/>
    <w:rsid w:val="00C61B06"/>
    <w:rsid w:val="00C61FEC"/>
    <w:rsid w:val="00C62B4F"/>
    <w:rsid w:val="00C62FC2"/>
    <w:rsid w:val="00C6512A"/>
    <w:rsid w:val="00C65918"/>
    <w:rsid w:val="00C65FA7"/>
    <w:rsid w:val="00C668EA"/>
    <w:rsid w:val="00C66AC2"/>
    <w:rsid w:val="00C67387"/>
    <w:rsid w:val="00C676D4"/>
    <w:rsid w:val="00C679CA"/>
    <w:rsid w:val="00C67D0D"/>
    <w:rsid w:val="00C7008E"/>
    <w:rsid w:val="00C7062B"/>
    <w:rsid w:val="00C71A87"/>
    <w:rsid w:val="00C72BDC"/>
    <w:rsid w:val="00C72F35"/>
    <w:rsid w:val="00C73ED0"/>
    <w:rsid w:val="00C74ACA"/>
    <w:rsid w:val="00C74F2A"/>
    <w:rsid w:val="00C755F6"/>
    <w:rsid w:val="00C76946"/>
    <w:rsid w:val="00C76CD4"/>
    <w:rsid w:val="00C76FC9"/>
    <w:rsid w:val="00C77105"/>
    <w:rsid w:val="00C77686"/>
    <w:rsid w:val="00C809F1"/>
    <w:rsid w:val="00C80B05"/>
    <w:rsid w:val="00C80D5B"/>
    <w:rsid w:val="00C8138B"/>
    <w:rsid w:val="00C81550"/>
    <w:rsid w:val="00C81AD2"/>
    <w:rsid w:val="00C81CD7"/>
    <w:rsid w:val="00C81DBE"/>
    <w:rsid w:val="00C81ECD"/>
    <w:rsid w:val="00C82268"/>
    <w:rsid w:val="00C83AEC"/>
    <w:rsid w:val="00C83D64"/>
    <w:rsid w:val="00C83E44"/>
    <w:rsid w:val="00C84348"/>
    <w:rsid w:val="00C849D9"/>
    <w:rsid w:val="00C856EA"/>
    <w:rsid w:val="00C8742E"/>
    <w:rsid w:val="00C8778D"/>
    <w:rsid w:val="00C87955"/>
    <w:rsid w:val="00C90FC8"/>
    <w:rsid w:val="00C91075"/>
    <w:rsid w:val="00C929B3"/>
    <w:rsid w:val="00C92A0D"/>
    <w:rsid w:val="00C93523"/>
    <w:rsid w:val="00C93568"/>
    <w:rsid w:val="00C93BA8"/>
    <w:rsid w:val="00C9443B"/>
    <w:rsid w:val="00C9490F"/>
    <w:rsid w:val="00C94AC2"/>
    <w:rsid w:val="00C95859"/>
    <w:rsid w:val="00C95951"/>
    <w:rsid w:val="00C9629D"/>
    <w:rsid w:val="00C96830"/>
    <w:rsid w:val="00C96C19"/>
    <w:rsid w:val="00C96E34"/>
    <w:rsid w:val="00C97067"/>
    <w:rsid w:val="00C9717B"/>
    <w:rsid w:val="00C97465"/>
    <w:rsid w:val="00C9749B"/>
    <w:rsid w:val="00C974CA"/>
    <w:rsid w:val="00C97586"/>
    <w:rsid w:val="00C978BF"/>
    <w:rsid w:val="00C97BD0"/>
    <w:rsid w:val="00C97E88"/>
    <w:rsid w:val="00CA00C9"/>
    <w:rsid w:val="00CA0640"/>
    <w:rsid w:val="00CA076C"/>
    <w:rsid w:val="00CA0E7A"/>
    <w:rsid w:val="00CA1AD6"/>
    <w:rsid w:val="00CA1F3B"/>
    <w:rsid w:val="00CA22F9"/>
    <w:rsid w:val="00CA2CFC"/>
    <w:rsid w:val="00CA39B7"/>
    <w:rsid w:val="00CA43EA"/>
    <w:rsid w:val="00CA45E8"/>
    <w:rsid w:val="00CA59E3"/>
    <w:rsid w:val="00CA5AF6"/>
    <w:rsid w:val="00CA5B91"/>
    <w:rsid w:val="00CA62C6"/>
    <w:rsid w:val="00CA6A87"/>
    <w:rsid w:val="00CA6B6E"/>
    <w:rsid w:val="00CA760E"/>
    <w:rsid w:val="00CA7BAE"/>
    <w:rsid w:val="00CB0368"/>
    <w:rsid w:val="00CB0868"/>
    <w:rsid w:val="00CB2149"/>
    <w:rsid w:val="00CB2159"/>
    <w:rsid w:val="00CB22EA"/>
    <w:rsid w:val="00CB252D"/>
    <w:rsid w:val="00CB2A72"/>
    <w:rsid w:val="00CB2C54"/>
    <w:rsid w:val="00CB3767"/>
    <w:rsid w:val="00CB4AB3"/>
    <w:rsid w:val="00CB4BBD"/>
    <w:rsid w:val="00CB4C86"/>
    <w:rsid w:val="00CB508B"/>
    <w:rsid w:val="00CB5223"/>
    <w:rsid w:val="00CB52E9"/>
    <w:rsid w:val="00CB5B7B"/>
    <w:rsid w:val="00CB5E54"/>
    <w:rsid w:val="00CB5F3F"/>
    <w:rsid w:val="00CB6418"/>
    <w:rsid w:val="00CB6CF5"/>
    <w:rsid w:val="00CB6D15"/>
    <w:rsid w:val="00CB718E"/>
    <w:rsid w:val="00CB740B"/>
    <w:rsid w:val="00CC0C48"/>
    <w:rsid w:val="00CC237C"/>
    <w:rsid w:val="00CC2F81"/>
    <w:rsid w:val="00CC3DCA"/>
    <w:rsid w:val="00CC435D"/>
    <w:rsid w:val="00CC4504"/>
    <w:rsid w:val="00CC4F1E"/>
    <w:rsid w:val="00CC5FBE"/>
    <w:rsid w:val="00CC6778"/>
    <w:rsid w:val="00CC67F2"/>
    <w:rsid w:val="00CC6BC0"/>
    <w:rsid w:val="00CC7706"/>
    <w:rsid w:val="00CD0915"/>
    <w:rsid w:val="00CD135D"/>
    <w:rsid w:val="00CD198D"/>
    <w:rsid w:val="00CD19A8"/>
    <w:rsid w:val="00CD19DB"/>
    <w:rsid w:val="00CD1A48"/>
    <w:rsid w:val="00CD2E3C"/>
    <w:rsid w:val="00CD30FC"/>
    <w:rsid w:val="00CD39A2"/>
    <w:rsid w:val="00CD3C29"/>
    <w:rsid w:val="00CD4B87"/>
    <w:rsid w:val="00CD4D4B"/>
    <w:rsid w:val="00CD55DB"/>
    <w:rsid w:val="00CD63AD"/>
    <w:rsid w:val="00CE05B1"/>
    <w:rsid w:val="00CE1045"/>
    <w:rsid w:val="00CE12F6"/>
    <w:rsid w:val="00CE167E"/>
    <w:rsid w:val="00CE185E"/>
    <w:rsid w:val="00CE1E88"/>
    <w:rsid w:val="00CE26E6"/>
    <w:rsid w:val="00CE2981"/>
    <w:rsid w:val="00CE31B1"/>
    <w:rsid w:val="00CE3FDA"/>
    <w:rsid w:val="00CE4450"/>
    <w:rsid w:val="00CE4772"/>
    <w:rsid w:val="00CE49B6"/>
    <w:rsid w:val="00CE4A28"/>
    <w:rsid w:val="00CE56C5"/>
    <w:rsid w:val="00CE5C3A"/>
    <w:rsid w:val="00CE5DCB"/>
    <w:rsid w:val="00CE6C8C"/>
    <w:rsid w:val="00CE7027"/>
    <w:rsid w:val="00CE7CC1"/>
    <w:rsid w:val="00CE7E37"/>
    <w:rsid w:val="00CF08F0"/>
    <w:rsid w:val="00CF0972"/>
    <w:rsid w:val="00CF0AE0"/>
    <w:rsid w:val="00CF120B"/>
    <w:rsid w:val="00CF194D"/>
    <w:rsid w:val="00CF31B4"/>
    <w:rsid w:val="00CF32A8"/>
    <w:rsid w:val="00CF33E8"/>
    <w:rsid w:val="00CF38FD"/>
    <w:rsid w:val="00CF427E"/>
    <w:rsid w:val="00CF4606"/>
    <w:rsid w:val="00CF4664"/>
    <w:rsid w:val="00CF4CEF"/>
    <w:rsid w:val="00CF4DEA"/>
    <w:rsid w:val="00CF610C"/>
    <w:rsid w:val="00CF6431"/>
    <w:rsid w:val="00CF6491"/>
    <w:rsid w:val="00CF6592"/>
    <w:rsid w:val="00CF6E52"/>
    <w:rsid w:val="00CF777F"/>
    <w:rsid w:val="00D00206"/>
    <w:rsid w:val="00D003F7"/>
    <w:rsid w:val="00D00B10"/>
    <w:rsid w:val="00D01DCF"/>
    <w:rsid w:val="00D01E03"/>
    <w:rsid w:val="00D01F15"/>
    <w:rsid w:val="00D02606"/>
    <w:rsid w:val="00D02A6F"/>
    <w:rsid w:val="00D02CBC"/>
    <w:rsid w:val="00D03603"/>
    <w:rsid w:val="00D03DCA"/>
    <w:rsid w:val="00D04514"/>
    <w:rsid w:val="00D0465B"/>
    <w:rsid w:val="00D05D6D"/>
    <w:rsid w:val="00D06117"/>
    <w:rsid w:val="00D062B1"/>
    <w:rsid w:val="00D06465"/>
    <w:rsid w:val="00D067C4"/>
    <w:rsid w:val="00D076D9"/>
    <w:rsid w:val="00D10489"/>
    <w:rsid w:val="00D110B5"/>
    <w:rsid w:val="00D11A35"/>
    <w:rsid w:val="00D11E06"/>
    <w:rsid w:val="00D120AF"/>
    <w:rsid w:val="00D1224D"/>
    <w:rsid w:val="00D12517"/>
    <w:rsid w:val="00D1259C"/>
    <w:rsid w:val="00D13710"/>
    <w:rsid w:val="00D13846"/>
    <w:rsid w:val="00D13C46"/>
    <w:rsid w:val="00D146EB"/>
    <w:rsid w:val="00D15656"/>
    <w:rsid w:val="00D1622E"/>
    <w:rsid w:val="00D16E98"/>
    <w:rsid w:val="00D20835"/>
    <w:rsid w:val="00D20D52"/>
    <w:rsid w:val="00D20EF6"/>
    <w:rsid w:val="00D219AA"/>
    <w:rsid w:val="00D21D01"/>
    <w:rsid w:val="00D2237A"/>
    <w:rsid w:val="00D22D3F"/>
    <w:rsid w:val="00D235D9"/>
    <w:rsid w:val="00D23E73"/>
    <w:rsid w:val="00D240B5"/>
    <w:rsid w:val="00D24BD1"/>
    <w:rsid w:val="00D24F18"/>
    <w:rsid w:val="00D2588A"/>
    <w:rsid w:val="00D25B60"/>
    <w:rsid w:val="00D25EA2"/>
    <w:rsid w:val="00D2605F"/>
    <w:rsid w:val="00D26217"/>
    <w:rsid w:val="00D26522"/>
    <w:rsid w:val="00D277FB"/>
    <w:rsid w:val="00D278F0"/>
    <w:rsid w:val="00D279E2"/>
    <w:rsid w:val="00D31CA9"/>
    <w:rsid w:val="00D31F97"/>
    <w:rsid w:val="00D3268E"/>
    <w:rsid w:val="00D32986"/>
    <w:rsid w:val="00D334AD"/>
    <w:rsid w:val="00D338DB"/>
    <w:rsid w:val="00D33AF9"/>
    <w:rsid w:val="00D3511F"/>
    <w:rsid w:val="00D35B8D"/>
    <w:rsid w:val="00D360DF"/>
    <w:rsid w:val="00D36BE0"/>
    <w:rsid w:val="00D36DB6"/>
    <w:rsid w:val="00D3752B"/>
    <w:rsid w:val="00D37CE0"/>
    <w:rsid w:val="00D40470"/>
    <w:rsid w:val="00D41147"/>
    <w:rsid w:val="00D418F4"/>
    <w:rsid w:val="00D41F91"/>
    <w:rsid w:val="00D43190"/>
    <w:rsid w:val="00D43856"/>
    <w:rsid w:val="00D44AD8"/>
    <w:rsid w:val="00D44B6E"/>
    <w:rsid w:val="00D4515E"/>
    <w:rsid w:val="00D4521D"/>
    <w:rsid w:val="00D45819"/>
    <w:rsid w:val="00D46397"/>
    <w:rsid w:val="00D464F2"/>
    <w:rsid w:val="00D46760"/>
    <w:rsid w:val="00D46CD5"/>
    <w:rsid w:val="00D474D7"/>
    <w:rsid w:val="00D50F44"/>
    <w:rsid w:val="00D50F78"/>
    <w:rsid w:val="00D52933"/>
    <w:rsid w:val="00D52C36"/>
    <w:rsid w:val="00D52FF0"/>
    <w:rsid w:val="00D53395"/>
    <w:rsid w:val="00D537E5"/>
    <w:rsid w:val="00D538C9"/>
    <w:rsid w:val="00D5436A"/>
    <w:rsid w:val="00D549DF"/>
    <w:rsid w:val="00D54ECB"/>
    <w:rsid w:val="00D5591C"/>
    <w:rsid w:val="00D56683"/>
    <w:rsid w:val="00D574A2"/>
    <w:rsid w:val="00D57592"/>
    <w:rsid w:val="00D578EF"/>
    <w:rsid w:val="00D57DC7"/>
    <w:rsid w:val="00D57F1A"/>
    <w:rsid w:val="00D6001A"/>
    <w:rsid w:val="00D60FC7"/>
    <w:rsid w:val="00D6189E"/>
    <w:rsid w:val="00D61ABB"/>
    <w:rsid w:val="00D61E4F"/>
    <w:rsid w:val="00D62166"/>
    <w:rsid w:val="00D62E71"/>
    <w:rsid w:val="00D63146"/>
    <w:rsid w:val="00D640FB"/>
    <w:rsid w:val="00D64BB4"/>
    <w:rsid w:val="00D65159"/>
    <w:rsid w:val="00D65AEB"/>
    <w:rsid w:val="00D65C56"/>
    <w:rsid w:val="00D66CBB"/>
    <w:rsid w:val="00D6791C"/>
    <w:rsid w:val="00D7035F"/>
    <w:rsid w:val="00D70514"/>
    <w:rsid w:val="00D70BAB"/>
    <w:rsid w:val="00D71305"/>
    <w:rsid w:val="00D718B8"/>
    <w:rsid w:val="00D71BF7"/>
    <w:rsid w:val="00D71CEC"/>
    <w:rsid w:val="00D72465"/>
    <w:rsid w:val="00D7260C"/>
    <w:rsid w:val="00D729BC"/>
    <w:rsid w:val="00D729DF"/>
    <w:rsid w:val="00D72B70"/>
    <w:rsid w:val="00D72F8F"/>
    <w:rsid w:val="00D72FAE"/>
    <w:rsid w:val="00D731D0"/>
    <w:rsid w:val="00D738D2"/>
    <w:rsid w:val="00D73CDD"/>
    <w:rsid w:val="00D741C8"/>
    <w:rsid w:val="00D7495B"/>
    <w:rsid w:val="00D74E94"/>
    <w:rsid w:val="00D74F71"/>
    <w:rsid w:val="00D75395"/>
    <w:rsid w:val="00D7607A"/>
    <w:rsid w:val="00D76565"/>
    <w:rsid w:val="00D766B4"/>
    <w:rsid w:val="00D777EE"/>
    <w:rsid w:val="00D77C21"/>
    <w:rsid w:val="00D80444"/>
    <w:rsid w:val="00D809E4"/>
    <w:rsid w:val="00D80B5A"/>
    <w:rsid w:val="00D81B85"/>
    <w:rsid w:val="00D81DF9"/>
    <w:rsid w:val="00D81EDD"/>
    <w:rsid w:val="00D8312F"/>
    <w:rsid w:val="00D8486E"/>
    <w:rsid w:val="00D84EA2"/>
    <w:rsid w:val="00D84F77"/>
    <w:rsid w:val="00D851FC"/>
    <w:rsid w:val="00D852CF"/>
    <w:rsid w:val="00D852EB"/>
    <w:rsid w:val="00D85651"/>
    <w:rsid w:val="00D85CA2"/>
    <w:rsid w:val="00D86103"/>
    <w:rsid w:val="00D8663B"/>
    <w:rsid w:val="00D86696"/>
    <w:rsid w:val="00D875BA"/>
    <w:rsid w:val="00D878B6"/>
    <w:rsid w:val="00D87FC0"/>
    <w:rsid w:val="00D90C1B"/>
    <w:rsid w:val="00D90FB3"/>
    <w:rsid w:val="00D910B9"/>
    <w:rsid w:val="00D91E87"/>
    <w:rsid w:val="00D92243"/>
    <w:rsid w:val="00D925D1"/>
    <w:rsid w:val="00D92668"/>
    <w:rsid w:val="00D93AD4"/>
    <w:rsid w:val="00D94948"/>
    <w:rsid w:val="00D94BE4"/>
    <w:rsid w:val="00D94F27"/>
    <w:rsid w:val="00D9529D"/>
    <w:rsid w:val="00D9531F"/>
    <w:rsid w:val="00D956C2"/>
    <w:rsid w:val="00D95B37"/>
    <w:rsid w:val="00D9626D"/>
    <w:rsid w:val="00D96E32"/>
    <w:rsid w:val="00D979CF"/>
    <w:rsid w:val="00D97DD9"/>
    <w:rsid w:val="00DA04CA"/>
    <w:rsid w:val="00DA0B8F"/>
    <w:rsid w:val="00DA17F7"/>
    <w:rsid w:val="00DA1A7B"/>
    <w:rsid w:val="00DA1DC6"/>
    <w:rsid w:val="00DA1F2A"/>
    <w:rsid w:val="00DA1FA8"/>
    <w:rsid w:val="00DA4093"/>
    <w:rsid w:val="00DA430B"/>
    <w:rsid w:val="00DA432C"/>
    <w:rsid w:val="00DA4677"/>
    <w:rsid w:val="00DA5392"/>
    <w:rsid w:val="00DB0034"/>
    <w:rsid w:val="00DB0677"/>
    <w:rsid w:val="00DB08A2"/>
    <w:rsid w:val="00DB0D6D"/>
    <w:rsid w:val="00DB1035"/>
    <w:rsid w:val="00DB1394"/>
    <w:rsid w:val="00DB1A78"/>
    <w:rsid w:val="00DB1F84"/>
    <w:rsid w:val="00DB2950"/>
    <w:rsid w:val="00DB2F12"/>
    <w:rsid w:val="00DB447B"/>
    <w:rsid w:val="00DB44A1"/>
    <w:rsid w:val="00DB5CD7"/>
    <w:rsid w:val="00DB5FE6"/>
    <w:rsid w:val="00DB6647"/>
    <w:rsid w:val="00DB7504"/>
    <w:rsid w:val="00DC0C9F"/>
    <w:rsid w:val="00DC1727"/>
    <w:rsid w:val="00DC1843"/>
    <w:rsid w:val="00DC1FDE"/>
    <w:rsid w:val="00DC1FF5"/>
    <w:rsid w:val="00DC30E4"/>
    <w:rsid w:val="00DC33BA"/>
    <w:rsid w:val="00DC4064"/>
    <w:rsid w:val="00DC445B"/>
    <w:rsid w:val="00DC4957"/>
    <w:rsid w:val="00DC4959"/>
    <w:rsid w:val="00DC4AE2"/>
    <w:rsid w:val="00DC4FD2"/>
    <w:rsid w:val="00DC5B66"/>
    <w:rsid w:val="00DC608D"/>
    <w:rsid w:val="00DC63B3"/>
    <w:rsid w:val="00DC6B6C"/>
    <w:rsid w:val="00DD16A2"/>
    <w:rsid w:val="00DD2877"/>
    <w:rsid w:val="00DD29DC"/>
    <w:rsid w:val="00DD2EDE"/>
    <w:rsid w:val="00DD3144"/>
    <w:rsid w:val="00DD3886"/>
    <w:rsid w:val="00DD38A3"/>
    <w:rsid w:val="00DD406B"/>
    <w:rsid w:val="00DD4D0F"/>
    <w:rsid w:val="00DD67AC"/>
    <w:rsid w:val="00DD7FD2"/>
    <w:rsid w:val="00DE0E0F"/>
    <w:rsid w:val="00DE0F3E"/>
    <w:rsid w:val="00DE1DEE"/>
    <w:rsid w:val="00DE2889"/>
    <w:rsid w:val="00DE2A8A"/>
    <w:rsid w:val="00DE3218"/>
    <w:rsid w:val="00DE33F9"/>
    <w:rsid w:val="00DE3693"/>
    <w:rsid w:val="00DE452C"/>
    <w:rsid w:val="00DE4669"/>
    <w:rsid w:val="00DE4B38"/>
    <w:rsid w:val="00DE5831"/>
    <w:rsid w:val="00DE5C5C"/>
    <w:rsid w:val="00DE658C"/>
    <w:rsid w:val="00DE6816"/>
    <w:rsid w:val="00DE6BED"/>
    <w:rsid w:val="00DE76D7"/>
    <w:rsid w:val="00DE774B"/>
    <w:rsid w:val="00DF06C4"/>
    <w:rsid w:val="00DF0BD1"/>
    <w:rsid w:val="00DF0F65"/>
    <w:rsid w:val="00DF1033"/>
    <w:rsid w:val="00DF1156"/>
    <w:rsid w:val="00DF1173"/>
    <w:rsid w:val="00DF2CB0"/>
    <w:rsid w:val="00DF33A6"/>
    <w:rsid w:val="00DF362F"/>
    <w:rsid w:val="00DF383C"/>
    <w:rsid w:val="00DF4465"/>
    <w:rsid w:val="00DF451B"/>
    <w:rsid w:val="00DF451C"/>
    <w:rsid w:val="00DF4F09"/>
    <w:rsid w:val="00DF5B04"/>
    <w:rsid w:val="00DF5D03"/>
    <w:rsid w:val="00DF6006"/>
    <w:rsid w:val="00DF6955"/>
    <w:rsid w:val="00DF6AE6"/>
    <w:rsid w:val="00DF7B01"/>
    <w:rsid w:val="00DF7CFE"/>
    <w:rsid w:val="00DF7E4B"/>
    <w:rsid w:val="00E00957"/>
    <w:rsid w:val="00E00EC1"/>
    <w:rsid w:val="00E01DDD"/>
    <w:rsid w:val="00E0232E"/>
    <w:rsid w:val="00E03053"/>
    <w:rsid w:val="00E0349F"/>
    <w:rsid w:val="00E03FCB"/>
    <w:rsid w:val="00E0443E"/>
    <w:rsid w:val="00E0480A"/>
    <w:rsid w:val="00E05BD5"/>
    <w:rsid w:val="00E05FCE"/>
    <w:rsid w:val="00E065CE"/>
    <w:rsid w:val="00E06901"/>
    <w:rsid w:val="00E076EA"/>
    <w:rsid w:val="00E0787C"/>
    <w:rsid w:val="00E07920"/>
    <w:rsid w:val="00E07E93"/>
    <w:rsid w:val="00E1053F"/>
    <w:rsid w:val="00E10734"/>
    <w:rsid w:val="00E112E8"/>
    <w:rsid w:val="00E120FC"/>
    <w:rsid w:val="00E12997"/>
    <w:rsid w:val="00E12D07"/>
    <w:rsid w:val="00E12EC8"/>
    <w:rsid w:val="00E145C0"/>
    <w:rsid w:val="00E14BA9"/>
    <w:rsid w:val="00E14CCB"/>
    <w:rsid w:val="00E14D96"/>
    <w:rsid w:val="00E1701F"/>
    <w:rsid w:val="00E17084"/>
    <w:rsid w:val="00E1736D"/>
    <w:rsid w:val="00E1746A"/>
    <w:rsid w:val="00E207AC"/>
    <w:rsid w:val="00E2095F"/>
    <w:rsid w:val="00E2168A"/>
    <w:rsid w:val="00E224FF"/>
    <w:rsid w:val="00E2254B"/>
    <w:rsid w:val="00E22E56"/>
    <w:rsid w:val="00E22FD4"/>
    <w:rsid w:val="00E23A0E"/>
    <w:rsid w:val="00E23EE3"/>
    <w:rsid w:val="00E245A1"/>
    <w:rsid w:val="00E24831"/>
    <w:rsid w:val="00E25228"/>
    <w:rsid w:val="00E25361"/>
    <w:rsid w:val="00E25658"/>
    <w:rsid w:val="00E25725"/>
    <w:rsid w:val="00E258F1"/>
    <w:rsid w:val="00E27953"/>
    <w:rsid w:val="00E27A9D"/>
    <w:rsid w:val="00E305E3"/>
    <w:rsid w:val="00E30F56"/>
    <w:rsid w:val="00E31001"/>
    <w:rsid w:val="00E313DB"/>
    <w:rsid w:val="00E314BF"/>
    <w:rsid w:val="00E318E5"/>
    <w:rsid w:val="00E321C8"/>
    <w:rsid w:val="00E328C4"/>
    <w:rsid w:val="00E32B7F"/>
    <w:rsid w:val="00E3391B"/>
    <w:rsid w:val="00E3486A"/>
    <w:rsid w:val="00E34A4E"/>
    <w:rsid w:val="00E35198"/>
    <w:rsid w:val="00E35AA6"/>
    <w:rsid w:val="00E3733B"/>
    <w:rsid w:val="00E37EDC"/>
    <w:rsid w:val="00E40EDA"/>
    <w:rsid w:val="00E413DE"/>
    <w:rsid w:val="00E41A97"/>
    <w:rsid w:val="00E41C8A"/>
    <w:rsid w:val="00E41D06"/>
    <w:rsid w:val="00E41D0D"/>
    <w:rsid w:val="00E41E33"/>
    <w:rsid w:val="00E4202B"/>
    <w:rsid w:val="00E42296"/>
    <w:rsid w:val="00E4260A"/>
    <w:rsid w:val="00E426BD"/>
    <w:rsid w:val="00E431F3"/>
    <w:rsid w:val="00E4352A"/>
    <w:rsid w:val="00E43667"/>
    <w:rsid w:val="00E43A79"/>
    <w:rsid w:val="00E43C83"/>
    <w:rsid w:val="00E43CD1"/>
    <w:rsid w:val="00E44174"/>
    <w:rsid w:val="00E444C4"/>
    <w:rsid w:val="00E4466E"/>
    <w:rsid w:val="00E45508"/>
    <w:rsid w:val="00E46685"/>
    <w:rsid w:val="00E502D6"/>
    <w:rsid w:val="00E504B0"/>
    <w:rsid w:val="00E504B7"/>
    <w:rsid w:val="00E507BE"/>
    <w:rsid w:val="00E50A06"/>
    <w:rsid w:val="00E510EB"/>
    <w:rsid w:val="00E51559"/>
    <w:rsid w:val="00E51D63"/>
    <w:rsid w:val="00E5259C"/>
    <w:rsid w:val="00E52624"/>
    <w:rsid w:val="00E5265D"/>
    <w:rsid w:val="00E528E2"/>
    <w:rsid w:val="00E540BC"/>
    <w:rsid w:val="00E5413A"/>
    <w:rsid w:val="00E545D0"/>
    <w:rsid w:val="00E546D8"/>
    <w:rsid w:val="00E54B20"/>
    <w:rsid w:val="00E55289"/>
    <w:rsid w:val="00E55480"/>
    <w:rsid w:val="00E55AC7"/>
    <w:rsid w:val="00E55C26"/>
    <w:rsid w:val="00E55E3E"/>
    <w:rsid w:val="00E55EA0"/>
    <w:rsid w:val="00E5682F"/>
    <w:rsid w:val="00E56AE4"/>
    <w:rsid w:val="00E56C8D"/>
    <w:rsid w:val="00E600CD"/>
    <w:rsid w:val="00E60219"/>
    <w:rsid w:val="00E61149"/>
    <w:rsid w:val="00E61239"/>
    <w:rsid w:val="00E618AB"/>
    <w:rsid w:val="00E6285B"/>
    <w:rsid w:val="00E62EF4"/>
    <w:rsid w:val="00E632EA"/>
    <w:rsid w:val="00E64613"/>
    <w:rsid w:val="00E650E0"/>
    <w:rsid w:val="00E654A0"/>
    <w:rsid w:val="00E65521"/>
    <w:rsid w:val="00E65AB1"/>
    <w:rsid w:val="00E65D6D"/>
    <w:rsid w:val="00E66CAF"/>
    <w:rsid w:val="00E67455"/>
    <w:rsid w:val="00E67FF3"/>
    <w:rsid w:val="00E701AC"/>
    <w:rsid w:val="00E719E2"/>
    <w:rsid w:val="00E71E0E"/>
    <w:rsid w:val="00E72497"/>
    <w:rsid w:val="00E72D4B"/>
    <w:rsid w:val="00E730F3"/>
    <w:rsid w:val="00E73424"/>
    <w:rsid w:val="00E73D07"/>
    <w:rsid w:val="00E74451"/>
    <w:rsid w:val="00E74957"/>
    <w:rsid w:val="00E74EC8"/>
    <w:rsid w:val="00E75036"/>
    <w:rsid w:val="00E75386"/>
    <w:rsid w:val="00E758A1"/>
    <w:rsid w:val="00E75DEB"/>
    <w:rsid w:val="00E76832"/>
    <w:rsid w:val="00E76D1F"/>
    <w:rsid w:val="00E77015"/>
    <w:rsid w:val="00E77017"/>
    <w:rsid w:val="00E77D38"/>
    <w:rsid w:val="00E807E8"/>
    <w:rsid w:val="00E80AD6"/>
    <w:rsid w:val="00E80B66"/>
    <w:rsid w:val="00E815E0"/>
    <w:rsid w:val="00E818B2"/>
    <w:rsid w:val="00E818E4"/>
    <w:rsid w:val="00E81DE3"/>
    <w:rsid w:val="00E8267D"/>
    <w:rsid w:val="00E82B57"/>
    <w:rsid w:val="00E82FDB"/>
    <w:rsid w:val="00E83572"/>
    <w:rsid w:val="00E83C17"/>
    <w:rsid w:val="00E83FB6"/>
    <w:rsid w:val="00E84410"/>
    <w:rsid w:val="00E844ED"/>
    <w:rsid w:val="00E84AB8"/>
    <w:rsid w:val="00E84FDA"/>
    <w:rsid w:val="00E85271"/>
    <w:rsid w:val="00E85BAC"/>
    <w:rsid w:val="00E8653F"/>
    <w:rsid w:val="00E86C05"/>
    <w:rsid w:val="00E86F5B"/>
    <w:rsid w:val="00E8726B"/>
    <w:rsid w:val="00E90372"/>
    <w:rsid w:val="00E904FF"/>
    <w:rsid w:val="00E90771"/>
    <w:rsid w:val="00E90C8F"/>
    <w:rsid w:val="00E90E09"/>
    <w:rsid w:val="00E91006"/>
    <w:rsid w:val="00E91200"/>
    <w:rsid w:val="00E91851"/>
    <w:rsid w:val="00E92106"/>
    <w:rsid w:val="00E92204"/>
    <w:rsid w:val="00E93025"/>
    <w:rsid w:val="00E93149"/>
    <w:rsid w:val="00E93276"/>
    <w:rsid w:val="00E93457"/>
    <w:rsid w:val="00E93F35"/>
    <w:rsid w:val="00E95651"/>
    <w:rsid w:val="00E97C2F"/>
    <w:rsid w:val="00EA04FB"/>
    <w:rsid w:val="00EA0E90"/>
    <w:rsid w:val="00EA1864"/>
    <w:rsid w:val="00EA1A48"/>
    <w:rsid w:val="00EA1F76"/>
    <w:rsid w:val="00EA4AB4"/>
    <w:rsid w:val="00EA4C1F"/>
    <w:rsid w:val="00EA5469"/>
    <w:rsid w:val="00EA5B2B"/>
    <w:rsid w:val="00EA6041"/>
    <w:rsid w:val="00EA7213"/>
    <w:rsid w:val="00EA737F"/>
    <w:rsid w:val="00EA7736"/>
    <w:rsid w:val="00EA7EA7"/>
    <w:rsid w:val="00EB0239"/>
    <w:rsid w:val="00EB0AFA"/>
    <w:rsid w:val="00EB0C68"/>
    <w:rsid w:val="00EB0E83"/>
    <w:rsid w:val="00EB2AC5"/>
    <w:rsid w:val="00EB2BE8"/>
    <w:rsid w:val="00EB2F9B"/>
    <w:rsid w:val="00EB311C"/>
    <w:rsid w:val="00EB352A"/>
    <w:rsid w:val="00EB3FD5"/>
    <w:rsid w:val="00EB44C9"/>
    <w:rsid w:val="00EB47A3"/>
    <w:rsid w:val="00EB4897"/>
    <w:rsid w:val="00EB548E"/>
    <w:rsid w:val="00EB58C9"/>
    <w:rsid w:val="00EB5ECF"/>
    <w:rsid w:val="00EB5F05"/>
    <w:rsid w:val="00EB6396"/>
    <w:rsid w:val="00EB64E0"/>
    <w:rsid w:val="00EB65D1"/>
    <w:rsid w:val="00EB6B8E"/>
    <w:rsid w:val="00EC0F44"/>
    <w:rsid w:val="00EC115E"/>
    <w:rsid w:val="00EC1362"/>
    <w:rsid w:val="00EC14F5"/>
    <w:rsid w:val="00EC238F"/>
    <w:rsid w:val="00EC291E"/>
    <w:rsid w:val="00EC2EEA"/>
    <w:rsid w:val="00EC4B9C"/>
    <w:rsid w:val="00EC4D7B"/>
    <w:rsid w:val="00EC6033"/>
    <w:rsid w:val="00EC67DE"/>
    <w:rsid w:val="00EC6ABB"/>
    <w:rsid w:val="00EC747F"/>
    <w:rsid w:val="00EC7865"/>
    <w:rsid w:val="00EC7B44"/>
    <w:rsid w:val="00EC7B71"/>
    <w:rsid w:val="00ED0426"/>
    <w:rsid w:val="00ED08F0"/>
    <w:rsid w:val="00ED10D9"/>
    <w:rsid w:val="00ED1397"/>
    <w:rsid w:val="00ED14A2"/>
    <w:rsid w:val="00ED2048"/>
    <w:rsid w:val="00ED22D6"/>
    <w:rsid w:val="00ED28F4"/>
    <w:rsid w:val="00ED2AAC"/>
    <w:rsid w:val="00ED2D91"/>
    <w:rsid w:val="00ED30A9"/>
    <w:rsid w:val="00ED3204"/>
    <w:rsid w:val="00ED3FD9"/>
    <w:rsid w:val="00ED42D5"/>
    <w:rsid w:val="00ED43C6"/>
    <w:rsid w:val="00ED4BA1"/>
    <w:rsid w:val="00ED52D1"/>
    <w:rsid w:val="00ED5476"/>
    <w:rsid w:val="00ED62D1"/>
    <w:rsid w:val="00ED7413"/>
    <w:rsid w:val="00ED7430"/>
    <w:rsid w:val="00ED7482"/>
    <w:rsid w:val="00ED7864"/>
    <w:rsid w:val="00ED7AAE"/>
    <w:rsid w:val="00ED7DAC"/>
    <w:rsid w:val="00ED7DFF"/>
    <w:rsid w:val="00ED7E00"/>
    <w:rsid w:val="00EE0175"/>
    <w:rsid w:val="00EE0200"/>
    <w:rsid w:val="00EE0754"/>
    <w:rsid w:val="00EE0F6C"/>
    <w:rsid w:val="00EE1465"/>
    <w:rsid w:val="00EE1D25"/>
    <w:rsid w:val="00EE2C69"/>
    <w:rsid w:val="00EE3066"/>
    <w:rsid w:val="00EE34DD"/>
    <w:rsid w:val="00EE3C92"/>
    <w:rsid w:val="00EE447F"/>
    <w:rsid w:val="00EE4674"/>
    <w:rsid w:val="00EE47C6"/>
    <w:rsid w:val="00EE4D84"/>
    <w:rsid w:val="00EE4EE4"/>
    <w:rsid w:val="00EE575C"/>
    <w:rsid w:val="00EE5F95"/>
    <w:rsid w:val="00EE6B6F"/>
    <w:rsid w:val="00EE76B1"/>
    <w:rsid w:val="00EE7818"/>
    <w:rsid w:val="00EF057D"/>
    <w:rsid w:val="00EF0B59"/>
    <w:rsid w:val="00EF0F59"/>
    <w:rsid w:val="00EF1196"/>
    <w:rsid w:val="00EF1A5A"/>
    <w:rsid w:val="00EF20D2"/>
    <w:rsid w:val="00EF2B23"/>
    <w:rsid w:val="00EF3A01"/>
    <w:rsid w:val="00EF4D0F"/>
    <w:rsid w:val="00EF4D9C"/>
    <w:rsid w:val="00EF52F1"/>
    <w:rsid w:val="00EF5FF8"/>
    <w:rsid w:val="00EF6F58"/>
    <w:rsid w:val="00EF6FA1"/>
    <w:rsid w:val="00EF71A3"/>
    <w:rsid w:val="00EF7935"/>
    <w:rsid w:val="00EF7C5F"/>
    <w:rsid w:val="00F00601"/>
    <w:rsid w:val="00F01526"/>
    <w:rsid w:val="00F023A7"/>
    <w:rsid w:val="00F025F7"/>
    <w:rsid w:val="00F02EDC"/>
    <w:rsid w:val="00F039E2"/>
    <w:rsid w:val="00F041B8"/>
    <w:rsid w:val="00F04A95"/>
    <w:rsid w:val="00F058D3"/>
    <w:rsid w:val="00F05F02"/>
    <w:rsid w:val="00F10169"/>
    <w:rsid w:val="00F101CD"/>
    <w:rsid w:val="00F10A38"/>
    <w:rsid w:val="00F1176A"/>
    <w:rsid w:val="00F11FF3"/>
    <w:rsid w:val="00F1277E"/>
    <w:rsid w:val="00F129F7"/>
    <w:rsid w:val="00F12BF1"/>
    <w:rsid w:val="00F12F4D"/>
    <w:rsid w:val="00F12FB0"/>
    <w:rsid w:val="00F13A10"/>
    <w:rsid w:val="00F1461A"/>
    <w:rsid w:val="00F1523B"/>
    <w:rsid w:val="00F15878"/>
    <w:rsid w:val="00F16039"/>
    <w:rsid w:val="00F1603A"/>
    <w:rsid w:val="00F163AC"/>
    <w:rsid w:val="00F16C63"/>
    <w:rsid w:val="00F16E57"/>
    <w:rsid w:val="00F17165"/>
    <w:rsid w:val="00F20491"/>
    <w:rsid w:val="00F206DE"/>
    <w:rsid w:val="00F20903"/>
    <w:rsid w:val="00F20DBA"/>
    <w:rsid w:val="00F20DCF"/>
    <w:rsid w:val="00F20E1B"/>
    <w:rsid w:val="00F21E33"/>
    <w:rsid w:val="00F23331"/>
    <w:rsid w:val="00F238F5"/>
    <w:rsid w:val="00F23CF2"/>
    <w:rsid w:val="00F2498E"/>
    <w:rsid w:val="00F249C5"/>
    <w:rsid w:val="00F25865"/>
    <w:rsid w:val="00F26EE6"/>
    <w:rsid w:val="00F270F0"/>
    <w:rsid w:val="00F274F8"/>
    <w:rsid w:val="00F276A8"/>
    <w:rsid w:val="00F27DB1"/>
    <w:rsid w:val="00F30FCB"/>
    <w:rsid w:val="00F313A9"/>
    <w:rsid w:val="00F3149A"/>
    <w:rsid w:val="00F32662"/>
    <w:rsid w:val="00F3332A"/>
    <w:rsid w:val="00F34068"/>
    <w:rsid w:val="00F3421F"/>
    <w:rsid w:val="00F34B64"/>
    <w:rsid w:val="00F35ED7"/>
    <w:rsid w:val="00F36B72"/>
    <w:rsid w:val="00F37059"/>
    <w:rsid w:val="00F37626"/>
    <w:rsid w:val="00F37687"/>
    <w:rsid w:val="00F37E44"/>
    <w:rsid w:val="00F4001D"/>
    <w:rsid w:val="00F4019E"/>
    <w:rsid w:val="00F41AF0"/>
    <w:rsid w:val="00F423F6"/>
    <w:rsid w:val="00F43528"/>
    <w:rsid w:val="00F43916"/>
    <w:rsid w:val="00F44306"/>
    <w:rsid w:val="00F44F84"/>
    <w:rsid w:val="00F45971"/>
    <w:rsid w:val="00F462E2"/>
    <w:rsid w:val="00F46402"/>
    <w:rsid w:val="00F46658"/>
    <w:rsid w:val="00F466E6"/>
    <w:rsid w:val="00F47508"/>
    <w:rsid w:val="00F4786D"/>
    <w:rsid w:val="00F508F3"/>
    <w:rsid w:val="00F51133"/>
    <w:rsid w:val="00F51165"/>
    <w:rsid w:val="00F51C42"/>
    <w:rsid w:val="00F51CC4"/>
    <w:rsid w:val="00F51EAB"/>
    <w:rsid w:val="00F52E92"/>
    <w:rsid w:val="00F53747"/>
    <w:rsid w:val="00F53B5B"/>
    <w:rsid w:val="00F53EC1"/>
    <w:rsid w:val="00F541F1"/>
    <w:rsid w:val="00F54AF1"/>
    <w:rsid w:val="00F551D6"/>
    <w:rsid w:val="00F554D5"/>
    <w:rsid w:val="00F55B3B"/>
    <w:rsid w:val="00F55CBC"/>
    <w:rsid w:val="00F55DCB"/>
    <w:rsid w:val="00F56426"/>
    <w:rsid w:val="00F5643F"/>
    <w:rsid w:val="00F56CB4"/>
    <w:rsid w:val="00F6068A"/>
    <w:rsid w:val="00F62332"/>
    <w:rsid w:val="00F62371"/>
    <w:rsid w:val="00F62B5A"/>
    <w:rsid w:val="00F63239"/>
    <w:rsid w:val="00F638E7"/>
    <w:rsid w:val="00F639C7"/>
    <w:rsid w:val="00F63C65"/>
    <w:rsid w:val="00F6499A"/>
    <w:rsid w:val="00F64F0D"/>
    <w:rsid w:val="00F6554B"/>
    <w:rsid w:val="00F656E5"/>
    <w:rsid w:val="00F6600E"/>
    <w:rsid w:val="00F66279"/>
    <w:rsid w:val="00F67500"/>
    <w:rsid w:val="00F70652"/>
    <w:rsid w:val="00F70B12"/>
    <w:rsid w:val="00F70F10"/>
    <w:rsid w:val="00F716BE"/>
    <w:rsid w:val="00F717F2"/>
    <w:rsid w:val="00F7182C"/>
    <w:rsid w:val="00F71849"/>
    <w:rsid w:val="00F72E1A"/>
    <w:rsid w:val="00F73053"/>
    <w:rsid w:val="00F73B22"/>
    <w:rsid w:val="00F73D01"/>
    <w:rsid w:val="00F7474D"/>
    <w:rsid w:val="00F748F8"/>
    <w:rsid w:val="00F74A3D"/>
    <w:rsid w:val="00F74A8F"/>
    <w:rsid w:val="00F74FB9"/>
    <w:rsid w:val="00F764E0"/>
    <w:rsid w:val="00F775A3"/>
    <w:rsid w:val="00F7795D"/>
    <w:rsid w:val="00F77D38"/>
    <w:rsid w:val="00F77F4D"/>
    <w:rsid w:val="00F80985"/>
    <w:rsid w:val="00F809C6"/>
    <w:rsid w:val="00F81408"/>
    <w:rsid w:val="00F815F4"/>
    <w:rsid w:val="00F81B74"/>
    <w:rsid w:val="00F82149"/>
    <w:rsid w:val="00F832E4"/>
    <w:rsid w:val="00F83343"/>
    <w:rsid w:val="00F839A7"/>
    <w:rsid w:val="00F84205"/>
    <w:rsid w:val="00F842B7"/>
    <w:rsid w:val="00F86C5F"/>
    <w:rsid w:val="00F86D62"/>
    <w:rsid w:val="00F874BB"/>
    <w:rsid w:val="00F90DA5"/>
    <w:rsid w:val="00F9118F"/>
    <w:rsid w:val="00F914C6"/>
    <w:rsid w:val="00F91F4E"/>
    <w:rsid w:val="00F923FB"/>
    <w:rsid w:val="00F92B59"/>
    <w:rsid w:val="00F931A2"/>
    <w:rsid w:val="00F93236"/>
    <w:rsid w:val="00F95F2A"/>
    <w:rsid w:val="00F96410"/>
    <w:rsid w:val="00F96BAB"/>
    <w:rsid w:val="00F96F86"/>
    <w:rsid w:val="00F97115"/>
    <w:rsid w:val="00F97289"/>
    <w:rsid w:val="00F97350"/>
    <w:rsid w:val="00F97B3C"/>
    <w:rsid w:val="00F97DE7"/>
    <w:rsid w:val="00FA00A8"/>
    <w:rsid w:val="00FA016F"/>
    <w:rsid w:val="00FA1919"/>
    <w:rsid w:val="00FA1CA1"/>
    <w:rsid w:val="00FA1F4B"/>
    <w:rsid w:val="00FA25D2"/>
    <w:rsid w:val="00FA3644"/>
    <w:rsid w:val="00FA4168"/>
    <w:rsid w:val="00FA4571"/>
    <w:rsid w:val="00FA4A6C"/>
    <w:rsid w:val="00FA4CAD"/>
    <w:rsid w:val="00FA4CFE"/>
    <w:rsid w:val="00FA4DC7"/>
    <w:rsid w:val="00FA4FF3"/>
    <w:rsid w:val="00FA5D15"/>
    <w:rsid w:val="00FA7A6F"/>
    <w:rsid w:val="00FA7F35"/>
    <w:rsid w:val="00FB00AF"/>
    <w:rsid w:val="00FB09A6"/>
    <w:rsid w:val="00FB1094"/>
    <w:rsid w:val="00FB1DEB"/>
    <w:rsid w:val="00FB2459"/>
    <w:rsid w:val="00FB2C77"/>
    <w:rsid w:val="00FB3254"/>
    <w:rsid w:val="00FB3596"/>
    <w:rsid w:val="00FB3D5B"/>
    <w:rsid w:val="00FB41FD"/>
    <w:rsid w:val="00FB4353"/>
    <w:rsid w:val="00FB4E64"/>
    <w:rsid w:val="00FB4F83"/>
    <w:rsid w:val="00FB53A7"/>
    <w:rsid w:val="00FB5BF2"/>
    <w:rsid w:val="00FB6398"/>
    <w:rsid w:val="00FB665A"/>
    <w:rsid w:val="00FB6EAA"/>
    <w:rsid w:val="00FB6F5A"/>
    <w:rsid w:val="00FB715C"/>
    <w:rsid w:val="00FC16AB"/>
    <w:rsid w:val="00FC37AD"/>
    <w:rsid w:val="00FC3FBD"/>
    <w:rsid w:val="00FC54A4"/>
    <w:rsid w:val="00FC5909"/>
    <w:rsid w:val="00FC5CDF"/>
    <w:rsid w:val="00FC623B"/>
    <w:rsid w:val="00FC692D"/>
    <w:rsid w:val="00FC6B73"/>
    <w:rsid w:val="00FC6C30"/>
    <w:rsid w:val="00FC6F04"/>
    <w:rsid w:val="00FC74E6"/>
    <w:rsid w:val="00FC79E8"/>
    <w:rsid w:val="00FD0A58"/>
    <w:rsid w:val="00FD154B"/>
    <w:rsid w:val="00FD160B"/>
    <w:rsid w:val="00FD19B7"/>
    <w:rsid w:val="00FD1FA6"/>
    <w:rsid w:val="00FD295A"/>
    <w:rsid w:val="00FD2A3F"/>
    <w:rsid w:val="00FD2DEE"/>
    <w:rsid w:val="00FD314B"/>
    <w:rsid w:val="00FD3825"/>
    <w:rsid w:val="00FD3838"/>
    <w:rsid w:val="00FD39C9"/>
    <w:rsid w:val="00FD3CDC"/>
    <w:rsid w:val="00FD3E5D"/>
    <w:rsid w:val="00FD4378"/>
    <w:rsid w:val="00FD508D"/>
    <w:rsid w:val="00FD57A1"/>
    <w:rsid w:val="00FD5C86"/>
    <w:rsid w:val="00FD7034"/>
    <w:rsid w:val="00FD710A"/>
    <w:rsid w:val="00FD72C2"/>
    <w:rsid w:val="00FD7D51"/>
    <w:rsid w:val="00FE0B52"/>
    <w:rsid w:val="00FE10DF"/>
    <w:rsid w:val="00FE1867"/>
    <w:rsid w:val="00FE1A09"/>
    <w:rsid w:val="00FE26EC"/>
    <w:rsid w:val="00FE2DFF"/>
    <w:rsid w:val="00FE30A0"/>
    <w:rsid w:val="00FE35A8"/>
    <w:rsid w:val="00FE4867"/>
    <w:rsid w:val="00FE571B"/>
    <w:rsid w:val="00FE599A"/>
    <w:rsid w:val="00FE6221"/>
    <w:rsid w:val="00FE63CB"/>
    <w:rsid w:val="00FE663C"/>
    <w:rsid w:val="00FE76FD"/>
    <w:rsid w:val="00FE7B8E"/>
    <w:rsid w:val="00FF0847"/>
    <w:rsid w:val="00FF1B40"/>
    <w:rsid w:val="00FF1B91"/>
    <w:rsid w:val="00FF28C3"/>
    <w:rsid w:val="00FF299D"/>
    <w:rsid w:val="00FF32F4"/>
    <w:rsid w:val="00FF35B6"/>
    <w:rsid w:val="00FF3E42"/>
    <w:rsid w:val="00FF40EB"/>
    <w:rsid w:val="00FF47CD"/>
    <w:rsid w:val="00FF48BE"/>
    <w:rsid w:val="00FF4CA5"/>
    <w:rsid w:val="00FF5338"/>
    <w:rsid w:val="00FF5344"/>
    <w:rsid w:val="00FF5532"/>
    <w:rsid w:val="00FF5DBD"/>
    <w:rsid w:val="00FF6225"/>
    <w:rsid w:val="00FF65C9"/>
    <w:rsid w:val="00FF67D7"/>
    <w:rsid w:val="0EE28084"/>
    <w:rsid w:val="23740614"/>
    <w:rsid w:val="44E9108F"/>
    <w:rsid w:val="5C35490E"/>
    <w:rsid w:val="7065216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339F6C0"/>
  <w15:chartTrackingRefBased/>
  <w15:docId w15:val="{AAC39CD6-AA89-4531-B5E5-1E3174A63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76050"/>
    <w:pPr>
      <w:spacing w:after="0" w:line="360" w:lineRule="auto"/>
      <w:jc w:val="both"/>
    </w:pPr>
    <w:rPr>
      <w:rFonts w:ascii="Palatino Linotype" w:eastAsia="Calibri" w:hAnsi="Palatino Linotype" w:cs="Calibri"/>
      <w:sz w:val="24"/>
      <w:lang w:val="es-ES_tradnl" w:eastAsia="es-MX"/>
    </w:rPr>
  </w:style>
  <w:style w:type="paragraph" w:styleId="Ttulo1">
    <w:name w:val="heading 1"/>
    <w:aliases w:val="Título Res"/>
    <w:basedOn w:val="Normal"/>
    <w:next w:val="Normal"/>
    <w:link w:val="Ttulo1Car"/>
    <w:uiPriority w:val="9"/>
    <w:qFormat/>
    <w:rsid w:val="00A215DD"/>
    <w:pPr>
      <w:keepNext/>
      <w:keepLines/>
      <w:jc w:val="center"/>
      <w:outlineLvl w:val="0"/>
    </w:pPr>
    <w:rPr>
      <w:rFonts w:eastAsiaTheme="majorEastAsia" w:cstheme="majorBidi"/>
      <w:b/>
      <w:color w:val="000000" w:themeColor="text1"/>
      <w:sz w:val="28"/>
      <w:szCs w:val="32"/>
      <w:lang w:val="es-ES" w:eastAsia="es-ES"/>
    </w:rPr>
  </w:style>
  <w:style w:type="paragraph" w:styleId="Ttulo2">
    <w:name w:val="heading 2"/>
    <w:aliases w:val="Subtítulos"/>
    <w:basedOn w:val="Normal"/>
    <w:next w:val="Normal"/>
    <w:link w:val="Ttulo2Car"/>
    <w:uiPriority w:val="9"/>
    <w:unhideWhenUsed/>
    <w:qFormat/>
    <w:rsid w:val="00BA088E"/>
    <w:pPr>
      <w:keepNext/>
      <w:keepLines/>
      <w:outlineLvl w:val="1"/>
    </w:pPr>
    <w:rPr>
      <w:rFonts w:eastAsiaTheme="majorEastAsia" w:cstheme="majorBidi"/>
      <w:b/>
      <w:color w:val="000000" w:themeColor="text1"/>
      <w:sz w:val="26"/>
      <w:szCs w:val="26"/>
    </w:rPr>
  </w:style>
  <w:style w:type="paragraph" w:styleId="Ttulo3">
    <w:name w:val="heading 3"/>
    <w:basedOn w:val="Normal"/>
    <w:next w:val="Normal"/>
    <w:link w:val="Ttulo3Car"/>
    <w:uiPriority w:val="9"/>
    <w:unhideWhenUsed/>
    <w:qFormat/>
    <w:rsid w:val="00BA088E"/>
    <w:pPr>
      <w:keepNext/>
      <w:keepLines/>
      <w:outlineLvl w:val="2"/>
    </w:pPr>
    <w:rPr>
      <w:rFonts w:eastAsiaTheme="majorEastAsia" w:cstheme="majorBidi"/>
      <w:b/>
      <w:i/>
      <w:color w:val="000000" w:themeColor="text1"/>
      <w:szCs w:val="24"/>
      <w:u w:val="single"/>
    </w:rPr>
  </w:style>
  <w:style w:type="paragraph" w:styleId="Ttulo4">
    <w:name w:val="heading 4"/>
    <w:basedOn w:val="Normal"/>
    <w:link w:val="Ttulo4Car"/>
    <w:uiPriority w:val="9"/>
    <w:qFormat/>
    <w:rsid w:val="00151764"/>
    <w:pPr>
      <w:spacing w:before="100" w:beforeAutospacing="1" w:after="100" w:afterAutospacing="1" w:line="240" w:lineRule="auto"/>
      <w:outlineLvl w:val="3"/>
    </w:pPr>
    <w:rPr>
      <w:rFonts w:ascii="Times New Roman" w:eastAsia="Times New Roman" w:hAnsi="Times New Roman" w:cs="Times New Roman"/>
      <w:b/>
      <w:bCs/>
      <w:szCs w:val="24"/>
      <w:lang w:val="es-MX"/>
    </w:rPr>
  </w:style>
  <w:style w:type="paragraph" w:styleId="Ttulo5">
    <w:name w:val="heading 5"/>
    <w:basedOn w:val="Normal"/>
    <w:next w:val="Normal"/>
    <w:link w:val="Ttulo5Car"/>
    <w:unhideWhenUsed/>
    <w:qFormat/>
    <w:rsid w:val="00FE63CB"/>
    <w:pPr>
      <w:keepNext/>
      <w:keepLines/>
      <w:spacing w:before="40" w:line="240" w:lineRule="auto"/>
      <w:jc w:val="left"/>
      <w:outlineLvl w:val="4"/>
    </w:pPr>
    <w:rPr>
      <w:rFonts w:asciiTheme="majorHAnsi" w:eastAsiaTheme="majorEastAsia" w:hAnsiTheme="majorHAnsi" w:cstheme="majorBidi"/>
      <w:color w:val="2E74B5" w:themeColor="accent1" w:themeShade="BF"/>
      <w:szCs w:val="24"/>
      <w:lang w:val="es-ES" w:eastAsia="es-ES"/>
    </w:rPr>
  </w:style>
  <w:style w:type="paragraph" w:styleId="Ttulo6">
    <w:name w:val="heading 6"/>
    <w:basedOn w:val="Normal"/>
    <w:next w:val="Normal"/>
    <w:link w:val="Ttulo6Car"/>
    <w:unhideWhenUsed/>
    <w:qFormat/>
    <w:rsid w:val="00FE63CB"/>
    <w:pPr>
      <w:keepNext/>
      <w:keepLines/>
      <w:spacing w:before="40" w:line="240" w:lineRule="auto"/>
      <w:jc w:val="left"/>
      <w:outlineLvl w:val="5"/>
    </w:pPr>
    <w:rPr>
      <w:rFonts w:asciiTheme="majorHAnsi" w:eastAsiaTheme="majorEastAsia" w:hAnsiTheme="majorHAnsi" w:cstheme="majorBidi"/>
      <w:color w:val="1F4D78" w:themeColor="accent1" w:themeShade="7F"/>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D295A"/>
    <w:pPr>
      <w:ind w:left="709"/>
    </w:pPr>
    <w:rPr>
      <w:rFonts w:eastAsia="Times New Roman" w:cs="Times New Roman"/>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D295A"/>
    <w:rPr>
      <w:rFonts w:ascii="Palatino Linotype" w:eastAsia="Times New Roman" w:hAnsi="Palatino Linotype"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2498E"/>
    <w:pPr>
      <w:spacing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F2498E"/>
    <w:rPr>
      <w:vertAlign w:val="superscript"/>
    </w:rPr>
  </w:style>
  <w:style w:type="table" w:styleId="Tablaconcuadrcula">
    <w:name w:val="Table Grid"/>
    <w:basedOn w:val="Tablanormal"/>
    <w:uiPriority w:val="39"/>
    <w:rsid w:val="00F24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INAI"/>
    <w:link w:val="SinespaciadoCar"/>
    <w:uiPriority w:val="1"/>
    <w:qFormat/>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Cs w:val="24"/>
    </w:rPr>
  </w:style>
  <w:style w:type="character" w:customStyle="1" w:styleId="Ttulo1Car">
    <w:name w:val="Título 1 Car"/>
    <w:aliases w:val="Título Res Car"/>
    <w:basedOn w:val="Fuentedeprrafopredeter"/>
    <w:link w:val="Ttulo1"/>
    <w:uiPriority w:val="9"/>
    <w:rsid w:val="00A215DD"/>
    <w:rPr>
      <w:rFonts w:ascii="Palatino Linotype" w:eastAsiaTheme="majorEastAsia" w:hAnsi="Palatino Linotype" w:cstheme="majorBidi"/>
      <w:b/>
      <w:color w:val="000000" w:themeColor="text1"/>
      <w:sz w:val="28"/>
      <w:szCs w:val="32"/>
      <w:lang w:val="es-ES" w:eastAsia="es-ES"/>
    </w:rPr>
  </w:style>
  <w:style w:type="character" w:customStyle="1" w:styleId="Ttulo2Car">
    <w:name w:val="Título 2 Car"/>
    <w:aliases w:val="Subtítulos Car"/>
    <w:basedOn w:val="Fuentedeprrafopredeter"/>
    <w:link w:val="Ttulo2"/>
    <w:uiPriority w:val="9"/>
    <w:rsid w:val="00BA088E"/>
    <w:rPr>
      <w:rFonts w:ascii="Palatino Linotype" w:eastAsiaTheme="majorEastAsia" w:hAnsi="Palatino Linotype" w:cstheme="majorBidi"/>
      <w:b/>
      <w:color w:val="000000" w:themeColor="text1"/>
      <w:sz w:val="26"/>
      <w:szCs w:val="26"/>
      <w:lang w:val="es-ES_tradnl" w:eastAsia="es-MX"/>
    </w:rPr>
  </w:style>
  <w:style w:type="paragraph" w:styleId="Textoindependiente">
    <w:name w:val="Body Text"/>
    <w:basedOn w:val="Normal"/>
    <w:link w:val="TextoindependienteCar"/>
    <w:uiPriority w:val="1"/>
    <w:unhideWhenUsed/>
    <w:qFormat/>
    <w:rsid w:val="00393F5B"/>
    <w:rPr>
      <w:rFonts w:eastAsia="Times New Roman" w:cs="Times New Roman"/>
      <w:szCs w:val="24"/>
    </w:rPr>
  </w:style>
  <w:style w:type="character" w:customStyle="1" w:styleId="TextoindependienteCar">
    <w:name w:val="Texto independiente Car"/>
    <w:basedOn w:val="Fuentedeprrafopredeter"/>
    <w:link w:val="Textoindependiente"/>
    <w:uiPriority w:val="1"/>
    <w:rsid w:val="00393F5B"/>
    <w:rPr>
      <w:rFonts w:ascii="Palatino Linotype" w:eastAsia="Times New Roman" w:hAnsi="Palatino Linotype" w:cs="Times New Roman"/>
      <w:sz w:val="24"/>
      <w:szCs w:val="24"/>
      <w:lang w:val="es-ES_tradnl" w:eastAsia="es-MX"/>
    </w:rPr>
  </w:style>
  <w:style w:type="character" w:styleId="Refdecomentario">
    <w:name w:val="annotation reference"/>
    <w:basedOn w:val="Fuentedeprrafopredeter"/>
    <w:uiPriority w:val="99"/>
    <w:semiHidden/>
    <w:unhideWhenUsed/>
    <w:rsid w:val="0065599C"/>
    <w:rPr>
      <w:sz w:val="16"/>
      <w:szCs w:val="16"/>
    </w:rPr>
  </w:style>
  <w:style w:type="paragraph" w:styleId="Textocomentario">
    <w:name w:val="annotation text"/>
    <w:basedOn w:val="Normal"/>
    <w:link w:val="TextocomentarioCar"/>
    <w:uiPriority w:val="99"/>
    <w:semiHidden/>
    <w:unhideWhenUsed/>
    <w:rsid w:val="006559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5599C"/>
    <w:rPr>
      <w:sz w:val="20"/>
      <w:szCs w:val="20"/>
    </w:rPr>
  </w:style>
  <w:style w:type="paragraph" w:styleId="Asuntodelcomentario">
    <w:name w:val="annotation subject"/>
    <w:basedOn w:val="Textocomentario"/>
    <w:next w:val="Textocomentario"/>
    <w:link w:val="AsuntodelcomentarioCar"/>
    <w:uiPriority w:val="99"/>
    <w:semiHidden/>
    <w:unhideWhenUsed/>
    <w:rsid w:val="0065599C"/>
    <w:rPr>
      <w:b/>
      <w:bCs/>
    </w:rPr>
  </w:style>
  <w:style w:type="character" w:customStyle="1" w:styleId="AsuntodelcomentarioCar">
    <w:name w:val="Asunto del comentario Car"/>
    <w:basedOn w:val="TextocomentarioCar"/>
    <w:link w:val="Asuntodelcomentario"/>
    <w:uiPriority w:val="99"/>
    <w:semiHidden/>
    <w:rsid w:val="0065599C"/>
    <w:rPr>
      <w:b/>
      <w:bCs/>
      <w:sz w:val="20"/>
      <w:szCs w:val="20"/>
    </w:rPr>
  </w:style>
  <w:style w:type="paragraph" w:customStyle="1" w:styleId="j">
    <w:name w:val="j"/>
    <w:basedOn w:val="Normal"/>
    <w:rsid w:val="002A5FDF"/>
    <w:pPr>
      <w:spacing w:before="100" w:beforeAutospacing="1" w:after="100" w:afterAutospacing="1" w:line="240" w:lineRule="auto"/>
    </w:pPr>
    <w:rPr>
      <w:rFonts w:ascii="Times New Roman" w:hAnsi="Times New Roman" w:cs="Times New Roman"/>
      <w:szCs w:val="24"/>
      <w:lang w:eastAsia="es-ES_tradnl"/>
    </w:rPr>
  </w:style>
  <w:style w:type="character" w:styleId="Textoennegrita">
    <w:name w:val="Strong"/>
    <w:uiPriority w:val="22"/>
    <w:qFormat/>
    <w:rsid w:val="007F3D8B"/>
    <w:rPr>
      <w:b/>
      <w:bCs/>
    </w:rPr>
  </w:style>
  <w:style w:type="table" w:customStyle="1" w:styleId="Tablaconcuadrcula1">
    <w:name w:val="Tabla con cuadrícula1"/>
    <w:basedOn w:val="Tablanormal"/>
    <w:next w:val="Tablaconcuadrcula"/>
    <w:uiPriority w:val="39"/>
    <w:rsid w:val="006B11C6"/>
    <w:pPr>
      <w:spacing w:after="0" w:line="240"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
    <w:name w:val="Lista actual1"/>
    <w:uiPriority w:val="99"/>
    <w:rsid w:val="00E41D06"/>
  </w:style>
  <w:style w:type="character" w:customStyle="1" w:styleId="Mencinsinresolver1">
    <w:name w:val="Mención sin resolver1"/>
    <w:basedOn w:val="Fuentedeprrafopredeter"/>
    <w:uiPriority w:val="99"/>
    <w:semiHidden/>
    <w:unhideWhenUsed/>
    <w:rsid w:val="007C6783"/>
    <w:rPr>
      <w:color w:val="605E5C"/>
      <w:shd w:val="clear" w:color="auto" w:fill="E1DFDD"/>
    </w:rPr>
  </w:style>
  <w:style w:type="character" w:customStyle="1" w:styleId="Ttulo4Car">
    <w:name w:val="Título 4 Car"/>
    <w:basedOn w:val="Fuentedeprrafopredeter"/>
    <w:link w:val="Ttulo4"/>
    <w:uiPriority w:val="9"/>
    <w:rsid w:val="00151764"/>
    <w:rPr>
      <w:rFonts w:ascii="Times New Roman" w:eastAsia="Times New Roman" w:hAnsi="Times New Roman" w:cs="Times New Roman"/>
      <w:b/>
      <w:bCs/>
      <w:sz w:val="24"/>
      <w:szCs w:val="24"/>
      <w:lang w:eastAsia="es-MX"/>
    </w:rPr>
  </w:style>
  <w:style w:type="character" w:customStyle="1" w:styleId="TextonotaalfinalCar">
    <w:name w:val="Texto nota al final Car"/>
    <w:basedOn w:val="Fuentedeprrafopredeter"/>
    <w:link w:val="Textonotaalfinal"/>
    <w:uiPriority w:val="99"/>
    <w:semiHidden/>
    <w:rsid w:val="00151764"/>
    <w:rPr>
      <w:rFonts w:ascii="Times New Roman" w:eastAsia="Times New Roman" w:hAnsi="Times New Roman" w:cs="Times New Roman"/>
      <w:sz w:val="20"/>
      <w:szCs w:val="20"/>
      <w:lang w:val="es-ES" w:eastAsia="es-ES"/>
    </w:rPr>
  </w:style>
  <w:style w:type="paragraph" w:styleId="Textonotaalfinal">
    <w:name w:val="endnote text"/>
    <w:basedOn w:val="Normal"/>
    <w:link w:val="TextonotaalfinalCar"/>
    <w:uiPriority w:val="99"/>
    <w:semiHidden/>
    <w:unhideWhenUsed/>
    <w:rsid w:val="00151764"/>
    <w:pPr>
      <w:spacing w:line="240" w:lineRule="auto"/>
    </w:pPr>
    <w:rPr>
      <w:rFonts w:ascii="Times New Roman" w:eastAsia="Times New Roman" w:hAnsi="Times New Roman" w:cs="Times New Roman"/>
      <w:sz w:val="20"/>
      <w:szCs w:val="20"/>
      <w:lang w:val="es-ES" w:eastAsia="es-ES"/>
    </w:rPr>
  </w:style>
  <w:style w:type="character" w:customStyle="1" w:styleId="TextonotaalfinalCar1">
    <w:name w:val="Texto nota al final Car1"/>
    <w:basedOn w:val="Fuentedeprrafopredeter"/>
    <w:uiPriority w:val="99"/>
    <w:semiHidden/>
    <w:rsid w:val="00151764"/>
    <w:rPr>
      <w:rFonts w:ascii="Calibri" w:eastAsia="Calibri" w:hAnsi="Calibri" w:cs="Calibri"/>
      <w:sz w:val="20"/>
      <w:szCs w:val="20"/>
      <w:lang w:val="es-ES_tradnl" w:eastAsia="es-MX"/>
    </w:rPr>
  </w:style>
  <w:style w:type="character" w:customStyle="1" w:styleId="il">
    <w:name w:val="il"/>
    <w:basedOn w:val="Fuentedeprrafopredeter"/>
    <w:rsid w:val="00151764"/>
  </w:style>
  <w:style w:type="paragraph" w:customStyle="1" w:styleId="n2">
    <w:name w:val="n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styleId="nfasis">
    <w:name w:val="Emphasis"/>
    <w:basedOn w:val="Fuentedeprrafopredeter"/>
    <w:uiPriority w:val="20"/>
    <w:qFormat/>
    <w:rsid w:val="00151764"/>
    <w:rPr>
      <w:i/>
      <w:iCs/>
    </w:rPr>
  </w:style>
  <w:style w:type="character" w:customStyle="1" w:styleId="nacep">
    <w:name w:val="n_acep"/>
    <w:basedOn w:val="Fuentedeprrafopredeter"/>
    <w:rsid w:val="00151764"/>
  </w:style>
  <w:style w:type="character" w:customStyle="1" w:styleId="notranslate">
    <w:name w:val="notranslate"/>
    <w:basedOn w:val="Fuentedeprrafopredeter"/>
    <w:rsid w:val="00151764"/>
  </w:style>
  <w:style w:type="character" w:customStyle="1" w:styleId="apple-style-span">
    <w:name w:val="apple-style-span"/>
    <w:rsid w:val="00151764"/>
  </w:style>
  <w:style w:type="paragraph" w:customStyle="1" w:styleId="paragraph">
    <w:name w:val="paragraph"/>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normaltextrun">
    <w:name w:val="normaltextrun"/>
    <w:basedOn w:val="Fuentedeprrafopredeter"/>
    <w:rsid w:val="00151764"/>
  </w:style>
  <w:style w:type="paragraph" w:customStyle="1" w:styleId="Body1">
    <w:name w:val="Body 1"/>
    <w:rsid w:val="00151764"/>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151764"/>
    <w:pPr>
      <w:spacing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151764"/>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151764"/>
  </w:style>
  <w:style w:type="character" w:customStyle="1" w:styleId="red">
    <w:name w:val="red"/>
    <w:basedOn w:val="Fuentedeprrafopredeter"/>
    <w:rsid w:val="00151764"/>
  </w:style>
  <w:style w:type="paragraph" w:customStyle="1" w:styleId="francesa">
    <w:name w:val="francesa"/>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Pa0">
    <w:name w:val="Pa0"/>
    <w:basedOn w:val="Default"/>
    <w:next w:val="Default"/>
    <w:uiPriority w:val="99"/>
    <w:rsid w:val="00151764"/>
    <w:pPr>
      <w:spacing w:line="221" w:lineRule="atLeast"/>
    </w:pPr>
    <w:rPr>
      <w:color w:val="auto"/>
    </w:rPr>
  </w:style>
  <w:style w:type="paragraph" w:customStyle="1" w:styleId="j2">
    <w:name w:val="j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o">
    <w:name w:val="o"/>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h">
    <w:name w:val="h"/>
    <w:basedOn w:val="Fuentedeprrafopredeter"/>
    <w:rsid w:val="00151764"/>
  </w:style>
  <w:style w:type="character" w:customStyle="1" w:styleId="i1">
    <w:name w:val="i1"/>
    <w:basedOn w:val="Fuentedeprrafopredeter"/>
    <w:rsid w:val="00151764"/>
  </w:style>
  <w:style w:type="paragraph" w:styleId="Sangradetextonormal">
    <w:name w:val="Body Text Indent"/>
    <w:basedOn w:val="Normal"/>
    <w:link w:val="SangradetextonormalCar"/>
    <w:uiPriority w:val="99"/>
    <w:unhideWhenUsed/>
    <w:rsid w:val="00151764"/>
    <w:pPr>
      <w:spacing w:after="120" w:line="276" w:lineRule="auto"/>
      <w:ind w:left="283"/>
    </w:pPr>
    <w:rPr>
      <w:rFonts w:cs="Times New Roman"/>
      <w:lang w:val="es-MX" w:eastAsia="en-US"/>
    </w:rPr>
  </w:style>
  <w:style w:type="character" w:customStyle="1" w:styleId="SangradetextonormalCar">
    <w:name w:val="Sangría de texto normal Car"/>
    <w:basedOn w:val="Fuentedeprrafopredeter"/>
    <w:link w:val="Sangradetextonormal"/>
    <w:uiPriority w:val="99"/>
    <w:rsid w:val="00151764"/>
    <w:rPr>
      <w:rFonts w:ascii="Calibri" w:eastAsia="Calibri" w:hAnsi="Calibri" w:cs="Times New Roman"/>
    </w:rPr>
  </w:style>
  <w:style w:type="character" w:customStyle="1" w:styleId="Ttulo3Car">
    <w:name w:val="Título 3 Car"/>
    <w:basedOn w:val="Fuentedeprrafopredeter"/>
    <w:link w:val="Ttulo3"/>
    <w:uiPriority w:val="9"/>
    <w:rsid w:val="00BA088E"/>
    <w:rPr>
      <w:rFonts w:ascii="Palatino Linotype" w:eastAsiaTheme="majorEastAsia" w:hAnsi="Palatino Linotype" w:cstheme="majorBidi"/>
      <w:b/>
      <w:i/>
      <w:color w:val="000000" w:themeColor="text1"/>
      <w:sz w:val="24"/>
      <w:szCs w:val="24"/>
      <w:u w:val="single"/>
      <w:lang w:val="es-ES_tradnl" w:eastAsia="es-MX"/>
    </w:rPr>
  </w:style>
  <w:style w:type="paragraph" w:customStyle="1" w:styleId="Fundamentos">
    <w:name w:val="Fundamentos"/>
    <w:basedOn w:val="Normal"/>
    <w:qFormat/>
    <w:rsid w:val="00BA088E"/>
    <w:pPr>
      <w:pBdr>
        <w:top w:val="nil"/>
        <w:left w:val="nil"/>
        <w:bottom w:val="nil"/>
        <w:right w:val="nil"/>
        <w:between w:val="nil"/>
      </w:pBdr>
      <w:spacing w:line="240" w:lineRule="auto"/>
      <w:ind w:left="567" w:right="567"/>
      <w:contextualSpacing/>
    </w:pPr>
    <w:rPr>
      <w:rFonts w:eastAsia="Palatino Linotype" w:cs="Palatino Linotype"/>
      <w:i/>
      <w:color w:val="000000"/>
      <w:sz w:val="22"/>
      <w:szCs w:val="24"/>
    </w:rPr>
  </w:style>
  <w:style w:type="paragraph" w:customStyle="1" w:styleId="Citaalpie">
    <w:name w:val="Cita al pie"/>
    <w:basedOn w:val="Normal"/>
    <w:next w:val="Normal"/>
    <w:qFormat/>
    <w:rsid w:val="00275BE9"/>
    <w:pPr>
      <w:pBdr>
        <w:top w:val="nil"/>
        <w:left w:val="nil"/>
        <w:bottom w:val="nil"/>
        <w:right w:val="nil"/>
        <w:between w:val="nil"/>
      </w:pBdr>
      <w:spacing w:line="240" w:lineRule="auto"/>
      <w:contextualSpacing/>
    </w:pPr>
    <w:rPr>
      <w:rFonts w:eastAsia="Palatino Linotype" w:cs="Palatino Linotype"/>
      <w:i/>
      <w:color w:val="000000"/>
      <w:sz w:val="20"/>
      <w:szCs w:val="24"/>
    </w:rPr>
  </w:style>
  <w:style w:type="numbering" w:customStyle="1" w:styleId="Listaactual2">
    <w:name w:val="Lista actual2"/>
    <w:uiPriority w:val="99"/>
    <w:rsid w:val="00464AF4"/>
    <w:pPr>
      <w:numPr>
        <w:numId w:val="2"/>
      </w:numPr>
    </w:pPr>
  </w:style>
  <w:style w:type="numbering" w:customStyle="1" w:styleId="Listaactual3">
    <w:name w:val="Lista actual3"/>
    <w:uiPriority w:val="99"/>
    <w:rsid w:val="00ED52D1"/>
    <w:pPr>
      <w:numPr>
        <w:numId w:val="3"/>
      </w:numPr>
    </w:pPr>
  </w:style>
  <w:style w:type="numbering" w:customStyle="1" w:styleId="Listaactual4">
    <w:name w:val="Lista actual4"/>
    <w:uiPriority w:val="99"/>
    <w:rsid w:val="004436C5"/>
    <w:pPr>
      <w:numPr>
        <w:numId w:val="4"/>
      </w:numPr>
    </w:pPr>
  </w:style>
  <w:style w:type="numbering" w:customStyle="1" w:styleId="Listaactual5">
    <w:name w:val="Lista actual5"/>
    <w:uiPriority w:val="99"/>
    <w:rsid w:val="004431D5"/>
    <w:pPr>
      <w:numPr>
        <w:numId w:val="5"/>
      </w:numPr>
    </w:pPr>
  </w:style>
  <w:style w:type="numbering" w:customStyle="1" w:styleId="Listaactual6">
    <w:name w:val="Lista actual6"/>
    <w:uiPriority w:val="99"/>
    <w:rsid w:val="004431D5"/>
    <w:pPr>
      <w:numPr>
        <w:numId w:val="6"/>
      </w:numPr>
    </w:pPr>
  </w:style>
  <w:style w:type="numbering" w:customStyle="1" w:styleId="Listaactual7">
    <w:name w:val="Lista actual7"/>
    <w:uiPriority w:val="99"/>
    <w:rsid w:val="004431D5"/>
    <w:pPr>
      <w:numPr>
        <w:numId w:val="7"/>
      </w:numPr>
    </w:pPr>
  </w:style>
  <w:style w:type="numbering" w:customStyle="1" w:styleId="Listaactual8">
    <w:name w:val="Lista actual8"/>
    <w:uiPriority w:val="99"/>
    <w:rsid w:val="00FD295A"/>
    <w:pPr>
      <w:numPr>
        <w:numId w:val="8"/>
      </w:numPr>
    </w:pPr>
  </w:style>
  <w:style w:type="numbering" w:customStyle="1" w:styleId="Listaactual9">
    <w:name w:val="Lista actual9"/>
    <w:uiPriority w:val="99"/>
    <w:rsid w:val="00025560"/>
    <w:pPr>
      <w:numPr>
        <w:numId w:val="9"/>
      </w:numPr>
    </w:pPr>
  </w:style>
  <w:style w:type="numbering" w:customStyle="1" w:styleId="Listaactual10">
    <w:name w:val="Lista actual10"/>
    <w:uiPriority w:val="99"/>
    <w:rsid w:val="00CE31B1"/>
    <w:pPr>
      <w:numPr>
        <w:numId w:val="10"/>
      </w:numPr>
    </w:pPr>
  </w:style>
  <w:style w:type="numbering" w:customStyle="1" w:styleId="Listaactual11">
    <w:name w:val="Lista actual11"/>
    <w:uiPriority w:val="99"/>
    <w:rsid w:val="00514C55"/>
    <w:pPr>
      <w:numPr>
        <w:numId w:val="11"/>
      </w:numPr>
    </w:pPr>
  </w:style>
  <w:style w:type="numbering" w:customStyle="1" w:styleId="Listaactual12">
    <w:name w:val="Lista actual12"/>
    <w:uiPriority w:val="99"/>
    <w:rsid w:val="00BC4869"/>
    <w:pPr>
      <w:numPr>
        <w:numId w:val="12"/>
      </w:numPr>
    </w:pPr>
  </w:style>
  <w:style w:type="numbering" w:customStyle="1" w:styleId="Listaactual13">
    <w:name w:val="Lista actual13"/>
    <w:uiPriority w:val="99"/>
    <w:rsid w:val="00F20903"/>
    <w:pPr>
      <w:numPr>
        <w:numId w:val="13"/>
      </w:numPr>
    </w:pPr>
  </w:style>
  <w:style w:type="numbering" w:customStyle="1" w:styleId="Listaactual14">
    <w:name w:val="Lista actual14"/>
    <w:uiPriority w:val="99"/>
    <w:rsid w:val="00C006C6"/>
    <w:pPr>
      <w:numPr>
        <w:numId w:val="14"/>
      </w:numPr>
    </w:pPr>
  </w:style>
  <w:style w:type="numbering" w:customStyle="1" w:styleId="Listaactual15">
    <w:name w:val="Lista actual15"/>
    <w:uiPriority w:val="99"/>
    <w:rsid w:val="00AE31C2"/>
    <w:pPr>
      <w:numPr>
        <w:numId w:val="15"/>
      </w:numPr>
    </w:pPr>
  </w:style>
  <w:style w:type="character" w:customStyle="1" w:styleId="Mencinsinresolver2">
    <w:name w:val="Mención sin resolver2"/>
    <w:basedOn w:val="Fuentedeprrafopredeter"/>
    <w:uiPriority w:val="99"/>
    <w:semiHidden/>
    <w:unhideWhenUsed/>
    <w:rsid w:val="002B3EA9"/>
    <w:rPr>
      <w:color w:val="605E5C"/>
      <w:shd w:val="clear" w:color="auto" w:fill="E1DFDD"/>
    </w:rPr>
  </w:style>
  <w:style w:type="numbering" w:customStyle="1" w:styleId="Listaactual16">
    <w:name w:val="Lista actual16"/>
    <w:uiPriority w:val="99"/>
    <w:rsid w:val="009A70F6"/>
    <w:pPr>
      <w:numPr>
        <w:numId w:val="16"/>
      </w:numPr>
    </w:pPr>
  </w:style>
  <w:style w:type="character" w:customStyle="1" w:styleId="Mencinsinresolver3">
    <w:name w:val="Mención sin resolver3"/>
    <w:basedOn w:val="Fuentedeprrafopredeter"/>
    <w:uiPriority w:val="99"/>
    <w:semiHidden/>
    <w:unhideWhenUsed/>
    <w:rsid w:val="00CB2A72"/>
    <w:rPr>
      <w:color w:val="605E5C"/>
      <w:shd w:val="clear" w:color="auto" w:fill="E1DFDD"/>
    </w:rPr>
  </w:style>
  <w:style w:type="numbering" w:customStyle="1" w:styleId="Listaactual17">
    <w:name w:val="Lista actual17"/>
    <w:uiPriority w:val="99"/>
    <w:rsid w:val="003F1C2E"/>
    <w:pPr>
      <w:numPr>
        <w:numId w:val="17"/>
      </w:numPr>
    </w:pPr>
  </w:style>
  <w:style w:type="paragraph" w:customStyle="1" w:styleId="fundamentos0">
    <w:name w:val="fundamentos"/>
    <w:basedOn w:val="Sinespaciado"/>
    <w:link w:val="fundamentosCar"/>
    <w:rsid w:val="004C55E8"/>
    <w:pPr>
      <w:pBdr>
        <w:top w:val="nil"/>
        <w:left w:val="nil"/>
        <w:bottom w:val="nil"/>
        <w:right w:val="nil"/>
        <w:between w:val="nil"/>
      </w:pBdr>
      <w:ind w:left="567" w:right="567"/>
      <w:jc w:val="both"/>
    </w:pPr>
    <w:rPr>
      <w:rFonts w:eastAsia="Palatino Linotype" w:cs="Palatino Linotype"/>
      <w:i/>
      <w:color w:val="000000"/>
    </w:rPr>
  </w:style>
  <w:style w:type="character" w:customStyle="1" w:styleId="fundamentosCar">
    <w:name w:val="fundamentos Car"/>
    <w:basedOn w:val="SinespaciadoCar"/>
    <w:link w:val="fundamentos0"/>
    <w:rsid w:val="004C55E8"/>
    <w:rPr>
      <w:rFonts w:ascii="Times New Roman" w:eastAsia="Palatino Linotype" w:hAnsi="Times New Roman" w:cs="Palatino Linotype"/>
      <w:i/>
      <w:color w:val="000000"/>
      <w:sz w:val="24"/>
      <w:szCs w:val="24"/>
      <w:lang w:eastAsia="es-ES"/>
    </w:rPr>
  </w:style>
  <w:style w:type="character" w:customStyle="1" w:styleId="Mencinsinresolver4">
    <w:name w:val="Mención sin resolver4"/>
    <w:basedOn w:val="Fuentedeprrafopredeter"/>
    <w:uiPriority w:val="99"/>
    <w:semiHidden/>
    <w:unhideWhenUsed/>
    <w:rsid w:val="00907591"/>
    <w:rPr>
      <w:color w:val="605E5C"/>
      <w:shd w:val="clear" w:color="auto" w:fill="E1DFDD"/>
    </w:rPr>
  </w:style>
  <w:style w:type="numbering" w:customStyle="1" w:styleId="Listaactual18">
    <w:name w:val="Lista actual18"/>
    <w:uiPriority w:val="99"/>
    <w:rsid w:val="005B32C9"/>
  </w:style>
  <w:style w:type="numbering" w:customStyle="1" w:styleId="Listaactual19">
    <w:name w:val="Lista actual19"/>
    <w:uiPriority w:val="99"/>
    <w:rsid w:val="00121B19"/>
    <w:pPr>
      <w:numPr>
        <w:numId w:val="18"/>
      </w:numPr>
    </w:pPr>
  </w:style>
  <w:style w:type="numbering" w:customStyle="1" w:styleId="Listaactual20">
    <w:name w:val="Lista actual20"/>
    <w:uiPriority w:val="99"/>
    <w:rsid w:val="001E1533"/>
    <w:pPr>
      <w:numPr>
        <w:numId w:val="19"/>
      </w:numPr>
    </w:pPr>
  </w:style>
  <w:style w:type="numbering" w:customStyle="1" w:styleId="Listaactual21">
    <w:name w:val="Lista actual21"/>
    <w:uiPriority w:val="99"/>
    <w:rsid w:val="009D0CC2"/>
  </w:style>
  <w:style w:type="numbering" w:customStyle="1" w:styleId="Listaactual22">
    <w:name w:val="Lista actual22"/>
    <w:uiPriority w:val="99"/>
    <w:rsid w:val="0049591A"/>
    <w:pPr>
      <w:numPr>
        <w:numId w:val="21"/>
      </w:numPr>
    </w:pPr>
  </w:style>
  <w:style w:type="numbering" w:customStyle="1" w:styleId="Listaactual23">
    <w:name w:val="Lista actual23"/>
    <w:uiPriority w:val="99"/>
    <w:rsid w:val="003C19CB"/>
    <w:pPr>
      <w:numPr>
        <w:numId w:val="22"/>
      </w:numPr>
    </w:pPr>
  </w:style>
  <w:style w:type="numbering" w:customStyle="1" w:styleId="Listaactual24">
    <w:name w:val="Lista actual24"/>
    <w:uiPriority w:val="99"/>
    <w:rsid w:val="004C1A04"/>
    <w:pPr>
      <w:numPr>
        <w:numId w:val="23"/>
      </w:numPr>
    </w:pPr>
  </w:style>
  <w:style w:type="numbering" w:customStyle="1" w:styleId="Listaactual25">
    <w:name w:val="Lista actual25"/>
    <w:uiPriority w:val="99"/>
    <w:rsid w:val="00402353"/>
    <w:pPr>
      <w:numPr>
        <w:numId w:val="24"/>
      </w:numPr>
    </w:pPr>
  </w:style>
  <w:style w:type="numbering" w:customStyle="1" w:styleId="Listaactual26">
    <w:name w:val="Lista actual26"/>
    <w:uiPriority w:val="99"/>
    <w:rsid w:val="00797413"/>
    <w:pPr>
      <w:numPr>
        <w:numId w:val="25"/>
      </w:numPr>
    </w:pPr>
  </w:style>
  <w:style w:type="numbering" w:customStyle="1" w:styleId="Listaactual31">
    <w:name w:val="Lista actual31"/>
    <w:uiPriority w:val="99"/>
    <w:rsid w:val="00957190"/>
    <w:pPr>
      <w:numPr>
        <w:numId w:val="26"/>
      </w:numPr>
    </w:pPr>
  </w:style>
  <w:style w:type="paragraph" w:customStyle="1" w:styleId="p1">
    <w:name w:val="p1"/>
    <w:basedOn w:val="Normal"/>
    <w:rsid w:val="005D1DD0"/>
    <w:pPr>
      <w:spacing w:line="240" w:lineRule="auto"/>
      <w:jc w:val="left"/>
    </w:pPr>
    <w:rPr>
      <w:rFonts w:ascii="Helvetica" w:eastAsiaTheme="minorEastAsia" w:hAnsi="Helvetica" w:cs="Times New Roman"/>
      <w:sz w:val="18"/>
      <w:szCs w:val="18"/>
      <w:lang w:val="es-MX"/>
    </w:rPr>
  </w:style>
  <w:style w:type="character" w:customStyle="1" w:styleId="s1">
    <w:name w:val="s1"/>
    <w:basedOn w:val="Fuentedeprrafopredeter"/>
    <w:rsid w:val="005D1DD0"/>
    <w:rPr>
      <w:rFonts w:ascii="Helvetica" w:hAnsi="Helvetica" w:hint="default"/>
      <w:b w:val="0"/>
      <w:bCs w:val="0"/>
      <w:i w:val="0"/>
      <w:iCs w:val="0"/>
      <w:sz w:val="18"/>
      <w:szCs w:val="18"/>
    </w:rPr>
  </w:style>
  <w:style w:type="numbering" w:customStyle="1" w:styleId="Listaactual27">
    <w:name w:val="Lista actual27"/>
    <w:uiPriority w:val="99"/>
    <w:rsid w:val="007529D0"/>
    <w:pPr>
      <w:numPr>
        <w:numId w:val="27"/>
      </w:numPr>
    </w:pPr>
  </w:style>
  <w:style w:type="numbering" w:customStyle="1" w:styleId="Sinlista1">
    <w:name w:val="Sin lista1"/>
    <w:next w:val="Sinlista"/>
    <w:uiPriority w:val="99"/>
    <w:semiHidden/>
    <w:unhideWhenUsed/>
    <w:rsid w:val="00F37E44"/>
  </w:style>
  <w:style w:type="table" w:customStyle="1" w:styleId="Tablaconcuadrcula2">
    <w:name w:val="Tabla con cuadrícula2"/>
    <w:basedOn w:val="Tablanormal"/>
    <w:next w:val="Tablaconcuadrcula"/>
    <w:uiPriority w:val="39"/>
    <w:rsid w:val="00F37E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F37E44"/>
    <w:pPr>
      <w:spacing w:after="0" w:line="240"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10">
    <w:name w:val="Lista actual110"/>
    <w:uiPriority w:val="99"/>
    <w:rsid w:val="00F37E44"/>
    <w:pPr>
      <w:numPr>
        <w:numId w:val="1"/>
      </w:numPr>
    </w:pPr>
  </w:style>
  <w:style w:type="numbering" w:customStyle="1" w:styleId="Listaactual81">
    <w:name w:val="Lista actual81"/>
    <w:uiPriority w:val="99"/>
    <w:rsid w:val="00F37E44"/>
    <w:pPr>
      <w:numPr>
        <w:numId w:val="28"/>
      </w:numPr>
    </w:pPr>
  </w:style>
  <w:style w:type="numbering" w:customStyle="1" w:styleId="Listaactual91">
    <w:name w:val="Lista actual91"/>
    <w:uiPriority w:val="99"/>
    <w:rsid w:val="00F37E44"/>
    <w:pPr>
      <w:numPr>
        <w:numId w:val="29"/>
      </w:numPr>
    </w:pPr>
  </w:style>
  <w:style w:type="numbering" w:customStyle="1" w:styleId="Sinlista11">
    <w:name w:val="Sin lista11"/>
    <w:next w:val="Sinlista"/>
    <w:uiPriority w:val="99"/>
    <w:semiHidden/>
    <w:unhideWhenUsed/>
    <w:rsid w:val="00F37E44"/>
  </w:style>
  <w:style w:type="numbering" w:customStyle="1" w:styleId="Listaactual111">
    <w:name w:val="Lista actual111"/>
    <w:uiPriority w:val="99"/>
    <w:rsid w:val="00F37E44"/>
    <w:pPr>
      <w:numPr>
        <w:numId w:val="30"/>
      </w:numPr>
    </w:pPr>
  </w:style>
  <w:style w:type="numbering" w:customStyle="1" w:styleId="Listaactual211">
    <w:name w:val="Lista actual211"/>
    <w:uiPriority w:val="99"/>
    <w:rsid w:val="00F37E44"/>
    <w:pPr>
      <w:numPr>
        <w:numId w:val="31"/>
      </w:numPr>
    </w:pPr>
  </w:style>
  <w:style w:type="paragraph" w:customStyle="1" w:styleId="NormalINFOEM">
    <w:name w:val="Normal INFOEM"/>
    <w:basedOn w:val="Normal"/>
    <w:link w:val="NormalINFOEMCar"/>
    <w:qFormat/>
    <w:rsid w:val="00F37E44"/>
  </w:style>
  <w:style w:type="character" w:customStyle="1" w:styleId="NormalINFOEMCar">
    <w:name w:val="Normal INFOEM Car"/>
    <w:basedOn w:val="Fuentedeprrafopredeter"/>
    <w:link w:val="NormalINFOEM"/>
    <w:rsid w:val="00F37E44"/>
    <w:rPr>
      <w:rFonts w:ascii="Palatino Linotype" w:eastAsia="Calibri" w:hAnsi="Palatino Linotype" w:cs="Calibri"/>
      <w:sz w:val="24"/>
      <w:lang w:val="es-ES_tradnl" w:eastAsia="es-MX"/>
    </w:rPr>
  </w:style>
  <w:style w:type="numbering" w:customStyle="1" w:styleId="Listaactual101">
    <w:name w:val="Lista actual101"/>
    <w:uiPriority w:val="99"/>
    <w:rsid w:val="00F37E44"/>
    <w:pPr>
      <w:numPr>
        <w:numId w:val="32"/>
      </w:numPr>
    </w:pPr>
  </w:style>
  <w:style w:type="numbering" w:customStyle="1" w:styleId="Listaactual121">
    <w:name w:val="Lista actual121"/>
    <w:uiPriority w:val="99"/>
    <w:rsid w:val="00F37E44"/>
    <w:pPr>
      <w:numPr>
        <w:numId w:val="33"/>
      </w:numPr>
    </w:pPr>
  </w:style>
  <w:style w:type="numbering" w:customStyle="1" w:styleId="Listaactual131">
    <w:name w:val="Lista actual131"/>
    <w:uiPriority w:val="99"/>
    <w:rsid w:val="00F37E44"/>
    <w:pPr>
      <w:numPr>
        <w:numId w:val="34"/>
      </w:numPr>
    </w:pPr>
  </w:style>
  <w:style w:type="numbering" w:customStyle="1" w:styleId="Listaactual221">
    <w:name w:val="Lista actual221"/>
    <w:uiPriority w:val="99"/>
    <w:rsid w:val="00F37E44"/>
    <w:pPr>
      <w:numPr>
        <w:numId w:val="35"/>
      </w:numPr>
    </w:pPr>
  </w:style>
  <w:style w:type="numbering" w:customStyle="1" w:styleId="Listaactual311">
    <w:name w:val="Lista actual311"/>
    <w:uiPriority w:val="99"/>
    <w:rsid w:val="00F37E44"/>
    <w:pPr>
      <w:numPr>
        <w:numId w:val="20"/>
      </w:numPr>
    </w:pPr>
  </w:style>
  <w:style w:type="paragraph" w:styleId="Revisin">
    <w:name w:val="Revision"/>
    <w:hidden/>
    <w:uiPriority w:val="99"/>
    <w:semiHidden/>
    <w:rsid w:val="00F37E44"/>
    <w:pPr>
      <w:spacing w:after="0" w:line="240" w:lineRule="auto"/>
    </w:pPr>
    <w:rPr>
      <w:rFonts w:ascii="Calibri" w:eastAsia="Calibri" w:hAnsi="Calibri" w:cs="Calibri"/>
      <w:lang w:eastAsia="es-MX"/>
    </w:rPr>
  </w:style>
  <w:style w:type="numbering" w:customStyle="1" w:styleId="Listaactual41">
    <w:name w:val="Lista actual41"/>
    <w:uiPriority w:val="99"/>
    <w:rsid w:val="00F37E44"/>
    <w:pPr>
      <w:numPr>
        <w:numId w:val="36"/>
      </w:numPr>
    </w:pPr>
  </w:style>
  <w:style w:type="numbering" w:customStyle="1" w:styleId="Listaactual51">
    <w:name w:val="Lista actual51"/>
    <w:uiPriority w:val="99"/>
    <w:rsid w:val="00F37E44"/>
    <w:pPr>
      <w:numPr>
        <w:numId w:val="37"/>
      </w:numPr>
    </w:pPr>
  </w:style>
  <w:style w:type="numbering" w:customStyle="1" w:styleId="Listaactual61">
    <w:name w:val="Lista actual61"/>
    <w:uiPriority w:val="99"/>
    <w:rsid w:val="00F37E44"/>
    <w:pPr>
      <w:numPr>
        <w:numId w:val="38"/>
      </w:numPr>
    </w:pPr>
  </w:style>
  <w:style w:type="numbering" w:customStyle="1" w:styleId="Listaactual71">
    <w:name w:val="Lista actual71"/>
    <w:uiPriority w:val="99"/>
    <w:rsid w:val="00F37E44"/>
    <w:pPr>
      <w:numPr>
        <w:numId w:val="39"/>
      </w:numPr>
    </w:pPr>
  </w:style>
  <w:style w:type="numbering" w:customStyle="1" w:styleId="Listaactual811">
    <w:name w:val="Lista actual811"/>
    <w:uiPriority w:val="99"/>
    <w:rsid w:val="00F37E44"/>
    <w:pPr>
      <w:numPr>
        <w:numId w:val="40"/>
      </w:numPr>
    </w:pPr>
  </w:style>
  <w:style w:type="numbering" w:customStyle="1" w:styleId="Listaactual911">
    <w:name w:val="Lista actual911"/>
    <w:uiPriority w:val="99"/>
    <w:rsid w:val="00F37E44"/>
    <w:pPr>
      <w:numPr>
        <w:numId w:val="41"/>
      </w:numPr>
    </w:pPr>
  </w:style>
  <w:style w:type="numbering" w:customStyle="1" w:styleId="Listaactual1011">
    <w:name w:val="Lista actual1011"/>
    <w:uiPriority w:val="99"/>
    <w:rsid w:val="00F37E44"/>
    <w:pPr>
      <w:numPr>
        <w:numId w:val="42"/>
      </w:numPr>
    </w:pPr>
  </w:style>
  <w:style w:type="numbering" w:customStyle="1" w:styleId="Listaactual1111">
    <w:name w:val="Lista actual1111"/>
    <w:uiPriority w:val="99"/>
    <w:rsid w:val="00F37E44"/>
    <w:pPr>
      <w:numPr>
        <w:numId w:val="43"/>
      </w:numPr>
    </w:pPr>
  </w:style>
  <w:style w:type="numbering" w:customStyle="1" w:styleId="Listaactual1211">
    <w:name w:val="Lista actual1211"/>
    <w:uiPriority w:val="99"/>
    <w:rsid w:val="00F37E44"/>
    <w:pPr>
      <w:numPr>
        <w:numId w:val="44"/>
      </w:numPr>
    </w:pPr>
  </w:style>
  <w:style w:type="numbering" w:customStyle="1" w:styleId="Listaactual1311">
    <w:name w:val="Lista actual1311"/>
    <w:uiPriority w:val="99"/>
    <w:rsid w:val="00F37E44"/>
    <w:pPr>
      <w:numPr>
        <w:numId w:val="45"/>
      </w:numPr>
    </w:pPr>
  </w:style>
  <w:style w:type="numbering" w:customStyle="1" w:styleId="Listaactual28">
    <w:name w:val="Lista actual28"/>
    <w:uiPriority w:val="99"/>
    <w:rsid w:val="00CA62C6"/>
    <w:pPr>
      <w:numPr>
        <w:numId w:val="46"/>
      </w:numPr>
    </w:pPr>
  </w:style>
  <w:style w:type="numbering" w:customStyle="1" w:styleId="Listaactual29">
    <w:name w:val="Lista actual29"/>
    <w:uiPriority w:val="99"/>
    <w:rsid w:val="00281167"/>
    <w:pPr>
      <w:numPr>
        <w:numId w:val="47"/>
      </w:numPr>
    </w:pPr>
  </w:style>
  <w:style w:type="numbering" w:customStyle="1" w:styleId="Listaactual30">
    <w:name w:val="Lista actual30"/>
    <w:uiPriority w:val="99"/>
    <w:rsid w:val="00555A84"/>
    <w:pPr>
      <w:numPr>
        <w:numId w:val="48"/>
      </w:numPr>
    </w:pPr>
  </w:style>
  <w:style w:type="character" w:customStyle="1" w:styleId="Mencinsinresolver5">
    <w:name w:val="Mención sin resolver5"/>
    <w:basedOn w:val="Fuentedeprrafopredeter"/>
    <w:uiPriority w:val="99"/>
    <w:semiHidden/>
    <w:unhideWhenUsed/>
    <w:rsid w:val="00A73CF9"/>
    <w:rPr>
      <w:color w:val="605E5C"/>
      <w:shd w:val="clear" w:color="auto" w:fill="E1DFDD"/>
    </w:rPr>
  </w:style>
  <w:style w:type="numbering" w:customStyle="1" w:styleId="Listaactual32">
    <w:name w:val="Lista actual32"/>
    <w:uiPriority w:val="99"/>
    <w:rsid w:val="005216ED"/>
    <w:pPr>
      <w:numPr>
        <w:numId w:val="49"/>
      </w:numPr>
    </w:pPr>
  </w:style>
  <w:style w:type="paragraph" w:customStyle="1" w:styleId="INFOEM">
    <w:name w:val="INFOEM"/>
    <w:basedOn w:val="Normal"/>
    <w:qFormat/>
    <w:rsid w:val="001B368F"/>
    <w:pPr>
      <w:spacing w:before="240" w:after="160"/>
      <w:ind w:left="851" w:right="851"/>
    </w:pPr>
    <w:rPr>
      <w:rFonts w:eastAsiaTheme="minorHAnsi" w:cstheme="minorBidi"/>
      <w:i/>
      <w:sz w:val="22"/>
      <w:szCs w:val="14"/>
      <w:lang w:val="es-MX" w:eastAsia="en-US"/>
    </w:rPr>
  </w:style>
  <w:style w:type="character" w:customStyle="1" w:styleId="Ttulo5Car">
    <w:name w:val="Título 5 Car"/>
    <w:basedOn w:val="Fuentedeprrafopredeter"/>
    <w:link w:val="Ttulo5"/>
    <w:rsid w:val="00FE63CB"/>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FE63CB"/>
    <w:rPr>
      <w:rFonts w:asciiTheme="majorHAnsi" w:eastAsiaTheme="majorEastAsia" w:hAnsiTheme="majorHAnsi" w:cstheme="majorBidi"/>
      <w:color w:val="1F4D78" w:themeColor="accent1" w:themeShade="7F"/>
      <w:sz w:val="24"/>
      <w:szCs w:val="24"/>
      <w:lang w:val="es-ES" w:eastAsia="es-ES"/>
    </w:rPr>
  </w:style>
  <w:style w:type="numbering" w:customStyle="1" w:styleId="Sinlista2">
    <w:name w:val="Sin lista2"/>
    <w:next w:val="Sinlista"/>
    <w:uiPriority w:val="99"/>
    <w:semiHidden/>
    <w:unhideWhenUsed/>
    <w:rsid w:val="00FE63CB"/>
  </w:style>
  <w:style w:type="table" w:customStyle="1" w:styleId="Tabladelista1clara-nfasis1115">
    <w:name w:val="Tabla de lista 1 clara - Énfasis 1115"/>
    <w:basedOn w:val="Tablanormal"/>
    <w:next w:val="Tabladelista1clara-nfasis1"/>
    <w:uiPriority w:val="46"/>
    <w:rsid w:val="00FE63CB"/>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FE63CB"/>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Refdenotaalfinal">
    <w:name w:val="endnote reference"/>
    <w:basedOn w:val="Fuentedeprrafopredeter"/>
    <w:uiPriority w:val="99"/>
    <w:semiHidden/>
    <w:unhideWhenUsed/>
    <w:rsid w:val="00FE63CB"/>
    <w:rPr>
      <w:vertAlign w:val="superscript"/>
    </w:rPr>
  </w:style>
  <w:style w:type="character" w:customStyle="1" w:styleId="TextodegloboCar1">
    <w:name w:val="Texto de globo Car1"/>
    <w:basedOn w:val="Fuentedeprrafopredeter"/>
    <w:uiPriority w:val="99"/>
    <w:semiHidden/>
    <w:rsid w:val="00FE63CB"/>
    <w:rPr>
      <w:rFonts w:ascii="Segoe UI" w:eastAsia="Times New Roman" w:hAnsi="Segoe UI" w:cs="Segoe UI"/>
      <w:sz w:val="18"/>
      <w:szCs w:val="18"/>
      <w:lang w:val="es-ES" w:eastAsia="es-ES"/>
    </w:rPr>
  </w:style>
  <w:style w:type="character" w:customStyle="1" w:styleId="TextocomentarioCar1">
    <w:name w:val="Texto comentario Car1"/>
    <w:basedOn w:val="Fuentedeprrafopredeter"/>
    <w:uiPriority w:val="99"/>
    <w:semiHidden/>
    <w:rsid w:val="00FE63CB"/>
    <w:rPr>
      <w:rFonts w:ascii="Times New Roman" w:eastAsia="Times New Roman" w:hAnsi="Times New Roman" w:cs="Times New Roman"/>
      <w:sz w:val="20"/>
      <w:szCs w:val="20"/>
      <w:lang w:val="es-ES" w:eastAsia="es-ES"/>
    </w:rPr>
  </w:style>
  <w:style w:type="character" w:customStyle="1" w:styleId="AsuntodelcomentarioCar1">
    <w:name w:val="Asunto del comentario Car1"/>
    <w:basedOn w:val="TextocomentarioCar1"/>
    <w:uiPriority w:val="99"/>
    <w:semiHidden/>
    <w:rsid w:val="00FE63CB"/>
    <w:rPr>
      <w:rFonts w:ascii="Times New Roman" w:eastAsia="Times New Roman" w:hAnsi="Times New Roman" w:cs="Times New Roman"/>
      <w:b/>
      <w:bCs/>
      <w:sz w:val="20"/>
      <w:szCs w:val="20"/>
      <w:lang w:val="es-ES" w:eastAsia="es-ES"/>
    </w:rPr>
  </w:style>
  <w:style w:type="paragraph" w:styleId="Textoindependiente2">
    <w:name w:val="Body Text 2"/>
    <w:basedOn w:val="Normal"/>
    <w:link w:val="Textoindependiente2Car"/>
    <w:uiPriority w:val="99"/>
    <w:unhideWhenUsed/>
    <w:rsid w:val="00FE63CB"/>
    <w:pPr>
      <w:spacing w:after="120" w:line="480" w:lineRule="auto"/>
      <w:jc w:val="left"/>
    </w:pPr>
    <w:rPr>
      <w:rFonts w:ascii="Times New Roman" w:eastAsia="Times New Roman" w:hAnsi="Times New Roman" w:cs="Times New Roman"/>
      <w:szCs w:val="24"/>
      <w:lang w:val="es-MX" w:eastAsia="es-ES"/>
    </w:rPr>
  </w:style>
  <w:style w:type="character" w:customStyle="1" w:styleId="Textoindependiente2Car">
    <w:name w:val="Texto independiente 2 Car"/>
    <w:basedOn w:val="Fuentedeprrafopredeter"/>
    <w:link w:val="Textoindependiente2"/>
    <w:uiPriority w:val="99"/>
    <w:rsid w:val="00FE63CB"/>
    <w:rPr>
      <w:rFonts w:ascii="Times New Roman" w:eastAsia="Times New Roman" w:hAnsi="Times New Roman" w:cs="Times New Roman"/>
      <w:sz w:val="24"/>
      <w:szCs w:val="24"/>
      <w:lang w:eastAsia="es-ES"/>
    </w:rPr>
  </w:style>
  <w:style w:type="paragraph" w:customStyle="1" w:styleId="Listavistosa-nfasis11">
    <w:name w:val="Lista vistosa - Énfasis 11"/>
    <w:basedOn w:val="Normal"/>
    <w:link w:val="Listavistosa-nfasis1Car"/>
    <w:uiPriority w:val="34"/>
    <w:qFormat/>
    <w:rsid w:val="00FE63CB"/>
    <w:pPr>
      <w:spacing w:line="240" w:lineRule="auto"/>
      <w:ind w:left="708"/>
      <w:jc w:val="left"/>
    </w:pPr>
    <w:rPr>
      <w:rFonts w:ascii="Times New Roman" w:eastAsia="Times New Roman" w:hAnsi="Times New Roman" w:cs="Times New Roman"/>
      <w:szCs w:val="24"/>
      <w:lang w:val="es-MX" w:eastAsia="es-ES"/>
    </w:rPr>
  </w:style>
  <w:style w:type="character" w:customStyle="1" w:styleId="Listavistosa-nfasis1Car">
    <w:name w:val="Lista vistosa - Énfasis 1 Car"/>
    <w:link w:val="Listavistosa-nfasis11"/>
    <w:uiPriority w:val="34"/>
    <w:locked/>
    <w:rsid w:val="00FE63CB"/>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FE63CB"/>
    <w:pPr>
      <w:spacing w:after="101" w:line="216" w:lineRule="exact"/>
      <w:ind w:firstLine="288"/>
    </w:pPr>
    <w:rPr>
      <w:rFonts w:ascii="Arial" w:eastAsia="Times New Roman" w:hAnsi="Arial" w:cs="Arial"/>
      <w:sz w:val="18"/>
      <w:szCs w:val="18"/>
      <w:lang w:val="es-MX" w:eastAsia="es-ES"/>
    </w:rPr>
  </w:style>
  <w:style w:type="paragraph" w:customStyle="1" w:styleId="Standard">
    <w:name w:val="Standard"/>
    <w:rsid w:val="00FE63CB"/>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FE63CB"/>
    <w:rPr>
      <w:rFonts w:ascii="Arial" w:hAnsi="Arial" w:cs="Arial" w:hint="default"/>
      <w:b/>
      <w:bCs/>
      <w:sz w:val="18"/>
      <w:szCs w:val="18"/>
    </w:rPr>
  </w:style>
  <w:style w:type="paragraph" w:customStyle="1" w:styleId="Pa2">
    <w:name w:val="Pa2"/>
    <w:basedOn w:val="Normal"/>
    <w:next w:val="Normal"/>
    <w:uiPriority w:val="99"/>
    <w:rsid w:val="00FE63CB"/>
    <w:pPr>
      <w:autoSpaceDE w:val="0"/>
      <w:autoSpaceDN w:val="0"/>
      <w:adjustRightInd w:val="0"/>
      <w:spacing w:line="240" w:lineRule="atLeast"/>
      <w:jc w:val="left"/>
    </w:pPr>
    <w:rPr>
      <w:rFonts w:ascii="Helvetica" w:eastAsia="Times New Roman" w:hAnsi="Helvetica" w:cs="Times New Roman"/>
      <w:szCs w:val="24"/>
      <w:lang w:eastAsia="es-ES_tradnl"/>
    </w:rPr>
  </w:style>
  <w:style w:type="paragraph" w:customStyle="1" w:styleId="q">
    <w:name w:val="q"/>
    <w:basedOn w:val="Normal"/>
    <w:rsid w:val="00FE63CB"/>
    <w:pPr>
      <w:spacing w:before="100" w:beforeAutospacing="1" w:after="100" w:afterAutospacing="1" w:line="240" w:lineRule="auto"/>
      <w:jc w:val="left"/>
    </w:pPr>
    <w:rPr>
      <w:rFonts w:ascii="Times New Roman" w:eastAsia="Times New Roman" w:hAnsi="Times New Roman" w:cs="Times New Roman"/>
      <w:szCs w:val="24"/>
      <w:lang w:val="es-MX"/>
    </w:rPr>
  </w:style>
  <w:style w:type="character" w:customStyle="1" w:styleId="d">
    <w:name w:val="d"/>
    <w:basedOn w:val="Fuentedeprrafopredeter"/>
    <w:rsid w:val="00FE63CB"/>
  </w:style>
  <w:style w:type="character" w:customStyle="1" w:styleId="b">
    <w:name w:val="b"/>
    <w:basedOn w:val="Fuentedeprrafopredeter"/>
    <w:rsid w:val="00FE63CB"/>
  </w:style>
  <w:style w:type="character" w:customStyle="1" w:styleId="k">
    <w:name w:val="k"/>
    <w:basedOn w:val="Fuentedeprrafopredeter"/>
    <w:rsid w:val="00FE63CB"/>
  </w:style>
  <w:style w:type="character" w:styleId="CitaHTML">
    <w:name w:val="HTML Cite"/>
    <w:uiPriority w:val="99"/>
    <w:semiHidden/>
    <w:unhideWhenUsed/>
    <w:rsid w:val="00FE63CB"/>
    <w:rPr>
      <w:i/>
      <w:iCs/>
    </w:rPr>
  </w:style>
  <w:style w:type="paragraph" w:customStyle="1" w:styleId="RSCGnotaalpie">
    <w:name w:val="RSCG nota al pie"/>
    <w:basedOn w:val="Normal"/>
    <w:uiPriority w:val="99"/>
    <w:qFormat/>
    <w:rsid w:val="00FE63CB"/>
    <w:pPr>
      <w:spacing w:after="120" w:line="240" w:lineRule="auto"/>
    </w:pPr>
    <w:rPr>
      <w:rFonts w:ascii="Palatino" w:eastAsia="Times New Roman" w:hAnsi="Palatino" w:cstheme="minorBidi"/>
      <w:sz w:val="22"/>
      <w:lang w:val="es-MX" w:eastAsia="en-US"/>
    </w:rPr>
  </w:style>
  <w:style w:type="character" w:customStyle="1" w:styleId="lbl-encabezado-blanco2">
    <w:name w:val="lbl-encabezado-blanco2"/>
    <w:rsid w:val="00FE63CB"/>
    <w:rPr>
      <w:color w:val="FFFFFF"/>
    </w:rPr>
  </w:style>
  <w:style w:type="character" w:customStyle="1" w:styleId="TextoCar">
    <w:name w:val="Texto Car"/>
    <w:link w:val="Texto"/>
    <w:locked/>
    <w:rsid w:val="00FE63CB"/>
    <w:rPr>
      <w:rFonts w:ascii="Arial" w:eastAsia="Times New Roman" w:hAnsi="Arial" w:cs="Arial"/>
      <w:sz w:val="18"/>
      <w:szCs w:val="18"/>
      <w:lang w:eastAsia="es-ES"/>
    </w:rPr>
  </w:style>
  <w:style w:type="paragraph" w:customStyle="1" w:styleId="ANOTACION">
    <w:name w:val="ANOTACION"/>
    <w:basedOn w:val="Normal"/>
    <w:link w:val="ANOTACIONCar"/>
    <w:rsid w:val="00FE63CB"/>
    <w:pPr>
      <w:spacing w:before="101" w:after="101" w:line="240" w:lineRule="auto"/>
      <w:jc w:val="center"/>
    </w:pPr>
    <w:rPr>
      <w:rFonts w:ascii="Times New Roman" w:eastAsia="Times New Roman" w:hAnsi="Times New Roman" w:cs="Times New Roman"/>
      <w:b/>
      <w:sz w:val="18"/>
      <w:szCs w:val="18"/>
      <w:lang w:val="es-MX" w:eastAsia="es-ES"/>
    </w:rPr>
  </w:style>
  <w:style w:type="character" w:customStyle="1" w:styleId="ANOTACIONCar">
    <w:name w:val="ANOTACION Car"/>
    <w:link w:val="ANOTACION"/>
    <w:locked/>
    <w:rsid w:val="00FE63CB"/>
    <w:rPr>
      <w:rFonts w:ascii="Times New Roman" w:eastAsia="Times New Roman" w:hAnsi="Times New Roman" w:cs="Times New Roman"/>
      <w:b/>
      <w:sz w:val="18"/>
      <w:szCs w:val="18"/>
      <w:lang w:eastAsia="es-ES"/>
    </w:rPr>
  </w:style>
  <w:style w:type="paragraph" w:styleId="Bibliografa">
    <w:name w:val="Bibliography"/>
    <w:basedOn w:val="Normal"/>
    <w:next w:val="Normal"/>
    <w:uiPriority w:val="37"/>
    <w:semiHidden/>
    <w:unhideWhenUsed/>
    <w:rsid w:val="00FE63CB"/>
    <w:pPr>
      <w:spacing w:line="240" w:lineRule="auto"/>
      <w:jc w:val="left"/>
    </w:pPr>
    <w:rPr>
      <w:rFonts w:ascii="Times New Roman" w:eastAsia="Times New Roman" w:hAnsi="Times New Roman" w:cs="Times New Roman"/>
      <w:szCs w:val="24"/>
      <w:lang w:val="es-MX" w:eastAsia="es-ES"/>
    </w:rPr>
  </w:style>
  <w:style w:type="paragraph" w:customStyle="1" w:styleId="ROMANOS">
    <w:name w:val="ROMANOS"/>
    <w:basedOn w:val="Normal"/>
    <w:link w:val="ROMANOSCar"/>
    <w:rsid w:val="00FE63CB"/>
    <w:pPr>
      <w:tabs>
        <w:tab w:val="left" w:pos="720"/>
      </w:tabs>
      <w:spacing w:after="101" w:line="216" w:lineRule="exact"/>
      <w:ind w:left="720" w:hanging="432"/>
    </w:pPr>
    <w:rPr>
      <w:rFonts w:ascii="Arial" w:eastAsia="Times New Roman" w:hAnsi="Arial" w:cs="Arial"/>
      <w:sz w:val="18"/>
      <w:szCs w:val="18"/>
      <w:lang w:val="es-ES" w:eastAsia="es-ES"/>
    </w:rPr>
  </w:style>
  <w:style w:type="character" w:customStyle="1" w:styleId="ROMANOSCar">
    <w:name w:val="ROMANOS Car"/>
    <w:link w:val="ROMANOS"/>
    <w:locked/>
    <w:rsid w:val="00FE63CB"/>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FE63CB"/>
  </w:style>
  <w:style w:type="character" w:customStyle="1" w:styleId="Ninguno">
    <w:name w:val="Ninguno"/>
    <w:rsid w:val="00FE63CB"/>
    <w:rPr>
      <w:lang w:val="es-ES_tradnl"/>
    </w:rPr>
  </w:style>
  <w:style w:type="paragraph" w:customStyle="1" w:styleId="Cuerpo">
    <w:name w:val="Cuerpo"/>
    <w:rsid w:val="00FE63CB"/>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FE63CB"/>
    <w:pPr>
      <w:numPr>
        <w:numId w:val="55"/>
      </w:numPr>
    </w:pPr>
  </w:style>
  <w:style w:type="numbering" w:customStyle="1" w:styleId="Estiloimportado1">
    <w:name w:val="Estilo importado 1"/>
    <w:qFormat/>
    <w:rsid w:val="00FE63CB"/>
    <w:pPr>
      <w:numPr>
        <w:numId w:val="56"/>
      </w:numPr>
    </w:pPr>
  </w:style>
  <w:style w:type="paragraph" w:customStyle="1" w:styleId="INCISO">
    <w:name w:val="INCISO"/>
    <w:basedOn w:val="Normal"/>
    <w:rsid w:val="00FE63CB"/>
    <w:pPr>
      <w:spacing w:after="101" w:line="216" w:lineRule="exact"/>
      <w:ind w:left="1080" w:hanging="360"/>
    </w:pPr>
    <w:rPr>
      <w:rFonts w:ascii="Arial" w:eastAsia="Times New Roman" w:hAnsi="Arial" w:cs="Arial"/>
      <w:sz w:val="18"/>
      <w:szCs w:val="18"/>
      <w:lang w:val="es-ES"/>
    </w:rPr>
  </w:style>
  <w:style w:type="paragraph" w:customStyle="1" w:styleId="m5212863947045306324gmail-msonormal">
    <w:name w:val="m_5212863947045306324gmail-msonormal"/>
    <w:basedOn w:val="Normal"/>
    <w:rsid w:val="00FE63CB"/>
    <w:pPr>
      <w:spacing w:before="100" w:beforeAutospacing="1" w:after="100" w:afterAutospacing="1" w:line="240" w:lineRule="auto"/>
      <w:jc w:val="left"/>
    </w:pPr>
    <w:rPr>
      <w:rFonts w:ascii="Times New Roman" w:eastAsia="Times New Roman" w:hAnsi="Times New Roman" w:cs="Times New Roman"/>
      <w:szCs w:val="24"/>
      <w:lang w:val="es-MX"/>
    </w:rPr>
  </w:style>
  <w:style w:type="character" w:customStyle="1" w:styleId="user-highlighted-active">
    <w:name w:val="user-highlighted-active"/>
    <w:basedOn w:val="Fuentedeprrafopredeter"/>
    <w:rsid w:val="00FE63CB"/>
  </w:style>
  <w:style w:type="paragraph" w:styleId="Lista">
    <w:name w:val="List"/>
    <w:basedOn w:val="Normal"/>
    <w:uiPriority w:val="99"/>
    <w:unhideWhenUsed/>
    <w:rsid w:val="00FE63CB"/>
    <w:pPr>
      <w:spacing w:line="240" w:lineRule="auto"/>
      <w:ind w:left="283" w:hanging="283"/>
      <w:contextualSpacing/>
      <w:jc w:val="left"/>
    </w:pPr>
    <w:rPr>
      <w:rFonts w:ascii="Times New Roman" w:eastAsia="Times New Roman" w:hAnsi="Times New Roman" w:cs="Times New Roman"/>
      <w:szCs w:val="24"/>
      <w:lang w:val="es-ES" w:eastAsia="es-ES"/>
    </w:rPr>
  </w:style>
  <w:style w:type="paragraph" w:styleId="Lista2">
    <w:name w:val="List 2"/>
    <w:basedOn w:val="Normal"/>
    <w:uiPriority w:val="99"/>
    <w:unhideWhenUsed/>
    <w:rsid w:val="00FE63CB"/>
    <w:pPr>
      <w:spacing w:line="240" w:lineRule="auto"/>
      <w:ind w:left="566" w:hanging="283"/>
      <w:contextualSpacing/>
      <w:jc w:val="left"/>
    </w:pPr>
    <w:rPr>
      <w:rFonts w:ascii="Times New Roman" w:eastAsia="Times New Roman" w:hAnsi="Times New Roman" w:cs="Times New Roman"/>
      <w:szCs w:val="24"/>
      <w:lang w:val="es-ES" w:eastAsia="es-ES"/>
    </w:rPr>
  </w:style>
  <w:style w:type="paragraph" w:styleId="Lista3">
    <w:name w:val="List 3"/>
    <w:basedOn w:val="Normal"/>
    <w:uiPriority w:val="99"/>
    <w:unhideWhenUsed/>
    <w:rsid w:val="00FE63CB"/>
    <w:pPr>
      <w:spacing w:line="240" w:lineRule="auto"/>
      <w:ind w:left="849" w:hanging="283"/>
      <w:contextualSpacing/>
      <w:jc w:val="left"/>
    </w:pPr>
    <w:rPr>
      <w:rFonts w:ascii="Times New Roman" w:eastAsia="Times New Roman" w:hAnsi="Times New Roman" w:cs="Times New Roman"/>
      <w:szCs w:val="24"/>
      <w:lang w:val="es-ES" w:eastAsia="es-ES"/>
    </w:rPr>
  </w:style>
  <w:style w:type="paragraph" w:styleId="Textoindependienteprimerasangra2">
    <w:name w:val="Body Text First Indent 2"/>
    <w:basedOn w:val="Sangradetextonormal"/>
    <w:link w:val="Textoindependienteprimerasangra2Car"/>
    <w:uiPriority w:val="99"/>
    <w:unhideWhenUsed/>
    <w:rsid w:val="00FE63CB"/>
    <w:pPr>
      <w:spacing w:after="0" w:line="240" w:lineRule="auto"/>
      <w:ind w:left="360" w:firstLine="360"/>
      <w:jc w:val="left"/>
    </w:pPr>
    <w:rPr>
      <w:rFonts w:ascii="Times New Roman" w:eastAsia="Times New Roman" w:hAnsi="Times New Roman"/>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FE63CB"/>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FE63CB"/>
  </w:style>
  <w:style w:type="character" w:customStyle="1" w:styleId="titulorubrolgt">
    <w:name w:val="titulorubrolgt"/>
    <w:basedOn w:val="Fuentedeprrafopredeter"/>
    <w:rsid w:val="00FE63CB"/>
  </w:style>
  <w:style w:type="paragraph" w:customStyle="1" w:styleId="Text">
    <w:name w:val="Text"/>
    <w:basedOn w:val="Normal"/>
    <w:link w:val="TextChar"/>
    <w:rsid w:val="00FE63CB"/>
    <w:pPr>
      <w:spacing w:after="240" w:line="240" w:lineRule="auto"/>
      <w:jc w:val="left"/>
    </w:pPr>
    <w:rPr>
      <w:rFonts w:ascii="Times New Roman" w:eastAsia="Times New Roman" w:hAnsi="Times New Roman" w:cs="Times New Roman"/>
      <w:szCs w:val="20"/>
      <w:lang w:val="en-US" w:eastAsia="en-US"/>
    </w:rPr>
  </w:style>
  <w:style w:type="character" w:customStyle="1" w:styleId="TextChar">
    <w:name w:val="Text Char"/>
    <w:link w:val="Text"/>
    <w:locked/>
    <w:rsid w:val="00FE63CB"/>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FE63CB"/>
    <w:pPr>
      <w:ind w:left="709" w:right="709"/>
    </w:pPr>
    <w:rPr>
      <w:rFonts w:ascii="Arial" w:eastAsia="Times New Roman" w:hAnsi="Arial" w:cs="Arial"/>
      <w:b/>
      <w:bCs/>
      <w:i/>
      <w:iCs/>
      <w:sz w:val="30"/>
      <w:szCs w:val="30"/>
      <w:lang w:val="es-MX"/>
    </w:rPr>
  </w:style>
  <w:style w:type="paragraph" w:customStyle="1" w:styleId="FAFunotente1">
    <w:name w:val="FA Fu?notente1"/>
    <w:basedOn w:val="Normal"/>
    <w:next w:val="Textonotapie"/>
    <w:uiPriority w:val="99"/>
    <w:rsid w:val="00FE63CB"/>
    <w:pPr>
      <w:spacing w:line="240" w:lineRule="auto"/>
      <w:jc w:val="left"/>
    </w:pPr>
    <w:rPr>
      <w:rFonts w:asciiTheme="minorHAnsi" w:eastAsia="Cambria" w:hAnsiTheme="minorHAnsi" w:cstheme="minorBidi"/>
      <w:sz w:val="20"/>
      <w:szCs w:val="20"/>
      <w:lang w:val="es-MX" w:eastAsia="en-US"/>
    </w:rPr>
  </w:style>
  <w:style w:type="table" w:customStyle="1" w:styleId="Tablaconcuadrcula12">
    <w:name w:val="Tabla con cuadrícula12"/>
    <w:basedOn w:val="Tablanormal"/>
    <w:next w:val="Tablaconcuadrcula"/>
    <w:uiPriority w:val="59"/>
    <w:rsid w:val="00FE63CB"/>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39"/>
    <w:rsid w:val="00FE63C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mp">
    <w:name w:val="temp"/>
    <w:basedOn w:val="Normal"/>
    <w:rsid w:val="00FE63CB"/>
    <w:pPr>
      <w:spacing w:before="100" w:beforeAutospacing="1" w:after="100" w:afterAutospacing="1" w:line="240" w:lineRule="auto"/>
      <w:jc w:val="left"/>
    </w:pPr>
    <w:rPr>
      <w:rFonts w:ascii="Times New Roman" w:eastAsia="Times New Roman" w:hAnsi="Times New Roman" w:cs="Times New Roman"/>
      <w:szCs w:val="24"/>
      <w:lang w:val="es-MX"/>
    </w:rPr>
  </w:style>
  <w:style w:type="character" w:customStyle="1" w:styleId="bold">
    <w:name w:val="bold"/>
    <w:basedOn w:val="Fuentedeprrafopredeter"/>
    <w:rsid w:val="00FE63CB"/>
  </w:style>
  <w:style w:type="paragraph" w:customStyle="1" w:styleId="ng-star-inserted">
    <w:name w:val="ng-star-inserted"/>
    <w:basedOn w:val="Normal"/>
    <w:rsid w:val="00FE63CB"/>
    <w:pPr>
      <w:spacing w:before="100" w:beforeAutospacing="1" w:after="100" w:afterAutospacing="1" w:line="240" w:lineRule="auto"/>
      <w:jc w:val="left"/>
    </w:pPr>
    <w:rPr>
      <w:rFonts w:ascii="Times New Roman" w:eastAsia="Times New Roman" w:hAnsi="Times New Roman" w:cs="Times New Roman"/>
      <w:szCs w:val="24"/>
      <w:lang w:val="es-MX"/>
    </w:rPr>
  </w:style>
  <w:style w:type="paragraph" w:styleId="Saludo">
    <w:name w:val="Salutation"/>
    <w:basedOn w:val="Normal"/>
    <w:next w:val="Normal"/>
    <w:link w:val="SaludoCar"/>
    <w:uiPriority w:val="99"/>
    <w:unhideWhenUsed/>
    <w:rsid w:val="00FE63CB"/>
    <w:pPr>
      <w:spacing w:line="240" w:lineRule="auto"/>
      <w:jc w:val="left"/>
    </w:pPr>
    <w:rPr>
      <w:rFonts w:ascii="Times New Roman" w:eastAsia="Times New Roman" w:hAnsi="Times New Roman" w:cs="Times New Roman"/>
      <w:szCs w:val="24"/>
      <w:lang w:val="es-MX" w:eastAsia="es-ES"/>
    </w:rPr>
  </w:style>
  <w:style w:type="character" w:customStyle="1" w:styleId="SaludoCar">
    <w:name w:val="Saludo Car"/>
    <w:basedOn w:val="Fuentedeprrafopredeter"/>
    <w:link w:val="Saludo"/>
    <w:uiPriority w:val="99"/>
    <w:rsid w:val="00FE63CB"/>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FE63CB"/>
  </w:style>
  <w:style w:type="numbering" w:customStyle="1" w:styleId="Sinlista12">
    <w:name w:val="Sin lista12"/>
    <w:next w:val="Sinlista"/>
    <w:uiPriority w:val="99"/>
    <w:semiHidden/>
    <w:unhideWhenUsed/>
    <w:rsid w:val="00FE63CB"/>
  </w:style>
  <w:style w:type="table" w:customStyle="1" w:styleId="Tablaconcuadrcula3">
    <w:name w:val="Tabla con cuadrícula3"/>
    <w:basedOn w:val="Tablanormal"/>
    <w:next w:val="Tablaconcuadrcula"/>
    <w:uiPriority w:val="59"/>
    <w:qFormat/>
    <w:rsid w:val="00FE63C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FE63CB"/>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FE63CB"/>
    <w:pPr>
      <w:keepNext/>
      <w:keepLines/>
      <w:spacing w:before="480" w:after="120" w:line="240" w:lineRule="auto"/>
      <w:jc w:val="left"/>
    </w:pPr>
    <w:rPr>
      <w:rFonts w:ascii="Times New Roman" w:eastAsia="Times New Roman" w:hAnsi="Times New Roman" w:cs="Times New Roman"/>
      <w:b/>
      <w:sz w:val="72"/>
      <w:szCs w:val="72"/>
      <w:lang w:val="es-ES"/>
    </w:rPr>
  </w:style>
  <w:style w:type="character" w:customStyle="1" w:styleId="PuestoCar">
    <w:name w:val="Puesto Car"/>
    <w:basedOn w:val="Fuentedeprrafopredeter"/>
    <w:link w:val="Puesto"/>
    <w:rsid w:val="00FE63CB"/>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FE63CB"/>
    <w:pPr>
      <w:keepNext/>
      <w:keepLines/>
      <w:spacing w:before="360" w:after="80" w:line="240" w:lineRule="auto"/>
      <w:jc w:val="left"/>
    </w:pPr>
    <w:rPr>
      <w:rFonts w:ascii="Georgia" w:eastAsia="Georgia" w:hAnsi="Georgia" w:cs="Georgia"/>
      <w:i/>
      <w:color w:val="666666"/>
      <w:sz w:val="48"/>
      <w:szCs w:val="48"/>
      <w:lang w:val="es-ES"/>
    </w:rPr>
  </w:style>
  <w:style w:type="character" w:customStyle="1" w:styleId="SubttuloCar">
    <w:name w:val="Subtítulo Car"/>
    <w:basedOn w:val="Fuentedeprrafopredeter"/>
    <w:link w:val="Subttulo"/>
    <w:rsid w:val="00FE63CB"/>
    <w:rPr>
      <w:rFonts w:ascii="Georgia" w:eastAsia="Georgia" w:hAnsi="Georgia" w:cs="Georgia"/>
      <w:i/>
      <w:color w:val="666666"/>
      <w:sz w:val="48"/>
      <w:szCs w:val="48"/>
      <w:lang w:val="es-ES" w:eastAsia="es-MX"/>
    </w:rPr>
  </w:style>
  <w:style w:type="table" w:customStyle="1" w:styleId="8">
    <w:name w:val="8"/>
    <w:basedOn w:val="TableNormal"/>
    <w:rsid w:val="00FE63CB"/>
    <w:tblPr>
      <w:tblStyleRowBandSize w:val="1"/>
      <w:tblStyleColBandSize w:val="1"/>
      <w:tblCellMar>
        <w:left w:w="115" w:type="dxa"/>
        <w:right w:w="115" w:type="dxa"/>
      </w:tblCellMar>
    </w:tblPr>
  </w:style>
  <w:style w:type="table" w:customStyle="1" w:styleId="7">
    <w:name w:val="7"/>
    <w:basedOn w:val="TableNormal"/>
    <w:rsid w:val="00FE63CB"/>
    <w:tblPr>
      <w:tblStyleRowBandSize w:val="1"/>
      <w:tblStyleColBandSize w:val="1"/>
      <w:tblCellMar>
        <w:left w:w="115" w:type="dxa"/>
        <w:right w:w="115" w:type="dxa"/>
      </w:tblCellMar>
    </w:tblPr>
  </w:style>
  <w:style w:type="table" w:customStyle="1" w:styleId="6">
    <w:name w:val="6"/>
    <w:basedOn w:val="TableNormal"/>
    <w:rsid w:val="00FE63CB"/>
    <w:tblPr>
      <w:tblStyleRowBandSize w:val="1"/>
      <w:tblStyleColBandSize w:val="1"/>
      <w:tblCellMar>
        <w:left w:w="115" w:type="dxa"/>
        <w:right w:w="115" w:type="dxa"/>
      </w:tblCellMar>
    </w:tblPr>
  </w:style>
  <w:style w:type="table" w:customStyle="1" w:styleId="5">
    <w:name w:val="5"/>
    <w:basedOn w:val="TableNormal"/>
    <w:rsid w:val="00FE63CB"/>
    <w:tblPr>
      <w:tblStyleRowBandSize w:val="1"/>
      <w:tblStyleColBandSize w:val="1"/>
      <w:tblCellMar>
        <w:left w:w="115" w:type="dxa"/>
        <w:right w:w="115" w:type="dxa"/>
      </w:tblCellMar>
    </w:tblPr>
  </w:style>
  <w:style w:type="table" w:customStyle="1" w:styleId="4">
    <w:name w:val="4"/>
    <w:basedOn w:val="TableNormal"/>
    <w:rsid w:val="00FE63CB"/>
    <w:tblPr>
      <w:tblStyleRowBandSize w:val="1"/>
      <w:tblStyleColBandSize w:val="1"/>
      <w:tblCellMar>
        <w:left w:w="115" w:type="dxa"/>
        <w:right w:w="115" w:type="dxa"/>
      </w:tblCellMar>
    </w:tblPr>
  </w:style>
  <w:style w:type="table" w:customStyle="1" w:styleId="3">
    <w:name w:val="3"/>
    <w:basedOn w:val="TableNormal"/>
    <w:rsid w:val="00FE63CB"/>
    <w:tblPr>
      <w:tblStyleRowBandSize w:val="1"/>
      <w:tblStyleColBandSize w:val="1"/>
      <w:tblCellMar>
        <w:left w:w="115" w:type="dxa"/>
        <w:right w:w="115" w:type="dxa"/>
      </w:tblCellMar>
    </w:tblPr>
  </w:style>
  <w:style w:type="table" w:customStyle="1" w:styleId="2">
    <w:name w:val="2"/>
    <w:basedOn w:val="TableNormal"/>
    <w:rsid w:val="00FE63CB"/>
    <w:tblPr>
      <w:tblStyleRowBandSize w:val="1"/>
      <w:tblStyleColBandSize w:val="1"/>
      <w:tblCellMar>
        <w:left w:w="115" w:type="dxa"/>
        <w:right w:w="115" w:type="dxa"/>
      </w:tblCellMar>
    </w:tblPr>
  </w:style>
  <w:style w:type="table" w:customStyle="1" w:styleId="1">
    <w:name w:val="1"/>
    <w:basedOn w:val="TableNormal"/>
    <w:rsid w:val="00FE63CB"/>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FE63CB"/>
    <w:rPr>
      <w:rFonts w:ascii="Times New Roman" w:eastAsia="Times New Roman" w:hAnsi="Times New Roman" w:cs="Times New Roman"/>
      <w:sz w:val="20"/>
      <w:szCs w:val="20"/>
      <w:lang w:eastAsia="es-MX"/>
    </w:rPr>
  </w:style>
  <w:style w:type="character" w:customStyle="1" w:styleId="eop">
    <w:name w:val="eop"/>
    <w:basedOn w:val="Fuentedeprrafopredeter"/>
    <w:rsid w:val="00FE63CB"/>
  </w:style>
  <w:style w:type="character" w:customStyle="1" w:styleId="m2871584667633129156gmail-apple-converted-space">
    <w:name w:val="m_2871584667633129156gmail-apple-converted-space"/>
    <w:basedOn w:val="Fuentedeprrafopredeter"/>
    <w:rsid w:val="00FE63CB"/>
  </w:style>
  <w:style w:type="character" w:customStyle="1" w:styleId="m2871584667633129156gmail-msofootnotereference">
    <w:name w:val="m_2871584667633129156gmail-msofootnotereference"/>
    <w:basedOn w:val="Fuentedeprrafopredeter"/>
    <w:rsid w:val="00FE63CB"/>
  </w:style>
  <w:style w:type="paragraph" w:customStyle="1" w:styleId="m2871584667633129156gmail-msofootnotetext">
    <w:name w:val="m_2871584667633129156gmail-msofootnotetext"/>
    <w:basedOn w:val="Normal"/>
    <w:rsid w:val="00FE63CB"/>
    <w:pPr>
      <w:spacing w:before="100" w:beforeAutospacing="1" w:after="100" w:afterAutospacing="1" w:line="240" w:lineRule="auto"/>
      <w:jc w:val="left"/>
    </w:pPr>
    <w:rPr>
      <w:rFonts w:ascii="Times New Roman" w:eastAsia="Times New Roman" w:hAnsi="Times New Roman" w:cs="Times New Roman"/>
      <w:szCs w:val="24"/>
      <w:lang w:val="es-MX"/>
    </w:rPr>
  </w:style>
  <w:style w:type="character" w:customStyle="1" w:styleId="u">
    <w:name w:val="u"/>
    <w:basedOn w:val="Fuentedeprrafopredeter"/>
    <w:rsid w:val="00FE63CB"/>
  </w:style>
  <w:style w:type="paragraph" w:customStyle="1" w:styleId="rtejustify">
    <w:name w:val="rtejustify"/>
    <w:basedOn w:val="Normal"/>
    <w:rsid w:val="00FE63CB"/>
    <w:pPr>
      <w:spacing w:before="100" w:beforeAutospacing="1" w:after="100" w:afterAutospacing="1" w:line="240" w:lineRule="auto"/>
      <w:jc w:val="left"/>
    </w:pPr>
    <w:rPr>
      <w:rFonts w:ascii="Times New Roman" w:eastAsia="Times New Roman" w:hAnsi="Times New Roman" w:cs="Times New Roman"/>
      <w:szCs w:val="24"/>
      <w:lang w:val="es-MX"/>
    </w:rPr>
  </w:style>
  <w:style w:type="paragraph" w:customStyle="1" w:styleId="j1">
    <w:name w:val="j1"/>
    <w:basedOn w:val="Normal"/>
    <w:rsid w:val="00FE63CB"/>
    <w:pPr>
      <w:spacing w:before="100" w:beforeAutospacing="1" w:after="100" w:afterAutospacing="1" w:line="240" w:lineRule="auto"/>
      <w:jc w:val="left"/>
    </w:pPr>
    <w:rPr>
      <w:rFonts w:ascii="Times New Roman" w:eastAsia="Times New Roman" w:hAnsi="Times New Roman" w:cs="Times New Roman"/>
      <w:szCs w:val="24"/>
      <w:lang w:val="es-MX"/>
    </w:rPr>
  </w:style>
  <w:style w:type="character" w:customStyle="1" w:styleId="m-7180717751901043621gmail-msofootnotereference">
    <w:name w:val="m_-7180717751901043621gmail-msofootnotereference"/>
    <w:basedOn w:val="Fuentedeprrafopredeter"/>
    <w:rsid w:val="00FE63CB"/>
  </w:style>
  <w:style w:type="character" w:customStyle="1" w:styleId="m-3579365149168697376gmail-msofootnotereference">
    <w:name w:val="m_-3579365149168697376gmail-msofootnotereference"/>
    <w:basedOn w:val="Fuentedeprrafopredeter"/>
    <w:rsid w:val="00FE63CB"/>
  </w:style>
  <w:style w:type="paragraph" w:customStyle="1" w:styleId="m-3579365149168697376gmail-msofootnotetext">
    <w:name w:val="m_-3579365149168697376gmail-msofootnotetext"/>
    <w:basedOn w:val="Normal"/>
    <w:rsid w:val="00FE63CB"/>
    <w:pPr>
      <w:spacing w:before="100" w:beforeAutospacing="1" w:after="100" w:afterAutospacing="1" w:line="240" w:lineRule="auto"/>
      <w:jc w:val="left"/>
    </w:pPr>
    <w:rPr>
      <w:rFonts w:ascii="Times New Roman" w:eastAsia="Times New Roman" w:hAnsi="Times New Roman" w:cs="Times New Roman"/>
      <w:szCs w:val="24"/>
      <w:lang w:val="es-MX"/>
    </w:rPr>
  </w:style>
  <w:style w:type="character" w:customStyle="1" w:styleId="ams">
    <w:name w:val="ams"/>
    <w:basedOn w:val="Fuentedeprrafopredeter"/>
    <w:rsid w:val="00FE63CB"/>
  </w:style>
  <w:style w:type="numbering" w:customStyle="1" w:styleId="Sinlista21">
    <w:name w:val="Sin lista21"/>
    <w:next w:val="Sinlista"/>
    <w:uiPriority w:val="99"/>
    <w:semiHidden/>
    <w:unhideWhenUsed/>
    <w:rsid w:val="00FE63CB"/>
  </w:style>
  <w:style w:type="table" w:customStyle="1" w:styleId="Tablaconcuadrcula4">
    <w:name w:val="Tabla con cuadrícula4"/>
    <w:basedOn w:val="Tablanormal"/>
    <w:next w:val="Tablaconcuadrcula"/>
    <w:uiPriority w:val="59"/>
    <w:qFormat/>
    <w:rsid w:val="00FE63C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FE63CB"/>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
    <w:rsid w:val="00FE63CB"/>
    <w:tblPr>
      <w:tblStyleRowBandSize w:val="1"/>
      <w:tblStyleColBandSize w:val="1"/>
      <w:tblCellMar>
        <w:left w:w="115" w:type="dxa"/>
        <w:right w:w="115" w:type="dxa"/>
      </w:tblCellMar>
    </w:tblPr>
  </w:style>
  <w:style w:type="table" w:customStyle="1" w:styleId="71">
    <w:name w:val="71"/>
    <w:basedOn w:val="TableNormal"/>
    <w:rsid w:val="00FE63CB"/>
    <w:tblPr>
      <w:tblStyleRowBandSize w:val="1"/>
      <w:tblStyleColBandSize w:val="1"/>
      <w:tblCellMar>
        <w:left w:w="115" w:type="dxa"/>
        <w:right w:w="115" w:type="dxa"/>
      </w:tblCellMar>
    </w:tblPr>
  </w:style>
  <w:style w:type="table" w:customStyle="1" w:styleId="61">
    <w:name w:val="61"/>
    <w:basedOn w:val="TableNormal"/>
    <w:rsid w:val="00FE63CB"/>
    <w:tblPr>
      <w:tblStyleRowBandSize w:val="1"/>
      <w:tblStyleColBandSize w:val="1"/>
      <w:tblCellMar>
        <w:left w:w="115" w:type="dxa"/>
        <w:right w:w="115" w:type="dxa"/>
      </w:tblCellMar>
    </w:tblPr>
  </w:style>
  <w:style w:type="table" w:customStyle="1" w:styleId="51">
    <w:name w:val="51"/>
    <w:basedOn w:val="TableNormal"/>
    <w:rsid w:val="00FE63CB"/>
    <w:tblPr>
      <w:tblStyleRowBandSize w:val="1"/>
      <w:tblStyleColBandSize w:val="1"/>
      <w:tblCellMar>
        <w:left w:w="115" w:type="dxa"/>
        <w:right w:w="115" w:type="dxa"/>
      </w:tblCellMar>
    </w:tblPr>
  </w:style>
  <w:style w:type="table" w:customStyle="1" w:styleId="41">
    <w:name w:val="41"/>
    <w:basedOn w:val="TableNormal"/>
    <w:rsid w:val="00FE63CB"/>
    <w:tblPr>
      <w:tblStyleRowBandSize w:val="1"/>
      <w:tblStyleColBandSize w:val="1"/>
      <w:tblCellMar>
        <w:left w:w="115" w:type="dxa"/>
        <w:right w:w="115" w:type="dxa"/>
      </w:tblCellMar>
    </w:tblPr>
  </w:style>
  <w:style w:type="table" w:customStyle="1" w:styleId="31">
    <w:name w:val="31"/>
    <w:basedOn w:val="TableNormal"/>
    <w:rsid w:val="00FE63CB"/>
    <w:tblPr>
      <w:tblStyleRowBandSize w:val="1"/>
      <w:tblStyleColBandSize w:val="1"/>
      <w:tblCellMar>
        <w:left w:w="115" w:type="dxa"/>
        <w:right w:w="115" w:type="dxa"/>
      </w:tblCellMar>
    </w:tblPr>
  </w:style>
  <w:style w:type="table" w:customStyle="1" w:styleId="21">
    <w:name w:val="21"/>
    <w:basedOn w:val="TableNormal"/>
    <w:rsid w:val="00FE63CB"/>
    <w:tblPr>
      <w:tblStyleRowBandSize w:val="1"/>
      <w:tblStyleColBandSize w:val="1"/>
      <w:tblCellMar>
        <w:left w:w="115" w:type="dxa"/>
        <w:right w:w="115" w:type="dxa"/>
      </w:tblCellMar>
    </w:tblPr>
  </w:style>
  <w:style w:type="table" w:customStyle="1" w:styleId="11">
    <w:name w:val="11"/>
    <w:basedOn w:val="TableNormal"/>
    <w:rsid w:val="00FE63CB"/>
    <w:tblPr>
      <w:tblStyleRowBandSize w:val="1"/>
      <w:tblStyleColBandSize w:val="1"/>
      <w:tblCellMar>
        <w:left w:w="115" w:type="dxa"/>
        <w:right w:w="115" w:type="dxa"/>
      </w:tblCellMar>
    </w:tblPr>
  </w:style>
  <w:style w:type="paragraph" w:customStyle="1" w:styleId="Citas">
    <w:name w:val="Citas"/>
    <w:basedOn w:val="Normal"/>
    <w:qFormat/>
    <w:rsid w:val="00FE63CB"/>
    <w:pPr>
      <w:spacing w:before="240" w:after="160"/>
      <w:ind w:left="851" w:right="851"/>
    </w:pPr>
    <w:rPr>
      <w:rFonts w:eastAsiaTheme="minorHAnsi" w:cs="Arial"/>
      <w:i/>
      <w:sz w:val="22"/>
      <w:lang w:val="es-MX" w:eastAsia="en-US"/>
    </w:rPr>
  </w:style>
  <w:style w:type="numbering" w:customStyle="1" w:styleId="Estiloimportado21">
    <w:name w:val="Estilo importado 21"/>
    <w:rsid w:val="00FE63CB"/>
  </w:style>
  <w:style w:type="numbering" w:customStyle="1" w:styleId="Estiloimportado11">
    <w:name w:val="Estilo importado 11"/>
    <w:qFormat/>
    <w:rsid w:val="00FE63CB"/>
  </w:style>
  <w:style w:type="table" w:customStyle="1" w:styleId="Tablaconcuadrcula5">
    <w:name w:val="Tabla con cuadrícula5"/>
    <w:basedOn w:val="Tablanormal"/>
    <w:next w:val="Tablaconcuadrcula"/>
    <w:uiPriority w:val="59"/>
    <w:rsid w:val="00FE63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FE63CB"/>
    <w:rPr>
      <w:color w:val="605E5C"/>
      <w:shd w:val="clear" w:color="auto" w:fill="E1DFDD"/>
    </w:rPr>
  </w:style>
  <w:style w:type="numbering" w:customStyle="1" w:styleId="Sinlista3">
    <w:name w:val="Sin lista3"/>
    <w:next w:val="Sinlista"/>
    <w:uiPriority w:val="99"/>
    <w:semiHidden/>
    <w:unhideWhenUsed/>
    <w:rsid w:val="00FE63CB"/>
  </w:style>
  <w:style w:type="table" w:customStyle="1" w:styleId="Tablaconcuadrcula7">
    <w:name w:val="Tabla con cuadrícula7"/>
    <w:basedOn w:val="Tablanormal"/>
    <w:next w:val="Tablaconcuadrcula"/>
    <w:uiPriority w:val="39"/>
    <w:rsid w:val="00FE63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02887">
      <w:bodyDiv w:val="1"/>
      <w:marLeft w:val="0"/>
      <w:marRight w:val="0"/>
      <w:marTop w:val="0"/>
      <w:marBottom w:val="0"/>
      <w:divBdr>
        <w:top w:val="none" w:sz="0" w:space="0" w:color="auto"/>
        <w:left w:val="none" w:sz="0" w:space="0" w:color="auto"/>
        <w:bottom w:val="none" w:sz="0" w:space="0" w:color="auto"/>
        <w:right w:val="none" w:sz="0" w:space="0" w:color="auto"/>
      </w:divBdr>
    </w:div>
    <w:div w:id="35475891">
      <w:bodyDiv w:val="1"/>
      <w:marLeft w:val="0"/>
      <w:marRight w:val="0"/>
      <w:marTop w:val="0"/>
      <w:marBottom w:val="0"/>
      <w:divBdr>
        <w:top w:val="none" w:sz="0" w:space="0" w:color="auto"/>
        <w:left w:val="none" w:sz="0" w:space="0" w:color="auto"/>
        <w:bottom w:val="none" w:sz="0" w:space="0" w:color="auto"/>
        <w:right w:val="none" w:sz="0" w:space="0" w:color="auto"/>
      </w:divBdr>
    </w:div>
    <w:div w:id="43450821">
      <w:bodyDiv w:val="1"/>
      <w:marLeft w:val="0"/>
      <w:marRight w:val="0"/>
      <w:marTop w:val="0"/>
      <w:marBottom w:val="0"/>
      <w:divBdr>
        <w:top w:val="none" w:sz="0" w:space="0" w:color="auto"/>
        <w:left w:val="none" w:sz="0" w:space="0" w:color="auto"/>
        <w:bottom w:val="none" w:sz="0" w:space="0" w:color="auto"/>
        <w:right w:val="none" w:sz="0" w:space="0" w:color="auto"/>
      </w:divBdr>
    </w:div>
    <w:div w:id="59256093">
      <w:bodyDiv w:val="1"/>
      <w:marLeft w:val="0"/>
      <w:marRight w:val="0"/>
      <w:marTop w:val="0"/>
      <w:marBottom w:val="0"/>
      <w:divBdr>
        <w:top w:val="none" w:sz="0" w:space="0" w:color="auto"/>
        <w:left w:val="none" w:sz="0" w:space="0" w:color="auto"/>
        <w:bottom w:val="none" w:sz="0" w:space="0" w:color="auto"/>
        <w:right w:val="none" w:sz="0" w:space="0" w:color="auto"/>
      </w:divBdr>
    </w:div>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68237940">
      <w:bodyDiv w:val="1"/>
      <w:marLeft w:val="0"/>
      <w:marRight w:val="0"/>
      <w:marTop w:val="0"/>
      <w:marBottom w:val="0"/>
      <w:divBdr>
        <w:top w:val="none" w:sz="0" w:space="0" w:color="auto"/>
        <w:left w:val="none" w:sz="0" w:space="0" w:color="auto"/>
        <w:bottom w:val="none" w:sz="0" w:space="0" w:color="auto"/>
        <w:right w:val="none" w:sz="0" w:space="0" w:color="auto"/>
      </w:divBdr>
    </w:div>
    <w:div w:id="128254582">
      <w:bodyDiv w:val="1"/>
      <w:marLeft w:val="0"/>
      <w:marRight w:val="0"/>
      <w:marTop w:val="0"/>
      <w:marBottom w:val="0"/>
      <w:divBdr>
        <w:top w:val="none" w:sz="0" w:space="0" w:color="auto"/>
        <w:left w:val="none" w:sz="0" w:space="0" w:color="auto"/>
        <w:bottom w:val="none" w:sz="0" w:space="0" w:color="auto"/>
        <w:right w:val="none" w:sz="0" w:space="0" w:color="auto"/>
      </w:divBdr>
    </w:div>
    <w:div w:id="134371283">
      <w:bodyDiv w:val="1"/>
      <w:marLeft w:val="0"/>
      <w:marRight w:val="0"/>
      <w:marTop w:val="0"/>
      <w:marBottom w:val="0"/>
      <w:divBdr>
        <w:top w:val="none" w:sz="0" w:space="0" w:color="auto"/>
        <w:left w:val="none" w:sz="0" w:space="0" w:color="auto"/>
        <w:bottom w:val="none" w:sz="0" w:space="0" w:color="auto"/>
        <w:right w:val="none" w:sz="0" w:space="0" w:color="auto"/>
      </w:divBdr>
    </w:div>
    <w:div w:id="160318186">
      <w:bodyDiv w:val="1"/>
      <w:marLeft w:val="0"/>
      <w:marRight w:val="0"/>
      <w:marTop w:val="0"/>
      <w:marBottom w:val="0"/>
      <w:divBdr>
        <w:top w:val="none" w:sz="0" w:space="0" w:color="auto"/>
        <w:left w:val="none" w:sz="0" w:space="0" w:color="auto"/>
        <w:bottom w:val="none" w:sz="0" w:space="0" w:color="auto"/>
        <w:right w:val="none" w:sz="0" w:space="0" w:color="auto"/>
      </w:divBdr>
    </w:div>
    <w:div w:id="197090566">
      <w:bodyDiv w:val="1"/>
      <w:marLeft w:val="0"/>
      <w:marRight w:val="0"/>
      <w:marTop w:val="0"/>
      <w:marBottom w:val="0"/>
      <w:divBdr>
        <w:top w:val="none" w:sz="0" w:space="0" w:color="auto"/>
        <w:left w:val="none" w:sz="0" w:space="0" w:color="auto"/>
        <w:bottom w:val="none" w:sz="0" w:space="0" w:color="auto"/>
        <w:right w:val="none" w:sz="0" w:space="0" w:color="auto"/>
      </w:divBdr>
    </w:div>
    <w:div w:id="229536590">
      <w:bodyDiv w:val="1"/>
      <w:marLeft w:val="0"/>
      <w:marRight w:val="0"/>
      <w:marTop w:val="0"/>
      <w:marBottom w:val="0"/>
      <w:divBdr>
        <w:top w:val="none" w:sz="0" w:space="0" w:color="auto"/>
        <w:left w:val="none" w:sz="0" w:space="0" w:color="auto"/>
        <w:bottom w:val="none" w:sz="0" w:space="0" w:color="auto"/>
        <w:right w:val="none" w:sz="0" w:space="0" w:color="auto"/>
      </w:divBdr>
    </w:div>
    <w:div w:id="309797497">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12568213">
      <w:bodyDiv w:val="1"/>
      <w:marLeft w:val="0"/>
      <w:marRight w:val="0"/>
      <w:marTop w:val="0"/>
      <w:marBottom w:val="0"/>
      <w:divBdr>
        <w:top w:val="none" w:sz="0" w:space="0" w:color="auto"/>
        <w:left w:val="none" w:sz="0" w:space="0" w:color="auto"/>
        <w:bottom w:val="none" w:sz="0" w:space="0" w:color="auto"/>
        <w:right w:val="none" w:sz="0" w:space="0" w:color="auto"/>
      </w:divBdr>
      <w:divsChild>
        <w:div w:id="1517306271">
          <w:marLeft w:val="0"/>
          <w:marRight w:val="0"/>
          <w:marTop w:val="0"/>
          <w:marBottom w:val="0"/>
          <w:divBdr>
            <w:top w:val="none" w:sz="0" w:space="0" w:color="auto"/>
            <w:left w:val="none" w:sz="0" w:space="0" w:color="auto"/>
            <w:bottom w:val="none" w:sz="0" w:space="0" w:color="auto"/>
            <w:right w:val="none" w:sz="0" w:space="0" w:color="auto"/>
          </w:divBdr>
          <w:divsChild>
            <w:div w:id="1572733731">
              <w:marLeft w:val="0"/>
              <w:marRight w:val="0"/>
              <w:marTop w:val="0"/>
              <w:marBottom w:val="0"/>
              <w:divBdr>
                <w:top w:val="none" w:sz="0" w:space="0" w:color="auto"/>
                <w:left w:val="none" w:sz="0" w:space="0" w:color="auto"/>
                <w:bottom w:val="none" w:sz="0" w:space="0" w:color="auto"/>
                <w:right w:val="none" w:sz="0" w:space="0" w:color="auto"/>
              </w:divBdr>
              <w:divsChild>
                <w:div w:id="49094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408654">
      <w:bodyDiv w:val="1"/>
      <w:marLeft w:val="0"/>
      <w:marRight w:val="0"/>
      <w:marTop w:val="0"/>
      <w:marBottom w:val="0"/>
      <w:divBdr>
        <w:top w:val="none" w:sz="0" w:space="0" w:color="auto"/>
        <w:left w:val="none" w:sz="0" w:space="0" w:color="auto"/>
        <w:bottom w:val="none" w:sz="0" w:space="0" w:color="auto"/>
        <w:right w:val="none" w:sz="0" w:space="0" w:color="auto"/>
      </w:divBdr>
    </w:div>
    <w:div w:id="339354892">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352192458">
      <w:bodyDiv w:val="1"/>
      <w:marLeft w:val="0"/>
      <w:marRight w:val="0"/>
      <w:marTop w:val="0"/>
      <w:marBottom w:val="0"/>
      <w:divBdr>
        <w:top w:val="none" w:sz="0" w:space="0" w:color="auto"/>
        <w:left w:val="none" w:sz="0" w:space="0" w:color="auto"/>
        <w:bottom w:val="none" w:sz="0" w:space="0" w:color="auto"/>
        <w:right w:val="none" w:sz="0" w:space="0" w:color="auto"/>
      </w:divBdr>
      <w:divsChild>
        <w:div w:id="1301036504">
          <w:marLeft w:val="0"/>
          <w:marRight w:val="0"/>
          <w:marTop w:val="0"/>
          <w:marBottom w:val="0"/>
          <w:divBdr>
            <w:top w:val="none" w:sz="0" w:space="0" w:color="auto"/>
            <w:left w:val="none" w:sz="0" w:space="0" w:color="auto"/>
            <w:bottom w:val="none" w:sz="0" w:space="0" w:color="auto"/>
            <w:right w:val="none" w:sz="0" w:space="0" w:color="auto"/>
          </w:divBdr>
          <w:divsChild>
            <w:div w:id="266348609">
              <w:marLeft w:val="0"/>
              <w:marRight w:val="0"/>
              <w:marTop w:val="0"/>
              <w:marBottom w:val="0"/>
              <w:divBdr>
                <w:top w:val="none" w:sz="0" w:space="0" w:color="auto"/>
                <w:left w:val="none" w:sz="0" w:space="0" w:color="auto"/>
                <w:bottom w:val="none" w:sz="0" w:space="0" w:color="auto"/>
                <w:right w:val="none" w:sz="0" w:space="0" w:color="auto"/>
              </w:divBdr>
              <w:divsChild>
                <w:div w:id="35130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693451">
      <w:bodyDiv w:val="1"/>
      <w:marLeft w:val="0"/>
      <w:marRight w:val="0"/>
      <w:marTop w:val="0"/>
      <w:marBottom w:val="0"/>
      <w:divBdr>
        <w:top w:val="none" w:sz="0" w:space="0" w:color="auto"/>
        <w:left w:val="none" w:sz="0" w:space="0" w:color="auto"/>
        <w:bottom w:val="none" w:sz="0" w:space="0" w:color="auto"/>
        <w:right w:val="none" w:sz="0" w:space="0" w:color="auto"/>
      </w:divBdr>
    </w:div>
    <w:div w:id="358822690">
      <w:bodyDiv w:val="1"/>
      <w:marLeft w:val="0"/>
      <w:marRight w:val="0"/>
      <w:marTop w:val="0"/>
      <w:marBottom w:val="0"/>
      <w:divBdr>
        <w:top w:val="none" w:sz="0" w:space="0" w:color="auto"/>
        <w:left w:val="none" w:sz="0" w:space="0" w:color="auto"/>
        <w:bottom w:val="none" w:sz="0" w:space="0" w:color="auto"/>
        <w:right w:val="none" w:sz="0" w:space="0" w:color="auto"/>
      </w:divBdr>
    </w:div>
    <w:div w:id="388187432">
      <w:bodyDiv w:val="1"/>
      <w:marLeft w:val="0"/>
      <w:marRight w:val="0"/>
      <w:marTop w:val="0"/>
      <w:marBottom w:val="0"/>
      <w:divBdr>
        <w:top w:val="none" w:sz="0" w:space="0" w:color="auto"/>
        <w:left w:val="none" w:sz="0" w:space="0" w:color="auto"/>
        <w:bottom w:val="none" w:sz="0" w:space="0" w:color="auto"/>
        <w:right w:val="none" w:sz="0" w:space="0" w:color="auto"/>
      </w:divBdr>
    </w:div>
    <w:div w:id="416708791">
      <w:bodyDiv w:val="1"/>
      <w:marLeft w:val="0"/>
      <w:marRight w:val="0"/>
      <w:marTop w:val="0"/>
      <w:marBottom w:val="0"/>
      <w:divBdr>
        <w:top w:val="none" w:sz="0" w:space="0" w:color="auto"/>
        <w:left w:val="none" w:sz="0" w:space="0" w:color="auto"/>
        <w:bottom w:val="none" w:sz="0" w:space="0" w:color="auto"/>
        <w:right w:val="none" w:sz="0" w:space="0" w:color="auto"/>
      </w:divBdr>
    </w:div>
    <w:div w:id="442308748">
      <w:bodyDiv w:val="1"/>
      <w:marLeft w:val="0"/>
      <w:marRight w:val="0"/>
      <w:marTop w:val="0"/>
      <w:marBottom w:val="0"/>
      <w:divBdr>
        <w:top w:val="none" w:sz="0" w:space="0" w:color="auto"/>
        <w:left w:val="none" w:sz="0" w:space="0" w:color="auto"/>
        <w:bottom w:val="none" w:sz="0" w:space="0" w:color="auto"/>
        <w:right w:val="none" w:sz="0" w:space="0" w:color="auto"/>
      </w:divBdr>
    </w:div>
    <w:div w:id="512230917">
      <w:bodyDiv w:val="1"/>
      <w:marLeft w:val="0"/>
      <w:marRight w:val="0"/>
      <w:marTop w:val="0"/>
      <w:marBottom w:val="0"/>
      <w:divBdr>
        <w:top w:val="none" w:sz="0" w:space="0" w:color="auto"/>
        <w:left w:val="none" w:sz="0" w:space="0" w:color="auto"/>
        <w:bottom w:val="none" w:sz="0" w:space="0" w:color="auto"/>
        <w:right w:val="none" w:sz="0" w:space="0" w:color="auto"/>
      </w:divBdr>
    </w:div>
    <w:div w:id="523059886">
      <w:bodyDiv w:val="1"/>
      <w:marLeft w:val="0"/>
      <w:marRight w:val="0"/>
      <w:marTop w:val="0"/>
      <w:marBottom w:val="0"/>
      <w:divBdr>
        <w:top w:val="none" w:sz="0" w:space="0" w:color="auto"/>
        <w:left w:val="none" w:sz="0" w:space="0" w:color="auto"/>
        <w:bottom w:val="none" w:sz="0" w:space="0" w:color="auto"/>
        <w:right w:val="none" w:sz="0" w:space="0" w:color="auto"/>
      </w:divBdr>
    </w:div>
    <w:div w:id="542599648">
      <w:bodyDiv w:val="1"/>
      <w:marLeft w:val="0"/>
      <w:marRight w:val="0"/>
      <w:marTop w:val="0"/>
      <w:marBottom w:val="0"/>
      <w:divBdr>
        <w:top w:val="none" w:sz="0" w:space="0" w:color="auto"/>
        <w:left w:val="none" w:sz="0" w:space="0" w:color="auto"/>
        <w:bottom w:val="none" w:sz="0" w:space="0" w:color="auto"/>
        <w:right w:val="none" w:sz="0" w:space="0" w:color="auto"/>
      </w:divBdr>
    </w:div>
    <w:div w:id="562368748">
      <w:bodyDiv w:val="1"/>
      <w:marLeft w:val="0"/>
      <w:marRight w:val="0"/>
      <w:marTop w:val="0"/>
      <w:marBottom w:val="0"/>
      <w:divBdr>
        <w:top w:val="none" w:sz="0" w:space="0" w:color="auto"/>
        <w:left w:val="none" w:sz="0" w:space="0" w:color="auto"/>
        <w:bottom w:val="none" w:sz="0" w:space="0" w:color="auto"/>
        <w:right w:val="none" w:sz="0" w:space="0" w:color="auto"/>
      </w:divBdr>
      <w:divsChild>
        <w:div w:id="462966274">
          <w:marLeft w:val="0"/>
          <w:marRight w:val="0"/>
          <w:marTop w:val="0"/>
          <w:marBottom w:val="101"/>
          <w:divBdr>
            <w:top w:val="none" w:sz="0" w:space="0" w:color="auto"/>
            <w:left w:val="none" w:sz="0" w:space="0" w:color="auto"/>
            <w:bottom w:val="none" w:sz="0" w:space="0" w:color="auto"/>
            <w:right w:val="none" w:sz="0" w:space="0" w:color="auto"/>
          </w:divBdr>
        </w:div>
        <w:div w:id="1207446829">
          <w:marLeft w:val="0"/>
          <w:marRight w:val="0"/>
          <w:marTop w:val="0"/>
          <w:marBottom w:val="101"/>
          <w:divBdr>
            <w:top w:val="none" w:sz="0" w:space="0" w:color="auto"/>
            <w:left w:val="none" w:sz="0" w:space="0" w:color="auto"/>
            <w:bottom w:val="none" w:sz="0" w:space="0" w:color="auto"/>
            <w:right w:val="none" w:sz="0" w:space="0" w:color="auto"/>
          </w:divBdr>
        </w:div>
      </w:divsChild>
    </w:div>
    <w:div w:id="577522272">
      <w:bodyDiv w:val="1"/>
      <w:marLeft w:val="0"/>
      <w:marRight w:val="0"/>
      <w:marTop w:val="0"/>
      <w:marBottom w:val="0"/>
      <w:divBdr>
        <w:top w:val="none" w:sz="0" w:space="0" w:color="auto"/>
        <w:left w:val="none" w:sz="0" w:space="0" w:color="auto"/>
        <w:bottom w:val="none" w:sz="0" w:space="0" w:color="auto"/>
        <w:right w:val="none" w:sz="0" w:space="0" w:color="auto"/>
      </w:divBdr>
    </w:div>
    <w:div w:id="586109178">
      <w:bodyDiv w:val="1"/>
      <w:marLeft w:val="0"/>
      <w:marRight w:val="0"/>
      <w:marTop w:val="0"/>
      <w:marBottom w:val="0"/>
      <w:divBdr>
        <w:top w:val="none" w:sz="0" w:space="0" w:color="auto"/>
        <w:left w:val="none" w:sz="0" w:space="0" w:color="auto"/>
        <w:bottom w:val="none" w:sz="0" w:space="0" w:color="auto"/>
        <w:right w:val="none" w:sz="0" w:space="0" w:color="auto"/>
      </w:divBdr>
    </w:div>
    <w:div w:id="591281703">
      <w:bodyDiv w:val="1"/>
      <w:marLeft w:val="0"/>
      <w:marRight w:val="0"/>
      <w:marTop w:val="0"/>
      <w:marBottom w:val="0"/>
      <w:divBdr>
        <w:top w:val="none" w:sz="0" w:space="0" w:color="auto"/>
        <w:left w:val="none" w:sz="0" w:space="0" w:color="auto"/>
        <w:bottom w:val="none" w:sz="0" w:space="0" w:color="auto"/>
        <w:right w:val="none" w:sz="0" w:space="0" w:color="auto"/>
      </w:divBdr>
    </w:div>
    <w:div w:id="606230368">
      <w:bodyDiv w:val="1"/>
      <w:marLeft w:val="0"/>
      <w:marRight w:val="0"/>
      <w:marTop w:val="0"/>
      <w:marBottom w:val="0"/>
      <w:divBdr>
        <w:top w:val="none" w:sz="0" w:space="0" w:color="auto"/>
        <w:left w:val="none" w:sz="0" w:space="0" w:color="auto"/>
        <w:bottom w:val="none" w:sz="0" w:space="0" w:color="auto"/>
        <w:right w:val="none" w:sz="0" w:space="0" w:color="auto"/>
      </w:divBdr>
    </w:div>
    <w:div w:id="618756352">
      <w:bodyDiv w:val="1"/>
      <w:marLeft w:val="0"/>
      <w:marRight w:val="0"/>
      <w:marTop w:val="0"/>
      <w:marBottom w:val="0"/>
      <w:divBdr>
        <w:top w:val="none" w:sz="0" w:space="0" w:color="auto"/>
        <w:left w:val="none" w:sz="0" w:space="0" w:color="auto"/>
        <w:bottom w:val="none" w:sz="0" w:space="0" w:color="auto"/>
        <w:right w:val="none" w:sz="0" w:space="0" w:color="auto"/>
      </w:divBdr>
    </w:div>
    <w:div w:id="622268492">
      <w:bodyDiv w:val="1"/>
      <w:marLeft w:val="0"/>
      <w:marRight w:val="0"/>
      <w:marTop w:val="0"/>
      <w:marBottom w:val="0"/>
      <w:divBdr>
        <w:top w:val="none" w:sz="0" w:space="0" w:color="auto"/>
        <w:left w:val="none" w:sz="0" w:space="0" w:color="auto"/>
        <w:bottom w:val="none" w:sz="0" w:space="0" w:color="auto"/>
        <w:right w:val="none" w:sz="0" w:space="0" w:color="auto"/>
      </w:divBdr>
    </w:div>
    <w:div w:id="649138330">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38091878">
      <w:bodyDiv w:val="1"/>
      <w:marLeft w:val="0"/>
      <w:marRight w:val="0"/>
      <w:marTop w:val="0"/>
      <w:marBottom w:val="0"/>
      <w:divBdr>
        <w:top w:val="none" w:sz="0" w:space="0" w:color="auto"/>
        <w:left w:val="none" w:sz="0" w:space="0" w:color="auto"/>
        <w:bottom w:val="none" w:sz="0" w:space="0" w:color="auto"/>
        <w:right w:val="none" w:sz="0" w:space="0" w:color="auto"/>
      </w:divBdr>
    </w:div>
    <w:div w:id="753742941">
      <w:bodyDiv w:val="1"/>
      <w:marLeft w:val="0"/>
      <w:marRight w:val="0"/>
      <w:marTop w:val="0"/>
      <w:marBottom w:val="0"/>
      <w:divBdr>
        <w:top w:val="none" w:sz="0" w:space="0" w:color="auto"/>
        <w:left w:val="none" w:sz="0" w:space="0" w:color="auto"/>
        <w:bottom w:val="none" w:sz="0" w:space="0" w:color="auto"/>
        <w:right w:val="none" w:sz="0" w:space="0" w:color="auto"/>
      </w:divBdr>
    </w:div>
    <w:div w:id="77097121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28596911">
      <w:bodyDiv w:val="1"/>
      <w:marLeft w:val="0"/>
      <w:marRight w:val="0"/>
      <w:marTop w:val="0"/>
      <w:marBottom w:val="0"/>
      <w:divBdr>
        <w:top w:val="none" w:sz="0" w:space="0" w:color="auto"/>
        <w:left w:val="none" w:sz="0" w:space="0" w:color="auto"/>
        <w:bottom w:val="none" w:sz="0" w:space="0" w:color="auto"/>
        <w:right w:val="none" w:sz="0" w:space="0" w:color="auto"/>
      </w:divBdr>
    </w:div>
    <w:div w:id="829365653">
      <w:bodyDiv w:val="1"/>
      <w:marLeft w:val="0"/>
      <w:marRight w:val="0"/>
      <w:marTop w:val="0"/>
      <w:marBottom w:val="0"/>
      <w:divBdr>
        <w:top w:val="none" w:sz="0" w:space="0" w:color="auto"/>
        <w:left w:val="none" w:sz="0" w:space="0" w:color="auto"/>
        <w:bottom w:val="none" w:sz="0" w:space="0" w:color="auto"/>
        <w:right w:val="none" w:sz="0" w:space="0" w:color="auto"/>
      </w:divBdr>
    </w:div>
    <w:div w:id="838695869">
      <w:bodyDiv w:val="1"/>
      <w:marLeft w:val="0"/>
      <w:marRight w:val="0"/>
      <w:marTop w:val="0"/>
      <w:marBottom w:val="0"/>
      <w:divBdr>
        <w:top w:val="none" w:sz="0" w:space="0" w:color="auto"/>
        <w:left w:val="none" w:sz="0" w:space="0" w:color="auto"/>
        <w:bottom w:val="none" w:sz="0" w:space="0" w:color="auto"/>
        <w:right w:val="none" w:sz="0" w:space="0" w:color="auto"/>
      </w:divBdr>
    </w:div>
    <w:div w:id="842627744">
      <w:bodyDiv w:val="1"/>
      <w:marLeft w:val="0"/>
      <w:marRight w:val="0"/>
      <w:marTop w:val="0"/>
      <w:marBottom w:val="0"/>
      <w:divBdr>
        <w:top w:val="none" w:sz="0" w:space="0" w:color="auto"/>
        <w:left w:val="none" w:sz="0" w:space="0" w:color="auto"/>
        <w:bottom w:val="none" w:sz="0" w:space="0" w:color="auto"/>
        <w:right w:val="none" w:sz="0" w:space="0" w:color="auto"/>
      </w:divBdr>
      <w:divsChild>
        <w:div w:id="2097676740">
          <w:marLeft w:val="0"/>
          <w:marRight w:val="0"/>
          <w:marTop w:val="0"/>
          <w:marBottom w:val="0"/>
          <w:divBdr>
            <w:top w:val="none" w:sz="0" w:space="0" w:color="auto"/>
            <w:left w:val="none" w:sz="0" w:space="0" w:color="auto"/>
            <w:bottom w:val="none" w:sz="0" w:space="0" w:color="auto"/>
            <w:right w:val="none" w:sz="0" w:space="0" w:color="auto"/>
          </w:divBdr>
          <w:divsChild>
            <w:div w:id="1446995915">
              <w:marLeft w:val="0"/>
              <w:marRight w:val="0"/>
              <w:marTop w:val="0"/>
              <w:marBottom w:val="0"/>
              <w:divBdr>
                <w:top w:val="none" w:sz="0" w:space="0" w:color="auto"/>
                <w:left w:val="none" w:sz="0" w:space="0" w:color="auto"/>
                <w:bottom w:val="none" w:sz="0" w:space="0" w:color="auto"/>
                <w:right w:val="none" w:sz="0" w:space="0" w:color="auto"/>
              </w:divBdr>
              <w:divsChild>
                <w:div w:id="46478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874198887">
      <w:bodyDiv w:val="1"/>
      <w:marLeft w:val="0"/>
      <w:marRight w:val="0"/>
      <w:marTop w:val="0"/>
      <w:marBottom w:val="0"/>
      <w:divBdr>
        <w:top w:val="none" w:sz="0" w:space="0" w:color="auto"/>
        <w:left w:val="none" w:sz="0" w:space="0" w:color="auto"/>
        <w:bottom w:val="none" w:sz="0" w:space="0" w:color="auto"/>
        <w:right w:val="none" w:sz="0" w:space="0" w:color="auto"/>
      </w:divBdr>
      <w:divsChild>
        <w:div w:id="1383676980">
          <w:marLeft w:val="0"/>
          <w:marRight w:val="0"/>
          <w:marTop w:val="0"/>
          <w:marBottom w:val="0"/>
          <w:divBdr>
            <w:top w:val="none" w:sz="0" w:space="0" w:color="auto"/>
            <w:left w:val="none" w:sz="0" w:space="0" w:color="auto"/>
            <w:bottom w:val="none" w:sz="0" w:space="0" w:color="auto"/>
            <w:right w:val="none" w:sz="0" w:space="0" w:color="auto"/>
          </w:divBdr>
          <w:divsChild>
            <w:div w:id="244194598">
              <w:marLeft w:val="0"/>
              <w:marRight w:val="0"/>
              <w:marTop w:val="0"/>
              <w:marBottom w:val="0"/>
              <w:divBdr>
                <w:top w:val="none" w:sz="0" w:space="0" w:color="auto"/>
                <w:left w:val="none" w:sz="0" w:space="0" w:color="auto"/>
                <w:bottom w:val="none" w:sz="0" w:space="0" w:color="auto"/>
                <w:right w:val="none" w:sz="0" w:space="0" w:color="auto"/>
              </w:divBdr>
              <w:divsChild>
                <w:div w:id="71042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161912">
      <w:bodyDiv w:val="1"/>
      <w:marLeft w:val="0"/>
      <w:marRight w:val="0"/>
      <w:marTop w:val="0"/>
      <w:marBottom w:val="0"/>
      <w:divBdr>
        <w:top w:val="none" w:sz="0" w:space="0" w:color="auto"/>
        <w:left w:val="none" w:sz="0" w:space="0" w:color="auto"/>
        <w:bottom w:val="none" w:sz="0" w:space="0" w:color="auto"/>
        <w:right w:val="none" w:sz="0" w:space="0" w:color="auto"/>
      </w:divBdr>
    </w:div>
    <w:div w:id="909462994">
      <w:bodyDiv w:val="1"/>
      <w:marLeft w:val="0"/>
      <w:marRight w:val="0"/>
      <w:marTop w:val="0"/>
      <w:marBottom w:val="0"/>
      <w:divBdr>
        <w:top w:val="none" w:sz="0" w:space="0" w:color="auto"/>
        <w:left w:val="none" w:sz="0" w:space="0" w:color="auto"/>
        <w:bottom w:val="none" w:sz="0" w:space="0" w:color="auto"/>
        <w:right w:val="none" w:sz="0" w:space="0" w:color="auto"/>
      </w:divBdr>
    </w:div>
    <w:div w:id="910432526">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026248442">
      <w:bodyDiv w:val="1"/>
      <w:marLeft w:val="0"/>
      <w:marRight w:val="0"/>
      <w:marTop w:val="0"/>
      <w:marBottom w:val="0"/>
      <w:divBdr>
        <w:top w:val="none" w:sz="0" w:space="0" w:color="auto"/>
        <w:left w:val="none" w:sz="0" w:space="0" w:color="auto"/>
        <w:bottom w:val="none" w:sz="0" w:space="0" w:color="auto"/>
        <w:right w:val="none" w:sz="0" w:space="0" w:color="auto"/>
      </w:divBdr>
    </w:div>
    <w:div w:id="1039277148">
      <w:bodyDiv w:val="1"/>
      <w:marLeft w:val="0"/>
      <w:marRight w:val="0"/>
      <w:marTop w:val="0"/>
      <w:marBottom w:val="0"/>
      <w:divBdr>
        <w:top w:val="none" w:sz="0" w:space="0" w:color="auto"/>
        <w:left w:val="none" w:sz="0" w:space="0" w:color="auto"/>
        <w:bottom w:val="none" w:sz="0" w:space="0" w:color="auto"/>
        <w:right w:val="none" w:sz="0" w:space="0" w:color="auto"/>
      </w:divBdr>
    </w:div>
    <w:div w:id="1039361135">
      <w:bodyDiv w:val="1"/>
      <w:marLeft w:val="0"/>
      <w:marRight w:val="0"/>
      <w:marTop w:val="0"/>
      <w:marBottom w:val="0"/>
      <w:divBdr>
        <w:top w:val="none" w:sz="0" w:space="0" w:color="auto"/>
        <w:left w:val="none" w:sz="0" w:space="0" w:color="auto"/>
        <w:bottom w:val="none" w:sz="0" w:space="0" w:color="auto"/>
        <w:right w:val="none" w:sz="0" w:space="0" w:color="auto"/>
      </w:divBdr>
    </w:div>
    <w:div w:id="1094518038">
      <w:bodyDiv w:val="1"/>
      <w:marLeft w:val="0"/>
      <w:marRight w:val="0"/>
      <w:marTop w:val="0"/>
      <w:marBottom w:val="0"/>
      <w:divBdr>
        <w:top w:val="none" w:sz="0" w:space="0" w:color="auto"/>
        <w:left w:val="none" w:sz="0" w:space="0" w:color="auto"/>
        <w:bottom w:val="none" w:sz="0" w:space="0" w:color="auto"/>
        <w:right w:val="none" w:sz="0" w:space="0" w:color="auto"/>
      </w:divBdr>
    </w:div>
    <w:div w:id="1099762218">
      <w:bodyDiv w:val="1"/>
      <w:marLeft w:val="0"/>
      <w:marRight w:val="0"/>
      <w:marTop w:val="0"/>
      <w:marBottom w:val="0"/>
      <w:divBdr>
        <w:top w:val="none" w:sz="0" w:space="0" w:color="auto"/>
        <w:left w:val="none" w:sz="0" w:space="0" w:color="auto"/>
        <w:bottom w:val="none" w:sz="0" w:space="0" w:color="auto"/>
        <w:right w:val="none" w:sz="0" w:space="0" w:color="auto"/>
      </w:divBdr>
    </w:div>
    <w:div w:id="1114860503">
      <w:bodyDiv w:val="1"/>
      <w:marLeft w:val="0"/>
      <w:marRight w:val="0"/>
      <w:marTop w:val="0"/>
      <w:marBottom w:val="0"/>
      <w:divBdr>
        <w:top w:val="none" w:sz="0" w:space="0" w:color="auto"/>
        <w:left w:val="none" w:sz="0" w:space="0" w:color="auto"/>
        <w:bottom w:val="none" w:sz="0" w:space="0" w:color="auto"/>
        <w:right w:val="none" w:sz="0" w:space="0" w:color="auto"/>
      </w:divBdr>
      <w:divsChild>
        <w:div w:id="11346349">
          <w:marLeft w:val="1701"/>
          <w:marRight w:val="902"/>
          <w:marTop w:val="0"/>
          <w:marBottom w:val="88"/>
          <w:divBdr>
            <w:top w:val="none" w:sz="0" w:space="0" w:color="auto"/>
            <w:left w:val="none" w:sz="0" w:space="0" w:color="auto"/>
            <w:bottom w:val="none" w:sz="0" w:space="0" w:color="auto"/>
            <w:right w:val="none" w:sz="0" w:space="0" w:color="auto"/>
          </w:divBdr>
        </w:div>
        <w:div w:id="62601727">
          <w:marLeft w:val="1701"/>
          <w:marRight w:val="899"/>
          <w:marTop w:val="0"/>
          <w:marBottom w:val="88"/>
          <w:divBdr>
            <w:top w:val="none" w:sz="0" w:space="0" w:color="auto"/>
            <w:left w:val="none" w:sz="0" w:space="0" w:color="auto"/>
            <w:bottom w:val="none" w:sz="0" w:space="0" w:color="auto"/>
            <w:right w:val="none" w:sz="0" w:space="0" w:color="auto"/>
          </w:divBdr>
        </w:div>
        <w:div w:id="65998605">
          <w:marLeft w:val="1701"/>
          <w:marRight w:val="899"/>
          <w:marTop w:val="0"/>
          <w:marBottom w:val="88"/>
          <w:divBdr>
            <w:top w:val="none" w:sz="0" w:space="0" w:color="auto"/>
            <w:left w:val="none" w:sz="0" w:space="0" w:color="auto"/>
            <w:bottom w:val="none" w:sz="0" w:space="0" w:color="auto"/>
            <w:right w:val="none" w:sz="0" w:space="0" w:color="auto"/>
          </w:divBdr>
        </w:div>
        <w:div w:id="79523126">
          <w:marLeft w:val="1701"/>
          <w:marRight w:val="902"/>
          <w:marTop w:val="0"/>
          <w:marBottom w:val="88"/>
          <w:divBdr>
            <w:top w:val="none" w:sz="0" w:space="0" w:color="auto"/>
            <w:left w:val="none" w:sz="0" w:space="0" w:color="auto"/>
            <w:bottom w:val="none" w:sz="0" w:space="0" w:color="auto"/>
            <w:right w:val="none" w:sz="0" w:space="0" w:color="auto"/>
          </w:divBdr>
        </w:div>
        <w:div w:id="82990364">
          <w:marLeft w:val="0"/>
          <w:marRight w:val="902"/>
          <w:marTop w:val="0"/>
          <w:marBottom w:val="101"/>
          <w:divBdr>
            <w:top w:val="none" w:sz="0" w:space="0" w:color="auto"/>
            <w:left w:val="none" w:sz="0" w:space="0" w:color="auto"/>
            <w:bottom w:val="none" w:sz="0" w:space="0" w:color="auto"/>
            <w:right w:val="none" w:sz="0" w:space="0" w:color="auto"/>
          </w:divBdr>
        </w:div>
        <w:div w:id="117338514">
          <w:marLeft w:val="1701"/>
          <w:marRight w:val="902"/>
          <w:marTop w:val="0"/>
          <w:marBottom w:val="101"/>
          <w:divBdr>
            <w:top w:val="none" w:sz="0" w:space="0" w:color="auto"/>
            <w:left w:val="none" w:sz="0" w:space="0" w:color="auto"/>
            <w:bottom w:val="none" w:sz="0" w:space="0" w:color="auto"/>
            <w:right w:val="none" w:sz="0" w:space="0" w:color="auto"/>
          </w:divBdr>
        </w:div>
        <w:div w:id="134417540">
          <w:marLeft w:val="0"/>
          <w:marRight w:val="850"/>
          <w:marTop w:val="0"/>
          <w:marBottom w:val="88"/>
          <w:divBdr>
            <w:top w:val="none" w:sz="0" w:space="0" w:color="auto"/>
            <w:left w:val="none" w:sz="0" w:space="0" w:color="auto"/>
            <w:bottom w:val="none" w:sz="0" w:space="0" w:color="auto"/>
            <w:right w:val="none" w:sz="0" w:space="0" w:color="auto"/>
          </w:divBdr>
        </w:div>
        <w:div w:id="156505964">
          <w:marLeft w:val="1701"/>
          <w:marRight w:val="850"/>
          <w:marTop w:val="0"/>
          <w:marBottom w:val="88"/>
          <w:divBdr>
            <w:top w:val="none" w:sz="0" w:space="0" w:color="auto"/>
            <w:left w:val="none" w:sz="0" w:space="0" w:color="auto"/>
            <w:bottom w:val="none" w:sz="0" w:space="0" w:color="auto"/>
            <w:right w:val="none" w:sz="0" w:space="0" w:color="auto"/>
          </w:divBdr>
        </w:div>
        <w:div w:id="189072577">
          <w:marLeft w:val="1701"/>
          <w:marRight w:val="902"/>
          <w:marTop w:val="0"/>
          <w:marBottom w:val="101"/>
          <w:divBdr>
            <w:top w:val="none" w:sz="0" w:space="0" w:color="auto"/>
            <w:left w:val="none" w:sz="0" w:space="0" w:color="auto"/>
            <w:bottom w:val="none" w:sz="0" w:space="0" w:color="auto"/>
            <w:right w:val="none" w:sz="0" w:space="0" w:color="auto"/>
          </w:divBdr>
        </w:div>
        <w:div w:id="225142537">
          <w:marLeft w:val="1701"/>
          <w:marRight w:val="899"/>
          <w:marTop w:val="0"/>
          <w:marBottom w:val="88"/>
          <w:divBdr>
            <w:top w:val="none" w:sz="0" w:space="0" w:color="auto"/>
            <w:left w:val="none" w:sz="0" w:space="0" w:color="auto"/>
            <w:bottom w:val="none" w:sz="0" w:space="0" w:color="auto"/>
            <w:right w:val="none" w:sz="0" w:space="0" w:color="auto"/>
          </w:divBdr>
        </w:div>
        <w:div w:id="327905685">
          <w:marLeft w:val="1701"/>
          <w:marRight w:val="902"/>
          <w:marTop w:val="0"/>
          <w:marBottom w:val="88"/>
          <w:divBdr>
            <w:top w:val="none" w:sz="0" w:space="0" w:color="auto"/>
            <w:left w:val="none" w:sz="0" w:space="0" w:color="auto"/>
            <w:bottom w:val="none" w:sz="0" w:space="0" w:color="auto"/>
            <w:right w:val="none" w:sz="0" w:space="0" w:color="auto"/>
          </w:divBdr>
        </w:div>
        <w:div w:id="507596562">
          <w:marLeft w:val="1701"/>
          <w:marRight w:val="902"/>
          <w:marTop w:val="0"/>
          <w:marBottom w:val="88"/>
          <w:divBdr>
            <w:top w:val="none" w:sz="0" w:space="0" w:color="auto"/>
            <w:left w:val="none" w:sz="0" w:space="0" w:color="auto"/>
            <w:bottom w:val="none" w:sz="0" w:space="0" w:color="auto"/>
            <w:right w:val="none" w:sz="0" w:space="0" w:color="auto"/>
          </w:divBdr>
        </w:div>
        <w:div w:id="535895955">
          <w:marLeft w:val="0"/>
          <w:marRight w:val="850"/>
          <w:marTop w:val="0"/>
          <w:marBottom w:val="88"/>
          <w:divBdr>
            <w:top w:val="none" w:sz="0" w:space="0" w:color="auto"/>
            <w:left w:val="none" w:sz="0" w:space="0" w:color="auto"/>
            <w:bottom w:val="none" w:sz="0" w:space="0" w:color="auto"/>
            <w:right w:val="none" w:sz="0" w:space="0" w:color="auto"/>
          </w:divBdr>
        </w:div>
        <w:div w:id="559753525">
          <w:marLeft w:val="1701"/>
          <w:marRight w:val="902"/>
          <w:marTop w:val="0"/>
          <w:marBottom w:val="101"/>
          <w:divBdr>
            <w:top w:val="none" w:sz="0" w:space="0" w:color="auto"/>
            <w:left w:val="none" w:sz="0" w:space="0" w:color="auto"/>
            <w:bottom w:val="none" w:sz="0" w:space="0" w:color="auto"/>
            <w:right w:val="none" w:sz="0" w:space="0" w:color="auto"/>
          </w:divBdr>
        </w:div>
        <w:div w:id="581791210">
          <w:marLeft w:val="1701"/>
          <w:marRight w:val="902"/>
          <w:marTop w:val="0"/>
          <w:marBottom w:val="101"/>
          <w:divBdr>
            <w:top w:val="none" w:sz="0" w:space="0" w:color="auto"/>
            <w:left w:val="none" w:sz="0" w:space="0" w:color="auto"/>
            <w:bottom w:val="none" w:sz="0" w:space="0" w:color="auto"/>
            <w:right w:val="none" w:sz="0" w:space="0" w:color="auto"/>
          </w:divBdr>
        </w:div>
        <w:div w:id="614557604">
          <w:marLeft w:val="1701"/>
          <w:marRight w:val="899"/>
          <w:marTop w:val="0"/>
          <w:marBottom w:val="88"/>
          <w:divBdr>
            <w:top w:val="none" w:sz="0" w:space="0" w:color="auto"/>
            <w:left w:val="none" w:sz="0" w:space="0" w:color="auto"/>
            <w:bottom w:val="none" w:sz="0" w:space="0" w:color="auto"/>
            <w:right w:val="none" w:sz="0" w:space="0" w:color="auto"/>
          </w:divBdr>
        </w:div>
        <w:div w:id="691230024">
          <w:marLeft w:val="1701"/>
          <w:marRight w:val="902"/>
          <w:marTop w:val="0"/>
          <w:marBottom w:val="101"/>
          <w:divBdr>
            <w:top w:val="none" w:sz="0" w:space="0" w:color="auto"/>
            <w:left w:val="none" w:sz="0" w:space="0" w:color="auto"/>
            <w:bottom w:val="none" w:sz="0" w:space="0" w:color="auto"/>
            <w:right w:val="none" w:sz="0" w:space="0" w:color="auto"/>
          </w:divBdr>
        </w:div>
        <w:div w:id="785546312">
          <w:marLeft w:val="1701"/>
          <w:marRight w:val="899"/>
          <w:marTop w:val="0"/>
          <w:marBottom w:val="88"/>
          <w:divBdr>
            <w:top w:val="none" w:sz="0" w:space="0" w:color="auto"/>
            <w:left w:val="none" w:sz="0" w:space="0" w:color="auto"/>
            <w:bottom w:val="none" w:sz="0" w:space="0" w:color="auto"/>
            <w:right w:val="none" w:sz="0" w:space="0" w:color="auto"/>
          </w:divBdr>
        </w:div>
        <w:div w:id="826290687">
          <w:marLeft w:val="1701"/>
          <w:marRight w:val="899"/>
          <w:marTop w:val="0"/>
          <w:marBottom w:val="88"/>
          <w:divBdr>
            <w:top w:val="none" w:sz="0" w:space="0" w:color="auto"/>
            <w:left w:val="none" w:sz="0" w:space="0" w:color="auto"/>
            <w:bottom w:val="none" w:sz="0" w:space="0" w:color="auto"/>
            <w:right w:val="none" w:sz="0" w:space="0" w:color="auto"/>
          </w:divBdr>
        </w:div>
        <w:div w:id="954098519">
          <w:marLeft w:val="1701"/>
          <w:marRight w:val="899"/>
          <w:marTop w:val="0"/>
          <w:marBottom w:val="88"/>
          <w:divBdr>
            <w:top w:val="none" w:sz="0" w:space="0" w:color="auto"/>
            <w:left w:val="none" w:sz="0" w:space="0" w:color="auto"/>
            <w:bottom w:val="none" w:sz="0" w:space="0" w:color="auto"/>
            <w:right w:val="none" w:sz="0" w:space="0" w:color="auto"/>
          </w:divBdr>
        </w:div>
        <w:div w:id="1111171328">
          <w:marLeft w:val="1701"/>
          <w:marRight w:val="902"/>
          <w:marTop w:val="0"/>
          <w:marBottom w:val="88"/>
          <w:divBdr>
            <w:top w:val="none" w:sz="0" w:space="0" w:color="auto"/>
            <w:left w:val="none" w:sz="0" w:space="0" w:color="auto"/>
            <w:bottom w:val="none" w:sz="0" w:space="0" w:color="auto"/>
            <w:right w:val="none" w:sz="0" w:space="0" w:color="auto"/>
          </w:divBdr>
        </w:div>
        <w:div w:id="1184517465">
          <w:marLeft w:val="1701"/>
          <w:marRight w:val="902"/>
          <w:marTop w:val="0"/>
          <w:marBottom w:val="88"/>
          <w:divBdr>
            <w:top w:val="none" w:sz="0" w:space="0" w:color="auto"/>
            <w:left w:val="none" w:sz="0" w:space="0" w:color="auto"/>
            <w:bottom w:val="none" w:sz="0" w:space="0" w:color="auto"/>
            <w:right w:val="none" w:sz="0" w:space="0" w:color="auto"/>
          </w:divBdr>
        </w:div>
        <w:div w:id="1191651073">
          <w:marLeft w:val="1701"/>
          <w:marRight w:val="902"/>
          <w:marTop w:val="0"/>
          <w:marBottom w:val="101"/>
          <w:divBdr>
            <w:top w:val="none" w:sz="0" w:space="0" w:color="auto"/>
            <w:left w:val="none" w:sz="0" w:space="0" w:color="auto"/>
            <w:bottom w:val="none" w:sz="0" w:space="0" w:color="auto"/>
            <w:right w:val="none" w:sz="0" w:space="0" w:color="auto"/>
          </w:divBdr>
        </w:div>
        <w:div w:id="1323041634">
          <w:marLeft w:val="1701"/>
          <w:marRight w:val="899"/>
          <w:marTop w:val="0"/>
          <w:marBottom w:val="88"/>
          <w:divBdr>
            <w:top w:val="none" w:sz="0" w:space="0" w:color="auto"/>
            <w:left w:val="none" w:sz="0" w:space="0" w:color="auto"/>
            <w:bottom w:val="none" w:sz="0" w:space="0" w:color="auto"/>
            <w:right w:val="none" w:sz="0" w:space="0" w:color="auto"/>
          </w:divBdr>
        </w:div>
        <w:div w:id="1398631408">
          <w:marLeft w:val="0"/>
          <w:marRight w:val="899"/>
          <w:marTop w:val="0"/>
          <w:marBottom w:val="88"/>
          <w:divBdr>
            <w:top w:val="none" w:sz="0" w:space="0" w:color="auto"/>
            <w:left w:val="none" w:sz="0" w:space="0" w:color="auto"/>
            <w:bottom w:val="none" w:sz="0" w:space="0" w:color="auto"/>
            <w:right w:val="none" w:sz="0" w:space="0" w:color="auto"/>
          </w:divBdr>
        </w:div>
        <w:div w:id="1582065219">
          <w:marLeft w:val="1701"/>
          <w:marRight w:val="899"/>
          <w:marTop w:val="0"/>
          <w:marBottom w:val="88"/>
          <w:divBdr>
            <w:top w:val="none" w:sz="0" w:space="0" w:color="auto"/>
            <w:left w:val="none" w:sz="0" w:space="0" w:color="auto"/>
            <w:bottom w:val="none" w:sz="0" w:space="0" w:color="auto"/>
            <w:right w:val="none" w:sz="0" w:space="0" w:color="auto"/>
          </w:divBdr>
        </w:div>
        <w:div w:id="1604069922">
          <w:marLeft w:val="1701"/>
          <w:marRight w:val="902"/>
          <w:marTop w:val="0"/>
          <w:marBottom w:val="101"/>
          <w:divBdr>
            <w:top w:val="none" w:sz="0" w:space="0" w:color="auto"/>
            <w:left w:val="none" w:sz="0" w:space="0" w:color="auto"/>
            <w:bottom w:val="none" w:sz="0" w:space="0" w:color="auto"/>
            <w:right w:val="none" w:sz="0" w:space="0" w:color="auto"/>
          </w:divBdr>
        </w:div>
        <w:div w:id="1610317244">
          <w:marLeft w:val="1701"/>
          <w:marRight w:val="899"/>
          <w:marTop w:val="0"/>
          <w:marBottom w:val="101"/>
          <w:divBdr>
            <w:top w:val="none" w:sz="0" w:space="0" w:color="auto"/>
            <w:left w:val="none" w:sz="0" w:space="0" w:color="auto"/>
            <w:bottom w:val="none" w:sz="0" w:space="0" w:color="auto"/>
            <w:right w:val="none" w:sz="0" w:space="0" w:color="auto"/>
          </w:divBdr>
        </w:div>
        <w:div w:id="1743940723">
          <w:marLeft w:val="1701"/>
          <w:marRight w:val="902"/>
          <w:marTop w:val="0"/>
          <w:marBottom w:val="101"/>
          <w:divBdr>
            <w:top w:val="none" w:sz="0" w:space="0" w:color="auto"/>
            <w:left w:val="none" w:sz="0" w:space="0" w:color="auto"/>
            <w:bottom w:val="none" w:sz="0" w:space="0" w:color="auto"/>
            <w:right w:val="none" w:sz="0" w:space="0" w:color="auto"/>
          </w:divBdr>
        </w:div>
        <w:div w:id="1767921043">
          <w:marLeft w:val="1701"/>
          <w:marRight w:val="902"/>
          <w:marTop w:val="0"/>
          <w:marBottom w:val="88"/>
          <w:divBdr>
            <w:top w:val="none" w:sz="0" w:space="0" w:color="auto"/>
            <w:left w:val="none" w:sz="0" w:space="0" w:color="auto"/>
            <w:bottom w:val="none" w:sz="0" w:space="0" w:color="auto"/>
            <w:right w:val="none" w:sz="0" w:space="0" w:color="auto"/>
          </w:divBdr>
        </w:div>
        <w:div w:id="1877083557">
          <w:marLeft w:val="1701"/>
          <w:marRight w:val="902"/>
          <w:marTop w:val="0"/>
          <w:marBottom w:val="101"/>
          <w:divBdr>
            <w:top w:val="none" w:sz="0" w:space="0" w:color="auto"/>
            <w:left w:val="none" w:sz="0" w:space="0" w:color="auto"/>
            <w:bottom w:val="none" w:sz="0" w:space="0" w:color="auto"/>
            <w:right w:val="none" w:sz="0" w:space="0" w:color="auto"/>
          </w:divBdr>
        </w:div>
        <w:div w:id="2014674759">
          <w:marLeft w:val="1701"/>
          <w:marRight w:val="902"/>
          <w:marTop w:val="0"/>
          <w:marBottom w:val="101"/>
          <w:divBdr>
            <w:top w:val="none" w:sz="0" w:space="0" w:color="auto"/>
            <w:left w:val="none" w:sz="0" w:space="0" w:color="auto"/>
            <w:bottom w:val="none" w:sz="0" w:space="0" w:color="auto"/>
            <w:right w:val="none" w:sz="0" w:space="0" w:color="auto"/>
          </w:divBdr>
        </w:div>
        <w:div w:id="2060467996">
          <w:marLeft w:val="1701"/>
          <w:marRight w:val="902"/>
          <w:marTop w:val="0"/>
          <w:marBottom w:val="88"/>
          <w:divBdr>
            <w:top w:val="none" w:sz="0" w:space="0" w:color="auto"/>
            <w:left w:val="none" w:sz="0" w:space="0" w:color="auto"/>
            <w:bottom w:val="none" w:sz="0" w:space="0" w:color="auto"/>
            <w:right w:val="none" w:sz="0" w:space="0" w:color="auto"/>
          </w:divBdr>
        </w:div>
        <w:div w:id="2094626306">
          <w:marLeft w:val="1701"/>
          <w:marRight w:val="899"/>
          <w:marTop w:val="0"/>
          <w:marBottom w:val="88"/>
          <w:divBdr>
            <w:top w:val="none" w:sz="0" w:space="0" w:color="auto"/>
            <w:left w:val="none" w:sz="0" w:space="0" w:color="auto"/>
            <w:bottom w:val="none" w:sz="0" w:space="0" w:color="auto"/>
            <w:right w:val="none" w:sz="0" w:space="0" w:color="auto"/>
          </w:divBdr>
        </w:div>
        <w:div w:id="2121993092">
          <w:marLeft w:val="1701"/>
          <w:marRight w:val="899"/>
          <w:marTop w:val="0"/>
          <w:marBottom w:val="88"/>
          <w:divBdr>
            <w:top w:val="none" w:sz="0" w:space="0" w:color="auto"/>
            <w:left w:val="none" w:sz="0" w:space="0" w:color="auto"/>
            <w:bottom w:val="none" w:sz="0" w:space="0" w:color="auto"/>
            <w:right w:val="none" w:sz="0" w:space="0" w:color="auto"/>
          </w:divBdr>
        </w:div>
      </w:divsChild>
    </w:div>
    <w:div w:id="1132404788">
      <w:bodyDiv w:val="1"/>
      <w:marLeft w:val="0"/>
      <w:marRight w:val="0"/>
      <w:marTop w:val="0"/>
      <w:marBottom w:val="0"/>
      <w:divBdr>
        <w:top w:val="none" w:sz="0" w:space="0" w:color="auto"/>
        <w:left w:val="none" w:sz="0" w:space="0" w:color="auto"/>
        <w:bottom w:val="none" w:sz="0" w:space="0" w:color="auto"/>
        <w:right w:val="none" w:sz="0" w:space="0" w:color="auto"/>
      </w:divBdr>
      <w:divsChild>
        <w:div w:id="851837440">
          <w:marLeft w:val="0"/>
          <w:marRight w:val="0"/>
          <w:marTop w:val="0"/>
          <w:marBottom w:val="0"/>
          <w:divBdr>
            <w:top w:val="none" w:sz="0" w:space="0" w:color="auto"/>
            <w:left w:val="none" w:sz="0" w:space="0" w:color="auto"/>
            <w:bottom w:val="none" w:sz="0" w:space="0" w:color="auto"/>
            <w:right w:val="none" w:sz="0" w:space="0" w:color="auto"/>
          </w:divBdr>
          <w:divsChild>
            <w:div w:id="1022825077">
              <w:marLeft w:val="0"/>
              <w:marRight w:val="0"/>
              <w:marTop w:val="0"/>
              <w:marBottom w:val="0"/>
              <w:divBdr>
                <w:top w:val="none" w:sz="0" w:space="0" w:color="auto"/>
                <w:left w:val="none" w:sz="0" w:space="0" w:color="auto"/>
                <w:bottom w:val="none" w:sz="0" w:space="0" w:color="auto"/>
                <w:right w:val="none" w:sz="0" w:space="0" w:color="auto"/>
              </w:divBdr>
              <w:divsChild>
                <w:div w:id="142176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029410">
      <w:bodyDiv w:val="1"/>
      <w:marLeft w:val="0"/>
      <w:marRight w:val="0"/>
      <w:marTop w:val="0"/>
      <w:marBottom w:val="0"/>
      <w:divBdr>
        <w:top w:val="none" w:sz="0" w:space="0" w:color="auto"/>
        <w:left w:val="none" w:sz="0" w:space="0" w:color="auto"/>
        <w:bottom w:val="none" w:sz="0" w:space="0" w:color="auto"/>
        <w:right w:val="none" w:sz="0" w:space="0" w:color="auto"/>
      </w:divBdr>
    </w:div>
    <w:div w:id="1207257812">
      <w:bodyDiv w:val="1"/>
      <w:marLeft w:val="0"/>
      <w:marRight w:val="0"/>
      <w:marTop w:val="0"/>
      <w:marBottom w:val="0"/>
      <w:divBdr>
        <w:top w:val="none" w:sz="0" w:space="0" w:color="auto"/>
        <w:left w:val="none" w:sz="0" w:space="0" w:color="auto"/>
        <w:bottom w:val="none" w:sz="0" w:space="0" w:color="auto"/>
        <w:right w:val="none" w:sz="0" w:space="0" w:color="auto"/>
      </w:divBdr>
    </w:div>
    <w:div w:id="1237201639">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88316718">
      <w:bodyDiv w:val="1"/>
      <w:marLeft w:val="0"/>
      <w:marRight w:val="0"/>
      <w:marTop w:val="0"/>
      <w:marBottom w:val="0"/>
      <w:divBdr>
        <w:top w:val="none" w:sz="0" w:space="0" w:color="auto"/>
        <w:left w:val="none" w:sz="0" w:space="0" w:color="auto"/>
        <w:bottom w:val="none" w:sz="0" w:space="0" w:color="auto"/>
        <w:right w:val="none" w:sz="0" w:space="0" w:color="auto"/>
      </w:divBdr>
      <w:divsChild>
        <w:div w:id="322126034">
          <w:marLeft w:val="0"/>
          <w:marRight w:val="0"/>
          <w:marTop w:val="0"/>
          <w:marBottom w:val="0"/>
          <w:divBdr>
            <w:top w:val="none" w:sz="0" w:space="0" w:color="auto"/>
            <w:left w:val="none" w:sz="0" w:space="0" w:color="auto"/>
            <w:bottom w:val="none" w:sz="0" w:space="0" w:color="auto"/>
            <w:right w:val="none" w:sz="0" w:space="0" w:color="auto"/>
          </w:divBdr>
        </w:div>
      </w:divsChild>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331563967">
      <w:bodyDiv w:val="1"/>
      <w:marLeft w:val="0"/>
      <w:marRight w:val="0"/>
      <w:marTop w:val="0"/>
      <w:marBottom w:val="0"/>
      <w:divBdr>
        <w:top w:val="none" w:sz="0" w:space="0" w:color="auto"/>
        <w:left w:val="none" w:sz="0" w:space="0" w:color="auto"/>
        <w:bottom w:val="none" w:sz="0" w:space="0" w:color="auto"/>
        <w:right w:val="none" w:sz="0" w:space="0" w:color="auto"/>
      </w:divBdr>
    </w:div>
    <w:div w:id="1367294827">
      <w:bodyDiv w:val="1"/>
      <w:marLeft w:val="0"/>
      <w:marRight w:val="0"/>
      <w:marTop w:val="0"/>
      <w:marBottom w:val="0"/>
      <w:divBdr>
        <w:top w:val="none" w:sz="0" w:space="0" w:color="auto"/>
        <w:left w:val="none" w:sz="0" w:space="0" w:color="auto"/>
        <w:bottom w:val="none" w:sz="0" w:space="0" w:color="auto"/>
        <w:right w:val="none" w:sz="0" w:space="0" w:color="auto"/>
      </w:divBdr>
    </w:div>
    <w:div w:id="1377504732">
      <w:bodyDiv w:val="1"/>
      <w:marLeft w:val="0"/>
      <w:marRight w:val="0"/>
      <w:marTop w:val="0"/>
      <w:marBottom w:val="0"/>
      <w:divBdr>
        <w:top w:val="none" w:sz="0" w:space="0" w:color="auto"/>
        <w:left w:val="none" w:sz="0" w:space="0" w:color="auto"/>
        <w:bottom w:val="none" w:sz="0" w:space="0" w:color="auto"/>
        <w:right w:val="none" w:sz="0" w:space="0" w:color="auto"/>
      </w:divBdr>
    </w:div>
    <w:div w:id="1407268274">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5513144">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464733948">
      <w:bodyDiv w:val="1"/>
      <w:marLeft w:val="0"/>
      <w:marRight w:val="0"/>
      <w:marTop w:val="0"/>
      <w:marBottom w:val="0"/>
      <w:divBdr>
        <w:top w:val="none" w:sz="0" w:space="0" w:color="auto"/>
        <w:left w:val="none" w:sz="0" w:space="0" w:color="auto"/>
        <w:bottom w:val="none" w:sz="0" w:space="0" w:color="auto"/>
        <w:right w:val="none" w:sz="0" w:space="0" w:color="auto"/>
      </w:divBdr>
    </w:div>
    <w:div w:id="1543637891">
      <w:bodyDiv w:val="1"/>
      <w:marLeft w:val="0"/>
      <w:marRight w:val="0"/>
      <w:marTop w:val="0"/>
      <w:marBottom w:val="0"/>
      <w:divBdr>
        <w:top w:val="none" w:sz="0" w:space="0" w:color="auto"/>
        <w:left w:val="none" w:sz="0" w:space="0" w:color="auto"/>
        <w:bottom w:val="none" w:sz="0" w:space="0" w:color="auto"/>
        <w:right w:val="none" w:sz="0" w:space="0" w:color="auto"/>
      </w:divBdr>
      <w:divsChild>
        <w:div w:id="482770327">
          <w:marLeft w:val="0"/>
          <w:marRight w:val="48"/>
          <w:marTop w:val="0"/>
          <w:marBottom w:val="101"/>
          <w:divBdr>
            <w:top w:val="none" w:sz="0" w:space="0" w:color="auto"/>
            <w:left w:val="none" w:sz="0" w:space="0" w:color="auto"/>
            <w:bottom w:val="none" w:sz="0" w:space="0" w:color="auto"/>
            <w:right w:val="none" w:sz="0" w:space="0" w:color="auto"/>
          </w:divBdr>
        </w:div>
        <w:div w:id="571547338">
          <w:marLeft w:val="0"/>
          <w:marRight w:val="48"/>
          <w:marTop w:val="0"/>
          <w:marBottom w:val="101"/>
          <w:divBdr>
            <w:top w:val="none" w:sz="0" w:space="0" w:color="auto"/>
            <w:left w:val="none" w:sz="0" w:space="0" w:color="auto"/>
            <w:bottom w:val="none" w:sz="0" w:space="0" w:color="auto"/>
            <w:right w:val="none" w:sz="0" w:space="0" w:color="auto"/>
          </w:divBdr>
        </w:div>
        <w:div w:id="647326967">
          <w:marLeft w:val="1134"/>
          <w:marRight w:val="850"/>
          <w:marTop w:val="0"/>
          <w:marBottom w:val="101"/>
          <w:divBdr>
            <w:top w:val="none" w:sz="0" w:space="0" w:color="auto"/>
            <w:left w:val="none" w:sz="0" w:space="0" w:color="auto"/>
            <w:bottom w:val="none" w:sz="0" w:space="0" w:color="auto"/>
            <w:right w:val="none" w:sz="0" w:space="0" w:color="auto"/>
          </w:divBdr>
        </w:div>
        <w:div w:id="696810630">
          <w:marLeft w:val="0"/>
          <w:marRight w:val="48"/>
          <w:marTop w:val="0"/>
          <w:marBottom w:val="101"/>
          <w:divBdr>
            <w:top w:val="none" w:sz="0" w:space="0" w:color="auto"/>
            <w:left w:val="none" w:sz="0" w:space="0" w:color="auto"/>
            <w:bottom w:val="none" w:sz="0" w:space="0" w:color="auto"/>
            <w:right w:val="none" w:sz="0" w:space="0" w:color="auto"/>
          </w:divBdr>
        </w:div>
        <w:div w:id="992947824">
          <w:marLeft w:val="0"/>
          <w:marRight w:val="48"/>
          <w:marTop w:val="0"/>
          <w:marBottom w:val="101"/>
          <w:divBdr>
            <w:top w:val="none" w:sz="0" w:space="0" w:color="auto"/>
            <w:left w:val="none" w:sz="0" w:space="0" w:color="auto"/>
            <w:bottom w:val="none" w:sz="0" w:space="0" w:color="auto"/>
            <w:right w:val="none" w:sz="0" w:space="0" w:color="auto"/>
          </w:divBdr>
        </w:div>
        <w:div w:id="1185166004">
          <w:marLeft w:val="0"/>
          <w:marRight w:val="48"/>
          <w:marTop w:val="0"/>
          <w:marBottom w:val="101"/>
          <w:divBdr>
            <w:top w:val="none" w:sz="0" w:space="0" w:color="auto"/>
            <w:left w:val="none" w:sz="0" w:space="0" w:color="auto"/>
            <w:bottom w:val="none" w:sz="0" w:space="0" w:color="auto"/>
            <w:right w:val="none" w:sz="0" w:space="0" w:color="auto"/>
          </w:divBdr>
        </w:div>
        <w:div w:id="1206140998">
          <w:marLeft w:val="0"/>
          <w:marRight w:val="48"/>
          <w:marTop w:val="0"/>
          <w:marBottom w:val="101"/>
          <w:divBdr>
            <w:top w:val="none" w:sz="0" w:space="0" w:color="auto"/>
            <w:left w:val="none" w:sz="0" w:space="0" w:color="auto"/>
            <w:bottom w:val="none" w:sz="0" w:space="0" w:color="auto"/>
            <w:right w:val="none" w:sz="0" w:space="0" w:color="auto"/>
          </w:divBdr>
        </w:div>
        <w:div w:id="1868565951">
          <w:marLeft w:val="0"/>
          <w:marRight w:val="48"/>
          <w:marTop w:val="0"/>
          <w:marBottom w:val="101"/>
          <w:divBdr>
            <w:top w:val="none" w:sz="0" w:space="0" w:color="auto"/>
            <w:left w:val="none" w:sz="0" w:space="0" w:color="auto"/>
            <w:bottom w:val="none" w:sz="0" w:space="0" w:color="auto"/>
            <w:right w:val="none" w:sz="0" w:space="0" w:color="auto"/>
          </w:divBdr>
        </w:div>
        <w:div w:id="1971934361">
          <w:marLeft w:val="0"/>
          <w:marRight w:val="48"/>
          <w:marTop w:val="0"/>
          <w:marBottom w:val="101"/>
          <w:divBdr>
            <w:top w:val="none" w:sz="0" w:space="0" w:color="auto"/>
            <w:left w:val="none" w:sz="0" w:space="0" w:color="auto"/>
            <w:bottom w:val="none" w:sz="0" w:space="0" w:color="auto"/>
            <w:right w:val="none" w:sz="0" w:space="0" w:color="auto"/>
          </w:divBdr>
        </w:div>
      </w:divsChild>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57905223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615333303">
      <w:bodyDiv w:val="1"/>
      <w:marLeft w:val="0"/>
      <w:marRight w:val="0"/>
      <w:marTop w:val="0"/>
      <w:marBottom w:val="0"/>
      <w:divBdr>
        <w:top w:val="none" w:sz="0" w:space="0" w:color="auto"/>
        <w:left w:val="none" w:sz="0" w:space="0" w:color="auto"/>
        <w:bottom w:val="none" w:sz="0" w:space="0" w:color="auto"/>
        <w:right w:val="none" w:sz="0" w:space="0" w:color="auto"/>
      </w:divBdr>
    </w:div>
    <w:div w:id="1641378721">
      <w:bodyDiv w:val="1"/>
      <w:marLeft w:val="0"/>
      <w:marRight w:val="0"/>
      <w:marTop w:val="0"/>
      <w:marBottom w:val="0"/>
      <w:divBdr>
        <w:top w:val="none" w:sz="0" w:space="0" w:color="auto"/>
        <w:left w:val="none" w:sz="0" w:space="0" w:color="auto"/>
        <w:bottom w:val="none" w:sz="0" w:space="0" w:color="auto"/>
        <w:right w:val="none" w:sz="0" w:space="0" w:color="auto"/>
      </w:divBdr>
    </w:div>
    <w:div w:id="1670019975">
      <w:bodyDiv w:val="1"/>
      <w:marLeft w:val="0"/>
      <w:marRight w:val="0"/>
      <w:marTop w:val="0"/>
      <w:marBottom w:val="0"/>
      <w:divBdr>
        <w:top w:val="none" w:sz="0" w:space="0" w:color="auto"/>
        <w:left w:val="none" w:sz="0" w:space="0" w:color="auto"/>
        <w:bottom w:val="none" w:sz="0" w:space="0" w:color="auto"/>
        <w:right w:val="none" w:sz="0" w:space="0" w:color="auto"/>
      </w:divBdr>
    </w:div>
    <w:div w:id="168416732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781996997">
      <w:bodyDiv w:val="1"/>
      <w:marLeft w:val="0"/>
      <w:marRight w:val="0"/>
      <w:marTop w:val="0"/>
      <w:marBottom w:val="0"/>
      <w:divBdr>
        <w:top w:val="none" w:sz="0" w:space="0" w:color="auto"/>
        <w:left w:val="none" w:sz="0" w:space="0" w:color="auto"/>
        <w:bottom w:val="none" w:sz="0" w:space="0" w:color="auto"/>
        <w:right w:val="none" w:sz="0" w:space="0" w:color="auto"/>
      </w:divBdr>
    </w:div>
    <w:div w:id="1786538144">
      <w:bodyDiv w:val="1"/>
      <w:marLeft w:val="0"/>
      <w:marRight w:val="0"/>
      <w:marTop w:val="0"/>
      <w:marBottom w:val="0"/>
      <w:divBdr>
        <w:top w:val="none" w:sz="0" w:space="0" w:color="auto"/>
        <w:left w:val="none" w:sz="0" w:space="0" w:color="auto"/>
        <w:bottom w:val="none" w:sz="0" w:space="0" w:color="auto"/>
        <w:right w:val="none" w:sz="0" w:space="0" w:color="auto"/>
      </w:divBdr>
    </w:div>
    <w:div w:id="1897738510">
      <w:bodyDiv w:val="1"/>
      <w:marLeft w:val="0"/>
      <w:marRight w:val="0"/>
      <w:marTop w:val="0"/>
      <w:marBottom w:val="0"/>
      <w:divBdr>
        <w:top w:val="none" w:sz="0" w:space="0" w:color="auto"/>
        <w:left w:val="none" w:sz="0" w:space="0" w:color="auto"/>
        <w:bottom w:val="none" w:sz="0" w:space="0" w:color="auto"/>
        <w:right w:val="none" w:sz="0" w:space="0" w:color="auto"/>
      </w:divBdr>
    </w:div>
    <w:div w:id="1913735606">
      <w:bodyDiv w:val="1"/>
      <w:marLeft w:val="0"/>
      <w:marRight w:val="0"/>
      <w:marTop w:val="0"/>
      <w:marBottom w:val="0"/>
      <w:divBdr>
        <w:top w:val="none" w:sz="0" w:space="0" w:color="auto"/>
        <w:left w:val="none" w:sz="0" w:space="0" w:color="auto"/>
        <w:bottom w:val="none" w:sz="0" w:space="0" w:color="auto"/>
        <w:right w:val="none" w:sz="0" w:space="0" w:color="auto"/>
      </w:divBdr>
    </w:div>
    <w:div w:id="1974828395">
      <w:bodyDiv w:val="1"/>
      <w:marLeft w:val="0"/>
      <w:marRight w:val="0"/>
      <w:marTop w:val="0"/>
      <w:marBottom w:val="0"/>
      <w:divBdr>
        <w:top w:val="none" w:sz="0" w:space="0" w:color="auto"/>
        <w:left w:val="none" w:sz="0" w:space="0" w:color="auto"/>
        <w:bottom w:val="none" w:sz="0" w:space="0" w:color="auto"/>
        <w:right w:val="none" w:sz="0" w:space="0" w:color="auto"/>
      </w:divBdr>
    </w:div>
    <w:div w:id="2010326507">
      <w:bodyDiv w:val="1"/>
      <w:marLeft w:val="0"/>
      <w:marRight w:val="0"/>
      <w:marTop w:val="0"/>
      <w:marBottom w:val="0"/>
      <w:divBdr>
        <w:top w:val="none" w:sz="0" w:space="0" w:color="auto"/>
        <w:left w:val="none" w:sz="0" w:space="0" w:color="auto"/>
        <w:bottom w:val="none" w:sz="0" w:space="0" w:color="auto"/>
        <w:right w:val="none" w:sz="0" w:space="0" w:color="auto"/>
      </w:divBdr>
    </w:div>
    <w:div w:id="2011171957">
      <w:bodyDiv w:val="1"/>
      <w:marLeft w:val="0"/>
      <w:marRight w:val="0"/>
      <w:marTop w:val="0"/>
      <w:marBottom w:val="0"/>
      <w:divBdr>
        <w:top w:val="none" w:sz="0" w:space="0" w:color="auto"/>
        <w:left w:val="none" w:sz="0" w:space="0" w:color="auto"/>
        <w:bottom w:val="none" w:sz="0" w:space="0" w:color="auto"/>
        <w:right w:val="none" w:sz="0" w:space="0" w:color="auto"/>
      </w:divBdr>
    </w:div>
    <w:div w:id="2014067653">
      <w:bodyDiv w:val="1"/>
      <w:marLeft w:val="0"/>
      <w:marRight w:val="0"/>
      <w:marTop w:val="0"/>
      <w:marBottom w:val="0"/>
      <w:divBdr>
        <w:top w:val="none" w:sz="0" w:space="0" w:color="auto"/>
        <w:left w:val="none" w:sz="0" w:space="0" w:color="auto"/>
        <w:bottom w:val="none" w:sz="0" w:space="0" w:color="auto"/>
        <w:right w:val="none" w:sz="0" w:space="0" w:color="auto"/>
      </w:divBdr>
    </w:div>
    <w:div w:id="2015916344">
      <w:bodyDiv w:val="1"/>
      <w:marLeft w:val="0"/>
      <w:marRight w:val="0"/>
      <w:marTop w:val="0"/>
      <w:marBottom w:val="0"/>
      <w:divBdr>
        <w:top w:val="none" w:sz="0" w:space="0" w:color="auto"/>
        <w:left w:val="none" w:sz="0" w:space="0" w:color="auto"/>
        <w:bottom w:val="none" w:sz="0" w:space="0" w:color="auto"/>
        <w:right w:val="none" w:sz="0" w:space="0" w:color="auto"/>
      </w:divBdr>
      <w:divsChild>
        <w:div w:id="369649838">
          <w:marLeft w:val="0"/>
          <w:marRight w:val="0"/>
          <w:marTop w:val="0"/>
          <w:marBottom w:val="0"/>
          <w:divBdr>
            <w:top w:val="none" w:sz="0" w:space="0" w:color="auto"/>
            <w:left w:val="none" w:sz="0" w:space="0" w:color="auto"/>
            <w:bottom w:val="none" w:sz="0" w:space="0" w:color="auto"/>
            <w:right w:val="none" w:sz="0" w:space="0" w:color="auto"/>
          </w:divBdr>
          <w:divsChild>
            <w:div w:id="1629117447">
              <w:marLeft w:val="0"/>
              <w:marRight w:val="0"/>
              <w:marTop w:val="0"/>
              <w:marBottom w:val="0"/>
              <w:divBdr>
                <w:top w:val="none" w:sz="0" w:space="0" w:color="auto"/>
                <w:left w:val="none" w:sz="0" w:space="0" w:color="auto"/>
                <w:bottom w:val="none" w:sz="0" w:space="0" w:color="auto"/>
                <w:right w:val="none" w:sz="0" w:space="0" w:color="auto"/>
              </w:divBdr>
              <w:divsChild>
                <w:div w:id="132220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469727">
      <w:bodyDiv w:val="1"/>
      <w:marLeft w:val="0"/>
      <w:marRight w:val="0"/>
      <w:marTop w:val="0"/>
      <w:marBottom w:val="0"/>
      <w:divBdr>
        <w:top w:val="none" w:sz="0" w:space="0" w:color="auto"/>
        <w:left w:val="none" w:sz="0" w:space="0" w:color="auto"/>
        <w:bottom w:val="none" w:sz="0" w:space="0" w:color="auto"/>
        <w:right w:val="none" w:sz="0" w:space="0" w:color="auto"/>
      </w:divBdr>
    </w:div>
    <w:div w:id="2037078038">
      <w:bodyDiv w:val="1"/>
      <w:marLeft w:val="0"/>
      <w:marRight w:val="0"/>
      <w:marTop w:val="0"/>
      <w:marBottom w:val="0"/>
      <w:divBdr>
        <w:top w:val="none" w:sz="0" w:space="0" w:color="auto"/>
        <w:left w:val="none" w:sz="0" w:space="0" w:color="auto"/>
        <w:bottom w:val="none" w:sz="0" w:space="0" w:color="auto"/>
        <w:right w:val="none" w:sz="0" w:space="0" w:color="auto"/>
      </w:divBdr>
      <w:divsChild>
        <w:div w:id="1145467648">
          <w:marLeft w:val="0"/>
          <w:marRight w:val="0"/>
          <w:marTop w:val="0"/>
          <w:marBottom w:val="0"/>
          <w:divBdr>
            <w:top w:val="none" w:sz="0" w:space="0" w:color="auto"/>
            <w:left w:val="none" w:sz="0" w:space="0" w:color="auto"/>
            <w:bottom w:val="none" w:sz="0" w:space="0" w:color="auto"/>
            <w:right w:val="none" w:sz="0" w:space="0" w:color="auto"/>
          </w:divBdr>
        </w:div>
      </w:divsChild>
    </w:div>
    <w:div w:id="2042977199">
      <w:bodyDiv w:val="1"/>
      <w:marLeft w:val="0"/>
      <w:marRight w:val="0"/>
      <w:marTop w:val="0"/>
      <w:marBottom w:val="0"/>
      <w:divBdr>
        <w:top w:val="none" w:sz="0" w:space="0" w:color="auto"/>
        <w:left w:val="none" w:sz="0" w:space="0" w:color="auto"/>
        <w:bottom w:val="none" w:sz="0" w:space="0" w:color="auto"/>
        <w:right w:val="none" w:sz="0" w:space="0" w:color="auto"/>
      </w:divBdr>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 w:id="2051223245">
      <w:bodyDiv w:val="1"/>
      <w:marLeft w:val="0"/>
      <w:marRight w:val="0"/>
      <w:marTop w:val="0"/>
      <w:marBottom w:val="0"/>
      <w:divBdr>
        <w:top w:val="none" w:sz="0" w:space="0" w:color="auto"/>
        <w:left w:val="none" w:sz="0" w:space="0" w:color="auto"/>
        <w:bottom w:val="none" w:sz="0" w:space="0" w:color="auto"/>
        <w:right w:val="none" w:sz="0" w:space="0" w:color="auto"/>
      </w:divBdr>
      <w:divsChild>
        <w:div w:id="323439995">
          <w:marLeft w:val="0"/>
          <w:marRight w:val="0"/>
          <w:marTop w:val="0"/>
          <w:marBottom w:val="0"/>
          <w:divBdr>
            <w:top w:val="none" w:sz="0" w:space="0" w:color="auto"/>
            <w:left w:val="none" w:sz="0" w:space="0" w:color="auto"/>
            <w:bottom w:val="none" w:sz="0" w:space="0" w:color="auto"/>
            <w:right w:val="none" w:sz="0" w:space="0" w:color="auto"/>
          </w:divBdr>
          <w:divsChild>
            <w:div w:id="1210192391">
              <w:marLeft w:val="0"/>
              <w:marRight w:val="0"/>
              <w:marTop w:val="0"/>
              <w:marBottom w:val="0"/>
              <w:divBdr>
                <w:top w:val="none" w:sz="0" w:space="0" w:color="auto"/>
                <w:left w:val="none" w:sz="0" w:space="0" w:color="auto"/>
                <w:bottom w:val="none" w:sz="0" w:space="0" w:color="auto"/>
                <w:right w:val="none" w:sz="0" w:space="0" w:color="auto"/>
              </w:divBdr>
              <w:divsChild>
                <w:div w:id="6927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423474">
      <w:bodyDiv w:val="1"/>
      <w:marLeft w:val="0"/>
      <w:marRight w:val="0"/>
      <w:marTop w:val="0"/>
      <w:marBottom w:val="0"/>
      <w:divBdr>
        <w:top w:val="none" w:sz="0" w:space="0" w:color="auto"/>
        <w:left w:val="none" w:sz="0" w:space="0" w:color="auto"/>
        <w:bottom w:val="none" w:sz="0" w:space="0" w:color="auto"/>
        <w:right w:val="none" w:sz="0" w:space="0" w:color="auto"/>
      </w:divBdr>
    </w:div>
    <w:div w:id="2082872920">
      <w:bodyDiv w:val="1"/>
      <w:marLeft w:val="0"/>
      <w:marRight w:val="0"/>
      <w:marTop w:val="0"/>
      <w:marBottom w:val="0"/>
      <w:divBdr>
        <w:top w:val="none" w:sz="0" w:space="0" w:color="auto"/>
        <w:left w:val="none" w:sz="0" w:space="0" w:color="auto"/>
        <w:bottom w:val="none" w:sz="0" w:space="0" w:color="auto"/>
        <w:right w:val="none" w:sz="0" w:space="0" w:color="auto"/>
      </w:divBdr>
    </w:div>
    <w:div w:id="2085254918">
      <w:bodyDiv w:val="1"/>
      <w:marLeft w:val="0"/>
      <w:marRight w:val="0"/>
      <w:marTop w:val="0"/>
      <w:marBottom w:val="0"/>
      <w:divBdr>
        <w:top w:val="none" w:sz="0" w:space="0" w:color="auto"/>
        <w:left w:val="none" w:sz="0" w:space="0" w:color="auto"/>
        <w:bottom w:val="none" w:sz="0" w:space="0" w:color="auto"/>
        <w:right w:val="none" w:sz="0" w:space="0" w:color="auto"/>
      </w:divBdr>
    </w:div>
    <w:div w:id="2142308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6.tmp"/><Relationship Id="rId18" Type="http://schemas.openxmlformats.org/officeDocument/2006/relationships/footer" Target="footer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tmp"/><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header" Target="header2.xml"/><Relationship Id="rId25" Type="http://schemas.openxmlformats.org/officeDocument/2006/relationships/image" Target="media/image14.tmp"/><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image" Target="media/image13.tmp"/><Relationship Id="rId5" Type="http://schemas.openxmlformats.org/officeDocument/2006/relationships/webSettings" Target="webSettings.xml"/><Relationship Id="rId15" Type="http://schemas.openxmlformats.org/officeDocument/2006/relationships/image" Target="media/image8.tmp"/><Relationship Id="rId23" Type="http://schemas.openxmlformats.org/officeDocument/2006/relationships/image" Target="media/image12.tmp"/><Relationship Id="rId10" Type="http://schemas.openxmlformats.org/officeDocument/2006/relationships/image" Target="media/image3.tmp"/><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tmp"/><Relationship Id="rId22" Type="http://schemas.openxmlformats.org/officeDocument/2006/relationships/image" Target="media/image11.tmp"/><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opendatacharter.net/principles-es/" TargetMode="External"/><Relationship Id="rId2" Type="http://schemas.openxmlformats.org/officeDocument/2006/relationships/hyperlink" Target="about:blank" TargetMode="External"/><Relationship Id="rId1" Type="http://schemas.openxmlformats.org/officeDocument/2006/relationships/hyperlink" Target="about:blank" TargetMode="External"/><Relationship Id="rId6" Type="http://schemas.openxmlformats.org/officeDocument/2006/relationships/hyperlink" Target="https://www.jilotepecmex.gob.mx/gobierno/cabildo/" TargetMode="External"/><Relationship Id="rId5" Type="http://schemas.openxmlformats.org/officeDocument/2006/relationships/hyperlink" Target="https://www.jilotepecmex.gob.mx/gobierno/gabinete/" TargetMode="External"/><Relationship Id="rId4" Type="http://schemas.openxmlformats.org/officeDocument/2006/relationships/hyperlink" Target="https://www.jilotepecmex.gob.mx/transp-web/Ayto/ley-regla/gaceta/2022/No.1_Vol.II.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D99DDF-FD39-47F1-B1B2-3546A5DD5B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60</Pages>
  <Words>14102</Words>
  <Characters>77564</Characters>
  <Application>Microsoft Office Word</Application>
  <DocSecurity>0</DocSecurity>
  <Lines>646</Lines>
  <Paragraphs>182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91484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83</cp:revision>
  <cp:lastPrinted>2019-06-13T16:30:00Z</cp:lastPrinted>
  <dcterms:created xsi:type="dcterms:W3CDTF">2025-06-25T00:57:00Z</dcterms:created>
  <dcterms:modified xsi:type="dcterms:W3CDTF">2025-08-19T15:44:00Z</dcterms:modified>
</cp:coreProperties>
</file>