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6EE6" w14:textId="77777777" w:rsidR="00DF2966" w:rsidRDefault="00DF2966">
      <w:pPr>
        <w:widowControl w:val="0"/>
        <w:pBdr>
          <w:top w:val="nil"/>
          <w:left w:val="nil"/>
          <w:bottom w:val="nil"/>
          <w:right w:val="nil"/>
          <w:between w:val="nil"/>
        </w:pBdr>
        <w:spacing w:after="0" w:line="276" w:lineRule="auto"/>
        <w:jc w:val="left"/>
      </w:pPr>
    </w:p>
    <w:p w14:paraId="1D6029A6" w14:textId="77777777" w:rsidR="00DF2966" w:rsidRDefault="00DF2966">
      <w:pPr>
        <w:tabs>
          <w:tab w:val="left" w:pos="8931"/>
        </w:tabs>
        <w:spacing w:after="0" w:line="360" w:lineRule="auto"/>
        <w:rPr>
          <w:color w:val="FF0000"/>
        </w:rPr>
      </w:pPr>
    </w:p>
    <w:p w14:paraId="0D2A92B6" w14:textId="77777777" w:rsidR="00DF2966" w:rsidRPr="007938DF" w:rsidRDefault="00B13FCE" w:rsidP="006845FD">
      <w:pPr>
        <w:keepNext/>
        <w:keepLines/>
        <w:pBdr>
          <w:top w:val="nil"/>
          <w:left w:val="nil"/>
          <w:bottom w:val="nil"/>
          <w:right w:val="nil"/>
          <w:between w:val="nil"/>
        </w:pBdr>
        <w:spacing w:after="0" w:line="360" w:lineRule="auto"/>
        <w:jc w:val="center"/>
        <w:rPr>
          <w:color w:val="000000"/>
        </w:rPr>
      </w:pPr>
      <w:r w:rsidRPr="007938DF">
        <w:rPr>
          <w:color w:val="000000"/>
        </w:rPr>
        <w:t>RESOLUCIÓN DEL RECURSO DE REVISIÓN 09676/INFOEM/IP/RR/2025</w:t>
      </w:r>
    </w:p>
    <w:p w14:paraId="354AF595" w14:textId="77777777" w:rsidR="00DF2966" w:rsidRPr="007938DF" w:rsidRDefault="00DF2966">
      <w:pPr>
        <w:tabs>
          <w:tab w:val="left" w:pos="8931"/>
        </w:tabs>
        <w:spacing w:after="0" w:line="360" w:lineRule="auto"/>
      </w:pPr>
    </w:p>
    <w:sdt>
      <w:sdtPr>
        <w:rPr>
          <w:rFonts w:ascii="Palatino Linotype" w:eastAsia="Palatino Linotype" w:hAnsi="Palatino Linotype" w:cs="Palatino Linotype"/>
          <w:color w:val="auto"/>
          <w:sz w:val="22"/>
          <w:szCs w:val="22"/>
          <w:lang w:val="es-ES"/>
        </w:rPr>
        <w:id w:val="1242527656"/>
        <w:docPartObj>
          <w:docPartGallery w:val="Table of Contents"/>
          <w:docPartUnique/>
        </w:docPartObj>
      </w:sdtPr>
      <w:sdtEndPr>
        <w:rPr>
          <w:b/>
          <w:bCs/>
        </w:rPr>
      </w:sdtEndPr>
      <w:sdtContent>
        <w:p w14:paraId="17BC2814" w14:textId="77777777" w:rsidR="006845FD" w:rsidRPr="007938DF" w:rsidRDefault="006845FD">
          <w:pPr>
            <w:pStyle w:val="TtuloTDC"/>
          </w:pPr>
        </w:p>
        <w:p w14:paraId="285A3DAA" w14:textId="77777777" w:rsidR="006845FD" w:rsidRPr="007938DF" w:rsidRDefault="006845FD">
          <w:pPr>
            <w:pStyle w:val="TDC1"/>
            <w:tabs>
              <w:tab w:val="right" w:leader="dot" w:pos="8921"/>
            </w:tabs>
            <w:rPr>
              <w:rFonts w:asciiTheme="minorHAnsi" w:eastAsiaTheme="minorEastAsia" w:hAnsiTheme="minorHAnsi" w:cstheme="minorBidi"/>
              <w:noProof/>
            </w:rPr>
          </w:pPr>
          <w:r w:rsidRPr="007938DF">
            <w:rPr>
              <w:b/>
              <w:bCs/>
              <w:lang w:val="es-ES"/>
            </w:rPr>
            <w:fldChar w:fldCharType="begin"/>
          </w:r>
          <w:r w:rsidRPr="007938DF">
            <w:rPr>
              <w:b/>
              <w:bCs/>
              <w:lang w:val="es-ES"/>
            </w:rPr>
            <w:instrText xml:space="preserve"> TOC \o "1-3" \h \z \u </w:instrText>
          </w:r>
          <w:r w:rsidRPr="007938DF">
            <w:rPr>
              <w:b/>
              <w:bCs/>
              <w:lang w:val="es-ES"/>
            </w:rPr>
            <w:fldChar w:fldCharType="separate"/>
          </w:r>
          <w:hyperlink w:anchor="_Toc208410445" w:history="1">
            <w:r w:rsidRPr="007938DF">
              <w:rPr>
                <w:rStyle w:val="Hipervnculo"/>
                <w:noProof/>
              </w:rPr>
              <w:t>A N T E C E D E N T E S</w:t>
            </w:r>
            <w:r w:rsidRPr="007938DF">
              <w:rPr>
                <w:noProof/>
                <w:webHidden/>
              </w:rPr>
              <w:tab/>
            </w:r>
            <w:r w:rsidRPr="007938DF">
              <w:rPr>
                <w:noProof/>
                <w:webHidden/>
              </w:rPr>
              <w:fldChar w:fldCharType="begin"/>
            </w:r>
            <w:r w:rsidRPr="007938DF">
              <w:rPr>
                <w:noProof/>
                <w:webHidden/>
              </w:rPr>
              <w:instrText xml:space="preserve"> PAGEREF _Toc208410445 \h </w:instrText>
            </w:r>
            <w:r w:rsidRPr="007938DF">
              <w:rPr>
                <w:noProof/>
                <w:webHidden/>
              </w:rPr>
            </w:r>
            <w:r w:rsidRPr="007938DF">
              <w:rPr>
                <w:noProof/>
                <w:webHidden/>
              </w:rPr>
              <w:fldChar w:fldCharType="separate"/>
            </w:r>
            <w:r w:rsidR="007B35DB">
              <w:rPr>
                <w:noProof/>
                <w:webHidden/>
              </w:rPr>
              <w:t>2</w:t>
            </w:r>
            <w:r w:rsidRPr="007938DF">
              <w:rPr>
                <w:noProof/>
                <w:webHidden/>
              </w:rPr>
              <w:fldChar w:fldCharType="end"/>
            </w:r>
          </w:hyperlink>
        </w:p>
        <w:p w14:paraId="28FC77A7"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46" w:history="1">
            <w:r w:rsidRPr="007938DF">
              <w:rPr>
                <w:rStyle w:val="Hipervnculo"/>
                <w:noProof/>
              </w:rPr>
              <w:t>I. Presentación de la solicitud de información</w:t>
            </w:r>
            <w:r w:rsidRPr="007938DF">
              <w:rPr>
                <w:noProof/>
                <w:webHidden/>
              </w:rPr>
              <w:tab/>
            </w:r>
            <w:r w:rsidRPr="007938DF">
              <w:rPr>
                <w:noProof/>
                <w:webHidden/>
              </w:rPr>
              <w:fldChar w:fldCharType="begin"/>
            </w:r>
            <w:r w:rsidRPr="007938DF">
              <w:rPr>
                <w:noProof/>
                <w:webHidden/>
              </w:rPr>
              <w:instrText xml:space="preserve"> PAGEREF _Toc208410446 \h </w:instrText>
            </w:r>
            <w:r w:rsidRPr="007938DF">
              <w:rPr>
                <w:noProof/>
                <w:webHidden/>
              </w:rPr>
            </w:r>
            <w:r w:rsidRPr="007938DF">
              <w:rPr>
                <w:noProof/>
                <w:webHidden/>
              </w:rPr>
              <w:fldChar w:fldCharType="separate"/>
            </w:r>
            <w:r w:rsidR="007B35DB">
              <w:rPr>
                <w:noProof/>
                <w:webHidden/>
              </w:rPr>
              <w:t>2</w:t>
            </w:r>
            <w:r w:rsidRPr="007938DF">
              <w:rPr>
                <w:noProof/>
                <w:webHidden/>
              </w:rPr>
              <w:fldChar w:fldCharType="end"/>
            </w:r>
          </w:hyperlink>
        </w:p>
        <w:p w14:paraId="788713C9"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47" w:history="1">
            <w:r w:rsidRPr="007938DF">
              <w:rPr>
                <w:rStyle w:val="Hipervnculo"/>
                <w:noProof/>
              </w:rPr>
              <w:t>II. Respuesta del Sujeto Obligado</w:t>
            </w:r>
            <w:r w:rsidRPr="007938DF">
              <w:rPr>
                <w:noProof/>
                <w:webHidden/>
              </w:rPr>
              <w:tab/>
            </w:r>
            <w:r w:rsidRPr="007938DF">
              <w:rPr>
                <w:noProof/>
                <w:webHidden/>
              </w:rPr>
              <w:fldChar w:fldCharType="begin"/>
            </w:r>
            <w:r w:rsidRPr="007938DF">
              <w:rPr>
                <w:noProof/>
                <w:webHidden/>
              </w:rPr>
              <w:instrText xml:space="preserve"> PAGEREF _Toc208410447 \h </w:instrText>
            </w:r>
            <w:r w:rsidRPr="007938DF">
              <w:rPr>
                <w:noProof/>
                <w:webHidden/>
              </w:rPr>
            </w:r>
            <w:r w:rsidRPr="007938DF">
              <w:rPr>
                <w:noProof/>
                <w:webHidden/>
              </w:rPr>
              <w:fldChar w:fldCharType="separate"/>
            </w:r>
            <w:r w:rsidR="007B35DB">
              <w:rPr>
                <w:noProof/>
                <w:webHidden/>
              </w:rPr>
              <w:t>3</w:t>
            </w:r>
            <w:r w:rsidRPr="007938DF">
              <w:rPr>
                <w:noProof/>
                <w:webHidden/>
              </w:rPr>
              <w:fldChar w:fldCharType="end"/>
            </w:r>
          </w:hyperlink>
        </w:p>
        <w:p w14:paraId="710F0937"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48" w:history="1">
            <w:r w:rsidRPr="007938DF">
              <w:rPr>
                <w:rStyle w:val="Hipervnculo"/>
                <w:noProof/>
              </w:rPr>
              <w:t>IV. Interposición del Recurso de Revisión</w:t>
            </w:r>
            <w:r w:rsidRPr="007938DF">
              <w:rPr>
                <w:noProof/>
                <w:webHidden/>
              </w:rPr>
              <w:tab/>
            </w:r>
            <w:r w:rsidRPr="007938DF">
              <w:rPr>
                <w:noProof/>
                <w:webHidden/>
              </w:rPr>
              <w:fldChar w:fldCharType="begin"/>
            </w:r>
            <w:r w:rsidRPr="007938DF">
              <w:rPr>
                <w:noProof/>
                <w:webHidden/>
              </w:rPr>
              <w:instrText xml:space="preserve"> PAGEREF _Toc208410448 \h </w:instrText>
            </w:r>
            <w:r w:rsidRPr="007938DF">
              <w:rPr>
                <w:noProof/>
                <w:webHidden/>
              </w:rPr>
            </w:r>
            <w:r w:rsidRPr="007938DF">
              <w:rPr>
                <w:noProof/>
                <w:webHidden/>
              </w:rPr>
              <w:fldChar w:fldCharType="separate"/>
            </w:r>
            <w:r w:rsidR="007B35DB">
              <w:rPr>
                <w:noProof/>
                <w:webHidden/>
              </w:rPr>
              <w:t>3</w:t>
            </w:r>
            <w:r w:rsidRPr="007938DF">
              <w:rPr>
                <w:noProof/>
                <w:webHidden/>
              </w:rPr>
              <w:fldChar w:fldCharType="end"/>
            </w:r>
          </w:hyperlink>
        </w:p>
        <w:p w14:paraId="68E18547"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49" w:history="1">
            <w:r w:rsidRPr="007938DF">
              <w:rPr>
                <w:rStyle w:val="Hipervnculo"/>
                <w:noProof/>
              </w:rPr>
              <w:t>V. Trámite del Recurso de Revisión ante este Instituto</w:t>
            </w:r>
            <w:r w:rsidRPr="007938DF">
              <w:rPr>
                <w:noProof/>
                <w:webHidden/>
              </w:rPr>
              <w:tab/>
            </w:r>
            <w:r w:rsidRPr="007938DF">
              <w:rPr>
                <w:noProof/>
                <w:webHidden/>
              </w:rPr>
              <w:fldChar w:fldCharType="begin"/>
            </w:r>
            <w:r w:rsidRPr="007938DF">
              <w:rPr>
                <w:noProof/>
                <w:webHidden/>
              </w:rPr>
              <w:instrText xml:space="preserve"> PAGEREF _Toc208410449 \h </w:instrText>
            </w:r>
            <w:r w:rsidRPr="007938DF">
              <w:rPr>
                <w:noProof/>
                <w:webHidden/>
              </w:rPr>
            </w:r>
            <w:r w:rsidRPr="007938DF">
              <w:rPr>
                <w:noProof/>
                <w:webHidden/>
              </w:rPr>
              <w:fldChar w:fldCharType="separate"/>
            </w:r>
            <w:r w:rsidR="007B35DB">
              <w:rPr>
                <w:noProof/>
                <w:webHidden/>
              </w:rPr>
              <w:t>4</w:t>
            </w:r>
            <w:r w:rsidRPr="007938DF">
              <w:rPr>
                <w:noProof/>
                <w:webHidden/>
              </w:rPr>
              <w:fldChar w:fldCharType="end"/>
            </w:r>
          </w:hyperlink>
        </w:p>
        <w:p w14:paraId="2EC2F034" w14:textId="77777777" w:rsidR="006845FD" w:rsidRPr="007938DF" w:rsidRDefault="006845FD">
          <w:pPr>
            <w:pStyle w:val="TDC1"/>
            <w:tabs>
              <w:tab w:val="right" w:leader="dot" w:pos="8921"/>
            </w:tabs>
            <w:rPr>
              <w:rFonts w:asciiTheme="minorHAnsi" w:eastAsiaTheme="minorEastAsia" w:hAnsiTheme="minorHAnsi" w:cstheme="minorBidi"/>
              <w:noProof/>
            </w:rPr>
          </w:pPr>
          <w:hyperlink w:anchor="_Toc208410450" w:history="1">
            <w:r w:rsidRPr="007938DF">
              <w:rPr>
                <w:rStyle w:val="Hipervnculo"/>
                <w:noProof/>
              </w:rPr>
              <w:t>C O N S I D E R A N D O S</w:t>
            </w:r>
            <w:r w:rsidRPr="007938DF">
              <w:rPr>
                <w:noProof/>
                <w:webHidden/>
              </w:rPr>
              <w:tab/>
            </w:r>
            <w:r w:rsidRPr="007938DF">
              <w:rPr>
                <w:noProof/>
                <w:webHidden/>
              </w:rPr>
              <w:fldChar w:fldCharType="begin"/>
            </w:r>
            <w:r w:rsidRPr="007938DF">
              <w:rPr>
                <w:noProof/>
                <w:webHidden/>
              </w:rPr>
              <w:instrText xml:space="preserve"> PAGEREF _Toc208410450 \h </w:instrText>
            </w:r>
            <w:r w:rsidRPr="007938DF">
              <w:rPr>
                <w:noProof/>
                <w:webHidden/>
              </w:rPr>
            </w:r>
            <w:r w:rsidRPr="007938DF">
              <w:rPr>
                <w:noProof/>
                <w:webHidden/>
              </w:rPr>
              <w:fldChar w:fldCharType="separate"/>
            </w:r>
            <w:r w:rsidR="007B35DB">
              <w:rPr>
                <w:noProof/>
                <w:webHidden/>
              </w:rPr>
              <w:t>5</w:t>
            </w:r>
            <w:r w:rsidRPr="007938DF">
              <w:rPr>
                <w:noProof/>
                <w:webHidden/>
              </w:rPr>
              <w:fldChar w:fldCharType="end"/>
            </w:r>
          </w:hyperlink>
        </w:p>
        <w:p w14:paraId="0785B497"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1" w:history="1">
            <w:r w:rsidRPr="007938DF">
              <w:rPr>
                <w:rStyle w:val="Hipervnculo"/>
                <w:noProof/>
              </w:rPr>
              <w:t>PRIMERO. Competencia</w:t>
            </w:r>
            <w:r w:rsidRPr="007938DF">
              <w:rPr>
                <w:noProof/>
                <w:webHidden/>
              </w:rPr>
              <w:tab/>
            </w:r>
            <w:r w:rsidRPr="007938DF">
              <w:rPr>
                <w:noProof/>
                <w:webHidden/>
              </w:rPr>
              <w:fldChar w:fldCharType="begin"/>
            </w:r>
            <w:r w:rsidRPr="007938DF">
              <w:rPr>
                <w:noProof/>
                <w:webHidden/>
              </w:rPr>
              <w:instrText xml:space="preserve"> PAGEREF _Toc208410451 \h </w:instrText>
            </w:r>
            <w:r w:rsidRPr="007938DF">
              <w:rPr>
                <w:noProof/>
                <w:webHidden/>
              </w:rPr>
            </w:r>
            <w:r w:rsidRPr="007938DF">
              <w:rPr>
                <w:noProof/>
                <w:webHidden/>
              </w:rPr>
              <w:fldChar w:fldCharType="separate"/>
            </w:r>
            <w:r w:rsidR="007B35DB">
              <w:rPr>
                <w:noProof/>
                <w:webHidden/>
              </w:rPr>
              <w:t>6</w:t>
            </w:r>
            <w:r w:rsidRPr="007938DF">
              <w:rPr>
                <w:noProof/>
                <w:webHidden/>
              </w:rPr>
              <w:fldChar w:fldCharType="end"/>
            </w:r>
          </w:hyperlink>
        </w:p>
        <w:p w14:paraId="2F6DB316"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2" w:history="1">
            <w:r w:rsidRPr="007938DF">
              <w:rPr>
                <w:rStyle w:val="Hipervnculo"/>
                <w:noProof/>
              </w:rPr>
              <w:t>SEGUNDO. Causales de improcedencia y sobreseimiento</w:t>
            </w:r>
            <w:r w:rsidRPr="007938DF">
              <w:rPr>
                <w:noProof/>
                <w:webHidden/>
              </w:rPr>
              <w:tab/>
            </w:r>
            <w:r w:rsidRPr="007938DF">
              <w:rPr>
                <w:noProof/>
                <w:webHidden/>
              </w:rPr>
              <w:fldChar w:fldCharType="begin"/>
            </w:r>
            <w:r w:rsidRPr="007938DF">
              <w:rPr>
                <w:noProof/>
                <w:webHidden/>
              </w:rPr>
              <w:instrText xml:space="preserve"> PAGEREF _Toc208410452 \h </w:instrText>
            </w:r>
            <w:r w:rsidRPr="007938DF">
              <w:rPr>
                <w:noProof/>
                <w:webHidden/>
              </w:rPr>
            </w:r>
            <w:r w:rsidRPr="007938DF">
              <w:rPr>
                <w:noProof/>
                <w:webHidden/>
              </w:rPr>
              <w:fldChar w:fldCharType="separate"/>
            </w:r>
            <w:r w:rsidR="007B35DB">
              <w:rPr>
                <w:noProof/>
                <w:webHidden/>
              </w:rPr>
              <w:t>6</w:t>
            </w:r>
            <w:r w:rsidRPr="007938DF">
              <w:rPr>
                <w:noProof/>
                <w:webHidden/>
              </w:rPr>
              <w:fldChar w:fldCharType="end"/>
            </w:r>
          </w:hyperlink>
        </w:p>
        <w:p w14:paraId="1E7C2F9B"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3" w:history="1">
            <w:r w:rsidRPr="007938DF">
              <w:rPr>
                <w:rStyle w:val="Hipervnculo"/>
                <w:noProof/>
              </w:rPr>
              <w:t>TERCERO. Determinación de la Controversia</w:t>
            </w:r>
            <w:r w:rsidRPr="007938DF">
              <w:rPr>
                <w:noProof/>
                <w:webHidden/>
              </w:rPr>
              <w:tab/>
            </w:r>
            <w:r w:rsidRPr="007938DF">
              <w:rPr>
                <w:noProof/>
                <w:webHidden/>
              </w:rPr>
              <w:fldChar w:fldCharType="begin"/>
            </w:r>
            <w:r w:rsidRPr="007938DF">
              <w:rPr>
                <w:noProof/>
                <w:webHidden/>
              </w:rPr>
              <w:instrText xml:space="preserve"> PAGEREF _Toc208410453 \h </w:instrText>
            </w:r>
            <w:r w:rsidRPr="007938DF">
              <w:rPr>
                <w:noProof/>
                <w:webHidden/>
              </w:rPr>
            </w:r>
            <w:r w:rsidRPr="007938DF">
              <w:rPr>
                <w:noProof/>
                <w:webHidden/>
              </w:rPr>
              <w:fldChar w:fldCharType="separate"/>
            </w:r>
            <w:r w:rsidR="007B35DB">
              <w:rPr>
                <w:noProof/>
                <w:webHidden/>
              </w:rPr>
              <w:t>8</w:t>
            </w:r>
            <w:r w:rsidRPr="007938DF">
              <w:rPr>
                <w:noProof/>
                <w:webHidden/>
              </w:rPr>
              <w:fldChar w:fldCharType="end"/>
            </w:r>
          </w:hyperlink>
        </w:p>
        <w:p w14:paraId="1D3B1445"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4" w:history="1">
            <w:r w:rsidRPr="007938DF">
              <w:rPr>
                <w:rStyle w:val="Hipervnculo"/>
                <w:noProof/>
              </w:rPr>
              <w:t>CUARTO. Marco normativo aplicable en materia de transparencia y acceso a la información pública</w:t>
            </w:r>
            <w:r w:rsidRPr="007938DF">
              <w:rPr>
                <w:noProof/>
                <w:webHidden/>
              </w:rPr>
              <w:tab/>
            </w:r>
            <w:r w:rsidRPr="007938DF">
              <w:rPr>
                <w:noProof/>
                <w:webHidden/>
              </w:rPr>
              <w:fldChar w:fldCharType="begin"/>
            </w:r>
            <w:r w:rsidRPr="007938DF">
              <w:rPr>
                <w:noProof/>
                <w:webHidden/>
              </w:rPr>
              <w:instrText xml:space="preserve"> PAGEREF _Toc208410454 \h </w:instrText>
            </w:r>
            <w:r w:rsidRPr="007938DF">
              <w:rPr>
                <w:noProof/>
                <w:webHidden/>
              </w:rPr>
            </w:r>
            <w:r w:rsidRPr="007938DF">
              <w:rPr>
                <w:noProof/>
                <w:webHidden/>
              </w:rPr>
              <w:fldChar w:fldCharType="separate"/>
            </w:r>
            <w:r w:rsidR="007B35DB">
              <w:rPr>
                <w:noProof/>
                <w:webHidden/>
              </w:rPr>
              <w:t>10</w:t>
            </w:r>
            <w:r w:rsidRPr="007938DF">
              <w:rPr>
                <w:noProof/>
                <w:webHidden/>
              </w:rPr>
              <w:fldChar w:fldCharType="end"/>
            </w:r>
          </w:hyperlink>
        </w:p>
        <w:p w14:paraId="7E854F10"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5" w:history="1">
            <w:r w:rsidRPr="007938DF">
              <w:rPr>
                <w:rStyle w:val="Hipervnculo"/>
                <w:noProof/>
              </w:rPr>
              <w:t>QUINTO. Estudio de Fondo</w:t>
            </w:r>
            <w:r w:rsidRPr="007938DF">
              <w:rPr>
                <w:noProof/>
                <w:webHidden/>
              </w:rPr>
              <w:tab/>
            </w:r>
            <w:r w:rsidRPr="007938DF">
              <w:rPr>
                <w:noProof/>
                <w:webHidden/>
              </w:rPr>
              <w:fldChar w:fldCharType="begin"/>
            </w:r>
            <w:r w:rsidRPr="007938DF">
              <w:rPr>
                <w:noProof/>
                <w:webHidden/>
              </w:rPr>
              <w:instrText xml:space="preserve"> PAGEREF _Toc208410455 \h </w:instrText>
            </w:r>
            <w:r w:rsidRPr="007938DF">
              <w:rPr>
                <w:noProof/>
                <w:webHidden/>
              </w:rPr>
            </w:r>
            <w:r w:rsidRPr="007938DF">
              <w:rPr>
                <w:noProof/>
                <w:webHidden/>
              </w:rPr>
              <w:fldChar w:fldCharType="separate"/>
            </w:r>
            <w:r w:rsidR="007B35DB">
              <w:rPr>
                <w:noProof/>
                <w:webHidden/>
              </w:rPr>
              <w:t>11</w:t>
            </w:r>
            <w:r w:rsidRPr="007938DF">
              <w:rPr>
                <w:noProof/>
                <w:webHidden/>
              </w:rPr>
              <w:fldChar w:fldCharType="end"/>
            </w:r>
          </w:hyperlink>
        </w:p>
        <w:p w14:paraId="5B371B43" w14:textId="77777777" w:rsidR="006845FD" w:rsidRPr="007938DF" w:rsidRDefault="006845FD">
          <w:pPr>
            <w:pStyle w:val="TDC2"/>
            <w:tabs>
              <w:tab w:val="right" w:leader="dot" w:pos="8921"/>
            </w:tabs>
            <w:rPr>
              <w:rFonts w:asciiTheme="minorHAnsi" w:eastAsiaTheme="minorEastAsia" w:hAnsiTheme="minorHAnsi" w:cstheme="minorBidi"/>
              <w:noProof/>
            </w:rPr>
          </w:pPr>
          <w:hyperlink w:anchor="_Toc208410456" w:history="1">
            <w:r w:rsidRPr="007938DF">
              <w:rPr>
                <w:rStyle w:val="Hipervnculo"/>
                <w:noProof/>
              </w:rPr>
              <w:t>SEXTO. Decisión</w:t>
            </w:r>
            <w:r w:rsidRPr="007938DF">
              <w:rPr>
                <w:noProof/>
                <w:webHidden/>
              </w:rPr>
              <w:tab/>
            </w:r>
            <w:r w:rsidRPr="007938DF">
              <w:rPr>
                <w:noProof/>
                <w:webHidden/>
              </w:rPr>
              <w:fldChar w:fldCharType="begin"/>
            </w:r>
            <w:r w:rsidRPr="007938DF">
              <w:rPr>
                <w:noProof/>
                <w:webHidden/>
              </w:rPr>
              <w:instrText xml:space="preserve"> PAGEREF _Toc208410456 \h </w:instrText>
            </w:r>
            <w:r w:rsidRPr="007938DF">
              <w:rPr>
                <w:noProof/>
                <w:webHidden/>
              </w:rPr>
            </w:r>
            <w:r w:rsidRPr="007938DF">
              <w:rPr>
                <w:noProof/>
                <w:webHidden/>
              </w:rPr>
              <w:fldChar w:fldCharType="separate"/>
            </w:r>
            <w:r w:rsidR="007B35DB">
              <w:rPr>
                <w:noProof/>
                <w:webHidden/>
              </w:rPr>
              <w:t>18</w:t>
            </w:r>
            <w:r w:rsidRPr="007938DF">
              <w:rPr>
                <w:noProof/>
                <w:webHidden/>
              </w:rPr>
              <w:fldChar w:fldCharType="end"/>
            </w:r>
          </w:hyperlink>
        </w:p>
        <w:p w14:paraId="6C1DBC51" w14:textId="77777777" w:rsidR="006845FD" w:rsidRPr="007938DF" w:rsidRDefault="006845FD">
          <w:pPr>
            <w:pStyle w:val="TDC1"/>
            <w:tabs>
              <w:tab w:val="right" w:leader="dot" w:pos="8921"/>
            </w:tabs>
            <w:rPr>
              <w:rFonts w:asciiTheme="minorHAnsi" w:eastAsiaTheme="minorEastAsia" w:hAnsiTheme="minorHAnsi" w:cstheme="minorBidi"/>
              <w:noProof/>
            </w:rPr>
          </w:pPr>
          <w:hyperlink w:anchor="_Toc208410457" w:history="1">
            <w:r w:rsidRPr="007938DF">
              <w:rPr>
                <w:rStyle w:val="Hipervnculo"/>
                <w:noProof/>
              </w:rPr>
              <w:t>R E S U E L V E</w:t>
            </w:r>
            <w:r w:rsidRPr="007938DF">
              <w:rPr>
                <w:noProof/>
                <w:webHidden/>
              </w:rPr>
              <w:tab/>
            </w:r>
            <w:r w:rsidRPr="007938DF">
              <w:rPr>
                <w:noProof/>
                <w:webHidden/>
              </w:rPr>
              <w:fldChar w:fldCharType="begin"/>
            </w:r>
            <w:r w:rsidRPr="007938DF">
              <w:rPr>
                <w:noProof/>
                <w:webHidden/>
              </w:rPr>
              <w:instrText xml:space="preserve"> PAGEREF _Toc208410457 \h </w:instrText>
            </w:r>
            <w:r w:rsidRPr="007938DF">
              <w:rPr>
                <w:noProof/>
                <w:webHidden/>
              </w:rPr>
            </w:r>
            <w:r w:rsidRPr="007938DF">
              <w:rPr>
                <w:noProof/>
                <w:webHidden/>
              </w:rPr>
              <w:fldChar w:fldCharType="separate"/>
            </w:r>
            <w:r w:rsidR="007B35DB">
              <w:rPr>
                <w:noProof/>
                <w:webHidden/>
              </w:rPr>
              <w:t>19</w:t>
            </w:r>
            <w:r w:rsidRPr="007938DF">
              <w:rPr>
                <w:noProof/>
                <w:webHidden/>
              </w:rPr>
              <w:fldChar w:fldCharType="end"/>
            </w:r>
          </w:hyperlink>
        </w:p>
        <w:p w14:paraId="4BCE6D9B" w14:textId="77777777" w:rsidR="006845FD" w:rsidRPr="007938DF" w:rsidRDefault="006845FD">
          <w:r w:rsidRPr="007938DF">
            <w:rPr>
              <w:b/>
              <w:bCs/>
              <w:lang w:val="es-ES"/>
            </w:rPr>
            <w:fldChar w:fldCharType="end"/>
          </w:r>
        </w:p>
      </w:sdtContent>
    </w:sdt>
    <w:p w14:paraId="494FA8A7" w14:textId="77777777" w:rsidR="006845FD" w:rsidRPr="007938DF" w:rsidRDefault="006845FD">
      <w:pPr>
        <w:tabs>
          <w:tab w:val="left" w:pos="8931"/>
        </w:tabs>
        <w:spacing w:after="0" w:line="360" w:lineRule="auto"/>
      </w:pPr>
    </w:p>
    <w:p w14:paraId="1005E43D" w14:textId="77777777" w:rsidR="006845FD" w:rsidRPr="007938DF" w:rsidRDefault="006845FD">
      <w:pPr>
        <w:tabs>
          <w:tab w:val="left" w:pos="8931"/>
        </w:tabs>
        <w:spacing w:after="0" w:line="360" w:lineRule="auto"/>
      </w:pPr>
    </w:p>
    <w:p w14:paraId="4D11BC45" w14:textId="77777777" w:rsidR="006845FD" w:rsidRPr="007938DF" w:rsidRDefault="006845FD">
      <w:pPr>
        <w:tabs>
          <w:tab w:val="left" w:pos="8931"/>
        </w:tabs>
        <w:spacing w:after="0" w:line="360" w:lineRule="auto"/>
      </w:pPr>
    </w:p>
    <w:p w14:paraId="3C70812D" w14:textId="77777777" w:rsidR="006845FD" w:rsidRPr="007938DF" w:rsidRDefault="006845FD">
      <w:pPr>
        <w:tabs>
          <w:tab w:val="left" w:pos="8931"/>
        </w:tabs>
        <w:spacing w:after="0" w:line="360" w:lineRule="auto"/>
      </w:pPr>
    </w:p>
    <w:p w14:paraId="43187A95" w14:textId="77777777" w:rsidR="006845FD" w:rsidRPr="007938DF" w:rsidRDefault="006845FD">
      <w:pPr>
        <w:tabs>
          <w:tab w:val="left" w:pos="8931"/>
        </w:tabs>
        <w:spacing w:after="0" w:line="360" w:lineRule="auto"/>
      </w:pPr>
    </w:p>
    <w:p w14:paraId="1D237ACD" w14:textId="77777777" w:rsidR="006845FD" w:rsidRPr="007938DF" w:rsidRDefault="006845FD">
      <w:pPr>
        <w:tabs>
          <w:tab w:val="left" w:pos="8931"/>
        </w:tabs>
        <w:spacing w:after="0" w:line="360" w:lineRule="auto"/>
      </w:pPr>
    </w:p>
    <w:p w14:paraId="752AC7B0" w14:textId="77777777" w:rsidR="00DF2966" w:rsidRPr="007938DF" w:rsidRDefault="00DF2966">
      <w:pPr>
        <w:tabs>
          <w:tab w:val="left" w:pos="8931"/>
        </w:tabs>
        <w:spacing w:after="0" w:line="360" w:lineRule="auto"/>
      </w:pPr>
    </w:p>
    <w:p w14:paraId="053B9424" w14:textId="77777777" w:rsidR="006845FD" w:rsidRPr="007938DF" w:rsidRDefault="006845FD">
      <w:pPr>
        <w:tabs>
          <w:tab w:val="left" w:pos="8931"/>
        </w:tabs>
        <w:spacing w:after="0" w:line="360" w:lineRule="auto"/>
      </w:pPr>
    </w:p>
    <w:p w14:paraId="59AEDD74" w14:textId="77777777" w:rsidR="006845FD" w:rsidRPr="007938DF" w:rsidRDefault="006845FD">
      <w:pPr>
        <w:tabs>
          <w:tab w:val="left" w:pos="8931"/>
        </w:tabs>
        <w:spacing w:after="0" w:line="360" w:lineRule="auto"/>
        <w:rPr>
          <w:color w:val="FF0000"/>
        </w:rPr>
      </w:pPr>
    </w:p>
    <w:p w14:paraId="247283B5" w14:textId="77777777" w:rsidR="00DF2966" w:rsidRPr="007938DF" w:rsidRDefault="00B13FCE">
      <w:pPr>
        <w:tabs>
          <w:tab w:val="left" w:pos="8931"/>
        </w:tabs>
        <w:spacing w:after="0" w:line="360" w:lineRule="auto"/>
        <w:rPr>
          <w:color w:val="000000"/>
        </w:rPr>
      </w:pPr>
      <w:r w:rsidRPr="007938DF">
        <w:rPr>
          <w:color w:val="000000"/>
        </w:rPr>
        <w:t xml:space="preserve">Resolución del Pleno del Instituto de Transparencia, Acceso a la Información Pública y Protección de Datos Personales del Estado de México y Municipios, con domicilio en Metepec, Estado de México, de fecha diez de septiembre de dos mil veinticinco. </w:t>
      </w:r>
    </w:p>
    <w:p w14:paraId="5833850E" w14:textId="77777777" w:rsidR="00DF2966" w:rsidRPr="007938DF" w:rsidRDefault="00DF2966">
      <w:pPr>
        <w:spacing w:after="0" w:line="360" w:lineRule="auto"/>
        <w:rPr>
          <w:b/>
          <w:color w:val="FF0000"/>
        </w:rPr>
      </w:pPr>
    </w:p>
    <w:p w14:paraId="4B843CCE" w14:textId="44A4F915" w:rsidR="00DF2966" w:rsidRPr="007938DF" w:rsidRDefault="00B13FCE">
      <w:pPr>
        <w:spacing w:after="0" w:line="360" w:lineRule="auto"/>
        <w:rPr>
          <w:color w:val="000000"/>
        </w:rPr>
      </w:pPr>
      <w:r w:rsidRPr="007938DF">
        <w:rPr>
          <w:b/>
          <w:color w:val="000000"/>
        </w:rPr>
        <w:t xml:space="preserve">VISTO </w:t>
      </w:r>
      <w:r w:rsidRPr="007938DF">
        <w:rPr>
          <w:color w:val="000000"/>
        </w:rPr>
        <w:t xml:space="preserve">el expediente electrónico conformado con motivo del Recurso de Revisión </w:t>
      </w:r>
      <w:r w:rsidRPr="00A278D3">
        <w:rPr>
          <w:b/>
          <w:color w:val="000000"/>
        </w:rPr>
        <w:t>09676/INFOEM/IP/RR/2025</w:t>
      </w:r>
      <w:r w:rsidRPr="007938DF">
        <w:rPr>
          <w:color w:val="000000"/>
        </w:rPr>
        <w:t xml:space="preserve">, interpuesto por </w:t>
      </w:r>
      <w:r w:rsidR="00A71F2A" w:rsidRPr="00A71F2A">
        <w:rPr>
          <w:color w:val="000000"/>
          <w:highlight w:val="black"/>
        </w:rPr>
        <w:t>XXXXXX</w:t>
      </w:r>
      <w:r w:rsidRPr="007938DF">
        <w:rPr>
          <w:color w:val="000000"/>
        </w:rPr>
        <w:t xml:space="preserve">, la persona Recurrente o Particular, en contra de la respuesta del Sujeto Obligado, </w:t>
      </w:r>
      <w:r w:rsidRPr="00A278D3">
        <w:rPr>
          <w:b/>
          <w:color w:val="000000"/>
        </w:rPr>
        <w:t>Ayuntamiento de la Paz</w:t>
      </w:r>
      <w:r w:rsidRPr="007938DF">
        <w:rPr>
          <w:color w:val="000000"/>
        </w:rPr>
        <w:t>, a la solicitud de acceso a la información pública 00456/LAPAZ/IP/2025, se emite la presente Resolución, con base en los Antecedentes y Considerandos que se exponen a continuación:</w:t>
      </w:r>
    </w:p>
    <w:p w14:paraId="2B1D990F" w14:textId="77777777" w:rsidR="00DF2966" w:rsidRPr="007938DF" w:rsidRDefault="00DF2966">
      <w:pPr>
        <w:spacing w:after="0" w:line="360" w:lineRule="auto"/>
        <w:rPr>
          <w:b/>
          <w:color w:val="000000"/>
        </w:rPr>
      </w:pPr>
    </w:p>
    <w:p w14:paraId="29858F58" w14:textId="77777777" w:rsidR="00DF2966" w:rsidRPr="007938DF" w:rsidRDefault="00B13FCE">
      <w:pPr>
        <w:pStyle w:val="Ttulo1"/>
        <w:spacing w:before="0" w:after="0" w:line="360" w:lineRule="auto"/>
        <w:jc w:val="center"/>
        <w:rPr>
          <w:color w:val="000000"/>
          <w:sz w:val="22"/>
          <w:szCs w:val="22"/>
        </w:rPr>
      </w:pPr>
      <w:bookmarkStart w:id="0" w:name="_heading=h.ug67uz9rerd" w:colFirst="0" w:colLast="0"/>
      <w:bookmarkStart w:id="1" w:name="_Toc208410445"/>
      <w:bookmarkEnd w:id="0"/>
      <w:r w:rsidRPr="007938DF">
        <w:rPr>
          <w:color w:val="000000"/>
          <w:sz w:val="22"/>
          <w:szCs w:val="22"/>
        </w:rPr>
        <w:t>A N T E C E D E N T E S</w:t>
      </w:r>
      <w:bookmarkEnd w:id="1"/>
    </w:p>
    <w:p w14:paraId="03D8F3F8" w14:textId="77777777" w:rsidR="00DF2966" w:rsidRPr="007938DF" w:rsidRDefault="00DF2966">
      <w:pPr>
        <w:spacing w:after="0" w:line="360" w:lineRule="auto"/>
        <w:jc w:val="center"/>
        <w:rPr>
          <w:b/>
          <w:color w:val="FF0000"/>
        </w:rPr>
      </w:pPr>
    </w:p>
    <w:p w14:paraId="35143222" w14:textId="77777777" w:rsidR="00DF2966" w:rsidRPr="007938DF" w:rsidRDefault="00B13FCE">
      <w:pPr>
        <w:pStyle w:val="Ttulo2"/>
        <w:spacing w:before="0" w:after="0" w:line="360" w:lineRule="auto"/>
        <w:rPr>
          <w:color w:val="000000"/>
          <w:sz w:val="22"/>
          <w:szCs w:val="22"/>
        </w:rPr>
      </w:pPr>
      <w:bookmarkStart w:id="2" w:name="_heading=h.yrpzeguccnt0" w:colFirst="0" w:colLast="0"/>
      <w:bookmarkStart w:id="3" w:name="_Toc208410446"/>
      <w:bookmarkEnd w:id="2"/>
      <w:r w:rsidRPr="007938DF">
        <w:rPr>
          <w:color w:val="000000"/>
          <w:sz w:val="22"/>
          <w:szCs w:val="22"/>
        </w:rPr>
        <w:t>I. Presentación de la solicitud de información</w:t>
      </w:r>
      <w:bookmarkEnd w:id="3"/>
    </w:p>
    <w:p w14:paraId="62D40F4D" w14:textId="77777777" w:rsidR="00DF2966" w:rsidRPr="007938DF" w:rsidRDefault="00DF2966">
      <w:pPr>
        <w:tabs>
          <w:tab w:val="left" w:pos="567"/>
        </w:tabs>
        <w:spacing w:after="0" w:line="360" w:lineRule="auto"/>
        <w:rPr>
          <w:color w:val="FF0000"/>
        </w:rPr>
      </w:pPr>
    </w:p>
    <w:p w14:paraId="7C5BEBB7" w14:textId="77777777" w:rsidR="00DF2966" w:rsidRPr="007938DF" w:rsidRDefault="00B13FCE">
      <w:pPr>
        <w:spacing w:after="0" w:line="360" w:lineRule="auto"/>
        <w:rPr>
          <w:color w:val="000000"/>
        </w:rPr>
      </w:pPr>
      <w:r w:rsidRPr="007938DF">
        <w:rPr>
          <w:color w:val="000000"/>
        </w:rPr>
        <w:t xml:space="preserve">El catorce de julio de dos mil veinticinco, el Particular presentó una solicitud de acceso a la información pública, a través del Sistema de Acceso a la Información Mexiquense (SAIMEX), ante el Ayuntamiento de la Paz, en los siguientes términos: </w:t>
      </w:r>
    </w:p>
    <w:p w14:paraId="6D6EB726" w14:textId="77777777" w:rsidR="00DF2966" w:rsidRPr="007938DF" w:rsidRDefault="00DF2966">
      <w:pPr>
        <w:spacing w:after="0" w:line="360" w:lineRule="auto"/>
        <w:rPr>
          <w:color w:val="FF0000"/>
          <w:sz w:val="20"/>
          <w:szCs w:val="20"/>
        </w:rPr>
      </w:pPr>
    </w:p>
    <w:p w14:paraId="4B752DC2" w14:textId="77777777" w:rsidR="00DF2966" w:rsidRPr="007938DF" w:rsidRDefault="00B13FCE">
      <w:pPr>
        <w:tabs>
          <w:tab w:val="left" w:pos="4667"/>
        </w:tabs>
        <w:spacing w:after="0" w:line="360" w:lineRule="auto"/>
        <w:ind w:left="567" w:right="567"/>
        <w:rPr>
          <w:b/>
          <w:i/>
          <w:color w:val="000000"/>
          <w:sz w:val="20"/>
          <w:szCs w:val="20"/>
        </w:rPr>
      </w:pPr>
      <w:r w:rsidRPr="007938DF">
        <w:rPr>
          <w:b/>
          <w:i/>
          <w:color w:val="000000"/>
          <w:sz w:val="20"/>
          <w:szCs w:val="20"/>
        </w:rPr>
        <w:t>“DESCRIPCIÓN CLARA Y PRECISA DE LA INFORMACIÓN SOLICITADA</w:t>
      </w:r>
    </w:p>
    <w:p w14:paraId="6969362E" w14:textId="77777777" w:rsidR="00DF2966" w:rsidRPr="007938DF" w:rsidRDefault="00B13FCE">
      <w:pPr>
        <w:tabs>
          <w:tab w:val="left" w:pos="4667"/>
        </w:tabs>
        <w:spacing w:after="0" w:line="360" w:lineRule="auto"/>
        <w:ind w:left="567" w:right="567"/>
        <w:rPr>
          <w:i/>
          <w:color w:val="000000"/>
          <w:sz w:val="20"/>
          <w:szCs w:val="20"/>
        </w:rPr>
      </w:pPr>
      <w:r w:rsidRPr="007938DF">
        <w:rPr>
          <w:i/>
          <w:color w:val="000000"/>
          <w:sz w:val="20"/>
          <w:szCs w:val="20"/>
        </w:rPr>
        <w:t xml:space="preserve">solicito la </w:t>
      </w:r>
      <w:proofErr w:type="spellStart"/>
      <w:r w:rsidRPr="007938DF">
        <w:rPr>
          <w:i/>
          <w:color w:val="000000"/>
          <w:sz w:val="20"/>
          <w:szCs w:val="20"/>
        </w:rPr>
        <w:t>certificacion</w:t>
      </w:r>
      <w:proofErr w:type="spellEnd"/>
      <w:r w:rsidRPr="007938DF">
        <w:rPr>
          <w:i/>
          <w:color w:val="000000"/>
          <w:sz w:val="20"/>
          <w:szCs w:val="20"/>
        </w:rPr>
        <w:t xml:space="preserve"> de competencia del contralor, tesorera y unidad de transparencia para ocupar su cargo” (Sic.)</w:t>
      </w:r>
    </w:p>
    <w:p w14:paraId="0450603A" w14:textId="77777777" w:rsidR="00DF2966" w:rsidRPr="007938DF" w:rsidRDefault="00DF2966">
      <w:pPr>
        <w:tabs>
          <w:tab w:val="left" w:pos="4667"/>
        </w:tabs>
        <w:spacing w:after="0" w:line="360" w:lineRule="auto"/>
        <w:ind w:left="567" w:right="567"/>
        <w:rPr>
          <w:b/>
          <w:i/>
          <w:color w:val="FF0000"/>
          <w:sz w:val="20"/>
          <w:szCs w:val="20"/>
        </w:rPr>
      </w:pPr>
    </w:p>
    <w:p w14:paraId="1A88388F" w14:textId="77777777" w:rsidR="00DF2966" w:rsidRPr="007938DF" w:rsidRDefault="00B13FCE">
      <w:pPr>
        <w:tabs>
          <w:tab w:val="left" w:pos="4667"/>
        </w:tabs>
        <w:spacing w:after="0" w:line="360" w:lineRule="auto"/>
        <w:ind w:left="567" w:right="567"/>
        <w:rPr>
          <w:b/>
          <w:i/>
          <w:color w:val="000000"/>
          <w:sz w:val="20"/>
          <w:szCs w:val="20"/>
        </w:rPr>
      </w:pPr>
      <w:r w:rsidRPr="007938DF">
        <w:rPr>
          <w:b/>
          <w:i/>
          <w:color w:val="000000"/>
          <w:sz w:val="20"/>
          <w:szCs w:val="20"/>
        </w:rPr>
        <w:t>“MODALIDAD DE ENTREGA</w:t>
      </w:r>
    </w:p>
    <w:p w14:paraId="76EE9538" w14:textId="77777777" w:rsidR="00DF2966" w:rsidRPr="007938DF" w:rsidRDefault="00B13FCE">
      <w:pPr>
        <w:spacing w:after="0" w:line="360" w:lineRule="auto"/>
        <w:ind w:left="567" w:right="567"/>
        <w:rPr>
          <w:i/>
          <w:color w:val="000000"/>
          <w:sz w:val="20"/>
          <w:szCs w:val="20"/>
        </w:rPr>
      </w:pPr>
      <w:r w:rsidRPr="007938DF">
        <w:rPr>
          <w:i/>
          <w:color w:val="000000"/>
          <w:sz w:val="20"/>
          <w:szCs w:val="20"/>
        </w:rPr>
        <w:t>A través del SAIMEX”</w:t>
      </w:r>
    </w:p>
    <w:p w14:paraId="39DF8C4A" w14:textId="77777777" w:rsidR="00DF2966" w:rsidRPr="007938DF" w:rsidRDefault="00DF2966">
      <w:pPr>
        <w:spacing w:after="0" w:line="360" w:lineRule="auto"/>
        <w:ind w:right="567"/>
        <w:rPr>
          <w:i/>
          <w:color w:val="FF0000"/>
          <w:sz w:val="20"/>
          <w:szCs w:val="20"/>
        </w:rPr>
      </w:pPr>
    </w:p>
    <w:p w14:paraId="5015D1F7" w14:textId="77777777" w:rsidR="00DF2966" w:rsidRPr="007938DF" w:rsidRDefault="00DF2966">
      <w:pPr>
        <w:spacing w:after="0" w:line="360" w:lineRule="auto"/>
        <w:ind w:right="567"/>
        <w:rPr>
          <w:i/>
          <w:color w:val="FF0000"/>
          <w:sz w:val="20"/>
          <w:szCs w:val="20"/>
        </w:rPr>
      </w:pPr>
    </w:p>
    <w:p w14:paraId="7024DDD3" w14:textId="77777777" w:rsidR="00DF2966" w:rsidRPr="007938DF" w:rsidRDefault="00DF2966">
      <w:pPr>
        <w:spacing w:after="0" w:line="360" w:lineRule="auto"/>
        <w:ind w:right="567"/>
        <w:rPr>
          <w:i/>
          <w:color w:val="FF0000"/>
          <w:sz w:val="20"/>
          <w:szCs w:val="20"/>
        </w:rPr>
      </w:pPr>
    </w:p>
    <w:p w14:paraId="515ED379" w14:textId="77777777" w:rsidR="00DF2966" w:rsidRPr="007938DF" w:rsidRDefault="00B13FCE">
      <w:pPr>
        <w:pStyle w:val="Ttulo2"/>
        <w:spacing w:before="0" w:after="0" w:line="360" w:lineRule="auto"/>
        <w:rPr>
          <w:color w:val="000000"/>
          <w:sz w:val="22"/>
          <w:szCs w:val="22"/>
        </w:rPr>
      </w:pPr>
      <w:bookmarkStart w:id="4" w:name="_heading=h.wz8acj9vjwlq" w:colFirst="0" w:colLast="0"/>
      <w:bookmarkStart w:id="5" w:name="_Toc208410447"/>
      <w:bookmarkEnd w:id="4"/>
      <w:r w:rsidRPr="007938DF">
        <w:rPr>
          <w:color w:val="000000"/>
          <w:sz w:val="22"/>
          <w:szCs w:val="22"/>
        </w:rPr>
        <w:lastRenderedPageBreak/>
        <w:t>II. Respuesta del Sujeto Obligado</w:t>
      </w:r>
      <w:bookmarkEnd w:id="5"/>
    </w:p>
    <w:p w14:paraId="3DE3B17C" w14:textId="77777777" w:rsidR="00DF2966" w:rsidRPr="007938DF" w:rsidRDefault="00DF2966">
      <w:pPr>
        <w:spacing w:after="0" w:line="360" w:lineRule="auto"/>
        <w:rPr>
          <w:b/>
          <w:color w:val="000000"/>
        </w:rPr>
      </w:pPr>
    </w:p>
    <w:p w14:paraId="631CA46E" w14:textId="77777777" w:rsidR="00DF2966" w:rsidRPr="007938DF" w:rsidRDefault="00B13FCE">
      <w:pPr>
        <w:spacing w:after="0" w:line="360" w:lineRule="auto"/>
        <w:rPr>
          <w:color w:val="000000"/>
        </w:rPr>
      </w:pPr>
      <w:r w:rsidRPr="007938DF">
        <w:rPr>
          <w:color w:val="000000"/>
        </w:rPr>
        <w:t>El trece de agosto de dos mil veinticinco, el Sujeto Obligado notificó, a través del Sistema de Acceso a la Información Mexiquense (SAIMEX), la respuesta a la solicitud de acceso a la información pública, a través de un escrito de fecha trece de agosto de dos mil veinticinco, suscrito por la Titular de la Unidad de Transparencia, dirigido al Solicitante, por medio del refiere lo siguiente:</w:t>
      </w:r>
    </w:p>
    <w:p w14:paraId="5CDD0D9D" w14:textId="77777777" w:rsidR="00DF2966" w:rsidRPr="007938DF" w:rsidRDefault="00DF2966">
      <w:pPr>
        <w:spacing w:after="0" w:line="360" w:lineRule="auto"/>
        <w:rPr>
          <w:color w:val="000000"/>
        </w:rPr>
      </w:pPr>
    </w:p>
    <w:p w14:paraId="27603154" w14:textId="77777777" w:rsidR="00DF2966" w:rsidRPr="007938DF" w:rsidRDefault="00B13FCE">
      <w:pPr>
        <w:pBdr>
          <w:top w:val="nil"/>
          <w:left w:val="nil"/>
          <w:bottom w:val="nil"/>
          <w:right w:val="nil"/>
          <w:between w:val="nil"/>
        </w:pBdr>
        <w:spacing w:after="0" w:line="360" w:lineRule="auto"/>
        <w:ind w:left="567" w:right="567"/>
        <w:rPr>
          <w:i/>
          <w:sz w:val="20"/>
          <w:szCs w:val="20"/>
        </w:rPr>
      </w:pPr>
      <w:r w:rsidRPr="007938DF">
        <w:rPr>
          <w:i/>
          <w:color w:val="000000"/>
          <w:sz w:val="20"/>
          <w:szCs w:val="20"/>
        </w:rPr>
        <w:t xml:space="preserve">“… En atención a su solicitud relacionada con la </w:t>
      </w:r>
      <w:proofErr w:type="spellStart"/>
      <w:r w:rsidRPr="007938DF">
        <w:rPr>
          <w:i/>
          <w:color w:val="000000"/>
          <w:sz w:val="20"/>
          <w:szCs w:val="20"/>
        </w:rPr>
        <w:t>certificacion</w:t>
      </w:r>
      <w:proofErr w:type="spellEnd"/>
      <w:r w:rsidRPr="007938DF">
        <w:rPr>
          <w:i/>
          <w:color w:val="000000"/>
          <w:sz w:val="20"/>
          <w:szCs w:val="20"/>
        </w:rPr>
        <w:t xml:space="preserve"> de competencia, me permito informarle que los documentos requeridos se encuentran debidamente integrados en esta respuesta como anexos, con el fin de acreditar formalmente que dichos servidores públicos cumplen con los requisitos de conocimiento, experiencia y formación necesarios para el ejercicio de sus funciones, conforme a las disposiciones legales y administrativas aplicables</w:t>
      </w:r>
      <w:r w:rsidRPr="007938DF">
        <w:rPr>
          <w:i/>
          <w:sz w:val="20"/>
          <w:szCs w:val="20"/>
        </w:rPr>
        <w:t>:</w:t>
      </w:r>
    </w:p>
    <w:p w14:paraId="30512F92" w14:textId="77777777" w:rsidR="00DF2966" w:rsidRPr="007938DF" w:rsidRDefault="00DF2966">
      <w:pPr>
        <w:pBdr>
          <w:top w:val="nil"/>
          <w:left w:val="nil"/>
          <w:bottom w:val="nil"/>
          <w:right w:val="nil"/>
          <w:between w:val="nil"/>
        </w:pBdr>
        <w:spacing w:after="0" w:line="360" w:lineRule="auto"/>
        <w:ind w:left="567" w:right="567"/>
        <w:rPr>
          <w:sz w:val="20"/>
          <w:szCs w:val="20"/>
        </w:rPr>
      </w:pPr>
    </w:p>
    <w:p w14:paraId="359AB587" w14:textId="77777777" w:rsidR="00DF2966" w:rsidRPr="007938DF" w:rsidRDefault="00B13FCE">
      <w:pPr>
        <w:pBdr>
          <w:top w:val="nil"/>
          <w:left w:val="nil"/>
          <w:bottom w:val="nil"/>
          <w:right w:val="nil"/>
          <w:between w:val="nil"/>
        </w:pBdr>
        <w:spacing w:after="0" w:line="360" w:lineRule="auto"/>
        <w:ind w:left="567" w:right="567"/>
        <w:rPr>
          <w:b/>
          <w:i/>
          <w:color w:val="000000"/>
          <w:sz w:val="20"/>
          <w:szCs w:val="20"/>
        </w:rPr>
      </w:pPr>
      <w:r w:rsidRPr="007938DF">
        <w:rPr>
          <w:b/>
          <w:i/>
          <w:color w:val="000000"/>
          <w:sz w:val="20"/>
          <w:szCs w:val="20"/>
        </w:rPr>
        <w:t>El sujeto obligado adjunto los siguientes documentos:</w:t>
      </w:r>
    </w:p>
    <w:p w14:paraId="0B32CC72" w14:textId="77777777" w:rsidR="00DF2966" w:rsidRPr="007938DF" w:rsidRDefault="00DF2966">
      <w:pPr>
        <w:pBdr>
          <w:top w:val="nil"/>
          <w:left w:val="nil"/>
          <w:bottom w:val="nil"/>
          <w:right w:val="nil"/>
          <w:between w:val="nil"/>
        </w:pBdr>
        <w:spacing w:after="0" w:line="360" w:lineRule="auto"/>
        <w:ind w:left="567" w:right="567"/>
        <w:rPr>
          <w:i/>
          <w:color w:val="000000"/>
          <w:sz w:val="20"/>
          <w:szCs w:val="20"/>
        </w:rPr>
      </w:pPr>
    </w:p>
    <w:p w14:paraId="36D9E112" w14:textId="77777777" w:rsidR="00DF2966" w:rsidRPr="007938DF" w:rsidRDefault="00B13FCE">
      <w:pPr>
        <w:numPr>
          <w:ilvl w:val="0"/>
          <w:numId w:val="1"/>
        </w:numPr>
        <w:pBdr>
          <w:top w:val="nil"/>
          <w:left w:val="nil"/>
          <w:bottom w:val="nil"/>
          <w:right w:val="nil"/>
          <w:between w:val="nil"/>
        </w:pBdr>
        <w:spacing w:after="0" w:line="360" w:lineRule="auto"/>
        <w:ind w:right="567"/>
        <w:rPr>
          <w:b/>
          <w:i/>
          <w:color w:val="000000"/>
          <w:sz w:val="20"/>
          <w:szCs w:val="20"/>
          <w:u w:val="single"/>
        </w:rPr>
      </w:pPr>
      <w:r w:rsidRPr="007938DF">
        <w:rPr>
          <w:b/>
          <w:color w:val="000000"/>
          <w:sz w:val="20"/>
          <w:szCs w:val="20"/>
        </w:rPr>
        <w:t>Certificado de Competencia Laboral del Contralor Municipal.</w:t>
      </w:r>
    </w:p>
    <w:p w14:paraId="5F9C3718" w14:textId="77777777" w:rsidR="00DF2966" w:rsidRPr="007938DF" w:rsidRDefault="00B13FCE">
      <w:pPr>
        <w:numPr>
          <w:ilvl w:val="0"/>
          <w:numId w:val="1"/>
        </w:numPr>
        <w:pBdr>
          <w:top w:val="nil"/>
          <w:left w:val="nil"/>
          <w:bottom w:val="nil"/>
          <w:right w:val="nil"/>
          <w:between w:val="nil"/>
        </w:pBdr>
        <w:spacing w:after="0" w:line="360" w:lineRule="auto"/>
        <w:ind w:right="567"/>
        <w:rPr>
          <w:b/>
          <w:i/>
          <w:color w:val="000000"/>
          <w:sz w:val="20"/>
          <w:szCs w:val="20"/>
          <w:u w:val="single"/>
        </w:rPr>
      </w:pPr>
      <w:r w:rsidRPr="007938DF">
        <w:rPr>
          <w:b/>
          <w:color w:val="000000"/>
          <w:sz w:val="20"/>
          <w:szCs w:val="20"/>
        </w:rPr>
        <w:t>Certificado de Competencia Laboral de la Tesorera Municipal</w:t>
      </w:r>
    </w:p>
    <w:p w14:paraId="06FA7F78" w14:textId="77777777" w:rsidR="00DF2966" w:rsidRPr="007938DF" w:rsidRDefault="00B13FCE">
      <w:pPr>
        <w:numPr>
          <w:ilvl w:val="0"/>
          <w:numId w:val="1"/>
        </w:numPr>
        <w:pBdr>
          <w:top w:val="nil"/>
          <w:left w:val="nil"/>
          <w:bottom w:val="nil"/>
          <w:right w:val="nil"/>
          <w:between w:val="nil"/>
        </w:pBdr>
        <w:spacing w:after="0" w:line="360" w:lineRule="auto"/>
        <w:ind w:right="567"/>
        <w:rPr>
          <w:b/>
          <w:i/>
          <w:color w:val="000000"/>
          <w:sz w:val="20"/>
          <w:szCs w:val="20"/>
          <w:u w:val="single"/>
        </w:rPr>
      </w:pPr>
      <w:r w:rsidRPr="007938DF">
        <w:rPr>
          <w:b/>
          <w:color w:val="000000"/>
          <w:sz w:val="20"/>
          <w:szCs w:val="20"/>
        </w:rPr>
        <w:t xml:space="preserve">Certificado por Curso Gratuito de LEY DE PROTECCIÓN DE DATOS PERSONALES dictado por la Academia </w:t>
      </w:r>
      <w:proofErr w:type="spellStart"/>
      <w:r w:rsidRPr="007938DF">
        <w:rPr>
          <w:b/>
          <w:color w:val="000000"/>
          <w:sz w:val="20"/>
          <w:szCs w:val="20"/>
        </w:rPr>
        <w:t>Progenios</w:t>
      </w:r>
      <w:proofErr w:type="spellEnd"/>
      <w:r w:rsidRPr="007938DF">
        <w:rPr>
          <w:b/>
          <w:color w:val="000000"/>
          <w:sz w:val="20"/>
          <w:szCs w:val="20"/>
        </w:rPr>
        <w:t xml:space="preserve"> de la Titular de la Unidad de Transparencia.</w:t>
      </w:r>
    </w:p>
    <w:p w14:paraId="52F8D9B6" w14:textId="77777777" w:rsidR="00DF2966" w:rsidRPr="007938DF" w:rsidRDefault="00DF2966">
      <w:pPr>
        <w:spacing w:line="360" w:lineRule="auto"/>
        <w:ind w:right="567"/>
        <w:rPr>
          <w:i/>
          <w:color w:val="000000"/>
          <w:sz w:val="20"/>
          <w:szCs w:val="20"/>
        </w:rPr>
      </w:pPr>
    </w:p>
    <w:p w14:paraId="2FC50105" w14:textId="77777777" w:rsidR="00DF2966" w:rsidRPr="007938DF" w:rsidRDefault="00B13FCE">
      <w:pPr>
        <w:pStyle w:val="Ttulo2"/>
        <w:spacing w:before="0" w:after="0" w:line="360" w:lineRule="auto"/>
        <w:rPr>
          <w:color w:val="000000"/>
          <w:sz w:val="22"/>
          <w:szCs w:val="22"/>
        </w:rPr>
      </w:pPr>
      <w:bookmarkStart w:id="6" w:name="_heading=h.syguwnrcuh0a" w:colFirst="0" w:colLast="0"/>
      <w:bookmarkStart w:id="7" w:name="_Toc208410448"/>
      <w:bookmarkEnd w:id="6"/>
      <w:r w:rsidRPr="007938DF">
        <w:rPr>
          <w:color w:val="000000"/>
          <w:sz w:val="22"/>
          <w:szCs w:val="22"/>
        </w:rPr>
        <w:t>IV. Interposición del Recurso de Revisión</w:t>
      </w:r>
      <w:bookmarkEnd w:id="7"/>
    </w:p>
    <w:p w14:paraId="33C4F7DB" w14:textId="77777777" w:rsidR="00DF2966" w:rsidRPr="007938DF" w:rsidRDefault="00DF2966">
      <w:pPr>
        <w:spacing w:after="0" w:line="360" w:lineRule="auto"/>
        <w:rPr>
          <w:b/>
          <w:color w:val="FF0000"/>
        </w:rPr>
      </w:pPr>
    </w:p>
    <w:p w14:paraId="26655AA3" w14:textId="77777777" w:rsidR="00DF2966" w:rsidRPr="007938DF" w:rsidRDefault="00B13FCE">
      <w:pPr>
        <w:spacing w:after="0" w:line="360" w:lineRule="auto"/>
        <w:rPr>
          <w:color w:val="000000"/>
        </w:rPr>
      </w:pPr>
      <w:r w:rsidRPr="007938DF">
        <w:rPr>
          <w:color w:val="000000"/>
        </w:rPr>
        <w:t>El diecinueve de agosto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1952DD09" w14:textId="77777777" w:rsidR="00DF2966" w:rsidRPr="007938DF" w:rsidRDefault="00DF2966">
      <w:pPr>
        <w:spacing w:after="0" w:line="360" w:lineRule="auto"/>
        <w:ind w:left="567" w:right="567"/>
        <w:rPr>
          <w:b/>
          <w:i/>
          <w:color w:val="FF0000"/>
          <w:sz w:val="20"/>
          <w:szCs w:val="20"/>
        </w:rPr>
      </w:pPr>
    </w:p>
    <w:p w14:paraId="1AF65021" w14:textId="77777777" w:rsidR="00DF2966" w:rsidRPr="007938DF" w:rsidRDefault="00B13FCE">
      <w:pPr>
        <w:spacing w:after="0" w:line="360" w:lineRule="auto"/>
        <w:ind w:left="567" w:right="567"/>
        <w:rPr>
          <w:i/>
          <w:color w:val="000000"/>
          <w:sz w:val="20"/>
          <w:szCs w:val="20"/>
        </w:rPr>
      </w:pPr>
      <w:r w:rsidRPr="007938DF">
        <w:rPr>
          <w:b/>
          <w:i/>
          <w:color w:val="000000"/>
          <w:sz w:val="20"/>
          <w:szCs w:val="20"/>
        </w:rPr>
        <w:t>‘’ACTO IMPUGNADO</w:t>
      </w:r>
    </w:p>
    <w:p w14:paraId="766CBBC1" w14:textId="77777777" w:rsidR="00DF2966" w:rsidRPr="007938DF" w:rsidRDefault="00B13FCE">
      <w:pPr>
        <w:spacing w:after="0" w:line="360" w:lineRule="auto"/>
        <w:ind w:left="567" w:right="567"/>
        <w:rPr>
          <w:i/>
          <w:color w:val="000000"/>
          <w:sz w:val="20"/>
          <w:szCs w:val="20"/>
        </w:rPr>
      </w:pPr>
      <w:r w:rsidRPr="007938DF">
        <w:rPr>
          <w:i/>
          <w:color w:val="000000"/>
          <w:sz w:val="20"/>
          <w:szCs w:val="20"/>
        </w:rPr>
        <w:t xml:space="preserve">recurso de </w:t>
      </w:r>
      <w:proofErr w:type="spellStart"/>
      <w:r w:rsidRPr="007938DF">
        <w:rPr>
          <w:i/>
          <w:color w:val="000000"/>
          <w:sz w:val="20"/>
          <w:szCs w:val="20"/>
        </w:rPr>
        <w:t>revision</w:t>
      </w:r>
      <w:proofErr w:type="spellEnd"/>
      <w:r w:rsidRPr="007938DF">
        <w:rPr>
          <w:i/>
          <w:color w:val="000000"/>
          <w:sz w:val="20"/>
          <w:szCs w:val="20"/>
        </w:rPr>
        <w:t>” (Sic.)</w:t>
      </w:r>
    </w:p>
    <w:p w14:paraId="446BDD0A" w14:textId="77777777" w:rsidR="00DF2966" w:rsidRPr="007938DF" w:rsidRDefault="00DF2966">
      <w:pPr>
        <w:spacing w:after="0" w:line="360" w:lineRule="auto"/>
        <w:ind w:left="567" w:right="567"/>
        <w:rPr>
          <w:i/>
          <w:color w:val="FF0000"/>
          <w:sz w:val="20"/>
          <w:szCs w:val="20"/>
        </w:rPr>
      </w:pPr>
    </w:p>
    <w:p w14:paraId="790BA145" w14:textId="77777777" w:rsidR="00DF2966" w:rsidRPr="007938DF" w:rsidRDefault="00B13FCE">
      <w:pPr>
        <w:spacing w:after="0" w:line="360" w:lineRule="auto"/>
        <w:ind w:left="567" w:right="567"/>
        <w:rPr>
          <w:b/>
          <w:i/>
          <w:color w:val="000000"/>
          <w:sz w:val="20"/>
          <w:szCs w:val="20"/>
        </w:rPr>
      </w:pPr>
      <w:r w:rsidRPr="007938DF">
        <w:rPr>
          <w:b/>
          <w:i/>
          <w:color w:val="000000"/>
          <w:sz w:val="20"/>
          <w:szCs w:val="20"/>
        </w:rPr>
        <w:t>‘’RAZONES O MOTIVOS DE LA INCONFORMIDAD</w:t>
      </w:r>
    </w:p>
    <w:p w14:paraId="4E36CFB3" w14:textId="77777777" w:rsidR="00DF2966" w:rsidRPr="007938DF" w:rsidRDefault="00B13FCE">
      <w:pPr>
        <w:spacing w:after="0" w:line="360" w:lineRule="auto"/>
        <w:ind w:left="567" w:right="567"/>
        <w:rPr>
          <w:i/>
          <w:color w:val="000000"/>
          <w:sz w:val="20"/>
          <w:szCs w:val="20"/>
        </w:rPr>
      </w:pPr>
      <w:r w:rsidRPr="007938DF">
        <w:rPr>
          <w:i/>
          <w:color w:val="000000"/>
          <w:sz w:val="20"/>
          <w:szCs w:val="20"/>
        </w:rPr>
        <w:t>La certificación de la jefa de transparencia no es una certificación oficial.” (Sic.)</w:t>
      </w:r>
    </w:p>
    <w:p w14:paraId="27CAD4C7" w14:textId="77777777" w:rsidR="00DF2966" w:rsidRPr="007938DF" w:rsidRDefault="00DF2966">
      <w:pPr>
        <w:spacing w:after="0" w:line="360" w:lineRule="auto"/>
        <w:ind w:left="567" w:right="567" w:firstLine="32"/>
        <w:rPr>
          <w:i/>
          <w:color w:val="FF0000"/>
          <w:sz w:val="20"/>
          <w:szCs w:val="20"/>
        </w:rPr>
      </w:pPr>
    </w:p>
    <w:p w14:paraId="2B51AC76" w14:textId="77777777" w:rsidR="00DF2966" w:rsidRPr="007938DF" w:rsidRDefault="00B13FCE">
      <w:pPr>
        <w:pStyle w:val="Ttulo2"/>
        <w:spacing w:before="0" w:after="0" w:line="360" w:lineRule="auto"/>
        <w:rPr>
          <w:color w:val="000000"/>
          <w:sz w:val="22"/>
          <w:szCs w:val="22"/>
        </w:rPr>
      </w:pPr>
      <w:bookmarkStart w:id="8" w:name="_heading=h.i2rhvuabeagu" w:colFirst="0" w:colLast="0"/>
      <w:bookmarkStart w:id="9" w:name="_Toc208410449"/>
      <w:bookmarkEnd w:id="8"/>
      <w:r w:rsidRPr="007938DF">
        <w:rPr>
          <w:color w:val="000000"/>
          <w:sz w:val="22"/>
          <w:szCs w:val="22"/>
        </w:rPr>
        <w:t>V. Trámite del Recurso de Revisión ante este Instituto</w:t>
      </w:r>
      <w:bookmarkEnd w:id="9"/>
    </w:p>
    <w:p w14:paraId="7752005B" w14:textId="77777777" w:rsidR="00DF2966" w:rsidRPr="007938DF" w:rsidRDefault="00DF2966">
      <w:pPr>
        <w:spacing w:after="0" w:line="360" w:lineRule="auto"/>
        <w:rPr>
          <w:b/>
          <w:color w:val="000000"/>
        </w:rPr>
      </w:pPr>
    </w:p>
    <w:p w14:paraId="1FE4ACEE" w14:textId="77777777" w:rsidR="00DF2966" w:rsidRPr="007938DF" w:rsidRDefault="00B13FCE">
      <w:pPr>
        <w:spacing w:after="0" w:line="360" w:lineRule="auto"/>
        <w:rPr>
          <w:color w:val="000000"/>
        </w:rPr>
      </w:pPr>
      <w:r w:rsidRPr="007938DF">
        <w:rPr>
          <w:b/>
          <w:color w:val="000000"/>
        </w:rPr>
        <w:t>a) Turno del Medio de Impugnación.</w:t>
      </w:r>
      <w:r w:rsidRPr="007938DF">
        <w:rPr>
          <w:color w:val="000000"/>
        </w:rPr>
        <w:t xml:space="preserve"> El diecinueve de agosto de dos mil veinticinco, el Sistema de Acceso a la Información Mexiquense (SAIMEX), asignó el número de expediente </w:t>
      </w:r>
      <w:r w:rsidRPr="007938DF">
        <w:rPr>
          <w:b/>
          <w:color w:val="000000"/>
        </w:rPr>
        <w:t>09676/INFOEM/IP/RR/2025</w:t>
      </w:r>
      <w:r w:rsidRPr="007938DF">
        <w:rPr>
          <w:color w:val="000000"/>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22CAE255" w14:textId="77777777" w:rsidR="00DF2966" w:rsidRPr="007938DF" w:rsidRDefault="00DF2966">
      <w:pPr>
        <w:spacing w:after="0" w:line="360" w:lineRule="auto"/>
        <w:rPr>
          <w:b/>
          <w:color w:val="FF0000"/>
        </w:rPr>
      </w:pPr>
    </w:p>
    <w:p w14:paraId="5C598F60" w14:textId="77777777" w:rsidR="00DF2966" w:rsidRPr="007938DF" w:rsidRDefault="00B13FCE">
      <w:pPr>
        <w:spacing w:after="0" w:line="360" w:lineRule="auto"/>
        <w:rPr>
          <w:color w:val="000000"/>
        </w:rPr>
      </w:pPr>
      <w:r w:rsidRPr="007938DF">
        <w:rPr>
          <w:b/>
          <w:color w:val="000000"/>
        </w:rPr>
        <w:t xml:space="preserve">b) Admisión del Recurso de Revisión. </w:t>
      </w:r>
      <w:r w:rsidRPr="007938DF">
        <w:rPr>
          <w:color w:val="000000"/>
        </w:rPr>
        <w:t>El veintidós de agosto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2DE2E10" w14:textId="77777777" w:rsidR="00DF2966" w:rsidRPr="007938DF" w:rsidRDefault="00DF2966">
      <w:pPr>
        <w:spacing w:after="0" w:line="360" w:lineRule="auto"/>
        <w:rPr>
          <w:color w:val="FF0000"/>
        </w:rPr>
      </w:pPr>
    </w:p>
    <w:p w14:paraId="509A13FF" w14:textId="77777777" w:rsidR="00DF2966" w:rsidRPr="007938DF" w:rsidRDefault="00B13FCE">
      <w:pPr>
        <w:spacing w:after="0" w:line="360" w:lineRule="auto"/>
        <w:rPr>
          <w:color w:val="000000"/>
        </w:rPr>
      </w:pPr>
      <w:r w:rsidRPr="007938DF">
        <w:rPr>
          <w:b/>
          <w:color w:val="000000"/>
        </w:rPr>
        <w:t xml:space="preserve">c) Informe Justificado. </w:t>
      </w:r>
      <w:r w:rsidRPr="007938DF">
        <w:rPr>
          <w:color w:val="000000"/>
        </w:rPr>
        <w:t xml:space="preserve">El primero de septiembre de dos mil veinticinco, se recibió, a través del Sistema de Acceso a la Información Mexiquense (SAIMEX), el Informe Justificado del </w:t>
      </w:r>
      <w:r w:rsidRPr="007938DF">
        <w:rPr>
          <w:color w:val="000000"/>
        </w:rPr>
        <w:lastRenderedPageBreak/>
        <w:t>Sujeto Obligado, por medio del cual ratifico su respuesta inicial, agregando el siguiente documento.</w:t>
      </w:r>
    </w:p>
    <w:p w14:paraId="41FE04F7" w14:textId="77777777" w:rsidR="00DF2966" w:rsidRPr="007938DF" w:rsidRDefault="00B13FCE">
      <w:pPr>
        <w:numPr>
          <w:ilvl w:val="0"/>
          <w:numId w:val="2"/>
        </w:numPr>
        <w:pBdr>
          <w:top w:val="nil"/>
          <w:left w:val="nil"/>
          <w:bottom w:val="nil"/>
          <w:right w:val="nil"/>
          <w:between w:val="nil"/>
        </w:pBdr>
        <w:spacing w:after="0" w:line="360" w:lineRule="auto"/>
        <w:rPr>
          <w:color w:val="000000"/>
        </w:rPr>
      </w:pPr>
      <w:r w:rsidRPr="007938DF">
        <w:rPr>
          <w:b/>
          <w:color w:val="000000"/>
        </w:rPr>
        <w:t xml:space="preserve">Certificado de Competencia Laboral de la Titular del área de Transparencia, emitido por el Consejo Nacional de Normalización y Certificación de Competencias Laborales, en el estándar de competencia de Evaluación de competencia de candidatos con base en Estándares de Competencia. </w:t>
      </w:r>
    </w:p>
    <w:p w14:paraId="49113DB7" w14:textId="77777777" w:rsidR="00DF2966" w:rsidRPr="007938DF" w:rsidRDefault="00DF2966">
      <w:pPr>
        <w:spacing w:after="0" w:line="360" w:lineRule="auto"/>
        <w:rPr>
          <w:color w:val="000000"/>
        </w:rPr>
      </w:pPr>
    </w:p>
    <w:p w14:paraId="357961FC" w14:textId="77777777" w:rsidR="00DF2966" w:rsidRPr="007938DF" w:rsidRDefault="00B13FCE">
      <w:pPr>
        <w:spacing w:after="0" w:line="360" w:lineRule="auto"/>
        <w:rPr>
          <w:color w:val="000000"/>
        </w:rPr>
      </w:pPr>
      <w:r w:rsidRPr="007938DF">
        <w:rPr>
          <w:b/>
          <w:color w:val="000000"/>
        </w:rPr>
        <w:t>d) Vista del Informe Justificado</w:t>
      </w:r>
      <w:r w:rsidRPr="007938DF">
        <w:rPr>
          <w:color w:val="000000"/>
        </w:rPr>
        <w:t xml:space="preserve">. El cuatro de septiembre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r w:rsidRPr="007938DF">
        <w:rPr>
          <w:b/>
          <w:color w:val="000000"/>
        </w:rPr>
        <w:t>Cabe señalar que el Particular fue omiso en realizar manifestación alguna.</w:t>
      </w:r>
    </w:p>
    <w:p w14:paraId="0CB0C57C" w14:textId="77777777" w:rsidR="00DF2966" w:rsidRPr="007938DF" w:rsidRDefault="00DF2966">
      <w:pPr>
        <w:spacing w:after="0" w:line="360" w:lineRule="auto"/>
        <w:rPr>
          <w:color w:val="000000"/>
        </w:rPr>
      </w:pPr>
    </w:p>
    <w:p w14:paraId="7494DDB7" w14:textId="77777777" w:rsidR="00DF2966" w:rsidRPr="007938DF" w:rsidRDefault="00B13FCE">
      <w:pPr>
        <w:spacing w:after="0" w:line="360" w:lineRule="auto"/>
        <w:rPr>
          <w:color w:val="000000"/>
        </w:rPr>
      </w:pPr>
      <w:r w:rsidRPr="007938DF">
        <w:rPr>
          <w:b/>
          <w:color w:val="000000"/>
        </w:rPr>
        <w:t>e) Cierre de instrucción.</w:t>
      </w:r>
      <w:r w:rsidRPr="007938DF">
        <w:rPr>
          <w:color w:val="000000"/>
        </w:rPr>
        <w:t xml:space="preserve"> El </w:t>
      </w:r>
      <w:r w:rsidRPr="007938DF">
        <w:t>diez</w:t>
      </w:r>
      <w:r w:rsidRPr="007938DF">
        <w:rPr>
          <w:color w:val="000000"/>
        </w:rPr>
        <w:t xml:space="preserv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0E0AB41D" w14:textId="77777777" w:rsidR="00DF2966" w:rsidRPr="007938DF" w:rsidRDefault="00DF2966">
      <w:pPr>
        <w:spacing w:after="0" w:line="360" w:lineRule="auto"/>
        <w:rPr>
          <w:color w:val="FF0000"/>
        </w:rPr>
      </w:pPr>
    </w:p>
    <w:p w14:paraId="4BAC6F1D" w14:textId="77777777" w:rsidR="00DF2966" w:rsidRPr="007938DF" w:rsidRDefault="00B13FCE">
      <w:pPr>
        <w:spacing w:after="0" w:line="360" w:lineRule="auto"/>
        <w:rPr>
          <w:color w:val="000000"/>
        </w:rPr>
      </w:pPr>
      <w:r w:rsidRPr="007938DF">
        <w:rPr>
          <w:color w:val="000000"/>
        </w:rPr>
        <w:t>En razón de que fue debidamente sustanciado e integrado el expediente electrónico y no existe diligencia pendiente de desahogo, se emite la resolución que conforme a Derecho proceda, de acuerdo a los siguientes:</w:t>
      </w:r>
    </w:p>
    <w:p w14:paraId="312F7651" w14:textId="77777777" w:rsidR="00DF2966" w:rsidRPr="007938DF" w:rsidRDefault="00DF2966">
      <w:pPr>
        <w:spacing w:after="0" w:line="360" w:lineRule="auto"/>
        <w:rPr>
          <w:color w:val="000000"/>
        </w:rPr>
      </w:pPr>
    </w:p>
    <w:p w14:paraId="04DABF8C" w14:textId="77777777" w:rsidR="00DF2966" w:rsidRPr="007938DF" w:rsidRDefault="00B13FCE">
      <w:pPr>
        <w:pStyle w:val="Ttulo1"/>
        <w:spacing w:before="0" w:after="0" w:line="360" w:lineRule="auto"/>
        <w:jc w:val="center"/>
        <w:rPr>
          <w:color w:val="000000"/>
          <w:sz w:val="22"/>
          <w:szCs w:val="22"/>
        </w:rPr>
      </w:pPr>
      <w:bookmarkStart w:id="10" w:name="_heading=h.sl7sk9a6wsrc" w:colFirst="0" w:colLast="0"/>
      <w:bookmarkStart w:id="11" w:name="_Toc208410450"/>
      <w:bookmarkEnd w:id="10"/>
      <w:r w:rsidRPr="007938DF">
        <w:rPr>
          <w:color w:val="000000"/>
          <w:sz w:val="22"/>
          <w:szCs w:val="22"/>
        </w:rPr>
        <w:t>C O N S I D E R A N D O S</w:t>
      </w:r>
      <w:bookmarkEnd w:id="11"/>
    </w:p>
    <w:p w14:paraId="56F30139" w14:textId="77777777" w:rsidR="00DF2966" w:rsidRPr="007938DF" w:rsidRDefault="00DF2966">
      <w:pPr>
        <w:spacing w:after="0" w:line="360" w:lineRule="auto"/>
        <w:jc w:val="center"/>
        <w:rPr>
          <w:b/>
          <w:color w:val="FF0000"/>
        </w:rPr>
      </w:pPr>
    </w:p>
    <w:p w14:paraId="4382DDB8" w14:textId="77777777" w:rsidR="00DF2966" w:rsidRPr="007938DF" w:rsidRDefault="00B13FCE">
      <w:pPr>
        <w:pStyle w:val="Ttulo2"/>
        <w:spacing w:before="0" w:after="0" w:line="360" w:lineRule="auto"/>
        <w:rPr>
          <w:color w:val="000000"/>
          <w:sz w:val="22"/>
          <w:szCs w:val="22"/>
        </w:rPr>
      </w:pPr>
      <w:bookmarkStart w:id="12" w:name="_heading=h.ljy24p8d2kse" w:colFirst="0" w:colLast="0"/>
      <w:bookmarkStart w:id="13" w:name="_Toc208410451"/>
      <w:bookmarkEnd w:id="12"/>
      <w:r w:rsidRPr="007938DF">
        <w:rPr>
          <w:color w:val="000000"/>
          <w:sz w:val="22"/>
          <w:szCs w:val="22"/>
        </w:rPr>
        <w:lastRenderedPageBreak/>
        <w:t>PRIMERO. Competencia</w:t>
      </w:r>
      <w:bookmarkEnd w:id="13"/>
    </w:p>
    <w:p w14:paraId="0E80B8E8" w14:textId="77777777" w:rsidR="00DF2966" w:rsidRPr="007938DF" w:rsidRDefault="00DF2966">
      <w:pPr>
        <w:spacing w:after="0" w:line="360" w:lineRule="auto"/>
        <w:rPr>
          <w:color w:val="000000"/>
        </w:rPr>
      </w:pPr>
      <w:bookmarkStart w:id="14" w:name="_heading=h.30j0zll" w:colFirst="0" w:colLast="0"/>
      <w:bookmarkEnd w:id="14"/>
    </w:p>
    <w:p w14:paraId="7B4266AF" w14:textId="77777777" w:rsidR="00DF2966" w:rsidRPr="007938DF" w:rsidRDefault="00B13FCE">
      <w:pPr>
        <w:spacing w:after="0" w:line="360" w:lineRule="auto"/>
        <w:rPr>
          <w:color w:val="000000"/>
        </w:rPr>
      </w:pPr>
      <w:r w:rsidRPr="007938DF">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3D6A2F93" w14:textId="77777777" w:rsidR="00DF2966" w:rsidRPr="007938DF" w:rsidRDefault="00B13FCE">
      <w:pPr>
        <w:spacing w:after="0" w:line="360" w:lineRule="auto"/>
        <w:rPr>
          <w:color w:val="000000"/>
        </w:rPr>
      </w:pPr>
      <w:r w:rsidRPr="007938DF">
        <w:rPr>
          <w:color w:val="000000"/>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DAFF8BD" w14:textId="77777777" w:rsidR="00DF2966" w:rsidRPr="007938DF" w:rsidRDefault="00DF2966">
      <w:pPr>
        <w:spacing w:after="0" w:line="360" w:lineRule="auto"/>
        <w:rPr>
          <w:b/>
          <w:color w:val="000000"/>
        </w:rPr>
      </w:pPr>
    </w:p>
    <w:p w14:paraId="52E6386F" w14:textId="77777777" w:rsidR="00DF2966" w:rsidRPr="007938DF" w:rsidRDefault="00B13FCE">
      <w:pPr>
        <w:pStyle w:val="Ttulo2"/>
        <w:spacing w:before="0" w:after="0" w:line="360" w:lineRule="auto"/>
        <w:rPr>
          <w:color w:val="000000"/>
          <w:sz w:val="22"/>
          <w:szCs w:val="22"/>
        </w:rPr>
      </w:pPr>
      <w:bookmarkStart w:id="15" w:name="_heading=h.u7l20585lwj0" w:colFirst="0" w:colLast="0"/>
      <w:bookmarkStart w:id="16" w:name="_Toc208410452"/>
      <w:bookmarkEnd w:id="15"/>
      <w:r w:rsidRPr="007938DF">
        <w:rPr>
          <w:color w:val="000000"/>
          <w:sz w:val="22"/>
          <w:szCs w:val="22"/>
        </w:rPr>
        <w:t>SEGUNDO. Causales de improcedencia y sobreseimiento</w:t>
      </w:r>
      <w:bookmarkEnd w:id="16"/>
    </w:p>
    <w:p w14:paraId="650FE8FE" w14:textId="77777777" w:rsidR="00DF2966" w:rsidRPr="007938DF" w:rsidRDefault="00DF2966">
      <w:pPr>
        <w:spacing w:after="0" w:line="360" w:lineRule="auto"/>
        <w:rPr>
          <w:color w:val="000000"/>
        </w:rPr>
      </w:pPr>
    </w:p>
    <w:p w14:paraId="2E6A3CFA" w14:textId="77777777" w:rsidR="00DF2966" w:rsidRPr="007938DF" w:rsidRDefault="00B13FCE">
      <w:pPr>
        <w:spacing w:after="0" w:line="360" w:lineRule="auto"/>
        <w:rPr>
          <w:color w:val="000000"/>
        </w:rPr>
      </w:pPr>
      <w:r w:rsidRPr="007938DF">
        <w:rPr>
          <w:color w:val="000000"/>
        </w:rPr>
        <w:t xml:space="preserve">De las constancias que forma parte del Recurso de Revisión que se analiza, se advierte que previo al estudio del fondo de la </w:t>
      </w:r>
      <w:r w:rsidRPr="007938DF">
        <w:rPr>
          <w:i/>
          <w:color w:val="000000"/>
        </w:rPr>
        <w:t>litis</w:t>
      </w:r>
      <w:r w:rsidRPr="007938DF">
        <w:rPr>
          <w:color w:val="000000"/>
        </w:rPr>
        <w:t>, es necesario estudiar las causales de improcedencia y sobreseimiento que se adviertan, para determinar lo que en Derecho proceda.</w:t>
      </w:r>
    </w:p>
    <w:p w14:paraId="3CB22175" w14:textId="77777777" w:rsidR="00DF2966" w:rsidRPr="007938DF" w:rsidRDefault="00DF2966">
      <w:pPr>
        <w:spacing w:after="0" w:line="360" w:lineRule="auto"/>
        <w:rPr>
          <w:color w:val="000000"/>
        </w:rPr>
      </w:pPr>
    </w:p>
    <w:p w14:paraId="18BA48CB" w14:textId="77777777" w:rsidR="00DF2966" w:rsidRPr="007938DF" w:rsidRDefault="00B13FCE">
      <w:pPr>
        <w:spacing w:after="0" w:line="360" w:lineRule="auto"/>
        <w:rPr>
          <w:b/>
          <w:color w:val="000000"/>
        </w:rPr>
      </w:pPr>
      <w:r w:rsidRPr="007938DF">
        <w:rPr>
          <w:b/>
          <w:color w:val="000000"/>
        </w:rPr>
        <w:t>Causales de improcedencia</w:t>
      </w:r>
    </w:p>
    <w:p w14:paraId="3D874B91" w14:textId="77777777" w:rsidR="00DF2966" w:rsidRPr="007938DF" w:rsidRDefault="00DF2966">
      <w:pPr>
        <w:spacing w:after="0" w:line="360" w:lineRule="auto"/>
        <w:rPr>
          <w:b/>
          <w:color w:val="000000"/>
        </w:rPr>
      </w:pPr>
    </w:p>
    <w:p w14:paraId="0A6ADFE2" w14:textId="77777777" w:rsidR="00DF2966" w:rsidRPr="007938DF" w:rsidRDefault="00B13FCE">
      <w:pPr>
        <w:spacing w:after="0" w:line="360" w:lineRule="auto"/>
        <w:rPr>
          <w:color w:val="000000"/>
        </w:rPr>
      </w:pPr>
      <w:r w:rsidRPr="007938DF">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7938DF">
        <w:rPr>
          <w:color w:val="000000"/>
        </w:rPr>
        <w:lastRenderedPageBreak/>
        <w:t>actualice alguno de los supuestos establecidos en el artículo 191 de la Ley de Transparencia y Acceso a la Información Pública del Estado de México y Municipios, por ser improcedente.</w:t>
      </w:r>
    </w:p>
    <w:p w14:paraId="411B8B49" w14:textId="77777777" w:rsidR="00DF2966" w:rsidRPr="007938DF" w:rsidRDefault="00DF2966">
      <w:pPr>
        <w:spacing w:after="0" w:line="360" w:lineRule="auto"/>
        <w:rPr>
          <w:color w:val="000000"/>
        </w:rPr>
      </w:pPr>
    </w:p>
    <w:p w14:paraId="58BB5379" w14:textId="77777777" w:rsidR="00DF2966" w:rsidRPr="007938DF" w:rsidRDefault="00B13FCE">
      <w:pPr>
        <w:spacing w:after="0" w:line="360" w:lineRule="auto"/>
        <w:rPr>
          <w:color w:val="000000"/>
        </w:rPr>
      </w:pPr>
      <w:r w:rsidRPr="007938DF">
        <w:rPr>
          <w:color w:val="000000"/>
        </w:rPr>
        <w:t>En el presente caso, </w:t>
      </w:r>
      <w:r w:rsidRPr="007938DF">
        <w:rPr>
          <w:b/>
          <w:color w:val="000000"/>
        </w:rPr>
        <w:t>no se actualiza ninguna de las causales de improcedencia</w:t>
      </w:r>
      <w:r w:rsidRPr="007938DF">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257E2EA3" w14:textId="77777777" w:rsidR="00DF2966" w:rsidRPr="007938DF" w:rsidRDefault="00DF2966">
      <w:pPr>
        <w:spacing w:after="0" w:line="360" w:lineRule="auto"/>
        <w:rPr>
          <w:color w:val="000000"/>
        </w:rPr>
      </w:pPr>
    </w:p>
    <w:p w14:paraId="74CFE958" w14:textId="77777777" w:rsidR="00DF2966" w:rsidRPr="007938DF" w:rsidRDefault="00B13FCE">
      <w:pPr>
        <w:spacing w:after="0" w:line="360" w:lineRule="auto"/>
        <w:rPr>
          <w:color w:val="000000"/>
        </w:rPr>
      </w:pPr>
      <w:r w:rsidRPr="007938DF">
        <w:rPr>
          <w:color w:val="000000"/>
        </w:rPr>
        <w:t>Por lo cual, se actualiza la causal de procedencia del Recurso de Revisión señalada en el artículo 179, fracción VI, de la Ley en cita, pues la persona Recurrente se inconformó de la entrega de la información que no corresponde con lo solicitado.</w:t>
      </w:r>
    </w:p>
    <w:p w14:paraId="6737D5C5" w14:textId="77777777" w:rsidR="00DF2966" w:rsidRPr="007938DF" w:rsidRDefault="00DF2966">
      <w:pPr>
        <w:spacing w:after="0" w:line="360" w:lineRule="auto"/>
        <w:rPr>
          <w:color w:val="000000"/>
        </w:rPr>
      </w:pPr>
    </w:p>
    <w:p w14:paraId="6410C9B2" w14:textId="77777777" w:rsidR="00DF2966" w:rsidRPr="007938DF" w:rsidRDefault="00B13FCE">
      <w:pPr>
        <w:spacing w:after="0" w:line="360" w:lineRule="auto"/>
        <w:rPr>
          <w:color w:val="000000"/>
        </w:rPr>
      </w:pPr>
      <w:r w:rsidRPr="007938DF">
        <w:rPr>
          <w:b/>
          <w:color w:val="000000"/>
        </w:rPr>
        <w:t>Causales de sobreseimiento</w:t>
      </w:r>
    </w:p>
    <w:p w14:paraId="7316976A" w14:textId="77777777" w:rsidR="00DF2966" w:rsidRPr="007938DF" w:rsidRDefault="00DF2966">
      <w:pPr>
        <w:spacing w:after="0" w:line="360" w:lineRule="auto"/>
        <w:rPr>
          <w:color w:val="FF0000"/>
        </w:rPr>
      </w:pPr>
    </w:p>
    <w:p w14:paraId="44BBB0F9" w14:textId="77777777" w:rsidR="00DF2966" w:rsidRPr="007938DF" w:rsidRDefault="00B13FCE">
      <w:pPr>
        <w:spacing w:after="0" w:line="360" w:lineRule="auto"/>
        <w:rPr>
          <w:color w:val="000000"/>
        </w:rPr>
      </w:pPr>
      <w:r w:rsidRPr="007938DF">
        <w:rPr>
          <w:color w:val="000000"/>
        </w:rPr>
        <w:t>Por ser de previo y especial pronunciamiento, este Instituto analiza si se actualiza alguna causal de sobreseimiento.</w:t>
      </w:r>
    </w:p>
    <w:p w14:paraId="6F8116D9" w14:textId="77777777" w:rsidR="00DF2966" w:rsidRPr="007938DF" w:rsidRDefault="00DF2966">
      <w:pPr>
        <w:spacing w:after="0" w:line="360" w:lineRule="auto"/>
        <w:rPr>
          <w:color w:val="000000"/>
        </w:rPr>
      </w:pPr>
    </w:p>
    <w:p w14:paraId="46566D3B" w14:textId="77777777" w:rsidR="00DF2966" w:rsidRPr="007938DF" w:rsidRDefault="00B13FCE">
      <w:pPr>
        <w:spacing w:after="0" w:line="360" w:lineRule="auto"/>
        <w:rPr>
          <w:color w:val="000000"/>
        </w:rPr>
      </w:pPr>
      <w:r w:rsidRPr="007938DF">
        <w:rPr>
          <w:color w:val="000000"/>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CA94792" w14:textId="77777777" w:rsidR="00DF2966" w:rsidRPr="007938DF" w:rsidRDefault="00DF2966">
      <w:pPr>
        <w:spacing w:after="0" w:line="360" w:lineRule="auto"/>
        <w:rPr>
          <w:color w:val="000000"/>
        </w:rPr>
      </w:pPr>
    </w:p>
    <w:p w14:paraId="052BB5C3" w14:textId="77777777" w:rsidR="00DF2966" w:rsidRPr="007938DF" w:rsidRDefault="00B13FCE">
      <w:pPr>
        <w:spacing w:after="0" w:line="360" w:lineRule="auto"/>
        <w:rPr>
          <w:color w:val="000000"/>
        </w:rPr>
      </w:pPr>
      <w:r w:rsidRPr="007938DF">
        <w:rPr>
          <w:color w:val="000000"/>
        </w:rPr>
        <w:t xml:space="preserve">Por tales motivos, se considera procedente entrar al fondo del presente asunto. </w:t>
      </w:r>
    </w:p>
    <w:p w14:paraId="78E8A7EB" w14:textId="77777777" w:rsidR="00DF2966" w:rsidRPr="007938DF" w:rsidRDefault="00DF2966">
      <w:pPr>
        <w:spacing w:after="0" w:line="360" w:lineRule="auto"/>
        <w:rPr>
          <w:b/>
          <w:color w:val="000000"/>
        </w:rPr>
      </w:pPr>
    </w:p>
    <w:p w14:paraId="107ED76A" w14:textId="77777777" w:rsidR="00DF2966" w:rsidRPr="007938DF" w:rsidRDefault="00B13FCE">
      <w:pPr>
        <w:pStyle w:val="Ttulo2"/>
        <w:spacing w:before="0" w:after="0" w:line="360" w:lineRule="auto"/>
        <w:rPr>
          <w:color w:val="000000"/>
          <w:sz w:val="22"/>
          <w:szCs w:val="22"/>
        </w:rPr>
      </w:pPr>
      <w:bookmarkStart w:id="17" w:name="_heading=h.vb8nt8sotxpq" w:colFirst="0" w:colLast="0"/>
      <w:bookmarkStart w:id="18" w:name="_Toc208410453"/>
      <w:bookmarkEnd w:id="17"/>
      <w:r w:rsidRPr="007938DF">
        <w:rPr>
          <w:color w:val="000000"/>
          <w:sz w:val="22"/>
          <w:szCs w:val="22"/>
        </w:rPr>
        <w:t>TERCERO. Determinación de la Controversia</w:t>
      </w:r>
      <w:bookmarkEnd w:id="18"/>
    </w:p>
    <w:p w14:paraId="6D1AA67E" w14:textId="77777777" w:rsidR="00DF2966" w:rsidRPr="007938DF" w:rsidRDefault="00DF2966">
      <w:pPr>
        <w:spacing w:after="0" w:line="360" w:lineRule="auto"/>
        <w:rPr>
          <w:b/>
          <w:color w:val="FF0000"/>
        </w:rPr>
      </w:pPr>
    </w:p>
    <w:p w14:paraId="32721753" w14:textId="77777777" w:rsidR="00DF2966" w:rsidRPr="007938DF" w:rsidRDefault="00B13FCE">
      <w:pPr>
        <w:spacing w:after="0" w:line="360" w:lineRule="auto"/>
      </w:pPr>
      <w:r w:rsidRPr="007938DF">
        <w:t>Con el objetivo de ilustrar la controversia planteada, resulta conveniente precisar, que una vez realizado el estudio de las constancias que integran el expediente en el que se actúa, se desprende que el Particular requirió las certificaciones de competencia de los siguientes titulares de área adscritas al Ayuntamiento de la Paz:</w:t>
      </w:r>
    </w:p>
    <w:p w14:paraId="5DF5A630" w14:textId="77777777" w:rsidR="00DF2966" w:rsidRPr="007938DF" w:rsidRDefault="00DF2966">
      <w:pPr>
        <w:spacing w:after="0" w:line="360" w:lineRule="auto"/>
      </w:pPr>
    </w:p>
    <w:p w14:paraId="33F573E1" w14:textId="77777777" w:rsidR="00DF2966" w:rsidRPr="007938DF" w:rsidRDefault="00B13FCE">
      <w:pPr>
        <w:numPr>
          <w:ilvl w:val="0"/>
          <w:numId w:val="2"/>
        </w:numPr>
        <w:pBdr>
          <w:top w:val="nil"/>
          <w:left w:val="nil"/>
          <w:bottom w:val="nil"/>
          <w:right w:val="nil"/>
          <w:between w:val="nil"/>
        </w:pBdr>
        <w:spacing w:after="0" w:line="360" w:lineRule="auto"/>
      </w:pPr>
      <w:r w:rsidRPr="007938DF">
        <w:rPr>
          <w:color w:val="000000"/>
        </w:rPr>
        <w:t>Contraloría</w:t>
      </w:r>
    </w:p>
    <w:p w14:paraId="6A6B3C8D" w14:textId="77777777" w:rsidR="00DF2966" w:rsidRPr="007938DF" w:rsidRDefault="00B13FCE">
      <w:pPr>
        <w:numPr>
          <w:ilvl w:val="0"/>
          <w:numId w:val="2"/>
        </w:numPr>
        <w:pBdr>
          <w:top w:val="nil"/>
          <w:left w:val="nil"/>
          <w:bottom w:val="nil"/>
          <w:right w:val="nil"/>
          <w:between w:val="nil"/>
        </w:pBdr>
        <w:spacing w:after="0" w:line="360" w:lineRule="auto"/>
      </w:pPr>
      <w:r w:rsidRPr="007938DF">
        <w:rPr>
          <w:color w:val="000000"/>
        </w:rPr>
        <w:t>Tesorería Municipal</w:t>
      </w:r>
    </w:p>
    <w:p w14:paraId="2EFEE7CF" w14:textId="77777777" w:rsidR="00DF2966" w:rsidRPr="007938DF" w:rsidRDefault="00B13FCE">
      <w:pPr>
        <w:numPr>
          <w:ilvl w:val="0"/>
          <w:numId w:val="2"/>
        </w:numPr>
        <w:pBdr>
          <w:top w:val="nil"/>
          <w:left w:val="nil"/>
          <w:bottom w:val="nil"/>
          <w:right w:val="nil"/>
          <w:between w:val="nil"/>
        </w:pBdr>
        <w:spacing w:after="0" w:line="360" w:lineRule="auto"/>
      </w:pPr>
      <w:r w:rsidRPr="007938DF">
        <w:rPr>
          <w:color w:val="000000"/>
        </w:rPr>
        <w:t>Unidad de Transparencia</w:t>
      </w:r>
    </w:p>
    <w:p w14:paraId="040FA9F9" w14:textId="77777777" w:rsidR="00DF2966" w:rsidRPr="007938DF" w:rsidRDefault="00DF2966">
      <w:pPr>
        <w:spacing w:after="0" w:line="360" w:lineRule="auto"/>
      </w:pPr>
    </w:p>
    <w:p w14:paraId="67F86AA7" w14:textId="77777777" w:rsidR="00DF2966" w:rsidRPr="007938DF" w:rsidRDefault="00B13FCE">
      <w:pPr>
        <w:spacing w:after="0" w:line="360" w:lineRule="auto"/>
      </w:pPr>
      <w:r w:rsidRPr="007938DF">
        <w:t xml:space="preserve">En respuesta, el Sujeto Obligado adjunto dos certificaciones laborales correspondientes a los titulares de la contraloría y tesorería, mientras que para la unidad de transparencia solo anexaron un certificado de un curso sobre la Ley de protección de datos personales emitido por una institución particular, a favor de la titular. </w:t>
      </w:r>
    </w:p>
    <w:p w14:paraId="40208786" w14:textId="77777777" w:rsidR="00DF2966" w:rsidRPr="007938DF" w:rsidRDefault="00DF2966">
      <w:pPr>
        <w:spacing w:after="0" w:line="360" w:lineRule="auto"/>
      </w:pPr>
    </w:p>
    <w:p w14:paraId="3AFBE703" w14:textId="77777777" w:rsidR="00DF2966" w:rsidRPr="007938DF" w:rsidRDefault="00B13FCE">
      <w:pPr>
        <w:spacing w:after="0" w:line="360" w:lineRule="auto"/>
      </w:pPr>
      <w:r w:rsidRPr="007938DF">
        <w:t>Ante dicha circunstancia, el Particular se inconformó arguyendo que no se le había entregado el soporte documental solicitado de la unidad de transparencia, lo cual actualiza la causal de procedencia prevista en la fracción VI, del artículo 179 de la Ley de Transparencia y Acceso a la Información Pública del Estado de México y Municipios. Así, las cosas, una vez admitido y notificado el Recurso de Revisión a las partes, se recibió por parte del Sujeto Obligado su informe justificado donde anexaban el certificado de competencia de la titular de la unidad de transparencia emitido por otra institución.</w:t>
      </w:r>
    </w:p>
    <w:p w14:paraId="6CDA34EE" w14:textId="77777777" w:rsidR="00DF2966" w:rsidRPr="007938DF" w:rsidRDefault="00DF2966">
      <w:pPr>
        <w:spacing w:after="0" w:line="360" w:lineRule="auto"/>
      </w:pPr>
    </w:p>
    <w:p w14:paraId="0A2D7C4F"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lastRenderedPageBreak/>
        <w:t>Conforme a lo analizado, se puede advertir que el ahora Recurrente no se inconformó de lo solicitado en relación con </w:t>
      </w:r>
      <w:r w:rsidRPr="007938DF">
        <w:rPr>
          <w:b/>
          <w:color w:val="222222"/>
        </w:rPr>
        <w:t>los certificados de competencia correspondientes al contralor y tesorera; </w:t>
      </w:r>
      <w:r w:rsidRPr="007938DF">
        <w:rPr>
          <w:color w:val="222222"/>
        </w:rPr>
        <w:t> por lo que no se hará pronunciamiento alguno de la información previamente referida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0E06A145"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 </w:t>
      </w:r>
    </w:p>
    <w:p w14:paraId="2F657AE1"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De la misma manera resulta aplicable el criterio sostenido por el Poder Judicial de la Federación de rubro </w:t>
      </w:r>
      <w:r w:rsidRPr="007938DF">
        <w:rPr>
          <w:b/>
          <w:color w:val="222222"/>
        </w:rPr>
        <w:t>ACTOS CONSENTIDOS TÁCITAMENTE</w:t>
      </w:r>
      <w:r w:rsidRPr="007938DF">
        <w:rPr>
          <w:color w:val="2222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327E706"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 </w:t>
      </w:r>
    </w:p>
    <w:p w14:paraId="0CD6B07E"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w:t>
      </w:r>
      <w:r w:rsidRPr="007938DF">
        <w:rPr>
          <w:b/>
          <w:color w:val="222222"/>
        </w:rPr>
        <w:t>quedaron firmes.</w:t>
      </w:r>
    </w:p>
    <w:p w14:paraId="233D870D"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 </w:t>
      </w:r>
    </w:p>
    <w:p w14:paraId="0A72B6D2"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Asimismo, resulta relevante traer a colación el Criterio de Interpretación, con clave de control SO/001/2020, de la Segunda Época, emitido por el Instituto Nacional de Transparencia, Acceso a la Información y Protección de Datos Personales, que establece lo siguiente:</w:t>
      </w:r>
    </w:p>
    <w:p w14:paraId="6DDC597F"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lastRenderedPageBreak/>
        <w:t> </w:t>
      </w:r>
    </w:p>
    <w:p w14:paraId="39625AB8" w14:textId="77777777" w:rsidR="00DF2966" w:rsidRPr="007938DF" w:rsidRDefault="00B13FCE">
      <w:pPr>
        <w:shd w:val="clear" w:color="auto" w:fill="FFFFFF"/>
        <w:spacing w:after="0" w:line="360" w:lineRule="auto"/>
        <w:ind w:left="567" w:right="567"/>
        <w:rPr>
          <w:rFonts w:ascii="Arial" w:eastAsia="Arial" w:hAnsi="Arial" w:cs="Arial"/>
          <w:color w:val="222222"/>
          <w:sz w:val="24"/>
          <w:szCs w:val="24"/>
        </w:rPr>
      </w:pPr>
      <w:r w:rsidRPr="007938DF">
        <w:rPr>
          <w:b/>
          <w:i/>
          <w:color w:val="222222"/>
          <w:sz w:val="24"/>
          <w:szCs w:val="24"/>
        </w:rPr>
        <w:t>“Actos consentidos tácitamente. Improcedencia de su análisis. </w:t>
      </w:r>
      <w:r w:rsidRPr="007938DF">
        <w:rPr>
          <w:i/>
          <w:color w:val="222222"/>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D3F08CF" w14:textId="77777777" w:rsidR="00DF2966" w:rsidRPr="007938DF" w:rsidRDefault="00DF2966">
      <w:pPr>
        <w:shd w:val="clear" w:color="auto" w:fill="FFFFFF"/>
        <w:spacing w:after="0" w:line="360" w:lineRule="auto"/>
        <w:ind w:left="567" w:right="567"/>
        <w:rPr>
          <w:rFonts w:ascii="Arial" w:eastAsia="Arial" w:hAnsi="Arial" w:cs="Arial"/>
          <w:color w:val="222222"/>
          <w:sz w:val="24"/>
          <w:szCs w:val="24"/>
        </w:rPr>
      </w:pPr>
    </w:p>
    <w:p w14:paraId="46419702" w14:textId="77777777" w:rsidR="00DF2966" w:rsidRPr="007938DF" w:rsidRDefault="00B13FCE">
      <w:pPr>
        <w:shd w:val="clear" w:color="auto" w:fill="FFFFFF"/>
        <w:spacing w:after="0" w:line="360" w:lineRule="auto"/>
        <w:rPr>
          <w:rFonts w:ascii="Times New Roman" w:eastAsia="Times New Roman" w:hAnsi="Times New Roman" w:cs="Times New Roman"/>
          <w:color w:val="222222"/>
        </w:rPr>
      </w:pPr>
      <w:r w:rsidRPr="007938DF">
        <w:rPr>
          <w:color w:val="222222"/>
        </w:rPr>
        <w:t>Conforme al Criterio establecido, es improcedente entrar al análisis de las partes de la respuesta del Sujeto Obligado que no fueron impugnadas por el Recurrente; por lo que, en el presente caso, se tiene por consentida la información entregada por el Sujeto Obligado, para atender lo referente a </w:t>
      </w:r>
      <w:r w:rsidRPr="007938DF">
        <w:rPr>
          <w:b/>
          <w:color w:val="222222"/>
        </w:rPr>
        <w:t>los certificados de competencia correspondientes al contralor y tesorera</w:t>
      </w:r>
      <w:r w:rsidRPr="007938DF">
        <w:rPr>
          <w:color w:val="222222"/>
        </w:rPr>
        <w:t>; y únicamente se entrará al análisis del certificado de competencia del titular de la unidad de transparencia.</w:t>
      </w:r>
    </w:p>
    <w:p w14:paraId="5D4B0F33" w14:textId="77777777" w:rsidR="00DF2966" w:rsidRPr="007938DF" w:rsidRDefault="00B13FCE">
      <w:pPr>
        <w:shd w:val="clear" w:color="auto" w:fill="FFFFFF"/>
        <w:spacing w:after="0" w:line="360" w:lineRule="auto"/>
        <w:rPr>
          <w:rFonts w:ascii="Times New Roman" w:eastAsia="Times New Roman" w:hAnsi="Times New Roman" w:cs="Times New Roman"/>
          <w:color w:val="222222"/>
          <w:sz w:val="20"/>
          <w:szCs w:val="20"/>
        </w:rPr>
      </w:pPr>
      <w:r w:rsidRPr="007938DF">
        <w:rPr>
          <w:color w:val="222222"/>
        </w:rPr>
        <w:t> </w:t>
      </w:r>
    </w:p>
    <w:p w14:paraId="239311D0" w14:textId="77777777" w:rsidR="00DF2966" w:rsidRPr="007938DF" w:rsidRDefault="00B13FCE">
      <w:pPr>
        <w:tabs>
          <w:tab w:val="left" w:pos="4962"/>
        </w:tabs>
        <w:spacing w:after="0" w:line="360" w:lineRule="auto"/>
        <w:rPr>
          <w:color w:val="000000"/>
        </w:rPr>
      </w:pPr>
      <w:r w:rsidRPr="007938DF">
        <w:rPr>
          <w:color w:val="000000"/>
        </w:rPr>
        <w:t>Lo anterior, se desprende de las documentales que obran en el expediente de referencia, materia de la presente resolución, consistente en: la solicitud de acceso a la información y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5C1F1CD2" w14:textId="77777777" w:rsidR="00DF2966" w:rsidRPr="007938DF" w:rsidRDefault="00DF2966">
      <w:pPr>
        <w:tabs>
          <w:tab w:val="left" w:pos="4962"/>
        </w:tabs>
        <w:spacing w:after="0" w:line="360" w:lineRule="auto"/>
        <w:rPr>
          <w:color w:val="000000"/>
        </w:rPr>
      </w:pPr>
    </w:p>
    <w:p w14:paraId="30A19056" w14:textId="77777777" w:rsidR="00DF2966" w:rsidRPr="007938DF" w:rsidRDefault="00B13FCE">
      <w:pPr>
        <w:pStyle w:val="Ttulo2"/>
        <w:spacing w:before="0" w:after="0" w:line="360" w:lineRule="auto"/>
        <w:rPr>
          <w:color w:val="000000"/>
          <w:sz w:val="22"/>
          <w:szCs w:val="22"/>
        </w:rPr>
      </w:pPr>
      <w:bookmarkStart w:id="19" w:name="_heading=h.w4yyygkbb687" w:colFirst="0" w:colLast="0"/>
      <w:bookmarkStart w:id="20" w:name="_Toc208410454"/>
      <w:bookmarkEnd w:id="19"/>
      <w:r w:rsidRPr="007938DF">
        <w:rPr>
          <w:color w:val="000000"/>
          <w:sz w:val="22"/>
          <w:szCs w:val="22"/>
        </w:rPr>
        <w:t>CUARTO. Marco normativo aplicable en materia de transparencia y acceso a la información pública</w:t>
      </w:r>
      <w:bookmarkEnd w:id="20"/>
    </w:p>
    <w:p w14:paraId="412B0A3C" w14:textId="77777777" w:rsidR="00DF2966" w:rsidRPr="007938DF" w:rsidRDefault="00DF2966">
      <w:pPr>
        <w:spacing w:after="0" w:line="360" w:lineRule="auto"/>
        <w:rPr>
          <w:color w:val="000000"/>
        </w:rPr>
      </w:pPr>
    </w:p>
    <w:p w14:paraId="2B347537" w14:textId="77777777" w:rsidR="00DF2966" w:rsidRPr="007938DF" w:rsidRDefault="00B13FCE">
      <w:pPr>
        <w:spacing w:after="0" w:line="360" w:lineRule="auto"/>
        <w:rPr>
          <w:color w:val="000000"/>
        </w:rPr>
      </w:pPr>
      <w:r w:rsidRPr="007938D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819B85" w14:textId="77777777" w:rsidR="00DF2966" w:rsidRPr="007938DF" w:rsidRDefault="00DF2966">
      <w:pPr>
        <w:spacing w:after="0" w:line="360" w:lineRule="auto"/>
        <w:rPr>
          <w:color w:val="000000"/>
        </w:rPr>
      </w:pPr>
    </w:p>
    <w:p w14:paraId="0537FD4F" w14:textId="77777777" w:rsidR="00DF2966" w:rsidRPr="007938DF" w:rsidRDefault="00B13FCE">
      <w:pPr>
        <w:spacing w:after="0" w:line="360" w:lineRule="auto"/>
        <w:rPr>
          <w:color w:val="000000"/>
        </w:rPr>
      </w:pPr>
      <w:r w:rsidRPr="007938D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FD77D2" w14:textId="77777777" w:rsidR="00DF2966" w:rsidRPr="007938DF" w:rsidRDefault="00DF2966">
      <w:pPr>
        <w:spacing w:after="0" w:line="360" w:lineRule="auto"/>
        <w:rPr>
          <w:color w:val="000000"/>
        </w:rPr>
      </w:pPr>
    </w:p>
    <w:p w14:paraId="49EA8F00" w14:textId="77777777" w:rsidR="00DF2966" w:rsidRPr="007938DF" w:rsidRDefault="00B13FCE">
      <w:pPr>
        <w:spacing w:after="0" w:line="360" w:lineRule="auto"/>
        <w:rPr>
          <w:color w:val="000000"/>
        </w:rPr>
      </w:pPr>
      <w:r w:rsidRPr="007938DF">
        <w:rPr>
          <w:color w:val="000000"/>
        </w:rPr>
        <w:t>Por su parte, la Ley de Transparencia y Acceso a la Información Pública del Estado de México y Municipios (Reglamentaria del artículo 5° de la Constitución Local), establece lo siguiente:</w:t>
      </w:r>
    </w:p>
    <w:p w14:paraId="467CD96D" w14:textId="77777777" w:rsidR="00DF2966" w:rsidRPr="007938DF" w:rsidRDefault="00DF2966">
      <w:pPr>
        <w:spacing w:after="0" w:line="360" w:lineRule="auto"/>
        <w:rPr>
          <w:color w:val="000000"/>
        </w:rPr>
      </w:pPr>
    </w:p>
    <w:p w14:paraId="3EAE100D" w14:textId="77777777" w:rsidR="00DF2966" w:rsidRPr="007938DF" w:rsidRDefault="00B13FCE">
      <w:pPr>
        <w:spacing w:after="0" w:line="360" w:lineRule="auto"/>
        <w:rPr>
          <w:color w:val="000000"/>
        </w:rPr>
      </w:pPr>
      <w:r w:rsidRPr="007938DF">
        <w:rPr>
          <w:color w:val="000000"/>
        </w:rPr>
        <w:t>El artículo 12, que, quienes generen, recopilen, administren, manejen, procesen, archiven o conserven información pública serán responsables de la misma.</w:t>
      </w:r>
    </w:p>
    <w:p w14:paraId="36AA9A51" w14:textId="77777777" w:rsidR="00DF2966" w:rsidRPr="007938DF" w:rsidRDefault="00DF2966">
      <w:pPr>
        <w:spacing w:after="0" w:line="360" w:lineRule="auto"/>
        <w:rPr>
          <w:color w:val="000000"/>
        </w:rPr>
      </w:pPr>
    </w:p>
    <w:p w14:paraId="49EED5DD" w14:textId="77777777" w:rsidR="00DF2966" w:rsidRPr="007938DF" w:rsidRDefault="00B13FCE">
      <w:pPr>
        <w:widowControl w:val="0"/>
        <w:spacing w:after="0" w:line="360" w:lineRule="auto"/>
        <w:rPr>
          <w:color w:val="000000"/>
        </w:rPr>
      </w:pPr>
      <w:r w:rsidRPr="007938D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6A8F6137" w14:textId="77777777" w:rsidR="00DF2966" w:rsidRPr="007938DF" w:rsidRDefault="00DF2966">
      <w:pPr>
        <w:widowControl w:val="0"/>
        <w:spacing w:after="0" w:line="360" w:lineRule="auto"/>
        <w:rPr>
          <w:color w:val="000000"/>
        </w:rPr>
      </w:pPr>
    </w:p>
    <w:p w14:paraId="19916455" w14:textId="77777777" w:rsidR="00DF2966" w:rsidRPr="007938DF" w:rsidRDefault="00B13FCE">
      <w:pPr>
        <w:spacing w:after="0" w:line="360" w:lineRule="auto"/>
        <w:rPr>
          <w:color w:val="000000"/>
        </w:rPr>
      </w:pPr>
      <w:r w:rsidRPr="007938D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9C2D330" w14:textId="77777777" w:rsidR="00DF2966" w:rsidRPr="007938DF" w:rsidRDefault="00DF2966">
      <w:pPr>
        <w:spacing w:after="0" w:line="360" w:lineRule="auto"/>
        <w:rPr>
          <w:color w:val="000000"/>
        </w:rPr>
      </w:pPr>
    </w:p>
    <w:p w14:paraId="422CCF20" w14:textId="77777777" w:rsidR="00C228CB" w:rsidRPr="007938DF" w:rsidRDefault="00C228CB">
      <w:pPr>
        <w:spacing w:after="0" w:line="360" w:lineRule="auto"/>
        <w:rPr>
          <w:color w:val="000000"/>
        </w:rPr>
      </w:pPr>
    </w:p>
    <w:p w14:paraId="4C12CDAD" w14:textId="77777777" w:rsidR="00C228CB" w:rsidRPr="007938DF" w:rsidRDefault="00C228CB">
      <w:pPr>
        <w:spacing w:after="0" w:line="360" w:lineRule="auto"/>
        <w:rPr>
          <w:color w:val="000000"/>
        </w:rPr>
      </w:pPr>
    </w:p>
    <w:p w14:paraId="08693187" w14:textId="77777777" w:rsidR="00C228CB" w:rsidRPr="007938DF" w:rsidRDefault="00C228CB">
      <w:pPr>
        <w:spacing w:after="0" w:line="360" w:lineRule="auto"/>
        <w:rPr>
          <w:color w:val="000000"/>
        </w:rPr>
      </w:pPr>
    </w:p>
    <w:p w14:paraId="469DCD0D" w14:textId="77777777" w:rsidR="00DF2966" w:rsidRPr="007938DF" w:rsidRDefault="00B13FCE">
      <w:pPr>
        <w:pStyle w:val="Ttulo2"/>
        <w:spacing w:before="0" w:after="0" w:line="360" w:lineRule="auto"/>
        <w:rPr>
          <w:color w:val="000000"/>
          <w:sz w:val="22"/>
          <w:szCs w:val="22"/>
        </w:rPr>
      </w:pPr>
      <w:bookmarkStart w:id="21" w:name="_heading=h.lpbn88ezk3bq" w:colFirst="0" w:colLast="0"/>
      <w:bookmarkStart w:id="22" w:name="_Toc208410455"/>
      <w:bookmarkEnd w:id="21"/>
      <w:r w:rsidRPr="007938DF">
        <w:rPr>
          <w:color w:val="000000"/>
          <w:sz w:val="22"/>
          <w:szCs w:val="22"/>
        </w:rPr>
        <w:t>QUINTO. Estudio de Fondo</w:t>
      </w:r>
      <w:bookmarkEnd w:id="22"/>
    </w:p>
    <w:p w14:paraId="2ED050BA" w14:textId="77777777" w:rsidR="00DF2966" w:rsidRPr="007938DF" w:rsidRDefault="00DF2966">
      <w:pPr>
        <w:spacing w:after="0" w:line="360" w:lineRule="auto"/>
        <w:rPr>
          <w:b/>
          <w:color w:val="FF0000"/>
        </w:rPr>
      </w:pPr>
    </w:p>
    <w:p w14:paraId="08B5C3B8" w14:textId="77777777" w:rsidR="00DF2966" w:rsidRPr="007938DF" w:rsidRDefault="00B13FCE">
      <w:pPr>
        <w:spacing w:after="0" w:line="360" w:lineRule="auto"/>
        <w:rPr>
          <w:color w:val="000000"/>
        </w:rPr>
      </w:pPr>
      <w:r w:rsidRPr="007938DF">
        <w:rPr>
          <w:color w:val="000000"/>
        </w:rPr>
        <w:lastRenderedPageBreak/>
        <w:t>Expuestas las posturas de las partes, se procede al análisis de los agravios hechos valer por la persona Recurrente, por lo que, en principio es necesario contextualizar la solicitud de información.</w:t>
      </w:r>
    </w:p>
    <w:p w14:paraId="40221CA5" w14:textId="77777777" w:rsidR="00DF2966" w:rsidRPr="007938DF" w:rsidRDefault="00DF2966">
      <w:pPr>
        <w:spacing w:after="0" w:line="360" w:lineRule="auto"/>
      </w:pPr>
    </w:p>
    <w:p w14:paraId="77B1C59F" w14:textId="77777777" w:rsidR="00DF2966" w:rsidRPr="007938DF" w:rsidRDefault="00B13FCE">
      <w:pPr>
        <w:spacing w:after="0" w:line="360" w:lineRule="auto"/>
      </w:pPr>
      <w:r w:rsidRPr="007938DF">
        <w:t>Al respecto, el artículo 57, fracción I, de la Ley de Transparencia y Acceso a la Información Pública del Estado de México y Municipios, establece que para que una persona pueda ser nombrada Titular de la Unidad de Transparencia, debe contar con la certificación en materia de acceso a la información, transparencia y protección de datos personales, que para tal efecto emita el Instituto.</w:t>
      </w:r>
    </w:p>
    <w:p w14:paraId="79F7633D" w14:textId="77777777" w:rsidR="00DF2966" w:rsidRPr="007938DF" w:rsidRDefault="00DF2966">
      <w:pPr>
        <w:spacing w:after="0" w:line="360" w:lineRule="auto"/>
      </w:pPr>
    </w:p>
    <w:p w14:paraId="22A70C61" w14:textId="77777777" w:rsidR="00DF2966" w:rsidRPr="007938DF" w:rsidRDefault="00B13FCE">
      <w:pPr>
        <w:spacing w:after="0" w:line="360" w:lineRule="auto"/>
      </w:pPr>
      <w:r w:rsidRPr="007938DF">
        <w:t>En ese orden de ideas, es de señalar que el proceso ECE 346-18, es el aplicable para la certificación de los Titulares de las Unidades de Transparencia; así, se localizó la convocatoria publicada en la página oficial del Instituto de Transparencia, Acceso a la Información Pública y Protección de Datos Personales del Estado de México la cual establece que el proceso señalado, se basa también en el modelo estándar de competencia laboral EC-1057 “Garantizar el derecho de acceso a la información pública”.</w:t>
      </w:r>
    </w:p>
    <w:p w14:paraId="7D92AA65" w14:textId="77777777" w:rsidR="00DF2966" w:rsidRPr="007938DF" w:rsidRDefault="00DF2966">
      <w:pPr>
        <w:spacing w:after="0" w:line="360" w:lineRule="auto"/>
      </w:pPr>
    </w:p>
    <w:p w14:paraId="7E9FD7A1" w14:textId="77777777" w:rsidR="00DF2966" w:rsidRPr="007938DF" w:rsidRDefault="00B13FCE">
      <w:pPr>
        <w:spacing w:after="0" w:line="360" w:lineRule="auto"/>
      </w:pPr>
      <w:r w:rsidRPr="007938DF">
        <w:t xml:space="preserve">Ahora </w:t>
      </w:r>
      <w:proofErr w:type="gramStart"/>
      <w:r w:rsidRPr="007938DF">
        <w:t>bien</w:t>
      </w:r>
      <w:proofErr w:type="gramEnd"/>
      <w:r w:rsidRPr="007938DF">
        <w:t xml:space="preserve"> dentro del Bando Municipal de la Paz dos mil veinticinco, en su </w:t>
      </w:r>
      <w:proofErr w:type="spellStart"/>
      <w:r w:rsidRPr="007938DF">
        <w:t>articulo</w:t>
      </w:r>
      <w:proofErr w:type="spellEnd"/>
      <w:r w:rsidRPr="007938DF">
        <w:t xml:space="preserve"> 54 refiere que contaran con diversas unidades administrativas centralizadas las cuales por mencionar algunas </w:t>
      </w:r>
      <w:proofErr w:type="spellStart"/>
      <w:r w:rsidRPr="007938DF">
        <w:t>seran</w:t>
      </w:r>
      <w:proofErr w:type="spellEnd"/>
      <w:r w:rsidRPr="007938DF">
        <w:t>:</w:t>
      </w:r>
    </w:p>
    <w:p w14:paraId="55202DE7" w14:textId="77777777" w:rsidR="00DF2966" w:rsidRPr="007938DF" w:rsidRDefault="00DF2966">
      <w:pPr>
        <w:spacing w:after="0" w:line="360" w:lineRule="auto"/>
      </w:pPr>
    </w:p>
    <w:p w14:paraId="4E8DDED8" w14:textId="77777777" w:rsidR="00DF2966" w:rsidRPr="007938DF" w:rsidRDefault="00B13FCE">
      <w:pPr>
        <w:numPr>
          <w:ilvl w:val="0"/>
          <w:numId w:val="3"/>
        </w:numPr>
        <w:pBdr>
          <w:top w:val="nil"/>
          <w:left w:val="nil"/>
          <w:bottom w:val="nil"/>
          <w:right w:val="nil"/>
          <w:between w:val="nil"/>
        </w:pBdr>
        <w:spacing w:after="0" w:line="360" w:lineRule="auto"/>
      </w:pPr>
      <w:r w:rsidRPr="007938DF">
        <w:rPr>
          <w:color w:val="000000"/>
        </w:rPr>
        <w:t>PRESIDENCIA MUNICIPAL.</w:t>
      </w:r>
    </w:p>
    <w:p w14:paraId="33AADBD6" w14:textId="77777777" w:rsidR="00DF2966" w:rsidRPr="007938DF" w:rsidRDefault="00B13FCE">
      <w:pPr>
        <w:numPr>
          <w:ilvl w:val="0"/>
          <w:numId w:val="4"/>
        </w:numPr>
        <w:pBdr>
          <w:top w:val="nil"/>
          <w:left w:val="nil"/>
          <w:bottom w:val="nil"/>
          <w:right w:val="nil"/>
          <w:between w:val="nil"/>
        </w:pBdr>
        <w:spacing w:after="0" w:line="360" w:lineRule="auto"/>
        <w:rPr>
          <w:color w:val="000000"/>
        </w:rPr>
      </w:pPr>
      <w:r w:rsidRPr="007938DF">
        <w:rPr>
          <w:color w:val="000000"/>
        </w:rPr>
        <w:t>Dirección Jurídica y Consultiva.</w:t>
      </w:r>
    </w:p>
    <w:p w14:paraId="3CC072A4" w14:textId="77777777" w:rsidR="00DF2966" w:rsidRPr="007938DF" w:rsidRDefault="00B13FCE">
      <w:pPr>
        <w:numPr>
          <w:ilvl w:val="0"/>
          <w:numId w:val="4"/>
        </w:numPr>
        <w:pBdr>
          <w:top w:val="nil"/>
          <w:left w:val="nil"/>
          <w:bottom w:val="nil"/>
          <w:right w:val="nil"/>
          <w:between w:val="nil"/>
        </w:pBdr>
        <w:spacing w:after="0" w:line="360" w:lineRule="auto"/>
        <w:rPr>
          <w:color w:val="000000"/>
        </w:rPr>
      </w:pPr>
      <w:r w:rsidRPr="007938DF">
        <w:rPr>
          <w:color w:val="000000"/>
        </w:rPr>
        <w:t>Departamento de Notificadores, Verificadores, Inspectores y Ejecutores</w:t>
      </w:r>
    </w:p>
    <w:p w14:paraId="3DFAC582" w14:textId="77777777" w:rsidR="00DF2966" w:rsidRPr="007938DF" w:rsidRDefault="00B13FCE">
      <w:pPr>
        <w:numPr>
          <w:ilvl w:val="0"/>
          <w:numId w:val="4"/>
        </w:numPr>
        <w:pBdr>
          <w:top w:val="nil"/>
          <w:left w:val="nil"/>
          <w:bottom w:val="nil"/>
          <w:right w:val="nil"/>
          <w:between w:val="nil"/>
        </w:pBdr>
        <w:spacing w:after="0" w:line="360" w:lineRule="auto"/>
        <w:rPr>
          <w:b/>
          <w:color w:val="000000"/>
        </w:rPr>
      </w:pPr>
      <w:r w:rsidRPr="007938DF">
        <w:rPr>
          <w:b/>
          <w:color w:val="000000"/>
        </w:rPr>
        <w:t>Contraloría Interna Municipal.</w:t>
      </w:r>
    </w:p>
    <w:p w14:paraId="5877F473" w14:textId="77777777" w:rsidR="00DF2966" w:rsidRPr="007938DF" w:rsidRDefault="00B13FCE">
      <w:pPr>
        <w:numPr>
          <w:ilvl w:val="0"/>
          <w:numId w:val="4"/>
        </w:numPr>
        <w:pBdr>
          <w:top w:val="nil"/>
          <w:left w:val="nil"/>
          <w:bottom w:val="nil"/>
          <w:right w:val="nil"/>
          <w:between w:val="nil"/>
        </w:pBdr>
        <w:spacing w:after="0" w:line="360" w:lineRule="auto"/>
        <w:rPr>
          <w:b/>
          <w:color w:val="000000"/>
        </w:rPr>
      </w:pPr>
      <w:r w:rsidRPr="007938DF">
        <w:rPr>
          <w:b/>
          <w:color w:val="000000"/>
        </w:rPr>
        <w:t>Unidad de Transparencia y Acceso a la Información Pública</w:t>
      </w:r>
    </w:p>
    <w:p w14:paraId="0CE9D305" w14:textId="77777777" w:rsidR="00DF2966" w:rsidRPr="007938DF" w:rsidRDefault="00DF2966">
      <w:pPr>
        <w:pBdr>
          <w:top w:val="nil"/>
          <w:left w:val="nil"/>
          <w:bottom w:val="nil"/>
          <w:right w:val="nil"/>
          <w:between w:val="nil"/>
        </w:pBdr>
        <w:spacing w:after="0" w:line="360" w:lineRule="auto"/>
        <w:ind w:left="1800"/>
        <w:rPr>
          <w:b/>
          <w:color w:val="000000"/>
        </w:rPr>
      </w:pPr>
    </w:p>
    <w:p w14:paraId="0151283C" w14:textId="77777777" w:rsidR="00DF2966" w:rsidRPr="007938DF" w:rsidRDefault="00B13FCE">
      <w:pPr>
        <w:numPr>
          <w:ilvl w:val="0"/>
          <w:numId w:val="3"/>
        </w:numPr>
        <w:pBdr>
          <w:top w:val="nil"/>
          <w:left w:val="nil"/>
          <w:bottom w:val="nil"/>
          <w:right w:val="nil"/>
          <w:between w:val="nil"/>
        </w:pBdr>
        <w:spacing w:after="0" w:line="360" w:lineRule="auto"/>
        <w:rPr>
          <w:b/>
          <w:color w:val="000000"/>
        </w:rPr>
      </w:pPr>
      <w:r w:rsidRPr="007938DF">
        <w:rPr>
          <w:b/>
          <w:color w:val="000000"/>
        </w:rPr>
        <w:lastRenderedPageBreak/>
        <w:t>TESORERIA MUNICIPAL</w:t>
      </w:r>
    </w:p>
    <w:p w14:paraId="218128DE" w14:textId="77777777" w:rsidR="00DF2966" w:rsidRPr="007938DF" w:rsidRDefault="00B13FCE">
      <w:pPr>
        <w:numPr>
          <w:ilvl w:val="0"/>
          <w:numId w:val="5"/>
        </w:numPr>
        <w:pBdr>
          <w:top w:val="nil"/>
          <w:left w:val="nil"/>
          <w:bottom w:val="nil"/>
          <w:right w:val="nil"/>
          <w:between w:val="nil"/>
        </w:pBdr>
        <w:spacing w:after="0" w:line="360" w:lineRule="auto"/>
        <w:rPr>
          <w:color w:val="000000"/>
        </w:rPr>
      </w:pPr>
      <w:r w:rsidRPr="007938DF">
        <w:rPr>
          <w:color w:val="000000"/>
        </w:rPr>
        <w:t>Dirección de Administración y Finanzas.</w:t>
      </w:r>
    </w:p>
    <w:p w14:paraId="7309806C" w14:textId="77777777" w:rsidR="00DF2966" w:rsidRPr="007938DF" w:rsidRDefault="00DF2966">
      <w:pPr>
        <w:spacing w:after="0" w:line="360" w:lineRule="auto"/>
      </w:pPr>
    </w:p>
    <w:p w14:paraId="4E90A848" w14:textId="77777777" w:rsidR="00DF2966" w:rsidRPr="007938DF" w:rsidRDefault="00B13FCE">
      <w:pPr>
        <w:spacing w:after="0" w:line="360" w:lineRule="auto"/>
      </w:pPr>
      <w:r w:rsidRPr="007938DF">
        <w:t>En ese contexto, conforme a las Políticas de Operación de la Entidad de Certificación y Evaluación ECE 346-18, emitidas por la Directora General de Capacitación, Certificación y Políticas Públicas, establece que el proceso se lleva a cabo de la siguiente manera:</w:t>
      </w:r>
    </w:p>
    <w:p w14:paraId="1E94A9C0" w14:textId="77777777" w:rsidR="00DF2966" w:rsidRPr="007938DF" w:rsidRDefault="00DF2966">
      <w:pPr>
        <w:spacing w:after="0" w:line="360" w:lineRule="auto"/>
      </w:pPr>
    </w:p>
    <w:p w14:paraId="4840EB30" w14:textId="77777777" w:rsidR="00DF2966" w:rsidRPr="007938DF" w:rsidRDefault="00B13FCE">
      <w:pPr>
        <w:spacing w:after="0" w:line="360" w:lineRule="auto"/>
        <w:jc w:val="center"/>
      </w:pPr>
      <w:r w:rsidRPr="007938DF">
        <w:rPr>
          <w:noProof/>
        </w:rPr>
        <w:drawing>
          <wp:inline distT="0" distB="0" distL="0" distR="0" wp14:anchorId="7BE36D2F" wp14:editId="5EE09F08">
            <wp:extent cx="2619375" cy="2381250"/>
            <wp:effectExtent l="0" t="0" r="0" b="0"/>
            <wp:docPr id="16038277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19375" cy="2381250"/>
                    </a:xfrm>
                    <a:prstGeom prst="rect">
                      <a:avLst/>
                    </a:prstGeom>
                    <a:ln/>
                  </pic:spPr>
                </pic:pic>
              </a:graphicData>
            </a:graphic>
          </wp:inline>
        </w:drawing>
      </w:r>
    </w:p>
    <w:p w14:paraId="7D8B725E" w14:textId="77777777" w:rsidR="00DF2966" w:rsidRPr="007938DF" w:rsidRDefault="00DF2966">
      <w:pPr>
        <w:spacing w:after="0" w:line="360" w:lineRule="auto"/>
      </w:pPr>
    </w:p>
    <w:p w14:paraId="69AF697F" w14:textId="77777777" w:rsidR="00DF2966" w:rsidRPr="007938DF" w:rsidRDefault="00DF2966">
      <w:pPr>
        <w:spacing w:after="0" w:line="360" w:lineRule="auto"/>
      </w:pPr>
    </w:p>
    <w:p w14:paraId="096F15F7" w14:textId="77777777" w:rsidR="00DF2966" w:rsidRPr="007938DF" w:rsidRDefault="00B13FCE">
      <w:pPr>
        <w:spacing w:after="0" w:line="360" w:lineRule="auto"/>
        <w:jc w:val="left"/>
      </w:pPr>
      <w:r w:rsidRPr="007938DF">
        <w:t xml:space="preserve">Conforme a lo anterior, se logra vislumbrar que el proceso de certificación, se realiza en las siguientes etapas: </w:t>
      </w:r>
    </w:p>
    <w:p w14:paraId="05AA5CA2" w14:textId="77777777" w:rsidR="00DF2966" w:rsidRPr="007938DF" w:rsidRDefault="00DF2966">
      <w:pPr>
        <w:spacing w:after="0" w:line="360" w:lineRule="auto"/>
        <w:jc w:val="left"/>
      </w:pPr>
    </w:p>
    <w:p w14:paraId="73B0534B" w14:textId="77777777" w:rsidR="00DF2966" w:rsidRPr="007938DF" w:rsidRDefault="00B13FCE">
      <w:pPr>
        <w:numPr>
          <w:ilvl w:val="0"/>
          <w:numId w:val="2"/>
        </w:numPr>
        <w:pBdr>
          <w:top w:val="nil"/>
          <w:left w:val="nil"/>
          <w:bottom w:val="nil"/>
          <w:right w:val="nil"/>
          <w:between w:val="nil"/>
        </w:pBdr>
        <w:spacing w:after="0" w:line="360" w:lineRule="auto"/>
        <w:jc w:val="left"/>
      </w:pPr>
      <w:r w:rsidRPr="007938DF">
        <w:rPr>
          <w:color w:val="000000"/>
        </w:rPr>
        <w:t>Primera etapa: Evaluación diagnóstica.</w:t>
      </w:r>
    </w:p>
    <w:p w14:paraId="4E785709" w14:textId="77777777" w:rsidR="00DF2966" w:rsidRPr="007938DF" w:rsidRDefault="00B13FCE">
      <w:pPr>
        <w:numPr>
          <w:ilvl w:val="0"/>
          <w:numId w:val="2"/>
        </w:numPr>
        <w:pBdr>
          <w:top w:val="nil"/>
          <w:left w:val="nil"/>
          <w:bottom w:val="nil"/>
          <w:right w:val="nil"/>
          <w:between w:val="nil"/>
        </w:pBdr>
        <w:spacing w:after="0" w:line="360" w:lineRule="auto"/>
        <w:jc w:val="left"/>
      </w:pPr>
      <w:r w:rsidRPr="007938DF">
        <w:rPr>
          <w:color w:val="000000"/>
        </w:rPr>
        <w:t>Segunda etapa: Curso de capacitación en línea.</w:t>
      </w:r>
    </w:p>
    <w:p w14:paraId="79AFD898" w14:textId="77777777" w:rsidR="00DF2966" w:rsidRPr="007938DF" w:rsidRDefault="00B13FCE">
      <w:pPr>
        <w:numPr>
          <w:ilvl w:val="0"/>
          <w:numId w:val="2"/>
        </w:numPr>
        <w:pBdr>
          <w:top w:val="nil"/>
          <w:left w:val="nil"/>
          <w:bottom w:val="nil"/>
          <w:right w:val="nil"/>
          <w:between w:val="nil"/>
        </w:pBdr>
        <w:spacing w:after="0" w:line="360" w:lineRule="auto"/>
        <w:jc w:val="left"/>
      </w:pPr>
      <w:r w:rsidRPr="007938DF">
        <w:rPr>
          <w:color w:val="000000"/>
        </w:rPr>
        <w:t xml:space="preserve">Tercera etapa: Taller propedéutico. </w:t>
      </w:r>
    </w:p>
    <w:p w14:paraId="6A1547BC" w14:textId="77777777" w:rsidR="00DF2966" w:rsidRPr="007938DF" w:rsidRDefault="00B13FCE">
      <w:pPr>
        <w:numPr>
          <w:ilvl w:val="0"/>
          <w:numId w:val="2"/>
        </w:numPr>
        <w:pBdr>
          <w:top w:val="nil"/>
          <w:left w:val="nil"/>
          <w:bottom w:val="nil"/>
          <w:right w:val="nil"/>
          <w:between w:val="nil"/>
        </w:pBdr>
        <w:spacing w:after="0" w:line="360" w:lineRule="auto"/>
        <w:jc w:val="left"/>
      </w:pPr>
      <w:r w:rsidRPr="007938DF">
        <w:rPr>
          <w:color w:val="000000"/>
        </w:rPr>
        <w:t xml:space="preserve">Cuarta etapa: Evaluación bajo el modelo del estándar de competencia. </w:t>
      </w:r>
    </w:p>
    <w:p w14:paraId="4D6DF5B3" w14:textId="77777777" w:rsidR="00DF2966" w:rsidRPr="007938DF" w:rsidRDefault="00B13FCE">
      <w:pPr>
        <w:numPr>
          <w:ilvl w:val="0"/>
          <w:numId w:val="2"/>
        </w:numPr>
        <w:pBdr>
          <w:top w:val="nil"/>
          <w:left w:val="nil"/>
          <w:bottom w:val="nil"/>
          <w:right w:val="nil"/>
          <w:between w:val="nil"/>
        </w:pBdr>
        <w:spacing w:after="0" w:line="360" w:lineRule="auto"/>
        <w:jc w:val="left"/>
      </w:pPr>
      <w:r w:rsidRPr="007938DF">
        <w:rPr>
          <w:color w:val="000000"/>
        </w:rPr>
        <w:t>Quinta etapa: Dictamen y emisión del certificado.</w:t>
      </w:r>
    </w:p>
    <w:p w14:paraId="0E77BE47" w14:textId="77777777" w:rsidR="00DF2966" w:rsidRPr="007938DF" w:rsidRDefault="00DF2966">
      <w:pPr>
        <w:spacing w:after="0" w:line="360" w:lineRule="auto"/>
        <w:jc w:val="center"/>
      </w:pPr>
    </w:p>
    <w:p w14:paraId="22CB7300" w14:textId="77777777" w:rsidR="00DF2966" w:rsidRPr="007938DF" w:rsidRDefault="00B13FCE">
      <w:pPr>
        <w:spacing w:after="0" w:line="360" w:lineRule="auto"/>
        <w:jc w:val="left"/>
      </w:pPr>
      <w:r w:rsidRPr="007938DF">
        <w:lastRenderedPageBreak/>
        <w:t>Conforme a lo anterior, se logra vislumbrar que la pretensión del ahora Recurrente, es obtener el certificado de competencia del Titular de la Unidad de Transparencia.</w:t>
      </w:r>
    </w:p>
    <w:p w14:paraId="72078C3B" w14:textId="77777777" w:rsidR="00DF2966" w:rsidRPr="007938DF" w:rsidRDefault="00DF2966">
      <w:pPr>
        <w:spacing w:after="0" w:line="360" w:lineRule="auto"/>
      </w:pPr>
    </w:p>
    <w:p w14:paraId="269BAD58" w14:textId="77777777" w:rsidR="00DF2966" w:rsidRPr="007938DF" w:rsidRDefault="00B13FCE">
      <w:pPr>
        <w:spacing w:after="0" w:line="360" w:lineRule="auto"/>
        <w:rPr>
          <w:color w:val="000000"/>
        </w:rPr>
      </w:pPr>
      <w:r w:rsidRPr="007938DF">
        <w:rPr>
          <w:color w:val="000000"/>
        </w:rPr>
        <w:t xml:space="preserve">Ante dicha circunstancia, es necesario precisar que de las constancias que obran en el expediente electrónico, no se logra advertir el turno realizado por el Sujeto Obligado respecto al requerimiento informativo, por lo que, se considera que, </w:t>
      </w:r>
      <w:r w:rsidRPr="007938DF">
        <w:rPr>
          <w:b/>
          <w:color w:val="000000"/>
        </w:rPr>
        <w:t>no cumplió con el</w:t>
      </w:r>
      <w:r w:rsidRPr="007938DF">
        <w:rPr>
          <w:color w:val="000000"/>
        </w:rPr>
        <w:t xml:space="preserve"> </w:t>
      </w:r>
      <w:r w:rsidRPr="007938DF">
        <w:rPr>
          <w:b/>
          <w:color w:val="000000"/>
        </w:rPr>
        <w:t>procedimiento de búsqueda que deben seguir los Sujetos Obligados para localizar la información</w:t>
      </w:r>
      <w:r w:rsidRPr="007938DF">
        <w:rPr>
          <w:color w:val="000000"/>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D55D0D3" w14:textId="77777777" w:rsidR="00DF2966" w:rsidRPr="007938DF" w:rsidRDefault="00DF2966">
      <w:pPr>
        <w:spacing w:after="0" w:line="360" w:lineRule="auto"/>
        <w:rPr>
          <w:color w:val="000000"/>
        </w:rPr>
      </w:pPr>
    </w:p>
    <w:p w14:paraId="20390FE9" w14:textId="77777777" w:rsidR="00DF2966" w:rsidRPr="007938DF" w:rsidRDefault="00B13FCE">
      <w:pPr>
        <w:spacing w:after="0" w:line="360" w:lineRule="auto"/>
        <w:rPr>
          <w:color w:val="000000"/>
        </w:rPr>
      </w:pPr>
      <w:r w:rsidRPr="007938DF">
        <w:rPr>
          <w:color w:val="000000"/>
        </w:rPr>
        <w:t>Señalado lo anterior, en lo que respecta al Titular de la Unidad de Transparencia, por su propio conducto no señaló si se cuenta con un respaldo de que se haya inscrito al proceso de certificación, o no haya generado dicho documento.</w:t>
      </w:r>
    </w:p>
    <w:p w14:paraId="48242EA4" w14:textId="77777777" w:rsidR="00DF2966" w:rsidRPr="007938DF" w:rsidRDefault="00DF2966">
      <w:pPr>
        <w:spacing w:after="0" w:line="360" w:lineRule="auto"/>
        <w:rPr>
          <w:color w:val="000000"/>
        </w:rPr>
      </w:pPr>
    </w:p>
    <w:p w14:paraId="2F1E30FB" w14:textId="77777777" w:rsidR="00DF2966" w:rsidRPr="007938DF" w:rsidRDefault="00B13FCE">
      <w:pPr>
        <w:spacing w:after="0" w:line="360" w:lineRule="auto"/>
      </w:pPr>
      <w:r w:rsidRPr="007938DF">
        <w:t xml:space="preserve">Ahora bien del análisis de la respuesta se logra advertir que la misma no puede ser validada toda vez que el Sujeto Obligado fue omiso en turnar el requerimiento informativo al área encargada de conocer de lo solicitado a saber, de la Administración, aunado a lo anterior, las certificaciones entregadas tanto en respuesta como en informe justificado no corresponden a lo solicitado por la parte Recurrente. </w:t>
      </w:r>
    </w:p>
    <w:p w14:paraId="3449DA23" w14:textId="77777777" w:rsidR="00DF2966" w:rsidRPr="007938DF" w:rsidRDefault="00DF2966">
      <w:pPr>
        <w:spacing w:after="0" w:line="360" w:lineRule="auto"/>
      </w:pPr>
    </w:p>
    <w:p w14:paraId="10423919" w14:textId="77777777" w:rsidR="00DF2966" w:rsidRPr="007938DF" w:rsidRDefault="00B13FCE">
      <w:pPr>
        <w:spacing w:after="0" w:line="360" w:lineRule="auto"/>
      </w:pPr>
      <w:r w:rsidRPr="007938DF">
        <w:t xml:space="preserve">Por lo que, para atender el requerimiento de información, el Sujeto Obligado deberá realizar una búsqueda exhaustiva y razonable en los archivos de todas sus áreas competentes, a efecto de proporcionar el documento donde conste que dicho servidor público se encuentra en </w:t>
      </w:r>
      <w:r w:rsidRPr="007938DF">
        <w:lastRenderedPageBreak/>
        <w:t>proceso de certificación, con el fin de dar cumplimiento a los artículos 12 y 160 de la Ley de la materia.</w:t>
      </w:r>
    </w:p>
    <w:p w14:paraId="57953964" w14:textId="77777777" w:rsidR="00DF2966" w:rsidRPr="007938DF" w:rsidRDefault="00DF2966">
      <w:pPr>
        <w:spacing w:after="0" w:line="360" w:lineRule="auto"/>
      </w:pPr>
    </w:p>
    <w:p w14:paraId="12C78BD8" w14:textId="77777777" w:rsidR="00DF2966" w:rsidRPr="007938DF" w:rsidRDefault="00B13FCE">
      <w:pPr>
        <w:spacing w:after="0" w:line="360" w:lineRule="auto"/>
      </w:pPr>
      <w:r w:rsidRPr="007938DF">
        <w:t>Para el caso de que no se cuente con dicho documento, por no haberse generado, deberá hacerlo de conocimiento del Particular de manera clara y precisa.</w:t>
      </w:r>
    </w:p>
    <w:p w14:paraId="0C4CA122" w14:textId="77777777" w:rsidR="00DF2966" w:rsidRPr="007938DF" w:rsidRDefault="00DF2966">
      <w:pPr>
        <w:spacing w:after="0" w:line="360" w:lineRule="auto"/>
      </w:pPr>
    </w:p>
    <w:p w14:paraId="72CE49A6" w14:textId="77777777" w:rsidR="00DF2966" w:rsidRPr="007938DF" w:rsidRDefault="00B13FCE">
      <w:pPr>
        <w:spacing w:after="0" w:line="360" w:lineRule="auto"/>
      </w:pPr>
      <w:r w:rsidRPr="007938DF">
        <w:t>Lo anterior toma relevancia pues este Instituto localizó en el Portal de Información Pública de Oficio Mexiquense del Ente Recurrido, en específico en la fracción VII, del artículo 92, que la Unidad de Transparencia se conforma por parte de la Titular del área, y que ingreso al servicio público el primero de abril de dos mil veinticinco tal como se muestra a continuación:</w:t>
      </w:r>
    </w:p>
    <w:p w14:paraId="6EEC5D43" w14:textId="77777777" w:rsidR="00DF2966" w:rsidRPr="007938DF" w:rsidRDefault="00DF2966">
      <w:pPr>
        <w:spacing w:after="0" w:line="360" w:lineRule="auto"/>
      </w:pPr>
    </w:p>
    <w:p w14:paraId="7CC2CC32" w14:textId="77777777" w:rsidR="00DF2966" w:rsidRPr="007938DF" w:rsidRDefault="00B13FCE">
      <w:pPr>
        <w:spacing w:after="0" w:line="360" w:lineRule="auto"/>
        <w:jc w:val="center"/>
      </w:pPr>
      <w:r w:rsidRPr="007938DF">
        <w:rPr>
          <w:noProof/>
        </w:rPr>
        <w:drawing>
          <wp:inline distT="0" distB="0" distL="0" distR="0" wp14:anchorId="6A41D297" wp14:editId="7A38DF24">
            <wp:extent cx="4678350" cy="1829223"/>
            <wp:effectExtent l="0" t="0" r="0" b="0"/>
            <wp:docPr id="16038277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78350" cy="1829223"/>
                    </a:xfrm>
                    <a:prstGeom prst="rect">
                      <a:avLst/>
                    </a:prstGeom>
                    <a:ln/>
                  </pic:spPr>
                </pic:pic>
              </a:graphicData>
            </a:graphic>
          </wp:inline>
        </w:drawing>
      </w:r>
    </w:p>
    <w:p w14:paraId="582099EA" w14:textId="77777777" w:rsidR="00DF2966" w:rsidRPr="007938DF" w:rsidRDefault="00DF2966">
      <w:pPr>
        <w:spacing w:after="0" w:line="360" w:lineRule="auto"/>
        <w:jc w:val="center"/>
      </w:pPr>
    </w:p>
    <w:p w14:paraId="75BD9AAB" w14:textId="77777777" w:rsidR="00DF2966" w:rsidRPr="007938DF" w:rsidRDefault="00B13FCE">
      <w:pPr>
        <w:spacing w:after="0" w:line="360" w:lineRule="auto"/>
      </w:pPr>
      <w:r w:rsidRPr="007938DF">
        <w:t>Dicho esto, no pasa desapercibido señalar que, no hubo pronunciamiento por parte de la Titular de la Unidad de Transparencia al no contar con dicho certificado, cabe mencionar que la primer convocatoria emitida por el Instituto Transparencia, Acceso a la Información  Pública y Protección de Datos Personales del Estado de México y Municipios,  para obtener la Certificación en el Estándar de Competencia Laboral, abarcó un periodo que comprende del 17 al 21 de marzo de dos mil veinticinco, tal como se aprecia en la siguiente imagen.</w:t>
      </w:r>
    </w:p>
    <w:p w14:paraId="05E38B36" w14:textId="77777777" w:rsidR="00DF2966" w:rsidRPr="007938DF" w:rsidRDefault="00DF2966">
      <w:pPr>
        <w:spacing w:after="0" w:line="360" w:lineRule="auto"/>
      </w:pPr>
    </w:p>
    <w:p w14:paraId="0560381D" w14:textId="77777777" w:rsidR="00DF2966" w:rsidRPr="007938DF" w:rsidRDefault="00B13FCE">
      <w:pPr>
        <w:spacing w:after="0" w:line="360" w:lineRule="auto"/>
        <w:jc w:val="center"/>
      </w:pPr>
      <w:r w:rsidRPr="007938DF">
        <w:rPr>
          <w:noProof/>
        </w:rPr>
        <w:lastRenderedPageBreak/>
        <w:drawing>
          <wp:inline distT="0" distB="0" distL="0" distR="0" wp14:anchorId="72D564AE" wp14:editId="7F846A1B">
            <wp:extent cx="3307743" cy="2320346"/>
            <wp:effectExtent l="0" t="0" r="0" b="0"/>
            <wp:docPr id="16038277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307743" cy="2320346"/>
                    </a:xfrm>
                    <a:prstGeom prst="rect">
                      <a:avLst/>
                    </a:prstGeom>
                    <a:ln/>
                  </pic:spPr>
                </pic:pic>
              </a:graphicData>
            </a:graphic>
          </wp:inline>
        </w:drawing>
      </w:r>
    </w:p>
    <w:p w14:paraId="57556B6D" w14:textId="77777777" w:rsidR="00DF2966" w:rsidRPr="007938DF" w:rsidRDefault="00DF2966">
      <w:pPr>
        <w:spacing w:after="0" w:line="360" w:lineRule="auto"/>
        <w:jc w:val="center"/>
      </w:pPr>
    </w:p>
    <w:p w14:paraId="03072BF6" w14:textId="77777777" w:rsidR="00DF2966" w:rsidRPr="007938DF" w:rsidRDefault="00B13FCE">
      <w:pPr>
        <w:spacing w:after="0" w:line="360" w:lineRule="auto"/>
        <w:jc w:val="left"/>
      </w:pPr>
      <w:r w:rsidRPr="007938DF">
        <w:t>Aunado a que dicha servidora pública ingreso al servicio en fecha primero de abril de dos mil veinticinco, se advierte que no tuvo conocimiento de dicha convocatoria, además de que es de importancia mencionar que se abrió una segunda convocatoria para obtener la Certificación en el Estándar de Competencia Laboral por parte del mismo órgano garante, del cual se comprende el periodo del 30 de junio al 4 de julio de dos mil veinticinco, tal como se aprecia a continuación.</w:t>
      </w:r>
    </w:p>
    <w:p w14:paraId="452E3D68" w14:textId="77777777" w:rsidR="00DF2966" w:rsidRPr="007938DF" w:rsidRDefault="00DF2966">
      <w:pPr>
        <w:spacing w:after="0" w:line="360" w:lineRule="auto"/>
        <w:jc w:val="left"/>
      </w:pPr>
    </w:p>
    <w:p w14:paraId="19F68BBD" w14:textId="77777777" w:rsidR="00DF2966" w:rsidRPr="007938DF" w:rsidRDefault="00B13FCE">
      <w:pPr>
        <w:spacing w:after="0" w:line="360" w:lineRule="auto"/>
        <w:jc w:val="left"/>
      </w:pPr>
      <w:r w:rsidRPr="007938DF">
        <w:rPr>
          <w:noProof/>
        </w:rPr>
        <w:drawing>
          <wp:inline distT="0" distB="0" distL="0" distR="0" wp14:anchorId="15E79A9A" wp14:editId="7122C51B">
            <wp:extent cx="5671185" cy="628650"/>
            <wp:effectExtent l="0" t="0" r="0" b="0"/>
            <wp:docPr id="16038277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71185" cy="628650"/>
                    </a:xfrm>
                    <a:prstGeom prst="rect">
                      <a:avLst/>
                    </a:prstGeom>
                    <a:ln/>
                  </pic:spPr>
                </pic:pic>
              </a:graphicData>
            </a:graphic>
          </wp:inline>
        </w:drawing>
      </w:r>
    </w:p>
    <w:p w14:paraId="225B8AAF" w14:textId="77777777" w:rsidR="00DF2966" w:rsidRPr="007938DF" w:rsidRDefault="00DF2966">
      <w:pPr>
        <w:spacing w:after="0" w:line="360" w:lineRule="auto"/>
        <w:jc w:val="left"/>
      </w:pPr>
    </w:p>
    <w:p w14:paraId="2CE417D1" w14:textId="77777777" w:rsidR="00DF2966" w:rsidRPr="007938DF" w:rsidRDefault="00DF2966">
      <w:pPr>
        <w:spacing w:after="0" w:line="360" w:lineRule="auto"/>
        <w:jc w:val="left"/>
      </w:pPr>
    </w:p>
    <w:p w14:paraId="45728843" w14:textId="77777777" w:rsidR="00DF2966" w:rsidRPr="007938DF" w:rsidRDefault="00B13FCE">
      <w:pPr>
        <w:spacing w:after="0" w:line="360" w:lineRule="auto"/>
        <w:jc w:val="left"/>
      </w:pPr>
      <w:r w:rsidRPr="007938DF">
        <w:t>Aunado a ello, es de mencionar que, de la búsqueda realizada en el sistema que administra este Organismo Garante, no se advirtió que, la actual titular de la Unidad de Transparencia haya ostentado el cargo previo al uno de enero de dos mil veinticinco.</w:t>
      </w:r>
    </w:p>
    <w:p w14:paraId="55E25C4A" w14:textId="77777777" w:rsidR="00DF2966" w:rsidRPr="007938DF" w:rsidRDefault="00DF2966">
      <w:pPr>
        <w:spacing w:after="0" w:line="360" w:lineRule="auto"/>
        <w:jc w:val="left"/>
      </w:pPr>
    </w:p>
    <w:p w14:paraId="67FB5693" w14:textId="77777777" w:rsidR="00DF2966" w:rsidRPr="007938DF" w:rsidRDefault="00B13FCE">
      <w:pPr>
        <w:spacing w:after="0" w:line="360" w:lineRule="auto"/>
      </w:pPr>
      <w:r w:rsidRPr="007938DF">
        <w:t xml:space="preserve">Por lo que, tomando en cuenta la fecha en que se publicó la primera y segunda convocatoria, el inició del cargo de la Titular de la Unidad de Transparencia y, la fecha en que se tuvo por </w:t>
      </w:r>
      <w:r w:rsidRPr="007938DF">
        <w:lastRenderedPageBreak/>
        <w:t>presentada la solicitud de información; se considera que, la Titular de la Unidad de Transparencia se encuentra dentro de los seis meses para iniciar con el proceso de certificación.</w:t>
      </w:r>
    </w:p>
    <w:p w14:paraId="3035417C" w14:textId="77777777" w:rsidR="00DF2966" w:rsidRPr="007938DF" w:rsidRDefault="00DF2966">
      <w:pPr>
        <w:spacing w:after="0" w:line="360" w:lineRule="auto"/>
      </w:pPr>
    </w:p>
    <w:p w14:paraId="061E0419" w14:textId="77777777" w:rsidR="00DF2966" w:rsidRPr="007938DF" w:rsidRDefault="00B13FCE">
      <w:pPr>
        <w:spacing w:after="0" w:line="360" w:lineRule="auto"/>
      </w:pPr>
      <w:r w:rsidRPr="007938DF">
        <w:t>De tal manera que, del pronunciamiento de la Titular de la Unidad de Transparencia se desprende que, esta no cuenta con algún documento que respalde el proceso de su certificación; no explico las razones y motivos de su inexistencia.</w:t>
      </w:r>
    </w:p>
    <w:p w14:paraId="488FE296" w14:textId="77777777" w:rsidR="00DF2966" w:rsidRPr="007938DF" w:rsidRDefault="00DF2966">
      <w:pPr>
        <w:spacing w:after="0" w:line="360" w:lineRule="auto"/>
      </w:pPr>
    </w:p>
    <w:p w14:paraId="52F47479" w14:textId="77777777" w:rsidR="00DF2966" w:rsidRPr="007938DF" w:rsidRDefault="00B13FCE">
      <w:pPr>
        <w:spacing w:after="0" w:line="360" w:lineRule="auto"/>
      </w:pPr>
      <w:r w:rsidRPr="007938DF">
        <w:t xml:space="preserve">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7938DF">
        <w:rPr>
          <w:color w:val="000000"/>
        </w:rPr>
        <w:t>motivar la respuesta en función de las causas que motiven tal circunstancia.</w:t>
      </w:r>
    </w:p>
    <w:p w14:paraId="072539F3" w14:textId="77777777" w:rsidR="00DF2966" w:rsidRPr="007938DF" w:rsidRDefault="00DF2966">
      <w:pPr>
        <w:spacing w:after="0" w:line="360" w:lineRule="auto"/>
        <w:rPr>
          <w:color w:val="000000"/>
        </w:rPr>
      </w:pPr>
    </w:p>
    <w:p w14:paraId="3A2CD9A6" w14:textId="77777777" w:rsidR="00DF2966" w:rsidRPr="007938DF" w:rsidRDefault="00B13FCE">
      <w:pPr>
        <w:spacing w:after="0" w:line="360" w:lineRule="auto"/>
        <w:ind w:right="-28"/>
        <w:rPr>
          <w:color w:val="000000"/>
        </w:rPr>
      </w:pPr>
      <w:r w:rsidRPr="007938DF">
        <w:rPr>
          <w:color w:val="000000"/>
        </w:rPr>
        <w:t xml:space="preserve">De esta manera, el derecho de acceso a la información pública se satisface en aquellos casos en que se entregue el soporte documental en el que conste la información solicitada, sin necesidad de elaborar documentos </w:t>
      </w:r>
      <w:r w:rsidRPr="007938DF">
        <w:rPr>
          <w:i/>
          <w:color w:val="000000"/>
        </w:rPr>
        <w:t>ad hoc</w:t>
      </w:r>
      <w:r w:rsidRPr="007938DF">
        <w:rPr>
          <w:color w:val="000000"/>
        </w:rPr>
        <w:t>; lo cual, toma sustento en el artículo 160 de la Ley de Transparencia y Acceso a la Información Pública del Estado de México y Municipios, el cual refiere que los sujetos obligados deberán entregar la información que obre en sus archivos.</w:t>
      </w:r>
    </w:p>
    <w:p w14:paraId="65A67BE3" w14:textId="77777777" w:rsidR="00DF2966" w:rsidRPr="007938DF" w:rsidRDefault="00DF2966">
      <w:pPr>
        <w:spacing w:after="0" w:line="360" w:lineRule="auto"/>
        <w:ind w:right="-28"/>
        <w:rPr>
          <w:color w:val="000000"/>
        </w:rPr>
      </w:pPr>
    </w:p>
    <w:p w14:paraId="3EEB915A" w14:textId="77777777" w:rsidR="00DF2966" w:rsidRPr="007938DF" w:rsidRDefault="00B13FCE">
      <w:pPr>
        <w:spacing w:after="0" w:line="360" w:lineRule="auto"/>
        <w:ind w:right="-28"/>
        <w:rPr>
          <w:color w:val="000000"/>
        </w:rPr>
      </w:pPr>
      <w:r w:rsidRPr="007938DF">
        <w:rPr>
          <w:color w:val="000000"/>
        </w:rPr>
        <w:t xml:space="preserve">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w:t>
      </w:r>
      <w:r w:rsidRPr="007938DF">
        <w:rPr>
          <w:color w:val="000000"/>
        </w:rPr>
        <w:lastRenderedPageBreak/>
        <w:t>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E33F406" w14:textId="77777777" w:rsidR="00DF2966" w:rsidRPr="007938DF" w:rsidRDefault="00DF2966">
      <w:pPr>
        <w:spacing w:after="0" w:line="360" w:lineRule="auto"/>
        <w:ind w:right="-28"/>
        <w:rPr>
          <w:color w:val="000000"/>
        </w:rPr>
      </w:pPr>
    </w:p>
    <w:p w14:paraId="5A256B36" w14:textId="77777777" w:rsidR="00DF2966" w:rsidRPr="007938DF" w:rsidRDefault="00B13FCE">
      <w:pPr>
        <w:spacing w:after="0" w:line="360" w:lineRule="auto"/>
        <w:ind w:right="-28"/>
        <w:rPr>
          <w:color w:val="000000"/>
        </w:rPr>
      </w:pPr>
      <w:r w:rsidRPr="007938DF">
        <w:rPr>
          <w:color w:val="000000"/>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88ED925" w14:textId="77777777" w:rsidR="00DF2966" w:rsidRPr="007938DF" w:rsidRDefault="00DF2966">
      <w:pPr>
        <w:spacing w:after="0" w:line="360" w:lineRule="auto"/>
        <w:ind w:right="-28"/>
        <w:rPr>
          <w:color w:val="000000"/>
        </w:rPr>
      </w:pPr>
    </w:p>
    <w:p w14:paraId="4B2D5B2C" w14:textId="77777777" w:rsidR="00DF2966" w:rsidRPr="007938DF" w:rsidRDefault="00B13FCE">
      <w:pPr>
        <w:pStyle w:val="Ttulo2"/>
        <w:spacing w:before="0" w:after="0" w:line="360" w:lineRule="auto"/>
        <w:rPr>
          <w:color w:val="000000"/>
          <w:sz w:val="22"/>
          <w:szCs w:val="22"/>
        </w:rPr>
      </w:pPr>
      <w:bookmarkStart w:id="23" w:name="_heading=h.x0f8twjxbnkb" w:colFirst="0" w:colLast="0"/>
      <w:bookmarkStart w:id="24" w:name="_Toc208410456"/>
      <w:bookmarkEnd w:id="23"/>
      <w:r w:rsidRPr="007938DF">
        <w:rPr>
          <w:color w:val="000000"/>
          <w:sz w:val="22"/>
          <w:szCs w:val="22"/>
        </w:rPr>
        <w:t>SEXTO. Decisión</w:t>
      </w:r>
      <w:bookmarkEnd w:id="24"/>
    </w:p>
    <w:p w14:paraId="260F950E" w14:textId="77777777" w:rsidR="00DF2966" w:rsidRPr="007938DF" w:rsidRDefault="00DF2966">
      <w:pPr>
        <w:spacing w:after="0" w:line="360" w:lineRule="auto"/>
        <w:rPr>
          <w:color w:val="FF0000"/>
        </w:rPr>
      </w:pPr>
    </w:p>
    <w:p w14:paraId="3ED60D68" w14:textId="77777777" w:rsidR="00DF2966" w:rsidRPr="007938DF" w:rsidRDefault="00B13FCE">
      <w:pPr>
        <w:spacing w:after="0" w:line="360" w:lineRule="auto"/>
      </w:pPr>
      <w:r w:rsidRPr="007938DF">
        <w:rPr>
          <w:color w:val="000000"/>
        </w:rPr>
        <w:t>Con fundamento en el artículo 186, fracción III, de la Ley de Transparencia y Acceso a la Información Pública del Estado de México y Municipios, este Instituto considera procedente</w:t>
      </w:r>
      <w:r w:rsidRPr="007938DF">
        <w:t xml:space="preserve"> </w:t>
      </w:r>
      <w:r w:rsidRPr="007938DF">
        <w:rPr>
          <w:b/>
          <w:color w:val="000000"/>
        </w:rPr>
        <w:t>MODIFICAR</w:t>
      </w:r>
      <w:r w:rsidRPr="007938DF">
        <w:rPr>
          <w:color w:val="000000"/>
        </w:rPr>
        <w:t xml:space="preserve"> la respuesta otorgada por el Sujeto Obligado a la solicitud de información </w:t>
      </w:r>
      <w:r w:rsidRPr="007938DF">
        <w:rPr>
          <w:b/>
          <w:color w:val="000000"/>
        </w:rPr>
        <w:t>00456/LAPAZ/IP/2025</w:t>
      </w:r>
      <w:r w:rsidRPr="007938DF">
        <w:rPr>
          <w:color w:val="000000"/>
        </w:rPr>
        <w:t xml:space="preserve">, </w:t>
      </w:r>
      <w:r w:rsidRPr="007938DF">
        <w:t xml:space="preserve">por resultar fundadas las razones o motivos de inconformidad hechos valer por la parte Recurrente, en el Recurso de Revisión </w:t>
      </w:r>
      <w:r w:rsidRPr="007938DF">
        <w:rPr>
          <w:color w:val="000000"/>
        </w:rPr>
        <w:t>09676/INFOEM/IP/RR/2025</w:t>
      </w:r>
      <w:r w:rsidRPr="007938DF">
        <w:t xml:space="preserve">, en consecuencia, procede </w:t>
      </w:r>
      <w:r w:rsidRPr="007938DF">
        <w:rPr>
          <w:b/>
        </w:rPr>
        <w:t xml:space="preserve">ORDENAR, </w:t>
      </w:r>
      <w:r w:rsidRPr="007938DF">
        <w:t>la entrega de la información faltante en los términos expuestos.</w:t>
      </w:r>
    </w:p>
    <w:p w14:paraId="34CD2806" w14:textId="77777777" w:rsidR="00DF2966" w:rsidRPr="007938DF" w:rsidRDefault="00DF2966">
      <w:pPr>
        <w:spacing w:after="0" w:line="360" w:lineRule="auto"/>
      </w:pPr>
    </w:p>
    <w:p w14:paraId="3D852E78" w14:textId="77777777" w:rsidR="00DF2966" w:rsidRPr="007938DF" w:rsidRDefault="00DF2966">
      <w:pPr>
        <w:spacing w:after="0" w:line="360" w:lineRule="auto"/>
      </w:pPr>
    </w:p>
    <w:p w14:paraId="39548597" w14:textId="77777777" w:rsidR="00DF2966" w:rsidRPr="007938DF" w:rsidRDefault="00B13FCE">
      <w:pPr>
        <w:spacing w:after="0" w:line="360" w:lineRule="auto"/>
        <w:rPr>
          <w:b/>
          <w:color w:val="000000"/>
        </w:rPr>
      </w:pPr>
      <w:r w:rsidRPr="007938DF">
        <w:rPr>
          <w:b/>
          <w:color w:val="000000"/>
        </w:rPr>
        <w:t>Términos de la Resolución para conocimiento del Particular</w:t>
      </w:r>
    </w:p>
    <w:p w14:paraId="7A95BD15" w14:textId="77777777" w:rsidR="00DF2966" w:rsidRPr="007938DF" w:rsidRDefault="00DF2966">
      <w:pPr>
        <w:spacing w:after="0" w:line="360" w:lineRule="auto"/>
        <w:rPr>
          <w:b/>
          <w:color w:val="FF0000"/>
        </w:rPr>
      </w:pPr>
    </w:p>
    <w:p w14:paraId="5D83B68E" w14:textId="77777777" w:rsidR="00DF2966" w:rsidRPr="007938DF" w:rsidRDefault="00B13FCE">
      <w:pPr>
        <w:spacing w:after="0" w:line="360" w:lineRule="auto"/>
        <w:rPr>
          <w:color w:val="000000"/>
        </w:rPr>
      </w:pPr>
      <w:r w:rsidRPr="007938DF">
        <w:rPr>
          <w:color w:val="000000"/>
        </w:rPr>
        <w:t xml:space="preserve">Se le hace del conocimiento a la persona Recurrente que, en el presente asunto, se le da la razón, pues el Sujeto Obligado no proporcionó toda la información solicitada por el Particular, por lo que, deberá entregar los documentos faltantes que den cuenta de lo solicitado. </w:t>
      </w:r>
    </w:p>
    <w:p w14:paraId="20FF3D08" w14:textId="77777777" w:rsidR="00DF2966" w:rsidRPr="007938DF" w:rsidRDefault="00DF2966">
      <w:pPr>
        <w:spacing w:after="0" w:line="360" w:lineRule="auto"/>
        <w:rPr>
          <w:color w:val="000000"/>
        </w:rPr>
      </w:pPr>
    </w:p>
    <w:p w14:paraId="7AD50E68" w14:textId="77777777" w:rsidR="00DF2966" w:rsidRPr="007938DF" w:rsidRDefault="00B13FCE">
      <w:pPr>
        <w:spacing w:after="0" w:line="360" w:lineRule="auto"/>
        <w:rPr>
          <w:color w:val="000000"/>
        </w:rPr>
      </w:pPr>
      <w:r w:rsidRPr="007938DF">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A9695F4" w14:textId="77777777" w:rsidR="00DF2966" w:rsidRPr="007938DF" w:rsidRDefault="00DF2966">
      <w:pPr>
        <w:spacing w:after="0" w:line="360" w:lineRule="auto"/>
        <w:rPr>
          <w:color w:val="FF0000"/>
        </w:rPr>
      </w:pPr>
    </w:p>
    <w:p w14:paraId="5E039A50" w14:textId="77777777" w:rsidR="00DF2966" w:rsidRPr="007938DF" w:rsidRDefault="00B13FCE">
      <w:pPr>
        <w:spacing w:after="0" w:line="360" w:lineRule="auto"/>
        <w:rPr>
          <w:color w:val="000000"/>
        </w:rPr>
      </w:pPr>
      <w:r w:rsidRPr="007938DF">
        <w:rPr>
          <w:color w:val="000000"/>
        </w:rPr>
        <w:t>Por lo expuesto y fundado, este Pleno:</w:t>
      </w:r>
    </w:p>
    <w:p w14:paraId="4B43E5C0" w14:textId="77777777" w:rsidR="00DF2966" w:rsidRPr="007938DF" w:rsidRDefault="00DF2966">
      <w:pPr>
        <w:spacing w:after="0" w:line="360" w:lineRule="auto"/>
        <w:rPr>
          <w:color w:val="000000"/>
        </w:rPr>
      </w:pPr>
    </w:p>
    <w:p w14:paraId="06D1C5CE" w14:textId="77777777" w:rsidR="00DF2966" w:rsidRPr="007938DF" w:rsidRDefault="00B13FCE">
      <w:pPr>
        <w:pStyle w:val="Ttulo1"/>
        <w:spacing w:before="0" w:after="0" w:line="360" w:lineRule="auto"/>
        <w:jc w:val="center"/>
        <w:rPr>
          <w:color w:val="000000"/>
          <w:sz w:val="22"/>
          <w:szCs w:val="22"/>
        </w:rPr>
      </w:pPr>
      <w:bookmarkStart w:id="25" w:name="_heading=h.8uv7wy2po7i0" w:colFirst="0" w:colLast="0"/>
      <w:bookmarkStart w:id="26" w:name="_Toc208410457"/>
      <w:bookmarkEnd w:id="25"/>
      <w:r w:rsidRPr="007938DF">
        <w:rPr>
          <w:color w:val="000000"/>
          <w:sz w:val="22"/>
          <w:szCs w:val="22"/>
        </w:rPr>
        <w:t>R E S U E L V E</w:t>
      </w:r>
      <w:bookmarkEnd w:id="26"/>
    </w:p>
    <w:p w14:paraId="389E1527" w14:textId="77777777" w:rsidR="00DF2966" w:rsidRPr="007938DF" w:rsidRDefault="00DF2966">
      <w:pPr>
        <w:spacing w:after="0" w:line="360" w:lineRule="auto"/>
        <w:rPr>
          <w:b/>
          <w:color w:val="FF0000"/>
        </w:rPr>
      </w:pPr>
    </w:p>
    <w:p w14:paraId="239E3E2E" w14:textId="77777777" w:rsidR="00DF2966" w:rsidRPr="007938DF" w:rsidRDefault="00B13FCE">
      <w:pPr>
        <w:spacing w:after="0" w:line="360" w:lineRule="auto"/>
        <w:rPr>
          <w:color w:val="000000"/>
        </w:rPr>
      </w:pPr>
      <w:r w:rsidRPr="007938DF">
        <w:rPr>
          <w:b/>
          <w:color w:val="000000"/>
        </w:rPr>
        <w:t>PRIMERO.</w:t>
      </w:r>
      <w:r w:rsidRPr="007938DF">
        <w:rPr>
          <w:color w:val="000000"/>
        </w:rPr>
        <w:t xml:space="preserve"> Se </w:t>
      </w:r>
      <w:r w:rsidRPr="007938DF">
        <w:rPr>
          <w:b/>
          <w:color w:val="000000"/>
        </w:rPr>
        <w:t>MODIFICA</w:t>
      </w:r>
      <w:r w:rsidRPr="007938DF">
        <w:rPr>
          <w:color w:val="000000"/>
        </w:rPr>
        <w:t xml:space="preserve"> la respuesta entregada por el Sujeto Obligado, a la solicitud de información 00456/LAPAZ/IP/2025, por resultar</w:t>
      </w:r>
      <w:r w:rsidRPr="007938DF">
        <w:rPr>
          <w:b/>
          <w:color w:val="000000"/>
        </w:rPr>
        <w:t xml:space="preserve"> FUNDADAS</w:t>
      </w:r>
      <w:r w:rsidRPr="007938DF">
        <w:rPr>
          <w:color w:val="000000"/>
        </w:rPr>
        <w:t xml:space="preserve"> las razones o motivos de inconformidad hechos valer por la persona Recurrente, en términos de los considerandos QUINTO y SEXTO de la presente Resolución.</w:t>
      </w:r>
    </w:p>
    <w:p w14:paraId="08C4295B" w14:textId="77777777" w:rsidR="00DF2966" w:rsidRPr="007938DF" w:rsidRDefault="00DF2966">
      <w:pPr>
        <w:spacing w:after="0" w:line="360" w:lineRule="auto"/>
        <w:rPr>
          <w:b/>
          <w:color w:val="FF0000"/>
        </w:rPr>
      </w:pPr>
    </w:p>
    <w:p w14:paraId="37232E6E" w14:textId="77777777" w:rsidR="007938DF" w:rsidRPr="007938DF" w:rsidRDefault="007938DF" w:rsidP="007938DF">
      <w:pPr>
        <w:spacing w:after="0" w:line="360" w:lineRule="auto"/>
        <w:contextualSpacing/>
        <w:rPr>
          <w:rFonts w:cs="Tahoma"/>
          <w:bCs/>
        </w:rPr>
      </w:pPr>
      <w:r w:rsidRPr="007938DF">
        <w:rPr>
          <w:rFonts w:cs="Tahoma"/>
          <w:b/>
          <w:bCs/>
        </w:rPr>
        <w:t>SEGUNDO.</w:t>
      </w:r>
      <w:r w:rsidRPr="007938DF">
        <w:rPr>
          <w:rFonts w:cs="Tahoma"/>
          <w:bCs/>
        </w:rPr>
        <w:t xml:space="preserve"> Se </w:t>
      </w:r>
      <w:r w:rsidRPr="007938DF">
        <w:rPr>
          <w:rFonts w:cs="Tahoma"/>
          <w:b/>
          <w:bCs/>
        </w:rPr>
        <w:t>ORDENA</w:t>
      </w:r>
      <w:r w:rsidRPr="007938DF">
        <w:rPr>
          <w:rFonts w:cs="Tahoma"/>
          <w:bCs/>
        </w:rPr>
        <w:t xml:space="preserve"> al Sujeto Obligado, a efecto de que previa búsqueda exhaustiva y razonable en los archivos de las unidades administrativas competentes, entregue a través del Sistema de Acceso a la Información Mexiquense (SAIMEX), en su caso, en versión pública, el documento con el que contara al catorce de julio de dos mil veinticinco, donde conste lo siguiente:</w:t>
      </w:r>
    </w:p>
    <w:p w14:paraId="5BB907D4" w14:textId="77777777" w:rsidR="007938DF" w:rsidRPr="007938DF" w:rsidRDefault="007938DF" w:rsidP="007938DF">
      <w:pPr>
        <w:spacing w:after="0" w:line="360" w:lineRule="auto"/>
        <w:contextualSpacing/>
        <w:rPr>
          <w:rFonts w:cs="Tahoma"/>
          <w:bCs/>
        </w:rPr>
      </w:pPr>
    </w:p>
    <w:p w14:paraId="646E2FFF" w14:textId="77777777" w:rsidR="007938DF" w:rsidRPr="007938DF" w:rsidRDefault="007938DF" w:rsidP="007938DF">
      <w:pPr>
        <w:numPr>
          <w:ilvl w:val="0"/>
          <w:numId w:val="7"/>
        </w:numPr>
        <w:spacing w:after="0" w:line="360" w:lineRule="auto"/>
        <w:contextualSpacing/>
        <w:rPr>
          <w:rFonts w:eastAsia="Times New Roman" w:cs="Tahoma"/>
          <w:bCs/>
          <w:szCs w:val="24"/>
          <w:lang w:eastAsia="es-ES"/>
        </w:rPr>
      </w:pPr>
      <w:r w:rsidRPr="007938DF">
        <w:rPr>
          <w:rFonts w:eastAsia="Times New Roman" w:cs="Times New Roman"/>
          <w:color w:val="000000" w:themeColor="text1"/>
          <w:szCs w:val="24"/>
          <w:lang w:eastAsia="es-ES"/>
        </w:rPr>
        <w:t xml:space="preserve">El Certificado de Competencia Laboral en el Estándar de Competencia “Garantizar el Derecho de Acceso a la Información Pública”, de la </w:t>
      </w:r>
      <w:r w:rsidRPr="007938DF">
        <w:rPr>
          <w:rFonts w:eastAsia="Times New Roman" w:cs="Tahoma"/>
          <w:bCs/>
          <w:szCs w:val="24"/>
          <w:lang w:eastAsia="es-ES"/>
        </w:rPr>
        <w:t>Titular de la Unidad de Transparencia referida en respuesta.</w:t>
      </w:r>
    </w:p>
    <w:p w14:paraId="72343D9F" w14:textId="77777777" w:rsidR="007938DF" w:rsidRPr="007938DF" w:rsidRDefault="007938DF" w:rsidP="007938DF">
      <w:pPr>
        <w:spacing w:after="0" w:line="360" w:lineRule="auto"/>
        <w:contextualSpacing/>
        <w:rPr>
          <w:rFonts w:cs="Tahoma"/>
          <w:bCs/>
          <w:color w:val="FF0000"/>
        </w:rPr>
      </w:pPr>
    </w:p>
    <w:p w14:paraId="592D03DB" w14:textId="77777777" w:rsidR="007938DF" w:rsidRPr="007938DF" w:rsidRDefault="007938DF" w:rsidP="007938DF">
      <w:pPr>
        <w:spacing w:after="0" w:line="360" w:lineRule="auto"/>
        <w:contextualSpacing/>
        <w:rPr>
          <w:rFonts w:cs="Tahoma"/>
          <w:bCs/>
        </w:rPr>
      </w:pPr>
      <w:r w:rsidRPr="007938DF">
        <w:rPr>
          <w:rFonts w:cs="Tahoma"/>
          <w:bCs/>
        </w:rPr>
        <w:t xml:space="preserve">Además, de ser necesario, deberá proporcionar el Acuerdo de Clasificación donde el Comité de Transparencia, confirme la eliminación de los datos clasificados, en la versión pública, de </w:t>
      </w:r>
      <w:r w:rsidRPr="007938DF">
        <w:rPr>
          <w:rFonts w:cs="Tahoma"/>
          <w:bCs/>
        </w:rPr>
        <w:lastRenderedPageBreak/>
        <w:t>conformidad con los artículos 49, fracciones II y VIII, 132, fracción II y 143, fracción I, de la Ley de Transparencia y Acceso a la Información Pública del Estado de México y Municipios.</w:t>
      </w:r>
    </w:p>
    <w:p w14:paraId="2EF9D595" w14:textId="77777777" w:rsidR="007938DF" w:rsidRPr="007938DF" w:rsidRDefault="007938DF" w:rsidP="007938DF">
      <w:pPr>
        <w:spacing w:after="0" w:line="360" w:lineRule="auto"/>
        <w:contextualSpacing/>
        <w:rPr>
          <w:rFonts w:cs="Tahoma"/>
          <w:bCs/>
          <w:color w:val="FF0000"/>
        </w:rPr>
      </w:pPr>
    </w:p>
    <w:p w14:paraId="4183739F" w14:textId="77777777" w:rsidR="007938DF" w:rsidRPr="007938DF" w:rsidRDefault="007938DF" w:rsidP="007938DF">
      <w:pPr>
        <w:spacing w:after="0" w:line="360" w:lineRule="auto"/>
        <w:contextualSpacing/>
        <w:rPr>
          <w:rFonts w:cs="Tahoma"/>
          <w:bCs/>
        </w:rPr>
      </w:pPr>
      <w:r w:rsidRPr="007938DF">
        <w:rPr>
          <w:rFonts w:cs="Tahoma"/>
          <w:bCs/>
        </w:rPr>
        <w:t>Para el caso, que no se cuente con el documento, al no haberse recibido, ni generado, deberá hacerlo del conocimiento del ahora Recurrente, de manera clara y precisa.</w:t>
      </w:r>
    </w:p>
    <w:p w14:paraId="0F771CE4" w14:textId="77777777" w:rsidR="00DF2966" w:rsidRPr="007938DF" w:rsidRDefault="00DF2966">
      <w:pPr>
        <w:spacing w:after="0" w:line="360" w:lineRule="auto"/>
        <w:rPr>
          <w:b/>
          <w:color w:val="FF0000"/>
        </w:rPr>
      </w:pPr>
    </w:p>
    <w:p w14:paraId="679C0090" w14:textId="77777777" w:rsidR="00DF2966" w:rsidRPr="007938DF" w:rsidRDefault="00B13FCE">
      <w:pPr>
        <w:spacing w:after="0" w:line="360" w:lineRule="auto"/>
        <w:ind w:right="-28"/>
      </w:pPr>
      <w:r w:rsidRPr="007938DF">
        <w:rPr>
          <w:b/>
        </w:rPr>
        <w:t xml:space="preserve">TERCERO. NOTIFÍQUESE POR SAIMEX </w:t>
      </w:r>
      <w:r w:rsidRPr="007938DF">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66CE74D1" w14:textId="77777777" w:rsidR="00DF2966" w:rsidRPr="007938DF" w:rsidRDefault="00DF2966">
      <w:pPr>
        <w:spacing w:after="0" w:line="360" w:lineRule="auto"/>
        <w:ind w:right="-28"/>
      </w:pPr>
    </w:p>
    <w:p w14:paraId="19647455" w14:textId="77777777" w:rsidR="00DF2966" w:rsidRPr="007938DF" w:rsidRDefault="00B13FCE">
      <w:pPr>
        <w:spacing w:after="0" w:line="360" w:lineRule="auto"/>
        <w:ind w:right="-28"/>
        <w:rPr>
          <w:color w:val="000000"/>
        </w:rPr>
      </w:pPr>
      <w:r w:rsidRPr="007938DF">
        <w:rPr>
          <w:color w:val="000000"/>
        </w:rPr>
        <w:t>De conformidad con el artículo 198 de la Ley de la materia, de considerarlo procedente, el Sujeto Obligado de manera fundada y motivada, podrá solicitar una ampliación de plazo para el cumplimiento de la presente resolución.</w:t>
      </w:r>
    </w:p>
    <w:p w14:paraId="3DCFA4C4" w14:textId="77777777" w:rsidR="00DF2966" w:rsidRPr="007938DF" w:rsidRDefault="00DF2966">
      <w:pPr>
        <w:spacing w:after="0" w:line="360" w:lineRule="auto"/>
        <w:rPr>
          <w:color w:val="000000"/>
        </w:rPr>
      </w:pPr>
    </w:p>
    <w:p w14:paraId="61F0BC68" w14:textId="77777777" w:rsidR="00DF2966" w:rsidRPr="007938DF" w:rsidRDefault="00B13FCE">
      <w:pPr>
        <w:spacing w:after="0" w:line="360" w:lineRule="auto"/>
      </w:pPr>
      <w:r w:rsidRPr="007938DF">
        <w:rPr>
          <w:b/>
        </w:rPr>
        <w:t>CUARTO. NOTIFÍQUESE POR SAIMEX</w:t>
      </w:r>
      <w:r w:rsidRPr="007938DF">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B78CD60" w14:textId="77777777" w:rsidR="00DF2966" w:rsidRPr="007938DF" w:rsidRDefault="00DF2966">
      <w:pPr>
        <w:spacing w:after="0" w:line="360" w:lineRule="auto"/>
        <w:rPr>
          <w:b/>
        </w:rPr>
      </w:pPr>
    </w:p>
    <w:p w14:paraId="146BD5C9" w14:textId="77777777" w:rsidR="00DF2966" w:rsidRDefault="00B13FCE">
      <w:pPr>
        <w:spacing w:after="0" w:line="360" w:lineRule="auto"/>
        <w:rPr>
          <w:b/>
        </w:rPr>
      </w:pPr>
      <w:r w:rsidRPr="007938DF">
        <w:t>ASÍ LO RESUELVE, POR </w:t>
      </w:r>
      <w:r w:rsidRPr="007938DF">
        <w:rPr>
          <w:b/>
        </w:rPr>
        <w:t>UNANIMIDAD</w:t>
      </w:r>
      <w:r w:rsidRPr="007938DF">
        <w:t xml:space="preserve"> DE VOTOS EL PLENO DEL INSTITUTO DE TRANSPARENCIA, ACCESO A LA INFORMACIÓN PÚBLICA Y PROTECCIÓN DE </w:t>
      </w:r>
      <w:r w:rsidRPr="007938DF">
        <w:lastRenderedPageBreak/>
        <w:t>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 ANTE EL SECRETARIO TÉCNICO DEL PLENO, ALEXIS TAPIA RAMÍREZ.</w:t>
      </w:r>
      <w:r>
        <w:t xml:space="preserve"> </w:t>
      </w:r>
    </w:p>
    <w:p w14:paraId="07F547E1" w14:textId="77777777" w:rsidR="00DF2966" w:rsidRDefault="00DF2966">
      <w:pPr>
        <w:spacing w:after="0" w:line="360" w:lineRule="auto"/>
        <w:rPr>
          <w:b/>
          <w:color w:val="FF0000"/>
        </w:rPr>
      </w:pPr>
    </w:p>
    <w:p w14:paraId="67D33DA1" w14:textId="77777777" w:rsidR="00DF2966" w:rsidRDefault="00DF2966">
      <w:pPr>
        <w:spacing w:after="0" w:line="360" w:lineRule="auto"/>
        <w:rPr>
          <w:color w:val="FF0000"/>
        </w:rPr>
      </w:pPr>
    </w:p>
    <w:p w14:paraId="2DF040DA" w14:textId="77777777" w:rsidR="00DF2966" w:rsidRDefault="00DF2966">
      <w:pPr>
        <w:spacing w:after="0" w:line="360" w:lineRule="auto"/>
        <w:rPr>
          <w:color w:val="FF0000"/>
        </w:rPr>
      </w:pPr>
    </w:p>
    <w:p w14:paraId="74F4AC3B" w14:textId="77777777" w:rsidR="00DF2966" w:rsidRDefault="00DF2966">
      <w:pPr>
        <w:spacing w:after="0" w:line="360" w:lineRule="auto"/>
        <w:rPr>
          <w:color w:val="FF0000"/>
        </w:rPr>
      </w:pPr>
    </w:p>
    <w:p w14:paraId="698046BF" w14:textId="77777777" w:rsidR="00DF2966" w:rsidRDefault="00DF2966">
      <w:pPr>
        <w:spacing w:after="0" w:line="360" w:lineRule="auto"/>
        <w:rPr>
          <w:color w:val="FF0000"/>
        </w:rPr>
      </w:pPr>
    </w:p>
    <w:p w14:paraId="7926FC34" w14:textId="77777777" w:rsidR="00DF2966" w:rsidRDefault="00DF2966">
      <w:pPr>
        <w:spacing w:after="0" w:line="360" w:lineRule="auto"/>
        <w:rPr>
          <w:color w:val="FF0000"/>
        </w:rPr>
      </w:pPr>
    </w:p>
    <w:p w14:paraId="67A64987" w14:textId="77777777" w:rsidR="00DF2966" w:rsidRDefault="00DF2966">
      <w:pPr>
        <w:spacing w:after="0" w:line="360" w:lineRule="auto"/>
        <w:rPr>
          <w:color w:val="FF0000"/>
        </w:rPr>
      </w:pPr>
    </w:p>
    <w:p w14:paraId="715FBCF2" w14:textId="77777777" w:rsidR="00DF2966" w:rsidRDefault="00DF2966">
      <w:pPr>
        <w:spacing w:after="0" w:line="360" w:lineRule="auto"/>
        <w:rPr>
          <w:color w:val="FF0000"/>
        </w:rPr>
      </w:pPr>
    </w:p>
    <w:p w14:paraId="00E08841" w14:textId="77777777" w:rsidR="00DF2966" w:rsidRDefault="00DF2966">
      <w:pPr>
        <w:spacing w:after="0" w:line="360" w:lineRule="auto"/>
        <w:rPr>
          <w:color w:val="FF0000"/>
        </w:rPr>
      </w:pPr>
    </w:p>
    <w:p w14:paraId="40D7CE4D" w14:textId="77777777" w:rsidR="00DF2966" w:rsidRDefault="00DF2966">
      <w:pPr>
        <w:spacing w:after="0" w:line="360" w:lineRule="auto"/>
        <w:rPr>
          <w:color w:val="FF0000"/>
        </w:rPr>
      </w:pPr>
    </w:p>
    <w:p w14:paraId="32122BA7" w14:textId="77777777" w:rsidR="00DF2966" w:rsidRDefault="00DF2966">
      <w:pPr>
        <w:spacing w:after="0" w:line="360" w:lineRule="auto"/>
        <w:rPr>
          <w:color w:val="FF0000"/>
        </w:rPr>
      </w:pPr>
    </w:p>
    <w:p w14:paraId="7E217623" w14:textId="77777777" w:rsidR="00DF2966" w:rsidRDefault="00DF2966">
      <w:pPr>
        <w:spacing w:after="0" w:line="360" w:lineRule="auto"/>
        <w:rPr>
          <w:color w:val="FF0000"/>
        </w:rPr>
      </w:pPr>
    </w:p>
    <w:p w14:paraId="64BE2010" w14:textId="77777777" w:rsidR="00DF2966" w:rsidRDefault="00DF2966">
      <w:pPr>
        <w:spacing w:after="0" w:line="360" w:lineRule="auto"/>
        <w:rPr>
          <w:color w:val="FF0000"/>
        </w:rPr>
      </w:pPr>
    </w:p>
    <w:p w14:paraId="6CE0EFAF" w14:textId="77777777" w:rsidR="00DF2966" w:rsidRDefault="00DF2966">
      <w:pPr>
        <w:spacing w:after="0" w:line="360" w:lineRule="auto"/>
        <w:rPr>
          <w:color w:val="FF0000"/>
        </w:rPr>
      </w:pPr>
    </w:p>
    <w:p w14:paraId="0C57FFAB" w14:textId="77777777" w:rsidR="00DF2966" w:rsidRDefault="00DF2966">
      <w:pPr>
        <w:spacing w:after="0" w:line="360" w:lineRule="auto"/>
        <w:rPr>
          <w:color w:val="FF0000"/>
        </w:rPr>
      </w:pPr>
    </w:p>
    <w:p w14:paraId="26F7F699" w14:textId="77777777" w:rsidR="00DF2966" w:rsidRDefault="00DF2966">
      <w:pPr>
        <w:spacing w:after="0" w:line="360" w:lineRule="auto"/>
        <w:rPr>
          <w:color w:val="FF0000"/>
        </w:rPr>
      </w:pPr>
    </w:p>
    <w:p w14:paraId="11BC1D42" w14:textId="77777777" w:rsidR="00DF2966" w:rsidRDefault="00DF2966">
      <w:pPr>
        <w:spacing w:after="0" w:line="360" w:lineRule="auto"/>
        <w:rPr>
          <w:color w:val="FF0000"/>
        </w:rPr>
      </w:pPr>
    </w:p>
    <w:p w14:paraId="5BFA5CD9" w14:textId="77777777" w:rsidR="007938DF" w:rsidRDefault="007938DF">
      <w:pPr>
        <w:spacing w:after="0" w:line="360" w:lineRule="auto"/>
        <w:rPr>
          <w:color w:val="FF0000"/>
        </w:rPr>
      </w:pPr>
    </w:p>
    <w:p w14:paraId="6BBD0FFE" w14:textId="77777777" w:rsidR="007938DF" w:rsidRDefault="007938DF">
      <w:pPr>
        <w:spacing w:after="0" w:line="360" w:lineRule="auto"/>
        <w:rPr>
          <w:color w:val="FF0000"/>
        </w:rPr>
      </w:pPr>
    </w:p>
    <w:p w14:paraId="6D61B322" w14:textId="77777777" w:rsidR="007938DF" w:rsidRDefault="007938DF">
      <w:pPr>
        <w:spacing w:after="0" w:line="360" w:lineRule="auto"/>
        <w:rPr>
          <w:color w:val="FF0000"/>
        </w:rPr>
      </w:pPr>
    </w:p>
    <w:p w14:paraId="2F7D83C8" w14:textId="77777777" w:rsidR="007938DF" w:rsidRDefault="007938DF">
      <w:pPr>
        <w:spacing w:after="0" w:line="360" w:lineRule="auto"/>
        <w:rPr>
          <w:color w:val="FF0000"/>
        </w:rPr>
      </w:pPr>
    </w:p>
    <w:p w14:paraId="0217C19A" w14:textId="77777777" w:rsidR="007938DF" w:rsidRDefault="007938DF">
      <w:pPr>
        <w:spacing w:after="0" w:line="360" w:lineRule="auto"/>
        <w:rPr>
          <w:color w:val="FF0000"/>
        </w:rPr>
      </w:pPr>
    </w:p>
    <w:p w14:paraId="78BB2000" w14:textId="77777777" w:rsidR="00DF2966" w:rsidRDefault="00DF2966">
      <w:pPr>
        <w:tabs>
          <w:tab w:val="right" w:pos="8931"/>
        </w:tabs>
        <w:spacing w:after="0" w:line="360" w:lineRule="auto"/>
        <w:rPr>
          <w:color w:val="FF0000"/>
        </w:rPr>
      </w:pPr>
    </w:p>
    <w:p w14:paraId="3DC79497" w14:textId="77777777" w:rsidR="00DF2966" w:rsidRDefault="00DF2966">
      <w:pPr>
        <w:tabs>
          <w:tab w:val="right" w:pos="8931"/>
        </w:tabs>
        <w:spacing w:after="0" w:line="360" w:lineRule="auto"/>
        <w:rPr>
          <w:color w:val="FF0000"/>
        </w:rPr>
      </w:pPr>
    </w:p>
    <w:p w14:paraId="2C9C309C" w14:textId="77777777" w:rsidR="00DF2966" w:rsidRDefault="00DF2966">
      <w:pPr>
        <w:spacing w:after="0" w:line="360" w:lineRule="auto"/>
        <w:rPr>
          <w:color w:val="FF0000"/>
        </w:rPr>
      </w:pPr>
    </w:p>
    <w:p w14:paraId="7F019CA5" w14:textId="77777777" w:rsidR="00DF2966" w:rsidRDefault="00DF2966">
      <w:pPr>
        <w:spacing w:after="0" w:line="360" w:lineRule="auto"/>
        <w:rPr>
          <w:color w:val="FF0000"/>
        </w:rPr>
      </w:pPr>
    </w:p>
    <w:sectPr w:rsidR="00DF2966">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FE03" w14:textId="77777777" w:rsidR="00641C8C" w:rsidRDefault="00641C8C">
      <w:pPr>
        <w:spacing w:after="0" w:line="240" w:lineRule="auto"/>
      </w:pPr>
      <w:r>
        <w:separator/>
      </w:r>
    </w:p>
  </w:endnote>
  <w:endnote w:type="continuationSeparator" w:id="0">
    <w:p w14:paraId="0D2E8FA3" w14:textId="77777777" w:rsidR="00641C8C" w:rsidRDefault="0064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56E8" w14:textId="77777777" w:rsidR="00DF2966" w:rsidRDefault="00B13F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B35DB">
      <w:rPr>
        <w:b/>
        <w:noProof/>
        <w:color w:val="000000"/>
        <w:sz w:val="24"/>
        <w:szCs w:val="24"/>
      </w:rPr>
      <w:t>22</w:t>
    </w:r>
    <w:r>
      <w:rPr>
        <w:b/>
        <w:color w:val="000000"/>
        <w:sz w:val="24"/>
        <w:szCs w:val="24"/>
      </w:rPr>
      <w:fldChar w:fldCharType="end"/>
    </w:r>
  </w:p>
  <w:p w14:paraId="7702CBEF" w14:textId="77777777" w:rsidR="00DF2966" w:rsidRDefault="00DF296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EBFB" w14:textId="77777777" w:rsidR="00DF2966" w:rsidRDefault="00B13F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B35DB">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B35DB">
      <w:rPr>
        <w:b/>
        <w:noProof/>
        <w:color w:val="000000"/>
        <w:sz w:val="24"/>
        <w:szCs w:val="24"/>
      </w:rPr>
      <w:t>22</w:t>
    </w:r>
    <w:r>
      <w:rPr>
        <w:b/>
        <w:color w:val="000000"/>
        <w:sz w:val="24"/>
        <w:szCs w:val="24"/>
      </w:rPr>
      <w:fldChar w:fldCharType="end"/>
    </w:r>
  </w:p>
  <w:p w14:paraId="7E62D425" w14:textId="77777777" w:rsidR="00DF2966" w:rsidRDefault="00DF296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651E" w14:textId="77777777" w:rsidR="00DF2966" w:rsidRDefault="00B13FC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B35D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B35DB">
      <w:rPr>
        <w:b/>
        <w:noProof/>
        <w:color w:val="000000"/>
        <w:sz w:val="24"/>
        <w:szCs w:val="24"/>
      </w:rPr>
      <w:t>22</w:t>
    </w:r>
    <w:r>
      <w:rPr>
        <w:b/>
        <w:color w:val="000000"/>
        <w:sz w:val="24"/>
        <w:szCs w:val="24"/>
      </w:rPr>
      <w:fldChar w:fldCharType="end"/>
    </w:r>
  </w:p>
  <w:p w14:paraId="4C2F0025" w14:textId="77777777" w:rsidR="00DF2966" w:rsidRDefault="00DF296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4D11" w14:textId="77777777" w:rsidR="00641C8C" w:rsidRDefault="00641C8C">
      <w:pPr>
        <w:spacing w:after="0" w:line="240" w:lineRule="auto"/>
      </w:pPr>
      <w:r>
        <w:separator/>
      </w:r>
    </w:p>
  </w:footnote>
  <w:footnote w:type="continuationSeparator" w:id="0">
    <w:p w14:paraId="53649509" w14:textId="77777777" w:rsidR="00641C8C" w:rsidRDefault="0064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6500" w14:textId="77777777" w:rsidR="00DF2966" w:rsidRDefault="00DF2966">
    <w:pPr>
      <w:widowControl w:val="0"/>
      <w:pBdr>
        <w:top w:val="nil"/>
        <w:left w:val="nil"/>
        <w:bottom w:val="nil"/>
        <w:right w:val="nil"/>
        <w:between w:val="nil"/>
      </w:pBdr>
      <w:spacing w:after="0" w:line="276" w:lineRule="auto"/>
      <w:jc w:val="left"/>
      <w:rPr>
        <w:color w:val="00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F2966" w14:paraId="515B44FD" w14:textId="77777777">
      <w:trPr>
        <w:trHeight w:val="132"/>
      </w:trPr>
      <w:tc>
        <w:tcPr>
          <w:tcW w:w="2691" w:type="dxa"/>
        </w:tcPr>
        <w:p w14:paraId="2B9F6441" w14:textId="77777777" w:rsidR="00DF2966" w:rsidRDefault="00B13FCE">
          <w:pPr>
            <w:tabs>
              <w:tab w:val="right" w:pos="8838"/>
            </w:tabs>
            <w:ind w:right="-105"/>
            <w:rPr>
              <w:b/>
            </w:rPr>
          </w:pPr>
          <w:r>
            <w:rPr>
              <w:b/>
            </w:rPr>
            <w:t>Recurso de Revisión:</w:t>
          </w:r>
        </w:p>
      </w:tc>
      <w:tc>
        <w:tcPr>
          <w:tcW w:w="3405" w:type="dxa"/>
        </w:tcPr>
        <w:p w14:paraId="1CD5CE62" w14:textId="77777777" w:rsidR="00DF2966" w:rsidRDefault="00B13FCE">
          <w:pPr>
            <w:tabs>
              <w:tab w:val="right" w:pos="8838"/>
            </w:tabs>
            <w:ind w:left="-28" w:right="-32"/>
          </w:pPr>
          <w:r>
            <w:t>03846/INFOEM/IP/RR/2020</w:t>
          </w:r>
        </w:p>
      </w:tc>
    </w:tr>
    <w:tr w:rsidR="00DF2966" w14:paraId="396EC93B" w14:textId="77777777">
      <w:trPr>
        <w:trHeight w:val="261"/>
      </w:trPr>
      <w:tc>
        <w:tcPr>
          <w:tcW w:w="2691" w:type="dxa"/>
        </w:tcPr>
        <w:p w14:paraId="35729160" w14:textId="77777777" w:rsidR="00DF2966" w:rsidRDefault="00B13FCE">
          <w:pPr>
            <w:tabs>
              <w:tab w:val="right" w:pos="8838"/>
            </w:tabs>
            <w:ind w:right="-105"/>
            <w:rPr>
              <w:b/>
            </w:rPr>
          </w:pPr>
          <w:r>
            <w:rPr>
              <w:b/>
            </w:rPr>
            <w:t>Sujeto Obligado:</w:t>
          </w:r>
        </w:p>
      </w:tc>
      <w:tc>
        <w:tcPr>
          <w:tcW w:w="3405" w:type="dxa"/>
        </w:tcPr>
        <w:p w14:paraId="073FE632" w14:textId="77777777" w:rsidR="00DF2966" w:rsidRDefault="00B13FCE">
          <w:pPr>
            <w:tabs>
              <w:tab w:val="right" w:pos="8838"/>
            </w:tabs>
            <w:ind w:right="-32"/>
          </w:pPr>
          <w:r>
            <w:t>Ayuntamiento de Temascalcingo</w:t>
          </w:r>
        </w:p>
      </w:tc>
    </w:tr>
    <w:tr w:rsidR="00DF2966" w14:paraId="456333C2" w14:textId="77777777">
      <w:trPr>
        <w:trHeight w:val="261"/>
      </w:trPr>
      <w:tc>
        <w:tcPr>
          <w:tcW w:w="2691" w:type="dxa"/>
        </w:tcPr>
        <w:p w14:paraId="6A2AB7B2" w14:textId="77777777" w:rsidR="00DF2966" w:rsidRDefault="00B13FCE">
          <w:pPr>
            <w:tabs>
              <w:tab w:val="right" w:pos="8838"/>
            </w:tabs>
            <w:ind w:right="-105"/>
            <w:rPr>
              <w:b/>
            </w:rPr>
          </w:pPr>
          <w:r>
            <w:rPr>
              <w:b/>
            </w:rPr>
            <w:t>Comisionado Ponente:</w:t>
          </w:r>
        </w:p>
      </w:tc>
      <w:tc>
        <w:tcPr>
          <w:tcW w:w="3405" w:type="dxa"/>
        </w:tcPr>
        <w:p w14:paraId="03D60AA6" w14:textId="77777777" w:rsidR="00DF2966" w:rsidRDefault="00B13FCE">
          <w:pPr>
            <w:tabs>
              <w:tab w:val="right" w:pos="8838"/>
            </w:tabs>
            <w:ind w:right="-32"/>
            <w:rPr>
              <w:b/>
            </w:rPr>
          </w:pPr>
          <w:r>
            <w:t>Luis Gustavo Parra Noriega</w:t>
          </w:r>
        </w:p>
      </w:tc>
    </w:tr>
  </w:tbl>
  <w:p w14:paraId="09C56ED3" w14:textId="77777777" w:rsidR="00DF296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F52F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1309" w14:textId="77777777" w:rsidR="00DF2966" w:rsidRDefault="00000000">
    <w:pPr>
      <w:widowControl w:val="0"/>
      <w:pBdr>
        <w:top w:val="nil"/>
        <w:left w:val="nil"/>
        <w:bottom w:val="nil"/>
        <w:right w:val="nil"/>
        <w:between w:val="nil"/>
      </w:pBdr>
      <w:spacing w:after="0" w:line="276" w:lineRule="auto"/>
      <w:jc w:val="left"/>
    </w:pPr>
    <w:r>
      <w:rPr>
        <w:color w:val="000000"/>
      </w:rPr>
      <w:pict w14:anchorId="3D5A9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0"/>
      <w:tblW w:w="6946"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410"/>
      <w:gridCol w:w="4536"/>
    </w:tblGrid>
    <w:tr w:rsidR="00DF2966" w14:paraId="262CF209" w14:textId="77777777">
      <w:trPr>
        <w:trHeight w:val="138"/>
      </w:trPr>
      <w:tc>
        <w:tcPr>
          <w:tcW w:w="2410" w:type="dxa"/>
          <w:vAlign w:val="center"/>
        </w:tcPr>
        <w:p w14:paraId="5AFFF817" w14:textId="77777777" w:rsidR="00DF2966" w:rsidRDefault="00DF2966">
          <w:pPr>
            <w:tabs>
              <w:tab w:val="right" w:pos="8838"/>
            </w:tabs>
            <w:ind w:left="-108" w:right="-105"/>
            <w:jc w:val="left"/>
            <w:rPr>
              <w:b/>
            </w:rPr>
          </w:pPr>
        </w:p>
        <w:p w14:paraId="28DD708F" w14:textId="77777777" w:rsidR="00DF2966" w:rsidRDefault="00B13FCE">
          <w:pPr>
            <w:tabs>
              <w:tab w:val="right" w:pos="8838"/>
            </w:tabs>
            <w:ind w:left="-108" w:right="-105"/>
            <w:jc w:val="left"/>
            <w:rPr>
              <w:b/>
            </w:rPr>
          </w:pPr>
          <w:r>
            <w:rPr>
              <w:b/>
            </w:rPr>
            <w:t>Recurso de Revisión:</w:t>
          </w:r>
        </w:p>
      </w:tc>
      <w:tc>
        <w:tcPr>
          <w:tcW w:w="4536" w:type="dxa"/>
        </w:tcPr>
        <w:p w14:paraId="5233EE7F" w14:textId="77777777" w:rsidR="00DF2966" w:rsidRDefault="00DF2966">
          <w:pPr>
            <w:tabs>
              <w:tab w:val="right" w:pos="8838"/>
            </w:tabs>
            <w:ind w:right="57"/>
          </w:pPr>
        </w:p>
        <w:p w14:paraId="2D516218" w14:textId="77777777" w:rsidR="00DF2966" w:rsidRDefault="00B13FCE">
          <w:pPr>
            <w:tabs>
              <w:tab w:val="right" w:pos="8838"/>
            </w:tabs>
            <w:ind w:right="57"/>
          </w:pPr>
          <w:r>
            <w:t>09676/INFOEM/IP/RR/2025</w:t>
          </w:r>
        </w:p>
      </w:tc>
    </w:tr>
    <w:tr w:rsidR="00DF2966" w14:paraId="45344A9D" w14:textId="77777777">
      <w:trPr>
        <w:trHeight w:val="273"/>
      </w:trPr>
      <w:tc>
        <w:tcPr>
          <w:tcW w:w="2410" w:type="dxa"/>
        </w:tcPr>
        <w:p w14:paraId="254E0968" w14:textId="77777777" w:rsidR="00DF2966" w:rsidRDefault="00B13FCE">
          <w:pPr>
            <w:tabs>
              <w:tab w:val="right" w:pos="8838"/>
            </w:tabs>
            <w:ind w:left="-108" w:right="-105"/>
            <w:rPr>
              <w:b/>
            </w:rPr>
          </w:pPr>
          <w:r>
            <w:rPr>
              <w:b/>
            </w:rPr>
            <w:t>Sujeto Obligado:</w:t>
          </w:r>
        </w:p>
      </w:tc>
      <w:tc>
        <w:tcPr>
          <w:tcW w:w="4536" w:type="dxa"/>
        </w:tcPr>
        <w:p w14:paraId="3DCB8EDB" w14:textId="77777777" w:rsidR="00DF2966" w:rsidRDefault="00B13FCE">
          <w:pPr>
            <w:tabs>
              <w:tab w:val="right" w:pos="8838"/>
            </w:tabs>
            <w:ind w:right="180"/>
          </w:pPr>
          <w:r>
            <w:rPr>
              <w:color w:val="000000"/>
            </w:rPr>
            <w:t>Ayuntamiento de la Paz</w:t>
          </w:r>
        </w:p>
      </w:tc>
    </w:tr>
    <w:tr w:rsidR="00DF2966" w14:paraId="45554E5A" w14:textId="77777777">
      <w:trPr>
        <w:trHeight w:val="273"/>
      </w:trPr>
      <w:tc>
        <w:tcPr>
          <w:tcW w:w="2410" w:type="dxa"/>
        </w:tcPr>
        <w:p w14:paraId="021F47D3" w14:textId="77777777" w:rsidR="00DF2966" w:rsidRDefault="00B13FCE">
          <w:pPr>
            <w:tabs>
              <w:tab w:val="right" w:pos="8838"/>
            </w:tabs>
            <w:ind w:left="-108" w:right="-105"/>
            <w:rPr>
              <w:b/>
            </w:rPr>
          </w:pPr>
          <w:r>
            <w:rPr>
              <w:b/>
            </w:rPr>
            <w:t>Comisionado Ponente:</w:t>
          </w:r>
        </w:p>
      </w:tc>
      <w:tc>
        <w:tcPr>
          <w:tcW w:w="4536" w:type="dxa"/>
        </w:tcPr>
        <w:p w14:paraId="05131484" w14:textId="77777777" w:rsidR="00DF2966" w:rsidRDefault="00B13FCE">
          <w:pPr>
            <w:tabs>
              <w:tab w:val="right" w:pos="8838"/>
            </w:tabs>
            <w:ind w:right="-170"/>
          </w:pPr>
          <w:r>
            <w:t>Luis Gustavo Parra Noriega</w:t>
          </w:r>
        </w:p>
        <w:p w14:paraId="4806BB89" w14:textId="77777777" w:rsidR="00DF2966" w:rsidRDefault="00DF2966">
          <w:pPr>
            <w:tabs>
              <w:tab w:val="right" w:pos="8838"/>
            </w:tabs>
            <w:ind w:right="-170"/>
            <w:rPr>
              <w:b/>
            </w:rPr>
          </w:pPr>
        </w:p>
      </w:tc>
    </w:tr>
  </w:tbl>
  <w:p w14:paraId="74ABAA35" w14:textId="77777777" w:rsidR="00DF2966" w:rsidRDefault="00DF2966">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AE65" w14:textId="77777777" w:rsidR="00DF2966" w:rsidRDefault="00DF2966">
    <w:pPr>
      <w:widowControl w:val="0"/>
      <w:pBdr>
        <w:top w:val="nil"/>
        <w:left w:val="nil"/>
        <w:bottom w:val="nil"/>
        <w:right w:val="nil"/>
        <w:between w:val="nil"/>
      </w:pBdr>
      <w:spacing w:after="0" w:line="276" w:lineRule="auto"/>
      <w:jc w:val="left"/>
      <w:rPr>
        <w:color w:val="000000"/>
      </w:rPr>
    </w:pPr>
  </w:p>
  <w:tbl>
    <w:tblPr>
      <w:tblStyle w:val="a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F2966" w14:paraId="636C4819" w14:textId="77777777">
      <w:trPr>
        <w:trHeight w:val="132"/>
      </w:trPr>
      <w:tc>
        <w:tcPr>
          <w:tcW w:w="2551" w:type="dxa"/>
        </w:tcPr>
        <w:p w14:paraId="61D12484" w14:textId="77777777" w:rsidR="00DF2966" w:rsidRDefault="00B13FCE">
          <w:pPr>
            <w:tabs>
              <w:tab w:val="right" w:pos="8838"/>
            </w:tabs>
            <w:ind w:right="-105"/>
            <w:rPr>
              <w:b/>
            </w:rPr>
          </w:pPr>
          <w:r>
            <w:rPr>
              <w:b/>
            </w:rPr>
            <w:t>Recurso de Revisión:</w:t>
          </w:r>
        </w:p>
      </w:tc>
      <w:tc>
        <w:tcPr>
          <w:tcW w:w="4253" w:type="dxa"/>
        </w:tcPr>
        <w:p w14:paraId="2F72D543" w14:textId="77777777" w:rsidR="00DF2966" w:rsidRDefault="00B13FCE">
          <w:r>
            <w:t>09676/INFOEM/IP/RR/2025</w:t>
          </w:r>
        </w:p>
      </w:tc>
    </w:tr>
    <w:tr w:rsidR="00DF2966" w14:paraId="0AE0BD69" w14:textId="77777777">
      <w:trPr>
        <w:trHeight w:val="132"/>
      </w:trPr>
      <w:tc>
        <w:tcPr>
          <w:tcW w:w="2551" w:type="dxa"/>
        </w:tcPr>
        <w:p w14:paraId="4C16E257" w14:textId="77777777" w:rsidR="00DF2966" w:rsidRDefault="00B13FCE">
          <w:pPr>
            <w:tabs>
              <w:tab w:val="left" w:pos="1875"/>
            </w:tabs>
            <w:ind w:right="-105"/>
            <w:rPr>
              <w:b/>
            </w:rPr>
          </w:pPr>
          <w:r>
            <w:rPr>
              <w:b/>
            </w:rPr>
            <w:t>Recurrente:</w:t>
          </w:r>
          <w:r>
            <w:rPr>
              <w:b/>
            </w:rPr>
            <w:tab/>
          </w:r>
        </w:p>
      </w:tc>
      <w:tc>
        <w:tcPr>
          <w:tcW w:w="4253" w:type="dxa"/>
        </w:tcPr>
        <w:p w14:paraId="24F5F5BB" w14:textId="700F2026" w:rsidR="00DF2966" w:rsidRDefault="00A71F2A">
          <w:pPr>
            <w:tabs>
              <w:tab w:val="right" w:pos="8838"/>
            </w:tabs>
            <w:ind w:right="-250"/>
          </w:pPr>
          <w:r w:rsidRPr="00A71F2A">
            <w:rPr>
              <w:highlight w:val="black"/>
            </w:rPr>
            <w:t>XXXXXXXX</w:t>
          </w:r>
        </w:p>
      </w:tc>
    </w:tr>
    <w:tr w:rsidR="00DF2966" w14:paraId="32AA6FD6" w14:textId="77777777">
      <w:trPr>
        <w:trHeight w:val="261"/>
      </w:trPr>
      <w:tc>
        <w:tcPr>
          <w:tcW w:w="2551" w:type="dxa"/>
        </w:tcPr>
        <w:p w14:paraId="6ACF1AA4" w14:textId="77777777" w:rsidR="00DF2966" w:rsidRDefault="00B13FCE">
          <w:pPr>
            <w:tabs>
              <w:tab w:val="right" w:pos="8838"/>
            </w:tabs>
            <w:ind w:right="-105"/>
            <w:rPr>
              <w:b/>
            </w:rPr>
          </w:pPr>
          <w:r>
            <w:rPr>
              <w:b/>
            </w:rPr>
            <w:t>Sujeto Obligado:</w:t>
          </w:r>
        </w:p>
      </w:tc>
      <w:tc>
        <w:tcPr>
          <w:tcW w:w="4253" w:type="dxa"/>
        </w:tcPr>
        <w:p w14:paraId="263DF9F2" w14:textId="77777777" w:rsidR="00DF2966" w:rsidRDefault="00B13FCE">
          <w:r>
            <w:t>Ayuntamiento de la Paz</w:t>
          </w:r>
        </w:p>
      </w:tc>
    </w:tr>
    <w:tr w:rsidR="00DF2966" w14:paraId="1651E2E2" w14:textId="77777777">
      <w:trPr>
        <w:trHeight w:val="261"/>
      </w:trPr>
      <w:tc>
        <w:tcPr>
          <w:tcW w:w="2551" w:type="dxa"/>
        </w:tcPr>
        <w:p w14:paraId="4F91440D" w14:textId="77777777" w:rsidR="00DF2966" w:rsidRDefault="00B13FCE">
          <w:pPr>
            <w:tabs>
              <w:tab w:val="right" w:pos="8838"/>
            </w:tabs>
            <w:ind w:right="-105"/>
            <w:rPr>
              <w:b/>
            </w:rPr>
          </w:pPr>
          <w:r>
            <w:rPr>
              <w:b/>
            </w:rPr>
            <w:t>Comisionado Ponente:</w:t>
          </w:r>
        </w:p>
      </w:tc>
      <w:tc>
        <w:tcPr>
          <w:tcW w:w="4253" w:type="dxa"/>
        </w:tcPr>
        <w:p w14:paraId="12EC825D" w14:textId="77777777" w:rsidR="00DF2966" w:rsidRDefault="00B13FCE">
          <w:pPr>
            <w:tabs>
              <w:tab w:val="right" w:pos="8838"/>
            </w:tabs>
            <w:ind w:right="-32"/>
            <w:rPr>
              <w:b/>
            </w:rPr>
          </w:pPr>
          <w:r>
            <w:t>Luis Gustavo Parra Noriega</w:t>
          </w:r>
        </w:p>
      </w:tc>
    </w:tr>
  </w:tbl>
  <w:p w14:paraId="5E79BB50" w14:textId="77777777" w:rsidR="00DF2966"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8635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408"/>
    <w:multiLevelType w:val="multilevel"/>
    <w:tmpl w:val="C83E6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97C23"/>
    <w:multiLevelType w:val="multilevel"/>
    <w:tmpl w:val="3A6C961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DF36050"/>
    <w:multiLevelType w:val="multilevel"/>
    <w:tmpl w:val="512ED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CB3F6F"/>
    <w:multiLevelType w:val="multilevel"/>
    <w:tmpl w:val="93489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B336B1"/>
    <w:multiLevelType w:val="multilevel"/>
    <w:tmpl w:val="BDFAC1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554845"/>
    <w:multiLevelType w:val="hybridMultilevel"/>
    <w:tmpl w:val="6BA8A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F408FF"/>
    <w:multiLevelType w:val="multilevel"/>
    <w:tmpl w:val="AC6E6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9622739">
    <w:abstractNumId w:val="6"/>
  </w:num>
  <w:num w:numId="2" w16cid:durableId="1505826362">
    <w:abstractNumId w:val="3"/>
  </w:num>
  <w:num w:numId="3" w16cid:durableId="859008988">
    <w:abstractNumId w:val="4"/>
  </w:num>
  <w:num w:numId="4" w16cid:durableId="104085189">
    <w:abstractNumId w:val="1"/>
  </w:num>
  <w:num w:numId="5" w16cid:durableId="1569343497">
    <w:abstractNumId w:val="0"/>
  </w:num>
  <w:num w:numId="6" w16cid:durableId="855656411">
    <w:abstractNumId w:val="2"/>
  </w:num>
  <w:num w:numId="7" w16cid:durableId="1407917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66"/>
    <w:rsid w:val="00162E94"/>
    <w:rsid w:val="001D2107"/>
    <w:rsid w:val="0040387B"/>
    <w:rsid w:val="00641C8C"/>
    <w:rsid w:val="006845FD"/>
    <w:rsid w:val="007938DF"/>
    <w:rsid w:val="007B35DB"/>
    <w:rsid w:val="00A278D3"/>
    <w:rsid w:val="00A71F2A"/>
    <w:rsid w:val="00A956FE"/>
    <w:rsid w:val="00B13FCE"/>
    <w:rsid w:val="00C228CB"/>
    <w:rsid w:val="00C73842"/>
    <w:rsid w:val="00DF29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6D6C1"/>
  <w15:docId w15:val="{083C8631-638A-4CCA-B349-8D2C9201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4">
    <w:name w:val="4"/>
    <w:basedOn w:val="TableNormal0"/>
    <w:pPr>
      <w:spacing w:after="0" w:line="240" w:lineRule="auto"/>
    </w:pPr>
    <w:tblPr>
      <w:tblStyleRowBandSize w:val="1"/>
      <w:tblStyleColBandSize w:val="1"/>
      <w:tblCellMar>
        <w:left w:w="108" w:type="dxa"/>
        <w:right w:w="108" w:type="dxa"/>
      </w:tblCellMar>
    </w:tblPr>
  </w:style>
  <w:style w:type="table" w:customStyle="1" w:styleId="3">
    <w:name w:val="3"/>
    <w:basedOn w:val="TableNormal0"/>
    <w:pPr>
      <w:spacing w:after="0" w:line="240" w:lineRule="auto"/>
    </w:pPr>
    <w:tblPr>
      <w:tblStyleRowBandSize w:val="1"/>
      <w:tblStyleColBandSize w:val="1"/>
      <w:tblCellMar>
        <w:left w:w="108" w:type="dxa"/>
        <w:right w:w="108" w:type="dxa"/>
      </w:tblCellMar>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uiPriority w:val="9"/>
    <w:rsid w:val="008D5ABD"/>
    <w:rPr>
      <w:b/>
      <w:color w:val="000000" w:themeColor="text1"/>
      <w:sz w:val="36"/>
      <w:szCs w:val="36"/>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heGZE+2zHgJrRgBKtw2RkFQjg==">CgMxLjAyDWgudWc2N3V6OXJlcmQyDmgueXJwemVndWNjbnQwMg5oLnd6OGFjajl2andscTIOaC5zeWd1d25yY3VoMGEyDmguaTJyaHZ1YWJlYWd1Mg5oLnNsN3NrOWE2d3NyYzIOaC5sankyNHA4ZDJrc2UyCWguMzBqMHpsbDIOaC51N2wyMDU4NWx3ajAyDmgudmI4bnQ4c290eHBxMg5oLnc0eXl5Z2tiYjY4NzIOaC5scGJuODhlemszYnEyDmgueDBmOHR3anhibmtiMg5oLjh1djd3eTJwbzdpMDgAciExQ3IxNDFJWW03X21IRWJ5b1lWd1RSZER4WXNoWTA2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5A73A7-E645-407B-819E-B3F58C2C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4679</Words>
  <Characters>25739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Roxana Lechuga</cp:lastModifiedBy>
  <cp:revision>4</cp:revision>
  <cp:lastPrinted>2025-09-11T16:52:00Z</cp:lastPrinted>
  <dcterms:created xsi:type="dcterms:W3CDTF">2025-09-11T16:51:00Z</dcterms:created>
  <dcterms:modified xsi:type="dcterms:W3CDTF">2025-11-28T03:23:00Z</dcterms:modified>
</cp:coreProperties>
</file>