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DE00E" w14:textId="77777777" w:rsidR="00DA05A2" w:rsidRPr="00692F99" w:rsidRDefault="00690646">
      <w:pPr>
        <w:spacing w:before="240" w:after="240" w:line="360" w:lineRule="auto"/>
        <w:jc w:val="both"/>
        <w:rPr>
          <w:rFonts w:ascii="Palatino Linotype" w:eastAsia="Palatino Linotype" w:hAnsi="Palatino Linotype" w:cs="Palatino Linotype"/>
          <w:sz w:val="22"/>
          <w:szCs w:val="22"/>
        </w:rPr>
      </w:pPr>
      <w:r w:rsidRPr="00692F99">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280C8D" w:rsidRPr="00692F99">
        <w:rPr>
          <w:rFonts w:ascii="Palatino Linotype" w:eastAsia="Palatino Linotype" w:hAnsi="Palatino Linotype" w:cs="Palatino Linotype"/>
          <w:b/>
          <w:sz w:val="22"/>
          <w:szCs w:val="22"/>
        </w:rPr>
        <w:t>quince de enero del dos mil veinticinco</w:t>
      </w:r>
      <w:r w:rsidRPr="00692F99">
        <w:rPr>
          <w:rFonts w:ascii="Palatino Linotype" w:eastAsia="Palatino Linotype" w:hAnsi="Palatino Linotype" w:cs="Palatino Linotype"/>
          <w:sz w:val="22"/>
          <w:szCs w:val="22"/>
        </w:rPr>
        <w:t xml:space="preserve">. </w:t>
      </w:r>
    </w:p>
    <w:p w14:paraId="631960C9" w14:textId="77777777" w:rsidR="00DA05A2" w:rsidRPr="00692F99" w:rsidRDefault="00690646">
      <w:pPr>
        <w:tabs>
          <w:tab w:val="left" w:pos="5812"/>
        </w:tabs>
        <w:spacing w:before="240" w:after="240" w:line="360" w:lineRule="auto"/>
        <w:jc w:val="both"/>
        <w:rPr>
          <w:rFonts w:ascii="Palatino Linotype" w:eastAsia="Palatino Linotype" w:hAnsi="Palatino Linotype" w:cs="Palatino Linotype"/>
          <w:sz w:val="22"/>
          <w:szCs w:val="22"/>
        </w:rPr>
      </w:pPr>
      <w:r w:rsidRPr="00692F99">
        <w:rPr>
          <w:rFonts w:ascii="Palatino Linotype" w:eastAsia="Palatino Linotype" w:hAnsi="Palatino Linotype" w:cs="Palatino Linotype"/>
          <w:b/>
          <w:sz w:val="22"/>
          <w:szCs w:val="22"/>
        </w:rPr>
        <w:t>Visto</w:t>
      </w:r>
      <w:r w:rsidRPr="00692F99">
        <w:rPr>
          <w:rFonts w:ascii="Palatino Linotype" w:eastAsia="Palatino Linotype" w:hAnsi="Palatino Linotype" w:cs="Palatino Linotype"/>
          <w:sz w:val="22"/>
          <w:szCs w:val="22"/>
        </w:rPr>
        <w:t xml:space="preserve"> el expediente formado con motivo del recurso de revisión </w:t>
      </w:r>
      <w:r w:rsidR="00280C8D" w:rsidRPr="00692F99">
        <w:rPr>
          <w:rFonts w:ascii="Palatino Linotype" w:eastAsia="Palatino Linotype" w:hAnsi="Palatino Linotype" w:cs="Palatino Linotype"/>
          <w:b/>
          <w:sz w:val="22"/>
          <w:szCs w:val="22"/>
        </w:rPr>
        <w:t>07464/INFOEM/IP/RR/2024</w:t>
      </w:r>
      <w:r w:rsidRPr="00692F99">
        <w:rPr>
          <w:rFonts w:ascii="Palatino Linotype" w:eastAsia="Palatino Linotype" w:hAnsi="Palatino Linotype" w:cs="Palatino Linotype"/>
          <w:sz w:val="22"/>
          <w:szCs w:val="22"/>
        </w:rPr>
        <w:t>, interpuesto por</w:t>
      </w:r>
      <w:r w:rsidRPr="00692F99">
        <w:rPr>
          <w:rFonts w:ascii="Palatino Linotype" w:eastAsia="Palatino Linotype" w:hAnsi="Palatino Linotype" w:cs="Palatino Linotype"/>
          <w:b/>
          <w:sz w:val="22"/>
          <w:szCs w:val="22"/>
        </w:rPr>
        <w:t xml:space="preserve"> </w:t>
      </w:r>
      <w:r w:rsidR="00280C8D" w:rsidRPr="00692F99">
        <w:rPr>
          <w:rFonts w:ascii="Palatino Linotype" w:eastAsia="Palatino Linotype" w:hAnsi="Palatino Linotype" w:cs="Palatino Linotype"/>
          <w:b/>
          <w:sz w:val="22"/>
          <w:szCs w:val="22"/>
        </w:rPr>
        <w:t>un particular de manera anónima</w:t>
      </w:r>
      <w:r w:rsidRPr="00692F99">
        <w:rPr>
          <w:rFonts w:ascii="Palatino Linotype" w:eastAsia="Palatino Linotype" w:hAnsi="Palatino Linotype" w:cs="Palatino Linotype"/>
          <w:b/>
          <w:sz w:val="22"/>
          <w:szCs w:val="22"/>
        </w:rPr>
        <w:t>,</w:t>
      </w:r>
      <w:r w:rsidRPr="00692F99">
        <w:rPr>
          <w:rFonts w:ascii="Palatino Linotype" w:eastAsia="Palatino Linotype" w:hAnsi="Palatino Linotype" w:cs="Palatino Linotype"/>
          <w:sz w:val="22"/>
          <w:szCs w:val="22"/>
        </w:rPr>
        <w:t xml:space="preserve"> en lo sucesivo</w:t>
      </w:r>
      <w:r w:rsidRPr="00692F99">
        <w:rPr>
          <w:rFonts w:ascii="Palatino Linotype" w:eastAsia="Palatino Linotype" w:hAnsi="Palatino Linotype" w:cs="Palatino Linotype"/>
          <w:b/>
          <w:sz w:val="22"/>
          <w:szCs w:val="22"/>
        </w:rPr>
        <w:t xml:space="preserve"> </w:t>
      </w:r>
      <w:r w:rsidRPr="00692F99">
        <w:rPr>
          <w:rFonts w:ascii="Palatino Linotype" w:eastAsia="Palatino Linotype" w:hAnsi="Palatino Linotype" w:cs="Palatino Linotype"/>
          <w:sz w:val="22"/>
          <w:szCs w:val="22"/>
        </w:rPr>
        <w:t xml:space="preserve">la parte </w:t>
      </w:r>
      <w:r w:rsidRPr="00692F99">
        <w:rPr>
          <w:rFonts w:ascii="Palatino Linotype" w:eastAsia="Palatino Linotype" w:hAnsi="Palatino Linotype" w:cs="Palatino Linotype"/>
          <w:b/>
          <w:sz w:val="22"/>
          <w:szCs w:val="22"/>
        </w:rPr>
        <w:t>Recurrente,</w:t>
      </w:r>
      <w:r w:rsidRPr="00692F99">
        <w:rPr>
          <w:rFonts w:ascii="Palatino Linotype" w:eastAsia="Palatino Linotype" w:hAnsi="Palatino Linotype" w:cs="Palatino Linotype"/>
          <w:sz w:val="22"/>
          <w:szCs w:val="22"/>
        </w:rPr>
        <w:t xml:space="preserve"> en contra de la respuesta a la solicitud de información con número de folio</w:t>
      </w:r>
      <w:r w:rsidRPr="00692F99">
        <w:rPr>
          <w:rFonts w:ascii="Palatino Linotype" w:eastAsia="Palatino Linotype" w:hAnsi="Palatino Linotype" w:cs="Palatino Linotype"/>
          <w:b/>
          <w:sz w:val="22"/>
          <w:szCs w:val="22"/>
        </w:rPr>
        <w:t xml:space="preserve"> </w:t>
      </w:r>
      <w:r w:rsidR="00280C8D" w:rsidRPr="00692F99">
        <w:rPr>
          <w:rFonts w:ascii="Palatino Linotype" w:eastAsia="Palatino Linotype" w:hAnsi="Palatino Linotype" w:cs="Palatino Linotype"/>
          <w:b/>
          <w:sz w:val="22"/>
          <w:szCs w:val="22"/>
        </w:rPr>
        <w:t>00839/SF/IP/2024</w:t>
      </w:r>
      <w:r w:rsidRPr="00692F99">
        <w:rPr>
          <w:rFonts w:ascii="Palatino Linotype" w:eastAsia="Palatino Linotype" w:hAnsi="Palatino Linotype" w:cs="Palatino Linotype"/>
          <w:b/>
          <w:sz w:val="22"/>
          <w:szCs w:val="22"/>
        </w:rPr>
        <w:t xml:space="preserve">, </w:t>
      </w:r>
      <w:r w:rsidRPr="00692F99">
        <w:rPr>
          <w:rFonts w:ascii="Palatino Linotype" w:eastAsia="Palatino Linotype" w:hAnsi="Palatino Linotype" w:cs="Palatino Linotype"/>
          <w:sz w:val="22"/>
          <w:szCs w:val="22"/>
        </w:rPr>
        <w:t>por parte de</w:t>
      </w:r>
      <w:r w:rsidR="00280C8D" w:rsidRPr="00692F99">
        <w:rPr>
          <w:rFonts w:ascii="Palatino Linotype" w:eastAsia="Palatino Linotype" w:hAnsi="Palatino Linotype" w:cs="Palatino Linotype"/>
          <w:sz w:val="22"/>
          <w:szCs w:val="22"/>
        </w:rPr>
        <w:t xml:space="preserve"> </w:t>
      </w:r>
      <w:r w:rsidRPr="00692F99">
        <w:rPr>
          <w:rFonts w:ascii="Palatino Linotype" w:eastAsia="Palatino Linotype" w:hAnsi="Palatino Linotype" w:cs="Palatino Linotype"/>
          <w:sz w:val="22"/>
          <w:szCs w:val="22"/>
        </w:rPr>
        <w:t>l</w:t>
      </w:r>
      <w:r w:rsidR="00280C8D" w:rsidRPr="00692F99">
        <w:rPr>
          <w:rFonts w:ascii="Palatino Linotype" w:eastAsia="Palatino Linotype" w:hAnsi="Palatino Linotype" w:cs="Palatino Linotype"/>
          <w:sz w:val="22"/>
          <w:szCs w:val="22"/>
        </w:rPr>
        <w:t>a</w:t>
      </w:r>
      <w:r w:rsidRPr="00692F99">
        <w:rPr>
          <w:rFonts w:ascii="Palatino Linotype" w:eastAsia="Palatino Linotype" w:hAnsi="Palatino Linotype" w:cs="Palatino Linotype"/>
          <w:sz w:val="22"/>
          <w:szCs w:val="22"/>
        </w:rPr>
        <w:t xml:space="preserve"> </w:t>
      </w:r>
      <w:r w:rsidR="00280C8D" w:rsidRPr="00692F99">
        <w:rPr>
          <w:rFonts w:ascii="Palatino Linotype" w:eastAsia="Palatino Linotype" w:hAnsi="Palatino Linotype" w:cs="Palatino Linotype"/>
          <w:b/>
          <w:sz w:val="22"/>
          <w:szCs w:val="22"/>
        </w:rPr>
        <w:t>Secretaría de Finanzas</w:t>
      </w:r>
      <w:r w:rsidRPr="00692F99">
        <w:rPr>
          <w:rFonts w:ascii="Palatino Linotype" w:eastAsia="Palatino Linotype" w:hAnsi="Palatino Linotype" w:cs="Palatino Linotype"/>
          <w:b/>
          <w:sz w:val="22"/>
          <w:szCs w:val="22"/>
        </w:rPr>
        <w:t xml:space="preserve">, </w:t>
      </w:r>
      <w:r w:rsidRPr="00692F99">
        <w:rPr>
          <w:rFonts w:ascii="Palatino Linotype" w:eastAsia="Palatino Linotype" w:hAnsi="Palatino Linotype" w:cs="Palatino Linotype"/>
          <w:sz w:val="22"/>
          <w:szCs w:val="22"/>
        </w:rPr>
        <w:t xml:space="preserve">en lo sucesivo el </w:t>
      </w:r>
      <w:r w:rsidRPr="00692F99">
        <w:rPr>
          <w:rFonts w:ascii="Palatino Linotype" w:eastAsia="Palatino Linotype" w:hAnsi="Palatino Linotype" w:cs="Palatino Linotype"/>
          <w:b/>
          <w:sz w:val="22"/>
          <w:szCs w:val="22"/>
        </w:rPr>
        <w:t xml:space="preserve">Sujeto Obligado, </w:t>
      </w:r>
      <w:r w:rsidRPr="00692F99">
        <w:rPr>
          <w:rFonts w:ascii="Palatino Linotype" w:eastAsia="Palatino Linotype" w:hAnsi="Palatino Linotype" w:cs="Palatino Linotype"/>
          <w:sz w:val="22"/>
          <w:szCs w:val="22"/>
        </w:rPr>
        <w:t xml:space="preserve">se procede a dictar la presente resolución con base en los siguientes: </w:t>
      </w:r>
    </w:p>
    <w:p w14:paraId="5FA2E7D8" w14:textId="77777777" w:rsidR="00DA05A2" w:rsidRPr="00692F99" w:rsidRDefault="00690646">
      <w:pPr>
        <w:spacing w:before="240" w:after="240" w:line="360" w:lineRule="auto"/>
        <w:jc w:val="center"/>
        <w:rPr>
          <w:rFonts w:ascii="Palatino Linotype" w:eastAsia="Palatino Linotype" w:hAnsi="Palatino Linotype" w:cs="Palatino Linotype"/>
          <w:b/>
          <w:sz w:val="22"/>
          <w:szCs w:val="22"/>
        </w:rPr>
      </w:pPr>
      <w:r w:rsidRPr="00692F99">
        <w:rPr>
          <w:rFonts w:ascii="Palatino Linotype" w:eastAsia="Palatino Linotype" w:hAnsi="Palatino Linotype" w:cs="Palatino Linotype"/>
          <w:b/>
          <w:sz w:val="22"/>
          <w:szCs w:val="22"/>
        </w:rPr>
        <w:t>I. A N T E C E D E N T E S</w:t>
      </w:r>
    </w:p>
    <w:p w14:paraId="07A527BB" w14:textId="77777777" w:rsidR="00DA05A2" w:rsidRPr="00692F99" w:rsidRDefault="00690646">
      <w:pPr>
        <w:spacing w:before="240" w:after="240" w:line="360" w:lineRule="auto"/>
        <w:jc w:val="both"/>
        <w:rPr>
          <w:rFonts w:ascii="Palatino Linotype" w:eastAsia="Palatino Linotype" w:hAnsi="Palatino Linotype" w:cs="Palatino Linotype"/>
          <w:sz w:val="22"/>
          <w:szCs w:val="22"/>
        </w:rPr>
      </w:pPr>
      <w:bookmarkStart w:id="0" w:name="_heading=h.4d34og8" w:colFirst="0" w:colLast="0"/>
      <w:bookmarkEnd w:id="0"/>
      <w:r w:rsidRPr="00692F99">
        <w:rPr>
          <w:rFonts w:ascii="Palatino Linotype" w:eastAsia="Palatino Linotype" w:hAnsi="Palatino Linotype" w:cs="Palatino Linotype"/>
          <w:b/>
          <w:sz w:val="22"/>
          <w:szCs w:val="22"/>
        </w:rPr>
        <w:t>1. Solicitud de acceso a la información.</w:t>
      </w:r>
      <w:r w:rsidRPr="00692F99">
        <w:rPr>
          <w:rFonts w:ascii="Palatino Linotype" w:eastAsia="Palatino Linotype" w:hAnsi="Palatino Linotype" w:cs="Palatino Linotype"/>
          <w:sz w:val="22"/>
          <w:szCs w:val="22"/>
        </w:rPr>
        <w:t xml:space="preserve"> El </w:t>
      </w:r>
      <w:r w:rsidR="00280C8D" w:rsidRPr="00692F99">
        <w:rPr>
          <w:rFonts w:ascii="Palatino Linotype" w:eastAsia="Palatino Linotype" w:hAnsi="Palatino Linotype" w:cs="Palatino Linotype"/>
          <w:b/>
          <w:sz w:val="22"/>
          <w:szCs w:val="22"/>
        </w:rPr>
        <w:t>siete de nov</w:t>
      </w:r>
      <w:r w:rsidRPr="00692F99">
        <w:rPr>
          <w:rFonts w:ascii="Palatino Linotype" w:eastAsia="Palatino Linotype" w:hAnsi="Palatino Linotype" w:cs="Palatino Linotype"/>
          <w:b/>
          <w:sz w:val="22"/>
          <w:szCs w:val="22"/>
        </w:rPr>
        <w:t>iembre de dos mil veinticuatro,</w:t>
      </w:r>
      <w:r w:rsidRPr="00692F99">
        <w:rPr>
          <w:rFonts w:ascii="Palatino Linotype" w:eastAsia="Palatino Linotype" w:hAnsi="Palatino Linotype" w:cs="Palatino Linotype"/>
          <w:sz w:val="22"/>
          <w:szCs w:val="22"/>
        </w:rPr>
        <w:t xml:space="preserve"> la parte </w:t>
      </w:r>
      <w:r w:rsidRPr="00692F99">
        <w:rPr>
          <w:rFonts w:ascii="Palatino Linotype" w:eastAsia="Palatino Linotype" w:hAnsi="Palatino Linotype" w:cs="Palatino Linotype"/>
          <w:b/>
          <w:sz w:val="22"/>
          <w:szCs w:val="22"/>
        </w:rPr>
        <w:t xml:space="preserve">Recurrente </w:t>
      </w:r>
      <w:r w:rsidRPr="00692F99">
        <w:rPr>
          <w:rFonts w:ascii="Palatino Linotype" w:eastAsia="Palatino Linotype" w:hAnsi="Palatino Linotype" w:cs="Palatino Linotype"/>
          <w:sz w:val="22"/>
          <w:szCs w:val="22"/>
        </w:rPr>
        <w:t xml:space="preserve">presentó, a través del Sistema de Acceso a la Información Mexiquense, en lo subsecuente el </w:t>
      </w:r>
      <w:r w:rsidRPr="00692F99">
        <w:rPr>
          <w:rFonts w:ascii="Palatino Linotype" w:eastAsia="Palatino Linotype" w:hAnsi="Palatino Linotype" w:cs="Palatino Linotype"/>
          <w:b/>
          <w:sz w:val="22"/>
          <w:szCs w:val="22"/>
        </w:rPr>
        <w:t>SAIMEX,</w:t>
      </w:r>
      <w:r w:rsidRPr="00692F99">
        <w:rPr>
          <w:rFonts w:ascii="Palatino Linotype" w:eastAsia="Palatino Linotype" w:hAnsi="Palatino Linotype" w:cs="Palatino Linotype"/>
          <w:sz w:val="22"/>
          <w:szCs w:val="22"/>
        </w:rPr>
        <w:t xml:space="preserve"> ante el </w:t>
      </w:r>
      <w:r w:rsidRPr="00692F99">
        <w:rPr>
          <w:rFonts w:ascii="Palatino Linotype" w:eastAsia="Palatino Linotype" w:hAnsi="Palatino Linotype" w:cs="Palatino Linotype"/>
          <w:b/>
          <w:sz w:val="22"/>
          <w:szCs w:val="22"/>
        </w:rPr>
        <w:t>Sujeto Obligado</w:t>
      </w:r>
      <w:r w:rsidRPr="00692F99">
        <w:rPr>
          <w:rFonts w:ascii="Palatino Linotype" w:eastAsia="Palatino Linotype" w:hAnsi="Palatino Linotype" w:cs="Palatino Linotype"/>
          <w:sz w:val="22"/>
          <w:szCs w:val="22"/>
        </w:rPr>
        <w:t xml:space="preserve">, la solicitud de acceso a la información pública, mediante la cual requirió la información siguiente: </w:t>
      </w:r>
    </w:p>
    <w:p w14:paraId="65F1F7BD" w14:textId="77777777" w:rsidR="00DA05A2" w:rsidRPr="00692F99" w:rsidRDefault="00690646">
      <w:pPr>
        <w:spacing w:before="120" w:after="120"/>
        <w:ind w:left="567" w:right="902"/>
        <w:jc w:val="both"/>
        <w:rPr>
          <w:rFonts w:ascii="Palatino Linotype" w:eastAsia="Palatino Linotype" w:hAnsi="Palatino Linotype" w:cs="Palatino Linotype"/>
          <w:b/>
          <w:i/>
          <w:sz w:val="22"/>
          <w:szCs w:val="22"/>
        </w:rPr>
      </w:pPr>
      <w:bookmarkStart w:id="1" w:name="_heading=h.gjdgxs" w:colFirst="0" w:colLast="0"/>
      <w:bookmarkEnd w:id="1"/>
      <w:r w:rsidRPr="00692F99">
        <w:rPr>
          <w:rFonts w:ascii="Palatino Linotype" w:eastAsia="Palatino Linotype" w:hAnsi="Palatino Linotype" w:cs="Palatino Linotype"/>
          <w:i/>
          <w:sz w:val="22"/>
          <w:szCs w:val="22"/>
        </w:rPr>
        <w:t xml:space="preserve"> “</w:t>
      </w:r>
      <w:r w:rsidR="00280C8D" w:rsidRPr="00692F99">
        <w:rPr>
          <w:rFonts w:ascii="Palatino Linotype" w:eastAsia="Palatino Linotype" w:hAnsi="Palatino Linotype" w:cs="Palatino Linotype"/>
          <w:i/>
          <w:sz w:val="22"/>
          <w:szCs w:val="22"/>
        </w:rPr>
        <w:t xml:space="preserve">Solicito </w:t>
      </w:r>
      <w:r w:rsidR="00280C8D" w:rsidRPr="00692F99">
        <w:rPr>
          <w:rFonts w:ascii="Palatino Linotype" w:eastAsia="Palatino Linotype" w:hAnsi="Palatino Linotype" w:cs="Palatino Linotype"/>
          <w:b/>
          <w:i/>
          <w:sz w:val="22"/>
          <w:szCs w:val="22"/>
        </w:rPr>
        <w:t>copia de las facturas y ticket de compras que se han realizado con el fondo de caja chica, asignado al Titular de la UIPPE</w:t>
      </w:r>
      <w:r w:rsidR="00280C8D" w:rsidRPr="00692F99">
        <w:rPr>
          <w:rFonts w:ascii="Palatino Linotype" w:eastAsia="Palatino Linotype" w:hAnsi="Palatino Linotype" w:cs="Palatino Linotype"/>
          <w:i/>
          <w:sz w:val="22"/>
          <w:szCs w:val="22"/>
        </w:rPr>
        <w:t xml:space="preserve"> Mario Reyes Santos, de </w:t>
      </w:r>
      <w:r w:rsidR="00280C8D" w:rsidRPr="00692F99">
        <w:rPr>
          <w:rFonts w:ascii="Palatino Linotype" w:eastAsia="Palatino Linotype" w:hAnsi="Palatino Linotype" w:cs="Palatino Linotype"/>
          <w:b/>
          <w:i/>
          <w:sz w:val="22"/>
          <w:szCs w:val="22"/>
        </w:rPr>
        <w:t>octubre 2023 a octubre 2024</w:t>
      </w:r>
      <w:r w:rsidR="00280C8D" w:rsidRPr="00692F99">
        <w:rPr>
          <w:rFonts w:ascii="Palatino Linotype" w:eastAsia="Palatino Linotype" w:hAnsi="Palatino Linotype" w:cs="Palatino Linotype"/>
          <w:i/>
          <w:sz w:val="22"/>
          <w:szCs w:val="22"/>
        </w:rPr>
        <w:t>.</w:t>
      </w:r>
      <w:r w:rsidRPr="00692F99">
        <w:rPr>
          <w:rFonts w:ascii="Palatino Linotype" w:eastAsia="Palatino Linotype" w:hAnsi="Palatino Linotype" w:cs="Palatino Linotype"/>
          <w:i/>
          <w:sz w:val="22"/>
          <w:szCs w:val="22"/>
        </w:rPr>
        <w:t>” (</w:t>
      </w:r>
      <w:r w:rsidR="00280C8D" w:rsidRPr="00692F99">
        <w:rPr>
          <w:rFonts w:ascii="Palatino Linotype" w:eastAsia="Palatino Linotype" w:hAnsi="Palatino Linotype" w:cs="Palatino Linotype"/>
          <w:i/>
          <w:sz w:val="22"/>
          <w:szCs w:val="22"/>
        </w:rPr>
        <w:t>Sic</w:t>
      </w:r>
      <w:r w:rsidRPr="00692F99">
        <w:rPr>
          <w:rFonts w:ascii="Palatino Linotype" w:eastAsia="Palatino Linotype" w:hAnsi="Palatino Linotype" w:cs="Palatino Linotype"/>
          <w:i/>
          <w:sz w:val="22"/>
          <w:szCs w:val="22"/>
        </w:rPr>
        <w:t xml:space="preserve">) </w:t>
      </w:r>
    </w:p>
    <w:p w14:paraId="0EBA0074" w14:textId="77777777" w:rsidR="00DA05A2" w:rsidRPr="00692F99" w:rsidRDefault="00690646">
      <w:pPr>
        <w:spacing w:before="240" w:after="240" w:line="360" w:lineRule="auto"/>
        <w:jc w:val="both"/>
        <w:rPr>
          <w:rFonts w:ascii="Palatino Linotype" w:eastAsia="Palatino Linotype" w:hAnsi="Palatino Linotype" w:cs="Palatino Linotype"/>
          <w:sz w:val="22"/>
          <w:szCs w:val="22"/>
        </w:rPr>
      </w:pPr>
      <w:bookmarkStart w:id="2" w:name="_heading=h.3dy6vkm" w:colFirst="0" w:colLast="0"/>
      <w:bookmarkEnd w:id="2"/>
      <w:r w:rsidRPr="00692F99">
        <w:rPr>
          <w:rFonts w:ascii="Palatino Linotype" w:eastAsia="Palatino Linotype" w:hAnsi="Palatino Linotype" w:cs="Palatino Linotype"/>
          <w:b/>
          <w:sz w:val="22"/>
          <w:szCs w:val="22"/>
        </w:rPr>
        <w:t xml:space="preserve">Modalidad de Entrega: </w:t>
      </w:r>
      <w:r w:rsidRPr="00692F99">
        <w:rPr>
          <w:rFonts w:ascii="Palatino Linotype" w:eastAsia="Palatino Linotype" w:hAnsi="Palatino Linotype" w:cs="Palatino Linotype"/>
          <w:sz w:val="22"/>
          <w:szCs w:val="22"/>
        </w:rPr>
        <w:t xml:space="preserve">A través del </w:t>
      </w:r>
      <w:r w:rsidRPr="00692F99">
        <w:rPr>
          <w:rFonts w:ascii="Palatino Linotype" w:eastAsia="Palatino Linotype" w:hAnsi="Palatino Linotype" w:cs="Palatino Linotype"/>
          <w:b/>
          <w:sz w:val="22"/>
          <w:szCs w:val="22"/>
        </w:rPr>
        <w:t>SAIMEX</w:t>
      </w:r>
      <w:r w:rsidRPr="00692F99">
        <w:rPr>
          <w:rFonts w:ascii="Palatino Linotype" w:eastAsia="Palatino Linotype" w:hAnsi="Palatino Linotype" w:cs="Palatino Linotype"/>
          <w:sz w:val="22"/>
          <w:szCs w:val="22"/>
        </w:rPr>
        <w:t>.</w:t>
      </w:r>
    </w:p>
    <w:p w14:paraId="10B0201C" w14:textId="77777777" w:rsidR="00DA05A2" w:rsidRPr="00692F99" w:rsidRDefault="00690646" w:rsidP="00280C8D">
      <w:pPr>
        <w:pBdr>
          <w:top w:val="nil"/>
          <w:left w:val="nil"/>
          <w:bottom w:val="nil"/>
          <w:right w:val="nil"/>
          <w:between w:val="nil"/>
        </w:pBdr>
        <w:tabs>
          <w:tab w:val="left" w:pos="3119"/>
        </w:tabs>
        <w:spacing w:before="240" w:after="240" w:line="360" w:lineRule="auto"/>
        <w:jc w:val="both"/>
        <w:rPr>
          <w:rFonts w:ascii="Palatino Linotype" w:eastAsia="Palatino Linotype" w:hAnsi="Palatino Linotype" w:cs="Palatino Linotype"/>
          <w:sz w:val="22"/>
          <w:szCs w:val="22"/>
        </w:rPr>
      </w:pPr>
      <w:r w:rsidRPr="00692F99">
        <w:rPr>
          <w:rFonts w:ascii="Palatino Linotype" w:eastAsia="Palatino Linotype" w:hAnsi="Palatino Linotype" w:cs="Palatino Linotype"/>
          <w:b/>
          <w:sz w:val="22"/>
          <w:szCs w:val="22"/>
        </w:rPr>
        <w:t xml:space="preserve">2. Respuesta. </w:t>
      </w:r>
      <w:r w:rsidRPr="00692F99">
        <w:rPr>
          <w:rFonts w:ascii="Palatino Linotype" w:eastAsia="Palatino Linotype" w:hAnsi="Palatino Linotype" w:cs="Palatino Linotype"/>
          <w:sz w:val="22"/>
          <w:szCs w:val="22"/>
        </w:rPr>
        <w:t xml:space="preserve">El </w:t>
      </w:r>
      <w:r w:rsidR="00280C8D" w:rsidRPr="00692F99">
        <w:rPr>
          <w:rFonts w:ascii="Palatino Linotype" w:eastAsia="Palatino Linotype" w:hAnsi="Palatino Linotype" w:cs="Palatino Linotype"/>
          <w:b/>
          <w:sz w:val="22"/>
          <w:szCs w:val="22"/>
        </w:rPr>
        <w:t>veintinueve de noviem</w:t>
      </w:r>
      <w:r w:rsidRPr="00692F99">
        <w:rPr>
          <w:rFonts w:ascii="Palatino Linotype" w:eastAsia="Palatino Linotype" w:hAnsi="Palatino Linotype" w:cs="Palatino Linotype"/>
          <w:b/>
          <w:sz w:val="22"/>
          <w:szCs w:val="22"/>
        </w:rPr>
        <w:t>bre de dos mil veinticuatro,</w:t>
      </w:r>
      <w:r w:rsidRPr="00692F99">
        <w:rPr>
          <w:rFonts w:ascii="Palatino Linotype" w:eastAsia="Palatino Linotype" w:hAnsi="Palatino Linotype" w:cs="Palatino Linotype"/>
          <w:sz w:val="22"/>
          <w:szCs w:val="22"/>
        </w:rPr>
        <w:t xml:space="preserve"> el </w:t>
      </w:r>
      <w:r w:rsidRPr="00692F99">
        <w:rPr>
          <w:rFonts w:ascii="Palatino Linotype" w:eastAsia="Palatino Linotype" w:hAnsi="Palatino Linotype" w:cs="Palatino Linotype"/>
          <w:b/>
          <w:sz w:val="22"/>
          <w:szCs w:val="22"/>
        </w:rPr>
        <w:t xml:space="preserve">Sujeto Obligado </w:t>
      </w:r>
      <w:r w:rsidRPr="00692F99">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4FCC8DF7" w14:textId="77777777" w:rsidR="00280C8D" w:rsidRPr="00692F99" w:rsidRDefault="00690646" w:rsidP="00280C8D">
      <w:pPr>
        <w:spacing w:before="240" w:after="240"/>
        <w:ind w:left="567" w:right="902"/>
        <w:jc w:val="both"/>
        <w:rPr>
          <w:rFonts w:ascii="Palatino Linotype" w:eastAsia="Palatino Linotype" w:hAnsi="Palatino Linotype" w:cs="Palatino Linotype"/>
          <w:i/>
          <w:sz w:val="22"/>
          <w:szCs w:val="22"/>
        </w:rPr>
      </w:pPr>
      <w:r w:rsidRPr="00692F99">
        <w:rPr>
          <w:rFonts w:ascii="Palatino Linotype" w:eastAsia="Palatino Linotype" w:hAnsi="Palatino Linotype" w:cs="Palatino Linotype"/>
          <w:i/>
          <w:sz w:val="22"/>
          <w:szCs w:val="22"/>
        </w:rPr>
        <w:t>“</w:t>
      </w:r>
      <w:r w:rsidR="00280C8D" w:rsidRPr="00692F99">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56F149E" w14:textId="77777777" w:rsidR="00280C8D" w:rsidRPr="00692F99" w:rsidRDefault="00280C8D" w:rsidP="00280C8D">
      <w:pPr>
        <w:spacing w:before="240" w:after="240"/>
        <w:ind w:left="567" w:right="902"/>
        <w:jc w:val="both"/>
        <w:rPr>
          <w:rFonts w:ascii="Palatino Linotype" w:eastAsia="Palatino Linotype" w:hAnsi="Palatino Linotype" w:cs="Palatino Linotype"/>
          <w:i/>
          <w:sz w:val="22"/>
          <w:szCs w:val="22"/>
        </w:rPr>
      </w:pPr>
      <w:r w:rsidRPr="00692F99">
        <w:rPr>
          <w:rFonts w:ascii="Palatino Linotype" w:eastAsia="Palatino Linotype" w:hAnsi="Palatino Linotype" w:cs="Palatino Linotype"/>
          <w:i/>
          <w:sz w:val="22"/>
          <w:szCs w:val="22"/>
        </w:rPr>
        <w:lastRenderedPageBreak/>
        <w:t>Sobre el particular, sírvase encontrar en archivo adjunto copia del oficio de notificación número 20700004S/UT-2475/2024 mediante el cual se detalla lo referente a su solicitud, así como el acuerdo de clasificación número CT-2024-0259 emitido por el Comité de Transparencia de este Sujeto Obligado.</w:t>
      </w:r>
    </w:p>
    <w:p w14:paraId="4176F413" w14:textId="77777777" w:rsidR="00280C8D" w:rsidRPr="00692F99" w:rsidRDefault="00280C8D" w:rsidP="00280C8D">
      <w:pPr>
        <w:spacing w:before="240" w:after="240"/>
        <w:ind w:left="567" w:right="902"/>
        <w:jc w:val="both"/>
        <w:rPr>
          <w:rFonts w:ascii="Palatino Linotype" w:eastAsia="Palatino Linotype" w:hAnsi="Palatino Linotype" w:cs="Palatino Linotype"/>
          <w:i/>
          <w:sz w:val="22"/>
          <w:szCs w:val="22"/>
        </w:rPr>
      </w:pPr>
      <w:r w:rsidRPr="00692F99">
        <w:rPr>
          <w:rFonts w:ascii="Palatino Linotype" w:eastAsia="Palatino Linotype" w:hAnsi="Palatino Linotype" w:cs="Palatino Linotype"/>
          <w:i/>
          <w:sz w:val="22"/>
          <w:szCs w:val="22"/>
        </w:rPr>
        <w:t>ATENTAMENTE</w:t>
      </w:r>
    </w:p>
    <w:p w14:paraId="0B7E4E5A" w14:textId="77777777" w:rsidR="00DA05A2" w:rsidRPr="00692F99" w:rsidRDefault="00280C8D" w:rsidP="00280C8D">
      <w:pPr>
        <w:spacing w:before="240" w:after="240"/>
        <w:ind w:left="567" w:right="902"/>
        <w:jc w:val="both"/>
        <w:rPr>
          <w:rFonts w:ascii="Palatino Linotype" w:eastAsia="Palatino Linotype" w:hAnsi="Palatino Linotype" w:cs="Palatino Linotype"/>
          <w:i/>
          <w:sz w:val="22"/>
          <w:szCs w:val="22"/>
        </w:rPr>
      </w:pPr>
      <w:r w:rsidRPr="00692F99">
        <w:rPr>
          <w:rFonts w:ascii="Palatino Linotype" w:eastAsia="Palatino Linotype" w:hAnsi="Palatino Linotype" w:cs="Palatino Linotype"/>
          <w:i/>
          <w:sz w:val="22"/>
          <w:szCs w:val="22"/>
        </w:rPr>
        <w:t>M. en D. Mario Reyes Santos</w:t>
      </w:r>
      <w:r w:rsidR="00690646" w:rsidRPr="00692F99">
        <w:rPr>
          <w:rFonts w:ascii="Palatino Linotype" w:eastAsia="Palatino Linotype" w:hAnsi="Palatino Linotype" w:cs="Palatino Linotype"/>
          <w:i/>
          <w:sz w:val="22"/>
          <w:szCs w:val="22"/>
        </w:rPr>
        <w:t>” (sic)</w:t>
      </w:r>
      <w:r w:rsidR="004B7A06" w:rsidRPr="00692F99">
        <w:rPr>
          <w:rFonts w:ascii="Palatino Linotype" w:eastAsia="Palatino Linotype" w:hAnsi="Palatino Linotype" w:cs="Palatino Linotype"/>
          <w:i/>
          <w:sz w:val="22"/>
          <w:szCs w:val="22"/>
        </w:rPr>
        <w:t xml:space="preserve"> </w:t>
      </w:r>
    </w:p>
    <w:p w14:paraId="0790972F" w14:textId="77777777" w:rsidR="00DA05A2" w:rsidRPr="00692F99" w:rsidRDefault="00690646">
      <w:pPr>
        <w:spacing w:before="240" w:after="240" w:line="360" w:lineRule="auto"/>
        <w:ind w:left="567" w:right="49"/>
        <w:jc w:val="both"/>
        <w:rPr>
          <w:rFonts w:ascii="Palatino Linotype" w:eastAsia="Palatino Linotype" w:hAnsi="Palatino Linotype" w:cs="Palatino Linotype"/>
          <w:b/>
          <w:sz w:val="22"/>
          <w:szCs w:val="22"/>
        </w:rPr>
      </w:pPr>
      <w:r w:rsidRPr="00692F99">
        <w:rPr>
          <w:rFonts w:ascii="Palatino Linotype" w:eastAsia="Palatino Linotype" w:hAnsi="Palatino Linotype" w:cs="Palatino Linotype"/>
          <w:b/>
          <w:sz w:val="22"/>
          <w:szCs w:val="22"/>
        </w:rPr>
        <w:t>Archivos adjuntos:</w:t>
      </w:r>
    </w:p>
    <w:p w14:paraId="51049A4C" w14:textId="77777777" w:rsidR="00280C8D" w:rsidRPr="00692F99" w:rsidRDefault="00280C8D" w:rsidP="00DE6326">
      <w:pPr>
        <w:spacing w:before="240" w:after="240" w:line="360" w:lineRule="auto"/>
        <w:ind w:left="567" w:right="900"/>
        <w:jc w:val="both"/>
        <w:rPr>
          <w:rFonts w:ascii="Palatino Linotype" w:eastAsia="Palatino Linotype" w:hAnsi="Palatino Linotype" w:cs="Palatino Linotype"/>
          <w:sz w:val="22"/>
          <w:szCs w:val="22"/>
        </w:rPr>
      </w:pPr>
      <w:r w:rsidRPr="00692F99">
        <w:rPr>
          <w:rFonts w:ascii="Palatino Linotype" w:eastAsia="Palatino Linotype" w:hAnsi="Palatino Linotype" w:cs="Palatino Linotype"/>
          <w:b/>
          <w:i/>
          <w:sz w:val="22"/>
          <w:szCs w:val="22"/>
        </w:rPr>
        <w:t xml:space="preserve">“00839 UIPPE (2).pdf”: </w:t>
      </w:r>
      <w:r w:rsidRPr="00692F99">
        <w:rPr>
          <w:rFonts w:ascii="Palatino Linotype" w:eastAsia="Palatino Linotype" w:hAnsi="Palatino Linotype" w:cs="Palatino Linotype"/>
          <w:sz w:val="22"/>
          <w:szCs w:val="22"/>
        </w:rPr>
        <w:t xml:space="preserve">Documento que se compone de dos fojas, suscrito por la Servidora Pública Habilitada de la Unidad de Información, Planeación, Programación y Evaluación, </w:t>
      </w:r>
      <w:r w:rsidR="00DE6326" w:rsidRPr="00692F99">
        <w:rPr>
          <w:rFonts w:ascii="Palatino Linotype" w:eastAsia="Palatino Linotype" w:hAnsi="Palatino Linotype" w:cs="Palatino Linotype"/>
          <w:sz w:val="22"/>
          <w:szCs w:val="22"/>
        </w:rPr>
        <w:t xml:space="preserve">dirigido al Titular de la Unidad de Transparencia, </w:t>
      </w:r>
      <w:r w:rsidRPr="00692F99">
        <w:rPr>
          <w:rFonts w:ascii="Palatino Linotype" w:eastAsia="Palatino Linotype" w:hAnsi="Palatino Linotype" w:cs="Palatino Linotype"/>
          <w:sz w:val="22"/>
          <w:szCs w:val="22"/>
        </w:rPr>
        <w:t>en el que refiere que</w:t>
      </w:r>
      <w:r w:rsidR="000E1B64" w:rsidRPr="00692F99">
        <w:rPr>
          <w:rFonts w:ascii="Palatino Linotype" w:eastAsia="Palatino Linotype" w:hAnsi="Palatino Linotype" w:cs="Palatino Linotype"/>
          <w:sz w:val="22"/>
          <w:szCs w:val="22"/>
        </w:rPr>
        <w:t xml:space="preserve"> por cuanto hace al punto “</w:t>
      </w:r>
      <w:r w:rsidR="000E1B64" w:rsidRPr="00692F99">
        <w:rPr>
          <w:rFonts w:ascii="Palatino Linotype" w:eastAsia="Palatino Linotype" w:hAnsi="Palatino Linotype" w:cs="Palatino Linotype"/>
          <w:b/>
          <w:i/>
          <w:sz w:val="22"/>
          <w:szCs w:val="22"/>
        </w:rPr>
        <w:t>copia de…ticket de compras que se han realizado con el fondo de caja chica, asignado al Titular de la UIPPE</w:t>
      </w:r>
      <w:r w:rsidR="000E1B64" w:rsidRPr="00692F99">
        <w:t xml:space="preserve"> </w:t>
      </w:r>
      <w:r w:rsidR="000E1B64" w:rsidRPr="00692F99">
        <w:rPr>
          <w:rFonts w:ascii="Palatino Linotype" w:eastAsia="Palatino Linotype" w:hAnsi="Palatino Linotype" w:cs="Palatino Linotype"/>
          <w:b/>
          <w:i/>
          <w:sz w:val="22"/>
          <w:szCs w:val="22"/>
        </w:rPr>
        <w:t>Mario Reyes Santos, de octubre 2023 a octubre 2024.”</w:t>
      </w:r>
      <w:r w:rsidRPr="00692F99">
        <w:rPr>
          <w:rFonts w:ascii="Palatino Linotype" w:eastAsia="Palatino Linotype" w:hAnsi="Palatino Linotype" w:cs="Palatino Linotype"/>
          <w:sz w:val="22"/>
          <w:szCs w:val="22"/>
        </w:rPr>
        <w:t xml:space="preserve"> tras una búsqueda exhaustiva y razonable en los archivos de dicha unidad administrativa se advierte que no se cuent</w:t>
      </w:r>
      <w:r w:rsidR="000E1B64" w:rsidRPr="00692F99">
        <w:rPr>
          <w:rFonts w:ascii="Palatino Linotype" w:eastAsia="Palatino Linotype" w:hAnsi="Palatino Linotype" w:cs="Palatino Linotype"/>
          <w:sz w:val="22"/>
          <w:szCs w:val="22"/>
        </w:rPr>
        <w:t>a</w:t>
      </w:r>
      <w:r w:rsidRPr="00692F99">
        <w:rPr>
          <w:rFonts w:ascii="Palatino Linotype" w:eastAsia="Palatino Linotype" w:hAnsi="Palatino Linotype" w:cs="Palatino Linotype"/>
          <w:sz w:val="22"/>
          <w:szCs w:val="22"/>
        </w:rPr>
        <w:t xml:space="preserve"> con la información </w:t>
      </w:r>
      <w:r w:rsidR="00DE6326" w:rsidRPr="00692F99">
        <w:rPr>
          <w:rFonts w:ascii="Palatino Linotype" w:eastAsia="Palatino Linotype" w:hAnsi="Palatino Linotype" w:cs="Palatino Linotype"/>
          <w:sz w:val="22"/>
          <w:szCs w:val="22"/>
        </w:rPr>
        <w:t>requerida por el solicitante.</w:t>
      </w:r>
    </w:p>
    <w:p w14:paraId="38A0469A" w14:textId="77777777" w:rsidR="00DE6326" w:rsidRPr="00692F99" w:rsidRDefault="00DE6326" w:rsidP="00DE6326">
      <w:pPr>
        <w:spacing w:before="240" w:after="240" w:line="360" w:lineRule="auto"/>
        <w:ind w:left="567" w:right="900"/>
        <w:jc w:val="both"/>
        <w:rPr>
          <w:rFonts w:ascii="Palatino Linotype" w:eastAsia="Palatino Linotype" w:hAnsi="Palatino Linotype" w:cs="Palatino Linotype"/>
          <w:sz w:val="22"/>
          <w:szCs w:val="22"/>
        </w:rPr>
      </w:pPr>
      <w:r w:rsidRPr="00692F99">
        <w:rPr>
          <w:rFonts w:ascii="Palatino Linotype" w:eastAsia="Palatino Linotype" w:hAnsi="Palatino Linotype" w:cs="Palatino Linotype"/>
          <w:sz w:val="22"/>
          <w:szCs w:val="22"/>
        </w:rPr>
        <w:t>Asimismo, por cuanto hace al punto relativo a “</w:t>
      </w:r>
      <w:r w:rsidRPr="00692F99">
        <w:rPr>
          <w:rFonts w:ascii="Palatino Linotype" w:eastAsia="Palatino Linotype" w:hAnsi="Palatino Linotype" w:cs="Palatino Linotype"/>
          <w:b/>
          <w:i/>
          <w:sz w:val="22"/>
          <w:szCs w:val="22"/>
        </w:rPr>
        <w:t>copia de las facturas…de compras que se han realizado con el fondo de caja chica, asignado al Titular de la UIPPE</w:t>
      </w:r>
      <w:r w:rsidRPr="00692F99">
        <w:rPr>
          <w:rFonts w:ascii="Palatino Linotype" w:eastAsia="Palatino Linotype" w:hAnsi="Palatino Linotype" w:cs="Palatino Linotype"/>
          <w:i/>
          <w:sz w:val="22"/>
          <w:szCs w:val="22"/>
        </w:rPr>
        <w:t xml:space="preserve"> Mario Reyes Santos, de </w:t>
      </w:r>
      <w:r w:rsidRPr="00692F99">
        <w:rPr>
          <w:rFonts w:ascii="Palatino Linotype" w:eastAsia="Palatino Linotype" w:hAnsi="Palatino Linotype" w:cs="Palatino Linotype"/>
          <w:b/>
          <w:i/>
          <w:sz w:val="22"/>
          <w:szCs w:val="22"/>
        </w:rPr>
        <w:t>octubre 2023 a octubre 2024</w:t>
      </w:r>
      <w:r w:rsidRPr="00692F99">
        <w:rPr>
          <w:rFonts w:ascii="Palatino Linotype" w:eastAsia="Palatino Linotype" w:hAnsi="Palatino Linotype" w:cs="Palatino Linotype"/>
          <w:i/>
          <w:sz w:val="22"/>
          <w:szCs w:val="22"/>
        </w:rPr>
        <w:t xml:space="preserve">.”, </w:t>
      </w:r>
      <w:r w:rsidRPr="00692F99">
        <w:rPr>
          <w:rFonts w:ascii="Palatino Linotype" w:eastAsia="Palatino Linotype" w:hAnsi="Palatino Linotype" w:cs="Palatino Linotype"/>
          <w:sz w:val="22"/>
          <w:szCs w:val="22"/>
        </w:rPr>
        <w:t>solicita se someta a consideración del Comité de Transparencia, la clasificación como información confidencial de los siguientes datos personales: domicilio, teléfono y correo electrónico, contenidos en la documentación de referencia.</w:t>
      </w:r>
    </w:p>
    <w:p w14:paraId="77C1587C" w14:textId="77777777" w:rsidR="00280C8D" w:rsidRPr="00692F99" w:rsidRDefault="00280C8D" w:rsidP="00DE6326">
      <w:pPr>
        <w:spacing w:before="240" w:after="240" w:line="360" w:lineRule="auto"/>
        <w:ind w:left="567" w:right="900"/>
        <w:jc w:val="both"/>
        <w:rPr>
          <w:rFonts w:ascii="Palatino Linotype" w:eastAsia="Palatino Linotype" w:hAnsi="Palatino Linotype" w:cs="Palatino Linotype"/>
          <w:sz w:val="22"/>
          <w:szCs w:val="22"/>
        </w:rPr>
      </w:pPr>
      <w:r w:rsidRPr="00692F99">
        <w:rPr>
          <w:rFonts w:ascii="Palatino Linotype" w:eastAsia="Palatino Linotype" w:hAnsi="Palatino Linotype" w:cs="Palatino Linotype"/>
          <w:b/>
          <w:i/>
          <w:sz w:val="22"/>
          <w:szCs w:val="22"/>
        </w:rPr>
        <w:t>“00839-2024 OCTUBRE 2023-OCTUBRE 2024.pdf”:</w:t>
      </w:r>
      <w:r w:rsidR="00DE6326" w:rsidRPr="00692F99">
        <w:rPr>
          <w:rFonts w:ascii="Palatino Linotype" w:eastAsia="Palatino Linotype" w:hAnsi="Palatino Linotype" w:cs="Palatino Linotype"/>
          <w:b/>
          <w:i/>
          <w:sz w:val="22"/>
          <w:szCs w:val="22"/>
        </w:rPr>
        <w:t xml:space="preserve"> </w:t>
      </w:r>
      <w:r w:rsidR="00DE6326" w:rsidRPr="00692F99">
        <w:rPr>
          <w:rFonts w:ascii="Palatino Linotype" w:eastAsia="Palatino Linotype" w:hAnsi="Palatino Linotype" w:cs="Palatino Linotype"/>
          <w:sz w:val="22"/>
          <w:szCs w:val="22"/>
        </w:rPr>
        <w:t>Documento que se compone de treinta y tres fojas, en las que se visualizan diversas facturas.</w:t>
      </w:r>
    </w:p>
    <w:p w14:paraId="4F6C8562" w14:textId="77777777" w:rsidR="00DE6326" w:rsidRPr="00692F99" w:rsidRDefault="00280C8D" w:rsidP="00DE6326">
      <w:pPr>
        <w:spacing w:before="240" w:after="240" w:line="360" w:lineRule="auto"/>
        <w:ind w:left="567" w:right="900"/>
        <w:jc w:val="both"/>
        <w:rPr>
          <w:rFonts w:ascii="Palatino Linotype" w:eastAsia="Palatino Linotype" w:hAnsi="Palatino Linotype" w:cs="Palatino Linotype"/>
          <w:sz w:val="22"/>
          <w:szCs w:val="22"/>
        </w:rPr>
      </w:pPr>
      <w:r w:rsidRPr="00692F99">
        <w:rPr>
          <w:rFonts w:ascii="Palatino Linotype" w:eastAsia="Palatino Linotype" w:hAnsi="Palatino Linotype" w:cs="Palatino Linotype"/>
          <w:b/>
          <w:i/>
          <w:sz w:val="22"/>
          <w:szCs w:val="22"/>
        </w:rPr>
        <w:lastRenderedPageBreak/>
        <w:t>“CT-2024-259.pdf”:</w:t>
      </w:r>
      <w:r w:rsidR="00DE6326" w:rsidRPr="00692F99">
        <w:rPr>
          <w:rFonts w:ascii="Palatino Linotype" w:eastAsia="Palatino Linotype" w:hAnsi="Palatino Linotype" w:cs="Palatino Linotype"/>
          <w:b/>
          <w:i/>
          <w:sz w:val="22"/>
          <w:szCs w:val="22"/>
        </w:rPr>
        <w:t xml:space="preserve"> </w:t>
      </w:r>
      <w:r w:rsidR="00DE6326" w:rsidRPr="00692F99">
        <w:rPr>
          <w:rFonts w:ascii="Palatino Linotype" w:eastAsia="Palatino Linotype" w:hAnsi="Palatino Linotype" w:cs="Palatino Linotype"/>
          <w:sz w:val="22"/>
          <w:szCs w:val="22"/>
        </w:rPr>
        <w:t xml:space="preserve">Acuerdo del Comité de Transparencia CT-2024-259, por el que se clasifica como información confidencial el domicilio, teléfono y correo electrónico contenidos en las facturas de compras que se han realizado con el fondo de caja chica asignado a la Unidad de Información, Planeación, Programación y Evaluación de octubre de dos mil veintitrés a octubre de dos mil veinticuatro, requeridas en la solicitud de información pública </w:t>
      </w:r>
      <w:r w:rsidR="00DE6326" w:rsidRPr="00692F99">
        <w:rPr>
          <w:rFonts w:ascii="Palatino Linotype" w:eastAsia="Palatino Linotype" w:hAnsi="Palatino Linotype" w:cs="Palatino Linotype"/>
          <w:b/>
          <w:sz w:val="22"/>
          <w:szCs w:val="22"/>
        </w:rPr>
        <w:t>00839/SF/IP/2024.</w:t>
      </w:r>
    </w:p>
    <w:p w14:paraId="1145CFA7" w14:textId="77777777" w:rsidR="00280C8D" w:rsidRPr="00692F99" w:rsidRDefault="00280C8D" w:rsidP="00DE6326">
      <w:pPr>
        <w:spacing w:before="240" w:after="240" w:line="360" w:lineRule="auto"/>
        <w:ind w:left="567" w:right="900"/>
        <w:jc w:val="both"/>
        <w:rPr>
          <w:rFonts w:ascii="Palatino Linotype" w:eastAsia="Palatino Linotype" w:hAnsi="Palatino Linotype" w:cs="Palatino Linotype"/>
          <w:sz w:val="22"/>
          <w:szCs w:val="22"/>
        </w:rPr>
      </w:pPr>
      <w:r w:rsidRPr="00692F99">
        <w:rPr>
          <w:rFonts w:ascii="Palatino Linotype" w:eastAsia="Palatino Linotype" w:hAnsi="Palatino Linotype" w:cs="Palatino Linotype"/>
          <w:b/>
          <w:i/>
          <w:sz w:val="22"/>
          <w:szCs w:val="22"/>
        </w:rPr>
        <w:t xml:space="preserve">“00839 SOLICITANTE.pdf”: </w:t>
      </w:r>
      <w:r w:rsidR="00DE6326" w:rsidRPr="00692F99">
        <w:rPr>
          <w:rFonts w:ascii="Palatino Linotype" w:eastAsia="Palatino Linotype" w:hAnsi="Palatino Linotype" w:cs="Palatino Linotype"/>
          <w:sz w:val="22"/>
          <w:szCs w:val="22"/>
        </w:rPr>
        <w:t>Oficio por el que el Jefe de la UIPPE y Titular de la Unidad de Transparencia notifica la respuesta a la solicitud de información que nos ocupa al solicitante.</w:t>
      </w:r>
    </w:p>
    <w:p w14:paraId="3E3C0559" w14:textId="77777777" w:rsidR="00DA05A2" w:rsidRPr="00692F99" w:rsidRDefault="00664245">
      <w:pPr>
        <w:spacing w:before="240" w:after="240" w:line="360" w:lineRule="auto"/>
        <w:ind w:right="49"/>
        <w:jc w:val="both"/>
        <w:rPr>
          <w:rFonts w:ascii="Palatino Linotype" w:eastAsia="Palatino Linotype" w:hAnsi="Palatino Linotype" w:cs="Palatino Linotype"/>
          <w:sz w:val="22"/>
          <w:szCs w:val="22"/>
        </w:rPr>
      </w:pPr>
      <w:r w:rsidRPr="00692F99">
        <w:rPr>
          <w:rFonts w:ascii="Palatino Linotype" w:eastAsia="Palatino Linotype" w:hAnsi="Palatino Linotype" w:cs="Palatino Linotype"/>
          <w:b/>
          <w:sz w:val="22"/>
          <w:szCs w:val="22"/>
        </w:rPr>
        <w:t>3</w:t>
      </w:r>
      <w:r w:rsidR="00690646" w:rsidRPr="00692F99">
        <w:rPr>
          <w:rFonts w:ascii="Palatino Linotype" w:eastAsia="Palatino Linotype" w:hAnsi="Palatino Linotype" w:cs="Palatino Linotype"/>
          <w:b/>
          <w:sz w:val="22"/>
          <w:szCs w:val="22"/>
        </w:rPr>
        <w:t xml:space="preserve">. Interposición del recurso de revisión. </w:t>
      </w:r>
      <w:r w:rsidR="00690646" w:rsidRPr="00692F99">
        <w:rPr>
          <w:rFonts w:ascii="Palatino Linotype" w:eastAsia="Palatino Linotype" w:hAnsi="Palatino Linotype" w:cs="Palatino Linotype"/>
          <w:sz w:val="22"/>
          <w:szCs w:val="22"/>
        </w:rPr>
        <w:t xml:space="preserve">Inconforme con los términos de la respuesta emitida por parte del </w:t>
      </w:r>
      <w:r w:rsidR="00690646" w:rsidRPr="00692F99">
        <w:rPr>
          <w:rFonts w:ascii="Palatino Linotype" w:eastAsia="Palatino Linotype" w:hAnsi="Palatino Linotype" w:cs="Palatino Linotype"/>
          <w:b/>
          <w:sz w:val="22"/>
          <w:szCs w:val="22"/>
        </w:rPr>
        <w:t>Sujeto Obligado</w:t>
      </w:r>
      <w:r w:rsidR="00690646" w:rsidRPr="00692F99">
        <w:rPr>
          <w:rFonts w:ascii="Palatino Linotype" w:eastAsia="Palatino Linotype" w:hAnsi="Palatino Linotype" w:cs="Palatino Linotype"/>
          <w:sz w:val="22"/>
          <w:szCs w:val="22"/>
        </w:rPr>
        <w:t xml:space="preserve">, el </w:t>
      </w:r>
      <w:r w:rsidR="00DE6326" w:rsidRPr="00692F99">
        <w:rPr>
          <w:rFonts w:ascii="Palatino Linotype" w:eastAsia="Palatino Linotype" w:hAnsi="Palatino Linotype" w:cs="Palatino Linotype"/>
          <w:b/>
          <w:sz w:val="22"/>
          <w:szCs w:val="22"/>
        </w:rPr>
        <w:t>tres de diciem</w:t>
      </w:r>
      <w:r w:rsidR="00690646" w:rsidRPr="00692F99">
        <w:rPr>
          <w:rFonts w:ascii="Palatino Linotype" w:eastAsia="Palatino Linotype" w:hAnsi="Palatino Linotype" w:cs="Palatino Linotype"/>
          <w:b/>
          <w:sz w:val="22"/>
          <w:szCs w:val="22"/>
        </w:rPr>
        <w:t xml:space="preserve">bre de dos mil veinticuatro, </w:t>
      </w:r>
      <w:r w:rsidR="00690646" w:rsidRPr="00692F99">
        <w:rPr>
          <w:rFonts w:ascii="Palatino Linotype" w:eastAsia="Palatino Linotype" w:hAnsi="Palatino Linotype" w:cs="Palatino Linotype"/>
          <w:sz w:val="22"/>
          <w:szCs w:val="22"/>
        </w:rPr>
        <w:t xml:space="preserve">la parte </w:t>
      </w:r>
      <w:r w:rsidR="00690646" w:rsidRPr="00692F99">
        <w:rPr>
          <w:rFonts w:ascii="Palatino Linotype" w:eastAsia="Palatino Linotype" w:hAnsi="Palatino Linotype" w:cs="Palatino Linotype"/>
          <w:b/>
          <w:sz w:val="22"/>
          <w:szCs w:val="22"/>
        </w:rPr>
        <w:t>Recurrente</w:t>
      </w:r>
      <w:r w:rsidR="00690646" w:rsidRPr="00692F99">
        <w:rPr>
          <w:rFonts w:ascii="Palatino Linotype" w:eastAsia="Palatino Linotype" w:hAnsi="Palatino Linotype" w:cs="Palatino Linotype"/>
          <w:sz w:val="22"/>
          <w:szCs w:val="22"/>
        </w:rPr>
        <w:t xml:space="preserve"> interpuso el recurso de revisión a través de </w:t>
      </w:r>
      <w:r w:rsidR="00690646" w:rsidRPr="00692F99">
        <w:rPr>
          <w:rFonts w:ascii="Palatino Linotype" w:eastAsia="Palatino Linotype" w:hAnsi="Palatino Linotype" w:cs="Palatino Linotype"/>
          <w:b/>
          <w:sz w:val="22"/>
          <w:szCs w:val="22"/>
        </w:rPr>
        <w:t xml:space="preserve">SAIMEX, </w:t>
      </w:r>
      <w:r w:rsidR="00690646" w:rsidRPr="00692F99">
        <w:rPr>
          <w:rFonts w:ascii="Palatino Linotype" w:eastAsia="Palatino Linotype" w:hAnsi="Palatino Linotype" w:cs="Palatino Linotype"/>
          <w:sz w:val="22"/>
          <w:szCs w:val="22"/>
        </w:rPr>
        <w:t>en donde se manifestó de la siguiente manera:</w:t>
      </w:r>
    </w:p>
    <w:p w14:paraId="1FA5EC58" w14:textId="77777777" w:rsidR="00DA05A2" w:rsidRPr="00692F99" w:rsidRDefault="00690646">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692F99">
        <w:rPr>
          <w:rFonts w:ascii="Palatino Linotype" w:eastAsia="Palatino Linotype" w:hAnsi="Palatino Linotype" w:cs="Palatino Linotype"/>
          <w:b/>
          <w:sz w:val="22"/>
          <w:szCs w:val="22"/>
        </w:rPr>
        <w:t xml:space="preserve">a) Acto impugnado: </w:t>
      </w:r>
      <w:r w:rsidRPr="00692F99">
        <w:rPr>
          <w:rFonts w:ascii="Palatino Linotype" w:eastAsia="Palatino Linotype" w:hAnsi="Palatino Linotype" w:cs="Palatino Linotype"/>
          <w:i/>
          <w:sz w:val="22"/>
          <w:szCs w:val="22"/>
        </w:rPr>
        <w:t>“</w:t>
      </w:r>
      <w:r w:rsidR="00DE6326" w:rsidRPr="00692F99">
        <w:rPr>
          <w:rFonts w:ascii="Palatino Linotype" w:eastAsia="Palatino Linotype" w:hAnsi="Palatino Linotype" w:cs="Palatino Linotype"/>
          <w:b/>
          <w:i/>
          <w:sz w:val="22"/>
          <w:szCs w:val="22"/>
          <w:u w:val="single"/>
        </w:rPr>
        <w:t>Se solicitan los documentos que acrediten la entrega de correspondencia que avalen las facturas de las casetas de peaje a la ciudad de México, así como los acuses de recibo de dichas dependencias</w:t>
      </w:r>
      <w:r w:rsidR="00DE6326" w:rsidRPr="00692F99">
        <w:rPr>
          <w:rFonts w:ascii="Palatino Linotype" w:eastAsia="Palatino Linotype" w:hAnsi="Palatino Linotype" w:cs="Palatino Linotype"/>
          <w:i/>
          <w:sz w:val="22"/>
          <w:szCs w:val="22"/>
        </w:rPr>
        <w:t xml:space="preserve">, también </w:t>
      </w:r>
      <w:r w:rsidR="00DE6326" w:rsidRPr="00692F99">
        <w:rPr>
          <w:rFonts w:ascii="Palatino Linotype" w:eastAsia="Palatino Linotype" w:hAnsi="Palatino Linotype" w:cs="Palatino Linotype"/>
          <w:b/>
          <w:i/>
          <w:sz w:val="22"/>
          <w:szCs w:val="22"/>
          <w:u w:val="single"/>
        </w:rPr>
        <w:t>se solicitan las convocatorias o evidencia fotográfica de las supuestas Reuniones que se llevan a cabo en la UIPPE, para subsanar las supuestas facturas de cafetería y agua para las mismas</w:t>
      </w:r>
      <w:r w:rsidR="00DE6326" w:rsidRPr="00692F99">
        <w:rPr>
          <w:rFonts w:ascii="Palatino Linotype" w:eastAsia="Palatino Linotype" w:hAnsi="Palatino Linotype" w:cs="Palatino Linotype"/>
          <w:i/>
          <w:sz w:val="22"/>
          <w:szCs w:val="22"/>
        </w:rPr>
        <w:t>.</w:t>
      </w:r>
      <w:r w:rsidRPr="00692F99">
        <w:rPr>
          <w:rFonts w:ascii="Palatino Linotype" w:eastAsia="Palatino Linotype" w:hAnsi="Palatino Linotype" w:cs="Palatino Linotype"/>
          <w:i/>
          <w:sz w:val="22"/>
          <w:szCs w:val="22"/>
        </w:rPr>
        <w:t>” (Sic)</w:t>
      </w:r>
    </w:p>
    <w:p w14:paraId="3B68AA9C" w14:textId="77777777" w:rsidR="00DA05A2" w:rsidRPr="00692F99" w:rsidRDefault="00690646">
      <w:pPr>
        <w:spacing w:line="276" w:lineRule="auto"/>
        <w:ind w:left="567" w:right="900"/>
        <w:jc w:val="both"/>
        <w:rPr>
          <w:rFonts w:ascii="Palatino Linotype" w:eastAsia="Palatino Linotype" w:hAnsi="Palatino Linotype" w:cs="Palatino Linotype"/>
          <w:sz w:val="22"/>
          <w:szCs w:val="22"/>
        </w:rPr>
      </w:pPr>
      <w:bookmarkStart w:id="3" w:name="_heading=h.30j0zll" w:colFirst="0" w:colLast="0"/>
      <w:bookmarkEnd w:id="3"/>
      <w:r w:rsidRPr="00692F99">
        <w:rPr>
          <w:rFonts w:ascii="Palatino Linotype" w:eastAsia="Palatino Linotype" w:hAnsi="Palatino Linotype" w:cs="Palatino Linotype"/>
          <w:b/>
          <w:sz w:val="22"/>
          <w:szCs w:val="22"/>
        </w:rPr>
        <w:t>b) Razones o motivos de inconformidad</w:t>
      </w:r>
      <w:r w:rsidRPr="00692F99">
        <w:rPr>
          <w:rFonts w:ascii="Palatino Linotype" w:eastAsia="Palatino Linotype" w:hAnsi="Palatino Linotype" w:cs="Palatino Linotype"/>
          <w:sz w:val="22"/>
          <w:szCs w:val="22"/>
        </w:rPr>
        <w:t xml:space="preserve">: </w:t>
      </w:r>
      <w:r w:rsidRPr="00692F99">
        <w:rPr>
          <w:rFonts w:ascii="Palatino Linotype" w:eastAsia="Palatino Linotype" w:hAnsi="Palatino Linotype" w:cs="Palatino Linotype"/>
          <w:i/>
          <w:sz w:val="22"/>
          <w:szCs w:val="22"/>
        </w:rPr>
        <w:t>“</w:t>
      </w:r>
      <w:r w:rsidR="00DE6326" w:rsidRPr="00692F99">
        <w:rPr>
          <w:rFonts w:ascii="Palatino Linotype" w:eastAsia="Palatino Linotype" w:hAnsi="Palatino Linotype" w:cs="Palatino Linotype"/>
          <w:i/>
          <w:sz w:val="22"/>
          <w:szCs w:val="22"/>
        </w:rPr>
        <w:t>Ya basta de solapar los robos de Mario Reyes y Claudia Noguez, solo se están robando presupuesto que se le asigna a la caja chica con sus facturas FALSAS, si bien se sabe que el pago de casetas a la Ciudad de México es para uso personal de Mario Reyes.</w:t>
      </w:r>
      <w:r w:rsidRPr="00692F99">
        <w:rPr>
          <w:rFonts w:ascii="Palatino Linotype" w:eastAsia="Palatino Linotype" w:hAnsi="Palatino Linotype" w:cs="Palatino Linotype"/>
          <w:i/>
          <w:sz w:val="22"/>
          <w:szCs w:val="22"/>
        </w:rPr>
        <w:t>” (Sic)</w:t>
      </w:r>
    </w:p>
    <w:p w14:paraId="3965F6D1" w14:textId="77777777" w:rsidR="00DA05A2" w:rsidRPr="00692F99" w:rsidRDefault="00DA05A2">
      <w:pPr>
        <w:spacing w:line="360" w:lineRule="auto"/>
        <w:jc w:val="both"/>
        <w:rPr>
          <w:rFonts w:ascii="Palatino Linotype" w:eastAsia="Palatino Linotype" w:hAnsi="Palatino Linotype" w:cs="Palatino Linotype"/>
          <w:b/>
        </w:rPr>
      </w:pPr>
    </w:p>
    <w:p w14:paraId="17BA8918" w14:textId="77777777" w:rsidR="00DA05A2" w:rsidRPr="00692F99" w:rsidRDefault="00664245">
      <w:pPr>
        <w:spacing w:line="360" w:lineRule="auto"/>
        <w:jc w:val="both"/>
        <w:rPr>
          <w:rFonts w:ascii="Palatino Linotype" w:eastAsia="Palatino Linotype" w:hAnsi="Palatino Linotype" w:cs="Palatino Linotype"/>
          <w:sz w:val="22"/>
          <w:szCs w:val="22"/>
        </w:rPr>
      </w:pPr>
      <w:r w:rsidRPr="00692F99">
        <w:rPr>
          <w:rFonts w:ascii="Palatino Linotype" w:eastAsia="Palatino Linotype" w:hAnsi="Palatino Linotype" w:cs="Palatino Linotype"/>
          <w:b/>
          <w:sz w:val="22"/>
          <w:szCs w:val="22"/>
        </w:rPr>
        <w:t>4</w:t>
      </w:r>
      <w:r w:rsidR="00690646" w:rsidRPr="00692F99">
        <w:rPr>
          <w:rFonts w:ascii="Palatino Linotype" w:eastAsia="Palatino Linotype" w:hAnsi="Palatino Linotype" w:cs="Palatino Linotype"/>
          <w:b/>
          <w:sz w:val="22"/>
          <w:szCs w:val="22"/>
        </w:rPr>
        <w:t xml:space="preserve">. Turno. </w:t>
      </w:r>
      <w:r w:rsidR="00690646" w:rsidRPr="00692F99">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w:t>
      </w:r>
      <w:r w:rsidR="00690646" w:rsidRPr="00692F99">
        <w:rPr>
          <w:rFonts w:ascii="Palatino Linotype" w:eastAsia="Palatino Linotype" w:hAnsi="Palatino Linotype" w:cs="Palatino Linotype"/>
          <w:sz w:val="22"/>
          <w:szCs w:val="22"/>
        </w:rPr>
        <w:lastRenderedPageBreak/>
        <w:t xml:space="preserve">revisión se turnó por el sistema electrónico del Instituto de Transparencia, Acceso a la Información Pública y Protección de Datos Personales del Estado de México y Municipios, a la Comisionada </w:t>
      </w:r>
      <w:r w:rsidR="00690646" w:rsidRPr="00692F99">
        <w:rPr>
          <w:rFonts w:ascii="Palatino Linotype" w:eastAsia="Palatino Linotype" w:hAnsi="Palatino Linotype" w:cs="Palatino Linotype"/>
          <w:b/>
          <w:sz w:val="22"/>
          <w:szCs w:val="22"/>
        </w:rPr>
        <w:t xml:space="preserve">Guadalupe Ramírez Peña, </w:t>
      </w:r>
      <w:r w:rsidR="00690646" w:rsidRPr="00692F99">
        <w:rPr>
          <w:rFonts w:ascii="Palatino Linotype" w:eastAsia="Palatino Linotype" w:hAnsi="Palatino Linotype" w:cs="Palatino Linotype"/>
          <w:sz w:val="22"/>
          <w:szCs w:val="22"/>
        </w:rPr>
        <w:t>a efecto de que analizara sobre su admisión o su desechamiento.</w:t>
      </w:r>
    </w:p>
    <w:p w14:paraId="6A2A1709" w14:textId="77777777" w:rsidR="00DA05A2" w:rsidRPr="00692F99" w:rsidRDefault="00664245">
      <w:pPr>
        <w:spacing w:before="240" w:after="240" w:line="360" w:lineRule="auto"/>
        <w:jc w:val="both"/>
        <w:rPr>
          <w:rFonts w:ascii="Palatino Linotype" w:eastAsia="Palatino Linotype" w:hAnsi="Palatino Linotype" w:cs="Palatino Linotype"/>
          <w:sz w:val="22"/>
          <w:szCs w:val="22"/>
        </w:rPr>
      </w:pPr>
      <w:bookmarkStart w:id="4" w:name="_heading=h.2s8eyo1" w:colFirst="0" w:colLast="0"/>
      <w:bookmarkEnd w:id="4"/>
      <w:r w:rsidRPr="00692F99">
        <w:rPr>
          <w:rFonts w:ascii="Palatino Linotype" w:eastAsia="Palatino Linotype" w:hAnsi="Palatino Linotype" w:cs="Palatino Linotype"/>
          <w:b/>
          <w:sz w:val="22"/>
          <w:szCs w:val="22"/>
        </w:rPr>
        <w:t>5</w:t>
      </w:r>
      <w:r w:rsidR="00690646" w:rsidRPr="00692F99">
        <w:rPr>
          <w:rFonts w:ascii="Palatino Linotype" w:eastAsia="Palatino Linotype" w:hAnsi="Palatino Linotype" w:cs="Palatino Linotype"/>
          <w:b/>
          <w:sz w:val="22"/>
          <w:szCs w:val="22"/>
        </w:rPr>
        <w:t>. Admisión del Recurso de revisión.</w:t>
      </w:r>
      <w:r w:rsidR="00690646" w:rsidRPr="00692F99">
        <w:rPr>
          <w:rFonts w:ascii="Palatino Linotype" w:eastAsia="Palatino Linotype" w:hAnsi="Palatino Linotype" w:cs="Palatino Linotype"/>
          <w:sz w:val="22"/>
          <w:szCs w:val="22"/>
        </w:rPr>
        <w:t xml:space="preserve"> El</w:t>
      </w:r>
      <w:r w:rsidR="00690646" w:rsidRPr="00692F99">
        <w:rPr>
          <w:rFonts w:ascii="Palatino Linotype" w:eastAsia="Palatino Linotype" w:hAnsi="Palatino Linotype" w:cs="Palatino Linotype"/>
          <w:b/>
          <w:sz w:val="22"/>
          <w:szCs w:val="22"/>
        </w:rPr>
        <w:t xml:space="preserve"> </w:t>
      </w:r>
      <w:r w:rsidRPr="00692F99">
        <w:rPr>
          <w:rFonts w:ascii="Palatino Linotype" w:eastAsia="Palatino Linotype" w:hAnsi="Palatino Linotype" w:cs="Palatino Linotype"/>
          <w:b/>
          <w:sz w:val="22"/>
          <w:szCs w:val="22"/>
        </w:rPr>
        <w:t>seis de diciem</w:t>
      </w:r>
      <w:r w:rsidR="00690646" w:rsidRPr="00692F99">
        <w:rPr>
          <w:rFonts w:ascii="Palatino Linotype" w:eastAsia="Palatino Linotype" w:hAnsi="Palatino Linotype" w:cs="Palatino Linotype"/>
          <w:b/>
          <w:sz w:val="22"/>
          <w:szCs w:val="22"/>
        </w:rPr>
        <w:t xml:space="preserve">bre de dos mil veinticuatro, </w:t>
      </w:r>
      <w:r w:rsidR="00690646" w:rsidRPr="00692F99">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690646" w:rsidRPr="00692F99">
        <w:rPr>
          <w:rFonts w:ascii="Palatino Linotype" w:eastAsia="Palatino Linotype" w:hAnsi="Palatino Linotype" w:cs="Palatino Linotype"/>
          <w:b/>
          <w:sz w:val="22"/>
          <w:szCs w:val="22"/>
        </w:rPr>
        <w:t xml:space="preserve">Sujeto Obligado </w:t>
      </w:r>
      <w:r w:rsidR="00690646" w:rsidRPr="00692F99">
        <w:rPr>
          <w:rFonts w:ascii="Palatino Linotype" w:eastAsia="Palatino Linotype" w:hAnsi="Palatino Linotype" w:cs="Palatino Linotype"/>
          <w:sz w:val="22"/>
          <w:szCs w:val="22"/>
        </w:rPr>
        <w:t>presentara su informe justificado.</w:t>
      </w:r>
    </w:p>
    <w:p w14:paraId="6BC2B2BF" w14:textId="77777777" w:rsidR="00DA05A2" w:rsidRPr="00692F99" w:rsidRDefault="00690646">
      <w:pPr>
        <w:widowControl w:val="0"/>
        <w:spacing w:line="360" w:lineRule="auto"/>
        <w:ind w:right="49"/>
        <w:jc w:val="both"/>
        <w:rPr>
          <w:rFonts w:ascii="Palatino Linotype" w:eastAsia="Palatino Linotype" w:hAnsi="Palatino Linotype" w:cs="Palatino Linotype"/>
          <w:sz w:val="22"/>
          <w:szCs w:val="22"/>
        </w:rPr>
      </w:pPr>
      <w:r w:rsidRPr="00692F99">
        <w:rPr>
          <w:rFonts w:ascii="Palatino Linotype" w:eastAsia="Palatino Linotype" w:hAnsi="Palatino Linotype" w:cs="Palatino Linotype"/>
          <w:b/>
          <w:sz w:val="22"/>
          <w:szCs w:val="22"/>
        </w:rPr>
        <w:t xml:space="preserve">7. Manifestaciones. </w:t>
      </w:r>
      <w:r w:rsidRPr="00692F99">
        <w:rPr>
          <w:rFonts w:ascii="Palatino Linotype" w:eastAsia="Palatino Linotype" w:hAnsi="Palatino Linotype" w:cs="Palatino Linotype"/>
          <w:sz w:val="22"/>
          <w:szCs w:val="22"/>
        </w:rPr>
        <w:t xml:space="preserve">De constancias del expediente electrónico del SAIMEX, se observa que el </w:t>
      </w:r>
      <w:r w:rsidRPr="00692F99">
        <w:rPr>
          <w:rFonts w:ascii="Palatino Linotype" w:eastAsia="Palatino Linotype" w:hAnsi="Palatino Linotype" w:cs="Palatino Linotype"/>
          <w:b/>
          <w:sz w:val="22"/>
          <w:szCs w:val="22"/>
        </w:rPr>
        <w:t>Sujeto Obligado</w:t>
      </w:r>
      <w:r w:rsidRPr="00692F99">
        <w:rPr>
          <w:rFonts w:ascii="Palatino Linotype" w:eastAsia="Palatino Linotype" w:hAnsi="Palatino Linotype" w:cs="Palatino Linotype"/>
          <w:sz w:val="22"/>
          <w:szCs w:val="22"/>
        </w:rPr>
        <w:t xml:space="preserve"> rindió su informe justificado </w:t>
      </w:r>
      <w:r w:rsidR="00664245" w:rsidRPr="00692F99">
        <w:rPr>
          <w:rFonts w:ascii="Palatino Linotype" w:eastAsia="Palatino Linotype" w:hAnsi="Palatino Linotype" w:cs="Palatino Linotype"/>
          <w:sz w:val="22"/>
          <w:szCs w:val="22"/>
        </w:rPr>
        <w:t>el</w:t>
      </w:r>
      <w:r w:rsidRPr="00692F99">
        <w:rPr>
          <w:rFonts w:ascii="Palatino Linotype" w:eastAsia="Palatino Linotype" w:hAnsi="Palatino Linotype" w:cs="Palatino Linotype"/>
          <w:sz w:val="22"/>
          <w:szCs w:val="22"/>
        </w:rPr>
        <w:t xml:space="preserve"> </w:t>
      </w:r>
      <w:r w:rsidR="00664245" w:rsidRPr="00692F99">
        <w:rPr>
          <w:rFonts w:ascii="Palatino Linotype" w:eastAsia="Palatino Linotype" w:hAnsi="Palatino Linotype" w:cs="Palatino Linotype"/>
          <w:b/>
          <w:sz w:val="22"/>
          <w:szCs w:val="22"/>
        </w:rPr>
        <w:t>doce de dic</w:t>
      </w:r>
      <w:r w:rsidRPr="00692F99">
        <w:rPr>
          <w:rFonts w:ascii="Palatino Linotype" w:eastAsia="Palatino Linotype" w:hAnsi="Palatino Linotype" w:cs="Palatino Linotype"/>
          <w:b/>
          <w:sz w:val="22"/>
          <w:szCs w:val="22"/>
        </w:rPr>
        <w:t xml:space="preserve">iembre de dos mil veinticuatro </w:t>
      </w:r>
      <w:r w:rsidRPr="00692F99">
        <w:rPr>
          <w:rFonts w:ascii="Palatino Linotype" w:eastAsia="Palatino Linotype" w:hAnsi="Palatino Linotype" w:cs="Palatino Linotype"/>
          <w:sz w:val="22"/>
          <w:szCs w:val="22"/>
        </w:rPr>
        <w:t>de la siguiente</w:t>
      </w:r>
      <w:r w:rsidR="00664245" w:rsidRPr="00692F99">
        <w:rPr>
          <w:rFonts w:ascii="Palatino Linotype" w:eastAsia="Palatino Linotype" w:hAnsi="Palatino Linotype" w:cs="Palatino Linotype"/>
          <w:sz w:val="22"/>
          <w:szCs w:val="22"/>
        </w:rPr>
        <w:t xml:space="preserve"> manera</w:t>
      </w:r>
      <w:r w:rsidRPr="00692F99">
        <w:rPr>
          <w:rFonts w:ascii="Palatino Linotype" w:eastAsia="Palatino Linotype" w:hAnsi="Palatino Linotype" w:cs="Palatino Linotype"/>
          <w:sz w:val="22"/>
          <w:szCs w:val="22"/>
        </w:rPr>
        <w:t>:</w:t>
      </w:r>
    </w:p>
    <w:p w14:paraId="27503A9B" w14:textId="77777777" w:rsidR="00DA05A2" w:rsidRPr="00692F99" w:rsidRDefault="00DA05A2">
      <w:pPr>
        <w:widowControl w:val="0"/>
        <w:spacing w:line="360" w:lineRule="auto"/>
        <w:ind w:right="49"/>
        <w:jc w:val="both"/>
        <w:rPr>
          <w:rFonts w:ascii="Palatino Linotype" w:eastAsia="Palatino Linotype" w:hAnsi="Palatino Linotype" w:cs="Palatino Linotype"/>
          <w:sz w:val="22"/>
          <w:szCs w:val="22"/>
        </w:rPr>
      </w:pPr>
    </w:p>
    <w:p w14:paraId="4BE51178" w14:textId="77777777" w:rsidR="00664245" w:rsidRPr="00692F99" w:rsidRDefault="00664245" w:rsidP="00E43DEA">
      <w:pPr>
        <w:widowControl w:val="0"/>
        <w:spacing w:line="360" w:lineRule="auto"/>
        <w:ind w:left="567" w:right="758"/>
        <w:jc w:val="both"/>
        <w:rPr>
          <w:rFonts w:ascii="Palatino Linotype" w:eastAsia="Palatino Linotype" w:hAnsi="Palatino Linotype" w:cs="Palatino Linotype"/>
          <w:sz w:val="22"/>
          <w:szCs w:val="22"/>
        </w:rPr>
      </w:pPr>
      <w:r w:rsidRPr="00692F99">
        <w:rPr>
          <w:rFonts w:ascii="Palatino Linotype" w:eastAsia="Palatino Linotype" w:hAnsi="Palatino Linotype" w:cs="Palatino Linotype"/>
          <w:b/>
          <w:i/>
          <w:sz w:val="22"/>
          <w:szCs w:val="22"/>
        </w:rPr>
        <w:t xml:space="preserve">“RR 07464-2024 UIPPE.pdf”: </w:t>
      </w:r>
      <w:r w:rsidR="00E43DEA" w:rsidRPr="00692F99">
        <w:rPr>
          <w:rFonts w:ascii="Palatino Linotype" w:eastAsia="Palatino Linotype" w:hAnsi="Palatino Linotype" w:cs="Palatino Linotype"/>
          <w:sz w:val="22"/>
          <w:szCs w:val="22"/>
        </w:rPr>
        <w:t>Oficio signado por la Servidora Pública Habilitada de la Unidad de Información, Planeación, Programación y Evaluación, mediante el cual ratifica en todas y cada una de sus partes, el contenido del oficio del quince de noviembre de dos mil veinticuatro, cabe señalar que si bien cita un requerimiento de información diverso, no menos cierto es que los datos como número de recurso de revisión y número de solicitud de información si corresponden al asunto que nos ocupa.</w:t>
      </w:r>
    </w:p>
    <w:p w14:paraId="2DDBF52C" w14:textId="77777777" w:rsidR="00E43DEA" w:rsidRPr="00692F99" w:rsidRDefault="00E43DEA" w:rsidP="00E43DEA">
      <w:pPr>
        <w:widowControl w:val="0"/>
        <w:spacing w:line="360" w:lineRule="auto"/>
        <w:ind w:left="567" w:right="758"/>
        <w:jc w:val="both"/>
        <w:rPr>
          <w:rFonts w:ascii="Palatino Linotype" w:eastAsia="Palatino Linotype" w:hAnsi="Palatino Linotype" w:cs="Palatino Linotype"/>
          <w:sz w:val="22"/>
          <w:szCs w:val="22"/>
        </w:rPr>
      </w:pPr>
    </w:p>
    <w:p w14:paraId="6A5964E2" w14:textId="77777777" w:rsidR="00664245" w:rsidRPr="00692F99" w:rsidRDefault="00664245" w:rsidP="00E43DEA">
      <w:pPr>
        <w:widowControl w:val="0"/>
        <w:spacing w:line="360" w:lineRule="auto"/>
        <w:ind w:left="567" w:right="758"/>
        <w:jc w:val="both"/>
        <w:rPr>
          <w:rFonts w:ascii="Palatino Linotype" w:eastAsia="Palatino Linotype" w:hAnsi="Palatino Linotype" w:cs="Palatino Linotype"/>
          <w:sz w:val="22"/>
          <w:szCs w:val="22"/>
        </w:rPr>
      </w:pPr>
      <w:r w:rsidRPr="00692F99">
        <w:rPr>
          <w:rFonts w:ascii="Palatino Linotype" w:eastAsia="Palatino Linotype" w:hAnsi="Palatino Linotype" w:cs="Palatino Linotype"/>
          <w:b/>
          <w:i/>
          <w:sz w:val="22"/>
          <w:szCs w:val="22"/>
        </w:rPr>
        <w:t xml:space="preserve">“RR 07464-2024 INFORME JUSTIFICADO.pdf”: </w:t>
      </w:r>
      <w:r w:rsidR="00E43DEA" w:rsidRPr="00692F99">
        <w:rPr>
          <w:rFonts w:ascii="Palatino Linotype" w:eastAsia="Palatino Linotype" w:hAnsi="Palatino Linotype" w:cs="Palatino Linotype"/>
          <w:sz w:val="22"/>
          <w:szCs w:val="22"/>
        </w:rPr>
        <w:t xml:space="preserve">Documento electrónico que se compone de ocho fojas, en el que la Directora de Información, manifiesta que la persona Recurrente </w:t>
      </w:r>
      <w:r w:rsidR="00E43DEA" w:rsidRPr="00692F99">
        <w:rPr>
          <w:rFonts w:ascii="Palatino Linotype" w:eastAsia="Palatino Linotype" w:hAnsi="Palatino Linotype" w:cs="Palatino Linotype"/>
          <w:b/>
          <w:sz w:val="22"/>
          <w:szCs w:val="22"/>
        </w:rPr>
        <w:t xml:space="preserve">refiere circunstancias que no fueron descritas en la solicitud de información pública 00839/SF/IP/2024, lo que se traduce en </w:t>
      </w:r>
      <w:r w:rsidR="00E43DEA" w:rsidRPr="00692F99">
        <w:rPr>
          <w:rFonts w:ascii="Palatino Linotype" w:eastAsia="Palatino Linotype" w:hAnsi="Palatino Linotype" w:cs="Palatino Linotype"/>
          <w:b/>
          <w:sz w:val="22"/>
          <w:szCs w:val="22"/>
        </w:rPr>
        <w:lastRenderedPageBreak/>
        <w:t xml:space="preserve">cuestiones novedosas o nuevos contenidos que en su momento no fueron solicitados, por lo que resulta inviable su análisis al </w:t>
      </w:r>
      <w:r w:rsidR="008F5F98" w:rsidRPr="00692F99">
        <w:rPr>
          <w:rFonts w:ascii="Palatino Linotype" w:eastAsia="Palatino Linotype" w:hAnsi="Palatino Linotype" w:cs="Palatino Linotype"/>
          <w:b/>
          <w:sz w:val="22"/>
          <w:szCs w:val="22"/>
        </w:rPr>
        <w:t>no haberse planteado en la solicitud de información pública de origen, respecto de la cual se emitió la respuesta</w:t>
      </w:r>
      <w:r w:rsidR="008F5F98" w:rsidRPr="00692F99">
        <w:rPr>
          <w:rFonts w:ascii="Palatino Linotype" w:eastAsia="Palatino Linotype" w:hAnsi="Palatino Linotype" w:cs="Palatino Linotype"/>
          <w:sz w:val="22"/>
          <w:szCs w:val="22"/>
        </w:rPr>
        <w:t>.</w:t>
      </w:r>
    </w:p>
    <w:p w14:paraId="02803262" w14:textId="77777777" w:rsidR="008F5F98" w:rsidRPr="00692F99" w:rsidRDefault="008F5F98" w:rsidP="00E43DEA">
      <w:pPr>
        <w:widowControl w:val="0"/>
        <w:spacing w:line="360" w:lineRule="auto"/>
        <w:ind w:left="567" w:right="758"/>
        <w:jc w:val="both"/>
        <w:rPr>
          <w:rFonts w:ascii="Palatino Linotype" w:eastAsia="Palatino Linotype" w:hAnsi="Palatino Linotype" w:cs="Palatino Linotype"/>
          <w:sz w:val="22"/>
          <w:szCs w:val="22"/>
        </w:rPr>
      </w:pPr>
    </w:p>
    <w:p w14:paraId="0B198BE2" w14:textId="77777777" w:rsidR="008F5F98" w:rsidRPr="00692F99" w:rsidRDefault="008F5F98" w:rsidP="00E43DEA">
      <w:pPr>
        <w:widowControl w:val="0"/>
        <w:spacing w:line="360" w:lineRule="auto"/>
        <w:ind w:left="567" w:right="758"/>
        <w:jc w:val="both"/>
        <w:rPr>
          <w:rFonts w:ascii="Palatino Linotype" w:eastAsia="Palatino Linotype" w:hAnsi="Palatino Linotype" w:cs="Palatino Linotype"/>
          <w:sz w:val="22"/>
          <w:szCs w:val="22"/>
        </w:rPr>
      </w:pPr>
      <w:r w:rsidRPr="00692F99">
        <w:rPr>
          <w:rFonts w:ascii="Palatino Linotype" w:eastAsia="Palatino Linotype" w:hAnsi="Palatino Linotype" w:cs="Palatino Linotype"/>
          <w:sz w:val="22"/>
          <w:szCs w:val="22"/>
        </w:rPr>
        <w:t xml:space="preserve">Posteriormente, se reitera que en el presente caso, </w:t>
      </w:r>
      <w:r w:rsidRPr="00692F99">
        <w:rPr>
          <w:rFonts w:ascii="Palatino Linotype" w:eastAsia="Palatino Linotype" w:hAnsi="Palatino Linotype" w:cs="Palatino Linotype"/>
          <w:b/>
          <w:sz w:val="22"/>
          <w:szCs w:val="22"/>
        </w:rPr>
        <w:t>la parte Recurrente</w:t>
      </w:r>
      <w:r w:rsidRPr="00692F99">
        <w:rPr>
          <w:rFonts w:ascii="Palatino Linotype" w:eastAsia="Palatino Linotype" w:hAnsi="Palatino Linotype" w:cs="Palatino Linotype"/>
          <w:sz w:val="22"/>
          <w:szCs w:val="22"/>
        </w:rPr>
        <w:t xml:space="preserve"> pretende hacer valer cuestiones novedosas distintas a las pedidas en la solicitud de información de referencia, pues en ella no solicitó, información referente a documentos que acrediten la entrega de correspondencia que avalen las facturas </w:t>
      </w:r>
      <w:r w:rsidR="00F02BF6" w:rsidRPr="00692F99">
        <w:rPr>
          <w:rFonts w:ascii="Palatino Linotype" w:eastAsia="Palatino Linotype" w:hAnsi="Palatino Linotype" w:cs="Palatino Linotype"/>
          <w:sz w:val="22"/>
          <w:szCs w:val="22"/>
        </w:rPr>
        <w:t>de las casetas de peaje a la Ciudad de México, así como los acuses de recibo de dichas dependencias, así como las convocatorias o evidencia fotográfica de las reuniones que se llevan a cabo en la UIPPE, para subsanar las supuestas facturas de cafetería y agua para las mismas.</w:t>
      </w:r>
    </w:p>
    <w:p w14:paraId="6E180C02" w14:textId="77777777" w:rsidR="008F5F98" w:rsidRPr="00692F99" w:rsidRDefault="008F5F98" w:rsidP="00E43DEA">
      <w:pPr>
        <w:widowControl w:val="0"/>
        <w:spacing w:line="360" w:lineRule="auto"/>
        <w:ind w:left="567" w:right="758"/>
        <w:jc w:val="both"/>
        <w:rPr>
          <w:rFonts w:ascii="Palatino Linotype" w:eastAsia="Palatino Linotype" w:hAnsi="Palatino Linotype" w:cs="Palatino Linotype"/>
          <w:sz w:val="22"/>
          <w:szCs w:val="22"/>
        </w:rPr>
      </w:pPr>
    </w:p>
    <w:p w14:paraId="2B918E52" w14:textId="77777777" w:rsidR="00DA05A2" w:rsidRPr="00692F99" w:rsidRDefault="00690646">
      <w:pPr>
        <w:widowControl w:val="0"/>
        <w:spacing w:line="360" w:lineRule="auto"/>
        <w:ind w:right="49"/>
        <w:jc w:val="both"/>
        <w:rPr>
          <w:rFonts w:ascii="Palatino Linotype" w:eastAsia="Palatino Linotype" w:hAnsi="Palatino Linotype" w:cs="Palatino Linotype"/>
          <w:sz w:val="22"/>
          <w:szCs w:val="22"/>
        </w:rPr>
      </w:pPr>
      <w:r w:rsidRPr="00692F99">
        <w:rPr>
          <w:rFonts w:ascii="Palatino Linotype" w:eastAsia="Palatino Linotype" w:hAnsi="Palatino Linotype" w:cs="Palatino Linotype"/>
          <w:sz w:val="22"/>
          <w:szCs w:val="22"/>
        </w:rPr>
        <w:t xml:space="preserve">Es de precisar que una vez analizada esta documentación, se determinó ponerla a disposición de la  parte </w:t>
      </w:r>
      <w:r w:rsidRPr="00692F99">
        <w:rPr>
          <w:rFonts w:ascii="Palatino Linotype" w:eastAsia="Palatino Linotype" w:hAnsi="Palatino Linotype" w:cs="Palatino Linotype"/>
          <w:b/>
          <w:sz w:val="22"/>
          <w:szCs w:val="22"/>
        </w:rPr>
        <w:t>Recurrente</w:t>
      </w:r>
      <w:r w:rsidRPr="00692F99">
        <w:rPr>
          <w:rFonts w:ascii="Palatino Linotype" w:eastAsia="Palatino Linotype" w:hAnsi="Palatino Linotype" w:cs="Palatino Linotype"/>
          <w:sz w:val="22"/>
          <w:szCs w:val="22"/>
        </w:rPr>
        <w:t xml:space="preserve">, la cual omitió realizar manifestaciones. </w:t>
      </w:r>
    </w:p>
    <w:p w14:paraId="0A0DB62F" w14:textId="77777777" w:rsidR="00DA05A2" w:rsidRPr="00692F99" w:rsidRDefault="00664245">
      <w:pPr>
        <w:spacing w:after="240" w:line="360" w:lineRule="auto"/>
        <w:jc w:val="both"/>
        <w:rPr>
          <w:rFonts w:ascii="Palatino Linotype" w:eastAsia="Palatino Linotype" w:hAnsi="Palatino Linotype" w:cs="Palatino Linotype"/>
          <w:b/>
          <w:sz w:val="22"/>
          <w:szCs w:val="22"/>
        </w:rPr>
      </w:pPr>
      <w:r w:rsidRPr="00692F99">
        <w:rPr>
          <w:rFonts w:ascii="Palatino Linotype" w:eastAsia="Palatino Linotype" w:hAnsi="Palatino Linotype" w:cs="Palatino Linotype"/>
          <w:b/>
          <w:noProof/>
          <w:sz w:val="22"/>
          <w:szCs w:val="22"/>
        </w:rPr>
        <w:drawing>
          <wp:inline distT="0" distB="0" distL="0" distR="0" wp14:anchorId="3C4DCED8" wp14:editId="100518CD">
            <wp:extent cx="5612130" cy="2404110"/>
            <wp:effectExtent l="19050" t="19050" r="2667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2404110"/>
                    </a:xfrm>
                    <a:prstGeom prst="rect">
                      <a:avLst/>
                    </a:prstGeom>
                    <a:ln>
                      <a:solidFill>
                        <a:schemeClr val="tx1"/>
                      </a:solidFill>
                    </a:ln>
                  </pic:spPr>
                </pic:pic>
              </a:graphicData>
            </a:graphic>
          </wp:inline>
        </w:drawing>
      </w:r>
    </w:p>
    <w:p w14:paraId="4B12ED1C" w14:textId="77777777" w:rsidR="00DA05A2" w:rsidRPr="00692F99" w:rsidRDefault="00690646">
      <w:pPr>
        <w:spacing w:after="240" w:line="360" w:lineRule="auto"/>
        <w:jc w:val="both"/>
        <w:rPr>
          <w:rFonts w:ascii="Palatino Linotype" w:eastAsia="Palatino Linotype" w:hAnsi="Palatino Linotype" w:cs="Palatino Linotype"/>
          <w:b/>
          <w:sz w:val="22"/>
          <w:szCs w:val="22"/>
        </w:rPr>
      </w:pPr>
      <w:r w:rsidRPr="00692F99">
        <w:rPr>
          <w:rFonts w:ascii="Palatino Linotype" w:eastAsia="Palatino Linotype" w:hAnsi="Palatino Linotype" w:cs="Palatino Linotype"/>
          <w:b/>
          <w:sz w:val="22"/>
          <w:szCs w:val="22"/>
        </w:rPr>
        <w:lastRenderedPageBreak/>
        <w:t xml:space="preserve">7. Cierre de instrucción. </w:t>
      </w:r>
      <w:r w:rsidRPr="00692F99">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664245" w:rsidRPr="00692F99">
        <w:rPr>
          <w:rFonts w:ascii="Palatino Linotype" w:eastAsia="Palatino Linotype" w:hAnsi="Palatino Linotype" w:cs="Palatino Linotype"/>
          <w:b/>
          <w:sz w:val="22"/>
          <w:szCs w:val="22"/>
        </w:rPr>
        <w:t>veinte de dic</w:t>
      </w:r>
      <w:r w:rsidRPr="00692F99">
        <w:rPr>
          <w:rFonts w:ascii="Palatino Linotype" w:eastAsia="Palatino Linotype" w:hAnsi="Palatino Linotype" w:cs="Palatino Linotype"/>
          <w:b/>
          <w:sz w:val="22"/>
          <w:szCs w:val="22"/>
        </w:rPr>
        <w:t>iembre de dos mil veinticuatro,</w:t>
      </w:r>
      <w:r w:rsidRPr="00692F99">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301F2251" w14:textId="77777777" w:rsidR="00DA05A2" w:rsidRPr="00692F99" w:rsidRDefault="00690646">
      <w:pPr>
        <w:spacing w:before="240" w:after="240" w:line="360" w:lineRule="auto"/>
        <w:jc w:val="both"/>
        <w:rPr>
          <w:rFonts w:ascii="Palatino Linotype" w:eastAsia="Palatino Linotype" w:hAnsi="Palatino Linotype" w:cs="Palatino Linotype"/>
          <w:sz w:val="22"/>
          <w:szCs w:val="22"/>
        </w:rPr>
      </w:pPr>
      <w:r w:rsidRPr="00692F99">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5743A6B" w14:textId="77777777" w:rsidR="00DA05A2" w:rsidRPr="00692F99" w:rsidRDefault="00690646">
      <w:pPr>
        <w:widowControl w:val="0"/>
        <w:spacing w:before="240" w:after="240" w:line="360" w:lineRule="auto"/>
        <w:jc w:val="center"/>
        <w:rPr>
          <w:rFonts w:ascii="Palatino Linotype" w:eastAsia="Palatino Linotype" w:hAnsi="Palatino Linotype" w:cs="Palatino Linotype"/>
          <w:b/>
        </w:rPr>
      </w:pPr>
      <w:r w:rsidRPr="00692F99">
        <w:rPr>
          <w:rFonts w:ascii="Palatino Linotype" w:eastAsia="Palatino Linotype" w:hAnsi="Palatino Linotype" w:cs="Palatino Linotype"/>
          <w:b/>
        </w:rPr>
        <w:t>II. C O N S I D E R A N D O S</w:t>
      </w:r>
    </w:p>
    <w:p w14:paraId="46F1EF2A" w14:textId="77777777" w:rsidR="00DA05A2" w:rsidRPr="00692F99" w:rsidRDefault="00690646">
      <w:pPr>
        <w:spacing w:before="240" w:after="240" w:line="360" w:lineRule="auto"/>
        <w:jc w:val="both"/>
        <w:rPr>
          <w:rFonts w:ascii="Palatino Linotype" w:eastAsia="Palatino Linotype" w:hAnsi="Palatino Linotype" w:cs="Palatino Linotype"/>
          <w:sz w:val="22"/>
          <w:szCs w:val="22"/>
        </w:rPr>
      </w:pPr>
      <w:r w:rsidRPr="00692F99">
        <w:rPr>
          <w:rFonts w:ascii="Palatino Linotype" w:eastAsia="Palatino Linotype" w:hAnsi="Palatino Linotype" w:cs="Palatino Linotype"/>
          <w:b/>
          <w:sz w:val="22"/>
          <w:szCs w:val="22"/>
        </w:rPr>
        <w:t>Primero. Competencia.</w:t>
      </w:r>
      <w:r w:rsidRPr="00692F99">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A71055C" w14:textId="77777777" w:rsidR="00DA05A2" w:rsidRPr="00692F99" w:rsidRDefault="00690646">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692F99">
        <w:rPr>
          <w:rFonts w:ascii="Palatino Linotype" w:eastAsia="Palatino Linotype" w:hAnsi="Palatino Linotype" w:cs="Palatino Linotype"/>
          <w:b/>
          <w:sz w:val="22"/>
          <w:szCs w:val="22"/>
        </w:rPr>
        <w:t>Segundo. Oportunidad y Procedibilidad del Recurso de Revisión</w:t>
      </w:r>
      <w:r w:rsidRPr="00692F99">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CE771DC" w14:textId="77777777" w:rsidR="00DA05A2" w:rsidRPr="00692F99" w:rsidRDefault="00690646">
      <w:pPr>
        <w:spacing w:before="240" w:after="240" w:line="360" w:lineRule="auto"/>
        <w:jc w:val="both"/>
        <w:rPr>
          <w:rFonts w:ascii="Palatino Linotype" w:eastAsia="Palatino Linotype" w:hAnsi="Palatino Linotype" w:cs="Palatino Linotype"/>
          <w:sz w:val="22"/>
          <w:szCs w:val="22"/>
        </w:rPr>
      </w:pPr>
      <w:r w:rsidRPr="00692F99">
        <w:rPr>
          <w:rFonts w:ascii="Palatino Linotype" w:eastAsia="Palatino Linotype" w:hAnsi="Palatino Linotype" w:cs="Palatino Linotype"/>
          <w:sz w:val="22"/>
          <w:szCs w:val="22"/>
        </w:rPr>
        <w:lastRenderedPageBreak/>
        <w:t xml:space="preserve">El recurso de revisión fue interpuesto dentro del plazo de quince días hábiles, previsto en el artículo 178 de la Ley de Transparencia y Acceso a la Información Pública del Estado de México y Municipios, toda vez que el </w:t>
      </w:r>
      <w:r w:rsidRPr="00692F99">
        <w:rPr>
          <w:rFonts w:ascii="Palatino Linotype" w:eastAsia="Palatino Linotype" w:hAnsi="Palatino Linotype" w:cs="Palatino Linotype"/>
          <w:b/>
          <w:sz w:val="22"/>
          <w:szCs w:val="22"/>
        </w:rPr>
        <w:t xml:space="preserve">Sujeto Obligado </w:t>
      </w:r>
      <w:r w:rsidRPr="00692F99">
        <w:rPr>
          <w:rFonts w:ascii="Palatino Linotype" w:eastAsia="Palatino Linotype" w:hAnsi="Palatino Linotype" w:cs="Palatino Linotype"/>
          <w:sz w:val="22"/>
          <w:szCs w:val="22"/>
        </w:rPr>
        <w:t xml:space="preserve">remitió la respuesta a la solicitud de información el </w:t>
      </w:r>
      <w:r w:rsidR="00F02BF6" w:rsidRPr="00692F99">
        <w:rPr>
          <w:rFonts w:ascii="Palatino Linotype" w:eastAsia="Palatino Linotype" w:hAnsi="Palatino Linotype" w:cs="Palatino Linotype"/>
          <w:b/>
          <w:sz w:val="22"/>
          <w:szCs w:val="22"/>
        </w:rPr>
        <w:t>veintinueve de noviembre</w:t>
      </w:r>
      <w:r w:rsidR="00F02BF6" w:rsidRPr="00692F99">
        <w:rPr>
          <w:rFonts w:ascii="Palatino Linotype" w:eastAsia="Palatino Linotype" w:hAnsi="Palatino Linotype" w:cs="Palatino Linotype"/>
          <w:sz w:val="22"/>
          <w:szCs w:val="22"/>
        </w:rPr>
        <w:t xml:space="preserve"> </w:t>
      </w:r>
      <w:r w:rsidRPr="00692F99">
        <w:rPr>
          <w:rFonts w:ascii="Palatino Linotype" w:eastAsia="Palatino Linotype" w:hAnsi="Palatino Linotype" w:cs="Palatino Linotype"/>
          <w:b/>
          <w:sz w:val="22"/>
          <w:szCs w:val="22"/>
        </w:rPr>
        <w:t xml:space="preserve">de dos mil veinticuatro, </w:t>
      </w:r>
      <w:r w:rsidRPr="00692F99">
        <w:rPr>
          <w:rFonts w:ascii="Palatino Linotype" w:eastAsia="Palatino Linotype" w:hAnsi="Palatino Linotype" w:cs="Palatino Linotype"/>
          <w:sz w:val="22"/>
          <w:szCs w:val="22"/>
        </w:rPr>
        <w:t xml:space="preserve">mientras que el recurso de revisión interpuesto por </w:t>
      </w:r>
      <w:r w:rsidRPr="00692F99">
        <w:rPr>
          <w:rFonts w:ascii="Palatino Linotype" w:eastAsia="Palatino Linotype" w:hAnsi="Palatino Linotype" w:cs="Palatino Linotype"/>
          <w:b/>
          <w:sz w:val="22"/>
          <w:szCs w:val="22"/>
        </w:rPr>
        <w:t>la parte</w:t>
      </w:r>
      <w:r w:rsidRPr="00692F99">
        <w:rPr>
          <w:rFonts w:ascii="Palatino Linotype" w:eastAsia="Palatino Linotype" w:hAnsi="Palatino Linotype" w:cs="Palatino Linotype"/>
          <w:sz w:val="22"/>
          <w:szCs w:val="22"/>
        </w:rPr>
        <w:t xml:space="preserve"> </w:t>
      </w:r>
      <w:r w:rsidRPr="00692F99">
        <w:rPr>
          <w:rFonts w:ascii="Palatino Linotype" w:eastAsia="Palatino Linotype" w:hAnsi="Palatino Linotype" w:cs="Palatino Linotype"/>
          <w:b/>
          <w:sz w:val="22"/>
          <w:szCs w:val="22"/>
        </w:rPr>
        <w:t>Recurrente</w:t>
      </w:r>
      <w:r w:rsidRPr="00692F99">
        <w:rPr>
          <w:rFonts w:ascii="Palatino Linotype" w:eastAsia="Palatino Linotype" w:hAnsi="Palatino Linotype" w:cs="Palatino Linotype"/>
          <w:sz w:val="22"/>
          <w:szCs w:val="22"/>
        </w:rPr>
        <w:t xml:space="preserve">, se tuvo por presentado el día </w:t>
      </w:r>
      <w:r w:rsidR="00C93816" w:rsidRPr="00692F99">
        <w:rPr>
          <w:rFonts w:ascii="Palatino Linotype" w:eastAsia="Palatino Linotype" w:hAnsi="Palatino Linotype" w:cs="Palatino Linotype"/>
          <w:b/>
          <w:sz w:val="22"/>
          <w:szCs w:val="22"/>
        </w:rPr>
        <w:t>tres de diciem</w:t>
      </w:r>
      <w:r w:rsidRPr="00692F99">
        <w:rPr>
          <w:rFonts w:ascii="Palatino Linotype" w:eastAsia="Palatino Linotype" w:hAnsi="Palatino Linotype" w:cs="Palatino Linotype"/>
          <w:b/>
          <w:sz w:val="22"/>
          <w:szCs w:val="22"/>
        </w:rPr>
        <w:t xml:space="preserve">bre de dos mil veinticuatro, </w:t>
      </w:r>
      <w:r w:rsidRPr="00692F99">
        <w:rPr>
          <w:rFonts w:ascii="Palatino Linotype" w:eastAsia="Palatino Linotype" w:hAnsi="Palatino Linotype" w:cs="Palatino Linotype"/>
          <w:sz w:val="22"/>
          <w:szCs w:val="22"/>
        </w:rPr>
        <w:t xml:space="preserve">esto es, el </w:t>
      </w:r>
      <w:r w:rsidR="00C93816" w:rsidRPr="00692F99">
        <w:rPr>
          <w:rFonts w:ascii="Palatino Linotype" w:eastAsia="Palatino Linotype" w:hAnsi="Palatino Linotype" w:cs="Palatino Linotype"/>
          <w:b/>
          <w:sz w:val="22"/>
          <w:szCs w:val="22"/>
        </w:rPr>
        <w:t>segundo</w:t>
      </w:r>
      <w:r w:rsidRPr="00692F99">
        <w:rPr>
          <w:rFonts w:ascii="Palatino Linotype" w:eastAsia="Palatino Linotype" w:hAnsi="Palatino Linotype" w:cs="Palatino Linotype"/>
          <w:b/>
          <w:sz w:val="22"/>
          <w:szCs w:val="22"/>
        </w:rPr>
        <w:t xml:space="preserve"> día hábil en el que tuvo conocimiento de la respuesta impugnada.</w:t>
      </w:r>
      <w:r w:rsidRPr="00692F99">
        <w:rPr>
          <w:rFonts w:ascii="Palatino Linotype" w:eastAsia="Palatino Linotype" w:hAnsi="Palatino Linotype" w:cs="Palatino Linotype"/>
          <w:sz w:val="22"/>
          <w:szCs w:val="22"/>
        </w:rPr>
        <w:t xml:space="preserve"> </w:t>
      </w:r>
    </w:p>
    <w:p w14:paraId="06080427" w14:textId="77777777" w:rsidR="00DA05A2" w:rsidRPr="00692F99" w:rsidRDefault="00690646">
      <w:pPr>
        <w:spacing w:before="240" w:after="240" w:line="360" w:lineRule="auto"/>
        <w:jc w:val="both"/>
        <w:rPr>
          <w:rFonts w:ascii="Palatino Linotype" w:eastAsia="Palatino Linotype" w:hAnsi="Palatino Linotype" w:cs="Palatino Linotype"/>
          <w:sz w:val="22"/>
          <w:szCs w:val="22"/>
        </w:rPr>
      </w:pPr>
      <w:r w:rsidRPr="00692F99">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7C941020" w14:textId="77777777" w:rsidR="00970DB2" w:rsidRPr="00692F99" w:rsidRDefault="00970DB2" w:rsidP="00970DB2">
      <w:pPr>
        <w:pBdr>
          <w:top w:val="nil"/>
          <w:left w:val="nil"/>
          <w:bottom w:val="nil"/>
          <w:right w:val="nil"/>
          <w:between w:val="nil"/>
        </w:pBdr>
        <w:spacing w:before="240" w:after="240" w:line="360" w:lineRule="auto"/>
        <w:ind w:right="49"/>
        <w:jc w:val="both"/>
        <w:rPr>
          <w:sz w:val="22"/>
        </w:rPr>
      </w:pPr>
      <w:r w:rsidRPr="00692F99">
        <w:rPr>
          <w:rFonts w:ascii="Palatino Linotype" w:eastAsia="Palatino Linotype" w:hAnsi="Palatino Linotype" w:cs="Palatino Linotype"/>
          <w:sz w:val="22"/>
        </w:rPr>
        <w:t xml:space="preserve">Por cuanto hace a la procedibilidad del recurso de revisión, es de suma importancia señalar que </w:t>
      </w:r>
      <w:r w:rsidRPr="00692F99">
        <w:rPr>
          <w:rFonts w:ascii="Palatino Linotype" w:eastAsia="Palatino Linotype" w:hAnsi="Palatino Linotype" w:cs="Palatino Linotype"/>
          <w:b/>
          <w:sz w:val="22"/>
        </w:rPr>
        <w:t>la parte</w:t>
      </w:r>
      <w:r w:rsidRPr="00692F99">
        <w:rPr>
          <w:rFonts w:ascii="Palatino Linotype" w:eastAsia="Palatino Linotype" w:hAnsi="Palatino Linotype" w:cs="Palatino Linotype"/>
          <w:sz w:val="22"/>
        </w:rPr>
        <w:t xml:space="preserve"> </w:t>
      </w:r>
      <w:r w:rsidRPr="00692F99">
        <w:rPr>
          <w:rFonts w:ascii="Palatino Linotype" w:eastAsia="Palatino Linotype" w:hAnsi="Palatino Linotype" w:cs="Palatino Linotype"/>
          <w:b/>
          <w:sz w:val="22"/>
        </w:rPr>
        <w:t>Recurrente</w:t>
      </w:r>
      <w:r w:rsidRPr="00692F99">
        <w:rPr>
          <w:rFonts w:ascii="Palatino Linotype" w:eastAsia="Palatino Linotype" w:hAnsi="Palatino Linotype" w:cs="Palatino Linotype"/>
          <w:sz w:val="22"/>
        </w:rPr>
        <w:t>, no proporcionó su nombre</w:t>
      </w:r>
      <w:r w:rsidRPr="00692F99">
        <w:rPr>
          <w:rFonts w:ascii="Palatino Linotype" w:eastAsia="Palatino Linotype" w:hAnsi="Palatino Linotype" w:cs="Palatino Linotype"/>
          <w:b/>
          <w:sz w:val="22"/>
        </w:rPr>
        <w:t>,</w:t>
      </w:r>
      <w:r w:rsidRPr="00692F99">
        <w:rPr>
          <w:rFonts w:ascii="Palatino Linotype" w:eastAsia="Palatino Linotype" w:hAnsi="Palatino Linotype" w:cs="Palatino Linotype"/>
          <w:sz w:val="22"/>
        </w:rPr>
        <w:t xml:space="preserve">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73B9229" w14:textId="77777777" w:rsidR="00970DB2" w:rsidRPr="00692F99" w:rsidRDefault="00970DB2" w:rsidP="00970DB2">
      <w:pPr>
        <w:pBdr>
          <w:top w:val="nil"/>
          <w:left w:val="nil"/>
          <w:bottom w:val="nil"/>
          <w:right w:val="nil"/>
          <w:between w:val="nil"/>
        </w:pBdr>
        <w:spacing w:before="240" w:after="240"/>
        <w:ind w:left="851" w:right="902"/>
        <w:jc w:val="both"/>
      </w:pPr>
      <w:r w:rsidRPr="00692F99">
        <w:rPr>
          <w:rFonts w:ascii="Palatino Linotype" w:eastAsia="Palatino Linotype" w:hAnsi="Palatino Linotype" w:cs="Palatino Linotype"/>
          <w:i/>
          <w:sz w:val="22"/>
          <w:szCs w:val="22"/>
        </w:rPr>
        <w:t>"</w:t>
      </w:r>
      <w:r w:rsidRPr="00692F99">
        <w:rPr>
          <w:rFonts w:ascii="Palatino Linotype" w:eastAsia="Palatino Linotype" w:hAnsi="Palatino Linotype" w:cs="Palatino Linotype"/>
          <w:b/>
          <w:i/>
          <w:sz w:val="22"/>
          <w:szCs w:val="22"/>
        </w:rPr>
        <w:t xml:space="preserve">Las solicitudes </w:t>
      </w:r>
      <w:r w:rsidRPr="00692F99">
        <w:rPr>
          <w:rFonts w:ascii="Palatino Linotype" w:eastAsia="Palatino Linotype" w:hAnsi="Palatino Linotype" w:cs="Palatino Linotype"/>
          <w:i/>
          <w:sz w:val="22"/>
          <w:szCs w:val="22"/>
        </w:rPr>
        <w:t xml:space="preserve">anónimas, con </w:t>
      </w:r>
      <w:r w:rsidRPr="00692F99">
        <w:rPr>
          <w:rFonts w:ascii="Palatino Linotype" w:eastAsia="Palatino Linotype" w:hAnsi="Palatino Linotype" w:cs="Palatino Linotype"/>
          <w:b/>
          <w:i/>
          <w:sz w:val="22"/>
          <w:szCs w:val="22"/>
        </w:rPr>
        <w:t>nombre incompleto o seudónimo</w:t>
      </w:r>
      <w:r w:rsidRPr="00692F99">
        <w:rPr>
          <w:rFonts w:ascii="Palatino Linotype" w:eastAsia="Palatino Linotype" w:hAnsi="Palatino Linotype" w:cs="Palatino Linotype"/>
          <w:i/>
          <w:sz w:val="22"/>
          <w:szCs w:val="22"/>
        </w:rPr>
        <w:t xml:space="preserve"> </w:t>
      </w:r>
      <w:r w:rsidRPr="00692F99">
        <w:rPr>
          <w:rFonts w:ascii="Palatino Linotype" w:eastAsia="Palatino Linotype" w:hAnsi="Palatino Linotype" w:cs="Palatino Linotype"/>
          <w:b/>
          <w:i/>
          <w:sz w:val="22"/>
          <w:szCs w:val="22"/>
        </w:rPr>
        <w:t>serán procedentes para su trámite por parte del sujeto obligado ante quien se presente</w:t>
      </w:r>
      <w:r w:rsidRPr="00692F99">
        <w:rPr>
          <w:rFonts w:ascii="Palatino Linotype" w:eastAsia="Palatino Linotype" w:hAnsi="Palatino Linotype" w:cs="Palatino Linotype"/>
          <w:i/>
          <w:sz w:val="22"/>
          <w:szCs w:val="22"/>
        </w:rPr>
        <w:t>. No podrá requerirse información adicional con motivo del nombre proporcionado por el solicitante."</w:t>
      </w:r>
    </w:p>
    <w:p w14:paraId="23631686" w14:textId="77777777" w:rsidR="00970DB2" w:rsidRPr="00692F99" w:rsidRDefault="00970DB2" w:rsidP="00970DB2">
      <w:pPr>
        <w:spacing w:before="240" w:after="240" w:line="360" w:lineRule="auto"/>
        <w:jc w:val="both"/>
        <w:rPr>
          <w:rFonts w:ascii="Palatino Linotype" w:eastAsia="Palatino Linotype" w:hAnsi="Palatino Linotype" w:cs="Palatino Linotype"/>
          <w:sz w:val="22"/>
        </w:rPr>
      </w:pPr>
      <w:r w:rsidRPr="00692F99">
        <w:rPr>
          <w:rFonts w:ascii="Palatino Linotype" w:eastAsia="Palatino Linotype" w:hAnsi="Palatino Linotype" w:cs="Palatino Linotype"/>
          <w:sz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B63CE2D" w14:textId="77777777" w:rsidR="00970DB2" w:rsidRPr="00692F99" w:rsidRDefault="00970DB2" w:rsidP="00970DB2">
      <w:pPr>
        <w:spacing w:before="240" w:after="240" w:line="360" w:lineRule="auto"/>
        <w:jc w:val="both"/>
        <w:rPr>
          <w:sz w:val="22"/>
          <w:lang w:val="es-ES_tradnl" w:eastAsia="zh-CN"/>
        </w:rPr>
      </w:pPr>
      <w:r w:rsidRPr="00692F99">
        <w:rPr>
          <w:rFonts w:ascii="Palatino Linotype" w:eastAsia="Palatino Linotype" w:hAnsi="Palatino Linotype" w:cs="Palatino Linotype"/>
          <w:b/>
          <w:sz w:val="22"/>
          <w:lang w:val="es-ES_tradnl" w:eastAsia="zh-CN"/>
        </w:rPr>
        <w:lastRenderedPageBreak/>
        <w:t>Tercero. Análisis de las causales de improcedencia y sobreseimiento del recurso de revisión.</w:t>
      </w:r>
      <w:r w:rsidRPr="00692F99">
        <w:rPr>
          <w:sz w:val="22"/>
          <w:lang w:val="es-ES_tradnl" w:eastAsia="zh-CN"/>
        </w:rPr>
        <w:t xml:space="preserve"> </w:t>
      </w:r>
      <w:r w:rsidRPr="00692F99">
        <w:rPr>
          <w:rFonts w:ascii="Palatino Linotype" w:eastAsia="Palatino Linotype" w:hAnsi="Palatino Linotype" w:cs="Palatino Linotype"/>
          <w:sz w:val="22"/>
          <w:lang w:val="es-ES_tradnl" w:eastAsia="zh-CN"/>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EE9505E" w14:textId="77777777" w:rsidR="00970DB2" w:rsidRPr="00692F99" w:rsidRDefault="00970DB2" w:rsidP="00970DB2">
      <w:pPr>
        <w:spacing w:before="240" w:after="240" w:line="360" w:lineRule="auto"/>
        <w:jc w:val="both"/>
        <w:rPr>
          <w:sz w:val="22"/>
          <w:lang w:val="es-ES_tradnl" w:eastAsia="zh-CN"/>
        </w:rPr>
      </w:pPr>
      <w:r w:rsidRPr="00692F99">
        <w:rPr>
          <w:rFonts w:ascii="Palatino Linotype" w:eastAsia="Palatino Linotype" w:hAnsi="Palatino Linotype" w:cs="Palatino Linotype"/>
          <w:sz w:val="22"/>
          <w:lang w:val="es-ES_tradnl" w:eastAsia="zh-CN"/>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este no se coarta por regular causas de improcedencia y sobreseimiento con tales fines.</w:t>
      </w:r>
    </w:p>
    <w:p w14:paraId="47BCEC95" w14:textId="77777777" w:rsidR="00970DB2" w:rsidRPr="00692F99" w:rsidRDefault="00970DB2" w:rsidP="00970DB2">
      <w:pPr>
        <w:spacing w:before="240" w:after="240" w:line="360" w:lineRule="auto"/>
        <w:ind w:right="51"/>
        <w:jc w:val="both"/>
        <w:rPr>
          <w:rFonts w:ascii="Palatino Linotype" w:eastAsia="Palatino Linotype" w:hAnsi="Palatino Linotype" w:cs="Palatino Linotype"/>
          <w:sz w:val="22"/>
          <w:lang w:val="es-ES_tradnl" w:eastAsia="zh-CN"/>
        </w:rPr>
      </w:pPr>
      <w:r w:rsidRPr="00692F99">
        <w:rPr>
          <w:rFonts w:ascii="Palatino Linotype" w:eastAsia="Palatino Linotype" w:hAnsi="Palatino Linotype" w:cs="Palatino Linotype"/>
          <w:sz w:val="22"/>
          <w:lang w:val="es-ES_tradnl" w:eastAsia="zh-CN"/>
        </w:rPr>
        <w:t>De manera preliminar en el caso concreto conviene analizar si se actualiza alguna de las causales de sobreseimiento del recurso de revisión.</w:t>
      </w:r>
    </w:p>
    <w:p w14:paraId="35CCE014" w14:textId="77777777" w:rsidR="00970DB2" w:rsidRPr="00692F99" w:rsidRDefault="00970DB2" w:rsidP="00970DB2">
      <w:pPr>
        <w:spacing w:before="240" w:after="240" w:line="360" w:lineRule="auto"/>
        <w:jc w:val="both"/>
        <w:rPr>
          <w:rFonts w:ascii="Palatino Linotype" w:eastAsia="Palatino Linotype" w:hAnsi="Palatino Linotype" w:cs="Palatino Linotype"/>
          <w:sz w:val="22"/>
          <w:lang w:val="es-ES_tradnl" w:eastAsia="zh-CN"/>
        </w:rPr>
      </w:pPr>
      <w:r w:rsidRPr="00692F99">
        <w:rPr>
          <w:rFonts w:ascii="Palatino Linotype" w:eastAsia="Palatino Linotype" w:hAnsi="Palatino Linotype" w:cs="Palatino Linotype"/>
          <w:sz w:val="22"/>
          <w:lang w:val="es-ES_tradnl" w:eastAsia="zh-CN"/>
        </w:rPr>
        <w:t xml:space="preserve">Así, del análisis de la solicitud de información motivo del recurso de revisión que ahora se resuelve, se advierte que la persona solicitante requirió al </w:t>
      </w:r>
      <w:r w:rsidRPr="00692F99">
        <w:rPr>
          <w:rFonts w:ascii="Palatino Linotype" w:eastAsia="Palatino Linotype" w:hAnsi="Palatino Linotype" w:cs="Palatino Linotype"/>
          <w:b/>
          <w:sz w:val="22"/>
          <w:lang w:val="es-ES_tradnl" w:eastAsia="zh-CN"/>
        </w:rPr>
        <w:t>Sujeto Obligado</w:t>
      </w:r>
      <w:r w:rsidRPr="00692F99">
        <w:rPr>
          <w:rFonts w:ascii="Palatino Linotype" w:eastAsia="Palatino Linotype" w:hAnsi="Palatino Linotype" w:cs="Palatino Linotype"/>
          <w:sz w:val="22"/>
          <w:lang w:val="es-ES_tradnl" w:eastAsia="zh-CN"/>
        </w:rPr>
        <w:t xml:space="preserve"> le proporcione información consistente en lo siguiente:</w:t>
      </w:r>
    </w:p>
    <w:p w14:paraId="0FBD31D7" w14:textId="77777777" w:rsidR="00970DB2" w:rsidRPr="00692F99" w:rsidRDefault="00970DB2" w:rsidP="00970DB2">
      <w:pPr>
        <w:pStyle w:val="Prrafodelista"/>
        <w:numPr>
          <w:ilvl w:val="0"/>
          <w:numId w:val="3"/>
        </w:numPr>
        <w:spacing w:before="240" w:after="240" w:line="360" w:lineRule="auto"/>
        <w:ind w:left="567" w:right="900" w:hanging="141"/>
        <w:jc w:val="both"/>
        <w:rPr>
          <w:rFonts w:ascii="Palatino Linotype" w:eastAsia="Palatino Linotype" w:hAnsi="Palatino Linotype" w:cs="Palatino Linotype"/>
          <w:b/>
          <w:sz w:val="22"/>
          <w:lang w:val="es-ES_tradnl" w:eastAsia="zh-CN"/>
        </w:rPr>
      </w:pPr>
      <w:r w:rsidRPr="00692F99">
        <w:rPr>
          <w:rFonts w:ascii="Palatino Linotype" w:eastAsia="Palatino Linotype" w:hAnsi="Palatino Linotype" w:cs="Palatino Linotype"/>
          <w:b/>
          <w:sz w:val="22"/>
          <w:lang w:val="es-ES_tradnl" w:eastAsia="zh-CN"/>
        </w:rPr>
        <w:t>Copia de las facturas y ticket de compras que se han realizado con el fondo de caja chica, asignado al Titular de la UIPPE Mario Reyes Santos, de octubre 2023 a octubre 2024.</w:t>
      </w:r>
    </w:p>
    <w:p w14:paraId="682DBF06" w14:textId="77777777" w:rsidR="00136F7F" w:rsidRPr="00692F99" w:rsidRDefault="00136F7F" w:rsidP="00136F7F">
      <w:pPr>
        <w:spacing w:before="240" w:after="240" w:line="360" w:lineRule="auto"/>
        <w:ind w:right="-93"/>
        <w:jc w:val="both"/>
        <w:rPr>
          <w:rFonts w:ascii="Palatino Linotype" w:eastAsia="Palatino Linotype" w:hAnsi="Palatino Linotype" w:cs="Palatino Linotype"/>
          <w:sz w:val="22"/>
          <w:szCs w:val="22"/>
        </w:rPr>
      </w:pPr>
      <w:r w:rsidRPr="00692F99">
        <w:rPr>
          <w:rFonts w:ascii="Palatino Linotype" w:eastAsia="Palatino Linotype" w:hAnsi="Palatino Linotype" w:cs="Palatino Linotype"/>
          <w:sz w:val="22"/>
          <w:lang w:val="es-ES_tradnl" w:eastAsia="zh-CN"/>
        </w:rPr>
        <w:lastRenderedPageBreak/>
        <w:t xml:space="preserve">En respuesta, el </w:t>
      </w:r>
      <w:r w:rsidRPr="00692F99">
        <w:rPr>
          <w:rFonts w:ascii="Palatino Linotype" w:eastAsia="Palatino Linotype" w:hAnsi="Palatino Linotype" w:cs="Palatino Linotype"/>
          <w:b/>
          <w:sz w:val="22"/>
          <w:lang w:val="es-ES_tradnl" w:eastAsia="zh-CN"/>
        </w:rPr>
        <w:t>Sujeto Obligado</w:t>
      </w:r>
      <w:r w:rsidRPr="00692F99">
        <w:rPr>
          <w:rFonts w:ascii="Palatino Linotype" w:eastAsia="Palatino Linotype" w:hAnsi="Palatino Linotype" w:cs="Palatino Linotype"/>
          <w:sz w:val="22"/>
          <w:lang w:val="es-ES_tradnl" w:eastAsia="zh-CN"/>
        </w:rPr>
        <w:t xml:space="preserve"> se pronunció por conducto de </w:t>
      </w:r>
      <w:r w:rsidRPr="00692F99">
        <w:rPr>
          <w:rFonts w:ascii="Palatino Linotype" w:eastAsia="Palatino Linotype" w:hAnsi="Palatino Linotype" w:cs="Palatino Linotype"/>
          <w:sz w:val="22"/>
          <w:szCs w:val="22"/>
        </w:rPr>
        <w:t>la Servidora Pública Habilitada de la Unidad de Información, Planeación, Programación y Evaluación, quien refiere que por cuanto hace al punto “</w:t>
      </w:r>
      <w:r w:rsidRPr="00692F99">
        <w:rPr>
          <w:rFonts w:ascii="Palatino Linotype" w:eastAsia="Palatino Linotype" w:hAnsi="Palatino Linotype" w:cs="Palatino Linotype"/>
          <w:b/>
          <w:i/>
          <w:sz w:val="22"/>
          <w:szCs w:val="22"/>
        </w:rPr>
        <w:t>copia de…ticket de compras que se han realizado con el fondo de caja chica, asignado al Titular de la UIPPE</w:t>
      </w:r>
      <w:r w:rsidRPr="00692F99">
        <w:t xml:space="preserve"> </w:t>
      </w:r>
      <w:r w:rsidRPr="00692F99">
        <w:rPr>
          <w:rFonts w:ascii="Palatino Linotype" w:eastAsia="Palatino Linotype" w:hAnsi="Palatino Linotype" w:cs="Palatino Linotype"/>
          <w:b/>
          <w:i/>
          <w:sz w:val="22"/>
          <w:szCs w:val="22"/>
        </w:rPr>
        <w:t>Mario Reyes Santos, de octubre 2023 a octubre 2024.”</w:t>
      </w:r>
      <w:r w:rsidRPr="00692F99">
        <w:rPr>
          <w:rFonts w:ascii="Palatino Linotype" w:eastAsia="Palatino Linotype" w:hAnsi="Palatino Linotype" w:cs="Palatino Linotype"/>
          <w:sz w:val="22"/>
          <w:szCs w:val="22"/>
        </w:rPr>
        <w:t xml:space="preserve"> tras una búsqueda exhaustiva y razonable en los archivos de dicha unidad administrativa se advierte que no se cuenta con la información requerida por el solicitante.</w:t>
      </w:r>
    </w:p>
    <w:p w14:paraId="3E0632AE" w14:textId="77777777" w:rsidR="00136F7F" w:rsidRPr="00692F99" w:rsidRDefault="00136F7F" w:rsidP="00136F7F">
      <w:pPr>
        <w:spacing w:before="240" w:after="240" w:line="360" w:lineRule="auto"/>
        <w:ind w:right="-93"/>
        <w:jc w:val="both"/>
        <w:rPr>
          <w:rFonts w:ascii="Palatino Linotype" w:eastAsia="Palatino Linotype" w:hAnsi="Palatino Linotype" w:cs="Palatino Linotype"/>
          <w:sz w:val="22"/>
          <w:szCs w:val="22"/>
        </w:rPr>
      </w:pPr>
      <w:r w:rsidRPr="00692F99">
        <w:rPr>
          <w:rFonts w:ascii="Palatino Linotype" w:eastAsia="Palatino Linotype" w:hAnsi="Palatino Linotype" w:cs="Palatino Linotype"/>
          <w:sz w:val="22"/>
          <w:szCs w:val="22"/>
        </w:rPr>
        <w:t>Asimismo, por cuanto hace al punto relativo a “</w:t>
      </w:r>
      <w:r w:rsidRPr="00692F99">
        <w:rPr>
          <w:rFonts w:ascii="Palatino Linotype" w:eastAsia="Palatino Linotype" w:hAnsi="Palatino Linotype" w:cs="Palatino Linotype"/>
          <w:b/>
          <w:i/>
          <w:sz w:val="22"/>
          <w:szCs w:val="22"/>
        </w:rPr>
        <w:t>copia de las facturas…de compras que se han realizado con el fondo de caja chica, asignado al Titular de la UIPPE</w:t>
      </w:r>
      <w:r w:rsidRPr="00692F99">
        <w:rPr>
          <w:rFonts w:ascii="Palatino Linotype" w:eastAsia="Palatino Linotype" w:hAnsi="Palatino Linotype" w:cs="Palatino Linotype"/>
          <w:i/>
          <w:sz w:val="22"/>
          <w:szCs w:val="22"/>
        </w:rPr>
        <w:t xml:space="preserve"> Mario Reyes Santos, de </w:t>
      </w:r>
      <w:r w:rsidRPr="00692F99">
        <w:rPr>
          <w:rFonts w:ascii="Palatino Linotype" w:eastAsia="Palatino Linotype" w:hAnsi="Palatino Linotype" w:cs="Palatino Linotype"/>
          <w:b/>
          <w:i/>
          <w:sz w:val="22"/>
          <w:szCs w:val="22"/>
        </w:rPr>
        <w:t>octubre 2023 a octubre 2024</w:t>
      </w:r>
      <w:r w:rsidRPr="00692F99">
        <w:rPr>
          <w:rFonts w:ascii="Palatino Linotype" w:eastAsia="Palatino Linotype" w:hAnsi="Palatino Linotype" w:cs="Palatino Linotype"/>
          <w:i/>
          <w:sz w:val="22"/>
          <w:szCs w:val="22"/>
        </w:rPr>
        <w:t xml:space="preserve">.”, </w:t>
      </w:r>
      <w:r w:rsidRPr="00692F99">
        <w:rPr>
          <w:rFonts w:ascii="Palatino Linotype" w:eastAsia="Palatino Linotype" w:hAnsi="Palatino Linotype" w:cs="Palatino Linotype"/>
          <w:sz w:val="22"/>
          <w:szCs w:val="22"/>
        </w:rPr>
        <w:t>solicita se someta a consideración del Comité de Transparencia, la clasificación como información confidencial de los siguientes datos personales: domicilio, teléfono y correo electrónico, contenidos en la documentación de referencia.</w:t>
      </w:r>
    </w:p>
    <w:p w14:paraId="0ED30D76" w14:textId="77777777" w:rsidR="00136F7F" w:rsidRPr="00692F99" w:rsidRDefault="00136F7F" w:rsidP="00136F7F">
      <w:pPr>
        <w:spacing w:before="240" w:after="240" w:line="360" w:lineRule="auto"/>
        <w:ind w:right="-93"/>
        <w:jc w:val="both"/>
        <w:rPr>
          <w:rFonts w:ascii="Palatino Linotype" w:eastAsia="Palatino Linotype" w:hAnsi="Palatino Linotype" w:cs="Palatino Linotype"/>
          <w:sz w:val="22"/>
          <w:szCs w:val="22"/>
        </w:rPr>
      </w:pPr>
      <w:r w:rsidRPr="00692F99">
        <w:rPr>
          <w:rFonts w:ascii="Palatino Linotype" w:eastAsia="Palatino Linotype" w:hAnsi="Palatino Linotype" w:cs="Palatino Linotype"/>
          <w:sz w:val="22"/>
          <w:szCs w:val="22"/>
        </w:rPr>
        <w:t>Posteriormente proporciona un documento que se compone de treinta y tres fojas, en las que se visualizan diversas facturas.</w:t>
      </w:r>
    </w:p>
    <w:p w14:paraId="51B82FF3" w14:textId="77777777" w:rsidR="00884042" w:rsidRPr="00692F99" w:rsidRDefault="00136F7F" w:rsidP="002A1F7E">
      <w:pPr>
        <w:spacing w:before="240" w:after="240" w:line="360" w:lineRule="auto"/>
        <w:ind w:right="49"/>
        <w:jc w:val="both"/>
        <w:rPr>
          <w:rFonts w:ascii="Palatino Linotype" w:eastAsia="Palatino Linotype" w:hAnsi="Palatino Linotype" w:cs="Palatino Linotype"/>
          <w:sz w:val="22"/>
          <w:lang w:val="es-ES_tradnl" w:eastAsia="zh-CN"/>
        </w:rPr>
      </w:pPr>
      <w:r w:rsidRPr="00692F99">
        <w:rPr>
          <w:rFonts w:ascii="Palatino Linotype" w:eastAsia="Palatino Linotype" w:hAnsi="Palatino Linotype" w:cs="Palatino Linotype"/>
          <w:sz w:val="22"/>
          <w:lang w:val="es-ES_tradnl" w:eastAsia="zh-CN"/>
        </w:rPr>
        <w:t xml:space="preserve">Una vez conocida esta respuesta, </w:t>
      </w:r>
      <w:r w:rsidRPr="00692F99">
        <w:rPr>
          <w:rFonts w:ascii="Palatino Linotype" w:eastAsia="Palatino Linotype" w:hAnsi="Palatino Linotype" w:cs="Palatino Linotype"/>
          <w:b/>
          <w:sz w:val="22"/>
          <w:lang w:val="es-ES_tradnl" w:eastAsia="zh-CN"/>
        </w:rPr>
        <w:t>la parte Recurrente</w:t>
      </w:r>
      <w:r w:rsidRPr="00692F99">
        <w:rPr>
          <w:rFonts w:ascii="Palatino Linotype" w:eastAsia="Palatino Linotype" w:hAnsi="Palatino Linotype" w:cs="Palatino Linotype"/>
          <w:sz w:val="22"/>
          <w:lang w:val="es-ES_tradnl" w:eastAsia="zh-CN"/>
        </w:rPr>
        <w:t xml:space="preserve"> interpuso el medio de impugnación que nos ocupa</w:t>
      </w:r>
      <w:r w:rsidR="00884042" w:rsidRPr="00692F99">
        <w:rPr>
          <w:rFonts w:ascii="Palatino Linotype" w:eastAsia="Palatino Linotype" w:hAnsi="Palatino Linotype" w:cs="Palatino Linotype"/>
          <w:sz w:val="22"/>
          <w:lang w:val="es-ES_tradnl" w:eastAsia="zh-CN"/>
        </w:rPr>
        <w:t>.</w:t>
      </w:r>
    </w:p>
    <w:p w14:paraId="22144D14" w14:textId="77777777" w:rsidR="00136F7F" w:rsidRPr="00692F99" w:rsidRDefault="00884042" w:rsidP="002A1F7E">
      <w:pPr>
        <w:spacing w:before="240" w:after="240" w:line="360" w:lineRule="auto"/>
        <w:ind w:right="49"/>
        <w:jc w:val="both"/>
        <w:rPr>
          <w:rFonts w:ascii="Palatino Linotype" w:eastAsia="Palatino Linotype" w:hAnsi="Palatino Linotype" w:cs="Palatino Linotype"/>
          <w:sz w:val="22"/>
          <w:lang w:val="es-ES_tradnl" w:eastAsia="zh-CN"/>
        </w:rPr>
      </w:pPr>
      <w:r w:rsidRPr="00692F99">
        <w:rPr>
          <w:rFonts w:ascii="Palatino Linotype" w:eastAsia="Palatino Linotype" w:hAnsi="Palatino Linotype" w:cs="Palatino Linotype"/>
          <w:sz w:val="22"/>
          <w:lang w:val="es-ES_tradnl" w:eastAsia="zh-CN"/>
        </w:rPr>
        <w:t>Posterior a la admisión</w:t>
      </w:r>
      <w:r w:rsidR="00136F7F" w:rsidRPr="00692F99">
        <w:rPr>
          <w:rFonts w:ascii="Palatino Linotype" w:eastAsia="Palatino Linotype" w:hAnsi="Palatino Linotype" w:cs="Palatino Linotype"/>
          <w:sz w:val="22"/>
          <w:lang w:val="es-ES_tradnl" w:eastAsia="zh-CN"/>
        </w:rPr>
        <w:t xml:space="preserve"> </w:t>
      </w:r>
      <w:r w:rsidRPr="00692F99">
        <w:rPr>
          <w:rFonts w:ascii="Palatino Linotype" w:eastAsia="Palatino Linotype" w:hAnsi="Palatino Linotype" w:cs="Palatino Linotype"/>
          <w:sz w:val="22"/>
          <w:lang w:val="es-ES_tradnl" w:eastAsia="zh-CN"/>
        </w:rPr>
        <w:t>d</w:t>
      </w:r>
      <w:r w:rsidR="00136F7F" w:rsidRPr="00692F99">
        <w:rPr>
          <w:rFonts w:ascii="Palatino Linotype" w:eastAsia="Palatino Linotype" w:hAnsi="Palatino Linotype" w:cs="Palatino Linotype"/>
          <w:sz w:val="22"/>
          <w:lang w:val="es-ES_tradnl" w:eastAsia="zh-CN"/>
        </w:rPr>
        <w:t>el recurso de revisión a trámite, debe mencionarse que</w:t>
      </w:r>
      <w:r w:rsidRPr="00692F99">
        <w:rPr>
          <w:rFonts w:ascii="Palatino Linotype" w:eastAsia="Palatino Linotype" w:hAnsi="Palatino Linotype" w:cs="Palatino Linotype"/>
          <w:sz w:val="22"/>
          <w:lang w:val="es-ES_tradnl" w:eastAsia="zh-CN"/>
        </w:rPr>
        <w:t xml:space="preserve"> en la etapa de manifestaciones e informe justificado,</w:t>
      </w:r>
      <w:r w:rsidR="00136F7F" w:rsidRPr="00692F99">
        <w:rPr>
          <w:rFonts w:ascii="Palatino Linotype" w:eastAsia="Palatino Linotype" w:hAnsi="Palatino Linotype" w:cs="Palatino Linotype"/>
          <w:sz w:val="22"/>
          <w:lang w:val="es-ES_tradnl" w:eastAsia="zh-CN"/>
        </w:rPr>
        <w:t xml:space="preserve"> </w:t>
      </w:r>
      <w:r w:rsidR="002A1F7E" w:rsidRPr="00692F99">
        <w:rPr>
          <w:rFonts w:ascii="Palatino Linotype" w:eastAsia="Palatino Linotype" w:hAnsi="Palatino Linotype" w:cs="Palatino Linotype"/>
          <w:sz w:val="22"/>
          <w:lang w:val="es-ES_tradnl" w:eastAsia="zh-CN"/>
        </w:rPr>
        <w:t xml:space="preserve">el </w:t>
      </w:r>
      <w:r w:rsidR="002A1F7E" w:rsidRPr="00692F99">
        <w:rPr>
          <w:rFonts w:ascii="Palatino Linotype" w:eastAsia="Palatino Linotype" w:hAnsi="Palatino Linotype" w:cs="Palatino Linotype"/>
          <w:b/>
          <w:sz w:val="22"/>
          <w:lang w:val="es-ES_tradnl" w:eastAsia="zh-CN"/>
        </w:rPr>
        <w:t>Sujeto Obligado</w:t>
      </w:r>
      <w:r w:rsidR="002A1F7E" w:rsidRPr="00692F99">
        <w:rPr>
          <w:rFonts w:ascii="Palatino Linotype" w:eastAsia="Palatino Linotype" w:hAnsi="Palatino Linotype" w:cs="Palatino Linotype"/>
          <w:sz w:val="22"/>
          <w:lang w:val="es-ES_tradnl" w:eastAsia="zh-CN"/>
        </w:rPr>
        <w:t xml:space="preserve"> ratificó los términos de su respuesta, haciendo valer que </w:t>
      </w:r>
      <w:r w:rsidR="002A1F7E" w:rsidRPr="00692F99">
        <w:rPr>
          <w:rFonts w:ascii="Palatino Linotype" w:eastAsia="Palatino Linotype" w:hAnsi="Palatino Linotype" w:cs="Palatino Linotype"/>
          <w:sz w:val="22"/>
          <w:szCs w:val="22"/>
        </w:rPr>
        <w:t xml:space="preserve">en el presente caso, </w:t>
      </w:r>
      <w:r w:rsidR="002A1F7E" w:rsidRPr="00692F99">
        <w:rPr>
          <w:rFonts w:ascii="Palatino Linotype" w:eastAsia="Palatino Linotype" w:hAnsi="Palatino Linotype" w:cs="Palatino Linotype"/>
          <w:b/>
          <w:sz w:val="22"/>
          <w:szCs w:val="22"/>
        </w:rPr>
        <w:t>la parte Recurrente</w:t>
      </w:r>
      <w:r w:rsidR="002A1F7E" w:rsidRPr="00692F99">
        <w:rPr>
          <w:rFonts w:ascii="Palatino Linotype" w:eastAsia="Palatino Linotype" w:hAnsi="Palatino Linotype" w:cs="Palatino Linotype"/>
          <w:sz w:val="22"/>
          <w:szCs w:val="22"/>
        </w:rPr>
        <w:t xml:space="preserve"> pretende </w:t>
      </w:r>
      <w:r w:rsidRPr="00692F99">
        <w:rPr>
          <w:rFonts w:ascii="Palatino Linotype" w:eastAsia="Palatino Linotype" w:hAnsi="Palatino Linotype" w:cs="Palatino Linotype"/>
          <w:sz w:val="22"/>
          <w:szCs w:val="22"/>
        </w:rPr>
        <w:t>expresar</w:t>
      </w:r>
      <w:r w:rsidR="002A1F7E" w:rsidRPr="00692F99">
        <w:rPr>
          <w:rFonts w:ascii="Palatino Linotype" w:eastAsia="Palatino Linotype" w:hAnsi="Palatino Linotype" w:cs="Palatino Linotype"/>
          <w:sz w:val="22"/>
          <w:szCs w:val="22"/>
        </w:rPr>
        <w:t xml:space="preserve"> cuestiones novedosas distintas a las pedidas en la solicitud de información de referencia, pues en ella no solicitó, información referente a documentos que acrediten la entrega de correspondencia que avalen las facturas de las casetas de peaje a la Ciudad de México, así como los acuses de recibo de dichas dependencias, así como las convocatorias o evidencia fotográfica de las reuniones que se llevan a cabo en la UIPPE, para subsanar las supuestas facturas de cafetería y agua para las mismas, mientras que </w:t>
      </w:r>
      <w:r w:rsidR="002A1F7E" w:rsidRPr="00692F99">
        <w:rPr>
          <w:rFonts w:ascii="Palatino Linotype" w:eastAsia="Palatino Linotype" w:hAnsi="Palatino Linotype" w:cs="Palatino Linotype"/>
          <w:b/>
          <w:sz w:val="22"/>
          <w:szCs w:val="22"/>
        </w:rPr>
        <w:t>la parte Recurrente</w:t>
      </w:r>
      <w:r w:rsidR="002A1F7E" w:rsidRPr="00692F99">
        <w:rPr>
          <w:rFonts w:ascii="Palatino Linotype" w:eastAsia="Palatino Linotype" w:hAnsi="Palatino Linotype" w:cs="Palatino Linotype"/>
          <w:sz w:val="22"/>
          <w:szCs w:val="22"/>
        </w:rPr>
        <w:t xml:space="preserve"> </w:t>
      </w:r>
      <w:r w:rsidR="002A1F7E" w:rsidRPr="00692F99">
        <w:rPr>
          <w:rFonts w:ascii="Palatino Linotype" w:eastAsia="Palatino Linotype" w:hAnsi="Palatino Linotype" w:cs="Palatino Linotype"/>
          <w:sz w:val="22"/>
          <w:lang w:val="es-ES_tradnl" w:eastAsia="zh-CN"/>
        </w:rPr>
        <w:t>fue omisa</w:t>
      </w:r>
      <w:r w:rsidR="00136F7F" w:rsidRPr="00692F99">
        <w:rPr>
          <w:rFonts w:ascii="Palatino Linotype" w:eastAsia="Palatino Linotype" w:hAnsi="Palatino Linotype" w:cs="Palatino Linotype"/>
          <w:sz w:val="22"/>
          <w:lang w:val="es-ES_tradnl" w:eastAsia="zh-CN"/>
        </w:rPr>
        <w:t xml:space="preserve"> </w:t>
      </w:r>
      <w:r w:rsidR="00136F7F" w:rsidRPr="00692F99">
        <w:rPr>
          <w:rFonts w:ascii="Palatino Linotype" w:eastAsia="Palatino Linotype" w:hAnsi="Palatino Linotype" w:cs="Palatino Linotype"/>
          <w:sz w:val="22"/>
          <w:lang w:val="es-ES_tradnl" w:eastAsia="zh-CN"/>
        </w:rPr>
        <w:lastRenderedPageBreak/>
        <w:t>en remitir sus manifestaciones, por lo tanto, se tiene por precluida esta etapa y se procede a emitir la resolución que conforme a derecho corresponda.</w:t>
      </w:r>
    </w:p>
    <w:p w14:paraId="7FDDBCE5" w14:textId="77777777" w:rsidR="002A1F7E" w:rsidRPr="00692F99" w:rsidRDefault="00136F7F" w:rsidP="00BB7A9C">
      <w:pPr>
        <w:spacing w:before="240" w:after="240" w:line="360" w:lineRule="auto"/>
        <w:ind w:right="49"/>
        <w:jc w:val="both"/>
        <w:rPr>
          <w:rFonts w:ascii="Palatino Linotype" w:eastAsia="Palatino Linotype" w:hAnsi="Palatino Linotype" w:cs="Palatino Linotype"/>
          <w:sz w:val="22"/>
        </w:rPr>
      </w:pPr>
      <w:r w:rsidRPr="00692F99">
        <w:rPr>
          <w:rFonts w:ascii="Palatino Linotype" w:eastAsia="Palatino Linotype" w:hAnsi="Palatino Linotype" w:cs="Palatino Linotype"/>
          <w:sz w:val="22"/>
          <w:lang w:val="es-ES_tradnl" w:eastAsia="zh-CN"/>
        </w:rPr>
        <w:t xml:space="preserve">Acotado lo anterior, resulta pertinente señalar que </w:t>
      </w:r>
      <w:r w:rsidR="00BB7A9C" w:rsidRPr="00692F99">
        <w:rPr>
          <w:rFonts w:ascii="Palatino Linotype" w:eastAsia="Palatino Linotype" w:hAnsi="Palatino Linotype" w:cs="Palatino Linotype"/>
          <w:sz w:val="22"/>
        </w:rPr>
        <w:t>del análisis al</w:t>
      </w:r>
      <w:r w:rsidR="002A1F7E" w:rsidRPr="00692F99">
        <w:rPr>
          <w:rFonts w:ascii="Palatino Linotype" w:eastAsia="Palatino Linotype" w:hAnsi="Palatino Linotype" w:cs="Palatino Linotype"/>
          <w:sz w:val="22"/>
        </w:rPr>
        <w:t xml:space="preserve"> acto impugnado, se </w:t>
      </w:r>
      <w:r w:rsidR="00884042" w:rsidRPr="00692F99">
        <w:rPr>
          <w:rFonts w:ascii="Palatino Linotype" w:eastAsia="Palatino Linotype" w:hAnsi="Palatino Linotype" w:cs="Palatino Linotype"/>
          <w:sz w:val="22"/>
        </w:rPr>
        <w:t xml:space="preserve">advierte que indudablemente se </w:t>
      </w:r>
      <w:r w:rsidR="002A1F7E" w:rsidRPr="00692F99">
        <w:rPr>
          <w:rFonts w:ascii="Palatino Linotype" w:eastAsia="Palatino Linotype" w:hAnsi="Palatino Linotype" w:cs="Palatino Linotype"/>
          <w:sz w:val="22"/>
        </w:rPr>
        <w:t xml:space="preserve">actualiza la figura de la </w:t>
      </w:r>
      <w:r w:rsidR="002A1F7E" w:rsidRPr="00692F99">
        <w:rPr>
          <w:rFonts w:ascii="Palatino Linotype" w:eastAsia="Palatino Linotype" w:hAnsi="Palatino Linotype" w:cs="Palatino Linotype"/>
          <w:i/>
          <w:sz w:val="22"/>
        </w:rPr>
        <w:t>plus petitio</w:t>
      </w:r>
      <w:r w:rsidR="002A1F7E" w:rsidRPr="00692F99">
        <w:rPr>
          <w:rFonts w:ascii="Palatino Linotype" w:eastAsia="Palatino Linotype" w:hAnsi="Palatino Linotype" w:cs="Palatino Linotype"/>
          <w:b/>
          <w:i/>
          <w:sz w:val="22"/>
        </w:rPr>
        <w:t xml:space="preserve">, </w:t>
      </w:r>
      <w:r w:rsidR="00884042" w:rsidRPr="00692F99">
        <w:rPr>
          <w:rFonts w:ascii="Palatino Linotype" w:eastAsia="Palatino Linotype" w:hAnsi="Palatino Linotype" w:cs="Palatino Linotype"/>
          <w:sz w:val="22"/>
        </w:rPr>
        <w:t xml:space="preserve">la cual </w:t>
      </w:r>
      <w:r w:rsidR="002A1F7E" w:rsidRPr="00692F99">
        <w:rPr>
          <w:rFonts w:ascii="Palatino Linotype" w:eastAsia="Palatino Linotype" w:hAnsi="Palatino Linotype" w:cs="Palatino Linotype"/>
          <w:sz w:val="22"/>
        </w:rPr>
        <w:t xml:space="preserve"> consiste en una ampliación a su requerimiento informativo, argumentos que no son susceptibles de ser valorados en términos de la fracción VII del Artículo 191 de la Ley de Transparencia y Acceso a la Información Pública del Estado de México y Municipios, el cual señala la improcedencia cuando </w:t>
      </w:r>
      <w:r w:rsidR="002A1F7E" w:rsidRPr="00692F99">
        <w:rPr>
          <w:rFonts w:ascii="Palatino Linotype" w:eastAsia="Palatino Linotype" w:hAnsi="Palatino Linotype" w:cs="Palatino Linotype"/>
          <w:b/>
          <w:sz w:val="22"/>
        </w:rPr>
        <w:t>la parte Recurrente</w:t>
      </w:r>
      <w:r w:rsidR="002A1F7E" w:rsidRPr="00692F99">
        <w:rPr>
          <w:rFonts w:ascii="Palatino Linotype" w:eastAsia="Palatino Linotype" w:hAnsi="Palatino Linotype" w:cs="Palatino Linotype"/>
          <w:sz w:val="22"/>
        </w:rPr>
        <w:t xml:space="preserve"> amplíe su solicitud en el Recurso de Revisión, </w:t>
      </w:r>
      <w:r w:rsidR="002A1F7E" w:rsidRPr="00692F99">
        <w:rPr>
          <w:rFonts w:ascii="Palatino Linotype" w:eastAsia="Palatino Linotype" w:hAnsi="Palatino Linotype" w:cs="Palatino Linotype"/>
          <w:b/>
          <w:sz w:val="22"/>
          <w:u w:val="single"/>
        </w:rPr>
        <w:t xml:space="preserve">únicamente respecto de los nuevos contenidos; </w:t>
      </w:r>
      <w:r w:rsidR="002A1F7E" w:rsidRPr="00692F99">
        <w:rPr>
          <w:rFonts w:ascii="Palatino Linotype" w:eastAsia="Palatino Linotype" w:hAnsi="Palatino Linotype" w:cs="Palatino Linotype"/>
          <w:sz w:val="22"/>
        </w:rPr>
        <w:t xml:space="preserve">cuestión que tuvo lugar en el presente caso, pues </w:t>
      </w:r>
      <w:r w:rsidR="002A1F7E" w:rsidRPr="00692F99">
        <w:rPr>
          <w:rFonts w:ascii="Palatino Linotype" w:eastAsia="Palatino Linotype" w:hAnsi="Palatino Linotype" w:cs="Palatino Linotype"/>
          <w:b/>
          <w:sz w:val="22"/>
        </w:rPr>
        <w:t>la parte</w:t>
      </w:r>
      <w:r w:rsidR="002A1F7E" w:rsidRPr="00692F99">
        <w:rPr>
          <w:rFonts w:ascii="Palatino Linotype" w:eastAsia="Palatino Linotype" w:hAnsi="Palatino Linotype" w:cs="Palatino Linotype"/>
          <w:sz w:val="22"/>
        </w:rPr>
        <w:t xml:space="preserve"> </w:t>
      </w:r>
      <w:r w:rsidR="002A1F7E" w:rsidRPr="00692F99">
        <w:rPr>
          <w:rFonts w:ascii="Palatino Linotype" w:eastAsia="Palatino Linotype" w:hAnsi="Palatino Linotype" w:cs="Palatino Linotype"/>
          <w:b/>
          <w:sz w:val="22"/>
        </w:rPr>
        <w:t>Recurrente</w:t>
      </w:r>
      <w:r w:rsidR="002A1F7E" w:rsidRPr="00692F99">
        <w:rPr>
          <w:rFonts w:ascii="Palatino Linotype" w:eastAsia="Palatino Linotype" w:hAnsi="Palatino Linotype" w:cs="Palatino Linotype"/>
          <w:sz w:val="22"/>
        </w:rPr>
        <w:t xml:space="preserve"> formuló un nuevo requerimiento, en los que solicitó información que no formó parte de su solicitud inicial y por lo tanto son inatendibles a través del recurso de revisión.</w:t>
      </w:r>
    </w:p>
    <w:p w14:paraId="78A4AC14" w14:textId="77777777" w:rsidR="002A1F7E" w:rsidRPr="00692F99" w:rsidRDefault="002A1F7E" w:rsidP="002A1F7E">
      <w:pPr>
        <w:pBdr>
          <w:top w:val="nil"/>
          <w:left w:val="nil"/>
          <w:bottom w:val="nil"/>
          <w:right w:val="nil"/>
          <w:between w:val="nil"/>
        </w:pBdr>
        <w:spacing w:line="360" w:lineRule="auto"/>
        <w:ind w:right="51"/>
        <w:jc w:val="both"/>
        <w:rPr>
          <w:rFonts w:ascii="Palatino Linotype" w:eastAsia="Palatino Linotype" w:hAnsi="Palatino Linotype" w:cs="Palatino Linotype"/>
          <w:sz w:val="22"/>
        </w:rPr>
      </w:pPr>
      <w:bookmarkStart w:id="6" w:name="_heading=h.1fob9te" w:colFirst="0" w:colLast="0"/>
      <w:bookmarkEnd w:id="6"/>
      <w:r w:rsidRPr="00692F99">
        <w:rPr>
          <w:rFonts w:ascii="Palatino Linotype" w:eastAsia="Palatino Linotype" w:hAnsi="Palatino Linotype" w:cs="Palatino Linotype"/>
          <w:sz w:val="22"/>
        </w:rPr>
        <w:t>Lo anterior se afirma así, en razón de que en la solicitud inicial se está requiriendo:</w:t>
      </w:r>
    </w:p>
    <w:p w14:paraId="606A6417" w14:textId="77777777" w:rsidR="002A1F7E" w:rsidRPr="00692F99" w:rsidRDefault="002A1F7E" w:rsidP="00884042">
      <w:pPr>
        <w:spacing w:before="120" w:after="120"/>
        <w:ind w:left="567" w:right="902"/>
        <w:jc w:val="both"/>
        <w:rPr>
          <w:rFonts w:ascii="Palatino Linotype" w:eastAsia="Palatino Linotype" w:hAnsi="Palatino Linotype" w:cs="Palatino Linotype"/>
          <w:b/>
          <w:i/>
          <w:sz w:val="22"/>
          <w:szCs w:val="22"/>
        </w:rPr>
      </w:pPr>
      <w:r w:rsidRPr="00692F99">
        <w:rPr>
          <w:rFonts w:ascii="Palatino Linotype" w:eastAsia="Palatino Linotype" w:hAnsi="Palatino Linotype" w:cs="Palatino Linotype"/>
          <w:i/>
          <w:sz w:val="22"/>
          <w:szCs w:val="22"/>
        </w:rPr>
        <w:t xml:space="preserve">“Solicito </w:t>
      </w:r>
      <w:r w:rsidRPr="00692F99">
        <w:rPr>
          <w:rFonts w:ascii="Palatino Linotype" w:eastAsia="Palatino Linotype" w:hAnsi="Palatino Linotype" w:cs="Palatino Linotype"/>
          <w:b/>
          <w:i/>
          <w:sz w:val="22"/>
          <w:szCs w:val="22"/>
        </w:rPr>
        <w:t>copia de las facturas y ticket de compras que se han realizado con el fondo de caja chica, asignado al Titular de la UIPPE</w:t>
      </w:r>
      <w:r w:rsidRPr="00692F99">
        <w:rPr>
          <w:rFonts w:ascii="Palatino Linotype" w:eastAsia="Palatino Linotype" w:hAnsi="Palatino Linotype" w:cs="Palatino Linotype"/>
          <w:i/>
          <w:sz w:val="22"/>
          <w:szCs w:val="22"/>
        </w:rPr>
        <w:t xml:space="preserve"> Mario Reyes Santos, de </w:t>
      </w:r>
      <w:r w:rsidRPr="00692F99">
        <w:rPr>
          <w:rFonts w:ascii="Palatino Linotype" w:eastAsia="Palatino Linotype" w:hAnsi="Palatino Linotype" w:cs="Palatino Linotype"/>
          <w:b/>
          <w:i/>
          <w:sz w:val="22"/>
          <w:szCs w:val="22"/>
        </w:rPr>
        <w:t>octubre 2023 a octubre 2024</w:t>
      </w:r>
      <w:r w:rsidRPr="00692F99">
        <w:rPr>
          <w:rFonts w:ascii="Palatino Linotype" w:eastAsia="Palatino Linotype" w:hAnsi="Palatino Linotype" w:cs="Palatino Linotype"/>
          <w:i/>
          <w:sz w:val="22"/>
          <w:szCs w:val="22"/>
        </w:rPr>
        <w:t xml:space="preserve">.” (Sic) </w:t>
      </w:r>
    </w:p>
    <w:p w14:paraId="6C8EA4B0" w14:textId="77777777" w:rsidR="002A1F7E" w:rsidRPr="00692F99" w:rsidRDefault="002A1F7E" w:rsidP="002A1F7E">
      <w:pPr>
        <w:pBdr>
          <w:top w:val="nil"/>
          <w:left w:val="nil"/>
          <w:bottom w:val="nil"/>
          <w:right w:val="nil"/>
          <w:between w:val="nil"/>
        </w:pBdr>
        <w:spacing w:line="360" w:lineRule="auto"/>
        <w:ind w:right="51"/>
        <w:jc w:val="both"/>
        <w:rPr>
          <w:rFonts w:ascii="Palatino Linotype" w:eastAsia="Palatino Linotype" w:hAnsi="Palatino Linotype" w:cs="Palatino Linotype"/>
          <w:sz w:val="22"/>
        </w:rPr>
      </w:pPr>
      <w:r w:rsidRPr="00692F99">
        <w:rPr>
          <w:rFonts w:ascii="Palatino Linotype" w:eastAsia="Palatino Linotype" w:hAnsi="Palatino Linotype" w:cs="Palatino Linotype"/>
          <w:sz w:val="22"/>
        </w:rPr>
        <w:t>Mientras que en el escrito de recurso de revisión, específicamente en el acto impugnado, se pretende ampliar la solicitud de información, de la siguiente manera:</w:t>
      </w:r>
    </w:p>
    <w:p w14:paraId="3750E814" w14:textId="77777777" w:rsidR="002A1F7E" w:rsidRPr="00692F99" w:rsidRDefault="002A1F7E" w:rsidP="002A1F7E">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692F99">
        <w:rPr>
          <w:rFonts w:ascii="Palatino Linotype" w:eastAsia="Palatino Linotype" w:hAnsi="Palatino Linotype" w:cs="Palatino Linotype"/>
          <w:i/>
          <w:sz w:val="22"/>
          <w:szCs w:val="22"/>
        </w:rPr>
        <w:t>“</w:t>
      </w:r>
      <w:r w:rsidRPr="00692F99">
        <w:rPr>
          <w:rFonts w:ascii="Palatino Linotype" w:eastAsia="Palatino Linotype" w:hAnsi="Palatino Linotype" w:cs="Palatino Linotype"/>
          <w:b/>
          <w:i/>
          <w:sz w:val="22"/>
          <w:szCs w:val="22"/>
          <w:u w:val="single"/>
        </w:rPr>
        <w:t>Se solicitan los documentos que acrediten la entrega de correspondencia que avalen las facturas de las casetas de peaje a la ciudad de México, así como los acuses de recibo de dichas dependencias</w:t>
      </w:r>
      <w:r w:rsidRPr="00692F99">
        <w:rPr>
          <w:rFonts w:ascii="Palatino Linotype" w:eastAsia="Palatino Linotype" w:hAnsi="Palatino Linotype" w:cs="Palatino Linotype"/>
          <w:i/>
          <w:sz w:val="22"/>
          <w:szCs w:val="22"/>
        </w:rPr>
        <w:t xml:space="preserve">, también </w:t>
      </w:r>
      <w:r w:rsidRPr="00692F99">
        <w:rPr>
          <w:rFonts w:ascii="Palatino Linotype" w:eastAsia="Palatino Linotype" w:hAnsi="Palatino Linotype" w:cs="Palatino Linotype"/>
          <w:b/>
          <w:i/>
          <w:sz w:val="22"/>
          <w:szCs w:val="22"/>
          <w:u w:val="single"/>
        </w:rPr>
        <w:t>se solicitan las convocatorias o evidencia fotográfica de las supuestas Reuniones que se llevan a cabo en la UIPPE, para subsanar las supuestas facturas de cafetería y agua para las mismas</w:t>
      </w:r>
      <w:r w:rsidRPr="00692F99">
        <w:rPr>
          <w:rFonts w:ascii="Palatino Linotype" w:eastAsia="Palatino Linotype" w:hAnsi="Palatino Linotype" w:cs="Palatino Linotype"/>
          <w:i/>
          <w:sz w:val="22"/>
          <w:szCs w:val="22"/>
        </w:rPr>
        <w:t>.” (Sic)</w:t>
      </w:r>
    </w:p>
    <w:p w14:paraId="35E40FB9" w14:textId="77777777" w:rsidR="002A1F7E" w:rsidRPr="00692F99" w:rsidRDefault="002A1F7E" w:rsidP="002A1F7E">
      <w:pPr>
        <w:pBdr>
          <w:top w:val="nil"/>
          <w:left w:val="nil"/>
          <w:bottom w:val="nil"/>
          <w:right w:val="nil"/>
          <w:between w:val="nil"/>
        </w:pBdr>
        <w:spacing w:line="360" w:lineRule="auto"/>
        <w:ind w:right="51"/>
        <w:jc w:val="both"/>
        <w:rPr>
          <w:rFonts w:ascii="Palatino Linotype" w:eastAsia="Palatino Linotype" w:hAnsi="Palatino Linotype" w:cs="Palatino Linotype"/>
          <w:b/>
          <w:sz w:val="22"/>
        </w:rPr>
      </w:pPr>
      <w:r w:rsidRPr="00692F99">
        <w:rPr>
          <w:rFonts w:ascii="Palatino Linotype" w:eastAsia="Palatino Linotype" w:hAnsi="Palatino Linotype" w:cs="Palatino Linotype"/>
          <w:sz w:val="22"/>
        </w:rPr>
        <w:t xml:space="preserve">Por ello, es posible determinar que el argumento formulado como </w:t>
      </w:r>
      <w:r w:rsidR="006F3F99" w:rsidRPr="00692F99">
        <w:rPr>
          <w:rFonts w:ascii="Palatino Linotype" w:eastAsia="Palatino Linotype" w:hAnsi="Palatino Linotype" w:cs="Palatino Linotype"/>
          <w:sz w:val="22"/>
        </w:rPr>
        <w:t>acto impugnado</w:t>
      </w:r>
      <w:r w:rsidRPr="00692F99">
        <w:rPr>
          <w:rFonts w:ascii="Palatino Linotype" w:eastAsia="Palatino Linotype" w:hAnsi="Palatino Linotype" w:cs="Palatino Linotype"/>
          <w:sz w:val="22"/>
        </w:rPr>
        <w:t xml:space="preserve">, antes señalado, es una ampliación a la solicitud inicial y corresponde a un nuevo requerimiento </w:t>
      </w:r>
      <w:r w:rsidRPr="00692F99">
        <w:rPr>
          <w:rFonts w:ascii="Palatino Linotype" w:eastAsia="Palatino Linotype" w:hAnsi="Palatino Linotype" w:cs="Palatino Linotype"/>
          <w:sz w:val="22"/>
        </w:rPr>
        <w:lastRenderedPageBreak/>
        <w:t>de i</w:t>
      </w:r>
      <w:r w:rsidR="006F3F99" w:rsidRPr="00692F99">
        <w:rPr>
          <w:rFonts w:ascii="Palatino Linotype" w:eastAsia="Palatino Linotype" w:hAnsi="Palatino Linotype" w:cs="Palatino Linotype"/>
          <w:sz w:val="22"/>
        </w:rPr>
        <w:t>nformación, que no se encuentra relacionado</w:t>
      </w:r>
      <w:r w:rsidRPr="00692F99">
        <w:rPr>
          <w:rFonts w:ascii="Palatino Linotype" w:eastAsia="Palatino Linotype" w:hAnsi="Palatino Linotype" w:cs="Palatino Linotype"/>
          <w:sz w:val="22"/>
        </w:rPr>
        <w:t xml:space="preserve"> con lo solicitado; en razón de que </w:t>
      </w:r>
      <w:r w:rsidRPr="00692F99">
        <w:rPr>
          <w:rFonts w:ascii="Palatino Linotype" w:eastAsia="Palatino Linotype" w:hAnsi="Palatino Linotype" w:cs="Palatino Linotype"/>
          <w:b/>
          <w:sz w:val="22"/>
        </w:rPr>
        <w:t>la parte</w:t>
      </w:r>
      <w:r w:rsidRPr="00692F99">
        <w:rPr>
          <w:rFonts w:ascii="Palatino Linotype" w:eastAsia="Palatino Linotype" w:hAnsi="Palatino Linotype" w:cs="Palatino Linotype"/>
          <w:sz w:val="22"/>
        </w:rPr>
        <w:t xml:space="preserve"> </w:t>
      </w:r>
      <w:r w:rsidRPr="00692F99">
        <w:rPr>
          <w:rFonts w:ascii="Palatino Linotype" w:eastAsia="Palatino Linotype" w:hAnsi="Palatino Linotype" w:cs="Palatino Linotype"/>
          <w:b/>
          <w:sz w:val="22"/>
        </w:rPr>
        <w:t>Recurrente</w:t>
      </w:r>
      <w:r w:rsidRPr="00692F99">
        <w:rPr>
          <w:rFonts w:ascii="Palatino Linotype" w:eastAsia="Palatino Linotype" w:hAnsi="Palatino Linotype" w:cs="Palatino Linotype"/>
          <w:sz w:val="22"/>
        </w:rPr>
        <w:t xml:space="preserve"> fue claro en solicitar inicialmente </w:t>
      </w:r>
      <w:r w:rsidR="006F3F99" w:rsidRPr="00692F99">
        <w:rPr>
          <w:rFonts w:ascii="Palatino Linotype" w:eastAsia="Palatino Linotype" w:hAnsi="Palatino Linotype" w:cs="Palatino Linotype"/>
          <w:sz w:val="22"/>
        </w:rPr>
        <w:t>copia de las facturas y ticket de compras que se han realizado con el fondo de caja chica, asignado al Titular de la UIPPE Mario Reyes Santos, de octubre 2023 a octubre 2024</w:t>
      </w:r>
      <w:r w:rsidRPr="00692F99">
        <w:rPr>
          <w:rFonts w:ascii="Palatino Linotype" w:eastAsia="Palatino Linotype" w:hAnsi="Palatino Linotype" w:cs="Palatino Linotype"/>
          <w:sz w:val="22"/>
        </w:rPr>
        <w:t xml:space="preserve">, información que </w:t>
      </w:r>
      <w:r w:rsidR="006F3F99" w:rsidRPr="00692F99">
        <w:rPr>
          <w:rFonts w:ascii="Palatino Linotype" w:eastAsia="Palatino Linotype" w:hAnsi="Palatino Linotype" w:cs="Palatino Linotype"/>
          <w:sz w:val="22"/>
        </w:rPr>
        <w:t xml:space="preserve">proporcionó el </w:t>
      </w:r>
      <w:r w:rsidR="006F3F99" w:rsidRPr="00692F99">
        <w:rPr>
          <w:rFonts w:ascii="Palatino Linotype" w:eastAsia="Palatino Linotype" w:hAnsi="Palatino Linotype" w:cs="Palatino Linotype"/>
          <w:b/>
          <w:sz w:val="22"/>
        </w:rPr>
        <w:t>Sujeto Obligado desde respuesta</w:t>
      </w:r>
      <w:r w:rsidRPr="00692F99">
        <w:rPr>
          <w:rFonts w:ascii="Palatino Linotype" w:eastAsia="Palatino Linotype" w:hAnsi="Palatino Linotype" w:cs="Palatino Linotype"/>
          <w:sz w:val="22"/>
        </w:rPr>
        <w:t xml:space="preserve">, no obstante </w:t>
      </w:r>
      <w:r w:rsidRPr="00692F99">
        <w:rPr>
          <w:rFonts w:ascii="Palatino Linotype" w:eastAsia="Palatino Linotype" w:hAnsi="Palatino Linotype" w:cs="Palatino Linotype"/>
          <w:b/>
          <w:sz w:val="22"/>
        </w:rPr>
        <w:t xml:space="preserve">mediante el escrito </w:t>
      </w:r>
      <w:r w:rsidR="006F3F99" w:rsidRPr="00692F99">
        <w:rPr>
          <w:rFonts w:ascii="Palatino Linotype" w:eastAsia="Palatino Linotype" w:hAnsi="Palatino Linotype" w:cs="Palatino Linotype"/>
          <w:b/>
          <w:sz w:val="22"/>
        </w:rPr>
        <w:t>de recurso de revisión</w:t>
      </w:r>
      <w:r w:rsidRPr="00692F99">
        <w:rPr>
          <w:rFonts w:ascii="Palatino Linotype" w:eastAsia="Palatino Linotype" w:hAnsi="Palatino Linotype" w:cs="Palatino Linotype"/>
          <w:b/>
          <w:sz w:val="22"/>
        </w:rPr>
        <w:t xml:space="preserve">, solicita le proporcionen los </w:t>
      </w:r>
      <w:r w:rsidR="006F3F99" w:rsidRPr="00692F99">
        <w:rPr>
          <w:rFonts w:ascii="Palatino Linotype" w:eastAsia="Palatino Linotype" w:hAnsi="Palatino Linotype" w:cs="Palatino Linotype"/>
          <w:b/>
          <w:sz w:val="22"/>
        </w:rPr>
        <w:t>documentos que acrediten la entrega de correspondencia que avalen las facturas de las casetas de peaje a la ciudad de México, así como los acuses de recibo de dichas dependencias, también se solicitan las convocatorias o evidencia fotográfica de las supuestas Reuniones que se llevan a cabo en la UIPPE, para subsanar las supuestas facturas de cafetería y agua para las mismas</w:t>
      </w:r>
      <w:r w:rsidRPr="00692F99">
        <w:rPr>
          <w:rFonts w:ascii="Palatino Linotype" w:eastAsia="Palatino Linotype" w:hAnsi="Palatino Linotype" w:cs="Palatino Linotype"/>
          <w:b/>
          <w:sz w:val="22"/>
        </w:rPr>
        <w:t xml:space="preserve">, </w:t>
      </w:r>
      <w:r w:rsidRPr="00692F99">
        <w:rPr>
          <w:rFonts w:ascii="Palatino Linotype" w:eastAsia="Palatino Linotype" w:hAnsi="Palatino Linotype" w:cs="Palatino Linotype"/>
          <w:sz w:val="22"/>
        </w:rPr>
        <w:t>teniendo así que es  información que no fue requerida inicialmente,</w:t>
      </w:r>
      <w:r w:rsidRPr="00692F99">
        <w:rPr>
          <w:rFonts w:ascii="Palatino Linotype" w:eastAsia="Palatino Linotype" w:hAnsi="Palatino Linotype" w:cs="Palatino Linotype"/>
          <w:b/>
          <w:sz w:val="22"/>
        </w:rPr>
        <w:t xml:space="preserve"> </w:t>
      </w:r>
      <w:r w:rsidRPr="00692F99">
        <w:rPr>
          <w:rFonts w:ascii="Palatino Linotype" w:eastAsia="Palatino Linotype" w:hAnsi="Palatino Linotype" w:cs="Palatino Linotype"/>
          <w:sz w:val="22"/>
        </w:rPr>
        <w:t>por lo que se actualiza el supuesto de improcedencia previsto en el artículo 191 fracción VII de la Ley de Transparencia y Acceso a la Información Pública del Estado de México y Municipios; que prevé que son improcedentes los Recursos de Revisión en los que se plantean ampliaciones a las solicitudes iniciales.</w:t>
      </w:r>
    </w:p>
    <w:p w14:paraId="093BF87D" w14:textId="77777777" w:rsidR="002A1F7E" w:rsidRPr="00692F99" w:rsidRDefault="002A1F7E" w:rsidP="002A1F7E">
      <w:pPr>
        <w:spacing w:line="360" w:lineRule="auto"/>
        <w:rPr>
          <w:sz w:val="22"/>
        </w:rPr>
      </w:pPr>
    </w:p>
    <w:p w14:paraId="5CB88370" w14:textId="77777777" w:rsidR="002A1F7E" w:rsidRPr="00692F99" w:rsidRDefault="002A1F7E" w:rsidP="002A1F7E">
      <w:pPr>
        <w:pBdr>
          <w:top w:val="nil"/>
          <w:left w:val="nil"/>
          <w:bottom w:val="nil"/>
          <w:right w:val="nil"/>
          <w:between w:val="nil"/>
        </w:pBdr>
        <w:spacing w:after="240" w:line="360" w:lineRule="auto"/>
        <w:jc w:val="both"/>
        <w:rPr>
          <w:sz w:val="22"/>
        </w:rPr>
      </w:pPr>
      <w:r w:rsidRPr="00692F99">
        <w:rPr>
          <w:rFonts w:ascii="Palatino Linotype" w:eastAsia="Palatino Linotype" w:hAnsi="Palatino Linotype" w:cs="Palatino Linotype"/>
          <w:sz w:val="22"/>
        </w:rPr>
        <w:t>En este orden de ideas, una vez formulada su solicitud inicial,</w:t>
      </w:r>
      <w:r w:rsidRPr="00692F99">
        <w:rPr>
          <w:rFonts w:ascii="Palatino Linotype" w:eastAsia="Palatino Linotype" w:hAnsi="Palatino Linotype" w:cs="Palatino Linotype"/>
          <w:i/>
          <w:sz w:val="22"/>
        </w:rPr>
        <w:t xml:space="preserve"> </w:t>
      </w:r>
      <w:r w:rsidRPr="00692F99">
        <w:rPr>
          <w:rFonts w:ascii="Palatino Linotype" w:eastAsia="Palatino Linotype" w:hAnsi="Palatino Linotype" w:cs="Palatino Linotype"/>
          <w:sz w:val="22"/>
        </w:rPr>
        <w:t>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2D974A16" w14:textId="77777777" w:rsidR="002A1F7E" w:rsidRPr="00692F99" w:rsidRDefault="002A1F7E" w:rsidP="002A1F7E">
      <w:pPr>
        <w:pBdr>
          <w:top w:val="nil"/>
          <w:left w:val="nil"/>
          <w:bottom w:val="nil"/>
          <w:right w:val="nil"/>
          <w:between w:val="nil"/>
        </w:pBdr>
        <w:spacing w:before="240" w:after="240" w:line="360" w:lineRule="auto"/>
        <w:jc w:val="both"/>
        <w:rPr>
          <w:sz w:val="22"/>
        </w:rPr>
      </w:pPr>
      <w:r w:rsidRPr="00692F99">
        <w:rPr>
          <w:rFonts w:ascii="Palatino Linotype" w:eastAsia="Palatino Linotype" w:hAnsi="Palatino Linotype" w:cs="Palatino Linotype"/>
          <w:sz w:val="22"/>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20020523" w14:textId="77777777" w:rsidR="002A1F7E" w:rsidRPr="00692F99" w:rsidRDefault="002A1F7E" w:rsidP="002A1F7E">
      <w:pPr>
        <w:pBdr>
          <w:top w:val="nil"/>
          <w:left w:val="nil"/>
          <w:bottom w:val="nil"/>
          <w:right w:val="nil"/>
          <w:between w:val="nil"/>
        </w:pBdr>
        <w:spacing w:before="240" w:after="240"/>
        <w:ind w:left="851" w:right="900"/>
        <w:jc w:val="both"/>
      </w:pPr>
      <w:r w:rsidRPr="00692F99">
        <w:rPr>
          <w:rFonts w:ascii="Palatino Linotype" w:eastAsia="Palatino Linotype" w:hAnsi="Palatino Linotype" w:cs="Palatino Linotype"/>
          <w:i/>
          <w:sz w:val="22"/>
          <w:szCs w:val="22"/>
        </w:rPr>
        <w:t>“</w:t>
      </w:r>
      <w:r w:rsidRPr="00692F99">
        <w:rPr>
          <w:rFonts w:ascii="Palatino Linotype" w:eastAsia="Palatino Linotype" w:hAnsi="Palatino Linotype" w:cs="Palatino Linotype"/>
          <w:b/>
          <w:i/>
          <w:sz w:val="22"/>
          <w:szCs w:val="22"/>
        </w:rPr>
        <w:t xml:space="preserve">Es improcedente ampliar las solicitudes de acceso a información, a través de la interposición del recurso de revisión. </w:t>
      </w:r>
      <w:r w:rsidRPr="00692F99">
        <w:rPr>
          <w:rFonts w:ascii="Palatino Linotype" w:eastAsia="Palatino Linotype" w:hAnsi="Palatino Linotype" w:cs="Palatino Linotype"/>
          <w:i/>
          <w:sz w:val="22"/>
          <w:szCs w:val="22"/>
        </w:rPr>
        <w:t xml:space="preserve">En términos de los artículos 155, fracción VII de la Ley General de Transparencia y Acceso a la Información Pública, y 161, fracción VII de la Ley Federal de Transparencia y </w:t>
      </w:r>
      <w:r w:rsidRPr="00692F99">
        <w:rPr>
          <w:rFonts w:ascii="Palatino Linotype" w:eastAsia="Palatino Linotype" w:hAnsi="Palatino Linotype" w:cs="Palatino Linotype"/>
          <w:i/>
          <w:sz w:val="22"/>
          <w:szCs w:val="22"/>
        </w:rPr>
        <w:lastRenderedPageBreak/>
        <w:t>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692F99">
        <w:rPr>
          <w:rFonts w:ascii="Palatino Linotype" w:eastAsia="Palatino Linotype" w:hAnsi="Palatino Linotype" w:cs="Palatino Linotype"/>
          <w:b/>
          <w:i/>
          <w:sz w:val="22"/>
          <w:szCs w:val="22"/>
        </w:rPr>
        <w:t>.</w:t>
      </w:r>
      <w:r w:rsidRPr="00692F99">
        <w:rPr>
          <w:rFonts w:ascii="Palatino Linotype" w:eastAsia="Palatino Linotype" w:hAnsi="Palatino Linotype" w:cs="Palatino Linotype"/>
          <w:i/>
          <w:sz w:val="22"/>
          <w:szCs w:val="22"/>
        </w:rPr>
        <w:t>”</w:t>
      </w:r>
    </w:p>
    <w:p w14:paraId="088BCCB6" w14:textId="77777777" w:rsidR="002A1F7E" w:rsidRPr="00692F99" w:rsidRDefault="002A1F7E" w:rsidP="002A1F7E">
      <w:pPr>
        <w:spacing w:before="240" w:after="240" w:line="360" w:lineRule="auto"/>
        <w:ind w:right="49"/>
        <w:jc w:val="both"/>
        <w:rPr>
          <w:rFonts w:ascii="Palatino Linotype" w:eastAsia="Palatino Linotype" w:hAnsi="Palatino Linotype" w:cs="Palatino Linotype"/>
          <w:sz w:val="22"/>
          <w:lang w:val="es-ES_tradnl" w:eastAsia="zh-CN"/>
        </w:rPr>
      </w:pPr>
      <w:r w:rsidRPr="00692F99">
        <w:rPr>
          <w:rFonts w:ascii="Palatino Linotype" w:eastAsia="Palatino Linotype" w:hAnsi="Palatino Linotype" w:cs="Palatino Linotype"/>
          <w:sz w:val="22"/>
          <w:lang w:val="es-ES_tradnl" w:eastAsia="zh-CN"/>
        </w:rPr>
        <w:t>Es por ello que se actualiza</w:t>
      </w:r>
      <w:r w:rsidR="00884042" w:rsidRPr="00692F99">
        <w:rPr>
          <w:rFonts w:ascii="Palatino Linotype" w:eastAsia="Palatino Linotype" w:hAnsi="Palatino Linotype" w:cs="Palatino Linotype"/>
          <w:sz w:val="22"/>
          <w:lang w:val="es-ES_tradnl" w:eastAsia="zh-CN"/>
        </w:rPr>
        <w:t xml:space="preserve"> la causal de improcedencia prevista</w:t>
      </w:r>
      <w:r w:rsidRPr="00692F99">
        <w:rPr>
          <w:rFonts w:ascii="Palatino Linotype" w:eastAsia="Palatino Linotype" w:hAnsi="Palatino Linotype" w:cs="Palatino Linotype"/>
          <w:sz w:val="22"/>
          <w:lang w:val="es-ES_tradnl" w:eastAsia="zh-CN"/>
        </w:rPr>
        <w:t xml:space="preserve"> en la fracción IV del artículo 192 de la Ley en</w:t>
      </w:r>
      <w:r w:rsidR="00884042" w:rsidRPr="00692F99">
        <w:rPr>
          <w:rFonts w:ascii="Palatino Linotype" w:eastAsia="Palatino Linotype" w:hAnsi="Palatino Linotype" w:cs="Palatino Linotype"/>
          <w:sz w:val="22"/>
          <w:lang w:val="es-ES_tradnl" w:eastAsia="zh-CN"/>
        </w:rPr>
        <w:t xml:space="preserve"> la materia, en relación con la fracción</w:t>
      </w:r>
      <w:r w:rsidRPr="00692F99">
        <w:rPr>
          <w:rFonts w:ascii="Palatino Linotype" w:eastAsia="Palatino Linotype" w:hAnsi="Palatino Linotype" w:cs="Palatino Linotype"/>
          <w:sz w:val="22"/>
          <w:lang w:val="es-ES_tradnl" w:eastAsia="zh-CN"/>
        </w:rPr>
        <w:t xml:space="preserve"> V</w:t>
      </w:r>
      <w:r w:rsidR="006F3F99" w:rsidRPr="00692F99">
        <w:rPr>
          <w:rFonts w:ascii="Palatino Linotype" w:eastAsia="Palatino Linotype" w:hAnsi="Palatino Linotype" w:cs="Palatino Linotype"/>
          <w:sz w:val="22"/>
          <w:lang w:val="es-ES_tradnl" w:eastAsia="zh-CN"/>
        </w:rPr>
        <w:t>II</w:t>
      </w:r>
      <w:r w:rsidRPr="00692F99">
        <w:rPr>
          <w:rFonts w:ascii="Palatino Linotype" w:eastAsia="Palatino Linotype" w:hAnsi="Palatino Linotype" w:cs="Palatino Linotype"/>
          <w:sz w:val="22"/>
          <w:lang w:val="es-ES_tradnl" w:eastAsia="zh-CN"/>
        </w:rPr>
        <w:t xml:space="preserve"> del artículo 191 del mismo ordenamiento, disposiciones normativas que señalan</w:t>
      </w:r>
      <w:r w:rsidR="00884042" w:rsidRPr="00692F99">
        <w:rPr>
          <w:rFonts w:ascii="Palatino Linotype" w:eastAsia="Palatino Linotype" w:hAnsi="Palatino Linotype" w:cs="Palatino Linotype"/>
          <w:sz w:val="22"/>
          <w:lang w:val="es-ES_tradnl" w:eastAsia="zh-CN"/>
        </w:rPr>
        <w:t xml:space="preserve"> lo siguiente</w:t>
      </w:r>
      <w:r w:rsidRPr="00692F99">
        <w:rPr>
          <w:rFonts w:ascii="Palatino Linotype" w:eastAsia="Palatino Linotype" w:hAnsi="Palatino Linotype" w:cs="Palatino Linotype"/>
          <w:sz w:val="22"/>
          <w:lang w:val="es-ES_tradnl" w:eastAsia="zh-CN"/>
        </w:rPr>
        <w:t xml:space="preserve">: </w:t>
      </w:r>
    </w:p>
    <w:p w14:paraId="7639100C" w14:textId="77777777" w:rsidR="002A1F7E" w:rsidRPr="00692F99" w:rsidRDefault="002A1F7E" w:rsidP="002A1F7E">
      <w:pPr>
        <w:tabs>
          <w:tab w:val="left" w:pos="7938"/>
        </w:tabs>
        <w:spacing w:after="160" w:line="259" w:lineRule="auto"/>
        <w:ind w:left="560" w:right="620"/>
        <w:jc w:val="both"/>
        <w:rPr>
          <w:rFonts w:ascii="Palatino Linotype" w:eastAsia="Palatino Linotype" w:hAnsi="Palatino Linotype" w:cs="Palatino Linotype"/>
          <w:b/>
          <w:i/>
          <w:sz w:val="22"/>
          <w:szCs w:val="22"/>
          <w:lang w:val="es-ES_tradnl" w:eastAsia="zh-CN"/>
        </w:rPr>
      </w:pPr>
      <w:r w:rsidRPr="00692F99">
        <w:rPr>
          <w:rFonts w:ascii="Palatino Linotype" w:eastAsia="Palatino Linotype" w:hAnsi="Palatino Linotype" w:cs="Palatino Linotype"/>
          <w:b/>
          <w:i/>
          <w:sz w:val="22"/>
          <w:szCs w:val="22"/>
          <w:lang w:val="es-ES_tradnl" w:eastAsia="zh-CN"/>
        </w:rPr>
        <w:t xml:space="preserve">“Artículo 191. El recurso será desechado por improcedente cuando: </w:t>
      </w:r>
    </w:p>
    <w:p w14:paraId="06298377" w14:textId="77777777" w:rsidR="002A1F7E" w:rsidRPr="00692F99" w:rsidRDefault="002A1F7E" w:rsidP="002A1F7E">
      <w:pPr>
        <w:tabs>
          <w:tab w:val="left" w:pos="7938"/>
        </w:tabs>
        <w:spacing w:after="160" w:line="259" w:lineRule="auto"/>
        <w:ind w:left="560" w:right="620"/>
        <w:jc w:val="both"/>
        <w:rPr>
          <w:rFonts w:ascii="Palatino Linotype" w:eastAsia="Palatino Linotype" w:hAnsi="Palatino Linotype" w:cs="Palatino Linotype"/>
          <w:b/>
          <w:i/>
          <w:sz w:val="22"/>
          <w:szCs w:val="22"/>
          <w:lang w:val="es-ES_tradnl" w:eastAsia="zh-CN"/>
        </w:rPr>
      </w:pPr>
      <w:r w:rsidRPr="00692F99">
        <w:rPr>
          <w:rFonts w:ascii="Palatino Linotype" w:eastAsia="Palatino Linotype" w:hAnsi="Palatino Linotype" w:cs="Palatino Linotype"/>
          <w:b/>
          <w:i/>
          <w:sz w:val="22"/>
          <w:szCs w:val="22"/>
          <w:lang w:val="es-ES_tradnl" w:eastAsia="zh-CN"/>
        </w:rPr>
        <w:t>…</w:t>
      </w:r>
    </w:p>
    <w:p w14:paraId="01A51D50" w14:textId="77777777" w:rsidR="006F3F99" w:rsidRPr="00692F99" w:rsidRDefault="006F3F99" w:rsidP="002A1F7E">
      <w:pPr>
        <w:tabs>
          <w:tab w:val="left" w:pos="7938"/>
        </w:tabs>
        <w:spacing w:after="160" w:line="259" w:lineRule="auto"/>
        <w:ind w:left="560" w:right="620"/>
        <w:jc w:val="both"/>
        <w:rPr>
          <w:rFonts w:ascii="Palatino Linotype" w:eastAsia="Palatino Linotype" w:hAnsi="Palatino Linotype" w:cs="Palatino Linotype"/>
          <w:b/>
          <w:i/>
          <w:sz w:val="22"/>
          <w:szCs w:val="22"/>
          <w:lang w:val="es-ES_tradnl" w:eastAsia="zh-CN"/>
        </w:rPr>
      </w:pPr>
      <w:r w:rsidRPr="00692F99">
        <w:rPr>
          <w:rFonts w:ascii="Palatino Linotype" w:eastAsia="Palatino Linotype" w:hAnsi="Palatino Linotype" w:cs="Palatino Linotype"/>
          <w:b/>
          <w:i/>
          <w:sz w:val="22"/>
          <w:szCs w:val="22"/>
          <w:lang w:val="es-ES_tradnl" w:eastAsia="zh-CN"/>
        </w:rPr>
        <w:t>VII. El recurrente amplíe su solicitud en el recurso de revisión, únicamente respecto de los nuevos contenidos.</w:t>
      </w:r>
    </w:p>
    <w:p w14:paraId="36623891" w14:textId="77777777" w:rsidR="002A1F7E" w:rsidRPr="00692F99" w:rsidRDefault="002A1F7E" w:rsidP="002A1F7E">
      <w:pPr>
        <w:tabs>
          <w:tab w:val="left" w:pos="7938"/>
        </w:tabs>
        <w:spacing w:after="160" w:line="259" w:lineRule="auto"/>
        <w:ind w:left="560" w:right="620"/>
        <w:jc w:val="both"/>
        <w:rPr>
          <w:rFonts w:ascii="Palatino Linotype" w:eastAsia="Palatino Linotype" w:hAnsi="Palatino Linotype" w:cs="Palatino Linotype"/>
          <w:b/>
          <w:i/>
          <w:sz w:val="22"/>
          <w:szCs w:val="22"/>
          <w:lang w:val="es-ES_tradnl" w:eastAsia="zh-CN"/>
        </w:rPr>
      </w:pPr>
      <w:r w:rsidRPr="00692F99">
        <w:rPr>
          <w:rFonts w:ascii="Palatino Linotype" w:eastAsia="Palatino Linotype" w:hAnsi="Palatino Linotype" w:cs="Palatino Linotype"/>
          <w:b/>
          <w:i/>
          <w:sz w:val="22"/>
          <w:szCs w:val="22"/>
          <w:lang w:val="es-ES_tradnl" w:eastAsia="zh-CN"/>
        </w:rPr>
        <w:t xml:space="preserve">Artículo 192. El recurso será </w:t>
      </w:r>
      <w:r w:rsidRPr="00692F99">
        <w:rPr>
          <w:rFonts w:ascii="Palatino Linotype" w:eastAsia="Palatino Linotype" w:hAnsi="Palatino Linotype" w:cs="Palatino Linotype"/>
          <w:b/>
          <w:i/>
          <w:sz w:val="22"/>
          <w:szCs w:val="22"/>
          <w:u w:val="single"/>
          <w:lang w:val="es-ES_tradnl" w:eastAsia="zh-CN"/>
        </w:rPr>
        <w:t>sobreseído</w:t>
      </w:r>
      <w:r w:rsidRPr="00692F99">
        <w:rPr>
          <w:rFonts w:ascii="Palatino Linotype" w:eastAsia="Palatino Linotype" w:hAnsi="Palatino Linotype" w:cs="Palatino Linotype"/>
          <w:b/>
          <w:i/>
          <w:sz w:val="22"/>
          <w:szCs w:val="22"/>
          <w:lang w:val="es-ES_tradnl" w:eastAsia="zh-CN"/>
        </w:rPr>
        <w:t>, en todo o en parte, cuando una vez admitido, se actualicen alguno de los siguientes supuestos:</w:t>
      </w:r>
    </w:p>
    <w:p w14:paraId="7120D67C" w14:textId="77777777" w:rsidR="002A1F7E" w:rsidRPr="00692F99" w:rsidRDefault="002A1F7E" w:rsidP="002A1F7E">
      <w:pPr>
        <w:tabs>
          <w:tab w:val="left" w:pos="7938"/>
        </w:tabs>
        <w:spacing w:after="160" w:line="259" w:lineRule="auto"/>
        <w:ind w:left="560" w:right="620"/>
        <w:jc w:val="both"/>
        <w:rPr>
          <w:rFonts w:ascii="Palatino Linotype" w:eastAsia="Palatino Linotype" w:hAnsi="Palatino Linotype" w:cs="Palatino Linotype"/>
          <w:b/>
          <w:i/>
          <w:sz w:val="22"/>
          <w:szCs w:val="22"/>
          <w:lang w:val="es-ES_tradnl" w:eastAsia="zh-CN"/>
        </w:rPr>
      </w:pPr>
      <w:r w:rsidRPr="00692F99">
        <w:rPr>
          <w:rFonts w:ascii="Palatino Linotype" w:eastAsia="Palatino Linotype" w:hAnsi="Palatino Linotype" w:cs="Palatino Linotype"/>
          <w:b/>
          <w:i/>
          <w:sz w:val="22"/>
          <w:szCs w:val="22"/>
          <w:lang w:val="es-ES_tradnl" w:eastAsia="zh-CN"/>
        </w:rPr>
        <w:t>…</w:t>
      </w:r>
    </w:p>
    <w:p w14:paraId="13D1471D" w14:textId="77777777" w:rsidR="002A1F7E" w:rsidRPr="00692F99" w:rsidRDefault="002A1F7E" w:rsidP="002A1F7E">
      <w:pPr>
        <w:tabs>
          <w:tab w:val="left" w:pos="7938"/>
        </w:tabs>
        <w:spacing w:after="160" w:line="259" w:lineRule="auto"/>
        <w:ind w:left="560" w:right="620"/>
        <w:jc w:val="both"/>
        <w:rPr>
          <w:rFonts w:ascii="Palatino Linotype" w:eastAsia="Palatino Linotype" w:hAnsi="Palatino Linotype" w:cs="Palatino Linotype"/>
          <w:b/>
          <w:i/>
          <w:sz w:val="22"/>
          <w:szCs w:val="22"/>
          <w:lang w:val="es-ES_tradnl" w:eastAsia="zh-CN"/>
        </w:rPr>
      </w:pPr>
      <w:r w:rsidRPr="00692F99">
        <w:rPr>
          <w:rFonts w:ascii="Palatino Linotype" w:eastAsia="Palatino Linotype" w:hAnsi="Palatino Linotype" w:cs="Palatino Linotype"/>
          <w:b/>
          <w:i/>
          <w:sz w:val="22"/>
          <w:szCs w:val="22"/>
          <w:lang w:val="es-ES_tradnl" w:eastAsia="zh-CN"/>
        </w:rPr>
        <w:t xml:space="preserve">IV. Admitido el recurso de revisión aparezca alguna causal de improcedencia en términos de la presente Ley…” </w:t>
      </w:r>
      <w:r w:rsidRPr="00692F99">
        <w:rPr>
          <w:rFonts w:ascii="Palatino Linotype" w:eastAsia="Palatino Linotype" w:hAnsi="Palatino Linotype" w:cs="Palatino Linotype"/>
          <w:i/>
          <w:sz w:val="22"/>
          <w:szCs w:val="22"/>
          <w:lang w:val="es-ES_tradnl" w:eastAsia="zh-CN"/>
        </w:rPr>
        <w:t>(Énfasis añadido)</w:t>
      </w:r>
    </w:p>
    <w:p w14:paraId="5EA1E4F2" w14:textId="77777777" w:rsidR="00BB7A9C" w:rsidRPr="00692F99" w:rsidRDefault="00BB7A9C" w:rsidP="00BB7A9C">
      <w:pPr>
        <w:spacing w:before="240" w:after="240" w:line="360" w:lineRule="auto"/>
        <w:jc w:val="both"/>
        <w:rPr>
          <w:rFonts w:ascii="Palatino Linotype" w:eastAsia="Palatino Linotype" w:hAnsi="Palatino Linotype" w:cs="Palatino Linotype"/>
          <w:sz w:val="22"/>
          <w:szCs w:val="22"/>
          <w:lang w:val="es-ES_tradnl" w:eastAsia="zh-CN"/>
        </w:rPr>
      </w:pPr>
      <w:r w:rsidRPr="00692F99">
        <w:rPr>
          <w:rFonts w:ascii="Palatino Linotype" w:eastAsia="Palatino Linotype" w:hAnsi="Palatino Linotype" w:cs="Palatino Linotype"/>
          <w:sz w:val="22"/>
          <w:szCs w:val="22"/>
          <w:lang w:val="es-ES_tradnl" w:eastAsia="zh-CN"/>
        </w:rPr>
        <w:t xml:space="preserve">Por otro lado, en los motivos de inconformidad del escrito de recurso de revisión que nos ocupa, </w:t>
      </w:r>
      <w:r w:rsidR="00884042" w:rsidRPr="00692F99">
        <w:rPr>
          <w:rFonts w:ascii="Palatino Linotype" w:eastAsia="Palatino Linotype" w:hAnsi="Palatino Linotype" w:cs="Palatino Linotype"/>
          <w:sz w:val="22"/>
          <w:szCs w:val="22"/>
          <w:lang w:val="es-ES_tradnl" w:eastAsia="zh-CN"/>
        </w:rPr>
        <w:t xml:space="preserve">se aprecia que el particular </w:t>
      </w:r>
      <w:r w:rsidRPr="00692F99">
        <w:rPr>
          <w:rFonts w:ascii="Palatino Linotype" w:hAnsi="Palatino Linotype"/>
          <w:sz w:val="22"/>
          <w:szCs w:val="22"/>
        </w:rPr>
        <w:t xml:space="preserve">realizó diversos planteamientos, tales </w:t>
      </w:r>
      <w:proofErr w:type="gramStart"/>
      <w:r w:rsidRPr="00692F99">
        <w:rPr>
          <w:rFonts w:ascii="Palatino Linotype" w:hAnsi="Palatino Linotype"/>
          <w:sz w:val="22"/>
          <w:szCs w:val="22"/>
        </w:rPr>
        <w:t xml:space="preserve">como  </w:t>
      </w:r>
      <w:r w:rsidRPr="00692F99">
        <w:rPr>
          <w:rFonts w:ascii="Palatino Linotype" w:hAnsi="Palatino Linotype"/>
          <w:b/>
          <w:i/>
          <w:sz w:val="22"/>
          <w:szCs w:val="22"/>
          <w:u w:val="single"/>
          <w:lang w:val="es-ES_tradnl"/>
        </w:rPr>
        <w:t>“</w:t>
      </w:r>
      <w:proofErr w:type="gramEnd"/>
      <w:r w:rsidRPr="00692F99">
        <w:rPr>
          <w:rFonts w:ascii="Palatino Linotype" w:hAnsi="Palatino Linotype"/>
          <w:b/>
          <w:i/>
          <w:sz w:val="22"/>
          <w:szCs w:val="22"/>
          <w:u w:val="single"/>
          <w:lang w:val="es-ES_tradnl"/>
        </w:rPr>
        <w:t>Ya basta de solapar los robos de Mario Reyes y Claudia Noguez, solo se están robando presupuesto que se le asigna a la caja chica con sus facturas FALSAS, si bien se sabe que el pago de casetas a la Ciudad de México es para uso personal de Mario Reyes.</w:t>
      </w:r>
      <w:r w:rsidRPr="00692F99">
        <w:rPr>
          <w:rFonts w:ascii="Palatino Linotype" w:hAnsi="Palatino Linotype"/>
          <w:i/>
          <w:sz w:val="22"/>
          <w:szCs w:val="22"/>
          <w:lang w:val="es-ES_tradnl"/>
        </w:rPr>
        <w:t>” (Sic)</w:t>
      </w:r>
      <w:r w:rsidRPr="00692F99">
        <w:rPr>
          <w:rFonts w:ascii="Palatino Linotype" w:hAnsi="Palatino Linotype"/>
          <w:sz w:val="22"/>
          <w:szCs w:val="22"/>
        </w:rPr>
        <w:t xml:space="preserve">, ante lo cual se puntualiza que el derecho al acceso a la información pública constituye una prerrogativa para acceder a documentos o registros de información pública generada o en posesión de los sujetos obligados,  motivo por el cual, este Organismo Garante reitera que dichas manifestaciones no son susceptibles de ser tomadas en consideración, toda vez que, no constituyen el ejercicio de un derecho de acceso a la información pública, sino más bien el </w:t>
      </w:r>
      <w:r w:rsidRPr="00692F99">
        <w:rPr>
          <w:rFonts w:ascii="Palatino Linotype" w:hAnsi="Palatino Linotype"/>
          <w:sz w:val="22"/>
          <w:szCs w:val="22"/>
        </w:rPr>
        <w:lastRenderedPageBreak/>
        <w:t>ejercicio de un derecho de expresión, cuya finalidad consiste en dar mayor énfasis a sus motivos de inconformidad. En este sentido, se trata de manifestaciones sobre las cuales este Instituto no está facultado para pronunciarse.</w:t>
      </w:r>
    </w:p>
    <w:p w14:paraId="03D907B6" w14:textId="77777777" w:rsidR="002A1F7E" w:rsidRPr="00692F99" w:rsidRDefault="002A1F7E" w:rsidP="002A1F7E">
      <w:pPr>
        <w:spacing w:before="240" w:after="240" w:line="360" w:lineRule="auto"/>
        <w:jc w:val="both"/>
        <w:rPr>
          <w:rFonts w:ascii="Palatino Linotype" w:eastAsia="Palatino Linotype" w:hAnsi="Palatino Linotype" w:cs="Palatino Linotype"/>
          <w:sz w:val="22"/>
          <w:lang w:val="es-ES_tradnl" w:eastAsia="zh-CN"/>
        </w:rPr>
      </w:pPr>
      <w:r w:rsidRPr="00692F99">
        <w:rPr>
          <w:rFonts w:ascii="Palatino Linotype" w:eastAsia="Palatino Linotype" w:hAnsi="Palatino Linotype" w:cs="Palatino Linotype"/>
          <w:sz w:val="22"/>
          <w:lang w:val="es-ES_tradnl" w:eastAsia="zh-CN"/>
        </w:rPr>
        <w:t xml:space="preserve">Por tales circunstancias, este Instituto se encuentra impedido a entrar al estudio de fondo, en virtud que la </w:t>
      </w:r>
      <w:r w:rsidRPr="00692F99">
        <w:rPr>
          <w:rFonts w:ascii="Palatino Linotype" w:eastAsia="Palatino Linotype" w:hAnsi="Palatino Linotype" w:cs="Palatino Linotype"/>
          <w:b/>
          <w:sz w:val="22"/>
          <w:lang w:val="es-ES_tradnl" w:eastAsia="zh-CN"/>
        </w:rPr>
        <w:t>parte Recurrente</w:t>
      </w:r>
      <w:r w:rsidRPr="00692F99">
        <w:rPr>
          <w:rFonts w:ascii="Palatino Linotype" w:eastAsia="Palatino Linotype" w:hAnsi="Palatino Linotype" w:cs="Palatino Linotype"/>
          <w:sz w:val="22"/>
          <w:lang w:val="es-ES_tradnl" w:eastAsia="zh-CN"/>
        </w:rPr>
        <w:t xml:space="preserve"> no manifestó razones o motivos de inconformidad que encuadren algún supuesto de la normatividad aplicable, a fin de atender su solicitud de acceso.</w:t>
      </w:r>
    </w:p>
    <w:p w14:paraId="380984E5" w14:textId="77777777" w:rsidR="002A1F7E" w:rsidRPr="00692F99" w:rsidRDefault="00884042" w:rsidP="002A1F7E">
      <w:pPr>
        <w:spacing w:before="240" w:after="240" w:line="360" w:lineRule="auto"/>
        <w:ind w:right="96"/>
        <w:jc w:val="both"/>
        <w:rPr>
          <w:rFonts w:ascii="Palatino Linotype" w:eastAsia="Palatino Linotype" w:hAnsi="Palatino Linotype" w:cs="Palatino Linotype"/>
          <w:sz w:val="22"/>
          <w:lang w:val="es-ES_tradnl" w:eastAsia="zh-CN"/>
        </w:rPr>
      </w:pPr>
      <w:r w:rsidRPr="00692F99">
        <w:rPr>
          <w:rFonts w:ascii="Palatino Linotype" w:eastAsia="Palatino Linotype" w:hAnsi="Palatino Linotype" w:cs="Palatino Linotype"/>
          <w:sz w:val="22"/>
          <w:lang w:val="es-ES_tradnl" w:eastAsia="zh-CN"/>
        </w:rPr>
        <w:t xml:space="preserve">Por lo anteriormente expuesto, se determina que en virtud de </w:t>
      </w:r>
      <w:r w:rsidR="002A1F7E" w:rsidRPr="00692F99">
        <w:rPr>
          <w:rFonts w:ascii="Palatino Linotype" w:eastAsia="Palatino Linotype" w:hAnsi="Palatino Linotype" w:cs="Palatino Linotype"/>
          <w:sz w:val="22"/>
          <w:lang w:val="es-ES_tradnl" w:eastAsia="zh-CN"/>
        </w:rPr>
        <w:t xml:space="preserve">los argumentos expuestos con </w:t>
      </w:r>
      <w:proofErr w:type="gramStart"/>
      <w:r w:rsidR="002A1F7E" w:rsidRPr="00692F99">
        <w:rPr>
          <w:rFonts w:ascii="Palatino Linotype" w:eastAsia="Palatino Linotype" w:hAnsi="Palatino Linotype" w:cs="Palatino Linotype"/>
          <w:sz w:val="22"/>
          <w:lang w:val="es-ES_tradnl" w:eastAsia="zh-CN"/>
        </w:rPr>
        <w:t>anterioridad</w:t>
      </w:r>
      <w:proofErr w:type="gramEnd"/>
      <w:r w:rsidR="002A1F7E" w:rsidRPr="00692F99">
        <w:rPr>
          <w:rFonts w:ascii="Palatino Linotype" w:eastAsia="Palatino Linotype" w:hAnsi="Palatino Linotype" w:cs="Palatino Linotype"/>
          <w:sz w:val="22"/>
          <w:lang w:val="es-ES_tradnl" w:eastAsia="zh-CN"/>
        </w:rPr>
        <w:t xml:space="preserve"> así como del análisis realizado a las constancias que obran en el expediente electrónico, toda vez que no se actualizó algún supuesto de procedencia, se determina </w:t>
      </w:r>
      <w:r w:rsidR="002A1F7E" w:rsidRPr="00692F99">
        <w:rPr>
          <w:rFonts w:ascii="Palatino Linotype" w:eastAsia="Palatino Linotype" w:hAnsi="Palatino Linotype" w:cs="Palatino Linotype"/>
          <w:i/>
          <w:sz w:val="22"/>
          <w:lang w:val="es-ES_tradnl" w:eastAsia="zh-CN"/>
        </w:rPr>
        <w:t xml:space="preserve">sobreseer </w:t>
      </w:r>
      <w:r w:rsidR="002A1F7E" w:rsidRPr="00692F99">
        <w:rPr>
          <w:rFonts w:ascii="Palatino Linotype" w:eastAsia="Palatino Linotype" w:hAnsi="Palatino Linotype" w:cs="Palatino Linotype"/>
          <w:sz w:val="22"/>
          <w:lang w:val="es-ES_tradnl" w:eastAsia="zh-CN"/>
        </w:rPr>
        <w:t xml:space="preserve">el presente recurso de revisión. </w:t>
      </w:r>
    </w:p>
    <w:p w14:paraId="603C0C5F" w14:textId="77777777" w:rsidR="002A1F7E" w:rsidRPr="00692F99" w:rsidRDefault="002A1F7E" w:rsidP="002A1F7E">
      <w:pPr>
        <w:spacing w:before="240" w:after="240" w:line="360" w:lineRule="auto"/>
        <w:ind w:right="96"/>
        <w:jc w:val="both"/>
        <w:rPr>
          <w:rFonts w:ascii="Palatino Linotype" w:eastAsia="Palatino Linotype" w:hAnsi="Palatino Linotype" w:cs="Palatino Linotype"/>
          <w:b/>
          <w:i/>
          <w:sz w:val="22"/>
          <w:lang w:val="es-ES_tradnl" w:eastAsia="zh-CN"/>
        </w:rPr>
      </w:pPr>
      <w:r w:rsidRPr="00692F99">
        <w:rPr>
          <w:rFonts w:ascii="Palatino Linotype" w:eastAsia="Palatino Linotype" w:hAnsi="Palatino Linotype" w:cs="Palatino Linotype"/>
          <w:sz w:val="22"/>
          <w:lang w:val="es-ES_tradnl" w:eastAsia="zh-CN"/>
        </w:rPr>
        <w:t xml:space="preserve">Siendo el </w:t>
      </w:r>
      <w:r w:rsidRPr="00692F99">
        <w:rPr>
          <w:rFonts w:ascii="Palatino Linotype" w:eastAsia="Palatino Linotype" w:hAnsi="Palatino Linotype" w:cs="Palatino Linotype"/>
          <w:i/>
          <w:sz w:val="22"/>
          <w:lang w:val="es-ES_tradnl" w:eastAsia="zh-CN"/>
        </w:rPr>
        <w:t>sobreseimiento</w:t>
      </w:r>
      <w:r w:rsidRPr="00692F99">
        <w:rPr>
          <w:rFonts w:ascii="Palatino Linotype" w:eastAsia="Palatino Linotype" w:hAnsi="Palatino Linotype" w:cs="Palatino Linotype"/>
          <w:sz w:val="22"/>
          <w:lang w:val="es-ES_tradnl" w:eastAsia="zh-CN"/>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7AB387C7" w14:textId="77777777" w:rsidR="002A1F7E" w:rsidRPr="00692F99" w:rsidRDefault="002A1F7E" w:rsidP="002A1F7E">
      <w:pPr>
        <w:spacing w:after="120" w:line="259" w:lineRule="auto"/>
        <w:ind w:left="851" w:right="902"/>
        <w:jc w:val="both"/>
        <w:rPr>
          <w:rFonts w:ascii="Palatino Linotype" w:eastAsia="Palatino Linotype" w:hAnsi="Palatino Linotype" w:cs="Palatino Linotype"/>
          <w:b/>
          <w:i/>
          <w:sz w:val="22"/>
          <w:szCs w:val="22"/>
          <w:lang w:val="es-ES_tradnl" w:eastAsia="zh-CN"/>
        </w:rPr>
      </w:pPr>
      <w:r w:rsidRPr="00692F99">
        <w:rPr>
          <w:rFonts w:ascii="Palatino Linotype" w:eastAsia="Palatino Linotype" w:hAnsi="Palatino Linotype" w:cs="Palatino Linotype"/>
          <w:i/>
          <w:sz w:val="22"/>
          <w:szCs w:val="22"/>
          <w:lang w:val="es-ES_tradnl" w:eastAsia="zh-CN"/>
        </w:rPr>
        <w:t>“</w:t>
      </w:r>
      <w:r w:rsidRPr="00692F99">
        <w:rPr>
          <w:rFonts w:ascii="Palatino Linotype" w:eastAsia="Palatino Linotype" w:hAnsi="Palatino Linotype" w:cs="Palatino Linotype"/>
          <w:b/>
          <w:i/>
          <w:sz w:val="22"/>
          <w:szCs w:val="22"/>
          <w:lang w:val="es-ES_tradnl" w:eastAsia="zh-CN"/>
        </w:rPr>
        <w:t>SOBRESEIMIENTO, NO PERMITE ENTRAR AL ESTUDIO DE LAS CUESTIONES DE FONDO</w:t>
      </w:r>
    </w:p>
    <w:p w14:paraId="546CD361" w14:textId="77777777" w:rsidR="002A1F7E" w:rsidRPr="00692F99" w:rsidRDefault="002A1F7E" w:rsidP="002A1F7E">
      <w:pPr>
        <w:spacing w:before="120" w:after="120" w:line="259" w:lineRule="auto"/>
        <w:ind w:left="851" w:right="902"/>
        <w:jc w:val="both"/>
        <w:rPr>
          <w:rFonts w:ascii="Palatino Linotype" w:eastAsia="Palatino Linotype" w:hAnsi="Palatino Linotype" w:cs="Palatino Linotype"/>
          <w:i/>
          <w:sz w:val="22"/>
          <w:szCs w:val="22"/>
          <w:lang w:val="es-ES_tradnl" w:eastAsia="zh-CN"/>
        </w:rPr>
      </w:pPr>
      <w:r w:rsidRPr="00692F99">
        <w:rPr>
          <w:rFonts w:ascii="Palatino Linotype" w:eastAsia="Palatino Linotype" w:hAnsi="Palatino Linotype" w:cs="Palatino Linotype"/>
          <w:i/>
          <w:sz w:val="22"/>
          <w:szCs w:val="22"/>
          <w:lang w:val="es-ES_tradnl" w:eastAsia="zh-CN"/>
        </w:rPr>
        <w:t xml:space="preserve">Localización: 213609. II.2o.183 K. Tribunales Colegiados de Circuito. Octava Época. Semanario Judicial de la Federación. Tomo XIII, </w:t>
      </w:r>
      <w:proofErr w:type="gramStart"/>
      <w:r w:rsidRPr="00692F99">
        <w:rPr>
          <w:rFonts w:ascii="Palatino Linotype" w:eastAsia="Palatino Linotype" w:hAnsi="Palatino Linotype" w:cs="Palatino Linotype"/>
          <w:i/>
          <w:sz w:val="22"/>
          <w:szCs w:val="22"/>
          <w:lang w:val="es-ES_tradnl" w:eastAsia="zh-CN"/>
        </w:rPr>
        <w:t>Febrero</w:t>
      </w:r>
      <w:proofErr w:type="gramEnd"/>
      <w:r w:rsidRPr="00692F99">
        <w:rPr>
          <w:rFonts w:ascii="Palatino Linotype" w:eastAsia="Palatino Linotype" w:hAnsi="Palatino Linotype" w:cs="Palatino Linotype"/>
          <w:i/>
          <w:sz w:val="22"/>
          <w:szCs w:val="22"/>
          <w:lang w:val="es-ES_tradnl" w:eastAsia="zh-CN"/>
        </w:rPr>
        <w:t xml:space="preserve"> de 1994, Pág. 420</w:t>
      </w:r>
    </w:p>
    <w:p w14:paraId="6DF61444" w14:textId="77777777" w:rsidR="002A1F7E" w:rsidRPr="00692F99" w:rsidRDefault="002A1F7E" w:rsidP="002A1F7E">
      <w:pPr>
        <w:spacing w:before="120" w:after="120" w:line="259" w:lineRule="auto"/>
        <w:ind w:left="851" w:right="902"/>
        <w:jc w:val="both"/>
        <w:rPr>
          <w:rFonts w:ascii="Palatino Linotype" w:eastAsia="Palatino Linotype" w:hAnsi="Palatino Linotype" w:cs="Palatino Linotype"/>
          <w:i/>
          <w:sz w:val="22"/>
          <w:szCs w:val="22"/>
          <w:lang w:val="es-ES_tradnl" w:eastAsia="zh-CN"/>
        </w:rPr>
      </w:pPr>
      <w:r w:rsidRPr="00692F99">
        <w:rPr>
          <w:rFonts w:ascii="Palatino Linotype" w:eastAsia="Palatino Linotype" w:hAnsi="Palatino Linotype" w:cs="Palatino Linotype"/>
          <w:i/>
          <w:sz w:val="22"/>
          <w:szCs w:val="22"/>
          <w:lang w:val="es-ES_tradnl" w:eastAsia="zh-CN"/>
        </w:rPr>
        <w:t xml:space="preserve">Cuerpo de tesis: No causa agravio la sentencia que no se ocupa de los razonamientos tendientes a demostrar la inconstitucionalidad de los actos reclamados de las autoridades responsables, que constituyen el problema de fondo, si se decreta el sobreseimiento del juicio.” </w:t>
      </w:r>
    </w:p>
    <w:p w14:paraId="1474615A" w14:textId="77777777" w:rsidR="002A1F7E" w:rsidRPr="00692F99" w:rsidRDefault="002A1F7E" w:rsidP="002A1F7E">
      <w:pPr>
        <w:spacing w:before="240" w:after="240" w:line="360" w:lineRule="auto"/>
        <w:jc w:val="both"/>
        <w:rPr>
          <w:rFonts w:ascii="Palatino Linotype" w:eastAsia="Palatino Linotype" w:hAnsi="Palatino Linotype" w:cs="Palatino Linotype"/>
          <w:sz w:val="20"/>
          <w:szCs w:val="22"/>
          <w:lang w:val="es-ES_tradnl" w:eastAsia="zh-CN"/>
        </w:rPr>
      </w:pPr>
      <w:r w:rsidRPr="00692F99">
        <w:rPr>
          <w:rFonts w:ascii="Palatino Linotype" w:eastAsia="Palatino Linotype" w:hAnsi="Palatino Linotype" w:cs="Palatino Linotype"/>
          <w:sz w:val="22"/>
          <w:lang w:val="es-ES_tradnl" w:eastAsia="zh-CN"/>
        </w:rPr>
        <w:lastRenderedPageBreak/>
        <w:t>Cabe destacar que la decisión de este Organismo Colegiado de sobreseer el recurso de revisión no implica una limitación o negación a la justicia, según lo ha establecido el Poder Judicial Federal, en el criterio que es aplicable por analogía, con rubro</w:t>
      </w:r>
      <w:r w:rsidRPr="00692F99">
        <w:rPr>
          <w:rFonts w:ascii="Palatino Linotype" w:eastAsia="Palatino Linotype" w:hAnsi="Palatino Linotype" w:cs="Palatino Linotype"/>
          <w:sz w:val="20"/>
          <w:szCs w:val="22"/>
          <w:lang w:val="es-ES_tradnl" w:eastAsia="zh-CN"/>
        </w:rPr>
        <w:t>:</w:t>
      </w:r>
    </w:p>
    <w:p w14:paraId="4FC77BDB" w14:textId="77777777" w:rsidR="002A1F7E" w:rsidRPr="00692F99" w:rsidRDefault="002A1F7E" w:rsidP="002A1F7E">
      <w:pPr>
        <w:spacing w:before="120" w:after="120" w:line="259" w:lineRule="auto"/>
        <w:ind w:left="851" w:right="902"/>
        <w:jc w:val="both"/>
        <w:rPr>
          <w:rFonts w:ascii="Palatino Linotype" w:eastAsia="Palatino Linotype" w:hAnsi="Palatino Linotype" w:cs="Palatino Linotype"/>
          <w:b/>
          <w:i/>
          <w:sz w:val="22"/>
          <w:szCs w:val="22"/>
          <w:lang w:val="es-ES_tradnl" w:eastAsia="zh-CN"/>
        </w:rPr>
      </w:pPr>
      <w:r w:rsidRPr="00692F99">
        <w:rPr>
          <w:rFonts w:ascii="Palatino Linotype" w:eastAsia="Palatino Linotype" w:hAnsi="Palatino Linotype" w:cs="Palatino Linotype"/>
          <w:b/>
          <w:i/>
          <w:sz w:val="22"/>
          <w:szCs w:val="22"/>
          <w:lang w:val="es-ES_tradnl" w:eastAsia="zh-CN"/>
        </w:rPr>
        <w:t>“DESECHAMIENTO O SOBRESEIMIENTO EN EL JUICIO DE AMPARO. NO IMPLICA DENEGACIÓN DE JUSTICIA NI GENERA INSEGURIDAD JURÍDICA”</w:t>
      </w:r>
    </w:p>
    <w:p w14:paraId="32E7694F" w14:textId="77777777" w:rsidR="002A1F7E" w:rsidRPr="00692F99" w:rsidRDefault="002A1F7E" w:rsidP="002A1F7E">
      <w:pPr>
        <w:spacing w:before="120" w:after="120" w:line="259" w:lineRule="auto"/>
        <w:ind w:left="851" w:right="902"/>
        <w:jc w:val="both"/>
        <w:rPr>
          <w:rFonts w:ascii="Palatino Linotype" w:eastAsia="Palatino Linotype" w:hAnsi="Palatino Linotype" w:cs="Palatino Linotype"/>
          <w:i/>
          <w:sz w:val="22"/>
          <w:szCs w:val="22"/>
          <w:lang w:val="es-ES_tradnl" w:eastAsia="zh-CN"/>
        </w:rPr>
      </w:pPr>
      <w:r w:rsidRPr="00692F99">
        <w:rPr>
          <w:rFonts w:ascii="Palatino Linotype" w:eastAsia="Palatino Linotype" w:hAnsi="Palatino Linotype" w:cs="Palatino Linotype"/>
          <w:i/>
          <w:sz w:val="22"/>
          <w:szCs w:val="22"/>
          <w:lang w:val="es-ES_tradnl" w:eastAsia="zh-CN"/>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w:t>
      </w:r>
      <w:r w:rsidR="006F3F99" w:rsidRPr="00692F99">
        <w:rPr>
          <w:rFonts w:ascii="Palatino Linotype" w:eastAsia="Palatino Linotype" w:hAnsi="Palatino Linotype" w:cs="Palatino Linotype"/>
          <w:i/>
          <w:sz w:val="22"/>
          <w:szCs w:val="22"/>
          <w:lang w:val="es-ES_tradnl" w:eastAsia="zh-CN"/>
        </w:rPr>
        <w:t xml:space="preserve">.” </w:t>
      </w:r>
    </w:p>
    <w:p w14:paraId="72BFD2FD" w14:textId="77777777" w:rsidR="002A1F7E" w:rsidRPr="00692F99" w:rsidRDefault="002A1F7E" w:rsidP="002A1F7E">
      <w:pPr>
        <w:spacing w:before="240" w:after="240" w:line="360" w:lineRule="auto"/>
        <w:jc w:val="both"/>
        <w:rPr>
          <w:rFonts w:ascii="Palatino Linotype" w:eastAsia="Palatino Linotype" w:hAnsi="Palatino Linotype" w:cs="Palatino Linotype"/>
          <w:sz w:val="22"/>
          <w:lang w:val="es-ES_tradnl" w:eastAsia="zh-CN"/>
        </w:rPr>
      </w:pPr>
      <w:r w:rsidRPr="00692F99">
        <w:rPr>
          <w:rFonts w:ascii="Palatino Linotype" w:eastAsia="Palatino Linotype" w:hAnsi="Palatino Linotype" w:cs="Palatino Linotype"/>
          <w:sz w:val="22"/>
          <w:lang w:val="es-ES_tradnl" w:eastAsia="zh-CN"/>
        </w:rPr>
        <w:t xml:space="preserve">Bajo ese tenor con fundamento en la segunda hipótesis de la fracción I del artículo 186, de la Ley de Transparencia y Acceso a la Información Pública del Estado de México y Municipios, se </w:t>
      </w:r>
      <w:r w:rsidRPr="00692F99">
        <w:rPr>
          <w:rFonts w:ascii="Palatino Linotype" w:eastAsia="Palatino Linotype" w:hAnsi="Palatino Linotype" w:cs="Palatino Linotype"/>
          <w:b/>
          <w:sz w:val="22"/>
          <w:lang w:val="es-ES_tradnl" w:eastAsia="zh-CN"/>
        </w:rPr>
        <w:t xml:space="preserve">Sobresee </w:t>
      </w:r>
      <w:r w:rsidRPr="00692F99">
        <w:rPr>
          <w:rFonts w:ascii="Palatino Linotype" w:eastAsia="Palatino Linotype" w:hAnsi="Palatino Linotype" w:cs="Palatino Linotype"/>
          <w:sz w:val="22"/>
          <w:lang w:val="es-ES_tradnl" w:eastAsia="zh-CN"/>
        </w:rPr>
        <w:t xml:space="preserve">el recurso de revisión </w:t>
      </w:r>
      <w:r w:rsidR="006F3F99" w:rsidRPr="00692F99">
        <w:rPr>
          <w:rFonts w:ascii="Palatino Linotype" w:eastAsia="Palatino Linotype" w:hAnsi="Palatino Linotype" w:cs="Palatino Linotype"/>
          <w:b/>
          <w:sz w:val="22"/>
          <w:lang w:val="es-ES_tradnl" w:eastAsia="zh-CN"/>
        </w:rPr>
        <w:t>07464/INFOEM/IP/RR/2024</w:t>
      </w:r>
      <w:r w:rsidRPr="00692F99">
        <w:rPr>
          <w:rFonts w:ascii="Palatino Linotype" w:eastAsia="Palatino Linotype" w:hAnsi="Palatino Linotype" w:cs="Palatino Linotype"/>
          <w:sz w:val="22"/>
          <w:lang w:val="es-ES_tradnl" w:eastAsia="zh-CN"/>
        </w:rPr>
        <w:t>, que ha sido materia del presente fallo.</w:t>
      </w:r>
    </w:p>
    <w:p w14:paraId="440E2534" w14:textId="77777777" w:rsidR="006F3F99" w:rsidRPr="00692F99" w:rsidRDefault="006F3F99" w:rsidP="006F3F99">
      <w:pPr>
        <w:pBdr>
          <w:top w:val="nil"/>
          <w:left w:val="nil"/>
          <w:bottom w:val="nil"/>
          <w:right w:val="nil"/>
          <w:between w:val="nil"/>
        </w:pBdr>
        <w:spacing w:line="360" w:lineRule="auto"/>
        <w:ind w:right="96"/>
        <w:jc w:val="both"/>
        <w:rPr>
          <w:sz w:val="22"/>
        </w:rPr>
      </w:pPr>
      <w:r w:rsidRPr="00692F99">
        <w:rPr>
          <w:rFonts w:ascii="Palatino Linotype" w:eastAsia="Palatino Linotype" w:hAnsi="Palatino Linotype" w:cs="Palatino Linotype"/>
          <w:sz w:val="22"/>
        </w:rPr>
        <w:t xml:space="preserve">Así, con fundamento en lo prescrito en los artículos 5 párrafos trigésimo tercero, trigésimo cuarto y trigésimo quinto de la Constitución Política del Estado Libre y Soberano de México; 2, fracción II; 29, 36 fracciones I y II; 176, 178, 181, 185 y 186 fracción II de la Ley de </w:t>
      </w:r>
      <w:r w:rsidRPr="00692F99">
        <w:rPr>
          <w:rFonts w:ascii="Palatino Linotype" w:eastAsia="Palatino Linotype" w:hAnsi="Palatino Linotype" w:cs="Palatino Linotype"/>
          <w:sz w:val="22"/>
        </w:rPr>
        <w:lastRenderedPageBreak/>
        <w:t>Transparencia y Acceso a la Información Pública del Estado de México y Municipios, este Pleno:</w:t>
      </w:r>
    </w:p>
    <w:p w14:paraId="6DB607F1" w14:textId="77777777" w:rsidR="006F3F99" w:rsidRPr="00692F99" w:rsidRDefault="006F3F99" w:rsidP="006F3F99">
      <w:pPr>
        <w:pBdr>
          <w:top w:val="nil"/>
          <w:left w:val="nil"/>
          <w:bottom w:val="nil"/>
          <w:right w:val="nil"/>
          <w:between w:val="nil"/>
        </w:pBdr>
        <w:jc w:val="center"/>
      </w:pPr>
      <w:r w:rsidRPr="00692F99">
        <w:rPr>
          <w:rFonts w:ascii="Palatino Linotype" w:eastAsia="Palatino Linotype" w:hAnsi="Palatino Linotype" w:cs="Palatino Linotype"/>
          <w:b/>
        </w:rPr>
        <w:t>III. R E S U E L V E:</w:t>
      </w:r>
    </w:p>
    <w:p w14:paraId="7B5B9066" w14:textId="77777777" w:rsidR="006F3F99" w:rsidRPr="00692F99" w:rsidRDefault="006F3F99" w:rsidP="006F3F99">
      <w:pPr>
        <w:pBdr>
          <w:top w:val="nil"/>
          <w:left w:val="nil"/>
          <w:bottom w:val="nil"/>
          <w:right w:val="nil"/>
          <w:between w:val="nil"/>
        </w:pBdr>
        <w:jc w:val="center"/>
      </w:pPr>
    </w:p>
    <w:p w14:paraId="02BF8FF8" w14:textId="77777777" w:rsidR="006F3F99" w:rsidRPr="00692F99" w:rsidRDefault="006F3F99" w:rsidP="006F3F99">
      <w:pPr>
        <w:pBdr>
          <w:top w:val="nil"/>
          <w:left w:val="nil"/>
          <w:bottom w:val="nil"/>
          <w:right w:val="nil"/>
          <w:between w:val="nil"/>
        </w:pBdr>
        <w:spacing w:line="360" w:lineRule="auto"/>
        <w:jc w:val="both"/>
        <w:rPr>
          <w:sz w:val="22"/>
        </w:rPr>
      </w:pPr>
      <w:r w:rsidRPr="00692F99">
        <w:rPr>
          <w:rFonts w:ascii="Palatino Linotype" w:eastAsia="Palatino Linotype" w:hAnsi="Palatino Linotype" w:cs="Palatino Linotype"/>
          <w:b/>
          <w:sz w:val="22"/>
        </w:rPr>
        <w:t xml:space="preserve">Primero. </w:t>
      </w:r>
      <w:r w:rsidRPr="00692F99">
        <w:rPr>
          <w:rFonts w:ascii="Palatino Linotype" w:eastAsia="Palatino Linotype" w:hAnsi="Palatino Linotype" w:cs="Palatino Linotype"/>
          <w:sz w:val="22"/>
        </w:rPr>
        <w:t>Se</w:t>
      </w:r>
      <w:r w:rsidRPr="00692F99">
        <w:rPr>
          <w:rFonts w:ascii="Palatino Linotype" w:eastAsia="Palatino Linotype" w:hAnsi="Palatino Linotype" w:cs="Palatino Linotype"/>
          <w:b/>
          <w:sz w:val="22"/>
        </w:rPr>
        <w:t xml:space="preserve"> Sobresee </w:t>
      </w:r>
      <w:r w:rsidRPr="00692F99">
        <w:rPr>
          <w:rFonts w:ascii="Palatino Linotype" w:eastAsia="Palatino Linotype" w:hAnsi="Palatino Linotype" w:cs="Palatino Linotype"/>
          <w:sz w:val="22"/>
        </w:rPr>
        <w:t xml:space="preserve">el recurso de revisión número </w:t>
      </w:r>
      <w:r w:rsidRPr="00692F99">
        <w:rPr>
          <w:rFonts w:ascii="Palatino Linotype" w:eastAsia="Palatino Linotype" w:hAnsi="Palatino Linotype" w:cs="Palatino Linotype"/>
          <w:b/>
          <w:sz w:val="22"/>
        </w:rPr>
        <w:t>07464/INFOEM/IP/RR/2024</w:t>
      </w:r>
      <w:r w:rsidRPr="00692F99">
        <w:rPr>
          <w:rFonts w:ascii="Palatino Linotype" w:eastAsia="Palatino Linotype" w:hAnsi="Palatino Linotype" w:cs="Palatino Linotype"/>
          <w:sz w:val="22"/>
        </w:rPr>
        <w:t>, porque una vez admitido se actualizó la causal de improcedencia prevista en artículo 192 fracción IV, en relación con la</w:t>
      </w:r>
      <w:r w:rsidR="00884042" w:rsidRPr="00692F99">
        <w:rPr>
          <w:rFonts w:ascii="Palatino Linotype" w:eastAsia="Palatino Linotype" w:hAnsi="Palatino Linotype" w:cs="Palatino Linotype"/>
          <w:sz w:val="22"/>
        </w:rPr>
        <w:t xml:space="preserve"> fracción</w:t>
      </w:r>
      <w:r w:rsidRPr="00692F99">
        <w:rPr>
          <w:rFonts w:ascii="Palatino Linotype" w:eastAsia="Palatino Linotype" w:hAnsi="Palatino Linotype" w:cs="Palatino Linotype"/>
          <w:sz w:val="22"/>
        </w:rPr>
        <w:t xml:space="preserve"> VII del artículo 191, de la Ley de Transparencia y Acceso a la Información Pública del Estado de México y Municipios, que lo dejó sin materia en términos del Considerando</w:t>
      </w:r>
      <w:r w:rsidRPr="00692F99">
        <w:rPr>
          <w:rFonts w:ascii="Palatino Linotype" w:eastAsia="Palatino Linotype" w:hAnsi="Palatino Linotype" w:cs="Palatino Linotype"/>
          <w:b/>
          <w:sz w:val="22"/>
        </w:rPr>
        <w:t xml:space="preserve"> </w:t>
      </w:r>
      <w:r w:rsidRPr="00692F99">
        <w:rPr>
          <w:rFonts w:ascii="Palatino Linotype" w:eastAsia="Palatino Linotype" w:hAnsi="Palatino Linotype" w:cs="Palatino Linotype"/>
          <w:sz w:val="22"/>
        </w:rPr>
        <w:t>Tercero</w:t>
      </w:r>
      <w:r w:rsidRPr="00692F99">
        <w:rPr>
          <w:rFonts w:ascii="Palatino Linotype" w:eastAsia="Palatino Linotype" w:hAnsi="Palatino Linotype" w:cs="Palatino Linotype"/>
          <w:b/>
          <w:sz w:val="22"/>
        </w:rPr>
        <w:t xml:space="preserve"> </w:t>
      </w:r>
      <w:r w:rsidRPr="00692F99">
        <w:rPr>
          <w:rFonts w:ascii="Palatino Linotype" w:eastAsia="Palatino Linotype" w:hAnsi="Palatino Linotype" w:cs="Palatino Linotype"/>
          <w:sz w:val="22"/>
        </w:rPr>
        <w:t>de la presente resolución.</w:t>
      </w:r>
    </w:p>
    <w:p w14:paraId="0A02DAC3" w14:textId="77777777" w:rsidR="006F3F99" w:rsidRPr="00692F99" w:rsidRDefault="006F3F99" w:rsidP="006F3F99">
      <w:pPr>
        <w:spacing w:line="360" w:lineRule="auto"/>
        <w:rPr>
          <w:sz w:val="22"/>
        </w:rPr>
      </w:pPr>
    </w:p>
    <w:p w14:paraId="2A8F3120" w14:textId="77777777" w:rsidR="006F3F99" w:rsidRPr="00692F99" w:rsidRDefault="006F3F99" w:rsidP="006F3F99">
      <w:pPr>
        <w:pBdr>
          <w:top w:val="nil"/>
          <w:left w:val="nil"/>
          <w:bottom w:val="nil"/>
          <w:right w:val="nil"/>
          <w:between w:val="nil"/>
        </w:pBdr>
        <w:spacing w:line="360" w:lineRule="auto"/>
        <w:jc w:val="both"/>
        <w:rPr>
          <w:sz w:val="22"/>
        </w:rPr>
      </w:pPr>
      <w:r w:rsidRPr="00692F99">
        <w:rPr>
          <w:rFonts w:ascii="Palatino Linotype" w:eastAsia="Palatino Linotype" w:hAnsi="Palatino Linotype" w:cs="Palatino Linotype"/>
          <w:b/>
          <w:sz w:val="22"/>
        </w:rPr>
        <w:t xml:space="preserve">Segundo. Notifíquese, </w:t>
      </w:r>
      <w:r w:rsidRPr="00692F99">
        <w:rPr>
          <w:rFonts w:ascii="Palatino Linotype" w:eastAsia="Palatino Linotype" w:hAnsi="Palatino Linotype" w:cs="Palatino Linotype"/>
          <w:sz w:val="22"/>
        </w:rPr>
        <w:t>vía</w:t>
      </w:r>
      <w:r w:rsidRPr="00692F99">
        <w:rPr>
          <w:rFonts w:ascii="Palatino Linotype" w:eastAsia="Palatino Linotype" w:hAnsi="Palatino Linotype" w:cs="Palatino Linotype"/>
          <w:b/>
          <w:sz w:val="22"/>
        </w:rPr>
        <w:t xml:space="preserve"> SAIMEX,</w:t>
      </w:r>
      <w:r w:rsidRPr="00692F99">
        <w:rPr>
          <w:rFonts w:ascii="Palatino Linotype" w:eastAsia="Palatino Linotype" w:hAnsi="Palatino Linotype" w:cs="Palatino Linotype"/>
          <w:sz w:val="22"/>
        </w:rPr>
        <w:t xml:space="preserve"> al Titular de la Unidad de Transparencia del </w:t>
      </w:r>
      <w:r w:rsidRPr="00692F99">
        <w:rPr>
          <w:rFonts w:ascii="Palatino Linotype" w:eastAsia="Palatino Linotype" w:hAnsi="Palatino Linotype" w:cs="Palatino Linotype"/>
          <w:b/>
          <w:sz w:val="22"/>
        </w:rPr>
        <w:t>Sujeto Obligado</w:t>
      </w:r>
      <w:r w:rsidRPr="00692F99">
        <w:rPr>
          <w:rFonts w:ascii="Palatino Linotype" w:eastAsia="Palatino Linotype" w:hAnsi="Palatino Linotype" w:cs="Palatino Linotype"/>
          <w:sz w:val="22"/>
        </w:rPr>
        <w:t xml:space="preserve"> la presente resolución, para su conocimiento.</w:t>
      </w:r>
    </w:p>
    <w:p w14:paraId="525C71A1" w14:textId="77777777" w:rsidR="006F3F99" w:rsidRPr="00692F99" w:rsidRDefault="006F3F99" w:rsidP="006F3F99">
      <w:pPr>
        <w:spacing w:line="360" w:lineRule="auto"/>
        <w:rPr>
          <w:sz w:val="22"/>
        </w:rPr>
      </w:pPr>
    </w:p>
    <w:p w14:paraId="3F80165A" w14:textId="77777777" w:rsidR="006F3F99" w:rsidRPr="00692F99" w:rsidRDefault="006F3F99" w:rsidP="006F3F99">
      <w:pPr>
        <w:pBdr>
          <w:top w:val="nil"/>
          <w:left w:val="nil"/>
          <w:bottom w:val="nil"/>
          <w:right w:val="nil"/>
          <w:between w:val="nil"/>
        </w:pBdr>
        <w:spacing w:line="360" w:lineRule="auto"/>
        <w:jc w:val="both"/>
        <w:rPr>
          <w:sz w:val="22"/>
        </w:rPr>
      </w:pPr>
      <w:r w:rsidRPr="00692F99">
        <w:rPr>
          <w:rFonts w:ascii="Palatino Linotype" w:eastAsia="Palatino Linotype" w:hAnsi="Palatino Linotype" w:cs="Palatino Linotype"/>
          <w:b/>
          <w:sz w:val="22"/>
        </w:rPr>
        <w:t xml:space="preserve">Tercero. Notifíquese, </w:t>
      </w:r>
      <w:r w:rsidRPr="00692F99">
        <w:rPr>
          <w:rFonts w:ascii="Palatino Linotype" w:eastAsia="Palatino Linotype" w:hAnsi="Palatino Linotype" w:cs="Palatino Linotype"/>
          <w:sz w:val="22"/>
        </w:rPr>
        <w:t>vía</w:t>
      </w:r>
      <w:r w:rsidRPr="00692F99">
        <w:rPr>
          <w:rFonts w:ascii="Palatino Linotype" w:eastAsia="Palatino Linotype" w:hAnsi="Palatino Linotype" w:cs="Palatino Linotype"/>
          <w:b/>
          <w:sz w:val="22"/>
        </w:rPr>
        <w:t xml:space="preserve"> SAIMEX</w:t>
      </w:r>
      <w:r w:rsidRPr="00692F99">
        <w:rPr>
          <w:rFonts w:ascii="Palatino Linotype" w:eastAsia="Palatino Linotype" w:hAnsi="Palatino Linotype" w:cs="Palatino Linotype"/>
          <w:sz w:val="22"/>
        </w:rPr>
        <w:t>, a</w:t>
      </w:r>
      <w:r w:rsidRPr="00692F99">
        <w:rPr>
          <w:rFonts w:ascii="Palatino Linotype" w:eastAsia="Palatino Linotype" w:hAnsi="Palatino Linotype" w:cs="Palatino Linotype"/>
          <w:b/>
          <w:sz w:val="22"/>
        </w:rPr>
        <w:t xml:space="preserve"> la parte</w:t>
      </w:r>
      <w:r w:rsidRPr="00692F99">
        <w:rPr>
          <w:rFonts w:ascii="Palatino Linotype" w:eastAsia="Palatino Linotype" w:hAnsi="Palatino Linotype" w:cs="Palatino Linotype"/>
          <w:sz w:val="22"/>
        </w:rPr>
        <w:t xml:space="preserve"> </w:t>
      </w:r>
      <w:r w:rsidRPr="00692F99">
        <w:rPr>
          <w:rFonts w:ascii="Palatino Linotype" w:eastAsia="Palatino Linotype" w:hAnsi="Palatino Linotype" w:cs="Palatino Linotype"/>
          <w:b/>
          <w:sz w:val="22"/>
        </w:rPr>
        <w:t>Recurrente</w:t>
      </w:r>
      <w:r w:rsidRPr="00692F99">
        <w:rPr>
          <w:rFonts w:ascii="Palatino Linotype" w:eastAsia="Palatino Linotype" w:hAnsi="Palatino Linotype" w:cs="Palatino Linotype"/>
          <w:sz w:val="22"/>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2FE64939" w14:textId="77777777" w:rsidR="006F3F99" w:rsidRPr="00692F99" w:rsidRDefault="006F3F99">
      <w:pPr>
        <w:spacing w:line="360" w:lineRule="auto"/>
        <w:jc w:val="both"/>
        <w:rPr>
          <w:rFonts w:ascii="Palatino Linotype" w:eastAsia="Palatino Linotype" w:hAnsi="Palatino Linotype" w:cs="Palatino Linotype"/>
          <w:sz w:val="22"/>
          <w:lang w:val="es-ES_tradnl" w:eastAsia="zh-CN"/>
        </w:rPr>
      </w:pPr>
    </w:p>
    <w:p w14:paraId="3093D0F9" w14:textId="61371290" w:rsidR="00DA05A2" w:rsidRPr="00692F99" w:rsidRDefault="00690646">
      <w:pPr>
        <w:spacing w:line="360" w:lineRule="auto"/>
        <w:jc w:val="both"/>
        <w:rPr>
          <w:rFonts w:ascii="Palatino Linotype" w:eastAsia="Palatino Linotype" w:hAnsi="Palatino Linotype" w:cs="Palatino Linotype"/>
        </w:rPr>
      </w:pPr>
      <w:r w:rsidRPr="00692F99">
        <w:rPr>
          <w:rFonts w:ascii="Palatino Linotype" w:eastAsia="Palatino Linotype" w:hAnsi="Palatino Linotype" w:cs="Palatino Linotype"/>
        </w:rPr>
        <w:t xml:space="preserve">ASÍ LO </w:t>
      </w:r>
      <w:r w:rsidR="00692F99" w:rsidRPr="00692F99">
        <w:rPr>
          <w:rFonts w:ascii="Palatino Linotype" w:eastAsia="Palatino Linotype" w:hAnsi="Palatino Linotype" w:cs="Palatino Linotype"/>
        </w:rPr>
        <w:t>RESUELVE</w:t>
      </w:r>
      <w:r w:rsidRPr="00692F99">
        <w:rPr>
          <w:rFonts w:ascii="Palatino Linotype" w:eastAsia="Palatino Linotype" w:hAnsi="Palatino Linotype" w:cs="Palatino Linotype"/>
        </w:rPr>
        <w:t xml:space="preser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F3F99" w:rsidRPr="00692F99">
        <w:rPr>
          <w:rFonts w:ascii="Palatino Linotype" w:eastAsia="Palatino Linotype" w:hAnsi="Palatino Linotype" w:cs="Palatino Linotype"/>
        </w:rPr>
        <w:t>PRIMERA</w:t>
      </w:r>
      <w:r w:rsidRPr="00692F99">
        <w:rPr>
          <w:rFonts w:ascii="Palatino Linotype" w:eastAsia="Palatino Linotype" w:hAnsi="Palatino Linotype" w:cs="Palatino Linotype"/>
        </w:rPr>
        <w:t xml:space="preserve"> SESIÓN ORDINARIA CELEBRADA EL </w:t>
      </w:r>
      <w:r w:rsidR="006F3F99" w:rsidRPr="00692F99">
        <w:rPr>
          <w:rFonts w:ascii="Palatino Linotype" w:eastAsia="Palatino Linotype" w:hAnsi="Palatino Linotype" w:cs="Palatino Linotype"/>
        </w:rPr>
        <w:t>QUINCE</w:t>
      </w:r>
      <w:r w:rsidRPr="00692F99">
        <w:rPr>
          <w:rFonts w:ascii="Palatino Linotype" w:eastAsia="Palatino Linotype" w:hAnsi="Palatino Linotype" w:cs="Palatino Linotype"/>
        </w:rPr>
        <w:t xml:space="preserve"> DE </w:t>
      </w:r>
      <w:r w:rsidR="006F3F99" w:rsidRPr="00692F99">
        <w:rPr>
          <w:rFonts w:ascii="Palatino Linotype" w:eastAsia="Palatino Linotype" w:hAnsi="Palatino Linotype" w:cs="Palatino Linotype"/>
        </w:rPr>
        <w:t>ENERO DE DOS MIL VEINTICINC</w:t>
      </w:r>
      <w:r w:rsidRPr="00692F99">
        <w:rPr>
          <w:rFonts w:ascii="Palatino Linotype" w:eastAsia="Palatino Linotype" w:hAnsi="Palatino Linotype" w:cs="Palatino Linotype"/>
        </w:rPr>
        <w:t>O, ANTE EL SECRETARIO TÉCNICO DEL PLENO ALEXIS TAPIA RAMÍREZ.</w:t>
      </w:r>
    </w:p>
    <w:p w14:paraId="31C49BF4" w14:textId="77777777" w:rsidR="00DA05A2" w:rsidRPr="00692F99" w:rsidRDefault="00DA05A2">
      <w:pPr>
        <w:spacing w:line="360" w:lineRule="auto"/>
        <w:ind w:right="141"/>
        <w:jc w:val="both"/>
        <w:rPr>
          <w:rFonts w:ascii="Palatino Linotype" w:eastAsia="Palatino Linotype" w:hAnsi="Palatino Linotype" w:cs="Palatino Linotype"/>
          <w:sz w:val="22"/>
          <w:szCs w:val="22"/>
        </w:rPr>
      </w:pPr>
    </w:p>
    <w:p w14:paraId="5E9F9BA8" w14:textId="77777777" w:rsidR="00DA05A2" w:rsidRPr="00692F99" w:rsidRDefault="00DA05A2">
      <w:pPr>
        <w:spacing w:line="360" w:lineRule="auto"/>
        <w:ind w:right="141"/>
        <w:jc w:val="both"/>
        <w:rPr>
          <w:rFonts w:ascii="Palatino Linotype" w:eastAsia="Palatino Linotype" w:hAnsi="Palatino Linotype" w:cs="Palatino Linotype"/>
          <w:sz w:val="22"/>
          <w:szCs w:val="22"/>
        </w:rPr>
      </w:pPr>
    </w:p>
    <w:p w14:paraId="2C2368D4" w14:textId="77777777" w:rsidR="00DA05A2" w:rsidRPr="00692F99" w:rsidRDefault="00DA05A2">
      <w:pPr>
        <w:spacing w:line="360" w:lineRule="auto"/>
        <w:ind w:right="141"/>
        <w:jc w:val="both"/>
        <w:rPr>
          <w:rFonts w:ascii="Palatino Linotype" w:eastAsia="Palatino Linotype" w:hAnsi="Palatino Linotype" w:cs="Palatino Linotype"/>
          <w:sz w:val="22"/>
          <w:szCs w:val="22"/>
        </w:rPr>
      </w:pPr>
    </w:p>
    <w:p w14:paraId="65795CF6" w14:textId="77777777" w:rsidR="00DA05A2" w:rsidRPr="00692F99" w:rsidRDefault="00DA05A2">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sz w:val="22"/>
          <w:szCs w:val="22"/>
        </w:rPr>
      </w:pPr>
    </w:p>
    <w:p w14:paraId="7BF0424C" w14:textId="77777777" w:rsidR="00DA05A2" w:rsidRPr="00692F99" w:rsidRDefault="00DA05A2">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sz w:val="22"/>
          <w:szCs w:val="22"/>
        </w:rPr>
      </w:pPr>
    </w:p>
    <w:p w14:paraId="4B2C6441" w14:textId="77777777" w:rsidR="00DA05A2" w:rsidRPr="00692F99" w:rsidRDefault="00DA05A2">
      <w:pPr>
        <w:spacing w:before="240" w:after="240" w:line="360" w:lineRule="auto"/>
        <w:jc w:val="both"/>
        <w:rPr>
          <w:rFonts w:ascii="Palatino Linotype" w:eastAsia="Palatino Linotype" w:hAnsi="Palatino Linotype" w:cs="Palatino Linotype"/>
          <w:sz w:val="22"/>
          <w:szCs w:val="22"/>
        </w:rPr>
      </w:pPr>
    </w:p>
    <w:p w14:paraId="010EFB31" w14:textId="77777777" w:rsidR="00DA05A2" w:rsidRPr="00692F99" w:rsidRDefault="00DA05A2">
      <w:pPr>
        <w:spacing w:before="240" w:after="240" w:line="360" w:lineRule="auto"/>
        <w:jc w:val="both"/>
        <w:rPr>
          <w:rFonts w:ascii="Palatino Linotype" w:eastAsia="Palatino Linotype" w:hAnsi="Palatino Linotype" w:cs="Palatino Linotype"/>
          <w:b/>
        </w:rPr>
      </w:pPr>
    </w:p>
    <w:p w14:paraId="36C737A8" w14:textId="77777777" w:rsidR="00DA05A2" w:rsidRPr="00692F99" w:rsidRDefault="00DA05A2">
      <w:pPr>
        <w:spacing w:before="240" w:after="240" w:line="360" w:lineRule="auto"/>
        <w:jc w:val="both"/>
        <w:rPr>
          <w:rFonts w:ascii="Palatino Linotype" w:eastAsia="Palatino Linotype" w:hAnsi="Palatino Linotype" w:cs="Palatino Linotype"/>
          <w:b/>
        </w:rPr>
      </w:pPr>
    </w:p>
    <w:p w14:paraId="13AEEBFF" w14:textId="77777777" w:rsidR="00DA05A2" w:rsidRPr="00692F99" w:rsidRDefault="00DA05A2">
      <w:pPr>
        <w:spacing w:before="240" w:after="240" w:line="360" w:lineRule="auto"/>
        <w:jc w:val="both"/>
        <w:rPr>
          <w:rFonts w:ascii="Palatino Linotype" w:eastAsia="Palatino Linotype" w:hAnsi="Palatino Linotype" w:cs="Palatino Linotype"/>
          <w:b/>
        </w:rPr>
      </w:pPr>
    </w:p>
    <w:p w14:paraId="38A04AE9" w14:textId="77777777" w:rsidR="00DA05A2" w:rsidRPr="00692F99" w:rsidRDefault="00DA05A2">
      <w:pPr>
        <w:spacing w:line="360" w:lineRule="auto"/>
        <w:jc w:val="both"/>
        <w:rPr>
          <w:rFonts w:ascii="Palatino Linotype" w:eastAsia="Palatino Linotype" w:hAnsi="Palatino Linotype" w:cs="Palatino Linotype"/>
        </w:rPr>
      </w:pPr>
    </w:p>
    <w:p w14:paraId="7866AC1A" w14:textId="77777777" w:rsidR="00DA05A2" w:rsidRPr="00692F99" w:rsidRDefault="00DA05A2">
      <w:pPr>
        <w:spacing w:line="360" w:lineRule="auto"/>
        <w:jc w:val="both"/>
        <w:rPr>
          <w:rFonts w:ascii="Palatino Linotype" w:eastAsia="Palatino Linotype" w:hAnsi="Palatino Linotype" w:cs="Palatino Linotype"/>
        </w:rPr>
      </w:pPr>
    </w:p>
    <w:p w14:paraId="15E54B06" w14:textId="77777777" w:rsidR="00DA05A2" w:rsidRPr="00692F99" w:rsidRDefault="00DA05A2">
      <w:pPr>
        <w:spacing w:line="360" w:lineRule="auto"/>
        <w:jc w:val="both"/>
        <w:rPr>
          <w:rFonts w:ascii="Palatino Linotype" w:eastAsia="Palatino Linotype" w:hAnsi="Palatino Linotype" w:cs="Palatino Linotype"/>
        </w:rPr>
      </w:pPr>
    </w:p>
    <w:p w14:paraId="187BD61C" w14:textId="77777777" w:rsidR="00DA05A2" w:rsidRPr="00692F99" w:rsidRDefault="00DA05A2">
      <w:pPr>
        <w:spacing w:line="360" w:lineRule="auto"/>
        <w:jc w:val="both"/>
        <w:rPr>
          <w:rFonts w:ascii="Palatino Linotype" w:eastAsia="Palatino Linotype" w:hAnsi="Palatino Linotype" w:cs="Palatino Linotype"/>
        </w:rPr>
      </w:pPr>
    </w:p>
    <w:p w14:paraId="61D1BB19" w14:textId="77777777" w:rsidR="00DA05A2" w:rsidRPr="00692F99" w:rsidRDefault="00DA05A2">
      <w:pPr>
        <w:spacing w:line="360" w:lineRule="auto"/>
        <w:jc w:val="both"/>
        <w:rPr>
          <w:rFonts w:ascii="Palatino Linotype" w:eastAsia="Palatino Linotype" w:hAnsi="Palatino Linotype" w:cs="Palatino Linotype"/>
        </w:rPr>
      </w:pPr>
    </w:p>
    <w:p w14:paraId="4603A07F" w14:textId="77777777" w:rsidR="00DA05A2" w:rsidRPr="00692F99" w:rsidRDefault="00DA05A2">
      <w:pPr>
        <w:spacing w:line="360" w:lineRule="auto"/>
        <w:jc w:val="both"/>
        <w:rPr>
          <w:rFonts w:ascii="Palatino Linotype" w:eastAsia="Palatino Linotype" w:hAnsi="Palatino Linotype" w:cs="Palatino Linotype"/>
        </w:rPr>
      </w:pPr>
    </w:p>
    <w:p w14:paraId="14310FFE" w14:textId="77777777" w:rsidR="00DA05A2" w:rsidRPr="00692F99" w:rsidRDefault="00DA05A2">
      <w:pPr>
        <w:spacing w:line="360" w:lineRule="auto"/>
        <w:jc w:val="both"/>
        <w:rPr>
          <w:rFonts w:ascii="Palatino Linotype" w:eastAsia="Palatino Linotype" w:hAnsi="Palatino Linotype" w:cs="Palatino Linotype"/>
        </w:rPr>
      </w:pPr>
    </w:p>
    <w:p w14:paraId="393F2D4F" w14:textId="77777777" w:rsidR="00DA05A2" w:rsidRPr="00692F99" w:rsidRDefault="00DA05A2">
      <w:pPr>
        <w:spacing w:line="360" w:lineRule="auto"/>
        <w:jc w:val="both"/>
        <w:rPr>
          <w:rFonts w:ascii="Palatino Linotype" w:eastAsia="Palatino Linotype" w:hAnsi="Palatino Linotype" w:cs="Palatino Linotype"/>
        </w:rPr>
      </w:pPr>
    </w:p>
    <w:p w14:paraId="47BA05B7" w14:textId="77777777" w:rsidR="00DA05A2" w:rsidRPr="00692F99" w:rsidRDefault="00DA05A2">
      <w:pPr>
        <w:spacing w:line="360" w:lineRule="auto"/>
        <w:jc w:val="both"/>
        <w:rPr>
          <w:rFonts w:ascii="Palatino Linotype" w:eastAsia="Palatino Linotype" w:hAnsi="Palatino Linotype" w:cs="Palatino Linotype"/>
        </w:rPr>
      </w:pPr>
    </w:p>
    <w:p w14:paraId="467A2B66" w14:textId="77777777" w:rsidR="00DA05A2" w:rsidRPr="00692F99" w:rsidRDefault="00DA05A2">
      <w:pPr>
        <w:spacing w:line="360" w:lineRule="auto"/>
        <w:jc w:val="both"/>
        <w:rPr>
          <w:rFonts w:ascii="Palatino Linotype" w:eastAsia="Palatino Linotype" w:hAnsi="Palatino Linotype" w:cs="Palatino Linotype"/>
        </w:rPr>
      </w:pPr>
    </w:p>
    <w:p w14:paraId="57DFD3CD" w14:textId="77777777" w:rsidR="00DA05A2" w:rsidRPr="00692F99" w:rsidRDefault="00DA05A2">
      <w:pPr>
        <w:spacing w:line="360" w:lineRule="auto"/>
        <w:jc w:val="both"/>
        <w:rPr>
          <w:rFonts w:ascii="Palatino Linotype" w:eastAsia="Palatino Linotype" w:hAnsi="Palatino Linotype" w:cs="Palatino Linotype"/>
        </w:rPr>
      </w:pPr>
    </w:p>
    <w:p w14:paraId="40CD40F4" w14:textId="77777777" w:rsidR="00DA05A2" w:rsidRPr="00692F99" w:rsidRDefault="00DA05A2">
      <w:pPr>
        <w:spacing w:line="360" w:lineRule="auto"/>
        <w:jc w:val="both"/>
        <w:rPr>
          <w:rFonts w:ascii="Palatino Linotype" w:eastAsia="Palatino Linotype" w:hAnsi="Palatino Linotype" w:cs="Palatino Linotype"/>
        </w:rPr>
      </w:pPr>
    </w:p>
    <w:p w14:paraId="1D41B68C" w14:textId="77777777" w:rsidR="00DA05A2" w:rsidRPr="00692F99" w:rsidRDefault="00DA05A2">
      <w:pPr>
        <w:spacing w:line="360" w:lineRule="auto"/>
        <w:jc w:val="both"/>
        <w:rPr>
          <w:rFonts w:ascii="Palatino Linotype" w:eastAsia="Palatino Linotype" w:hAnsi="Palatino Linotype" w:cs="Palatino Linotype"/>
        </w:rPr>
      </w:pPr>
    </w:p>
    <w:p w14:paraId="7D04CD88" w14:textId="77777777" w:rsidR="00DA05A2" w:rsidRPr="00692F99" w:rsidRDefault="00DA05A2">
      <w:pPr>
        <w:spacing w:line="360" w:lineRule="auto"/>
        <w:jc w:val="both"/>
        <w:rPr>
          <w:rFonts w:ascii="Palatino Linotype" w:eastAsia="Palatino Linotype" w:hAnsi="Palatino Linotype" w:cs="Palatino Linotype"/>
        </w:rPr>
      </w:pPr>
    </w:p>
    <w:sectPr w:rsidR="00DA05A2" w:rsidRPr="00692F99">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0A24C" w14:textId="77777777" w:rsidR="001D2C02" w:rsidRDefault="001D2C02">
      <w:r>
        <w:separator/>
      </w:r>
    </w:p>
  </w:endnote>
  <w:endnote w:type="continuationSeparator" w:id="0">
    <w:p w14:paraId="5B8F495A" w14:textId="77777777" w:rsidR="001D2C02" w:rsidRDefault="001D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FFD8" w14:textId="77777777" w:rsidR="002A1F7E" w:rsidRDefault="002A1F7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71AF4">
      <w:rPr>
        <w:rFonts w:ascii="Palatino Linotype" w:eastAsia="Palatino Linotype" w:hAnsi="Palatino Linotype" w:cs="Palatino Linotype"/>
        <w:b/>
        <w:noProof/>
        <w:color w:val="000000"/>
        <w:sz w:val="20"/>
        <w:szCs w:val="20"/>
      </w:rPr>
      <w:t>12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71AF4">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14:paraId="7DF6DBD4" w14:textId="77777777" w:rsidR="002A1F7E" w:rsidRDefault="002A1F7E">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172E" w14:textId="77777777" w:rsidR="002A1F7E" w:rsidRDefault="002A1F7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71AF4">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71AF4">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14:paraId="62F50D7C" w14:textId="77777777" w:rsidR="002A1F7E" w:rsidRDefault="002A1F7E">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9084" w14:textId="77777777" w:rsidR="001D2C02" w:rsidRDefault="001D2C02">
      <w:r>
        <w:separator/>
      </w:r>
    </w:p>
  </w:footnote>
  <w:footnote w:type="continuationSeparator" w:id="0">
    <w:p w14:paraId="21AB7867" w14:textId="77777777" w:rsidR="001D2C02" w:rsidRDefault="001D2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0BD0" w14:textId="77777777" w:rsidR="002A1F7E" w:rsidRDefault="002A1F7E">
    <w:pPr>
      <w:rPr>
        <w:rFonts w:ascii="Cambria" w:eastAsia="Cambria" w:hAnsi="Cambria" w:cs="Cambria"/>
        <w:color w:val="000000"/>
      </w:rPr>
    </w:pPr>
    <w:r>
      <w:rPr>
        <w:noProof/>
      </w:rPr>
      <w:drawing>
        <wp:anchor distT="0" distB="0" distL="0" distR="0" simplePos="0" relativeHeight="251658240" behindDoc="1" locked="0" layoutInCell="1" hidden="0" allowOverlap="1" wp14:anchorId="592572B5" wp14:editId="0CAE737B">
          <wp:simplePos x="0" y="0"/>
          <wp:positionH relativeFrom="column">
            <wp:posOffset>-1080134</wp:posOffset>
          </wp:positionH>
          <wp:positionV relativeFrom="paragraph">
            <wp:posOffset>-488276</wp:posOffset>
          </wp:positionV>
          <wp:extent cx="7809865" cy="10165715"/>
          <wp:effectExtent l="0" t="0" r="0" b="0"/>
          <wp:wrapNone/>
          <wp:docPr id="20832964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6"/>
      <w:tblW w:w="6095" w:type="dxa"/>
      <w:tblInd w:w="3261" w:type="dxa"/>
      <w:tblLayout w:type="fixed"/>
      <w:tblLook w:val="0400" w:firstRow="0" w:lastRow="0" w:firstColumn="0" w:lastColumn="0" w:noHBand="0" w:noVBand="1"/>
    </w:tblPr>
    <w:tblGrid>
      <w:gridCol w:w="2489"/>
      <w:gridCol w:w="3606"/>
    </w:tblGrid>
    <w:tr w:rsidR="002A1F7E" w14:paraId="0F7CE0B1" w14:textId="77777777">
      <w:tc>
        <w:tcPr>
          <w:tcW w:w="2489" w:type="dxa"/>
          <w:shd w:val="clear" w:color="auto" w:fill="auto"/>
        </w:tcPr>
        <w:p w14:paraId="2347D31A" w14:textId="77777777" w:rsidR="002A1F7E" w:rsidRDefault="002A1F7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157A4A30" w14:textId="77777777" w:rsidR="002A1F7E" w:rsidRDefault="002A1F7E">
          <w:pPr>
            <w:ind w:right="175"/>
            <w:jc w:val="both"/>
            <w:rPr>
              <w:rFonts w:ascii="Palatino Linotype" w:eastAsia="Palatino Linotype" w:hAnsi="Palatino Linotype" w:cs="Palatino Linotype"/>
              <w:b/>
              <w:sz w:val="22"/>
              <w:szCs w:val="22"/>
            </w:rPr>
          </w:pPr>
          <w:r w:rsidRPr="00280C8D">
            <w:rPr>
              <w:rFonts w:ascii="Palatino Linotype" w:eastAsia="Palatino Linotype" w:hAnsi="Palatino Linotype" w:cs="Palatino Linotype"/>
              <w:b/>
              <w:sz w:val="22"/>
              <w:szCs w:val="22"/>
            </w:rPr>
            <w:t>07464/INFOEM/IP/RR/2024</w:t>
          </w:r>
        </w:p>
      </w:tc>
    </w:tr>
    <w:tr w:rsidR="002A1F7E" w14:paraId="786DB3EB" w14:textId="77777777">
      <w:trPr>
        <w:trHeight w:val="228"/>
      </w:trPr>
      <w:tc>
        <w:tcPr>
          <w:tcW w:w="2489" w:type="dxa"/>
          <w:shd w:val="clear" w:color="auto" w:fill="auto"/>
          <w:vAlign w:val="center"/>
        </w:tcPr>
        <w:p w14:paraId="44C4A431" w14:textId="77777777" w:rsidR="002A1F7E" w:rsidRDefault="002A1F7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46DBC6FD" w14:textId="77777777" w:rsidR="002A1F7E" w:rsidRDefault="002A1F7E">
          <w:pPr>
            <w:ind w:left="-45" w:right="176"/>
            <w:jc w:val="both"/>
            <w:rPr>
              <w:rFonts w:ascii="Palatino Linotype" w:eastAsia="Palatino Linotype" w:hAnsi="Palatino Linotype" w:cs="Palatino Linotype"/>
              <w:b/>
              <w:sz w:val="22"/>
              <w:szCs w:val="22"/>
            </w:rPr>
          </w:pPr>
          <w:r w:rsidRPr="00280C8D">
            <w:rPr>
              <w:rFonts w:ascii="Palatino Linotype" w:eastAsia="Palatino Linotype" w:hAnsi="Palatino Linotype" w:cs="Palatino Linotype"/>
              <w:b/>
              <w:sz w:val="22"/>
              <w:szCs w:val="22"/>
            </w:rPr>
            <w:t>Secretaría de Finanzas</w:t>
          </w:r>
        </w:p>
      </w:tc>
    </w:tr>
    <w:tr w:rsidR="002A1F7E" w14:paraId="4417AA1A" w14:textId="77777777">
      <w:tc>
        <w:tcPr>
          <w:tcW w:w="2489" w:type="dxa"/>
          <w:shd w:val="clear" w:color="auto" w:fill="auto"/>
          <w:vAlign w:val="center"/>
        </w:tcPr>
        <w:p w14:paraId="239C40AC" w14:textId="77777777" w:rsidR="002A1F7E" w:rsidRDefault="002A1F7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06" w:type="dxa"/>
          <w:shd w:val="clear" w:color="auto" w:fill="auto"/>
          <w:vAlign w:val="center"/>
        </w:tcPr>
        <w:p w14:paraId="3C69DB87" w14:textId="77777777" w:rsidR="002A1F7E" w:rsidRDefault="002A1F7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AE57C0A" w14:textId="77777777" w:rsidR="002A1F7E" w:rsidRDefault="002A1F7E">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F636" w14:textId="77777777" w:rsidR="002A1F7E" w:rsidRDefault="002A1F7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B90F47A" wp14:editId="22FFA80A">
          <wp:simplePos x="0" y="0"/>
          <wp:positionH relativeFrom="column">
            <wp:posOffset>-1080128</wp:posOffset>
          </wp:positionH>
          <wp:positionV relativeFrom="paragraph">
            <wp:posOffset>-369904</wp:posOffset>
          </wp:positionV>
          <wp:extent cx="7809865" cy="10165715"/>
          <wp:effectExtent l="0" t="0" r="0" b="0"/>
          <wp:wrapNone/>
          <wp:docPr id="20832964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7"/>
      <w:tblW w:w="6095" w:type="dxa"/>
      <w:tblInd w:w="3261" w:type="dxa"/>
      <w:tblLayout w:type="fixed"/>
      <w:tblLook w:val="0400" w:firstRow="0" w:lastRow="0" w:firstColumn="0" w:lastColumn="0" w:noHBand="0" w:noVBand="1"/>
    </w:tblPr>
    <w:tblGrid>
      <w:gridCol w:w="2489"/>
      <w:gridCol w:w="3606"/>
    </w:tblGrid>
    <w:tr w:rsidR="002A1F7E" w14:paraId="642F9DFC" w14:textId="77777777">
      <w:tc>
        <w:tcPr>
          <w:tcW w:w="2489" w:type="dxa"/>
          <w:shd w:val="clear" w:color="auto" w:fill="auto"/>
        </w:tcPr>
        <w:p w14:paraId="348B4D70" w14:textId="77777777" w:rsidR="002A1F7E" w:rsidRDefault="002A1F7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5F2687AB" w14:textId="77777777" w:rsidR="002A1F7E" w:rsidRDefault="002A1F7E">
          <w:pPr>
            <w:ind w:right="175"/>
            <w:jc w:val="both"/>
            <w:rPr>
              <w:rFonts w:ascii="Palatino Linotype" w:eastAsia="Palatino Linotype" w:hAnsi="Palatino Linotype" w:cs="Palatino Linotype"/>
              <w:b/>
              <w:sz w:val="22"/>
              <w:szCs w:val="22"/>
            </w:rPr>
          </w:pPr>
          <w:r w:rsidRPr="00280C8D">
            <w:rPr>
              <w:rFonts w:ascii="Palatino Linotype" w:eastAsia="Palatino Linotype" w:hAnsi="Palatino Linotype" w:cs="Palatino Linotype"/>
              <w:b/>
              <w:sz w:val="22"/>
              <w:szCs w:val="22"/>
            </w:rPr>
            <w:t>07464/INFOEM/IP/RR/2024</w:t>
          </w:r>
        </w:p>
      </w:tc>
    </w:tr>
    <w:tr w:rsidR="002A1F7E" w14:paraId="574DA821" w14:textId="77777777">
      <w:tc>
        <w:tcPr>
          <w:tcW w:w="2489" w:type="dxa"/>
          <w:shd w:val="clear" w:color="auto" w:fill="auto"/>
        </w:tcPr>
        <w:p w14:paraId="11CCB7D9" w14:textId="77777777" w:rsidR="002A1F7E" w:rsidRDefault="002A1F7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06" w:type="dxa"/>
          <w:shd w:val="clear" w:color="auto" w:fill="auto"/>
          <w:vAlign w:val="center"/>
        </w:tcPr>
        <w:p w14:paraId="75B5B780" w14:textId="77777777" w:rsidR="002A1F7E" w:rsidRDefault="002A1F7E">
          <w:pPr>
            <w:ind w:right="175"/>
            <w:jc w:val="both"/>
            <w:rPr>
              <w:rFonts w:ascii="Palatino Linotype" w:eastAsia="Palatino Linotype" w:hAnsi="Palatino Linotype" w:cs="Palatino Linotype"/>
              <w:b/>
              <w:sz w:val="22"/>
              <w:szCs w:val="22"/>
            </w:rPr>
          </w:pPr>
        </w:p>
      </w:tc>
    </w:tr>
    <w:tr w:rsidR="002A1F7E" w14:paraId="1DEC6BA4" w14:textId="77777777">
      <w:trPr>
        <w:trHeight w:val="228"/>
      </w:trPr>
      <w:tc>
        <w:tcPr>
          <w:tcW w:w="2489" w:type="dxa"/>
          <w:shd w:val="clear" w:color="auto" w:fill="auto"/>
          <w:vAlign w:val="center"/>
        </w:tcPr>
        <w:p w14:paraId="5937D2ED" w14:textId="77777777" w:rsidR="002A1F7E" w:rsidRDefault="002A1F7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4DA3BF3D" w14:textId="77777777" w:rsidR="002A1F7E" w:rsidRDefault="002A1F7E">
          <w:pPr>
            <w:ind w:left="-45" w:right="176"/>
            <w:jc w:val="both"/>
            <w:rPr>
              <w:rFonts w:ascii="Palatino Linotype" w:eastAsia="Palatino Linotype" w:hAnsi="Palatino Linotype" w:cs="Palatino Linotype"/>
              <w:b/>
              <w:sz w:val="22"/>
              <w:szCs w:val="22"/>
            </w:rPr>
          </w:pPr>
          <w:bookmarkStart w:id="7" w:name="_heading=h.26in1rg" w:colFirst="0" w:colLast="0"/>
          <w:bookmarkEnd w:id="7"/>
          <w:r w:rsidRPr="00280C8D">
            <w:rPr>
              <w:rFonts w:ascii="Palatino Linotype" w:eastAsia="Palatino Linotype" w:hAnsi="Palatino Linotype" w:cs="Palatino Linotype"/>
              <w:b/>
              <w:sz w:val="22"/>
              <w:szCs w:val="22"/>
            </w:rPr>
            <w:t>Secretaría de Finanzas</w:t>
          </w:r>
        </w:p>
      </w:tc>
    </w:tr>
    <w:tr w:rsidR="002A1F7E" w14:paraId="5EE79D64" w14:textId="77777777">
      <w:tc>
        <w:tcPr>
          <w:tcW w:w="2489" w:type="dxa"/>
          <w:shd w:val="clear" w:color="auto" w:fill="auto"/>
          <w:vAlign w:val="center"/>
        </w:tcPr>
        <w:p w14:paraId="11EA3C50" w14:textId="77777777" w:rsidR="002A1F7E" w:rsidRDefault="002A1F7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06" w:type="dxa"/>
          <w:shd w:val="clear" w:color="auto" w:fill="auto"/>
          <w:vAlign w:val="center"/>
        </w:tcPr>
        <w:p w14:paraId="62187259" w14:textId="77777777" w:rsidR="002A1F7E" w:rsidRDefault="002A1F7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68DF618" w14:textId="77777777" w:rsidR="002A1F7E" w:rsidRDefault="002A1F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45AFA"/>
    <w:multiLevelType w:val="multilevel"/>
    <w:tmpl w:val="08D42E4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86D0B54"/>
    <w:multiLevelType w:val="hybridMultilevel"/>
    <w:tmpl w:val="7E7E3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6928DB"/>
    <w:multiLevelType w:val="multilevel"/>
    <w:tmpl w:val="48E625BC"/>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5A2"/>
    <w:rsid w:val="000E1B64"/>
    <w:rsid w:val="00101E47"/>
    <w:rsid w:val="00136F7F"/>
    <w:rsid w:val="001D2C02"/>
    <w:rsid w:val="00280C8D"/>
    <w:rsid w:val="002A1F7E"/>
    <w:rsid w:val="0046617E"/>
    <w:rsid w:val="004B7A06"/>
    <w:rsid w:val="00664245"/>
    <w:rsid w:val="00690646"/>
    <w:rsid w:val="00692F99"/>
    <w:rsid w:val="006F3F99"/>
    <w:rsid w:val="00815ABF"/>
    <w:rsid w:val="00884042"/>
    <w:rsid w:val="008F5F98"/>
    <w:rsid w:val="00970DB2"/>
    <w:rsid w:val="009957BD"/>
    <w:rsid w:val="00B71AF4"/>
    <w:rsid w:val="00BB7A9C"/>
    <w:rsid w:val="00C624E1"/>
    <w:rsid w:val="00C93816"/>
    <w:rsid w:val="00DA05A2"/>
    <w:rsid w:val="00DE6326"/>
    <w:rsid w:val="00E36954"/>
    <w:rsid w:val="00E43DEA"/>
    <w:rsid w:val="00F02BF6"/>
    <w:rsid w:val="00FA57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2005"/>
  <w15:docId w15:val="{B0A59BD2-5A7A-48A6-A6FD-206E2A1A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806B5C"/>
    <w:rPr>
      <w:vertAlign w:val="superscript"/>
    </w:r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5"/>
    <w:tblPr>
      <w:tblStyleRowBandSize w:val="1"/>
      <w:tblStyleColBandSize w:val="1"/>
      <w:tblCellMar>
        <w:left w:w="108" w:type="dxa"/>
        <w:right w:w="108" w:type="dxa"/>
      </w:tblCellMar>
    </w:tblPr>
  </w:style>
  <w:style w:type="table" w:customStyle="1" w:styleId="a6">
    <w:basedOn w:val="TableNormal5"/>
    <w:tblPr>
      <w:tblStyleRowBandSize w:val="1"/>
      <w:tblStyleColBandSize w:val="1"/>
      <w:tblCellMar>
        <w:left w:w="108" w:type="dxa"/>
        <w:right w:w="108" w:type="dxa"/>
      </w:tblCellMar>
    </w:tblPr>
  </w:style>
  <w:style w:type="table" w:customStyle="1" w:styleId="a7">
    <w:basedOn w:val="TableNormal5"/>
    <w:tblPr>
      <w:tblStyleRowBandSize w:val="1"/>
      <w:tblStyleColBandSize w:val="1"/>
      <w:tblCellMar>
        <w:left w:w="108" w:type="dxa"/>
        <w:right w:w="108" w:type="dxa"/>
      </w:tblCellMar>
    </w:tblPr>
  </w:style>
  <w:style w:type="table" w:customStyle="1" w:styleId="a8">
    <w:basedOn w:val="TableNormal5"/>
    <w:tblPr>
      <w:tblStyleRowBandSize w:val="1"/>
      <w:tblStyleColBandSize w:val="1"/>
      <w:tblCellMar>
        <w:left w:w="108" w:type="dxa"/>
        <w:right w:w="108" w:type="dxa"/>
      </w:tblCellMar>
    </w:tblPr>
  </w:style>
  <w:style w:type="table" w:customStyle="1" w:styleId="a9">
    <w:basedOn w:val="TableNormal5"/>
    <w:tblPr>
      <w:tblStyleRowBandSize w:val="1"/>
      <w:tblStyleColBandSize w:val="1"/>
      <w:tblCellMar>
        <w:left w:w="108" w:type="dxa"/>
        <w:right w:w="108"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08" w:type="dxa"/>
        <w:right w:w="108" w:type="dxa"/>
      </w:tblCellMar>
    </w:tblPr>
  </w:style>
  <w:style w:type="table" w:customStyle="1" w:styleId="ad">
    <w:basedOn w:val="TableNormal4"/>
    <w:tblPr>
      <w:tblStyleRowBandSize w:val="1"/>
      <w:tblStyleColBandSize w:val="1"/>
      <w:tblCellMar>
        <w:left w:w="115" w:type="dxa"/>
        <w:right w:w="115" w:type="dxa"/>
      </w:tblCellMar>
    </w:tblPr>
  </w:style>
  <w:style w:type="table" w:customStyle="1" w:styleId="ae">
    <w:basedOn w:val="TableNormal4"/>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90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LN8oDRqxInATgGcL6bXqXCJsTw==">CgMxLjAyCWguNGQzNG9nODIIaC5namRneHMyCWguM2R5NnZrbTIJaC4zMGowemxsMgloLjJzOGV5bzEyCGgudHlqY3d0MgloLjN6bnlzaDcyCWguMjZpbjFyZzgAciExdDRlVEdhZ3lJdUJRbGoxN2Q4S2J5NHp5NmxhWEhodXQ=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4195</Words>
  <Characters>23077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2025-01-17T03:05:00Z</cp:lastPrinted>
  <dcterms:created xsi:type="dcterms:W3CDTF">2025-01-22T18:17:00Z</dcterms:created>
  <dcterms:modified xsi:type="dcterms:W3CDTF">2025-01-22T18:17:00Z</dcterms:modified>
</cp:coreProperties>
</file>