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auto"/>
          <w:sz w:val="20"/>
          <w:szCs w:val="20"/>
          <w:lang w:val="es-ES" w:eastAsia="es-ES"/>
        </w:rPr>
        <w:id w:val="1398870522"/>
        <w:docPartObj>
          <w:docPartGallery w:val="Table of Contents"/>
          <w:docPartUnique/>
        </w:docPartObj>
      </w:sdtPr>
      <w:sdtEndPr>
        <w:rPr>
          <w:b/>
          <w:bCs/>
        </w:rPr>
      </w:sdtEndPr>
      <w:sdtContent>
        <w:p w14:paraId="0D2BBCB0" w14:textId="5AE8A28E" w:rsidR="008D2A2F" w:rsidRPr="000E771D" w:rsidRDefault="008D2A2F">
          <w:pPr>
            <w:pStyle w:val="TtulodeTDC"/>
          </w:pPr>
          <w:r w:rsidRPr="000E771D">
            <w:rPr>
              <w:lang w:val="es-ES"/>
            </w:rPr>
            <w:t>Contenido</w:t>
          </w:r>
        </w:p>
        <w:p w14:paraId="026A9448" w14:textId="145D6E1F" w:rsidR="00D04E89" w:rsidRPr="000E771D" w:rsidRDefault="008D2A2F">
          <w:pPr>
            <w:pStyle w:val="TDC1"/>
            <w:tabs>
              <w:tab w:val="right" w:leader="dot" w:pos="9034"/>
            </w:tabs>
            <w:rPr>
              <w:rFonts w:asciiTheme="minorHAnsi" w:eastAsiaTheme="minorEastAsia" w:hAnsiTheme="minorHAnsi" w:cstheme="minorBidi"/>
              <w:noProof/>
              <w:sz w:val="22"/>
              <w:szCs w:val="22"/>
              <w:lang w:eastAsia="es-MX"/>
            </w:rPr>
          </w:pPr>
          <w:r w:rsidRPr="000E771D">
            <w:rPr>
              <w:b/>
              <w:bCs/>
              <w:lang w:val="es-ES"/>
            </w:rPr>
            <w:fldChar w:fldCharType="begin"/>
          </w:r>
          <w:r w:rsidRPr="000E771D">
            <w:rPr>
              <w:b/>
              <w:bCs/>
              <w:lang w:val="es-ES"/>
            </w:rPr>
            <w:instrText xml:space="preserve"> TOC \o "1-3" \h \z \u </w:instrText>
          </w:r>
          <w:r w:rsidRPr="000E771D">
            <w:rPr>
              <w:b/>
              <w:bCs/>
              <w:lang w:val="es-ES"/>
            </w:rPr>
            <w:fldChar w:fldCharType="separate"/>
          </w:r>
          <w:hyperlink w:anchor="_Toc189746869" w:history="1">
            <w:r w:rsidR="00D04E89" w:rsidRPr="000E771D">
              <w:rPr>
                <w:rStyle w:val="Hipervnculo"/>
                <w:noProof/>
              </w:rPr>
              <w:t>ANTECEDENTES</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_Toc189746869 \h </w:instrText>
            </w:r>
            <w:r w:rsidR="00D04E89" w:rsidRPr="000E771D">
              <w:rPr>
                <w:noProof/>
                <w:webHidden/>
              </w:rPr>
            </w:r>
            <w:r w:rsidR="00D04E89" w:rsidRPr="000E771D">
              <w:rPr>
                <w:noProof/>
                <w:webHidden/>
              </w:rPr>
              <w:fldChar w:fldCharType="separate"/>
            </w:r>
            <w:r w:rsidR="00B50E5C">
              <w:rPr>
                <w:noProof/>
                <w:webHidden/>
              </w:rPr>
              <w:t>2</w:t>
            </w:r>
            <w:r w:rsidR="00D04E89" w:rsidRPr="000E771D">
              <w:rPr>
                <w:noProof/>
                <w:webHidden/>
              </w:rPr>
              <w:fldChar w:fldCharType="end"/>
            </w:r>
          </w:hyperlink>
        </w:p>
        <w:p w14:paraId="4DC73010" w14:textId="0C70D8D7"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70" w:history="1">
            <w:r w:rsidR="00D04E89" w:rsidRPr="000E771D">
              <w:rPr>
                <w:rStyle w:val="Hipervnculo"/>
                <w:noProof/>
              </w:rPr>
              <w:t>I. Presentación de la solicitud de información</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_Toc189746870 \h </w:instrText>
            </w:r>
            <w:r w:rsidR="00D04E89" w:rsidRPr="000E771D">
              <w:rPr>
                <w:noProof/>
                <w:webHidden/>
              </w:rPr>
            </w:r>
            <w:r w:rsidR="00D04E89" w:rsidRPr="000E771D">
              <w:rPr>
                <w:noProof/>
                <w:webHidden/>
              </w:rPr>
              <w:fldChar w:fldCharType="separate"/>
            </w:r>
            <w:r w:rsidR="00B50E5C">
              <w:rPr>
                <w:noProof/>
                <w:webHidden/>
              </w:rPr>
              <w:t>2</w:t>
            </w:r>
            <w:r w:rsidR="00D04E89" w:rsidRPr="000E771D">
              <w:rPr>
                <w:noProof/>
                <w:webHidden/>
              </w:rPr>
              <w:fldChar w:fldCharType="end"/>
            </w:r>
          </w:hyperlink>
        </w:p>
        <w:p w14:paraId="6D8BA3DA" w14:textId="614E3DF7"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71" w:history="1">
            <w:r w:rsidR="00D04E89" w:rsidRPr="000E771D">
              <w:rPr>
                <w:rStyle w:val="Hipervnculo"/>
                <w:noProof/>
              </w:rPr>
              <w:t>II. Respuesta del Sujeto Obligado</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_Toc189746871 \h </w:instrText>
            </w:r>
            <w:r w:rsidR="00D04E89" w:rsidRPr="000E771D">
              <w:rPr>
                <w:noProof/>
                <w:webHidden/>
              </w:rPr>
            </w:r>
            <w:r w:rsidR="00D04E89" w:rsidRPr="000E771D">
              <w:rPr>
                <w:noProof/>
                <w:webHidden/>
              </w:rPr>
              <w:fldChar w:fldCharType="separate"/>
            </w:r>
            <w:r w:rsidR="00B50E5C">
              <w:rPr>
                <w:noProof/>
                <w:webHidden/>
              </w:rPr>
              <w:t>3</w:t>
            </w:r>
            <w:r w:rsidR="00D04E89" w:rsidRPr="000E771D">
              <w:rPr>
                <w:noProof/>
                <w:webHidden/>
              </w:rPr>
              <w:fldChar w:fldCharType="end"/>
            </w:r>
          </w:hyperlink>
        </w:p>
        <w:p w14:paraId="2119C6AD" w14:textId="0F42C3B0"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72" w:history="1">
            <w:r w:rsidR="00D04E89" w:rsidRPr="000E771D">
              <w:rPr>
                <w:rStyle w:val="Hipervnculo"/>
                <w:noProof/>
              </w:rPr>
              <w:t>III. Interposición del Recurso de Revisión</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_Toc189746872 \h </w:instrText>
            </w:r>
            <w:r w:rsidR="00D04E89" w:rsidRPr="000E771D">
              <w:rPr>
                <w:noProof/>
                <w:webHidden/>
              </w:rPr>
            </w:r>
            <w:r w:rsidR="00D04E89" w:rsidRPr="000E771D">
              <w:rPr>
                <w:noProof/>
                <w:webHidden/>
              </w:rPr>
              <w:fldChar w:fldCharType="separate"/>
            </w:r>
            <w:r w:rsidR="00B50E5C">
              <w:rPr>
                <w:noProof/>
                <w:webHidden/>
              </w:rPr>
              <w:t>10</w:t>
            </w:r>
            <w:r w:rsidR="00D04E89" w:rsidRPr="000E771D">
              <w:rPr>
                <w:noProof/>
                <w:webHidden/>
              </w:rPr>
              <w:fldChar w:fldCharType="end"/>
            </w:r>
          </w:hyperlink>
        </w:p>
        <w:p w14:paraId="74E7A4A6" w14:textId="0A2637CB"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73" w:history="1">
            <w:r w:rsidR="00D04E89" w:rsidRPr="000E771D">
              <w:rPr>
                <w:rStyle w:val="Hipervnculo"/>
                <w:noProof/>
              </w:rPr>
              <w:t xml:space="preserve">IV. </w:t>
            </w:r>
            <w:r w:rsidR="00D04E89" w:rsidRPr="000E771D">
              <w:rPr>
                <w:rStyle w:val="Hipervnculo"/>
                <w:rFonts w:eastAsia="Batang"/>
                <w:noProof/>
              </w:rPr>
              <w:t xml:space="preserve">Trámite del </w:t>
            </w:r>
            <w:r w:rsidR="00D04E89" w:rsidRPr="000E771D">
              <w:rPr>
                <w:rStyle w:val="Hipervnculo"/>
                <w:noProof/>
              </w:rPr>
              <w:t xml:space="preserve">Recurso de Revisión </w:t>
            </w:r>
            <w:r w:rsidR="00D04E89" w:rsidRPr="000E771D">
              <w:rPr>
                <w:rStyle w:val="Hipervnculo"/>
                <w:rFonts w:eastAsia="Batang"/>
                <w:noProof/>
              </w:rPr>
              <w:t>ante el Instituto</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_Toc189746873 \h </w:instrText>
            </w:r>
            <w:r w:rsidR="00D04E89" w:rsidRPr="000E771D">
              <w:rPr>
                <w:noProof/>
                <w:webHidden/>
              </w:rPr>
            </w:r>
            <w:r w:rsidR="00D04E89" w:rsidRPr="000E771D">
              <w:rPr>
                <w:noProof/>
                <w:webHidden/>
              </w:rPr>
              <w:fldChar w:fldCharType="separate"/>
            </w:r>
            <w:r w:rsidR="00B50E5C">
              <w:rPr>
                <w:noProof/>
                <w:webHidden/>
              </w:rPr>
              <w:t>10</w:t>
            </w:r>
            <w:r w:rsidR="00D04E89" w:rsidRPr="000E771D">
              <w:rPr>
                <w:noProof/>
                <w:webHidden/>
              </w:rPr>
              <w:fldChar w:fldCharType="end"/>
            </w:r>
          </w:hyperlink>
        </w:p>
        <w:p w14:paraId="75A47148" w14:textId="167D3F53" w:rsidR="00D04E89" w:rsidRPr="000E771D" w:rsidRDefault="00BE53D0">
          <w:pPr>
            <w:pStyle w:val="TDC3"/>
            <w:rPr>
              <w:rFonts w:asciiTheme="minorHAnsi" w:eastAsiaTheme="minorEastAsia" w:hAnsiTheme="minorHAnsi" w:cstheme="minorBidi"/>
              <w:noProof/>
              <w:sz w:val="22"/>
              <w:szCs w:val="22"/>
              <w:lang w:eastAsia="es-MX"/>
            </w:rPr>
          </w:pPr>
          <w:hyperlink w:anchor="_Toc189746874" w:history="1">
            <w:r w:rsidR="00D04E89" w:rsidRPr="000E771D">
              <w:rPr>
                <w:rStyle w:val="Hipervnculo"/>
                <w:noProof/>
              </w:rPr>
              <w:t>a) Turno del Medio de Impugnación.</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_Toc189746874 \h </w:instrText>
            </w:r>
            <w:r w:rsidR="00D04E89" w:rsidRPr="000E771D">
              <w:rPr>
                <w:noProof/>
                <w:webHidden/>
              </w:rPr>
            </w:r>
            <w:r w:rsidR="00D04E89" w:rsidRPr="000E771D">
              <w:rPr>
                <w:noProof/>
                <w:webHidden/>
              </w:rPr>
              <w:fldChar w:fldCharType="separate"/>
            </w:r>
            <w:r w:rsidR="00B50E5C">
              <w:rPr>
                <w:noProof/>
                <w:webHidden/>
              </w:rPr>
              <w:t>10</w:t>
            </w:r>
            <w:r w:rsidR="00D04E89" w:rsidRPr="000E771D">
              <w:rPr>
                <w:noProof/>
                <w:webHidden/>
              </w:rPr>
              <w:fldChar w:fldCharType="end"/>
            </w:r>
          </w:hyperlink>
        </w:p>
        <w:p w14:paraId="409AD676" w14:textId="4FAE1C05" w:rsidR="00D04E89" w:rsidRPr="000E771D" w:rsidRDefault="00BE53D0">
          <w:pPr>
            <w:pStyle w:val="TDC3"/>
            <w:rPr>
              <w:rFonts w:asciiTheme="minorHAnsi" w:eastAsiaTheme="minorEastAsia" w:hAnsiTheme="minorHAnsi" w:cstheme="minorBidi"/>
              <w:noProof/>
              <w:sz w:val="22"/>
              <w:szCs w:val="22"/>
              <w:lang w:eastAsia="es-MX"/>
            </w:rPr>
          </w:pPr>
          <w:hyperlink w:anchor="_Toc189746875" w:history="1">
            <w:r w:rsidR="00D04E89" w:rsidRPr="000E771D">
              <w:rPr>
                <w:rStyle w:val="Hipervnculo"/>
                <w:noProof/>
              </w:rPr>
              <w:t>b) Admisión del Recurso de Revisión.</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_Toc189746875 \h </w:instrText>
            </w:r>
            <w:r w:rsidR="00D04E89" w:rsidRPr="000E771D">
              <w:rPr>
                <w:noProof/>
                <w:webHidden/>
              </w:rPr>
            </w:r>
            <w:r w:rsidR="00D04E89" w:rsidRPr="000E771D">
              <w:rPr>
                <w:noProof/>
                <w:webHidden/>
              </w:rPr>
              <w:fldChar w:fldCharType="separate"/>
            </w:r>
            <w:r w:rsidR="00B50E5C">
              <w:rPr>
                <w:noProof/>
                <w:webHidden/>
              </w:rPr>
              <w:t>10</w:t>
            </w:r>
            <w:r w:rsidR="00D04E89" w:rsidRPr="000E771D">
              <w:rPr>
                <w:noProof/>
                <w:webHidden/>
              </w:rPr>
              <w:fldChar w:fldCharType="end"/>
            </w:r>
          </w:hyperlink>
        </w:p>
        <w:p w14:paraId="0F2237B9" w14:textId="75572B3B" w:rsidR="00D04E89" w:rsidRPr="000E771D" w:rsidRDefault="00BE53D0">
          <w:pPr>
            <w:pStyle w:val="TDC3"/>
            <w:rPr>
              <w:rFonts w:asciiTheme="minorHAnsi" w:eastAsiaTheme="minorEastAsia" w:hAnsiTheme="minorHAnsi" w:cstheme="minorBidi"/>
              <w:noProof/>
              <w:sz w:val="22"/>
              <w:szCs w:val="22"/>
              <w:lang w:eastAsia="es-MX"/>
            </w:rPr>
          </w:pPr>
          <w:hyperlink w:anchor="_Toc189746876" w:history="1">
            <w:r w:rsidR="00D04E89" w:rsidRPr="000E771D">
              <w:rPr>
                <w:rStyle w:val="Hipervnculo"/>
                <w:noProof/>
              </w:rPr>
              <w:t>c) Informe Justificado.</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_Toc189746876 \h </w:instrText>
            </w:r>
            <w:r w:rsidR="00D04E89" w:rsidRPr="000E771D">
              <w:rPr>
                <w:noProof/>
                <w:webHidden/>
              </w:rPr>
            </w:r>
            <w:r w:rsidR="00D04E89" w:rsidRPr="000E771D">
              <w:rPr>
                <w:noProof/>
                <w:webHidden/>
              </w:rPr>
              <w:fldChar w:fldCharType="separate"/>
            </w:r>
            <w:r w:rsidR="00B50E5C">
              <w:rPr>
                <w:noProof/>
                <w:webHidden/>
              </w:rPr>
              <w:t>11</w:t>
            </w:r>
            <w:r w:rsidR="00D04E89" w:rsidRPr="000E771D">
              <w:rPr>
                <w:noProof/>
                <w:webHidden/>
              </w:rPr>
              <w:fldChar w:fldCharType="end"/>
            </w:r>
          </w:hyperlink>
        </w:p>
        <w:p w14:paraId="2EC0794B" w14:textId="3F6DB123" w:rsidR="00D04E89" w:rsidRPr="000E771D" w:rsidRDefault="00BE53D0">
          <w:pPr>
            <w:pStyle w:val="TDC3"/>
            <w:rPr>
              <w:rFonts w:asciiTheme="minorHAnsi" w:eastAsiaTheme="minorEastAsia" w:hAnsiTheme="minorHAnsi" w:cstheme="minorBidi"/>
              <w:noProof/>
              <w:sz w:val="22"/>
              <w:szCs w:val="22"/>
              <w:lang w:eastAsia="es-MX"/>
            </w:rPr>
          </w:pPr>
          <w:hyperlink w:anchor="_Toc189746877" w:history="1">
            <w:r w:rsidR="00D04E89" w:rsidRPr="000E771D">
              <w:rPr>
                <w:rStyle w:val="Hipervnculo"/>
                <w:noProof/>
              </w:rPr>
              <w:t>d) Cierre de instrucción.</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_Toc189746877 \h </w:instrText>
            </w:r>
            <w:r w:rsidR="00D04E89" w:rsidRPr="000E771D">
              <w:rPr>
                <w:noProof/>
                <w:webHidden/>
              </w:rPr>
            </w:r>
            <w:r w:rsidR="00D04E89" w:rsidRPr="000E771D">
              <w:rPr>
                <w:noProof/>
                <w:webHidden/>
              </w:rPr>
              <w:fldChar w:fldCharType="separate"/>
            </w:r>
            <w:r w:rsidR="00B50E5C">
              <w:rPr>
                <w:noProof/>
                <w:webHidden/>
              </w:rPr>
              <w:t>11</w:t>
            </w:r>
            <w:r w:rsidR="00D04E89" w:rsidRPr="000E771D">
              <w:rPr>
                <w:noProof/>
                <w:webHidden/>
              </w:rPr>
              <w:fldChar w:fldCharType="end"/>
            </w:r>
          </w:hyperlink>
        </w:p>
        <w:p w14:paraId="28F9F7DB" w14:textId="77A76F0A" w:rsidR="00D04E89" w:rsidRPr="000E771D" w:rsidRDefault="00BE53D0">
          <w:pPr>
            <w:pStyle w:val="TDC1"/>
            <w:tabs>
              <w:tab w:val="right" w:leader="dot" w:pos="9034"/>
            </w:tabs>
            <w:rPr>
              <w:rFonts w:asciiTheme="minorHAnsi" w:eastAsiaTheme="minorEastAsia" w:hAnsiTheme="minorHAnsi" w:cstheme="minorBidi"/>
              <w:noProof/>
              <w:sz w:val="22"/>
              <w:szCs w:val="22"/>
              <w:lang w:eastAsia="es-MX"/>
            </w:rPr>
          </w:pPr>
          <w:hyperlink w:anchor="_Toc189746878" w:history="1">
            <w:r w:rsidR="00D04E89" w:rsidRPr="000E771D">
              <w:rPr>
                <w:rStyle w:val="Hipervnculo"/>
                <w:noProof/>
                <w:lang w:val="es-ES"/>
              </w:rPr>
              <w:t>CONSIDERANDOS</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_Toc189746878 \h </w:instrText>
            </w:r>
            <w:r w:rsidR="00D04E89" w:rsidRPr="000E771D">
              <w:rPr>
                <w:noProof/>
                <w:webHidden/>
              </w:rPr>
            </w:r>
            <w:r w:rsidR="00D04E89" w:rsidRPr="000E771D">
              <w:rPr>
                <w:noProof/>
                <w:webHidden/>
              </w:rPr>
              <w:fldChar w:fldCharType="separate"/>
            </w:r>
            <w:r w:rsidR="00B50E5C">
              <w:rPr>
                <w:noProof/>
                <w:webHidden/>
              </w:rPr>
              <w:t>11</w:t>
            </w:r>
            <w:r w:rsidR="00D04E89" w:rsidRPr="000E771D">
              <w:rPr>
                <w:noProof/>
                <w:webHidden/>
              </w:rPr>
              <w:fldChar w:fldCharType="end"/>
            </w:r>
          </w:hyperlink>
        </w:p>
        <w:p w14:paraId="18A65C96" w14:textId="76806FD0"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79" w:history="1">
            <w:r w:rsidR="00D04E89" w:rsidRPr="000E771D">
              <w:rPr>
                <w:rStyle w:val="Hipervnculo"/>
                <w:rFonts w:eastAsia="Calibri"/>
                <w:noProof/>
                <w:lang w:val="es-ES" w:eastAsia="es-MX"/>
              </w:rPr>
              <w:t xml:space="preserve">PRIMERO. </w:t>
            </w:r>
            <w:r w:rsidR="00D04E89" w:rsidRPr="000E771D">
              <w:rPr>
                <w:rStyle w:val="Hipervnculo"/>
                <w:noProof/>
                <w:lang w:val="es-ES"/>
              </w:rPr>
              <w:t>Competencia</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_Toc189746879 \h </w:instrText>
            </w:r>
            <w:r w:rsidR="00D04E89" w:rsidRPr="000E771D">
              <w:rPr>
                <w:noProof/>
                <w:webHidden/>
              </w:rPr>
            </w:r>
            <w:r w:rsidR="00D04E89" w:rsidRPr="000E771D">
              <w:rPr>
                <w:noProof/>
                <w:webHidden/>
              </w:rPr>
              <w:fldChar w:fldCharType="separate"/>
            </w:r>
            <w:r w:rsidR="00B50E5C">
              <w:rPr>
                <w:noProof/>
                <w:webHidden/>
              </w:rPr>
              <w:t>11</w:t>
            </w:r>
            <w:r w:rsidR="00D04E89" w:rsidRPr="000E771D">
              <w:rPr>
                <w:noProof/>
                <w:webHidden/>
              </w:rPr>
              <w:fldChar w:fldCharType="end"/>
            </w:r>
          </w:hyperlink>
        </w:p>
        <w:p w14:paraId="413A99AB" w14:textId="36FD2FF8"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80" w:history="1">
            <w:r w:rsidR="00D04E89" w:rsidRPr="000E771D">
              <w:rPr>
                <w:rStyle w:val="Hipervnculo"/>
                <w:noProof/>
                <w:shd w:val="clear" w:color="auto" w:fill="FFFFFF"/>
                <w:lang w:val="es-ES"/>
              </w:rPr>
              <w:t xml:space="preserve">SEGUNDO. </w:t>
            </w:r>
            <w:r w:rsidR="00D04E89" w:rsidRPr="000E771D">
              <w:rPr>
                <w:rStyle w:val="Hipervnculo"/>
                <w:rFonts w:eastAsia="Calibri"/>
                <w:noProof/>
                <w:lang w:val="es-ES" w:eastAsia="es-MX"/>
              </w:rPr>
              <w:t>Causales de improcedencia y sobreseimiento</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_Toc189746880 \h </w:instrText>
            </w:r>
            <w:r w:rsidR="00D04E89" w:rsidRPr="000E771D">
              <w:rPr>
                <w:noProof/>
                <w:webHidden/>
              </w:rPr>
            </w:r>
            <w:r w:rsidR="00D04E89" w:rsidRPr="000E771D">
              <w:rPr>
                <w:noProof/>
                <w:webHidden/>
              </w:rPr>
              <w:fldChar w:fldCharType="separate"/>
            </w:r>
            <w:r w:rsidR="00B50E5C">
              <w:rPr>
                <w:noProof/>
                <w:webHidden/>
              </w:rPr>
              <w:t>12</w:t>
            </w:r>
            <w:r w:rsidR="00D04E89" w:rsidRPr="000E771D">
              <w:rPr>
                <w:noProof/>
                <w:webHidden/>
              </w:rPr>
              <w:fldChar w:fldCharType="end"/>
            </w:r>
          </w:hyperlink>
        </w:p>
        <w:p w14:paraId="0026114A" w14:textId="0EAA2A46" w:rsidR="00D04E89" w:rsidRPr="000E771D" w:rsidRDefault="00BE53D0">
          <w:pPr>
            <w:pStyle w:val="TDC3"/>
            <w:rPr>
              <w:rFonts w:asciiTheme="minorHAnsi" w:eastAsiaTheme="minorEastAsia" w:hAnsiTheme="minorHAnsi" w:cstheme="minorBidi"/>
              <w:noProof/>
              <w:sz w:val="22"/>
              <w:szCs w:val="22"/>
              <w:lang w:eastAsia="es-MX"/>
            </w:rPr>
          </w:pPr>
          <w:hyperlink w:anchor="_Toc189746881" w:history="1">
            <w:r w:rsidR="00D04E89" w:rsidRPr="000E771D">
              <w:rPr>
                <w:rStyle w:val="Hipervnculo"/>
                <w:noProof/>
              </w:rPr>
              <w:t>Causales de sobreseimiento</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_Toc189746881 \h </w:instrText>
            </w:r>
            <w:r w:rsidR="00D04E89" w:rsidRPr="000E771D">
              <w:rPr>
                <w:noProof/>
                <w:webHidden/>
              </w:rPr>
            </w:r>
            <w:r w:rsidR="00D04E89" w:rsidRPr="000E771D">
              <w:rPr>
                <w:noProof/>
                <w:webHidden/>
              </w:rPr>
              <w:fldChar w:fldCharType="separate"/>
            </w:r>
            <w:r w:rsidR="00B50E5C">
              <w:rPr>
                <w:noProof/>
                <w:webHidden/>
              </w:rPr>
              <w:t>12</w:t>
            </w:r>
            <w:r w:rsidR="00D04E89" w:rsidRPr="000E771D">
              <w:rPr>
                <w:noProof/>
                <w:webHidden/>
              </w:rPr>
              <w:fldChar w:fldCharType="end"/>
            </w:r>
          </w:hyperlink>
        </w:p>
        <w:p w14:paraId="4F71E108" w14:textId="5C8A34C6"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82" w:history="1">
            <w:r w:rsidR="00D04E89" w:rsidRPr="000E771D">
              <w:rPr>
                <w:rStyle w:val="Hipervnculo"/>
                <w:noProof/>
              </w:rPr>
              <w:t>TERCERO. Determinación de la Controversia</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_Toc189746882 \h </w:instrText>
            </w:r>
            <w:r w:rsidR="00D04E89" w:rsidRPr="000E771D">
              <w:rPr>
                <w:noProof/>
                <w:webHidden/>
              </w:rPr>
            </w:r>
            <w:r w:rsidR="00D04E89" w:rsidRPr="000E771D">
              <w:rPr>
                <w:noProof/>
                <w:webHidden/>
              </w:rPr>
              <w:fldChar w:fldCharType="separate"/>
            </w:r>
            <w:r w:rsidR="00B50E5C">
              <w:rPr>
                <w:noProof/>
                <w:webHidden/>
              </w:rPr>
              <w:t>13</w:t>
            </w:r>
            <w:r w:rsidR="00D04E89" w:rsidRPr="000E771D">
              <w:rPr>
                <w:noProof/>
                <w:webHidden/>
              </w:rPr>
              <w:fldChar w:fldCharType="end"/>
            </w:r>
          </w:hyperlink>
        </w:p>
        <w:p w14:paraId="5ED2BCA2" w14:textId="47E2497C"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83" w:history="1">
            <w:r w:rsidR="00D04E89" w:rsidRPr="000E771D">
              <w:rPr>
                <w:rStyle w:val="Hipervnculo"/>
                <w:noProof/>
              </w:rPr>
              <w:t>CUARTO. Marco normativo aplicable en materia de transparencia y acceso a la información pública</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_Toc189746883 \h </w:instrText>
            </w:r>
            <w:r w:rsidR="00D04E89" w:rsidRPr="000E771D">
              <w:rPr>
                <w:noProof/>
                <w:webHidden/>
              </w:rPr>
            </w:r>
            <w:r w:rsidR="00D04E89" w:rsidRPr="000E771D">
              <w:rPr>
                <w:noProof/>
                <w:webHidden/>
              </w:rPr>
              <w:fldChar w:fldCharType="separate"/>
            </w:r>
            <w:r w:rsidR="00B50E5C">
              <w:rPr>
                <w:noProof/>
                <w:webHidden/>
              </w:rPr>
              <w:t>15</w:t>
            </w:r>
            <w:r w:rsidR="00D04E89" w:rsidRPr="000E771D">
              <w:rPr>
                <w:noProof/>
                <w:webHidden/>
              </w:rPr>
              <w:fldChar w:fldCharType="end"/>
            </w:r>
          </w:hyperlink>
        </w:p>
        <w:p w14:paraId="559B7B13" w14:textId="19DCA1DA"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84" w:history="1">
            <w:r w:rsidR="00D04E89" w:rsidRPr="000E771D">
              <w:rPr>
                <w:rStyle w:val="Hipervnculo"/>
                <w:noProof/>
              </w:rPr>
              <w:t>QUINTO. Estudio de Fondo</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_Toc189746884 \h </w:instrText>
            </w:r>
            <w:r w:rsidR="00D04E89" w:rsidRPr="000E771D">
              <w:rPr>
                <w:noProof/>
                <w:webHidden/>
              </w:rPr>
            </w:r>
            <w:r w:rsidR="00D04E89" w:rsidRPr="000E771D">
              <w:rPr>
                <w:noProof/>
                <w:webHidden/>
              </w:rPr>
              <w:fldChar w:fldCharType="separate"/>
            </w:r>
            <w:r w:rsidR="00B50E5C">
              <w:rPr>
                <w:noProof/>
                <w:webHidden/>
              </w:rPr>
              <w:t>16</w:t>
            </w:r>
            <w:r w:rsidR="00D04E89" w:rsidRPr="000E771D">
              <w:rPr>
                <w:noProof/>
                <w:webHidden/>
              </w:rPr>
              <w:fldChar w:fldCharType="end"/>
            </w:r>
          </w:hyperlink>
        </w:p>
        <w:p w14:paraId="48CD7B24" w14:textId="088771D2"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85" w:history="1">
            <w:r w:rsidR="00D04E89" w:rsidRPr="000E771D">
              <w:rPr>
                <w:rStyle w:val="Hipervnculo"/>
                <w:rFonts w:eastAsia="Palatino Linotype"/>
                <w:noProof/>
              </w:rPr>
              <w:t>SEXTO. Decisión</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_Toc189746885 \h </w:instrText>
            </w:r>
            <w:r w:rsidR="00D04E89" w:rsidRPr="000E771D">
              <w:rPr>
                <w:noProof/>
                <w:webHidden/>
              </w:rPr>
            </w:r>
            <w:r w:rsidR="00D04E89" w:rsidRPr="000E771D">
              <w:rPr>
                <w:noProof/>
                <w:webHidden/>
              </w:rPr>
              <w:fldChar w:fldCharType="separate"/>
            </w:r>
            <w:r w:rsidR="00B50E5C">
              <w:rPr>
                <w:noProof/>
                <w:webHidden/>
              </w:rPr>
              <w:t>44</w:t>
            </w:r>
            <w:r w:rsidR="00D04E89" w:rsidRPr="000E771D">
              <w:rPr>
                <w:noProof/>
                <w:webHidden/>
              </w:rPr>
              <w:fldChar w:fldCharType="end"/>
            </w:r>
          </w:hyperlink>
        </w:p>
        <w:p w14:paraId="0DF9FBDB" w14:textId="09E0976B" w:rsidR="00D04E89" w:rsidRPr="000E771D" w:rsidRDefault="00BE53D0">
          <w:pPr>
            <w:pStyle w:val="TDC3"/>
            <w:rPr>
              <w:rFonts w:asciiTheme="minorHAnsi" w:eastAsiaTheme="minorEastAsia" w:hAnsiTheme="minorHAnsi" w:cstheme="minorBidi"/>
              <w:noProof/>
              <w:sz w:val="22"/>
              <w:szCs w:val="22"/>
              <w:lang w:eastAsia="es-MX"/>
            </w:rPr>
          </w:pPr>
          <w:hyperlink w:anchor="_Toc189746886" w:history="1">
            <w:r w:rsidR="00D04E89" w:rsidRPr="000E771D">
              <w:rPr>
                <w:rStyle w:val="Hipervnculo"/>
                <w:rFonts w:eastAsia="Calibri"/>
                <w:noProof/>
                <w:lang w:val="es-ES" w:eastAsia="es-ES_tradnl"/>
              </w:rPr>
              <w:t>Términos de la Resolución para el Recurrente</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_Toc189746886 \h </w:instrText>
            </w:r>
            <w:r w:rsidR="00D04E89" w:rsidRPr="000E771D">
              <w:rPr>
                <w:noProof/>
                <w:webHidden/>
              </w:rPr>
            </w:r>
            <w:r w:rsidR="00D04E89" w:rsidRPr="000E771D">
              <w:rPr>
                <w:noProof/>
                <w:webHidden/>
              </w:rPr>
              <w:fldChar w:fldCharType="separate"/>
            </w:r>
            <w:r w:rsidR="00B50E5C">
              <w:rPr>
                <w:noProof/>
                <w:webHidden/>
              </w:rPr>
              <w:t>44</w:t>
            </w:r>
            <w:r w:rsidR="00D04E89" w:rsidRPr="000E771D">
              <w:rPr>
                <w:noProof/>
                <w:webHidden/>
              </w:rPr>
              <w:fldChar w:fldCharType="end"/>
            </w:r>
          </w:hyperlink>
        </w:p>
        <w:p w14:paraId="4A3FC9FD" w14:textId="750FC2CC" w:rsidR="00D04E89" w:rsidRPr="000E771D" w:rsidRDefault="00BE53D0">
          <w:pPr>
            <w:pStyle w:val="TDC1"/>
            <w:tabs>
              <w:tab w:val="right" w:leader="dot" w:pos="9034"/>
            </w:tabs>
            <w:rPr>
              <w:rFonts w:asciiTheme="minorHAnsi" w:eastAsiaTheme="minorEastAsia" w:hAnsiTheme="minorHAnsi" w:cstheme="minorBidi"/>
              <w:noProof/>
              <w:sz w:val="22"/>
              <w:szCs w:val="22"/>
              <w:lang w:eastAsia="es-MX"/>
            </w:rPr>
          </w:pPr>
          <w:hyperlink w:anchor="_Toc189746887" w:history="1">
            <w:r w:rsidR="00D04E89" w:rsidRPr="000E771D">
              <w:rPr>
                <w:rStyle w:val="Hipervnculo"/>
                <w:rFonts w:eastAsia="Calibri"/>
                <w:noProof/>
                <w:lang w:eastAsia="en-US"/>
              </w:rPr>
              <w:t>R E S U E L V E</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_Toc189746887 \h </w:instrText>
            </w:r>
            <w:r w:rsidR="00D04E89" w:rsidRPr="000E771D">
              <w:rPr>
                <w:noProof/>
                <w:webHidden/>
              </w:rPr>
            </w:r>
            <w:r w:rsidR="00D04E89" w:rsidRPr="000E771D">
              <w:rPr>
                <w:noProof/>
                <w:webHidden/>
              </w:rPr>
              <w:fldChar w:fldCharType="separate"/>
            </w:r>
            <w:r w:rsidR="00B50E5C">
              <w:rPr>
                <w:noProof/>
                <w:webHidden/>
              </w:rPr>
              <w:t>45</w:t>
            </w:r>
            <w:r w:rsidR="00D04E89" w:rsidRPr="000E771D">
              <w:rPr>
                <w:noProof/>
                <w:webHidden/>
              </w:rPr>
              <w:fldChar w:fldCharType="end"/>
            </w:r>
          </w:hyperlink>
        </w:p>
        <w:p w14:paraId="0C34C90D" w14:textId="3C93BAFA"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88" w:history="1">
            <w:r w:rsidR="00D04E89" w:rsidRPr="000E771D">
              <w:rPr>
                <w:rStyle w:val="Hipervnculo"/>
                <w:noProof/>
              </w:rPr>
              <w:t>PRIMERO.</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_Toc189746888 \h </w:instrText>
            </w:r>
            <w:r w:rsidR="00D04E89" w:rsidRPr="000E771D">
              <w:rPr>
                <w:noProof/>
                <w:webHidden/>
              </w:rPr>
            </w:r>
            <w:r w:rsidR="00D04E89" w:rsidRPr="000E771D">
              <w:rPr>
                <w:noProof/>
                <w:webHidden/>
              </w:rPr>
              <w:fldChar w:fldCharType="separate"/>
            </w:r>
            <w:r w:rsidR="00B50E5C">
              <w:rPr>
                <w:noProof/>
                <w:webHidden/>
              </w:rPr>
              <w:t>45</w:t>
            </w:r>
            <w:r w:rsidR="00D04E89" w:rsidRPr="000E771D">
              <w:rPr>
                <w:noProof/>
                <w:webHidden/>
              </w:rPr>
              <w:fldChar w:fldCharType="end"/>
            </w:r>
          </w:hyperlink>
        </w:p>
        <w:p w14:paraId="6011BEE7" w14:textId="5B6B35C1"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89" w:history="1">
            <w:r w:rsidR="00D04E89" w:rsidRPr="000E771D">
              <w:rPr>
                <w:rStyle w:val="Hipervnculo"/>
                <w:noProof/>
              </w:rPr>
              <w:t>SEGUNDO.</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_Toc189746889 \h </w:instrText>
            </w:r>
            <w:r w:rsidR="00D04E89" w:rsidRPr="000E771D">
              <w:rPr>
                <w:noProof/>
                <w:webHidden/>
              </w:rPr>
            </w:r>
            <w:r w:rsidR="00D04E89" w:rsidRPr="000E771D">
              <w:rPr>
                <w:noProof/>
                <w:webHidden/>
              </w:rPr>
              <w:fldChar w:fldCharType="separate"/>
            </w:r>
            <w:r w:rsidR="00B50E5C">
              <w:rPr>
                <w:noProof/>
                <w:webHidden/>
              </w:rPr>
              <w:t>45</w:t>
            </w:r>
            <w:r w:rsidR="00D04E89" w:rsidRPr="000E771D">
              <w:rPr>
                <w:noProof/>
                <w:webHidden/>
              </w:rPr>
              <w:fldChar w:fldCharType="end"/>
            </w:r>
          </w:hyperlink>
        </w:p>
        <w:p w14:paraId="23D59330" w14:textId="265F3F81"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90" w:history="1">
            <w:r w:rsidR="00D04E89" w:rsidRPr="000E771D">
              <w:rPr>
                <w:rStyle w:val="Hipervnculo"/>
                <w:noProof/>
              </w:rPr>
              <w:t>TERCERO.</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_Toc189746890 \h </w:instrText>
            </w:r>
            <w:r w:rsidR="00D04E89" w:rsidRPr="000E771D">
              <w:rPr>
                <w:noProof/>
                <w:webHidden/>
              </w:rPr>
            </w:r>
            <w:r w:rsidR="00D04E89" w:rsidRPr="000E771D">
              <w:rPr>
                <w:noProof/>
                <w:webHidden/>
              </w:rPr>
              <w:fldChar w:fldCharType="separate"/>
            </w:r>
            <w:r w:rsidR="00B50E5C">
              <w:rPr>
                <w:noProof/>
                <w:webHidden/>
              </w:rPr>
              <w:t>46</w:t>
            </w:r>
            <w:r w:rsidR="00D04E89" w:rsidRPr="000E771D">
              <w:rPr>
                <w:noProof/>
                <w:webHidden/>
              </w:rPr>
              <w:fldChar w:fldCharType="end"/>
            </w:r>
          </w:hyperlink>
        </w:p>
        <w:p w14:paraId="537C6829" w14:textId="2A5AB8BA" w:rsidR="00D04E89" w:rsidRPr="000E771D" w:rsidRDefault="00BE53D0">
          <w:pPr>
            <w:pStyle w:val="TDC2"/>
            <w:tabs>
              <w:tab w:val="right" w:leader="dot" w:pos="9034"/>
            </w:tabs>
            <w:rPr>
              <w:rFonts w:asciiTheme="minorHAnsi" w:eastAsiaTheme="minorEastAsia" w:hAnsiTheme="minorHAnsi" w:cstheme="minorBidi"/>
              <w:noProof/>
              <w:sz w:val="22"/>
              <w:szCs w:val="22"/>
              <w:lang w:eastAsia="es-MX"/>
            </w:rPr>
          </w:pPr>
          <w:hyperlink w:anchor="_Toc189746891" w:history="1">
            <w:r w:rsidR="00D04E89" w:rsidRPr="000E771D">
              <w:rPr>
                <w:rStyle w:val="Hipervnculo"/>
                <w:noProof/>
              </w:rPr>
              <w:t>CUARTO.</w:t>
            </w:r>
            <w:r w:rsidR="00D04E89" w:rsidRPr="000E771D">
              <w:rPr>
                <w:noProof/>
                <w:webHidden/>
              </w:rPr>
              <w:tab/>
            </w:r>
            <w:r w:rsidR="00D04E89" w:rsidRPr="000E771D">
              <w:rPr>
                <w:noProof/>
                <w:webHidden/>
              </w:rPr>
              <w:fldChar w:fldCharType="begin"/>
            </w:r>
            <w:r w:rsidR="00D04E89" w:rsidRPr="000E771D">
              <w:rPr>
                <w:noProof/>
                <w:webHidden/>
              </w:rPr>
              <w:instrText xml:space="preserve"> PAGEREF _Toc189746891 \h </w:instrText>
            </w:r>
            <w:r w:rsidR="00D04E89" w:rsidRPr="000E771D">
              <w:rPr>
                <w:noProof/>
                <w:webHidden/>
              </w:rPr>
            </w:r>
            <w:r w:rsidR="00D04E89" w:rsidRPr="000E771D">
              <w:rPr>
                <w:noProof/>
                <w:webHidden/>
              </w:rPr>
              <w:fldChar w:fldCharType="separate"/>
            </w:r>
            <w:r w:rsidR="00B50E5C">
              <w:rPr>
                <w:noProof/>
                <w:webHidden/>
              </w:rPr>
              <w:t>47</w:t>
            </w:r>
            <w:r w:rsidR="00D04E89" w:rsidRPr="000E771D">
              <w:rPr>
                <w:noProof/>
                <w:webHidden/>
              </w:rPr>
              <w:fldChar w:fldCharType="end"/>
            </w:r>
          </w:hyperlink>
        </w:p>
        <w:p w14:paraId="61F25F09" w14:textId="727A5A57" w:rsidR="008D2A2F" w:rsidRPr="000E771D" w:rsidRDefault="008D2A2F">
          <w:r w:rsidRPr="000E771D">
            <w:rPr>
              <w:b/>
              <w:bCs/>
              <w:lang w:val="es-ES"/>
            </w:rPr>
            <w:fldChar w:fldCharType="end"/>
          </w:r>
        </w:p>
      </w:sdtContent>
    </w:sdt>
    <w:p w14:paraId="11759A98" w14:textId="77777777" w:rsidR="00CB213E" w:rsidRPr="000E771D" w:rsidRDefault="00CB213E" w:rsidP="00071341">
      <w:pPr>
        <w:spacing w:line="360" w:lineRule="auto"/>
        <w:jc w:val="both"/>
        <w:rPr>
          <w:rFonts w:ascii="Palatino Linotype" w:hAnsi="Palatino Linotype" w:cs="Tahoma"/>
          <w:bCs/>
          <w:sz w:val="22"/>
          <w:szCs w:val="22"/>
        </w:rPr>
      </w:pPr>
    </w:p>
    <w:p w14:paraId="224E8675" w14:textId="77777777" w:rsidR="00071341" w:rsidRPr="000E771D" w:rsidRDefault="00071341" w:rsidP="00071341">
      <w:pPr>
        <w:spacing w:line="360" w:lineRule="auto"/>
        <w:jc w:val="both"/>
        <w:rPr>
          <w:rFonts w:ascii="Palatino Linotype" w:hAnsi="Palatino Linotype" w:cs="Tahoma"/>
          <w:bCs/>
          <w:sz w:val="22"/>
          <w:szCs w:val="22"/>
        </w:rPr>
      </w:pPr>
    </w:p>
    <w:p w14:paraId="39890C26" w14:textId="260A720D" w:rsidR="00071341" w:rsidRPr="000E771D" w:rsidRDefault="00071341" w:rsidP="00071341">
      <w:pPr>
        <w:tabs>
          <w:tab w:val="left" w:pos="8104"/>
        </w:tabs>
        <w:spacing w:line="360" w:lineRule="auto"/>
        <w:jc w:val="both"/>
        <w:rPr>
          <w:rFonts w:ascii="Palatino Linotype" w:hAnsi="Palatino Linotype" w:cs="Tahoma"/>
          <w:bCs/>
          <w:sz w:val="22"/>
          <w:szCs w:val="22"/>
        </w:rPr>
      </w:pPr>
      <w:r w:rsidRPr="000E771D">
        <w:rPr>
          <w:rFonts w:ascii="Palatino Linotype" w:hAnsi="Palatino Linotype" w:cs="Tahoma"/>
          <w:bCs/>
          <w:sz w:val="22"/>
          <w:szCs w:val="22"/>
        </w:rPr>
        <w:tab/>
      </w:r>
    </w:p>
    <w:p w14:paraId="59A3D8E2" w14:textId="77777777" w:rsidR="00071341" w:rsidRPr="000E771D" w:rsidRDefault="00071341" w:rsidP="00071341">
      <w:pPr>
        <w:spacing w:line="360" w:lineRule="auto"/>
        <w:jc w:val="both"/>
        <w:rPr>
          <w:rFonts w:ascii="Palatino Linotype" w:hAnsi="Palatino Linotype" w:cs="Tahoma"/>
          <w:bCs/>
          <w:sz w:val="22"/>
          <w:szCs w:val="22"/>
        </w:rPr>
      </w:pPr>
    </w:p>
    <w:p w14:paraId="7DC43016" w14:textId="77777777" w:rsidR="00071341" w:rsidRPr="000E771D" w:rsidRDefault="00071341" w:rsidP="00071341">
      <w:pPr>
        <w:spacing w:line="360" w:lineRule="auto"/>
        <w:jc w:val="both"/>
        <w:rPr>
          <w:rFonts w:ascii="Palatino Linotype" w:hAnsi="Palatino Linotype" w:cs="Tahoma"/>
          <w:bCs/>
          <w:sz w:val="22"/>
          <w:szCs w:val="22"/>
        </w:rPr>
      </w:pPr>
    </w:p>
    <w:p w14:paraId="1DB55F0F" w14:textId="69162293" w:rsidR="005249E5" w:rsidRPr="000E771D" w:rsidRDefault="00020260" w:rsidP="00071341">
      <w:pPr>
        <w:spacing w:line="360" w:lineRule="auto"/>
        <w:jc w:val="both"/>
        <w:rPr>
          <w:rFonts w:ascii="Palatino Linotype" w:hAnsi="Palatino Linotype" w:cs="Tahoma"/>
          <w:bCs/>
          <w:sz w:val="22"/>
          <w:szCs w:val="22"/>
        </w:rPr>
      </w:pPr>
      <w:r w:rsidRPr="000E771D">
        <w:rPr>
          <w:rFonts w:ascii="Palatino Linotype" w:hAnsi="Palatino Linotype" w:cs="Tahoma"/>
          <w:bCs/>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051840" w:rsidRPr="000E771D">
        <w:rPr>
          <w:rFonts w:ascii="Palatino Linotype" w:hAnsi="Palatino Linotype" w:cs="Tahoma"/>
          <w:bCs/>
          <w:sz w:val="22"/>
          <w:szCs w:val="22"/>
        </w:rPr>
        <w:t>doce de febrero de dos mil veinticinco</w:t>
      </w:r>
      <w:r w:rsidRPr="000E771D">
        <w:rPr>
          <w:rFonts w:ascii="Palatino Linotype" w:hAnsi="Palatino Linotype" w:cs="Tahoma"/>
          <w:bCs/>
          <w:sz w:val="22"/>
          <w:szCs w:val="22"/>
        </w:rPr>
        <w:t>.</w:t>
      </w:r>
    </w:p>
    <w:p w14:paraId="371B9EF3" w14:textId="77777777" w:rsidR="00020260" w:rsidRPr="000E771D" w:rsidRDefault="00020260" w:rsidP="00071341">
      <w:pPr>
        <w:spacing w:line="360" w:lineRule="auto"/>
        <w:rPr>
          <w:rFonts w:ascii="Palatino Linotype" w:hAnsi="Palatino Linotype" w:cs="Tahoma"/>
          <w:bCs/>
          <w:sz w:val="22"/>
          <w:szCs w:val="22"/>
        </w:rPr>
      </w:pPr>
    </w:p>
    <w:p w14:paraId="39ADB0B6" w14:textId="101722EB" w:rsidR="00020260" w:rsidRPr="000E771D" w:rsidRDefault="00020260" w:rsidP="00071341">
      <w:pPr>
        <w:spacing w:line="360" w:lineRule="auto"/>
        <w:jc w:val="both"/>
        <w:rPr>
          <w:rFonts w:ascii="Palatino Linotype" w:hAnsi="Palatino Linotype" w:cs="Tahoma"/>
          <w:color w:val="0D0D0D" w:themeColor="text1" w:themeTint="F2"/>
          <w:sz w:val="22"/>
          <w:szCs w:val="22"/>
        </w:rPr>
      </w:pPr>
      <w:r w:rsidRPr="000E771D">
        <w:rPr>
          <w:rFonts w:ascii="Palatino Linotype" w:hAnsi="Palatino Linotype" w:cs="Tahoma"/>
          <w:b/>
          <w:bCs/>
          <w:color w:val="0D0D0D" w:themeColor="text1" w:themeTint="F2"/>
          <w:sz w:val="22"/>
          <w:szCs w:val="22"/>
        </w:rPr>
        <w:t>VISTO</w:t>
      </w:r>
      <w:r w:rsidRPr="000E771D">
        <w:rPr>
          <w:rFonts w:ascii="Palatino Linotype" w:hAnsi="Palatino Linotype" w:cs="Tahoma"/>
          <w:color w:val="0D0D0D" w:themeColor="text1" w:themeTint="F2"/>
          <w:sz w:val="22"/>
          <w:szCs w:val="22"/>
        </w:rPr>
        <w:t xml:space="preserve"> el expediente conformado con motivo del Recurso de Revisión </w:t>
      </w:r>
      <w:r w:rsidR="00567049" w:rsidRPr="000E771D">
        <w:rPr>
          <w:rFonts w:ascii="Palatino Linotype" w:hAnsi="Palatino Linotype" w:cs="Tahoma"/>
          <w:b/>
          <w:color w:val="0D0D0D" w:themeColor="text1" w:themeTint="F2"/>
          <w:sz w:val="22"/>
          <w:szCs w:val="22"/>
        </w:rPr>
        <w:t>0</w:t>
      </w:r>
      <w:r w:rsidR="00051840" w:rsidRPr="000E771D">
        <w:rPr>
          <w:rFonts w:ascii="Palatino Linotype" w:hAnsi="Palatino Linotype" w:cs="Tahoma"/>
          <w:b/>
          <w:color w:val="0D0D0D" w:themeColor="text1" w:themeTint="F2"/>
          <w:sz w:val="22"/>
          <w:szCs w:val="22"/>
        </w:rPr>
        <w:t>0171</w:t>
      </w:r>
      <w:r w:rsidR="00E45E7F" w:rsidRPr="000E771D">
        <w:rPr>
          <w:rFonts w:ascii="Palatino Linotype" w:hAnsi="Palatino Linotype" w:cs="Tahoma"/>
          <w:b/>
          <w:color w:val="0D0D0D" w:themeColor="text1" w:themeTint="F2"/>
          <w:sz w:val="22"/>
          <w:szCs w:val="22"/>
        </w:rPr>
        <w:t>/INFOEM/IP/RR/202</w:t>
      </w:r>
      <w:r w:rsidR="00051840" w:rsidRPr="000E771D">
        <w:rPr>
          <w:rFonts w:ascii="Palatino Linotype" w:hAnsi="Palatino Linotype" w:cs="Tahoma"/>
          <w:b/>
          <w:color w:val="0D0D0D" w:themeColor="text1" w:themeTint="F2"/>
          <w:sz w:val="22"/>
          <w:szCs w:val="22"/>
        </w:rPr>
        <w:t>5</w:t>
      </w:r>
      <w:r w:rsidRPr="000E771D">
        <w:rPr>
          <w:rFonts w:ascii="Palatino Linotype" w:hAnsi="Palatino Linotype" w:cs="Tahoma"/>
          <w:b/>
          <w:color w:val="0D0D0D" w:themeColor="text1" w:themeTint="F2"/>
          <w:sz w:val="22"/>
          <w:szCs w:val="22"/>
        </w:rPr>
        <w:t>,</w:t>
      </w:r>
      <w:r w:rsidRPr="000E771D">
        <w:rPr>
          <w:rFonts w:ascii="Palatino Linotype" w:hAnsi="Palatino Linotype" w:cs="Tahoma"/>
          <w:color w:val="0D0D0D" w:themeColor="text1" w:themeTint="F2"/>
          <w:sz w:val="22"/>
          <w:szCs w:val="22"/>
        </w:rPr>
        <w:t xml:space="preserve"> interpuesto </w:t>
      </w:r>
      <w:r w:rsidR="003E6DE6" w:rsidRPr="000E771D">
        <w:rPr>
          <w:rFonts w:ascii="Palatino Linotype" w:hAnsi="Palatino Linotype" w:cs="Tahoma"/>
          <w:color w:val="0D0D0D" w:themeColor="text1" w:themeTint="F2"/>
          <w:sz w:val="22"/>
          <w:szCs w:val="22"/>
        </w:rPr>
        <w:t>por</w:t>
      </w:r>
      <w:r w:rsidR="00C8626A" w:rsidRPr="000E771D">
        <w:rPr>
          <w:rFonts w:ascii="Palatino Linotype" w:hAnsi="Palatino Linotype" w:cs="Tahoma"/>
          <w:color w:val="0D0D0D" w:themeColor="text1" w:themeTint="F2"/>
          <w:sz w:val="22"/>
          <w:szCs w:val="22"/>
        </w:rPr>
        <w:t xml:space="preserve"> </w:t>
      </w:r>
      <w:r w:rsidR="00221BD0" w:rsidRPr="00221BD0">
        <w:rPr>
          <w:rFonts w:ascii="Palatino Linotype" w:hAnsi="Palatino Linotype" w:cs="Tahoma"/>
          <w:b/>
          <w:bCs/>
          <w:color w:val="0D0D0D" w:themeColor="text1" w:themeTint="F2"/>
          <w:sz w:val="22"/>
          <w:szCs w:val="22"/>
          <w:highlight w:val="black"/>
        </w:rPr>
        <w:t>XXXXXXXXXXXXXXX</w:t>
      </w:r>
      <w:r w:rsidR="00F55FAA" w:rsidRPr="00E938C2">
        <w:rPr>
          <w:rFonts w:ascii="Palatino Linotype" w:hAnsi="Palatino Linotype" w:cs="Tahoma"/>
          <w:b/>
          <w:bCs/>
          <w:color w:val="0D0D0D" w:themeColor="text1" w:themeTint="F2"/>
          <w:sz w:val="22"/>
          <w:szCs w:val="22"/>
        </w:rPr>
        <w:t>,</w:t>
      </w:r>
      <w:r w:rsidR="00F55FAA" w:rsidRPr="000E771D">
        <w:rPr>
          <w:rFonts w:ascii="Palatino Linotype" w:hAnsi="Palatino Linotype" w:cs="Tahoma"/>
          <w:color w:val="0D0D0D" w:themeColor="text1" w:themeTint="F2"/>
          <w:sz w:val="22"/>
          <w:szCs w:val="22"/>
        </w:rPr>
        <w:t xml:space="preserve"> </w:t>
      </w:r>
      <w:r w:rsidR="00EF5C8A" w:rsidRPr="000E771D">
        <w:rPr>
          <w:rFonts w:ascii="Palatino Linotype" w:hAnsi="Palatino Linotype" w:cs="Tahoma"/>
          <w:color w:val="0D0D0D" w:themeColor="text1" w:themeTint="F2"/>
          <w:sz w:val="22"/>
          <w:szCs w:val="22"/>
        </w:rPr>
        <w:t>persona</w:t>
      </w:r>
      <w:r w:rsidRPr="000E771D">
        <w:rPr>
          <w:rFonts w:ascii="Palatino Linotype" w:hAnsi="Palatino Linotype" w:cs="Tahoma"/>
          <w:color w:val="0D0D0D" w:themeColor="text1" w:themeTint="F2"/>
          <w:sz w:val="22"/>
          <w:szCs w:val="22"/>
        </w:rPr>
        <w:t xml:space="preserve"> Recurrente o Particular, en contra de la respuesta del Sujeto Obligado</w:t>
      </w:r>
      <w:r w:rsidR="00442052" w:rsidRPr="000E771D">
        <w:rPr>
          <w:rFonts w:ascii="Palatino Linotype" w:hAnsi="Palatino Linotype" w:cs="Tahoma"/>
          <w:color w:val="0D0D0D" w:themeColor="text1" w:themeTint="F2"/>
          <w:sz w:val="22"/>
          <w:szCs w:val="22"/>
        </w:rPr>
        <w:t>,</w:t>
      </w:r>
      <w:r w:rsidRPr="000E771D">
        <w:rPr>
          <w:rFonts w:ascii="Palatino Linotype" w:hAnsi="Palatino Linotype" w:cs="Tahoma"/>
          <w:color w:val="0D0D0D" w:themeColor="text1" w:themeTint="F2"/>
          <w:sz w:val="22"/>
          <w:szCs w:val="22"/>
        </w:rPr>
        <w:t xml:space="preserve"> </w:t>
      </w:r>
      <w:r w:rsidR="00F55FAA" w:rsidRPr="00E938C2">
        <w:rPr>
          <w:rFonts w:ascii="Palatino Linotype" w:eastAsia="Calibri" w:hAnsi="Palatino Linotype" w:cs="Tahoma"/>
          <w:b/>
          <w:bCs/>
          <w:sz w:val="22"/>
          <w:szCs w:val="22"/>
        </w:rPr>
        <w:t>Ayuntamiento de Villa de Allende</w:t>
      </w:r>
      <w:r w:rsidR="00DC6029" w:rsidRPr="000E771D">
        <w:rPr>
          <w:rFonts w:ascii="Palatino Linotype" w:eastAsia="Calibri" w:hAnsi="Palatino Linotype" w:cs="Tahoma"/>
          <w:sz w:val="22"/>
          <w:szCs w:val="22"/>
        </w:rPr>
        <w:t>;</w:t>
      </w:r>
      <w:r w:rsidRPr="000E771D">
        <w:rPr>
          <w:rFonts w:ascii="Palatino Linotype" w:eastAsia="Calibri" w:hAnsi="Palatino Linotype" w:cs="Tahoma"/>
          <w:sz w:val="22"/>
          <w:szCs w:val="22"/>
        </w:rPr>
        <w:t xml:space="preserve"> </w:t>
      </w:r>
      <w:r w:rsidRPr="000E771D">
        <w:rPr>
          <w:rFonts w:ascii="Palatino Linotype" w:hAnsi="Palatino Linotype" w:cs="Tahoma"/>
          <w:color w:val="0D0D0D" w:themeColor="text1" w:themeTint="F2"/>
          <w:sz w:val="22"/>
          <w:szCs w:val="22"/>
        </w:rPr>
        <w:t>se emite la presente Resolución con base en los Antecedentes y C</w:t>
      </w:r>
      <w:r w:rsidRPr="000E771D">
        <w:rPr>
          <w:rFonts w:ascii="Palatino Linotype" w:hAnsi="Palatino Linotype" w:cs="Tahoma"/>
          <w:sz w:val="22"/>
          <w:szCs w:val="22"/>
        </w:rPr>
        <w:t>onsiderandos que se exponen a continuación:</w:t>
      </w:r>
      <w:r w:rsidR="00051840" w:rsidRPr="000E771D">
        <w:rPr>
          <w:rFonts w:ascii="Palatino Linotype" w:hAnsi="Palatino Linotype" w:cs="Tahoma"/>
          <w:sz w:val="22"/>
          <w:szCs w:val="22"/>
        </w:rPr>
        <w:t xml:space="preserve">  </w:t>
      </w:r>
    </w:p>
    <w:p w14:paraId="57610730" w14:textId="0456CA71" w:rsidR="00020260" w:rsidRPr="000E771D" w:rsidRDefault="00020260" w:rsidP="00071341">
      <w:pPr>
        <w:spacing w:line="360" w:lineRule="auto"/>
        <w:jc w:val="both"/>
        <w:rPr>
          <w:rFonts w:ascii="Palatino Linotype" w:hAnsi="Palatino Linotype" w:cs="Tahoma"/>
          <w:bCs/>
          <w:sz w:val="22"/>
          <w:szCs w:val="22"/>
        </w:rPr>
      </w:pPr>
      <w:r w:rsidRPr="000E771D">
        <w:rPr>
          <w:rFonts w:ascii="Palatino Linotype" w:hAnsi="Palatino Linotype" w:cs="Tahoma"/>
          <w:bCs/>
          <w:sz w:val="22"/>
          <w:szCs w:val="22"/>
        </w:rPr>
        <w:t xml:space="preserve"> </w:t>
      </w:r>
      <w:r w:rsidR="00807234" w:rsidRPr="000E771D">
        <w:rPr>
          <w:rFonts w:ascii="Palatino Linotype" w:hAnsi="Palatino Linotype" w:cs="Tahoma"/>
          <w:bCs/>
          <w:sz w:val="22"/>
          <w:szCs w:val="22"/>
        </w:rPr>
        <w:t xml:space="preserve"> </w:t>
      </w:r>
    </w:p>
    <w:p w14:paraId="405DAACF" w14:textId="77777777" w:rsidR="00020260" w:rsidRPr="000E771D" w:rsidRDefault="00020260" w:rsidP="00071341">
      <w:pPr>
        <w:pStyle w:val="Ttulo1"/>
        <w:spacing w:before="0"/>
        <w:jc w:val="center"/>
      </w:pPr>
      <w:bookmarkStart w:id="0" w:name="_Toc189746869"/>
      <w:r w:rsidRPr="000E771D">
        <w:t>ANTECEDENTES</w:t>
      </w:r>
      <w:bookmarkEnd w:id="0"/>
    </w:p>
    <w:p w14:paraId="646E9007" w14:textId="77777777" w:rsidR="00020260" w:rsidRPr="000E771D" w:rsidRDefault="00020260" w:rsidP="00071341">
      <w:pPr>
        <w:pStyle w:val="Prrafodelista"/>
        <w:tabs>
          <w:tab w:val="left" w:pos="567"/>
        </w:tabs>
        <w:spacing w:line="360" w:lineRule="auto"/>
        <w:ind w:left="0"/>
        <w:contextualSpacing w:val="0"/>
        <w:jc w:val="both"/>
        <w:rPr>
          <w:rFonts w:ascii="Palatino Linotype" w:hAnsi="Palatino Linotype" w:cs="Tahoma"/>
          <w:szCs w:val="22"/>
        </w:rPr>
      </w:pPr>
    </w:p>
    <w:p w14:paraId="00984BAA" w14:textId="06339288" w:rsidR="00020260" w:rsidRPr="000E771D" w:rsidRDefault="00020260" w:rsidP="00071341">
      <w:pPr>
        <w:pStyle w:val="Ttulo2"/>
        <w:spacing w:before="0"/>
      </w:pPr>
      <w:bookmarkStart w:id="1" w:name="_Toc189746870"/>
      <w:bookmarkStart w:id="2" w:name="_Hlk13731818"/>
      <w:r w:rsidRPr="000E771D">
        <w:t>I. Presentación de la solicitud de información</w:t>
      </w:r>
      <w:bookmarkEnd w:id="1"/>
    </w:p>
    <w:p w14:paraId="6D9B7A8B" w14:textId="77777777" w:rsidR="00020260" w:rsidRPr="000E771D" w:rsidRDefault="00020260" w:rsidP="00071341">
      <w:pPr>
        <w:pStyle w:val="Prrafodelista"/>
        <w:tabs>
          <w:tab w:val="left" w:pos="567"/>
        </w:tabs>
        <w:spacing w:line="360" w:lineRule="auto"/>
        <w:ind w:left="0"/>
        <w:contextualSpacing w:val="0"/>
        <w:jc w:val="both"/>
        <w:rPr>
          <w:rFonts w:ascii="Palatino Linotype" w:hAnsi="Palatino Linotype" w:cs="Tahoma"/>
          <w:b/>
        </w:rPr>
      </w:pPr>
    </w:p>
    <w:bookmarkEnd w:id="2"/>
    <w:p w14:paraId="5711E0B6" w14:textId="58EF5FA9" w:rsidR="00020260" w:rsidRPr="000E771D" w:rsidRDefault="00FF763D" w:rsidP="00071341">
      <w:pPr>
        <w:tabs>
          <w:tab w:val="left" w:pos="567"/>
        </w:tabs>
        <w:spacing w:line="360" w:lineRule="auto"/>
        <w:contextualSpacing/>
        <w:jc w:val="both"/>
        <w:rPr>
          <w:rFonts w:ascii="Palatino Linotype" w:hAnsi="Palatino Linotype" w:cs="Tahoma"/>
          <w:sz w:val="22"/>
          <w:szCs w:val="22"/>
        </w:rPr>
      </w:pPr>
      <w:r w:rsidRPr="000E771D">
        <w:rPr>
          <w:rFonts w:ascii="Palatino Linotype" w:hAnsi="Palatino Linotype" w:cs="Tahoma"/>
          <w:sz w:val="22"/>
          <w:szCs w:val="22"/>
        </w:rPr>
        <w:t>El</w:t>
      </w:r>
      <w:r w:rsidR="00B425A9" w:rsidRPr="000E771D">
        <w:rPr>
          <w:rFonts w:ascii="Palatino Linotype" w:hAnsi="Palatino Linotype" w:cs="Tahoma"/>
          <w:sz w:val="22"/>
          <w:szCs w:val="22"/>
        </w:rPr>
        <w:t xml:space="preserve"> </w:t>
      </w:r>
      <w:r w:rsidR="00051840" w:rsidRPr="000E771D">
        <w:rPr>
          <w:rFonts w:ascii="Palatino Linotype" w:hAnsi="Palatino Linotype" w:cs="Tahoma"/>
          <w:sz w:val="22"/>
          <w:szCs w:val="22"/>
        </w:rPr>
        <w:t>diecinueve de diciembre de dos mil veinticinco</w:t>
      </w:r>
      <w:r w:rsidR="00B425A9" w:rsidRPr="000E771D">
        <w:rPr>
          <w:rFonts w:ascii="Palatino Linotype" w:hAnsi="Palatino Linotype" w:cs="Tahoma"/>
          <w:sz w:val="22"/>
          <w:szCs w:val="22"/>
        </w:rPr>
        <w:t>, el Particular presentó solicitud de acceso a la información pública, a través del Sistema de Acceso a la Información Mexiquense</w:t>
      </w:r>
      <w:r w:rsidR="00390960" w:rsidRPr="000E771D">
        <w:rPr>
          <w:rFonts w:ascii="Palatino Linotype" w:hAnsi="Palatino Linotype" w:cs="Tahoma"/>
          <w:sz w:val="22"/>
          <w:szCs w:val="22"/>
        </w:rPr>
        <w:t xml:space="preserve">, en adelante </w:t>
      </w:r>
      <w:r w:rsidRPr="000E771D">
        <w:rPr>
          <w:rFonts w:ascii="Palatino Linotype" w:hAnsi="Palatino Linotype" w:cs="Tahoma"/>
          <w:sz w:val="22"/>
          <w:szCs w:val="22"/>
        </w:rPr>
        <w:t xml:space="preserve">el </w:t>
      </w:r>
      <w:r w:rsidR="00B425A9" w:rsidRPr="000E771D">
        <w:rPr>
          <w:rFonts w:ascii="Palatino Linotype" w:hAnsi="Palatino Linotype" w:cs="Tahoma"/>
          <w:sz w:val="22"/>
          <w:szCs w:val="22"/>
        </w:rPr>
        <w:t>SAIMEX</w:t>
      </w:r>
      <w:r w:rsidR="00D303BF" w:rsidRPr="000E771D">
        <w:rPr>
          <w:rFonts w:ascii="Palatino Linotype" w:hAnsi="Palatino Linotype" w:cs="Tahoma"/>
          <w:sz w:val="22"/>
          <w:szCs w:val="22"/>
        </w:rPr>
        <w:t xml:space="preserve">, ante </w:t>
      </w:r>
      <w:r w:rsidR="00050560" w:rsidRPr="000E771D">
        <w:rPr>
          <w:rFonts w:ascii="Palatino Linotype" w:hAnsi="Palatino Linotype" w:cs="Tahoma"/>
          <w:sz w:val="22"/>
          <w:szCs w:val="22"/>
        </w:rPr>
        <w:t>el</w:t>
      </w:r>
      <w:r w:rsidR="00D303BF" w:rsidRPr="000E771D">
        <w:rPr>
          <w:rFonts w:ascii="Palatino Linotype" w:hAnsi="Palatino Linotype" w:cs="Tahoma"/>
          <w:sz w:val="22"/>
          <w:szCs w:val="22"/>
        </w:rPr>
        <w:t xml:space="preserve"> </w:t>
      </w:r>
      <w:r w:rsidR="00F55FAA" w:rsidRPr="000E771D">
        <w:rPr>
          <w:rFonts w:ascii="Palatino Linotype" w:eastAsia="Calibri" w:hAnsi="Palatino Linotype" w:cs="Tahoma"/>
          <w:sz w:val="22"/>
          <w:szCs w:val="22"/>
        </w:rPr>
        <w:t>Ayuntamiento de Villa de Allende</w:t>
      </w:r>
      <w:r w:rsidR="00D303BF" w:rsidRPr="000E771D">
        <w:rPr>
          <w:rFonts w:ascii="Palatino Linotype" w:hAnsi="Palatino Linotype" w:cs="Tahoma"/>
          <w:sz w:val="22"/>
          <w:szCs w:val="22"/>
        </w:rPr>
        <w:t>, misma que fue registrada con el número de folio</w:t>
      </w:r>
      <w:r w:rsidR="00FC06B4" w:rsidRPr="000E771D">
        <w:rPr>
          <w:rFonts w:ascii="Palatino Linotype" w:hAnsi="Palatino Linotype" w:cs="Tahoma"/>
          <w:sz w:val="22"/>
          <w:szCs w:val="22"/>
        </w:rPr>
        <w:t xml:space="preserve"> </w:t>
      </w:r>
      <w:r w:rsidR="00051840" w:rsidRPr="000E771D">
        <w:rPr>
          <w:rFonts w:ascii="Palatino Linotype" w:hAnsi="Palatino Linotype" w:cs="Tahoma"/>
          <w:sz w:val="22"/>
          <w:szCs w:val="22"/>
        </w:rPr>
        <w:t>00113/VIALLEN/IP/2024</w:t>
      </w:r>
      <w:r w:rsidR="00D303BF" w:rsidRPr="000E771D">
        <w:rPr>
          <w:rFonts w:ascii="Palatino Linotype" w:hAnsi="Palatino Linotype" w:cs="Tahoma"/>
          <w:sz w:val="22"/>
          <w:szCs w:val="22"/>
        </w:rPr>
        <w:t xml:space="preserve">, </w:t>
      </w:r>
      <w:r w:rsidR="00CB4314" w:rsidRPr="000E771D">
        <w:rPr>
          <w:rFonts w:ascii="Palatino Linotype" w:hAnsi="Palatino Linotype" w:cs="Tahoma"/>
          <w:bCs/>
          <w:sz w:val="22"/>
          <w:szCs w:val="22"/>
        </w:rPr>
        <w:t xml:space="preserve">en la cual requirió: </w:t>
      </w:r>
    </w:p>
    <w:p w14:paraId="3EB6416B" w14:textId="77777777" w:rsidR="00D303BF" w:rsidRPr="000E771D" w:rsidRDefault="00D303BF" w:rsidP="00071341">
      <w:pPr>
        <w:tabs>
          <w:tab w:val="left" w:pos="567"/>
        </w:tabs>
        <w:spacing w:line="360" w:lineRule="auto"/>
        <w:contextualSpacing/>
        <w:jc w:val="both"/>
        <w:rPr>
          <w:rFonts w:ascii="Palatino Linotype" w:hAnsi="Palatino Linotype" w:cs="Tahoma"/>
          <w:b/>
          <w:bCs/>
          <w:lang w:val="es-ES"/>
        </w:rPr>
      </w:pPr>
    </w:p>
    <w:p w14:paraId="41575A0E" w14:textId="77777777" w:rsidR="00D303BF" w:rsidRPr="000E771D" w:rsidRDefault="00D303BF" w:rsidP="00071341">
      <w:pPr>
        <w:tabs>
          <w:tab w:val="left" w:pos="4667"/>
        </w:tabs>
        <w:spacing w:line="360" w:lineRule="auto"/>
        <w:ind w:left="567" w:right="567"/>
        <w:jc w:val="both"/>
        <w:rPr>
          <w:rFonts w:ascii="Palatino Linotype" w:hAnsi="Palatino Linotype" w:cs="Tahoma"/>
          <w:b/>
          <w:bCs/>
        </w:rPr>
      </w:pPr>
      <w:r w:rsidRPr="000E771D">
        <w:rPr>
          <w:rFonts w:ascii="Palatino Linotype" w:hAnsi="Palatino Linotype" w:cs="Tahoma"/>
          <w:b/>
          <w:bCs/>
        </w:rPr>
        <w:t>DESCRIPCIÓN CLARA Y PRECISA DE LA INFORMACIÓN SOLICITADA</w:t>
      </w:r>
    </w:p>
    <w:p w14:paraId="5EF63CF3" w14:textId="52C4897D" w:rsidR="00465C19" w:rsidRPr="000E771D" w:rsidRDefault="00EB0E99" w:rsidP="00071341">
      <w:pPr>
        <w:tabs>
          <w:tab w:val="left" w:pos="4667"/>
        </w:tabs>
        <w:spacing w:line="360" w:lineRule="auto"/>
        <w:ind w:left="567" w:right="567"/>
        <w:jc w:val="both"/>
        <w:rPr>
          <w:rFonts w:ascii="Palatino Linotype" w:hAnsi="Palatino Linotype" w:cs="Tahoma"/>
          <w:bCs/>
          <w:i/>
        </w:rPr>
      </w:pPr>
      <w:r w:rsidRPr="000E771D">
        <w:rPr>
          <w:rFonts w:ascii="Palatino Linotype" w:hAnsi="Palatino Linotype" w:cs="Tahoma"/>
          <w:bCs/>
          <w:i/>
        </w:rPr>
        <w:t>“</w:t>
      </w:r>
      <w:r w:rsidR="00051840" w:rsidRPr="000E771D">
        <w:rPr>
          <w:rFonts w:ascii="Palatino Linotype" w:hAnsi="Palatino Linotype" w:cs="Tahoma"/>
          <w:bCs/>
          <w:i/>
        </w:rPr>
        <w:t xml:space="preserve">de la unidad de transparencia: cuantas sesiones realizo durante 2022-2024. calificaciones o9btenidas en el sistema </w:t>
      </w:r>
      <w:proofErr w:type="spellStart"/>
      <w:r w:rsidR="00051840" w:rsidRPr="000E771D">
        <w:rPr>
          <w:rFonts w:ascii="Palatino Linotype" w:hAnsi="Palatino Linotype" w:cs="Tahoma"/>
          <w:bCs/>
          <w:i/>
        </w:rPr>
        <w:t>pomex</w:t>
      </w:r>
      <w:proofErr w:type="spellEnd"/>
      <w:r w:rsidR="00051840" w:rsidRPr="000E771D">
        <w:rPr>
          <w:rFonts w:ascii="Palatino Linotype" w:hAnsi="Palatino Linotype" w:cs="Tahoma"/>
          <w:bCs/>
          <w:i/>
        </w:rPr>
        <w:t xml:space="preserve"> desde 2022-2024, copia de los programas </w:t>
      </w:r>
      <w:proofErr w:type="spellStart"/>
      <w:r w:rsidR="00051840" w:rsidRPr="000E771D">
        <w:rPr>
          <w:rFonts w:ascii="Palatino Linotype" w:hAnsi="Palatino Linotype" w:cs="Tahoma"/>
          <w:bCs/>
          <w:i/>
        </w:rPr>
        <w:t>pasai</w:t>
      </w:r>
      <w:proofErr w:type="spellEnd"/>
      <w:r w:rsidR="00051840" w:rsidRPr="000E771D">
        <w:rPr>
          <w:rFonts w:ascii="Palatino Linotype" w:hAnsi="Palatino Linotype" w:cs="Tahoma"/>
          <w:bCs/>
          <w:i/>
        </w:rPr>
        <w:t xml:space="preserve"> desde 2022-2024, copia de la </w:t>
      </w:r>
      <w:proofErr w:type="spellStart"/>
      <w:r w:rsidR="00051840" w:rsidRPr="000E771D">
        <w:rPr>
          <w:rFonts w:ascii="Palatino Linotype" w:hAnsi="Palatino Linotype" w:cs="Tahoma"/>
          <w:bCs/>
          <w:i/>
        </w:rPr>
        <w:t>certificacion</w:t>
      </w:r>
      <w:proofErr w:type="spellEnd"/>
      <w:r w:rsidR="00051840" w:rsidRPr="000E771D">
        <w:rPr>
          <w:rFonts w:ascii="Palatino Linotype" w:hAnsi="Palatino Linotype" w:cs="Tahoma"/>
          <w:bCs/>
          <w:i/>
        </w:rPr>
        <w:t xml:space="preserve"> de transparencia, copia de avisos de privacidad del ayuntamiento de villa de </w:t>
      </w:r>
      <w:proofErr w:type="gramStart"/>
      <w:r w:rsidR="00051840" w:rsidRPr="000E771D">
        <w:rPr>
          <w:rFonts w:ascii="Palatino Linotype" w:hAnsi="Palatino Linotype" w:cs="Tahoma"/>
          <w:bCs/>
          <w:i/>
        </w:rPr>
        <w:t>allende</w:t>
      </w:r>
      <w:proofErr w:type="gramEnd"/>
      <w:r w:rsidR="00051840" w:rsidRPr="000E771D">
        <w:rPr>
          <w:rFonts w:ascii="Palatino Linotype" w:hAnsi="Palatino Linotype" w:cs="Tahoma"/>
          <w:bCs/>
          <w:i/>
        </w:rPr>
        <w:t xml:space="preserve">, cuantas clasificaciones de </w:t>
      </w:r>
      <w:proofErr w:type="spellStart"/>
      <w:r w:rsidR="00051840" w:rsidRPr="000E771D">
        <w:rPr>
          <w:rFonts w:ascii="Palatino Linotype" w:hAnsi="Palatino Linotype" w:cs="Tahoma"/>
          <w:bCs/>
          <w:i/>
        </w:rPr>
        <w:t>informacion</w:t>
      </w:r>
      <w:proofErr w:type="spellEnd"/>
      <w:r w:rsidR="00051840" w:rsidRPr="000E771D">
        <w:rPr>
          <w:rFonts w:ascii="Palatino Linotype" w:hAnsi="Palatino Linotype" w:cs="Tahoma"/>
          <w:bCs/>
          <w:i/>
        </w:rPr>
        <w:t xml:space="preserve"> realizo durante 2022-2024, </w:t>
      </w:r>
      <w:proofErr w:type="spellStart"/>
      <w:r w:rsidR="00051840" w:rsidRPr="000E771D">
        <w:rPr>
          <w:rFonts w:ascii="Palatino Linotype" w:hAnsi="Palatino Linotype" w:cs="Tahoma"/>
          <w:bCs/>
          <w:i/>
        </w:rPr>
        <w:t>cuantos</w:t>
      </w:r>
      <w:proofErr w:type="spellEnd"/>
      <w:r w:rsidR="00051840" w:rsidRPr="000E771D">
        <w:rPr>
          <w:rFonts w:ascii="Palatino Linotype" w:hAnsi="Palatino Linotype" w:cs="Tahoma"/>
          <w:bCs/>
          <w:i/>
        </w:rPr>
        <w:t xml:space="preserve"> recursos de </w:t>
      </w:r>
      <w:proofErr w:type="spellStart"/>
      <w:r w:rsidR="00051840" w:rsidRPr="000E771D">
        <w:rPr>
          <w:rFonts w:ascii="Palatino Linotype" w:hAnsi="Palatino Linotype" w:cs="Tahoma"/>
          <w:bCs/>
          <w:i/>
        </w:rPr>
        <w:t>revision</w:t>
      </w:r>
      <w:proofErr w:type="spellEnd"/>
      <w:r w:rsidR="00051840" w:rsidRPr="000E771D">
        <w:rPr>
          <w:rFonts w:ascii="Palatino Linotype" w:hAnsi="Palatino Linotype" w:cs="Tahoma"/>
          <w:bCs/>
          <w:i/>
        </w:rPr>
        <w:t xml:space="preserve"> ingresaron desde 2022-2024, copia de las actas de las sesiones del sistema municipal </w:t>
      </w:r>
      <w:proofErr w:type="spellStart"/>
      <w:r w:rsidR="00051840" w:rsidRPr="000E771D">
        <w:rPr>
          <w:rFonts w:ascii="Palatino Linotype" w:hAnsi="Palatino Linotype" w:cs="Tahoma"/>
          <w:bCs/>
          <w:i/>
        </w:rPr>
        <w:t>anticorrupcion</w:t>
      </w:r>
      <w:proofErr w:type="spellEnd"/>
      <w:r w:rsidR="00051840" w:rsidRPr="000E771D">
        <w:rPr>
          <w:rFonts w:ascii="Palatino Linotype" w:hAnsi="Palatino Linotype" w:cs="Tahoma"/>
          <w:bCs/>
          <w:i/>
        </w:rPr>
        <w:t xml:space="preserve"> desde 2022-2024. </w:t>
      </w:r>
      <w:proofErr w:type="gramStart"/>
      <w:r w:rsidR="00051840" w:rsidRPr="000E771D">
        <w:rPr>
          <w:rFonts w:ascii="Palatino Linotype" w:hAnsi="Palatino Linotype" w:cs="Tahoma"/>
          <w:bCs/>
          <w:i/>
        </w:rPr>
        <w:t>como</w:t>
      </w:r>
      <w:proofErr w:type="gramEnd"/>
      <w:r w:rsidR="00051840" w:rsidRPr="000E771D">
        <w:rPr>
          <w:rFonts w:ascii="Palatino Linotype" w:hAnsi="Palatino Linotype" w:cs="Tahoma"/>
          <w:bCs/>
          <w:i/>
        </w:rPr>
        <w:t xml:space="preserve"> </w:t>
      </w:r>
      <w:proofErr w:type="spellStart"/>
      <w:r w:rsidR="00051840" w:rsidRPr="000E771D">
        <w:rPr>
          <w:rFonts w:ascii="Palatino Linotype" w:hAnsi="Palatino Linotype" w:cs="Tahoma"/>
          <w:bCs/>
          <w:i/>
        </w:rPr>
        <w:t>fometo</w:t>
      </w:r>
      <w:proofErr w:type="spellEnd"/>
      <w:r w:rsidR="00051840" w:rsidRPr="000E771D">
        <w:rPr>
          <w:rFonts w:ascii="Palatino Linotype" w:hAnsi="Palatino Linotype" w:cs="Tahoma"/>
          <w:bCs/>
          <w:i/>
        </w:rPr>
        <w:t xml:space="preserve"> la transparencia en su municipio villa de allende. </w:t>
      </w:r>
      <w:proofErr w:type="spellStart"/>
      <w:proofErr w:type="gramStart"/>
      <w:r w:rsidR="00051840" w:rsidRPr="000E771D">
        <w:rPr>
          <w:rFonts w:ascii="Palatino Linotype" w:hAnsi="Palatino Linotype" w:cs="Tahoma"/>
          <w:bCs/>
          <w:i/>
        </w:rPr>
        <w:t>curriculum</w:t>
      </w:r>
      <w:proofErr w:type="spellEnd"/>
      <w:proofErr w:type="gramEnd"/>
      <w:r w:rsidR="00051840" w:rsidRPr="000E771D">
        <w:rPr>
          <w:rFonts w:ascii="Palatino Linotype" w:hAnsi="Palatino Linotype" w:cs="Tahoma"/>
          <w:bCs/>
          <w:i/>
        </w:rPr>
        <w:t xml:space="preserve"> vitae de la unidad de transparencia, cuantas solicitudes ingresaron desde el 2022-2024. </w:t>
      </w:r>
      <w:proofErr w:type="gramStart"/>
      <w:r w:rsidR="00051840" w:rsidRPr="000E771D">
        <w:rPr>
          <w:rFonts w:ascii="Palatino Linotype" w:hAnsi="Palatino Linotype" w:cs="Tahoma"/>
          <w:bCs/>
          <w:i/>
        </w:rPr>
        <w:t>cuantas</w:t>
      </w:r>
      <w:proofErr w:type="gramEnd"/>
      <w:r w:rsidR="00051840" w:rsidRPr="000E771D">
        <w:rPr>
          <w:rFonts w:ascii="Palatino Linotype" w:hAnsi="Palatino Linotype" w:cs="Tahoma"/>
          <w:bCs/>
          <w:i/>
        </w:rPr>
        <w:t xml:space="preserve"> sanciones se han </w:t>
      </w:r>
      <w:proofErr w:type="spellStart"/>
      <w:r w:rsidR="00051840" w:rsidRPr="000E771D">
        <w:rPr>
          <w:rFonts w:ascii="Palatino Linotype" w:hAnsi="Palatino Linotype" w:cs="Tahoma"/>
          <w:bCs/>
          <w:i/>
        </w:rPr>
        <w:t>iompuesto</w:t>
      </w:r>
      <w:proofErr w:type="spellEnd"/>
      <w:r w:rsidR="00051840" w:rsidRPr="000E771D">
        <w:rPr>
          <w:rFonts w:ascii="Palatino Linotype" w:hAnsi="Palatino Linotype" w:cs="Tahoma"/>
          <w:bCs/>
          <w:i/>
        </w:rPr>
        <w:t xml:space="preserve"> a la unidad de </w:t>
      </w:r>
      <w:proofErr w:type="spellStart"/>
      <w:r w:rsidR="00051840" w:rsidRPr="000E771D">
        <w:rPr>
          <w:rFonts w:ascii="Palatino Linotype" w:hAnsi="Palatino Linotype" w:cs="Tahoma"/>
          <w:bCs/>
          <w:i/>
        </w:rPr>
        <w:t>transprencia</w:t>
      </w:r>
      <w:proofErr w:type="spellEnd"/>
      <w:r w:rsidR="00051840" w:rsidRPr="000E771D">
        <w:rPr>
          <w:rFonts w:ascii="Palatino Linotype" w:hAnsi="Palatino Linotype" w:cs="Tahoma"/>
          <w:bCs/>
          <w:i/>
        </w:rPr>
        <w:t xml:space="preserve">. </w:t>
      </w:r>
      <w:proofErr w:type="gramStart"/>
      <w:r w:rsidR="00051840" w:rsidRPr="000E771D">
        <w:rPr>
          <w:rFonts w:ascii="Palatino Linotype" w:hAnsi="Palatino Linotype" w:cs="Tahoma"/>
          <w:bCs/>
          <w:i/>
        </w:rPr>
        <w:t>cuantas</w:t>
      </w:r>
      <w:proofErr w:type="gramEnd"/>
      <w:r w:rsidR="00051840" w:rsidRPr="000E771D">
        <w:rPr>
          <w:rFonts w:ascii="Palatino Linotype" w:hAnsi="Palatino Linotype" w:cs="Tahoma"/>
          <w:bCs/>
          <w:i/>
        </w:rPr>
        <w:t xml:space="preserve"> solicitudes se </w:t>
      </w:r>
      <w:proofErr w:type="spellStart"/>
      <w:r w:rsidR="00051840" w:rsidRPr="000E771D">
        <w:rPr>
          <w:rFonts w:ascii="Palatino Linotype" w:hAnsi="Palatino Linotype" w:cs="Tahoma"/>
          <w:bCs/>
          <w:i/>
        </w:rPr>
        <w:t>resiolvieron</w:t>
      </w:r>
      <w:proofErr w:type="spellEnd"/>
      <w:r w:rsidR="00051840" w:rsidRPr="000E771D">
        <w:rPr>
          <w:rFonts w:ascii="Palatino Linotype" w:hAnsi="Palatino Linotype" w:cs="Tahoma"/>
          <w:bCs/>
          <w:i/>
        </w:rPr>
        <w:t xml:space="preserve"> </w:t>
      </w:r>
      <w:r w:rsidR="00051840" w:rsidRPr="000E771D">
        <w:rPr>
          <w:rFonts w:ascii="Palatino Linotype" w:hAnsi="Palatino Linotype" w:cs="Tahoma"/>
          <w:bCs/>
          <w:i/>
        </w:rPr>
        <w:lastRenderedPageBreak/>
        <w:t xml:space="preserve">satisfactoriamente. </w:t>
      </w:r>
      <w:proofErr w:type="gramStart"/>
      <w:r w:rsidR="00051840" w:rsidRPr="000E771D">
        <w:rPr>
          <w:rFonts w:ascii="Palatino Linotype" w:hAnsi="Palatino Linotype" w:cs="Tahoma"/>
          <w:bCs/>
          <w:i/>
        </w:rPr>
        <w:t>copia</w:t>
      </w:r>
      <w:proofErr w:type="gramEnd"/>
      <w:r w:rsidR="00051840" w:rsidRPr="000E771D">
        <w:rPr>
          <w:rFonts w:ascii="Palatino Linotype" w:hAnsi="Palatino Linotype" w:cs="Tahoma"/>
          <w:bCs/>
          <w:i/>
        </w:rPr>
        <w:t xml:space="preserve"> de las actas de </w:t>
      </w:r>
      <w:proofErr w:type="spellStart"/>
      <w:r w:rsidR="00051840" w:rsidRPr="000E771D">
        <w:rPr>
          <w:rFonts w:ascii="Palatino Linotype" w:hAnsi="Palatino Linotype" w:cs="Tahoma"/>
          <w:bCs/>
          <w:i/>
        </w:rPr>
        <w:t>sesion</w:t>
      </w:r>
      <w:proofErr w:type="spellEnd"/>
      <w:r w:rsidR="00051840" w:rsidRPr="000E771D">
        <w:rPr>
          <w:rFonts w:ascii="Palatino Linotype" w:hAnsi="Palatino Linotype" w:cs="Tahoma"/>
          <w:bCs/>
          <w:i/>
        </w:rPr>
        <w:t xml:space="preserve"> del </w:t>
      </w:r>
      <w:proofErr w:type="spellStart"/>
      <w:r w:rsidR="00051840" w:rsidRPr="000E771D">
        <w:rPr>
          <w:rFonts w:ascii="Palatino Linotype" w:hAnsi="Palatino Linotype" w:cs="Tahoma"/>
          <w:bCs/>
          <w:i/>
        </w:rPr>
        <w:t>comite</w:t>
      </w:r>
      <w:proofErr w:type="spellEnd"/>
      <w:r w:rsidR="00051840" w:rsidRPr="000E771D">
        <w:rPr>
          <w:rFonts w:ascii="Palatino Linotype" w:hAnsi="Palatino Linotype" w:cs="Tahoma"/>
          <w:bCs/>
          <w:i/>
        </w:rPr>
        <w:t xml:space="preserve"> de transparencia. </w:t>
      </w:r>
      <w:proofErr w:type="gramStart"/>
      <w:r w:rsidR="00051840" w:rsidRPr="000E771D">
        <w:rPr>
          <w:rFonts w:ascii="Palatino Linotype" w:hAnsi="Palatino Linotype" w:cs="Tahoma"/>
          <w:bCs/>
          <w:i/>
        </w:rPr>
        <w:t>avances</w:t>
      </w:r>
      <w:proofErr w:type="gramEnd"/>
      <w:r w:rsidR="00051840" w:rsidRPr="000E771D">
        <w:rPr>
          <w:rFonts w:ascii="Palatino Linotype" w:hAnsi="Palatino Linotype" w:cs="Tahoma"/>
          <w:bCs/>
          <w:i/>
        </w:rPr>
        <w:t xml:space="preserve"> en materia de transparencia proactiva del ayuntamiento de villa de allende 2022-2024.</w:t>
      </w:r>
      <w:r w:rsidRPr="000E771D">
        <w:rPr>
          <w:rFonts w:ascii="Palatino Linotype" w:hAnsi="Palatino Linotype" w:cs="Tahoma"/>
          <w:bCs/>
          <w:i/>
        </w:rPr>
        <w:t>”</w:t>
      </w:r>
      <w:r w:rsidR="00C8626A" w:rsidRPr="000E771D">
        <w:rPr>
          <w:rFonts w:ascii="Palatino Linotype" w:hAnsi="Palatino Linotype" w:cs="Tahoma"/>
          <w:bCs/>
          <w:i/>
        </w:rPr>
        <w:t xml:space="preserve"> (Sic)</w:t>
      </w:r>
      <w:r w:rsidR="009E4678" w:rsidRPr="000E771D">
        <w:rPr>
          <w:rFonts w:ascii="Palatino Linotype" w:hAnsi="Palatino Linotype" w:cs="Tahoma"/>
          <w:bCs/>
          <w:i/>
        </w:rPr>
        <w:t>.</w:t>
      </w:r>
    </w:p>
    <w:p w14:paraId="4F24B8F6" w14:textId="77777777" w:rsidR="00E45E7F" w:rsidRPr="000E771D" w:rsidRDefault="00E45E7F" w:rsidP="00071341">
      <w:pPr>
        <w:tabs>
          <w:tab w:val="left" w:pos="4667"/>
        </w:tabs>
        <w:spacing w:line="360" w:lineRule="auto"/>
        <w:ind w:left="567" w:right="567"/>
        <w:jc w:val="both"/>
        <w:rPr>
          <w:rFonts w:ascii="Palatino Linotype" w:hAnsi="Palatino Linotype" w:cs="Tahoma"/>
          <w:b/>
          <w:bCs/>
          <w:szCs w:val="22"/>
        </w:rPr>
      </w:pPr>
    </w:p>
    <w:p w14:paraId="6295BFEA" w14:textId="00940777" w:rsidR="00D303BF" w:rsidRPr="000E771D" w:rsidRDefault="00D303BF" w:rsidP="00071341">
      <w:pPr>
        <w:tabs>
          <w:tab w:val="left" w:pos="4667"/>
        </w:tabs>
        <w:spacing w:line="360" w:lineRule="auto"/>
        <w:ind w:left="567" w:right="567"/>
        <w:jc w:val="both"/>
        <w:rPr>
          <w:rFonts w:ascii="Palatino Linotype" w:hAnsi="Palatino Linotype" w:cs="Tahoma"/>
          <w:bCs/>
          <w:i/>
          <w:szCs w:val="22"/>
        </w:rPr>
      </w:pPr>
      <w:r w:rsidRPr="000E771D">
        <w:rPr>
          <w:rFonts w:ascii="Palatino Linotype" w:hAnsi="Palatino Linotype" w:cs="Tahoma"/>
          <w:b/>
          <w:bCs/>
          <w:szCs w:val="22"/>
        </w:rPr>
        <w:t>MODALIDAD DE ENTREGA</w:t>
      </w:r>
      <w:r w:rsidR="00F9091C" w:rsidRPr="000E771D">
        <w:rPr>
          <w:rFonts w:ascii="Palatino Linotype" w:hAnsi="Palatino Linotype" w:cs="Tahoma"/>
          <w:b/>
          <w:bCs/>
          <w:szCs w:val="22"/>
        </w:rPr>
        <w:t xml:space="preserve"> </w:t>
      </w:r>
      <w:r w:rsidR="00B425A9" w:rsidRPr="000E771D">
        <w:rPr>
          <w:rFonts w:ascii="Palatino Linotype" w:hAnsi="Palatino Linotype" w:cs="Tahoma"/>
          <w:bCs/>
          <w:i/>
          <w:szCs w:val="22"/>
        </w:rPr>
        <w:t>A través del SAIMEX</w:t>
      </w:r>
    </w:p>
    <w:p w14:paraId="15E28A73" w14:textId="77777777" w:rsidR="009E4678" w:rsidRPr="000E771D" w:rsidRDefault="009E4678" w:rsidP="00071341">
      <w:pPr>
        <w:tabs>
          <w:tab w:val="left" w:pos="1470"/>
        </w:tabs>
        <w:spacing w:line="360" w:lineRule="auto"/>
        <w:ind w:right="539"/>
        <w:jc w:val="both"/>
        <w:rPr>
          <w:rFonts w:ascii="Palatino Linotype" w:hAnsi="Palatino Linotype" w:cs="Tahoma"/>
          <w:b/>
          <w:iCs/>
          <w:sz w:val="22"/>
          <w:szCs w:val="24"/>
        </w:rPr>
      </w:pPr>
    </w:p>
    <w:p w14:paraId="4C18F657" w14:textId="78A58F87" w:rsidR="006E1D61" w:rsidRPr="000E771D" w:rsidRDefault="00B70124" w:rsidP="00071341">
      <w:pPr>
        <w:pStyle w:val="Ttulo2"/>
        <w:spacing w:before="0"/>
      </w:pPr>
      <w:bookmarkStart w:id="3" w:name="_Toc189746871"/>
      <w:r w:rsidRPr="000E771D">
        <w:t>II</w:t>
      </w:r>
      <w:r w:rsidR="003D03A4" w:rsidRPr="000E771D">
        <w:t>.</w:t>
      </w:r>
      <w:r w:rsidR="00376049" w:rsidRPr="000E771D">
        <w:t xml:space="preserve"> </w:t>
      </w:r>
      <w:r w:rsidR="000809DC" w:rsidRPr="000E771D">
        <w:t>Respuesta</w:t>
      </w:r>
      <w:r w:rsidR="00E45E7F" w:rsidRPr="000E771D">
        <w:t xml:space="preserve"> de</w:t>
      </w:r>
      <w:r w:rsidR="000809DC" w:rsidRPr="000E771D">
        <w:t>l</w:t>
      </w:r>
      <w:r w:rsidR="00E45E7F" w:rsidRPr="000E771D">
        <w:t xml:space="preserve"> Sujeto Obligado</w:t>
      </w:r>
      <w:bookmarkEnd w:id="3"/>
    </w:p>
    <w:p w14:paraId="3453EE30" w14:textId="77777777" w:rsidR="00FF495C" w:rsidRPr="000E771D" w:rsidRDefault="00FF495C" w:rsidP="00071341">
      <w:pPr>
        <w:tabs>
          <w:tab w:val="left" w:pos="1470"/>
        </w:tabs>
        <w:spacing w:line="360" w:lineRule="auto"/>
        <w:ind w:right="539"/>
        <w:jc w:val="both"/>
        <w:rPr>
          <w:rFonts w:ascii="Palatino Linotype" w:hAnsi="Palatino Linotype" w:cs="Tahoma"/>
          <w:b/>
          <w:iCs/>
          <w:sz w:val="22"/>
          <w:szCs w:val="24"/>
        </w:rPr>
      </w:pPr>
    </w:p>
    <w:p w14:paraId="1DACBD26" w14:textId="2206D444" w:rsidR="00F86FCA" w:rsidRPr="000E771D" w:rsidRDefault="005A6743" w:rsidP="00071341">
      <w:pPr>
        <w:tabs>
          <w:tab w:val="left" w:pos="4667"/>
          <w:tab w:val="left" w:pos="8222"/>
        </w:tabs>
        <w:spacing w:line="360" w:lineRule="auto"/>
        <w:ind w:right="-28"/>
        <w:jc w:val="both"/>
        <w:rPr>
          <w:rFonts w:ascii="Palatino Linotype" w:hAnsi="Palatino Linotype" w:cs="Tahoma"/>
          <w:bCs/>
          <w:sz w:val="22"/>
          <w:szCs w:val="22"/>
        </w:rPr>
      </w:pPr>
      <w:r w:rsidRPr="000E771D">
        <w:rPr>
          <w:rFonts w:ascii="Palatino Linotype" w:hAnsi="Palatino Linotype" w:cs="Tahoma"/>
          <w:bCs/>
          <w:sz w:val="22"/>
          <w:szCs w:val="22"/>
        </w:rPr>
        <w:t>El</w:t>
      </w:r>
      <w:r w:rsidR="00F86FCA" w:rsidRPr="000E771D">
        <w:rPr>
          <w:rFonts w:ascii="Palatino Linotype" w:hAnsi="Palatino Linotype" w:cs="Tahoma"/>
          <w:bCs/>
          <w:sz w:val="22"/>
          <w:szCs w:val="22"/>
        </w:rPr>
        <w:t xml:space="preserve"> </w:t>
      </w:r>
      <w:r w:rsidR="00051840" w:rsidRPr="000E771D">
        <w:rPr>
          <w:rFonts w:ascii="Palatino Linotype" w:hAnsi="Palatino Linotype" w:cs="Tahoma"/>
          <w:bCs/>
          <w:sz w:val="22"/>
          <w:szCs w:val="22"/>
        </w:rPr>
        <w:t>veintiséis de diciembre</w:t>
      </w:r>
      <w:r w:rsidR="00EF5C8A" w:rsidRPr="000E771D">
        <w:rPr>
          <w:rFonts w:ascii="Palatino Linotype" w:hAnsi="Palatino Linotype" w:cs="Tahoma"/>
          <w:bCs/>
          <w:sz w:val="22"/>
          <w:szCs w:val="22"/>
        </w:rPr>
        <w:t xml:space="preserve"> de dos mil veinticuatro</w:t>
      </w:r>
      <w:r w:rsidR="00F86FCA" w:rsidRPr="000E771D">
        <w:rPr>
          <w:rFonts w:ascii="Palatino Linotype" w:hAnsi="Palatino Linotype" w:cs="Tahoma"/>
          <w:bCs/>
          <w:sz w:val="22"/>
          <w:szCs w:val="22"/>
        </w:rPr>
        <w:t xml:space="preserve">, a través del </w:t>
      </w:r>
      <w:r w:rsidR="00FF763D" w:rsidRPr="000E771D">
        <w:rPr>
          <w:rFonts w:ascii="Palatino Linotype" w:hAnsi="Palatino Linotype" w:cs="Tahoma"/>
          <w:bCs/>
          <w:sz w:val="22"/>
          <w:szCs w:val="22"/>
        </w:rPr>
        <w:t>SAIMEX</w:t>
      </w:r>
      <w:r w:rsidR="00F86FCA" w:rsidRPr="000E771D">
        <w:rPr>
          <w:rFonts w:ascii="Palatino Linotype" w:hAnsi="Palatino Linotype" w:cs="Tahoma"/>
          <w:bCs/>
          <w:sz w:val="22"/>
          <w:szCs w:val="22"/>
        </w:rPr>
        <w:t xml:space="preserve">, el Sujeto Obligado </w:t>
      </w:r>
      <w:r w:rsidR="00F86FCA" w:rsidRPr="000E771D">
        <w:rPr>
          <w:rFonts w:ascii="Palatino Linotype" w:hAnsi="Palatino Linotype" w:cs="Tahoma"/>
          <w:sz w:val="22"/>
          <w:szCs w:val="22"/>
        </w:rPr>
        <w:t>notificó</w:t>
      </w:r>
      <w:r w:rsidR="00F86FCA" w:rsidRPr="000E771D">
        <w:rPr>
          <w:rFonts w:ascii="Palatino Linotype" w:hAnsi="Palatino Linotype" w:cs="Tahoma"/>
          <w:bCs/>
          <w:sz w:val="22"/>
          <w:szCs w:val="22"/>
        </w:rPr>
        <w:t xml:space="preserve"> al Particular la </w:t>
      </w:r>
      <w:r w:rsidR="000809DC" w:rsidRPr="000E771D">
        <w:rPr>
          <w:rFonts w:ascii="Palatino Linotype" w:hAnsi="Palatino Linotype" w:cs="Tahoma"/>
          <w:bCs/>
          <w:sz w:val="22"/>
          <w:szCs w:val="22"/>
        </w:rPr>
        <w:t>respuesta</w:t>
      </w:r>
      <w:r w:rsidR="00F86FCA" w:rsidRPr="000E771D">
        <w:rPr>
          <w:rFonts w:ascii="Palatino Linotype" w:hAnsi="Palatino Linotype" w:cs="Tahoma"/>
          <w:bCs/>
          <w:sz w:val="22"/>
          <w:szCs w:val="22"/>
        </w:rPr>
        <w:t xml:space="preserve"> a su</w:t>
      </w:r>
      <w:r w:rsidR="00A47AB7" w:rsidRPr="000E771D">
        <w:rPr>
          <w:rFonts w:ascii="Palatino Linotype" w:hAnsi="Palatino Linotype" w:cs="Tahoma"/>
          <w:bCs/>
          <w:sz w:val="22"/>
          <w:szCs w:val="22"/>
        </w:rPr>
        <w:t xml:space="preserve"> </w:t>
      </w:r>
      <w:r w:rsidR="00F86FCA" w:rsidRPr="000E771D">
        <w:rPr>
          <w:rFonts w:ascii="Palatino Linotype" w:hAnsi="Palatino Linotype" w:cs="Tahoma"/>
          <w:bCs/>
          <w:sz w:val="22"/>
          <w:szCs w:val="22"/>
        </w:rPr>
        <w:t>solicitud de acceso a la información</w:t>
      </w:r>
      <w:r w:rsidR="00EF5C8A" w:rsidRPr="000E771D">
        <w:rPr>
          <w:rFonts w:ascii="Palatino Linotype" w:hAnsi="Palatino Linotype" w:cs="Tahoma"/>
          <w:bCs/>
          <w:sz w:val="22"/>
          <w:szCs w:val="22"/>
        </w:rPr>
        <w:t>,</w:t>
      </w:r>
      <w:r w:rsidR="00883414" w:rsidRPr="000E771D">
        <w:rPr>
          <w:rFonts w:ascii="Palatino Linotype" w:hAnsi="Palatino Linotype" w:cs="Tahoma"/>
          <w:bCs/>
          <w:sz w:val="22"/>
          <w:szCs w:val="22"/>
        </w:rPr>
        <w:t xml:space="preserve"> en la que señaló,</w:t>
      </w:r>
      <w:r w:rsidR="00EF5C8A" w:rsidRPr="000E771D">
        <w:rPr>
          <w:rFonts w:ascii="Palatino Linotype" w:hAnsi="Palatino Linotype" w:cs="Tahoma"/>
          <w:bCs/>
          <w:sz w:val="22"/>
          <w:szCs w:val="22"/>
        </w:rPr>
        <w:t xml:space="preserve"> lo</w:t>
      </w:r>
      <w:r w:rsidR="00286371" w:rsidRPr="000E771D">
        <w:rPr>
          <w:rFonts w:ascii="Palatino Linotype" w:hAnsi="Palatino Linotype" w:cs="Tahoma"/>
          <w:bCs/>
          <w:sz w:val="22"/>
          <w:szCs w:val="22"/>
        </w:rPr>
        <w:t xml:space="preserve"> </w:t>
      </w:r>
      <w:r w:rsidR="00D43511" w:rsidRPr="000E771D">
        <w:rPr>
          <w:rFonts w:ascii="Palatino Linotype" w:hAnsi="Palatino Linotype" w:cs="Tahoma"/>
          <w:bCs/>
          <w:sz w:val="22"/>
          <w:szCs w:val="22"/>
        </w:rPr>
        <w:t>siguiente</w:t>
      </w:r>
      <w:r w:rsidR="00F86FCA" w:rsidRPr="000E771D">
        <w:rPr>
          <w:rFonts w:ascii="Palatino Linotype" w:hAnsi="Palatino Linotype" w:cs="Tahoma"/>
          <w:bCs/>
          <w:sz w:val="22"/>
          <w:szCs w:val="22"/>
        </w:rPr>
        <w:t>:</w:t>
      </w:r>
    </w:p>
    <w:p w14:paraId="33A32E52" w14:textId="77777777" w:rsidR="00461C87" w:rsidRPr="000E771D" w:rsidRDefault="00461C87" w:rsidP="00071341">
      <w:pPr>
        <w:tabs>
          <w:tab w:val="left" w:pos="4667"/>
          <w:tab w:val="left" w:pos="8222"/>
        </w:tabs>
        <w:spacing w:line="360" w:lineRule="auto"/>
        <w:ind w:left="567" w:right="567"/>
        <w:jc w:val="both"/>
        <w:rPr>
          <w:rFonts w:ascii="Palatino Linotype" w:hAnsi="Palatino Linotype" w:cs="Tahoma"/>
          <w:bCs/>
          <w:i/>
          <w:sz w:val="22"/>
          <w:szCs w:val="22"/>
        </w:rPr>
      </w:pPr>
    </w:p>
    <w:p w14:paraId="5FE1F174" w14:textId="6A99DD55" w:rsidR="00003B91" w:rsidRPr="000E771D" w:rsidRDefault="00286371"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w:t>
      </w:r>
      <w:r w:rsidR="00051840" w:rsidRPr="000E771D">
        <w:rPr>
          <w:rFonts w:ascii="Palatino Linotype" w:hAnsi="Palatino Linotype" w:cs="Tahoma"/>
          <w:bCs/>
          <w:i/>
          <w:szCs w:val="22"/>
        </w:rPr>
        <w:t>SE ENVIA RESPUESTA TU SOLICITUD, ASI MISMO SE TE INFORMA QUE PODRAS CONSULTAR LOS AVISOS DE PRIVACIDAD DEN LA PAGINA DEL AYUNTAMIENTO MEDIANTE LA SIGUIENTE LIGA: https://villadeallende.gob.mx/</w:t>
      </w:r>
      <w:proofErr w:type="spellStart"/>
      <w:r w:rsidR="00051840" w:rsidRPr="000E771D">
        <w:rPr>
          <w:rFonts w:ascii="Palatino Linotype" w:hAnsi="Palatino Linotype" w:cs="Tahoma"/>
          <w:bCs/>
          <w:i/>
          <w:szCs w:val="22"/>
        </w:rPr>
        <w:t>aviso_privaci.php?id</w:t>
      </w:r>
      <w:proofErr w:type="spellEnd"/>
      <w:r w:rsidR="00051840" w:rsidRPr="000E771D">
        <w:rPr>
          <w:rFonts w:ascii="Palatino Linotype" w:hAnsi="Palatino Linotype" w:cs="Tahoma"/>
          <w:bCs/>
          <w:i/>
          <w:szCs w:val="22"/>
        </w:rPr>
        <w:t>=15¤t_page=1,     https://villadeallende.gob.mx/</w:t>
      </w:r>
      <w:proofErr w:type="spellStart"/>
      <w:r w:rsidR="00051840" w:rsidRPr="000E771D">
        <w:rPr>
          <w:rFonts w:ascii="Palatino Linotype" w:hAnsi="Palatino Linotype" w:cs="Tahoma"/>
          <w:bCs/>
          <w:i/>
          <w:szCs w:val="22"/>
        </w:rPr>
        <w:t>aviso_area.php?id</w:t>
      </w:r>
      <w:proofErr w:type="spellEnd"/>
      <w:r w:rsidR="00051840" w:rsidRPr="000E771D">
        <w:rPr>
          <w:rFonts w:ascii="Palatino Linotype" w:hAnsi="Palatino Linotype" w:cs="Tahoma"/>
          <w:bCs/>
          <w:i/>
          <w:szCs w:val="22"/>
        </w:rPr>
        <w:t>=15¤t_page=1, E IGUALMENTE, REFERIRTE QUE RECPECTO DEL SISTEMA ANTICORRUPCIÓN, EN COMOPETENCIA DE LA CONTRALORIA INTERNA MUNICIPAL, LA CUAL A SIDO NOTIFICADA DEL REQUERIMIENTO PARA SU ATENCIÓN, LA CUAL SERA ENVIADA UNA VEZ DE RESPUESTA EL AREA RESPONSABLE.</w:t>
      </w:r>
      <w:r w:rsidR="007A7498" w:rsidRPr="000E771D">
        <w:rPr>
          <w:rFonts w:ascii="Palatino Linotype" w:hAnsi="Palatino Linotype" w:cs="Tahoma"/>
          <w:bCs/>
          <w:i/>
          <w:szCs w:val="22"/>
        </w:rPr>
        <w:t xml:space="preserve">“ </w:t>
      </w:r>
      <w:r w:rsidR="00FF495C" w:rsidRPr="000E771D">
        <w:rPr>
          <w:rFonts w:ascii="Palatino Linotype" w:hAnsi="Palatino Linotype" w:cs="Tahoma"/>
          <w:bCs/>
          <w:i/>
          <w:szCs w:val="22"/>
        </w:rPr>
        <w:t>(Sic)</w:t>
      </w:r>
      <w:r w:rsidR="00461C87" w:rsidRPr="000E771D">
        <w:rPr>
          <w:rFonts w:ascii="Palatino Linotype" w:hAnsi="Palatino Linotype" w:cs="Tahoma"/>
          <w:bCs/>
          <w:i/>
          <w:szCs w:val="22"/>
        </w:rPr>
        <w:t>.</w:t>
      </w:r>
    </w:p>
    <w:p w14:paraId="172D14AB" w14:textId="77777777" w:rsidR="00883414" w:rsidRPr="000E771D" w:rsidRDefault="00883414" w:rsidP="00071341">
      <w:pPr>
        <w:tabs>
          <w:tab w:val="left" w:pos="4667"/>
          <w:tab w:val="left" w:pos="8222"/>
        </w:tabs>
        <w:spacing w:line="360" w:lineRule="auto"/>
        <w:ind w:right="567"/>
        <w:jc w:val="both"/>
        <w:rPr>
          <w:rFonts w:ascii="Palatino Linotype" w:hAnsi="Palatino Linotype" w:cs="Tahoma"/>
          <w:bCs/>
          <w:sz w:val="22"/>
          <w:szCs w:val="22"/>
        </w:rPr>
      </w:pPr>
    </w:p>
    <w:p w14:paraId="07676E34" w14:textId="0ACC67E2" w:rsidR="00883414" w:rsidRPr="000E771D" w:rsidRDefault="00883414"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El Sujeto Obligado a su respuesta adjuntó </w:t>
      </w:r>
      <w:r w:rsidR="00FF495C" w:rsidRPr="000E771D">
        <w:rPr>
          <w:rFonts w:ascii="Palatino Linotype" w:hAnsi="Palatino Linotype" w:cs="Tahoma"/>
          <w:sz w:val="22"/>
          <w:szCs w:val="22"/>
        </w:rPr>
        <w:t>los documentos que se describen a continuación:</w:t>
      </w:r>
    </w:p>
    <w:p w14:paraId="5EBA0FAF" w14:textId="77777777" w:rsidR="00FF495C" w:rsidRPr="000E771D" w:rsidRDefault="00FF495C" w:rsidP="00071341">
      <w:pPr>
        <w:autoSpaceDE w:val="0"/>
        <w:autoSpaceDN w:val="0"/>
        <w:adjustRightInd w:val="0"/>
        <w:spacing w:line="360" w:lineRule="auto"/>
        <w:jc w:val="both"/>
        <w:rPr>
          <w:rFonts w:ascii="Palatino Linotype" w:hAnsi="Palatino Linotype" w:cs="Tahoma"/>
          <w:sz w:val="22"/>
          <w:szCs w:val="22"/>
        </w:rPr>
      </w:pPr>
    </w:p>
    <w:p w14:paraId="22F88A76" w14:textId="3BA9AEFE" w:rsidR="00FF495C" w:rsidRPr="000E771D" w:rsidRDefault="0081037C"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I) </w:t>
      </w:r>
      <w:r w:rsidR="00151C6B" w:rsidRPr="000E771D">
        <w:rPr>
          <w:rFonts w:ascii="Palatino Linotype" w:hAnsi="Palatino Linotype" w:cs="Tahoma"/>
          <w:sz w:val="22"/>
          <w:szCs w:val="22"/>
        </w:rPr>
        <w:t>Oficio UTAIP/VA/618/XII/2024, del veintiséis de diciembre de dos mil veinticuatro, signado por la Titular de la Unidad de Transparencia, Acceso a la Información y Protección de Datos, mediante el cual, señaló lo siguiente:</w:t>
      </w:r>
    </w:p>
    <w:p w14:paraId="77AB1625" w14:textId="77777777" w:rsidR="00151C6B" w:rsidRPr="000E771D" w:rsidRDefault="00151C6B" w:rsidP="00071341">
      <w:pPr>
        <w:autoSpaceDE w:val="0"/>
        <w:autoSpaceDN w:val="0"/>
        <w:adjustRightInd w:val="0"/>
        <w:spacing w:line="360" w:lineRule="auto"/>
        <w:jc w:val="both"/>
        <w:rPr>
          <w:rFonts w:ascii="Palatino Linotype" w:hAnsi="Palatino Linotype" w:cs="Tahoma"/>
          <w:sz w:val="22"/>
          <w:szCs w:val="22"/>
        </w:rPr>
      </w:pPr>
    </w:p>
    <w:p w14:paraId="26462F8E" w14:textId="2210156A" w:rsidR="008B0FF9" w:rsidRPr="000E771D" w:rsidRDefault="008B0FF9" w:rsidP="00071341">
      <w:pPr>
        <w:pStyle w:val="Prrafodelista"/>
        <w:numPr>
          <w:ilvl w:val="0"/>
          <w:numId w:val="23"/>
        </w:numPr>
        <w:tabs>
          <w:tab w:val="left" w:pos="4667"/>
          <w:tab w:val="left" w:pos="8222"/>
        </w:tabs>
        <w:spacing w:line="360" w:lineRule="auto"/>
        <w:ind w:right="567"/>
        <w:jc w:val="both"/>
        <w:rPr>
          <w:rFonts w:ascii="Palatino Linotype" w:hAnsi="Palatino Linotype" w:cs="Tahoma"/>
          <w:bCs/>
          <w:i/>
          <w:sz w:val="20"/>
          <w:szCs w:val="22"/>
        </w:rPr>
      </w:pPr>
      <w:r w:rsidRPr="000E771D">
        <w:rPr>
          <w:rFonts w:ascii="Palatino Linotype" w:hAnsi="Palatino Linotype" w:cs="Tahoma"/>
          <w:bCs/>
          <w:i/>
          <w:sz w:val="20"/>
          <w:szCs w:val="22"/>
        </w:rPr>
        <w:t>CUANTAS SESIONES REALIZO DURANTE 2022-2024</w:t>
      </w:r>
    </w:p>
    <w:p w14:paraId="6C01BA50"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lastRenderedPageBreak/>
        <w:t>2022</w:t>
      </w:r>
    </w:p>
    <w:p w14:paraId="1955805B" w14:textId="516D8FEC"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5 sesiones ordinarias de comité</w:t>
      </w:r>
    </w:p>
    <w:p w14:paraId="0029EF1D"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2023</w:t>
      </w:r>
    </w:p>
    <w:p w14:paraId="63C6ED05" w14:textId="570BF12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5 sesiones ordinarias de comité</w:t>
      </w:r>
    </w:p>
    <w:p w14:paraId="002F5737" w14:textId="61FF0D49"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9 extraordinarias de comité</w:t>
      </w:r>
    </w:p>
    <w:p w14:paraId="617FCF94"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2024</w:t>
      </w:r>
    </w:p>
    <w:p w14:paraId="292BEA4C" w14:textId="5AEC0E1E"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Sesiones Ordinarias de Comité</w:t>
      </w:r>
    </w:p>
    <w:p w14:paraId="2CE68105" w14:textId="5F7A5CE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30 sesiones Extraordinarias de Comité</w:t>
      </w:r>
    </w:p>
    <w:p w14:paraId="744AE8D9"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p>
    <w:p w14:paraId="78D3D25A" w14:textId="54173A8D" w:rsidR="008B0FF9" w:rsidRPr="000E771D" w:rsidRDefault="008B0FF9" w:rsidP="008B0FF9">
      <w:pPr>
        <w:pStyle w:val="Prrafodelista"/>
        <w:numPr>
          <w:ilvl w:val="0"/>
          <w:numId w:val="23"/>
        </w:numPr>
        <w:tabs>
          <w:tab w:val="left" w:pos="4667"/>
          <w:tab w:val="left" w:pos="8222"/>
        </w:tabs>
        <w:spacing w:line="360" w:lineRule="auto"/>
        <w:ind w:right="567"/>
        <w:jc w:val="both"/>
        <w:rPr>
          <w:rFonts w:ascii="Palatino Linotype" w:hAnsi="Palatino Linotype" w:cs="Tahoma"/>
          <w:bCs/>
          <w:i/>
          <w:szCs w:val="22"/>
        </w:rPr>
      </w:pPr>
      <w:r w:rsidRPr="000E771D">
        <w:rPr>
          <w:rFonts w:ascii="Palatino Linotype" w:hAnsi="Palatino Linotype" w:cs="Tahoma"/>
          <w:bCs/>
          <w:i/>
          <w:szCs w:val="22"/>
        </w:rPr>
        <w:t>CALIFICACIONES O9BTENIDAS EN EL SISTEMA POMEX DESDE 2022-2024</w:t>
      </w:r>
    </w:p>
    <w:p w14:paraId="57606736"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2022</w:t>
      </w:r>
    </w:p>
    <w:p w14:paraId="286459D6" w14:textId="553B3E56"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Calificación IPOMEX 5</w:t>
      </w:r>
    </w:p>
    <w:p w14:paraId="2CD72AB4"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2023</w:t>
      </w:r>
    </w:p>
    <w:p w14:paraId="558E0B90" w14:textId="113FDC7F"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Calificación IPOMEX 5.5</w:t>
      </w:r>
    </w:p>
    <w:p w14:paraId="455E7ACA"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2024</w:t>
      </w:r>
    </w:p>
    <w:p w14:paraId="7139BAE8" w14:textId="14FFEC1B"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Calificación IPOMEX 6.8</w:t>
      </w:r>
    </w:p>
    <w:p w14:paraId="391177B0"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p>
    <w:p w14:paraId="6E297766" w14:textId="35DD92F2" w:rsidR="008B0FF9" w:rsidRPr="000E771D" w:rsidRDefault="008B0FF9" w:rsidP="008B0FF9">
      <w:pPr>
        <w:pStyle w:val="Prrafodelista"/>
        <w:numPr>
          <w:ilvl w:val="0"/>
          <w:numId w:val="23"/>
        </w:numPr>
        <w:tabs>
          <w:tab w:val="left" w:pos="4667"/>
          <w:tab w:val="left" w:pos="8222"/>
        </w:tabs>
        <w:spacing w:line="360" w:lineRule="auto"/>
        <w:ind w:right="567"/>
        <w:jc w:val="both"/>
        <w:rPr>
          <w:rFonts w:ascii="Palatino Linotype" w:hAnsi="Palatino Linotype" w:cs="Tahoma"/>
          <w:bCs/>
          <w:i/>
          <w:szCs w:val="22"/>
        </w:rPr>
      </w:pPr>
      <w:r w:rsidRPr="000E771D">
        <w:rPr>
          <w:rFonts w:ascii="Palatino Linotype" w:hAnsi="Palatino Linotype" w:cs="Tahoma"/>
          <w:bCs/>
          <w:i/>
          <w:szCs w:val="22"/>
        </w:rPr>
        <w:t>COPIA DE LOS PROGRAMAS PASAI DESDE 2022-2024</w:t>
      </w:r>
    </w:p>
    <w:p w14:paraId="47D66370"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p>
    <w:p w14:paraId="105B2655" w14:textId="3B0F1B03"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Se adjunta copia del Programa de Sistematización y Actualización de la Información (PASAI) DE LOS AÑOS 2022, 2023 y 2024</w:t>
      </w:r>
    </w:p>
    <w:p w14:paraId="4D8C1B8E"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p>
    <w:p w14:paraId="1309EBC8" w14:textId="3D410D01" w:rsidR="008B0FF9" w:rsidRPr="000E771D" w:rsidRDefault="00FA78F5" w:rsidP="008B0FF9">
      <w:pPr>
        <w:pStyle w:val="Prrafodelista"/>
        <w:numPr>
          <w:ilvl w:val="0"/>
          <w:numId w:val="23"/>
        </w:numPr>
        <w:tabs>
          <w:tab w:val="left" w:pos="4667"/>
          <w:tab w:val="left" w:pos="8222"/>
        </w:tabs>
        <w:spacing w:line="360" w:lineRule="auto"/>
        <w:ind w:right="567"/>
        <w:jc w:val="both"/>
        <w:rPr>
          <w:rFonts w:ascii="Palatino Linotype" w:hAnsi="Palatino Linotype" w:cs="Tahoma"/>
          <w:bCs/>
          <w:i/>
          <w:szCs w:val="22"/>
        </w:rPr>
      </w:pPr>
      <w:r w:rsidRPr="000E771D">
        <w:rPr>
          <w:rFonts w:ascii="Palatino Linotype" w:hAnsi="Palatino Linotype" w:cs="Tahoma"/>
          <w:bCs/>
          <w:i/>
          <w:szCs w:val="22"/>
        </w:rPr>
        <w:t>COPIA DE LA CERTIFI</w:t>
      </w:r>
      <w:r w:rsidR="008B0FF9" w:rsidRPr="000E771D">
        <w:rPr>
          <w:rFonts w:ascii="Palatino Linotype" w:hAnsi="Palatino Linotype" w:cs="Tahoma"/>
          <w:bCs/>
          <w:i/>
          <w:szCs w:val="22"/>
        </w:rPr>
        <w:t>CACIÓN DE TRANSPARENCIA</w:t>
      </w:r>
    </w:p>
    <w:p w14:paraId="7EA71F49" w14:textId="738366B5"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Se adjunta copia de la Certificación Obtenida por parte de INFOEM a la Titular de la Unidad de Transparencia</w:t>
      </w:r>
    </w:p>
    <w:p w14:paraId="6C68263B"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p>
    <w:p w14:paraId="728FA93B" w14:textId="1740A881" w:rsidR="008B0FF9" w:rsidRPr="000E771D" w:rsidRDefault="008B0FF9" w:rsidP="008B0FF9">
      <w:pPr>
        <w:pStyle w:val="Prrafodelista"/>
        <w:numPr>
          <w:ilvl w:val="0"/>
          <w:numId w:val="23"/>
        </w:numPr>
        <w:tabs>
          <w:tab w:val="left" w:pos="4667"/>
          <w:tab w:val="left" w:pos="8222"/>
        </w:tabs>
        <w:spacing w:line="360" w:lineRule="auto"/>
        <w:ind w:right="567"/>
        <w:jc w:val="both"/>
        <w:rPr>
          <w:rFonts w:ascii="Palatino Linotype" w:hAnsi="Palatino Linotype" w:cs="Tahoma"/>
          <w:bCs/>
          <w:i/>
          <w:szCs w:val="22"/>
        </w:rPr>
      </w:pPr>
      <w:r w:rsidRPr="000E771D">
        <w:rPr>
          <w:rFonts w:ascii="Palatino Linotype" w:hAnsi="Palatino Linotype" w:cs="Tahoma"/>
          <w:bCs/>
          <w:i/>
          <w:szCs w:val="22"/>
        </w:rPr>
        <w:lastRenderedPageBreak/>
        <w:t>CUANTAS CLASIFICACIONES DE INFORMACIÓN REALIZÓ DURANTE 2022-2024</w:t>
      </w:r>
    </w:p>
    <w:p w14:paraId="345FC856"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2022</w:t>
      </w:r>
    </w:p>
    <w:p w14:paraId="599547B5" w14:textId="6DBA0CCB"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Se realizaron un total de 0 calificaciones de la información tanto reservada como confidencial</w:t>
      </w:r>
    </w:p>
    <w:p w14:paraId="4EECDAFF"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2023</w:t>
      </w:r>
    </w:p>
    <w:p w14:paraId="6F9A4638" w14:textId="4C1922E9"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Se realizaron un total de 14 calificaciones de la información tanto reservada como confidencial</w:t>
      </w:r>
    </w:p>
    <w:p w14:paraId="0C84CD88"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2024</w:t>
      </w:r>
    </w:p>
    <w:p w14:paraId="0C5C29C2" w14:textId="6F0D5A08"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Se realizaron un total de 25 calificaciones de la información tanto reservada como confidencial</w:t>
      </w:r>
    </w:p>
    <w:p w14:paraId="5E159B80" w14:textId="77777777" w:rsidR="008B0FF9" w:rsidRPr="000E771D" w:rsidRDefault="008B0FF9" w:rsidP="008B0FF9">
      <w:pPr>
        <w:tabs>
          <w:tab w:val="left" w:pos="4667"/>
          <w:tab w:val="left" w:pos="8222"/>
        </w:tabs>
        <w:spacing w:line="360" w:lineRule="auto"/>
        <w:ind w:left="567" w:right="567"/>
        <w:jc w:val="both"/>
        <w:rPr>
          <w:rFonts w:ascii="Palatino Linotype" w:hAnsi="Palatino Linotype" w:cs="Tahoma"/>
          <w:bCs/>
          <w:i/>
          <w:szCs w:val="22"/>
        </w:rPr>
      </w:pPr>
    </w:p>
    <w:p w14:paraId="0B90E50C" w14:textId="6341A34D" w:rsidR="00151C6B" w:rsidRPr="000E771D" w:rsidRDefault="00151C6B" w:rsidP="00071341">
      <w:pPr>
        <w:pStyle w:val="Prrafodelista"/>
        <w:numPr>
          <w:ilvl w:val="0"/>
          <w:numId w:val="23"/>
        </w:numPr>
        <w:tabs>
          <w:tab w:val="left" w:pos="4667"/>
          <w:tab w:val="left" w:pos="8222"/>
        </w:tabs>
        <w:spacing w:line="360" w:lineRule="auto"/>
        <w:ind w:right="567"/>
        <w:jc w:val="both"/>
        <w:rPr>
          <w:rFonts w:ascii="Palatino Linotype" w:hAnsi="Palatino Linotype" w:cs="Tahoma"/>
          <w:bCs/>
          <w:i/>
          <w:sz w:val="20"/>
          <w:szCs w:val="22"/>
        </w:rPr>
      </w:pPr>
      <w:r w:rsidRPr="000E771D">
        <w:rPr>
          <w:rFonts w:ascii="Palatino Linotype" w:hAnsi="Palatino Linotype" w:cs="Tahoma"/>
          <w:bCs/>
          <w:i/>
          <w:sz w:val="20"/>
          <w:szCs w:val="22"/>
        </w:rPr>
        <w:t>CUANTOS RECURSOS DE REVISIÓN INGRESARON DESDE 2022-2024</w:t>
      </w:r>
    </w:p>
    <w:p w14:paraId="319013B2" w14:textId="50AFC19E" w:rsidR="00151C6B" w:rsidRPr="000E771D" w:rsidRDefault="00151C6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2022</w:t>
      </w:r>
    </w:p>
    <w:p w14:paraId="192B59B0" w14:textId="52EB750B" w:rsidR="00151C6B" w:rsidRPr="000E771D" w:rsidRDefault="00151C6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Ingresaron por medio de SAIMEX 22 recursos de revisión</w:t>
      </w:r>
    </w:p>
    <w:p w14:paraId="2DF61C09" w14:textId="1C527A5B" w:rsidR="00151C6B" w:rsidRPr="000E771D" w:rsidRDefault="00151C6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2023</w:t>
      </w:r>
    </w:p>
    <w:p w14:paraId="232CC229" w14:textId="07BC483F" w:rsidR="00151C6B" w:rsidRPr="000E771D" w:rsidRDefault="00151C6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Ingresaron por medio de SAIMEX 56 recursos de revisión</w:t>
      </w:r>
    </w:p>
    <w:p w14:paraId="5D2C4578" w14:textId="500DFF1E" w:rsidR="00151C6B" w:rsidRPr="000E771D" w:rsidRDefault="00151C6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2024</w:t>
      </w:r>
    </w:p>
    <w:p w14:paraId="4400FF1C" w14:textId="7B2312B0" w:rsidR="00151C6B" w:rsidRPr="000E771D" w:rsidRDefault="00151C6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Ingresaron por medio de SAIMEX 29 recursos de revisión</w:t>
      </w:r>
    </w:p>
    <w:p w14:paraId="759DC26F" w14:textId="77777777" w:rsidR="00151C6B" w:rsidRPr="000E771D" w:rsidRDefault="00151C6B" w:rsidP="00071341">
      <w:pPr>
        <w:tabs>
          <w:tab w:val="left" w:pos="4667"/>
          <w:tab w:val="left" w:pos="8222"/>
        </w:tabs>
        <w:spacing w:line="360" w:lineRule="auto"/>
        <w:ind w:left="567" w:right="567"/>
        <w:jc w:val="both"/>
        <w:rPr>
          <w:rFonts w:ascii="Palatino Linotype" w:hAnsi="Palatino Linotype" w:cs="Tahoma"/>
          <w:bCs/>
          <w:i/>
          <w:szCs w:val="22"/>
        </w:rPr>
      </w:pPr>
    </w:p>
    <w:p w14:paraId="2572A742" w14:textId="0CC82771" w:rsidR="00151C6B" w:rsidRPr="000E771D" w:rsidRDefault="00151C6B" w:rsidP="00071341">
      <w:pPr>
        <w:pStyle w:val="Prrafodelista"/>
        <w:numPr>
          <w:ilvl w:val="0"/>
          <w:numId w:val="23"/>
        </w:numPr>
        <w:tabs>
          <w:tab w:val="left" w:pos="4667"/>
          <w:tab w:val="left" w:pos="8222"/>
        </w:tabs>
        <w:spacing w:line="360" w:lineRule="auto"/>
        <w:ind w:right="567"/>
        <w:jc w:val="both"/>
        <w:rPr>
          <w:rFonts w:ascii="Palatino Linotype" w:hAnsi="Palatino Linotype" w:cs="Tahoma"/>
          <w:bCs/>
          <w:i/>
          <w:szCs w:val="22"/>
        </w:rPr>
      </w:pPr>
      <w:r w:rsidRPr="000E771D">
        <w:rPr>
          <w:rFonts w:ascii="Palatino Linotype" w:hAnsi="Palatino Linotype" w:cs="Tahoma"/>
          <w:bCs/>
          <w:i/>
          <w:szCs w:val="22"/>
        </w:rPr>
        <w:t>COMO FOMENTO LA TRANSPARENCIA EN SU MIUNICIPIO VILLA DE ALLENDE.</w:t>
      </w:r>
    </w:p>
    <w:p w14:paraId="403918DB" w14:textId="5A3E5F25" w:rsidR="00151C6B" w:rsidRPr="000E771D" w:rsidRDefault="00151C6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 xml:space="preserve">Durante la presente administración y desde la toma en el cargo, se buscó realizar una correcta transparencia y derecho de acceso a la información pública por medio de la atención y respuesta a las solicitudes de información para generar la mayor certeza y una correcta rendición de cuentas de este gobierno municipal. Proporcionando así la mayor confianza a la ciudadanía al resolver y responder sus requerimientos. Así mismo, se buscó actualizar la mayor parte de las obligaciones comunes y específicas </w:t>
      </w:r>
      <w:r w:rsidR="009E7253" w:rsidRPr="000E771D">
        <w:rPr>
          <w:rFonts w:ascii="Palatino Linotype" w:hAnsi="Palatino Linotype" w:cs="Tahoma"/>
          <w:bCs/>
          <w:i/>
          <w:szCs w:val="22"/>
        </w:rPr>
        <w:t>en materia de transparencia, así como la corrección a las inconsistencias encontradas para una mejor visualización de la información, se actualizaron los avisos de privacidad en la página del ayuntamiento oficial.</w:t>
      </w:r>
    </w:p>
    <w:p w14:paraId="086A1EAB" w14:textId="77777777" w:rsidR="009E7253" w:rsidRPr="000E771D" w:rsidRDefault="009E7253" w:rsidP="00071341">
      <w:pPr>
        <w:tabs>
          <w:tab w:val="left" w:pos="4667"/>
          <w:tab w:val="left" w:pos="8222"/>
        </w:tabs>
        <w:spacing w:line="360" w:lineRule="auto"/>
        <w:ind w:left="567" w:right="567"/>
        <w:jc w:val="both"/>
        <w:rPr>
          <w:rFonts w:ascii="Palatino Linotype" w:hAnsi="Palatino Linotype" w:cs="Tahoma"/>
          <w:bCs/>
          <w:i/>
          <w:szCs w:val="22"/>
        </w:rPr>
      </w:pPr>
    </w:p>
    <w:p w14:paraId="6A272F41" w14:textId="078BF5CA" w:rsidR="009E7253" w:rsidRPr="000E771D" w:rsidRDefault="009E7253" w:rsidP="00071341">
      <w:pPr>
        <w:pStyle w:val="Prrafodelista"/>
        <w:numPr>
          <w:ilvl w:val="0"/>
          <w:numId w:val="23"/>
        </w:numPr>
        <w:tabs>
          <w:tab w:val="left" w:pos="4667"/>
          <w:tab w:val="left" w:pos="8222"/>
        </w:tabs>
        <w:spacing w:line="360" w:lineRule="auto"/>
        <w:ind w:right="567"/>
        <w:jc w:val="both"/>
        <w:rPr>
          <w:rFonts w:ascii="Palatino Linotype" w:hAnsi="Palatino Linotype" w:cs="Tahoma"/>
          <w:bCs/>
          <w:i/>
          <w:szCs w:val="22"/>
        </w:rPr>
      </w:pPr>
      <w:r w:rsidRPr="000E771D">
        <w:rPr>
          <w:rFonts w:ascii="Palatino Linotype" w:hAnsi="Palatino Linotype" w:cs="Tahoma"/>
          <w:bCs/>
          <w:i/>
          <w:szCs w:val="22"/>
        </w:rPr>
        <w:lastRenderedPageBreak/>
        <w:t>CURRICULUM VITAE DE LA UNIDAD DE TRANSPARENCIA</w:t>
      </w:r>
    </w:p>
    <w:p w14:paraId="1F610CBE" w14:textId="77777777" w:rsidR="009E7253" w:rsidRPr="000E771D" w:rsidRDefault="009E7253" w:rsidP="00071341">
      <w:pPr>
        <w:tabs>
          <w:tab w:val="left" w:pos="4667"/>
          <w:tab w:val="left" w:pos="8222"/>
        </w:tabs>
        <w:spacing w:line="360" w:lineRule="auto"/>
        <w:ind w:right="567"/>
        <w:jc w:val="both"/>
        <w:rPr>
          <w:rFonts w:ascii="Palatino Linotype" w:hAnsi="Palatino Linotype" w:cs="Tahoma"/>
          <w:bCs/>
          <w:i/>
          <w:szCs w:val="22"/>
        </w:rPr>
      </w:pPr>
    </w:p>
    <w:p w14:paraId="25D4F7DE" w14:textId="6C5E6760" w:rsidR="009E7253" w:rsidRPr="000E771D" w:rsidRDefault="009E7253"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Se adjunta copia del currículo de la Titular de la Unidad de Transparencia</w:t>
      </w:r>
      <w:r w:rsidR="0005105B" w:rsidRPr="000E771D">
        <w:rPr>
          <w:rFonts w:ascii="Palatino Linotype" w:hAnsi="Palatino Linotype" w:cs="Tahoma"/>
          <w:bCs/>
          <w:i/>
          <w:szCs w:val="22"/>
        </w:rPr>
        <w:t>.</w:t>
      </w:r>
    </w:p>
    <w:p w14:paraId="7CB0C4B5" w14:textId="77777777"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p>
    <w:p w14:paraId="24775741" w14:textId="52616506" w:rsidR="0005105B" w:rsidRPr="000E771D" w:rsidRDefault="0005105B" w:rsidP="00071341">
      <w:pPr>
        <w:pStyle w:val="Prrafodelista"/>
        <w:numPr>
          <w:ilvl w:val="0"/>
          <w:numId w:val="23"/>
        </w:numPr>
        <w:tabs>
          <w:tab w:val="left" w:pos="4667"/>
          <w:tab w:val="left" w:pos="8222"/>
        </w:tabs>
        <w:spacing w:line="360" w:lineRule="auto"/>
        <w:ind w:right="567"/>
        <w:jc w:val="both"/>
        <w:rPr>
          <w:rFonts w:ascii="Palatino Linotype" w:hAnsi="Palatino Linotype" w:cs="Tahoma"/>
          <w:bCs/>
          <w:i/>
          <w:szCs w:val="22"/>
        </w:rPr>
      </w:pPr>
      <w:r w:rsidRPr="000E771D">
        <w:rPr>
          <w:rFonts w:ascii="Palatino Linotype" w:hAnsi="Palatino Linotype" w:cs="Tahoma"/>
          <w:bCs/>
          <w:i/>
          <w:szCs w:val="22"/>
        </w:rPr>
        <w:t>CUANTAS SOLICITUDES INGRESARON DESDE EL 2022-2024</w:t>
      </w:r>
    </w:p>
    <w:p w14:paraId="7D6D8745" w14:textId="77777777" w:rsidR="0005105B" w:rsidRPr="000E771D" w:rsidRDefault="0005105B" w:rsidP="00071341">
      <w:pPr>
        <w:tabs>
          <w:tab w:val="left" w:pos="4667"/>
          <w:tab w:val="left" w:pos="8222"/>
        </w:tabs>
        <w:spacing w:line="360" w:lineRule="auto"/>
        <w:ind w:right="567"/>
        <w:jc w:val="both"/>
        <w:rPr>
          <w:rFonts w:ascii="Palatino Linotype" w:hAnsi="Palatino Linotype" w:cs="Tahoma"/>
          <w:bCs/>
          <w:i/>
          <w:szCs w:val="22"/>
        </w:rPr>
      </w:pPr>
    </w:p>
    <w:p w14:paraId="7635C8ED" w14:textId="307B816F" w:rsidR="009E7253"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2022</w:t>
      </w:r>
    </w:p>
    <w:p w14:paraId="0D215C8A" w14:textId="70B37399"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Ingresaron por medio de la plataforma SAIMEX un total de 139 solicitudes de información</w:t>
      </w:r>
    </w:p>
    <w:p w14:paraId="2F66A7C0" w14:textId="7D84B3CA"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2023</w:t>
      </w:r>
    </w:p>
    <w:p w14:paraId="66F24CBC" w14:textId="3DAE5C3A"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Ingresaron por medio de la plataforma SAIMEX un total de 165 solicitudes de información</w:t>
      </w:r>
    </w:p>
    <w:p w14:paraId="6514ED8B" w14:textId="02E078CD"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2024</w:t>
      </w:r>
    </w:p>
    <w:p w14:paraId="7886FB68" w14:textId="26E9DC4B"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Ingresaron por medio de la plataforma SAIMEX un total de 120 solicitudes de información</w:t>
      </w:r>
    </w:p>
    <w:p w14:paraId="74B4EA22" w14:textId="77777777"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p>
    <w:p w14:paraId="5B86FFBA" w14:textId="1FE142C9" w:rsidR="0005105B" w:rsidRPr="000E771D" w:rsidRDefault="0005105B" w:rsidP="00071341">
      <w:pPr>
        <w:pStyle w:val="Prrafodelista"/>
        <w:numPr>
          <w:ilvl w:val="0"/>
          <w:numId w:val="23"/>
        </w:numPr>
        <w:tabs>
          <w:tab w:val="left" w:pos="4667"/>
          <w:tab w:val="left" w:pos="8222"/>
        </w:tabs>
        <w:spacing w:line="360" w:lineRule="auto"/>
        <w:ind w:right="567"/>
        <w:jc w:val="both"/>
        <w:rPr>
          <w:rFonts w:ascii="Palatino Linotype" w:hAnsi="Palatino Linotype" w:cs="Tahoma"/>
          <w:bCs/>
          <w:i/>
          <w:szCs w:val="22"/>
        </w:rPr>
      </w:pPr>
      <w:r w:rsidRPr="000E771D">
        <w:rPr>
          <w:rFonts w:ascii="Palatino Linotype" w:hAnsi="Palatino Linotype" w:cs="Tahoma"/>
          <w:bCs/>
          <w:i/>
          <w:szCs w:val="22"/>
        </w:rPr>
        <w:t>CUANTAS SANCIONES SE HAN IMPUESTO A LA UNIDAD DE TRANSPARENCIA</w:t>
      </w:r>
    </w:p>
    <w:p w14:paraId="650D79A1" w14:textId="77777777"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p>
    <w:p w14:paraId="697B5F33" w14:textId="1A32614B" w:rsidR="00151C6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Actualmente, no se cuenta con ninguna sanción impuesta por medio de ningún órgano, institución o ente dirigido a la unidad de transparencia municipal y o sus integrantes.</w:t>
      </w:r>
    </w:p>
    <w:p w14:paraId="19CB43D4" w14:textId="77777777"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p>
    <w:p w14:paraId="25F5DDBB" w14:textId="0915F469" w:rsidR="0005105B" w:rsidRPr="000E771D" w:rsidRDefault="0005105B" w:rsidP="00071341">
      <w:pPr>
        <w:pStyle w:val="Prrafodelista"/>
        <w:numPr>
          <w:ilvl w:val="0"/>
          <w:numId w:val="23"/>
        </w:numPr>
        <w:tabs>
          <w:tab w:val="left" w:pos="4667"/>
          <w:tab w:val="left" w:pos="8222"/>
        </w:tabs>
        <w:spacing w:line="360" w:lineRule="auto"/>
        <w:ind w:right="567"/>
        <w:jc w:val="both"/>
        <w:rPr>
          <w:rFonts w:ascii="Palatino Linotype" w:hAnsi="Palatino Linotype" w:cs="Tahoma"/>
          <w:bCs/>
          <w:i/>
          <w:szCs w:val="22"/>
        </w:rPr>
      </w:pPr>
      <w:r w:rsidRPr="000E771D">
        <w:rPr>
          <w:rFonts w:ascii="Palatino Linotype" w:hAnsi="Palatino Linotype" w:cs="Tahoma"/>
          <w:bCs/>
          <w:i/>
          <w:szCs w:val="22"/>
        </w:rPr>
        <w:t>CUANTAS SOLICITUDES SE RESOLVIERON SATISFACTORIAMENTE</w:t>
      </w:r>
    </w:p>
    <w:p w14:paraId="3D0018F8" w14:textId="77777777" w:rsidR="00151C6B" w:rsidRPr="000E771D" w:rsidRDefault="00151C6B" w:rsidP="00071341">
      <w:pPr>
        <w:tabs>
          <w:tab w:val="left" w:pos="4667"/>
          <w:tab w:val="left" w:pos="8222"/>
        </w:tabs>
        <w:spacing w:line="360" w:lineRule="auto"/>
        <w:ind w:left="567" w:right="567"/>
        <w:jc w:val="both"/>
        <w:rPr>
          <w:rFonts w:ascii="Palatino Linotype" w:hAnsi="Palatino Linotype" w:cs="Tahoma"/>
          <w:bCs/>
          <w:i/>
          <w:szCs w:val="22"/>
        </w:rPr>
      </w:pPr>
    </w:p>
    <w:p w14:paraId="2A4E1B1D" w14:textId="562B6D68"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2022</w:t>
      </w:r>
    </w:p>
    <w:p w14:paraId="5B1105D9" w14:textId="5CDB383C"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Se atendieron y concluyeron un total de 108 solicitudes de información</w:t>
      </w:r>
    </w:p>
    <w:p w14:paraId="6109485C" w14:textId="2434678B"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2023</w:t>
      </w:r>
    </w:p>
    <w:p w14:paraId="09750209" w14:textId="2F68E181"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Se atendieron y concluyeron un total de 113 solicitudes de información</w:t>
      </w:r>
    </w:p>
    <w:p w14:paraId="659FD23A" w14:textId="529B1F31"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2024</w:t>
      </w:r>
    </w:p>
    <w:p w14:paraId="24087E75" w14:textId="1707D14D"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lastRenderedPageBreak/>
        <w:t>Se atendieron y concluyeron un total de 71 solicitudes de información, no obstante, hay solicitudes pendientes de carga de información al haber ingresado recientemente a plataforma, fueron turnadas a las áreas responsables y se espera su respuesta para carga.</w:t>
      </w:r>
    </w:p>
    <w:p w14:paraId="21F52A73" w14:textId="77777777"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p>
    <w:p w14:paraId="556A4F73" w14:textId="445F2567" w:rsidR="0005105B" w:rsidRPr="000E771D" w:rsidRDefault="0005105B" w:rsidP="00071341">
      <w:pPr>
        <w:pStyle w:val="Prrafodelista"/>
        <w:numPr>
          <w:ilvl w:val="0"/>
          <w:numId w:val="23"/>
        </w:numPr>
        <w:tabs>
          <w:tab w:val="left" w:pos="4667"/>
          <w:tab w:val="left" w:pos="8222"/>
        </w:tabs>
        <w:spacing w:line="360" w:lineRule="auto"/>
        <w:ind w:right="567"/>
        <w:jc w:val="both"/>
        <w:rPr>
          <w:rFonts w:ascii="Palatino Linotype" w:hAnsi="Palatino Linotype" w:cs="Tahoma"/>
          <w:bCs/>
          <w:i/>
          <w:szCs w:val="22"/>
        </w:rPr>
      </w:pPr>
      <w:r w:rsidRPr="000E771D">
        <w:rPr>
          <w:rFonts w:ascii="Palatino Linotype" w:hAnsi="Palatino Linotype" w:cs="Tahoma"/>
          <w:bCs/>
          <w:i/>
          <w:szCs w:val="22"/>
        </w:rPr>
        <w:t>COPIA DE LAS ACTAS DE SESIONES DEL COMITÉ DE TRANSPARENCIA</w:t>
      </w:r>
    </w:p>
    <w:p w14:paraId="6A76C82A" w14:textId="77777777"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p>
    <w:p w14:paraId="112AADAC" w14:textId="42A47C99"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Se adjunta copia de todas las sesiones realizadas durante esta administración.</w:t>
      </w:r>
    </w:p>
    <w:p w14:paraId="3B4CE0D5" w14:textId="77777777"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p>
    <w:p w14:paraId="0F5A30C3" w14:textId="7B958CF2" w:rsidR="0005105B" w:rsidRPr="000E771D" w:rsidRDefault="0005105B" w:rsidP="00071341">
      <w:pPr>
        <w:pStyle w:val="Prrafodelista"/>
        <w:numPr>
          <w:ilvl w:val="0"/>
          <w:numId w:val="23"/>
        </w:numPr>
        <w:tabs>
          <w:tab w:val="left" w:pos="4667"/>
          <w:tab w:val="left" w:pos="8222"/>
        </w:tabs>
        <w:spacing w:line="360" w:lineRule="auto"/>
        <w:ind w:right="567"/>
        <w:jc w:val="both"/>
        <w:rPr>
          <w:rFonts w:ascii="Palatino Linotype" w:hAnsi="Palatino Linotype" w:cs="Tahoma"/>
          <w:bCs/>
          <w:i/>
          <w:szCs w:val="22"/>
        </w:rPr>
      </w:pPr>
      <w:r w:rsidRPr="000E771D">
        <w:rPr>
          <w:rFonts w:ascii="Palatino Linotype" w:hAnsi="Palatino Linotype" w:cs="Tahoma"/>
          <w:bCs/>
          <w:i/>
          <w:szCs w:val="22"/>
        </w:rPr>
        <w:t>AVANCES EN MATERIA DE TRANSPARENCIA PROACTIVA DEL AYUNTAMIENTO DE VILLA DE ALLENDE 2022-2024.</w:t>
      </w:r>
    </w:p>
    <w:p w14:paraId="120D531A" w14:textId="77777777"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p>
    <w:p w14:paraId="334D27C3" w14:textId="137DB45C" w:rsidR="0005105B" w:rsidRPr="000E771D" w:rsidRDefault="0005105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Referente a transparencia proactiva durante la presente administración, se realizó la modificación de los avisos de privacidad existentes, así como la gestión de la primera bóveda digital dentro del ayuntamiento de villa de allende, para el resguardo y protección de los datos personales manejados dentro del ayuntamiento como resultado de los diferentes trámites y servicios realizados, con la finalidad de un mejor manejo y uso de la transparencia a favor de los ciudadanos</w:t>
      </w:r>
      <w:r w:rsidR="00A071BD" w:rsidRPr="000E771D">
        <w:rPr>
          <w:rFonts w:ascii="Palatino Linotype" w:hAnsi="Palatino Linotype" w:cs="Tahoma"/>
          <w:bCs/>
          <w:i/>
          <w:szCs w:val="22"/>
        </w:rPr>
        <w:t>, Garantizando certeza, confianza y veracidad sobre el manejo de la información pública y privada sin vulnerar el derecho de acceso a la información pública que demanda la ley y la protección a los datos personales que así mismo refiere.</w:t>
      </w:r>
    </w:p>
    <w:p w14:paraId="4F580FA4" w14:textId="79B3D60E" w:rsidR="00151C6B" w:rsidRPr="000E771D" w:rsidRDefault="00151C6B" w:rsidP="00071341">
      <w:pPr>
        <w:tabs>
          <w:tab w:val="left" w:pos="4667"/>
          <w:tab w:val="left" w:pos="8222"/>
        </w:tabs>
        <w:spacing w:line="360" w:lineRule="auto"/>
        <w:ind w:left="567" w:right="567"/>
        <w:jc w:val="both"/>
        <w:rPr>
          <w:rFonts w:ascii="Palatino Linotype" w:hAnsi="Palatino Linotype" w:cs="Tahoma"/>
          <w:bCs/>
          <w:i/>
          <w:szCs w:val="22"/>
        </w:rPr>
      </w:pPr>
      <w:r w:rsidRPr="000E771D">
        <w:rPr>
          <w:rFonts w:ascii="Palatino Linotype" w:hAnsi="Palatino Linotype" w:cs="Tahoma"/>
          <w:bCs/>
          <w:i/>
          <w:szCs w:val="22"/>
        </w:rPr>
        <w:t xml:space="preserve"> </w:t>
      </w:r>
      <w:r w:rsidR="00A071BD" w:rsidRPr="000E771D">
        <w:rPr>
          <w:rFonts w:ascii="Palatino Linotype" w:hAnsi="Palatino Linotype" w:cs="Tahoma"/>
          <w:bCs/>
          <w:i/>
          <w:szCs w:val="22"/>
        </w:rPr>
        <w:t>…“(</w:t>
      </w:r>
      <w:r w:rsidRPr="000E771D">
        <w:rPr>
          <w:rFonts w:ascii="Palatino Linotype" w:hAnsi="Palatino Linotype" w:cs="Tahoma"/>
          <w:bCs/>
          <w:i/>
          <w:szCs w:val="22"/>
        </w:rPr>
        <w:t>Sic).</w:t>
      </w:r>
    </w:p>
    <w:p w14:paraId="09748398" w14:textId="77777777" w:rsidR="0081037C" w:rsidRPr="000E771D" w:rsidRDefault="0081037C" w:rsidP="00071341">
      <w:pPr>
        <w:autoSpaceDE w:val="0"/>
        <w:autoSpaceDN w:val="0"/>
        <w:adjustRightInd w:val="0"/>
        <w:spacing w:line="360" w:lineRule="auto"/>
        <w:jc w:val="both"/>
        <w:rPr>
          <w:rFonts w:ascii="Palatino Linotype" w:hAnsi="Palatino Linotype" w:cs="Tahoma"/>
          <w:sz w:val="22"/>
          <w:szCs w:val="22"/>
        </w:rPr>
      </w:pPr>
    </w:p>
    <w:p w14:paraId="55E90687" w14:textId="6E324BF1" w:rsidR="0081037C" w:rsidRPr="000E771D" w:rsidRDefault="0081037C"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II)</w:t>
      </w:r>
      <w:r w:rsidR="00E65FD0" w:rsidRPr="000E771D">
        <w:rPr>
          <w:rFonts w:ascii="Palatino Linotype" w:hAnsi="Palatino Linotype" w:cs="Tahoma"/>
          <w:sz w:val="22"/>
          <w:szCs w:val="22"/>
        </w:rPr>
        <w:t xml:space="preserve"> Acuerdo ACT/VA/COMI/6ªORD/2024/TERCERO, emitido por el Comité de Transparencia, mediante el cual se aprobó la clasificación como confidencial de la información respecto del certificado de la Titular de la Unidad de Transparencia.</w:t>
      </w:r>
    </w:p>
    <w:p w14:paraId="489206F9" w14:textId="77777777" w:rsidR="00A66FE4" w:rsidRPr="000E771D" w:rsidRDefault="00A66FE4" w:rsidP="00071341">
      <w:pPr>
        <w:autoSpaceDE w:val="0"/>
        <w:autoSpaceDN w:val="0"/>
        <w:adjustRightInd w:val="0"/>
        <w:spacing w:line="360" w:lineRule="auto"/>
        <w:jc w:val="both"/>
        <w:rPr>
          <w:rFonts w:ascii="Palatino Linotype" w:hAnsi="Palatino Linotype" w:cs="Tahoma"/>
          <w:sz w:val="22"/>
          <w:szCs w:val="22"/>
        </w:rPr>
      </w:pPr>
    </w:p>
    <w:p w14:paraId="252263B0" w14:textId="4EFAC743" w:rsidR="00A66FE4" w:rsidRPr="000E771D" w:rsidRDefault="00A66FE4"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lastRenderedPageBreak/>
        <w:t xml:space="preserve">III) </w:t>
      </w:r>
      <w:r w:rsidR="008B3A3C" w:rsidRPr="000E771D">
        <w:rPr>
          <w:rFonts w:ascii="Palatino Linotype" w:hAnsi="Palatino Linotype" w:cs="Tahoma"/>
          <w:sz w:val="22"/>
          <w:szCs w:val="22"/>
        </w:rPr>
        <w:t>Archivo que contiene el Aviso de Privacidad del Ayuntamiento de Villa de Allende</w:t>
      </w:r>
      <w:r w:rsidR="009A4935" w:rsidRPr="000E771D">
        <w:rPr>
          <w:rFonts w:ascii="Palatino Linotype" w:hAnsi="Palatino Linotype" w:cs="Tahoma"/>
          <w:sz w:val="22"/>
          <w:szCs w:val="22"/>
        </w:rPr>
        <w:t xml:space="preserve"> de manera general, así como, la visualización de los existentes en las diversas áreas de la administración.</w:t>
      </w:r>
    </w:p>
    <w:p w14:paraId="1FFB1471" w14:textId="77777777" w:rsidR="00A66FE4" w:rsidRPr="000E771D" w:rsidRDefault="00A66FE4" w:rsidP="00071341">
      <w:pPr>
        <w:autoSpaceDE w:val="0"/>
        <w:autoSpaceDN w:val="0"/>
        <w:adjustRightInd w:val="0"/>
        <w:spacing w:line="360" w:lineRule="auto"/>
        <w:jc w:val="both"/>
        <w:rPr>
          <w:rFonts w:ascii="Palatino Linotype" w:hAnsi="Palatino Linotype" w:cs="Tahoma"/>
          <w:sz w:val="22"/>
          <w:szCs w:val="22"/>
        </w:rPr>
      </w:pPr>
    </w:p>
    <w:p w14:paraId="7E4BF06A" w14:textId="119FB37E" w:rsidR="00A66FE4" w:rsidRPr="000E771D" w:rsidRDefault="00A66FE4"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IV) </w:t>
      </w:r>
      <w:r w:rsidR="009A4935" w:rsidRPr="000E771D">
        <w:rPr>
          <w:rFonts w:ascii="Palatino Linotype" w:hAnsi="Palatino Linotype" w:cs="Tahoma"/>
          <w:sz w:val="22"/>
          <w:szCs w:val="22"/>
        </w:rPr>
        <w:t>Reporte de Avances de Proyectos de Sistematización y Actualización de Información (PASAI), correspondiente a los cuatro trimestres 2022. Cédula anual de Proyectos de Sistematización y Actualización de Información (PASAI) correspondiente a los ejercicios 2023 y 2024.</w:t>
      </w:r>
    </w:p>
    <w:p w14:paraId="6F409D3D" w14:textId="77777777" w:rsidR="00A66FE4" w:rsidRPr="000E771D" w:rsidRDefault="00A66FE4" w:rsidP="00071341">
      <w:pPr>
        <w:autoSpaceDE w:val="0"/>
        <w:autoSpaceDN w:val="0"/>
        <w:adjustRightInd w:val="0"/>
        <w:spacing w:line="360" w:lineRule="auto"/>
        <w:jc w:val="both"/>
        <w:rPr>
          <w:rFonts w:ascii="Palatino Linotype" w:hAnsi="Palatino Linotype" w:cs="Tahoma"/>
          <w:sz w:val="22"/>
          <w:szCs w:val="22"/>
        </w:rPr>
      </w:pPr>
    </w:p>
    <w:p w14:paraId="33AE4D2D" w14:textId="1E7B6C0E" w:rsidR="00A66FE4" w:rsidRPr="000E771D" w:rsidRDefault="00A66FE4"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V) </w:t>
      </w:r>
      <w:r w:rsidR="009A4935" w:rsidRPr="000E771D">
        <w:rPr>
          <w:rFonts w:ascii="Palatino Linotype" w:hAnsi="Palatino Linotype" w:cs="Tahoma"/>
          <w:sz w:val="22"/>
          <w:szCs w:val="22"/>
        </w:rPr>
        <w:t>Certificado de Competencia Laboral de la Titular de la Unidad de Transparencia en el que se testó lo correspondiente al CURP</w:t>
      </w:r>
      <w:r w:rsidR="00DB7729" w:rsidRPr="000E771D">
        <w:rPr>
          <w:rFonts w:ascii="Palatino Linotype" w:hAnsi="Palatino Linotype" w:cs="Tahoma"/>
          <w:sz w:val="22"/>
          <w:szCs w:val="22"/>
        </w:rPr>
        <w:t>.</w:t>
      </w:r>
    </w:p>
    <w:p w14:paraId="7013098F" w14:textId="77777777" w:rsidR="000553E3" w:rsidRPr="000E771D" w:rsidRDefault="000553E3" w:rsidP="00071341">
      <w:pPr>
        <w:autoSpaceDE w:val="0"/>
        <w:autoSpaceDN w:val="0"/>
        <w:adjustRightInd w:val="0"/>
        <w:spacing w:line="360" w:lineRule="auto"/>
        <w:jc w:val="both"/>
        <w:rPr>
          <w:rFonts w:ascii="Palatino Linotype" w:hAnsi="Palatino Linotype" w:cs="Tahoma"/>
          <w:sz w:val="22"/>
          <w:szCs w:val="22"/>
        </w:rPr>
      </w:pPr>
    </w:p>
    <w:p w14:paraId="2562AF2F" w14:textId="471810CF" w:rsidR="000553E3" w:rsidRPr="000E771D" w:rsidRDefault="000553E3"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VI) </w:t>
      </w:r>
      <w:proofErr w:type="spellStart"/>
      <w:r w:rsidRPr="000E771D">
        <w:rPr>
          <w:rFonts w:ascii="Palatino Linotype" w:hAnsi="Palatino Linotype" w:cs="Tahoma"/>
          <w:sz w:val="22"/>
          <w:szCs w:val="22"/>
        </w:rPr>
        <w:t>Curriculum</w:t>
      </w:r>
      <w:proofErr w:type="spellEnd"/>
      <w:r w:rsidRPr="000E771D">
        <w:rPr>
          <w:rFonts w:ascii="Palatino Linotype" w:hAnsi="Palatino Linotype" w:cs="Tahoma"/>
          <w:sz w:val="22"/>
          <w:szCs w:val="22"/>
        </w:rPr>
        <w:t xml:space="preserve"> </w:t>
      </w:r>
      <w:r w:rsidR="00BC44B8" w:rsidRPr="000E771D">
        <w:rPr>
          <w:rFonts w:ascii="Palatino Linotype" w:hAnsi="Palatino Linotype" w:cs="Tahoma"/>
          <w:sz w:val="22"/>
          <w:szCs w:val="22"/>
        </w:rPr>
        <w:t>Vitae de la Titular de la Unidad de Transparencia, en la que se advierten datos de naturaleza pública.</w:t>
      </w:r>
    </w:p>
    <w:p w14:paraId="0149AD65" w14:textId="77777777" w:rsidR="00BC44B8" w:rsidRPr="000E771D" w:rsidRDefault="00BC44B8" w:rsidP="00071341">
      <w:pPr>
        <w:autoSpaceDE w:val="0"/>
        <w:autoSpaceDN w:val="0"/>
        <w:adjustRightInd w:val="0"/>
        <w:spacing w:line="360" w:lineRule="auto"/>
        <w:jc w:val="both"/>
        <w:rPr>
          <w:rFonts w:ascii="Palatino Linotype" w:hAnsi="Palatino Linotype" w:cs="Tahoma"/>
          <w:sz w:val="22"/>
          <w:szCs w:val="22"/>
        </w:rPr>
      </w:pPr>
    </w:p>
    <w:p w14:paraId="5B0B3C5B" w14:textId="5855338E" w:rsidR="00A9612C" w:rsidRPr="000E771D" w:rsidRDefault="00BC44B8"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VII) </w:t>
      </w:r>
      <w:r w:rsidR="00A9612C" w:rsidRPr="000E771D">
        <w:rPr>
          <w:rFonts w:ascii="Palatino Linotype" w:hAnsi="Palatino Linotype" w:cs="Tahoma"/>
          <w:sz w:val="22"/>
          <w:szCs w:val="22"/>
        </w:rPr>
        <w:t>Actas del Comité de Transparencia, correspondientes a los ejercicios 2022-2024, siguientes:</w:t>
      </w:r>
    </w:p>
    <w:p w14:paraId="4328990C" w14:textId="77777777" w:rsidR="00A20378" w:rsidRPr="000E771D" w:rsidRDefault="00A20378" w:rsidP="00071341">
      <w:pPr>
        <w:autoSpaceDE w:val="0"/>
        <w:autoSpaceDN w:val="0"/>
        <w:adjustRightInd w:val="0"/>
        <w:spacing w:line="360" w:lineRule="auto"/>
        <w:jc w:val="both"/>
        <w:rPr>
          <w:rFonts w:ascii="Palatino Linotype" w:hAnsi="Palatino Linotype" w:cs="Tahoma"/>
          <w:sz w:val="22"/>
          <w:szCs w:val="22"/>
        </w:rPr>
      </w:pPr>
    </w:p>
    <w:p w14:paraId="0784465E" w14:textId="5B6E5A97" w:rsidR="00A20378" w:rsidRPr="000E771D" w:rsidRDefault="00A20378" w:rsidP="00071341">
      <w:pPr>
        <w:pStyle w:val="Prrafodelista"/>
        <w:numPr>
          <w:ilvl w:val="0"/>
          <w:numId w:val="23"/>
        </w:numPr>
        <w:autoSpaceDE w:val="0"/>
        <w:autoSpaceDN w:val="0"/>
        <w:adjustRightInd w:val="0"/>
        <w:spacing w:line="360" w:lineRule="auto"/>
        <w:jc w:val="both"/>
        <w:rPr>
          <w:rFonts w:ascii="Palatino Linotype" w:hAnsi="Palatino Linotype" w:cs="Tahoma"/>
          <w:szCs w:val="22"/>
        </w:rPr>
      </w:pPr>
      <w:r w:rsidRPr="000E771D">
        <w:rPr>
          <w:rFonts w:ascii="Palatino Linotype" w:hAnsi="Palatino Linotype" w:cs="Tahoma"/>
          <w:b/>
          <w:szCs w:val="22"/>
        </w:rPr>
        <w:t>2022</w:t>
      </w:r>
    </w:p>
    <w:p w14:paraId="67EEE136" w14:textId="37BA7EFC" w:rsidR="00A20378" w:rsidRPr="000E771D" w:rsidRDefault="00A20378"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Acta de instalación y aprobación del Comité de Transparencia del cuatro de febrero de dos mil veintidós.</w:t>
      </w:r>
    </w:p>
    <w:p w14:paraId="5242BECA" w14:textId="77777777" w:rsidR="00A20378" w:rsidRPr="000E771D" w:rsidRDefault="00A20378" w:rsidP="00071341">
      <w:pPr>
        <w:autoSpaceDE w:val="0"/>
        <w:autoSpaceDN w:val="0"/>
        <w:adjustRightInd w:val="0"/>
        <w:spacing w:line="360" w:lineRule="auto"/>
        <w:jc w:val="both"/>
        <w:rPr>
          <w:rFonts w:ascii="Palatino Linotype" w:hAnsi="Palatino Linotype" w:cs="Tahoma"/>
          <w:sz w:val="22"/>
          <w:szCs w:val="22"/>
        </w:rPr>
      </w:pPr>
    </w:p>
    <w:p w14:paraId="6C6E7B92" w14:textId="11F2637C" w:rsidR="00A9612C" w:rsidRPr="000E771D" w:rsidRDefault="00A20378"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Actas de la Segunda, Cuarta y Quinta Sesión Ordinaria del Comité de Transparencia, de fechas veintitrés de marzo, diecinueve y veintiséis de septiembre, todas del dos mil veintidós.</w:t>
      </w:r>
    </w:p>
    <w:p w14:paraId="66BFD22C" w14:textId="77777777" w:rsidR="00A20378" w:rsidRPr="000E771D" w:rsidRDefault="00A20378" w:rsidP="00071341">
      <w:pPr>
        <w:autoSpaceDE w:val="0"/>
        <w:autoSpaceDN w:val="0"/>
        <w:adjustRightInd w:val="0"/>
        <w:spacing w:line="360" w:lineRule="auto"/>
        <w:jc w:val="both"/>
        <w:rPr>
          <w:rFonts w:ascii="Palatino Linotype" w:hAnsi="Palatino Linotype" w:cs="Tahoma"/>
          <w:sz w:val="22"/>
          <w:szCs w:val="22"/>
        </w:rPr>
      </w:pPr>
    </w:p>
    <w:p w14:paraId="57A7BD67" w14:textId="61043A01" w:rsidR="00A9612C" w:rsidRPr="000E771D" w:rsidRDefault="00A9612C" w:rsidP="00071341">
      <w:pPr>
        <w:pStyle w:val="Prrafodelista"/>
        <w:numPr>
          <w:ilvl w:val="0"/>
          <w:numId w:val="23"/>
        </w:numPr>
        <w:autoSpaceDE w:val="0"/>
        <w:autoSpaceDN w:val="0"/>
        <w:adjustRightInd w:val="0"/>
        <w:spacing w:line="360" w:lineRule="auto"/>
        <w:jc w:val="both"/>
        <w:rPr>
          <w:rFonts w:ascii="Palatino Linotype" w:hAnsi="Palatino Linotype" w:cs="Tahoma"/>
          <w:b/>
          <w:szCs w:val="22"/>
        </w:rPr>
      </w:pPr>
      <w:r w:rsidRPr="000E771D">
        <w:rPr>
          <w:rFonts w:ascii="Palatino Linotype" w:hAnsi="Palatino Linotype" w:cs="Tahoma"/>
          <w:b/>
          <w:szCs w:val="22"/>
        </w:rPr>
        <w:t>2023</w:t>
      </w:r>
    </w:p>
    <w:p w14:paraId="0FF4FC4C" w14:textId="591742E7" w:rsidR="00A9612C" w:rsidRPr="000E771D" w:rsidRDefault="000D4E88"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lastRenderedPageBreak/>
        <w:t>Actas de la</w:t>
      </w:r>
      <w:r w:rsidR="00870814" w:rsidRPr="000E771D">
        <w:rPr>
          <w:rFonts w:ascii="Palatino Linotype" w:hAnsi="Palatino Linotype" w:cs="Tahoma"/>
          <w:sz w:val="22"/>
          <w:szCs w:val="22"/>
        </w:rPr>
        <w:t xml:space="preserve"> Primera,</w:t>
      </w:r>
      <w:r w:rsidRPr="000E771D">
        <w:rPr>
          <w:rFonts w:ascii="Palatino Linotype" w:hAnsi="Palatino Linotype" w:cs="Tahoma"/>
          <w:sz w:val="22"/>
          <w:szCs w:val="22"/>
        </w:rPr>
        <w:t xml:space="preserve"> Quinta y Sexta, Sesión Ordinaria del Comité de Transparencia, de fechas </w:t>
      </w:r>
      <w:r w:rsidR="00870814" w:rsidRPr="000E771D">
        <w:rPr>
          <w:rFonts w:ascii="Palatino Linotype" w:hAnsi="Palatino Linotype" w:cs="Tahoma"/>
          <w:sz w:val="22"/>
          <w:szCs w:val="22"/>
        </w:rPr>
        <w:t xml:space="preserve">veinticuatro de enero, </w:t>
      </w:r>
      <w:r w:rsidRPr="000E771D">
        <w:rPr>
          <w:rFonts w:ascii="Palatino Linotype" w:hAnsi="Palatino Linotype" w:cs="Tahoma"/>
          <w:sz w:val="22"/>
          <w:szCs w:val="22"/>
        </w:rPr>
        <w:t>diecinueve de septiembre y dieciocho de diciembre</w:t>
      </w:r>
      <w:r w:rsidR="00870814" w:rsidRPr="000E771D">
        <w:rPr>
          <w:rFonts w:ascii="Palatino Linotype" w:hAnsi="Palatino Linotype" w:cs="Tahoma"/>
          <w:sz w:val="22"/>
          <w:szCs w:val="22"/>
        </w:rPr>
        <w:t>, ambas del</w:t>
      </w:r>
      <w:r w:rsidRPr="000E771D">
        <w:rPr>
          <w:rFonts w:ascii="Palatino Linotype" w:hAnsi="Palatino Linotype" w:cs="Tahoma"/>
          <w:sz w:val="22"/>
          <w:szCs w:val="22"/>
        </w:rPr>
        <w:t xml:space="preserve"> dos mil veintitrés. </w:t>
      </w:r>
    </w:p>
    <w:p w14:paraId="70F0A588" w14:textId="77777777" w:rsidR="00A9612C" w:rsidRPr="000E771D" w:rsidRDefault="00A9612C" w:rsidP="00071341">
      <w:pPr>
        <w:autoSpaceDE w:val="0"/>
        <w:autoSpaceDN w:val="0"/>
        <w:adjustRightInd w:val="0"/>
        <w:spacing w:line="360" w:lineRule="auto"/>
        <w:jc w:val="both"/>
        <w:rPr>
          <w:rFonts w:ascii="Palatino Linotype" w:hAnsi="Palatino Linotype" w:cs="Tahoma"/>
          <w:sz w:val="22"/>
          <w:szCs w:val="22"/>
        </w:rPr>
      </w:pPr>
    </w:p>
    <w:p w14:paraId="028DB58A" w14:textId="447FABDA" w:rsidR="00BC44B8" w:rsidRPr="000E771D" w:rsidRDefault="000D4E88"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Así como, Actas de la </w:t>
      </w:r>
      <w:r w:rsidR="00A9612C" w:rsidRPr="000E771D">
        <w:rPr>
          <w:rFonts w:ascii="Palatino Linotype" w:hAnsi="Palatino Linotype" w:cs="Tahoma"/>
          <w:sz w:val="22"/>
          <w:szCs w:val="22"/>
        </w:rPr>
        <w:t xml:space="preserve">Primera, Segunda, Tercera, Cuarta, Quinta, Sexta, </w:t>
      </w:r>
      <w:r w:rsidRPr="000E771D">
        <w:rPr>
          <w:rFonts w:ascii="Palatino Linotype" w:hAnsi="Palatino Linotype" w:cs="Tahoma"/>
          <w:sz w:val="22"/>
          <w:szCs w:val="22"/>
        </w:rPr>
        <w:t xml:space="preserve">Séptima, Octava, </w:t>
      </w:r>
      <w:r w:rsidR="00A9612C" w:rsidRPr="000E771D">
        <w:rPr>
          <w:rFonts w:ascii="Palatino Linotype" w:hAnsi="Palatino Linotype" w:cs="Tahoma"/>
          <w:sz w:val="22"/>
          <w:szCs w:val="22"/>
        </w:rPr>
        <w:t xml:space="preserve">Novena, </w:t>
      </w:r>
      <w:r w:rsidRPr="000E771D">
        <w:rPr>
          <w:rFonts w:ascii="Palatino Linotype" w:hAnsi="Palatino Linotype" w:cs="Tahoma"/>
          <w:sz w:val="22"/>
          <w:szCs w:val="22"/>
        </w:rPr>
        <w:t xml:space="preserve">Décima, Décima Primera y Décima Segunda Sesión Extraordinaria del Comité de Transparencia, de fechas </w:t>
      </w:r>
      <w:r w:rsidR="00A9612C" w:rsidRPr="000E771D">
        <w:rPr>
          <w:rFonts w:ascii="Palatino Linotype" w:hAnsi="Palatino Linotype" w:cs="Tahoma"/>
          <w:sz w:val="22"/>
          <w:szCs w:val="22"/>
        </w:rPr>
        <w:t xml:space="preserve">veintitrés y treinta de enero, veintidós de febrero, </w:t>
      </w:r>
      <w:r w:rsidRPr="000E771D">
        <w:rPr>
          <w:rFonts w:ascii="Palatino Linotype" w:hAnsi="Palatino Linotype" w:cs="Tahoma"/>
          <w:sz w:val="22"/>
          <w:szCs w:val="22"/>
        </w:rPr>
        <w:t>seis</w:t>
      </w:r>
      <w:r w:rsidR="00A9612C" w:rsidRPr="000E771D">
        <w:rPr>
          <w:rFonts w:ascii="Palatino Linotype" w:hAnsi="Palatino Linotype" w:cs="Tahoma"/>
          <w:sz w:val="22"/>
          <w:szCs w:val="22"/>
        </w:rPr>
        <w:t xml:space="preserve"> y siete</w:t>
      </w:r>
      <w:r w:rsidRPr="000E771D">
        <w:rPr>
          <w:rFonts w:ascii="Palatino Linotype" w:hAnsi="Palatino Linotype" w:cs="Tahoma"/>
          <w:sz w:val="22"/>
          <w:szCs w:val="22"/>
        </w:rPr>
        <w:t xml:space="preserve"> de marzo, </w:t>
      </w:r>
      <w:r w:rsidR="00A9612C" w:rsidRPr="000E771D">
        <w:rPr>
          <w:rFonts w:ascii="Palatino Linotype" w:hAnsi="Palatino Linotype" w:cs="Tahoma"/>
          <w:sz w:val="22"/>
          <w:szCs w:val="22"/>
        </w:rPr>
        <w:t xml:space="preserve">catorce de julio, </w:t>
      </w:r>
      <w:r w:rsidRPr="000E771D">
        <w:rPr>
          <w:rFonts w:ascii="Palatino Linotype" w:hAnsi="Palatino Linotype" w:cs="Tahoma"/>
          <w:sz w:val="22"/>
          <w:szCs w:val="22"/>
        </w:rPr>
        <w:t xml:space="preserve">catorce de agosto, </w:t>
      </w:r>
      <w:r w:rsidR="00A9612C" w:rsidRPr="000E771D">
        <w:rPr>
          <w:rFonts w:ascii="Palatino Linotype" w:hAnsi="Palatino Linotype" w:cs="Tahoma"/>
          <w:sz w:val="22"/>
          <w:szCs w:val="22"/>
        </w:rPr>
        <w:t xml:space="preserve">catorce de septiembre, </w:t>
      </w:r>
      <w:r w:rsidRPr="000E771D">
        <w:rPr>
          <w:rFonts w:ascii="Palatino Linotype" w:hAnsi="Palatino Linotype" w:cs="Tahoma"/>
          <w:sz w:val="22"/>
          <w:szCs w:val="22"/>
        </w:rPr>
        <w:t>veinticuatro y treinta de noviembre y ocho de diciembre, todas del dos mil veintitrés.</w:t>
      </w:r>
    </w:p>
    <w:p w14:paraId="2A459FD6" w14:textId="77777777" w:rsidR="00870814" w:rsidRPr="000E771D" w:rsidRDefault="00870814" w:rsidP="00071341">
      <w:pPr>
        <w:autoSpaceDE w:val="0"/>
        <w:autoSpaceDN w:val="0"/>
        <w:adjustRightInd w:val="0"/>
        <w:spacing w:line="360" w:lineRule="auto"/>
        <w:jc w:val="both"/>
        <w:rPr>
          <w:rFonts w:ascii="Palatino Linotype" w:hAnsi="Palatino Linotype" w:cs="Tahoma"/>
          <w:sz w:val="22"/>
          <w:szCs w:val="22"/>
        </w:rPr>
      </w:pPr>
    </w:p>
    <w:p w14:paraId="024256B4" w14:textId="1CCD16EF" w:rsidR="00A9612C" w:rsidRPr="000E771D" w:rsidRDefault="00A9612C" w:rsidP="00071341">
      <w:pPr>
        <w:pStyle w:val="Prrafodelista"/>
        <w:numPr>
          <w:ilvl w:val="0"/>
          <w:numId w:val="23"/>
        </w:numPr>
        <w:autoSpaceDE w:val="0"/>
        <w:autoSpaceDN w:val="0"/>
        <w:adjustRightInd w:val="0"/>
        <w:spacing w:line="360" w:lineRule="auto"/>
        <w:jc w:val="both"/>
        <w:rPr>
          <w:rFonts w:ascii="Palatino Linotype" w:hAnsi="Palatino Linotype" w:cs="Tahoma"/>
          <w:b/>
          <w:szCs w:val="22"/>
        </w:rPr>
      </w:pPr>
      <w:r w:rsidRPr="000E771D">
        <w:rPr>
          <w:rFonts w:ascii="Palatino Linotype" w:hAnsi="Palatino Linotype" w:cs="Tahoma"/>
          <w:b/>
          <w:szCs w:val="22"/>
        </w:rPr>
        <w:t>2024</w:t>
      </w:r>
    </w:p>
    <w:p w14:paraId="4604E3AC" w14:textId="31406653" w:rsidR="00A9612C" w:rsidRPr="000E771D" w:rsidRDefault="00784914"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Actas de la Primera, Segunda, Tercera, Cuarta, Quinta</w:t>
      </w:r>
      <w:r w:rsidR="00910B0B" w:rsidRPr="000E771D">
        <w:rPr>
          <w:rFonts w:ascii="Palatino Linotype" w:hAnsi="Palatino Linotype" w:cs="Tahoma"/>
          <w:sz w:val="22"/>
          <w:szCs w:val="22"/>
        </w:rPr>
        <w:t>, Sexta</w:t>
      </w:r>
      <w:r w:rsidRPr="000E771D">
        <w:rPr>
          <w:rFonts w:ascii="Palatino Linotype" w:hAnsi="Palatino Linotype" w:cs="Tahoma"/>
          <w:sz w:val="22"/>
          <w:szCs w:val="22"/>
        </w:rPr>
        <w:t xml:space="preserve"> Sesión Ordinaria del Comité de Transparencia, de fechas nueve de enero, cuatro de marzo, siete de junio y once de julio, veintisiete de septiembre</w:t>
      </w:r>
      <w:r w:rsidR="00910B0B" w:rsidRPr="000E771D">
        <w:rPr>
          <w:rFonts w:ascii="Palatino Linotype" w:hAnsi="Palatino Linotype" w:cs="Tahoma"/>
          <w:sz w:val="22"/>
          <w:szCs w:val="22"/>
        </w:rPr>
        <w:t xml:space="preserve"> y veinte de diciembre, </w:t>
      </w:r>
      <w:r w:rsidRPr="000E771D">
        <w:rPr>
          <w:rFonts w:ascii="Palatino Linotype" w:hAnsi="Palatino Linotype" w:cs="Tahoma"/>
          <w:sz w:val="22"/>
          <w:szCs w:val="22"/>
        </w:rPr>
        <w:t>todas del dos mil veinticuatro.</w:t>
      </w:r>
    </w:p>
    <w:p w14:paraId="469B2D60" w14:textId="77777777" w:rsidR="00784914" w:rsidRPr="000E771D" w:rsidRDefault="00784914" w:rsidP="00071341">
      <w:pPr>
        <w:autoSpaceDE w:val="0"/>
        <w:autoSpaceDN w:val="0"/>
        <w:adjustRightInd w:val="0"/>
        <w:spacing w:line="360" w:lineRule="auto"/>
        <w:jc w:val="both"/>
        <w:rPr>
          <w:rFonts w:ascii="Palatino Linotype" w:hAnsi="Palatino Linotype" w:cs="Tahoma"/>
          <w:sz w:val="22"/>
          <w:szCs w:val="22"/>
        </w:rPr>
      </w:pPr>
    </w:p>
    <w:p w14:paraId="101E9503" w14:textId="496C0C6A" w:rsidR="00784914" w:rsidRPr="000E771D" w:rsidRDefault="00784914"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Así como, Actas de la Primera, Segunda, Tercera, Cuarta, Sexta, Octava, Novena, Décima, Décima Primera, Décima Segunda, Décima Tercera, </w:t>
      </w:r>
      <w:r w:rsidR="00910B0B" w:rsidRPr="000E771D">
        <w:rPr>
          <w:rFonts w:ascii="Palatino Linotype" w:hAnsi="Palatino Linotype" w:cs="Tahoma"/>
          <w:sz w:val="22"/>
          <w:szCs w:val="22"/>
        </w:rPr>
        <w:t xml:space="preserve">Décima Cuarta, Décima Quinta, Décima Sexta, Décima Séptima, Décima Octava, </w:t>
      </w:r>
      <w:r w:rsidRPr="000E771D">
        <w:rPr>
          <w:rFonts w:ascii="Palatino Linotype" w:hAnsi="Palatino Linotype" w:cs="Tahoma"/>
          <w:sz w:val="22"/>
          <w:szCs w:val="22"/>
        </w:rPr>
        <w:t>Décima Novena, Vigésima, Vigésima Segunda</w:t>
      </w:r>
      <w:r w:rsidR="00D458EC" w:rsidRPr="000E771D">
        <w:rPr>
          <w:rFonts w:ascii="Palatino Linotype" w:hAnsi="Palatino Linotype" w:cs="Tahoma"/>
          <w:sz w:val="22"/>
          <w:szCs w:val="22"/>
        </w:rPr>
        <w:t>, Vigésima Tercera, Vigésima Cuarta, Vigésima Quinta, Vigésima Sexta, Vigésima Séptima, Vigésima Octava, Vigésima Novena y Trigésima</w:t>
      </w:r>
      <w:r w:rsidRPr="000E771D">
        <w:rPr>
          <w:rFonts w:ascii="Palatino Linotype" w:hAnsi="Palatino Linotype" w:cs="Tahoma"/>
          <w:sz w:val="22"/>
          <w:szCs w:val="22"/>
        </w:rPr>
        <w:t xml:space="preserve"> Sesión Extraordinaria del Comité de Transparencia, de fechas veintinueve de enero, siete, trece y veinte de febrero, seis y quince de marzo, tres, once y diecinueve de abril, seis y veinte de mayo, </w:t>
      </w:r>
      <w:r w:rsidR="00910B0B" w:rsidRPr="000E771D">
        <w:rPr>
          <w:rFonts w:ascii="Palatino Linotype" w:hAnsi="Palatino Linotype" w:cs="Tahoma"/>
          <w:sz w:val="22"/>
          <w:szCs w:val="22"/>
        </w:rPr>
        <w:t xml:space="preserve">tres, veintitrés y veintiocho de junio, cuatro de julio, ocho de agosto, </w:t>
      </w:r>
      <w:r w:rsidRPr="000E771D">
        <w:rPr>
          <w:rFonts w:ascii="Palatino Linotype" w:hAnsi="Palatino Linotype" w:cs="Tahoma"/>
          <w:sz w:val="22"/>
          <w:szCs w:val="22"/>
        </w:rPr>
        <w:t xml:space="preserve">cuatro y diecisiete de septiembre, </w:t>
      </w:r>
      <w:r w:rsidR="00D458EC" w:rsidRPr="000E771D">
        <w:rPr>
          <w:rFonts w:ascii="Palatino Linotype" w:hAnsi="Palatino Linotype" w:cs="Tahoma"/>
          <w:sz w:val="22"/>
          <w:szCs w:val="22"/>
        </w:rPr>
        <w:t xml:space="preserve">nueve, </w:t>
      </w:r>
      <w:r w:rsidRPr="000E771D">
        <w:rPr>
          <w:rFonts w:ascii="Palatino Linotype" w:hAnsi="Palatino Linotype" w:cs="Tahoma"/>
          <w:sz w:val="22"/>
          <w:szCs w:val="22"/>
        </w:rPr>
        <w:t>diez</w:t>
      </w:r>
      <w:r w:rsidR="00D458EC" w:rsidRPr="000E771D">
        <w:rPr>
          <w:rFonts w:ascii="Palatino Linotype" w:hAnsi="Palatino Linotype" w:cs="Tahoma"/>
          <w:sz w:val="22"/>
          <w:szCs w:val="22"/>
        </w:rPr>
        <w:t xml:space="preserve">, once, veintiuno y veintiocho </w:t>
      </w:r>
      <w:r w:rsidRPr="000E771D">
        <w:rPr>
          <w:rFonts w:ascii="Palatino Linotype" w:hAnsi="Palatino Linotype" w:cs="Tahoma"/>
          <w:sz w:val="22"/>
          <w:szCs w:val="22"/>
        </w:rPr>
        <w:t>de octubre,</w:t>
      </w:r>
      <w:r w:rsidR="00D458EC" w:rsidRPr="000E771D">
        <w:rPr>
          <w:rFonts w:ascii="Palatino Linotype" w:hAnsi="Palatino Linotype" w:cs="Tahoma"/>
          <w:sz w:val="22"/>
          <w:szCs w:val="22"/>
        </w:rPr>
        <w:t xml:space="preserve"> veinticuatro, veinticinco, veintisiete y veintiocho de noviembre,</w:t>
      </w:r>
      <w:r w:rsidRPr="000E771D">
        <w:rPr>
          <w:rFonts w:ascii="Palatino Linotype" w:hAnsi="Palatino Linotype" w:cs="Tahoma"/>
          <w:sz w:val="22"/>
          <w:szCs w:val="22"/>
        </w:rPr>
        <w:t xml:space="preserve"> todas del dos mil veinticuatro.</w:t>
      </w:r>
    </w:p>
    <w:p w14:paraId="1B482CDF" w14:textId="77777777" w:rsidR="00FF495C" w:rsidRPr="000E771D" w:rsidRDefault="00FF495C" w:rsidP="00071341">
      <w:pPr>
        <w:autoSpaceDE w:val="0"/>
        <w:autoSpaceDN w:val="0"/>
        <w:adjustRightInd w:val="0"/>
        <w:spacing w:line="360" w:lineRule="auto"/>
        <w:jc w:val="both"/>
        <w:rPr>
          <w:rFonts w:ascii="Palatino Linotype" w:hAnsi="Palatino Linotype" w:cs="Tahoma"/>
          <w:b/>
          <w:sz w:val="22"/>
          <w:szCs w:val="22"/>
        </w:rPr>
      </w:pPr>
    </w:p>
    <w:p w14:paraId="53BF4244" w14:textId="447AE1E7" w:rsidR="00020260" w:rsidRPr="000E771D" w:rsidRDefault="00807234" w:rsidP="00071341">
      <w:pPr>
        <w:pStyle w:val="Ttulo2"/>
        <w:spacing w:before="0"/>
      </w:pPr>
      <w:bookmarkStart w:id="4" w:name="_Toc189746872"/>
      <w:r w:rsidRPr="000E771D">
        <w:lastRenderedPageBreak/>
        <w:t>III</w:t>
      </w:r>
      <w:r w:rsidR="00020260" w:rsidRPr="000E771D">
        <w:t xml:space="preserve">. Interposición del Recurso de </w:t>
      </w:r>
      <w:r w:rsidR="001F2CDA" w:rsidRPr="000E771D">
        <w:t>Revisión</w:t>
      </w:r>
      <w:bookmarkEnd w:id="4"/>
    </w:p>
    <w:p w14:paraId="13106334" w14:textId="77777777" w:rsidR="00E45E7F" w:rsidRPr="000E771D" w:rsidRDefault="00E45E7F" w:rsidP="00071341">
      <w:pPr>
        <w:autoSpaceDE w:val="0"/>
        <w:autoSpaceDN w:val="0"/>
        <w:adjustRightInd w:val="0"/>
        <w:spacing w:line="360" w:lineRule="auto"/>
        <w:jc w:val="both"/>
        <w:rPr>
          <w:rFonts w:ascii="Palatino Linotype" w:hAnsi="Palatino Linotype" w:cs="Tahoma"/>
          <w:b/>
          <w:sz w:val="22"/>
          <w:szCs w:val="22"/>
        </w:rPr>
      </w:pPr>
    </w:p>
    <w:p w14:paraId="103D418B" w14:textId="640A97B9" w:rsidR="00020260" w:rsidRPr="000E771D" w:rsidRDefault="00020260" w:rsidP="00071341">
      <w:pPr>
        <w:autoSpaceDE w:val="0"/>
        <w:autoSpaceDN w:val="0"/>
        <w:adjustRightInd w:val="0"/>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Con </w:t>
      </w:r>
      <w:r w:rsidR="00683A00" w:rsidRPr="000E771D">
        <w:rPr>
          <w:rFonts w:ascii="Palatino Linotype" w:hAnsi="Palatino Linotype" w:cs="Tahoma"/>
          <w:sz w:val="22"/>
          <w:szCs w:val="22"/>
        </w:rPr>
        <w:t>fecha</w:t>
      </w:r>
      <w:r w:rsidRPr="000E771D">
        <w:rPr>
          <w:rFonts w:ascii="Palatino Linotype" w:hAnsi="Palatino Linotype" w:cs="Tahoma"/>
          <w:sz w:val="22"/>
          <w:szCs w:val="22"/>
        </w:rPr>
        <w:t xml:space="preserve"> </w:t>
      </w:r>
      <w:r w:rsidR="00BD5662" w:rsidRPr="000E771D">
        <w:rPr>
          <w:rFonts w:ascii="Palatino Linotype" w:hAnsi="Palatino Linotype" w:cs="Tahoma"/>
          <w:sz w:val="22"/>
          <w:szCs w:val="22"/>
        </w:rPr>
        <w:t>veintidós de enero de dos mil veinticinco</w:t>
      </w:r>
      <w:r w:rsidRPr="000E771D">
        <w:rPr>
          <w:rFonts w:ascii="Palatino Linotype" w:hAnsi="Palatino Linotype" w:cs="Tahoma"/>
          <w:sz w:val="22"/>
          <w:szCs w:val="22"/>
        </w:rPr>
        <w:t xml:space="preserve">, se recibió en este Instituto, a través del </w:t>
      </w:r>
      <w:r w:rsidR="00FF763D" w:rsidRPr="000E771D">
        <w:rPr>
          <w:rFonts w:ascii="Palatino Linotype" w:hAnsi="Palatino Linotype" w:cs="Tahoma"/>
          <w:sz w:val="22"/>
          <w:szCs w:val="22"/>
          <w:lang w:val="es-ES"/>
        </w:rPr>
        <w:t>SAIMEX</w:t>
      </w:r>
      <w:r w:rsidRPr="000E771D">
        <w:rPr>
          <w:rFonts w:ascii="Palatino Linotype" w:hAnsi="Palatino Linotype" w:cs="Tahoma"/>
          <w:sz w:val="22"/>
          <w:szCs w:val="22"/>
        </w:rPr>
        <w:t xml:space="preserve">, el Recurso de Revisión interpuesto por </w:t>
      </w:r>
      <w:r w:rsidR="00683A00" w:rsidRPr="000E771D">
        <w:rPr>
          <w:rFonts w:ascii="Palatino Linotype" w:hAnsi="Palatino Linotype" w:cs="Tahoma"/>
          <w:sz w:val="22"/>
          <w:szCs w:val="22"/>
        </w:rPr>
        <w:t>la</w:t>
      </w:r>
      <w:r w:rsidRPr="000E771D">
        <w:rPr>
          <w:rFonts w:ascii="Palatino Linotype" w:hAnsi="Palatino Linotype" w:cs="Tahoma"/>
          <w:sz w:val="22"/>
          <w:szCs w:val="22"/>
        </w:rPr>
        <w:t xml:space="preserve"> parte Recurrente en contra de la respuesta emitida por el Sujeto Obligado a la solicitud de información,</w:t>
      </w:r>
      <w:r w:rsidR="00512EE5" w:rsidRPr="000E771D">
        <w:rPr>
          <w:rFonts w:ascii="Palatino Linotype" w:hAnsi="Palatino Linotype" w:cs="Tahoma"/>
          <w:b/>
          <w:sz w:val="22"/>
          <w:szCs w:val="22"/>
        </w:rPr>
        <w:t xml:space="preserve"> </w:t>
      </w:r>
      <w:r w:rsidRPr="000E771D">
        <w:rPr>
          <w:rFonts w:ascii="Palatino Linotype" w:hAnsi="Palatino Linotype" w:cs="Tahoma"/>
          <w:sz w:val="22"/>
          <w:szCs w:val="22"/>
        </w:rPr>
        <w:t>en los términos siguientes:</w:t>
      </w:r>
    </w:p>
    <w:p w14:paraId="639F35FB" w14:textId="77777777" w:rsidR="003E2612" w:rsidRPr="000E771D" w:rsidRDefault="003E2612" w:rsidP="00071341">
      <w:pPr>
        <w:autoSpaceDE w:val="0"/>
        <w:autoSpaceDN w:val="0"/>
        <w:adjustRightInd w:val="0"/>
        <w:spacing w:line="360" w:lineRule="auto"/>
        <w:jc w:val="both"/>
        <w:rPr>
          <w:rFonts w:ascii="Palatino Linotype" w:hAnsi="Palatino Linotype" w:cs="Tahoma"/>
          <w:sz w:val="22"/>
          <w:szCs w:val="22"/>
          <w:lang w:val="es-ES"/>
        </w:rPr>
      </w:pPr>
    </w:p>
    <w:p w14:paraId="63FD5807" w14:textId="66CBED0C" w:rsidR="00A60C12" w:rsidRPr="000E771D" w:rsidRDefault="00020260" w:rsidP="00071341">
      <w:pPr>
        <w:tabs>
          <w:tab w:val="left" w:pos="4667"/>
        </w:tabs>
        <w:spacing w:line="360" w:lineRule="auto"/>
        <w:ind w:left="567" w:right="567"/>
        <w:jc w:val="both"/>
        <w:rPr>
          <w:rFonts w:ascii="Palatino Linotype" w:hAnsi="Palatino Linotype" w:cs="Tahoma"/>
          <w:b/>
          <w:bCs/>
        </w:rPr>
      </w:pPr>
      <w:r w:rsidRPr="000E771D">
        <w:rPr>
          <w:rFonts w:ascii="Palatino Linotype" w:hAnsi="Palatino Linotype" w:cs="Tahoma"/>
          <w:b/>
          <w:bCs/>
        </w:rPr>
        <w:t>ACTO IMPUGNADO</w:t>
      </w:r>
    </w:p>
    <w:p w14:paraId="47C0E6DF" w14:textId="4C68B55A" w:rsidR="00465C19" w:rsidRPr="000E771D" w:rsidRDefault="009D5206" w:rsidP="00071341">
      <w:pPr>
        <w:spacing w:line="360" w:lineRule="auto"/>
        <w:ind w:left="567" w:right="567"/>
        <w:jc w:val="both"/>
        <w:rPr>
          <w:rFonts w:ascii="Palatino Linotype" w:hAnsi="Palatino Linotype" w:cs="Tahoma"/>
          <w:i/>
          <w:szCs w:val="22"/>
        </w:rPr>
      </w:pPr>
      <w:r w:rsidRPr="000E771D">
        <w:rPr>
          <w:rFonts w:ascii="Palatino Linotype" w:hAnsi="Palatino Linotype" w:cs="Tahoma"/>
          <w:i/>
          <w:szCs w:val="22"/>
        </w:rPr>
        <w:t>“</w:t>
      </w:r>
      <w:r w:rsidR="00BD5662" w:rsidRPr="000E771D">
        <w:rPr>
          <w:rFonts w:ascii="Palatino Linotype" w:hAnsi="Palatino Linotype" w:cs="Tahoma"/>
          <w:i/>
          <w:szCs w:val="22"/>
        </w:rPr>
        <w:t>No entregaron lo solicitado"</w:t>
      </w:r>
    </w:p>
    <w:p w14:paraId="0A079085" w14:textId="77777777" w:rsidR="00D737D8" w:rsidRPr="000E771D" w:rsidRDefault="00D737D8" w:rsidP="00071341">
      <w:pPr>
        <w:spacing w:line="360" w:lineRule="auto"/>
        <w:ind w:left="567" w:right="567"/>
        <w:jc w:val="both"/>
        <w:rPr>
          <w:rFonts w:ascii="Palatino Linotype" w:hAnsi="Palatino Linotype" w:cs="Tahoma"/>
          <w:i/>
          <w:szCs w:val="22"/>
        </w:rPr>
      </w:pPr>
    </w:p>
    <w:p w14:paraId="40B450A8" w14:textId="77777777" w:rsidR="00D737D8" w:rsidRPr="000E771D" w:rsidRDefault="00D737D8" w:rsidP="00071341">
      <w:pPr>
        <w:tabs>
          <w:tab w:val="left" w:pos="4667"/>
        </w:tabs>
        <w:spacing w:line="360" w:lineRule="auto"/>
        <w:ind w:left="567" w:right="567"/>
        <w:jc w:val="both"/>
        <w:rPr>
          <w:rFonts w:ascii="Palatino Linotype" w:hAnsi="Palatino Linotype" w:cs="Tahoma"/>
          <w:b/>
          <w:bCs/>
          <w:i/>
        </w:rPr>
      </w:pPr>
      <w:r w:rsidRPr="000E771D">
        <w:rPr>
          <w:rFonts w:ascii="Palatino Linotype" w:hAnsi="Palatino Linotype" w:cs="Tahoma"/>
          <w:b/>
          <w:bCs/>
          <w:i/>
        </w:rPr>
        <w:t>“RAZONES O MOTIVOS DE LA INCONFORMIDAD</w:t>
      </w:r>
    </w:p>
    <w:p w14:paraId="5EF6E4CC" w14:textId="22C9AA21" w:rsidR="00D737D8" w:rsidRPr="000E771D" w:rsidRDefault="009D5206" w:rsidP="00071341">
      <w:pPr>
        <w:spacing w:line="360" w:lineRule="auto"/>
        <w:ind w:left="567" w:right="567"/>
        <w:jc w:val="both"/>
        <w:rPr>
          <w:rFonts w:ascii="Palatino Linotype" w:hAnsi="Palatino Linotype" w:cs="Tahoma"/>
          <w:sz w:val="22"/>
          <w:szCs w:val="22"/>
        </w:rPr>
      </w:pPr>
      <w:r w:rsidRPr="000E771D">
        <w:rPr>
          <w:rFonts w:ascii="Palatino Linotype" w:hAnsi="Palatino Linotype"/>
          <w:i/>
        </w:rPr>
        <w:t>“</w:t>
      </w:r>
      <w:r w:rsidR="00BD5662" w:rsidRPr="000E771D">
        <w:rPr>
          <w:rFonts w:ascii="Palatino Linotype" w:hAnsi="Palatino Linotype"/>
          <w:i/>
        </w:rPr>
        <w:t>No entregaron lo solicitado</w:t>
      </w:r>
      <w:r w:rsidR="00D737D8" w:rsidRPr="000E771D">
        <w:rPr>
          <w:rFonts w:ascii="Palatino Linotype" w:hAnsi="Palatino Linotype" w:cs="Tahoma"/>
          <w:i/>
        </w:rPr>
        <w:t>”</w:t>
      </w:r>
    </w:p>
    <w:p w14:paraId="408A516B" w14:textId="77777777" w:rsidR="00753B05" w:rsidRPr="000E771D" w:rsidRDefault="00753B05" w:rsidP="00071341">
      <w:pPr>
        <w:spacing w:line="360" w:lineRule="auto"/>
        <w:ind w:left="567" w:right="539"/>
        <w:jc w:val="both"/>
        <w:rPr>
          <w:rFonts w:ascii="Palatino Linotype" w:hAnsi="Palatino Linotype" w:cs="Tahoma"/>
          <w:iCs/>
          <w:sz w:val="22"/>
          <w:szCs w:val="22"/>
        </w:rPr>
      </w:pPr>
    </w:p>
    <w:p w14:paraId="1F3ADC09" w14:textId="4620A6CE" w:rsidR="00020260" w:rsidRPr="000E771D" w:rsidRDefault="00512EE5" w:rsidP="00071341">
      <w:pPr>
        <w:pStyle w:val="Ttulo2"/>
        <w:spacing w:before="0"/>
        <w:rPr>
          <w:i/>
        </w:rPr>
      </w:pPr>
      <w:bookmarkStart w:id="5" w:name="_Toc189746873"/>
      <w:r w:rsidRPr="000E771D">
        <w:t>I</w:t>
      </w:r>
      <w:r w:rsidR="00BF255B" w:rsidRPr="000E771D">
        <w:t>V</w:t>
      </w:r>
      <w:r w:rsidR="00020260" w:rsidRPr="000E771D">
        <w:t xml:space="preserve">. </w:t>
      </w:r>
      <w:r w:rsidR="00020260" w:rsidRPr="000E771D">
        <w:rPr>
          <w:rFonts w:eastAsia="Batang"/>
        </w:rPr>
        <w:t xml:space="preserve">Trámite del </w:t>
      </w:r>
      <w:r w:rsidR="00020260" w:rsidRPr="000E771D">
        <w:t xml:space="preserve">Recurso de Revisión </w:t>
      </w:r>
      <w:r w:rsidR="001F2CDA" w:rsidRPr="000E771D">
        <w:rPr>
          <w:rFonts w:eastAsia="Batang"/>
        </w:rPr>
        <w:t>ante el Instituto</w:t>
      </w:r>
      <w:bookmarkEnd w:id="5"/>
    </w:p>
    <w:p w14:paraId="301813A5" w14:textId="77777777" w:rsidR="00020260" w:rsidRPr="000E771D" w:rsidRDefault="00020260" w:rsidP="00071341">
      <w:pPr>
        <w:spacing w:line="360" w:lineRule="auto"/>
        <w:jc w:val="both"/>
        <w:rPr>
          <w:rFonts w:ascii="Palatino Linotype" w:eastAsia="Batang" w:hAnsi="Palatino Linotype" w:cs="Tahoma"/>
          <w:b/>
          <w:bCs/>
          <w:sz w:val="22"/>
          <w:szCs w:val="22"/>
        </w:rPr>
      </w:pPr>
    </w:p>
    <w:p w14:paraId="418B5C96" w14:textId="2D9508A1" w:rsidR="00020260" w:rsidRPr="000E771D" w:rsidRDefault="00020260" w:rsidP="00071341">
      <w:pPr>
        <w:spacing w:line="360" w:lineRule="auto"/>
        <w:jc w:val="both"/>
        <w:rPr>
          <w:rFonts w:ascii="Palatino Linotype" w:eastAsia="Batang" w:hAnsi="Palatino Linotype" w:cs="Tahoma"/>
          <w:bCs/>
          <w:sz w:val="22"/>
          <w:szCs w:val="22"/>
        </w:rPr>
      </w:pPr>
      <w:bookmarkStart w:id="6" w:name="_Toc189746874"/>
      <w:r w:rsidRPr="000E771D">
        <w:rPr>
          <w:rStyle w:val="Ttulo3Car"/>
          <w:sz w:val="22"/>
          <w:szCs w:val="22"/>
        </w:rPr>
        <w:t xml:space="preserve">a) Turno </w:t>
      </w:r>
      <w:r w:rsidR="00D650D5" w:rsidRPr="000E771D">
        <w:rPr>
          <w:rStyle w:val="Ttulo3Car"/>
          <w:sz w:val="22"/>
          <w:szCs w:val="22"/>
        </w:rPr>
        <w:t>del Medio de Impugnación</w:t>
      </w:r>
      <w:r w:rsidRPr="000E771D">
        <w:rPr>
          <w:rStyle w:val="Ttulo3Car"/>
        </w:rPr>
        <w:t>.</w:t>
      </w:r>
      <w:bookmarkEnd w:id="6"/>
      <w:r w:rsidR="00D650D5" w:rsidRPr="000E771D">
        <w:rPr>
          <w:rFonts w:ascii="Palatino Linotype" w:eastAsia="Batang" w:hAnsi="Palatino Linotype" w:cs="Tahoma"/>
          <w:b/>
          <w:bCs/>
          <w:sz w:val="22"/>
          <w:szCs w:val="22"/>
        </w:rPr>
        <w:t xml:space="preserve"> </w:t>
      </w:r>
      <w:r w:rsidRPr="000E771D">
        <w:rPr>
          <w:rFonts w:ascii="Palatino Linotype" w:eastAsia="Batang" w:hAnsi="Palatino Linotype" w:cs="Tahoma"/>
          <w:bCs/>
          <w:sz w:val="22"/>
          <w:szCs w:val="22"/>
        </w:rPr>
        <w:t xml:space="preserve">El </w:t>
      </w:r>
      <w:r w:rsidR="00BD5662" w:rsidRPr="000E771D">
        <w:rPr>
          <w:rFonts w:ascii="Palatino Linotype" w:hAnsi="Palatino Linotype" w:cs="Tahoma"/>
          <w:sz w:val="22"/>
          <w:szCs w:val="22"/>
        </w:rPr>
        <w:t>veintidós de enero de dos mil veinticinco</w:t>
      </w:r>
      <w:r w:rsidRPr="000E771D">
        <w:rPr>
          <w:rFonts w:ascii="Palatino Linotype" w:eastAsia="Batang" w:hAnsi="Palatino Linotype" w:cs="Tahoma"/>
          <w:bCs/>
          <w:sz w:val="22"/>
          <w:szCs w:val="22"/>
        </w:rPr>
        <w:t xml:space="preserve">, el </w:t>
      </w:r>
      <w:r w:rsidR="00FF763D" w:rsidRPr="000E771D">
        <w:rPr>
          <w:rFonts w:ascii="Palatino Linotype" w:hAnsi="Palatino Linotype" w:cs="Tahoma"/>
          <w:sz w:val="22"/>
          <w:szCs w:val="22"/>
          <w:lang w:val="es-ES"/>
        </w:rPr>
        <w:t>SAIMEX</w:t>
      </w:r>
      <w:r w:rsidRPr="000E771D">
        <w:rPr>
          <w:rFonts w:ascii="Palatino Linotype" w:hAnsi="Palatino Linotype" w:cs="Tahoma"/>
          <w:sz w:val="22"/>
          <w:szCs w:val="22"/>
          <w:lang w:val="es-ES"/>
        </w:rPr>
        <w:t>,</w:t>
      </w:r>
      <w:r w:rsidRPr="000E771D">
        <w:rPr>
          <w:rFonts w:ascii="Palatino Linotype" w:eastAsia="Batang" w:hAnsi="Palatino Linotype" w:cs="Tahoma"/>
          <w:bCs/>
          <w:sz w:val="22"/>
          <w:szCs w:val="22"/>
        </w:rPr>
        <w:t xml:space="preserve"> asignó el número de expediente </w:t>
      </w:r>
      <w:r w:rsidR="00D650D5" w:rsidRPr="000E771D">
        <w:rPr>
          <w:rFonts w:ascii="Palatino Linotype" w:eastAsia="Batang" w:hAnsi="Palatino Linotype" w:cs="Tahoma"/>
          <w:b/>
          <w:bCs/>
          <w:sz w:val="22"/>
          <w:szCs w:val="22"/>
        </w:rPr>
        <w:t>0</w:t>
      </w:r>
      <w:r w:rsidR="00BD5662" w:rsidRPr="000E771D">
        <w:rPr>
          <w:rFonts w:ascii="Palatino Linotype" w:eastAsia="Batang" w:hAnsi="Palatino Linotype" w:cs="Tahoma"/>
          <w:b/>
          <w:bCs/>
          <w:sz w:val="22"/>
          <w:szCs w:val="22"/>
        </w:rPr>
        <w:t>0171</w:t>
      </w:r>
      <w:r w:rsidR="00D650D5" w:rsidRPr="000E771D">
        <w:rPr>
          <w:rFonts w:ascii="Palatino Linotype" w:eastAsia="Batang" w:hAnsi="Palatino Linotype" w:cs="Tahoma"/>
          <w:b/>
          <w:bCs/>
          <w:sz w:val="22"/>
          <w:szCs w:val="22"/>
        </w:rPr>
        <w:t>/INFOEM/IP/RR/202</w:t>
      </w:r>
      <w:r w:rsidR="00BD5662" w:rsidRPr="000E771D">
        <w:rPr>
          <w:rFonts w:ascii="Palatino Linotype" w:eastAsia="Batang" w:hAnsi="Palatino Linotype" w:cs="Tahoma"/>
          <w:b/>
          <w:bCs/>
          <w:sz w:val="22"/>
          <w:szCs w:val="22"/>
        </w:rPr>
        <w:t>5</w:t>
      </w:r>
      <w:r w:rsidRPr="000E771D">
        <w:rPr>
          <w:rFonts w:ascii="Palatino Linotype" w:eastAsia="Batang" w:hAnsi="Palatino Linotype" w:cs="Tahoma"/>
          <w:bCs/>
          <w:sz w:val="22"/>
          <w:szCs w:val="22"/>
        </w:rPr>
        <w:t xml:space="preserve">, al medio de impugnación que nos ocupa, con base en el sistema aprobado por el Pleno de este </w:t>
      </w:r>
      <w:r w:rsidR="00802AEC" w:rsidRPr="000E771D">
        <w:rPr>
          <w:rFonts w:ascii="Palatino Linotype" w:eastAsia="Batang" w:hAnsi="Palatino Linotype" w:cs="Tahoma"/>
          <w:bCs/>
          <w:sz w:val="22"/>
          <w:szCs w:val="22"/>
        </w:rPr>
        <w:t>Organismo</w:t>
      </w:r>
      <w:r w:rsidRPr="000E771D">
        <w:rPr>
          <w:rFonts w:ascii="Palatino Linotype" w:eastAsia="Batang" w:hAnsi="Palatino Linotype" w:cs="Tahoma"/>
          <w:bCs/>
          <w:sz w:val="22"/>
          <w:szCs w:val="22"/>
        </w:rPr>
        <w:t xml:space="preserve"> Garante y lo turnó al Comisionado Ponente Luis Gustavo Parra Noriega, para los efectos del artículo 185, fracción I</w:t>
      </w:r>
      <w:r w:rsidR="005A6743" w:rsidRPr="000E771D">
        <w:rPr>
          <w:rFonts w:ascii="Palatino Linotype" w:eastAsia="Batang" w:hAnsi="Palatino Linotype" w:cs="Tahoma"/>
          <w:bCs/>
          <w:sz w:val="22"/>
          <w:szCs w:val="22"/>
        </w:rPr>
        <w:t>,</w:t>
      </w:r>
      <w:r w:rsidRPr="000E771D">
        <w:rPr>
          <w:rFonts w:ascii="Palatino Linotype" w:eastAsia="Batang" w:hAnsi="Palatino Linotype" w:cs="Tahoma"/>
          <w:bCs/>
          <w:sz w:val="22"/>
          <w:szCs w:val="22"/>
        </w:rPr>
        <w:t xml:space="preserve"> de la Ley de Transparencia y Acceso a la Información Pública del Estado de México y Municipios.</w:t>
      </w:r>
      <w:r w:rsidR="00375819" w:rsidRPr="000E771D">
        <w:rPr>
          <w:rFonts w:ascii="Palatino Linotype" w:eastAsia="Batang" w:hAnsi="Palatino Linotype" w:cs="Tahoma"/>
          <w:bCs/>
          <w:sz w:val="22"/>
          <w:szCs w:val="22"/>
        </w:rPr>
        <w:t xml:space="preserve"> </w:t>
      </w:r>
    </w:p>
    <w:p w14:paraId="1A6BC820" w14:textId="77777777" w:rsidR="00020260" w:rsidRPr="000E771D" w:rsidRDefault="00020260" w:rsidP="00071341">
      <w:pPr>
        <w:spacing w:line="360" w:lineRule="auto"/>
        <w:jc w:val="both"/>
        <w:rPr>
          <w:rFonts w:ascii="Palatino Linotype" w:eastAsia="Batang" w:hAnsi="Palatino Linotype" w:cs="Tahoma"/>
          <w:bCs/>
          <w:sz w:val="22"/>
          <w:szCs w:val="22"/>
        </w:rPr>
      </w:pPr>
    </w:p>
    <w:p w14:paraId="395298A6" w14:textId="33785942" w:rsidR="00465C19" w:rsidRPr="000E771D" w:rsidRDefault="00020260" w:rsidP="00071341">
      <w:pPr>
        <w:spacing w:line="360" w:lineRule="auto"/>
        <w:jc w:val="both"/>
        <w:rPr>
          <w:rFonts w:ascii="Palatino Linotype" w:eastAsia="Batang" w:hAnsi="Palatino Linotype" w:cs="Tahoma"/>
          <w:bCs/>
          <w:sz w:val="22"/>
          <w:szCs w:val="22"/>
          <w:lang w:val="es-ES_tradnl"/>
        </w:rPr>
      </w:pPr>
      <w:bookmarkStart w:id="7" w:name="_Toc189746875"/>
      <w:r w:rsidRPr="000E771D">
        <w:rPr>
          <w:rStyle w:val="Ttulo3Car"/>
          <w:sz w:val="22"/>
          <w:szCs w:val="22"/>
        </w:rPr>
        <w:t>b) Admisión del Recurso de Revisión</w:t>
      </w:r>
      <w:r w:rsidR="0072354B" w:rsidRPr="000E771D">
        <w:rPr>
          <w:rStyle w:val="Ttulo3Car"/>
          <w:sz w:val="22"/>
          <w:szCs w:val="22"/>
        </w:rPr>
        <w:t>.</w:t>
      </w:r>
      <w:bookmarkEnd w:id="7"/>
      <w:r w:rsidR="00D650D5" w:rsidRPr="000E771D">
        <w:rPr>
          <w:rFonts w:ascii="Palatino Linotype" w:hAnsi="Palatino Linotype" w:cs="Tahoma"/>
          <w:b/>
          <w:sz w:val="22"/>
          <w:szCs w:val="22"/>
        </w:rPr>
        <w:t xml:space="preserve"> </w:t>
      </w:r>
      <w:r w:rsidR="00465C19" w:rsidRPr="000E771D">
        <w:rPr>
          <w:rFonts w:ascii="Palatino Linotype" w:eastAsia="Batang" w:hAnsi="Palatino Linotype" w:cs="Tahoma"/>
          <w:bCs/>
          <w:sz w:val="22"/>
          <w:szCs w:val="22"/>
          <w:lang w:val="es-ES_tradnl"/>
        </w:rPr>
        <w:t xml:space="preserve">El </w:t>
      </w:r>
      <w:r w:rsidR="00BD5662" w:rsidRPr="000E771D">
        <w:rPr>
          <w:rFonts w:ascii="Palatino Linotype" w:hAnsi="Palatino Linotype" w:cs="Tahoma"/>
          <w:sz w:val="22"/>
          <w:szCs w:val="22"/>
        </w:rPr>
        <w:t>veintisiete de enero de dos mil veinticinco</w:t>
      </w:r>
      <w:r w:rsidR="00465C19" w:rsidRPr="000E771D">
        <w:rPr>
          <w:rFonts w:ascii="Palatino Linotype" w:eastAsia="Batang" w:hAnsi="Palatino Linotype" w:cs="Tahoma"/>
          <w:bCs/>
          <w:sz w:val="22"/>
          <w:szCs w:val="22"/>
          <w:lang w:val="es-ES_tradnl"/>
        </w:rPr>
        <w:t xml:space="preserve">, en términos del artículo 185, fracciones I y II de la Ley de Transparencia y Acceso a la Información Pública del Estado de México y Municipios, se notificó a través del </w:t>
      </w:r>
      <w:r w:rsidR="00FF763D" w:rsidRPr="000E771D">
        <w:rPr>
          <w:rFonts w:ascii="Palatino Linotype" w:eastAsia="Batang" w:hAnsi="Palatino Linotype" w:cs="Tahoma"/>
          <w:bCs/>
          <w:sz w:val="22"/>
          <w:szCs w:val="22"/>
          <w:lang w:val="es-ES_tradnl"/>
        </w:rPr>
        <w:t>SAIMEX</w:t>
      </w:r>
      <w:r w:rsidR="00465C19" w:rsidRPr="000E771D">
        <w:rPr>
          <w:rFonts w:ascii="Palatino Linotype" w:eastAsia="Batang" w:hAnsi="Palatino Linotype" w:cs="Tahoma"/>
          <w:bCs/>
          <w:sz w:val="22"/>
          <w:szCs w:val="22"/>
          <w:lang w:val="es-ES_tradnl"/>
        </w:rPr>
        <w:t>, la admisión del Recurso de Revisión interpuesto por el Recurrente en contra de la respuesta del Sujeto Obligado; por lo cual, se les otorgó a las partes un plazo de siete días hábiles posteriores a la misma, para que manifestaran lo que a su derecho conviniera y formularan alegatos.</w:t>
      </w:r>
    </w:p>
    <w:p w14:paraId="3793F972" w14:textId="77777777" w:rsidR="009E4678" w:rsidRPr="000E771D" w:rsidRDefault="009E4678" w:rsidP="00071341">
      <w:pPr>
        <w:spacing w:line="360" w:lineRule="auto"/>
        <w:jc w:val="both"/>
        <w:rPr>
          <w:rFonts w:ascii="Palatino Linotype" w:eastAsia="Batang" w:hAnsi="Palatino Linotype" w:cs="Tahoma"/>
          <w:b/>
          <w:sz w:val="22"/>
          <w:szCs w:val="22"/>
        </w:rPr>
      </w:pPr>
    </w:p>
    <w:p w14:paraId="5072437B" w14:textId="0D3A4D5B" w:rsidR="00B46055" w:rsidRPr="000E771D" w:rsidRDefault="00465C19" w:rsidP="00071341">
      <w:pPr>
        <w:spacing w:line="360" w:lineRule="auto"/>
        <w:jc w:val="both"/>
        <w:rPr>
          <w:rFonts w:ascii="Palatino Linotype" w:hAnsi="Palatino Linotype" w:cs="Tahoma"/>
          <w:bCs/>
          <w:sz w:val="22"/>
          <w:szCs w:val="22"/>
          <w:lang w:val="es-ES"/>
        </w:rPr>
      </w:pPr>
      <w:bookmarkStart w:id="8" w:name="_Toc189746876"/>
      <w:r w:rsidRPr="000E771D">
        <w:rPr>
          <w:rStyle w:val="Ttulo3Car"/>
          <w:sz w:val="22"/>
          <w:szCs w:val="22"/>
        </w:rPr>
        <w:t>c) Informe Justificado</w:t>
      </w:r>
      <w:r w:rsidR="00D650D5" w:rsidRPr="000E771D">
        <w:rPr>
          <w:rStyle w:val="Ttulo3Car"/>
          <w:sz w:val="22"/>
          <w:szCs w:val="22"/>
        </w:rPr>
        <w:t>.</w:t>
      </w:r>
      <w:bookmarkEnd w:id="8"/>
      <w:r w:rsidR="00D650D5" w:rsidRPr="000E771D">
        <w:rPr>
          <w:rFonts w:ascii="Palatino Linotype" w:eastAsia="Batang" w:hAnsi="Palatino Linotype" w:cs="Tahoma"/>
          <w:b/>
          <w:sz w:val="22"/>
          <w:szCs w:val="22"/>
        </w:rPr>
        <w:t xml:space="preserve"> </w:t>
      </w:r>
      <w:r w:rsidR="00BD5662" w:rsidRPr="000E771D">
        <w:rPr>
          <w:rFonts w:ascii="Palatino Linotype" w:hAnsi="Palatino Linotype" w:cs="Tahoma"/>
          <w:bCs/>
          <w:sz w:val="22"/>
          <w:szCs w:val="22"/>
          <w:lang w:val="es-ES"/>
        </w:rPr>
        <w:t>Tanto el Sujeto Obligado como el Recurrente, fueron omisos en presentar alegatos o realizar manifestaciones que en derecho correspondían.</w:t>
      </w:r>
    </w:p>
    <w:p w14:paraId="1CBA8516" w14:textId="77777777" w:rsidR="00B46055" w:rsidRPr="000E771D" w:rsidRDefault="00B46055" w:rsidP="00071341">
      <w:pPr>
        <w:spacing w:line="360" w:lineRule="auto"/>
        <w:jc w:val="both"/>
        <w:rPr>
          <w:rFonts w:ascii="Palatino Linotype" w:hAnsi="Palatino Linotype" w:cs="Tahoma"/>
          <w:bCs/>
          <w:sz w:val="22"/>
          <w:szCs w:val="22"/>
          <w:lang w:val="es-ES"/>
        </w:rPr>
      </w:pPr>
    </w:p>
    <w:p w14:paraId="4F1530B0" w14:textId="549208B0" w:rsidR="00BF2BCF" w:rsidRPr="000E771D" w:rsidRDefault="00BD5662" w:rsidP="00071341">
      <w:pPr>
        <w:spacing w:line="360" w:lineRule="auto"/>
        <w:jc w:val="both"/>
        <w:rPr>
          <w:rFonts w:ascii="Palatino Linotype" w:eastAsiaTheme="minorHAnsi" w:hAnsi="Palatino Linotype" w:cs="Tahoma"/>
          <w:color w:val="000000" w:themeColor="text1"/>
          <w:sz w:val="22"/>
          <w:szCs w:val="22"/>
          <w:lang w:eastAsia="en-US"/>
        </w:rPr>
      </w:pPr>
      <w:bookmarkStart w:id="9" w:name="_Toc189746877"/>
      <w:r w:rsidRPr="000E771D">
        <w:rPr>
          <w:rStyle w:val="Ttulo3Car"/>
          <w:sz w:val="22"/>
          <w:szCs w:val="22"/>
        </w:rPr>
        <w:t>d</w:t>
      </w:r>
      <w:r w:rsidR="00BF2BCF" w:rsidRPr="000E771D">
        <w:rPr>
          <w:rStyle w:val="Ttulo3Car"/>
          <w:sz w:val="22"/>
          <w:szCs w:val="22"/>
        </w:rPr>
        <w:t>) Cierre de instrucción.</w:t>
      </w:r>
      <w:bookmarkEnd w:id="9"/>
      <w:r w:rsidR="00BF2BCF" w:rsidRPr="000E771D">
        <w:rPr>
          <w:rFonts w:ascii="Palatino Linotype" w:eastAsiaTheme="minorHAnsi" w:hAnsi="Palatino Linotype" w:cs="Tahoma"/>
          <w:color w:val="000000" w:themeColor="text1"/>
          <w:sz w:val="22"/>
          <w:szCs w:val="22"/>
          <w:lang w:eastAsia="en-US"/>
        </w:rPr>
        <w:t xml:space="preserve"> El </w:t>
      </w:r>
      <w:r w:rsidRPr="000E771D">
        <w:rPr>
          <w:rFonts w:ascii="Palatino Linotype" w:eastAsiaTheme="minorHAnsi" w:hAnsi="Palatino Linotype" w:cs="Tahoma"/>
          <w:color w:val="000000" w:themeColor="text1"/>
          <w:sz w:val="22"/>
          <w:szCs w:val="22"/>
          <w:lang w:eastAsia="en-US"/>
        </w:rPr>
        <w:t>siete de febrero de dos mil veinticinco</w:t>
      </w:r>
      <w:r w:rsidR="00BF2BCF" w:rsidRPr="000E771D">
        <w:rPr>
          <w:rFonts w:ascii="Palatino Linotype" w:eastAsiaTheme="minorHAnsi" w:hAnsi="Palatino Linotype" w:cs="Tahoma"/>
          <w:color w:val="000000" w:themeColor="text1"/>
          <w:sz w:val="22"/>
          <w:szCs w:val="22"/>
          <w:lang w:eastAsia="en-U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el mismo día mes y año, a través del </w:t>
      </w:r>
      <w:r w:rsidR="00FF763D" w:rsidRPr="000E771D">
        <w:rPr>
          <w:rFonts w:ascii="Palatino Linotype" w:eastAsiaTheme="minorHAnsi" w:hAnsi="Palatino Linotype" w:cs="Tahoma"/>
          <w:color w:val="000000" w:themeColor="text1"/>
          <w:sz w:val="22"/>
          <w:szCs w:val="22"/>
          <w:lang w:val="es-ES" w:eastAsia="en-US"/>
        </w:rPr>
        <w:t>SAIMEX</w:t>
      </w:r>
      <w:r w:rsidR="00BF2BCF" w:rsidRPr="000E771D">
        <w:rPr>
          <w:rFonts w:ascii="Palatino Linotype" w:eastAsiaTheme="minorHAnsi" w:hAnsi="Palatino Linotype" w:cs="Tahoma"/>
          <w:color w:val="000000" w:themeColor="text1"/>
          <w:sz w:val="22"/>
          <w:szCs w:val="22"/>
          <w:lang w:val="es-ES" w:eastAsia="en-US"/>
        </w:rPr>
        <w:t>.</w:t>
      </w:r>
    </w:p>
    <w:p w14:paraId="7AF99DB6" w14:textId="77777777" w:rsidR="00BF2BCF" w:rsidRPr="000E771D" w:rsidRDefault="00BF2BCF" w:rsidP="00071341">
      <w:pPr>
        <w:spacing w:line="360" w:lineRule="auto"/>
        <w:jc w:val="both"/>
        <w:rPr>
          <w:rFonts w:ascii="Palatino Linotype" w:eastAsiaTheme="minorHAnsi" w:hAnsi="Palatino Linotype" w:cs="Tahoma"/>
          <w:b/>
          <w:bCs/>
          <w:color w:val="000000" w:themeColor="text1"/>
          <w:sz w:val="22"/>
          <w:szCs w:val="22"/>
          <w:lang w:val="es-ES" w:eastAsia="en-US"/>
        </w:rPr>
      </w:pPr>
    </w:p>
    <w:p w14:paraId="2D7C64C0" w14:textId="55243DC9" w:rsidR="009A2AC5" w:rsidRPr="000E771D" w:rsidRDefault="00BF2BCF" w:rsidP="00071341">
      <w:pPr>
        <w:pStyle w:val="paragraph"/>
        <w:spacing w:before="0" w:beforeAutospacing="0" w:after="0" w:afterAutospacing="0" w:line="360" w:lineRule="auto"/>
        <w:jc w:val="both"/>
        <w:textAlignment w:val="baseline"/>
        <w:rPr>
          <w:rFonts w:ascii="Palatino Linotype" w:hAnsi="Palatino Linotype" w:cs="Segoe UI"/>
          <w:sz w:val="22"/>
          <w:szCs w:val="22"/>
        </w:rPr>
      </w:pPr>
      <w:r w:rsidRPr="000E771D">
        <w:rPr>
          <w:rFonts w:ascii="Palatino Linotype" w:eastAsiaTheme="minorHAnsi" w:hAnsi="Palatino Linotype" w:cs="Tahoma"/>
          <w:color w:val="000000" w:themeColor="text1"/>
          <w:sz w:val="22"/>
          <w:szCs w:val="22"/>
          <w:lang w:eastAsia="en-US"/>
        </w:rPr>
        <w:t>En razón de que fue debidamente sustanciado el expediente electrónico y no existe diligencia pendiente de desahogo, se emite la resolución que conforme a Derecho proceda, de acuerdo a los siguientes:</w:t>
      </w:r>
    </w:p>
    <w:p w14:paraId="64B8C0BE" w14:textId="77777777" w:rsidR="00884093" w:rsidRPr="000E771D" w:rsidRDefault="00884093" w:rsidP="00071341">
      <w:pPr>
        <w:spacing w:line="360" w:lineRule="auto"/>
        <w:jc w:val="center"/>
        <w:rPr>
          <w:rFonts w:ascii="Palatino Linotype" w:hAnsi="Palatino Linotype" w:cs="Tahoma"/>
          <w:b/>
          <w:sz w:val="22"/>
          <w:szCs w:val="22"/>
          <w:lang w:val="es-ES"/>
        </w:rPr>
      </w:pPr>
    </w:p>
    <w:p w14:paraId="4C66BC7F" w14:textId="56B8A2A2" w:rsidR="00020260" w:rsidRPr="000E771D" w:rsidRDefault="00020260" w:rsidP="00071341">
      <w:pPr>
        <w:pStyle w:val="Ttulo1"/>
        <w:spacing w:before="0"/>
        <w:jc w:val="center"/>
        <w:rPr>
          <w:lang w:val="es-ES"/>
        </w:rPr>
      </w:pPr>
      <w:bookmarkStart w:id="10" w:name="_Toc189746878"/>
      <w:r w:rsidRPr="000E771D">
        <w:rPr>
          <w:lang w:val="es-ES"/>
        </w:rPr>
        <w:t>CONSIDERANDOS</w:t>
      </w:r>
      <w:bookmarkEnd w:id="10"/>
    </w:p>
    <w:p w14:paraId="72BC4F25" w14:textId="77777777" w:rsidR="00757AF7" w:rsidRPr="000E771D" w:rsidRDefault="00757AF7" w:rsidP="00071341">
      <w:pPr>
        <w:spacing w:line="360" w:lineRule="auto"/>
        <w:jc w:val="center"/>
        <w:rPr>
          <w:rFonts w:ascii="Palatino Linotype" w:hAnsi="Palatino Linotype" w:cs="Tahoma"/>
          <w:b/>
          <w:sz w:val="22"/>
          <w:szCs w:val="22"/>
          <w:lang w:val="es-ES"/>
        </w:rPr>
      </w:pPr>
    </w:p>
    <w:p w14:paraId="1C5A3E8A" w14:textId="026C1D0E" w:rsidR="00020260" w:rsidRPr="000E771D" w:rsidRDefault="00020260" w:rsidP="00071341">
      <w:pPr>
        <w:pStyle w:val="Ttulo2"/>
        <w:spacing w:before="0"/>
        <w:rPr>
          <w:lang w:val="es-ES"/>
        </w:rPr>
      </w:pPr>
      <w:bookmarkStart w:id="11" w:name="_Toc189746879"/>
      <w:r w:rsidRPr="000E771D">
        <w:rPr>
          <w:rFonts w:eastAsia="Calibri"/>
          <w:color w:val="000000"/>
          <w:lang w:val="es-ES" w:eastAsia="es-MX"/>
        </w:rPr>
        <w:t xml:space="preserve">PRIMERO. </w:t>
      </w:r>
      <w:r w:rsidR="001F2CDA" w:rsidRPr="000E771D">
        <w:rPr>
          <w:lang w:val="es-ES"/>
        </w:rPr>
        <w:t>Competencia</w:t>
      </w:r>
      <w:bookmarkEnd w:id="11"/>
    </w:p>
    <w:p w14:paraId="0CF0C88D" w14:textId="77777777" w:rsidR="002E233A" w:rsidRPr="000E771D" w:rsidRDefault="002E233A" w:rsidP="00071341">
      <w:pPr>
        <w:autoSpaceDE w:val="0"/>
        <w:autoSpaceDN w:val="0"/>
        <w:adjustRightInd w:val="0"/>
        <w:spacing w:line="360" w:lineRule="auto"/>
        <w:jc w:val="both"/>
        <w:rPr>
          <w:rFonts w:ascii="Palatino Linotype" w:hAnsi="Palatino Linotype" w:cs="Tahoma"/>
          <w:b/>
          <w:sz w:val="22"/>
          <w:szCs w:val="22"/>
          <w:lang w:val="es-ES"/>
        </w:rPr>
      </w:pPr>
    </w:p>
    <w:p w14:paraId="4DCAAE4B" w14:textId="00141D2E" w:rsidR="00020260" w:rsidRPr="000E771D" w:rsidRDefault="00A84ADF" w:rsidP="00071341">
      <w:pPr>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D067F8" w:rsidRPr="000E771D">
        <w:rPr>
          <w:rFonts w:ascii="Palatino Linotype" w:hAnsi="Palatino Linotype" w:cs="Tahoma"/>
          <w:sz w:val="22"/>
          <w:szCs w:val="22"/>
        </w:rPr>
        <w:t>e</w:t>
      </w:r>
      <w:r w:rsidRPr="000E771D">
        <w:rPr>
          <w:rFonts w:ascii="Palatino Linotype" w:hAnsi="Palatino Linotype" w:cs="Tahoma"/>
          <w:sz w:val="22"/>
          <w:szCs w:val="22"/>
        </w:rPr>
        <w:t>l</w:t>
      </w:r>
      <w:r w:rsidR="00D067F8" w:rsidRPr="000E771D">
        <w:rPr>
          <w:rFonts w:ascii="Palatino Linotype" w:hAnsi="Palatino Linotype" w:cs="Tahoma"/>
          <w:sz w:val="22"/>
          <w:szCs w:val="22"/>
        </w:rPr>
        <w:t xml:space="preserve"> artículo</w:t>
      </w:r>
      <w:r w:rsidRPr="000E771D">
        <w:rPr>
          <w:rFonts w:ascii="Palatino Linotype" w:hAnsi="Palatino Linotype" w:cs="Tahoma"/>
          <w:sz w:val="22"/>
          <w:szCs w:val="22"/>
        </w:rPr>
        <w:t xml:space="preserve">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w:t>
      </w:r>
      <w:r w:rsidRPr="000E771D">
        <w:rPr>
          <w:rFonts w:ascii="Palatino Linotype" w:hAnsi="Palatino Linotype" w:cs="Tahoma"/>
          <w:sz w:val="22"/>
          <w:szCs w:val="22"/>
        </w:rPr>
        <w:lastRenderedPageBreak/>
        <w:t>Municipios; 7°, 9°, fracciones I y XXIII, y 11 del Reglamento Interior del Instituto de Transparencia, Acceso a la Información Pública y Protección de Datos Personales del Estado de México y Municipios.</w:t>
      </w:r>
    </w:p>
    <w:p w14:paraId="738D5A58" w14:textId="77777777" w:rsidR="00020260" w:rsidRPr="000E771D" w:rsidRDefault="00020260" w:rsidP="00071341">
      <w:pPr>
        <w:spacing w:line="360" w:lineRule="auto"/>
        <w:jc w:val="both"/>
        <w:rPr>
          <w:rFonts w:ascii="Palatino Linotype" w:hAnsi="Palatino Linotype"/>
          <w:sz w:val="22"/>
        </w:rPr>
      </w:pPr>
    </w:p>
    <w:p w14:paraId="11C887DF" w14:textId="7A1109C6" w:rsidR="00020260" w:rsidRPr="000E771D" w:rsidRDefault="00020260" w:rsidP="00071341">
      <w:pPr>
        <w:pStyle w:val="Ttulo2"/>
        <w:spacing w:before="0"/>
        <w:rPr>
          <w:rFonts w:eastAsia="Calibri"/>
          <w:lang w:val="es-ES" w:eastAsia="es-MX"/>
        </w:rPr>
      </w:pPr>
      <w:bookmarkStart w:id="12" w:name="_Toc189746880"/>
      <w:r w:rsidRPr="000E771D">
        <w:rPr>
          <w:shd w:val="clear" w:color="auto" w:fill="FFFFFF"/>
          <w:lang w:val="es-ES"/>
        </w:rPr>
        <w:t xml:space="preserve">SEGUNDO. </w:t>
      </w:r>
      <w:r w:rsidRPr="000E771D">
        <w:rPr>
          <w:rFonts w:eastAsia="Calibri"/>
          <w:lang w:val="es-ES" w:eastAsia="es-MX"/>
        </w:rPr>
        <w:t>Causales de</w:t>
      </w:r>
      <w:r w:rsidR="001F2CDA" w:rsidRPr="000E771D">
        <w:rPr>
          <w:rFonts w:eastAsia="Calibri"/>
          <w:lang w:val="es-ES" w:eastAsia="es-MX"/>
        </w:rPr>
        <w:t xml:space="preserve"> improcedencia y sobreseimiento</w:t>
      </w:r>
      <w:bookmarkEnd w:id="12"/>
    </w:p>
    <w:p w14:paraId="21E0C6E4" w14:textId="77777777" w:rsidR="00103446" w:rsidRPr="000E771D" w:rsidRDefault="00103446" w:rsidP="00071341">
      <w:pPr>
        <w:spacing w:line="360" w:lineRule="auto"/>
        <w:jc w:val="both"/>
        <w:rPr>
          <w:rFonts w:ascii="Palatino Linotype" w:hAnsi="Palatino Linotype" w:cs="Tahoma"/>
          <w:sz w:val="22"/>
          <w:szCs w:val="22"/>
          <w:shd w:val="clear" w:color="auto" w:fill="FFFFFF"/>
          <w:lang w:val="es-ES"/>
        </w:rPr>
      </w:pPr>
    </w:p>
    <w:p w14:paraId="551140CA" w14:textId="77777777"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Este Instituto realiza el estudio oficioso de las causales de improcedencia, por tratarse de una cuestión de orden público y de estudio preferente (acorde con el Criterio orientador en la Tesis de Jurisprudencia “</w:t>
      </w:r>
      <w:r w:rsidRPr="000E771D">
        <w:rPr>
          <w:rFonts w:ascii="Palatino Linotype" w:hAnsi="Palatino Linotype"/>
          <w:b/>
          <w:sz w:val="22"/>
        </w:rPr>
        <w:t>IMPROCEDENCIA</w:t>
      </w:r>
      <w:r w:rsidRPr="000E771D">
        <w:rPr>
          <w:rFonts w:ascii="Palatino Linotype" w:hAnsi="Palatino Linotype"/>
          <w:sz w:val="22"/>
        </w:rPr>
        <w:t xml:space="preserve">.” </w:t>
      </w:r>
      <w:r w:rsidRPr="000E771D">
        <w:rPr>
          <w:rFonts w:ascii="Palatino Linotype" w:hAnsi="Palatino Linotype"/>
          <w:b/>
          <w:sz w:val="22"/>
        </w:rPr>
        <w:t>(Semanario Judicial de la Federación, Quinta Época, 1985, pág. 262),</w:t>
      </w:r>
      <w:r w:rsidRPr="000E771D">
        <w:rPr>
          <w:rFonts w:ascii="Palatino Linotype" w:hAnsi="Palatino Linotype"/>
          <w:sz w:val="22"/>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1EF69DD" w14:textId="77777777" w:rsidR="00020260" w:rsidRPr="000E771D" w:rsidRDefault="00020260" w:rsidP="00071341">
      <w:pPr>
        <w:spacing w:line="360" w:lineRule="auto"/>
        <w:jc w:val="both"/>
        <w:rPr>
          <w:rFonts w:ascii="Palatino Linotype" w:hAnsi="Palatino Linotype"/>
          <w:sz w:val="22"/>
        </w:rPr>
      </w:pPr>
    </w:p>
    <w:p w14:paraId="28BD0D04" w14:textId="77777777"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7215563C" w14:textId="77777777" w:rsidR="0095225D" w:rsidRPr="000E771D" w:rsidRDefault="0095225D" w:rsidP="00071341">
      <w:pPr>
        <w:spacing w:line="360" w:lineRule="auto"/>
        <w:jc w:val="both"/>
        <w:rPr>
          <w:rFonts w:ascii="Palatino Linotype" w:hAnsi="Palatino Linotype"/>
          <w:b/>
          <w:sz w:val="22"/>
        </w:rPr>
      </w:pPr>
    </w:p>
    <w:p w14:paraId="2E8E1C82" w14:textId="6E283D3A" w:rsidR="00020260" w:rsidRPr="000E771D" w:rsidRDefault="001F2CDA" w:rsidP="00071341">
      <w:pPr>
        <w:pStyle w:val="Ttulo3"/>
        <w:spacing w:before="0"/>
      </w:pPr>
      <w:bookmarkStart w:id="13" w:name="_Toc189746881"/>
      <w:r w:rsidRPr="000E771D">
        <w:t>Causales de sobreseimiento</w:t>
      </w:r>
      <w:bookmarkEnd w:id="13"/>
    </w:p>
    <w:p w14:paraId="1CE871C8" w14:textId="77777777" w:rsidR="00020260" w:rsidRPr="000E771D" w:rsidRDefault="00020260" w:rsidP="00071341">
      <w:pPr>
        <w:spacing w:line="360" w:lineRule="auto"/>
        <w:jc w:val="both"/>
        <w:rPr>
          <w:rFonts w:ascii="Palatino Linotype" w:hAnsi="Palatino Linotype"/>
          <w:sz w:val="22"/>
        </w:rPr>
      </w:pPr>
    </w:p>
    <w:p w14:paraId="1C61D53C" w14:textId="77777777"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Por ser de previo y especial pronunciamiento, este Instituto analiza si se actualiza alguna causal de sobreseimiento.</w:t>
      </w:r>
    </w:p>
    <w:p w14:paraId="703E0E86" w14:textId="77777777" w:rsidR="00020260" w:rsidRPr="000E771D" w:rsidRDefault="00020260" w:rsidP="00071341">
      <w:pPr>
        <w:spacing w:line="360" w:lineRule="auto"/>
        <w:jc w:val="both"/>
        <w:rPr>
          <w:rFonts w:ascii="Palatino Linotype" w:hAnsi="Palatino Linotype"/>
          <w:sz w:val="22"/>
        </w:rPr>
      </w:pPr>
    </w:p>
    <w:p w14:paraId="17C01F92" w14:textId="77777777"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4087E54D" w14:textId="77777777" w:rsidR="00020260" w:rsidRPr="000E771D" w:rsidRDefault="00020260" w:rsidP="00071341">
      <w:pPr>
        <w:spacing w:line="360" w:lineRule="auto"/>
        <w:jc w:val="both"/>
        <w:rPr>
          <w:rFonts w:ascii="Palatino Linotype" w:hAnsi="Palatino Linotype"/>
          <w:sz w:val="22"/>
        </w:rPr>
      </w:pPr>
    </w:p>
    <w:p w14:paraId="38749CD4" w14:textId="77777777"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 xml:space="preserve">En ese orden de ideas, toda vez que no ha quedado por completo sin materia el Recurso de Revisión, se considera procedente entrar al fondo del presente asunto. </w:t>
      </w:r>
    </w:p>
    <w:p w14:paraId="5C7336ED" w14:textId="77777777" w:rsidR="00D95D87" w:rsidRPr="000E771D" w:rsidRDefault="00D95D87" w:rsidP="00071341">
      <w:pPr>
        <w:spacing w:line="360" w:lineRule="auto"/>
        <w:jc w:val="both"/>
        <w:rPr>
          <w:rFonts w:ascii="Palatino Linotype" w:hAnsi="Palatino Linotype"/>
          <w:b/>
          <w:sz w:val="22"/>
        </w:rPr>
      </w:pPr>
    </w:p>
    <w:p w14:paraId="69D9367C" w14:textId="5CDD23D6" w:rsidR="00020260" w:rsidRPr="000E771D" w:rsidRDefault="00020260" w:rsidP="00071341">
      <w:pPr>
        <w:pStyle w:val="Ttulo2"/>
        <w:spacing w:before="0"/>
      </w:pPr>
      <w:bookmarkStart w:id="14" w:name="_Toc189746882"/>
      <w:r w:rsidRPr="000E771D">
        <w:t>TERCERO. D</w:t>
      </w:r>
      <w:r w:rsidR="001F2CDA" w:rsidRPr="000E771D">
        <w:t>eterminación de la Controversia</w:t>
      </w:r>
      <w:bookmarkEnd w:id="14"/>
    </w:p>
    <w:p w14:paraId="4D0C295C" w14:textId="77777777" w:rsidR="00020260" w:rsidRPr="000E771D" w:rsidRDefault="00020260" w:rsidP="00071341">
      <w:pPr>
        <w:spacing w:line="360" w:lineRule="auto"/>
        <w:jc w:val="both"/>
        <w:rPr>
          <w:rFonts w:ascii="Palatino Linotype" w:hAnsi="Palatino Linotype" w:cs="Tahoma"/>
          <w:b/>
          <w:iCs/>
          <w:sz w:val="22"/>
          <w:szCs w:val="22"/>
          <w:shd w:val="clear" w:color="auto" w:fill="FFFFFF"/>
          <w:lang w:val="es-ES"/>
        </w:rPr>
      </w:pPr>
    </w:p>
    <w:p w14:paraId="765C5D9E" w14:textId="1E11B38F" w:rsidR="00471E24" w:rsidRPr="000E771D" w:rsidRDefault="00603E34" w:rsidP="00071341">
      <w:pPr>
        <w:tabs>
          <w:tab w:val="left" w:pos="4962"/>
        </w:tabs>
        <w:spacing w:line="360" w:lineRule="auto"/>
        <w:jc w:val="both"/>
        <w:rPr>
          <w:rFonts w:ascii="Palatino Linotype" w:hAnsi="Palatino Linotype" w:cs="Tahoma"/>
          <w:bCs/>
          <w:sz w:val="22"/>
          <w:szCs w:val="22"/>
          <w:lang w:val="es-ES"/>
        </w:rPr>
      </w:pPr>
      <w:bookmarkStart w:id="15" w:name="_Hlk105018162"/>
      <w:r w:rsidRPr="000E771D">
        <w:rPr>
          <w:rFonts w:ascii="Palatino Linotype" w:eastAsia="Calibri" w:hAnsi="Palatino Linotype" w:cs="Tahoma"/>
          <w:iCs/>
          <w:sz w:val="22"/>
          <w:szCs w:val="22"/>
          <w:lang w:val="es-ES" w:eastAsia="es-ES_tradnl"/>
        </w:rPr>
        <w:t xml:space="preserve">Una vez realizado el estudio de las constancias que obran en el expediente electrónico en el que se actúa, se advierte que </w:t>
      </w:r>
      <w:r w:rsidR="00B93088" w:rsidRPr="000E771D">
        <w:rPr>
          <w:rFonts w:ascii="Palatino Linotype" w:eastAsia="Calibri" w:hAnsi="Palatino Linotype" w:cs="Tahoma"/>
          <w:iCs/>
          <w:sz w:val="22"/>
          <w:szCs w:val="22"/>
          <w:lang w:val="es-ES" w:eastAsia="es-ES_tradnl"/>
        </w:rPr>
        <w:t>la persona</w:t>
      </w:r>
      <w:r w:rsidRPr="000E771D">
        <w:rPr>
          <w:rFonts w:ascii="Palatino Linotype" w:eastAsia="Calibri" w:hAnsi="Palatino Linotype" w:cs="Tahoma"/>
          <w:iCs/>
          <w:sz w:val="22"/>
          <w:szCs w:val="22"/>
          <w:lang w:val="es-ES" w:eastAsia="es-ES_tradnl"/>
        </w:rPr>
        <w:t xml:space="preserve"> Solicitante requirió</w:t>
      </w:r>
      <w:r w:rsidR="00471E24" w:rsidRPr="000E771D">
        <w:rPr>
          <w:rFonts w:ascii="Palatino Linotype" w:eastAsia="Calibri" w:hAnsi="Palatino Linotype" w:cs="Tahoma"/>
          <w:iCs/>
          <w:sz w:val="22"/>
          <w:szCs w:val="22"/>
          <w:lang w:val="es-ES" w:eastAsia="es-ES_tradnl"/>
        </w:rPr>
        <w:t xml:space="preserve"> de</w:t>
      </w:r>
      <w:r w:rsidR="00D067F8" w:rsidRPr="000E771D">
        <w:rPr>
          <w:rFonts w:ascii="Palatino Linotype" w:eastAsia="Calibri" w:hAnsi="Palatino Linotype" w:cs="Tahoma"/>
          <w:iCs/>
          <w:sz w:val="22"/>
          <w:szCs w:val="22"/>
          <w:lang w:val="es-ES" w:eastAsia="es-ES_tradnl"/>
        </w:rPr>
        <w:t xml:space="preserve"> </w:t>
      </w:r>
      <w:r w:rsidR="00471E24" w:rsidRPr="000E771D">
        <w:rPr>
          <w:rFonts w:ascii="Palatino Linotype" w:eastAsia="Calibri" w:hAnsi="Palatino Linotype" w:cs="Tahoma"/>
          <w:iCs/>
          <w:sz w:val="22"/>
          <w:szCs w:val="22"/>
          <w:lang w:val="es-ES" w:eastAsia="es-ES_tradnl"/>
        </w:rPr>
        <w:t>l</w:t>
      </w:r>
      <w:r w:rsidR="00D067F8" w:rsidRPr="000E771D">
        <w:rPr>
          <w:rFonts w:ascii="Palatino Linotype" w:eastAsia="Calibri" w:hAnsi="Palatino Linotype" w:cs="Tahoma"/>
          <w:iCs/>
          <w:sz w:val="22"/>
          <w:szCs w:val="22"/>
          <w:lang w:val="es-ES" w:eastAsia="es-ES_tradnl"/>
        </w:rPr>
        <w:t>a Unidad de Transparencia</w:t>
      </w:r>
      <w:r w:rsidR="00471E24" w:rsidRPr="000E771D">
        <w:rPr>
          <w:rFonts w:ascii="Palatino Linotype" w:hAnsi="Palatino Linotype" w:cs="Tahoma"/>
          <w:bCs/>
          <w:sz w:val="22"/>
          <w:szCs w:val="22"/>
          <w:lang w:val="es-ES"/>
        </w:rPr>
        <w:t>, lo siguiente:</w:t>
      </w:r>
    </w:p>
    <w:p w14:paraId="1A4D2B3D" w14:textId="77777777" w:rsidR="00471E24" w:rsidRPr="000E771D" w:rsidRDefault="00471E24" w:rsidP="00071341">
      <w:pPr>
        <w:tabs>
          <w:tab w:val="left" w:pos="4962"/>
        </w:tabs>
        <w:spacing w:line="360" w:lineRule="auto"/>
        <w:jc w:val="both"/>
        <w:rPr>
          <w:rFonts w:ascii="Palatino Linotype" w:hAnsi="Palatino Linotype" w:cs="Tahoma"/>
          <w:bCs/>
          <w:sz w:val="22"/>
          <w:szCs w:val="22"/>
          <w:lang w:val="es-ES"/>
        </w:rPr>
      </w:pPr>
    </w:p>
    <w:p w14:paraId="5C6DAE97" w14:textId="0C8D43E5" w:rsidR="00D067F8" w:rsidRPr="000E771D" w:rsidRDefault="00D067F8" w:rsidP="00071341">
      <w:pPr>
        <w:pStyle w:val="Prrafodelista"/>
        <w:numPr>
          <w:ilvl w:val="0"/>
          <w:numId w:val="9"/>
        </w:numPr>
        <w:tabs>
          <w:tab w:val="left" w:pos="4962"/>
        </w:tabs>
        <w:spacing w:line="360" w:lineRule="auto"/>
        <w:jc w:val="both"/>
        <w:rPr>
          <w:rFonts w:ascii="Palatino Linotype" w:hAnsi="Palatino Linotype" w:cs="Tahoma"/>
          <w:bCs/>
          <w:szCs w:val="22"/>
          <w:lang w:val="es-ES"/>
        </w:rPr>
      </w:pPr>
      <w:r w:rsidRPr="000E771D">
        <w:rPr>
          <w:rFonts w:ascii="Palatino Linotype" w:hAnsi="Palatino Linotype" w:cs="Tahoma"/>
          <w:bCs/>
          <w:szCs w:val="22"/>
          <w:lang w:val="es-ES"/>
        </w:rPr>
        <w:t>Número de sesiones realizadas durante la administración 2022-2024;</w:t>
      </w:r>
    </w:p>
    <w:p w14:paraId="32EEA02B" w14:textId="7D12D556" w:rsidR="00D067F8" w:rsidRPr="004B78E3" w:rsidRDefault="00D067F8" w:rsidP="00071341">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 xml:space="preserve">Calificaciones obtenidas en el sistema </w:t>
      </w:r>
      <w:proofErr w:type="spellStart"/>
      <w:r w:rsidRPr="004B78E3">
        <w:rPr>
          <w:rFonts w:ascii="Palatino Linotype" w:hAnsi="Palatino Linotype" w:cs="Tahoma"/>
          <w:bCs/>
          <w:szCs w:val="22"/>
          <w:lang w:val="es-ES"/>
        </w:rPr>
        <w:t>Ipomex</w:t>
      </w:r>
      <w:proofErr w:type="spellEnd"/>
      <w:r w:rsidRPr="004B78E3">
        <w:rPr>
          <w:rFonts w:ascii="Palatino Linotype" w:hAnsi="Palatino Linotype" w:cs="Tahoma"/>
          <w:bCs/>
          <w:szCs w:val="22"/>
          <w:lang w:val="es-ES"/>
        </w:rPr>
        <w:t xml:space="preserve"> durante la administración 2022-2024;</w:t>
      </w:r>
    </w:p>
    <w:p w14:paraId="595B5FBC" w14:textId="15D2A098" w:rsidR="00D067F8" w:rsidRPr="004B78E3" w:rsidRDefault="00D067F8"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Programas PASAI, durante la administración 2022-2024;</w:t>
      </w:r>
    </w:p>
    <w:p w14:paraId="7B0029F2" w14:textId="1FC44335" w:rsidR="00D067F8" w:rsidRPr="004B78E3" w:rsidRDefault="00D067F8"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Certificación de competencia laboral de la Titular;</w:t>
      </w:r>
    </w:p>
    <w:p w14:paraId="1E5B0DF5" w14:textId="5D4A506D" w:rsidR="00D067F8" w:rsidRPr="004B78E3" w:rsidRDefault="00D067F8"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Avisos de privacidad del Ayuntamiento durante la administración 2022-2024;</w:t>
      </w:r>
    </w:p>
    <w:p w14:paraId="6E82702C" w14:textId="1BF1DF90" w:rsidR="00D067F8" w:rsidRPr="004B78E3" w:rsidRDefault="00D067F8"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Número total de clasificaciones de información realizadas durante la administración 2022-2024;</w:t>
      </w:r>
    </w:p>
    <w:p w14:paraId="2525F1B6" w14:textId="1185E8AA" w:rsidR="00D067F8" w:rsidRPr="004B78E3" w:rsidRDefault="00D067F8"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Número total de recursos de revisión ingresados durante la administración 2022-2024;</w:t>
      </w:r>
    </w:p>
    <w:p w14:paraId="5E128EA5" w14:textId="19F63AD9" w:rsidR="00D067F8" w:rsidRPr="004B78E3" w:rsidRDefault="00D067F8"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lastRenderedPageBreak/>
        <w:t>Actas de las sesiones del sistema municipal anticorrupción durante la administración 2022-2024;</w:t>
      </w:r>
    </w:p>
    <w:p w14:paraId="0E64F752" w14:textId="513EA8E9" w:rsidR="00D067F8" w:rsidRPr="004B78E3" w:rsidRDefault="00D067F8"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Manera de fomentar la transparencia en su Municipio;</w:t>
      </w:r>
    </w:p>
    <w:p w14:paraId="75B55391" w14:textId="11C7DE86" w:rsidR="00D067F8" w:rsidRPr="004B78E3" w:rsidRDefault="00D067F8"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proofErr w:type="spellStart"/>
      <w:r w:rsidRPr="004B78E3">
        <w:rPr>
          <w:rFonts w:ascii="Palatino Linotype" w:hAnsi="Palatino Linotype" w:cs="Tahoma"/>
          <w:bCs/>
          <w:szCs w:val="22"/>
          <w:lang w:val="es-ES"/>
        </w:rPr>
        <w:t>Curriculum</w:t>
      </w:r>
      <w:proofErr w:type="spellEnd"/>
      <w:r w:rsidRPr="004B78E3">
        <w:rPr>
          <w:rFonts w:ascii="Palatino Linotype" w:hAnsi="Palatino Linotype" w:cs="Tahoma"/>
          <w:bCs/>
          <w:szCs w:val="22"/>
          <w:lang w:val="es-ES"/>
        </w:rPr>
        <w:t xml:space="preserve"> Vitae de la Titular;</w:t>
      </w:r>
    </w:p>
    <w:p w14:paraId="10187463" w14:textId="5C071FD4" w:rsidR="00D067F8" w:rsidRPr="004B78E3" w:rsidRDefault="00D067F8"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 xml:space="preserve">Número de solicitudes </w:t>
      </w:r>
      <w:r w:rsidR="00F53714" w:rsidRPr="004B78E3">
        <w:rPr>
          <w:rFonts w:ascii="Palatino Linotype" w:hAnsi="Palatino Linotype" w:cs="Tahoma"/>
          <w:bCs/>
          <w:szCs w:val="22"/>
          <w:lang w:val="es-ES"/>
        </w:rPr>
        <w:t xml:space="preserve">de información </w:t>
      </w:r>
      <w:r w:rsidRPr="004B78E3">
        <w:rPr>
          <w:rFonts w:ascii="Palatino Linotype" w:hAnsi="Palatino Linotype" w:cs="Tahoma"/>
          <w:bCs/>
          <w:szCs w:val="22"/>
          <w:lang w:val="es-ES"/>
        </w:rPr>
        <w:t>ingresa</w:t>
      </w:r>
      <w:r w:rsidR="00F53714" w:rsidRPr="004B78E3">
        <w:rPr>
          <w:rFonts w:ascii="Palatino Linotype" w:hAnsi="Palatino Linotype" w:cs="Tahoma"/>
          <w:bCs/>
          <w:szCs w:val="22"/>
          <w:lang w:val="es-ES"/>
        </w:rPr>
        <w:t>das durante la administración 2022-2024</w:t>
      </w:r>
      <w:r w:rsidRPr="004B78E3">
        <w:rPr>
          <w:rFonts w:ascii="Palatino Linotype" w:hAnsi="Palatino Linotype" w:cs="Tahoma"/>
          <w:bCs/>
          <w:szCs w:val="22"/>
          <w:lang w:val="es-ES"/>
        </w:rPr>
        <w:t>;</w:t>
      </w:r>
    </w:p>
    <w:p w14:paraId="1B12FF7B" w14:textId="7D3260CB" w:rsidR="00D067F8" w:rsidRPr="004B78E3" w:rsidRDefault="00F53714"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Número total de</w:t>
      </w:r>
      <w:r w:rsidR="00D067F8" w:rsidRPr="004B78E3">
        <w:rPr>
          <w:rFonts w:ascii="Palatino Linotype" w:hAnsi="Palatino Linotype" w:cs="Tahoma"/>
          <w:bCs/>
          <w:szCs w:val="22"/>
          <w:lang w:val="es-ES"/>
        </w:rPr>
        <w:t xml:space="preserve"> sanciones</w:t>
      </w:r>
      <w:r w:rsidRPr="004B78E3">
        <w:rPr>
          <w:rFonts w:ascii="Palatino Linotype" w:hAnsi="Palatino Linotype" w:cs="Tahoma"/>
          <w:bCs/>
          <w:szCs w:val="22"/>
          <w:lang w:val="es-ES"/>
        </w:rPr>
        <w:t xml:space="preserve"> que</w:t>
      </w:r>
      <w:r w:rsidR="00D067F8" w:rsidRPr="004B78E3">
        <w:rPr>
          <w:rFonts w:ascii="Palatino Linotype" w:hAnsi="Palatino Linotype" w:cs="Tahoma"/>
          <w:bCs/>
          <w:szCs w:val="22"/>
          <w:lang w:val="es-ES"/>
        </w:rPr>
        <w:t xml:space="preserve"> se han impuesto a la unidad de </w:t>
      </w:r>
      <w:r w:rsidRPr="004B78E3">
        <w:rPr>
          <w:rFonts w:ascii="Palatino Linotype" w:hAnsi="Palatino Linotype" w:cs="Tahoma"/>
          <w:bCs/>
          <w:szCs w:val="22"/>
          <w:lang w:val="es-ES"/>
        </w:rPr>
        <w:t>transparencia durante la administración 2022-2024</w:t>
      </w:r>
      <w:r w:rsidR="00D067F8" w:rsidRPr="004B78E3">
        <w:rPr>
          <w:rFonts w:ascii="Palatino Linotype" w:hAnsi="Palatino Linotype" w:cs="Tahoma"/>
          <w:bCs/>
          <w:szCs w:val="22"/>
          <w:lang w:val="es-ES"/>
        </w:rPr>
        <w:t>;</w:t>
      </w:r>
      <w:r w:rsidRPr="004B78E3">
        <w:rPr>
          <w:rFonts w:ascii="Palatino Linotype" w:hAnsi="Palatino Linotype" w:cs="Tahoma"/>
          <w:bCs/>
          <w:szCs w:val="22"/>
          <w:lang w:val="es-ES"/>
        </w:rPr>
        <w:t xml:space="preserve"> </w:t>
      </w:r>
    </w:p>
    <w:p w14:paraId="2281DC9A" w14:textId="7D2335AC" w:rsidR="00D067F8" w:rsidRPr="004B78E3" w:rsidRDefault="00F53714"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Número de s</w:t>
      </w:r>
      <w:r w:rsidR="00D067F8" w:rsidRPr="004B78E3">
        <w:rPr>
          <w:rFonts w:ascii="Palatino Linotype" w:hAnsi="Palatino Linotype" w:cs="Tahoma"/>
          <w:bCs/>
          <w:szCs w:val="22"/>
          <w:lang w:val="es-ES"/>
        </w:rPr>
        <w:t xml:space="preserve">olicitudes </w:t>
      </w:r>
      <w:r w:rsidRPr="004B78E3">
        <w:rPr>
          <w:rFonts w:ascii="Palatino Linotype" w:hAnsi="Palatino Linotype" w:cs="Tahoma"/>
          <w:bCs/>
          <w:szCs w:val="22"/>
          <w:lang w:val="es-ES"/>
        </w:rPr>
        <w:t xml:space="preserve">resueltas </w:t>
      </w:r>
      <w:r w:rsidR="00D067F8" w:rsidRPr="004B78E3">
        <w:rPr>
          <w:rFonts w:ascii="Palatino Linotype" w:hAnsi="Palatino Linotype" w:cs="Tahoma"/>
          <w:bCs/>
          <w:szCs w:val="22"/>
          <w:lang w:val="es-ES"/>
        </w:rPr>
        <w:t>satisfactoriamente;</w:t>
      </w:r>
    </w:p>
    <w:p w14:paraId="6B9D9001" w14:textId="6BB66843" w:rsidR="00D067F8" w:rsidRPr="004B78E3" w:rsidRDefault="00F53714"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A</w:t>
      </w:r>
      <w:r w:rsidR="00D067F8" w:rsidRPr="004B78E3">
        <w:rPr>
          <w:rFonts w:ascii="Palatino Linotype" w:hAnsi="Palatino Linotype" w:cs="Tahoma"/>
          <w:bCs/>
          <w:szCs w:val="22"/>
          <w:lang w:val="es-ES"/>
        </w:rPr>
        <w:t xml:space="preserve">ctas de </w:t>
      </w:r>
      <w:r w:rsidRPr="004B78E3">
        <w:rPr>
          <w:rFonts w:ascii="Palatino Linotype" w:hAnsi="Palatino Linotype" w:cs="Tahoma"/>
          <w:bCs/>
          <w:szCs w:val="22"/>
          <w:lang w:val="es-ES"/>
        </w:rPr>
        <w:t>sesión</w:t>
      </w:r>
      <w:r w:rsidR="00D067F8" w:rsidRPr="004B78E3">
        <w:rPr>
          <w:rFonts w:ascii="Palatino Linotype" w:hAnsi="Palatino Linotype" w:cs="Tahoma"/>
          <w:bCs/>
          <w:szCs w:val="22"/>
          <w:lang w:val="es-ES"/>
        </w:rPr>
        <w:t xml:space="preserve"> del </w:t>
      </w:r>
      <w:r w:rsidRPr="004B78E3">
        <w:rPr>
          <w:rFonts w:ascii="Palatino Linotype" w:hAnsi="Palatino Linotype" w:cs="Tahoma"/>
          <w:bCs/>
          <w:szCs w:val="22"/>
          <w:lang w:val="es-ES"/>
        </w:rPr>
        <w:t>C</w:t>
      </w:r>
      <w:r w:rsidR="00D067F8" w:rsidRPr="004B78E3">
        <w:rPr>
          <w:rFonts w:ascii="Palatino Linotype" w:hAnsi="Palatino Linotype" w:cs="Tahoma"/>
          <w:bCs/>
          <w:szCs w:val="22"/>
          <w:lang w:val="es-ES"/>
        </w:rPr>
        <w:t>omit</w:t>
      </w:r>
      <w:r w:rsidRPr="004B78E3">
        <w:rPr>
          <w:rFonts w:ascii="Palatino Linotype" w:hAnsi="Palatino Linotype" w:cs="Tahoma"/>
          <w:bCs/>
          <w:szCs w:val="22"/>
          <w:lang w:val="es-ES"/>
        </w:rPr>
        <w:t>é</w:t>
      </w:r>
      <w:r w:rsidR="00D067F8" w:rsidRPr="004B78E3">
        <w:rPr>
          <w:rFonts w:ascii="Palatino Linotype" w:hAnsi="Palatino Linotype" w:cs="Tahoma"/>
          <w:bCs/>
          <w:szCs w:val="22"/>
          <w:lang w:val="es-ES"/>
        </w:rPr>
        <w:t xml:space="preserve"> de </w:t>
      </w:r>
      <w:r w:rsidRPr="004B78E3">
        <w:rPr>
          <w:rFonts w:ascii="Palatino Linotype" w:hAnsi="Palatino Linotype" w:cs="Tahoma"/>
          <w:bCs/>
          <w:szCs w:val="22"/>
          <w:lang w:val="es-ES"/>
        </w:rPr>
        <w:t>T</w:t>
      </w:r>
      <w:r w:rsidR="00D067F8" w:rsidRPr="004B78E3">
        <w:rPr>
          <w:rFonts w:ascii="Palatino Linotype" w:hAnsi="Palatino Linotype" w:cs="Tahoma"/>
          <w:bCs/>
          <w:szCs w:val="22"/>
          <w:lang w:val="es-ES"/>
        </w:rPr>
        <w:t>ransparencia;</w:t>
      </w:r>
    </w:p>
    <w:p w14:paraId="3EA9E1F4" w14:textId="0B45795D" w:rsidR="00471E24" w:rsidRPr="004B78E3" w:rsidRDefault="00F53714" w:rsidP="004B78E3">
      <w:pPr>
        <w:pStyle w:val="Prrafodelista"/>
        <w:numPr>
          <w:ilvl w:val="0"/>
          <w:numId w:val="9"/>
        </w:numPr>
        <w:tabs>
          <w:tab w:val="left" w:pos="4962"/>
        </w:tabs>
        <w:spacing w:line="360" w:lineRule="auto"/>
        <w:jc w:val="both"/>
        <w:rPr>
          <w:rFonts w:ascii="Palatino Linotype" w:hAnsi="Palatino Linotype" w:cs="Tahoma"/>
          <w:bCs/>
          <w:szCs w:val="22"/>
          <w:lang w:val="es-ES"/>
        </w:rPr>
      </w:pPr>
      <w:r w:rsidRPr="004B78E3">
        <w:rPr>
          <w:rFonts w:ascii="Palatino Linotype" w:hAnsi="Palatino Linotype" w:cs="Tahoma"/>
          <w:bCs/>
          <w:szCs w:val="22"/>
          <w:lang w:val="es-ES"/>
        </w:rPr>
        <w:t>A</w:t>
      </w:r>
      <w:r w:rsidR="00D067F8" w:rsidRPr="004B78E3">
        <w:rPr>
          <w:rFonts w:ascii="Palatino Linotype" w:hAnsi="Palatino Linotype" w:cs="Tahoma"/>
          <w:bCs/>
          <w:szCs w:val="22"/>
          <w:lang w:val="es-ES"/>
        </w:rPr>
        <w:t xml:space="preserve">vances en materia de transparencia proactiva </w:t>
      </w:r>
      <w:r w:rsidRPr="004B78E3">
        <w:rPr>
          <w:rFonts w:ascii="Palatino Linotype" w:hAnsi="Palatino Linotype" w:cs="Tahoma"/>
          <w:bCs/>
          <w:szCs w:val="22"/>
          <w:lang w:val="es-ES"/>
        </w:rPr>
        <w:t>durante la administración 2022-2024</w:t>
      </w:r>
      <w:r w:rsidR="00D067F8" w:rsidRPr="004B78E3">
        <w:rPr>
          <w:rFonts w:ascii="Palatino Linotype" w:hAnsi="Palatino Linotype" w:cs="Tahoma"/>
          <w:bCs/>
          <w:szCs w:val="22"/>
          <w:lang w:val="es-ES"/>
        </w:rPr>
        <w:t>.</w:t>
      </w:r>
    </w:p>
    <w:p w14:paraId="5144CD9D" w14:textId="77777777" w:rsidR="00471E24" w:rsidRPr="000E771D" w:rsidRDefault="00471E24" w:rsidP="00071341">
      <w:pPr>
        <w:tabs>
          <w:tab w:val="left" w:pos="4962"/>
        </w:tabs>
        <w:spacing w:line="360" w:lineRule="auto"/>
        <w:jc w:val="both"/>
        <w:rPr>
          <w:rFonts w:ascii="Palatino Linotype" w:eastAsia="Calibri" w:hAnsi="Palatino Linotype" w:cs="Tahoma"/>
          <w:iCs/>
          <w:sz w:val="22"/>
          <w:szCs w:val="22"/>
          <w:lang w:val="es-ES" w:eastAsia="es-ES_tradnl"/>
        </w:rPr>
      </w:pPr>
    </w:p>
    <w:bookmarkEnd w:id="15"/>
    <w:p w14:paraId="0F7894F7" w14:textId="33763DEA" w:rsidR="005E6DA4" w:rsidRPr="000E771D" w:rsidRDefault="00020260" w:rsidP="00071341">
      <w:pPr>
        <w:tabs>
          <w:tab w:val="left" w:pos="4962"/>
        </w:tabs>
        <w:spacing w:line="360" w:lineRule="auto"/>
        <w:jc w:val="both"/>
        <w:rPr>
          <w:rFonts w:ascii="Palatino Linotype" w:eastAsia="Calibri" w:hAnsi="Palatino Linotype" w:cs="Tahoma"/>
          <w:iCs/>
          <w:sz w:val="22"/>
          <w:szCs w:val="22"/>
          <w:lang w:eastAsia="es-ES_tradnl"/>
        </w:rPr>
      </w:pPr>
      <w:r w:rsidRPr="000E771D">
        <w:rPr>
          <w:rFonts w:ascii="Palatino Linotype" w:hAnsi="Palatino Linotype"/>
          <w:sz w:val="22"/>
        </w:rPr>
        <w:t xml:space="preserve">En atención a </w:t>
      </w:r>
      <w:r w:rsidR="00A041ED" w:rsidRPr="000E771D">
        <w:rPr>
          <w:rFonts w:ascii="Palatino Linotype" w:hAnsi="Palatino Linotype"/>
          <w:sz w:val="22"/>
        </w:rPr>
        <w:t>ello</w:t>
      </w:r>
      <w:r w:rsidRPr="000E771D">
        <w:rPr>
          <w:rFonts w:ascii="Palatino Linotype" w:hAnsi="Palatino Linotype"/>
          <w:sz w:val="22"/>
        </w:rPr>
        <w:t xml:space="preserve">, </w:t>
      </w:r>
      <w:r w:rsidR="009B12F8" w:rsidRPr="000E771D">
        <w:rPr>
          <w:rFonts w:ascii="Palatino Linotype" w:hAnsi="Palatino Linotype"/>
          <w:sz w:val="22"/>
        </w:rPr>
        <w:t xml:space="preserve">el </w:t>
      </w:r>
      <w:r w:rsidR="004731D0" w:rsidRPr="000E771D">
        <w:rPr>
          <w:rFonts w:ascii="Palatino Linotype" w:eastAsia="Calibri" w:hAnsi="Palatino Linotype" w:cs="Tahoma"/>
          <w:iCs/>
          <w:sz w:val="22"/>
          <w:szCs w:val="22"/>
          <w:lang w:eastAsia="es-ES_tradnl"/>
        </w:rPr>
        <w:t xml:space="preserve">Ayuntamiento de </w:t>
      </w:r>
      <w:r w:rsidR="00435594" w:rsidRPr="000E771D">
        <w:rPr>
          <w:rFonts w:ascii="Palatino Linotype" w:eastAsia="Calibri" w:hAnsi="Palatino Linotype" w:cs="Tahoma"/>
          <w:iCs/>
          <w:sz w:val="22"/>
          <w:szCs w:val="22"/>
          <w:lang w:eastAsia="es-ES_tradnl"/>
        </w:rPr>
        <w:t>Vi</w:t>
      </w:r>
      <w:bookmarkStart w:id="16" w:name="_GoBack"/>
      <w:bookmarkEnd w:id="16"/>
      <w:r w:rsidR="00435594" w:rsidRPr="000E771D">
        <w:rPr>
          <w:rFonts w:ascii="Palatino Linotype" w:eastAsia="Calibri" w:hAnsi="Palatino Linotype" w:cs="Tahoma"/>
          <w:iCs/>
          <w:sz w:val="22"/>
          <w:szCs w:val="22"/>
          <w:lang w:eastAsia="es-ES_tradnl"/>
        </w:rPr>
        <w:t>lla de Allende</w:t>
      </w:r>
      <w:r w:rsidR="00067B9E" w:rsidRPr="000E771D">
        <w:rPr>
          <w:rFonts w:ascii="Palatino Linotype" w:hAnsi="Palatino Linotype"/>
          <w:sz w:val="22"/>
        </w:rPr>
        <w:t xml:space="preserve">, a través del </w:t>
      </w:r>
      <w:r w:rsidR="00067B9E" w:rsidRPr="000E771D">
        <w:rPr>
          <w:rFonts w:ascii="Palatino Linotype" w:hAnsi="Palatino Linotype" w:cs="Tahoma"/>
          <w:bCs/>
          <w:sz w:val="22"/>
          <w:szCs w:val="22"/>
        </w:rPr>
        <w:t>Titula</w:t>
      </w:r>
      <w:r w:rsidR="002139C1" w:rsidRPr="000E771D">
        <w:rPr>
          <w:rFonts w:ascii="Palatino Linotype" w:hAnsi="Palatino Linotype" w:cs="Tahoma"/>
          <w:bCs/>
          <w:sz w:val="22"/>
          <w:szCs w:val="22"/>
        </w:rPr>
        <w:t>r de la Unidad de Transparencia y</w:t>
      </w:r>
      <w:r w:rsidR="00067B9E" w:rsidRPr="000E771D">
        <w:rPr>
          <w:rFonts w:ascii="Palatino Linotype" w:hAnsi="Palatino Linotype" w:cs="Tahoma"/>
          <w:bCs/>
          <w:sz w:val="22"/>
          <w:szCs w:val="22"/>
        </w:rPr>
        <w:t xml:space="preserve"> Acceso a la Información Pública Municipal,</w:t>
      </w:r>
      <w:r w:rsidR="00067B9E" w:rsidRPr="000E771D">
        <w:rPr>
          <w:rFonts w:ascii="Palatino Linotype" w:hAnsi="Palatino Linotype"/>
          <w:b/>
          <w:bCs/>
          <w:sz w:val="22"/>
        </w:rPr>
        <w:t xml:space="preserve"> </w:t>
      </w:r>
      <w:r w:rsidR="00435594" w:rsidRPr="000E771D">
        <w:rPr>
          <w:rFonts w:ascii="Palatino Linotype" w:hAnsi="Palatino Linotype"/>
          <w:bCs/>
          <w:sz w:val="22"/>
        </w:rPr>
        <w:t xml:space="preserve">proporcionó </w:t>
      </w:r>
      <w:r w:rsidR="003E021C" w:rsidRPr="000E771D">
        <w:rPr>
          <w:rFonts w:ascii="Palatino Linotype" w:hAnsi="Palatino Linotype"/>
          <w:bCs/>
          <w:sz w:val="22"/>
        </w:rPr>
        <w:t xml:space="preserve">las ligas electrónicas y </w:t>
      </w:r>
      <w:r w:rsidR="00435594" w:rsidRPr="000E771D">
        <w:rPr>
          <w:rFonts w:ascii="Palatino Linotype" w:hAnsi="Palatino Linotype"/>
          <w:bCs/>
          <w:sz w:val="22"/>
        </w:rPr>
        <w:t>los documentos que a su parecer colmaban los requerimientos informativos del Particular</w:t>
      </w:r>
      <w:r w:rsidR="001F106E" w:rsidRPr="000E771D">
        <w:rPr>
          <w:rFonts w:ascii="Palatino Linotype" w:eastAsia="Calibri" w:hAnsi="Palatino Linotype" w:cs="Tahoma"/>
          <w:iCs/>
          <w:sz w:val="22"/>
          <w:szCs w:val="22"/>
          <w:lang w:eastAsia="es-ES_tradnl"/>
        </w:rPr>
        <w:t>.</w:t>
      </w:r>
      <w:r w:rsidR="00373C43" w:rsidRPr="000E771D">
        <w:rPr>
          <w:rFonts w:ascii="Palatino Linotype" w:eastAsia="Calibri" w:hAnsi="Palatino Linotype" w:cs="Tahoma"/>
          <w:iCs/>
          <w:sz w:val="22"/>
          <w:szCs w:val="22"/>
          <w:lang w:eastAsia="es-ES_tradnl"/>
        </w:rPr>
        <w:t xml:space="preserve"> </w:t>
      </w:r>
      <w:r w:rsidR="00C32E16" w:rsidRPr="000E771D">
        <w:rPr>
          <w:rFonts w:ascii="Palatino Linotype" w:eastAsia="Calibri" w:hAnsi="Palatino Linotype" w:cs="Tahoma"/>
          <w:iCs/>
          <w:sz w:val="22"/>
          <w:szCs w:val="22"/>
          <w:lang w:eastAsia="es-ES_tradnl"/>
        </w:rPr>
        <w:t xml:space="preserve">En consecuencia a lo anterior, el ahora Recurrente a través de la interposición del medio de defensa al rubro, </w:t>
      </w:r>
      <w:r w:rsidR="00435594" w:rsidRPr="000E771D">
        <w:rPr>
          <w:rFonts w:ascii="Palatino Linotype" w:eastAsia="Calibri" w:hAnsi="Palatino Linotype" w:cs="Tahoma"/>
          <w:iCs/>
          <w:sz w:val="22"/>
          <w:szCs w:val="22"/>
          <w:lang w:eastAsia="es-ES_tradnl"/>
        </w:rPr>
        <w:t xml:space="preserve">se inconformó de </w:t>
      </w:r>
      <w:r w:rsidR="003E021C" w:rsidRPr="000E771D">
        <w:rPr>
          <w:rFonts w:ascii="Palatino Linotype" w:eastAsia="Calibri" w:hAnsi="Palatino Linotype" w:cs="Tahoma"/>
          <w:iCs/>
          <w:sz w:val="22"/>
          <w:szCs w:val="22"/>
          <w:lang w:eastAsia="es-ES_tradnl"/>
        </w:rPr>
        <w:t xml:space="preserve">que no se le entregó la información solicitada, </w:t>
      </w:r>
      <w:r w:rsidR="00435594" w:rsidRPr="000E771D">
        <w:rPr>
          <w:rFonts w:ascii="Palatino Linotype" w:eastAsia="Calibri" w:hAnsi="Palatino Linotype" w:cs="Tahoma"/>
          <w:iCs/>
          <w:sz w:val="22"/>
          <w:szCs w:val="22"/>
          <w:lang w:eastAsia="es-ES_tradnl"/>
        </w:rPr>
        <w:t>por parte del Sujeto Obligado</w:t>
      </w:r>
      <w:r w:rsidR="0095225D" w:rsidRPr="000E771D">
        <w:rPr>
          <w:rFonts w:ascii="Palatino Linotype" w:eastAsia="Calibri" w:hAnsi="Palatino Linotype" w:cs="Tahoma"/>
          <w:iCs/>
          <w:sz w:val="22"/>
          <w:szCs w:val="22"/>
          <w:lang w:eastAsia="es-ES_tradnl"/>
        </w:rPr>
        <w:t>.</w:t>
      </w:r>
    </w:p>
    <w:p w14:paraId="744151CB" w14:textId="77777777" w:rsidR="005E6DA4" w:rsidRPr="000E771D" w:rsidRDefault="005E6DA4" w:rsidP="00071341">
      <w:pPr>
        <w:tabs>
          <w:tab w:val="left" w:pos="4962"/>
        </w:tabs>
        <w:spacing w:line="360" w:lineRule="auto"/>
        <w:jc w:val="both"/>
        <w:rPr>
          <w:rFonts w:ascii="Palatino Linotype" w:eastAsia="Calibri" w:hAnsi="Palatino Linotype" w:cs="Tahoma"/>
          <w:iCs/>
          <w:sz w:val="22"/>
          <w:szCs w:val="22"/>
          <w:lang w:eastAsia="es-ES_tradnl"/>
        </w:rPr>
      </w:pPr>
    </w:p>
    <w:p w14:paraId="1FEE15E3" w14:textId="1A0FF4B9" w:rsidR="00A041ED" w:rsidRPr="000E771D" w:rsidRDefault="00406366" w:rsidP="00071341">
      <w:pPr>
        <w:tabs>
          <w:tab w:val="left" w:pos="4962"/>
        </w:tabs>
        <w:spacing w:line="360" w:lineRule="auto"/>
        <w:jc w:val="both"/>
        <w:rPr>
          <w:rFonts w:ascii="Palatino Linotype" w:eastAsia="Calibri" w:hAnsi="Palatino Linotype" w:cs="Tahoma"/>
          <w:iCs/>
          <w:sz w:val="22"/>
          <w:szCs w:val="22"/>
          <w:lang w:eastAsia="es-ES_tradnl"/>
        </w:rPr>
      </w:pPr>
      <w:r w:rsidRPr="000E771D">
        <w:rPr>
          <w:rFonts w:ascii="Palatino Linotype" w:eastAsia="Calibri" w:hAnsi="Palatino Linotype" w:cs="Tahoma"/>
          <w:iCs/>
          <w:sz w:val="22"/>
          <w:szCs w:val="22"/>
          <w:lang w:eastAsia="es-ES_tradnl"/>
        </w:rPr>
        <w:t xml:space="preserve">Posterior a ello, </w:t>
      </w:r>
      <w:r w:rsidR="006471EE" w:rsidRPr="000E771D">
        <w:rPr>
          <w:rFonts w:ascii="Palatino Linotype" w:eastAsia="Calibri" w:hAnsi="Palatino Linotype" w:cs="Tahoma"/>
          <w:iCs/>
          <w:sz w:val="22"/>
          <w:szCs w:val="22"/>
          <w:lang w:eastAsia="es-ES_tradnl"/>
        </w:rPr>
        <w:t xml:space="preserve">tanto el </w:t>
      </w:r>
      <w:r w:rsidRPr="000E771D">
        <w:rPr>
          <w:rFonts w:ascii="Palatino Linotype" w:eastAsia="Calibri" w:hAnsi="Palatino Linotype" w:cs="Tahoma"/>
          <w:iCs/>
          <w:sz w:val="22"/>
          <w:szCs w:val="22"/>
          <w:lang w:eastAsia="es-ES_tradnl"/>
        </w:rPr>
        <w:t xml:space="preserve">Sujeto Obligado </w:t>
      </w:r>
      <w:r w:rsidR="006471EE" w:rsidRPr="000E771D">
        <w:rPr>
          <w:rFonts w:ascii="Palatino Linotype" w:eastAsia="Calibri" w:hAnsi="Palatino Linotype" w:cs="Tahoma"/>
          <w:iCs/>
          <w:sz w:val="22"/>
          <w:szCs w:val="22"/>
          <w:lang w:eastAsia="es-ES_tradnl"/>
        </w:rPr>
        <w:t>como la persona</w:t>
      </w:r>
      <w:r w:rsidR="00A42713" w:rsidRPr="000E771D">
        <w:rPr>
          <w:rFonts w:ascii="Palatino Linotype" w:eastAsia="Calibri" w:hAnsi="Palatino Linotype" w:cs="Tahoma"/>
          <w:iCs/>
          <w:sz w:val="22"/>
          <w:szCs w:val="22"/>
          <w:lang w:eastAsia="es-ES_tradnl"/>
        </w:rPr>
        <w:t xml:space="preserve"> Recurrente</w:t>
      </w:r>
      <w:r w:rsidR="006471EE" w:rsidRPr="000E771D">
        <w:rPr>
          <w:rFonts w:ascii="Palatino Linotype" w:eastAsia="Calibri" w:hAnsi="Palatino Linotype" w:cs="Tahoma"/>
          <w:iCs/>
          <w:sz w:val="22"/>
          <w:szCs w:val="22"/>
          <w:lang w:eastAsia="es-ES_tradnl"/>
        </w:rPr>
        <w:t>,</w:t>
      </w:r>
      <w:r w:rsidR="00A42713" w:rsidRPr="000E771D">
        <w:rPr>
          <w:rFonts w:ascii="Palatino Linotype" w:eastAsia="Calibri" w:hAnsi="Palatino Linotype" w:cs="Tahoma"/>
          <w:iCs/>
          <w:sz w:val="22"/>
          <w:szCs w:val="22"/>
          <w:lang w:eastAsia="es-ES_tradnl"/>
        </w:rPr>
        <w:t xml:space="preserve"> </w:t>
      </w:r>
      <w:r w:rsidR="00067B9E" w:rsidRPr="000E771D">
        <w:rPr>
          <w:rFonts w:ascii="Palatino Linotype" w:eastAsia="Calibri" w:hAnsi="Palatino Linotype" w:cs="Tahoma"/>
          <w:iCs/>
          <w:sz w:val="22"/>
          <w:szCs w:val="22"/>
          <w:lang w:eastAsia="es-ES_tradnl"/>
        </w:rPr>
        <w:t>fue</w:t>
      </w:r>
      <w:r w:rsidR="006471EE" w:rsidRPr="000E771D">
        <w:rPr>
          <w:rFonts w:ascii="Palatino Linotype" w:eastAsia="Calibri" w:hAnsi="Palatino Linotype" w:cs="Tahoma"/>
          <w:iCs/>
          <w:sz w:val="22"/>
          <w:szCs w:val="22"/>
          <w:lang w:eastAsia="es-ES_tradnl"/>
        </w:rPr>
        <w:t>ron</w:t>
      </w:r>
      <w:r w:rsidR="00067B9E" w:rsidRPr="000E771D">
        <w:rPr>
          <w:rFonts w:ascii="Palatino Linotype" w:eastAsia="Calibri" w:hAnsi="Palatino Linotype" w:cs="Tahoma"/>
          <w:iCs/>
          <w:sz w:val="22"/>
          <w:szCs w:val="22"/>
          <w:lang w:eastAsia="es-ES_tradnl"/>
        </w:rPr>
        <w:t xml:space="preserve"> omis</w:t>
      </w:r>
      <w:r w:rsidR="006471EE" w:rsidRPr="000E771D">
        <w:rPr>
          <w:rFonts w:ascii="Palatino Linotype" w:eastAsia="Calibri" w:hAnsi="Palatino Linotype" w:cs="Tahoma"/>
          <w:iCs/>
          <w:sz w:val="22"/>
          <w:szCs w:val="22"/>
          <w:lang w:eastAsia="es-ES_tradnl"/>
        </w:rPr>
        <w:t>os</w:t>
      </w:r>
      <w:r w:rsidR="00067B9E" w:rsidRPr="000E771D">
        <w:rPr>
          <w:rFonts w:ascii="Palatino Linotype" w:eastAsia="Calibri" w:hAnsi="Palatino Linotype" w:cs="Tahoma"/>
          <w:iCs/>
          <w:sz w:val="22"/>
          <w:szCs w:val="22"/>
          <w:lang w:eastAsia="es-ES_tradnl"/>
        </w:rPr>
        <w:t xml:space="preserve"> en presentar manifestaciones o alegatos que en derecho correspondían</w:t>
      </w:r>
      <w:r w:rsidR="00A42713" w:rsidRPr="000E771D">
        <w:rPr>
          <w:rFonts w:ascii="Palatino Linotype" w:eastAsia="Calibri" w:hAnsi="Palatino Linotype" w:cs="Tahoma"/>
          <w:iCs/>
          <w:sz w:val="22"/>
          <w:szCs w:val="22"/>
          <w:lang w:eastAsia="es-ES_tradnl"/>
        </w:rPr>
        <w:t>.</w:t>
      </w:r>
    </w:p>
    <w:p w14:paraId="02D02B48" w14:textId="77777777" w:rsidR="00020260" w:rsidRPr="000E771D" w:rsidRDefault="00020260" w:rsidP="00071341">
      <w:pPr>
        <w:spacing w:line="360" w:lineRule="auto"/>
        <w:jc w:val="both"/>
        <w:rPr>
          <w:rFonts w:ascii="Palatino Linotype" w:hAnsi="Palatino Linotype"/>
          <w:sz w:val="22"/>
        </w:rPr>
      </w:pPr>
    </w:p>
    <w:p w14:paraId="32DF666F" w14:textId="64698E8D" w:rsidR="006B6D8C" w:rsidRPr="000E771D" w:rsidRDefault="00665E46" w:rsidP="00071341">
      <w:pPr>
        <w:tabs>
          <w:tab w:val="left" w:pos="4962"/>
        </w:tabs>
        <w:spacing w:line="360" w:lineRule="auto"/>
        <w:jc w:val="both"/>
        <w:rPr>
          <w:rFonts w:ascii="Palatino Linotype" w:eastAsia="Calibri" w:hAnsi="Palatino Linotype" w:cs="Tahoma"/>
          <w:iCs/>
          <w:sz w:val="22"/>
          <w:szCs w:val="22"/>
          <w:lang w:eastAsia="es-ES_tradnl"/>
        </w:rPr>
      </w:pPr>
      <w:r w:rsidRPr="000E771D">
        <w:rPr>
          <w:rFonts w:ascii="Palatino Linotype" w:eastAsia="Calibri" w:hAnsi="Palatino Linotype" w:cs="Tahoma"/>
          <w:iCs/>
          <w:sz w:val="22"/>
          <w:szCs w:val="22"/>
          <w:lang w:eastAsia="es-ES_tradnl"/>
        </w:rPr>
        <w:t xml:space="preserve">Lo anterior, se desprende de las documentales que obran en el expediente de referencia materia de la presente Resolución, consistentes en: la solicitud de acceso a la información con número de folio </w:t>
      </w:r>
      <w:r w:rsidR="006471EE" w:rsidRPr="000E771D">
        <w:rPr>
          <w:rFonts w:ascii="Palatino Linotype" w:eastAsia="Calibri" w:hAnsi="Palatino Linotype" w:cs="Tahoma"/>
          <w:iCs/>
          <w:sz w:val="22"/>
          <w:szCs w:val="22"/>
          <w:lang w:eastAsia="es-ES_tradnl"/>
        </w:rPr>
        <w:t>00113/VIALLEN/IP/2024</w:t>
      </w:r>
      <w:r w:rsidRPr="000E771D">
        <w:rPr>
          <w:rFonts w:ascii="Palatino Linotype" w:eastAsia="Calibri" w:hAnsi="Palatino Linotype" w:cs="Tahoma"/>
          <w:iCs/>
          <w:sz w:val="22"/>
          <w:szCs w:val="22"/>
          <w:lang w:eastAsia="es-ES_tradnl"/>
        </w:rPr>
        <w:t xml:space="preserve">; la respuesta proporcionada por </w:t>
      </w:r>
      <w:r w:rsidR="003F3DED" w:rsidRPr="000E771D">
        <w:rPr>
          <w:rFonts w:ascii="Palatino Linotype" w:eastAsia="Calibri" w:hAnsi="Palatino Linotype" w:cs="Tahoma"/>
          <w:iCs/>
          <w:sz w:val="22"/>
          <w:szCs w:val="22"/>
          <w:lang w:eastAsia="es-ES_tradnl"/>
        </w:rPr>
        <w:t xml:space="preserve">el </w:t>
      </w:r>
      <w:r w:rsidR="002D5F9B" w:rsidRPr="000E771D">
        <w:rPr>
          <w:rFonts w:ascii="Palatino Linotype" w:eastAsia="Calibri" w:hAnsi="Palatino Linotype" w:cs="Tahoma"/>
          <w:iCs/>
          <w:sz w:val="22"/>
          <w:szCs w:val="22"/>
          <w:lang w:eastAsia="es-ES_tradnl"/>
        </w:rPr>
        <w:t xml:space="preserve">Ayuntamiento de </w:t>
      </w:r>
      <w:r w:rsidR="00572FC6" w:rsidRPr="000E771D">
        <w:rPr>
          <w:rFonts w:ascii="Palatino Linotype" w:eastAsia="Calibri" w:hAnsi="Palatino Linotype" w:cs="Tahoma"/>
          <w:iCs/>
          <w:sz w:val="22"/>
          <w:szCs w:val="22"/>
          <w:lang w:eastAsia="es-ES_tradnl"/>
        </w:rPr>
        <w:t>Villa de Allende</w:t>
      </w:r>
      <w:r w:rsidR="006471EE" w:rsidRPr="000E771D">
        <w:rPr>
          <w:rFonts w:ascii="Palatino Linotype" w:eastAsia="Calibri" w:hAnsi="Palatino Linotype" w:cs="Tahoma"/>
          <w:iCs/>
          <w:sz w:val="22"/>
          <w:szCs w:val="22"/>
          <w:lang w:eastAsia="es-ES_tradnl"/>
        </w:rPr>
        <w:t xml:space="preserve"> y</w:t>
      </w:r>
      <w:r w:rsidR="00267169" w:rsidRPr="000E771D">
        <w:rPr>
          <w:rFonts w:ascii="Palatino Linotype" w:eastAsia="Calibri" w:hAnsi="Palatino Linotype" w:cs="Tahoma"/>
          <w:iCs/>
          <w:sz w:val="22"/>
          <w:szCs w:val="22"/>
          <w:lang w:eastAsia="es-ES_tradnl"/>
        </w:rPr>
        <w:t xml:space="preserve"> </w:t>
      </w:r>
      <w:r w:rsidRPr="000E771D">
        <w:rPr>
          <w:rFonts w:ascii="Palatino Linotype" w:eastAsia="Calibri" w:hAnsi="Palatino Linotype" w:cs="Tahoma"/>
          <w:iCs/>
          <w:sz w:val="22"/>
          <w:szCs w:val="22"/>
          <w:lang w:eastAsia="es-ES_tradnl"/>
        </w:rPr>
        <w:t xml:space="preserve">el escrito </w:t>
      </w:r>
      <w:proofErr w:type="spellStart"/>
      <w:r w:rsidRPr="000E771D">
        <w:rPr>
          <w:rFonts w:ascii="Palatino Linotype" w:eastAsia="Calibri" w:hAnsi="Palatino Linotype" w:cs="Tahoma"/>
          <w:iCs/>
          <w:sz w:val="22"/>
          <w:szCs w:val="22"/>
          <w:lang w:eastAsia="es-ES_tradnl"/>
        </w:rPr>
        <w:t>recursal</w:t>
      </w:r>
      <w:proofErr w:type="spellEnd"/>
      <w:r w:rsidR="006800B3" w:rsidRPr="000E771D">
        <w:rPr>
          <w:rFonts w:ascii="Palatino Linotype" w:eastAsia="Calibri" w:hAnsi="Palatino Linotype" w:cs="Tahoma"/>
          <w:iCs/>
          <w:sz w:val="22"/>
          <w:szCs w:val="22"/>
          <w:lang w:eastAsia="es-ES_tradnl"/>
        </w:rPr>
        <w:t>;</w:t>
      </w:r>
      <w:r w:rsidRPr="000E771D">
        <w:rPr>
          <w:rFonts w:ascii="Palatino Linotype" w:eastAsia="Calibri" w:hAnsi="Palatino Linotype" w:cs="Tahoma"/>
          <w:iCs/>
          <w:sz w:val="22"/>
          <w:szCs w:val="22"/>
          <w:lang w:eastAsia="es-ES_tradnl"/>
        </w:rPr>
        <w:t xml:space="preserve"> instrumentales que se toman en cuenta a efecto de </w:t>
      </w:r>
      <w:r w:rsidRPr="000E771D">
        <w:rPr>
          <w:rFonts w:ascii="Palatino Linotype" w:eastAsia="Calibri" w:hAnsi="Palatino Linotype" w:cs="Tahoma"/>
          <w:iCs/>
          <w:sz w:val="22"/>
          <w:szCs w:val="22"/>
          <w:lang w:eastAsia="es-ES_tradnl"/>
        </w:rPr>
        <w:lastRenderedPageBreak/>
        <w:t>resolver el presente medio de impugnación, conforme a lo dispuesto por el artículo 185, fracción IV, de la Ley de Transparencia y Acceso a la Información Pública del Estado de México y Municipios.</w:t>
      </w:r>
      <w:r w:rsidR="00267169" w:rsidRPr="000E771D">
        <w:rPr>
          <w:rFonts w:ascii="Palatino Linotype" w:eastAsia="Calibri" w:hAnsi="Palatino Linotype" w:cs="Tahoma"/>
          <w:iCs/>
          <w:sz w:val="22"/>
          <w:szCs w:val="22"/>
          <w:lang w:eastAsia="es-ES_tradnl"/>
        </w:rPr>
        <w:t xml:space="preserve"> </w:t>
      </w:r>
      <w:r w:rsidR="00997D3A" w:rsidRPr="000E771D">
        <w:rPr>
          <w:rFonts w:ascii="Palatino Linotype" w:eastAsia="Calibri" w:hAnsi="Palatino Linotype" w:cs="Tahoma"/>
          <w:iCs/>
          <w:sz w:val="22"/>
          <w:szCs w:val="22"/>
          <w:lang w:eastAsia="es-ES_tradnl"/>
        </w:rPr>
        <w:t xml:space="preserve"> </w:t>
      </w:r>
      <w:r w:rsidR="006471EE" w:rsidRPr="000E771D">
        <w:rPr>
          <w:rFonts w:ascii="Palatino Linotype" w:eastAsia="Calibri" w:hAnsi="Palatino Linotype" w:cs="Tahoma"/>
          <w:iCs/>
          <w:sz w:val="22"/>
          <w:szCs w:val="22"/>
          <w:lang w:eastAsia="es-ES_tradnl"/>
        </w:rPr>
        <w:t xml:space="preserve"> </w:t>
      </w:r>
    </w:p>
    <w:p w14:paraId="2A31DBC2" w14:textId="3884C7E3" w:rsidR="00182252" w:rsidRPr="000E771D" w:rsidRDefault="00AE4B59" w:rsidP="00071341">
      <w:pPr>
        <w:spacing w:line="360" w:lineRule="auto"/>
        <w:jc w:val="both"/>
        <w:rPr>
          <w:rFonts w:ascii="Palatino Linotype" w:hAnsi="Palatino Linotype"/>
          <w:sz w:val="22"/>
        </w:rPr>
      </w:pPr>
      <w:r w:rsidRPr="000E771D">
        <w:rPr>
          <w:rFonts w:ascii="Palatino Linotype" w:hAnsi="Palatino Linotype"/>
          <w:sz w:val="22"/>
        </w:rPr>
        <w:t xml:space="preserve"> </w:t>
      </w:r>
      <w:r w:rsidR="00C40AA3" w:rsidRPr="000E771D">
        <w:rPr>
          <w:rFonts w:ascii="Palatino Linotype" w:hAnsi="Palatino Linotype"/>
          <w:sz w:val="22"/>
        </w:rPr>
        <w:t xml:space="preserve"> </w:t>
      </w:r>
    </w:p>
    <w:p w14:paraId="0030378D" w14:textId="632D5B5A" w:rsidR="00665E46" w:rsidRPr="000E771D" w:rsidRDefault="006B6D8C" w:rsidP="00071341">
      <w:pPr>
        <w:tabs>
          <w:tab w:val="left" w:pos="4962"/>
        </w:tabs>
        <w:spacing w:line="360" w:lineRule="auto"/>
        <w:jc w:val="both"/>
        <w:rPr>
          <w:rFonts w:ascii="Palatino Linotype" w:eastAsia="Calibri" w:hAnsi="Palatino Linotype" w:cs="Tahoma"/>
          <w:iCs/>
          <w:sz w:val="22"/>
          <w:szCs w:val="22"/>
          <w:lang w:eastAsia="es-ES_tradnl"/>
        </w:rPr>
      </w:pPr>
      <w:r w:rsidRPr="000E771D">
        <w:rPr>
          <w:rFonts w:ascii="Palatino Linotype" w:eastAsia="Calibri" w:hAnsi="Palatino Linotype" w:cs="Tahoma"/>
          <w:iCs/>
          <w:sz w:val="22"/>
          <w:szCs w:val="22"/>
          <w:lang w:eastAsia="es-ES_tradnl"/>
        </w:rPr>
        <w:t>Establecido lo anterior, lo consecuente es analizar el agravio manifestado por el ahora Recurrente</w:t>
      </w:r>
      <w:r w:rsidR="00117AC0" w:rsidRPr="000E771D">
        <w:rPr>
          <w:rFonts w:ascii="Palatino Linotype" w:eastAsia="Calibri" w:hAnsi="Palatino Linotype" w:cs="Tahoma"/>
          <w:iCs/>
          <w:sz w:val="22"/>
          <w:szCs w:val="22"/>
          <w:lang w:eastAsia="es-ES_tradnl"/>
        </w:rPr>
        <w:t xml:space="preserve">, </w:t>
      </w:r>
      <w:r w:rsidRPr="000E771D">
        <w:rPr>
          <w:rFonts w:ascii="Palatino Linotype" w:eastAsia="Calibri" w:hAnsi="Palatino Linotype" w:cs="Tahoma"/>
          <w:iCs/>
          <w:sz w:val="22"/>
          <w:szCs w:val="22"/>
          <w:lang w:eastAsia="es-ES_tradnl"/>
        </w:rPr>
        <w:t xml:space="preserve">de conformidad con lo dispuesto </w:t>
      </w:r>
      <w:r w:rsidR="003B6C13" w:rsidRPr="000E771D">
        <w:rPr>
          <w:rFonts w:ascii="Palatino Linotype" w:eastAsia="Calibri" w:hAnsi="Palatino Linotype" w:cs="Tahoma"/>
          <w:iCs/>
          <w:sz w:val="22"/>
          <w:szCs w:val="22"/>
          <w:lang w:eastAsia="es-ES_tradnl"/>
        </w:rPr>
        <w:t xml:space="preserve">en la fracción </w:t>
      </w:r>
      <w:r w:rsidR="006471EE" w:rsidRPr="000E771D">
        <w:rPr>
          <w:rFonts w:ascii="Palatino Linotype" w:eastAsia="Calibri" w:hAnsi="Palatino Linotype" w:cs="Tahoma"/>
          <w:iCs/>
          <w:sz w:val="22"/>
          <w:szCs w:val="22"/>
          <w:lang w:eastAsia="es-ES_tradnl"/>
        </w:rPr>
        <w:t>VI</w:t>
      </w:r>
      <w:r w:rsidR="003B6C13" w:rsidRPr="000E771D">
        <w:rPr>
          <w:rFonts w:ascii="Palatino Linotype" w:eastAsia="Calibri" w:hAnsi="Palatino Linotype" w:cs="Tahoma"/>
          <w:iCs/>
          <w:sz w:val="22"/>
          <w:szCs w:val="22"/>
          <w:lang w:eastAsia="es-ES_tradnl"/>
        </w:rPr>
        <w:t xml:space="preserve"> del artículo 179 de </w:t>
      </w:r>
      <w:r w:rsidRPr="000E771D">
        <w:rPr>
          <w:rFonts w:ascii="Palatino Linotype" w:eastAsia="Calibri" w:hAnsi="Palatino Linotype" w:cs="Tahoma"/>
          <w:iCs/>
          <w:sz w:val="22"/>
          <w:szCs w:val="22"/>
          <w:lang w:eastAsia="es-ES_tradnl"/>
        </w:rPr>
        <w:t>la Ley de Transparencia y Acceso a la Información Pública del Estado de México y Municipios</w:t>
      </w:r>
      <w:r w:rsidR="002823BA" w:rsidRPr="000E771D">
        <w:rPr>
          <w:rFonts w:ascii="Palatino Linotype" w:eastAsia="Calibri" w:hAnsi="Palatino Linotype" w:cs="Tahoma"/>
          <w:iCs/>
          <w:sz w:val="22"/>
          <w:szCs w:val="22"/>
          <w:lang w:eastAsia="es-ES_tradnl"/>
        </w:rPr>
        <w:t>.</w:t>
      </w:r>
    </w:p>
    <w:p w14:paraId="41B635A7" w14:textId="77777777" w:rsidR="000E244B" w:rsidRPr="000E771D" w:rsidRDefault="000E244B" w:rsidP="00071341">
      <w:pPr>
        <w:tabs>
          <w:tab w:val="left" w:pos="4962"/>
        </w:tabs>
        <w:spacing w:line="360" w:lineRule="auto"/>
        <w:jc w:val="both"/>
        <w:rPr>
          <w:rFonts w:ascii="Palatino Linotype" w:eastAsia="Calibri" w:hAnsi="Palatino Linotype" w:cs="Tahoma"/>
          <w:iCs/>
          <w:sz w:val="22"/>
          <w:szCs w:val="22"/>
          <w:lang w:eastAsia="es-ES_tradnl"/>
        </w:rPr>
      </w:pPr>
    </w:p>
    <w:p w14:paraId="3FFB6EE7" w14:textId="08E0A252" w:rsidR="00020260" w:rsidRPr="000E771D" w:rsidRDefault="00020260" w:rsidP="00071341">
      <w:pPr>
        <w:pStyle w:val="Ttulo2"/>
        <w:spacing w:before="0"/>
      </w:pPr>
      <w:bookmarkStart w:id="17" w:name="_Toc189746883"/>
      <w:r w:rsidRPr="000E771D">
        <w:t>CUARTO. Marco normativo aplicable en materia de transparencia y acceso a la información pública</w:t>
      </w:r>
      <w:bookmarkEnd w:id="17"/>
    </w:p>
    <w:p w14:paraId="761B40A5" w14:textId="77777777" w:rsidR="00A85154" w:rsidRPr="000E771D" w:rsidRDefault="00A85154" w:rsidP="00071341">
      <w:pPr>
        <w:spacing w:line="360" w:lineRule="auto"/>
        <w:jc w:val="both"/>
        <w:rPr>
          <w:rFonts w:ascii="Palatino Linotype" w:hAnsi="Palatino Linotype"/>
          <w:b/>
          <w:sz w:val="22"/>
        </w:rPr>
      </w:pPr>
    </w:p>
    <w:p w14:paraId="2BDA6524" w14:textId="4E01D236"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 xml:space="preserve">El artículo 6°, Apartado A), fracción I de la Constitución Política de los Estados Unidos Mexicanos, establece que toda la información en posesión de cualquier </w:t>
      </w:r>
      <w:r w:rsidR="005C7CA8" w:rsidRPr="000E771D">
        <w:rPr>
          <w:rFonts w:ascii="Palatino Linotype" w:hAnsi="Palatino Linotype"/>
          <w:sz w:val="22"/>
        </w:rPr>
        <w:t>autoridad</w:t>
      </w:r>
      <w:r w:rsidRPr="000E771D">
        <w:rPr>
          <w:rFonts w:ascii="Palatino Linotype" w:hAnsi="Palatino Linotype"/>
          <w:sz w:val="22"/>
        </w:rPr>
        <w:t xml:space="preserve"> es pública y sólo podrá ser reservada temporalmente por razones de interés público.</w:t>
      </w:r>
    </w:p>
    <w:p w14:paraId="7466EC05" w14:textId="77777777" w:rsidR="00020260" w:rsidRPr="000E771D" w:rsidRDefault="00020260" w:rsidP="00071341">
      <w:pPr>
        <w:spacing w:line="360" w:lineRule="auto"/>
        <w:jc w:val="both"/>
        <w:rPr>
          <w:rFonts w:ascii="Palatino Linotype" w:hAnsi="Palatino Linotype"/>
          <w:sz w:val="22"/>
        </w:rPr>
      </w:pPr>
    </w:p>
    <w:p w14:paraId="2B7962C5" w14:textId="77777777"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6ACEE938" w14:textId="77777777" w:rsidR="00020260" w:rsidRPr="000E771D" w:rsidRDefault="00020260" w:rsidP="00071341">
      <w:pPr>
        <w:spacing w:line="360" w:lineRule="auto"/>
        <w:jc w:val="both"/>
        <w:rPr>
          <w:rFonts w:ascii="Palatino Linotype" w:hAnsi="Palatino Linotype"/>
          <w:sz w:val="22"/>
        </w:rPr>
      </w:pPr>
    </w:p>
    <w:p w14:paraId="1ED5F864" w14:textId="77777777"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11A6CF4D" w14:textId="77777777" w:rsidR="00020260" w:rsidRPr="000E771D" w:rsidRDefault="00020260" w:rsidP="00071341">
      <w:pPr>
        <w:spacing w:line="360" w:lineRule="auto"/>
        <w:jc w:val="both"/>
        <w:rPr>
          <w:rFonts w:ascii="Palatino Linotype" w:hAnsi="Palatino Linotype"/>
          <w:sz w:val="22"/>
        </w:rPr>
      </w:pPr>
    </w:p>
    <w:p w14:paraId="50984269" w14:textId="69B2A8F6" w:rsidR="003822C8"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lastRenderedPageBreak/>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r w:rsidR="008D79B2" w:rsidRPr="000E771D">
        <w:rPr>
          <w:rFonts w:ascii="Palatino Linotype" w:hAnsi="Palatino Linotype"/>
          <w:sz w:val="22"/>
        </w:rPr>
        <w:t>.</w:t>
      </w:r>
    </w:p>
    <w:p w14:paraId="0CD72A5B" w14:textId="77777777" w:rsidR="007B0516" w:rsidRPr="000E771D" w:rsidRDefault="007B0516" w:rsidP="00071341">
      <w:pPr>
        <w:spacing w:line="360" w:lineRule="auto"/>
        <w:jc w:val="both"/>
        <w:rPr>
          <w:rFonts w:ascii="Palatino Linotype" w:hAnsi="Palatino Linotype"/>
          <w:sz w:val="22"/>
        </w:rPr>
      </w:pPr>
    </w:p>
    <w:p w14:paraId="1B2166E7" w14:textId="77777777"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Por su parte, la Ley de Transparencia y Acceso a la Información Pública del Estado de México y Municipios (Reglamentaria del artículo 5° de la Constitución Local), establece lo siguiente:</w:t>
      </w:r>
    </w:p>
    <w:p w14:paraId="6B7570C6" w14:textId="77777777"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El artículo 12, que, quienes generen, recopilen, administren, manejen, procesen, archiven o conserven información pública serán responsables de la misma.</w:t>
      </w:r>
    </w:p>
    <w:p w14:paraId="1374595D" w14:textId="77777777" w:rsidR="00020260" w:rsidRPr="000E771D" w:rsidRDefault="00020260" w:rsidP="00071341">
      <w:pPr>
        <w:spacing w:line="360" w:lineRule="auto"/>
        <w:jc w:val="both"/>
        <w:rPr>
          <w:rFonts w:ascii="Palatino Linotype" w:hAnsi="Palatino Linotype"/>
          <w:sz w:val="22"/>
        </w:rPr>
      </w:pPr>
    </w:p>
    <w:p w14:paraId="7194FAF5" w14:textId="77777777"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El artículo 18, que, los Sujetos Obligados deberán documentar todo acto que derive del ejercicio de sus facultades, competencias o funciones, considerando desde su origen la eventual publicidad y reutilización de la información que generen.</w:t>
      </w:r>
    </w:p>
    <w:p w14:paraId="7B6C6F5A" w14:textId="77777777" w:rsidR="00020260" w:rsidRPr="000E771D" w:rsidRDefault="00020260" w:rsidP="00071341">
      <w:pPr>
        <w:spacing w:line="360" w:lineRule="auto"/>
        <w:jc w:val="both"/>
        <w:rPr>
          <w:rFonts w:ascii="Palatino Linotype" w:hAnsi="Palatino Linotype"/>
          <w:sz w:val="22"/>
        </w:rPr>
      </w:pPr>
    </w:p>
    <w:p w14:paraId="2A047407" w14:textId="64BFD612" w:rsidR="00020260" w:rsidRPr="000E771D" w:rsidRDefault="00020260" w:rsidP="00071341">
      <w:pPr>
        <w:spacing w:line="360" w:lineRule="auto"/>
        <w:jc w:val="both"/>
        <w:rPr>
          <w:rFonts w:ascii="Palatino Linotype" w:hAnsi="Palatino Linotype"/>
          <w:sz w:val="22"/>
        </w:rPr>
      </w:pPr>
      <w:r w:rsidRPr="000E771D">
        <w:rPr>
          <w:rFonts w:ascii="Palatino Linotype" w:hAnsi="Palatino Linotype"/>
          <w:sz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E846654" w14:textId="77777777" w:rsidR="00936BEC" w:rsidRPr="000E771D" w:rsidRDefault="00936BEC" w:rsidP="00071341">
      <w:pPr>
        <w:spacing w:line="360" w:lineRule="auto"/>
        <w:jc w:val="both"/>
        <w:rPr>
          <w:rFonts w:ascii="Palatino Linotype" w:hAnsi="Palatino Linotype"/>
          <w:sz w:val="22"/>
        </w:rPr>
      </w:pPr>
    </w:p>
    <w:p w14:paraId="07E3EF56" w14:textId="1B96C79E" w:rsidR="00020260" w:rsidRPr="000E771D" w:rsidRDefault="001F2CDA" w:rsidP="00071341">
      <w:pPr>
        <w:pStyle w:val="Ttulo2"/>
        <w:spacing w:before="0"/>
      </w:pPr>
      <w:bookmarkStart w:id="18" w:name="_Toc189746884"/>
      <w:r w:rsidRPr="000E771D">
        <w:t>QUINTO. Estudio de Fondo</w:t>
      </w:r>
      <w:bookmarkEnd w:id="18"/>
    </w:p>
    <w:p w14:paraId="7F90A16F" w14:textId="77777777" w:rsidR="004C0C22" w:rsidRPr="000E771D" w:rsidRDefault="004C0C22" w:rsidP="00071341">
      <w:pPr>
        <w:autoSpaceDE w:val="0"/>
        <w:autoSpaceDN w:val="0"/>
        <w:adjustRightInd w:val="0"/>
        <w:spacing w:line="360" w:lineRule="auto"/>
        <w:jc w:val="both"/>
        <w:rPr>
          <w:rFonts w:ascii="Palatino Linotype" w:eastAsia="Calibri" w:hAnsi="Palatino Linotype" w:cs="Tahoma"/>
          <w:color w:val="000000"/>
          <w:sz w:val="22"/>
          <w:szCs w:val="24"/>
          <w:lang w:val="es-ES" w:eastAsia="es-MX"/>
        </w:rPr>
      </w:pPr>
    </w:p>
    <w:p w14:paraId="6DF55B57" w14:textId="17AD6734" w:rsidR="002823BA" w:rsidRPr="000E771D" w:rsidRDefault="00D33415" w:rsidP="00071341">
      <w:pPr>
        <w:spacing w:line="360" w:lineRule="auto"/>
        <w:ind w:right="-28"/>
        <w:contextualSpacing/>
        <w:jc w:val="both"/>
        <w:rPr>
          <w:rFonts w:ascii="Palatino Linotype" w:hAnsi="Palatino Linotype" w:cs="Tahoma"/>
          <w:sz w:val="22"/>
          <w:szCs w:val="22"/>
        </w:rPr>
      </w:pPr>
      <w:r w:rsidRPr="000E771D">
        <w:rPr>
          <w:rFonts w:ascii="Palatino Linotype" w:hAnsi="Palatino Linotype" w:cs="Tahoma"/>
          <w:sz w:val="22"/>
          <w:szCs w:val="22"/>
        </w:rPr>
        <w:t xml:space="preserve">Una vez establecido lo anterior, se procede analizar el agravio hecho valer por el ahora Recurrente, referente a la </w:t>
      </w:r>
      <w:r w:rsidR="00E16B0E" w:rsidRPr="000E771D">
        <w:rPr>
          <w:rFonts w:ascii="Palatino Linotype" w:hAnsi="Palatino Linotype" w:cs="Tahoma"/>
          <w:sz w:val="22"/>
          <w:szCs w:val="22"/>
        </w:rPr>
        <w:t>entrega de información</w:t>
      </w:r>
      <w:r w:rsidR="00997D3A" w:rsidRPr="000E771D">
        <w:rPr>
          <w:rFonts w:ascii="Palatino Linotype" w:hAnsi="Palatino Linotype" w:cs="Tahoma"/>
          <w:sz w:val="22"/>
          <w:szCs w:val="22"/>
        </w:rPr>
        <w:t xml:space="preserve"> </w:t>
      </w:r>
      <w:r w:rsidR="006471EE" w:rsidRPr="000E771D">
        <w:rPr>
          <w:rFonts w:ascii="Palatino Linotype" w:hAnsi="Palatino Linotype" w:cs="Tahoma"/>
          <w:sz w:val="22"/>
          <w:szCs w:val="22"/>
        </w:rPr>
        <w:t xml:space="preserve">que no corresponde con lo solicitado </w:t>
      </w:r>
      <w:r w:rsidR="00CC475E" w:rsidRPr="000E771D">
        <w:rPr>
          <w:rFonts w:ascii="Palatino Linotype" w:hAnsi="Palatino Linotype" w:cs="Tahoma"/>
          <w:sz w:val="22"/>
          <w:szCs w:val="22"/>
        </w:rPr>
        <w:t>por parte del Sujeto Obligado</w:t>
      </w:r>
      <w:r w:rsidR="00F23368" w:rsidRPr="000E771D">
        <w:rPr>
          <w:rFonts w:ascii="Palatino Linotype" w:hAnsi="Palatino Linotype" w:cs="Tahoma"/>
          <w:sz w:val="22"/>
          <w:szCs w:val="22"/>
        </w:rPr>
        <w:t>, por lo que es necesario analizar primero la información que el particular requiri</w:t>
      </w:r>
      <w:r w:rsidR="006471EE" w:rsidRPr="000E771D">
        <w:rPr>
          <w:rFonts w:ascii="Palatino Linotype" w:hAnsi="Palatino Linotype" w:cs="Tahoma"/>
          <w:sz w:val="22"/>
          <w:szCs w:val="22"/>
        </w:rPr>
        <w:t>ó</w:t>
      </w:r>
      <w:r w:rsidR="00F23368" w:rsidRPr="000E771D">
        <w:rPr>
          <w:rFonts w:ascii="Palatino Linotype" w:hAnsi="Palatino Linotype" w:cs="Tahoma"/>
          <w:sz w:val="22"/>
          <w:szCs w:val="22"/>
        </w:rPr>
        <w:t>.</w:t>
      </w:r>
    </w:p>
    <w:p w14:paraId="2C88B8FB" w14:textId="53AF0E71" w:rsidR="00594DD6" w:rsidRPr="000E771D" w:rsidRDefault="008848C0" w:rsidP="00071341">
      <w:pPr>
        <w:spacing w:line="360" w:lineRule="auto"/>
        <w:ind w:right="-28"/>
        <w:contextualSpacing/>
        <w:jc w:val="both"/>
        <w:rPr>
          <w:rFonts w:ascii="Palatino Linotype" w:eastAsiaTheme="minorHAnsi" w:hAnsi="Palatino Linotype" w:cstheme="minorBidi"/>
          <w:bCs/>
          <w:color w:val="000000" w:themeColor="text1"/>
          <w:sz w:val="22"/>
          <w:szCs w:val="22"/>
          <w:lang w:eastAsia="es-MX"/>
        </w:rPr>
      </w:pPr>
      <w:r w:rsidRPr="000E771D">
        <w:rPr>
          <w:rFonts w:ascii="Palatino Linotype" w:eastAsia="Calibri" w:hAnsi="Palatino Linotype" w:cs="Tahoma"/>
          <w:bCs/>
          <w:color w:val="000000"/>
          <w:sz w:val="22"/>
          <w:szCs w:val="22"/>
          <w:lang w:val="es-ES" w:eastAsia="en-US"/>
        </w:rPr>
        <w:lastRenderedPageBreak/>
        <w:t>Derivado de lo anterior, los alcances de la solicitud de acceso a la información pública del Particular versan en</w:t>
      </w:r>
      <w:r w:rsidRPr="000E771D">
        <w:rPr>
          <w:rFonts w:ascii="Palatino Linotype" w:eastAsia="Calibri" w:hAnsi="Palatino Linotype" w:cs="Tahoma"/>
          <w:bCs/>
          <w:color w:val="0D0D0D"/>
          <w:sz w:val="22"/>
          <w:szCs w:val="22"/>
          <w:lang w:eastAsia="en-US"/>
        </w:rPr>
        <w:t xml:space="preserve"> obtener</w:t>
      </w:r>
      <w:r w:rsidRPr="000E771D">
        <w:rPr>
          <w:rFonts w:ascii="Palatino Linotype" w:eastAsiaTheme="minorHAnsi" w:hAnsi="Palatino Linotype" w:cstheme="minorBidi"/>
          <w:color w:val="000000" w:themeColor="text1"/>
          <w:sz w:val="22"/>
          <w:szCs w:val="22"/>
          <w:lang w:eastAsia="en-US"/>
        </w:rPr>
        <w:t xml:space="preserve"> </w:t>
      </w:r>
      <w:r w:rsidR="00BC726A" w:rsidRPr="000E771D">
        <w:rPr>
          <w:rFonts w:ascii="Palatino Linotype" w:eastAsiaTheme="minorHAnsi" w:hAnsi="Palatino Linotype" w:cstheme="minorBidi"/>
          <w:bCs/>
          <w:color w:val="000000" w:themeColor="text1"/>
          <w:sz w:val="22"/>
          <w:szCs w:val="22"/>
          <w:lang w:eastAsia="es-MX"/>
        </w:rPr>
        <w:t>de la Unidad de Transparencia</w:t>
      </w:r>
      <w:r w:rsidR="006F7DD0" w:rsidRPr="000E771D">
        <w:rPr>
          <w:rFonts w:ascii="Palatino Linotype" w:eastAsiaTheme="minorHAnsi" w:hAnsi="Palatino Linotype" w:cstheme="minorBidi"/>
          <w:bCs/>
          <w:color w:val="000000" w:themeColor="text1"/>
          <w:sz w:val="22"/>
          <w:szCs w:val="22"/>
          <w:lang w:eastAsia="es-MX"/>
        </w:rPr>
        <w:t>,</w:t>
      </w:r>
      <w:r w:rsidR="00B6492F" w:rsidRPr="000E771D">
        <w:rPr>
          <w:rFonts w:ascii="Palatino Linotype" w:eastAsiaTheme="minorHAnsi" w:hAnsi="Palatino Linotype" w:cstheme="minorBidi"/>
          <w:bCs/>
          <w:color w:val="000000" w:themeColor="text1"/>
          <w:sz w:val="22"/>
          <w:szCs w:val="22"/>
          <w:lang w:eastAsia="es-MX"/>
        </w:rPr>
        <w:t xml:space="preserve"> </w:t>
      </w:r>
      <w:r w:rsidR="00BC726A" w:rsidRPr="000E771D">
        <w:rPr>
          <w:rFonts w:ascii="Palatino Linotype" w:eastAsiaTheme="minorHAnsi" w:hAnsi="Palatino Linotype" w:cstheme="minorBidi"/>
          <w:bCs/>
          <w:color w:val="000000" w:themeColor="text1"/>
          <w:sz w:val="22"/>
          <w:szCs w:val="22"/>
          <w:lang w:eastAsia="es-MX"/>
        </w:rPr>
        <w:t>lo siguiente:</w:t>
      </w:r>
    </w:p>
    <w:p w14:paraId="43A29D3F" w14:textId="77777777" w:rsidR="00BC726A" w:rsidRPr="000E771D" w:rsidRDefault="00BC726A" w:rsidP="00071341">
      <w:pPr>
        <w:spacing w:line="360" w:lineRule="auto"/>
        <w:ind w:right="-28"/>
        <w:contextualSpacing/>
        <w:jc w:val="both"/>
        <w:rPr>
          <w:rFonts w:ascii="Palatino Linotype" w:eastAsiaTheme="minorHAnsi" w:hAnsi="Palatino Linotype" w:cstheme="minorBidi"/>
          <w:bCs/>
          <w:color w:val="000000" w:themeColor="text1"/>
          <w:sz w:val="22"/>
          <w:szCs w:val="22"/>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gridCol w:w="3274"/>
        <w:gridCol w:w="2943"/>
      </w:tblGrid>
      <w:tr w:rsidR="00BC726A" w:rsidRPr="000E771D" w14:paraId="1E92B523" w14:textId="77777777" w:rsidTr="00FA78F5">
        <w:tc>
          <w:tcPr>
            <w:tcW w:w="1559" w:type="pct"/>
            <w:shd w:val="clear" w:color="auto" w:fill="D0CECE"/>
          </w:tcPr>
          <w:p w14:paraId="0F017F28" w14:textId="54C95499" w:rsidR="00BC726A" w:rsidRPr="000E771D" w:rsidRDefault="00BC726A" w:rsidP="00197EE6">
            <w:pPr>
              <w:pStyle w:val="paragraph"/>
              <w:spacing w:before="0" w:beforeAutospacing="0" w:after="0" w:afterAutospacing="0" w:line="360" w:lineRule="auto"/>
              <w:jc w:val="center"/>
              <w:textAlignment w:val="baseline"/>
              <w:rPr>
                <w:rFonts w:ascii="Palatino Linotype" w:eastAsia="Calibri" w:hAnsi="Palatino Linotype" w:cs="Tahoma"/>
                <w:b/>
                <w:bCs/>
                <w:color w:val="0D0D0D"/>
                <w:sz w:val="18"/>
                <w:szCs w:val="18"/>
              </w:rPr>
            </w:pPr>
            <w:r w:rsidRPr="000E771D">
              <w:rPr>
                <w:rFonts w:ascii="Palatino Linotype" w:eastAsia="Calibri" w:hAnsi="Palatino Linotype" w:cs="Tahoma"/>
                <w:b/>
                <w:bCs/>
                <w:color w:val="0D0D0D"/>
                <w:sz w:val="18"/>
                <w:szCs w:val="18"/>
              </w:rPr>
              <w:t>Requerimiento de Información</w:t>
            </w:r>
          </w:p>
        </w:tc>
        <w:tc>
          <w:tcPr>
            <w:tcW w:w="1812" w:type="pct"/>
            <w:shd w:val="clear" w:color="auto" w:fill="D0CECE"/>
          </w:tcPr>
          <w:p w14:paraId="4777DAB4" w14:textId="262427DE" w:rsidR="00BC726A" w:rsidRPr="000E771D" w:rsidRDefault="00BC726A" w:rsidP="00197EE6">
            <w:pPr>
              <w:pStyle w:val="paragraph"/>
              <w:spacing w:before="0" w:beforeAutospacing="0" w:after="0" w:afterAutospacing="0" w:line="360" w:lineRule="auto"/>
              <w:jc w:val="center"/>
              <w:textAlignment w:val="baseline"/>
              <w:rPr>
                <w:rFonts w:ascii="Palatino Linotype" w:eastAsia="Calibri" w:hAnsi="Palatino Linotype" w:cs="Tahoma"/>
                <w:b/>
                <w:bCs/>
                <w:color w:val="0D0D0D"/>
                <w:sz w:val="18"/>
                <w:szCs w:val="18"/>
              </w:rPr>
            </w:pPr>
            <w:r w:rsidRPr="000E771D">
              <w:rPr>
                <w:rFonts w:ascii="Palatino Linotype" w:eastAsia="Calibri" w:hAnsi="Palatino Linotype" w:cs="Tahoma"/>
                <w:b/>
                <w:bCs/>
                <w:color w:val="0D0D0D"/>
                <w:sz w:val="18"/>
                <w:szCs w:val="18"/>
              </w:rPr>
              <w:t>Respuesta</w:t>
            </w:r>
          </w:p>
        </w:tc>
        <w:tc>
          <w:tcPr>
            <w:tcW w:w="1629" w:type="pct"/>
            <w:shd w:val="clear" w:color="auto" w:fill="D0CECE"/>
          </w:tcPr>
          <w:p w14:paraId="5C0DF591" w14:textId="77777777" w:rsidR="00BC726A" w:rsidRPr="000E771D" w:rsidRDefault="00BC726A" w:rsidP="00197EE6">
            <w:pPr>
              <w:pStyle w:val="paragraph"/>
              <w:spacing w:before="0" w:beforeAutospacing="0" w:after="0" w:afterAutospacing="0" w:line="360" w:lineRule="auto"/>
              <w:jc w:val="center"/>
              <w:textAlignment w:val="baseline"/>
              <w:rPr>
                <w:rFonts w:ascii="Palatino Linotype" w:eastAsia="Calibri" w:hAnsi="Palatino Linotype" w:cs="Tahoma"/>
                <w:b/>
                <w:bCs/>
                <w:color w:val="0D0D0D"/>
                <w:sz w:val="18"/>
                <w:szCs w:val="18"/>
              </w:rPr>
            </w:pPr>
            <w:r w:rsidRPr="000E771D">
              <w:rPr>
                <w:rFonts w:ascii="Palatino Linotype" w:eastAsia="Calibri" w:hAnsi="Palatino Linotype" w:cs="Tahoma"/>
                <w:b/>
                <w:bCs/>
                <w:color w:val="0D0D0D"/>
                <w:sz w:val="18"/>
                <w:szCs w:val="18"/>
              </w:rPr>
              <w:t>Observación</w:t>
            </w:r>
          </w:p>
        </w:tc>
      </w:tr>
      <w:tr w:rsidR="00BC726A" w:rsidRPr="000E771D" w14:paraId="74FA5D68" w14:textId="77777777" w:rsidTr="00FA78F5">
        <w:trPr>
          <w:trHeight w:val="3446"/>
        </w:trPr>
        <w:tc>
          <w:tcPr>
            <w:tcW w:w="1559" w:type="pct"/>
          </w:tcPr>
          <w:p w14:paraId="4F717CD2" w14:textId="64D575A3" w:rsidR="00BC726A" w:rsidRPr="000E771D" w:rsidRDefault="007702CA"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lang w:val="es-ES"/>
              </w:rPr>
              <w:t>1. Número de sesiones realizadas durante la administración 2022-2024;</w:t>
            </w:r>
          </w:p>
        </w:tc>
        <w:tc>
          <w:tcPr>
            <w:tcW w:w="1812" w:type="pct"/>
            <w:shd w:val="clear" w:color="auto" w:fill="auto"/>
          </w:tcPr>
          <w:p w14:paraId="697E958C" w14:textId="77777777" w:rsidR="00197EE6" w:rsidRPr="000E771D" w:rsidRDefault="00197EE6" w:rsidP="00197EE6">
            <w:pPr>
              <w:pStyle w:val="paragraph"/>
              <w:spacing w:before="0" w:beforeAutospacing="0" w:after="0" w:afterAutospacing="0"/>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2022</w:t>
            </w:r>
          </w:p>
          <w:p w14:paraId="383C152B" w14:textId="77777777" w:rsidR="00197EE6" w:rsidRPr="000E771D" w:rsidRDefault="00197EE6" w:rsidP="00197EE6">
            <w:pPr>
              <w:pStyle w:val="paragraph"/>
              <w:spacing w:before="0" w:beforeAutospacing="0" w:after="0" w:afterAutospacing="0"/>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5 sesiones ordinarias de comité</w:t>
            </w:r>
          </w:p>
          <w:p w14:paraId="7404EF61" w14:textId="77777777" w:rsidR="00197EE6" w:rsidRPr="000E771D" w:rsidRDefault="00197EE6" w:rsidP="00197EE6">
            <w:pPr>
              <w:pStyle w:val="paragraph"/>
              <w:spacing w:before="0" w:beforeAutospacing="0" w:after="0" w:afterAutospacing="0"/>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2023</w:t>
            </w:r>
          </w:p>
          <w:p w14:paraId="7C60577E" w14:textId="77777777" w:rsidR="00197EE6" w:rsidRPr="000E771D" w:rsidRDefault="00197EE6" w:rsidP="00197EE6">
            <w:pPr>
              <w:pStyle w:val="paragraph"/>
              <w:spacing w:before="0" w:beforeAutospacing="0" w:after="0" w:afterAutospacing="0"/>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5 sesiones ordinarias de comité</w:t>
            </w:r>
          </w:p>
          <w:p w14:paraId="17097556" w14:textId="77777777" w:rsidR="00197EE6" w:rsidRPr="000E771D" w:rsidRDefault="00197EE6" w:rsidP="00197EE6">
            <w:pPr>
              <w:pStyle w:val="paragraph"/>
              <w:spacing w:before="0" w:beforeAutospacing="0" w:after="0" w:afterAutospacing="0"/>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9 extraordinarias de comité</w:t>
            </w:r>
          </w:p>
          <w:p w14:paraId="60E721C2" w14:textId="77777777" w:rsidR="00197EE6" w:rsidRPr="000E771D" w:rsidRDefault="00197EE6" w:rsidP="00197EE6">
            <w:pPr>
              <w:pStyle w:val="paragraph"/>
              <w:spacing w:before="0" w:beforeAutospacing="0" w:after="0" w:afterAutospacing="0"/>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2024</w:t>
            </w:r>
          </w:p>
          <w:p w14:paraId="1E06EE30" w14:textId="77777777" w:rsidR="00197EE6" w:rsidRPr="000E771D" w:rsidRDefault="00197EE6" w:rsidP="00197EE6">
            <w:pPr>
              <w:pStyle w:val="paragraph"/>
              <w:spacing w:before="0" w:beforeAutospacing="0" w:after="0" w:afterAutospacing="0"/>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Sesiones Ordinarias de Comité</w:t>
            </w:r>
          </w:p>
          <w:p w14:paraId="4FCE6120" w14:textId="0AEC71B2" w:rsidR="00BC726A" w:rsidRPr="000E771D" w:rsidRDefault="00197EE6"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bCs/>
                <w:i/>
                <w:color w:val="000000"/>
                <w:sz w:val="18"/>
                <w:szCs w:val="18"/>
                <w:lang w:eastAsia="es-ES"/>
              </w:rPr>
              <w:t>30 sesiones Extraordinarias de Comité</w:t>
            </w:r>
          </w:p>
        </w:tc>
        <w:tc>
          <w:tcPr>
            <w:tcW w:w="1629" w:type="pct"/>
          </w:tcPr>
          <w:p w14:paraId="3B70E47D" w14:textId="19956897" w:rsidR="00BC726A" w:rsidRPr="000E771D" w:rsidRDefault="00DC21C9"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Atiende</w:t>
            </w:r>
          </w:p>
        </w:tc>
      </w:tr>
      <w:tr w:rsidR="00BC726A" w:rsidRPr="000E771D" w14:paraId="453F96F6" w14:textId="77777777" w:rsidTr="00FA78F5">
        <w:trPr>
          <w:trHeight w:val="1304"/>
        </w:trPr>
        <w:tc>
          <w:tcPr>
            <w:tcW w:w="1559" w:type="pct"/>
          </w:tcPr>
          <w:p w14:paraId="77F1C9CF" w14:textId="31E0BB94" w:rsidR="00BC726A" w:rsidRPr="000E771D" w:rsidRDefault="007702CA"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 xml:space="preserve">2. </w:t>
            </w:r>
            <w:r w:rsidRPr="000E771D">
              <w:rPr>
                <w:rFonts w:ascii="Palatino Linotype" w:eastAsia="Calibri" w:hAnsi="Palatino Linotype" w:cs="Tahoma"/>
                <w:bCs/>
                <w:color w:val="0D0D0D"/>
                <w:sz w:val="18"/>
                <w:szCs w:val="18"/>
                <w:lang w:val="es-ES"/>
              </w:rPr>
              <w:t xml:space="preserve">Calificaciones obtenidas en el sistema </w:t>
            </w:r>
            <w:proofErr w:type="spellStart"/>
            <w:r w:rsidRPr="000E771D">
              <w:rPr>
                <w:rFonts w:ascii="Palatino Linotype" w:eastAsia="Calibri" w:hAnsi="Palatino Linotype" w:cs="Tahoma"/>
                <w:bCs/>
                <w:color w:val="0D0D0D"/>
                <w:sz w:val="18"/>
                <w:szCs w:val="18"/>
                <w:lang w:val="es-ES"/>
              </w:rPr>
              <w:t>Ipomex</w:t>
            </w:r>
            <w:proofErr w:type="spellEnd"/>
            <w:r w:rsidRPr="000E771D">
              <w:rPr>
                <w:rFonts w:ascii="Palatino Linotype" w:eastAsia="Calibri" w:hAnsi="Palatino Linotype" w:cs="Tahoma"/>
                <w:bCs/>
                <w:color w:val="0D0D0D"/>
                <w:sz w:val="18"/>
                <w:szCs w:val="18"/>
                <w:lang w:val="es-ES"/>
              </w:rPr>
              <w:t xml:space="preserve"> durante la administración 2022-2024;</w:t>
            </w:r>
          </w:p>
        </w:tc>
        <w:tc>
          <w:tcPr>
            <w:tcW w:w="1812" w:type="pct"/>
            <w:shd w:val="clear" w:color="auto" w:fill="auto"/>
          </w:tcPr>
          <w:p w14:paraId="43939C78" w14:textId="77777777" w:rsidR="00BC726A" w:rsidRPr="000E771D" w:rsidRDefault="00535060"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color w:val="000000"/>
                <w:sz w:val="18"/>
                <w:szCs w:val="18"/>
                <w:lang w:eastAsia="es-ES"/>
              </w:rPr>
              <w:t>2022 calificación IPOMEX 5</w:t>
            </w:r>
          </w:p>
          <w:p w14:paraId="62C2BB01" w14:textId="10251FB3" w:rsidR="00535060" w:rsidRPr="000E771D" w:rsidRDefault="00535060"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color w:val="000000"/>
                <w:sz w:val="18"/>
                <w:szCs w:val="18"/>
                <w:lang w:eastAsia="es-ES"/>
              </w:rPr>
              <w:t>2023 calificación IPOMEX 5.5</w:t>
            </w:r>
          </w:p>
          <w:p w14:paraId="638D0A53" w14:textId="3F593C14" w:rsidR="00535060" w:rsidRPr="000E771D" w:rsidRDefault="00535060"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color w:val="000000"/>
                <w:sz w:val="18"/>
                <w:szCs w:val="18"/>
                <w:lang w:eastAsia="es-ES"/>
              </w:rPr>
              <w:t>2024 calificación IPOMEX 6.8</w:t>
            </w:r>
          </w:p>
          <w:p w14:paraId="5A8606E1" w14:textId="77777777" w:rsidR="00535060" w:rsidRPr="000E771D" w:rsidRDefault="00535060"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p>
          <w:p w14:paraId="11D80FA6" w14:textId="0A5A419B" w:rsidR="00535060" w:rsidRPr="000E771D" w:rsidRDefault="00535060"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p>
        </w:tc>
        <w:tc>
          <w:tcPr>
            <w:tcW w:w="1629" w:type="pct"/>
          </w:tcPr>
          <w:p w14:paraId="28DD1A1D" w14:textId="02F9250C" w:rsidR="00BC726A" w:rsidRPr="000E771D" w:rsidRDefault="00535060"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Coincide con la información solicitada.</w:t>
            </w:r>
          </w:p>
        </w:tc>
      </w:tr>
      <w:tr w:rsidR="00BC726A" w:rsidRPr="000E771D" w14:paraId="7AF5B9F8" w14:textId="77777777" w:rsidTr="00FA78F5">
        <w:tc>
          <w:tcPr>
            <w:tcW w:w="1559" w:type="pct"/>
          </w:tcPr>
          <w:p w14:paraId="159A5D2F" w14:textId="729A51E6" w:rsidR="00BC726A" w:rsidRPr="000E771D" w:rsidRDefault="007702CA"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 xml:space="preserve">3. </w:t>
            </w:r>
            <w:r w:rsidRPr="000E771D">
              <w:rPr>
                <w:rFonts w:ascii="Palatino Linotype" w:eastAsia="Calibri" w:hAnsi="Palatino Linotype" w:cs="Tahoma"/>
                <w:bCs/>
                <w:color w:val="0D0D0D"/>
                <w:sz w:val="18"/>
                <w:szCs w:val="18"/>
                <w:lang w:val="es-ES"/>
              </w:rPr>
              <w:t>Programas PASAI, durante la administración 2022-2024;</w:t>
            </w:r>
          </w:p>
        </w:tc>
        <w:tc>
          <w:tcPr>
            <w:tcW w:w="1812" w:type="pct"/>
            <w:shd w:val="clear" w:color="auto" w:fill="auto"/>
          </w:tcPr>
          <w:p w14:paraId="5DF58A05" w14:textId="008AD229" w:rsidR="00BC726A" w:rsidRPr="000E771D" w:rsidRDefault="003C5DA9"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Reporte de Avances de Proyectos de Sistematización y Actualización de Información (PASAI), correspondiente a los cuatro trimestres 2022. Cédula anual de Proyectos de Sistematización y Actualización de Información (PASAI) correspondiente a los ejercicios 2023 y 2024</w:t>
            </w:r>
          </w:p>
        </w:tc>
        <w:tc>
          <w:tcPr>
            <w:tcW w:w="1629" w:type="pct"/>
          </w:tcPr>
          <w:p w14:paraId="17736D4B" w14:textId="77777777" w:rsidR="00BC726A" w:rsidRPr="000E771D" w:rsidRDefault="003C5DA9"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Coincide con</w:t>
            </w:r>
            <w:r w:rsidR="006F7DD0" w:rsidRPr="000E771D">
              <w:rPr>
                <w:rFonts w:ascii="Palatino Linotype" w:eastAsia="Calibri" w:hAnsi="Palatino Linotype" w:cs="Tahoma"/>
                <w:bCs/>
                <w:color w:val="0D0D0D"/>
                <w:sz w:val="18"/>
                <w:szCs w:val="18"/>
              </w:rPr>
              <w:t xml:space="preserve"> parte de </w:t>
            </w:r>
            <w:r w:rsidRPr="000E771D">
              <w:rPr>
                <w:rFonts w:ascii="Palatino Linotype" w:eastAsia="Calibri" w:hAnsi="Palatino Linotype" w:cs="Tahoma"/>
                <w:bCs/>
                <w:color w:val="0D0D0D"/>
                <w:sz w:val="18"/>
                <w:szCs w:val="18"/>
              </w:rPr>
              <w:t>la información solicitada.</w:t>
            </w:r>
          </w:p>
          <w:p w14:paraId="423486A6" w14:textId="77777777" w:rsidR="00810BBB" w:rsidRPr="000E771D" w:rsidRDefault="00810BBB"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p>
          <w:p w14:paraId="2FBCD9A1" w14:textId="346D8D48" w:rsidR="00810BBB" w:rsidRPr="000E771D" w:rsidRDefault="00810BBB"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Falta información como la Cédula anual 2022, y los reportes trimestrales 2023 y 2024.</w:t>
            </w:r>
          </w:p>
        </w:tc>
      </w:tr>
      <w:tr w:rsidR="00BC726A" w:rsidRPr="000E771D" w14:paraId="0D7652BF" w14:textId="77777777" w:rsidTr="00FA78F5">
        <w:tc>
          <w:tcPr>
            <w:tcW w:w="1559" w:type="pct"/>
          </w:tcPr>
          <w:p w14:paraId="6D3D7E52" w14:textId="64B10D60" w:rsidR="00BC726A" w:rsidRPr="000E771D" w:rsidRDefault="007702CA"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 xml:space="preserve">4. </w:t>
            </w:r>
            <w:r w:rsidRPr="000E771D">
              <w:rPr>
                <w:rFonts w:ascii="Palatino Linotype" w:eastAsia="Calibri" w:hAnsi="Palatino Linotype" w:cs="Tahoma"/>
                <w:bCs/>
                <w:color w:val="0D0D0D"/>
                <w:sz w:val="18"/>
                <w:szCs w:val="18"/>
                <w:lang w:val="es-ES"/>
              </w:rPr>
              <w:t>Certificación de competencia laboral de la Titular;</w:t>
            </w:r>
          </w:p>
        </w:tc>
        <w:tc>
          <w:tcPr>
            <w:tcW w:w="1812" w:type="pct"/>
            <w:shd w:val="clear" w:color="auto" w:fill="auto"/>
          </w:tcPr>
          <w:p w14:paraId="6B240400" w14:textId="31F0ECDC" w:rsidR="00BC726A" w:rsidRPr="000E771D" w:rsidRDefault="003C5DA9" w:rsidP="00197EE6">
            <w:pPr>
              <w:pStyle w:val="paragraph"/>
              <w:spacing w:before="0" w:beforeAutospacing="0" w:after="0" w:afterAutospacing="0" w:line="360" w:lineRule="auto"/>
              <w:jc w:val="both"/>
              <w:textAlignment w:val="baseline"/>
              <w:rPr>
                <w:rFonts w:ascii="Palatino Linotype" w:hAnsi="Palatino Linotype"/>
                <w:i/>
                <w:color w:val="000000"/>
                <w:sz w:val="18"/>
                <w:szCs w:val="18"/>
                <w:lang w:eastAsia="es-ES"/>
              </w:rPr>
            </w:pPr>
            <w:r w:rsidRPr="000E771D">
              <w:rPr>
                <w:rFonts w:ascii="Palatino Linotype" w:hAnsi="Palatino Linotype"/>
                <w:i/>
                <w:color w:val="000000"/>
                <w:sz w:val="18"/>
                <w:szCs w:val="18"/>
                <w:lang w:eastAsia="es-ES"/>
              </w:rPr>
              <w:t>Certificado de Competencia Laboral de la Titular de la Unidad de Transparencia en el que se testó lo correspondiente al CURP</w:t>
            </w:r>
          </w:p>
        </w:tc>
        <w:tc>
          <w:tcPr>
            <w:tcW w:w="1629" w:type="pct"/>
          </w:tcPr>
          <w:p w14:paraId="5FBA69B6" w14:textId="2AE6AC98" w:rsidR="00BC726A" w:rsidRPr="000E771D" w:rsidRDefault="003C5DA9"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Coincide con la información solicitada.</w:t>
            </w:r>
          </w:p>
        </w:tc>
      </w:tr>
      <w:tr w:rsidR="00BC726A" w:rsidRPr="000E771D" w14:paraId="1A99F098" w14:textId="77777777" w:rsidTr="00FA78F5">
        <w:tc>
          <w:tcPr>
            <w:tcW w:w="1559" w:type="pct"/>
          </w:tcPr>
          <w:p w14:paraId="3024A1B2" w14:textId="16CC2F97" w:rsidR="00BC726A" w:rsidRPr="000E771D" w:rsidRDefault="007702CA"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lastRenderedPageBreak/>
              <w:t xml:space="preserve">5. </w:t>
            </w:r>
            <w:r w:rsidRPr="000E771D">
              <w:rPr>
                <w:rFonts w:ascii="Palatino Linotype" w:eastAsia="Calibri" w:hAnsi="Palatino Linotype" w:cs="Tahoma"/>
                <w:bCs/>
                <w:color w:val="0D0D0D"/>
                <w:sz w:val="18"/>
                <w:szCs w:val="18"/>
                <w:lang w:val="es-ES"/>
              </w:rPr>
              <w:t>Avisos de privacidad del Ayuntamiento durante la administración 2022-2024;</w:t>
            </w:r>
          </w:p>
        </w:tc>
        <w:tc>
          <w:tcPr>
            <w:tcW w:w="1812" w:type="pct"/>
            <w:shd w:val="clear" w:color="auto" w:fill="auto"/>
          </w:tcPr>
          <w:p w14:paraId="085BF99E" w14:textId="12031097" w:rsidR="00BC726A" w:rsidRPr="000E771D" w:rsidRDefault="003C5DA9"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color w:val="000000"/>
                <w:sz w:val="18"/>
                <w:szCs w:val="18"/>
                <w:lang w:eastAsia="es-ES"/>
              </w:rPr>
              <w:t>Proporcionó ligas electrónicas que remiten a los avisos de privacidad.</w:t>
            </w:r>
          </w:p>
        </w:tc>
        <w:tc>
          <w:tcPr>
            <w:tcW w:w="1629" w:type="pct"/>
          </w:tcPr>
          <w:p w14:paraId="4B83CE9B" w14:textId="0EE3486E" w:rsidR="00BC726A" w:rsidRPr="000E771D" w:rsidRDefault="003C5DA9"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Coincide con la información solicitada.</w:t>
            </w:r>
          </w:p>
        </w:tc>
      </w:tr>
      <w:tr w:rsidR="003C5DA9" w:rsidRPr="000E771D" w14:paraId="565C9DCD" w14:textId="77777777" w:rsidTr="00FA78F5">
        <w:tc>
          <w:tcPr>
            <w:tcW w:w="1559" w:type="pct"/>
          </w:tcPr>
          <w:p w14:paraId="7B116FC7" w14:textId="08551D52" w:rsidR="003C5DA9" w:rsidRPr="000E771D" w:rsidRDefault="003C5DA9"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 xml:space="preserve">6. </w:t>
            </w:r>
            <w:r w:rsidRPr="000E771D">
              <w:rPr>
                <w:rFonts w:ascii="Palatino Linotype" w:eastAsia="Calibri" w:hAnsi="Palatino Linotype" w:cs="Tahoma"/>
                <w:bCs/>
                <w:color w:val="0D0D0D"/>
                <w:sz w:val="18"/>
                <w:szCs w:val="18"/>
                <w:lang w:val="es-ES"/>
              </w:rPr>
              <w:t>Número total de clasificaciones de información realizadas durante la administración 2022-2024;</w:t>
            </w:r>
          </w:p>
        </w:tc>
        <w:tc>
          <w:tcPr>
            <w:tcW w:w="1812" w:type="pct"/>
            <w:shd w:val="clear" w:color="auto" w:fill="auto"/>
          </w:tcPr>
          <w:p w14:paraId="54A4CFAC" w14:textId="5C84D9AC" w:rsidR="00535060" w:rsidRPr="000E771D" w:rsidRDefault="00535060"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color w:val="000000"/>
                <w:sz w:val="18"/>
                <w:szCs w:val="18"/>
                <w:lang w:eastAsia="es-ES"/>
              </w:rPr>
              <w:t>2022 cero clasificaciones.</w:t>
            </w:r>
          </w:p>
          <w:p w14:paraId="51BFD1D3" w14:textId="0A576F6A" w:rsidR="00535060" w:rsidRPr="000E771D" w:rsidRDefault="00535060"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color w:val="000000"/>
                <w:sz w:val="18"/>
                <w:szCs w:val="18"/>
                <w:lang w:eastAsia="es-ES"/>
              </w:rPr>
              <w:t>2023 catorce clasificaciones de información tanto reservada como confidencial.</w:t>
            </w:r>
          </w:p>
          <w:p w14:paraId="46E16B69" w14:textId="5B2D3FB3" w:rsidR="00535060" w:rsidRPr="000E771D" w:rsidRDefault="00535060"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color w:val="000000"/>
                <w:sz w:val="18"/>
                <w:szCs w:val="18"/>
                <w:lang w:eastAsia="es-ES"/>
              </w:rPr>
              <w:t>2024 veinticinco clasificaciones de información tanto reservada como confidencial.</w:t>
            </w:r>
          </w:p>
          <w:p w14:paraId="23FC1C37" w14:textId="2670E8EF" w:rsidR="003C5DA9" w:rsidRPr="000E771D" w:rsidRDefault="003C5DA9" w:rsidP="00197EE6">
            <w:pPr>
              <w:pStyle w:val="paragraph"/>
              <w:spacing w:before="0" w:beforeAutospacing="0" w:after="0" w:afterAutospacing="0" w:line="360" w:lineRule="auto"/>
              <w:jc w:val="both"/>
              <w:textAlignment w:val="baseline"/>
              <w:rPr>
                <w:rFonts w:ascii="Palatino Linotype" w:eastAsia="Calibri" w:hAnsi="Palatino Linotype" w:cs="Tahoma"/>
                <w:b/>
                <w:bCs/>
                <w:color w:val="0D0D0D"/>
                <w:sz w:val="18"/>
                <w:szCs w:val="18"/>
              </w:rPr>
            </w:pPr>
          </w:p>
        </w:tc>
        <w:tc>
          <w:tcPr>
            <w:tcW w:w="1629" w:type="pct"/>
          </w:tcPr>
          <w:p w14:paraId="19D3331D" w14:textId="2230DD27" w:rsidR="003C5DA9" w:rsidRPr="000E771D" w:rsidRDefault="00535060"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Coincide con la información solicitada.</w:t>
            </w:r>
          </w:p>
        </w:tc>
      </w:tr>
      <w:tr w:rsidR="00BC726A" w:rsidRPr="000E771D" w14:paraId="528B00C8" w14:textId="77777777" w:rsidTr="00FA78F5">
        <w:tc>
          <w:tcPr>
            <w:tcW w:w="1559" w:type="pct"/>
          </w:tcPr>
          <w:p w14:paraId="033C8FDC" w14:textId="5AE7C563" w:rsidR="00BC726A" w:rsidRPr="000E771D" w:rsidRDefault="007702CA"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 xml:space="preserve">7. </w:t>
            </w:r>
            <w:r w:rsidRPr="000E771D">
              <w:rPr>
                <w:rFonts w:ascii="Palatino Linotype" w:eastAsia="Calibri" w:hAnsi="Palatino Linotype" w:cs="Tahoma"/>
                <w:bCs/>
                <w:color w:val="0D0D0D"/>
                <w:sz w:val="18"/>
                <w:szCs w:val="18"/>
                <w:lang w:val="es-ES"/>
              </w:rPr>
              <w:t>Número total de recursos de revisión ingresados durante la administración 2022-2024;</w:t>
            </w:r>
          </w:p>
        </w:tc>
        <w:tc>
          <w:tcPr>
            <w:tcW w:w="1812" w:type="pct"/>
            <w:shd w:val="clear" w:color="auto" w:fill="auto"/>
          </w:tcPr>
          <w:p w14:paraId="0BD154D0" w14:textId="036D03B6" w:rsidR="007702CA" w:rsidRPr="000E771D" w:rsidRDefault="007702CA" w:rsidP="00197EE6">
            <w:pPr>
              <w:pStyle w:val="paragraph"/>
              <w:spacing w:before="0" w:beforeAutospacing="0" w:after="0" w:afterAutospacing="0"/>
              <w:jc w:val="both"/>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2022, Ingresaron por medio de SAIMEX 22 recursos de revisión</w:t>
            </w:r>
          </w:p>
          <w:p w14:paraId="7A4C55C0" w14:textId="0D5EE276" w:rsidR="007702CA" w:rsidRPr="000E771D" w:rsidRDefault="007702CA" w:rsidP="00197EE6">
            <w:pPr>
              <w:pStyle w:val="paragraph"/>
              <w:spacing w:before="0" w:beforeAutospacing="0" w:after="0" w:afterAutospacing="0"/>
              <w:jc w:val="both"/>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2023, Ingresaron por medio de SAIMEX 56 recursos de revisión</w:t>
            </w:r>
          </w:p>
          <w:p w14:paraId="4567AE48" w14:textId="2E92A39A" w:rsidR="00BC726A" w:rsidRPr="000E771D" w:rsidRDefault="007702CA" w:rsidP="00197EE6">
            <w:pPr>
              <w:pStyle w:val="paragraph"/>
              <w:spacing w:before="0" w:beforeAutospacing="0" w:after="0" w:afterAutospacing="0"/>
              <w:jc w:val="both"/>
              <w:textAlignment w:val="baseline"/>
              <w:rPr>
                <w:rFonts w:ascii="Palatino Linotype" w:hAnsi="Palatino Linotype"/>
                <w:color w:val="000000"/>
                <w:sz w:val="18"/>
                <w:szCs w:val="18"/>
                <w:lang w:eastAsia="es-ES"/>
              </w:rPr>
            </w:pPr>
            <w:r w:rsidRPr="000E771D">
              <w:rPr>
                <w:rFonts w:ascii="Palatino Linotype" w:hAnsi="Palatino Linotype"/>
                <w:bCs/>
                <w:i/>
                <w:color w:val="000000"/>
                <w:sz w:val="18"/>
                <w:szCs w:val="18"/>
              </w:rPr>
              <w:t xml:space="preserve">2024, </w:t>
            </w:r>
            <w:r w:rsidRPr="000E771D">
              <w:rPr>
                <w:rFonts w:ascii="Palatino Linotype" w:hAnsi="Palatino Linotype"/>
                <w:bCs/>
                <w:i/>
                <w:color w:val="000000"/>
                <w:sz w:val="18"/>
                <w:szCs w:val="18"/>
                <w:lang w:eastAsia="es-ES"/>
              </w:rPr>
              <w:t>Ingresaron por medio de SAIMEX 29 recursos de revisión</w:t>
            </w:r>
          </w:p>
        </w:tc>
        <w:tc>
          <w:tcPr>
            <w:tcW w:w="1629" w:type="pct"/>
          </w:tcPr>
          <w:p w14:paraId="6BEB59B1" w14:textId="77777777" w:rsidR="00BC726A" w:rsidRPr="000E771D" w:rsidRDefault="007702CA"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 xml:space="preserve">Coincide con </w:t>
            </w:r>
            <w:r w:rsidR="00C51047" w:rsidRPr="000E771D">
              <w:rPr>
                <w:rFonts w:ascii="Palatino Linotype" w:eastAsia="Calibri" w:hAnsi="Palatino Linotype" w:cs="Tahoma"/>
                <w:bCs/>
                <w:color w:val="0D0D0D"/>
                <w:sz w:val="18"/>
                <w:szCs w:val="18"/>
              </w:rPr>
              <w:t xml:space="preserve">parte de </w:t>
            </w:r>
            <w:r w:rsidRPr="000E771D">
              <w:rPr>
                <w:rFonts w:ascii="Palatino Linotype" w:eastAsia="Calibri" w:hAnsi="Palatino Linotype" w:cs="Tahoma"/>
                <w:bCs/>
                <w:color w:val="0D0D0D"/>
                <w:sz w:val="18"/>
                <w:szCs w:val="18"/>
              </w:rPr>
              <w:t>la información solicitada.</w:t>
            </w:r>
          </w:p>
          <w:p w14:paraId="3EDCBB82" w14:textId="77777777" w:rsidR="00C51047" w:rsidRPr="000E771D" w:rsidRDefault="00C51047"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p>
          <w:p w14:paraId="3595E550" w14:textId="719B1F9E" w:rsidR="00C51047" w:rsidRPr="000E771D" w:rsidRDefault="00C51047"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Faltaron los referentes a SARCOEM.</w:t>
            </w:r>
          </w:p>
        </w:tc>
      </w:tr>
      <w:tr w:rsidR="00BC726A" w:rsidRPr="000E771D" w14:paraId="53FB5DE8" w14:textId="77777777" w:rsidTr="00FA78F5">
        <w:tc>
          <w:tcPr>
            <w:tcW w:w="1559" w:type="pct"/>
          </w:tcPr>
          <w:p w14:paraId="2F2417DA" w14:textId="26275619" w:rsidR="00BC726A" w:rsidRPr="000E771D" w:rsidRDefault="007702CA"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 xml:space="preserve">8. </w:t>
            </w:r>
            <w:r w:rsidRPr="000E771D">
              <w:rPr>
                <w:rFonts w:ascii="Palatino Linotype" w:eastAsia="Calibri" w:hAnsi="Palatino Linotype" w:cs="Tahoma"/>
                <w:bCs/>
                <w:color w:val="0D0D0D"/>
                <w:sz w:val="18"/>
                <w:szCs w:val="18"/>
                <w:lang w:val="es-ES"/>
              </w:rPr>
              <w:t>Actas de las sesiones del sistema municipal anticorrupción durante la administración 2022-2024;</w:t>
            </w:r>
          </w:p>
        </w:tc>
        <w:tc>
          <w:tcPr>
            <w:tcW w:w="1812" w:type="pct"/>
            <w:shd w:val="clear" w:color="auto" w:fill="auto"/>
          </w:tcPr>
          <w:p w14:paraId="34222F22" w14:textId="3741C5EE" w:rsidR="00BC726A" w:rsidRPr="000E771D" w:rsidRDefault="003C5DA9"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No se pronunció</w:t>
            </w:r>
          </w:p>
        </w:tc>
        <w:tc>
          <w:tcPr>
            <w:tcW w:w="1629" w:type="pct"/>
          </w:tcPr>
          <w:p w14:paraId="1E76F0AA" w14:textId="201FC0F1" w:rsidR="00BC726A" w:rsidRPr="000E771D" w:rsidRDefault="003C5DA9"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No se pronunció</w:t>
            </w:r>
          </w:p>
        </w:tc>
      </w:tr>
      <w:tr w:rsidR="00BC726A" w:rsidRPr="000E771D" w14:paraId="6FC6F0AD" w14:textId="77777777" w:rsidTr="00FA78F5">
        <w:tc>
          <w:tcPr>
            <w:tcW w:w="1559" w:type="pct"/>
          </w:tcPr>
          <w:p w14:paraId="41AD0EDF" w14:textId="526A0FF7" w:rsidR="00BC726A" w:rsidRPr="000E771D" w:rsidRDefault="007702CA"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 xml:space="preserve">9. </w:t>
            </w:r>
            <w:proofErr w:type="spellStart"/>
            <w:r w:rsidRPr="000E771D">
              <w:rPr>
                <w:rFonts w:ascii="Palatino Linotype" w:eastAsia="Calibri" w:hAnsi="Palatino Linotype" w:cs="Tahoma"/>
                <w:bCs/>
                <w:color w:val="0D0D0D"/>
                <w:sz w:val="18"/>
                <w:szCs w:val="18"/>
                <w:lang w:val="es-ES"/>
              </w:rPr>
              <w:t>Curriculum</w:t>
            </w:r>
            <w:proofErr w:type="spellEnd"/>
            <w:r w:rsidRPr="000E771D">
              <w:rPr>
                <w:rFonts w:ascii="Palatino Linotype" w:eastAsia="Calibri" w:hAnsi="Palatino Linotype" w:cs="Tahoma"/>
                <w:bCs/>
                <w:color w:val="0D0D0D"/>
                <w:sz w:val="18"/>
                <w:szCs w:val="18"/>
                <w:lang w:val="es-ES"/>
              </w:rPr>
              <w:t xml:space="preserve"> Vitae de la Titular;</w:t>
            </w:r>
          </w:p>
        </w:tc>
        <w:tc>
          <w:tcPr>
            <w:tcW w:w="1812" w:type="pct"/>
            <w:shd w:val="clear" w:color="auto" w:fill="auto"/>
          </w:tcPr>
          <w:p w14:paraId="20FF1B36" w14:textId="53C1E5A4" w:rsidR="00BC726A" w:rsidRPr="000E771D" w:rsidRDefault="005A58EF"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proofErr w:type="spellStart"/>
            <w:r w:rsidRPr="000E771D">
              <w:rPr>
                <w:rFonts w:ascii="Palatino Linotype" w:hAnsi="Palatino Linotype"/>
                <w:color w:val="000000"/>
                <w:sz w:val="18"/>
                <w:szCs w:val="18"/>
                <w:lang w:eastAsia="es-ES"/>
              </w:rPr>
              <w:t>Curriculum</w:t>
            </w:r>
            <w:proofErr w:type="spellEnd"/>
            <w:r w:rsidRPr="000E771D">
              <w:rPr>
                <w:rFonts w:ascii="Palatino Linotype" w:hAnsi="Palatino Linotype"/>
                <w:color w:val="000000"/>
                <w:sz w:val="18"/>
                <w:szCs w:val="18"/>
                <w:lang w:eastAsia="es-ES"/>
              </w:rPr>
              <w:t xml:space="preserve"> Vitae de la Titular de la Unidad de Transparencia</w:t>
            </w:r>
          </w:p>
        </w:tc>
        <w:tc>
          <w:tcPr>
            <w:tcW w:w="1629" w:type="pct"/>
          </w:tcPr>
          <w:p w14:paraId="75C3B36A" w14:textId="7BF01155" w:rsidR="00BC726A" w:rsidRPr="000E771D" w:rsidRDefault="005A58EF"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Coincide con la información solicitada</w:t>
            </w:r>
          </w:p>
        </w:tc>
      </w:tr>
      <w:tr w:rsidR="00D04E89" w:rsidRPr="000E771D" w14:paraId="45CFE6CE" w14:textId="77777777" w:rsidTr="00FA78F5">
        <w:tc>
          <w:tcPr>
            <w:tcW w:w="1559" w:type="pct"/>
          </w:tcPr>
          <w:p w14:paraId="1E6C7CD2" w14:textId="079076F8" w:rsidR="00D04E89" w:rsidRPr="000E771D" w:rsidRDefault="00D04E89"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10. Manera de fomentar la transparencia</w:t>
            </w:r>
          </w:p>
        </w:tc>
        <w:tc>
          <w:tcPr>
            <w:tcW w:w="1812" w:type="pct"/>
            <w:shd w:val="clear" w:color="auto" w:fill="auto"/>
          </w:tcPr>
          <w:p w14:paraId="42FD4780" w14:textId="51B0B83C" w:rsidR="00D04E89" w:rsidRPr="000E771D" w:rsidRDefault="00D04E89"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bCs/>
                <w:i/>
                <w:color w:val="000000"/>
                <w:sz w:val="18"/>
                <w:szCs w:val="18"/>
                <w:lang w:eastAsia="es-ES"/>
              </w:rPr>
              <w:t xml:space="preserve">Durante la presente administración y desde la toma en el cargo, se buscó realizar una correcta transparencia y derecho de acceso a la información pública por medio de la atención y respuesta a las solicitudes de información para generar la mayor certeza y una correcta rendición de cuentas de este gobierno municipal. Proporcionando así la mayor confianza a la ciudadanía al resolver y responder sus </w:t>
            </w:r>
            <w:r w:rsidRPr="000E771D">
              <w:rPr>
                <w:rFonts w:ascii="Palatino Linotype" w:hAnsi="Palatino Linotype"/>
                <w:bCs/>
                <w:i/>
                <w:color w:val="000000"/>
                <w:sz w:val="18"/>
                <w:szCs w:val="18"/>
                <w:lang w:eastAsia="es-ES"/>
              </w:rPr>
              <w:lastRenderedPageBreak/>
              <w:t>requerimientos. Así mismo, se buscó actualizar la mayor parte de las obligaciones comunes y específicas en materia de transparencia, así como la corrección a las inconsistencias encontradas para una mejor visualización de la información, se actualizaron los avisos de privacidad en la página del ayuntamiento oficial.</w:t>
            </w:r>
          </w:p>
        </w:tc>
        <w:tc>
          <w:tcPr>
            <w:tcW w:w="1629" w:type="pct"/>
          </w:tcPr>
          <w:p w14:paraId="09ACD0B8" w14:textId="66EAD76D" w:rsidR="00D04E89" w:rsidRPr="000E771D" w:rsidRDefault="00D04E89"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lastRenderedPageBreak/>
              <w:t>Coincide con la información solicitada</w:t>
            </w:r>
          </w:p>
        </w:tc>
      </w:tr>
      <w:tr w:rsidR="00BC726A" w:rsidRPr="000E771D" w14:paraId="41693489" w14:textId="77777777" w:rsidTr="00FA78F5">
        <w:tc>
          <w:tcPr>
            <w:tcW w:w="1559" w:type="pct"/>
          </w:tcPr>
          <w:p w14:paraId="4763FEE2" w14:textId="030353F3" w:rsidR="00BC726A" w:rsidRPr="000E771D" w:rsidRDefault="007702CA" w:rsidP="00D04E89">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1</w:t>
            </w:r>
            <w:r w:rsidR="00D04E89" w:rsidRPr="000E771D">
              <w:rPr>
                <w:rFonts w:ascii="Palatino Linotype" w:eastAsia="Calibri" w:hAnsi="Palatino Linotype" w:cs="Tahoma"/>
                <w:bCs/>
                <w:color w:val="0D0D0D"/>
                <w:sz w:val="18"/>
                <w:szCs w:val="18"/>
              </w:rPr>
              <w:t>1</w:t>
            </w:r>
            <w:r w:rsidRPr="000E771D">
              <w:rPr>
                <w:rFonts w:ascii="Palatino Linotype" w:eastAsia="Calibri" w:hAnsi="Palatino Linotype" w:cs="Tahoma"/>
                <w:bCs/>
                <w:color w:val="0D0D0D"/>
                <w:sz w:val="18"/>
                <w:szCs w:val="18"/>
              </w:rPr>
              <w:t xml:space="preserve">. </w:t>
            </w:r>
            <w:r w:rsidRPr="000E771D">
              <w:rPr>
                <w:rFonts w:ascii="Palatino Linotype" w:eastAsia="Calibri" w:hAnsi="Palatino Linotype" w:cs="Tahoma"/>
                <w:bCs/>
                <w:color w:val="0D0D0D"/>
                <w:sz w:val="18"/>
                <w:szCs w:val="18"/>
                <w:lang w:val="es-ES"/>
              </w:rPr>
              <w:t>Número de solicitudes de información ingresadas durante la administración 2022-2024;</w:t>
            </w:r>
          </w:p>
        </w:tc>
        <w:tc>
          <w:tcPr>
            <w:tcW w:w="1812" w:type="pct"/>
            <w:shd w:val="clear" w:color="auto" w:fill="auto"/>
          </w:tcPr>
          <w:p w14:paraId="7497A495" w14:textId="52FCCB88" w:rsidR="005A58EF" w:rsidRPr="000E771D" w:rsidRDefault="005A58EF" w:rsidP="00197EE6">
            <w:pPr>
              <w:pStyle w:val="paragraph"/>
              <w:spacing w:before="0" w:beforeAutospacing="0" w:after="0" w:afterAutospacing="0"/>
              <w:jc w:val="both"/>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2022, Ingresaron por medio de la plataforma SAIMEX un total de 139 solicitudes de información</w:t>
            </w:r>
          </w:p>
          <w:p w14:paraId="0E2F31CA" w14:textId="53C78ECC" w:rsidR="005A58EF" w:rsidRPr="000E771D" w:rsidRDefault="005A58EF" w:rsidP="00197EE6">
            <w:pPr>
              <w:pStyle w:val="paragraph"/>
              <w:spacing w:before="0" w:beforeAutospacing="0" w:after="0" w:afterAutospacing="0"/>
              <w:jc w:val="both"/>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2023, Ingresaron por medio de la plataforma SAIMEX un total de 165 solicitudes de información</w:t>
            </w:r>
          </w:p>
          <w:p w14:paraId="6235FDA4" w14:textId="3A34A7E3" w:rsidR="00BC726A" w:rsidRPr="000E771D" w:rsidRDefault="005A58EF" w:rsidP="00197EE6">
            <w:pPr>
              <w:pStyle w:val="paragraph"/>
              <w:spacing w:before="0" w:beforeAutospacing="0" w:after="0" w:afterAutospacing="0"/>
              <w:jc w:val="both"/>
              <w:textAlignment w:val="baseline"/>
              <w:rPr>
                <w:rFonts w:ascii="Palatino Linotype" w:hAnsi="Palatino Linotype"/>
                <w:color w:val="000000"/>
                <w:sz w:val="18"/>
                <w:szCs w:val="18"/>
                <w:lang w:eastAsia="es-ES"/>
              </w:rPr>
            </w:pPr>
            <w:r w:rsidRPr="000E771D">
              <w:rPr>
                <w:rFonts w:ascii="Palatino Linotype" w:hAnsi="Palatino Linotype"/>
                <w:bCs/>
                <w:i/>
                <w:color w:val="000000"/>
                <w:sz w:val="18"/>
                <w:szCs w:val="18"/>
              </w:rPr>
              <w:t xml:space="preserve">2024, </w:t>
            </w:r>
            <w:r w:rsidRPr="000E771D">
              <w:rPr>
                <w:rFonts w:ascii="Palatino Linotype" w:hAnsi="Palatino Linotype"/>
                <w:bCs/>
                <w:i/>
                <w:color w:val="000000"/>
                <w:sz w:val="18"/>
                <w:szCs w:val="18"/>
                <w:lang w:eastAsia="es-ES"/>
              </w:rPr>
              <w:t>Ingresaron por medio de la plataforma SAIMEX un total de 120 solicitudes de información</w:t>
            </w:r>
          </w:p>
        </w:tc>
        <w:tc>
          <w:tcPr>
            <w:tcW w:w="1629" w:type="pct"/>
          </w:tcPr>
          <w:p w14:paraId="2906ACA8" w14:textId="77777777" w:rsidR="00BC726A" w:rsidRPr="000E771D" w:rsidRDefault="005A58EF"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 xml:space="preserve">Atiende de manera parcial. </w:t>
            </w:r>
          </w:p>
          <w:p w14:paraId="001A7C48" w14:textId="77777777" w:rsidR="005A58EF" w:rsidRPr="000E771D" w:rsidRDefault="005A58EF"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p>
          <w:p w14:paraId="4C5058BD" w14:textId="32849657" w:rsidR="005A58EF" w:rsidRPr="000E771D" w:rsidRDefault="005A58EF" w:rsidP="00FD134F">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No indicó las</w:t>
            </w:r>
            <w:r w:rsidR="00FA78F5" w:rsidRPr="000E771D">
              <w:rPr>
                <w:rFonts w:ascii="Palatino Linotype" w:eastAsia="Calibri" w:hAnsi="Palatino Linotype" w:cs="Tahoma"/>
                <w:bCs/>
                <w:color w:val="0D0D0D"/>
                <w:sz w:val="18"/>
                <w:szCs w:val="18"/>
              </w:rPr>
              <w:t xml:space="preserve"> solicitudes que ingresaron </w:t>
            </w:r>
            <w:r w:rsidR="00FD134F" w:rsidRPr="000E771D">
              <w:rPr>
                <w:rFonts w:ascii="Palatino Linotype" w:eastAsia="Calibri" w:hAnsi="Palatino Linotype" w:cs="Tahoma"/>
                <w:bCs/>
                <w:color w:val="0D0D0D"/>
                <w:sz w:val="18"/>
                <w:szCs w:val="18"/>
              </w:rPr>
              <w:t>a través de SARCOEM</w:t>
            </w:r>
            <w:r w:rsidRPr="000E771D">
              <w:rPr>
                <w:rFonts w:ascii="Palatino Linotype" w:eastAsia="Calibri" w:hAnsi="Palatino Linotype" w:cs="Tahoma"/>
                <w:bCs/>
                <w:color w:val="0D0D0D"/>
                <w:sz w:val="18"/>
                <w:szCs w:val="18"/>
              </w:rPr>
              <w:t>.</w:t>
            </w:r>
          </w:p>
        </w:tc>
      </w:tr>
      <w:tr w:rsidR="00BC726A" w:rsidRPr="000E771D" w14:paraId="2F8F10D2" w14:textId="77777777" w:rsidTr="00FA78F5">
        <w:tc>
          <w:tcPr>
            <w:tcW w:w="1559" w:type="pct"/>
          </w:tcPr>
          <w:p w14:paraId="2F518409" w14:textId="05F8C8DE" w:rsidR="00BC726A" w:rsidRPr="000E771D" w:rsidRDefault="007702CA" w:rsidP="00D04E89">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1</w:t>
            </w:r>
            <w:r w:rsidR="00D04E89" w:rsidRPr="000E771D">
              <w:rPr>
                <w:rFonts w:ascii="Palatino Linotype" w:eastAsia="Calibri" w:hAnsi="Palatino Linotype" w:cs="Tahoma"/>
                <w:bCs/>
                <w:color w:val="0D0D0D"/>
                <w:sz w:val="18"/>
                <w:szCs w:val="18"/>
              </w:rPr>
              <w:t>2</w:t>
            </w:r>
            <w:r w:rsidRPr="000E771D">
              <w:rPr>
                <w:rFonts w:ascii="Palatino Linotype" w:eastAsia="Calibri" w:hAnsi="Palatino Linotype" w:cs="Tahoma"/>
                <w:bCs/>
                <w:color w:val="0D0D0D"/>
                <w:sz w:val="18"/>
                <w:szCs w:val="18"/>
              </w:rPr>
              <w:t xml:space="preserve">. </w:t>
            </w:r>
            <w:r w:rsidRPr="000E771D">
              <w:rPr>
                <w:rFonts w:ascii="Palatino Linotype" w:eastAsia="Calibri" w:hAnsi="Palatino Linotype" w:cs="Tahoma"/>
                <w:bCs/>
                <w:color w:val="0D0D0D"/>
                <w:sz w:val="18"/>
                <w:szCs w:val="18"/>
                <w:lang w:val="es-ES"/>
              </w:rPr>
              <w:t>Número total de sanciones que se han impuesto a la unidad de transparencia durante la administración 2022-2024;</w:t>
            </w:r>
          </w:p>
        </w:tc>
        <w:tc>
          <w:tcPr>
            <w:tcW w:w="1812" w:type="pct"/>
            <w:shd w:val="clear" w:color="auto" w:fill="auto"/>
          </w:tcPr>
          <w:p w14:paraId="6543175F" w14:textId="2ED18A35" w:rsidR="00BC726A" w:rsidRPr="000E771D" w:rsidRDefault="007F3C47"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bCs/>
                <w:i/>
                <w:color w:val="000000"/>
                <w:sz w:val="18"/>
                <w:szCs w:val="18"/>
                <w:lang w:eastAsia="es-ES"/>
              </w:rPr>
              <w:t>Actualmente, no se cuenta con ninguna sanción impuesta por medio de ningún órgano, institución o ente dirigido a la unidad de transparencia municipal y o sus integrantes.</w:t>
            </w:r>
          </w:p>
        </w:tc>
        <w:tc>
          <w:tcPr>
            <w:tcW w:w="1629" w:type="pct"/>
          </w:tcPr>
          <w:p w14:paraId="59E48A00" w14:textId="59B34CC7" w:rsidR="00BC726A" w:rsidRPr="000E771D" w:rsidRDefault="00BC726A"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 xml:space="preserve">Señaló no </w:t>
            </w:r>
            <w:r w:rsidR="007F3C47" w:rsidRPr="000E771D">
              <w:rPr>
                <w:rFonts w:ascii="Palatino Linotype" w:eastAsia="Calibri" w:hAnsi="Palatino Linotype" w:cs="Tahoma"/>
                <w:bCs/>
                <w:color w:val="0D0D0D"/>
                <w:sz w:val="18"/>
                <w:szCs w:val="18"/>
              </w:rPr>
              <w:t>contar con la información al no haberse generado.</w:t>
            </w:r>
          </w:p>
        </w:tc>
      </w:tr>
      <w:tr w:rsidR="00BC726A" w:rsidRPr="000E771D" w14:paraId="175B99C6" w14:textId="77777777" w:rsidTr="00FA78F5">
        <w:tc>
          <w:tcPr>
            <w:tcW w:w="1559" w:type="pct"/>
          </w:tcPr>
          <w:p w14:paraId="49AEF98B" w14:textId="629471A8" w:rsidR="00BC726A" w:rsidRPr="000E771D" w:rsidRDefault="007702CA" w:rsidP="00D04E89">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1</w:t>
            </w:r>
            <w:r w:rsidR="00D04E89" w:rsidRPr="000E771D">
              <w:rPr>
                <w:rFonts w:ascii="Palatino Linotype" w:eastAsia="Calibri" w:hAnsi="Palatino Linotype" w:cs="Tahoma"/>
                <w:bCs/>
                <w:color w:val="0D0D0D"/>
                <w:sz w:val="18"/>
                <w:szCs w:val="18"/>
              </w:rPr>
              <w:t>3</w:t>
            </w:r>
            <w:r w:rsidRPr="000E771D">
              <w:rPr>
                <w:rFonts w:ascii="Palatino Linotype" w:eastAsia="Calibri" w:hAnsi="Palatino Linotype" w:cs="Tahoma"/>
                <w:bCs/>
                <w:color w:val="0D0D0D"/>
                <w:sz w:val="18"/>
                <w:szCs w:val="18"/>
              </w:rPr>
              <w:t xml:space="preserve">. </w:t>
            </w:r>
            <w:r w:rsidRPr="000E771D">
              <w:rPr>
                <w:rFonts w:ascii="Palatino Linotype" w:eastAsia="Calibri" w:hAnsi="Palatino Linotype" w:cs="Tahoma"/>
                <w:bCs/>
                <w:color w:val="0D0D0D"/>
                <w:sz w:val="18"/>
                <w:szCs w:val="18"/>
                <w:lang w:val="es-ES"/>
              </w:rPr>
              <w:t>Número de solicitudes resueltas satisfactoriamente;</w:t>
            </w:r>
          </w:p>
        </w:tc>
        <w:tc>
          <w:tcPr>
            <w:tcW w:w="1812" w:type="pct"/>
            <w:shd w:val="clear" w:color="auto" w:fill="auto"/>
          </w:tcPr>
          <w:p w14:paraId="49B4DE04" w14:textId="006CB3A3" w:rsidR="003579DB" w:rsidRPr="000E771D" w:rsidRDefault="003579DB" w:rsidP="00197EE6">
            <w:pPr>
              <w:pStyle w:val="paragraph"/>
              <w:spacing w:before="0" w:beforeAutospacing="0" w:after="0" w:afterAutospacing="0"/>
              <w:jc w:val="both"/>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2022, Se atendieron y concluyeron un total de 108 solicitudes de información</w:t>
            </w:r>
          </w:p>
          <w:p w14:paraId="74EFBB32" w14:textId="25AD706E" w:rsidR="003579DB" w:rsidRPr="000E771D" w:rsidRDefault="003579DB" w:rsidP="00197EE6">
            <w:pPr>
              <w:pStyle w:val="paragraph"/>
              <w:spacing w:before="0" w:beforeAutospacing="0" w:after="0" w:afterAutospacing="0"/>
              <w:jc w:val="both"/>
              <w:textAlignment w:val="baseline"/>
              <w:rPr>
                <w:rFonts w:ascii="Palatino Linotype" w:hAnsi="Palatino Linotype"/>
                <w:bCs/>
                <w:i/>
                <w:color w:val="000000"/>
                <w:sz w:val="18"/>
                <w:szCs w:val="18"/>
              </w:rPr>
            </w:pPr>
            <w:r w:rsidRPr="000E771D">
              <w:rPr>
                <w:rFonts w:ascii="Palatino Linotype" w:hAnsi="Palatino Linotype"/>
                <w:bCs/>
                <w:i/>
                <w:color w:val="000000"/>
                <w:sz w:val="18"/>
                <w:szCs w:val="18"/>
              </w:rPr>
              <w:t>2023, Se atendieron y concluyeron un total de 113 solicitudes de información</w:t>
            </w:r>
          </w:p>
          <w:p w14:paraId="54075183" w14:textId="44008A05" w:rsidR="00BC726A" w:rsidRPr="000E771D" w:rsidRDefault="003579DB" w:rsidP="00197EE6">
            <w:pPr>
              <w:pStyle w:val="paragraph"/>
              <w:spacing w:before="0" w:beforeAutospacing="0" w:after="0" w:afterAutospacing="0"/>
              <w:jc w:val="both"/>
              <w:textAlignment w:val="baseline"/>
              <w:rPr>
                <w:rFonts w:ascii="Palatino Linotype" w:hAnsi="Palatino Linotype"/>
                <w:color w:val="000000"/>
                <w:sz w:val="18"/>
                <w:szCs w:val="18"/>
                <w:lang w:eastAsia="es-ES"/>
              </w:rPr>
            </w:pPr>
            <w:r w:rsidRPr="000E771D">
              <w:rPr>
                <w:rFonts w:ascii="Palatino Linotype" w:hAnsi="Palatino Linotype"/>
                <w:bCs/>
                <w:i/>
                <w:color w:val="000000"/>
                <w:sz w:val="18"/>
                <w:szCs w:val="18"/>
              </w:rPr>
              <w:t xml:space="preserve">2024, </w:t>
            </w:r>
            <w:r w:rsidRPr="000E771D">
              <w:rPr>
                <w:rFonts w:ascii="Palatino Linotype" w:hAnsi="Palatino Linotype"/>
                <w:bCs/>
                <w:i/>
                <w:color w:val="000000"/>
                <w:sz w:val="18"/>
                <w:szCs w:val="18"/>
                <w:lang w:eastAsia="es-ES"/>
              </w:rPr>
              <w:t>Se atendieron y concluyeron un total de 71 solicitudes de información, no obstante, hay solicitudes pendientes de carga de información al haber ingresado recientemente a plataforma, fueron turnadas a las áreas responsables y se espera su respuesta para carga.</w:t>
            </w:r>
          </w:p>
        </w:tc>
        <w:tc>
          <w:tcPr>
            <w:tcW w:w="1629" w:type="pct"/>
          </w:tcPr>
          <w:p w14:paraId="37CEE608" w14:textId="77777777" w:rsidR="00BC726A" w:rsidRPr="000E771D" w:rsidRDefault="00BC726A"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Coincide con la información solicitada</w:t>
            </w:r>
          </w:p>
        </w:tc>
      </w:tr>
      <w:tr w:rsidR="00BC726A" w:rsidRPr="000E771D" w14:paraId="2FE90813" w14:textId="77777777" w:rsidTr="00FA78F5">
        <w:tc>
          <w:tcPr>
            <w:tcW w:w="1559" w:type="pct"/>
          </w:tcPr>
          <w:p w14:paraId="306966B2" w14:textId="6BB38E79" w:rsidR="00BC726A" w:rsidRPr="000E771D" w:rsidRDefault="007702CA" w:rsidP="00D04E89">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1</w:t>
            </w:r>
            <w:r w:rsidR="00D04E89" w:rsidRPr="000E771D">
              <w:rPr>
                <w:rFonts w:ascii="Palatino Linotype" w:eastAsia="Calibri" w:hAnsi="Palatino Linotype" w:cs="Tahoma"/>
                <w:bCs/>
                <w:color w:val="0D0D0D"/>
                <w:sz w:val="18"/>
                <w:szCs w:val="18"/>
              </w:rPr>
              <w:t>4</w:t>
            </w:r>
            <w:r w:rsidRPr="000E771D">
              <w:rPr>
                <w:rFonts w:ascii="Palatino Linotype" w:eastAsia="Calibri" w:hAnsi="Palatino Linotype" w:cs="Tahoma"/>
                <w:bCs/>
                <w:color w:val="0D0D0D"/>
                <w:sz w:val="18"/>
                <w:szCs w:val="18"/>
              </w:rPr>
              <w:t xml:space="preserve">. </w:t>
            </w:r>
            <w:r w:rsidRPr="000E771D">
              <w:rPr>
                <w:rFonts w:ascii="Palatino Linotype" w:eastAsia="Calibri" w:hAnsi="Palatino Linotype" w:cs="Tahoma"/>
                <w:bCs/>
                <w:color w:val="0D0D0D"/>
                <w:sz w:val="18"/>
                <w:szCs w:val="18"/>
                <w:lang w:val="es-ES"/>
              </w:rPr>
              <w:t>Actas de sesión del Comité de Transparencia;</w:t>
            </w:r>
          </w:p>
        </w:tc>
        <w:tc>
          <w:tcPr>
            <w:tcW w:w="1812" w:type="pct"/>
            <w:shd w:val="clear" w:color="auto" w:fill="auto"/>
          </w:tcPr>
          <w:p w14:paraId="426F160C" w14:textId="1824A0BE" w:rsidR="00BC726A" w:rsidRPr="000E771D" w:rsidRDefault="003579DB"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color w:val="000000"/>
                <w:sz w:val="18"/>
                <w:szCs w:val="18"/>
                <w:lang w:eastAsia="es-ES"/>
              </w:rPr>
              <w:t>Actas del Comité de Transparencia, correspondientes a los ejercicios 2022-2024</w:t>
            </w:r>
          </w:p>
        </w:tc>
        <w:tc>
          <w:tcPr>
            <w:tcW w:w="1629" w:type="pct"/>
          </w:tcPr>
          <w:p w14:paraId="199E7714" w14:textId="77777777" w:rsidR="00BC726A" w:rsidRPr="000E771D" w:rsidRDefault="003579DB"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Atiende de manera parcial.</w:t>
            </w:r>
          </w:p>
          <w:p w14:paraId="6F4AEDAA" w14:textId="77777777" w:rsidR="003579DB" w:rsidRPr="000E771D" w:rsidRDefault="003579DB"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p>
          <w:p w14:paraId="3AAD92E4" w14:textId="0A21DFED" w:rsidR="003579DB" w:rsidRPr="000E771D" w:rsidRDefault="003579DB"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Faltan Actas de diversas Sesiones del Comité de Transparencia.</w:t>
            </w:r>
          </w:p>
        </w:tc>
      </w:tr>
      <w:tr w:rsidR="00BC726A" w:rsidRPr="000E771D" w14:paraId="49355981" w14:textId="77777777" w:rsidTr="00FA78F5">
        <w:tc>
          <w:tcPr>
            <w:tcW w:w="1559" w:type="pct"/>
          </w:tcPr>
          <w:p w14:paraId="51E58B19" w14:textId="22A6F807" w:rsidR="00BC726A" w:rsidRPr="000E771D" w:rsidRDefault="007702CA" w:rsidP="00D04E89">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lastRenderedPageBreak/>
              <w:t>1</w:t>
            </w:r>
            <w:r w:rsidR="00D04E89" w:rsidRPr="000E771D">
              <w:rPr>
                <w:rFonts w:ascii="Palatino Linotype" w:eastAsia="Calibri" w:hAnsi="Palatino Linotype" w:cs="Tahoma"/>
                <w:bCs/>
                <w:color w:val="0D0D0D"/>
                <w:sz w:val="18"/>
                <w:szCs w:val="18"/>
              </w:rPr>
              <w:t>5</w:t>
            </w:r>
            <w:r w:rsidRPr="000E771D">
              <w:rPr>
                <w:rFonts w:ascii="Palatino Linotype" w:eastAsia="Calibri" w:hAnsi="Palatino Linotype" w:cs="Tahoma"/>
                <w:bCs/>
                <w:color w:val="0D0D0D"/>
                <w:sz w:val="18"/>
                <w:szCs w:val="18"/>
              </w:rPr>
              <w:t xml:space="preserve">. </w:t>
            </w:r>
            <w:r w:rsidRPr="000E771D">
              <w:rPr>
                <w:rFonts w:ascii="Palatino Linotype" w:eastAsia="Calibri" w:hAnsi="Palatino Linotype" w:cs="Tahoma"/>
                <w:bCs/>
                <w:color w:val="0D0D0D"/>
                <w:sz w:val="18"/>
                <w:szCs w:val="18"/>
                <w:lang w:val="es-ES"/>
              </w:rPr>
              <w:t>Avances en materia de transparencia proactiva durante la administración 2022-2024</w:t>
            </w:r>
            <w:r w:rsidR="006F7DD0" w:rsidRPr="000E771D">
              <w:rPr>
                <w:rFonts w:ascii="Palatino Linotype" w:eastAsia="Calibri" w:hAnsi="Palatino Linotype" w:cs="Tahoma"/>
                <w:bCs/>
                <w:color w:val="0D0D0D"/>
                <w:sz w:val="18"/>
                <w:szCs w:val="18"/>
                <w:lang w:val="es-ES"/>
              </w:rPr>
              <w:t>.</w:t>
            </w:r>
          </w:p>
        </w:tc>
        <w:tc>
          <w:tcPr>
            <w:tcW w:w="1812" w:type="pct"/>
            <w:shd w:val="clear" w:color="auto" w:fill="auto"/>
          </w:tcPr>
          <w:p w14:paraId="6E160CD4" w14:textId="5055B575" w:rsidR="00BC726A" w:rsidRPr="000E771D" w:rsidRDefault="003C5DA9" w:rsidP="00197EE6">
            <w:pPr>
              <w:pStyle w:val="paragraph"/>
              <w:spacing w:before="0" w:beforeAutospacing="0" w:after="0" w:afterAutospacing="0" w:line="360" w:lineRule="auto"/>
              <w:jc w:val="both"/>
              <w:textAlignment w:val="baseline"/>
              <w:rPr>
                <w:rFonts w:ascii="Palatino Linotype" w:hAnsi="Palatino Linotype"/>
                <w:color w:val="000000"/>
                <w:sz w:val="18"/>
                <w:szCs w:val="18"/>
                <w:lang w:eastAsia="es-ES"/>
              </w:rPr>
            </w:pPr>
            <w:r w:rsidRPr="000E771D">
              <w:rPr>
                <w:rFonts w:ascii="Palatino Linotype" w:hAnsi="Palatino Linotype"/>
                <w:bCs/>
                <w:i/>
                <w:color w:val="000000"/>
                <w:sz w:val="18"/>
                <w:szCs w:val="18"/>
                <w:lang w:eastAsia="es-ES"/>
              </w:rPr>
              <w:t>se realizó la modificación de los avisos de privacidad existentes, así como la gestión de la primera bóveda digital dentro del ayuntamiento de villa de allende, para el resguardo y protección de los datos personales manejados dentro del ayuntamiento como resultado de los diferentes trámites y servicios realizados, con la finalidad de un mejor manejo y uso de la transparencia a favor de los ciudadanos, Garantizando certeza, confianza y veracidad sobre el manejo de la información pública y privada sin vulnerar el derecho de acceso a la información pública que demanda la ley y la protección a los datos personales que así mismo refiere</w:t>
            </w:r>
          </w:p>
        </w:tc>
        <w:tc>
          <w:tcPr>
            <w:tcW w:w="1629" w:type="pct"/>
          </w:tcPr>
          <w:p w14:paraId="5EF71D8B" w14:textId="4938AADA" w:rsidR="00BC726A" w:rsidRPr="000E771D" w:rsidRDefault="003C5DA9" w:rsidP="00197EE6">
            <w:pPr>
              <w:pStyle w:val="paragraph"/>
              <w:spacing w:before="0" w:beforeAutospacing="0" w:after="0" w:afterAutospacing="0" w:line="360" w:lineRule="auto"/>
              <w:jc w:val="both"/>
              <w:textAlignment w:val="baseline"/>
              <w:rPr>
                <w:rFonts w:ascii="Palatino Linotype" w:eastAsia="Calibri" w:hAnsi="Palatino Linotype" w:cs="Tahoma"/>
                <w:bCs/>
                <w:color w:val="0D0D0D"/>
                <w:sz w:val="18"/>
                <w:szCs w:val="18"/>
              </w:rPr>
            </w:pPr>
            <w:r w:rsidRPr="000E771D">
              <w:rPr>
                <w:rFonts w:ascii="Palatino Linotype" w:eastAsia="Calibri" w:hAnsi="Palatino Linotype" w:cs="Tahoma"/>
                <w:bCs/>
                <w:color w:val="0D0D0D"/>
                <w:sz w:val="18"/>
                <w:szCs w:val="18"/>
              </w:rPr>
              <w:t>Coincide con la información solicitada.</w:t>
            </w:r>
          </w:p>
        </w:tc>
      </w:tr>
    </w:tbl>
    <w:p w14:paraId="50776243" w14:textId="77777777" w:rsidR="00BC726A" w:rsidRPr="000E771D" w:rsidRDefault="00BC726A" w:rsidP="00071341">
      <w:pPr>
        <w:spacing w:line="360" w:lineRule="auto"/>
        <w:ind w:right="-28"/>
        <w:contextualSpacing/>
        <w:jc w:val="both"/>
        <w:rPr>
          <w:rFonts w:ascii="Palatino Linotype" w:hAnsi="Palatino Linotype" w:cs="Tahoma"/>
          <w:sz w:val="22"/>
          <w:szCs w:val="22"/>
        </w:rPr>
      </w:pPr>
    </w:p>
    <w:p w14:paraId="7635235E" w14:textId="48B9627F" w:rsidR="00F23368" w:rsidRPr="000E771D" w:rsidRDefault="00D86F92" w:rsidP="00071341">
      <w:pPr>
        <w:spacing w:line="360" w:lineRule="auto"/>
        <w:contextualSpacing/>
        <w:jc w:val="both"/>
        <w:rPr>
          <w:rFonts w:ascii="Palatino Linotype" w:eastAsia="Calibri" w:hAnsi="Palatino Linotype" w:cs="Tahoma"/>
          <w:color w:val="000000"/>
          <w:sz w:val="22"/>
          <w:szCs w:val="22"/>
          <w:lang w:eastAsia="en-US"/>
        </w:rPr>
      </w:pPr>
      <w:r w:rsidRPr="000E771D">
        <w:rPr>
          <w:rFonts w:ascii="Palatino Linotype" w:eastAsia="Calibri" w:hAnsi="Palatino Linotype" w:cs="Tahoma"/>
          <w:color w:val="000000"/>
          <w:sz w:val="22"/>
          <w:szCs w:val="22"/>
          <w:lang w:eastAsia="en-US"/>
        </w:rPr>
        <w:t>En este contexto entonces, debemos identificar si existe fuente obligacional para poseer la información que solicita la persona Recurrente.</w:t>
      </w:r>
    </w:p>
    <w:p w14:paraId="0B048DAA" w14:textId="77777777" w:rsidR="00D86F92" w:rsidRPr="000E771D" w:rsidRDefault="00D86F92" w:rsidP="00071341">
      <w:pPr>
        <w:spacing w:line="360" w:lineRule="auto"/>
        <w:contextualSpacing/>
        <w:jc w:val="both"/>
        <w:rPr>
          <w:rFonts w:ascii="Palatino Linotype" w:eastAsia="Calibri" w:hAnsi="Palatino Linotype" w:cs="Tahoma"/>
          <w:color w:val="000000"/>
          <w:sz w:val="22"/>
          <w:szCs w:val="22"/>
          <w:lang w:eastAsia="en-US"/>
        </w:rPr>
      </w:pPr>
    </w:p>
    <w:p w14:paraId="48BB58F9" w14:textId="6DD12F57" w:rsidR="00D86F92" w:rsidRPr="000E771D" w:rsidRDefault="00D86F92" w:rsidP="00071341">
      <w:pPr>
        <w:spacing w:line="360" w:lineRule="auto"/>
        <w:contextualSpacing/>
        <w:jc w:val="both"/>
        <w:rPr>
          <w:rFonts w:ascii="Palatino Linotype" w:eastAsia="Calibri" w:hAnsi="Palatino Linotype" w:cs="Tahoma"/>
          <w:color w:val="000000"/>
          <w:sz w:val="22"/>
          <w:szCs w:val="22"/>
          <w:lang w:eastAsia="en-US"/>
        </w:rPr>
      </w:pPr>
      <w:r w:rsidRPr="000E771D">
        <w:rPr>
          <w:rFonts w:ascii="Palatino Linotype" w:eastAsia="Calibri" w:hAnsi="Palatino Linotype" w:cs="Tahoma"/>
          <w:color w:val="000000"/>
          <w:sz w:val="22"/>
          <w:szCs w:val="22"/>
          <w:lang w:eastAsia="en-US"/>
        </w:rPr>
        <w:t>Al respecto, la Ley de Transparencia y Acceso a la Información Pública del Estado de México y Municipios, tiene por objeto  establecer los principios, bases generales y procedimientos para tutelar y garantizar la transparencia y el derecho humano de acceso a la información pública en posesión de los sujetos obligados.</w:t>
      </w:r>
      <w:r w:rsidR="006F7DD0" w:rsidRPr="000E771D">
        <w:rPr>
          <w:rFonts w:ascii="Palatino Linotype" w:eastAsia="Calibri" w:hAnsi="Palatino Linotype" w:cs="Tahoma"/>
          <w:color w:val="000000"/>
          <w:sz w:val="22"/>
          <w:szCs w:val="22"/>
          <w:lang w:eastAsia="en-US"/>
        </w:rPr>
        <w:t xml:space="preserve"> En este sentido</w:t>
      </w:r>
      <w:r w:rsidRPr="000E771D">
        <w:rPr>
          <w:rFonts w:ascii="Palatino Linotype" w:eastAsia="Calibri" w:hAnsi="Palatino Linotype" w:cs="Tahoma"/>
          <w:color w:val="000000"/>
          <w:sz w:val="22"/>
          <w:szCs w:val="22"/>
          <w:lang w:eastAsia="en-US"/>
        </w:rPr>
        <w:t>, el artículo 3, fracción XLIV, señala que la Unidad de transparencia, es aquella establecida por los sujetos obligados para ingresar, actualizar y mantener vigente las obligaciones de información pública en sus respectivos portales de transparencia y tramitar las solicitudes de acceso a la información pública.</w:t>
      </w:r>
    </w:p>
    <w:p w14:paraId="75AF40D6" w14:textId="77777777" w:rsidR="00FB5C78" w:rsidRPr="000E771D" w:rsidRDefault="00FB5C78" w:rsidP="00071341">
      <w:pPr>
        <w:spacing w:line="360" w:lineRule="auto"/>
        <w:contextualSpacing/>
        <w:jc w:val="both"/>
        <w:rPr>
          <w:rFonts w:ascii="Palatino Linotype" w:eastAsia="Calibri" w:hAnsi="Palatino Linotype" w:cs="Tahoma"/>
          <w:color w:val="000000"/>
          <w:sz w:val="22"/>
          <w:szCs w:val="22"/>
          <w:lang w:eastAsia="en-US"/>
        </w:rPr>
      </w:pPr>
    </w:p>
    <w:p w14:paraId="5F574AF9" w14:textId="7E2A4005" w:rsidR="00FB5C78" w:rsidRPr="000E771D" w:rsidRDefault="006F7DD0" w:rsidP="00071341">
      <w:pPr>
        <w:spacing w:line="360" w:lineRule="auto"/>
        <w:contextualSpacing/>
        <w:jc w:val="both"/>
        <w:rPr>
          <w:rFonts w:ascii="Palatino Linotype" w:eastAsia="Calibri" w:hAnsi="Palatino Linotype" w:cs="Tahoma"/>
          <w:bCs/>
          <w:iCs/>
          <w:sz w:val="22"/>
          <w:szCs w:val="24"/>
        </w:rPr>
      </w:pPr>
      <w:r w:rsidRPr="000E771D">
        <w:rPr>
          <w:rFonts w:ascii="Palatino Linotype" w:eastAsia="Calibri" w:hAnsi="Palatino Linotype" w:cs="Tahoma"/>
          <w:bCs/>
          <w:iCs/>
          <w:sz w:val="22"/>
          <w:szCs w:val="24"/>
        </w:rPr>
        <w:lastRenderedPageBreak/>
        <w:t>Por su parte,</w:t>
      </w:r>
      <w:r w:rsidR="00FB5C78" w:rsidRPr="000E771D">
        <w:rPr>
          <w:rFonts w:ascii="Palatino Linotype" w:eastAsia="Calibri" w:hAnsi="Palatino Linotype" w:cs="Tahoma"/>
          <w:bCs/>
          <w:iCs/>
          <w:sz w:val="22"/>
          <w:szCs w:val="24"/>
        </w:rPr>
        <w:t xml:space="preserve"> los artículos 50, 51, 52 y 53 de la Ley de Transparencia local, establecen que los sujetos obligados</w:t>
      </w:r>
      <w:r w:rsidRPr="000E771D">
        <w:rPr>
          <w:rFonts w:ascii="Palatino Linotype" w:eastAsia="Calibri" w:hAnsi="Palatino Linotype" w:cs="Tahoma"/>
          <w:bCs/>
          <w:iCs/>
          <w:sz w:val="22"/>
          <w:szCs w:val="24"/>
        </w:rPr>
        <w:t>, entre los cuales</w:t>
      </w:r>
      <w:r w:rsidR="00755253" w:rsidRPr="000E771D">
        <w:rPr>
          <w:rFonts w:ascii="Palatino Linotype" w:eastAsia="Calibri" w:hAnsi="Palatino Linotype" w:cs="Tahoma"/>
          <w:bCs/>
          <w:iCs/>
          <w:sz w:val="22"/>
          <w:szCs w:val="24"/>
        </w:rPr>
        <w:t>,</w:t>
      </w:r>
      <w:r w:rsidRPr="000E771D">
        <w:rPr>
          <w:rFonts w:ascii="Palatino Linotype" w:eastAsia="Calibri" w:hAnsi="Palatino Linotype" w:cs="Tahoma"/>
          <w:bCs/>
          <w:iCs/>
          <w:sz w:val="22"/>
          <w:szCs w:val="24"/>
        </w:rPr>
        <w:t xml:space="preserve"> se encuentra el Ayuntamiento de Villa de Allende,</w:t>
      </w:r>
      <w:r w:rsidR="00FB5C78" w:rsidRPr="000E771D">
        <w:rPr>
          <w:rFonts w:ascii="Palatino Linotype" w:eastAsia="Calibri" w:hAnsi="Palatino Linotype" w:cs="Tahoma"/>
          <w:bCs/>
          <w:iCs/>
          <w:sz w:val="22"/>
          <w:szCs w:val="24"/>
        </w:rPr>
        <w:t xml:space="preserve"> contarán con un área responsable para la atención de las solicitudes de información, a la que se le denominará Unidad de Transparencia al que se le designará un responsable para atender dicha unidad, quien fungirá como enlace entre estos y los solicitantes. Dicha Unidad </w:t>
      </w:r>
      <w:r w:rsidR="00FB5C78" w:rsidRPr="000E771D">
        <w:rPr>
          <w:rFonts w:ascii="Palatino Linotype" w:eastAsia="Calibri" w:hAnsi="Palatino Linotype" w:cs="Tahoma"/>
          <w:bCs/>
          <w:iCs/>
          <w:sz w:val="22"/>
          <w:szCs w:val="24"/>
          <w:u w:val="single"/>
        </w:rPr>
        <w:t>será la encargada de tramitar internamente la solicitud de información</w:t>
      </w:r>
      <w:r w:rsidR="00FB5C78" w:rsidRPr="000E771D">
        <w:rPr>
          <w:rFonts w:ascii="Palatino Linotype" w:eastAsia="Calibri" w:hAnsi="Palatino Linotype" w:cs="Tahoma"/>
          <w:bCs/>
          <w:iCs/>
          <w:sz w:val="22"/>
          <w:szCs w:val="24"/>
        </w:rPr>
        <w:t xml:space="preserve"> y tendrá la responsabilidad de verificar en cada caso que la misma no sea confidencial o reservada, además, </w:t>
      </w:r>
      <w:r w:rsidR="00FB5C78" w:rsidRPr="000E771D">
        <w:rPr>
          <w:rFonts w:ascii="Palatino Linotype" w:eastAsia="Calibri" w:hAnsi="Palatino Linotype" w:cs="Tahoma"/>
          <w:bCs/>
          <w:iCs/>
          <w:sz w:val="22"/>
          <w:szCs w:val="24"/>
          <w:u w:val="single"/>
        </w:rPr>
        <w:t>contará con las facultades internas necesarias para gestionar la atención a las solicitudes de información</w:t>
      </w:r>
      <w:r w:rsidR="00FB5C78" w:rsidRPr="000E771D">
        <w:rPr>
          <w:rFonts w:ascii="Palatino Linotype" w:eastAsia="Calibri" w:hAnsi="Palatino Linotype" w:cs="Tahoma"/>
          <w:bCs/>
          <w:iCs/>
          <w:sz w:val="22"/>
          <w:szCs w:val="24"/>
        </w:rPr>
        <w:t>.</w:t>
      </w:r>
    </w:p>
    <w:p w14:paraId="35E704F7" w14:textId="77777777" w:rsidR="00755253" w:rsidRPr="000E771D" w:rsidRDefault="00755253" w:rsidP="00071341">
      <w:pPr>
        <w:spacing w:line="360" w:lineRule="auto"/>
        <w:contextualSpacing/>
        <w:jc w:val="both"/>
        <w:rPr>
          <w:rFonts w:ascii="Palatino Linotype" w:eastAsia="Calibri" w:hAnsi="Palatino Linotype" w:cs="Tahoma"/>
          <w:bCs/>
          <w:iCs/>
          <w:sz w:val="22"/>
          <w:szCs w:val="24"/>
        </w:rPr>
      </w:pPr>
    </w:p>
    <w:p w14:paraId="5E993488" w14:textId="77777777" w:rsidR="00755253" w:rsidRPr="000E771D" w:rsidRDefault="00755253" w:rsidP="00071341">
      <w:pPr>
        <w:spacing w:line="360" w:lineRule="auto"/>
        <w:contextualSpacing/>
        <w:jc w:val="both"/>
        <w:rPr>
          <w:rFonts w:ascii="Palatino Linotype" w:eastAsia="Calibri" w:hAnsi="Palatino Linotype" w:cs="Tahoma"/>
          <w:bCs/>
          <w:iCs/>
          <w:sz w:val="22"/>
          <w:szCs w:val="24"/>
        </w:rPr>
      </w:pPr>
      <w:r w:rsidRPr="000E771D">
        <w:rPr>
          <w:rFonts w:ascii="Palatino Linotype" w:eastAsia="Calibri" w:hAnsi="Palatino Linotype" w:cs="Tahoma"/>
          <w:bCs/>
          <w:iCs/>
          <w:sz w:val="22"/>
          <w:szCs w:val="24"/>
        </w:rPr>
        <w:t>De lo anterior</w:t>
      </w:r>
      <w:r w:rsidR="00AD6236" w:rsidRPr="000E771D">
        <w:rPr>
          <w:rFonts w:ascii="Palatino Linotype" w:eastAsia="Calibri" w:hAnsi="Palatino Linotype" w:cs="Tahoma"/>
          <w:bCs/>
          <w:iCs/>
          <w:sz w:val="22"/>
          <w:szCs w:val="24"/>
        </w:rPr>
        <w:t>, se advierte que los sujetos obligados, entre los cuales</w:t>
      </w:r>
      <w:r w:rsidRPr="000E771D">
        <w:rPr>
          <w:rFonts w:ascii="Palatino Linotype" w:eastAsia="Calibri" w:hAnsi="Palatino Linotype" w:cs="Tahoma"/>
          <w:bCs/>
          <w:iCs/>
          <w:sz w:val="22"/>
          <w:szCs w:val="24"/>
        </w:rPr>
        <w:t>,</w:t>
      </w:r>
      <w:r w:rsidR="00AD6236" w:rsidRPr="000E771D">
        <w:rPr>
          <w:rFonts w:ascii="Palatino Linotype" w:eastAsia="Calibri" w:hAnsi="Palatino Linotype" w:cs="Tahoma"/>
          <w:bCs/>
          <w:iCs/>
          <w:sz w:val="22"/>
          <w:szCs w:val="24"/>
        </w:rPr>
        <w:t xml:space="preserve"> se encuentra el Ayuntamiento de Villa de Allende, deben contar con una Unidad de Transparencia, </w:t>
      </w:r>
      <w:r w:rsidRPr="000E771D">
        <w:rPr>
          <w:rFonts w:ascii="Palatino Linotype" w:eastAsia="Calibri" w:hAnsi="Palatino Linotype" w:cs="Tahoma"/>
          <w:bCs/>
          <w:iCs/>
          <w:sz w:val="22"/>
          <w:szCs w:val="24"/>
        </w:rPr>
        <w:t>la cual</w:t>
      </w:r>
      <w:r w:rsidR="00AD6236" w:rsidRPr="000E771D">
        <w:rPr>
          <w:rFonts w:ascii="Palatino Linotype" w:eastAsia="Calibri" w:hAnsi="Palatino Linotype" w:cs="Tahoma"/>
          <w:bCs/>
          <w:iCs/>
          <w:sz w:val="22"/>
          <w:szCs w:val="24"/>
        </w:rPr>
        <w:t xml:space="preserve"> tendrá un Titular</w:t>
      </w:r>
      <w:r w:rsidRPr="000E771D">
        <w:rPr>
          <w:rFonts w:ascii="Palatino Linotype" w:eastAsia="Calibri" w:hAnsi="Palatino Linotype" w:cs="Tahoma"/>
          <w:bCs/>
          <w:iCs/>
          <w:sz w:val="22"/>
          <w:szCs w:val="24"/>
        </w:rPr>
        <w:t xml:space="preserve">, </w:t>
      </w:r>
      <w:r w:rsidR="00AD6236" w:rsidRPr="000E771D">
        <w:rPr>
          <w:rFonts w:ascii="Palatino Linotype" w:eastAsia="Calibri" w:hAnsi="Palatino Linotype" w:cs="Tahoma"/>
          <w:bCs/>
          <w:iCs/>
          <w:sz w:val="22"/>
          <w:szCs w:val="24"/>
        </w:rPr>
        <w:t>encargado de tramitar las solicitudes de información</w:t>
      </w:r>
      <w:r w:rsidRPr="000E771D">
        <w:rPr>
          <w:rFonts w:ascii="Palatino Linotype" w:eastAsia="Calibri" w:hAnsi="Palatino Linotype" w:cs="Tahoma"/>
          <w:bCs/>
          <w:iCs/>
          <w:sz w:val="22"/>
          <w:szCs w:val="24"/>
        </w:rPr>
        <w:t>, con responsabilidad de</w:t>
      </w:r>
      <w:r w:rsidR="00AD6236" w:rsidRPr="000E771D">
        <w:rPr>
          <w:rFonts w:ascii="Palatino Linotype" w:eastAsia="Calibri" w:hAnsi="Palatino Linotype" w:cs="Tahoma"/>
          <w:bCs/>
          <w:iCs/>
          <w:sz w:val="22"/>
          <w:szCs w:val="24"/>
        </w:rPr>
        <w:t xml:space="preserve"> verificar</w:t>
      </w:r>
      <w:r w:rsidRPr="000E771D">
        <w:rPr>
          <w:rFonts w:ascii="Palatino Linotype" w:eastAsia="Calibri" w:hAnsi="Palatino Linotype" w:cs="Tahoma"/>
          <w:bCs/>
          <w:iCs/>
          <w:sz w:val="22"/>
          <w:szCs w:val="24"/>
        </w:rPr>
        <w:t>,</w:t>
      </w:r>
      <w:r w:rsidR="00AD6236" w:rsidRPr="000E771D">
        <w:rPr>
          <w:rFonts w:ascii="Palatino Linotype" w:eastAsia="Calibri" w:hAnsi="Palatino Linotype" w:cs="Tahoma"/>
          <w:bCs/>
          <w:iCs/>
          <w:sz w:val="22"/>
          <w:szCs w:val="24"/>
        </w:rPr>
        <w:t xml:space="preserve"> en cada caso</w:t>
      </w:r>
      <w:r w:rsidRPr="000E771D">
        <w:rPr>
          <w:rFonts w:ascii="Palatino Linotype" w:eastAsia="Calibri" w:hAnsi="Palatino Linotype" w:cs="Tahoma"/>
          <w:bCs/>
          <w:iCs/>
          <w:sz w:val="22"/>
          <w:szCs w:val="24"/>
        </w:rPr>
        <w:t>,</w:t>
      </w:r>
      <w:r w:rsidR="00AD6236" w:rsidRPr="000E771D">
        <w:rPr>
          <w:rFonts w:ascii="Palatino Linotype" w:eastAsia="Calibri" w:hAnsi="Palatino Linotype" w:cs="Tahoma"/>
          <w:bCs/>
          <w:iCs/>
          <w:sz w:val="22"/>
          <w:szCs w:val="24"/>
        </w:rPr>
        <w:t xml:space="preserve"> que la misma no sea confidencial o reservada. </w:t>
      </w:r>
    </w:p>
    <w:p w14:paraId="162D7C4E" w14:textId="77777777" w:rsidR="00755253" w:rsidRPr="000E771D" w:rsidRDefault="00755253" w:rsidP="00071341">
      <w:pPr>
        <w:spacing w:line="360" w:lineRule="auto"/>
        <w:contextualSpacing/>
        <w:jc w:val="both"/>
        <w:rPr>
          <w:rFonts w:ascii="Palatino Linotype" w:eastAsia="Calibri" w:hAnsi="Palatino Linotype" w:cs="Tahoma"/>
          <w:bCs/>
          <w:iCs/>
          <w:sz w:val="22"/>
          <w:szCs w:val="24"/>
        </w:rPr>
      </w:pPr>
    </w:p>
    <w:p w14:paraId="3F449461" w14:textId="3849FA33" w:rsidR="00AD6236" w:rsidRPr="000E771D" w:rsidRDefault="00755253" w:rsidP="00071341">
      <w:pPr>
        <w:spacing w:line="360" w:lineRule="auto"/>
        <w:contextualSpacing/>
        <w:jc w:val="both"/>
        <w:rPr>
          <w:rFonts w:ascii="Palatino Linotype" w:eastAsia="Calibri" w:hAnsi="Palatino Linotype" w:cs="Tahoma"/>
          <w:bCs/>
          <w:iCs/>
          <w:sz w:val="22"/>
          <w:szCs w:val="24"/>
        </w:rPr>
      </w:pPr>
      <w:r w:rsidRPr="000E771D">
        <w:rPr>
          <w:rFonts w:ascii="Palatino Linotype" w:eastAsia="Calibri" w:hAnsi="Palatino Linotype" w:cs="Tahoma"/>
          <w:bCs/>
          <w:iCs/>
          <w:sz w:val="22"/>
          <w:szCs w:val="24"/>
        </w:rPr>
        <w:t xml:space="preserve">Así, previamente establecido lo anterior, </w:t>
      </w:r>
      <w:r w:rsidR="00AD6236" w:rsidRPr="000E771D">
        <w:rPr>
          <w:rFonts w:ascii="Palatino Linotype" w:eastAsia="Calibri" w:hAnsi="Palatino Linotype" w:cs="Tahoma"/>
          <w:bCs/>
          <w:iCs/>
          <w:sz w:val="22"/>
          <w:szCs w:val="24"/>
        </w:rPr>
        <w:t xml:space="preserve">se analizará la información solicitada a través de </w:t>
      </w:r>
      <w:r w:rsidRPr="000E771D">
        <w:rPr>
          <w:rFonts w:ascii="Palatino Linotype" w:eastAsia="Calibri" w:hAnsi="Palatino Linotype" w:cs="Tahoma"/>
          <w:bCs/>
          <w:iCs/>
          <w:sz w:val="22"/>
          <w:szCs w:val="24"/>
        </w:rPr>
        <w:t xml:space="preserve">los </w:t>
      </w:r>
      <w:r w:rsidR="00AD6236" w:rsidRPr="000E771D">
        <w:rPr>
          <w:rFonts w:ascii="Palatino Linotype" w:eastAsia="Calibri" w:hAnsi="Palatino Linotype" w:cs="Tahoma"/>
          <w:bCs/>
          <w:iCs/>
          <w:sz w:val="22"/>
          <w:szCs w:val="24"/>
        </w:rPr>
        <w:t>apartados</w:t>
      </w:r>
      <w:r w:rsidRPr="000E771D">
        <w:rPr>
          <w:rFonts w:ascii="Palatino Linotype" w:eastAsia="Calibri" w:hAnsi="Palatino Linotype" w:cs="Tahoma"/>
          <w:bCs/>
          <w:iCs/>
          <w:sz w:val="22"/>
          <w:szCs w:val="24"/>
        </w:rPr>
        <w:t xml:space="preserve"> siguientes:</w:t>
      </w:r>
    </w:p>
    <w:p w14:paraId="5F262DBD" w14:textId="77777777" w:rsidR="00AD6236" w:rsidRPr="000E771D" w:rsidRDefault="00AD6236" w:rsidP="00071341">
      <w:pPr>
        <w:spacing w:line="360" w:lineRule="auto"/>
        <w:contextualSpacing/>
        <w:jc w:val="both"/>
        <w:rPr>
          <w:rFonts w:ascii="Palatino Linotype" w:eastAsia="Calibri" w:hAnsi="Palatino Linotype" w:cs="Tahoma"/>
          <w:bCs/>
          <w:iCs/>
          <w:sz w:val="22"/>
          <w:szCs w:val="24"/>
        </w:rPr>
      </w:pPr>
    </w:p>
    <w:p w14:paraId="56B5869F" w14:textId="055CE8DF" w:rsidR="00AD6236" w:rsidRPr="000E771D" w:rsidRDefault="00AD6236" w:rsidP="00071341">
      <w:pPr>
        <w:pStyle w:val="Prrafodelista"/>
        <w:numPr>
          <w:ilvl w:val="0"/>
          <w:numId w:val="23"/>
        </w:numPr>
        <w:spacing w:line="360" w:lineRule="auto"/>
        <w:jc w:val="both"/>
        <w:rPr>
          <w:rFonts w:ascii="Palatino Linotype" w:eastAsia="Calibri" w:hAnsi="Palatino Linotype" w:cs="Tahoma"/>
          <w:b/>
          <w:bCs/>
          <w:iCs/>
        </w:rPr>
      </w:pPr>
      <w:r w:rsidRPr="000E771D">
        <w:rPr>
          <w:rFonts w:ascii="Palatino Linotype" w:eastAsia="Calibri" w:hAnsi="Palatino Linotype" w:cs="Tahoma"/>
          <w:b/>
          <w:bCs/>
          <w:iCs/>
        </w:rPr>
        <w:t xml:space="preserve">Número total de sesiones, clasificaciones, </w:t>
      </w:r>
      <w:r w:rsidR="000B413F" w:rsidRPr="000E771D">
        <w:rPr>
          <w:rFonts w:ascii="Palatino Linotype" w:eastAsia="Calibri" w:hAnsi="Palatino Linotype" w:cs="Tahoma"/>
          <w:b/>
          <w:bCs/>
          <w:iCs/>
        </w:rPr>
        <w:t xml:space="preserve">solicitudes de información y </w:t>
      </w:r>
      <w:r w:rsidRPr="000E771D">
        <w:rPr>
          <w:rFonts w:ascii="Palatino Linotype" w:eastAsia="Calibri" w:hAnsi="Palatino Linotype" w:cs="Tahoma"/>
          <w:b/>
          <w:bCs/>
          <w:iCs/>
        </w:rPr>
        <w:t>recursos de revisión</w:t>
      </w:r>
      <w:r w:rsidR="000B413F" w:rsidRPr="000E771D">
        <w:rPr>
          <w:rFonts w:ascii="Palatino Linotype" w:eastAsia="Calibri" w:hAnsi="Palatino Linotype" w:cs="Tahoma"/>
          <w:b/>
          <w:bCs/>
          <w:iCs/>
        </w:rPr>
        <w:t xml:space="preserve"> </w:t>
      </w:r>
      <w:r w:rsidRPr="000E771D">
        <w:rPr>
          <w:rFonts w:ascii="Palatino Linotype" w:eastAsia="Calibri" w:hAnsi="Palatino Linotype" w:cs="Tahoma"/>
          <w:b/>
          <w:bCs/>
          <w:iCs/>
        </w:rPr>
        <w:t xml:space="preserve"> ingresados, sanciones impuestas</w:t>
      </w:r>
      <w:r w:rsidR="000B413F" w:rsidRPr="000E771D">
        <w:rPr>
          <w:rFonts w:ascii="Palatino Linotype" w:eastAsia="Calibri" w:hAnsi="Palatino Linotype" w:cs="Tahoma"/>
          <w:b/>
          <w:bCs/>
          <w:iCs/>
        </w:rPr>
        <w:t xml:space="preserve"> y solicitudes resueltas de manera satisfactoria</w:t>
      </w:r>
      <w:r w:rsidRPr="000E771D">
        <w:rPr>
          <w:rFonts w:ascii="Palatino Linotype" w:eastAsia="Calibri" w:hAnsi="Palatino Linotype" w:cs="Tahoma"/>
          <w:b/>
          <w:bCs/>
          <w:iCs/>
        </w:rPr>
        <w:t xml:space="preserve">. </w:t>
      </w:r>
    </w:p>
    <w:p w14:paraId="737D06AF" w14:textId="77777777" w:rsidR="00E8010B" w:rsidRPr="000E771D" w:rsidRDefault="00E8010B" w:rsidP="00071341">
      <w:pPr>
        <w:spacing w:line="360" w:lineRule="auto"/>
        <w:ind w:right="-93"/>
        <w:jc w:val="both"/>
        <w:rPr>
          <w:rFonts w:ascii="Palatino Linotype" w:eastAsia="Palatino Linotype" w:hAnsi="Palatino Linotype" w:cs="Palatino Linotype"/>
          <w:b/>
          <w:sz w:val="22"/>
          <w:szCs w:val="22"/>
        </w:rPr>
      </w:pPr>
    </w:p>
    <w:p w14:paraId="017B4513" w14:textId="130421C8" w:rsidR="00283DBF" w:rsidRPr="000E771D" w:rsidRDefault="00AD6236" w:rsidP="00071341">
      <w:pPr>
        <w:spacing w:line="360" w:lineRule="auto"/>
        <w:contextualSpacing/>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 xml:space="preserve">Respecto a estos requerimientos de información, </w:t>
      </w:r>
      <w:r w:rsidR="00283DBF" w:rsidRPr="000E771D">
        <w:rPr>
          <w:rFonts w:ascii="Palatino Linotype" w:eastAsia="Palatino Linotype" w:hAnsi="Palatino Linotype" w:cs="Palatino Linotype"/>
          <w:sz w:val="22"/>
          <w:szCs w:val="22"/>
        </w:rPr>
        <w:t xml:space="preserve">es importante precisar que la página oficial de este Instituto de </w:t>
      </w:r>
      <w:r w:rsidR="00A21BD9" w:rsidRPr="000E771D">
        <w:rPr>
          <w:rFonts w:ascii="Palatino Linotype" w:eastAsia="Palatino Linotype" w:hAnsi="Palatino Linotype" w:cs="Palatino Linotype"/>
          <w:sz w:val="22"/>
          <w:szCs w:val="22"/>
        </w:rPr>
        <w:t>Transparencia</w:t>
      </w:r>
      <w:r w:rsidR="00283DBF" w:rsidRPr="000E771D">
        <w:rPr>
          <w:rFonts w:ascii="Palatino Linotype" w:eastAsia="Palatino Linotype" w:hAnsi="Palatino Linotype" w:cs="Palatino Linotype"/>
          <w:sz w:val="22"/>
          <w:szCs w:val="22"/>
        </w:rPr>
        <w:t xml:space="preserve"> </w:t>
      </w:r>
      <w:hyperlink r:id="rId8" w:anchor="comoRealizoSolicitud" w:history="1">
        <w:r w:rsidR="00283DBF" w:rsidRPr="000E771D">
          <w:rPr>
            <w:rStyle w:val="Hipervnculo"/>
            <w:rFonts w:ascii="Palatino Linotype" w:eastAsia="Palatino Linotype" w:hAnsi="Palatino Linotype" w:cs="Palatino Linotype"/>
            <w:sz w:val="22"/>
            <w:szCs w:val="22"/>
          </w:rPr>
          <w:t>https://www.infoem.org.mx/es/content/informacion-publica#comoRealizoSolicitud</w:t>
        </w:r>
      </w:hyperlink>
      <w:r w:rsidR="00283DBF" w:rsidRPr="000E771D">
        <w:rPr>
          <w:rFonts w:ascii="Palatino Linotype" w:eastAsia="Palatino Linotype" w:hAnsi="Palatino Linotype" w:cs="Palatino Linotype"/>
          <w:sz w:val="22"/>
          <w:szCs w:val="22"/>
        </w:rPr>
        <w:t xml:space="preserve"> (consultada el cinco de febrero de dos mil veinticinco) señala que existen tres formas de presentar solicitudes de información, las cuales son las siguientes:</w:t>
      </w:r>
    </w:p>
    <w:p w14:paraId="638E7791" w14:textId="77777777" w:rsidR="00283DBF" w:rsidRPr="000E771D" w:rsidRDefault="00283DBF" w:rsidP="00071341">
      <w:pPr>
        <w:spacing w:line="360" w:lineRule="auto"/>
        <w:contextualSpacing/>
        <w:jc w:val="both"/>
        <w:rPr>
          <w:rFonts w:ascii="Palatino Linotype" w:eastAsia="Palatino Linotype" w:hAnsi="Palatino Linotype" w:cs="Palatino Linotype"/>
          <w:sz w:val="22"/>
          <w:szCs w:val="22"/>
        </w:rPr>
      </w:pPr>
    </w:p>
    <w:p w14:paraId="238CD727" w14:textId="77777777" w:rsidR="00283DBF" w:rsidRPr="000E771D" w:rsidRDefault="00283DBF" w:rsidP="00283DBF">
      <w:pPr>
        <w:pStyle w:val="Prrafodelista"/>
        <w:numPr>
          <w:ilvl w:val="0"/>
          <w:numId w:val="30"/>
        </w:numPr>
        <w:spacing w:line="360" w:lineRule="auto"/>
        <w:jc w:val="both"/>
        <w:rPr>
          <w:rFonts w:ascii="Palatino Linotype" w:eastAsia="Palatino Linotype" w:hAnsi="Palatino Linotype" w:cs="Palatino Linotype"/>
          <w:szCs w:val="22"/>
        </w:rPr>
      </w:pPr>
      <w:r w:rsidRPr="000E771D">
        <w:rPr>
          <w:rFonts w:ascii="Palatino Linotype" w:eastAsia="Palatino Linotype" w:hAnsi="Palatino Linotype" w:cs="Palatino Linotype"/>
          <w:szCs w:val="22"/>
        </w:rPr>
        <w:lastRenderedPageBreak/>
        <w:t>Verbal (acudiendo directamente a la Unidad de Transparencia del Sujeto Obligado);</w:t>
      </w:r>
    </w:p>
    <w:p w14:paraId="78933333" w14:textId="77777777" w:rsidR="00283DBF" w:rsidRPr="000E771D" w:rsidRDefault="00283DBF" w:rsidP="00283DBF">
      <w:pPr>
        <w:pStyle w:val="Prrafodelista"/>
        <w:numPr>
          <w:ilvl w:val="0"/>
          <w:numId w:val="30"/>
        </w:numPr>
        <w:spacing w:line="360" w:lineRule="auto"/>
        <w:jc w:val="both"/>
        <w:rPr>
          <w:rFonts w:ascii="Palatino Linotype" w:eastAsia="Palatino Linotype" w:hAnsi="Palatino Linotype" w:cs="Palatino Linotype"/>
          <w:szCs w:val="22"/>
        </w:rPr>
      </w:pPr>
      <w:r w:rsidRPr="000E771D">
        <w:rPr>
          <w:rFonts w:ascii="Palatino Linotype" w:eastAsia="Palatino Linotype" w:hAnsi="Palatino Linotype" w:cs="Palatino Linotype"/>
          <w:szCs w:val="22"/>
        </w:rPr>
        <w:t>Escrita (Presentando un escrito libre dirigido a la Unidad de Transparencia del sujeto obligado o llenar los formatos establecidos para la presentación de la misma);</w:t>
      </w:r>
    </w:p>
    <w:p w14:paraId="1194943E" w14:textId="0D0A39E1" w:rsidR="00283DBF" w:rsidRPr="000E771D" w:rsidRDefault="00283DBF" w:rsidP="00283DBF">
      <w:pPr>
        <w:pStyle w:val="Prrafodelista"/>
        <w:numPr>
          <w:ilvl w:val="0"/>
          <w:numId w:val="30"/>
        </w:numPr>
        <w:spacing w:line="360" w:lineRule="auto"/>
        <w:jc w:val="both"/>
        <w:rPr>
          <w:rFonts w:ascii="Palatino Linotype" w:eastAsia="Palatino Linotype" w:hAnsi="Palatino Linotype" w:cs="Palatino Linotype"/>
          <w:szCs w:val="22"/>
        </w:rPr>
      </w:pPr>
      <w:r w:rsidRPr="000E771D">
        <w:rPr>
          <w:rFonts w:ascii="Palatino Linotype" w:eastAsia="Palatino Linotype" w:hAnsi="Palatino Linotype" w:cs="Palatino Linotype"/>
          <w:szCs w:val="22"/>
        </w:rPr>
        <w:t>Electrónica (ingresando a SAIMEX o a la Plataforma Nacional de Transparencia PNT).</w:t>
      </w:r>
    </w:p>
    <w:p w14:paraId="21960112" w14:textId="77777777" w:rsidR="00283DBF" w:rsidRPr="000E771D" w:rsidRDefault="00283DBF" w:rsidP="00071341">
      <w:pPr>
        <w:spacing w:line="360" w:lineRule="auto"/>
        <w:contextualSpacing/>
        <w:jc w:val="both"/>
        <w:rPr>
          <w:rFonts w:ascii="Palatino Linotype" w:eastAsia="Palatino Linotype" w:hAnsi="Palatino Linotype" w:cs="Palatino Linotype"/>
          <w:sz w:val="22"/>
          <w:szCs w:val="22"/>
        </w:rPr>
      </w:pPr>
    </w:p>
    <w:p w14:paraId="53E00EFD" w14:textId="706A3F1A" w:rsidR="00A21BD9" w:rsidRPr="000E771D" w:rsidRDefault="00283DBF" w:rsidP="00071341">
      <w:pPr>
        <w:spacing w:line="360" w:lineRule="auto"/>
        <w:contextualSpacing/>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El Sistema de Acceso a la Información Mexiquense (SAIMEX) es el medio electrónico a través del cual se formulan las solicitudes de información pública y se interponen los recursos de revisión</w:t>
      </w:r>
      <w:r w:rsidR="00A21BD9" w:rsidRPr="000E771D">
        <w:rPr>
          <w:rFonts w:ascii="Palatino Linotype" w:eastAsia="Palatino Linotype" w:hAnsi="Palatino Linotype" w:cs="Palatino Linotype"/>
          <w:sz w:val="22"/>
          <w:szCs w:val="22"/>
        </w:rPr>
        <w:t>.</w:t>
      </w:r>
      <w:r w:rsidR="009E7220" w:rsidRPr="000E771D">
        <w:rPr>
          <w:rFonts w:ascii="Palatino Linotype" w:eastAsia="Palatino Linotype" w:hAnsi="Palatino Linotype" w:cs="Palatino Linotype"/>
          <w:sz w:val="22"/>
          <w:szCs w:val="22"/>
        </w:rPr>
        <w:t xml:space="preserve"> </w:t>
      </w:r>
      <w:r w:rsidR="00F82F10" w:rsidRPr="000E771D">
        <w:rPr>
          <w:rFonts w:ascii="Palatino Linotype" w:eastAsia="Palatino Linotype" w:hAnsi="Palatino Linotype" w:cs="Palatino Linotype"/>
          <w:sz w:val="22"/>
          <w:szCs w:val="22"/>
        </w:rPr>
        <w:t>Por su parte</w:t>
      </w:r>
      <w:r w:rsidR="009E7220" w:rsidRPr="000E771D">
        <w:rPr>
          <w:rFonts w:ascii="Palatino Linotype" w:eastAsia="Palatino Linotype" w:hAnsi="Palatino Linotype" w:cs="Palatino Linotype"/>
          <w:sz w:val="22"/>
          <w:szCs w:val="22"/>
        </w:rPr>
        <w:t xml:space="preserve">, la plataforma del Sistema de Acceso, Rectificación, Cancelación y Oposición del Estado de México (SARCOEM), sirve para ingresar solicitudes de </w:t>
      </w:r>
      <w:r w:rsidR="00F82F10" w:rsidRPr="000E771D">
        <w:rPr>
          <w:rFonts w:ascii="Palatino Linotype" w:eastAsia="Palatino Linotype" w:hAnsi="Palatino Linotype" w:cs="Palatino Linotype"/>
          <w:sz w:val="22"/>
          <w:szCs w:val="22"/>
        </w:rPr>
        <w:t>a</w:t>
      </w:r>
      <w:r w:rsidR="009E7220" w:rsidRPr="000E771D">
        <w:rPr>
          <w:rFonts w:ascii="Palatino Linotype" w:eastAsia="Palatino Linotype" w:hAnsi="Palatino Linotype" w:cs="Palatino Linotype"/>
          <w:sz w:val="22"/>
          <w:szCs w:val="22"/>
        </w:rPr>
        <w:t xml:space="preserve">cceso, </w:t>
      </w:r>
      <w:r w:rsidR="00F82F10" w:rsidRPr="000E771D">
        <w:rPr>
          <w:rFonts w:ascii="Palatino Linotype" w:eastAsia="Palatino Linotype" w:hAnsi="Palatino Linotype" w:cs="Palatino Linotype"/>
          <w:sz w:val="22"/>
          <w:szCs w:val="22"/>
        </w:rPr>
        <w:t>r</w:t>
      </w:r>
      <w:r w:rsidR="009E7220" w:rsidRPr="000E771D">
        <w:rPr>
          <w:rFonts w:ascii="Palatino Linotype" w:eastAsia="Palatino Linotype" w:hAnsi="Palatino Linotype" w:cs="Palatino Linotype"/>
          <w:sz w:val="22"/>
          <w:szCs w:val="22"/>
        </w:rPr>
        <w:t xml:space="preserve">ectificación, </w:t>
      </w:r>
      <w:r w:rsidR="00F82F10" w:rsidRPr="000E771D">
        <w:rPr>
          <w:rFonts w:ascii="Palatino Linotype" w:eastAsia="Palatino Linotype" w:hAnsi="Palatino Linotype" w:cs="Palatino Linotype"/>
          <w:sz w:val="22"/>
          <w:szCs w:val="22"/>
        </w:rPr>
        <w:t>c</w:t>
      </w:r>
      <w:r w:rsidR="009E7220" w:rsidRPr="000E771D">
        <w:rPr>
          <w:rFonts w:ascii="Palatino Linotype" w:eastAsia="Palatino Linotype" w:hAnsi="Palatino Linotype" w:cs="Palatino Linotype"/>
          <w:sz w:val="22"/>
          <w:szCs w:val="22"/>
        </w:rPr>
        <w:t xml:space="preserve">ancelación y </w:t>
      </w:r>
      <w:r w:rsidR="00F82F10" w:rsidRPr="000E771D">
        <w:rPr>
          <w:rFonts w:ascii="Palatino Linotype" w:eastAsia="Palatino Linotype" w:hAnsi="Palatino Linotype" w:cs="Palatino Linotype"/>
          <w:sz w:val="22"/>
          <w:szCs w:val="22"/>
        </w:rPr>
        <w:t>o</w:t>
      </w:r>
      <w:r w:rsidR="009E7220" w:rsidRPr="000E771D">
        <w:rPr>
          <w:rFonts w:ascii="Palatino Linotype" w:eastAsia="Palatino Linotype" w:hAnsi="Palatino Linotype" w:cs="Palatino Linotype"/>
          <w:sz w:val="22"/>
          <w:szCs w:val="22"/>
        </w:rPr>
        <w:t>posición de datos personales, en posesión de los sujetos obligados.</w:t>
      </w:r>
      <w:r w:rsidR="00A21BD9" w:rsidRPr="000E771D">
        <w:rPr>
          <w:rFonts w:ascii="Palatino Linotype" w:eastAsia="Palatino Linotype" w:hAnsi="Palatino Linotype" w:cs="Palatino Linotype"/>
          <w:sz w:val="22"/>
          <w:szCs w:val="22"/>
        </w:rPr>
        <w:t xml:space="preserve"> En este tenor, es de recordar que los Sujetos Obligados, contaran con una Unidad de Transparencia, el cual tendrá un Titular, encargada de tramitar internamente la solicitud de información y tendrá la responsabilidad de verificar en cada caso que la misma no sea confidencial o reservada. </w:t>
      </w:r>
    </w:p>
    <w:p w14:paraId="3CCD6C6C" w14:textId="77777777" w:rsidR="00A21BD9" w:rsidRPr="000E771D" w:rsidRDefault="00A21BD9" w:rsidP="00071341">
      <w:pPr>
        <w:spacing w:line="360" w:lineRule="auto"/>
        <w:contextualSpacing/>
        <w:jc w:val="both"/>
        <w:rPr>
          <w:rFonts w:ascii="Palatino Linotype" w:eastAsia="Palatino Linotype" w:hAnsi="Palatino Linotype" w:cs="Palatino Linotype"/>
          <w:sz w:val="22"/>
          <w:szCs w:val="22"/>
        </w:rPr>
      </w:pPr>
    </w:p>
    <w:p w14:paraId="7ABB005D" w14:textId="3ED52025" w:rsidR="000F5C46" w:rsidRPr="000E771D" w:rsidRDefault="00A21BD9" w:rsidP="00071341">
      <w:pPr>
        <w:spacing w:line="360" w:lineRule="auto"/>
        <w:contextualSpacing/>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Por su parte</w:t>
      </w:r>
      <w:r w:rsidR="00283DBF" w:rsidRPr="000E771D">
        <w:rPr>
          <w:rFonts w:ascii="Palatino Linotype" w:eastAsia="Palatino Linotype" w:hAnsi="Palatino Linotype" w:cs="Palatino Linotype"/>
          <w:sz w:val="22"/>
          <w:szCs w:val="22"/>
        </w:rPr>
        <w:t xml:space="preserve">, </w:t>
      </w:r>
      <w:r w:rsidR="0093014D" w:rsidRPr="000E771D">
        <w:rPr>
          <w:rFonts w:ascii="Palatino Linotype" w:eastAsia="Palatino Linotype" w:hAnsi="Palatino Linotype" w:cs="Palatino Linotype"/>
          <w:sz w:val="22"/>
          <w:szCs w:val="22"/>
        </w:rPr>
        <w:t>los</w:t>
      </w:r>
      <w:r w:rsidR="000F5C46" w:rsidRPr="000E771D">
        <w:rPr>
          <w:rFonts w:ascii="Palatino Linotype" w:eastAsia="Palatino Linotype" w:hAnsi="Palatino Linotype" w:cs="Palatino Linotype"/>
          <w:sz w:val="22"/>
          <w:szCs w:val="22"/>
        </w:rPr>
        <w:t xml:space="preserve"> artículo</w:t>
      </w:r>
      <w:r w:rsidR="0093014D" w:rsidRPr="000E771D">
        <w:rPr>
          <w:rFonts w:ascii="Palatino Linotype" w:eastAsia="Palatino Linotype" w:hAnsi="Palatino Linotype" w:cs="Palatino Linotype"/>
          <w:sz w:val="22"/>
          <w:szCs w:val="22"/>
        </w:rPr>
        <w:t>s</w:t>
      </w:r>
      <w:r w:rsidR="000F5C46" w:rsidRPr="000E771D">
        <w:rPr>
          <w:rFonts w:ascii="Palatino Linotype" w:eastAsia="Palatino Linotype" w:hAnsi="Palatino Linotype" w:cs="Palatino Linotype"/>
          <w:sz w:val="22"/>
          <w:szCs w:val="22"/>
        </w:rPr>
        <w:t xml:space="preserve"> </w:t>
      </w:r>
      <w:r w:rsidRPr="000E771D">
        <w:rPr>
          <w:rFonts w:ascii="Palatino Linotype" w:eastAsia="Palatino Linotype" w:hAnsi="Palatino Linotype" w:cs="Palatino Linotype"/>
          <w:sz w:val="22"/>
          <w:szCs w:val="22"/>
        </w:rPr>
        <w:t xml:space="preserve">46, </w:t>
      </w:r>
      <w:r w:rsidR="000F5C46" w:rsidRPr="000E771D">
        <w:rPr>
          <w:rFonts w:ascii="Palatino Linotype" w:eastAsia="Palatino Linotype" w:hAnsi="Palatino Linotype" w:cs="Palatino Linotype"/>
          <w:sz w:val="22"/>
          <w:szCs w:val="22"/>
        </w:rPr>
        <w:t>47</w:t>
      </w:r>
      <w:r w:rsidR="0093014D" w:rsidRPr="000E771D">
        <w:rPr>
          <w:rFonts w:ascii="Palatino Linotype" w:eastAsia="Palatino Linotype" w:hAnsi="Palatino Linotype" w:cs="Palatino Linotype"/>
          <w:sz w:val="22"/>
          <w:szCs w:val="22"/>
        </w:rPr>
        <w:t xml:space="preserve"> y 49</w:t>
      </w:r>
      <w:r w:rsidR="000F5C46" w:rsidRPr="000E771D">
        <w:rPr>
          <w:rFonts w:ascii="Palatino Linotype" w:eastAsia="Palatino Linotype" w:hAnsi="Palatino Linotype" w:cs="Palatino Linotype"/>
          <w:sz w:val="22"/>
          <w:szCs w:val="22"/>
        </w:rPr>
        <w:t xml:space="preserve"> de la Ley de Transparencia Local, señala</w:t>
      </w:r>
      <w:r w:rsidR="0093014D" w:rsidRPr="000E771D">
        <w:rPr>
          <w:rFonts w:ascii="Palatino Linotype" w:eastAsia="Palatino Linotype" w:hAnsi="Palatino Linotype" w:cs="Palatino Linotype"/>
          <w:sz w:val="22"/>
          <w:szCs w:val="22"/>
        </w:rPr>
        <w:t>n</w:t>
      </w:r>
      <w:r w:rsidR="000F5C46" w:rsidRPr="000E771D">
        <w:rPr>
          <w:rFonts w:ascii="Palatino Linotype" w:eastAsia="Palatino Linotype" w:hAnsi="Palatino Linotype" w:cs="Palatino Linotype"/>
          <w:sz w:val="22"/>
          <w:szCs w:val="22"/>
        </w:rPr>
        <w:t xml:space="preserve"> que </w:t>
      </w:r>
      <w:r w:rsidRPr="000E771D">
        <w:rPr>
          <w:rFonts w:ascii="Palatino Linotype" w:eastAsia="Palatino Linotype" w:hAnsi="Palatino Linotype" w:cs="Palatino Linotype"/>
          <w:sz w:val="22"/>
          <w:szCs w:val="22"/>
        </w:rPr>
        <w:t xml:space="preserve">los sujetos obligados integrarán sus Comités de Transparencia, entre los que se encuentra el Titular de la Unidad de Transparencia. Además, </w:t>
      </w:r>
      <w:r w:rsidR="000F5C46" w:rsidRPr="000E771D">
        <w:rPr>
          <w:rFonts w:ascii="Palatino Linotype" w:eastAsia="Palatino Linotype" w:hAnsi="Palatino Linotype" w:cs="Palatino Linotype"/>
          <w:sz w:val="22"/>
          <w:szCs w:val="22"/>
        </w:rPr>
        <w:t>el Comité de Transparencia será la autoridad máxima al interior del Sujeto Obligado en materia de derecho de acceso a la información</w:t>
      </w:r>
      <w:r w:rsidR="0093014D" w:rsidRPr="000E771D">
        <w:rPr>
          <w:rFonts w:ascii="Palatino Linotype" w:eastAsia="Palatino Linotype" w:hAnsi="Palatino Linotype" w:cs="Palatino Linotype"/>
          <w:sz w:val="22"/>
          <w:szCs w:val="22"/>
        </w:rPr>
        <w:t>, el cual se reunirá en sesión ordinaria o extraordinaria las veces que estime necesario, el tipo de sesión se precisará en la convocatoria emitida, además, dentro de sus atribuciones, se encuentra la de confirmar, modificar o revocar las determinaciones que en materia de ampliación del plazo de respuesta, clasificación de la información y declaración de inexistencia o de incompetencia realicen los titulares de las áreas de los sujetos obligados, supervisar el registro y actualización de las solicitudes de acceso a la información, así como sus trámites, costos y resultados.</w:t>
      </w:r>
    </w:p>
    <w:p w14:paraId="4F16FADF" w14:textId="77777777" w:rsidR="00204674" w:rsidRPr="000E771D" w:rsidRDefault="00204674" w:rsidP="00071341">
      <w:pPr>
        <w:spacing w:line="360" w:lineRule="auto"/>
        <w:contextualSpacing/>
        <w:jc w:val="both"/>
        <w:rPr>
          <w:rFonts w:ascii="Palatino Linotype" w:eastAsia="Palatino Linotype" w:hAnsi="Palatino Linotype" w:cs="Palatino Linotype"/>
          <w:sz w:val="22"/>
          <w:szCs w:val="22"/>
        </w:rPr>
      </w:pPr>
    </w:p>
    <w:p w14:paraId="3FA312A8" w14:textId="40154A98" w:rsidR="00204674" w:rsidRPr="000E771D" w:rsidRDefault="00550D13" w:rsidP="00071341">
      <w:pPr>
        <w:spacing w:line="360" w:lineRule="auto"/>
        <w:contextualSpacing/>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lastRenderedPageBreak/>
        <w:t>Ahora bien, respecto a los Recursos de Revisión, los artículos 176, 178 y 189 de la Ley de Transparencia, señalan que el recurso de revisión es la garantía secundaria mediante la cual se pretende reparar cualquier posible afectación al derecho de acceso a la información pública, en donde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además de que el Instituto deberá notificar a las partes y publicar las resoluciones, a más tardar, el tercer día hábil siguiente de su aprobación y los sujetos obligados deberán informar al Instituto el cumplimiento de sus resoluciones en un plazo no mayor a tres días hábiles.</w:t>
      </w:r>
      <w:r w:rsidRPr="000E771D">
        <w:t xml:space="preserve"> </w:t>
      </w:r>
    </w:p>
    <w:p w14:paraId="705A10C7" w14:textId="77777777" w:rsidR="0093014D" w:rsidRPr="000E771D" w:rsidRDefault="0093014D" w:rsidP="00071341">
      <w:pPr>
        <w:spacing w:line="360" w:lineRule="auto"/>
        <w:contextualSpacing/>
        <w:jc w:val="both"/>
        <w:rPr>
          <w:rFonts w:ascii="Palatino Linotype" w:eastAsia="Palatino Linotype" w:hAnsi="Palatino Linotype" w:cs="Palatino Linotype"/>
          <w:sz w:val="22"/>
          <w:szCs w:val="22"/>
        </w:rPr>
      </w:pPr>
    </w:p>
    <w:p w14:paraId="4580DD76" w14:textId="7DBBA205" w:rsidR="00967431" w:rsidRPr="000E771D" w:rsidRDefault="0093014D" w:rsidP="00071341">
      <w:pPr>
        <w:spacing w:line="360" w:lineRule="auto"/>
        <w:contextualSpacing/>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Por</w:t>
      </w:r>
      <w:r w:rsidR="009842AE" w:rsidRPr="000E771D">
        <w:rPr>
          <w:rFonts w:ascii="Palatino Linotype" w:eastAsia="Palatino Linotype" w:hAnsi="Palatino Linotype" w:cs="Palatino Linotype"/>
          <w:sz w:val="22"/>
          <w:szCs w:val="22"/>
        </w:rPr>
        <w:t xml:space="preserve"> otra</w:t>
      </w:r>
      <w:r w:rsidRPr="000E771D">
        <w:rPr>
          <w:rFonts w:ascii="Palatino Linotype" w:eastAsia="Palatino Linotype" w:hAnsi="Palatino Linotype" w:cs="Palatino Linotype"/>
          <w:sz w:val="22"/>
          <w:szCs w:val="22"/>
        </w:rPr>
        <w:t xml:space="preserve"> parte, respecto a las sanciones impuestas a la Unidad de Transparencia, es importante traer a colación </w:t>
      </w:r>
      <w:r w:rsidR="00204674" w:rsidRPr="000E771D">
        <w:rPr>
          <w:rFonts w:ascii="Palatino Linotype" w:eastAsia="Palatino Linotype" w:hAnsi="Palatino Linotype" w:cs="Palatino Linotype"/>
          <w:sz w:val="22"/>
          <w:szCs w:val="22"/>
        </w:rPr>
        <w:t xml:space="preserve">el artículo 2, fracción IX, que señala que uno de los objetivos de la Ley de Transparencia es establecer los mecanismos para garantizar el cumplimiento y la efectiva aplicación de las medidas de apremio y las sanciones que correspondan; </w:t>
      </w:r>
      <w:r w:rsidR="009842AE" w:rsidRPr="000E771D">
        <w:rPr>
          <w:rFonts w:ascii="Palatino Linotype" w:eastAsia="Palatino Linotype" w:hAnsi="Palatino Linotype" w:cs="Palatino Linotype"/>
          <w:sz w:val="22"/>
          <w:szCs w:val="22"/>
        </w:rPr>
        <w:t xml:space="preserve">en este sentido, </w:t>
      </w:r>
      <w:r w:rsidR="00204674" w:rsidRPr="000E771D">
        <w:rPr>
          <w:rFonts w:ascii="Palatino Linotype" w:eastAsia="Palatino Linotype" w:hAnsi="Palatino Linotype" w:cs="Palatino Linotype"/>
          <w:sz w:val="22"/>
          <w:szCs w:val="22"/>
        </w:rPr>
        <w:t xml:space="preserve">el artículo 36, fracción XXXIX, señala que el </w:t>
      </w:r>
      <w:r w:rsidR="00204674" w:rsidRPr="000E771D">
        <w:rPr>
          <w:rFonts w:ascii="Palatino Linotype" w:eastAsia="Palatino Linotype" w:hAnsi="Palatino Linotype" w:cs="Palatino Linotype"/>
          <w:sz w:val="22"/>
          <w:szCs w:val="22"/>
          <w:u w:val="single"/>
        </w:rPr>
        <w:t>Instituto tendrá en el ámbito de su competencia, entre sus atribuciones, determinar y ejecutar según corresponda las sanciones por el in</w:t>
      </w:r>
      <w:r w:rsidR="009842AE" w:rsidRPr="000E771D">
        <w:rPr>
          <w:rFonts w:ascii="Palatino Linotype" w:eastAsia="Palatino Linotype" w:hAnsi="Palatino Linotype" w:cs="Palatino Linotype"/>
          <w:sz w:val="22"/>
          <w:szCs w:val="22"/>
          <w:u w:val="single"/>
        </w:rPr>
        <w:t>cumplimiento a las disposiciones de la Ley de Transparencia Local,</w:t>
      </w:r>
      <w:r w:rsidR="009842AE" w:rsidRPr="000E771D">
        <w:rPr>
          <w:rFonts w:ascii="Palatino Linotype" w:eastAsia="Palatino Linotype" w:hAnsi="Palatino Linotype" w:cs="Palatino Linotype"/>
          <w:sz w:val="22"/>
          <w:szCs w:val="22"/>
        </w:rPr>
        <w:t xml:space="preserve"> ante ello, debemos traer a colación los artículos </w:t>
      </w:r>
      <w:r w:rsidR="00967431" w:rsidRPr="000E771D">
        <w:rPr>
          <w:rFonts w:ascii="Palatino Linotype" w:eastAsia="Palatino Linotype" w:hAnsi="Palatino Linotype" w:cs="Palatino Linotype"/>
          <w:sz w:val="22"/>
          <w:szCs w:val="22"/>
        </w:rPr>
        <w:t>222 y 223</w:t>
      </w:r>
      <w:r w:rsidRPr="000E771D">
        <w:rPr>
          <w:rFonts w:ascii="Palatino Linotype" w:eastAsia="Palatino Linotype" w:hAnsi="Palatino Linotype" w:cs="Palatino Linotype"/>
          <w:sz w:val="22"/>
          <w:szCs w:val="22"/>
        </w:rPr>
        <w:t>,</w:t>
      </w:r>
      <w:r w:rsidR="009842AE" w:rsidRPr="000E771D">
        <w:rPr>
          <w:rFonts w:ascii="Palatino Linotype" w:eastAsia="Palatino Linotype" w:hAnsi="Palatino Linotype" w:cs="Palatino Linotype"/>
          <w:sz w:val="22"/>
          <w:szCs w:val="22"/>
        </w:rPr>
        <w:t xml:space="preserve"> que</w:t>
      </w:r>
      <w:r w:rsidRPr="000E771D">
        <w:rPr>
          <w:rFonts w:ascii="Palatino Linotype" w:eastAsia="Palatino Linotype" w:hAnsi="Palatino Linotype" w:cs="Palatino Linotype"/>
          <w:sz w:val="22"/>
          <w:szCs w:val="22"/>
        </w:rPr>
        <w:t xml:space="preserve"> señala</w:t>
      </w:r>
      <w:r w:rsidR="00204674" w:rsidRPr="000E771D">
        <w:rPr>
          <w:rFonts w:ascii="Palatino Linotype" w:eastAsia="Palatino Linotype" w:hAnsi="Palatino Linotype" w:cs="Palatino Linotype"/>
          <w:sz w:val="22"/>
          <w:szCs w:val="22"/>
        </w:rPr>
        <w:t>n</w:t>
      </w:r>
      <w:r w:rsidR="001F6542" w:rsidRPr="000E771D">
        <w:rPr>
          <w:rFonts w:ascii="Palatino Linotype" w:eastAsia="Palatino Linotype" w:hAnsi="Palatino Linotype" w:cs="Palatino Linotype"/>
          <w:sz w:val="22"/>
          <w:szCs w:val="22"/>
        </w:rPr>
        <w:t xml:space="preserve"> las causas de responsabilidad administrativa de los servidores públicos de los sujetos obligados, por incumplimiento de las obligaciones de transparencia enmarcadas en la Ley, sanciones que se deberán aplicar atendiendo a la gravedad de la falta y, en su caso, las condiciones económicas del presunto responsable.</w:t>
      </w:r>
    </w:p>
    <w:p w14:paraId="6E3EDCD2" w14:textId="77777777" w:rsidR="00967431" w:rsidRPr="000E771D" w:rsidRDefault="00967431" w:rsidP="00071341">
      <w:pPr>
        <w:spacing w:line="360" w:lineRule="auto"/>
        <w:ind w:left="567" w:right="567"/>
        <w:contextualSpacing/>
        <w:jc w:val="both"/>
        <w:rPr>
          <w:rFonts w:ascii="Palatino Linotype" w:eastAsia="Palatino Linotype" w:hAnsi="Palatino Linotype" w:cs="Palatino Linotype"/>
          <w:i/>
          <w:szCs w:val="22"/>
        </w:rPr>
      </w:pPr>
    </w:p>
    <w:p w14:paraId="16D1F5B2" w14:textId="6EB80E76" w:rsidR="00204674" w:rsidRPr="000E771D" w:rsidRDefault="007D746B" w:rsidP="00071341">
      <w:pPr>
        <w:spacing w:line="360" w:lineRule="auto"/>
        <w:contextualSpacing/>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De lo anterior</w:t>
      </w:r>
      <w:r w:rsidR="00204674" w:rsidRPr="000E771D">
        <w:rPr>
          <w:rFonts w:ascii="Palatino Linotype" w:eastAsia="Palatino Linotype" w:hAnsi="Palatino Linotype" w:cs="Palatino Linotype"/>
          <w:sz w:val="22"/>
          <w:szCs w:val="22"/>
        </w:rPr>
        <w:t xml:space="preserve">, se advierte que </w:t>
      </w:r>
      <w:r w:rsidR="00BD4CFB" w:rsidRPr="000E771D">
        <w:rPr>
          <w:rFonts w:ascii="Palatino Linotype" w:eastAsia="Palatino Linotype" w:hAnsi="Palatino Linotype" w:cs="Palatino Linotype"/>
          <w:sz w:val="22"/>
          <w:szCs w:val="22"/>
        </w:rPr>
        <w:t>las unidades de transparencia, son las áreas competentes para poseer la información que es de interés del ahora Recurrente, a saber</w:t>
      </w:r>
      <w:r w:rsidRPr="000E771D">
        <w:rPr>
          <w:rFonts w:ascii="Palatino Linotype" w:eastAsia="Palatino Linotype" w:hAnsi="Palatino Linotype" w:cs="Palatino Linotype"/>
          <w:sz w:val="22"/>
          <w:szCs w:val="22"/>
        </w:rPr>
        <w:t>, información estadística respecto al</w:t>
      </w:r>
      <w:r w:rsidR="00BD4CFB" w:rsidRPr="000E771D">
        <w:rPr>
          <w:rFonts w:ascii="Palatino Linotype" w:eastAsia="Palatino Linotype" w:hAnsi="Palatino Linotype" w:cs="Palatino Linotype"/>
          <w:sz w:val="22"/>
          <w:szCs w:val="22"/>
        </w:rPr>
        <w:t xml:space="preserve"> número de sesiones llevadas a cabo por el Comité de Transparencia, las </w:t>
      </w:r>
      <w:r w:rsidR="00BD4CFB" w:rsidRPr="000E771D">
        <w:rPr>
          <w:rFonts w:ascii="Palatino Linotype" w:eastAsia="Palatino Linotype" w:hAnsi="Palatino Linotype" w:cs="Palatino Linotype"/>
          <w:sz w:val="22"/>
          <w:szCs w:val="22"/>
        </w:rPr>
        <w:lastRenderedPageBreak/>
        <w:t>clasificaciones de la información, las solicitudes y recursos de revisión ingresados y las sanciones impuestas a sus titulares.</w:t>
      </w:r>
    </w:p>
    <w:p w14:paraId="610BF112" w14:textId="77777777" w:rsidR="00967431" w:rsidRPr="000E771D" w:rsidRDefault="00967431" w:rsidP="00071341">
      <w:pPr>
        <w:spacing w:line="360" w:lineRule="auto"/>
        <w:contextualSpacing/>
        <w:jc w:val="both"/>
        <w:rPr>
          <w:rFonts w:ascii="Palatino Linotype" w:eastAsia="Palatino Linotype" w:hAnsi="Palatino Linotype" w:cs="Palatino Linotype"/>
          <w:sz w:val="22"/>
          <w:szCs w:val="22"/>
        </w:rPr>
      </w:pPr>
    </w:p>
    <w:p w14:paraId="598ED33A" w14:textId="3CD776DC" w:rsidR="00AD6236" w:rsidRPr="000E771D" w:rsidRDefault="00BD4CFB" w:rsidP="00071341">
      <w:pPr>
        <w:spacing w:line="360" w:lineRule="auto"/>
        <w:contextualSpacing/>
        <w:jc w:val="both"/>
        <w:rPr>
          <w:rFonts w:ascii="Palatino Linotype" w:hAnsi="Palatino Linotype" w:cs="Tahoma"/>
          <w:sz w:val="22"/>
          <w:szCs w:val="22"/>
          <w:lang w:val="es-ES"/>
        </w:rPr>
      </w:pPr>
      <w:r w:rsidRPr="000E771D">
        <w:rPr>
          <w:rFonts w:ascii="Palatino Linotype" w:eastAsia="Palatino Linotype" w:hAnsi="Palatino Linotype" w:cs="Palatino Linotype"/>
          <w:sz w:val="22"/>
          <w:szCs w:val="22"/>
          <w:lang w:val="es-ES"/>
        </w:rPr>
        <w:t xml:space="preserve">En este </w:t>
      </w:r>
      <w:r w:rsidR="00BA19C5" w:rsidRPr="000E771D">
        <w:rPr>
          <w:rFonts w:ascii="Palatino Linotype" w:eastAsia="Palatino Linotype" w:hAnsi="Palatino Linotype" w:cs="Palatino Linotype"/>
          <w:sz w:val="22"/>
          <w:szCs w:val="22"/>
          <w:lang w:val="es-ES"/>
        </w:rPr>
        <w:t>sentido</w:t>
      </w:r>
      <w:r w:rsidRPr="000E771D">
        <w:rPr>
          <w:rFonts w:ascii="Palatino Linotype" w:eastAsia="Palatino Linotype" w:hAnsi="Palatino Linotype" w:cs="Palatino Linotype"/>
          <w:sz w:val="22"/>
          <w:szCs w:val="22"/>
          <w:lang w:val="es-ES"/>
        </w:rPr>
        <w:t xml:space="preserve">, es importante precisar que </w:t>
      </w:r>
      <w:r w:rsidR="00AD6236" w:rsidRPr="000E771D">
        <w:rPr>
          <w:rFonts w:ascii="Palatino Linotype" w:eastAsia="Palatino Linotype" w:hAnsi="Palatino Linotype" w:cs="Palatino Linotype"/>
          <w:sz w:val="22"/>
          <w:szCs w:val="22"/>
          <w:lang w:val="es-ES"/>
        </w:rPr>
        <w:t>la persona Recurrente</w:t>
      </w:r>
      <w:r w:rsidRPr="000E771D">
        <w:rPr>
          <w:rFonts w:ascii="Palatino Linotype" w:eastAsia="Palatino Linotype" w:hAnsi="Palatino Linotype" w:cs="Palatino Linotype"/>
          <w:sz w:val="22"/>
          <w:szCs w:val="22"/>
          <w:lang w:val="es-ES"/>
        </w:rPr>
        <w:t>,</w:t>
      </w:r>
      <w:r w:rsidR="00AD6236" w:rsidRPr="000E771D">
        <w:rPr>
          <w:rFonts w:ascii="Palatino Linotype" w:eastAsia="Palatino Linotype" w:hAnsi="Palatino Linotype" w:cs="Palatino Linotype"/>
          <w:sz w:val="22"/>
          <w:szCs w:val="22"/>
          <w:lang w:val="es-ES"/>
        </w:rPr>
        <w:t xml:space="preserve"> solicitó </w:t>
      </w:r>
      <w:r w:rsidR="00AD6236" w:rsidRPr="000E771D">
        <w:rPr>
          <w:rFonts w:ascii="Palatino Linotype" w:eastAsia="Palatino Linotype" w:hAnsi="Palatino Linotype" w:cs="Palatino Linotype"/>
          <w:iCs/>
          <w:sz w:val="22"/>
          <w:szCs w:val="22"/>
          <w:lang w:val="es-ES"/>
        </w:rPr>
        <w:t>información estadística</w:t>
      </w:r>
      <w:r w:rsidR="00AD6236" w:rsidRPr="000E771D">
        <w:rPr>
          <w:rFonts w:ascii="Palatino Linotype" w:hAnsi="Palatino Linotype" w:cs="Tahoma"/>
          <w:sz w:val="22"/>
          <w:szCs w:val="22"/>
          <w:lang w:val="es-ES"/>
        </w:rPr>
        <w:t xml:space="preserve"> la cual estriba dentro de las fronteras conceptuales del interés general y el alcance público, esto, de conformidad con los artículos 24, fracción XII y 92, fracción XXXIV de la Ley de Transparencia y Acceso a la Información Pública del Estado de México y Municipios, mismos que son de la literalidad siguiente: </w:t>
      </w:r>
    </w:p>
    <w:p w14:paraId="574A32BC" w14:textId="77777777" w:rsidR="00AD6236" w:rsidRPr="000E771D" w:rsidRDefault="00AD6236" w:rsidP="00071341">
      <w:pPr>
        <w:spacing w:line="360" w:lineRule="auto"/>
        <w:contextualSpacing/>
        <w:jc w:val="both"/>
        <w:rPr>
          <w:rFonts w:ascii="Palatino Linotype" w:hAnsi="Palatino Linotype" w:cs="Tahoma"/>
          <w:sz w:val="22"/>
          <w:szCs w:val="22"/>
          <w:lang w:val="es-ES"/>
        </w:rPr>
      </w:pPr>
    </w:p>
    <w:p w14:paraId="548927E5" w14:textId="77777777" w:rsidR="00AD6236" w:rsidRPr="000E771D" w:rsidRDefault="00AD6236" w:rsidP="00071341">
      <w:pPr>
        <w:spacing w:line="360" w:lineRule="auto"/>
        <w:ind w:left="567" w:right="539"/>
        <w:contextualSpacing/>
        <w:jc w:val="both"/>
        <w:rPr>
          <w:rFonts w:ascii="Palatino Linotype" w:hAnsi="Palatino Linotype" w:cs="Tahoma"/>
          <w:i/>
          <w:color w:val="000000" w:themeColor="text1"/>
        </w:rPr>
      </w:pPr>
      <w:r w:rsidRPr="000E771D">
        <w:rPr>
          <w:rFonts w:ascii="Palatino Linotype" w:hAnsi="Palatino Linotype" w:cs="Tahoma"/>
          <w:i/>
          <w:color w:val="000000" w:themeColor="text1"/>
        </w:rPr>
        <w:t>Artículo 24. Para el cumplimiento de los objetivos de esta Ley, los sujetos obligados deberán cumplir con las siguientes obligaciones, según corresponda, de acuerdo a su naturaleza:</w:t>
      </w:r>
    </w:p>
    <w:p w14:paraId="2CCC4E9D" w14:textId="77777777" w:rsidR="00AD6236" w:rsidRPr="000E771D" w:rsidRDefault="00AD6236" w:rsidP="00071341">
      <w:pPr>
        <w:spacing w:line="360" w:lineRule="auto"/>
        <w:ind w:left="567" w:right="539"/>
        <w:contextualSpacing/>
        <w:jc w:val="both"/>
        <w:rPr>
          <w:rFonts w:ascii="Palatino Linotype" w:hAnsi="Palatino Linotype" w:cs="Tahoma"/>
          <w:i/>
          <w:color w:val="000000" w:themeColor="text1"/>
        </w:rPr>
      </w:pPr>
    </w:p>
    <w:p w14:paraId="34F0AF62" w14:textId="77777777" w:rsidR="00AD6236" w:rsidRPr="000E771D" w:rsidRDefault="00AD6236" w:rsidP="00071341">
      <w:pPr>
        <w:spacing w:line="360" w:lineRule="auto"/>
        <w:ind w:left="567" w:right="539"/>
        <w:contextualSpacing/>
        <w:jc w:val="both"/>
        <w:rPr>
          <w:rFonts w:ascii="Palatino Linotype" w:hAnsi="Palatino Linotype" w:cs="Tahoma"/>
          <w:i/>
          <w:color w:val="000000" w:themeColor="text1"/>
        </w:rPr>
      </w:pPr>
      <w:r w:rsidRPr="000E771D">
        <w:rPr>
          <w:rFonts w:ascii="Palatino Linotype" w:hAnsi="Palatino Linotype" w:cs="Tahoma"/>
          <w:i/>
          <w:color w:val="000000" w:themeColor="text1"/>
        </w:rPr>
        <w:t>I a XI…</w:t>
      </w:r>
    </w:p>
    <w:p w14:paraId="10850DFC" w14:textId="77777777" w:rsidR="00AD6236" w:rsidRPr="000E771D" w:rsidRDefault="00AD6236" w:rsidP="00071341">
      <w:pPr>
        <w:spacing w:line="360" w:lineRule="auto"/>
        <w:ind w:left="567" w:right="539"/>
        <w:contextualSpacing/>
        <w:jc w:val="both"/>
        <w:rPr>
          <w:rFonts w:ascii="Palatino Linotype" w:hAnsi="Palatino Linotype" w:cs="Tahoma"/>
          <w:i/>
          <w:color w:val="000000" w:themeColor="text1"/>
        </w:rPr>
      </w:pPr>
      <w:r w:rsidRPr="000E771D">
        <w:rPr>
          <w:rFonts w:ascii="Palatino Linotype" w:hAnsi="Palatino Linotype" w:cs="Tahoma"/>
          <w:i/>
          <w:color w:val="000000" w:themeColor="text1"/>
        </w:rPr>
        <w:t>XII. Publicar y mantener actualizada la información relativa a las obligaciones generales de transparencia previstas en la presente Ley o determinadas así por el Instituto, y en general aquella que sea de interés público;</w:t>
      </w:r>
    </w:p>
    <w:p w14:paraId="5B7625AE" w14:textId="77777777" w:rsidR="00AD6236" w:rsidRPr="000E771D" w:rsidRDefault="00AD6236" w:rsidP="00071341">
      <w:pPr>
        <w:spacing w:line="360" w:lineRule="auto"/>
        <w:ind w:left="567" w:right="539"/>
        <w:contextualSpacing/>
        <w:jc w:val="both"/>
        <w:rPr>
          <w:rFonts w:ascii="Palatino Linotype" w:hAnsi="Palatino Linotype" w:cs="Tahoma"/>
          <w:i/>
          <w:color w:val="000000" w:themeColor="text1"/>
        </w:rPr>
      </w:pPr>
      <w:r w:rsidRPr="000E771D">
        <w:rPr>
          <w:rFonts w:ascii="Palatino Linotype" w:hAnsi="Palatino Linotype" w:cs="Tahoma"/>
          <w:i/>
          <w:color w:val="000000" w:themeColor="text1"/>
        </w:rPr>
        <w:t>XIII a XXV…</w:t>
      </w:r>
    </w:p>
    <w:p w14:paraId="5E9079B2" w14:textId="77777777" w:rsidR="00AD6236" w:rsidRPr="000E771D" w:rsidRDefault="00AD6236" w:rsidP="00071341">
      <w:pPr>
        <w:spacing w:line="360" w:lineRule="auto"/>
        <w:ind w:left="567" w:right="539"/>
        <w:contextualSpacing/>
        <w:jc w:val="both"/>
        <w:rPr>
          <w:rFonts w:ascii="Palatino Linotype" w:hAnsi="Palatino Linotype" w:cs="Tahoma"/>
          <w:i/>
          <w:color w:val="000000" w:themeColor="text1"/>
        </w:rPr>
      </w:pPr>
    </w:p>
    <w:p w14:paraId="67999AAC" w14:textId="77777777" w:rsidR="00AD6236" w:rsidRPr="000E771D" w:rsidRDefault="00AD6236" w:rsidP="00071341">
      <w:pPr>
        <w:spacing w:line="360" w:lineRule="auto"/>
        <w:ind w:left="567" w:right="539"/>
        <w:contextualSpacing/>
        <w:jc w:val="both"/>
        <w:rPr>
          <w:rFonts w:ascii="Palatino Linotype" w:hAnsi="Palatino Linotype" w:cs="Tahoma"/>
          <w:i/>
          <w:color w:val="000000" w:themeColor="text1"/>
        </w:rPr>
      </w:pPr>
      <w:r w:rsidRPr="000E771D">
        <w:rPr>
          <w:rFonts w:ascii="Palatino Linotype" w:hAnsi="Palatino Linotype" w:cs="Tahoma"/>
          <w:b/>
          <w:i/>
          <w:color w:val="000000" w:themeColor="text1"/>
        </w:rPr>
        <w:t>Artículo 92.</w:t>
      </w:r>
      <w:r w:rsidRPr="000E771D">
        <w:rPr>
          <w:rFonts w:ascii="Palatino Linotype" w:hAnsi="Palatino Linotype" w:cs="Tahoma"/>
          <w:i/>
          <w:color w:val="000000" w:themeColor="text1"/>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ACF9FBD" w14:textId="77777777" w:rsidR="00AD6236" w:rsidRPr="000E771D" w:rsidRDefault="00AD6236" w:rsidP="00071341">
      <w:pPr>
        <w:spacing w:line="360" w:lineRule="auto"/>
        <w:ind w:left="567" w:right="539"/>
        <w:contextualSpacing/>
        <w:jc w:val="both"/>
        <w:rPr>
          <w:rFonts w:ascii="Palatino Linotype" w:hAnsi="Palatino Linotype" w:cs="Tahoma"/>
          <w:i/>
          <w:color w:val="000000" w:themeColor="text1"/>
        </w:rPr>
      </w:pPr>
    </w:p>
    <w:p w14:paraId="5A2FD4AC" w14:textId="77777777" w:rsidR="00AD6236" w:rsidRPr="000E771D" w:rsidRDefault="00AD6236" w:rsidP="00071341">
      <w:pPr>
        <w:spacing w:line="360" w:lineRule="auto"/>
        <w:ind w:left="567" w:right="539"/>
        <w:contextualSpacing/>
        <w:jc w:val="both"/>
        <w:rPr>
          <w:rFonts w:ascii="Palatino Linotype" w:hAnsi="Palatino Linotype" w:cs="Tahoma"/>
          <w:i/>
          <w:color w:val="000000" w:themeColor="text1"/>
        </w:rPr>
      </w:pPr>
      <w:r w:rsidRPr="000E771D">
        <w:rPr>
          <w:rFonts w:ascii="Palatino Linotype" w:hAnsi="Palatino Linotype" w:cs="Tahoma"/>
          <w:i/>
          <w:color w:val="000000" w:themeColor="text1"/>
        </w:rPr>
        <w:t>I a XXXIII…</w:t>
      </w:r>
    </w:p>
    <w:p w14:paraId="2835146A" w14:textId="77777777" w:rsidR="00AD6236" w:rsidRPr="000E771D" w:rsidRDefault="00AD6236" w:rsidP="00071341">
      <w:pPr>
        <w:spacing w:line="360" w:lineRule="auto"/>
        <w:ind w:left="567" w:right="539"/>
        <w:contextualSpacing/>
        <w:jc w:val="both"/>
        <w:rPr>
          <w:rFonts w:ascii="Palatino Linotype" w:hAnsi="Palatino Linotype" w:cs="Tahoma"/>
          <w:b/>
          <w:i/>
          <w:color w:val="000000" w:themeColor="text1"/>
        </w:rPr>
      </w:pPr>
      <w:r w:rsidRPr="000E771D">
        <w:rPr>
          <w:rFonts w:ascii="Palatino Linotype" w:hAnsi="Palatino Linotype" w:cs="Tahoma"/>
          <w:b/>
          <w:i/>
          <w:color w:val="000000" w:themeColor="text1"/>
        </w:rPr>
        <w:t>XXXIV. Las estadísticas que generen en cumplimiento de sus facultades, competencias o funciones con la mayor desagregación posible.</w:t>
      </w:r>
    </w:p>
    <w:p w14:paraId="65A6DD6C" w14:textId="175CEA3F" w:rsidR="00AD6236" w:rsidRPr="000E771D" w:rsidRDefault="00AD6236" w:rsidP="00071341">
      <w:pPr>
        <w:spacing w:line="360" w:lineRule="auto"/>
        <w:ind w:left="567" w:right="539"/>
        <w:contextualSpacing/>
        <w:jc w:val="both"/>
        <w:rPr>
          <w:rFonts w:ascii="Palatino Linotype" w:eastAsia="Palatino Linotype" w:hAnsi="Palatino Linotype" w:cs="Palatino Linotype"/>
          <w:sz w:val="22"/>
          <w:szCs w:val="22"/>
        </w:rPr>
      </w:pPr>
      <w:r w:rsidRPr="000E771D">
        <w:rPr>
          <w:rFonts w:ascii="Palatino Linotype" w:hAnsi="Palatino Linotype" w:cs="Tahoma"/>
          <w:i/>
          <w:color w:val="000000" w:themeColor="text1"/>
        </w:rPr>
        <w:t>XXXV a LII…</w:t>
      </w:r>
    </w:p>
    <w:p w14:paraId="3DDFCC02" w14:textId="77777777" w:rsidR="00AD6236" w:rsidRPr="000E771D" w:rsidRDefault="00AD6236" w:rsidP="00071341">
      <w:pPr>
        <w:spacing w:line="360" w:lineRule="auto"/>
        <w:ind w:right="-93"/>
        <w:jc w:val="both"/>
        <w:rPr>
          <w:rFonts w:ascii="Palatino Linotype" w:eastAsia="Palatino Linotype" w:hAnsi="Palatino Linotype" w:cs="Palatino Linotype"/>
          <w:b/>
          <w:sz w:val="22"/>
          <w:szCs w:val="22"/>
        </w:rPr>
      </w:pPr>
    </w:p>
    <w:p w14:paraId="277C769F" w14:textId="77777777" w:rsidR="00AD6236" w:rsidRPr="000E771D" w:rsidRDefault="00AD6236" w:rsidP="00071341">
      <w:pPr>
        <w:spacing w:line="360" w:lineRule="auto"/>
        <w:ind w:right="-93"/>
        <w:jc w:val="both"/>
        <w:rPr>
          <w:rFonts w:ascii="Palatino Linotype" w:eastAsia="Calibri" w:hAnsi="Palatino Linotype" w:cs="Tahoma"/>
          <w:bCs/>
          <w:sz w:val="22"/>
          <w:szCs w:val="22"/>
          <w:lang w:eastAsia="en-US"/>
        </w:rPr>
      </w:pPr>
      <w:r w:rsidRPr="000E771D">
        <w:rPr>
          <w:rFonts w:ascii="Palatino Linotype" w:eastAsia="Calibri" w:hAnsi="Palatino Linotype" w:cs="Tahoma"/>
          <w:bCs/>
          <w:sz w:val="22"/>
          <w:szCs w:val="22"/>
          <w:lang w:eastAsia="en-US"/>
        </w:rPr>
        <w:lastRenderedPageBreak/>
        <w:t xml:space="preserve">De lo previo, se desprende que </w:t>
      </w:r>
      <w:r w:rsidRPr="000E771D">
        <w:rPr>
          <w:rFonts w:ascii="Palatino Linotype" w:eastAsia="Calibri" w:hAnsi="Palatino Linotype" w:cs="Tahoma"/>
          <w:b/>
          <w:bCs/>
          <w:sz w:val="22"/>
          <w:szCs w:val="22"/>
          <w:lang w:eastAsia="en-US"/>
        </w:rPr>
        <w:t>la información estadística es de naturaleza pública,</w:t>
      </w:r>
      <w:r w:rsidRPr="000E771D">
        <w:rPr>
          <w:rFonts w:ascii="Palatino Linotype" w:eastAsia="Calibri" w:hAnsi="Palatino Linotype" w:cs="Tahoma"/>
          <w:bCs/>
          <w:sz w:val="22"/>
          <w:szCs w:val="22"/>
          <w:lang w:eastAsia="en-US"/>
        </w:rPr>
        <w:t xml:space="preserve">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2F9292CF" w14:textId="77777777" w:rsidR="000F5C46" w:rsidRPr="000E771D" w:rsidRDefault="000F5C46" w:rsidP="00071341">
      <w:pPr>
        <w:spacing w:line="360" w:lineRule="auto"/>
        <w:ind w:right="-93"/>
        <w:jc w:val="both"/>
        <w:rPr>
          <w:rFonts w:ascii="Palatino Linotype" w:eastAsia="Calibri" w:hAnsi="Palatino Linotype" w:cs="Tahoma"/>
          <w:bCs/>
          <w:sz w:val="22"/>
          <w:szCs w:val="22"/>
          <w:lang w:eastAsia="en-US"/>
        </w:rPr>
      </w:pPr>
    </w:p>
    <w:p w14:paraId="4DE62F1C" w14:textId="77777777" w:rsidR="00470D86" w:rsidRPr="000E771D" w:rsidRDefault="007375E7" w:rsidP="00071341">
      <w:pPr>
        <w:spacing w:line="360" w:lineRule="auto"/>
        <w:ind w:right="-93"/>
        <w:jc w:val="both"/>
        <w:rPr>
          <w:rFonts w:ascii="Palatino Linotype" w:eastAsia="Calibri" w:hAnsi="Palatino Linotype" w:cs="Tahoma"/>
          <w:bCs/>
          <w:sz w:val="22"/>
          <w:szCs w:val="22"/>
          <w:lang w:eastAsia="en-US"/>
        </w:rPr>
      </w:pPr>
      <w:r w:rsidRPr="000E771D">
        <w:rPr>
          <w:rFonts w:ascii="Palatino Linotype" w:eastAsia="Calibri" w:hAnsi="Palatino Linotype" w:cs="Tahoma"/>
          <w:bCs/>
          <w:sz w:val="22"/>
          <w:szCs w:val="22"/>
          <w:lang w:eastAsia="en-US"/>
        </w:rPr>
        <w:t>Así de lo anterior</w:t>
      </w:r>
      <w:r w:rsidR="000F5C46" w:rsidRPr="000E771D">
        <w:rPr>
          <w:rFonts w:ascii="Palatino Linotype" w:eastAsia="Calibri" w:hAnsi="Palatino Linotype" w:cs="Tahoma"/>
          <w:bCs/>
          <w:sz w:val="22"/>
          <w:szCs w:val="22"/>
          <w:lang w:eastAsia="en-US"/>
        </w:rPr>
        <w:t>, el Sujeto Obligado, a través de la Unidad de Transparencia, área competente para generar la información, mediante respuesta</w:t>
      </w:r>
      <w:r w:rsidR="00BD4CFB" w:rsidRPr="000E771D">
        <w:rPr>
          <w:rFonts w:ascii="Palatino Linotype" w:eastAsia="Calibri" w:hAnsi="Palatino Linotype" w:cs="Tahoma"/>
          <w:bCs/>
          <w:sz w:val="22"/>
          <w:szCs w:val="22"/>
          <w:lang w:eastAsia="en-US"/>
        </w:rPr>
        <w:t>,</w:t>
      </w:r>
      <w:r w:rsidR="000F5C46" w:rsidRPr="000E771D">
        <w:rPr>
          <w:rFonts w:ascii="Palatino Linotype" w:eastAsia="Calibri" w:hAnsi="Palatino Linotype" w:cs="Tahoma"/>
          <w:bCs/>
          <w:sz w:val="22"/>
          <w:szCs w:val="22"/>
          <w:lang w:eastAsia="en-US"/>
        </w:rPr>
        <w:t xml:space="preserve"> señaló el número total </w:t>
      </w:r>
      <w:r w:rsidR="001B3438" w:rsidRPr="000E771D">
        <w:rPr>
          <w:rFonts w:ascii="Palatino Linotype" w:eastAsia="Calibri" w:hAnsi="Palatino Linotype" w:cs="Tahoma"/>
          <w:bCs/>
          <w:sz w:val="22"/>
          <w:szCs w:val="22"/>
          <w:lang w:eastAsia="en-US"/>
        </w:rPr>
        <w:t xml:space="preserve"> de sesiones realizadas por el Comité de Transparencia, recursos de revisión</w:t>
      </w:r>
      <w:r w:rsidR="00470D86" w:rsidRPr="000E771D">
        <w:rPr>
          <w:rFonts w:ascii="Palatino Linotype" w:eastAsia="Calibri" w:hAnsi="Palatino Linotype" w:cs="Tahoma"/>
          <w:bCs/>
          <w:sz w:val="22"/>
          <w:szCs w:val="22"/>
          <w:lang w:eastAsia="en-US"/>
        </w:rPr>
        <w:t xml:space="preserve"> y solicitudes </w:t>
      </w:r>
      <w:r w:rsidR="000F5C46" w:rsidRPr="000E771D">
        <w:rPr>
          <w:rFonts w:ascii="Palatino Linotype" w:eastAsia="Calibri" w:hAnsi="Palatino Linotype" w:cs="Tahoma"/>
          <w:bCs/>
          <w:sz w:val="22"/>
          <w:szCs w:val="22"/>
          <w:lang w:eastAsia="en-US"/>
        </w:rPr>
        <w:t>ingresadas,</w:t>
      </w:r>
      <w:r w:rsidR="001B3438" w:rsidRPr="000E771D">
        <w:rPr>
          <w:rFonts w:ascii="Palatino Linotype" w:eastAsia="Calibri" w:hAnsi="Palatino Linotype" w:cs="Tahoma"/>
          <w:bCs/>
          <w:sz w:val="22"/>
          <w:szCs w:val="22"/>
          <w:lang w:eastAsia="en-US"/>
        </w:rPr>
        <w:t xml:space="preserve"> clasificaciones, sanciones y solicitudes resueltas de manera satisfactoria</w:t>
      </w:r>
      <w:r w:rsidR="000F5C46" w:rsidRPr="000E771D">
        <w:rPr>
          <w:rFonts w:ascii="Palatino Linotype" w:eastAsia="Calibri" w:hAnsi="Palatino Linotype" w:cs="Tahoma"/>
          <w:bCs/>
          <w:sz w:val="22"/>
          <w:szCs w:val="22"/>
          <w:lang w:eastAsia="en-US"/>
        </w:rPr>
        <w:t>, esto dura</w:t>
      </w:r>
      <w:r w:rsidR="00470D86" w:rsidRPr="000E771D">
        <w:rPr>
          <w:rFonts w:ascii="Palatino Linotype" w:eastAsia="Calibri" w:hAnsi="Palatino Linotype" w:cs="Tahoma"/>
          <w:bCs/>
          <w:sz w:val="22"/>
          <w:szCs w:val="22"/>
          <w:lang w:eastAsia="en-US"/>
        </w:rPr>
        <w:t>nte la administración 2022-2024;</w:t>
      </w:r>
      <w:r w:rsidR="000F5C46" w:rsidRPr="000E771D">
        <w:rPr>
          <w:rFonts w:ascii="Palatino Linotype" w:eastAsia="Calibri" w:hAnsi="Palatino Linotype" w:cs="Tahoma"/>
          <w:bCs/>
          <w:sz w:val="22"/>
          <w:szCs w:val="22"/>
          <w:lang w:eastAsia="en-US"/>
        </w:rPr>
        <w:t xml:space="preserve"> </w:t>
      </w:r>
      <w:r w:rsidR="00470D86" w:rsidRPr="000E771D">
        <w:rPr>
          <w:rFonts w:ascii="Palatino Linotype" w:eastAsia="Calibri" w:hAnsi="Palatino Linotype" w:cs="Tahoma"/>
          <w:bCs/>
          <w:sz w:val="22"/>
          <w:szCs w:val="22"/>
          <w:lang w:eastAsia="en-US"/>
        </w:rPr>
        <w:t>e</w:t>
      </w:r>
      <w:r w:rsidR="000F5C46" w:rsidRPr="000E771D">
        <w:rPr>
          <w:rFonts w:ascii="Palatino Linotype" w:eastAsia="Calibri" w:hAnsi="Palatino Linotype" w:cs="Tahoma"/>
          <w:bCs/>
          <w:sz w:val="22"/>
          <w:szCs w:val="22"/>
          <w:lang w:eastAsia="en-US"/>
        </w:rPr>
        <w:t>s decir, proporcionó la información qu</w:t>
      </w:r>
      <w:r w:rsidR="00470D86" w:rsidRPr="000E771D">
        <w:rPr>
          <w:rFonts w:ascii="Palatino Linotype" w:eastAsia="Calibri" w:hAnsi="Palatino Linotype" w:cs="Tahoma"/>
          <w:bCs/>
          <w:sz w:val="22"/>
          <w:szCs w:val="22"/>
          <w:lang w:eastAsia="en-US"/>
        </w:rPr>
        <w:t>e es de interés del Solicitante.</w:t>
      </w:r>
    </w:p>
    <w:p w14:paraId="258B2FB6" w14:textId="77777777" w:rsidR="00470D86" w:rsidRPr="000E771D" w:rsidRDefault="00470D86" w:rsidP="00071341">
      <w:pPr>
        <w:spacing w:line="360" w:lineRule="auto"/>
        <w:ind w:right="-93"/>
        <w:jc w:val="both"/>
        <w:rPr>
          <w:rFonts w:ascii="Palatino Linotype" w:eastAsia="Calibri" w:hAnsi="Palatino Linotype" w:cs="Tahoma"/>
          <w:bCs/>
          <w:sz w:val="22"/>
          <w:szCs w:val="22"/>
          <w:lang w:eastAsia="en-US"/>
        </w:rPr>
      </w:pPr>
    </w:p>
    <w:p w14:paraId="2516CB38" w14:textId="0F3FE432" w:rsidR="000F5C46" w:rsidRPr="000E771D" w:rsidRDefault="00DC21C9" w:rsidP="00071341">
      <w:pPr>
        <w:spacing w:line="360" w:lineRule="auto"/>
        <w:ind w:right="-93"/>
        <w:jc w:val="both"/>
        <w:rPr>
          <w:rFonts w:ascii="Palatino Linotype" w:eastAsia="Calibri" w:hAnsi="Palatino Linotype" w:cs="Tahoma"/>
          <w:bCs/>
          <w:sz w:val="22"/>
          <w:szCs w:val="22"/>
          <w:lang w:eastAsia="en-US"/>
        </w:rPr>
      </w:pPr>
      <w:r w:rsidRPr="000E771D">
        <w:rPr>
          <w:rFonts w:ascii="Palatino Linotype" w:eastAsia="Calibri" w:hAnsi="Palatino Linotype" w:cs="Tahoma"/>
          <w:bCs/>
          <w:sz w:val="22"/>
          <w:szCs w:val="22"/>
          <w:lang w:eastAsia="en-US"/>
        </w:rPr>
        <w:t>Información que fue entregada por el Sujeto Obligado.</w:t>
      </w:r>
    </w:p>
    <w:p w14:paraId="50E45E7D" w14:textId="77777777" w:rsidR="00BD4CFB" w:rsidRPr="000E771D" w:rsidRDefault="00BD4CFB" w:rsidP="00071341">
      <w:pPr>
        <w:spacing w:line="360" w:lineRule="auto"/>
        <w:ind w:right="-93"/>
        <w:jc w:val="both"/>
        <w:rPr>
          <w:rFonts w:ascii="Palatino Linotype" w:eastAsia="Calibri" w:hAnsi="Palatino Linotype" w:cs="Tahoma"/>
          <w:bCs/>
          <w:sz w:val="22"/>
          <w:szCs w:val="22"/>
          <w:lang w:eastAsia="en-US"/>
        </w:rPr>
      </w:pPr>
    </w:p>
    <w:p w14:paraId="17D3EFA5" w14:textId="58B78D7B" w:rsidR="00A65F91" w:rsidRPr="000E771D" w:rsidRDefault="00A65F91" w:rsidP="00A65F91">
      <w:pPr>
        <w:pStyle w:val="Prrafodelista"/>
        <w:numPr>
          <w:ilvl w:val="0"/>
          <w:numId w:val="23"/>
        </w:numPr>
        <w:spacing w:line="360" w:lineRule="auto"/>
        <w:ind w:right="-93"/>
        <w:jc w:val="both"/>
        <w:rPr>
          <w:rFonts w:ascii="Palatino Linotype" w:eastAsia="Calibri" w:hAnsi="Palatino Linotype" w:cs="Tahoma"/>
          <w:bCs/>
          <w:szCs w:val="22"/>
          <w:lang w:eastAsia="en-US"/>
        </w:rPr>
      </w:pPr>
      <w:r w:rsidRPr="000E771D">
        <w:rPr>
          <w:rFonts w:ascii="Palatino Linotype" w:eastAsia="Calibri" w:hAnsi="Palatino Linotype" w:cs="Tahoma"/>
          <w:b/>
          <w:bCs/>
          <w:szCs w:val="22"/>
          <w:lang w:eastAsia="en-US"/>
        </w:rPr>
        <w:t xml:space="preserve">Calificaciones obtenidas al Sistema </w:t>
      </w:r>
      <w:proofErr w:type="spellStart"/>
      <w:r w:rsidRPr="000E771D">
        <w:rPr>
          <w:rFonts w:ascii="Palatino Linotype" w:eastAsia="Calibri" w:hAnsi="Palatino Linotype" w:cs="Tahoma"/>
          <w:b/>
          <w:bCs/>
          <w:szCs w:val="22"/>
          <w:lang w:eastAsia="en-US"/>
        </w:rPr>
        <w:t>Ipomex</w:t>
      </w:r>
      <w:proofErr w:type="spellEnd"/>
    </w:p>
    <w:p w14:paraId="261C4391" w14:textId="77777777" w:rsidR="003C5871" w:rsidRPr="000E771D" w:rsidRDefault="003C5871" w:rsidP="00071341">
      <w:pPr>
        <w:spacing w:line="360" w:lineRule="auto"/>
        <w:ind w:right="-93"/>
        <w:jc w:val="both"/>
        <w:rPr>
          <w:rFonts w:ascii="Palatino Linotype" w:eastAsia="Calibri" w:hAnsi="Palatino Linotype" w:cs="Tahoma"/>
          <w:bCs/>
          <w:sz w:val="22"/>
          <w:szCs w:val="22"/>
          <w:lang w:eastAsia="en-US"/>
        </w:rPr>
      </w:pPr>
    </w:p>
    <w:p w14:paraId="2A833276" w14:textId="348FBD5C" w:rsidR="00A65F91" w:rsidRPr="000E771D" w:rsidRDefault="00A65F91" w:rsidP="00071341">
      <w:pPr>
        <w:spacing w:line="360" w:lineRule="auto"/>
        <w:ind w:right="-93"/>
        <w:jc w:val="both"/>
        <w:rPr>
          <w:rFonts w:ascii="Palatino Linotype" w:eastAsia="Calibri" w:hAnsi="Palatino Linotype" w:cs="Tahoma"/>
          <w:bCs/>
          <w:sz w:val="22"/>
          <w:szCs w:val="22"/>
          <w:lang w:eastAsia="en-US"/>
        </w:rPr>
      </w:pPr>
      <w:r w:rsidRPr="000E771D">
        <w:rPr>
          <w:rFonts w:ascii="Palatino Linotype" w:eastAsia="Calibri" w:hAnsi="Palatino Linotype" w:cs="Tahoma"/>
          <w:bCs/>
          <w:sz w:val="22"/>
          <w:szCs w:val="22"/>
          <w:lang w:eastAsia="en-US"/>
        </w:rPr>
        <w:t xml:space="preserve">Respecto a este punto de la solicitud, es importante </w:t>
      </w:r>
      <w:r w:rsidR="00C162F0" w:rsidRPr="000E771D">
        <w:rPr>
          <w:rFonts w:ascii="Palatino Linotype" w:eastAsia="Calibri" w:hAnsi="Palatino Linotype" w:cs="Tahoma"/>
          <w:bCs/>
          <w:sz w:val="22"/>
          <w:szCs w:val="22"/>
          <w:lang w:eastAsia="en-US"/>
        </w:rPr>
        <w:t>conceptualizar lo</w:t>
      </w:r>
      <w:r w:rsidRPr="000E771D">
        <w:rPr>
          <w:rFonts w:ascii="Palatino Linotype" w:eastAsia="Calibri" w:hAnsi="Palatino Linotype" w:cs="Tahoma"/>
          <w:bCs/>
          <w:sz w:val="22"/>
          <w:szCs w:val="22"/>
          <w:lang w:eastAsia="en-US"/>
        </w:rPr>
        <w:t xml:space="preserve"> que </w:t>
      </w:r>
      <w:r w:rsidR="00C162F0" w:rsidRPr="000E771D">
        <w:rPr>
          <w:rFonts w:ascii="Palatino Linotype" w:eastAsia="Calibri" w:hAnsi="Palatino Linotype" w:cs="Tahoma"/>
          <w:bCs/>
          <w:sz w:val="22"/>
          <w:szCs w:val="22"/>
          <w:lang w:eastAsia="en-US"/>
        </w:rPr>
        <w:t xml:space="preserve">es </w:t>
      </w:r>
      <w:r w:rsidRPr="000E771D">
        <w:rPr>
          <w:rFonts w:ascii="Palatino Linotype" w:eastAsia="Calibri" w:hAnsi="Palatino Linotype" w:cs="Tahoma"/>
          <w:bCs/>
          <w:sz w:val="22"/>
          <w:szCs w:val="22"/>
          <w:lang w:eastAsia="en-US"/>
        </w:rPr>
        <w:t>el IPOMEX,</w:t>
      </w:r>
      <w:r w:rsidR="00C162F0" w:rsidRPr="000E771D">
        <w:rPr>
          <w:rFonts w:ascii="Palatino Linotype" w:eastAsia="Calibri" w:hAnsi="Palatino Linotype" w:cs="Tahoma"/>
          <w:bCs/>
          <w:sz w:val="22"/>
          <w:szCs w:val="22"/>
          <w:lang w:eastAsia="en-US"/>
        </w:rPr>
        <w:t xml:space="preserve"> en este sentido, el propio Instituto a través de su página institucional </w:t>
      </w:r>
      <w:hyperlink r:id="rId9" w:history="1">
        <w:r w:rsidR="00C162F0" w:rsidRPr="000E771D">
          <w:rPr>
            <w:rStyle w:val="Hipervnculo"/>
            <w:rFonts w:ascii="Palatino Linotype" w:eastAsia="Calibri" w:hAnsi="Palatino Linotype" w:cs="Tahoma"/>
            <w:bCs/>
            <w:sz w:val="22"/>
            <w:szCs w:val="22"/>
            <w:lang w:eastAsia="en-US"/>
          </w:rPr>
          <w:t>https://www.infoem.org.mx/es/contenido/transparencia</w:t>
        </w:r>
      </w:hyperlink>
      <w:r w:rsidR="00C162F0" w:rsidRPr="000E771D">
        <w:rPr>
          <w:rFonts w:ascii="Palatino Linotype" w:eastAsia="Calibri" w:hAnsi="Palatino Linotype" w:cs="Tahoma"/>
          <w:bCs/>
          <w:sz w:val="22"/>
          <w:szCs w:val="22"/>
          <w:lang w:eastAsia="en-US"/>
        </w:rPr>
        <w:t xml:space="preserve"> (consultada el cinco de febrero de dos mil veinticinco), señala que</w:t>
      </w:r>
      <w:r w:rsidRPr="000E771D">
        <w:rPr>
          <w:rFonts w:ascii="Palatino Linotype" w:eastAsia="Calibri" w:hAnsi="Palatino Linotype" w:cs="Tahoma"/>
          <w:bCs/>
          <w:sz w:val="22"/>
          <w:szCs w:val="22"/>
          <w:lang w:eastAsia="en-US"/>
        </w:rPr>
        <w:t xml:space="preserve"> es </w:t>
      </w:r>
      <w:r w:rsidR="00C162F0" w:rsidRPr="000E771D">
        <w:rPr>
          <w:rFonts w:ascii="Palatino Linotype" w:eastAsia="Calibri" w:hAnsi="Palatino Linotype" w:cs="Tahoma"/>
          <w:bCs/>
          <w:sz w:val="22"/>
          <w:szCs w:val="22"/>
          <w:lang w:eastAsia="en-US"/>
        </w:rPr>
        <w:t>el Sistema de Información Pública de Oficio Mexiquense que permite a los sujetos obligados publicar la información correspondiente a sus obligaciones de transparencia comunes y específicas, así como cualquier otra información que considere conveniente difundir en materia de transparencia y acceso a la información.</w:t>
      </w:r>
    </w:p>
    <w:p w14:paraId="0633A1F7" w14:textId="77777777" w:rsidR="00A65F91" w:rsidRPr="000E771D" w:rsidRDefault="00A65F91" w:rsidP="00071341">
      <w:pPr>
        <w:spacing w:line="360" w:lineRule="auto"/>
        <w:ind w:right="-93"/>
        <w:jc w:val="both"/>
        <w:rPr>
          <w:rFonts w:ascii="Palatino Linotype" w:eastAsia="Calibri" w:hAnsi="Palatino Linotype" w:cs="Tahoma"/>
          <w:bCs/>
          <w:sz w:val="22"/>
          <w:szCs w:val="22"/>
          <w:lang w:eastAsia="en-US"/>
        </w:rPr>
      </w:pPr>
    </w:p>
    <w:p w14:paraId="425F7DE5" w14:textId="01EB53AB" w:rsidR="00A65F91" w:rsidRPr="000E771D" w:rsidRDefault="00AE4FD9" w:rsidP="00071341">
      <w:pPr>
        <w:spacing w:line="360" w:lineRule="auto"/>
        <w:ind w:right="-93"/>
        <w:jc w:val="both"/>
        <w:rPr>
          <w:rFonts w:ascii="Palatino Linotype" w:eastAsia="Calibri" w:hAnsi="Palatino Linotype" w:cs="Tahoma"/>
          <w:bCs/>
          <w:sz w:val="22"/>
          <w:szCs w:val="22"/>
          <w:lang w:eastAsia="en-US"/>
        </w:rPr>
      </w:pPr>
      <w:r w:rsidRPr="000E771D">
        <w:rPr>
          <w:rFonts w:ascii="Palatino Linotype" w:eastAsia="Calibri" w:hAnsi="Palatino Linotype" w:cs="Tahoma"/>
          <w:bCs/>
          <w:sz w:val="22"/>
          <w:szCs w:val="22"/>
          <w:lang w:eastAsia="en-US"/>
        </w:rPr>
        <w:t xml:space="preserve">Precisado lo anterior, </w:t>
      </w:r>
      <w:r w:rsidR="00A65F91" w:rsidRPr="000E771D">
        <w:rPr>
          <w:rFonts w:ascii="Palatino Linotype" w:eastAsia="Calibri" w:hAnsi="Palatino Linotype" w:cs="Tahoma"/>
          <w:bCs/>
          <w:sz w:val="22"/>
          <w:szCs w:val="22"/>
          <w:lang w:eastAsia="en-US"/>
        </w:rPr>
        <w:t xml:space="preserve">el Reglamento Interior del Instituto de Transparencia, Acceso a la Información Pública y Protección de Datos Personales del Estado de México y Municipios, </w:t>
      </w:r>
      <w:r w:rsidR="00A65F91" w:rsidRPr="000E771D">
        <w:rPr>
          <w:rFonts w:ascii="Palatino Linotype" w:eastAsia="Calibri" w:hAnsi="Palatino Linotype" w:cs="Tahoma"/>
          <w:bCs/>
          <w:sz w:val="22"/>
          <w:szCs w:val="22"/>
          <w:lang w:eastAsia="en-US"/>
        </w:rPr>
        <w:lastRenderedPageBreak/>
        <w:t>señala en su artículo 23, fracciones XIV y XV, que corresponde a la Dirección General Jurídica y de Verificación ejercer diversas atribuciones, entre ellas, ordenar y practicar verificaciones a los portales de internet de los Sujetos Obligados, para revisar y constatar el debido cumplimiento de las obligaciones de transparencia, asesorando a los Sujetos Obligados, informar mensualmente al Pleno las verificaciones realizadas a los portales de transparencia de los Sujetos Obligados y calificar el desempeño de los Sujetos Obligados en el cumplimiento de las obligaciones de transparencia que publiquen, en términos de los lineamientos que expida el Instituto y demás disposiciones jurídicas aplicables, así como elaborar la estadística e informes de dicha actividad.</w:t>
      </w:r>
    </w:p>
    <w:p w14:paraId="3BF577AD" w14:textId="77777777" w:rsidR="00AE4FD9" w:rsidRPr="000E771D" w:rsidRDefault="00AE4FD9" w:rsidP="00071341">
      <w:pPr>
        <w:spacing w:line="360" w:lineRule="auto"/>
        <w:ind w:right="-93"/>
        <w:jc w:val="both"/>
        <w:rPr>
          <w:rFonts w:ascii="Palatino Linotype" w:eastAsia="Calibri" w:hAnsi="Palatino Linotype" w:cs="Tahoma"/>
          <w:bCs/>
          <w:sz w:val="22"/>
          <w:szCs w:val="22"/>
          <w:lang w:eastAsia="en-US"/>
        </w:rPr>
      </w:pPr>
    </w:p>
    <w:p w14:paraId="017C3C62" w14:textId="7E3D6FC4" w:rsidR="00A65F91" w:rsidRPr="000E771D" w:rsidRDefault="00AE4FD9" w:rsidP="00071341">
      <w:pPr>
        <w:spacing w:line="360" w:lineRule="auto"/>
        <w:ind w:right="-93"/>
        <w:jc w:val="both"/>
        <w:rPr>
          <w:rFonts w:ascii="Palatino Linotype" w:eastAsia="Calibri" w:hAnsi="Palatino Linotype" w:cs="Tahoma"/>
          <w:bCs/>
          <w:sz w:val="22"/>
          <w:szCs w:val="22"/>
          <w:lang w:eastAsia="en-US"/>
        </w:rPr>
      </w:pPr>
      <w:r w:rsidRPr="000E771D">
        <w:rPr>
          <w:rFonts w:ascii="Palatino Linotype" w:eastAsia="Calibri" w:hAnsi="Palatino Linotype" w:cs="Tahoma"/>
          <w:bCs/>
          <w:sz w:val="22"/>
          <w:szCs w:val="22"/>
          <w:lang w:eastAsia="en-US"/>
        </w:rPr>
        <w:t xml:space="preserve">En razón de lo anterior, corresponde a la Dirección General Jurídica y de Verificación </w:t>
      </w:r>
      <w:r w:rsidR="00DA7F45" w:rsidRPr="000E771D">
        <w:rPr>
          <w:rFonts w:ascii="Palatino Linotype" w:eastAsia="Calibri" w:hAnsi="Palatino Linotype" w:cs="Tahoma"/>
          <w:bCs/>
          <w:sz w:val="22"/>
          <w:szCs w:val="22"/>
          <w:lang w:eastAsia="en-US"/>
        </w:rPr>
        <w:t xml:space="preserve">de este </w:t>
      </w:r>
      <w:r w:rsidRPr="000E771D">
        <w:rPr>
          <w:rFonts w:ascii="Palatino Linotype" w:eastAsia="Calibri" w:hAnsi="Palatino Linotype" w:cs="Tahoma"/>
          <w:bCs/>
          <w:sz w:val="22"/>
          <w:szCs w:val="22"/>
          <w:lang w:eastAsia="en-US"/>
        </w:rPr>
        <w:t>Instituto, emitir las calificaciones al desempeño de los Sujetos Obligados en el cumplimiento de sus obligaciones de transparencia</w:t>
      </w:r>
      <w:r w:rsidR="00DA7F45" w:rsidRPr="000E771D">
        <w:rPr>
          <w:rFonts w:ascii="Palatino Linotype" w:eastAsia="Calibri" w:hAnsi="Palatino Linotype" w:cs="Tahoma"/>
          <w:bCs/>
          <w:sz w:val="22"/>
          <w:szCs w:val="22"/>
          <w:lang w:eastAsia="en-US"/>
        </w:rPr>
        <w:t xml:space="preserve"> y debemos recordar que el Ayuntamiento de Villa de Allende es Sujeto Obligado, el cual a través de su Unidad de Transparencia</w:t>
      </w:r>
      <w:r w:rsidRPr="000E771D">
        <w:rPr>
          <w:rFonts w:ascii="Palatino Linotype" w:eastAsia="Calibri" w:hAnsi="Palatino Linotype" w:cs="Tahoma"/>
          <w:bCs/>
          <w:sz w:val="22"/>
          <w:szCs w:val="22"/>
          <w:lang w:eastAsia="en-US"/>
        </w:rPr>
        <w:t xml:space="preserve"> </w:t>
      </w:r>
      <w:r w:rsidR="00DA7F45" w:rsidRPr="000E771D">
        <w:rPr>
          <w:rFonts w:ascii="Palatino Linotype" w:eastAsia="Calibri" w:hAnsi="Palatino Linotype" w:cs="Tahoma"/>
          <w:bCs/>
          <w:sz w:val="22"/>
          <w:szCs w:val="22"/>
          <w:lang w:eastAsia="en-US"/>
        </w:rPr>
        <w:t>debe cumplir con sus obligaciones normativas en materia de transparencia.</w:t>
      </w:r>
      <w:r w:rsidR="00F27649" w:rsidRPr="000E771D">
        <w:rPr>
          <w:rFonts w:ascii="Palatino Linotype" w:eastAsia="Calibri" w:hAnsi="Palatino Linotype" w:cs="Tahoma"/>
          <w:bCs/>
          <w:sz w:val="22"/>
          <w:szCs w:val="22"/>
          <w:lang w:eastAsia="en-US"/>
        </w:rPr>
        <w:t xml:space="preserve"> En razón de lo anterior, el Sujeto Obligado </w:t>
      </w:r>
      <w:r w:rsidR="00535060" w:rsidRPr="000E771D">
        <w:rPr>
          <w:rFonts w:ascii="Palatino Linotype" w:eastAsia="Calibri" w:hAnsi="Palatino Linotype" w:cs="Tahoma"/>
          <w:bCs/>
          <w:sz w:val="22"/>
          <w:szCs w:val="22"/>
          <w:lang w:eastAsia="en-US"/>
        </w:rPr>
        <w:t xml:space="preserve">a través de la respuesta proporcionada, señalo las calificaciones </w:t>
      </w:r>
      <w:r w:rsidR="00646DC6" w:rsidRPr="000E771D">
        <w:rPr>
          <w:rFonts w:ascii="Palatino Linotype" w:eastAsia="Calibri" w:hAnsi="Palatino Linotype" w:cs="Tahoma"/>
          <w:bCs/>
          <w:sz w:val="22"/>
          <w:szCs w:val="22"/>
          <w:lang w:eastAsia="en-US"/>
        </w:rPr>
        <w:t>obtenidas en el periodo solicitado</w:t>
      </w:r>
      <w:r w:rsidR="00535060" w:rsidRPr="000E771D">
        <w:rPr>
          <w:rFonts w:ascii="Palatino Linotype" w:eastAsia="Calibri" w:hAnsi="Palatino Linotype" w:cs="Tahoma"/>
          <w:bCs/>
          <w:sz w:val="22"/>
          <w:szCs w:val="22"/>
          <w:lang w:eastAsia="en-US"/>
        </w:rPr>
        <w:t>. En razón de lo anterior, se tiene por colmado dicho punto de la solicitud ya que el Sujeto Obligado hizo entrega de la información solicitada por el Recurrente.</w:t>
      </w:r>
    </w:p>
    <w:p w14:paraId="14BB8EB7" w14:textId="646D886A" w:rsidR="00A65F91" w:rsidRPr="000E771D" w:rsidRDefault="00A65F91" w:rsidP="00071341">
      <w:pPr>
        <w:spacing w:line="360" w:lineRule="auto"/>
        <w:ind w:right="-93"/>
        <w:jc w:val="both"/>
        <w:rPr>
          <w:rFonts w:ascii="Palatino Linotype" w:eastAsia="Calibri" w:hAnsi="Palatino Linotype" w:cs="Tahoma"/>
          <w:bCs/>
          <w:sz w:val="22"/>
          <w:szCs w:val="22"/>
          <w:lang w:eastAsia="en-US"/>
        </w:rPr>
      </w:pPr>
      <w:r w:rsidRPr="000E771D">
        <w:rPr>
          <w:rFonts w:ascii="Palatino Linotype" w:eastAsia="Calibri" w:hAnsi="Palatino Linotype" w:cs="Tahoma"/>
          <w:bCs/>
          <w:sz w:val="22"/>
          <w:szCs w:val="22"/>
          <w:lang w:eastAsia="en-US"/>
        </w:rPr>
        <w:t xml:space="preserve"> </w:t>
      </w:r>
    </w:p>
    <w:p w14:paraId="2558CEBF" w14:textId="68032B85" w:rsidR="003C5871" w:rsidRPr="000E771D" w:rsidRDefault="003C5871" w:rsidP="00071341">
      <w:pPr>
        <w:pStyle w:val="Prrafodelista"/>
        <w:numPr>
          <w:ilvl w:val="0"/>
          <w:numId w:val="23"/>
        </w:numPr>
        <w:spacing w:line="360" w:lineRule="auto"/>
        <w:ind w:right="-93"/>
        <w:jc w:val="both"/>
        <w:rPr>
          <w:rFonts w:ascii="Palatino Linotype" w:eastAsia="Calibri" w:hAnsi="Palatino Linotype" w:cs="Tahoma"/>
          <w:b/>
          <w:bCs/>
          <w:szCs w:val="22"/>
          <w:lang w:eastAsia="en-US"/>
        </w:rPr>
      </w:pPr>
      <w:r w:rsidRPr="000E771D">
        <w:rPr>
          <w:rFonts w:ascii="Palatino Linotype" w:eastAsia="Calibri" w:hAnsi="Palatino Linotype" w:cs="Tahoma"/>
          <w:b/>
          <w:bCs/>
          <w:szCs w:val="22"/>
          <w:lang w:eastAsia="en-US"/>
        </w:rPr>
        <w:t xml:space="preserve">Programas PASAI </w:t>
      </w:r>
    </w:p>
    <w:p w14:paraId="4DA247BC" w14:textId="77777777" w:rsidR="00AD6236" w:rsidRPr="000E771D" w:rsidRDefault="00AD6236" w:rsidP="00071341">
      <w:pPr>
        <w:spacing w:line="360" w:lineRule="auto"/>
        <w:ind w:right="-93"/>
        <w:jc w:val="both"/>
        <w:rPr>
          <w:rFonts w:ascii="Palatino Linotype" w:eastAsia="Palatino Linotype" w:hAnsi="Palatino Linotype" w:cs="Palatino Linotype"/>
          <w:b/>
          <w:sz w:val="22"/>
          <w:szCs w:val="22"/>
        </w:rPr>
      </w:pPr>
    </w:p>
    <w:p w14:paraId="07ED4896" w14:textId="2BB93DCC" w:rsidR="0022213B" w:rsidRPr="000E771D" w:rsidRDefault="0022213B" w:rsidP="00071341">
      <w:pPr>
        <w:spacing w:line="360" w:lineRule="auto"/>
        <w:jc w:val="both"/>
        <w:rPr>
          <w:rFonts w:ascii="Palatino Linotype" w:hAnsi="Palatino Linotype" w:cs="Tahoma"/>
          <w:sz w:val="22"/>
          <w:szCs w:val="22"/>
        </w:rPr>
      </w:pPr>
      <w:r w:rsidRPr="000E771D">
        <w:rPr>
          <w:rFonts w:ascii="Palatino Linotype" w:eastAsia="Palatino Linotype" w:hAnsi="Palatino Linotype" w:cs="Palatino Linotype"/>
          <w:sz w:val="22"/>
          <w:szCs w:val="22"/>
        </w:rPr>
        <w:t xml:space="preserve">Respecto a este punto de la solicitud de información, </w:t>
      </w:r>
      <w:r w:rsidRPr="000E771D">
        <w:rPr>
          <w:rFonts w:ascii="Palatino Linotype" w:hAnsi="Palatino Linotype" w:cs="Tahoma"/>
          <w:sz w:val="22"/>
          <w:szCs w:val="22"/>
        </w:rPr>
        <w:t xml:space="preserve">el artículo 49, fracción X, de la Ley de Transparencia Local, precisa que los Comités de Transparencia, deberán elaborar un programa para facilitar la sistematización y actualización de la información, mismo que deberá remitirse a este Instituto dentro de los primeros veinte días de cada año. </w:t>
      </w:r>
    </w:p>
    <w:p w14:paraId="35064722" w14:textId="77777777" w:rsidR="0022213B" w:rsidRPr="000E771D" w:rsidRDefault="0022213B" w:rsidP="00071341">
      <w:pPr>
        <w:spacing w:line="360" w:lineRule="auto"/>
        <w:jc w:val="both"/>
        <w:rPr>
          <w:rFonts w:ascii="Palatino Linotype" w:hAnsi="Palatino Linotype" w:cs="Tahoma"/>
          <w:sz w:val="22"/>
          <w:szCs w:val="22"/>
        </w:rPr>
      </w:pPr>
    </w:p>
    <w:p w14:paraId="4CE3B65F" w14:textId="7C847613" w:rsidR="0022213B" w:rsidRPr="000E771D" w:rsidRDefault="0022213B" w:rsidP="00071341">
      <w:pPr>
        <w:spacing w:line="360" w:lineRule="auto"/>
        <w:jc w:val="both"/>
        <w:rPr>
          <w:rFonts w:ascii="Palatino Linotype" w:hAnsi="Palatino Linotype" w:cs="Tahoma"/>
          <w:sz w:val="22"/>
          <w:szCs w:val="22"/>
        </w:rPr>
      </w:pPr>
      <w:r w:rsidRPr="000E771D">
        <w:rPr>
          <w:rFonts w:ascii="Palatino Linotype" w:hAnsi="Palatino Linotype" w:cs="Tahoma"/>
          <w:sz w:val="22"/>
          <w:szCs w:val="22"/>
        </w:rPr>
        <w:lastRenderedPageBreak/>
        <w:t xml:space="preserve">Así mismo, los artículos 3 y 25, fracción XIII, del Reglamento Interior del Instituto de Transparencia, Acceso a la Información Pública y Protección de Datos Personales del Estado de México y Municipios, precisan que para el ejercicio de sus atribuciones, el Instituto contará con diversas unidades administrativas entre las cuales se encuentra la Dirección General de Transparencia, Acceso a la Información Pública y Gobierno Abierto, encargada de requerir a los Sujetos Obligados el Programa de sistematización y actualización de la información y dar el seguimiento correspondiente. </w:t>
      </w:r>
    </w:p>
    <w:p w14:paraId="56D83E3D" w14:textId="77777777" w:rsidR="0022213B" w:rsidRPr="000E771D" w:rsidRDefault="0022213B" w:rsidP="00071341">
      <w:pPr>
        <w:spacing w:line="360" w:lineRule="auto"/>
        <w:jc w:val="both"/>
        <w:rPr>
          <w:rFonts w:ascii="Palatino Linotype" w:hAnsi="Palatino Linotype" w:cs="Tahoma"/>
          <w:sz w:val="22"/>
          <w:szCs w:val="22"/>
        </w:rPr>
      </w:pPr>
    </w:p>
    <w:p w14:paraId="40D8A14C" w14:textId="77777777" w:rsidR="0022213B" w:rsidRPr="000E771D" w:rsidRDefault="0022213B" w:rsidP="00071341">
      <w:pPr>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Además, este Instituto localizó las “Bases para Facilitar la Integración de los Programas de Sistematización y Actualización de la Información”, que precisan que </w:t>
      </w:r>
      <w:r w:rsidRPr="000E771D">
        <w:rPr>
          <w:rFonts w:ascii="Palatino Linotype" w:hAnsi="Palatino Linotype" w:cs="Tahoma"/>
          <w:b/>
          <w:bCs/>
          <w:sz w:val="22"/>
          <w:szCs w:val="22"/>
        </w:rPr>
        <w:t>los Sujetos Obligados, sin excepción alguna deben elaborar un Programa Anual de Sistematización y Actualización de la Información (PASAI), que deberán remitir durante los primeros veinte días hábiles de cada año</w:t>
      </w:r>
      <w:r w:rsidRPr="000E771D">
        <w:rPr>
          <w:rFonts w:ascii="Palatino Linotype" w:hAnsi="Palatino Linotype" w:cs="Tahoma"/>
          <w:sz w:val="22"/>
          <w:szCs w:val="22"/>
        </w:rPr>
        <w:t xml:space="preserve"> y deberá considerar actividades que contribuyan a facilitar el acceso a la información pública y proteger los datos personales. </w:t>
      </w:r>
    </w:p>
    <w:p w14:paraId="51B0B31B" w14:textId="77777777" w:rsidR="0022213B" w:rsidRPr="000E771D" w:rsidRDefault="0022213B" w:rsidP="00071341">
      <w:pPr>
        <w:spacing w:line="360" w:lineRule="auto"/>
        <w:jc w:val="both"/>
        <w:rPr>
          <w:rFonts w:ascii="Palatino Linotype" w:hAnsi="Palatino Linotype" w:cs="Tahoma"/>
          <w:sz w:val="22"/>
          <w:szCs w:val="22"/>
        </w:rPr>
      </w:pPr>
    </w:p>
    <w:p w14:paraId="02D3EC21" w14:textId="77777777" w:rsidR="0022213B" w:rsidRPr="000E771D" w:rsidRDefault="0022213B" w:rsidP="00071341">
      <w:pPr>
        <w:spacing w:line="360" w:lineRule="auto"/>
        <w:jc w:val="both"/>
        <w:rPr>
          <w:rFonts w:ascii="Palatino Linotype" w:hAnsi="Palatino Linotype" w:cs="Tahoma"/>
          <w:sz w:val="22"/>
          <w:szCs w:val="22"/>
        </w:rPr>
      </w:pPr>
      <w:r w:rsidRPr="000E771D">
        <w:rPr>
          <w:rFonts w:ascii="Palatino Linotype" w:hAnsi="Palatino Linotype" w:cs="Tahoma"/>
          <w:sz w:val="22"/>
          <w:szCs w:val="22"/>
        </w:rPr>
        <w:t xml:space="preserve">Conforme a lo anterior, cada Comité de Transparencia deberá aprobar su Programa Anual de Sistematización y Actualización de Información y cada uno de los proyectos que lo integran y deberán remitir a este Instituto la </w:t>
      </w:r>
      <w:r w:rsidRPr="000E771D">
        <w:rPr>
          <w:rFonts w:ascii="Palatino Linotype" w:hAnsi="Palatino Linotype" w:cs="Tahoma"/>
          <w:b/>
          <w:bCs/>
          <w:sz w:val="22"/>
          <w:szCs w:val="22"/>
        </w:rPr>
        <w:t>“Cédula de Proyectos de Sistematización y Actualización de Información”</w:t>
      </w:r>
      <w:r w:rsidRPr="000E771D">
        <w:rPr>
          <w:rFonts w:ascii="Palatino Linotype" w:hAnsi="Palatino Linotype" w:cs="Tahoma"/>
          <w:sz w:val="22"/>
          <w:szCs w:val="22"/>
        </w:rPr>
        <w:t xml:space="preserve"> a fin de identificar cada proyecto y sus objetivos; en este sentido, este Instituto Garante, podrá solicitar </w:t>
      </w:r>
      <w:r w:rsidRPr="000E771D">
        <w:rPr>
          <w:rFonts w:ascii="Palatino Linotype" w:hAnsi="Palatino Linotype" w:cs="Tahoma"/>
          <w:b/>
          <w:bCs/>
          <w:sz w:val="22"/>
          <w:szCs w:val="22"/>
        </w:rPr>
        <w:t xml:space="preserve">informes periódicos trimestrales que contengan el reporte de los avances en el cumplimiento de los proyectos referidos. </w:t>
      </w:r>
    </w:p>
    <w:p w14:paraId="17164EE2" w14:textId="77777777" w:rsidR="0022213B" w:rsidRPr="000E771D" w:rsidRDefault="0022213B" w:rsidP="00071341">
      <w:pPr>
        <w:spacing w:line="360" w:lineRule="auto"/>
        <w:jc w:val="both"/>
        <w:rPr>
          <w:rFonts w:ascii="Palatino Linotype" w:hAnsi="Palatino Linotype" w:cs="Tahoma"/>
          <w:sz w:val="22"/>
          <w:szCs w:val="22"/>
        </w:rPr>
      </w:pPr>
    </w:p>
    <w:p w14:paraId="4DDD03FA" w14:textId="2605F489" w:rsidR="0022213B" w:rsidRPr="000E771D" w:rsidRDefault="0022213B" w:rsidP="00071341">
      <w:pPr>
        <w:spacing w:line="360" w:lineRule="auto"/>
        <w:jc w:val="both"/>
        <w:rPr>
          <w:rFonts w:ascii="Palatino Linotype" w:hAnsi="Palatino Linotype" w:cs="Tahoma"/>
          <w:sz w:val="22"/>
          <w:szCs w:val="22"/>
        </w:rPr>
      </w:pPr>
      <w:r w:rsidRPr="000E771D">
        <w:rPr>
          <w:rFonts w:ascii="Palatino Linotype" w:hAnsi="Palatino Linotype"/>
          <w:color w:val="000000"/>
          <w:sz w:val="22"/>
        </w:rPr>
        <w:t>Así, se logra vislumbrar que la pretensión del ahora Recurrente, es obtener los documentos que conforman el Programa Anual de Sistematización y Actualización de la Información (PASAI), de los ejercicios fiscales dos mil veintidós, dos mil veintitrés y dos mil veinticuatro.</w:t>
      </w:r>
    </w:p>
    <w:p w14:paraId="32EE706D" w14:textId="77777777" w:rsidR="0022213B" w:rsidRPr="000E771D" w:rsidRDefault="0022213B" w:rsidP="00071341">
      <w:pPr>
        <w:spacing w:line="360" w:lineRule="auto"/>
        <w:jc w:val="both"/>
        <w:rPr>
          <w:rFonts w:ascii="Palatino Linotype" w:eastAsia="Palatino Linotype" w:hAnsi="Palatino Linotype" w:cs="Palatino Linotype"/>
          <w:color w:val="000000"/>
          <w:sz w:val="22"/>
          <w:szCs w:val="22"/>
          <w:lang w:eastAsia="es-MX"/>
        </w:rPr>
      </w:pPr>
    </w:p>
    <w:p w14:paraId="005BE0F1" w14:textId="0E0B7FDF" w:rsidR="0022213B" w:rsidRPr="000E771D" w:rsidRDefault="0022213B" w:rsidP="00071341">
      <w:pPr>
        <w:spacing w:line="360" w:lineRule="auto"/>
        <w:jc w:val="both"/>
        <w:rPr>
          <w:rFonts w:ascii="Palatino Linotype" w:hAnsi="Palatino Linotype" w:cs="Tahoma"/>
          <w:sz w:val="22"/>
          <w:szCs w:val="22"/>
        </w:rPr>
      </w:pPr>
      <w:r w:rsidRPr="000E771D">
        <w:rPr>
          <w:rFonts w:ascii="Palatino Linotype" w:eastAsia="Palatino Linotype" w:hAnsi="Palatino Linotype" w:cs="Palatino Linotype"/>
          <w:sz w:val="22"/>
          <w:szCs w:val="22"/>
        </w:rPr>
        <w:lastRenderedPageBreak/>
        <w:t xml:space="preserve">Ahora bien, de las constancias que obran en el expediente electrónico, se logra advertir que el Sujeto Obligado a través de la </w:t>
      </w:r>
      <w:r w:rsidRPr="000E771D">
        <w:rPr>
          <w:rFonts w:ascii="Palatino Linotype" w:eastAsia="Palatino Linotype" w:hAnsi="Palatino Linotype" w:cs="Palatino Linotype"/>
          <w:bCs/>
          <w:sz w:val="22"/>
          <w:szCs w:val="22"/>
        </w:rPr>
        <w:t>Unidad de Transparencia</w:t>
      </w:r>
      <w:r w:rsidRPr="000E771D">
        <w:rPr>
          <w:rFonts w:ascii="Palatino Linotype" w:eastAsia="Palatino Linotype" w:hAnsi="Palatino Linotype" w:cs="Palatino Linotype"/>
          <w:sz w:val="22"/>
          <w:szCs w:val="22"/>
        </w:rPr>
        <w:t xml:space="preserve">, remitió los documentos que dan cuenta de los </w:t>
      </w:r>
      <w:r w:rsidRPr="000E771D">
        <w:rPr>
          <w:rFonts w:ascii="Palatino Linotype" w:hAnsi="Palatino Linotype" w:cs="Tahoma"/>
          <w:sz w:val="22"/>
          <w:szCs w:val="22"/>
        </w:rPr>
        <w:t>Reportes de Avances de Proyectos de Sistematización y Actualización de Información (PASAI), correspondiente a los cuatro trimestres 2022, así como, las Cédulas anuales de los Proyectos de Sistematización y Actualización de Información (PASAI) correspondiente a los ejercicios 2023 y 2024.</w:t>
      </w:r>
    </w:p>
    <w:p w14:paraId="3327AC00" w14:textId="77777777" w:rsidR="0022213B" w:rsidRPr="000E771D" w:rsidRDefault="0022213B" w:rsidP="00071341">
      <w:pPr>
        <w:spacing w:line="360" w:lineRule="auto"/>
        <w:jc w:val="both"/>
        <w:rPr>
          <w:rFonts w:ascii="Palatino Linotype" w:hAnsi="Palatino Linotype" w:cs="Tahoma"/>
          <w:sz w:val="22"/>
          <w:szCs w:val="22"/>
        </w:rPr>
      </w:pPr>
    </w:p>
    <w:p w14:paraId="13FE565E" w14:textId="197E3768" w:rsidR="0022213B" w:rsidRPr="000E771D" w:rsidRDefault="0022213B" w:rsidP="00071341">
      <w:pPr>
        <w:spacing w:line="360" w:lineRule="auto"/>
        <w:jc w:val="both"/>
        <w:rPr>
          <w:rFonts w:ascii="Palatino Linotype" w:hAnsi="Palatino Linotype" w:cs="Tahoma"/>
          <w:sz w:val="22"/>
          <w:szCs w:val="22"/>
        </w:rPr>
      </w:pPr>
      <w:r w:rsidRPr="000E771D">
        <w:rPr>
          <w:rFonts w:ascii="Palatino Linotype" w:hAnsi="Palatino Linotype" w:cs="Tahoma"/>
          <w:sz w:val="22"/>
          <w:szCs w:val="22"/>
        </w:rPr>
        <w:t>En este entendido, si bien la Unidad de Transparencia proporcionó información que a simple vista es la requerida por el Recurrente, no menos cierto es, que como ha quedado precisado en el cuerpo de la presente, el Programa Anual para la Sistematización y Actualización de la Información, se compone de una Cédula Anual que calendariza los objetivos o metas a cumplir, misma que se reportara a través de un informe de cumplimiento de manera trimestral a este Instituto; en razón de ello, el Sujeto Obligado deberá proporcionar</w:t>
      </w:r>
      <w:r w:rsidR="00344DFC" w:rsidRPr="000E771D">
        <w:rPr>
          <w:rFonts w:ascii="Palatino Linotype" w:hAnsi="Palatino Linotype" w:cs="Tahoma"/>
          <w:sz w:val="22"/>
          <w:szCs w:val="22"/>
        </w:rPr>
        <w:t xml:space="preserve"> los documentos faltantes, como lo es,</w:t>
      </w:r>
      <w:r w:rsidRPr="000E771D">
        <w:rPr>
          <w:rFonts w:ascii="Palatino Linotype" w:hAnsi="Palatino Linotype" w:cs="Tahoma"/>
          <w:sz w:val="22"/>
          <w:szCs w:val="22"/>
        </w:rPr>
        <w:t xml:space="preserve"> la Cédula Anual correspondiente al ejercicio 2022 y los reporte</w:t>
      </w:r>
      <w:r w:rsidR="00344DFC" w:rsidRPr="000E771D">
        <w:rPr>
          <w:rFonts w:ascii="Palatino Linotype" w:hAnsi="Palatino Linotype" w:cs="Tahoma"/>
          <w:sz w:val="22"/>
          <w:szCs w:val="22"/>
        </w:rPr>
        <w:t>s</w:t>
      </w:r>
      <w:r w:rsidRPr="000E771D">
        <w:rPr>
          <w:rFonts w:ascii="Palatino Linotype" w:hAnsi="Palatino Linotype" w:cs="Tahoma"/>
          <w:sz w:val="22"/>
          <w:szCs w:val="22"/>
        </w:rPr>
        <w:t xml:space="preserve"> trimestrales</w:t>
      </w:r>
      <w:r w:rsidR="00344DFC" w:rsidRPr="000E771D">
        <w:rPr>
          <w:rFonts w:ascii="Palatino Linotype" w:hAnsi="Palatino Linotype" w:cs="Tahoma"/>
          <w:sz w:val="22"/>
          <w:szCs w:val="22"/>
        </w:rPr>
        <w:t>,</w:t>
      </w:r>
      <w:r w:rsidRPr="000E771D">
        <w:rPr>
          <w:rFonts w:ascii="Palatino Linotype" w:hAnsi="Palatino Linotype" w:cs="Tahoma"/>
          <w:sz w:val="22"/>
          <w:szCs w:val="22"/>
        </w:rPr>
        <w:t xml:space="preserve"> correspondient</w:t>
      </w:r>
      <w:r w:rsidR="00FD134F" w:rsidRPr="000E771D">
        <w:rPr>
          <w:rFonts w:ascii="Palatino Linotype" w:hAnsi="Palatino Linotype" w:cs="Tahoma"/>
          <w:sz w:val="22"/>
          <w:szCs w:val="22"/>
        </w:rPr>
        <w:t>es a los ejercicios 2023 y 2024. No se omite mencionar, que en caso no haber generado el reporte del último trimestre (octubre a diciembre) del ejercicio 2024, a la fecha de la solicitud, por estar en tiempo para hacerlo, deberá señalarlo de manera clara y precisa al Recurrente.</w:t>
      </w:r>
    </w:p>
    <w:p w14:paraId="6B39FDD6" w14:textId="77777777" w:rsidR="00C821C3" w:rsidRPr="000E771D" w:rsidRDefault="00C821C3" w:rsidP="00071341">
      <w:pPr>
        <w:spacing w:line="360" w:lineRule="auto"/>
        <w:jc w:val="both"/>
        <w:rPr>
          <w:rFonts w:ascii="Palatino Linotype" w:hAnsi="Palatino Linotype" w:cs="Tahoma"/>
          <w:sz w:val="22"/>
          <w:szCs w:val="22"/>
        </w:rPr>
      </w:pPr>
    </w:p>
    <w:p w14:paraId="2ACBF793" w14:textId="176F7933" w:rsidR="00C821C3" w:rsidRPr="000E771D" w:rsidRDefault="00C821C3" w:rsidP="00071341">
      <w:pPr>
        <w:pStyle w:val="Prrafodelista"/>
        <w:numPr>
          <w:ilvl w:val="0"/>
          <w:numId w:val="23"/>
        </w:numPr>
        <w:spacing w:line="360" w:lineRule="auto"/>
        <w:jc w:val="both"/>
        <w:rPr>
          <w:rFonts w:ascii="Palatino Linotype" w:eastAsia="Palatino Linotype" w:hAnsi="Palatino Linotype" w:cs="Palatino Linotype"/>
          <w:b/>
          <w:szCs w:val="22"/>
        </w:rPr>
      </w:pPr>
      <w:r w:rsidRPr="000E771D">
        <w:rPr>
          <w:rFonts w:ascii="Palatino Linotype" w:eastAsia="Palatino Linotype" w:hAnsi="Palatino Linotype" w:cs="Palatino Linotype"/>
          <w:b/>
          <w:szCs w:val="22"/>
        </w:rPr>
        <w:t>Certificación de Competencia Laboral</w:t>
      </w:r>
    </w:p>
    <w:p w14:paraId="5AC6155E" w14:textId="77777777" w:rsidR="00DB29A2" w:rsidRPr="000E771D" w:rsidRDefault="00DB29A2" w:rsidP="00071341">
      <w:pPr>
        <w:spacing w:line="360" w:lineRule="auto"/>
        <w:jc w:val="both"/>
        <w:rPr>
          <w:rFonts w:ascii="Palatino Linotype" w:eastAsia="Palatino Linotype" w:hAnsi="Palatino Linotype" w:cs="Palatino Linotype"/>
          <w:b/>
          <w:szCs w:val="22"/>
        </w:rPr>
      </w:pPr>
    </w:p>
    <w:p w14:paraId="30078228" w14:textId="4B36E55B" w:rsidR="00DB29A2" w:rsidRPr="000E771D" w:rsidRDefault="00DB29A2" w:rsidP="00071341">
      <w:pPr>
        <w:spacing w:line="360" w:lineRule="auto"/>
        <w:contextualSpacing/>
        <w:jc w:val="both"/>
        <w:rPr>
          <w:rFonts w:ascii="Palatino Linotype" w:eastAsia="Calibri" w:hAnsi="Palatino Linotype" w:cs="Tahoma"/>
          <w:b/>
          <w:bCs/>
          <w:color w:val="000000" w:themeColor="text1"/>
          <w:sz w:val="22"/>
          <w:szCs w:val="22"/>
          <w:u w:val="single"/>
          <w:lang w:eastAsia="en-US"/>
        </w:rPr>
      </w:pPr>
      <w:r w:rsidRPr="000E771D">
        <w:rPr>
          <w:rFonts w:ascii="Palatino Linotype" w:eastAsia="Calibri" w:hAnsi="Palatino Linotype" w:cs="Tahoma"/>
          <w:bCs/>
          <w:color w:val="000000" w:themeColor="text1"/>
          <w:sz w:val="22"/>
          <w:szCs w:val="22"/>
          <w:lang w:eastAsia="en-US"/>
        </w:rPr>
        <w:t xml:space="preserve">Respecto a la certificación de competencia laboral, se trata de una obligación normativa, pues la Ley de Transparencia y Acceso a la Información Pública del Estado de México y Municipios, señala en su numeral 57, fracción I, señala que el responsable de la Unidad de Transparencia deberá tener el perfil adecuado para el cumplimiento de las obligaciones que se derivan de la presente Ley y para ser nombrado titular de la Unidad de Transparencia, deberá cumplir, con </w:t>
      </w:r>
      <w:r w:rsidRPr="000E771D">
        <w:rPr>
          <w:rFonts w:ascii="Palatino Linotype" w:eastAsia="Calibri" w:hAnsi="Palatino Linotype" w:cs="Tahoma"/>
          <w:bCs/>
          <w:color w:val="000000" w:themeColor="text1"/>
          <w:sz w:val="22"/>
          <w:szCs w:val="22"/>
          <w:lang w:eastAsia="en-US"/>
        </w:rPr>
        <w:lastRenderedPageBreak/>
        <w:t xml:space="preserve">diversos requisitos, entre ellos, tratándose de las entidades gubernamentales estatales y los municipios </w:t>
      </w:r>
      <w:r w:rsidRPr="000E771D">
        <w:rPr>
          <w:rFonts w:ascii="Palatino Linotype" w:eastAsia="Calibri" w:hAnsi="Palatino Linotype" w:cs="Tahoma"/>
          <w:b/>
          <w:bCs/>
          <w:color w:val="000000" w:themeColor="text1"/>
          <w:sz w:val="22"/>
          <w:szCs w:val="22"/>
          <w:u w:val="single"/>
          <w:lang w:eastAsia="en-US"/>
        </w:rPr>
        <w:t>certificación en materia de acceso a la información, transparencia y protección de datos personales, que para tal efecto emita el Instituto.</w:t>
      </w:r>
    </w:p>
    <w:p w14:paraId="2B19021D" w14:textId="77777777" w:rsidR="00DB29A2" w:rsidRPr="000E771D" w:rsidRDefault="00DB29A2" w:rsidP="00071341">
      <w:pPr>
        <w:spacing w:line="360" w:lineRule="auto"/>
        <w:contextualSpacing/>
        <w:jc w:val="both"/>
        <w:rPr>
          <w:rFonts w:ascii="Palatino Linotype" w:eastAsia="Calibri" w:hAnsi="Palatino Linotype" w:cs="Tahoma"/>
          <w:b/>
          <w:bCs/>
          <w:color w:val="000000" w:themeColor="text1"/>
          <w:sz w:val="22"/>
          <w:szCs w:val="22"/>
          <w:u w:val="single"/>
          <w:lang w:eastAsia="en-US"/>
        </w:rPr>
      </w:pPr>
    </w:p>
    <w:p w14:paraId="7972D43E" w14:textId="77777777" w:rsidR="00DB29A2" w:rsidRPr="000E771D" w:rsidRDefault="00DB29A2" w:rsidP="00071341">
      <w:pPr>
        <w:spacing w:line="360" w:lineRule="auto"/>
        <w:contextualSpacing/>
        <w:jc w:val="both"/>
        <w:rPr>
          <w:rFonts w:ascii="Palatino Linotype" w:eastAsiaTheme="minorHAnsi" w:hAnsi="Palatino Linotype" w:cstheme="minorBidi"/>
          <w:color w:val="000000" w:themeColor="text1"/>
          <w:sz w:val="22"/>
          <w:szCs w:val="22"/>
          <w:lang w:eastAsia="en-US"/>
        </w:rPr>
      </w:pPr>
      <w:r w:rsidRPr="000E771D">
        <w:rPr>
          <w:rFonts w:ascii="Palatino Linotype" w:eastAsiaTheme="minorHAnsi" w:hAnsi="Palatino Linotype" w:cstheme="minorBidi"/>
          <w:color w:val="000000" w:themeColor="text1"/>
          <w:sz w:val="22"/>
          <w:szCs w:val="22"/>
          <w:lang w:eastAsia="en-US"/>
        </w:rPr>
        <w:t>Para robustecer el presente estudio, debe apuntarse que en cumplimiento al artículo 36, fracción XI, de la Ley de Transparencia y Acceso a la Información Pública del Estado de México y Municipios, este Instituto es el encargado de certificar las competencias de los titulares de las unidades de transparencia.</w:t>
      </w:r>
    </w:p>
    <w:p w14:paraId="45455A31" w14:textId="77777777" w:rsidR="00DB29A2" w:rsidRPr="000E771D" w:rsidRDefault="00DB29A2" w:rsidP="00071341">
      <w:pPr>
        <w:spacing w:line="360" w:lineRule="auto"/>
        <w:contextualSpacing/>
        <w:jc w:val="both"/>
        <w:rPr>
          <w:rFonts w:ascii="Palatino Linotype" w:eastAsiaTheme="minorHAnsi" w:hAnsi="Palatino Linotype" w:cstheme="minorBidi"/>
          <w:color w:val="000000" w:themeColor="text1"/>
          <w:sz w:val="22"/>
          <w:szCs w:val="22"/>
          <w:lang w:eastAsia="en-US"/>
        </w:rPr>
      </w:pPr>
    </w:p>
    <w:p w14:paraId="1F08BFD2" w14:textId="6ABFF881" w:rsidR="00DB29A2" w:rsidRPr="000E771D" w:rsidRDefault="00DB29A2" w:rsidP="00071341">
      <w:pPr>
        <w:spacing w:line="360" w:lineRule="auto"/>
        <w:contextualSpacing/>
        <w:jc w:val="both"/>
        <w:rPr>
          <w:rFonts w:ascii="Palatino Linotype" w:hAnsi="Palatino Linotype" w:cs="Tahoma"/>
          <w:sz w:val="22"/>
          <w:szCs w:val="22"/>
        </w:rPr>
      </w:pPr>
      <w:r w:rsidRPr="000E771D">
        <w:rPr>
          <w:rFonts w:ascii="Palatino Linotype" w:eastAsiaTheme="minorHAnsi" w:hAnsi="Palatino Linotype" w:cstheme="minorBidi"/>
          <w:color w:val="000000" w:themeColor="text1"/>
          <w:sz w:val="22"/>
          <w:szCs w:val="22"/>
          <w:lang w:eastAsia="en-US"/>
        </w:rPr>
        <w:t xml:space="preserve">En razón de lo señalado, el Sujeto Obligado proporcionó el Certificado de Competencia Laboral de la Titular de la Unidad de Transparencia, en el que se advierte que eliminó un dato de naturaleza confidencial como lo es el CURP, además de que acompaño a dicho documento con el respectivo acuerdo </w:t>
      </w:r>
      <w:r w:rsidRPr="000E771D">
        <w:rPr>
          <w:rFonts w:ascii="Palatino Linotype" w:hAnsi="Palatino Linotype" w:cs="Tahoma"/>
          <w:sz w:val="22"/>
          <w:szCs w:val="22"/>
        </w:rPr>
        <w:t>ACT/VA/COMI/6ªORD/2024/TERCERO, emitido por el Comité de Transparencia, mediante el cual se aprobó la clasificación como confidencial de dicho dato.</w:t>
      </w:r>
    </w:p>
    <w:p w14:paraId="74916C62" w14:textId="77777777" w:rsidR="00DB29A2" w:rsidRPr="000E771D" w:rsidRDefault="00DB29A2" w:rsidP="00071341">
      <w:pPr>
        <w:spacing w:line="360" w:lineRule="auto"/>
        <w:contextualSpacing/>
        <w:jc w:val="both"/>
        <w:rPr>
          <w:rFonts w:ascii="Palatino Linotype" w:hAnsi="Palatino Linotype" w:cs="Tahoma"/>
          <w:sz w:val="22"/>
          <w:szCs w:val="22"/>
        </w:rPr>
      </w:pPr>
    </w:p>
    <w:p w14:paraId="0657A2BF" w14:textId="6B0B34A7" w:rsidR="00D04E89" w:rsidRPr="000E771D" w:rsidRDefault="00395B33" w:rsidP="00071341">
      <w:pPr>
        <w:spacing w:line="360" w:lineRule="auto"/>
        <w:contextualSpacing/>
        <w:jc w:val="both"/>
        <w:rPr>
          <w:rFonts w:ascii="Palatino Linotype" w:hAnsi="Palatino Linotype" w:cs="Tahoma"/>
          <w:sz w:val="22"/>
          <w:szCs w:val="22"/>
        </w:rPr>
      </w:pPr>
      <w:r w:rsidRPr="000E771D">
        <w:rPr>
          <w:rFonts w:ascii="Palatino Linotype" w:hAnsi="Palatino Linotype" w:cs="Tahoma"/>
          <w:sz w:val="22"/>
          <w:szCs w:val="22"/>
        </w:rPr>
        <w:t>Es importante resaltar, que</w:t>
      </w:r>
      <w:r w:rsidR="00DB29A2" w:rsidRPr="000E771D">
        <w:rPr>
          <w:rFonts w:ascii="Palatino Linotype" w:hAnsi="Palatino Linotype" w:cs="Tahoma"/>
          <w:sz w:val="22"/>
          <w:szCs w:val="22"/>
        </w:rPr>
        <w:t xml:space="preserve"> el folio conocer contenido en dicho documento, así como el Código QR, no dan cuenta de información confidencial, pues únicamente hacen referencia al registro del documento y el nombre de la persona a la que se certificó. En razón de ello, la información proporcionada, da cuenta de la información solicitada por el ahora Recurrente.</w:t>
      </w:r>
    </w:p>
    <w:p w14:paraId="305494D5" w14:textId="77777777" w:rsidR="00577A82" w:rsidRPr="000E771D" w:rsidRDefault="00577A82" w:rsidP="00071341">
      <w:pPr>
        <w:spacing w:line="360" w:lineRule="auto"/>
        <w:contextualSpacing/>
        <w:jc w:val="both"/>
        <w:rPr>
          <w:rFonts w:ascii="Palatino Linotype" w:hAnsi="Palatino Linotype" w:cs="Tahoma"/>
          <w:sz w:val="22"/>
          <w:szCs w:val="22"/>
        </w:rPr>
      </w:pPr>
    </w:p>
    <w:p w14:paraId="46A2FEF7" w14:textId="0B62268C" w:rsidR="00577A82" w:rsidRPr="000E771D" w:rsidRDefault="00577A82" w:rsidP="00071341">
      <w:pPr>
        <w:pStyle w:val="Prrafodelista"/>
        <w:numPr>
          <w:ilvl w:val="0"/>
          <w:numId w:val="23"/>
        </w:numPr>
        <w:spacing w:line="360" w:lineRule="auto"/>
        <w:jc w:val="both"/>
        <w:rPr>
          <w:rFonts w:ascii="Palatino Linotype" w:eastAsia="Calibri" w:hAnsi="Palatino Linotype" w:cs="Tahoma"/>
          <w:bCs/>
          <w:color w:val="000000" w:themeColor="text1"/>
          <w:szCs w:val="22"/>
          <w:lang w:eastAsia="en-US"/>
        </w:rPr>
      </w:pPr>
      <w:r w:rsidRPr="000E771D">
        <w:rPr>
          <w:rFonts w:ascii="Palatino Linotype" w:eastAsia="Calibri" w:hAnsi="Palatino Linotype" w:cs="Tahoma"/>
          <w:b/>
          <w:bCs/>
          <w:color w:val="000000" w:themeColor="text1"/>
          <w:szCs w:val="22"/>
          <w:lang w:eastAsia="en-US"/>
        </w:rPr>
        <w:t>Avisos de privacidad</w:t>
      </w:r>
    </w:p>
    <w:p w14:paraId="2DB3A279" w14:textId="77777777" w:rsidR="00DB29A2" w:rsidRPr="000E771D" w:rsidRDefault="00DB29A2" w:rsidP="00071341">
      <w:pPr>
        <w:spacing w:line="360" w:lineRule="auto"/>
        <w:contextualSpacing/>
        <w:jc w:val="both"/>
        <w:rPr>
          <w:rFonts w:ascii="Palatino Linotype" w:eastAsia="Calibri" w:hAnsi="Palatino Linotype" w:cs="Tahoma"/>
          <w:bCs/>
          <w:color w:val="000000" w:themeColor="text1"/>
          <w:sz w:val="22"/>
          <w:szCs w:val="22"/>
          <w:lang w:eastAsia="en-US"/>
        </w:rPr>
      </w:pPr>
    </w:p>
    <w:p w14:paraId="4C455139" w14:textId="77777777" w:rsidR="00577A82" w:rsidRPr="000E771D" w:rsidRDefault="00577A82" w:rsidP="00071341">
      <w:pPr>
        <w:widowControl w:val="0"/>
        <w:spacing w:line="360" w:lineRule="auto"/>
        <w:jc w:val="both"/>
        <w:rPr>
          <w:rFonts w:ascii="Palatino Linotype" w:eastAsia="Palatino Linotype" w:hAnsi="Palatino Linotype" w:cs="Palatino Linotype"/>
          <w:color w:val="000000"/>
          <w:sz w:val="22"/>
          <w:szCs w:val="22"/>
          <w:lang w:eastAsia="es-MX"/>
        </w:rPr>
      </w:pPr>
      <w:r w:rsidRPr="000E771D">
        <w:rPr>
          <w:rFonts w:ascii="Palatino Linotype" w:eastAsia="Palatino Linotype" w:hAnsi="Palatino Linotype" w:cs="Palatino Linotype"/>
          <w:color w:val="000000"/>
          <w:sz w:val="22"/>
          <w:szCs w:val="22"/>
          <w:lang w:eastAsia="es-MX"/>
        </w:rPr>
        <w:t>El Aviso de Privacidad conforme lo señala el artículo 4° fracción V, de la Ley de Protección de Datos Personales en Posesión de Sujetos Obligados del Estado de México y Municipios, es el documento generado por el responsable que es puesto a disposición del Titular con el objeto de informarle los propósitos del tratamiento al que serán sometidos sus datos personales.</w:t>
      </w:r>
    </w:p>
    <w:p w14:paraId="206E11B3" w14:textId="77777777" w:rsidR="00577A82" w:rsidRPr="000E771D" w:rsidRDefault="00577A82" w:rsidP="00071341">
      <w:pPr>
        <w:widowControl w:val="0"/>
        <w:spacing w:line="360" w:lineRule="auto"/>
        <w:jc w:val="both"/>
        <w:rPr>
          <w:rFonts w:ascii="Palatino Linotype" w:eastAsia="Palatino Linotype" w:hAnsi="Palatino Linotype" w:cs="Palatino Linotype"/>
          <w:color w:val="000000"/>
          <w:sz w:val="22"/>
          <w:szCs w:val="22"/>
          <w:lang w:eastAsia="es-MX"/>
        </w:rPr>
      </w:pPr>
      <w:r w:rsidRPr="000E771D">
        <w:rPr>
          <w:rFonts w:ascii="Palatino Linotype" w:eastAsia="Palatino Linotype" w:hAnsi="Palatino Linotype" w:cs="Palatino Linotype"/>
          <w:color w:val="000000"/>
          <w:sz w:val="22"/>
          <w:szCs w:val="22"/>
          <w:lang w:eastAsia="es-MX"/>
        </w:rPr>
        <w:lastRenderedPageBreak/>
        <w:t>Los Avisos de Privacidad, existen en dos variables, los integrales y los simplificados, los primeros, son la versión amplia que permite conocer a los Titulares de los Datos Personales, como se realizará el tratamiento de los mismos, dentro de los cuales, se advierte como requisito, la identificación del sistema o base de datos personales, al cual se agregará dicha información, lo que resulta importante, pues, puede existir un aviso de privacidad, para una base de datos o sistema de datos, que se relacione a varios trámites, servicios o finalidades.</w:t>
      </w:r>
    </w:p>
    <w:p w14:paraId="39A9D61F" w14:textId="77777777" w:rsidR="00577A82" w:rsidRPr="000E771D" w:rsidRDefault="00577A82" w:rsidP="00071341">
      <w:pPr>
        <w:widowControl w:val="0"/>
        <w:spacing w:line="360" w:lineRule="auto"/>
        <w:jc w:val="both"/>
        <w:rPr>
          <w:rFonts w:ascii="Palatino Linotype" w:eastAsia="Palatino Linotype" w:hAnsi="Palatino Linotype" w:cs="Palatino Linotype"/>
          <w:color w:val="000000"/>
          <w:sz w:val="22"/>
          <w:szCs w:val="22"/>
          <w:lang w:eastAsia="es-MX"/>
        </w:rPr>
      </w:pPr>
    </w:p>
    <w:p w14:paraId="30BBC6ED" w14:textId="4CA9FDCF" w:rsidR="00154B3B" w:rsidRPr="000E771D" w:rsidRDefault="00154B3B" w:rsidP="00071341">
      <w:pPr>
        <w:widowControl w:val="0"/>
        <w:spacing w:line="360" w:lineRule="auto"/>
        <w:jc w:val="both"/>
        <w:rPr>
          <w:rFonts w:ascii="Palatino Linotype" w:eastAsia="Palatino Linotype" w:hAnsi="Palatino Linotype" w:cs="Palatino Linotype"/>
          <w:color w:val="000000"/>
          <w:sz w:val="22"/>
          <w:szCs w:val="22"/>
          <w:lang w:eastAsia="es-MX"/>
        </w:rPr>
      </w:pPr>
      <w:r w:rsidRPr="000E771D">
        <w:rPr>
          <w:rFonts w:ascii="Palatino Linotype" w:eastAsia="Palatino Linotype" w:hAnsi="Palatino Linotype" w:cs="Palatino Linotype"/>
          <w:color w:val="000000"/>
          <w:sz w:val="22"/>
          <w:szCs w:val="22"/>
          <w:lang w:eastAsia="es-MX"/>
        </w:rPr>
        <w:t xml:space="preserve">En razón de lo anterior, el Sujeto Obligado, a través de la respuesta proporcionada por la Unidad de Transparencia, señaló que la información se encuentra disponible en las ligas electrónicas de acceso directo </w:t>
      </w:r>
      <w:hyperlink r:id="rId10" w:history="1">
        <w:r w:rsidRPr="000E771D">
          <w:rPr>
            <w:rStyle w:val="Hipervnculo"/>
            <w:rFonts w:ascii="Palatino Linotype" w:eastAsia="Palatino Linotype" w:hAnsi="Palatino Linotype" w:cs="Palatino Linotype"/>
            <w:sz w:val="22"/>
            <w:szCs w:val="22"/>
            <w:lang w:eastAsia="es-MX"/>
          </w:rPr>
          <w:t>https://villadeallende.gob.mx/aviso_privaci.php?id=15%C2%A4t_page=1</w:t>
        </w:r>
      </w:hyperlink>
      <w:r w:rsidRPr="000E771D">
        <w:rPr>
          <w:rFonts w:ascii="Palatino Linotype" w:eastAsia="Palatino Linotype" w:hAnsi="Palatino Linotype" w:cs="Palatino Linotype"/>
          <w:color w:val="000000"/>
          <w:sz w:val="22"/>
          <w:szCs w:val="22"/>
          <w:lang w:eastAsia="es-MX"/>
        </w:rPr>
        <w:t xml:space="preserve"> y</w:t>
      </w:r>
      <w:r w:rsidRPr="000E771D">
        <w:t xml:space="preserve"> </w:t>
      </w:r>
      <w:hyperlink r:id="rId11" w:history="1">
        <w:r w:rsidRPr="000E771D">
          <w:rPr>
            <w:rStyle w:val="Hipervnculo"/>
            <w:rFonts w:ascii="Palatino Linotype" w:eastAsia="Palatino Linotype" w:hAnsi="Palatino Linotype" w:cs="Palatino Linotype"/>
            <w:sz w:val="22"/>
            <w:szCs w:val="22"/>
            <w:lang w:eastAsia="es-MX"/>
          </w:rPr>
          <w:t>https://villadeallende.gob.mx/aviso_area.php?id=15%C2%A4t_page=1</w:t>
        </w:r>
      </w:hyperlink>
      <w:r w:rsidRPr="000E771D">
        <w:rPr>
          <w:rFonts w:ascii="Palatino Linotype" w:eastAsia="Palatino Linotype" w:hAnsi="Palatino Linotype" w:cs="Palatino Linotype"/>
          <w:color w:val="000000"/>
          <w:sz w:val="22"/>
          <w:szCs w:val="22"/>
          <w:lang w:eastAsia="es-MX"/>
        </w:rPr>
        <w:t xml:space="preserve">, además, proporcionó a través de un archivo </w:t>
      </w:r>
      <w:proofErr w:type="spellStart"/>
      <w:r w:rsidRPr="000E771D">
        <w:rPr>
          <w:rFonts w:ascii="Palatino Linotype" w:eastAsia="Palatino Linotype" w:hAnsi="Palatino Linotype" w:cs="Palatino Linotype"/>
          <w:i/>
          <w:color w:val="000000"/>
          <w:sz w:val="22"/>
          <w:szCs w:val="22"/>
          <w:lang w:eastAsia="es-MX"/>
        </w:rPr>
        <w:t>pdf</w:t>
      </w:r>
      <w:proofErr w:type="spellEnd"/>
      <w:r w:rsidRPr="000E771D">
        <w:rPr>
          <w:rFonts w:ascii="Palatino Linotype" w:eastAsia="Palatino Linotype" w:hAnsi="Palatino Linotype" w:cs="Palatino Linotype"/>
          <w:color w:val="000000"/>
          <w:sz w:val="22"/>
          <w:szCs w:val="22"/>
          <w:lang w:eastAsia="es-MX"/>
        </w:rPr>
        <w:t xml:space="preserve"> las capturas de pantalla que contiene el Aviso de Privacidad de manera general del Ayuntamiento, así como los existentes, referentes a las diversas unidades administrativas que integran al Sujeto Obligado. </w:t>
      </w:r>
    </w:p>
    <w:p w14:paraId="45220AE8" w14:textId="77777777" w:rsidR="00154B3B" w:rsidRPr="000E771D" w:rsidRDefault="00154B3B" w:rsidP="00071341">
      <w:pPr>
        <w:widowControl w:val="0"/>
        <w:spacing w:line="360" w:lineRule="auto"/>
        <w:jc w:val="both"/>
        <w:rPr>
          <w:rFonts w:ascii="Palatino Linotype" w:eastAsia="Palatino Linotype" w:hAnsi="Palatino Linotype" w:cs="Palatino Linotype"/>
          <w:color w:val="000000"/>
          <w:sz w:val="22"/>
          <w:szCs w:val="22"/>
          <w:lang w:eastAsia="es-MX"/>
        </w:rPr>
      </w:pPr>
    </w:p>
    <w:p w14:paraId="4AF21AB0" w14:textId="446D422E" w:rsidR="00154B3B" w:rsidRPr="000E771D" w:rsidRDefault="00154B3B" w:rsidP="00071341">
      <w:pPr>
        <w:widowControl w:val="0"/>
        <w:spacing w:line="360" w:lineRule="auto"/>
        <w:jc w:val="both"/>
        <w:rPr>
          <w:rFonts w:ascii="Palatino Linotype" w:eastAsia="Palatino Linotype" w:hAnsi="Palatino Linotype" w:cs="Palatino Linotype"/>
          <w:color w:val="000000"/>
          <w:sz w:val="22"/>
          <w:szCs w:val="22"/>
          <w:lang w:eastAsia="es-MX"/>
        </w:rPr>
      </w:pPr>
      <w:r w:rsidRPr="000E771D">
        <w:rPr>
          <w:rFonts w:ascii="Palatino Linotype" w:eastAsia="Palatino Linotype" w:hAnsi="Palatino Linotype" w:cs="Palatino Linotype"/>
          <w:color w:val="000000"/>
          <w:sz w:val="22"/>
          <w:szCs w:val="22"/>
          <w:lang w:eastAsia="es-MX"/>
        </w:rPr>
        <w:t>Derivado de lo anterior, este Instituto copio los enlaces electrónicos, proporcionados por el Sujeto Obligado y logró acceder a los Avisos de Privacidad, publicados por el Sujeto Obligado, tal como se inserta a  manera de referencia la imagen siguiente:</w:t>
      </w:r>
    </w:p>
    <w:p w14:paraId="2E90BD32" w14:textId="77777777" w:rsidR="00154B3B" w:rsidRPr="000E771D" w:rsidRDefault="00154B3B" w:rsidP="00071341">
      <w:pPr>
        <w:widowControl w:val="0"/>
        <w:spacing w:line="360" w:lineRule="auto"/>
        <w:jc w:val="both"/>
        <w:rPr>
          <w:rFonts w:ascii="Palatino Linotype" w:eastAsia="Palatino Linotype" w:hAnsi="Palatino Linotype" w:cs="Palatino Linotype"/>
          <w:color w:val="000000"/>
          <w:sz w:val="22"/>
          <w:szCs w:val="22"/>
          <w:lang w:eastAsia="es-MX"/>
        </w:rPr>
      </w:pPr>
    </w:p>
    <w:p w14:paraId="01B702E1" w14:textId="539D18D1" w:rsidR="00154B3B" w:rsidRPr="000E771D" w:rsidRDefault="009147D6" w:rsidP="00071341">
      <w:pPr>
        <w:widowControl w:val="0"/>
        <w:spacing w:line="360" w:lineRule="auto"/>
        <w:jc w:val="center"/>
        <w:rPr>
          <w:rFonts w:ascii="Palatino Linotype" w:eastAsia="Palatino Linotype" w:hAnsi="Palatino Linotype" w:cs="Palatino Linotype"/>
          <w:color w:val="000000"/>
          <w:sz w:val="22"/>
          <w:szCs w:val="22"/>
          <w:lang w:eastAsia="es-MX"/>
        </w:rPr>
      </w:pPr>
      <w:r w:rsidRPr="000E771D">
        <w:rPr>
          <w:rFonts w:ascii="Palatino Linotype" w:eastAsia="Palatino Linotype" w:hAnsi="Palatino Linotype" w:cs="Palatino Linotype"/>
          <w:noProof/>
          <w:color w:val="000000"/>
          <w:sz w:val="22"/>
          <w:szCs w:val="22"/>
          <w:lang w:eastAsia="es-MX"/>
        </w:rPr>
        <w:drawing>
          <wp:inline distT="0" distB="0" distL="0" distR="0" wp14:anchorId="4CCDF932" wp14:editId="234C9994">
            <wp:extent cx="3743325" cy="17188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35012"/>
                    <a:stretch/>
                  </pic:blipFill>
                  <pic:spPr bwMode="auto">
                    <a:xfrm>
                      <a:off x="0" y="0"/>
                      <a:ext cx="3848433" cy="1767079"/>
                    </a:xfrm>
                    <a:prstGeom prst="rect">
                      <a:avLst/>
                    </a:prstGeom>
                    <a:ln>
                      <a:noFill/>
                    </a:ln>
                    <a:extLst>
                      <a:ext uri="{53640926-AAD7-44D8-BBD7-CCE9431645EC}">
                        <a14:shadowObscured xmlns:a14="http://schemas.microsoft.com/office/drawing/2010/main"/>
                      </a:ext>
                    </a:extLst>
                  </pic:spPr>
                </pic:pic>
              </a:graphicData>
            </a:graphic>
          </wp:inline>
        </w:drawing>
      </w:r>
    </w:p>
    <w:p w14:paraId="3D33F6DF" w14:textId="78F1F5F0" w:rsidR="009147D6" w:rsidRPr="000E771D" w:rsidRDefault="009147D6" w:rsidP="00071341">
      <w:pPr>
        <w:widowControl w:val="0"/>
        <w:spacing w:line="360" w:lineRule="auto"/>
        <w:jc w:val="center"/>
        <w:rPr>
          <w:rFonts w:ascii="Palatino Linotype" w:eastAsia="Palatino Linotype" w:hAnsi="Palatino Linotype" w:cs="Palatino Linotype"/>
          <w:color w:val="000000"/>
          <w:sz w:val="22"/>
          <w:szCs w:val="22"/>
          <w:lang w:eastAsia="es-MX"/>
        </w:rPr>
      </w:pPr>
      <w:r w:rsidRPr="000E771D">
        <w:rPr>
          <w:rFonts w:ascii="Palatino Linotype" w:eastAsia="Palatino Linotype" w:hAnsi="Palatino Linotype" w:cs="Palatino Linotype"/>
          <w:noProof/>
          <w:color w:val="000000"/>
          <w:sz w:val="22"/>
          <w:szCs w:val="22"/>
          <w:lang w:eastAsia="es-MX"/>
        </w:rPr>
        <w:lastRenderedPageBreak/>
        <w:drawing>
          <wp:inline distT="0" distB="0" distL="0" distR="0" wp14:anchorId="7574EC06" wp14:editId="3D482B35">
            <wp:extent cx="4720856" cy="4705716"/>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00380" cy="4784985"/>
                    </a:xfrm>
                    <a:prstGeom prst="rect">
                      <a:avLst/>
                    </a:prstGeom>
                  </pic:spPr>
                </pic:pic>
              </a:graphicData>
            </a:graphic>
          </wp:inline>
        </w:drawing>
      </w:r>
    </w:p>
    <w:p w14:paraId="44F6AD6D" w14:textId="77777777" w:rsidR="00154B3B" w:rsidRPr="000E771D" w:rsidRDefault="00154B3B" w:rsidP="00071341">
      <w:pPr>
        <w:widowControl w:val="0"/>
        <w:spacing w:line="360" w:lineRule="auto"/>
        <w:jc w:val="both"/>
        <w:rPr>
          <w:rFonts w:ascii="Palatino Linotype" w:eastAsia="Palatino Linotype" w:hAnsi="Palatino Linotype" w:cs="Palatino Linotype"/>
          <w:color w:val="000000"/>
          <w:sz w:val="22"/>
          <w:szCs w:val="22"/>
          <w:lang w:eastAsia="es-MX"/>
        </w:rPr>
      </w:pPr>
    </w:p>
    <w:p w14:paraId="4668001F" w14:textId="6133CBF3" w:rsidR="009147D6" w:rsidRPr="000E771D" w:rsidRDefault="00154B3B" w:rsidP="00071341">
      <w:pPr>
        <w:widowControl w:val="0"/>
        <w:spacing w:line="360" w:lineRule="auto"/>
        <w:jc w:val="both"/>
        <w:rPr>
          <w:rFonts w:ascii="Palatino Linotype" w:eastAsia="Palatino Linotype" w:hAnsi="Palatino Linotype" w:cs="Palatino Linotype"/>
          <w:color w:val="000000"/>
          <w:sz w:val="22"/>
          <w:szCs w:val="22"/>
          <w:lang w:eastAsia="es-MX"/>
        </w:rPr>
      </w:pPr>
      <w:r w:rsidRPr="000E771D">
        <w:rPr>
          <w:rFonts w:ascii="Palatino Linotype" w:eastAsia="Palatino Linotype" w:hAnsi="Palatino Linotype" w:cs="Palatino Linotype"/>
          <w:color w:val="000000"/>
          <w:sz w:val="22"/>
          <w:szCs w:val="22"/>
          <w:lang w:eastAsia="es-MX"/>
        </w:rPr>
        <w:t>En este contexto, debemos señalar que</w:t>
      </w:r>
      <w:r w:rsidR="009147D6" w:rsidRPr="000E771D">
        <w:rPr>
          <w:rFonts w:ascii="Palatino Linotype" w:eastAsia="Palatino Linotype" w:hAnsi="Palatino Linotype" w:cs="Palatino Linotype"/>
          <w:color w:val="000000"/>
          <w:sz w:val="22"/>
          <w:szCs w:val="22"/>
          <w:lang w:eastAsia="es-MX"/>
        </w:rPr>
        <w:t xml:space="preserve"> el Sujeto Obligado a través de la Unidad Administrativa competente, proporcionó la información que es de interés del particular, es decir, cumplió con lo señalado en el artículo 161 de la Ley de Transparencia; en razón de ello, se tiene por colmado dicho requerimiento de información</w:t>
      </w:r>
    </w:p>
    <w:p w14:paraId="33BA6B05" w14:textId="77777777" w:rsidR="00DB29A2" w:rsidRPr="000E771D" w:rsidRDefault="00DB29A2" w:rsidP="00071341">
      <w:pPr>
        <w:spacing w:line="360" w:lineRule="auto"/>
        <w:jc w:val="both"/>
        <w:rPr>
          <w:rFonts w:ascii="Palatino Linotype" w:eastAsia="Palatino Linotype" w:hAnsi="Palatino Linotype" w:cs="Palatino Linotype"/>
          <w:b/>
          <w:szCs w:val="22"/>
        </w:rPr>
      </w:pPr>
    </w:p>
    <w:p w14:paraId="1D8B29CF" w14:textId="649F9FE6" w:rsidR="00DB29A2" w:rsidRPr="000E771D" w:rsidRDefault="00DB29A2" w:rsidP="00071341">
      <w:pPr>
        <w:pStyle w:val="Prrafodelista"/>
        <w:numPr>
          <w:ilvl w:val="0"/>
          <w:numId w:val="23"/>
        </w:numPr>
        <w:spacing w:line="360" w:lineRule="auto"/>
        <w:jc w:val="both"/>
        <w:rPr>
          <w:rFonts w:ascii="Palatino Linotype" w:hAnsi="Palatino Linotype" w:cs="Tahoma"/>
          <w:b/>
          <w:bCs/>
          <w:iCs/>
          <w:szCs w:val="22"/>
        </w:rPr>
      </w:pPr>
      <w:r w:rsidRPr="000E771D">
        <w:rPr>
          <w:rFonts w:ascii="Palatino Linotype" w:hAnsi="Palatino Linotype" w:cs="Tahoma"/>
          <w:b/>
          <w:bCs/>
          <w:iCs/>
          <w:szCs w:val="22"/>
        </w:rPr>
        <w:t>Currículum Vitae</w:t>
      </w:r>
    </w:p>
    <w:p w14:paraId="1B240105" w14:textId="77777777" w:rsidR="009147D6" w:rsidRPr="000E771D" w:rsidRDefault="009147D6" w:rsidP="00071341">
      <w:pPr>
        <w:pStyle w:val="Prrafodelista"/>
        <w:spacing w:line="360" w:lineRule="auto"/>
        <w:ind w:left="1287"/>
        <w:jc w:val="both"/>
        <w:rPr>
          <w:rFonts w:ascii="Palatino Linotype" w:hAnsi="Palatino Linotype" w:cs="Tahoma"/>
          <w:b/>
          <w:bCs/>
          <w:iCs/>
          <w:szCs w:val="22"/>
        </w:rPr>
      </w:pPr>
    </w:p>
    <w:p w14:paraId="7ECFA876" w14:textId="77777777" w:rsidR="00DB29A2" w:rsidRPr="000E771D" w:rsidRDefault="00DB29A2" w:rsidP="00071341">
      <w:pPr>
        <w:spacing w:line="360" w:lineRule="auto"/>
        <w:contextualSpacing/>
        <w:jc w:val="both"/>
        <w:rPr>
          <w:rFonts w:ascii="Palatino Linotype" w:eastAsia="Calibri" w:hAnsi="Palatino Linotype" w:cs="Tahoma"/>
          <w:bCs/>
          <w:sz w:val="22"/>
          <w:szCs w:val="22"/>
        </w:rPr>
      </w:pPr>
      <w:r w:rsidRPr="000E771D">
        <w:rPr>
          <w:rFonts w:ascii="Palatino Linotype" w:eastAsia="Calibri" w:hAnsi="Palatino Linotype" w:cs="Tahoma"/>
          <w:iCs/>
          <w:sz w:val="22"/>
          <w:szCs w:val="22"/>
          <w:lang w:val="es-ES" w:eastAsia="es-MX"/>
        </w:rPr>
        <w:lastRenderedPageBreak/>
        <w:t xml:space="preserve">Con relación al </w:t>
      </w:r>
      <w:r w:rsidRPr="000E771D">
        <w:rPr>
          <w:rFonts w:ascii="Palatino Linotype" w:eastAsia="Calibri" w:hAnsi="Palatino Linotype" w:cs="Tahoma"/>
          <w:i/>
          <w:iCs/>
          <w:sz w:val="22"/>
          <w:szCs w:val="22"/>
          <w:lang w:val="es-ES" w:eastAsia="es-MX"/>
        </w:rPr>
        <w:t>currículum vitae</w:t>
      </w:r>
      <w:r w:rsidRPr="000E771D">
        <w:rPr>
          <w:rFonts w:ascii="Palatino Linotype" w:eastAsia="Calibri" w:hAnsi="Palatino Linotype" w:cs="Tahoma"/>
          <w:bCs/>
          <w:i/>
          <w:sz w:val="22"/>
          <w:szCs w:val="22"/>
          <w:lang w:val="es-ES"/>
        </w:rPr>
        <w:t>,</w:t>
      </w:r>
      <w:r w:rsidRPr="000E771D">
        <w:rPr>
          <w:rFonts w:ascii="Palatino Linotype" w:eastAsia="Calibri" w:hAnsi="Palatino Linotype" w:cs="Tahoma"/>
          <w:bCs/>
          <w:sz w:val="22"/>
          <w:szCs w:val="22"/>
          <w:lang w:val="es-ES"/>
        </w:rPr>
        <w:t xml:space="preserve"> corresponde aquel que las personas elaboran con los datos de identificación y contacto, preparación académica y experiencia profesional, para presentarse ante un posible empleador. </w:t>
      </w:r>
      <w:r w:rsidRPr="000E771D">
        <w:rPr>
          <w:rFonts w:ascii="Palatino Linotype" w:eastAsia="Calibri" w:hAnsi="Palatino Linotype" w:cs="Tahoma"/>
          <w:bCs/>
          <w:sz w:val="22"/>
          <w:szCs w:val="22"/>
        </w:rPr>
        <w:t>Por lo que, dicho documento da cuenta de la preparación académica y la experiencia laboral, lo cual permite identificar el nivel de conocimientos de su titular, así como, su perfil profesional o laboral.</w:t>
      </w:r>
    </w:p>
    <w:p w14:paraId="7F7EB4E5" w14:textId="77777777" w:rsidR="00DB29A2" w:rsidRPr="000E771D" w:rsidRDefault="00DB29A2" w:rsidP="00071341">
      <w:pPr>
        <w:spacing w:line="360" w:lineRule="auto"/>
        <w:ind w:right="-28"/>
        <w:contextualSpacing/>
        <w:jc w:val="both"/>
        <w:rPr>
          <w:rFonts w:ascii="Palatino Linotype" w:eastAsia="Calibri" w:hAnsi="Palatino Linotype" w:cs="Tahoma"/>
          <w:bCs/>
          <w:sz w:val="22"/>
          <w:szCs w:val="22"/>
        </w:rPr>
      </w:pPr>
    </w:p>
    <w:p w14:paraId="3AEEA31D" w14:textId="77777777" w:rsidR="00DB29A2" w:rsidRPr="000E771D" w:rsidRDefault="00DB29A2" w:rsidP="00071341">
      <w:pPr>
        <w:spacing w:line="360" w:lineRule="auto"/>
        <w:ind w:right="-28"/>
        <w:contextualSpacing/>
        <w:jc w:val="both"/>
        <w:rPr>
          <w:rFonts w:ascii="Palatino Linotype" w:eastAsia="Calibri" w:hAnsi="Palatino Linotype" w:cs="Tahoma"/>
          <w:bCs/>
          <w:sz w:val="22"/>
          <w:szCs w:val="22"/>
          <w:lang w:val="es-ES"/>
        </w:rPr>
      </w:pPr>
      <w:r w:rsidRPr="000E771D">
        <w:rPr>
          <w:rFonts w:ascii="Palatino Linotype" w:eastAsia="Calibri" w:hAnsi="Palatino Linotype" w:cs="Tahoma"/>
          <w:bCs/>
          <w:sz w:val="22"/>
          <w:szCs w:val="22"/>
        </w:rPr>
        <w:t xml:space="preserve">En ese sentido, </w:t>
      </w:r>
      <w:r w:rsidRPr="000E771D">
        <w:rPr>
          <w:rFonts w:ascii="Palatino Linotype" w:eastAsia="Calibri" w:hAnsi="Palatino Linotype" w:cs="Tahoma"/>
          <w:bCs/>
          <w:sz w:val="22"/>
          <w:szCs w:val="22"/>
          <w:lang w:val="es-ES"/>
        </w:rPr>
        <w:t xml:space="preserve">si bien el </w:t>
      </w:r>
      <w:r w:rsidRPr="000E771D">
        <w:rPr>
          <w:rFonts w:ascii="Palatino Linotype" w:eastAsia="Calibri" w:hAnsi="Palatino Linotype" w:cs="Tahoma"/>
          <w:bCs/>
          <w:i/>
          <w:iCs/>
          <w:sz w:val="22"/>
          <w:szCs w:val="22"/>
          <w:lang w:val="es-ES"/>
        </w:rPr>
        <w:t>currículum</w:t>
      </w:r>
      <w:r w:rsidRPr="000E771D">
        <w:rPr>
          <w:rFonts w:ascii="Palatino Linotype" w:eastAsia="Calibri" w:hAnsi="Palatino Linotype" w:cs="Tahoma"/>
          <w:bCs/>
          <w:sz w:val="22"/>
          <w:szCs w:val="22"/>
          <w:lang w:val="es-ES"/>
        </w:rPr>
        <w:t>,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6FF454FE" w14:textId="77777777" w:rsidR="00DB29A2" w:rsidRPr="000E771D" w:rsidRDefault="00DB29A2" w:rsidP="00071341">
      <w:pPr>
        <w:spacing w:line="360" w:lineRule="auto"/>
        <w:ind w:right="-28"/>
        <w:contextualSpacing/>
        <w:jc w:val="both"/>
        <w:rPr>
          <w:rFonts w:ascii="Palatino Linotype" w:eastAsia="Calibri" w:hAnsi="Palatino Linotype" w:cs="Tahoma"/>
          <w:bCs/>
          <w:sz w:val="22"/>
          <w:szCs w:val="22"/>
          <w:lang w:val="es-ES"/>
        </w:rPr>
      </w:pPr>
    </w:p>
    <w:p w14:paraId="0B6D7CBA" w14:textId="098717C9" w:rsidR="00DB29A2" w:rsidRPr="000E771D" w:rsidRDefault="00DB29A2" w:rsidP="00071341">
      <w:pPr>
        <w:spacing w:line="360" w:lineRule="auto"/>
        <w:ind w:right="-28"/>
        <w:contextualSpacing/>
        <w:jc w:val="both"/>
        <w:rPr>
          <w:rFonts w:ascii="Palatino Linotype" w:eastAsia="Calibri" w:hAnsi="Palatino Linotype" w:cs="Tahoma"/>
          <w:bCs/>
          <w:sz w:val="22"/>
          <w:szCs w:val="22"/>
          <w:lang w:val="es-ES"/>
        </w:rPr>
      </w:pPr>
      <w:r w:rsidRPr="000E771D">
        <w:rPr>
          <w:rFonts w:ascii="Palatino Linotype" w:eastAsia="Calibri" w:hAnsi="Palatino Linotype" w:cs="Tahoma"/>
          <w:bCs/>
          <w:sz w:val="22"/>
          <w:szCs w:val="22"/>
          <w:lang w:val="es-ES"/>
        </w:rPr>
        <w:t xml:space="preserve">Lo anterior, se robustece con la fracción XXI, del artículo 92 de la Ley de Transparencia y Acceso a la Información Pública del Estado de México y Municipios, que establece que la </w:t>
      </w:r>
      <w:r w:rsidRPr="000E771D">
        <w:rPr>
          <w:rFonts w:ascii="Palatino Linotype" w:eastAsia="Calibri" w:hAnsi="Palatino Linotype" w:cs="Tahoma"/>
          <w:b/>
          <w:bCs/>
          <w:sz w:val="22"/>
          <w:szCs w:val="22"/>
          <w:lang w:val="es-ES"/>
        </w:rPr>
        <w:t>información curricular</w:t>
      </w:r>
      <w:r w:rsidRPr="000E771D">
        <w:rPr>
          <w:rFonts w:ascii="Palatino Linotype" w:eastAsia="Calibri" w:hAnsi="Palatino Linotype" w:cs="Tahoma"/>
          <w:bCs/>
          <w:sz w:val="22"/>
          <w:szCs w:val="22"/>
          <w:lang w:val="es-ES"/>
        </w:rPr>
        <w:t xml:space="preserve"> es información que deben de poner a disposición del público los sujetos obligados, en el presente caso, el Ayuntamiento de </w:t>
      </w:r>
      <w:r w:rsidR="001174E0" w:rsidRPr="000E771D">
        <w:rPr>
          <w:rFonts w:ascii="Palatino Linotype" w:eastAsia="Calibri" w:hAnsi="Palatino Linotype" w:cs="Tahoma"/>
          <w:bCs/>
          <w:sz w:val="22"/>
          <w:szCs w:val="22"/>
          <w:lang w:val="es-ES"/>
        </w:rPr>
        <w:t>Villa de Allende</w:t>
      </w:r>
      <w:r w:rsidRPr="000E771D">
        <w:rPr>
          <w:rFonts w:ascii="Palatino Linotype" w:eastAsia="Calibri" w:hAnsi="Palatino Linotype" w:cs="Tahoma"/>
          <w:bCs/>
          <w:sz w:val="22"/>
          <w:szCs w:val="22"/>
          <w:lang w:val="es-ES"/>
        </w:rPr>
        <w:t>.</w:t>
      </w:r>
    </w:p>
    <w:p w14:paraId="0256A724" w14:textId="77777777" w:rsidR="00DB29A2" w:rsidRPr="000E771D" w:rsidRDefault="00DB29A2" w:rsidP="00071341">
      <w:pPr>
        <w:spacing w:line="360" w:lineRule="auto"/>
        <w:ind w:right="-28"/>
        <w:contextualSpacing/>
        <w:jc w:val="both"/>
        <w:rPr>
          <w:rFonts w:ascii="Palatino Linotype" w:eastAsia="Calibri" w:hAnsi="Palatino Linotype" w:cs="Tahoma"/>
          <w:bCs/>
          <w:sz w:val="22"/>
          <w:szCs w:val="22"/>
          <w:lang w:val="es-ES"/>
        </w:rPr>
      </w:pPr>
    </w:p>
    <w:p w14:paraId="5156D310" w14:textId="77777777" w:rsidR="00DB29A2" w:rsidRPr="000E771D" w:rsidRDefault="00DB29A2" w:rsidP="00071341">
      <w:pPr>
        <w:widowControl w:val="0"/>
        <w:spacing w:line="360" w:lineRule="auto"/>
        <w:ind w:right="-28"/>
        <w:contextualSpacing/>
        <w:jc w:val="both"/>
        <w:rPr>
          <w:rFonts w:ascii="Palatino Linotype" w:eastAsia="Calibri" w:hAnsi="Palatino Linotype" w:cs="Tahoma"/>
          <w:bCs/>
          <w:iCs/>
          <w:sz w:val="22"/>
          <w:szCs w:val="22"/>
        </w:rPr>
      </w:pPr>
      <w:r w:rsidRPr="000E771D">
        <w:rPr>
          <w:rFonts w:ascii="Palatino Linotype" w:eastAsia="Calibri" w:hAnsi="Palatino Linotype" w:cs="Tahoma"/>
          <w:bCs/>
          <w:sz w:val="22"/>
          <w:szCs w:val="22"/>
          <w:lang w:val="es-ES"/>
        </w:rPr>
        <w:t xml:space="preserve">Asimismo, toma relevancia, pues conforme al formato 17 LGT_Art_70_Fr_XVII (Información curricular y las sanciones administrativas definitivas de los(as) servidores(as) públicas(os) y/o personas que desempeñen un empleo, cargo o comisión) de los </w:t>
      </w:r>
      <w:r w:rsidRPr="000E771D">
        <w:rPr>
          <w:rFonts w:ascii="Palatino Linotype" w:eastAsia="Calibri" w:hAnsi="Palatino Linotype" w:cs="Tahoma"/>
          <w:bCs/>
          <w:iCs/>
          <w:sz w:val="22"/>
          <w:szCs w:val="22"/>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w:t>
      </w:r>
      <w:r w:rsidRPr="000E771D">
        <w:rPr>
          <w:rFonts w:ascii="Palatino Linotype" w:eastAsia="Calibri" w:hAnsi="Palatino Linotype" w:cs="Tahoma"/>
          <w:bCs/>
          <w:iCs/>
          <w:sz w:val="22"/>
          <w:szCs w:val="22"/>
        </w:rPr>
        <w:lastRenderedPageBreak/>
        <w:t>últimos empleos, tal como se muestra a continuación.</w:t>
      </w:r>
    </w:p>
    <w:p w14:paraId="0AEBF57E" w14:textId="77777777" w:rsidR="00DB29A2" w:rsidRPr="000E771D" w:rsidRDefault="00DB29A2" w:rsidP="00071341">
      <w:pPr>
        <w:widowControl w:val="0"/>
        <w:spacing w:line="360" w:lineRule="auto"/>
        <w:ind w:right="-28"/>
        <w:contextualSpacing/>
        <w:jc w:val="both"/>
        <w:rPr>
          <w:rFonts w:ascii="Palatino Linotype" w:eastAsia="Calibri" w:hAnsi="Palatino Linotype" w:cs="Tahoma"/>
          <w:bCs/>
          <w:iCs/>
          <w:sz w:val="22"/>
          <w:szCs w:val="22"/>
        </w:rPr>
      </w:pPr>
    </w:p>
    <w:p w14:paraId="1935A3BD" w14:textId="77777777" w:rsidR="00DB29A2" w:rsidRPr="000E771D" w:rsidRDefault="00DB29A2" w:rsidP="00071341">
      <w:pPr>
        <w:widowControl w:val="0"/>
        <w:spacing w:line="360" w:lineRule="auto"/>
        <w:ind w:right="-28"/>
        <w:contextualSpacing/>
        <w:jc w:val="both"/>
        <w:rPr>
          <w:rFonts w:ascii="Palatino Linotype" w:eastAsia="Calibri" w:hAnsi="Palatino Linotype" w:cs="Tahoma"/>
          <w:bCs/>
          <w:iCs/>
          <w:sz w:val="22"/>
          <w:szCs w:val="22"/>
        </w:rPr>
      </w:pPr>
      <w:r w:rsidRPr="000E771D">
        <w:rPr>
          <w:rFonts w:ascii="Palatino Linotype" w:hAnsi="Palatino Linotype"/>
          <w:noProof/>
          <w:sz w:val="22"/>
          <w:szCs w:val="22"/>
          <w:lang w:eastAsia="es-MX"/>
        </w:rPr>
        <w:drawing>
          <wp:inline distT="0" distB="0" distL="0" distR="0" wp14:anchorId="55B6196A" wp14:editId="45F9D04C">
            <wp:extent cx="5671185" cy="2022064"/>
            <wp:effectExtent l="0" t="0" r="5715" b="0"/>
            <wp:docPr id="1604867389" name="Imagen 160486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1185" cy="2022064"/>
                    </a:xfrm>
                    <a:prstGeom prst="rect">
                      <a:avLst/>
                    </a:prstGeom>
                    <a:noFill/>
                    <a:ln>
                      <a:noFill/>
                    </a:ln>
                  </pic:spPr>
                </pic:pic>
              </a:graphicData>
            </a:graphic>
          </wp:inline>
        </w:drawing>
      </w:r>
    </w:p>
    <w:p w14:paraId="39D74FA5" w14:textId="77777777" w:rsidR="00DB29A2" w:rsidRPr="000E771D" w:rsidRDefault="00DB29A2" w:rsidP="00071341">
      <w:pPr>
        <w:widowControl w:val="0"/>
        <w:spacing w:line="360" w:lineRule="auto"/>
        <w:ind w:right="-28"/>
        <w:contextualSpacing/>
        <w:jc w:val="both"/>
        <w:rPr>
          <w:rFonts w:ascii="Palatino Linotype" w:eastAsia="Calibri" w:hAnsi="Palatino Linotype" w:cs="Tahoma"/>
          <w:sz w:val="22"/>
          <w:szCs w:val="22"/>
        </w:rPr>
      </w:pPr>
    </w:p>
    <w:p w14:paraId="14173972" w14:textId="77777777" w:rsidR="00DB29A2" w:rsidRPr="000E771D" w:rsidRDefault="00DB29A2" w:rsidP="00071341">
      <w:pPr>
        <w:spacing w:line="360" w:lineRule="auto"/>
        <w:ind w:right="-28"/>
        <w:contextualSpacing/>
        <w:jc w:val="both"/>
        <w:rPr>
          <w:rFonts w:ascii="Palatino Linotype" w:eastAsia="Calibri" w:hAnsi="Palatino Linotype" w:cs="Tahoma"/>
          <w:sz w:val="22"/>
          <w:szCs w:val="22"/>
        </w:rPr>
      </w:pPr>
      <w:r w:rsidRPr="000E771D">
        <w:rPr>
          <w:rFonts w:ascii="Palatino Linotype" w:eastAsia="Calibri" w:hAnsi="Palatino Linotype" w:cs="Tahoma"/>
          <w:bCs/>
          <w:sz w:val="22"/>
          <w:szCs w:val="22"/>
        </w:rPr>
        <w:t xml:space="preserve">En ese contexto, según Islas, Jorge (2016), en la “Ley General de Transparencia y Acceso a la Información Pública Comentada” (p. 244), refirió que el </w:t>
      </w:r>
      <w:proofErr w:type="spellStart"/>
      <w:r w:rsidRPr="000E771D">
        <w:rPr>
          <w:rFonts w:ascii="Palatino Linotype" w:eastAsia="Calibri" w:hAnsi="Palatino Linotype" w:cs="Tahoma"/>
          <w:b/>
          <w:bCs/>
          <w:i/>
          <w:sz w:val="22"/>
          <w:szCs w:val="22"/>
        </w:rPr>
        <w:t>curriculum</w:t>
      </w:r>
      <w:proofErr w:type="spellEnd"/>
      <w:r w:rsidRPr="000E771D">
        <w:rPr>
          <w:rFonts w:ascii="Palatino Linotype" w:eastAsia="Calibri" w:hAnsi="Palatino Linotype" w:cs="Tahoma"/>
          <w:b/>
          <w:bCs/>
          <w:i/>
          <w:sz w:val="22"/>
          <w:szCs w:val="22"/>
        </w:rPr>
        <w:t xml:space="preserve"> vitae</w:t>
      </w:r>
      <w:r w:rsidRPr="000E771D">
        <w:rPr>
          <w:rFonts w:ascii="Palatino Linotype" w:eastAsia="Calibri" w:hAnsi="Palatino Linotype" w:cs="Tahoma"/>
          <w:b/>
          <w:bCs/>
          <w:sz w:val="22"/>
          <w:szCs w:val="22"/>
        </w:rPr>
        <w:t xml:space="preserve"> </w:t>
      </w:r>
      <w:r w:rsidRPr="000E771D">
        <w:rPr>
          <w:rFonts w:ascii="Palatino Linotype" w:eastAsia="Calibri" w:hAnsi="Palatino Linotype" w:cs="Tahoma"/>
          <w:bCs/>
          <w:sz w:val="22"/>
          <w:szCs w:val="22"/>
        </w:rPr>
        <w:t>d</w:t>
      </w:r>
      <w:r w:rsidRPr="000E771D">
        <w:rPr>
          <w:rFonts w:ascii="Palatino Linotype" w:eastAsia="Calibri" w:hAnsi="Palatino Linotype" w:cs="Tahoma"/>
          <w:b/>
          <w:bCs/>
          <w:sz w:val="22"/>
          <w:szCs w:val="22"/>
        </w:rPr>
        <w:t>e un servidor público, justifica que su formación académica resulta viable para el desempeño eficiente y correcto de su encargo; lo anterior, con el fin de acreditar que dichos trabajadores sean los más capacitados acordes al área solicitada.</w:t>
      </w:r>
    </w:p>
    <w:p w14:paraId="5A038F59" w14:textId="77777777" w:rsidR="00DB29A2" w:rsidRPr="000E771D" w:rsidRDefault="00DB29A2" w:rsidP="00071341">
      <w:pPr>
        <w:spacing w:line="360" w:lineRule="auto"/>
        <w:ind w:right="-28"/>
        <w:contextualSpacing/>
        <w:jc w:val="both"/>
        <w:rPr>
          <w:rFonts w:ascii="Palatino Linotype" w:eastAsia="Calibri" w:hAnsi="Palatino Linotype" w:cs="Tahoma"/>
          <w:sz w:val="22"/>
          <w:szCs w:val="22"/>
        </w:rPr>
      </w:pPr>
    </w:p>
    <w:p w14:paraId="2A895CBD" w14:textId="559F275E" w:rsidR="00C821C3" w:rsidRPr="000E771D" w:rsidRDefault="00DB29A2" w:rsidP="00071341">
      <w:pPr>
        <w:spacing w:line="360" w:lineRule="auto"/>
        <w:ind w:right="-93"/>
        <w:jc w:val="both"/>
        <w:rPr>
          <w:rFonts w:ascii="Palatino Linotype" w:eastAsia="Calibri" w:hAnsi="Palatino Linotype" w:cs="Tahoma"/>
          <w:sz w:val="22"/>
          <w:szCs w:val="22"/>
        </w:rPr>
      </w:pPr>
      <w:r w:rsidRPr="000E771D">
        <w:rPr>
          <w:rFonts w:ascii="Palatino Linotype" w:eastAsia="Calibri" w:hAnsi="Palatino Linotype" w:cs="Tahoma"/>
          <w:sz w:val="22"/>
          <w:szCs w:val="22"/>
        </w:rPr>
        <w:t xml:space="preserve">En el mismo sentido, </w:t>
      </w:r>
      <w:r w:rsidRPr="000E771D">
        <w:rPr>
          <w:rFonts w:ascii="Palatino Linotype" w:hAnsi="Palatino Linotype" w:cs="Tahoma"/>
          <w:iCs/>
          <w:sz w:val="22"/>
          <w:szCs w:val="22"/>
        </w:rPr>
        <w:t>el</w:t>
      </w:r>
      <w:r w:rsidRPr="000E771D">
        <w:rPr>
          <w:rFonts w:ascii="Palatino Linotype" w:hAnsi="Palatino Linotype" w:cs="Tahoma"/>
          <w:bCs/>
          <w:iCs/>
          <w:sz w:val="22"/>
          <w:szCs w:val="22"/>
        </w:rPr>
        <w:t xml:space="preserve"> C</w:t>
      </w:r>
      <w:r w:rsidRPr="000E771D">
        <w:rPr>
          <w:rFonts w:ascii="Palatino Linotype" w:hAnsi="Palatino Linotype" w:cs="Tahoma"/>
          <w:iCs/>
          <w:sz w:val="22"/>
          <w:szCs w:val="22"/>
        </w:rPr>
        <w:t xml:space="preserve">riterio de Interpretación, de la Primera Época, con número de registro SO/003/2009, emitido por el Pleno del </w:t>
      </w:r>
      <w:r w:rsidRPr="000E771D">
        <w:rPr>
          <w:rFonts w:ascii="Palatino Linotype" w:hAnsi="Palatino Linotype" w:cs="Tahoma"/>
          <w:bCs/>
          <w:iCs/>
          <w:sz w:val="22"/>
          <w:szCs w:val="22"/>
        </w:rPr>
        <w:t>entonces Instituto Federal de Acceso a la Información y Protección de Datos</w:t>
      </w:r>
      <w:r w:rsidRPr="000E771D">
        <w:rPr>
          <w:rFonts w:ascii="Palatino Linotype" w:eastAsia="Calibri" w:hAnsi="Palatino Linotype" w:cs="Tahoma"/>
          <w:bCs/>
          <w:sz w:val="22"/>
          <w:szCs w:val="22"/>
        </w:rPr>
        <w:t>, establece</w:t>
      </w:r>
      <w:r w:rsidRPr="000E771D">
        <w:rPr>
          <w:rFonts w:ascii="Palatino Linotype" w:eastAsia="Calibri" w:hAnsi="Palatino Linotype" w:cs="Tahoma"/>
          <w:sz w:val="22"/>
          <w:szCs w:val="22"/>
        </w:rPr>
        <w:t xml:space="preserve"> que una de las formas en que los ciudadanos pueden evaluar las aptitudes para desempeñar un cargo público determinado, es mediante la </w:t>
      </w:r>
      <w:r w:rsidRPr="000E771D">
        <w:rPr>
          <w:rFonts w:ascii="Palatino Linotype" w:eastAsia="Calibri" w:hAnsi="Palatino Linotype" w:cs="Tahoma"/>
          <w:b/>
          <w:sz w:val="22"/>
          <w:szCs w:val="22"/>
        </w:rPr>
        <w:t xml:space="preserve">publicidad de ciertos datos contenidos en el </w:t>
      </w:r>
      <w:r w:rsidRPr="000E771D">
        <w:rPr>
          <w:rFonts w:ascii="Palatino Linotype" w:eastAsia="Calibri" w:hAnsi="Palatino Linotype" w:cs="Tahoma"/>
          <w:i/>
          <w:sz w:val="22"/>
          <w:szCs w:val="22"/>
        </w:rPr>
        <w:t xml:space="preserve">currículum vitae, </w:t>
      </w:r>
      <w:r w:rsidRPr="000E771D">
        <w:rPr>
          <w:rFonts w:ascii="Palatino Linotype" w:eastAsia="Calibri" w:hAnsi="Palatino Linotype" w:cs="Tahoma"/>
          <w:sz w:val="22"/>
          <w:szCs w:val="22"/>
        </w:rPr>
        <w:t>tales como,</w:t>
      </w:r>
      <w:r w:rsidRPr="000E771D">
        <w:rPr>
          <w:rFonts w:ascii="Palatino Linotype" w:eastAsia="Calibri" w:hAnsi="Palatino Linotype" w:cs="Tahoma"/>
          <w:b/>
          <w:sz w:val="22"/>
          <w:szCs w:val="22"/>
        </w:rPr>
        <w:t xml:space="preserve"> la trayectoria académica, profesional, laboral, así como todos aquellos que acrediten su capacidad, habilidades pericia para ocupar el puesto público. </w:t>
      </w:r>
      <w:r w:rsidRPr="000E771D">
        <w:rPr>
          <w:rFonts w:ascii="Palatino Linotype" w:eastAsia="Calibri" w:hAnsi="Palatino Linotype" w:cs="Tahoma"/>
          <w:sz w:val="22"/>
          <w:szCs w:val="22"/>
        </w:rPr>
        <w:t>Lo anterior, para favorecer la rendición de cuentas, pues la publicidad de lo anterior tiene como fin verificar el correcto desempeño de los sujetos obligados.</w:t>
      </w:r>
    </w:p>
    <w:p w14:paraId="1EA83EA8" w14:textId="77777777" w:rsidR="001174E0" w:rsidRPr="000E771D" w:rsidRDefault="001174E0" w:rsidP="00071341">
      <w:pPr>
        <w:spacing w:line="360" w:lineRule="auto"/>
        <w:ind w:right="-93"/>
        <w:jc w:val="both"/>
        <w:rPr>
          <w:rFonts w:ascii="Palatino Linotype" w:eastAsia="Calibri" w:hAnsi="Palatino Linotype" w:cs="Tahoma"/>
          <w:sz w:val="22"/>
          <w:szCs w:val="22"/>
        </w:rPr>
      </w:pPr>
    </w:p>
    <w:p w14:paraId="37787532" w14:textId="30130078" w:rsidR="001174E0" w:rsidRPr="000E771D" w:rsidRDefault="001174E0" w:rsidP="00071341">
      <w:pPr>
        <w:spacing w:line="360" w:lineRule="auto"/>
        <w:ind w:right="-93"/>
        <w:jc w:val="both"/>
        <w:rPr>
          <w:rFonts w:ascii="Palatino Linotype" w:eastAsia="Calibri" w:hAnsi="Palatino Linotype" w:cs="Tahoma"/>
          <w:sz w:val="22"/>
          <w:szCs w:val="22"/>
        </w:rPr>
      </w:pPr>
      <w:r w:rsidRPr="000E771D">
        <w:rPr>
          <w:rFonts w:ascii="Palatino Linotype" w:eastAsia="Calibri" w:hAnsi="Palatino Linotype" w:cs="Tahoma"/>
          <w:sz w:val="22"/>
          <w:szCs w:val="22"/>
        </w:rPr>
        <w:lastRenderedPageBreak/>
        <w:t xml:space="preserve">Atento a lo anterior, el Sujeto Obligado proporcionó el documento denominado </w:t>
      </w:r>
      <w:r w:rsidR="008B4734" w:rsidRPr="000E771D">
        <w:rPr>
          <w:rFonts w:ascii="Palatino Linotype" w:eastAsia="Calibri" w:hAnsi="Palatino Linotype" w:cs="Tahoma"/>
          <w:i/>
          <w:sz w:val="22"/>
          <w:szCs w:val="22"/>
        </w:rPr>
        <w:t>“</w:t>
      </w:r>
      <w:proofErr w:type="spellStart"/>
      <w:r w:rsidR="008B4734" w:rsidRPr="000E771D">
        <w:rPr>
          <w:rFonts w:ascii="Palatino Linotype" w:eastAsia="Calibri" w:hAnsi="Palatino Linotype" w:cs="Tahoma"/>
          <w:i/>
          <w:sz w:val="22"/>
          <w:szCs w:val="22"/>
        </w:rPr>
        <w:t>Curriculum</w:t>
      </w:r>
      <w:proofErr w:type="spellEnd"/>
      <w:r w:rsidR="008B4734" w:rsidRPr="000E771D">
        <w:rPr>
          <w:rFonts w:ascii="Palatino Linotype" w:eastAsia="Calibri" w:hAnsi="Palatino Linotype" w:cs="Tahoma"/>
          <w:i/>
          <w:sz w:val="22"/>
          <w:szCs w:val="22"/>
        </w:rPr>
        <w:t xml:space="preserve"> Vitae”</w:t>
      </w:r>
      <w:r w:rsidR="008B4734" w:rsidRPr="000E771D">
        <w:rPr>
          <w:rFonts w:ascii="Palatino Linotype" w:eastAsia="Calibri" w:hAnsi="Palatino Linotype" w:cs="Tahoma"/>
          <w:sz w:val="22"/>
          <w:szCs w:val="22"/>
        </w:rPr>
        <w:t xml:space="preserve"> el cual corresponde a la Titular de la Unidad de Transparencia, y que previa revisión del mismo, no se advierten datos visibles de naturaleza confidencial. En razón de ello, el presente requerimiento de información se tiene por colmado, pues el Sujeto Obligado proporcionó el documento que es de interés de la persona Recurrente.</w:t>
      </w:r>
    </w:p>
    <w:p w14:paraId="0B96B59B" w14:textId="77777777" w:rsidR="00E72C26" w:rsidRPr="000E771D" w:rsidRDefault="00E72C26" w:rsidP="00071341">
      <w:pPr>
        <w:spacing w:line="360" w:lineRule="auto"/>
        <w:ind w:right="-93"/>
        <w:jc w:val="both"/>
        <w:rPr>
          <w:rFonts w:ascii="Palatino Linotype" w:eastAsia="Calibri" w:hAnsi="Palatino Linotype" w:cs="Tahoma"/>
          <w:sz w:val="22"/>
          <w:szCs w:val="22"/>
        </w:rPr>
      </w:pPr>
    </w:p>
    <w:p w14:paraId="559F18BF" w14:textId="08CF9834" w:rsidR="00D04E89" w:rsidRPr="000E771D" w:rsidRDefault="00D04E89" w:rsidP="00D04E89">
      <w:pPr>
        <w:pStyle w:val="Prrafodelista"/>
        <w:numPr>
          <w:ilvl w:val="0"/>
          <w:numId w:val="23"/>
        </w:numPr>
        <w:spacing w:line="360" w:lineRule="auto"/>
        <w:ind w:right="-93"/>
        <w:jc w:val="both"/>
        <w:rPr>
          <w:rFonts w:ascii="Palatino Linotype" w:eastAsia="Calibri" w:hAnsi="Palatino Linotype" w:cs="Tahoma"/>
          <w:szCs w:val="22"/>
        </w:rPr>
      </w:pPr>
      <w:r w:rsidRPr="000E771D">
        <w:rPr>
          <w:rFonts w:ascii="Palatino Linotype" w:eastAsia="Calibri" w:hAnsi="Palatino Linotype" w:cs="Tahoma"/>
          <w:b/>
          <w:szCs w:val="22"/>
        </w:rPr>
        <w:t>Manera de fomentar la Transparencia</w:t>
      </w:r>
    </w:p>
    <w:p w14:paraId="27EFDE82" w14:textId="77777777" w:rsidR="00D04E89" w:rsidRPr="000E771D" w:rsidRDefault="00D04E89" w:rsidP="00071341">
      <w:pPr>
        <w:spacing w:line="360" w:lineRule="auto"/>
        <w:ind w:right="-93"/>
        <w:jc w:val="both"/>
        <w:rPr>
          <w:rFonts w:ascii="Palatino Linotype" w:eastAsia="Calibri" w:hAnsi="Palatino Linotype" w:cs="Tahoma"/>
          <w:sz w:val="22"/>
          <w:szCs w:val="22"/>
        </w:rPr>
      </w:pPr>
    </w:p>
    <w:p w14:paraId="1F0EBA57" w14:textId="6B7A3901" w:rsidR="00D04E89" w:rsidRPr="000E771D" w:rsidRDefault="00D04E89" w:rsidP="00071341">
      <w:pPr>
        <w:spacing w:line="360" w:lineRule="auto"/>
        <w:ind w:right="-93"/>
        <w:jc w:val="both"/>
        <w:rPr>
          <w:rFonts w:ascii="Palatino Linotype" w:eastAsia="Calibri" w:hAnsi="Palatino Linotype" w:cs="Tahoma"/>
          <w:sz w:val="22"/>
          <w:szCs w:val="22"/>
        </w:rPr>
      </w:pPr>
      <w:r w:rsidRPr="000E771D">
        <w:rPr>
          <w:rFonts w:ascii="Palatino Linotype" w:eastAsia="Calibri" w:hAnsi="Palatino Linotype" w:cs="Tahoma"/>
          <w:sz w:val="22"/>
          <w:szCs w:val="22"/>
        </w:rPr>
        <w:t>Respecto a este punto de la solicitud, el Sujeto Obligado señaló que durante la presente administración y desde la toma en el cargo, se buscó realizar una correcta transparencia y derecho de acceso a la información pública por medio de la atención y respuesta a las solicitudes de información para generar la mayor certeza y una correcta rendición de cuentas de este gobierno municipal. Proporcionando así la mayor confianza a la ciudadanía al resolver y responder sus requerimientos. Así mismo, se buscó actualizar la mayor parte de las obligaciones comunes y específicas en materia de transparencia, así como la corrección a las inconsistencias encontradas para una mejor visualización de la información, se actualizaron los avisos de privacidad en la página del ayuntamiento oficial.</w:t>
      </w:r>
    </w:p>
    <w:p w14:paraId="4AE9D4F9" w14:textId="77777777" w:rsidR="00D04E89" w:rsidRPr="000E771D" w:rsidRDefault="00D04E89" w:rsidP="00071341">
      <w:pPr>
        <w:spacing w:line="360" w:lineRule="auto"/>
        <w:ind w:right="-93"/>
        <w:jc w:val="both"/>
        <w:rPr>
          <w:rFonts w:ascii="Palatino Linotype" w:eastAsia="Calibri" w:hAnsi="Palatino Linotype" w:cs="Tahoma"/>
          <w:sz w:val="22"/>
          <w:szCs w:val="22"/>
        </w:rPr>
      </w:pPr>
    </w:p>
    <w:p w14:paraId="079C26CF" w14:textId="2D76324F" w:rsidR="00D04E89" w:rsidRPr="000E771D" w:rsidRDefault="00D04E89" w:rsidP="00071341">
      <w:pPr>
        <w:spacing w:line="360" w:lineRule="auto"/>
        <w:ind w:right="-93"/>
        <w:jc w:val="both"/>
        <w:rPr>
          <w:rFonts w:ascii="Palatino Linotype" w:eastAsia="Calibri" w:hAnsi="Palatino Linotype" w:cs="Tahoma"/>
          <w:sz w:val="22"/>
          <w:szCs w:val="22"/>
        </w:rPr>
      </w:pPr>
      <w:r w:rsidRPr="000E771D">
        <w:rPr>
          <w:rFonts w:ascii="Palatino Linotype" w:eastAsia="Calibri" w:hAnsi="Palatino Linotype" w:cs="Tahoma"/>
          <w:sz w:val="22"/>
          <w:szCs w:val="22"/>
        </w:rPr>
        <w:t>En razón de lo anterior, la Unidad de Transparencia, área competente para generar la información solicitada, señaló la manera en que ha fomentado la transparencia en su Municipio. En este sentido se tiene por atendido dicho punto de la solicitud.</w:t>
      </w:r>
    </w:p>
    <w:p w14:paraId="3837F42C" w14:textId="77777777" w:rsidR="00D04E89" w:rsidRPr="000E771D" w:rsidRDefault="00D04E89" w:rsidP="00071341">
      <w:pPr>
        <w:spacing w:line="360" w:lineRule="auto"/>
        <w:ind w:right="-93"/>
        <w:jc w:val="both"/>
        <w:rPr>
          <w:rFonts w:ascii="Palatino Linotype" w:eastAsia="Calibri" w:hAnsi="Palatino Linotype" w:cs="Tahoma"/>
          <w:sz w:val="22"/>
          <w:szCs w:val="22"/>
        </w:rPr>
      </w:pPr>
    </w:p>
    <w:p w14:paraId="2FC1B754" w14:textId="26BE9547" w:rsidR="00E72C26" w:rsidRPr="000E771D" w:rsidRDefault="00E72C26" w:rsidP="00071341">
      <w:pPr>
        <w:pStyle w:val="Prrafodelista"/>
        <w:numPr>
          <w:ilvl w:val="0"/>
          <w:numId w:val="23"/>
        </w:numPr>
        <w:spacing w:line="360" w:lineRule="auto"/>
        <w:ind w:right="-93"/>
        <w:jc w:val="both"/>
        <w:rPr>
          <w:rFonts w:ascii="Palatino Linotype" w:eastAsia="Palatino Linotype" w:hAnsi="Palatino Linotype" w:cs="Palatino Linotype"/>
          <w:b/>
          <w:szCs w:val="22"/>
        </w:rPr>
      </w:pPr>
      <w:r w:rsidRPr="000E771D">
        <w:rPr>
          <w:rFonts w:ascii="Palatino Linotype" w:eastAsia="Palatino Linotype" w:hAnsi="Palatino Linotype" w:cs="Palatino Linotype"/>
          <w:b/>
          <w:szCs w:val="22"/>
        </w:rPr>
        <w:t>Actas de Sesión del Comité de Transparencia</w:t>
      </w:r>
    </w:p>
    <w:p w14:paraId="51B9C4D3" w14:textId="77777777" w:rsidR="0022213B" w:rsidRPr="000E771D" w:rsidRDefault="0022213B" w:rsidP="00071341">
      <w:pPr>
        <w:spacing w:line="360" w:lineRule="auto"/>
        <w:ind w:right="-93"/>
        <w:jc w:val="both"/>
        <w:rPr>
          <w:rFonts w:ascii="Palatino Linotype" w:eastAsia="Palatino Linotype" w:hAnsi="Palatino Linotype" w:cs="Palatino Linotype"/>
          <w:sz w:val="22"/>
          <w:szCs w:val="22"/>
        </w:rPr>
      </w:pPr>
    </w:p>
    <w:p w14:paraId="135C7B6C" w14:textId="5595BDB4" w:rsidR="003D6826" w:rsidRPr="000E771D" w:rsidRDefault="003D6826" w:rsidP="00071341">
      <w:pPr>
        <w:spacing w:line="360" w:lineRule="auto"/>
        <w:contextualSpacing/>
        <w:jc w:val="both"/>
        <w:rPr>
          <w:rFonts w:ascii="Palatino Linotype" w:hAnsi="Palatino Linotype" w:cs="Tahoma"/>
          <w:color w:val="000000" w:themeColor="text1"/>
          <w:sz w:val="22"/>
          <w:szCs w:val="22"/>
          <w:lang w:eastAsia="en-US"/>
        </w:rPr>
      </w:pPr>
      <w:r w:rsidRPr="000E771D">
        <w:rPr>
          <w:rFonts w:ascii="Palatino Linotype" w:eastAsia="Palatino Linotype" w:hAnsi="Palatino Linotype" w:cs="Palatino Linotype"/>
          <w:sz w:val="22"/>
          <w:szCs w:val="22"/>
        </w:rPr>
        <w:t xml:space="preserve">Respecto a este punto de la Solicitud, como ha quedado establecido en párrafos que anteceden, </w:t>
      </w:r>
      <w:r w:rsidRPr="000E771D">
        <w:rPr>
          <w:rFonts w:ascii="Palatino Linotype" w:hAnsi="Palatino Linotype" w:cs="Tahoma"/>
          <w:color w:val="000000" w:themeColor="text1"/>
          <w:sz w:val="22"/>
          <w:szCs w:val="22"/>
          <w:lang w:eastAsia="en-US"/>
        </w:rPr>
        <w:t xml:space="preserve">los artículos 45, 46, 47 y 49, de la Ley de Transparencia Local, establecen que, cada Sujeto </w:t>
      </w:r>
      <w:r w:rsidRPr="000E771D">
        <w:rPr>
          <w:rFonts w:ascii="Palatino Linotype" w:hAnsi="Palatino Linotype" w:cs="Tahoma"/>
          <w:color w:val="000000" w:themeColor="text1"/>
          <w:sz w:val="22"/>
          <w:szCs w:val="22"/>
          <w:lang w:eastAsia="en-US"/>
        </w:rPr>
        <w:lastRenderedPageBreak/>
        <w:t>Obligado establecerá un Comité de Transparencia, organismo colegiado e integrado por lo menos tres miembros, los cuales estarán integrados de la siguiente forma:</w:t>
      </w:r>
    </w:p>
    <w:p w14:paraId="5DF7A604" w14:textId="77777777" w:rsidR="003D6826" w:rsidRPr="000E771D" w:rsidRDefault="003D6826" w:rsidP="00071341">
      <w:pPr>
        <w:spacing w:line="360" w:lineRule="auto"/>
        <w:contextualSpacing/>
        <w:jc w:val="both"/>
        <w:rPr>
          <w:rFonts w:ascii="Palatino Linotype" w:hAnsi="Palatino Linotype" w:cs="Tahoma"/>
          <w:color w:val="000000" w:themeColor="text1"/>
          <w:sz w:val="22"/>
          <w:szCs w:val="22"/>
          <w:lang w:eastAsia="en-US"/>
        </w:rPr>
      </w:pPr>
    </w:p>
    <w:p w14:paraId="00A8C1BF" w14:textId="77777777" w:rsidR="003D6826" w:rsidRPr="000E771D" w:rsidRDefault="003D6826" w:rsidP="00071341">
      <w:pPr>
        <w:numPr>
          <w:ilvl w:val="0"/>
          <w:numId w:val="27"/>
        </w:numPr>
        <w:spacing w:line="360" w:lineRule="auto"/>
        <w:contextualSpacing/>
        <w:jc w:val="both"/>
        <w:rPr>
          <w:rFonts w:ascii="Palatino Linotype" w:eastAsiaTheme="minorHAnsi" w:hAnsi="Palatino Linotype" w:cstheme="minorBidi"/>
          <w:color w:val="000000" w:themeColor="text1"/>
          <w:sz w:val="22"/>
          <w:szCs w:val="22"/>
          <w:lang w:eastAsia="en-US"/>
        </w:rPr>
      </w:pPr>
      <w:r w:rsidRPr="000E771D">
        <w:rPr>
          <w:rFonts w:ascii="Palatino Linotype" w:hAnsi="Palatino Linotype" w:cs="Tahoma"/>
          <w:color w:val="000000" w:themeColor="text1"/>
          <w:sz w:val="22"/>
          <w:szCs w:val="22"/>
          <w:lang w:eastAsia="en-US"/>
        </w:rPr>
        <w:t>El Titular de la Unidad de Transparencia;</w:t>
      </w:r>
    </w:p>
    <w:p w14:paraId="651D6B24" w14:textId="77777777" w:rsidR="003D6826" w:rsidRPr="000E771D" w:rsidRDefault="003D6826" w:rsidP="00071341">
      <w:pPr>
        <w:numPr>
          <w:ilvl w:val="0"/>
          <w:numId w:val="27"/>
        </w:numPr>
        <w:spacing w:line="360" w:lineRule="auto"/>
        <w:contextualSpacing/>
        <w:jc w:val="both"/>
        <w:rPr>
          <w:rFonts w:ascii="Palatino Linotype" w:eastAsiaTheme="minorHAnsi" w:hAnsi="Palatino Linotype" w:cstheme="minorBidi"/>
          <w:color w:val="000000" w:themeColor="text1"/>
          <w:sz w:val="22"/>
          <w:szCs w:val="22"/>
          <w:lang w:eastAsia="en-US"/>
        </w:rPr>
      </w:pPr>
      <w:r w:rsidRPr="000E771D">
        <w:rPr>
          <w:rFonts w:ascii="Palatino Linotype" w:hAnsi="Palatino Linotype" w:cs="Tahoma"/>
          <w:color w:val="000000" w:themeColor="text1"/>
          <w:sz w:val="22"/>
          <w:szCs w:val="22"/>
          <w:lang w:eastAsia="en-US"/>
        </w:rPr>
        <w:t xml:space="preserve">El responsable del Área Coordinadora de archivos o equivalente; </w:t>
      </w:r>
    </w:p>
    <w:p w14:paraId="34A42B1B" w14:textId="77777777" w:rsidR="003D6826" w:rsidRPr="000E771D" w:rsidRDefault="003D6826" w:rsidP="00071341">
      <w:pPr>
        <w:numPr>
          <w:ilvl w:val="0"/>
          <w:numId w:val="27"/>
        </w:numPr>
        <w:spacing w:line="360" w:lineRule="auto"/>
        <w:contextualSpacing/>
        <w:jc w:val="both"/>
        <w:rPr>
          <w:rFonts w:ascii="Palatino Linotype" w:eastAsiaTheme="minorHAnsi" w:hAnsi="Palatino Linotype" w:cstheme="minorBidi"/>
          <w:color w:val="000000" w:themeColor="text1"/>
          <w:sz w:val="22"/>
          <w:szCs w:val="22"/>
          <w:lang w:eastAsia="en-US"/>
        </w:rPr>
      </w:pPr>
      <w:r w:rsidRPr="000E771D">
        <w:rPr>
          <w:rFonts w:ascii="Palatino Linotype" w:hAnsi="Palatino Linotype" w:cs="Tahoma"/>
          <w:color w:val="000000" w:themeColor="text1"/>
          <w:sz w:val="22"/>
          <w:szCs w:val="22"/>
          <w:lang w:eastAsia="en-US"/>
        </w:rPr>
        <w:t>El Titular del Órgano de Control Interno o equivalente; y</w:t>
      </w:r>
    </w:p>
    <w:p w14:paraId="191686C0" w14:textId="77777777" w:rsidR="003D6826" w:rsidRPr="000E771D" w:rsidRDefault="003D6826" w:rsidP="00071341">
      <w:pPr>
        <w:numPr>
          <w:ilvl w:val="0"/>
          <w:numId w:val="27"/>
        </w:numPr>
        <w:spacing w:line="360" w:lineRule="auto"/>
        <w:contextualSpacing/>
        <w:jc w:val="both"/>
        <w:rPr>
          <w:rFonts w:ascii="Palatino Linotype" w:eastAsiaTheme="minorHAnsi" w:hAnsi="Palatino Linotype" w:cstheme="minorBidi"/>
          <w:color w:val="000000" w:themeColor="text1"/>
          <w:sz w:val="22"/>
          <w:szCs w:val="22"/>
          <w:lang w:eastAsia="en-US"/>
        </w:rPr>
      </w:pPr>
      <w:r w:rsidRPr="000E771D">
        <w:rPr>
          <w:rFonts w:ascii="Palatino Linotype" w:eastAsiaTheme="minorHAnsi" w:hAnsi="Palatino Linotype" w:cstheme="minorBidi"/>
          <w:color w:val="000000" w:themeColor="text1"/>
          <w:sz w:val="22"/>
          <w:szCs w:val="22"/>
          <w:lang w:eastAsia="en-US"/>
        </w:rPr>
        <w:t>También estará integrado por el servidor público encargado de la protección de los datos personales, cuando sesione para cuestiones relacionadas con esta materia.</w:t>
      </w:r>
    </w:p>
    <w:p w14:paraId="103C225C" w14:textId="77777777" w:rsidR="003D6826" w:rsidRPr="000E771D" w:rsidRDefault="003D6826" w:rsidP="00071341">
      <w:pPr>
        <w:spacing w:line="360" w:lineRule="auto"/>
        <w:contextualSpacing/>
        <w:jc w:val="both"/>
        <w:rPr>
          <w:rFonts w:ascii="Palatino Linotype" w:eastAsiaTheme="minorHAnsi" w:hAnsi="Palatino Linotype" w:cstheme="minorBidi"/>
          <w:color w:val="000000" w:themeColor="text1"/>
          <w:sz w:val="22"/>
          <w:szCs w:val="22"/>
          <w:lang w:eastAsia="en-US"/>
        </w:rPr>
      </w:pPr>
    </w:p>
    <w:p w14:paraId="78718D05" w14:textId="180D5BDB" w:rsidR="00E72C26" w:rsidRPr="000E771D" w:rsidRDefault="003D6826" w:rsidP="00071341">
      <w:pPr>
        <w:spacing w:line="360" w:lineRule="auto"/>
        <w:ind w:right="-93"/>
        <w:jc w:val="both"/>
        <w:rPr>
          <w:rFonts w:ascii="Palatino Linotype" w:eastAsiaTheme="minorHAnsi" w:hAnsi="Palatino Linotype" w:cstheme="minorBidi"/>
          <w:color w:val="000000" w:themeColor="text1"/>
          <w:sz w:val="22"/>
          <w:szCs w:val="22"/>
          <w:lang w:eastAsia="en-US"/>
        </w:rPr>
      </w:pPr>
      <w:r w:rsidRPr="000E771D">
        <w:rPr>
          <w:rFonts w:ascii="Palatino Linotype" w:eastAsiaTheme="minorHAnsi" w:hAnsi="Palatino Linotype" w:cstheme="minorBidi"/>
          <w:color w:val="000000" w:themeColor="text1"/>
          <w:sz w:val="22"/>
          <w:szCs w:val="22"/>
          <w:lang w:eastAsia="en-US"/>
        </w:rPr>
        <w:t>Dicho Comité será la autoridad máxima al interior del Sujeto Obligado, en materia de derecho de acceso a la información, adoptará sus resoluciones por mayoría de votos, se reunirá en sesión ordinaria o extraordinaria, las veces que se estime necesario.</w:t>
      </w:r>
    </w:p>
    <w:p w14:paraId="538993F5" w14:textId="77777777" w:rsidR="003D6826" w:rsidRPr="000E771D" w:rsidRDefault="003D6826" w:rsidP="00071341">
      <w:pPr>
        <w:spacing w:line="360" w:lineRule="auto"/>
        <w:ind w:right="-93"/>
        <w:jc w:val="both"/>
        <w:rPr>
          <w:rFonts w:ascii="Palatino Linotype" w:eastAsiaTheme="minorHAnsi" w:hAnsi="Palatino Linotype" w:cstheme="minorBidi"/>
          <w:color w:val="000000" w:themeColor="text1"/>
          <w:sz w:val="22"/>
          <w:szCs w:val="22"/>
          <w:lang w:eastAsia="en-US"/>
        </w:rPr>
      </w:pPr>
    </w:p>
    <w:p w14:paraId="1F3CF0D3" w14:textId="77777777" w:rsidR="003D6826" w:rsidRPr="000E771D" w:rsidRDefault="003D6826" w:rsidP="00071341">
      <w:pPr>
        <w:spacing w:line="360" w:lineRule="auto"/>
        <w:ind w:right="-93"/>
        <w:jc w:val="both"/>
        <w:rPr>
          <w:rFonts w:ascii="Palatino Linotype" w:eastAsiaTheme="minorHAnsi" w:hAnsi="Palatino Linotype" w:cstheme="minorBidi"/>
          <w:color w:val="000000" w:themeColor="text1"/>
          <w:sz w:val="22"/>
          <w:szCs w:val="22"/>
          <w:lang w:eastAsia="en-US"/>
        </w:rPr>
      </w:pPr>
      <w:r w:rsidRPr="000E771D">
        <w:rPr>
          <w:rFonts w:ascii="Palatino Linotype" w:eastAsiaTheme="minorHAnsi" w:hAnsi="Palatino Linotype" w:cstheme="minorBidi"/>
          <w:color w:val="000000" w:themeColor="text1"/>
          <w:sz w:val="22"/>
          <w:szCs w:val="22"/>
          <w:lang w:eastAsia="en-US"/>
        </w:rPr>
        <w:t>En este sentido, el Sujeto Obligado, a través de la Unidad de Transparencia, proporcionó diversas Actas relacionadas con las sesiones del Comité de Transparencia, todas referentes a la administración 2022-2024. Así, previo análisis de la información remitida, este Instituto advirtió que la información entregada, se encuentra de manera incompleta, en razón de lo siguiente:</w:t>
      </w:r>
    </w:p>
    <w:p w14:paraId="230C75E7" w14:textId="77777777" w:rsidR="003D6826" w:rsidRPr="000E771D" w:rsidRDefault="003D6826" w:rsidP="00071341">
      <w:pPr>
        <w:spacing w:line="360" w:lineRule="auto"/>
        <w:ind w:right="-93"/>
        <w:jc w:val="both"/>
        <w:rPr>
          <w:rFonts w:ascii="Palatino Linotype" w:eastAsiaTheme="minorHAnsi" w:hAnsi="Palatino Linotype" w:cstheme="minorBidi"/>
          <w:color w:val="000000" w:themeColor="text1"/>
          <w:sz w:val="22"/>
          <w:szCs w:val="22"/>
          <w:lang w:eastAsia="en-US"/>
        </w:rPr>
      </w:pPr>
    </w:p>
    <w:tbl>
      <w:tblPr>
        <w:tblStyle w:val="Tablaconcuadrcula"/>
        <w:tblW w:w="0" w:type="auto"/>
        <w:tblLook w:val="04A0" w:firstRow="1" w:lastRow="0" w:firstColumn="1" w:lastColumn="0" w:noHBand="0" w:noVBand="1"/>
      </w:tblPr>
      <w:tblGrid>
        <w:gridCol w:w="988"/>
        <w:gridCol w:w="5670"/>
        <w:gridCol w:w="2376"/>
      </w:tblGrid>
      <w:tr w:rsidR="003D6826" w:rsidRPr="000E771D" w14:paraId="4E9FBA4A" w14:textId="77777777" w:rsidTr="00561536">
        <w:tc>
          <w:tcPr>
            <w:tcW w:w="988" w:type="dxa"/>
          </w:tcPr>
          <w:p w14:paraId="61206759" w14:textId="630F82C7" w:rsidR="003D6826" w:rsidRPr="000E771D" w:rsidRDefault="003D6826" w:rsidP="00071341">
            <w:pPr>
              <w:spacing w:line="360" w:lineRule="auto"/>
              <w:ind w:right="-93"/>
              <w:jc w:val="center"/>
              <w:rPr>
                <w:rFonts w:ascii="Palatino Linotype" w:eastAsiaTheme="minorHAnsi" w:hAnsi="Palatino Linotype" w:cstheme="minorBidi"/>
                <w:b/>
                <w:color w:val="000000" w:themeColor="text1"/>
                <w:sz w:val="18"/>
                <w:szCs w:val="22"/>
                <w:lang w:eastAsia="en-US"/>
              </w:rPr>
            </w:pPr>
            <w:r w:rsidRPr="000E771D">
              <w:rPr>
                <w:rFonts w:ascii="Palatino Linotype" w:eastAsiaTheme="minorHAnsi" w:hAnsi="Palatino Linotype" w:cstheme="minorBidi"/>
                <w:b/>
                <w:color w:val="000000" w:themeColor="text1"/>
                <w:sz w:val="18"/>
                <w:szCs w:val="22"/>
                <w:lang w:eastAsia="en-US"/>
              </w:rPr>
              <w:t xml:space="preserve">Año </w:t>
            </w:r>
          </w:p>
        </w:tc>
        <w:tc>
          <w:tcPr>
            <w:tcW w:w="5670" w:type="dxa"/>
          </w:tcPr>
          <w:p w14:paraId="6FF80640" w14:textId="77777777" w:rsidR="003D6826" w:rsidRPr="000E771D" w:rsidRDefault="003D6826" w:rsidP="00071341">
            <w:pPr>
              <w:spacing w:line="360" w:lineRule="auto"/>
              <w:ind w:right="-93"/>
              <w:jc w:val="center"/>
              <w:rPr>
                <w:rFonts w:ascii="Palatino Linotype" w:eastAsiaTheme="minorHAnsi" w:hAnsi="Palatino Linotype" w:cstheme="minorBidi"/>
                <w:b/>
                <w:color w:val="000000" w:themeColor="text1"/>
                <w:sz w:val="18"/>
                <w:szCs w:val="22"/>
                <w:lang w:eastAsia="en-US"/>
              </w:rPr>
            </w:pPr>
            <w:r w:rsidRPr="000E771D">
              <w:rPr>
                <w:rFonts w:ascii="Palatino Linotype" w:eastAsiaTheme="minorHAnsi" w:hAnsi="Palatino Linotype" w:cstheme="minorBidi"/>
                <w:b/>
                <w:color w:val="000000" w:themeColor="text1"/>
                <w:sz w:val="18"/>
                <w:szCs w:val="22"/>
                <w:lang w:eastAsia="en-US"/>
              </w:rPr>
              <w:t>Actas Entregadas</w:t>
            </w:r>
          </w:p>
          <w:p w14:paraId="3329AD14" w14:textId="78669209" w:rsidR="003D6826" w:rsidRPr="000E771D" w:rsidRDefault="003D6826" w:rsidP="00071341">
            <w:pPr>
              <w:spacing w:line="360" w:lineRule="auto"/>
              <w:ind w:right="-93"/>
              <w:jc w:val="center"/>
              <w:rPr>
                <w:rFonts w:ascii="Palatino Linotype" w:eastAsiaTheme="minorHAnsi" w:hAnsi="Palatino Linotype" w:cstheme="minorBidi"/>
                <w:b/>
                <w:color w:val="000000" w:themeColor="text1"/>
                <w:sz w:val="18"/>
                <w:szCs w:val="22"/>
                <w:lang w:eastAsia="en-US"/>
              </w:rPr>
            </w:pPr>
            <w:r w:rsidRPr="000E771D">
              <w:rPr>
                <w:rFonts w:ascii="Palatino Linotype" w:eastAsiaTheme="minorHAnsi" w:hAnsi="Palatino Linotype" w:cstheme="minorBidi"/>
                <w:b/>
                <w:color w:val="000000" w:themeColor="text1"/>
                <w:sz w:val="18"/>
                <w:szCs w:val="22"/>
                <w:lang w:eastAsia="en-US"/>
              </w:rPr>
              <w:t>Ordinaria/Extraordinaria</w:t>
            </w:r>
          </w:p>
        </w:tc>
        <w:tc>
          <w:tcPr>
            <w:tcW w:w="2376" w:type="dxa"/>
          </w:tcPr>
          <w:p w14:paraId="1F693F99" w14:textId="77777777" w:rsidR="003D6826" w:rsidRPr="000E771D" w:rsidRDefault="003D6826" w:rsidP="00071341">
            <w:pPr>
              <w:spacing w:line="360" w:lineRule="auto"/>
              <w:ind w:right="-93"/>
              <w:jc w:val="center"/>
              <w:rPr>
                <w:rFonts w:ascii="Palatino Linotype" w:eastAsiaTheme="minorHAnsi" w:hAnsi="Palatino Linotype" w:cstheme="minorBidi"/>
                <w:b/>
                <w:color w:val="000000" w:themeColor="text1"/>
                <w:sz w:val="18"/>
                <w:szCs w:val="22"/>
                <w:lang w:eastAsia="en-US"/>
              </w:rPr>
            </w:pPr>
            <w:r w:rsidRPr="000E771D">
              <w:rPr>
                <w:rFonts w:ascii="Palatino Linotype" w:eastAsiaTheme="minorHAnsi" w:hAnsi="Palatino Linotype" w:cstheme="minorBidi"/>
                <w:b/>
                <w:color w:val="000000" w:themeColor="text1"/>
                <w:sz w:val="18"/>
                <w:szCs w:val="22"/>
                <w:lang w:eastAsia="en-US"/>
              </w:rPr>
              <w:t>Actas faltantes</w:t>
            </w:r>
          </w:p>
          <w:p w14:paraId="60E1B9BF" w14:textId="15A199C2" w:rsidR="003D6826" w:rsidRPr="000E771D" w:rsidRDefault="003D6826" w:rsidP="00071341">
            <w:pPr>
              <w:spacing w:line="360" w:lineRule="auto"/>
              <w:ind w:right="-93"/>
              <w:jc w:val="center"/>
              <w:rPr>
                <w:rFonts w:ascii="Palatino Linotype" w:eastAsiaTheme="minorHAnsi" w:hAnsi="Palatino Linotype" w:cstheme="minorBidi"/>
                <w:b/>
                <w:color w:val="000000" w:themeColor="text1"/>
                <w:sz w:val="18"/>
                <w:szCs w:val="22"/>
                <w:lang w:eastAsia="en-US"/>
              </w:rPr>
            </w:pPr>
            <w:r w:rsidRPr="000E771D">
              <w:rPr>
                <w:rFonts w:ascii="Palatino Linotype" w:eastAsiaTheme="minorHAnsi" w:hAnsi="Palatino Linotype" w:cstheme="minorBidi"/>
                <w:b/>
                <w:color w:val="000000" w:themeColor="text1"/>
                <w:sz w:val="18"/>
                <w:szCs w:val="22"/>
                <w:lang w:eastAsia="en-US"/>
              </w:rPr>
              <w:t>Ordinaria/Extraordinaria</w:t>
            </w:r>
          </w:p>
        </w:tc>
      </w:tr>
      <w:tr w:rsidR="003D6826" w:rsidRPr="000E771D" w14:paraId="0F325489" w14:textId="77777777" w:rsidTr="00561536">
        <w:tc>
          <w:tcPr>
            <w:tcW w:w="988" w:type="dxa"/>
          </w:tcPr>
          <w:p w14:paraId="60BA83EB" w14:textId="47C35FF8" w:rsidR="003D6826" w:rsidRPr="000E771D" w:rsidRDefault="003D6826" w:rsidP="00071341">
            <w:pPr>
              <w:spacing w:line="360" w:lineRule="auto"/>
              <w:ind w:right="-93"/>
              <w:jc w:val="both"/>
              <w:rPr>
                <w:rFonts w:ascii="Palatino Linotype" w:eastAsiaTheme="minorHAnsi" w:hAnsi="Palatino Linotype" w:cstheme="minorBidi"/>
                <w:color w:val="000000" w:themeColor="text1"/>
                <w:sz w:val="18"/>
                <w:szCs w:val="22"/>
                <w:lang w:eastAsia="en-US"/>
              </w:rPr>
            </w:pPr>
            <w:r w:rsidRPr="000E771D">
              <w:rPr>
                <w:rFonts w:ascii="Palatino Linotype" w:eastAsiaTheme="minorHAnsi" w:hAnsi="Palatino Linotype" w:cstheme="minorBidi"/>
                <w:color w:val="000000" w:themeColor="text1"/>
                <w:sz w:val="18"/>
                <w:szCs w:val="22"/>
                <w:lang w:eastAsia="en-US"/>
              </w:rPr>
              <w:t>2022</w:t>
            </w:r>
          </w:p>
        </w:tc>
        <w:tc>
          <w:tcPr>
            <w:tcW w:w="5670" w:type="dxa"/>
          </w:tcPr>
          <w:p w14:paraId="2FEC5AFD" w14:textId="65021E32" w:rsidR="003D6826" w:rsidRPr="000E771D" w:rsidRDefault="00715AF7" w:rsidP="00071341">
            <w:pPr>
              <w:spacing w:line="360" w:lineRule="auto"/>
              <w:ind w:right="-93"/>
              <w:jc w:val="both"/>
              <w:rPr>
                <w:rFonts w:ascii="Palatino Linotype" w:eastAsiaTheme="minorHAnsi" w:hAnsi="Palatino Linotype" w:cstheme="minorBidi"/>
                <w:color w:val="000000" w:themeColor="text1"/>
                <w:sz w:val="18"/>
                <w:szCs w:val="22"/>
                <w:lang w:val="es-MX" w:eastAsia="en-US"/>
              </w:rPr>
            </w:pPr>
            <w:r w:rsidRPr="000E771D">
              <w:rPr>
                <w:rFonts w:ascii="Palatino Linotype" w:eastAsiaTheme="minorHAnsi" w:hAnsi="Palatino Linotype" w:cstheme="minorBidi"/>
                <w:color w:val="000000" w:themeColor="text1"/>
                <w:sz w:val="18"/>
                <w:szCs w:val="22"/>
                <w:lang w:val="es-MX" w:eastAsia="en-US"/>
              </w:rPr>
              <w:t>-</w:t>
            </w:r>
            <w:r w:rsidR="00C145FE" w:rsidRPr="000E771D">
              <w:rPr>
                <w:rFonts w:ascii="Palatino Linotype" w:eastAsiaTheme="minorHAnsi" w:hAnsi="Palatino Linotype" w:cstheme="minorBidi"/>
                <w:color w:val="000000" w:themeColor="text1"/>
                <w:sz w:val="18"/>
                <w:szCs w:val="22"/>
                <w:lang w:val="es-MX" w:eastAsia="en-US"/>
              </w:rPr>
              <w:t xml:space="preserve"> </w:t>
            </w:r>
            <w:r w:rsidRPr="000E771D">
              <w:rPr>
                <w:rFonts w:ascii="Palatino Linotype" w:eastAsiaTheme="minorHAnsi" w:hAnsi="Palatino Linotype" w:cstheme="minorBidi"/>
                <w:color w:val="000000" w:themeColor="text1"/>
                <w:sz w:val="18"/>
                <w:szCs w:val="22"/>
                <w:lang w:val="es-MX" w:eastAsia="en-US"/>
              </w:rPr>
              <w:t>Acta de instalación y aprobación</w:t>
            </w:r>
            <w:r w:rsidR="00C145FE" w:rsidRPr="000E771D">
              <w:rPr>
                <w:rFonts w:ascii="Palatino Linotype" w:eastAsiaTheme="minorHAnsi" w:hAnsi="Palatino Linotype" w:cstheme="minorBidi"/>
                <w:color w:val="000000" w:themeColor="text1"/>
                <w:sz w:val="18"/>
                <w:szCs w:val="22"/>
                <w:lang w:val="es-MX" w:eastAsia="en-US"/>
              </w:rPr>
              <w:t>.</w:t>
            </w:r>
          </w:p>
          <w:p w14:paraId="6E63C2CF" w14:textId="3EC5196B" w:rsidR="00715AF7" w:rsidRPr="000E771D" w:rsidRDefault="00715AF7" w:rsidP="00071341">
            <w:pPr>
              <w:spacing w:line="360" w:lineRule="auto"/>
              <w:ind w:right="-93"/>
              <w:jc w:val="both"/>
              <w:rPr>
                <w:rFonts w:ascii="Palatino Linotype" w:eastAsiaTheme="minorHAnsi" w:hAnsi="Palatino Linotype" w:cstheme="minorBidi"/>
                <w:color w:val="000000" w:themeColor="text1"/>
                <w:sz w:val="18"/>
                <w:szCs w:val="22"/>
                <w:lang w:val="es-MX" w:eastAsia="en-US"/>
              </w:rPr>
            </w:pPr>
            <w:r w:rsidRPr="000E771D">
              <w:rPr>
                <w:rFonts w:ascii="Palatino Linotype" w:eastAsiaTheme="minorHAnsi" w:hAnsi="Palatino Linotype" w:cstheme="minorBidi"/>
                <w:color w:val="000000" w:themeColor="text1"/>
                <w:sz w:val="18"/>
                <w:szCs w:val="22"/>
                <w:lang w:val="es-MX" w:eastAsia="en-US"/>
              </w:rPr>
              <w:t>-</w:t>
            </w:r>
            <w:r w:rsidR="00C145FE" w:rsidRPr="000E771D">
              <w:rPr>
                <w:rFonts w:ascii="Palatino Linotype" w:eastAsiaTheme="minorHAnsi" w:hAnsi="Palatino Linotype" w:cstheme="minorBidi"/>
                <w:color w:val="000000" w:themeColor="text1"/>
                <w:sz w:val="18"/>
                <w:szCs w:val="22"/>
                <w:lang w:val="es-MX" w:eastAsia="en-US"/>
              </w:rPr>
              <w:t xml:space="preserve"> </w:t>
            </w:r>
            <w:r w:rsidRPr="000E771D">
              <w:rPr>
                <w:rFonts w:ascii="Palatino Linotype" w:eastAsiaTheme="minorHAnsi" w:hAnsi="Palatino Linotype" w:cstheme="minorBidi"/>
                <w:color w:val="000000" w:themeColor="text1"/>
                <w:sz w:val="18"/>
                <w:szCs w:val="22"/>
                <w:lang w:val="es-MX" w:eastAsia="en-US"/>
              </w:rPr>
              <w:t>Actas de la Segunda, Cuarta y Quinta Sesión Ordinaria</w:t>
            </w:r>
            <w:r w:rsidR="00C145FE" w:rsidRPr="000E771D">
              <w:rPr>
                <w:rFonts w:ascii="Palatino Linotype" w:eastAsiaTheme="minorHAnsi" w:hAnsi="Palatino Linotype" w:cstheme="minorBidi"/>
                <w:color w:val="000000" w:themeColor="text1"/>
                <w:sz w:val="18"/>
                <w:szCs w:val="22"/>
                <w:lang w:val="es-MX" w:eastAsia="en-US"/>
              </w:rPr>
              <w:t>.</w:t>
            </w:r>
          </w:p>
        </w:tc>
        <w:tc>
          <w:tcPr>
            <w:tcW w:w="2376" w:type="dxa"/>
          </w:tcPr>
          <w:p w14:paraId="68CCE657" w14:textId="77777777" w:rsidR="00786437" w:rsidRPr="000E771D" w:rsidRDefault="00715AF7" w:rsidP="00071341">
            <w:pPr>
              <w:spacing w:line="360" w:lineRule="auto"/>
              <w:ind w:right="-93"/>
              <w:jc w:val="both"/>
              <w:rPr>
                <w:rFonts w:ascii="Palatino Linotype" w:eastAsiaTheme="minorHAnsi" w:hAnsi="Palatino Linotype" w:cstheme="minorBidi"/>
                <w:color w:val="000000" w:themeColor="text1"/>
                <w:sz w:val="18"/>
                <w:szCs w:val="22"/>
                <w:lang w:eastAsia="en-US"/>
              </w:rPr>
            </w:pPr>
            <w:r w:rsidRPr="000E771D">
              <w:rPr>
                <w:rFonts w:ascii="Palatino Linotype" w:eastAsiaTheme="minorHAnsi" w:hAnsi="Palatino Linotype" w:cstheme="minorBidi"/>
                <w:color w:val="000000" w:themeColor="text1"/>
                <w:sz w:val="18"/>
                <w:szCs w:val="22"/>
                <w:lang w:eastAsia="en-US"/>
              </w:rPr>
              <w:t>- Primera y Tercera Sesión Ordinaria</w:t>
            </w:r>
            <w:r w:rsidR="00C145FE" w:rsidRPr="000E771D">
              <w:rPr>
                <w:rFonts w:ascii="Palatino Linotype" w:eastAsiaTheme="minorHAnsi" w:hAnsi="Palatino Linotype" w:cstheme="minorBidi"/>
                <w:color w:val="000000" w:themeColor="text1"/>
                <w:sz w:val="18"/>
                <w:szCs w:val="22"/>
                <w:lang w:eastAsia="en-US"/>
              </w:rPr>
              <w:t>.</w:t>
            </w:r>
          </w:p>
          <w:p w14:paraId="04356362" w14:textId="1C44CE96" w:rsidR="00715AF7" w:rsidRPr="000E771D" w:rsidRDefault="00786437" w:rsidP="00071341">
            <w:pPr>
              <w:spacing w:line="360" w:lineRule="auto"/>
              <w:ind w:right="-93"/>
              <w:jc w:val="both"/>
              <w:rPr>
                <w:rFonts w:ascii="Palatino Linotype" w:eastAsiaTheme="minorHAnsi" w:hAnsi="Palatino Linotype" w:cstheme="minorBidi"/>
                <w:color w:val="000000" w:themeColor="text1"/>
                <w:sz w:val="18"/>
                <w:szCs w:val="22"/>
                <w:lang w:eastAsia="en-US"/>
              </w:rPr>
            </w:pPr>
            <w:r w:rsidRPr="000E771D">
              <w:rPr>
                <w:rFonts w:ascii="Palatino Linotype" w:eastAsiaTheme="minorHAnsi" w:hAnsi="Palatino Linotype" w:cstheme="minorBidi"/>
                <w:color w:val="000000" w:themeColor="text1"/>
                <w:sz w:val="18"/>
                <w:szCs w:val="22"/>
                <w:lang w:eastAsia="en-US"/>
              </w:rPr>
              <w:t xml:space="preserve">- </w:t>
            </w:r>
            <w:r w:rsidR="00715AF7" w:rsidRPr="000E771D">
              <w:rPr>
                <w:rFonts w:ascii="Palatino Linotype" w:eastAsiaTheme="minorHAnsi" w:hAnsi="Palatino Linotype" w:cstheme="minorBidi"/>
                <w:color w:val="000000" w:themeColor="text1"/>
                <w:sz w:val="18"/>
                <w:szCs w:val="22"/>
                <w:lang w:eastAsia="en-US"/>
              </w:rPr>
              <w:t>No señaló si realizó sesiones extraordinarias</w:t>
            </w:r>
            <w:r w:rsidRPr="000E771D">
              <w:rPr>
                <w:rFonts w:ascii="Palatino Linotype" w:eastAsiaTheme="minorHAnsi" w:hAnsi="Palatino Linotype" w:cstheme="minorBidi"/>
                <w:color w:val="000000" w:themeColor="text1"/>
                <w:sz w:val="18"/>
                <w:szCs w:val="22"/>
                <w:lang w:eastAsia="en-US"/>
              </w:rPr>
              <w:t xml:space="preserve"> durante dicho ejercicio</w:t>
            </w:r>
            <w:r w:rsidR="00715AF7" w:rsidRPr="000E771D">
              <w:rPr>
                <w:rFonts w:ascii="Palatino Linotype" w:eastAsiaTheme="minorHAnsi" w:hAnsi="Palatino Linotype" w:cstheme="minorBidi"/>
                <w:color w:val="000000" w:themeColor="text1"/>
                <w:sz w:val="18"/>
                <w:szCs w:val="22"/>
                <w:lang w:eastAsia="en-US"/>
              </w:rPr>
              <w:t>.</w:t>
            </w:r>
          </w:p>
        </w:tc>
      </w:tr>
      <w:tr w:rsidR="003D6826" w:rsidRPr="000E771D" w14:paraId="0CAFA3B9" w14:textId="77777777" w:rsidTr="00561536">
        <w:tc>
          <w:tcPr>
            <w:tcW w:w="988" w:type="dxa"/>
          </w:tcPr>
          <w:p w14:paraId="18E1CC83" w14:textId="7A1D8E31" w:rsidR="003D6826" w:rsidRPr="000E771D" w:rsidRDefault="003D6826" w:rsidP="00071341">
            <w:pPr>
              <w:spacing w:line="360" w:lineRule="auto"/>
              <w:ind w:right="-93"/>
              <w:jc w:val="both"/>
              <w:rPr>
                <w:rFonts w:ascii="Palatino Linotype" w:eastAsiaTheme="minorHAnsi" w:hAnsi="Palatino Linotype" w:cstheme="minorBidi"/>
                <w:color w:val="000000" w:themeColor="text1"/>
                <w:sz w:val="18"/>
                <w:szCs w:val="22"/>
                <w:lang w:eastAsia="en-US"/>
              </w:rPr>
            </w:pPr>
            <w:r w:rsidRPr="000E771D">
              <w:rPr>
                <w:rFonts w:ascii="Palatino Linotype" w:eastAsiaTheme="minorHAnsi" w:hAnsi="Palatino Linotype" w:cstheme="minorBidi"/>
                <w:color w:val="000000" w:themeColor="text1"/>
                <w:sz w:val="18"/>
                <w:szCs w:val="22"/>
                <w:lang w:eastAsia="en-US"/>
              </w:rPr>
              <w:t>2023</w:t>
            </w:r>
          </w:p>
        </w:tc>
        <w:tc>
          <w:tcPr>
            <w:tcW w:w="5670" w:type="dxa"/>
          </w:tcPr>
          <w:p w14:paraId="65624EFA" w14:textId="52FBA61D" w:rsidR="003D6826" w:rsidRPr="000E771D" w:rsidRDefault="00C145FE" w:rsidP="00071341">
            <w:pPr>
              <w:spacing w:line="360" w:lineRule="auto"/>
              <w:ind w:right="-93"/>
              <w:jc w:val="both"/>
              <w:rPr>
                <w:rFonts w:ascii="Palatino Linotype" w:eastAsiaTheme="minorHAnsi" w:hAnsi="Palatino Linotype" w:cstheme="minorBidi"/>
                <w:color w:val="000000" w:themeColor="text1"/>
                <w:sz w:val="18"/>
                <w:szCs w:val="22"/>
                <w:lang w:eastAsia="en-US"/>
              </w:rPr>
            </w:pPr>
            <w:r w:rsidRPr="000E771D">
              <w:rPr>
                <w:rFonts w:ascii="Palatino Linotype" w:eastAsiaTheme="minorHAnsi" w:hAnsi="Palatino Linotype" w:cstheme="minorBidi"/>
                <w:color w:val="000000" w:themeColor="text1"/>
                <w:sz w:val="18"/>
                <w:szCs w:val="22"/>
                <w:lang w:eastAsia="en-US"/>
              </w:rPr>
              <w:t>- Actas de la Primera, Quinta y Sexta, Sesión Ordinaria.</w:t>
            </w:r>
          </w:p>
          <w:p w14:paraId="296F6EAB" w14:textId="1B207FB4" w:rsidR="00C145FE" w:rsidRPr="000E771D" w:rsidRDefault="00C145FE" w:rsidP="00071341">
            <w:pPr>
              <w:spacing w:line="360" w:lineRule="auto"/>
              <w:ind w:right="-93"/>
              <w:jc w:val="both"/>
              <w:rPr>
                <w:rFonts w:ascii="Palatino Linotype" w:eastAsiaTheme="minorHAnsi" w:hAnsi="Palatino Linotype" w:cstheme="minorBidi"/>
                <w:color w:val="000000" w:themeColor="text1"/>
                <w:sz w:val="18"/>
                <w:szCs w:val="22"/>
                <w:lang w:eastAsia="en-US"/>
              </w:rPr>
            </w:pPr>
            <w:r w:rsidRPr="000E771D">
              <w:rPr>
                <w:rFonts w:ascii="Palatino Linotype" w:eastAsiaTheme="minorHAnsi" w:hAnsi="Palatino Linotype" w:cstheme="minorBidi"/>
                <w:color w:val="000000" w:themeColor="text1"/>
                <w:sz w:val="18"/>
                <w:szCs w:val="22"/>
                <w:lang w:val="es-MX" w:eastAsia="en-US"/>
              </w:rPr>
              <w:lastRenderedPageBreak/>
              <w:t>- Actas de la Primera, Segunda, Tercera, Cuarta, Quinta, Sexta, Séptima, Octava, Novena, Décima, Décima Primera y Décima Segunda Sesión Extraordinaria.</w:t>
            </w:r>
          </w:p>
        </w:tc>
        <w:tc>
          <w:tcPr>
            <w:tcW w:w="2376" w:type="dxa"/>
          </w:tcPr>
          <w:p w14:paraId="206B56DD" w14:textId="77777777" w:rsidR="003D6826" w:rsidRPr="000E771D" w:rsidRDefault="00C145FE" w:rsidP="00071341">
            <w:pPr>
              <w:spacing w:line="360" w:lineRule="auto"/>
              <w:ind w:right="-93"/>
              <w:jc w:val="both"/>
              <w:rPr>
                <w:rFonts w:ascii="Palatino Linotype" w:eastAsiaTheme="minorHAnsi" w:hAnsi="Palatino Linotype" w:cstheme="minorBidi"/>
                <w:color w:val="000000" w:themeColor="text1"/>
                <w:sz w:val="18"/>
                <w:szCs w:val="22"/>
                <w:lang w:eastAsia="en-US"/>
              </w:rPr>
            </w:pPr>
            <w:r w:rsidRPr="000E771D">
              <w:rPr>
                <w:rFonts w:ascii="Palatino Linotype" w:eastAsiaTheme="minorHAnsi" w:hAnsi="Palatino Linotype" w:cstheme="minorBidi"/>
                <w:color w:val="000000" w:themeColor="text1"/>
                <w:sz w:val="18"/>
                <w:szCs w:val="22"/>
                <w:lang w:eastAsia="en-US"/>
              </w:rPr>
              <w:lastRenderedPageBreak/>
              <w:t>- Segunda, Tercera y Cuarta Sesión Ordinaria.</w:t>
            </w:r>
          </w:p>
          <w:p w14:paraId="32F56EFD" w14:textId="25CA0A58" w:rsidR="00C145FE" w:rsidRPr="000E771D" w:rsidRDefault="00C145FE" w:rsidP="00071341">
            <w:pPr>
              <w:spacing w:line="360" w:lineRule="auto"/>
              <w:ind w:right="-93"/>
              <w:jc w:val="both"/>
              <w:rPr>
                <w:rFonts w:ascii="Palatino Linotype" w:eastAsiaTheme="minorHAnsi" w:hAnsi="Palatino Linotype" w:cstheme="minorBidi"/>
                <w:color w:val="000000" w:themeColor="text1"/>
                <w:sz w:val="18"/>
                <w:szCs w:val="22"/>
                <w:lang w:eastAsia="en-US"/>
              </w:rPr>
            </w:pPr>
          </w:p>
        </w:tc>
      </w:tr>
      <w:tr w:rsidR="003D6826" w:rsidRPr="000E771D" w14:paraId="2ACFDDF7" w14:textId="77777777" w:rsidTr="00561536">
        <w:tc>
          <w:tcPr>
            <w:tcW w:w="988" w:type="dxa"/>
          </w:tcPr>
          <w:p w14:paraId="4928B272" w14:textId="4B481ED4" w:rsidR="003D6826" w:rsidRPr="000E771D" w:rsidRDefault="003D6826" w:rsidP="00071341">
            <w:pPr>
              <w:spacing w:line="360" w:lineRule="auto"/>
              <w:ind w:right="-93"/>
              <w:jc w:val="both"/>
              <w:rPr>
                <w:rFonts w:ascii="Palatino Linotype" w:eastAsiaTheme="minorHAnsi" w:hAnsi="Palatino Linotype" w:cstheme="minorBidi"/>
                <w:color w:val="000000" w:themeColor="text1"/>
                <w:sz w:val="18"/>
                <w:szCs w:val="22"/>
                <w:lang w:eastAsia="en-US"/>
              </w:rPr>
            </w:pPr>
            <w:r w:rsidRPr="000E771D">
              <w:rPr>
                <w:rFonts w:ascii="Palatino Linotype" w:eastAsiaTheme="minorHAnsi" w:hAnsi="Palatino Linotype" w:cstheme="minorBidi"/>
                <w:color w:val="000000" w:themeColor="text1"/>
                <w:sz w:val="18"/>
                <w:szCs w:val="22"/>
                <w:lang w:eastAsia="en-US"/>
              </w:rPr>
              <w:t>2024</w:t>
            </w:r>
          </w:p>
        </w:tc>
        <w:tc>
          <w:tcPr>
            <w:tcW w:w="5670" w:type="dxa"/>
          </w:tcPr>
          <w:p w14:paraId="7FDFED9F" w14:textId="77777777" w:rsidR="003D6826" w:rsidRPr="000E771D" w:rsidRDefault="00786437" w:rsidP="00071341">
            <w:pPr>
              <w:spacing w:line="360" w:lineRule="auto"/>
              <w:ind w:right="-93"/>
              <w:jc w:val="both"/>
              <w:rPr>
                <w:rFonts w:ascii="Palatino Linotype" w:eastAsiaTheme="minorHAnsi" w:hAnsi="Palatino Linotype" w:cstheme="minorBidi"/>
                <w:color w:val="000000" w:themeColor="text1"/>
                <w:sz w:val="18"/>
                <w:szCs w:val="22"/>
                <w:lang w:val="es-MX" w:eastAsia="en-US"/>
              </w:rPr>
            </w:pPr>
            <w:r w:rsidRPr="000E771D">
              <w:rPr>
                <w:rFonts w:ascii="Palatino Linotype" w:eastAsiaTheme="minorHAnsi" w:hAnsi="Palatino Linotype" w:cstheme="minorBidi"/>
                <w:color w:val="000000" w:themeColor="text1"/>
                <w:sz w:val="18"/>
                <w:szCs w:val="22"/>
                <w:lang w:eastAsia="en-US"/>
              </w:rPr>
              <w:t>-</w:t>
            </w:r>
            <w:r w:rsidRPr="000E771D">
              <w:rPr>
                <w:rFonts w:ascii="Palatino Linotype" w:hAnsi="Palatino Linotype" w:cs="Tahoma"/>
                <w:sz w:val="22"/>
                <w:szCs w:val="22"/>
                <w:lang w:val="es-MX"/>
              </w:rPr>
              <w:t xml:space="preserve"> </w:t>
            </w:r>
            <w:r w:rsidRPr="000E771D">
              <w:rPr>
                <w:rFonts w:ascii="Palatino Linotype" w:eastAsiaTheme="minorHAnsi" w:hAnsi="Palatino Linotype" w:cstheme="minorBidi"/>
                <w:color w:val="000000" w:themeColor="text1"/>
                <w:sz w:val="18"/>
                <w:szCs w:val="22"/>
                <w:lang w:val="es-MX" w:eastAsia="en-US"/>
              </w:rPr>
              <w:t>Actas de la Primera, Segunda, Tercera, Cuarta, Quinta, Sexta Sesión Ordinaria.</w:t>
            </w:r>
          </w:p>
          <w:p w14:paraId="395288C5" w14:textId="031F4A54" w:rsidR="00786437" w:rsidRPr="000E771D" w:rsidRDefault="00786437" w:rsidP="00071341">
            <w:pPr>
              <w:spacing w:line="360" w:lineRule="auto"/>
              <w:ind w:right="-93"/>
              <w:jc w:val="both"/>
              <w:rPr>
                <w:rFonts w:ascii="Palatino Linotype" w:eastAsiaTheme="minorHAnsi" w:hAnsi="Palatino Linotype" w:cstheme="minorBidi"/>
                <w:color w:val="000000" w:themeColor="text1"/>
                <w:sz w:val="18"/>
                <w:szCs w:val="22"/>
                <w:lang w:eastAsia="en-US"/>
              </w:rPr>
            </w:pPr>
            <w:r w:rsidRPr="000E771D">
              <w:rPr>
                <w:rFonts w:ascii="Palatino Linotype" w:eastAsiaTheme="minorHAnsi" w:hAnsi="Palatino Linotype" w:cstheme="minorBidi"/>
                <w:color w:val="000000" w:themeColor="text1"/>
                <w:sz w:val="18"/>
                <w:szCs w:val="22"/>
                <w:lang w:eastAsia="en-US"/>
              </w:rPr>
              <w:t>- Actas de la Primera, Segunda, Tercera, Cuarta, Sexta, Octava, Novena, Décima, Décima Primera, Décima Segunda, Décima Tercera, Décima Cuarta, Décima Quinta, Décima Sexta, Décima Séptima, Décima Octava, Décima Novena, Vigésima, Vigésima Segunda, Vigésima Tercera, Vigésima Cuarta, Vigésima Quinta, Vigésima Sexta, Vigésima Séptima, Vigésima Octava, Vigésima Novena y Trigésima Sesión Extraordinaria.</w:t>
            </w:r>
          </w:p>
        </w:tc>
        <w:tc>
          <w:tcPr>
            <w:tcW w:w="2376" w:type="dxa"/>
          </w:tcPr>
          <w:p w14:paraId="2E55C0BD" w14:textId="155736EC" w:rsidR="003D6826" w:rsidRPr="000E771D" w:rsidRDefault="00786437" w:rsidP="00071341">
            <w:pPr>
              <w:spacing w:line="360" w:lineRule="auto"/>
              <w:ind w:right="-93"/>
              <w:jc w:val="both"/>
              <w:rPr>
                <w:rFonts w:ascii="Palatino Linotype" w:eastAsiaTheme="minorHAnsi" w:hAnsi="Palatino Linotype" w:cstheme="minorBidi"/>
                <w:color w:val="000000" w:themeColor="text1"/>
                <w:sz w:val="18"/>
                <w:szCs w:val="22"/>
                <w:lang w:eastAsia="en-US"/>
              </w:rPr>
            </w:pPr>
            <w:r w:rsidRPr="000E771D">
              <w:rPr>
                <w:rFonts w:ascii="Palatino Linotype" w:eastAsiaTheme="minorHAnsi" w:hAnsi="Palatino Linotype" w:cstheme="minorBidi"/>
                <w:color w:val="000000" w:themeColor="text1"/>
                <w:sz w:val="18"/>
                <w:szCs w:val="22"/>
                <w:lang w:eastAsia="en-US"/>
              </w:rPr>
              <w:t>- Vigésima Primera Sesión Extraordinaria.</w:t>
            </w:r>
          </w:p>
        </w:tc>
      </w:tr>
    </w:tbl>
    <w:p w14:paraId="7A5EAC96" w14:textId="77777777" w:rsidR="00A65F91" w:rsidRPr="000E771D" w:rsidRDefault="00A65F91" w:rsidP="00071341">
      <w:pPr>
        <w:spacing w:line="360" w:lineRule="auto"/>
        <w:ind w:right="-93"/>
        <w:jc w:val="both"/>
        <w:rPr>
          <w:rFonts w:ascii="Palatino Linotype" w:eastAsiaTheme="minorHAnsi" w:hAnsi="Palatino Linotype" w:cstheme="minorBidi"/>
          <w:color w:val="000000" w:themeColor="text1"/>
          <w:sz w:val="22"/>
          <w:szCs w:val="22"/>
          <w:lang w:eastAsia="en-US"/>
        </w:rPr>
      </w:pPr>
    </w:p>
    <w:p w14:paraId="5FFE0F12" w14:textId="5DE93C10" w:rsidR="003D6826" w:rsidRPr="000E771D" w:rsidRDefault="00561536" w:rsidP="00071341">
      <w:pPr>
        <w:spacing w:line="360" w:lineRule="auto"/>
        <w:ind w:right="-93"/>
        <w:jc w:val="both"/>
        <w:rPr>
          <w:rFonts w:ascii="Palatino Linotype" w:eastAsiaTheme="minorHAnsi" w:hAnsi="Palatino Linotype" w:cstheme="minorBidi"/>
          <w:color w:val="000000" w:themeColor="text1"/>
          <w:sz w:val="22"/>
          <w:szCs w:val="22"/>
          <w:lang w:eastAsia="en-US"/>
        </w:rPr>
      </w:pPr>
      <w:r w:rsidRPr="000E771D">
        <w:rPr>
          <w:rFonts w:ascii="Palatino Linotype" w:eastAsiaTheme="minorHAnsi" w:hAnsi="Palatino Linotype" w:cstheme="minorBidi"/>
          <w:color w:val="000000" w:themeColor="text1"/>
          <w:sz w:val="22"/>
          <w:szCs w:val="22"/>
          <w:lang w:eastAsia="en-US"/>
        </w:rPr>
        <w:t>Derivado del análisis anterior, el Sujeto Obligado, previa búsqueda en los archivos físicos y electrónicos de su unidad, deberá proporcionar la documentación faltante, a saber, respecto del ejercicio dos mil veintidós las Actas de la Primera y Tercera Sesión Ordinaria y las Extraordinarias que se hayan llevado a cabo; respecto al ejercicio dos mil veintitrés, las Actas de la Segunda, Tercera y Cuarta Sesión Ordinaria; finalmente, respecto al ejercicio dos mil veinticuatro el Acta de la Vigésima Primera Sesión Extraordinaria.</w:t>
      </w:r>
    </w:p>
    <w:p w14:paraId="50C4AA5F" w14:textId="77777777" w:rsidR="00541C85" w:rsidRPr="000E771D" w:rsidRDefault="00541C85" w:rsidP="00071341">
      <w:pPr>
        <w:spacing w:line="360" w:lineRule="auto"/>
        <w:ind w:right="-93"/>
        <w:jc w:val="both"/>
        <w:rPr>
          <w:rFonts w:ascii="Palatino Linotype" w:eastAsiaTheme="minorHAnsi" w:hAnsi="Palatino Linotype" w:cstheme="minorBidi"/>
          <w:color w:val="000000" w:themeColor="text1"/>
          <w:sz w:val="22"/>
          <w:szCs w:val="22"/>
          <w:lang w:eastAsia="en-US"/>
        </w:rPr>
      </w:pPr>
    </w:p>
    <w:p w14:paraId="1B756D1B" w14:textId="314003DF" w:rsidR="00541C85" w:rsidRPr="000E771D" w:rsidRDefault="00541C85" w:rsidP="00071341">
      <w:pPr>
        <w:pStyle w:val="Prrafodelista"/>
        <w:numPr>
          <w:ilvl w:val="0"/>
          <w:numId w:val="23"/>
        </w:numPr>
        <w:spacing w:line="360" w:lineRule="auto"/>
        <w:ind w:right="-93"/>
        <w:jc w:val="both"/>
        <w:rPr>
          <w:rFonts w:ascii="Palatino Linotype" w:eastAsia="Palatino Linotype" w:hAnsi="Palatino Linotype" w:cs="Palatino Linotype"/>
          <w:b/>
          <w:szCs w:val="22"/>
        </w:rPr>
      </w:pPr>
      <w:r w:rsidRPr="000E771D">
        <w:rPr>
          <w:rFonts w:ascii="Palatino Linotype" w:eastAsia="Palatino Linotype" w:hAnsi="Palatino Linotype" w:cs="Palatino Linotype"/>
          <w:b/>
          <w:szCs w:val="22"/>
        </w:rPr>
        <w:t>Avances en Transparencia Proactiva</w:t>
      </w:r>
    </w:p>
    <w:p w14:paraId="373BFCEA" w14:textId="77777777" w:rsidR="00E72C26" w:rsidRPr="000E771D" w:rsidRDefault="00E72C26" w:rsidP="00071341">
      <w:pPr>
        <w:spacing w:line="360" w:lineRule="auto"/>
        <w:ind w:right="-93"/>
        <w:jc w:val="both"/>
        <w:rPr>
          <w:rFonts w:ascii="Palatino Linotype" w:eastAsia="Palatino Linotype" w:hAnsi="Palatino Linotype" w:cs="Palatino Linotype"/>
          <w:sz w:val="22"/>
          <w:szCs w:val="22"/>
        </w:rPr>
      </w:pPr>
    </w:p>
    <w:p w14:paraId="3F57A40A" w14:textId="77777777" w:rsidR="005F0089" w:rsidRPr="000E771D" w:rsidRDefault="00462810" w:rsidP="00071341">
      <w:pPr>
        <w:spacing w:line="360" w:lineRule="auto"/>
        <w:ind w:right="-93"/>
        <w:jc w:val="both"/>
        <w:rPr>
          <w:rFonts w:ascii="Palatino Linotype" w:eastAsia="Palatino Linotype" w:hAnsi="Palatino Linotype" w:cs="Palatino Linotype"/>
          <w:bCs/>
          <w:sz w:val="22"/>
          <w:szCs w:val="22"/>
        </w:rPr>
      </w:pPr>
      <w:r w:rsidRPr="000E771D">
        <w:rPr>
          <w:rFonts w:ascii="Palatino Linotype" w:eastAsia="Palatino Linotype" w:hAnsi="Palatino Linotype" w:cs="Palatino Linotype"/>
          <w:sz w:val="22"/>
          <w:szCs w:val="22"/>
        </w:rPr>
        <w:t xml:space="preserve">Respecto a este punto de la solicitud, </w:t>
      </w:r>
      <w:r w:rsidRPr="000E771D">
        <w:rPr>
          <w:rFonts w:ascii="Palatino Linotype" w:eastAsia="Palatino Linotype" w:hAnsi="Palatino Linotype" w:cs="Palatino Linotype"/>
          <w:bCs/>
          <w:sz w:val="22"/>
          <w:szCs w:val="22"/>
        </w:rPr>
        <w:t>las Unidades de Transparencia de los Sujetos Obligados, tendrán entre sus funciones las de promover e implementar políticas de transparencia proactiva procurando su accesibilidad.</w:t>
      </w:r>
      <w:r w:rsidR="005F0089" w:rsidRPr="000E771D">
        <w:rPr>
          <w:rFonts w:ascii="Palatino Linotype" w:eastAsia="Palatino Linotype" w:hAnsi="Palatino Linotype" w:cs="Palatino Linotype"/>
          <w:bCs/>
          <w:sz w:val="22"/>
          <w:szCs w:val="22"/>
        </w:rPr>
        <w:t xml:space="preserve"> </w:t>
      </w:r>
    </w:p>
    <w:p w14:paraId="5E57B6A4" w14:textId="77777777" w:rsidR="005F0089" w:rsidRPr="000E771D" w:rsidRDefault="005F0089" w:rsidP="00071341">
      <w:pPr>
        <w:spacing w:line="360" w:lineRule="auto"/>
        <w:ind w:right="-93"/>
        <w:jc w:val="both"/>
        <w:rPr>
          <w:rFonts w:ascii="Palatino Linotype" w:eastAsia="Palatino Linotype" w:hAnsi="Palatino Linotype" w:cs="Palatino Linotype"/>
          <w:bCs/>
          <w:sz w:val="22"/>
          <w:szCs w:val="22"/>
        </w:rPr>
      </w:pPr>
    </w:p>
    <w:p w14:paraId="4692148C" w14:textId="203CFA36" w:rsidR="00462810" w:rsidRPr="000E771D" w:rsidRDefault="00462810" w:rsidP="00071341">
      <w:pPr>
        <w:spacing w:line="360" w:lineRule="auto"/>
        <w:ind w:right="-93"/>
        <w:jc w:val="both"/>
        <w:rPr>
          <w:rFonts w:ascii="Palatino Linotype" w:eastAsia="Palatino Linotype" w:hAnsi="Palatino Linotype" w:cs="Palatino Linotype"/>
          <w:i/>
          <w:sz w:val="22"/>
          <w:szCs w:val="22"/>
        </w:rPr>
      </w:pPr>
      <w:r w:rsidRPr="000E771D">
        <w:rPr>
          <w:rFonts w:ascii="Palatino Linotype" w:eastAsia="Palatino Linotype" w:hAnsi="Palatino Linotype" w:cs="Palatino Linotype"/>
          <w:bCs/>
          <w:sz w:val="22"/>
          <w:szCs w:val="22"/>
        </w:rPr>
        <w:t xml:space="preserve">Por su parte, los Lineamientos para la Emisión y Evaluación de Políticas de Transparencia Proactiva, señalan que son de </w:t>
      </w:r>
      <w:r w:rsidRPr="000E771D">
        <w:rPr>
          <w:rFonts w:ascii="Palatino Linotype" w:eastAsia="Palatino Linotype" w:hAnsi="Palatino Linotype" w:cs="Palatino Linotype"/>
          <w:sz w:val="22"/>
          <w:szCs w:val="22"/>
        </w:rPr>
        <w:t xml:space="preserve">cumplimiento obligatorio para los organismos garantes y tienen </w:t>
      </w:r>
      <w:r w:rsidRPr="000E771D">
        <w:rPr>
          <w:rFonts w:ascii="Palatino Linotype" w:eastAsia="Palatino Linotype" w:hAnsi="Palatino Linotype" w:cs="Palatino Linotype"/>
          <w:sz w:val="22"/>
          <w:szCs w:val="22"/>
        </w:rPr>
        <w:lastRenderedPageBreak/>
        <w:t>por objeto que éstos establezcan las reglas y criterios para la emisión de políticas de transparencia proactiva referidas en los artículos 56, 57 y 58 de la Ley General, con la finalidad de incentivar a los sujetos obligados a publicar y difundir información adicional a las obligaciones de transparencia comunes y específicas previstas en la Ley General; y establecer los criterios para su evaluación, es importante precisar que en su artículo 2, fracción XVIII, definen a la Transparencia Proactiva, como el “</w:t>
      </w:r>
      <w:r w:rsidRPr="000E771D">
        <w:rPr>
          <w:rFonts w:ascii="Palatino Linotype" w:eastAsia="Palatino Linotype" w:hAnsi="Palatino Linotype" w:cs="Palatino Linotype"/>
          <w:i/>
          <w:sz w:val="22"/>
          <w:szCs w:val="22"/>
        </w:rPr>
        <w:t>Conjunto de actividades que promueven la identificación, generación, publicación y difusión de información adicional a la establecida con carácter obligatorio por la Ley General, que permite la generación de conocimiento público útil con un objetivo claro enfocado en las necesidades de sectores de la sociedad determinados o determinables.”</w:t>
      </w:r>
    </w:p>
    <w:p w14:paraId="6D2B225D" w14:textId="77777777" w:rsidR="00462810" w:rsidRPr="000E771D" w:rsidRDefault="00462810" w:rsidP="00071341">
      <w:pPr>
        <w:spacing w:line="360" w:lineRule="auto"/>
        <w:ind w:right="-93"/>
        <w:jc w:val="both"/>
        <w:rPr>
          <w:rFonts w:ascii="Palatino Linotype" w:eastAsia="Palatino Linotype" w:hAnsi="Palatino Linotype" w:cs="Palatino Linotype"/>
          <w:bCs/>
          <w:sz w:val="22"/>
          <w:szCs w:val="22"/>
        </w:rPr>
      </w:pPr>
    </w:p>
    <w:p w14:paraId="2AD22C05" w14:textId="77777777" w:rsidR="00462810" w:rsidRPr="000E771D" w:rsidRDefault="00462810" w:rsidP="00071341">
      <w:pPr>
        <w:spacing w:line="360" w:lineRule="auto"/>
        <w:ind w:right="-93"/>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bCs/>
          <w:sz w:val="22"/>
          <w:szCs w:val="22"/>
        </w:rPr>
        <w:t xml:space="preserve">De lo anterior, se advierte que la transparencia proactiva es la identificación, generación, publicación y difusión de información adicional a la establecida con carácter obligatorio, que permite la generación de conocimiento público útil. Conceptualizado lo anterior, el artículo 8 de los multicitados Lineamientos, señalan las fases para atender las políticas de transparencia proactiva, como lo son: I) Identificar información a generar y/o publicar, II) </w:t>
      </w:r>
      <w:r w:rsidRPr="000E771D">
        <w:rPr>
          <w:rFonts w:ascii="Palatino Linotype" w:eastAsia="Palatino Linotype" w:hAnsi="Palatino Linotype" w:cs="Palatino Linotype"/>
          <w:sz w:val="22"/>
          <w:szCs w:val="22"/>
        </w:rPr>
        <w:t>Generar y/o publicar información útil, III) Difundir la información generada, IV) Medir si la información publicada se reutiliza y V) Evaluar el impacto de la información publicada.</w:t>
      </w:r>
    </w:p>
    <w:p w14:paraId="5BEF7463" w14:textId="77777777" w:rsidR="00462810" w:rsidRPr="000E771D" w:rsidRDefault="00462810" w:rsidP="00071341">
      <w:pPr>
        <w:spacing w:line="360" w:lineRule="auto"/>
        <w:ind w:right="-93"/>
        <w:jc w:val="both"/>
        <w:rPr>
          <w:rFonts w:ascii="Palatino Linotype" w:eastAsia="Palatino Linotype" w:hAnsi="Palatino Linotype" w:cs="Palatino Linotype"/>
          <w:sz w:val="22"/>
          <w:szCs w:val="22"/>
        </w:rPr>
      </w:pPr>
    </w:p>
    <w:p w14:paraId="0C50D921" w14:textId="77777777" w:rsidR="00462810" w:rsidRPr="000E771D" w:rsidRDefault="00462810" w:rsidP="00071341">
      <w:pPr>
        <w:spacing w:line="360" w:lineRule="auto"/>
        <w:ind w:right="-93"/>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Así mismo, los artículos 15, 18 y 19, señalan que los organismos garantes promoverán la evaluación y el reconocimiento de las iniciativas y los avances que, en materia de transparencia proactiva, desarrollen los sujetos obligados, donde se les convoque a participar en los procesos de evaluación y reconocimiento de iniciativas y avances en el marco de las políticas de transparencia proactiva.</w:t>
      </w:r>
    </w:p>
    <w:p w14:paraId="14A66E54" w14:textId="77777777" w:rsidR="00462810" w:rsidRPr="000E771D" w:rsidRDefault="00462810" w:rsidP="00071341">
      <w:pPr>
        <w:spacing w:line="360" w:lineRule="auto"/>
        <w:ind w:right="-93"/>
        <w:jc w:val="both"/>
        <w:rPr>
          <w:rFonts w:ascii="Palatino Linotype" w:eastAsia="Palatino Linotype" w:hAnsi="Palatino Linotype" w:cs="Palatino Linotype"/>
          <w:sz w:val="22"/>
          <w:szCs w:val="22"/>
        </w:rPr>
      </w:pPr>
    </w:p>
    <w:p w14:paraId="50AAA0A8" w14:textId="4FE34DDA" w:rsidR="00462810" w:rsidRPr="000E771D" w:rsidRDefault="00462810" w:rsidP="00071341">
      <w:pPr>
        <w:spacing w:line="360" w:lineRule="auto"/>
        <w:ind w:right="-93"/>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 xml:space="preserve">Indicado lo anterior, y de la normatividad federal citada, de manera homologa, se trae a colación la Ley de Transparencia y Acceso a la Información Pública del Estado de México y </w:t>
      </w:r>
      <w:r w:rsidRPr="000E771D">
        <w:rPr>
          <w:rFonts w:ascii="Palatino Linotype" w:eastAsia="Palatino Linotype" w:hAnsi="Palatino Linotype" w:cs="Palatino Linotype"/>
          <w:sz w:val="22"/>
          <w:szCs w:val="22"/>
        </w:rPr>
        <w:lastRenderedPageBreak/>
        <w:t>Municipios, que señala en sus artículos 3, fracción XLII, 70, 71 y 72, lo referente a la transparencia proactiva, tal como se muestra:</w:t>
      </w:r>
    </w:p>
    <w:p w14:paraId="48655719" w14:textId="77777777" w:rsidR="00462810" w:rsidRPr="000E771D" w:rsidRDefault="00462810" w:rsidP="00071341">
      <w:pPr>
        <w:spacing w:line="360" w:lineRule="auto"/>
        <w:ind w:right="-93"/>
        <w:jc w:val="both"/>
        <w:rPr>
          <w:rFonts w:ascii="Palatino Linotype" w:eastAsia="Palatino Linotype" w:hAnsi="Palatino Linotype" w:cs="Palatino Linotype"/>
          <w:sz w:val="22"/>
          <w:szCs w:val="22"/>
        </w:rPr>
      </w:pPr>
    </w:p>
    <w:p w14:paraId="3FAD39CB"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r w:rsidRPr="000E771D">
        <w:rPr>
          <w:rFonts w:ascii="Palatino Linotype" w:eastAsiaTheme="minorHAnsi" w:hAnsi="Palatino Linotype" w:cstheme="minorBidi"/>
          <w:i/>
          <w:color w:val="000000" w:themeColor="text1"/>
          <w:szCs w:val="22"/>
          <w:lang w:eastAsia="en-US"/>
        </w:rPr>
        <w:t xml:space="preserve">Artículo 3. Para los efectos de la presente Ley se entenderá por: </w:t>
      </w:r>
    </w:p>
    <w:p w14:paraId="738EE5C1"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r w:rsidRPr="000E771D">
        <w:rPr>
          <w:rFonts w:ascii="Palatino Linotype" w:eastAsiaTheme="minorHAnsi" w:hAnsi="Palatino Linotype" w:cstheme="minorBidi"/>
          <w:i/>
          <w:color w:val="000000" w:themeColor="text1"/>
          <w:szCs w:val="22"/>
          <w:lang w:eastAsia="en-US"/>
        </w:rPr>
        <w:t>I. a XLI…</w:t>
      </w:r>
    </w:p>
    <w:p w14:paraId="4C11021E"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r w:rsidRPr="000E771D">
        <w:rPr>
          <w:rFonts w:ascii="Palatino Linotype" w:eastAsiaTheme="minorHAnsi" w:hAnsi="Palatino Linotype" w:cstheme="minorBidi"/>
          <w:i/>
          <w:color w:val="000000" w:themeColor="text1"/>
          <w:szCs w:val="22"/>
          <w:lang w:eastAsia="en-US"/>
        </w:rPr>
        <w:t>XLII. Transparencia proactiva: Conjunto de actividades e iniciativas ordenadas que van más allá de las obligaciones que marca esta Ley y, que tienen como propósito elevar en forma sostenida la publicación de información y bases de datos relevantes en formato de datos abiertos de información pública, que permitan la rendición de cuentas, promuevan la participación activa de la sociedad en la solución de problemas públicos de manera permanente y den respuesta a la demanda;</w:t>
      </w:r>
    </w:p>
    <w:p w14:paraId="438B0D0B"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r w:rsidRPr="000E771D">
        <w:rPr>
          <w:rFonts w:ascii="Palatino Linotype" w:eastAsiaTheme="minorHAnsi" w:hAnsi="Palatino Linotype" w:cstheme="minorBidi"/>
          <w:i/>
          <w:color w:val="000000" w:themeColor="text1"/>
          <w:szCs w:val="22"/>
          <w:lang w:eastAsia="en-US"/>
        </w:rPr>
        <w:t>XLV…</w:t>
      </w:r>
    </w:p>
    <w:p w14:paraId="48803829" w14:textId="77777777" w:rsidR="00462810" w:rsidRPr="000E771D" w:rsidRDefault="00462810" w:rsidP="00071341">
      <w:pPr>
        <w:spacing w:line="360" w:lineRule="auto"/>
        <w:ind w:left="567" w:right="567"/>
        <w:jc w:val="center"/>
        <w:rPr>
          <w:rFonts w:ascii="Palatino Linotype" w:eastAsiaTheme="minorHAnsi" w:hAnsi="Palatino Linotype" w:cstheme="minorBidi"/>
          <w:i/>
          <w:color w:val="000000" w:themeColor="text1"/>
          <w:szCs w:val="22"/>
          <w:lang w:eastAsia="en-US"/>
        </w:rPr>
      </w:pPr>
      <w:r w:rsidRPr="000E771D">
        <w:rPr>
          <w:rFonts w:ascii="Palatino Linotype" w:eastAsiaTheme="minorHAnsi" w:hAnsi="Palatino Linotype" w:cstheme="minorBidi"/>
          <w:i/>
          <w:color w:val="000000" w:themeColor="text1"/>
          <w:szCs w:val="22"/>
          <w:lang w:eastAsia="en-US"/>
        </w:rPr>
        <w:t>Capítulo II</w:t>
      </w:r>
    </w:p>
    <w:p w14:paraId="79F75C93" w14:textId="77777777" w:rsidR="00462810" w:rsidRPr="000E771D" w:rsidRDefault="00462810" w:rsidP="00071341">
      <w:pPr>
        <w:spacing w:line="360" w:lineRule="auto"/>
        <w:ind w:left="567" w:right="567"/>
        <w:jc w:val="center"/>
        <w:rPr>
          <w:rFonts w:ascii="Palatino Linotype" w:eastAsiaTheme="minorHAnsi" w:hAnsi="Palatino Linotype" w:cstheme="minorBidi"/>
          <w:i/>
          <w:color w:val="000000" w:themeColor="text1"/>
          <w:szCs w:val="22"/>
          <w:lang w:eastAsia="en-US"/>
        </w:rPr>
      </w:pPr>
      <w:r w:rsidRPr="000E771D">
        <w:rPr>
          <w:rFonts w:ascii="Palatino Linotype" w:eastAsiaTheme="minorHAnsi" w:hAnsi="Palatino Linotype" w:cstheme="minorBidi"/>
          <w:i/>
          <w:color w:val="000000" w:themeColor="text1"/>
          <w:szCs w:val="22"/>
          <w:lang w:eastAsia="en-US"/>
        </w:rPr>
        <w:t>De la Transparencia Proactiva</w:t>
      </w:r>
    </w:p>
    <w:p w14:paraId="21A771E2"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p>
    <w:p w14:paraId="2FC8B5F5"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r w:rsidRPr="000E771D">
        <w:rPr>
          <w:rFonts w:ascii="Palatino Linotype" w:eastAsiaTheme="minorHAnsi" w:hAnsi="Palatino Linotype" w:cstheme="minorBidi"/>
          <w:i/>
          <w:color w:val="000000" w:themeColor="text1"/>
          <w:szCs w:val="22"/>
          <w:lang w:eastAsia="en-US"/>
        </w:rPr>
        <w:t xml:space="preserve">Artículo 70. El Instituto emitirá políticas de transparencia proactiva, en atención a los lineamientos generales definidos para ello por el Sistema Nacional, diseñadas para </w:t>
      </w:r>
      <w:r w:rsidRPr="000E771D">
        <w:rPr>
          <w:rFonts w:ascii="Palatino Linotype" w:eastAsiaTheme="minorHAnsi" w:hAnsi="Palatino Linotype" w:cstheme="minorBidi"/>
          <w:i/>
          <w:color w:val="000000" w:themeColor="text1"/>
          <w:szCs w:val="22"/>
          <w:u w:val="single"/>
          <w:lang w:eastAsia="en-US"/>
        </w:rPr>
        <w:t>incentivar a los sujetos obligados a publicar información adicional a la que establece como mínimo la presente Ley</w:t>
      </w:r>
      <w:r w:rsidRPr="000E771D">
        <w:rPr>
          <w:rFonts w:ascii="Palatino Linotype" w:eastAsiaTheme="minorHAnsi" w:hAnsi="Palatino Linotype" w:cstheme="minorBidi"/>
          <w:i/>
          <w:color w:val="000000" w:themeColor="text1"/>
          <w:szCs w:val="22"/>
          <w:lang w:eastAsia="en-US"/>
        </w:rPr>
        <w:t>. Dichas políticas tendrán por objeto, promover la reutilización de la información que generan los sujetos obligados, considerando la demanda de la sociedad, identificada con base en las metodologías previamente establecidas.</w:t>
      </w:r>
    </w:p>
    <w:p w14:paraId="41F93D17"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p>
    <w:p w14:paraId="11A960F8"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r w:rsidRPr="000E771D">
        <w:rPr>
          <w:rFonts w:ascii="Palatino Linotype" w:eastAsiaTheme="minorHAnsi" w:hAnsi="Palatino Linotype" w:cstheme="minorBidi"/>
          <w:i/>
          <w:color w:val="000000" w:themeColor="text1"/>
          <w:szCs w:val="22"/>
          <w:lang w:eastAsia="en-US"/>
        </w:rPr>
        <w:t xml:space="preserve">Artículo 71. La información publicada por los sujetos obligados, en el marco de la política de transparencia proactiva, se difundirá en los medios y formatos que más convengan al que va dirigida. </w:t>
      </w:r>
    </w:p>
    <w:p w14:paraId="29F9B3C1"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p>
    <w:p w14:paraId="6B71CCA6"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r w:rsidRPr="000E771D">
        <w:rPr>
          <w:rFonts w:ascii="Palatino Linotype" w:eastAsiaTheme="minorHAnsi" w:hAnsi="Palatino Linotype" w:cstheme="minorBidi"/>
          <w:i/>
          <w:color w:val="000000" w:themeColor="text1"/>
          <w:szCs w:val="22"/>
          <w:lang w:eastAsia="en-US"/>
        </w:rPr>
        <w:t xml:space="preserve">Artículo 72. El Instituto publicará los criterios para evaluar la efectividad de la política de la transparencia proactiva, considerando como base, la reutilización que la sociedad haga a la información. </w:t>
      </w:r>
    </w:p>
    <w:p w14:paraId="07C4FED5"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p>
    <w:p w14:paraId="2B70F50A" w14:textId="77777777" w:rsidR="00462810" w:rsidRPr="000E771D" w:rsidRDefault="00462810" w:rsidP="00071341">
      <w:pPr>
        <w:spacing w:line="360" w:lineRule="auto"/>
        <w:ind w:left="567" w:right="567"/>
        <w:jc w:val="both"/>
        <w:rPr>
          <w:rFonts w:ascii="Palatino Linotype" w:eastAsiaTheme="minorHAnsi" w:hAnsi="Palatino Linotype" w:cstheme="minorBidi"/>
          <w:i/>
          <w:color w:val="000000" w:themeColor="text1"/>
          <w:szCs w:val="22"/>
          <w:lang w:eastAsia="en-US"/>
        </w:rPr>
      </w:pPr>
      <w:r w:rsidRPr="000E771D">
        <w:rPr>
          <w:rFonts w:ascii="Palatino Linotype" w:eastAsiaTheme="minorHAnsi" w:hAnsi="Palatino Linotype" w:cstheme="minorBidi"/>
          <w:i/>
          <w:color w:val="000000" w:themeColor="text1"/>
          <w:szCs w:val="22"/>
          <w:lang w:eastAsia="en-US"/>
        </w:rPr>
        <w:lastRenderedPageBreak/>
        <w:t>Artículo 73. 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a las necesidades de sectores de la sociedad determinado o determinable.</w:t>
      </w:r>
    </w:p>
    <w:p w14:paraId="27755B4C" w14:textId="77777777" w:rsidR="00462810" w:rsidRPr="000E771D" w:rsidRDefault="00462810" w:rsidP="00071341">
      <w:pPr>
        <w:spacing w:line="360" w:lineRule="auto"/>
        <w:jc w:val="both"/>
        <w:rPr>
          <w:rFonts w:ascii="Palatino Linotype" w:eastAsiaTheme="minorHAnsi" w:hAnsi="Palatino Linotype" w:cstheme="minorBidi"/>
          <w:color w:val="000000" w:themeColor="text1"/>
          <w:sz w:val="22"/>
          <w:szCs w:val="22"/>
          <w:lang w:eastAsia="en-US"/>
        </w:rPr>
      </w:pPr>
    </w:p>
    <w:p w14:paraId="72CB40A8" w14:textId="5C3C4434" w:rsidR="00462810" w:rsidRPr="000E771D" w:rsidRDefault="00462810" w:rsidP="00071341">
      <w:pPr>
        <w:spacing w:line="360" w:lineRule="auto"/>
        <w:ind w:right="-93"/>
        <w:jc w:val="both"/>
        <w:rPr>
          <w:rFonts w:ascii="Palatino Linotype" w:hAnsi="Palatino Linotype" w:cs="Tahoma"/>
          <w:bCs/>
          <w:color w:val="000000"/>
          <w:sz w:val="22"/>
          <w:szCs w:val="22"/>
        </w:rPr>
      </w:pPr>
      <w:r w:rsidRPr="000E771D">
        <w:rPr>
          <w:rFonts w:ascii="Palatino Linotype" w:hAnsi="Palatino Linotype" w:cs="Tahoma"/>
          <w:bCs/>
          <w:color w:val="000000"/>
          <w:sz w:val="22"/>
          <w:szCs w:val="22"/>
        </w:rPr>
        <w:t xml:space="preserve">De lo anterior, se advierte que la información solicitada se trata de aquel conjunto de actividades e iniciativas que van más allá de las obligaciones de la Ley de Transparencia, cuyo propósito es elevar la publicación de información y bases de datos relevantes en formato de datos abiertos de información pública, que permitan la rendición de cuentas, promuevan la participación activa de la sociedad en la solución de problemas públicos de manera permanente y den respuesta a la demanda. Es importante precisar que la página oficial de este Instituto consultada en la liga </w:t>
      </w:r>
      <w:hyperlink r:id="rId15" w:history="1">
        <w:r w:rsidRPr="000E771D">
          <w:rPr>
            <w:rFonts w:ascii="Palatino Linotype" w:hAnsi="Palatino Linotype" w:cs="Tahoma"/>
            <w:bCs/>
            <w:color w:val="0563C1" w:themeColor="hyperlink"/>
            <w:sz w:val="22"/>
            <w:szCs w:val="22"/>
            <w:u w:val="single"/>
          </w:rPr>
          <w:t>https://www.infoem.org.mx/es/contenido/transparencia-proactiva</w:t>
        </w:r>
      </w:hyperlink>
      <w:r w:rsidRPr="000E771D">
        <w:rPr>
          <w:rFonts w:ascii="Palatino Linotype" w:hAnsi="Palatino Linotype" w:cs="Tahoma"/>
          <w:bCs/>
          <w:color w:val="000000"/>
          <w:sz w:val="22"/>
          <w:szCs w:val="22"/>
        </w:rPr>
        <w:t xml:space="preserve">, señala que </w:t>
      </w:r>
      <w:r w:rsidRPr="000E771D">
        <w:rPr>
          <w:rFonts w:ascii="Palatino Linotype" w:hAnsi="Palatino Linotype" w:cs="Tahoma"/>
          <w:b/>
          <w:bCs/>
          <w:color w:val="000000"/>
          <w:sz w:val="22"/>
          <w:szCs w:val="22"/>
        </w:rPr>
        <w:t>se trata de información que voluntariamente los Sujetos Obligados ponen a disposición de los ciudadanos</w:t>
      </w:r>
      <w:r w:rsidRPr="000E771D">
        <w:rPr>
          <w:rFonts w:ascii="Palatino Linotype" w:hAnsi="Palatino Linotype" w:cs="Tahoma"/>
          <w:bCs/>
          <w:color w:val="000000"/>
          <w:sz w:val="22"/>
          <w:szCs w:val="22"/>
        </w:rPr>
        <w:t>.</w:t>
      </w:r>
    </w:p>
    <w:p w14:paraId="671472FE" w14:textId="77777777" w:rsidR="00283B12" w:rsidRPr="000E771D" w:rsidRDefault="00283B12" w:rsidP="00071341">
      <w:pPr>
        <w:spacing w:line="360" w:lineRule="auto"/>
        <w:ind w:right="-93"/>
        <w:jc w:val="both"/>
        <w:rPr>
          <w:rFonts w:ascii="Palatino Linotype" w:hAnsi="Palatino Linotype" w:cs="Tahoma"/>
          <w:bCs/>
          <w:color w:val="000000"/>
          <w:sz w:val="22"/>
          <w:szCs w:val="22"/>
        </w:rPr>
      </w:pPr>
    </w:p>
    <w:p w14:paraId="168C6FC4" w14:textId="33D15BFB" w:rsidR="00283B12" w:rsidRPr="000E771D" w:rsidRDefault="00283B12" w:rsidP="00071341">
      <w:pPr>
        <w:spacing w:line="360" w:lineRule="auto"/>
        <w:ind w:right="-93"/>
        <w:jc w:val="both"/>
        <w:rPr>
          <w:rFonts w:ascii="Palatino Linotype" w:hAnsi="Palatino Linotype" w:cs="Tahoma"/>
          <w:bCs/>
          <w:color w:val="000000"/>
          <w:sz w:val="22"/>
          <w:szCs w:val="22"/>
        </w:rPr>
      </w:pPr>
      <w:r w:rsidRPr="000E771D">
        <w:rPr>
          <w:rFonts w:ascii="Palatino Linotype" w:hAnsi="Palatino Linotype" w:cs="Tahoma"/>
          <w:bCs/>
          <w:color w:val="000000"/>
          <w:sz w:val="22"/>
          <w:szCs w:val="22"/>
        </w:rPr>
        <w:t>Expuesto todo lo anterior, el Ayuntamiento de Villa de Allende</w:t>
      </w:r>
      <w:r w:rsidR="005F0089" w:rsidRPr="000E771D">
        <w:rPr>
          <w:rFonts w:ascii="Palatino Linotype" w:hAnsi="Palatino Linotype" w:cs="Tahoma"/>
          <w:bCs/>
          <w:color w:val="000000"/>
          <w:sz w:val="22"/>
          <w:szCs w:val="22"/>
        </w:rPr>
        <w:t xml:space="preserve"> a través de la Unidad de Transparencia señaló que durante la presente administración (2022-2024), se realizó la modificación de los avisos de privacidad existentes, así como la gestión de la primera bóveda digital dentro del Ayuntamiento, para el resguardo y protección de los datos personales manejados como resultado de los diferentes trámites y servicios realizados, con la finalidad de un mejor manejo y uso de la transparencia a favor de los ciudadanos, en el que se garantiza certeza, confianza y veracidad sobre el manejo de la información pública y privada sin vulnerar el derecho de acceso a la información pública que demanda la ley y la protección a los datos personales que así mismo refiere.</w:t>
      </w:r>
    </w:p>
    <w:p w14:paraId="6606A74A" w14:textId="77777777" w:rsidR="005F0089" w:rsidRPr="000E771D" w:rsidRDefault="005F0089" w:rsidP="00071341">
      <w:pPr>
        <w:spacing w:line="360" w:lineRule="auto"/>
        <w:ind w:right="-93"/>
        <w:jc w:val="both"/>
        <w:rPr>
          <w:rFonts w:ascii="Palatino Linotype" w:hAnsi="Palatino Linotype" w:cs="Tahoma"/>
          <w:bCs/>
          <w:color w:val="000000"/>
          <w:sz w:val="22"/>
          <w:szCs w:val="22"/>
        </w:rPr>
      </w:pPr>
    </w:p>
    <w:p w14:paraId="26719754" w14:textId="77777777" w:rsidR="00F12C7A" w:rsidRPr="000E771D" w:rsidRDefault="005F0089" w:rsidP="00071341">
      <w:pPr>
        <w:spacing w:line="360" w:lineRule="auto"/>
        <w:ind w:right="-93"/>
        <w:jc w:val="both"/>
        <w:rPr>
          <w:rFonts w:ascii="Palatino Linotype" w:hAnsi="Palatino Linotype" w:cs="Tahoma"/>
          <w:bCs/>
          <w:color w:val="000000"/>
          <w:sz w:val="22"/>
          <w:szCs w:val="22"/>
        </w:rPr>
      </w:pPr>
      <w:r w:rsidRPr="000E771D">
        <w:rPr>
          <w:rFonts w:ascii="Palatino Linotype" w:hAnsi="Palatino Linotype" w:cs="Tahoma"/>
          <w:bCs/>
          <w:color w:val="000000"/>
          <w:sz w:val="22"/>
          <w:szCs w:val="22"/>
        </w:rPr>
        <w:lastRenderedPageBreak/>
        <w:t>Derivado de lo anterior, el Sujeto Obligado señaló cuales son los avances que han tenido en temas de transparencia proactiva</w:t>
      </w:r>
      <w:r w:rsidR="00A248D9" w:rsidRPr="000E771D">
        <w:rPr>
          <w:rFonts w:ascii="Palatino Linotype" w:hAnsi="Palatino Linotype" w:cs="Tahoma"/>
          <w:bCs/>
          <w:color w:val="000000"/>
          <w:sz w:val="22"/>
          <w:szCs w:val="22"/>
        </w:rPr>
        <w:t>, incluso señaló que se gestionó la primera bóveda digital en su Ayuntamiento, además la información fue proporcionada por la Unidad de Transparencia, unidad administrativa competente para conocer, administrar y poseer la información solicitada. En esta tesitura, dicho requerimiento de información se tiene por colmado.</w:t>
      </w:r>
    </w:p>
    <w:p w14:paraId="6E71D5ED" w14:textId="77777777" w:rsidR="00F12C7A" w:rsidRPr="000E771D" w:rsidRDefault="00F12C7A" w:rsidP="00071341">
      <w:pPr>
        <w:spacing w:line="360" w:lineRule="auto"/>
        <w:ind w:right="-93"/>
        <w:jc w:val="both"/>
        <w:rPr>
          <w:rFonts w:ascii="Palatino Linotype" w:hAnsi="Palatino Linotype" w:cs="Tahoma"/>
          <w:bCs/>
          <w:color w:val="000000"/>
          <w:sz w:val="22"/>
          <w:szCs w:val="22"/>
        </w:rPr>
      </w:pPr>
    </w:p>
    <w:p w14:paraId="284CA96F" w14:textId="7B3AA7AA" w:rsidR="005F0089" w:rsidRPr="000E771D" w:rsidRDefault="00F12C7A" w:rsidP="00071341">
      <w:pPr>
        <w:pStyle w:val="Prrafodelista"/>
        <w:numPr>
          <w:ilvl w:val="0"/>
          <w:numId w:val="23"/>
        </w:numPr>
        <w:spacing w:line="360" w:lineRule="auto"/>
        <w:ind w:right="-93"/>
        <w:jc w:val="both"/>
        <w:rPr>
          <w:rFonts w:ascii="Palatino Linotype" w:eastAsia="Palatino Linotype" w:hAnsi="Palatino Linotype" w:cs="Palatino Linotype"/>
          <w:b/>
          <w:szCs w:val="22"/>
        </w:rPr>
      </w:pPr>
      <w:r w:rsidRPr="000E771D">
        <w:rPr>
          <w:rFonts w:ascii="Palatino Linotype" w:eastAsia="Palatino Linotype" w:hAnsi="Palatino Linotype" w:cs="Palatino Linotype"/>
          <w:b/>
          <w:bCs/>
          <w:szCs w:val="22"/>
          <w:lang w:val="es-ES"/>
        </w:rPr>
        <w:t>Actas de las sesiones del sistema municipal anticorrupción durante la administración 2022-2024</w:t>
      </w:r>
    </w:p>
    <w:p w14:paraId="3E75B57F" w14:textId="77777777" w:rsidR="00541C85" w:rsidRPr="000E771D" w:rsidRDefault="00541C85" w:rsidP="00071341">
      <w:pPr>
        <w:spacing w:line="360" w:lineRule="auto"/>
        <w:ind w:right="-93"/>
        <w:jc w:val="both"/>
        <w:rPr>
          <w:rFonts w:ascii="Palatino Linotype" w:eastAsia="Palatino Linotype" w:hAnsi="Palatino Linotype" w:cs="Palatino Linotype"/>
          <w:sz w:val="22"/>
          <w:szCs w:val="22"/>
        </w:rPr>
      </w:pPr>
    </w:p>
    <w:p w14:paraId="6390BB17" w14:textId="73E8CD9B" w:rsidR="00F12C7A" w:rsidRPr="000E771D" w:rsidRDefault="00F12C7A" w:rsidP="00071341">
      <w:pPr>
        <w:spacing w:line="360" w:lineRule="auto"/>
        <w:ind w:right="-93"/>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Al respecto, es importante precisar que la Constitución Política del Estado Libre y Soberano de México,</w:t>
      </w:r>
      <w:r w:rsidRPr="000E771D">
        <w:rPr>
          <w:rFonts w:ascii="Palatino Linotype" w:hAnsi="Palatino Linotype"/>
          <w:sz w:val="24"/>
          <w:szCs w:val="24"/>
        </w:rPr>
        <w:t xml:space="preserve"> </w:t>
      </w:r>
      <w:r w:rsidRPr="000E771D">
        <w:rPr>
          <w:rFonts w:ascii="Palatino Linotype" w:eastAsia="Palatino Linotype" w:hAnsi="Palatino Linotype" w:cs="Palatino Linotype"/>
          <w:sz w:val="22"/>
          <w:szCs w:val="22"/>
        </w:rPr>
        <w:t xml:space="preserve">precisa de manera expresa a todos los municipios del Estado de México a la creación de un Sistema Municipal Anticorrupción, que a su vez, se encuentra regulado por la Ley del Sistema Anticorrupción del Estado de México, fungiendo como enlace de coordinación y </w:t>
      </w:r>
      <w:proofErr w:type="spellStart"/>
      <w:r w:rsidRPr="000E771D">
        <w:rPr>
          <w:rFonts w:ascii="Palatino Linotype" w:eastAsia="Palatino Linotype" w:hAnsi="Palatino Linotype" w:cs="Palatino Linotype"/>
          <w:sz w:val="22"/>
          <w:szCs w:val="22"/>
        </w:rPr>
        <w:t>coadyuvancia</w:t>
      </w:r>
      <w:proofErr w:type="spellEnd"/>
      <w:r w:rsidRPr="000E771D">
        <w:rPr>
          <w:rFonts w:ascii="Palatino Linotype" w:eastAsia="Palatino Linotype" w:hAnsi="Palatino Linotype" w:cs="Palatino Linotype"/>
          <w:sz w:val="22"/>
          <w:szCs w:val="22"/>
        </w:rPr>
        <w:t xml:space="preserve"> con el Sistema Estatal, en materia de prevención, detección y sanción de faltas administrativas y hechos de corrupción, así como fiscalización y control de recursos públicos, transparencia y rendición de cuentas.</w:t>
      </w:r>
    </w:p>
    <w:p w14:paraId="4524AE57" w14:textId="77777777" w:rsidR="00F12C7A" w:rsidRPr="000E771D" w:rsidRDefault="00F12C7A" w:rsidP="00071341">
      <w:pPr>
        <w:spacing w:line="360" w:lineRule="auto"/>
        <w:ind w:right="-93"/>
        <w:jc w:val="both"/>
        <w:rPr>
          <w:rFonts w:ascii="Palatino Linotype" w:eastAsia="Palatino Linotype" w:hAnsi="Palatino Linotype" w:cs="Palatino Linotype"/>
          <w:sz w:val="22"/>
          <w:szCs w:val="22"/>
        </w:rPr>
      </w:pPr>
    </w:p>
    <w:p w14:paraId="1B360281" w14:textId="4EB1540B" w:rsidR="000E3DDB" w:rsidRPr="000E771D" w:rsidRDefault="00F12C7A" w:rsidP="00071341">
      <w:pPr>
        <w:spacing w:line="360" w:lineRule="auto"/>
        <w:ind w:right="-93"/>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 xml:space="preserve">Es importante destacar que el Sistema Municipal Anticorrupción, se integra por un Comité Coordinador y un Comité de Participación Ciudadana, de conformidad con </w:t>
      </w:r>
      <w:r w:rsidR="000E3DDB" w:rsidRPr="000E771D">
        <w:rPr>
          <w:rFonts w:ascii="Palatino Linotype" w:eastAsia="Palatino Linotype" w:hAnsi="Palatino Linotype" w:cs="Palatino Linotype"/>
          <w:sz w:val="22"/>
          <w:szCs w:val="22"/>
        </w:rPr>
        <w:t>lo señalado en los artículos 62, 63, 65</w:t>
      </w:r>
      <w:r w:rsidR="00033D71" w:rsidRPr="000E771D">
        <w:rPr>
          <w:rFonts w:ascii="Palatino Linotype" w:eastAsia="Palatino Linotype" w:hAnsi="Palatino Linotype" w:cs="Palatino Linotype"/>
          <w:sz w:val="22"/>
          <w:szCs w:val="22"/>
        </w:rPr>
        <w:t xml:space="preserve">, fracciones I y II, 66, </w:t>
      </w:r>
      <w:r w:rsidR="000E3DDB" w:rsidRPr="000E771D">
        <w:rPr>
          <w:rFonts w:ascii="Palatino Linotype" w:eastAsia="Palatino Linotype" w:hAnsi="Palatino Linotype" w:cs="Palatino Linotype"/>
          <w:sz w:val="22"/>
          <w:szCs w:val="22"/>
        </w:rPr>
        <w:t>68</w:t>
      </w:r>
      <w:r w:rsidR="00033D71" w:rsidRPr="000E771D">
        <w:rPr>
          <w:rFonts w:ascii="Palatino Linotype" w:eastAsia="Palatino Linotype" w:hAnsi="Palatino Linotype" w:cs="Palatino Linotype"/>
          <w:sz w:val="22"/>
          <w:szCs w:val="22"/>
        </w:rPr>
        <w:t>, 69 y 74</w:t>
      </w:r>
      <w:r w:rsidR="000E3DDB" w:rsidRPr="000E771D">
        <w:rPr>
          <w:rFonts w:ascii="Palatino Linotype" w:eastAsia="Palatino Linotype" w:hAnsi="Palatino Linotype" w:cs="Palatino Linotype"/>
          <w:sz w:val="22"/>
          <w:szCs w:val="22"/>
        </w:rPr>
        <w:t xml:space="preserve"> de</w:t>
      </w:r>
      <w:r w:rsidRPr="000E771D">
        <w:rPr>
          <w:rFonts w:ascii="Palatino Linotype" w:eastAsia="Palatino Linotype" w:hAnsi="Palatino Linotype" w:cs="Palatino Linotype"/>
          <w:sz w:val="22"/>
          <w:szCs w:val="22"/>
        </w:rPr>
        <w:t xml:space="preserve"> Ley del Sistema Anticorrupción del Estado de México</w:t>
      </w:r>
      <w:r w:rsidR="000E3DDB" w:rsidRPr="000E771D">
        <w:rPr>
          <w:rFonts w:ascii="Palatino Linotype" w:eastAsia="Palatino Linotype" w:hAnsi="Palatino Linotype" w:cs="Palatino Linotype"/>
          <w:sz w:val="22"/>
          <w:szCs w:val="22"/>
        </w:rPr>
        <w:t>, que a letra establecen:</w:t>
      </w:r>
    </w:p>
    <w:p w14:paraId="71D13525" w14:textId="77777777" w:rsidR="000E3DDB" w:rsidRPr="000E771D" w:rsidRDefault="000E3DDB" w:rsidP="00071341">
      <w:pPr>
        <w:spacing w:line="360" w:lineRule="auto"/>
        <w:ind w:right="-93"/>
        <w:jc w:val="both"/>
        <w:rPr>
          <w:rFonts w:ascii="Palatino Linotype" w:eastAsia="Palatino Linotype" w:hAnsi="Palatino Linotype" w:cs="Palatino Linotype"/>
          <w:sz w:val="22"/>
          <w:szCs w:val="22"/>
        </w:rPr>
      </w:pPr>
    </w:p>
    <w:p w14:paraId="2BF38109" w14:textId="77777777"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 xml:space="preserve"> Artículo 62. El Sistema Municipal Anticorrupción se integrará por: </w:t>
      </w:r>
    </w:p>
    <w:p w14:paraId="37AA03E5" w14:textId="77777777"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 xml:space="preserve">I. Un Comité Coordinador Municipal. </w:t>
      </w:r>
    </w:p>
    <w:p w14:paraId="106448ED" w14:textId="77777777"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 xml:space="preserve">II. Un Comité de Participación Ciudadana. </w:t>
      </w:r>
    </w:p>
    <w:p w14:paraId="282D5971" w14:textId="77777777"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p>
    <w:p w14:paraId="724E72AD" w14:textId="77777777"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 xml:space="preserve">Artículo 63. El Comité Coordinador Municipal se integrará por: </w:t>
      </w:r>
    </w:p>
    <w:p w14:paraId="46925B19" w14:textId="77777777"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lastRenderedPageBreak/>
        <w:t xml:space="preserve">I. El titular de la contraloría municipal. </w:t>
      </w:r>
    </w:p>
    <w:p w14:paraId="77BD987C" w14:textId="77777777"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II. El titular de la unidad de transparencia y acceso a la información del municipio.</w:t>
      </w:r>
    </w:p>
    <w:p w14:paraId="3F8FB50C" w14:textId="77777777"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III. Un representante del Comité de Participación Ciudadana Municipal, quien lo presidirá.</w:t>
      </w:r>
    </w:p>
    <w:p w14:paraId="37DB0E88" w14:textId="453E7FD5"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p>
    <w:p w14:paraId="09BAE958" w14:textId="77777777"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 xml:space="preserve">Artículo 65. Son atribuciones del Presidente del Comité Coordinador Municipal: </w:t>
      </w:r>
    </w:p>
    <w:p w14:paraId="46EE6D34" w14:textId="77777777"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u w:val="single"/>
        </w:rPr>
        <w:t>I. Presidir las sesiones del Sistema Municipal Anticorrupción</w:t>
      </w:r>
      <w:r w:rsidRPr="000E771D">
        <w:rPr>
          <w:rFonts w:ascii="Palatino Linotype" w:eastAsia="Palatino Linotype" w:hAnsi="Palatino Linotype" w:cs="Palatino Linotype"/>
          <w:i/>
          <w:szCs w:val="22"/>
        </w:rPr>
        <w:t xml:space="preserve"> y del Comité Coordinador Municipal. </w:t>
      </w:r>
    </w:p>
    <w:p w14:paraId="6ECD0C5B" w14:textId="1616F83A"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II</w:t>
      </w:r>
      <w:proofErr w:type="gramStart"/>
      <w:r w:rsidRPr="000E771D">
        <w:rPr>
          <w:rFonts w:ascii="Palatino Linotype" w:eastAsia="Palatino Linotype" w:hAnsi="Palatino Linotype" w:cs="Palatino Linotype"/>
          <w:i/>
          <w:szCs w:val="22"/>
        </w:rPr>
        <w:t xml:space="preserve">. </w:t>
      </w:r>
      <w:r w:rsidR="00033D71" w:rsidRPr="000E771D">
        <w:rPr>
          <w:rFonts w:ascii="Palatino Linotype" w:eastAsia="Palatino Linotype" w:hAnsi="Palatino Linotype" w:cs="Palatino Linotype"/>
          <w:i/>
          <w:szCs w:val="22"/>
        </w:rPr>
        <w:t>..</w:t>
      </w:r>
      <w:r w:rsidRPr="000E771D">
        <w:rPr>
          <w:rFonts w:ascii="Palatino Linotype" w:eastAsia="Palatino Linotype" w:hAnsi="Palatino Linotype" w:cs="Palatino Linotype"/>
          <w:i/>
          <w:szCs w:val="22"/>
        </w:rPr>
        <w:t>.</w:t>
      </w:r>
      <w:proofErr w:type="gramEnd"/>
    </w:p>
    <w:p w14:paraId="21374DB9" w14:textId="23CC82B2" w:rsidR="000E3DDB" w:rsidRPr="000E771D" w:rsidRDefault="000E3DDB" w:rsidP="00071341">
      <w:pPr>
        <w:spacing w:line="360" w:lineRule="auto"/>
        <w:ind w:left="567" w:right="567"/>
        <w:jc w:val="both"/>
        <w:rPr>
          <w:rFonts w:ascii="Palatino Linotype" w:eastAsia="Palatino Linotype" w:hAnsi="Palatino Linotype" w:cs="Palatino Linotype"/>
          <w:i/>
          <w:szCs w:val="22"/>
          <w:u w:val="single"/>
        </w:rPr>
      </w:pPr>
      <w:r w:rsidRPr="000E771D">
        <w:rPr>
          <w:rFonts w:ascii="Palatino Linotype" w:eastAsia="Palatino Linotype" w:hAnsi="Palatino Linotype" w:cs="Palatino Linotype"/>
          <w:i/>
          <w:szCs w:val="22"/>
          <w:u w:val="single"/>
        </w:rPr>
        <w:t>III. Convocar a sesiones.</w:t>
      </w:r>
    </w:p>
    <w:p w14:paraId="2FD87440" w14:textId="0CAB516D"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IV a XIII…</w:t>
      </w:r>
    </w:p>
    <w:p w14:paraId="235F7A7F"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p>
    <w:p w14:paraId="0FD920E2"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 xml:space="preserve">Artículo 66. </w:t>
      </w:r>
      <w:r w:rsidRPr="000E771D">
        <w:rPr>
          <w:rFonts w:ascii="Palatino Linotype" w:eastAsia="Palatino Linotype" w:hAnsi="Palatino Linotype" w:cs="Palatino Linotype"/>
          <w:i/>
          <w:szCs w:val="22"/>
          <w:u w:val="single"/>
        </w:rPr>
        <w:t>El Comité Coordinador Municipal, se reunirá en sesión ordinaria cada tres meses</w:t>
      </w:r>
      <w:r w:rsidRPr="000E771D">
        <w:rPr>
          <w:rFonts w:ascii="Palatino Linotype" w:eastAsia="Palatino Linotype" w:hAnsi="Palatino Linotype" w:cs="Palatino Linotype"/>
          <w:i/>
          <w:szCs w:val="22"/>
        </w:rPr>
        <w:t xml:space="preserve">. </w:t>
      </w:r>
    </w:p>
    <w:p w14:paraId="05F8068D"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p>
    <w:p w14:paraId="171FF00B"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u w:val="single"/>
        </w:rPr>
        <w:t>El Presidente, podrá convocar a sesión extraordinaria previa solicitud formulada por la mayoría de los integrantes de dicho Comité</w:t>
      </w:r>
      <w:r w:rsidRPr="000E771D">
        <w:rPr>
          <w:rFonts w:ascii="Palatino Linotype" w:eastAsia="Palatino Linotype" w:hAnsi="Palatino Linotype" w:cs="Palatino Linotype"/>
          <w:i/>
          <w:szCs w:val="22"/>
        </w:rPr>
        <w:t xml:space="preserve">. </w:t>
      </w:r>
    </w:p>
    <w:p w14:paraId="6004D3A4"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p>
    <w:p w14:paraId="34381E9C"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 xml:space="preserve">Para que el Comité Coordinador Municipal pueda sesionar es necesario que estén presentes todos sus Integrantes. </w:t>
      </w:r>
    </w:p>
    <w:p w14:paraId="252CD505"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p>
    <w:p w14:paraId="43F4D544"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 xml:space="preserve">Para el desahogo de sus reuniones, el Comité Coordinador Municipal podrá invitar a los integrantes del Sistema Estatal Anticorrupción, así como a las organizaciones de la sociedad civil. </w:t>
      </w:r>
    </w:p>
    <w:p w14:paraId="6652FB56"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p>
    <w:p w14:paraId="20EB20F2" w14:textId="22A6713D"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b/>
          <w:i/>
          <w:szCs w:val="22"/>
          <w:u w:val="single"/>
        </w:rPr>
        <w:t>El Sistema Municipal Anticorrupción, sesionará previa convocatoria del Comité Coordinador Municipal, en los términos en que este último lo determine</w:t>
      </w:r>
      <w:r w:rsidRPr="000E771D">
        <w:rPr>
          <w:rFonts w:ascii="Palatino Linotype" w:eastAsia="Palatino Linotype" w:hAnsi="Palatino Linotype" w:cs="Palatino Linotype"/>
          <w:i/>
          <w:szCs w:val="22"/>
        </w:rPr>
        <w:t>.</w:t>
      </w:r>
    </w:p>
    <w:p w14:paraId="61D0C58B" w14:textId="77777777" w:rsidR="000E3DDB" w:rsidRPr="000E771D" w:rsidRDefault="000E3DDB" w:rsidP="00071341">
      <w:pPr>
        <w:spacing w:line="360" w:lineRule="auto"/>
        <w:ind w:left="567" w:right="567"/>
        <w:jc w:val="both"/>
        <w:rPr>
          <w:rFonts w:ascii="Palatino Linotype" w:eastAsia="Palatino Linotype" w:hAnsi="Palatino Linotype" w:cs="Palatino Linotype"/>
          <w:i/>
          <w:szCs w:val="22"/>
        </w:rPr>
      </w:pPr>
    </w:p>
    <w:p w14:paraId="2B412356" w14:textId="07216BB3" w:rsidR="00F12C7A" w:rsidRPr="000E771D" w:rsidRDefault="000E3DDB"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Artículo 68. El Comité de Participación Ciudadana Municipal, tiene como objetivo coadyuvar, en términos de la presente Ley al cumplimiento de los objetivos del Comité Coordinador Municipal, así como ser la instancia de vinculación con las organizaciones sociales y académicas relacionadas con las materias del Sistema Municipal Anticorrupción.</w:t>
      </w:r>
    </w:p>
    <w:p w14:paraId="47D57DD7"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p>
    <w:p w14:paraId="64496AD5" w14:textId="26E6CDE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lastRenderedPageBreak/>
        <w:t>Artículo 69. El Comité de Participación Ciudadana Municipal se integrará por tres ciudadanos que se hayan destacado por su contribución al combate a la corrupción, de notoria buena conducta y honorabilidad manifiesta.</w:t>
      </w:r>
    </w:p>
    <w:p w14:paraId="7F75D315"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p>
    <w:p w14:paraId="2137B4B4"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 xml:space="preserve">Artículo 74. </w:t>
      </w:r>
      <w:r w:rsidRPr="000E771D">
        <w:rPr>
          <w:rFonts w:ascii="Palatino Linotype" w:eastAsia="Palatino Linotype" w:hAnsi="Palatino Linotype" w:cs="Palatino Linotype"/>
          <w:i/>
          <w:szCs w:val="22"/>
          <w:u w:val="single"/>
        </w:rPr>
        <w:t>El Comité de Participación Ciudadana Municipal, sesionará previa convocatoria de su Presidente cuando así se requiera, a petición de la mayoría de sus integrantes</w:t>
      </w:r>
      <w:r w:rsidRPr="000E771D">
        <w:rPr>
          <w:rFonts w:ascii="Palatino Linotype" w:eastAsia="Palatino Linotype" w:hAnsi="Palatino Linotype" w:cs="Palatino Linotype"/>
          <w:i/>
          <w:szCs w:val="22"/>
        </w:rPr>
        <w:t xml:space="preserve">. </w:t>
      </w:r>
    </w:p>
    <w:p w14:paraId="61437254" w14:textId="77777777"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p>
    <w:p w14:paraId="662FC75C" w14:textId="711C2EFC" w:rsidR="00033D71" w:rsidRPr="000E771D" w:rsidRDefault="00033D71" w:rsidP="00071341">
      <w:pPr>
        <w:spacing w:line="360" w:lineRule="auto"/>
        <w:ind w:left="567" w:right="567"/>
        <w:jc w:val="both"/>
        <w:rPr>
          <w:rFonts w:ascii="Palatino Linotype" w:eastAsia="Palatino Linotype" w:hAnsi="Palatino Linotype" w:cs="Palatino Linotype"/>
          <w:i/>
          <w:szCs w:val="22"/>
        </w:rPr>
      </w:pPr>
      <w:r w:rsidRPr="000E771D">
        <w:rPr>
          <w:rFonts w:ascii="Palatino Linotype" w:eastAsia="Palatino Linotype" w:hAnsi="Palatino Linotype" w:cs="Palatino Linotype"/>
          <w:i/>
          <w:szCs w:val="22"/>
        </w:rPr>
        <w:t>Las decisiones se tomarán por mayoría de votos de los integrantes presentes y en caso de empate, se someterá de nueva cuenta a votación, de persistir el empate dicho asunto se abordará en la siguiente sesión.</w:t>
      </w:r>
    </w:p>
    <w:p w14:paraId="6D532C8A" w14:textId="2D87E297" w:rsidR="00033D71" w:rsidRPr="000E771D" w:rsidRDefault="005E6AD5" w:rsidP="00071341">
      <w:pPr>
        <w:spacing w:line="360" w:lineRule="auto"/>
        <w:ind w:right="-93"/>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Derivado de lo anterior, este Instituto</w:t>
      </w:r>
      <w:r w:rsidR="00033D71" w:rsidRPr="000E771D">
        <w:rPr>
          <w:rFonts w:ascii="Palatino Linotype" w:eastAsia="Palatino Linotype" w:hAnsi="Palatino Linotype" w:cs="Palatino Linotype"/>
          <w:sz w:val="22"/>
          <w:szCs w:val="22"/>
        </w:rPr>
        <w:t xml:space="preserve"> advierte que el Sistema Municipal Anticorrupción es la instancia de coordinación y </w:t>
      </w:r>
      <w:proofErr w:type="spellStart"/>
      <w:r w:rsidR="00033D71" w:rsidRPr="000E771D">
        <w:rPr>
          <w:rFonts w:ascii="Palatino Linotype" w:eastAsia="Palatino Linotype" w:hAnsi="Palatino Linotype" w:cs="Palatino Linotype"/>
          <w:sz w:val="22"/>
          <w:szCs w:val="22"/>
        </w:rPr>
        <w:t>coadyuvancia</w:t>
      </w:r>
      <w:proofErr w:type="spellEnd"/>
      <w:r w:rsidR="00033D71" w:rsidRPr="000E771D">
        <w:rPr>
          <w:rFonts w:ascii="Palatino Linotype" w:eastAsia="Palatino Linotype" w:hAnsi="Palatino Linotype" w:cs="Palatino Linotype"/>
          <w:sz w:val="22"/>
          <w:szCs w:val="22"/>
        </w:rPr>
        <w:t xml:space="preserve"> con el Sistema Estatal Anticorrupción, que se integrará por un Comité Coordinador Municipal y un Comité de Participación Ciudadana.</w:t>
      </w:r>
    </w:p>
    <w:p w14:paraId="6942BFEA" w14:textId="77777777" w:rsidR="00033D71" w:rsidRPr="000E771D" w:rsidRDefault="00033D71" w:rsidP="00071341">
      <w:pPr>
        <w:spacing w:line="360" w:lineRule="auto"/>
        <w:ind w:right="-93"/>
        <w:jc w:val="both"/>
        <w:rPr>
          <w:rFonts w:ascii="Palatino Linotype" w:eastAsia="Palatino Linotype" w:hAnsi="Palatino Linotype" w:cs="Palatino Linotype"/>
          <w:sz w:val="22"/>
          <w:szCs w:val="22"/>
        </w:rPr>
      </w:pPr>
    </w:p>
    <w:p w14:paraId="28ADAC86" w14:textId="4C28FE6F" w:rsidR="00D61D83" w:rsidRPr="000E771D" w:rsidRDefault="00D61D83" w:rsidP="00071341">
      <w:pPr>
        <w:spacing w:line="360" w:lineRule="auto"/>
        <w:ind w:right="-93"/>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Además, e</w:t>
      </w:r>
      <w:r w:rsidR="00033D71" w:rsidRPr="000E771D">
        <w:rPr>
          <w:rFonts w:ascii="Palatino Linotype" w:eastAsia="Palatino Linotype" w:hAnsi="Palatino Linotype" w:cs="Palatino Linotype"/>
          <w:sz w:val="22"/>
          <w:szCs w:val="22"/>
        </w:rPr>
        <w:t>l Comité Coordinador Municipal se integrará por el titular de la contraloría municipal, el titular de la unidad de transparencia y acceso a la información del municipio y un representante del Comité de Participación Ciudadana Municipal, quien lo presidirá, que de manera conjunta tienen por objetivo el diseño y promoción de políticas integrales en materia de prevención, control y disuasión de faltas administrativas y hechos de corrupción</w:t>
      </w:r>
      <w:r w:rsidR="005E6AD5" w:rsidRPr="000E771D">
        <w:rPr>
          <w:rFonts w:ascii="Palatino Linotype" w:eastAsia="Palatino Linotype" w:hAnsi="Palatino Linotype" w:cs="Palatino Linotype"/>
          <w:sz w:val="22"/>
          <w:szCs w:val="22"/>
        </w:rPr>
        <w:t xml:space="preserve">, el cual sesionará </w:t>
      </w:r>
      <w:r w:rsidRPr="000E771D">
        <w:rPr>
          <w:rFonts w:ascii="Palatino Linotype" w:eastAsia="Palatino Linotype" w:hAnsi="Palatino Linotype" w:cs="Palatino Linotype"/>
          <w:sz w:val="22"/>
          <w:szCs w:val="22"/>
        </w:rPr>
        <w:t>de manera ordinaria cada tres meses y de manera extraordinaria cuando así se requiera</w:t>
      </w:r>
      <w:r w:rsidR="00033D71" w:rsidRPr="000E771D">
        <w:rPr>
          <w:rFonts w:ascii="Palatino Linotype" w:eastAsia="Palatino Linotype" w:hAnsi="Palatino Linotype" w:cs="Palatino Linotype"/>
          <w:sz w:val="22"/>
          <w:szCs w:val="22"/>
        </w:rPr>
        <w:t>.</w:t>
      </w:r>
    </w:p>
    <w:p w14:paraId="2AE0AEE8" w14:textId="29C0467B" w:rsidR="00033D71" w:rsidRPr="000E771D" w:rsidRDefault="00033D71" w:rsidP="00071341">
      <w:pPr>
        <w:spacing w:line="360" w:lineRule="auto"/>
        <w:ind w:right="-93"/>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 xml:space="preserve"> </w:t>
      </w:r>
    </w:p>
    <w:p w14:paraId="34CF4D3D" w14:textId="0507F28B" w:rsidR="00F12C7A" w:rsidRPr="000E771D" w:rsidRDefault="00033D71" w:rsidP="00071341">
      <w:pPr>
        <w:spacing w:line="360" w:lineRule="auto"/>
        <w:ind w:right="-93"/>
        <w:jc w:val="both"/>
        <w:rPr>
          <w:rFonts w:ascii="Palatino Linotype" w:eastAsia="Palatino Linotype" w:hAnsi="Palatino Linotype" w:cs="Palatino Linotype"/>
          <w:sz w:val="22"/>
          <w:szCs w:val="22"/>
        </w:rPr>
      </w:pPr>
      <w:r w:rsidRPr="000E771D">
        <w:rPr>
          <w:rFonts w:ascii="Palatino Linotype" w:eastAsia="Palatino Linotype" w:hAnsi="Palatino Linotype" w:cs="Palatino Linotype"/>
          <w:sz w:val="22"/>
          <w:szCs w:val="22"/>
        </w:rPr>
        <w:t>Por su parte, el Comité de Participación Ciudadana Municipal, tiene como objetivo coadyuvar los objetivos del Comité Coordinador Municipal y este se integrará por tres ciudadanos que se hayan destacado por su contribución al combate a la corrupción, de notoria buena cond</w:t>
      </w:r>
      <w:r w:rsidR="00D61D83" w:rsidRPr="000E771D">
        <w:rPr>
          <w:rFonts w:ascii="Palatino Linotype" w:eastAsia="Palatino Linotype" w:hAnsi="Palatino Linotype" w:cs="Palatino Linotype"/>
          <w:sz w:val="22"/>
          <w:szCs w:val="22"/>
        </w:rPr>
        <w:t>ucta y honorabilidad manifiesta, además, sesionará previa convocatoria de su Presidente cuando así se requiera, a petición de la mayoría de sus integrantes.</w:t>
      </w:r>
    </w:p>
    <w:p w14:paraId="58C088F6" w14:textId="77777777" w:rsidR="00033D71" w:rsidRPr="000E771D" w:rsidRDefault="00033D71" w:rsidP="00071341">
      <w:pPr>
        <w:spacing w:line="360" w:lineRule="auto"/>
        <w:ind w:right="-93"/>
        <w:jc w:val="both"/>
        <w:rPr>
          <w:rFonts w:ascii="Palatino Linotype" w:eastAsia="Palatino Linotype" w:hAnsi="Palatino Linotype" w:cs="Palatino Linotype"/>
          <w:sz w:val="22"/>
          <w:szCs w:val="22"/>
        </w:rPr>
      </w:pPr>
    </w:p>
    <w:p w14:paraId="1072659C" w14:textId="27EE06F0" w:rsidR="008257E9" w:rsidRPr="000E771D" w:rsidRDefault="00033D71" w:rsidP="00071341">
      <w:pPr>
        <w:spacing w:line="360" w:lineRule="auto"/>
        <w:ind w:right="-93"/>
        <w:jc w:val="both"/>
        <w:rPr>
          <w:rFonts w:ascii="Palatino Linotype" w:hAnsi="Palatino Linotype"/>
          <w:bCs/>
          <w:iCs/>
          <w:sz w:val="22"/>
          <w:lang w:val="es-ES"/>
        </w:rPr>
      </w:pPr>
      <w:r w:rsidRPr="000E771D">
        <w:rPr>
          <w:rFonts w:ascii="Palatino Linotype" w:eastAsia="Palatino Linotype" w:hAnsi="Palatino Linotype" w:cs="Palatino Linotype"/>
          <w:sz w:val="22"/>
          <w:szCs w:val="22"/>
        </w:rPr>
        <w:t xml:space="preserve">Establecido lo anterior, se advierte </w:t>
      </w:r>
      <w:r w:rsidR="004D516C" w:rsidRPr="000E771D">
        <w:rPr>
          <w:rFonts w:ascii="Palatino Linotype" w:eastAsia="Palatino Linotype" w:hAnsi="Palatino Linotype" w:cs="Palatino Linotype"/>
          <w:sz w:val="22"/>
          <w:szCs w:val="22"/>
        </w:rPr>
        <w:t xml:space="preserve">que el Sujeto Obligado fue omiso en proporcionar lo solicitado por el ahora Recurrente, en razón de ello, </w:t>
      </w:r>
      <w:r w:rsidR="008257E9" w:rsidRPr="000E771D">
        <w:rPr>
          <w:rFonts w:ascii="Palatino Linotype" w:hAnsi="Palatino Linotype"/>
          <w:bCs/>
          <w:iCs/>
          <w:sz w:val="22"/>
          <w:lang w:val="es-ES"/>
        </w:rPr>
        <w:t xml:space="preserve">para atender los requerimientos  de información, el Sujeto Obligado deberá realizar una búsqueda exhaustiva y razonable, en términos del artículo 162 de la Ley de Transparencia y Acceso a la Información Pública del Estado de México y Municipios, en todas las unidades administrativas competentes, entre ellas, </w:t>
      </w:r>
      <w:r w:rsidR="006A20E2" w:rsidRPr="000E771D">
        <w:rPr>
          <w:rFonts w:ascii="Palatino Linotype" w:hAnsi="Palatino Linotype"/>
          <w:bCs/>
          <w:iCs/>
          <w:sz w:val="22"/>
          <w:lang w:val="es-ES"/>
        </w:rPr>
        <w:t>la Contraloría Interna</w:t>
      </w:r>
      <w:r w:rsidR="008257E9" w:rsidRPr="000E771D">
        <w:rPr>
          <w:rFonts w:ascii="Palatino Linotype" w:hAnsi="Palatino Linotype"/>
          <w:bCs/>
          <w:iCs/>
          <w:sz w:val="22"/>
          <w:lang w:val="es-ES"/>
        </w:rPr>
        <w:t>, en términos del artículo 162 de la Ley de Transparencia y Acceso a la Información Pública del Estado de México y Municipios, a efecto de que proporcione</w:t>
      </w:r>
      <w:r w:rsidR="008257E9" w:rsidRPr="000E771D">
        <w:rPr>
          <w:rFonts w:ascii="Palatino Linotype" w:eastAsiaTheme="minorHAnsi" w:hAnsi="Palatino Linotype" w:cstheme="minorBidi"/>
          <w:color w:val="000000" w:themeColor="text1"/>
          <w:sz w:val="22"/>
          <w:szCs w:val="22"/>
          <w:lang w:eastAsia="en-US"/>
        </w:rPr>
        <w:t xml:space="preserve"> </w:t>
      </w:r>
      <w:r w:rsidR="006A20E2" w:rsidRPr="000E771D">
        <w:rPr>
          <w:rFonts w:ascii="Palatino Linotype" w:eastAsiaTheme="minorHAnsi" w:hAnsi="Palatino Linotype" w:cstheme="minorBidi"/>
          <w:color w:val="000000" w:themeColor="text1"/>
          <w:sz w:val="22"/>
          <w:szCs w:val="22"/>
          <w:lang w:eastAsia="en-US"/>
        </w:rPr>
        <w:t xml:space="preserve">las </w:t>
      </w:r>
      <w:r w:rsidR="006A20E2" w:rsidRPr="000E771D">
        <w:rPr>
          <w:rFonts w:ascii="Palatino Linotype" w:eastAsiaTheme="minorHAnsi" w:hAnsi="Palatino Linotype" w:cstheme="minorBidi"/>
          <w:color w:val="000000" w:themeColor="text1"/>
          <w:sz w:val="22"/>
          <w:szCs w:val="22"/>
          <w:lang w:val="es-ES" w:eastAsia="en-US"/>
        </w:rPr>
        <w:t>Actas de las Sesiones llevadas a cabo por el Sistema Municipal Anticorrupción, del primero de enero de dos mil veintidós al diecinueve de diciembre de dos mil veinticuatro</w:t>
      </w:r>
      <w:r w:rsidR="008257E9" w:rsidRPr="000E771D">
        <w:rPr>
          <w:rFonts w:ascii="Palatino Linotype" w:hAnsi="Palatino Linotype"/>
          <w:bCs/>
          <w:iCs/>
          <w:sz w:val="22"/>
          <w:lang w:val="es-ES"/>
        </w:rPr>
        <w:t xml:space="preserve">.      </w:t>
      </w:r>
    </w:p>
    <w:p w14:paraId="0FB0BB43" w14:textId="77777777" w:rsidR="008257E9" w:rsidRPr="000E771D" w:rsidRDefault="008257E9" w:rsidP="00071341">
      <w:pPr>
        <w:widowControl w:val="0"/>
        <w:spacing w:line="360" w:lineRule="auto"/>
        <w:jc w:val="both"/>
        <w:rPr>
          <w:rFonts w:ascii="Palatino Linotype" w:hAnsi="Palatino Linotype"/>
          <w:bCs/>
          <w:iCs/>
          <w:sz w:val="22"/>
          <w:lang w:val="es-ES"/>
        </w:rPr>
      </w:pPr>
    </w:p>
    <w:p w14:paraId="0A0CA58D" w14:textId="77777777" w:rsidR="008257E9" w:rsidRPr="000E771D" w:rsidRDefault="008257E9" w:rsidP="00071341">
      <w:pPr>
        <w:spacing w:line="360" w:lineRule="auto"/>
        <w:jc w:val="both"/>
        <w:rPr>
          <w:rFonts w:ascii="Palatino Linotype" w:hAnsi="Palatino Linotype" w:cs="Tahoma"/>
          <w:iCs/>
          <w:sz w:val="22"/>
          <w:szCs w:val="22"/>
        </w:rPr>
      </w:pPr>
      <w:r w:rsidRPr="000E771D">
        <w:rPr>
          <w:rFonts w:ascii="Palatino Linotype" w:hAnsi="Palatino Linotype" w:cs="Tahoma"/>
          <w:iCs/>
          <w:sz w:val="22"/>
          <w:szCs w:val="22"/>
        </w:rPr>
        <w:t xml:space="preserve">Dicha determinación, </w:t>
      </w:r>
      <w:r w:rsidRPr="000E771D">
        <w:rPr>
          <w:rFonts w:ascii="Palatino Linotype" w:hAnsi="Palatino Linotype" w:cs="Tahoma"/>
          <w:iCs/>
          <w:sz w:val="22"/>
          <w:szCs w:val="22"/>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237CC25" w14:textId="77777777" w:rsidR="008257E9" w:rsidRPr="000E771D" w:rsidRDefault="008257E9" w:rsidP="00071341">
      <w:pPr>
        <w:spacing w:line="360" w:lineRule="auto"/>
        <w:jc w:val="both"/>
        <w:rPr>
          <w:rFonts w:ascii="Palatino Linotype" w:hAnsi="Palatino Linotype" w:cs="Tahoma"/>
          <w:iCs/>
          <w:sz w:val="22"/>
          <w:szCs w:val="22"/>
          <w:lang w:val="es-ES"/>
        </w:rPr>
      </w:pPr>
    </w:p>
    <w:p w14:paraId="519F6A94" w14:textId="77777777" w:rsidR="008257E9" w:rsidRPr="000E771D" w:rsidRDefault="008257E9" w:rsidP="00071341">
      <w:pPr>
        <w:spacing w:line="360" w:lineRule="auto"/>
        <w:jc w:val="both"/>
        <w:rPr>
          <w:rFonts w:ascii="Palatino Linotype" w:hAnsi="Palatino Linotype"/>
          <w:sz w:val="22"/>
          <w:szCs w:val="22"/>
        </w:rPr>
      </w:pPr>
      <w:r w:rsidRPr="000E771D">
        <w:rPr>
          <w:rFonts w:ascii="Palatino Linotype" w:hAnsi="Palatino Linotype"/>
          <w:sz w:val="22"/>
          <w:szCs w:val="22"/>
        </w:rPr>
        <w:t xml:space="preserve">De esta manera, </w:t>
      </w:r>
      <w:r w:rsidRPr="000E771D">
        <w:rPr>
          <w:rFonts w:ascii="Palatino Linotype" w:hAnsi="Palatino Linotype"/>
          <w:sz w:val="22"/>
          <w:szCs w:val="22"/>
          <w:lang w:val="es-ES"/>
        </w:rPr>
        <w:t xml:space="preserve">el derecho de acceso a la información pública se satisface en aquellos casos en que se entregue el soporte documental en el que conste la información solicitada, sin necesidad de elaborar documentos </w:t>
      </w:r>
      <w:r w:rsidRPr="000E771D">
        <w:rPr>
          <w:rFonts w:ascii="Palatino Linotype" w:hAnsi="Palatino Linotype"/>
          <w:i/>
          <w:sz w:val="22"/>
          <w:szCs w:val="22"/>
        </w:rPr>
        <w:t>ad hoc</w:t>
      </w:r>
      <w:r w:rsidRPr="000E771D">
        <w:rPr>
          <w:rFonts w:ascii="Palatino Linotype" w:hAnsi="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6BC88003" w14:textId="77777777" w:rsidR="008257E9" w:rsidRPr="000E771D" w:rsidRDefault="008257E9" w:rsidP="00071341">
      <w:pPr>
        <w:spacing w:line="360" w:lineRule="auto"/>
        <w:jc w:val="both"/>
        <w:rPr>
          <w:rFonts w:ascii="Palatino Linotype" w:hAnsi="Palatino Linotype"/>
          <w:sz w:val="22"/>
          <w:szCs w:val="22"/>
        </w:rPr>
      </w:pPr>
    </w:p>
    <w:p w14:paraId="05E3E18A" w14:textId="5D603D90" w:rsidR="008257E9" w:rsidRPr="000E771D" w:rsidRDefault="008257E9" w:rsidP="00071341">
      <w:pPr>
        <w:spacing w:line="360" w:lineRule="auto"/>
        <w:jc w:val="both"/>
        <w:rPr>
          <w:rFonts w:ascii="Palatino Linotype" w:hAnsi="Palatino Linotype"/>
          <w:sz w:val="22"/>
          <w:szCs w:val="22"/>
          <w:lang w:val="es-ES"/>
        </w:rPr>
      </w:pPr>
      <w:r w:rsidRPr="000E771D">
        <w:rPr>
          <w:rFonts w:ascii="Palatino Linotype" w:hAnsi="Palatino Linotype"/>
          <w:sz w:val="22"/>
          <w:szCs w:val="22"/>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w:t>
      </w:r>
      <w:r w:rsidRPr="000E771D">
        <w:rPr>
          <w:rFonts w:ascii="Palatino Linotype" w:hAnsi="Palatino Linotype"/>
          <w:sz w:val="22"/>
          <w:szCs w:val="22"/>
          <w:lang w:val="es-ES"/>
        </w:rPr>
        <w:lastRenderedPageBreak/>
        <w:t xml:space="preserve">que, en el presente caso, se considera que el Sujeto Obligado deberá proporcionar </w:t>
      </w:r>
      <w:r w:rsidR="006A20E2" w:rsidRPr="000E771D">
        <w:rPr>
          <w:rFonts w:ascii="Palatino Linotype" w:hAnsi="Palatino Linotype"/>
          <w:sz w:val="22"/>
          <w:szCs w:val="22"/>
          <w:lang w:val="es-ES"/>
        </w:rPr>
        <w:t>las Actas de las Sesiones llevadas a cabo por el Sistema Municipal Anticorrupción, del primero de enero de dos mil veintidós al diecinueve de diciembre de dos mil veinticuatro</w:t>
      </w:r>
      <w:r w:rsidRPr="000E771D">
        <w:rPr>
          <w:rFonts w:ascii="Palatino Linotype" w:hAnsi="Palatino Linotype"/>
          <w:sz w:val="22"/>
          <w:szCs w:val="22"/>
          <w:lang w:val="es-ES"/>
        </w:rPr>
        <w:t>.</w:t>
      </w:r>
    </w:p>
    <w:p w14:paraId="5C131A43" w14:textId="77777777" w:rsidR="00D1455C" w:rsidRPr="000E771D" w:rsidRDefault="00D1455C" w:rsidP="00071341">
      <w:pPr>
        <w:spacing w:line="360" w:lineRule="auto"/>
        <w:jc w:val="both"/>
        <w:rPr>
          <w:rFonts w:ascii="Palatino Linotype" w:hAnsi="Palatino Linotype"/>
          <w:sz w:val="22"/>
          <w:szCs w:val="22"/>
          <w:lang w:val="es-ES"/>
        </w:rPr>
      </w:pPr>
    </w:p>
    <w:p w14:paraId="4548C068" w14:textId="77777777" w:rsidR="00D1455C" w:rsidRPr="000E771D" w:rsidRDefault="00D1455C" w:rsidP="00071341">
      <w:pPr>
        <w:spacing w:line="360" w:lineRule="auto"/>
        <w:jc w:val="both"/>
        <w:rPr>
          <w:rFonts w:ascii="Palatino Linotype" w:eastAsia="Calibri" w:hAnsi="Palatino Linotype" w:cs="Tahoma"/>
          <w:bCs/>
          <w:iCs/>
          <w:color w:val="000000"/>
          <w:sz w:val="22"/>
          <w:szCs w:val="22"/>
          <w:lang w:val="es-ES" w:eastAsia="en-US"/>
        </w:rPr>
      </w:pPr>
      <w:r w:rsidRPr="000E771D">
        <w:rPr>
          <w:rFonts w:ascii="Palatino Linotype" w:eastAsia="Calibri" w:hAnsi="Palatino Linotype" w:cs="Tahoma"/>
          <w:bCs/>
          <w:iCs/>
          <w:color w:val="000000"/>
          <w:sz w:val="22"/>
          <w:szCs w:val="22"/>
          <w:lang w:val="es-ES_tradnl" w:eastAsia="en-US"/>
        </w:rPr>
        <w:t>No pasa desapercibido para este Instituto que los documentos que den cuenta de lo solicitado, pudieran contener datos o información clasificada; por lo que, en el supuesto, deberá elaborar la versión pública respectiva; a</w:t>
      </w:r>
      <w:r w:rsidRPr="000E771D">
        <w:rPr>
          <w:rFonts w:ascii="Palatino Linotype" w:eastAsia="Calibri" w:hAnsi="Palatino Linotype" w:cs="Tahoma"/>
          <w:bCs/>
          <w:iCs/>
          <w:color w:val="000000"/>
          <w:sz w:val="22"/>
          <w:szCs w:val="22"/>
          <w:lang w:val="es-ES" w:eastAsia="en-US"/>
        </w:rPr>
        <w:t>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130A3997" w14:textId="77777777" w:rsidR="00D1455C" w:rsidRPr="000E771D" w:rsidRDefault="00D1455C" w:rsidP="00071341">
      <w:pPr>
        <w:spacing w:line="360" w:lineRule="auto"/>
        <w:jc w:val="both"/>
        <w:rPr>
          <w:rFonts w:ascii="Palatino Linotype" w:eastAsia="Calibri" w:hAnsi="Palatino Linotype" w:cs="Tahoma"/>
          <w:bCs/>
          <w:iCs/>
          <w:color w:val="000000"/>
          <w:sz w:val="22"/>
          <w:szCs w:val="22"/>
          <w:lang w:val="es-ES" w:eastAsia="en-US"/>
        </w:rPr>
      </w:pPr>
    </w:p>
    <w:p w14:paraId="63E357E6" w14:textId="0A50073D" w:rsidR="00D1455C" w:rsidRPr="000E771D" w:rsidRDefault="00D1455C" w:rsidP="00071341">
      <w:pPr>
        <w:spacing w:line="360" w:lineRule="auto"/>
        <w:jc w:val="both"/>
        <w:rPr>
          <w:rFonts w:ascii="Palatino Linotype" w:hAnsi="Palatino Linotype"/>
          <w:sz w:val="22"/>
          <w:szCs w:val="22"/>
          <w:lang w:val="es-ES"/>
        </w:rPr>
      </w:pPr>
      <w:r w:rsidRPr="000E771D">
        <w:rPr>
          <w:rFonts w:ascii="Palatino Linotype" w:eastAsia="Calibri" w:hAnsi="Palatino Linotype" w:cs="Tahoma"/>
          <w:bCs/>
          <w:iCs/>
          <w:color w:val="000000"/>
          <w:sz w:val="22"/>
          <w:szCs w:val="22"/>
          <w:lang w:val="es-ES" w:eastAsia="en-U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DF1F8D5" w14:textId="3E56511C" w:rsidR="008257E9" w:rsidRPr="000E771D" w:rsidRDefault="008257E9" w:rsidP="00071341">
      <w:pPr>
        <w:spacing w:line="360" w:lineRule="auto"/>
        <w:ind w:right="-93"/>
        <w:jc w:val="both"/>
        <w:rPr>
          <w:rFonts w:ascii="Palatino Linotype" w:eastAsia="Palatino Linotype" w:hAnsi="Palatino Linotype" w:cs="Palatino Linotype"/>
          <w:sz w:val="22"/>
          <w:szCs w:val="22"/>
        </w:rPr>
      </w:pPr>
    </w:p>
    <w:p w14:paraId="77CCE2A1" w14:textId="1CE760E6" w:rsidR="00DF54FB" w:rsidRPr="000E771D" w:rsidRDefault="00DF54FB" w:rsidP="00071341">
      <w:pPr>
        <w:pStyle w:val="Ttulo2"/>
        <w:spacing w:before="0"/>
        <w:rPr>
          <w:rFonts w:eastAsia="Palatino Linotype"/>
        </w:rPr>
      </w:pPr>
      <w:bookmarkStart w:id="19" w:name="_Toc189746885"/>
      <w:r w:rsidRPr="000E771D">
        <w:rPr>
          <w:rFonts w:eastAsia="Palatino Linotype"/>
        </w:rPr>
        <w:t>SEXTO. Decis</w:t>
      </w:r>
      <w:r w:rsidR="001F2CDA" w:rsidRPr="000E771D">
        <w:rPr>
          <w:rFonts w:eastAsia="Palatino Linotype"/>
        </w:rPr>
        <w:t>ión</w:t>
      </w:r>
      <w:bookmarkEnd w:id="19"/>
      <w:r w:rsidRPr="000E771D">
        <w:rPr>
          <w:rFonts w:eastAsia="Palatino Linotype"/>
        </w:rPr>
        <w:t xml:space="preserve"> </w:t>
      </w:r>
    </w:p>
    <w:p w14:paraId="0A1F2D5B" w14:textId="77777777" w:rsidR="00DF54FB" w:rsidRPr="000E771D" w:rsidRDefault="00DF54FB" w:rsidP="00071341">
      <w:pPr>
        <w:spacing w:line="360" w:lineRule="auto"/>
        <w:jc w:val="both"/>
        <w:rPr>
          <w:rFonts w:ascii="Palatino Linotype" w:hAnsi="Palatino Linotype" w:cs="Tahoma"/>
          <w:b/>
          <w:sz w:val="22"/>
          <w:szCs w:val="22"/>
          <w:lang w:val="es-ES"/>
        </w:rPr>
      </w:pPr>
    </w:p>
    <w:p w14:paraId="00DDC426" w14:textId="3F75D34C" w:rsidR="00047BF9" w:rsidRPr="000E771D" w:rsidRDefault="00AC51FC" w:rsidP="00071341">
      <w:pPr>
        <w:spacing w:line="360" w:lineRule="auto"/>
        <w:jc w:val="both"/>
        <w:rPr>
          <w:rFonts w:ascii="Palatino Linotype" w:hAnsi="Palatino Linotype" w:cs="Tahoma"/>
          <w:iCs/>
          <w:sz w:val="22"/>
          <w:szCs w:val="22"/>
        </w:rPr>
      </w:pPr>
      <w:r w:rsidRPr="000E771D">
        <w:rPr>
          <w:rFonts w:ascii="Palatino Linotype" w:eastAsia="Palatino Linotype" w:hAnsi="Palatino Linotype" w:cs="Palatino Linotype"/>
          <w:sz w:val="22"/>
          <w:szCs w:val="22"/>
        </w:rPr>
        <w:t xml:space="preserve">Con fundamento en el artículo 186, fracción III, de la Ley de Transparencia y Acceso a la Información Pública del Estado de México y Municipios, este Instituto considera procedente </w:t>
      </w:r>
      <w:r w:rsidR="007E0CBC" w:rsidRPr="000E771D">
        <w:rPr>
          <w:rFonts w:ascii="Palatino Linotype" w:eastAsia="Palatino Linotype" w:hAnsi="Palatino Linotype" w:cs="Palatino Linotype"/>
          <w:b/>
          <w:sz w:val="22"/>
          <w:szCs w:val="22"/>
        </w:rPr>
        <w:t>MODIFICA</w:t>
      </w:r>
      <w:r w:rsidR="00087EF0" w:rsidRPr="000E771D">
        <w:rPr>
          <w:rFonts w:ascii="Palatino Linotype" w:eastAsia="Palatino Linotype" w:hAnsi="Palatino Linotype" w:cs="Palatino Linotype"/>
          <w:b/>
          <w:sz w:val="22"/>
          <w:szCs w:val="22"/>
        </w:rPr>
        <w:t>R</w:t>
      </w:r>
      <w:r w:rsidRPr="000E771D">
        <w:rPr>
          <w:rFonts w:ascii="Palatino Linotype" w:eastAsia="Palatino Linotype" w:hAnsi="Palatino Linotype" w:cs="Palatino Linotype"/>
          <w:b/>
          <w:sz w:val="22"/>
          <w:szCs w:val="22"/>
        </w:rPr>
        <w:t xml:space="preserve"> </w:t>
      </w:r>
      <w:r w:rsidRPr="000E771D">
        <w:rPr>
          <w:rFonts w:ascii="Palatino Linotype" w:eastAsia="Palatino Linotype" w:hAnsi="Palatino Linotype" w:cs="Palatino Linotype"/>
          <w:sz w:val="22"/>
          <w:szCs w:val="22"/>
        </w:rPr>
        <w:t xml:space="preserve">la respuesta otorgada por el Ayuntamiento de </w:t>
      </w:r>
      <w:r w:rsidR="00087EF0" w:rsidRPr="000E771D">
        <w:rPr>
          <w:rFonts w:ascii="Palatino Linotype" w:eastAsia="Palatino Linotype" w:hAnsi="Palatino Linotype" w:cs="Palatino Linotype"/>
          <w:sz w:val="22"/>
          <w:szCs w:val="22"/>
        </w:rPr>
        <w:t>Villa de Allende</w:t>
      </w:r>
      <w:r w:rsidRPr="000E771D">
        <w:rPr>
          <w:rFonts w:ascii="Palatino Linotype" w:eastAsia="Calibri" w:hAnsi="Palatino Linotype" w:cs="Tahoma"/>
          <w:sz w:val="22"/>
          <w:szCs w:val="22"/>
          <w:lang w:eastAsia="en-US"/>
        </w:rPr>
        <w:t xml:space="preserve"> a la solicitud de acceso a la información que nos ocupa.</w:t>
      </w:r>
      <w:r w:rsidR="00047BF9" w:rsidRPr="000E771D">
        <w:rPr>
          <w:rFonts w:ascii="Palatino Linotype" w:hAnsi="Palatino Linotype" w:cs="Tahoma"/>
          <w:iCs/>
          <w:sz w:val="22"/>
          <w:szCs w:val="22"/>
        </w:rPr>
        <w:t xml:space="preserve"> </w:t>
      </w:r>
    </w:p>
    <w:p w14:paraId="68CA8E2D" w14:textId="77777777" w:rsidR="00DF54FB" w:rsidRPr="000E771D" w:rsidRDefault="00DF54FB" w:rsidP="00071341">
      <w:pPr>
        <w:spacing w:line="360" w:lineRule="auto"/>
        <w:jc w:val="both"/>
        <w:rPr>
          <w:rFonts w:ascii="Palatino Linotype" w:hAnsi="Palatino Linotype" w:cs="Tahoma"/>
          <w:sz w:val="22"/>
          <w:szCs w:val="22"/>
        </w:rPr>
      </w:pPr>
    </w:p>
    <w:p w14:paraId="3DBD4EDB" w14:textId="0B3D911A" w:rsidR="00DF54FB" w:rsidRPr="000E771D" w:rsidRDefault="00DF54FB" w:rsidP="00071341">
      <w:pPr>
        <w:pStyle w:val="Ttulo3"/>
        <w:spacing w:before="0"/>
        <w:rPr>
          <w:rFonts w:eastAsia="Calibri"/>
          <w:lang w:val="es-ES" w:eastAsia="es-ES_tradnl"/>
        </w:rPr>
      </w:pPr>
      <w:bookmarkStart w:id="20" w:name="_Toc189746886"/>
      <w:r w:rsidRPr="000E771D">
        <w:rPr>
          <w:rFonts w:eastAsia="Calibri"/>
          <w:lang w:val="es-ES" w:eastAsia="es-ES_tradnl"/>
        </w:rPr>
        <w:t>Términos de la Resolución para el Recurrente</w:t>
      </w:r>
      <w:bookmarkEnd w:id="20"/>
    </w:p>
    <w:p w14:paraId="228700BA" w14:textId="77777777" w:rsidR="00DF54FB" w:rsidRPr="000E771D" w:rsidRDefault="00DF54FB" w:rsidP="00071341">
      <w:pPr>
        <w:spacing w:line="360" w:lineRule="auto"/>
        <w:contextualSpacing/>
        <w:jc w:val="both"/>
        <w:rPr>
          <w:rFonts w:ascii="Palatino Linotype" w:eastAsia="Calibri" w:hAnsi="Palatino Linotype" w:cs="Tahoma"/>
          <w:b/>
          <w:bCs/>
          <w:iCs/>
          <w:sz w:val="22"/>
          <w:szCs w:val="22"/>
          <w:u w:val="single"/>
          <w:lang w:val="es-ES" w:eastAsia="es-ES_tradnl"/>
        </w:rPr>
      </w:pPr>
    </w:p>
    <w:p w14:paraId="392406BE" w14:textId="362B525B" w:rsidR="00047BF9" w:rsidRPr="000E771D" w:rsidRDefault="00B72D59" w:rsidP="00071341">
      <w:pPr>
        <w:spacing w:line="360" w:lineRule="auto"/>
        <w:contextualSpacing/>
        <w:jc w:val="both"/>
        <w:rPr>
          <w:rFonts w:ascii="Palatino Linotype" w:eastAsia="Calibri" w:hAnsi="Palatino Linotype" w:cs="Tahoma"/>
          <w:iCs/>
          <w:sz w:val="22"/>
          <w:szCs w:val="22"/>
          <w:lang w:eastAsia="es-ES_tradnl"/>
        </w:rPr>
      </w:pPr>
      <w:r w:rsidRPr="000E771D">
        <w:rPr>
          <w:rFonts w:ascii="Palatino Linotype" w:eastAsia="Calibri" w:hAnsi="Palatino Linotype" w:cs="Tahoma"/>
          <w:iCs/>
          <w:sz w:val="22"/>
          <w:szCs w:val="22"/>
          <w:lang w:eastAsia="es-ES_tradnl"/>
        </w:rPr>
        <w:lastRenderedPageBreak/>
        <w:t>Este Instituto Garante le concede la razón</w:t>
      </w:r>
      <w:r w:rsidR="00D1455C" w:rsidRPr="000E771D">
        <w:rPr>
          <w:rFonts w:ascii="Palatino Linotype" w:eastAsia="Calibri" w:hAnsi="Palatino Linotype" w:cs="Tahoma"/>
          <w:iCs/>
          <w:sz w:val="22"/>
          <w:szCs w:val="22"/>
          <w:lang w:eastAsia="es-ES_tradnl"/>
        </w:rPr>
        <w:t xml:space="preserve"> de manera parcial</w:t>
      </w:r>
      <w:r w:rsidRPr="000E771D">
        <w:rPr>
          <w:rFonts w:ascii="Palatino Linotype" w:eastAsia="Calibri" w:hAnsi="Palatino Linotype" w:cs="Tahoma"/>
          <w:iCs/>
          <w:sz w:val="22"/>
          <w:szCs w:val="22"/>
          <w:lang w:eastAsia="es-ES_tradnl"/>
        </w:rPr>
        <w:t xml:space="preserve"> al Particular, pues </w:t>
      </w:r>
      <w:r w:rsidR="00D1455C" w:rsidRPr="000E771D">
        <w:rPr>
          <w:rFonts w:ascii="Palatino Linotype" w:eastAsia="Calibri" w:hAnsi="Palatino Linotype" w:cs="Tahoma"/>
          <w:iCs/>
          <w:sz w:val="22"/>
          <w:szCs w:val="22"/>
          <w:lang w:eastAsia="es-ES_tradnl"/>
        </w:rPr>
        <w:t>el Sujeto Obligado entregó parte de la información que es de interés del particular. Sin embargo, fue omiso en proporcionar de manera completa la misma. Razón por la cual, deberá hacer entrega de la información faltante, para tener por colmada la presente solicitud de información.</w:t>
      </w:r>
    </w:p>
    <w:p w14:paraId="5DA57AAB" w14:textId="77777777" w:rsidR="00B72D59" w:rsidRPr="000E771D" w:rsidRDefault="00B72D59" w:rsidP="00071341">
      <w:pPr>
        <w:spacing w:line="360" w:lineRule="auto"/>
        <w:contextualSpacing/>
        <w:jc w:val="both"/>
        <w:rPr>
          <w:rFonts w:ascii="Palatino Linotype" w:eastAsia="Calibri" w:hAnsi="Palatino Linotype" w:cs="Tahoma"/>
          <w:iCs/>
          <w:sz w:val="22"/>
          <w:szCs w:val="22"/>
          <w:lang w:eastAsia="es-ES_tradnl"/>
        </w:rPr>
      </w:pPr>
    </w:p>
    <w:p w14:paraId="471ACE47" w14:textId="77777777" w:rsidR="00DF54FB" w:rsidRPr="000E771D" w:rsidRDefault="00DF54FB" w:rsidP="00071341">
      <w:pPr>
        <w:spacing w:line="360" w:lineRule="auto"/>
        <w:contextualSpacing/>
        <w:jc w:val="both"/>
        <w:rPr>
          <w:rFonts w:ascii="Palatino Linotype" w:eastAsia="Calibri" w:hAnsi="Palatino Linotype" w:cs="Tahoma"/>
          <w:iCs/>
          <w:sz w:val="22"/>
          <w:szCs w:val="22"/>
          <w:lang w:val="es-ES" w:eastAsia="es-ES_tradnl"/>
        </w:rPr>
      </w:pPr>
      <w:r w:rsidRPr="000E771D">
        <w:rPr>
          <w:rFonts w:ascii="Palatino Linotype" w:eastAsia="Calibri" w:hAnsi="Palatino Linotype" w:cs="Tahoma"/>
          <w:iCs/>
          <w:sz w:val="22"/>
          <w:szCs w:val="22"/>
          <w:lang w:val="es-ES" w:eastAsia="es-ES_tradnl"/>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6A6849D0" w14:textId="77777777" w:rsidR="00DF54FB" w:rsidRPr="000E771D" w:rsidRDefault="00DF54FB" w:rsidP="00071341">
      <w:pPr>
        <w:spacing w:line="360" w:lineRule="auto"/>
        <w:contextualSpacing/>
        <w:jc w:val="both"/>
        <w:rPr>
          <w:rFonts w:ascii="Palatino Linotype" w:eastAsia="Calibri" w:hAnsi="Palatino Linotype" w:cs="Tahoma"/>
          <w:iCs/>
          <w:sz w:val="22"/>
          <w:szCs w:val="22"/>
          <w:lang w:val="es-ES" w:eastAsia="es-ES_tradnl"/>
        </w:rPr>
      </w:pPr>
    </w:p>
    <w:p w14:paraId="3DE4B077" w14:textId="77777777" w:rsidR="00DF54FB" w:rsidRPr="000E771D" w:rsidRDefault="00DF54FB" w:rsidP="00071341">
      <w:pPr>
        <w:autoSpaceDE w:val="0"/>
        <w:autoSpaceDN w:val="0"/>
        <w:adjustRightInd w:val="0"/>
        <w:spacing w:line="360" w:lineRule="auto"/>
        <w:contextualSpacing/>
        <w:jc w:val="both"/>
        <w:rPr>
          <w:rFonts w:ascii="Palatino Linotype" w:eastAsia="Calibri" w:hAnsi="Palatino Linotype" w:cs="Tahoma"/>
          <w:bCs/>
          <w:iCs/>
          <w:sz w:val="22"/>
          <w:szCs w:val="22"/>
          <w:lang w:eastAsia="en-US"/>
        </w:rPr>
      </w:pPr>
      <w:r w:rsidRPr="000E771D">
        <w:rPr>
          <w:rFonts w:ascii="Palatino Linotype" w:eastAsia="Calibri" w:hAnsi="Palatino Linotype" w:cs="Tahoma"/>
          <w:bCs/>
          <w:iCs/>
          <w:sz w:val="22"/>
          <w:szCs w:val="22"/>
          <w:lang w:eastAsia="en-US"/>
        </w:rPr>
        <w:t>Por lo expuesto y fundado, este Pleno:</w:t>
      </w:r>
    </w:p>
    <w:p w14:paraId="0952A165" w14:textId="77777777" w:rsidR="00DF54FB" w:rsidRPr="000E771D" w:rsidRDefault="00DF54FB" w:rsidP="00071341">
      <w:pPr>
        <w:spacing w:line="360" w:lineRule="auto"/>
        <w:contextualSpacing/>
        <w:rPr>
          <w:rFonts w:ascii="Palatino Linotype" w:eastAsia="Calibri" w:hAnsi="Palatino Linotype" w:cs="Tahoma"/>
          <w:b/>
          <w:bCs/>
          <w:sz w:val="22"/>
          <w:szCs w:val="22"/>
          <w:lang w:eastAsia="en-US"/>
        </w:rPr>
      </w:pPr>
    </w:p>
    <w:p w14:paraId="42066334" w14:textId="77777777" w:rsidR="00DF54FB" w:rsidRPr="000E771D" w:rsidRDefault="00DF54FB" w:rsidP="00071341">
      <w:pPr>
        <w:pStyle w:val="Ttulo1"/>
        <w:spacing w:before="0"/>
        <w:jc w:val="center"/>
        <w:rPr>
          <w:rFonts w:eastAsia="Calibri"/>
          <w:lang w:eastAsia="en-US"/>
        </w:rPr>
      </w:pPr>
      <w:bookmarkStart w:id="21" w:name="_Toc189746887"/>
      <w:r w:rsidRPr="000E771D">
        <w:rPr>
          <w:rFonts w:eastAsia="Calibri"/>
          <w:lang w:eastAsia="en-US"/>
        </w:rPr>
        <w:t>R E S U E L V E</w:t>
      </w:r>
      <w:bookmarkEnd w:id="21"/>
    </w:p>
    <w:p w14:paraId="0A188E9F" w14:textId="77777777" w:rsidR="00DF54FB" w:rsidRPr="000E771D" w:rsidRDefault="00DF54FB" w:rsidP="00071341">
      <w:pPr>
        <w:spacing w:line="360" w:lineRule="auto"/>
        <w:contextualSpacing/>
        <w:jc w:val="both"/>
        <w:rPr>
          <w:rFonts w:ascii="Palatino Linotype" w:eastAsia="Calibri" w:hAnsi="Palatino Linotype" w:cs="Tahoma"/>
          <w:b/>
          <w:bCs/>
          <w:sz w:val="22"/>
          <w:szCs w:val="22"/>
          <w:lang w:eastAsia="en-US"/>
        </w:rPr>
      </w:pPr>
    </w:p>
    <w:p w14:paraId="6B241D3C" w14:textId="708B3475" w:rsidR="00DF54FB" w:rsidRPr="000E771D" w:rsidRDefault="00DF54FB" w:rsidP="00071341">
      <w:pPr>
        <w:pStyle w:val="paragraph"/>
        <w:spacing w:before="0" w:beforeAutospacing="0" w:after="0" w:afterAutospacing="0" w:line="360" w:lineRule="auto"/>
        <w:jc w:val="both"/>
        <w:textAlignment w:val="baseline"/>
        <w:rPr>
          <w:rStyle w:val="normaltextrun"/>
          <w:rFonts w:ascii="Palatino Linotype" w:hAnsi="Palatino Linotype" w:cs="Segoe UI"/>
          <w:sz w:val="22"/>
          <w:szCs w:val="22"/>
        </w:rPr>
      </w:pPr>
      <w:bookmarkStart w:id="22" w:name="_Toc189746888"/>
      <w:r w:rsidRPr="000E771D">
        <w:rPr>
          <w:rStyle w:val="Ttulo2Car"/>
          <w:sz w:val="22"/>
        </w:rPr>
        <w:t>PRIMERO.</w:t>
      </w:r>
      <w:bookmarkEnd w:id="22"/>
      <w:r w:rsidRPr="000E771D">
        <w:rPr>
          <w:rStyle w:val="normaltextrun"/>
          <w:rFonts w:ascii="Palatino Linotype" w:hAnsi="Palatino Linotype" w:cs="Segoe UI"/>
          <w:b/>
          <w:bCs/>
          <w:sz w:val="22"/>
          <w:szCs w:val="22"/>
        </w:rPr>
        <w:t xml:space="preserve"> </w:t>
      </w:r>
      <w:r w:rsidR="00B72D59" w:rsidRPr="000E771D">
        <w:rPr>
          <w:rFonts w:ascii="Palatino Linotype" w:eastAsia="Calibri" w:hAnsi="Palatino Linotype" w:cs="Tahoma"/>
          <w:sz w:val="22"/>
          <w:szCs w:val="22"/>
          <w:lang w:eastAsia="en-US"/>
        </w:rPr>
        <w:t xml:space="preserve">Se </w:t>
      </w:r>
      <w:r w:rsidR="00F9091C" w:rsidRPr="000E771D">
        <w:rPr>
          <w:rFonts w:ascii="Palatino Linotype" w:eastAsia="Calibri" w:hAnsi="Palatino Linotype" w:cs="Tahoma"/>
          <w:b/>
          <w:bCs/>
          <w:sz w:val="22"/>
          <w:szCs w:val="22"/>
          <w:lang w:eastAsia="en-US"/>
        </w:rPr>
        <w:t>MODIFICA</w:t>
      </w:r>
      <w:r w:rsidR="006C7EEC" w:rsidRPr="000E771D">
        <w:rPr>
          <w:rFonts w:ascii="Palatino Linotype" w:eastAsia="Calibri" w:hAnsi="Palatino Linotype" w:cs="Tahoma"/>
          <w:b/>
          <w:bCs/>
          <w:sz w:val="22"/>
          <w:szCs w:val="22"/>
          <w:lang w:eastAsia="en-US"/>
        </w:rPr>
        <w:t xml:space="preserve"> </w:t>
      </w:r>
      <w:r w:rsidR="00B72D59" w:rsidRPr="000E771D">
        <w:rPr>
          <w:rFonts w:ascii="Palatino Linotype" w:eastAsia="Calibri" w:hAnsi="Palatino Linotype" w:cs="Tahoma"/>
          <w:sz w:val="22"/>
          <w:szCs w:val="22"/>
          <w:lang w:eastAsia="en-US"/>
        </w:rPr>
        <w:t xml:space="preserve">la respuesta entregada por el </w:t>
      </w:r>
      <w:r w:rsidR="00B72D59" w:rsidRPr="000E771D">
        <w:rPr>
          <w:rFonts w:ascii="Palatino Linotype" w:eastAsia="Calibri" w:hAnsi="Palatino Linotype" w:cs="Tahoma"/>
          <w:b/>
          <w:bCs/>
          <w:sz w:val="22"/>
          <w:szCs w:val="22"/>
          <w:lang w:eastAsia="en-US"/>
        </w:rPr>
        <w:t xml:space="preserve">Ayuntamiento de </w:t>
      </w:r>
      <w:r w:rsidR="00087EF0" w:rsidRPr="000E771D">
        <w:rPr>
          <w:rFonts w:ascii="Palatino Linotype" w:eastAsia="Calibri" w:hAnsi="Palatino Linotype" w:cs="Tahoma"/>
          <w:b/>
          <w:bCs/>
          <w:sz w:val="22"/>
          <w:szCs w:val="22"/>
          <w:lang w:eastAsia="en-US"/>
        </w:rPr>
        <w:t>Villa de Allende</w:t>
      </w:r>
      <w:r w:rsidR="00B72D59" w:rsidRPr="000E771D">
        <w:rPr>
          <w:rFonts w:ascii="Palatino Linotype" w:eastAsia="Calibri" w:hAnsi="Palatino Linotype" w:cs="Tahoma"/>
          <w:sz w:val="22"/>
          <w:szCs w:val="22"/>
          <w:lang w:eastAsia="en-US"/>
        </w:rPr>
        <w:t xml:space="preserve">, a la solicitud de información </w:t>
      </w:r>
      <w:r w:rsidR="00C923AA" w:rsidRPr="000E771D">
        <w:rPr>
          <w:rFonts w:ascii="Palatino Linotype" w:eastAsia="Calibri" w:hAnsi="Palatino Linotype" w:cs="Tahoma"/>
          <w:b/>
          <w:bCs/>
          <w:sz w:val="22"/>
          <w:szCs w:val="22"/>
          <w:lang w:eastAsia="en-US"/>
        </w:rPr>
        <w:t>00113/VIALLEN/IP/2024</w:t>
      </w:r>
      <w:r w:rsidR="00B72D59" w:rsidRPr="000E771D">
        <w:rPr>
          <w:rFonts w:ascii="Palatino Linotype" w:eastAsia="Calibri" w:hAnsi="Palatino Linotype" w:cs="Tahoma"/>
          <w:b/>
          <w:bCs/>
          <w:sz w:val="22"/>
          <w:szCs w:val="22"/>
          <w:lang w:eastAsia="en-US"/>
        </w:rPr>
        <w:t xml:space="preserve">, </w:t>
      </w:r>
      <w:r w:rsidR="00B72D59" w:rsidRPr="000E771D">
        <w:rPr>
          <w:rFonts w:ascii="Palatino Linotype" w:eastAsia="Calibri" w:hAnsi="Palatino Linotype" w:cs="Tahoma"/>
          <w:sz w:val="22"/>
          <w:szCs w:val="22"/>
          <w:lang w:eastAsia="en-US"/>
        </w:rPr>
        <w:t xml:space="preserve">por resultar </w:t>
      </w:r>
      <w:r w:rsidR="00B72D59" w:rsidRPr="000E771D">
        <w:rPr>
          <w:rFonts w:ascii="Palatino Linotype" w:eastAsia="Calibri" w:hAnsi="Palatino Linotype" w:cs="Tahoma"/>
          <w:b/>
          <w:bCs/>
          <w:sz w:val="22"/>
          <w:szCs w:val="22"/>
          <w:lang w:eastAsia="en-US"/>
        </w:rPr>
        <w:t>FUNDADAS</w:t>
      </w:r>
      <w:r w:rsidR="00B72D59" w:rsidRPr="000E771D">
        <w:rPr>
          <w:rFonts w:ascii="Palatino Linotype" w:eastAsia="Calibri" w:hAnsi="Palatino Linotype" w:cs="Tahoma"/>
          <w:sz w:val="22"/>
          <w:szCs w:val="22"/>
          <w:lang w:eastAsia="en-US"/>
        </w:rPr>
        <w:t xml:space="preserve"> las razones o motivos de inconformidad hecho valer por el Recurrente en el Recurso de Revisión </w:t>
      </w:r>
      <w:r w:rsidR="00B72D59" w:rsidRPr="000E771D">
        <w:rPr>
          <w:rFonts w:ascii="Palatino Linotype" w:eastAsia="Calibri" w:hAnsi="Palatino Linotype" w:cs="Tahoma"/>
          <w:b/>
          <w:bCs/>
          <w:sz w:val="22"/>
          <w:szCs w:val="22"/>
          <w:lang w:eastAsia="en-US"/>
        </w:rPr>
        <w:t>0</w:t>
      </w:r>
      <w:r w:rsidR="00C923AA" w:rsidRPr="000E771D">
        <w:rPr>
          <w:rFonts w:ascii="Palatino Linotype" w:eastAsia="Calibri" w:hAnsi="Palatino Linotype" w:cs="Tahoma"/>
          <w:b/>
          <w:bCs/>
          <w:sz w:val="22"/>
          <w:szCs w:val="22"/>
          <w:lang w:eastAsia="en-US"/>
        </w:rPr>
        <w:t>0171</w:t>
      </w:r>
      <w:r w:rsidR="00B72D59" w:rsidRPr="000E771D">
        <w:rPr>
          <w:rFonts w:ascii="Palatino Linotype" w:eastAsia="Calibri" w:hAnsi="Palatino Linotype" w:cs="Tahoma"/>
          <w:b/>
          <w:bCs/>
          <w:sz w:val="22"/>
          <w:szCs w:val="22"/>
          <w:lang w:eastAsia="en-US"/>
        </w:rPr>
        <w:t>/INFOEM/IP/RR/202</w:t>
      </w:r>
      <w:r w:rsidR="00C923AA" w:rsidRPr="000E771D">
        <w:rPr>
          <w:rFonts w:ascii="Palatino Linotype" w:eastAsia="Calibri" w:hAnsi="Palatino Linotype" w:cs="Tahoma"/>
          <w:b/>
          <w:bCs/>
          <w:sz w:val="22"/>
          <w:szCs w:val="22"/>
          <w:lang w:eastAsia="en-US"/>
        </w:rPr>
        <w:t>5</w:t>
      </w:r>
      <w:r w:rsidR="00B72D59" w:rsidRPr="000E771D">
        <w:rPr>
          <w:rFonts w:ascii="Palatino Linotype" w:eastAsia="Calibri" w:hAnsi="Palatino Linotype" w:cs="Tahoma"/>
          <w:b/>
          <w:bCs/>
          <w:sz w:val="22"/>
          <w:szCs w:val="22"/>
          <w:lang w:eastAsia="en-US"/>
        </w:rPr>
        <w:t xml:space="preserve"> </w:t>
      </w:r>
      <w:r w:rsidR="00B72D59" w:rsidRPr="000E771D">
        <w:rPr>
          <w:rFonts w:ascii="Palatino Linotype" w:eastAsia="Calibri" w:hAnsi="Palatino Linotype" w:cs="Tahoma"/>
          <w:sz w:val="22"/>
          <w:szCs w:val="22"/>
          <w:lang w:eastAsia="en-US"/>
        </w:rPr>
        <w:t>en términos de los Considerandos QUINTO y SEXTO</w:t>
      </w:r>
      <w:r w:rsidR="00B72D59" w:rsidRPr="000E771D">
        <w:rPr>
          <w:rFonts w:ascii="Palatino Linotype" w:eastAsia="Calibri" w:hAnsi="Palatino Linotype" w:cs="Tahoma"/>
          <w:b/>
          <w:bCs/>
          <w:sz w:val="22"/>
          <w:szCs w:val="22"/>
          <w:lang w:eastAsia="en-US"/>
        </w:rPr>
        <w:t xml:space="preserve"> </w:t>
      </w:r>
      <w:r w:rsidR="00B72D59" w:rsidRPr="000E771D">
        <w:rPr>
          <w:rFonts w:ascii="Palatino Linotype" w:eastAsia="Calibri" w:hAnsi="Palatino Linotype" w:cs="Tahoma"/>
          <w:sz w:val="22"/>
          <w:szCs w:val="22"/>
          <w:lang w:eastAsia="en-US"/>
        </w:rPr>
        <w:t>de la presente Resolución</w:t>
      </w:r>
      <w:r w:rsidR="00B96B7C" w:rsidRPr="000E771D">
        <w:rPr>
          <w:rStyle w:val="normaltextrun"/>
          <w:rFonts w:ascii="Palatino Linotype" w:hAnsi="Palatino Linotype" w:cs="Segoe UI"/>
          <w:sz w:val="22"/>
          <w:szCs w:val="22"/>
        </w:rPr>
        <w:t xml:space="preserve"> </w:t>
      </w:r>
      <w:r w:rsidR="00871B5C" w:rsidRPr="000E771D">
        <w:rPr>
          <w:rStyle w:val="normaltextrun"/>
          <w:rFonts w:ascii="Palatino Linotype" w:hAnsi="Palatino Linotype" w:cs="Segoe UI"/>
          <w:sz w:val="22"/>
          <w:szCs w:val="22"/>
        </w:rPr>
        <w:t xml:space="preserve"> </w:t>
      </w:r>
      <w:r w:rsidR="003107E3" w:rsidRPr="000E771D">
        <w:rPr>
          <w:rStyle w:val="normaltextrun"/>
          <w:rFonts w:ascii="Palatino Linotype" w:hAnsi="Palatino Linotype" w:cs="Segoe UI"/>
          <w:sz w:val="22"/>
          <w:szCs w:val="22"/>
        </w:rPr>
        <w:t xml:space="preserve"> </w:t>
      </w:r>
      <w:r w:rsidR="00087EF0" w:rsidRPr="000E771D">
        <w:rPr>
          <w:rStyle w:val="normaltextrun"/>
          <w:rFonts w:ascii="Palatino Linotype" w:hAnsi="Palatino Linotype" w:cs="Segoe UI"/>
          <w:sz w:val="22"/>
          <w:szCs w:val="22"/>
        </w:rPr>
        <w:t xml:space="preserve"> </w:t>
      </w:r>
      <w:r w:rsidR="00C923AA" w:rsidRPr="000E771D">
        <w:rPr>
          <w:rStyle w:val="normaltextrun"/>
          <w:rFonts w:ascii="Palatino Linotype" w:hAnsi="Palatino Linotype" w:cs="Segoe UI"/>
          <w:sz w:val="22"/>
          <w:szCs w:val="22"/>
        </w:rPr>
        <w:t xml:space="preserve"> </w:t>
      </w:r>
    </w:p>
    <w:p w14:paraId="63827ED5" w14:textId="53DF048A" w:rsidR="00DF54FB" w:rsidRPr="000E771D" w:rsidRDefault="00841D81" w:rsidP="00071341">
      <w:pPr>
        <w:pStyle w:val="paragraph"/>
        <w:spacing w:before="0" w:beforeAutospacing="0" w:after="0" w:afterAutospacing="0" w:line="360" w:lineRule="auto"/>
        <w:jc w:val="both"/>
        <w:textAlignment w:val="baseline"/>
        <w:rPr>
          <w:rFonts w:ascii="Palatino Linotype" w:hAnsi="Palatino Linotype" w:cs="Segoe UI"/>
          <w:sz w:val="18"/>
          <w:szCs w:val="18"/>
        </w:rPr>
      </w:pPr>
      <w:r w:rsidRPr="000E771D">
        <w:rPr>
          <w:rFonts w:ascii="Palatino Linotype" w:hAnsi="Palatino Linotype" w:cs="Segoe UI"/>
          <w:sz w:val="18"/>
          <w:szCs w:val="18"/>
        </w:rPr>
        <w:t xml:space="preserve"> </w:t>
      </w:r>
    </w:p>
    <w:p w14:paraId="3A1BDEF5" w14:textId="0161CF8A" w:rsidR="00B72D59" w:rsidRPr="000E771D" w:rsidRDefault="00B72D59" w:rsidP="00071341">
      <w:pPr>
        <w:autoSpaceDE w:val="0"/>
        <w:autoSpaceDN w:val="0"/>
        <w:adjustRightInd w:val="0"/>
        <w:spacing w:line="360" w:lineRule="auto"/>
        <w:contextualSpacing/>
        <w:jc w:val="both"/>
        <w:rPr>
          <w:rFonts w:ascii="Palatino Linotype" w:hAnsi="Palatino Linotype" w:cs="Tahoma"/>
          <w:bCs/>
          <w:iCs/>
          <w:sz w:val="22"/>
          <w:szCs w:val="22"/>
        </w:rPr>
      </w:pPr>
      <w:bookmarkStart w:id="23" w:name="_Toc189746889"/>
      <w:r w:rsidRPr="000E771D">
        <w:rPr>
          <w:rStyle w:val="Ttulo2Car"/>
        </w:rPr>
        <w:t>SEGUNDO.</w:t>
      </w:r>
      <w:bookmarkEnd w:id="23"/>
      <w:r w:rsidRPr="000E771D">
        <w:rPr>
          <w:rFonts w:ascii="Palatino Linotype" w:hAnsi="Palatino Linotype" w:cs="Tahoma"/>
          <w:b/>
          <w:bCs/>
          <w:sz w:val="22"/>
          <w:szCs w:val="22"/>
        </w:rPr>
        <w:t xml:space="preserve"> </w:t>
      </w:r>
      <w:r w:rsidRPr="000E771D">
        <w:rPr>
          <w:rFonts w:ascii="Palatino Linotype" w:hAnsi="Palatino Linotype" w:cs="Tahoma"/>
          <w:sz w:val="22"/>
          <w:szCs w:val="22"/>
        </w:rPr>
        <w:t xml:space="preserve">Se </w:t>
      </w:r>
      <w:r w:rsidRPr="000E771D">
        <w:rPr>
          <w:rFonts w:ascii="Palatino Linotype" w:hAnsi="Palatino Linotype" w:cs="Tahoma"/>
          <w:b/>
          <w:sz w:val="22"/>
          <w:szCs w:val="22"/>
        </w:rPr>
        <w:t xml:space="preserve">ORDENA </w:t>
      </w:r>
      <w:r w:rsidR="000E0E0A" w:rsidRPr="000E771D">
        <w:rPr>
          <w:rFonts w:ascii="Palatino Linotype" w:hAnsi="Palatino Linotype" w:cs="Tahoma"/>
          <w:bCs/>
          <w:sz w:val="22"/>
          <w:szCs w:val="22"/>
        </w:rPr>
        <w:t>a</w:t>
      </w:r>
      <w:r w:rsidRPr="000E771D">
        <w:rPr>
          <w:rFonts w:ascii="Palatino Linotype" w:hAnsi="Palatino Linotype" w:cs="Tahoma"/>
          <w:bCs/>
          <w:sz w:val="22"/>
          <w:szCs w:val="22"/>
        </w:rPr>
        <w:t>l</w:t>
      </w:r>
      <w:r w:rsidR="000E0E0A" w:rsidRPr="000E771D">
        <w:rPr>
          <w:rFonts w:ascii="Palatino Linotype" w:hAnsi="Palatino Linotype" w:cs="Tahoma"/>
          <w:bCs/>
          <w:sz w:val="22"/>
          <w:szCs w:val="22"/>
        </w:rPr>
        <w:t xml:space="preserve"> </w:t>
      </w:r>
      <w:r w:rsidR="000E0E0A" w:rsidRPr="000E771D">
        <w:rPr>
          <w:rFonts w:ascii="Palatino Linotype" w:eastAsia="Calibri" w:hAnsi="Palatino Linotype" w:cs="Tahoma"/>
          <w:b/>
          <w:bCs/>
          <w:sz w:val="22"/>
          <w:szCs w:val="22"/>
          <w:lang w:eastAsia="en-US"/>
        </w:rPr>
        <w:t xml:space="preserve">Ayuntamiento de </w:t>
      </w:r>
      <w:r w:rsidR="00087EF0" w:rsidRPr="000E771D">
        <w:rPr>
          <w:rFonts w:ascii="Palatino Linotype" w:eastAsia="Calibri" w:hAnsi="Palatino Linotype" w:cs="Tahoma"/>
          <w:b/>
          <w:bCs/>
          <w:sz w:val="22"/>
          <w:szCs w:val="22"/>
          <w:lang w:eastAsia="en-US"/>
        </w:rPr>
        <w:t>Villa de Allende</w:t>
      </w:r>
      <w:r w:rsidRPr="000E771D">
        <w:rPr>
          <w:rFonts w:ascii="Palatino Linotype" w:hAnsi="Palatino Linotype" w:cs="Tahoma"/>
          <w:sz w:val="22"/>
          <w:szCs w:val="22"/>
        </w:rPr>
        <w:t xml:space="preserve">, a efecto de que, </w:t>
      </w:r>
      <w:r w:rsidRPr="000E771D">
        <w:rPr>
          <w:rFonts w:ascii="Palatino Linotype" w:hAnsi="Palatino Linotype" w:cs="Tahoma"/>
          <w:bCs/>
          <w:iCs/>
          <w:sz w:val="22"/>
          <w:szCs w:val="22"/>
        </w:rPr>
        <w:t>a través del SAIMEX, entregue</w:t>
      </w:r>
      <w:r w:rsidR="00C923AA" w:rsidRPr="000E771D">
        <w:rPr>
          <w:rFonts w:ascii="Palatino Linotype" w:hAnsi="Palatino Linotype" w:cs="Tahoma"/>
          <w:bCs/>
          <w:iCs/>
          <w:sz w:val="22"/>
          <w:szCs w:val="22"/>
        </w:rPr>
        <w:t xml:space="preserve"> de ser el caso, </w:t>
      </w:r>
      <w:r w:rsidR="00087EF0" w:rsidRPr="000E771D">
        <w:rPr>
          <w:rFonts w:ascii="Palatino Linotype" w:hAnsi="Palatino Linotype" w:cs="Tahoma"/>
          <w:bCs/>
          <w:iCs/>
          <w:sz w:val="22"/>
          <w:szCs w:val="22"/>
        </w:rPr>
        <w:t xml:space="preserve"> en versión pública</w:t>
      </w:r>
      <w:r w:rsidR="00C923AA" w:rsidRPr="000E771D">
        <w:rPr>
          <w:rFonts w:ascii="Palatino Linotype" w:hAnsi="Palatino Linotype" w:cs="Tahoma"/>
          <w:bCs/>
          <w:iCs/>
          <w:sz w:val="22"/>
          <w:szCs w:val="22"/>
        </w:rPr>
        <w:t xml:space="preserve">, </w:t>
      </w:r>
      <w:r w:rsidR="00087EF0" w:rsidRPr="000E771D">
        <w:rPr>
          <w:rFonts w:ascii="Palatino Linotype" w:hAnsi="Palatino Linotype" w:cs="Tahoma"/>
          <w:bCs/>
          <w:iCs/>
          <w:sz w:val="22"/>
          <w:szCs w:val="22"/>
        </w:rPr>
        <w:t xml:space="preserve">los documentos, </w:t>
      </w:r>
      <w:r w:rsidR="00C923AA" w:rsidRPr="000E771D">
        <w:rPr>
          <w:rFonts w:ascii="Palatino Linotype" w:hAnsi="Palatino Linotype" w:cs="Tahoma"/>
          <w:bCs/>
          <w:iCs/>
          <w:sz w:val="22"/>
          <w:szCs w:val="22"/>
        </w:rPr>
        <w:t>que den cuenta, de lo s</w:t>
      </w:r>
      <w:r w:rsidR="00087EF0" w:rsidRPr="000E771D">
        <w:rPr>
          <w:rFonts w:ascii="Palatino Linotype" w:hAnsi="Palatino Linotype" w:cs="Tahoma"/>
          <w:bCs/>
          <w:iCs/>
          <w:sz w:val="22"/>
          <w:szCs w:val="22"/>
        </w:rPr>
        <w:t>iguiente:</w:t>
      </w:r>
    </w:p>
    <w:p w14:paraId="5A452A41" w14:textId="77777777" w:rsidR="00B72D59" w:rsidRPr="000E771D" w:rsidRDefault="00B72D59" w:rsidP="00071341">
      <w:pPr>
        <w:autoSpaceDE w:val="0"/>
        <w:autoSpaceDN w:val="0"/>
        <w:adjustRightInd w:val="0"/>
        <w:spacing w:line="360" w:lineRule="auto"/>
        <w:contextualSpacing/>
        <w:jc w:val="both"/>
        <w:rPr>
          <w:rFonts w:ascii="Palatino Linotype" w:hAnsi="Palatino Linotype" w:cs="Tahoma"/>
          <w:bCs/>
          <w:iCs/>
          <w:sz w:val="22"/>
          <w:szCs w:val="22"/>
        </w:rPr>
      </w:pPr>
    </w:p>
    <w:p w14:paraId="53AC6389" w14:textId="432F4326" w:rsidR="00810BBB" w:rsidRPr="000E771D" w:rsidRDefault="00810BBB" w:rsidP="00071341">
      <w:pPr>
        <w:numPr>
          <w:ilvl w:val="0"/>
          <w:numId w:val="4"/>
        </w:numPr>
        <w:autoSpaceDE w:val="0"/>
        <w:autoSpaceDN w:val="0"/>
        <w:adjustRightInd w:val="0"/>
        <w:spacing w:line="360" w:lineRule="auto"/>
        <w:ind w:right="-28"/>
        <w:contextualSpacing/>
        <w:jc w:val="both"/>
        <w:rPr>
          <w:rFonts w:ascii="Palatino Linotype" w:hAnsi="Palatino Linotype" w:cs="Tahoma"/>
          <w:bCs/>
          <w:iCs/>
          <w:sz w:val="22"/>
          <w:szCs w:val="22"/>
        </w:rPr>
      </w:pPr>
      <w:r w:rsidRPr="000E771D">
        <w:rPr>
          <w:rFonts w:ascii="Palatino Linotype" w:hAnsi="Palatino Linotype" w:cs="Tahoma"/>
          <w:bCs/>
          <w:iCs/>
          <w:sz w:val="22"/>
          <w:szCs w:val="22"/>
        </w:rPr>
        <w:t>Cédula anual 2022 y reportes trimestrales de los ejercicios 2023 y 2024, respecto al Programa Anual de Sistematización y Actualización de la Información</w:t>
      </w:r>
      <w:r w:rsidR="008266B5" w:rsidRPr="000E771D">
        <w:rPr>
          <w:rFonts w:ascii="Palatino Linotype" w:hAnsi="Palatino Linotype" w:cs="Tahoma"/>
          <w:bCs/>
          <w:iCs/>
          <w:sz w:val="22"/>
          <w:szCs w:val="22"/>
        </w:rPr>
        <w:t xml:space="preserve"> (PASAI);</w:t>
      </w:r>
    </w:p>
    <w:p w14:paraId="141A0F14" w14:textId="34F5B2D3" w:rsidR="007F53A8" w:rsidRPr="000E771D" w:rsidRDefault="007F53A8" w:rsidP="007F53A8">
      <w:pPr>
        <w:numPr>
          <w:ilvl w:val="0"/>
          <w:numId w:val="4"/>
        </w:numPr>
        <w:autoSpaceDE w:val="0"/>
        <w:autoSpaceDN w:val="0"/>
        <w:adjustRightInd w:val="0"/>
        <w:spacing w:line="360" w:lineRule="auto"/>
        <w:ind w:right="-28"/>
        <w:contextualSpacing/>
        <w:jc w:val="both"/>
        <w:rPr>
          <w:rFonts w:ascii="Palatino Linotype" w:hAnsi="Palatino Linotype" w:cs="Tahoma"/>
          <w:bCs/>
          <w:iCs/>
          <w:sz w:val="22"/>
          <w:szCs w:val="22"/>
        </w:rPr>
      </w:pPr>
      <w:r w:rsidRPr="000E771D">
        <w:rPr>
          <w:rFonts w:ascii="Palatino Linotype" w:hAnsi="Palatino Linotype" w:cs="Tahoma"/>
          <w:bCs/>
          <w:iCs/>
          <w:sz w:val="22"/>
          <w:szCs w:val="22"/>
        </w:rPr>
        <w:t>Número de Recursos de Revisión SARCOEM ingresados del primero de enero de dos mil veintidós al diecinueve de diciembre  de dos mil veinticuatro;</w:t>
      </w:r>
    </w:p>
    <w:p w14:paraId="22AE85DD" w14:textId="1A205305" w:rsidR="008266B5" w:rsidRPr="000E771D" w:rsidRDefault="008266B5" w:rsidP="00071341">
      <w:pPr>
        <w:numPr>
          <w:ilvl w:val="0"/>
          <w:numId w:val="4"/>
        </w:numPr>
        <w:autoSpaceDE w:val="0"/>
        <w:autoSpaceDN w:val="0"/>
        <w:adjustRightInd w:val="0"/>
        <w:spacing w:line="360" w:lineRule="auto"/>
        <w:ind w:right="-28"/>
        <w:contextualSpacing/>
        <w:jc w:val="both"/>
        <w:rPr>
          <w:rFonts w:ascii="Palatino Linotype" w:hAnsi="Palatino Linotype" w:cs="Tahoma"/>
          <w:bCs/>
          <w:iCs/>
          <w:sz w:val="22"/>
          <w:szCs w:val="22"/>
        </w:rPr>
      </w:pPr>
      <w:r w:rsidRPr="000E771D">
        <w:rPr>
          <w:rFonts w:ascii="Palatino Linotype" w:hAnsi="Palatino Linotype" w:cs="Tahoma"/>
          <w:bCs/>
          <w:iCs/>
          <w:sz w:val="22"/>
          <w:szCs w:val="22"/>
          <w:lang w:val="es-ES"/>
        </w:rPr>
        <w:lastRenderedPageBreak/>
        <w:t>Actas de las sesiones del Sistema Municipal Anticorrupción</w:t>
      </w:r>
      <w:r w:rsidR="007F53A8" w:rsidRPr="000E771D">
        <w:rPr>
          <w:rFonts w:ascii="Palatino Linotype" w:hAnsi="Palatino Linotype" w:cs="Tahoma"/>
          <w:bCs/>
          <w:iCs/>
          <w:sz w:val="22"/>
          <w:szCs w:val="22"/>
          <w:lang w:val="es-ES"/>
        </w:rPr>
        <w:t xml:space="preserve"> del primero de enero de dos mil veintidós al diecinueve de diciembre de dos mil veinticuatro</w:t>
      </w:r>
      <w:r w:rsidRPr="000E771D">
        <w:rPr>
          <w:rFonts w:ascii="Palatino Linotype" w:hAnsi="Palatino Linotype" w:cs="Tahoma"/>
          <w:bCs/>
          <w:iCs/>
          <w:sz w:val="22"/>
          <w:szCs w:val="22"/>
          <w:lang w:val="es-ES"/>
        </w:rPr>
        <w:t>;</w:t>
      </w:r>
    </w:p>
    <w:p w14:paraId="43DDDD7A" w14:textId="651DB02B" w:rsidR="008266B5" w:rsidRPr="000E771D" w:rsidRDefault="008266B5" w:rsidP="00317FAD">
      <w:pPr>
        <w:numPr>
          <w:ilvl w:val="0"/>
          <w:numId w:val="4"/>
        </w:numPr>
        <w:autoSpaceDE w:val="0"/>
        <w:autoSpaceDN w:val="0"/>
        <w:adjustRightInd w:val="0"/>
        <w:spacing w:line="360" w:lineRule="auto"/>
        <w:ind w:right="-28"/>
        <w:contextualSpacing/>
        <w:jc w:val="both"/>
        <w:rPr>
          <w:rFonts w:ascii="Palatino Linotype" w:hAnsi="Palatino Linotype" w:cs="Tahoma"/>
          <w:bCs/>
          <w:iCs/>
          <w:sz w:val="22"/>
          <w:szCs w:val="22"/>
        </w:rPr>
      </w:pPr>
      <w:r w:rsidRPr="000E771D">
        <w:rPr>
          <w:rFonts w:ascii="Palatino Linotype" w:hAnsi="Palatino Linotype" w:cs="Tahoma"/>
          <w:bCs/>
          <w:iCs/>
          <w:sz w:val="22"/>
          <w:szCs w:val="22"/>
        </w:rPr>
        <w:t>Núme</w:t>
      </w:r>
      <w:r w:rsidR="003C5825" w:rsidRPr="000E771D">
        <w:rPr>
          <w:rFonts w:ascii="Palatino Linotype" w:hAnsi="Palatino Linotype" w:cs="Tahoma"/>
          <w:bCs/>
          <w:iCs/>
          <w:sz w:val="22"/>
          <w:szCs w:val="22"/>
        </w:rPr>
        <w:t xml:space="preserve">ro de solicitudes ingresadas </w:t>
      </w:r>
      <w:r w:rsidR="00317FAD" w:rsidRPr="000E771D">
        <w:rPr>
          <w:rFonts w:ascii="Palatino Linotype" w:hAnsi="Palatino Linotype" w:cs="Tahoma"/>
          <w:bCs/>
          <w:iCs/>
          <w:sz w:val="22"/>
          <w:szCs w:val="22"/>
        </w:rPr>
        <w:t>en la plataforma del Sistema de Acceso, Rectificación, Cancelación y Oposición del Estado de México (SARCOEM), del primero de enero de dos mil veintidós al diecinueve de diciembre de dos mil veinticuatro;</w:t>
      </w:r>
      <w:r w:rsidR="007F53A8" w:rsidRPr="000E771D">
        <w:rPr>
          <w:rFonts w:ascii="Palatino Linotype" w:hAnsi="Palatino Linotype" w:cs="Tahoma"/>
          <w:bCs/>
          <w:iCs/>
          <w:sz w:val="22"/>
          <w:szCs w:val="22"/>
        </w:rPr>
        <w:t xml:space="preserve"> </w:t>
      </w:r>
    </w:p>
    <w:p w14:paraId="247B82DE" w14:textId="7C89D981" w:rsidR="008266B5" w:rsidRPr="000E771D" w:rsidRDefault="008266B5" w:rsidP="00071341">
      <w:pPr>
        <w:numPr>
          <w:ilvl w:val="0"/>
          <w:numId w:val="4"/>
        </w:numPr>
        <w:autoSpaceDE w:val="0"/>
        <w:autoSpaceDN w:val="0"/>
        <w:adjustRightInd w:val="0"/>
        <w:spacing w:line="360" w:lineRule="auto"/>
        <w:ind w:right="-28"/>
        <w:contextualSpacing/>
        <w:jc w:val="both"/>
        <w:rPr>
          <w:rFonts w:ascii="Palatino Linotype" w:hAnsi="Palatino Linotype" w:cs="Tahoma"/>
          <w:bCs/>
          <w:iCs/>
          <w:sz w:val="22"/>
          <w:szCs w:val="22"/>
        </w:rPr>
      </w:pPr>
      <w:r w:rsidRPr="000E771D">
        <w:rPr>
          <w:rFonts w:ascii="Palatino Linotype" w:hAnsi="Palatino Linotype" w:cs="Tahoma"/>
          <w:bCs/>
          <w:iCs/>
          <w:sz w:val="22"/>
          <w:szCs w:val="22"/>
        </w:rPr>
        <w:t xml:space="preserve">Actas del Comité de Transparencia </w:t>
      </w:r>
      <w:r w:rsidR="00F9121D" w:rsidRPr="000E771D">
        <w:rPr>
          <w:rFonts w:ascii="Palatino Linotype" w:hAnsi="Palatino Linotype" w:cs="Tahoma"/>
          <w:bCs/>
          <w:iCs/>
          <w:sz w:val="22"/>
          <w:szCs w:val="22"/>
        </w:rPr>
        <w:t>faltantes.</w:t>
      </w:r>
    </w:p>
    <w:p w14:paraId="149C96D7" w14:textId="77777777" w:rsidR="00B72D59" w:rsidRPr="000E771D" w:rsidRDefault="00B72D59" w:rsidP="00071341">
      <w:pPr>
        <w:autoSpaceDE w:val="0"/>
        <w:autoSpaceDN w:val="0"/>
        <w:adjustRightInd w:val="0"/>
        <w:spacing w:line="360" w:lineRule="auto"/>
        <w:ind w:right="-28"/>
        <w:contextualSpacing/>
        <w:jc w:val="both"/>
        <w:rPr>
          <w:rFonts w:ascii="Palatino Linotype" w:hAnsi="Palatino Linotype" w:cs="Tahoma"/>
          <w:bCs/>
          <w:iCs/>
          <w:sz w:val="22"/>
          <w:szCs w:val="22"/>
        </w:rPr>
      </w:pPr>
    </w:p>
    <w:p w14:paraId="1A073148" w14:textId="02C59D48" w:rsidR="00240686" w:rsidRPr="000E771D" w:rsidRDefault="00BC748B" w:rsidP="00071341">
      <w:pPr>
        <w:autoSpaceDE w:val="0"/>
        <w:autoSpaceDN w:val="0"/>
        <w:adjustRightInd w:val="0"/>
        <w:spacing w:line="360" w:lineRule="auto"/>
        <w:ind w:right="-28"/>
        <w:contextualSpacing/>
        <w:jc w:val="both"/>
        <w:rPr>
          <w:rFonts w:ascii="Palatino Linotype" w:eastAsia="Calibri" w:hAnsi="Palatino Linotype" w:cs="Tahoma"/>
          <w:bCs/>
          <w:color w:val="000000"/>
          <w:sz w:val="22"/>
          <w:szCs w:val="22"/>
          <w:lang w:eastAsia="en-US"/>
        </w:rPr>
      </w:pPr>
      <w:r w:rsidRPr="000E771D">
        <w:rPr>
          <w:rFonts w:ascii="Palatino Linotype" w:eastAsia="Calibri" w:hAnsi="Palatino Linotype" w:cs="Tahoma"/>
          <w:bCs/>
          <w:color w:val="000000"/>
          <w:sz w:val="22"/>
          <w:szCs w:val="22"/>
          <w:lang w:eastAsia="en-US"/>
        </w:rPr>
        <w:t>Junto con las versiones públicas que se entreguen, se deberá proporcionar el Acuerdo de Clasificación donde el Comité de Transparencia, confirme la eliminación de los datos y/o junto con las versiones públicas, se deberá entregar el Acuerdo del Comité de Transparencia mediante el cual se funde y motive la eliminación de los datos y documentos clasificados en su totalidad, en términos de los artículos 49, fracción VIII, 143, fracción I y 149 de la Ley de Transparencia y Acceso a la Información Pública del Estado de México y Municipios.</w:t>
      </w:r>
    </w:p>
    <w:p w14:paraId="4649D22C" w14:textId="77777777" w:rsidR="001479A8" w:rsidRPr="000E771D" w:rsidRDefault="001479A8" w:rsidP="00071341">
      <w:pPr>
        <w:autoSpaceDE w:val="0"/>
        <w:autoSpaceDN w:val="0"/>
        <w:adjustRightInd w:val="0"/>
        <w:spacing w:line="360" w:lineRule="auto"/>
        <w:ind w:right="-28"/>
        <w:contextualSpacing/>
        <w:jc w:val="both"/>
        <w:rPr>
          <w:rFonts w:ascii="Palatino Linotype" w:eastAsia="Calibri" w:hAnsi="Palatino Linotype" w:cs="Tahoma"/>
          <w:bCs/>
          <w:color w:val="000000"/>
          <w:sz w:val="22"/>
          <w:szCs w:val="22"/>
          <w:lang w:eastAsia="en-US"/>
        </w:rPr>
      </w:pPr>
    </w:p>
    <w:p w14:paraId="12AABE64" w14:textId="5DA56AA6" w:rsidR="001479A8" w:rsidRPr="000E771D" w:rsidRDefault="001479A8" w:rsidP="00071341">
      <w:pPr>
        <w:spacing w:line="360" w:lineRule="auto"/>
        <w:jc w:val="both"/>
        <w:rPr>
          <w:rFonts w:ascii="Palatino Linotype" w:eastAsia="Palatino Linotype" w:hAnsi="Palatino Linotype" w:cs="Palatino Linotype"/>
          <w:sz w:val="22"/>
          <w:szCs w:val="22"/>
          <w:lang w:eastAsia="en-US"/>
        </w:rPr>
      </w:pPr>
      <w:r w:rsidRPr="000E771D">
        <w:rPr>
          <w:rFonts w:ascii="Palatino Linotype" w:eastAsia="Palatino Linotype" w:hAnsi="Palatino Linotype" w:cs="Palatino Linotype"/>
          <w:sz w:val="22"/>
          <w:szCs w:val="22"/>
          <w:lang w:eastAsia="en-US"/>
        </w:rPr>
        <w:t>Para el caso de que no haya generado</w:t>
      </w:r>
      <w:r w:rsidR="008F6A43" w:rsidRPr="000E771D">
        <w:rPr>
          <w:rFonts w:ascii="Palatino Linotype" w:eastAsia="Palatino Linotype" w:hAnsi="Palatino Linotype" w:cs="Palatino Linotype"/>
          <w:sz w:val="22"/>
          <w:szCs w:val="22"/>
          <w:lang w:eastAsia="en-US"/>
        </w:rPr>
        <w:t xml:space="preserve"> parte de</w:t>
      </w:r>
      <w:r w:rsidRPr="000E771D">
        <w:rPr>
          <w:rFonts w:ascii="Palatino Linotype" w:eastAsia="Palatino Linotype" w:hAnsi="Palatino Linotype" w:cs="Palatino Linotype"/>
          <w:sz w:val="22"/>
          <w:szCs w:val="22"/>
          <w:lang w:eastAsia="en-US"/>
        </w:rPr>
        <w:t xml:space="preserve"> la información que se ordena entregar</w:t>
      </w:r>
      <w:r w:rsidR="001D593B" w:rsidRPr="000E771D">
        <w:rPr>
          <w:rFonts w:ascii="Palatino Linotype" w:eastAsia="Palatino Linotype" w:hAnsi="Palatino Linotype" w:cs="Palatino Linotype"/>
          <w:sz w:val="22"/>
          <w:szCs w:val="22"/>
          <w:lang w:eastAsia="en-US"/>
        </w:rPr>
        <w:t xml:space="preserve"> en </w:t>
      </w:r>
      <w:r w:rsidR="003C5825" w:rsidRPr="000E771D">
        <w:rPr>
          <w:rFonts w:ascii="Palatino Linotype" w:eastAsia="Palatino Linotype" w:hAnsi="Palatino Linotype" w:cs="Palatino Linotype"/>
          <w:sz w:val="22"/>
          <w:szCs w:val="22"/>
          <w:lang w:eastAsia="en-US"/>
        </w:rPr>
        <w:t>e</w:t>
      </w:r>
      <w:r w:rsidR="008266B5" w:rsidRPr="000E771D">
        <w:rPr>
          <w:rFonts w:ascii="Palatino Linotype" w:eastAsia="Palatino Linotype" w:hAnsi="Palatino Linotype" w:cs="Palatino Linotype"/>
          <w:sz w:val="22"/>
          <w:szCs w:val="22"/>
          <w:lang w:eastAsia="en-US"/>
        </w:rPr>
        <w:t>l</w:t>
      </w:r>
      <w:r w:rsidR="001D593B" w:rsidRPr="000E771D">
        <w:rPr>
          <w:rFonts w:ascii="Palatino Linotype" w:eastAsia="Palatino Linotype" w:hAnsi="Palatino Linotype" w:cs="Palatino Linotype"/>
          <w:sz w:val="22"/>
          <w:szCs w:val="22"/>
          <w:lang w:eastAsia="en-US"/>
        </w:rPr>
        <w:t xml:space="preserve"> numeral</w:t>
      </w:r>
      <w:r w:rsidR="003C5825" w:rsidRPr="000E771D">
        <w:rPr>
          <w:rFonts w:ascii="Palatino Linotype" w:eastAsia="Palatino Linotype" w:hAnsi="Palatino Linotype" w:cs="Palatino Linotype"/>
          <w:sz w:val="22"/>
          <w:szCs w:val="22"/>
          <w:lang w:eastAsia="en-US"/>
        </w:rPr>
        <w:t xml:space="preserve"> 1</w:t>
      </w:r>
      <w:r w:rsidR="008266B5" w:rsidRPr="000E771D">
        <w:rPr>
          <w:rFonts w:ascii="Palatino Linotype" w:eastAsia="Palatino Linotype" w:hAnsi="Palatino Linotype" w:cs="Palatino Linotype"/>
          <w:sz w:val="22"/>
          <w:szCs w:val="22"/>
          <w:lang w:eastAsia="en-US"/>
        </w:rPr>
        <w:t xml:space="preserve">, respecto al </w:t>
      </w:r>
      <w:r w:rsidR="003C5825" w:rsidRPr="000E771D">
        <w:rPr>
          <w:rFonts w:ascii="Palatino Linotype" w:eastAsia="Palatino Linotype" w:hAnsi="Palatino Linotype" w:cs="Palatino Linotype"/>
          <w:sz w:val="22"/>
          <w:szCs w:val="22"/>
          <w:lang w:eastAsia="en-US"/>
        </w:rPr>
        <w:t>reporte</w:t>
      </w:r>
      <w:r w:rsidR="008266B5" w:rsidRPr="000E771D">
        <w:rPr>
          <w:rFonts w:ascii="Palatino Linotype" w:eastAsia="Palatino Linotype" w:hAnsi="Palatino Linotype" w:cs="Palatino Linotype"/>
          <w:sz w:val="22"/>
          <w:szCs w:val="22"/>
          <w:lang w:eastAsia="en-US"/>
        </w:rPr>
        <w:t xml:space="preserve"> trimestral (octubre-diciembre 2024)</w:t>
      </w:r>
      <w:r w:rsidR="003C5825" w:rsidRPr="000E771D">
        <w:rPr>
          <w:rFonts w:ascii="Palatino Linotype" w:eastAsia="Palatino Linotype" w:hAnsi="Palatino Linotype" w:cs="Palatino Linotype"/>
          <w:sz w:val="22"/>
          <w:szCs w:val="22"/>
          <w:lang w:eastAsia="en-US"/>
        </w:rPr>
        <w:t xml:space="preserve"> </w:t>
      </w:r>
      <w:r w:rsidR="008266B5" w:rsidRPr="000E771D">
        <w:rPr>
          <w:rFonts w:ascii="Palatino Linotype" w:eastAsia="Palatino Linotype" w:hAnsi="Palatino Linotype" w:cs="Palatino Linotype"/>
          <w:sz w:val="22"/>
          <w:szCs w:val="22"/>
          <w:lang w:eastAsia="en-US"/>
        </w:rPr>
        <w:t>a la fecha de la solicitud, bastar</w:t>
      </w:r>
      <w:r w:rsidR="00C51047" w:rsidRPr="000E771D">
        <w:rPr>
          <w:rFonts w:ascii="Palatino Linotype" w:eastAsia="Palatino Linotype" w:hAnsi="Palatino Linotype" w:cs="Palatino Linotype"/>
          <w:sz w:val="22"/>
          <w:szCs w:val="22"/>
          <w:lang w:eastAsia="en-US"/>
        </w:rPr>
        <w:t>á</w:t>
      </w:r>
      <w:r w:rsidR="008266B5" w:rsidRPr="000E771D">
        <w:rPr>
          <w:rFonts w:ascii="Palatino Linotype" w:eastAsia="Palatino Linotype" w:hAnsi="Palatino Linotype" w:cs="Palatino Linotype"/>
          <w:sz w:val="22"/>
          <w:szCs w:val="22"/>
          <w:lang w:eastAsia="en-US"/>
        </w:rPr>
        <w:t xml:space="preserve"> con que lo haga del conocimiento del particular de manera precisa y clara</w:t>
      </w:r>
      <w:r w:rsidRPr="000E771D">
        <w:rPr>
          <w:rFonts w:ascii="Palatino Linotype" w:eastAsia="Palatino Linotype" w:hAnsi="Palatino Linotype" w:cs="Palatino Linotype"/>
          <w:sz w:val="22"/>
          <w:szCs w:val="22"/>
          <w:lang w:eastAsia="en-US"/>
        </w:rPr>
        <w:t>.</w:t>
      </w:r>
    </w:p>
    <w:p w14:paraId="3C72C182" w14:textId="77777777" w:rsidR="00240686" w:rsidRPr="000E771D" w:rsidRDefault="00240686" w:rsidP="00071341">
      <w:pPr>
        <w:autoSpaceDE w:val="0"/>
        <w:autoSpaceDN w:val="0"/>
        <w:adjustRightInd w:val="0"/>
        <w:spacing w:line="360" w:lineRule="auto"/>
        <w:ind w:right="-28"/>
        <w:contextualSpacing/>
        <w:jc w:val="both"/>
        <w:rPr>
          <w:rFonts w:ascii="Palatino Linotype" w:hAnsi="Palatino Linotype" w:cs="Tahoma"/>
          <w:bCs/>
          <w:iCs/>
          <w:sz w:val="22"/>
          <w:szCs w:val="22"/>
        </w:rPr>
      </w:pPr>
    </w:p>
    <w:p w14:paraId="56536BC1" w14:textId="135B76D2" w:rsidR="00B72D59" w:rsidRPr="000E771D" w:rsidRDefault="00B72D59" w:rsidP="00071341">
      <w:pPr>
        <w:spacing w:line="360" w:lineRule="auto"/>
        <w:jc w:val="both"/>
        <w:rPr>
          <w:rFonts w:ascii="Palatino Linotype" w:hAnsi="Palatino Linotype" w:cs="Tahoma"/>
          <w:sz w:val="22"/>
          <w:szCs w:val="22"/>
        </w:rPr>
      </w:pPr>
      <w:bookmarkStart w:id="24" w:name="_Toc189746890"/>
      <w:r w:rsidRPr="000E771D">
        <w:rPr>
          <w:rStyle w:val="Ttulo2Car"/>
        </w:rPr>
        <w:t>TERCERO.</w:t>
      </w:r>
      <w:bookmarkEnd w:id="24"/>
      <w:r w:rsidRPr="000E771D">
        <w:rPr>
          <w:rFonts w:ascii="Palatino Linotype" w:hAnsi="Palatino Linotype" w:cs="Tahoma"/>
          <w:color w:val="000000"/>
          <w:sz w:val="22"/>
          <w:szCs w:val="22"/>
        </w:rPr>
        <w:t xml:space="preserve"> </w:t>
      </w:r>
      <w:r w:rsidRPr="000E771D">
        <w:rPr>
          <w:rFonts w:ascii="Palatino Linotype" w:hAnsi="Palatino Linotype" w:cs="Tahoma"/>
          <w:b/>
          <w:sz w:val="22"/>
          <w:szCs w:val="22"/>
        </w:rPr>
        <w:t xml:space="preserve">NOTIFÍQUESE </w:t>
      </w:r>
      <w:r w:rsidR="00EA27A1" w:rsidRPr="000E771D">
        <w:rPr>
          <w:rFonts w:ascii="Palatino Linotype" w:hAnsi="Palatino Linotype" w:cs="Tahoma"/>
          <w:b/>
          <w:sz w:val="22"/>
          <w:szCs w:val="22"/>
        </w:rPr>
        <w:t xml:space="preserve">POR SAIMEX </w:t>
      </w:r>
      <w:r w:rsidRPr="000E771D">
        <w:rPr>
          <w:rFonts w:ascii="Palatino Linotype" w:hAnsi="Palatino Linotype" w:cs="Tahoma"/>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p>
    <w:p w14:paraId="5959A70D" w14:textId="77777777" w:rsidR="00B72D59" w:rsidRPr="000E771D" w:rsidRDefault="00B72D59" w:rsidP="00071341">
      <w:pPr>
        <w:spacing w:line="360" w:lineRule="auto"/>
        <w:jc w:val="both"/>
        <w:rPr>
          <w:rFonts w:ascii="Palatino Linotype" w:hAnsi="Palatino Linotype" w:cs="Tahoma"/>
          <w:sz w:val="22"/>
          <w:szCs w:val="22"/>
        </w:rPr>
      </w:pPr>
    </w:p>
    <w:p w14:paraId="5F6A72B1" w14:textId="77777777" w:rsidR="00B72D59" w:rsidRPr="000E771D" w:rsidRDefault="00B72D59" w:rsidP="00071341">
      <w:pPr>
        <w:spacing w:line="360" w:lineRule="auto"/>
        <w:jc w:val="both"/>
        <w:rPr>
          <w:rFonts w:ascii="Palatino Linotype" w:hAnsi="Palatino Linotype" w:cs="Tahoma"/>
          <w:iCs/>
          <w:sz w:val="22"/>
          <w:szCs w:val="22"/>
        </w:rPr>
      </w:pPr>
      <w:r w:rsidRPr="000E771D">
        <w:rPr>
          <w:rFonts w:ascii="Palatino Linotype" w:hAnsi="Palatino Linotype" w:cs="Tahoma"/>
          <w:iCs/>
          <w:sz w:val="22"/>
          <w:szCs w:val="22"/>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1BEC965" w14:textId="77777777" w:rsidR="00B72D59" w:rsidRPr="000E771D" w:rsidRDefault="00B72D59" w:rsidP="00071341">
      <w:pPr>
        <w:spacing w:line="360" w:lineRule="auto"/>
        <w:jc w:val="both"/>
        <w:rPr>
          <w:rFonts w:ascii="Palatino Linotype" w:hAnsi="Palatino Linotype" w:cs="Tahoma"/>
          <w:iCs/>
          <w:sz w:val="22"/>
          <w:szCs w:val="22"/>
        </w:rPr>
      </w:pPr>
    </w:p>
    <w:p w14:paraId="57A72A30" w14:textId="2E7F5F46" w:rsidR="00EF3DA3" w:rsidRPr="000E771D" w:rsidRDefault="00B72D59" w:rsidP="00071341">
      <w:pPr>
        <w:pStyle w:val="paragraph"/>
        <w:spacing w:before="0" w:beforeAutospacing="0" w:after="0" w:afterAutospacing="0" w:line="360" w:lineRule="auto"/>
        <w:jc w:val="both"/>
        <w:textAlignment w:val="baseline"/>
        <w:rPr>
          <w:rStyle w:val="normaltextrun"/>
          <w:rFonts w:ascii="Palatino Linotype" w:hAnsi="Palatino Linotype" w:cs="Segoe UI"/>
          <w:b/>
          <w:bCs/>
          <w:sz w:val="22"/>
          <w:szCs w:val="22"/>
        </w:rPr>
      </w:pPr>
      <w:bookmarkStart w:id="25" w:name="_Toc189746891"/>
      <w:r w:rsidRPr="000E771D">
        <w:rPr>
          <w:rStyle w:val="Ttulo2Car"/>
          <w:sz w:val="22"/>
        </w:rPr>
        <w:t>CUARTO.</w:t>
      </w:r>
      <w:bookmarkEnd w:id="25"/>
      <w:r w:rsidRPr="000E771D">
        <w:rPr>
          <w:rFonts w:ascii="Palatino Linotype" w:eastAsia="Calibri" w:hAnsi="Palatino Linotype" w:cs="Tahoma"/>
          <w:sz w:val="22"/>
          <w:szCs w:val="22"/>
        </w:rPr>
        <w:t xml:space="preserve"> </w:t>
      </w:r>
      <w:r w:rsidRPr="000E771D">
        <w:rPr>
          <w:rFonts w:ascii="Palatino Linotype" w:hAnsi="Palatino Linotype" w:cs="Tahoma"/>
          <w:b/>
          <w:sz w:val="22"/>
          <w:szCs w:val="22"/>
          <w:lang w:eastAsia="es-ES"/>
        </w:rPr>
        <w:t>NOTIFÍQUESE</w:t>
      </w:r>
      <w:r w:rsidR="00EA27A1" w:rsidRPr="000E771D">
        <w:rPr>
          <w:rFonts w:ascii="Palatino Linotype" w:hAnsi="Palatino Linotype" w:cs="Tahoma"/>
          <w:b/>
          <w:sz w:val="22"/>
          <w:szCs w:val="22"/>
          <w:lang w:eastAsia="es-ES"/>
        </w:rPr>
        <w:t xml:space="preserve"> POR SAIMEX</w:t>
      </w:r>
      <w:r w:rsidRPr="000E771D">
        <w:rPr>
          <w:rFonts w:ascii="Palatino Linotype" w:hAnsi="Palatino Linotype" w:cs="Tahoma"/>
          <w:sz w:val="22"/>
          <w:szCs w:val="22"/>
          <w:lang w:eastAsia="es-E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r w:rsidR="00C21B05" w:rsidRPr="000E771D">
        <w:rPr>
          <w:rFonts w:ascii="Palatino Linotype" w:hAnsi="Palatino Linotype" w:cs="Tahoma"/>
          <w:sz w:val="22"/>
          <w:szCs w:val="22"/>
          <w:lang w:eastAsia="es-ES"/>
        </w:rPr>
        <w:t>.</w:t>
      </w:r>
    </w:p>
    <w:p w14:paraId="765272E1" w14:textId="1EE30189" w:rsidR="00DF54FB" w:rsidRPr="000E771D" w:rsidRDefault="00DF54FB" w:rsidP="00071341">
      <w:pPr>
        <w:pStyle w:val="paragraph"/>
        <w:spacing w:before="0" w:beforeAutospacing="0" w:after="0" w:afterAutospacing="0" w:line="360" w:lineRule="auto"/>
        <w:jc w:val="both"/>
        <w:textAlignment w:val="baseline"/>
        <w:rPr>
          <w:rFonts w:ascii="Palatino Linotype" w:hAnsi="Palatino Linotype" w:cs="Tahoma"/>
          <w:sz w:val="22"/>
          <w:szCs w:val="22"/>
        </w:rPr>
      </w:pPr>
      <w:r w:rsidRPr="000E771D">
        <w:rPr>
          <w:rStyle w:val="eop"/>
          <w:rFonts w:ascii="Palatino Linotype" w:hAnsi="Palatino Linotype" w:cs="Segoe UI"/>
          <w:sz w:val="22"/>
          <w:szCs w:val="22"/>
        </w:rPr>
        <w:t> </w:t>
      </w:r>
    </w:p>
    <w:p w14:paraId="540E21F1" w14:textId="28763875" w:rsidR="00DF54FB" w:rsidRPr="00455466" w:rsidRDefault="00DF54FB" w:rsidP="00071341">
      <w:pPr>
        <w:spacing w:line="360" w:lineRule="auto"/>
        <w:ind w:right="-93"/>
        <w:jc w:val="both"/>
        <w:rPr>
          <w:rFonts w:ascii="Palatino Linotype" w:eastAsia="Calibri" w:hAnsi="Palatino Linotype" w:cs="Tahoma"/>
          <w:bCs/>
          <w:sz w:val="22"/>
          <w:szCs w:val="22"/>
          <w:lang w:eastAsia="en-US"/>
        </w:rPr>
      </w:pPr>
      <w:r w:rsidRPr="000E771D">
        <w:rPr>
          <w:rFonts w:ascii="Palatino Linotype" w:eastAsia="Calibri" w:hAnsi="Palatino Linotype" w:cs="Tahoma"/>
          <w:bCs/>
          <w:sz w:val="22"/>
          <w:szCs w:val="22"/>
          <w:lang w:eastAsia="en-US"/>
        </w:rPr>
        <w:t xml:space="preserve">ASÍ LO RESUELVE, POR </w:t>
      </w:r>
      <w:r w:rsidRPr="00E938C2">
        <w:rPr>
          <w:rFonts w:ascii="Palatino Linotype" w:eastAsia="Calibri" w:hAnsi="Palatino Linotype" w:cs="Tahoma"/>
          <w:b/>
          <w:sz w:val="22"/>
          <w:szCs w:val="22"/>
          <w:lang w:eastAsia="en-US"/>
        </w:rPr>
        <w:t>UNANIMIDAD</w:t>
      </w:r>
      <w:r w:rsidRPr="000E771D">
        <w:rPr>
          <w:rFonts w:ascii="Palatino Linotype" w:eastAsia="Calibri" w:hAnsi="Palatino Linotype" w:cs="Tahoma"/>
          <w:bCs/>
          <w:sz w:val="22"/>
          <w:szCs w:val="22"/>
          <w:lang w:eastAsia="en-U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55FAA" w:rsidRPr="000E771D">
        <w:rPr>
          <w:rFonts w:ascii="Palatino Linotype" w:eastAsia="Calibri" w:hAnsi="Palatino Linotype" w:cs="Tahoma"/>
          <w:bCs/>
          <w:sz w:val="22"/>
          <w:szCs w:val="22"/>
          <w:lang w:eastAsia="en-US"/>
        </w:rPr>
        <w:t>QUINTA</w:t>
      </w:r>
      <w:r w:rsidR="00873ADC" w:rsidRPr="000E771D">
        <w:rPr>
          <w:rFonts w:ascii="Palatino Linotype" w:eastAsia="Calibri" w:hAnsi="Palatino Linotype" w:cs="Tahoma"/>
          <w:bCs/>
          <w:sz w:val="22"/>
          <w:szCs w:val="22"/>
          <w:lang w:eastAsia="en-US"/>
        </w:rPr>
        <w:t xml:space="preserve"> </w:t>
      </w:r>
      <w:r w:rsidRPr="000E771D">
        <w:rPr>
          <w:rFonts w:ascii="Palatino Linotype" w:eastAsia="Calibri" w:hAnsi="Palatino Linotype" w:cs="Tahoma"/>
          <w:bCs/>
          <w:sz w:val="22"/>
          <w:szCs w:val="22"/>
          <w:lang w:eastAsia="en-US"/>
        </w:rPr>
        <w:t xml:space="preserve">SESIÓN ORDINARIA, CELEBRADA EL </w:t>
      </w:r>
      <w:r w:rsidR="00051840" w:rsidRPr="000E771D">
        <w:rPr>
          <w:rFonts w:ascii="Palatino Linotype" w:eastAsia="Calibri" w:hAnsi="Palatino Linotype" w:cs="Tahoma"/>
          <w:bCs/>
          <w:sz w:val="22"/>
          <w:szCs w:val="22"/>
          <w:lang w:eastAsia="en-US"/>
        </w:rPr>
        <w:t>DOCE DE FEBRERO DE DOS MIL VEINTICINCO</w:t>
      </w:r>
      <w:r w:rsidR="0015629C" w:rsidRPr="000E771D">
        <w:rPr>
          <w:rFonts w:ascii="Palatino Linotype" w:eastAsia="Calibri" w:hAnsi="Palatino Linotype" w:cs="Tahoma"/>
          <w:bCs/>
          <w:sz w:val="22"/>
          <w:szCs w:val="22"/>
          <w:lang w:eastAsia="en-US"/>
        </w:rPr>
        <w:t xml:space="preserve">, </w:t>
      </w:r>
      <w:r w:rsidRPr="000E771D">
        <w:rPr>
          <w:rFonts w:ascii="Palatino Linotype" w:eastAsia="Calibri" w:hAnsi="Palatino Linotype" w:cs="Tahoma"/>
          <w:bCs/>
          <w:sz w:val="22"/>
          <w:szCs w:val="22"/>
          <w:lang w:eastAsia="en-US"/>
        </w:rPr>
        <w:t>ANTE EL SECRETARIO TÉCNICO DEL PLENO, ALEXIS TAPIA RAMÍREZ.</w:t>
      </w:r>
    </w:p>
    <w:p w14:paraId="3D38EC4C" w14:textId="77777777" w:rsidR="00DF54FB" w:rsidRPr="00455466" w:rsidRDefault="00DF54FB" w:rsidP="00071341">
      <w:pPr>
        <w:spacing w:line="360" w:lineRule="auto"/>
        <w:ind w:right="-93"/>
        <w:jc w:val="both"/>
        <w:rPr>
          <w:rFonts w:ascii="Palatino Linotype" w:eastAsia="Calibri" w:hAnsi="Palatino Linotype" w:cs="Tahoma"/>
          <w:bCs/>
          <w:sz w:val="22"/>
          <w:szCs w:val="22"/>
          <w:lang w:eastAsia="en-US"/>
        </w:rPr>
      </w:pPr>
    </w:p>
    <w:p w14:paraId="6029E1E0" w14:textId="4C1EB723" w:rsidR="005A3D27" w:rsidRPr="00DF54FB" w:rsidRDefault="005A3D27" w:rsidP="00071341">
      <w:pPr>
        <w:spacing w:line="360" w:lineRule="auto"/>
        <w:ind w:right="-93"/>
        <w:jc w:val="both"/>
        <w:rPr>
          <w:rFonts w:ascii="Palatino Linotype" w:eastAsia="Calibri" w:hAnsi="Palatino Linotype" w:cs="Tahoma"/>
          <w:bCs/>
          <w:sz w:val="22"/>
          <w:szCs w:val="22"/>
          <w:lang w:eastAsia="en-US"/>
        </w:rPr>
      </w:pPr>
    </w:p>
    <w:p w14:paraId="516494FA" w14:textId="1B40F986" w:rsidR="005A3D27" w:rsidRPr="004C2718" w:rsidRDefault="005A3D27" w:rsidP="00071341">
      <w:pPr>
        <w:spacing w:line="360" w:lineRule="auto"/>
        <w:ind w:right="-93"/>
        <w:jc w:val="both"/>
        <w:rPr>
          <w:rFonts w:ascii="Palatino Linotype" w:eastAsia="Calibri" w:hAnsi="Palatino Linotype" w:cs="Tahoma"/>
          <w:bCs/>
          <w:sz w:val="22"/>
          <w:szCs w:val="22"/>
          <w:lang w:val="es-ES_tradnl" w:eastAsia="en-US"/>
        </w:rPr>
      </w:pPr>
    </w:p>
    <w:p w14:paraId="26B14AB8" w14:textId="0C5BB2D5" w:rsidR="005A3D27" w:rsidRPr="004C2718" w:rsidRDefault="005A3D27" w:rsidP="00071341">
      <w:pPr>
        <w:spacing w:line="360" w:lineRule="auto"/>
        <w:ind w:right="-93"/>
        <w:jc w:val="both"/>
        <w:rPr>
          <w:rFonts w:ascii="Palatino Linotype" w:eastAsia="Calibri" w:hAnsi="Palatino Linotype" w:cs="Tahoma"/>
          <w:bCs/>
          <w:sz w:val="22"/>
          <w:szCs w:val="22"/>
          <w:lang w:val="es-ES_tradnl" w:eastAsia="en-US"/>
        </w:rPr>
      </w:pPr>
    </w:p>
    <w:p w14:paraId="34E85332" w14:textId="58A9F0D0" w:rsidR="005A3D27" w:rsidRPr="004C2718" w:rsidRDefault="005A3D27" w:rsidP="00071341">
      <w:pPr>
        <w:spacing w:line="360" w:lineRule="auto"/>
        <w:ind w:right="-93"/>
        <w:jc w:val="both"/>
        <w:rPr>
          <w:rFonts w:ascii="Palatino Linotype" w:eastAsia="Calibri" w:hAnsi="Palatino Linotype" w:cs="Tahoma"/>
          <w:bCs/>
          <w:sz w:val="22"/>
          <w:szCs w:val="22"/>
          <w:lang w:val="es-ES_tradnl" w:eastAsia="en-US"/>
        </w:rPr>
      </w:pPr>
    </w:p>
    <w:p w14:paraId="0A88454A" w14:textId="2C07E4C2" w:rsidR="005A3D27" w:rsidRPr="004C2718" w:rsidRDefault="005A3D27" w:rsidP="00071341">
      <w:pPr>
        <w:spacing w:line="360" w:lineRule="auto"/>
        <w:ind w:right="-93"/>
        <w:jc w:val="both"/>
        <w:rPr>
          <w:rFonts w:ascii="Palatino Linotype" w:eastAsia="Calibri" w:hAnsi="Palatino Linotype" w:cs="Tahoma"/>
          <w:bCs/>
          <w:sz w:val="22"/>
          <w:szCs w:val="22"/>
          <w:lang w:val="es-ES_tradnl" w:eastAsia="en-US"/>
        </w:rPr>
      </w:pPr>
    </w:p>
    <w:p w14:paraId="7B400460" w14:textId="3FEB13B7" w:rsidR="00C72A3F" w:rsidRPr="004C2718" w:rsidRDefault="00C72A3F" w:rsidP="00071341">
      <w:pPr>
        <w:tabs>
          <w:tab w:val="center" w:pos="4568"/>
        </w:tabs>
        <w:spacing w:line="360" w:lineRule="auto"/>
        <w:ind w:right="-93"/>
        <w:jc w:val="both"/>
        <w:rPr>
          <w:rFonts w:ascii="Palatino Linotype" w:eastAsia="Calibri" w:hAnsi="Palatino Linotype" w:cs="Tahoma"/>
          <w:bCs/>
          <w:sz w:val="22"/>
          <w:szCs w:val="22"/>
          <w:lang w:eastAsia="en-US"/>
        </w:rPr>
      </w:pPr>
    </w:p>
    <w:p w14:paraId="38602168" w14:textId="5AEE6906" w:rsidR="00356BDD" w:rsidRPr="004C2718" w:rsidRDefault="00356BD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073FE7A5" w14:textId="39A65DF6" w:rsidR="00356BDD" w:rsidRPr="004C2718" w:rsidRDefault="00356BD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3E6F88F9" w14:textId="57E693CB" w:rsidR="00356BDD" w:rsidRPr="004C2718" w:rsidRDefault="00356BD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43C0BCB2" w14:textId="5413CC5C" w:rsidR="00356BDD" w:rsidRPr="004C2718" w:rsidRDefault="00356BD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1693BB25" w14:textId="3C7F2620" w:rsidR="00356BDD" w:rsidRPr="004C2718" w:rsidRDefault="00356BD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74E66F7D" w14:textId="475014C2" w:rsidR="00356BDD" w:rsidRPr="004C2718" w:rsidRDefault="00356BD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6639242D" w14:textId="392DBA0D" w:rsidR="00356BDD" w:rsidRPr="004C2718" w:rsidRDefault="00356BD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2A474730" w14:textId="0B82B456" w:rsidR="00356BDD" w:rsidRPr="004C2718" w:rsidRDefault="00356BD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304D0E0D" w14:textId="532D6F69" w:rsidR="00356BDD" w:rsidRPr="004C2718" w:rsidRDefault="00356BD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1117E637" w14:textId="5CE78201" w:rsidR="0039391D" w:rsidRPr="004C2718" w:rsidRDefault="0039391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387338C8" w14:textId="37561105" w:rsidR="0039391D" w:rsidRPr="004C2718" w:rsidRDefault="0039391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7BD7C7C7" w14:textId="20180AC4" w:rsidR="0039391D" w:rsidRPr="004C2718" w:rsidRDefault="0039391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5561C337" w14:textId="228AEFCC" w:rsidR="0039391D" w:rsidRPr="004C2718" w:rsidRDefault="0039391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471E1E48" w14:textId="697C7A55" w:rsidR="0039391D" w:rsidRPr="004C2718" w:rsidRDefault="0039391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676E0856" w14:textId="0342B5F2" w:rsidR="0039391D" w:rsidRPr="004C2718" w:rsidRDefault="0039391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314AAB34" w14:textId="77777777" w:rsidR="0039391D" w:rsidRPr="004C2718" w:rsidRDefault="0039391D" w:rsidP="00071341">
      <w:pPr>
        <w:tabs>
          <w:tab w:val="center" w:pos="4568"/>
        </w:tabs>
        <w:spacing w:line="360" w:lineRule="auto"/>
        <w:ind w:right="-93"/>
        <w:jc w:val="both"/>
        <w:rPr>
          <w:rFonts w:ascii="Palatino Linotype" w:eastAsia="Calibri" w:hAnsi="Palatino Linotype" w:cs="Tahoma"/>
          <w:bCs/>
          <w:sz w:val="22"/>
          <w:szCs w:val="22"/>
          <w:lang w:eastAsia="en-US"/>
        </w:rPr>
      </w:pPr>
    </w:p>
    <w:p w14:paraId="379F9C03" w14:textId="77777777" w:rsidR="00A5330A" w:rsidRPr="004C2718" w:rsidRDefault="00A5330A" w:rsidP="00071341">
      <w:pPr>
        <w:tabs>
          <w:tab w:val="center" w:pos="4568"/>
        </w:tabs>
        <w:spacing w:line="360" w:lineRule="auto"/>
        <w:ind w:right="-93"/>
        <w:jc w:val="both"/>
        <w:rPr>
          <w:rFonts w:ascii="Palatino Linotype" w:eastAsia="Calibri" w:hAnsi="Palatino Linotype" w:cs="Tahoma"/>
          <w:bCs/>
          <w:sz w:val="22"/>
          <w:szCs w:val="22"/>
          <w:lang w:eastAsia="en-US"/>
        </w:rPr>
      </w:pPr>
    </w:p>
    <w:sectPr w:rsidR="00A5330A" w:rsidRPr="004C2718" w:rsidSect="009D5C33">
      <w:headerReference w:type="default" r:id="rId16"/>
      <w:footerReference w:type="default" r:id="rId17"/>
      <w:headerReference w:type="first" r:id="rId18"/>
      <w:footerReference w:type="first" r:id="rId19"/>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D5FAC" w14:textId="77777777" w:rsidR="00BE53D0" w:rsidRDefault="00BE53D0" w:rsidP="00B31222">
      <w:r>
        <w:separator/>
      </w:r>
    </w:p>
  </w:endnote>
  <w:endnote w:type="continuationSeparator" w:id="0">
    <w:p w14:paraId="3A6D6796" w14:textId="77777777" w:rsidR="00BE53D0" w:rsidRDefault="00BE53D0"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79D0C26C" w14:textId="77777777" w:rsidR="00197EE6" w:rsidRDefault="00197EE6">
            <w:pPr>
              <w:pStyle w:val="Piedepgina"/>
              <w:jc w:val="right"/>
            </w:pPr>
          </w:p>
          <w:p w14:paraId="58BFAB62" w14:textId="0901A5F3" w:rsidR="00197EE6" w:rsidRDefault="00197EE6">
            <w:pPr>
              <w:pStyle w:val="Piedepgina"/>
              <w:jc w:val="right"/>
            </w:pPr>
            <w:r w:rsidRPr="00774A71">
              <w:rPr>
                <w:rFonts w:ascii="Palatino Linotype" w:hAnsi="Palatino Linotype"/>
                <w:lang w:val="es-ES"/>
              </w:rPr>
              <w:t xml:space="preserve">Página </w:t>
            </w:r>
            <w:r w:rsidRPr="00774A71">
              <w:rPr>
                <w:rFonts w:ascii="Palatino Linotype" w:hAnsi="Palatino Linotype"/>
                <w:b/>
                <w:bCs/>
                <w:sz w:val="24"/>
                <w:szCs w:val="24"/>
              </w:rPr>
              <w:fldChar w:fldCharType="begin"/>
            </w:r>
            <w:r w:rsidRPr="00774A71">
              <w:rPr>
                <w:rFonts w:ascii="Palatino Linotype" w:hAnsi="Palatino Linotype"/>
                <w:b/>
                <w:bCs/>
              </w:rPr>
              <w:instrText>PAGE</w:instrText>
            </w:r>
            <w:r w:rsidRPr="00774A71">
              <w:rPr>
                <w:rFonts w:ascii="Palatino Linotype" w:hAnsi="Palatino Linotype"/>
                <w:b/>
                <w:bCs/>
                <w:sz w:val="24"/>
                <w:szCs w:val="24"/>
              </w:rPr>
              <w:fldChar w:fldCharType="separate"/>
            </w:r>
            <w:r w:rsidR="004B78E3">
              <w:rPr>
                <w:rFonts w:ascii="Palatino Linotype" w:hAnsi="Palatino Linotype"/>
                <w:b/>
                <w:bCs/>
                <w:noProof/>
              </w:rPr>
              <w:t>16</w:t>
            </w:r>
            <w:r w:rsidRPr="00774A71">
              <w:rPr>
                <w:rFonts w:ascii="Palatino Linotype" w:hAnsi="Palatino Linotype"/>
                <w:b/>
                <w:bCs/>
                <w:sz w:val="24"/>
                <w:szCs w:val="24"/>
              </w:rPr>
              <w:fldChar w:fldCharType="end"/>
            </w:r>
            <w:r w:rsidRPr="00774A71">
              <w:rPr>
                <w:rFonts w:ascii="Palatino Linotype" w:hAnsi="Palatino Linotype"/>
                <w:lang w:val="es-ES"/>
              </w:rPr>
              <w:t xml:space="preserve"> de </w:t>
            </w:r>
            <w:r w:rsidRPr="00774A71">
              <w:rPr>
                <w:rFonts w:ascii="Palatino Linotype" w:hAnsi="Palatino Linotype"/>
                <w:b/>
                <w:bCs/>
                <w:sz w:val="24"/>
                <w:szCs w:val="24"/>
              </w:rPr>
              <w:fldChar w:fldCharType="begin"/>
            </w:r>
            <w:r w:rsidRPr="00774A71">
              <w:rPr>
                <w:rFonts w:ascii="Palatino Linotype" w:hAnsi="Palatino Linotype"/>
                <w:b/>
                <w:bCs/>
              </w:rPr>
              <w:instrText>NUMPAGES</w:instrText>
            </w:r>
            <w:r w:rsidRPr="00774A71">
              <w:rPr>
                <w:rFonts w:ascii="Palatino Linotype" w:hAnsi="Palatino Linotype"/>
                <w:b/>
                <w:bCs/>
                <w:sz w:val="24"/>
                <w:szCs w:val="24"/>
              </w:rPr>
              <w:fldChar w:fldCharType="separate"/>
            </w:r>
            <w:r w:rsidR="004B78E3">
              <w:rPr>
                <w:rFonts w:ascii="Palatino Linotype" w:hAnsi="Palatino Linotype"/>
                <w:b/>
                <w:bCs/>
                <w:noProof/>
              </w:rPr>
              <w:t>48</w:t>
            </w:r>
            <w:r w:rsidRPr="00774A71">
              <w:rPr>
                <w:rFonts w:ascii="Palatino Linotype" w:hAnsi="Palatino Linotype"/>
                <w:b/>
                <w:bCs/>
                <w:sz w:val="24"/>
                <w:szCs w:val="24"/>
              </w:rPr>
              <w:fldChar w:fldCharType="end"/>
            </w:r>
          </w:p>
        </w:sdtContent>
      </w:sdt>
    </w:sdtContent>
  </w:sdt>
  <w:p w14:paraId="4C1EBC12" w14:textId="77777777" w:rsidR="00197EE6" w:rsidRDefault="00197E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73F193BA" w14:textId="68FFA40E" w:rsidR="00197EE6" w:rsidRDefault="00197EE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B78E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B78E3">
              <w:rPr>
                <w:b/>
                <w:bCs/>
                <w:noProof/>
              </w:rPr>
              <w:t>48</w:t>
            </w:r>
            <w:r>
              <w:rPr>
                <w:b/>
                <w:bCs/>
                <w:sz w:val="24"/>
                <w:szCs w:val="24"/>
              </w:rPr>
              <w:fldChar w:fldCharType="end"/>
            </w:r>
          </w:p>
        </w:sdtContent>
      </w:sdt>
    </w:sdtContent>
  </w:sdt>
  <w:p w14:paraId="15BD444E" w14:textId="77777777" w:rsidR="00197EE6" w:rsidRDefault="00197E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F496D" w14:textId="77777777" w:rsidR="00BE53D0" w:rsidRDefault="00BE53D0" w:rsidP="00B31222">
      <w:r>
        <w:separator/>
      </w:r>
    </w:p>
  </w:footnote>
  <w:footnote w:type="continuationSeparator" w:id="0">
    <w:p w14:paraId="1A1AD2BD" w14:textId="77777777" w:rsidR="00BE53D0" w:rsidRDefault="00BE53D0"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2552" w:type="dxa"/>
      <w:tblLayout w:type="fixed"/>
      <w:tblLook w:val="04A0" w:firstRow="1" w:lastRow="0" w:firstColumn="1" w:lastColumn="0" w:noHBand="0" w:noVBand="1"/>
    </w:tblPr>
    <w:tblGrid>
      <w:gridCol w:w="283"/>
      <w:gridCol w:w="6946"/>
    </w:tblGrid>
    <w:tr w:rsidR="00197EE6" w:rsidRPr="005C106F" w14:paraId="717A868E" w14:textId="77777777" w:rsidTr="00E07DF2">
      <w:trPr>
        <w:trHeight w:val="1435"/>
      </w:trPr>
      <w:tc>
        <w:tcPr>
          <w:tcW w:w="283" w:type="dxa"/>
          <w:shd w:val="clear" w:color="auto" w:fill="auto"/>
        </w:tcPr>
        <w:p w14:paraId="4289BF87" w14:textId="424F5393" w:rsidR="00197EE6" w:rsidRPr="005C106F" w:rsidRDefault="00197EE6" w:rsidP="00EF4A64">
          <w:pPr>
            <w:tabs>
              <w:tab w:val="right" w:pos="4273"/>
            </w:tabs>
            <w:rPr>
              <w:rFonts w:ascii="Garamond" w:eastAsia="Calibri" w:hAnsi="Garamond"/>
              <w:sz w:val="16"/>
              <w:szCs w:val="16"/>
              <w:lang w:eastAsia="en-US"/>
            </w:rPr>
          </w:pPr>
        </w:p>
      </w:tc>
      <w:tc>
        <w:tcPr>
          <w:tcW w:w="6946" w:type="dxa"/>
          <w:shd w:val="clear" w:color="auto" w:fill="auto"/>
        </w:tcPr>
        <w:p w14:paraId="398569DF" w14:textId="77777777" w:rsidR="00197EE6" w:rsidRDefault="00197EE6" w:rsidP="005743D2"/>
        <w:tbl>
          <w:tblPr>
            <w:tblStyle w:val="Tablaconcuadrcula"/>
            <w:tblW w:w="6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2"/>
            <w:gridCol w:w="4262"/>
          </w:tblGrid>
          <w:tr w:rsidR="00197EE6" w14:paraId="39F88D19" w14:textId="77777777" w:rsidTr="00E07DF2">
            <w:trPr>
              <w:trHeight w:val="99"/>
            </w:trPr>
            <w:tc>
              <w:tcPr>
                <w:tcW w:w="2722" w:type="dxa"/>
              </w:tcPr>
              <w:p w14:paraId="4E3B62F5" w14:textId="77777777" w:rsidR="00197EE6" w:rsidRPr="008D640C" w:rsidRDefault="00197EE6" w:rsidP="00E43A0F">
                <w:pPr>
                  <w:tabs>
                    <w:tab w:val="right" w:pos="8838"/>
                  </w:tabs>
                  <w:ind w:right="-105"/>
                  <w:rPr>
                    <w:rFonts w:ascii="Palatino Linotype" w:eastAsia="Calibri" w:hAnsi="Palatino Linotype" w:cs="Tahoma"/>
                    <w:b/>
                    <w:sz w:val="22"/>
                    <w:szCs w:val="22"/>
                    <w:lang w:eastAsia="en-US"/>
                  </w:rPr>
                </w:pPr>
                <w:r w:rsidRPr="008D640C">
                  <w:rPr>
                    <w:rFonts w:ascii="Palatino Linotype" w:eastAsia="Calibri" w:hAnsi="Palatino Linotype" w:cs="Tahoma"/>
                    <w:b/>
                    <w:sz w:val="22"/>
                    <w:szCs w:val="22"/>
                    <w:lang w:eastAsia="en-US"/>
                  </w:rPr>
                  <w:t>Recurso de Revisión:</w:t>
                </w:r>
              </w:p>
            </w:tc>
            <w:tc>
              <w:tcPr>
                <w:tcW w:w="4262" w:type="dxa"/>
              </w:tcPr>
              <w:p w14:paraId="57502DC4" w14:textId="0D94E3D1" w:rsidR="00197EE6" w:rsidRPr="008D640C" w:rsidRDefault="00197EE6" w:rsidP="00051840">
                <w:pPr>
                  <w:tabs>
                    <w:tab w:val="right" w:pos="8838"/>
                  </w:tabs>
                  <w:ind w:left="-28"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eastAsia="en-US"/>
                  </w:rPr>
                  <w:t>00171</w:t>
                </w:r>
                <w:r w:rsidRPr="008D640C">
                  <w:rPr>
                    <w:rFonts w:ascii="Palatino Linotype" w:eastAsia="Calibri" w:hAnsi="Palatino Linotype" w:cs="Tahoma"/>
                    <w:b/>
                    <w:bCs/>
                    <w:sz w:val="22"/>
                    <w:szCs w:val="22"/>
                    <w:lang w:eastAsia="en-US"/>
                  </w:rPr>
                  <w:t>/INFOEM/IP/RR/</w:t>
                </w:r>
                <w:r>
                  <w:rPr>
                    <w:rFonts w:ascii="Palatino Linotype" w:eastAsia="Calibri" w:hAnsi="Palatino Linotype" w:cs="Tahoma"/>
                    <w:b/>
                    <w:bCs/>
                    <w:sz w:val="22"/>
                    <w:szCs w:val="22"/>
                    <w:lang w:eastAsia="en-US"/>
                  </w:rPr>
                  <w:t>2025</w:t>
                </w:r>
              </w:p>
            </w:tc>
          </w:tr>
          <w:tr w:rsidR="00197EE6" w14:paraId="3385006F" w14:textId="77777777" w:rsidTr="00E07DF2">
            <w:trPr>
              <w:trHeight w:val="195"/>
            </w:trPr>
            <w:tc>
              <w:tcPr>
                <w:tcW w:w="2722" w:type="dxa"/>
              </w:tcPr>
              <w:p w14:paraId="0F49CA35" w14:textId="77777777" w:rsidR="00197EE6" w:rsidRPr="008D640C" w:rsidRDefault="00197EE6" w:rsidP="0094302E">
                <w:pPr>
                  <w:tabs>
                    <w:tab w:val="right" w:pos="8838"/>
                  </w:tabs>
                  <w:ind w:right="-105"/>
                  <w:rPr>
                    <w:rFonts w:ascii="Palatino Linotype" w:eastAsia="Calibri" w:hAnsi="Palatino Linotype" w:cs="Tahoma"/>
                    <w:b/>
                    <w:sz w:val="22"/>
                    <w:szCs w:val="22"/>
                    <w:lang w:eastAsia="en-US"/>
                  </w:rPr>
                </w:pPr>
                <w:r w:rsidRPr="008D640C">
                  <w:rPr>
                    <w:rFonts w:ascii="Palatino Linotype" w:eastAsia="Calibri" w:hAnsi="Palatino Linotype" w:cs="Tahoma"/>
                    <w:b/>
                    <w:sz w:val="22"/>
                    <w:szCs w:val="22"/>
                    <w:lang w:eastAsia="en-US"/>
                  </w:rPr>
                  <w:t>Sujeto Obligado:</w:t>
                </w:r>
              </w:p>
            </w:tc>
            <w:tc>
              <w:tcPr>
                <w:tcW w:w="4262" w:type="dxa"/>
              </w:tcPr>
              <w:p w14:paraId="1CDF09BB" w14:textId="444C5272" w:rsidR="00197EE6" w:rsidRPr="008D640C" w:rsidRDefault="00197EE6" w:rsidP="008A4DCC">
                <w:pPr>
                  <w:tabs>
                    <w:tab w:val="left" w:pos="2834"/>
                    <w:tab w:val="right" w:pos="8838"/>
                  </w:tabs>
                  <w:ind w:left="-28" w:right="171"/>
                  <w:jc w:val="both"/>
                  <w:rPr>
                    <w:rFonts w:ascii="Palatino Linotype" w:eastAsia="Calibri" w:hAnsi="Palatino Linotype" w:cs="Tahoma"/>
                    <w:b/>
                    <w:sz w:val="22"/>
                    <w:szCs w:val="22"/>
                    <w:lang w:eastAsia="en-US"/>
                  </w:rPr>
                </w:pPr>
                <w:r w:rsidRPr="00F55FAA">
                  <w:rPr>
                    <w:rFonts w:ascii="Palatino Linotype" w:eastAsia="Calibri" w:hAnsi="Palatino Linotype" w:cs="Tahoma"/>
                    <w:sz w:val="22"/>
                    <w:szCs w:val="22"/>
                    <w:lang w:eastAsia="en-US"/>
                  </w:rPr>
                  <w:t>Ayuntamiento de Villa de Allende</w:t>
                </w:r>
              </w:p>
            </w:tc>
          </w:tr>
          <w:tr w:rsidR="00197EE6" w14:paraId="341FB120" w14:textId="77777777" w:rsidTr="00E07DF2">
            <w:trPr>
              <w:trHeight w:val="404"/>
            </w:trPr>
            <w:tc>
              <w:tcPr>
                <w:tcW w:w="2722" w:type="dxa"/>
              </w:tcPr>
              <w:p w14:paraId="106E7054" w14:textId="77777777" w:rsidR="00197EE6" w:rsidRPr="008D640C" w:rsidRDefault="00197EE6" w:rsidP="00495430">
                <w:pPr>
                  <w:tabs>
                    <w:tab w:val="right" w:pos="8838"/>
                  </w:tabs>
                  <w:ind w:right="-105"/>
                  <w:rPr>
                    <w:rFonts w:ascii="Palatino Linotype" w:eastAsia="Calibri" w:hAnsi="Palatino Linotype" w:cs="Tahoma"/>
                    <w:b/>
                    <w:sz w:val="22"/>
                    <w:szCs w:val="22"/>
                    <w:lang w:eastAsia="en-US"/>
                  </w:rPr>
                </w:pPr>
                <w:r w:rsidRPr="008D640C">
                  <w:rPr>
                    <w:rFonts w:ascii="Palatino Linotype" w:eastAsia="Calibri" w:hAnsi="Palatino Linotype" w:cs="Tahoma"/>
                    <w:b/>
                    <w:sz w:val="22"/>
                    <w:szCs w:val="22"/>
                    <w:lang w:eastAsia="en-US"/>
                  </w:rPr>
                  <w:t>Comisionado Ponente:</w:t>
                </w:r>
              </w:p>
            </w:tc>
            <w:tc>
              <w:tcPr>
                <w:tcW w:w="4262" w:type="dxa"/>
              </w:tcPr>
              <w:p w14:paraId="57ED4C22" w14:textId="77777777" w:rsidR="00197EE6" w:rsidRDefault="00197EE6" w:rsidP="0064524C">
                <w:pPr>
                  <w:tabs>
                    <w:tab w:val="right" w:pos="8838"/>
                  </w:tabs>
                  <w:ind w:left="-28" w:right="171"/>
                  <w:jc w:val="both"/>
                  <w:rPr>
                    <w:rFonts w:ascii="Palatino Linotype" w:eastAsia="Calibri" w:hAnsi="Palatino Linotype" w:cs="Tahoma"/>
                    <w:sz w:val="22"/>
                    <w:szCs w:val="22"/>
                    <w:lang w:eastAsia="en-US"/>
                  </w:rPr>
                </w:pPr>
                <w:r w:rsidRPr="008D640C">
                  <w:rPr>
                    <w:rFonts w:ascii="Palatino Linotype" w:eastAsia="Calibri" w:hAnsi="Palatino Linotype" w:cs="Tahoma"/>
                    <w:sz w:val="22"/>
                    <w:szCs w:val="22"/>
                    <w:lang w:eastAsia="en-US"/>
                  </w:rPr>
                  <w:t>Luis Gustavo Parra Noriega</w:t>
                </w:r>
              </w:p>
              <w:p w14:paraId="24B4ABB2" w14:textId="77777777" w:rsidR="00197EE6" w:rsidRDefault="00197EE6" w:rsidP="0064524C">
                <w:pPr>
                  <w:tabs>
                    <w:tab w:val="right" w:pos="8838"/>
                  </w:tabs>
                  <w:ind w:left="-28" w:right="171"/>
                  <w:jc w:val="both"/>
                  <w:rPr>
                    <w:rFonts w:ascii="Palatino Linotype" w:eastAsia="Calibri" w:hAnsi="Palatino Linotype" w:cs="Tahoma"/>
                    <w:sz w:val="22"/>
                    <w:szCs w:val="22"/>
                    <w:lang w:eastAsia="en-US"/>
                  </w:rPr>
                </w:pPr>
              </w:p>
              <w:p w14:paraId="77D7FD5C" w14:textId="77777777" w:rsidR="00197EE6" w:rsidRPr="008D640C" w:rsidRDefault="00197EE6" w:rsidP="0064524C">
                <w:pPr>
                  <w:tabs>
                    <w:tab w:val="right" w:pos="8838"/>
                  </w:tabs>
                  <w:ind w:left="-28" w:right="171"/>
                  <w:jc w:val="both"/>
                  <w:rPr>
                    <w:rFonts w:ascii="Palatino Linotype" w:eastAsia="Calibri" w:hAnsi="Palatino Linotype" w:cs="Tahoma"/>
                    <w:b/>
                    <w:sz w:val="22"/>
                    <w:szCs w:val="22"/>
                    <w:lang w:eastAsia="en-US"/>
                  </w:rPr>
                </w:pPr>
              </w:p>
            </w:tc>
          </w:tr>
        </w:tbl>
        <w:p w14:paraId="3EDAF875" w14:textId="77777777" w:rsidR="00197EE6" w:rsidRPr="005C106F" w:rsidRDefault="00197EE6" w:rsidP="005743D2">
          <w:pPr>
            <w:tabs>
              <w:tab w:val="right" w:pos="8838"/>
            </w:tabs>
            <w:ind w:left="-28"/>
            <w:jc w:val="both"/>
            <w:rPr>
              <w:rFonts w:ascii="Arial" w:eastAsia="Calibri" w:hAnsi="Arial" w:cs="Arial"/>
              <w:b/>
              <w:sz w:val="22"/>
              <w:szCs w:val="22"/>
              <w:lang w:eastAsia="en-US"/>
            </w:rPr>
          </w:pPr>
        </w:p>
      </w:tc>
    </w:tr>
  </w:tbl>
  <w:p w14:paraId="4D48503D" w14:textId="42185026" w:rsidR="00197EE6" w:rsidRPr="00443C6B" w:rsidRDefault="00197EE6" w:rsidP="009A2AC5">
    <w:pPr>
      <w:pStyle w:val="Encabezado"/>
      <w:tabs>
        <w:tab w:val="clear" w:pos="4419"/>
        <w:tab w:val="clear" w:pos="8838"/>
        <w:tab w:val="left" w:pos="1467"/>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748D7AAE" wp14:editId="25036F9F">
          <wp:simplePos x="0" y="0"/>
          <wp:positionH relativeFrom="page">
            <wp:align>left</wp:align>
          </wp:positionH>
          <wp:positionV relativeFrom="page">
            <wp:align>top</wp:align>
          </wp:positionV>
          <wp:extent cx="8426450" cy="109728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r>
      <w:rPr>
        <w:sz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57" w:type="dxa"/>
      <w:tblInd w:w="2552" w:type="dxa"/>
      <w:tblLayout w:type="fixed"/>
      <w:tblLook w:val="04A0" w:firstRow="1" w:lastRow="0" w:firstColumn="1" w:lastColumn="0" w:noHBand="0" w:noVBand="1"/>
    </w:tblPr>
    <w:tblGrid>
      <w:gridCol w:w="6657"/>
    </w:tblGrid>
    <w:tr w:rsidR="00197EE6" w:rsidRPr="00330DA7" w14:paraId="0756BAA3" w14:textId="77777777" w:rsidTr="00E07DF2">
      <w:trPr>
        <w:trHeight w:val="1435"/>
      </w:trPr>
      <w:tc>
        <w:tcPr>
          <w:tcW w:w="6657" w:type="dxa"/>
          <w:shd w:val="clear" w:color="auto" w:fill="auto"/>
        </w:tcPr>
        <w:tbl>
          <w:tblPr>
            <w:tblStyle w:val="Tablaconcuadrcula"/>
            <w:tblpPr w:leftFromText="141" w:rightFromText="141" w:horzAnchor="page" w:tblpX="1008" w:tblpY="318"/>
            <w:tblOverlap w:val="never"/>
            <w:tblW w:w="5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6"/>
            <w:gridCol w:w="3425"/>
          </w:tblGrid>
          <w:tr w:rsidR="00197EE6" w:rsidRPr="00330DA7" w14:paraId="1FED1AD9" w14:textId="11E22F7F" w:rsidTr="00807234">
            <w:trPr>
              <w:trHeight w:val="144"/>
            </w:trPr>
            <w:tc>
              <w:tcPr>
                <w:tcW w:w="2556" w:type="dxa"/>
              </w:tcPr>
              <w:p w14:paraId="479BE2EF" w14:textId="77777777" w:rsidR="00197EE6" w:rsidRPr="00330DA7" w:rsidRDefault="00197EE6" w:rsidP="00844CB5">
                <w:pPr>
                  <w:tabs>
                    <w:tab w:val="right" w:pos="8838"/>
                  </w:tabs>
                  <w:ind w:left="-74" w:right="-105"/>
                  <w:rPr>
                    <w:rFonts w:ascii="Palatino Linotype" w:eastAsia="Calibri" w:hAnsi="Palatino Linotype" w:cs="Tahoma"/>
                    <w:b/>
                    <w:sz w:val="22"/>
                    <w:szCs w:val="22"/>
                    <w:lang w:eastAsia="en-US"/>
                  </w:rPr>
                </w:pPr>
                <w:bookmarkStart w:id="26" w:name="_Hlk12526980"/>
                <w:r w:rsidRPr="00330DA7">
                  <w:rPr>
                    <w:rFonts w:ascii="Palatino Linotype" w:eastAsia="Calibri" w:hAnsi="Palatino Linotype" w:cs="Tahoma"/>
                    <w:b/>
                    <w:sz w:val="22"/>
                    <w:szCs w:val="22"/>
                    <w:lang w:eastAsia="en-US"/>
                  </w:rPr>
                  <w:t>Recurso de Revisión:</w:t>
                </w:r>
              </w:p>
            </w:tc>
            <w:tc>
              <w:tcPr>
                <w:tcW w:w="3425" w:type="dxa"/>
              </w:tcPr>
              <w:p w14:paraId="425DB4C7" w14:textId="748F83A0" w:rsidR="00197EE6" w:rsidRPr="00B366F1" w:rsidRDefault="00197EE6" w:rsidP="00051840">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eastAsia="en-US"/>
                  </w:rPr>
                  <w:t>00171/INFOEM/IP/RR/2025</w:t>
                </w:r>
              </w:p>
            </w:tc>
          </w:tr>
          <w:tr w:rsidR="00197EE6" w:rsidRPr="00330DA7" w14:paraId="660FE942" w14:textId="6B2EDFC8" w:rsidTr="00807234">
            <w:trPr>
              <w:trHeight w:val="144"/>
            </w:trPr>
            <w:tc>
              <w:tcPr>
                <w:tcW w:w="2556" w:type="dxa"/>
              </w:tcPr>
              <w:p w14:paraId="662BC787" w14:textId="77777777" w:rsidR="00197EE6" w:rsidRPr="00330DA7" w:rsidRDefault="00197EE6" w:rsidP="00844CB5">
                <w:pPr>
                  <w:tabs>
                    <w:tab w:val="right" w:pos="8838"/>
                  </w:tabs>
                  <w:ind w:left="-74" w:right="-105"/>
                  <w:rPr>
                    <w:rFonts w:ascii="Palatino Linotype" w:eastAsia="Calibri" w:hAnsi="Palatino Linotype" w:cs="Tahoma"/>
                    <w:b/>
                    <w:sz w:val="22"/>
                    <w:szCs w:val="22"/>
                    <w:lang w:eastAsia="en-US"/>
                  </w:rPr>
                </w:pPr>
                <w:bookmarkStart w:id="27" w:name="_Hlk10641523"/>
                <w:bookmarkEnd w:id="26"/>
                <w:r w:rsidRPr="00330DA7">
                  <w:rPr>
                    <w:rFonts w:ascii="Palatino Linotype" w:eastAsia="Calibri" w:hAnsi="Palatino Linotype" w:cs="Tahoma"/>
                    <w:b/>
                    <w:sz w:val="22"/>
                    <w:szCs w:val="22"/>
                    <w:lang w:eastAsia="en-US"/>
                  </w:rPr>
                  <w:t>Recurrente:</w:t>
                </w:r>
              </w:p>
            </w:tc>
            <w:tc>
              <w:tcPr>
                <w:tcW w:w="3425" w:type="dxa"/>
              </w:tcPr>
              <w:p w14:paraId="389277EF" w14:textId="5088BDEF" w:rsidR="00197EE6" w:rsidRPr="00330DA7" w:rsidRDefault="00221BD0" w:rsidP="00DE7299">
                <w:pPr>
                  <w:tabs>
                    <w:tab w:val="left" w:pos="3122"/>
                    <w:tab w:val="right" w:pos="8838"/>
                  </w:tabs>
                  <w:ind w:left="-105" w:right="-105"/>
                  <w:jc w:val="both"/>
                  <w:rPr>
                    <w:rFonts w:ascii="Palatino Linotype" w:eastAsia="Calibri" w:hAnsi="Palatino Linotype" w:cs="Tahoma"/>
                    <w:sz w:val="22"/>
                    <w:szCs w:val="22"/>
                    <w:lang w:eastAsia="en-US"/>
                  </w:rPr>
                </w:pPr>
                <w:r w:rsidRPr="00221BD0">
                  <w:rPr>
                    <w:rFonts w:ascii="Palatino Linotype" w:eastAsia="Calibri" w:hAnsi="Palatino Linotype" w:cs="Tahoma"/>
                    <w:sz w:val="22"/>
                    <w:szCs w:val="22"/>
                    <w:highlight w:val="black"/>
                    <w:lang w:eastAsia="en-US"/>
                  </w:rPr>
                  <w:t>XXXXXXXXXXXXXX</w:t>
                </w:r>
              </w:p>
            </w:tc>
          </w:tr>
          <w:bookmarkEnd w:id="27"/>
          <w:tr w:rsidR="00197EE6" w:rsidRPr="00330DA7" w14:paraId="215691A8" w14:textId="77777777" w:rsidTr="00807234">
            <w:trPr>
              <w:trHeight w:val="283"/>
            </w:trPr>
            <w:tc>
              <w:tcPr>
                <w:tcW w:w="2556" w:type="dxa"/>
              </w:tcPr>
              <w:p w14:paraId="0B74763A" w14:textId="77777777" w:rsidR="00197EE6" w:rsidRPr="00330DA7" w:rsidRDefault="00197EE6" w:rsidP="00844CB5">
                <w:pPr>
                  <w:tabs>
                    <w:tab w:val="right" w:pos="8838"/>
                  </w:tabs>
                  <w:ind w:left="-74" w:right="-105"/>
                  <w:rPr>
                    <w:rFonts w:ascii="Palatino Linotype" w:eastAsia="Calibri" w:hAnsi="Palatino Linotype" w:cs="Tahoma"/>
                    <w:b/>
                    <w:sz w:val="22"/>
                    <w:szCs w:val="22"/>
                    <w:lang w:eastAsia="en-US"/>
                  </w:rPr>
                </w:pPr>
                <w:r w:rsidRPr="00330DA7">
                  <w:rPr>
                    <w:rFonts w:ascii="Palatino Linotype" w:eastAsia="Calibri" w:hAnsi="Palatino Linotype" w:cs="Tahoma"/>
                    <w:b/>
                    <w:sz w:val="22"/>
                    <w:szCs w:val="22"/>
                    <w:lang w:eastAsia="en-US"/>
                  </w:rPr>
                  <w:t>Sujeto Obligado:</w:t>
                </w:r>
              </w:p>
            </w:tc>
            <w:tc>
              <w:tcPr>
                <w:tcW w:w="3425" w:type="dxa"/>
              </w:tcPr>
              <w:p w14:paraId="0DE83C1B" w14:textId="5F3E170B" w:rsidR="00197EE6" w:rsidRPr="00330DA7" w:rsidRDefault="00197EE6" w:rsidP="008A4DCC">
                <w:pPr>
                  <w:tabs>
                    <w:tab w:val="left" w:pos="2834"/>
                    <w:tab w:val="right" w:pos="8838"/>
                  </w:tabs>
                  <w:ind w:left="-108" w:right="-105"/>
                  <w:jc w:val="both"/>
                  <w:rPr>
                    <w:rFonts w:ascii="Palatino Linotype" w:eastAsia="Calibri" w:hAnsi="Palatino Linotype" w:cs="Tahoma"/>
                    <w:b/>
                    <w:sz w:val="22"/>
                    <w:szCs w:val="22"/>
                    <w:lang w:eastAsia="en-US"/>
                  </w:rPr>
                </w:pPr>
                <w:r w:rsidRPr="00F55FAA">
                  <w:rPr>
                    <w:rFonts w:ascii="Palatino Linotype" w:eastAsia="Calibri" w:hAnsi="Palatino Linotype" w:cs="Tahoma"/>
                    <w:sz w:val="22"/>
                    <w:szCs w:val="22"/>
                    <w:lang w:eastAsia="en-US"/>
                  </w:rPr>
                  <w:t>Ayuntamiento de Villa de Allende</w:t>
                </w:r>
              </w:p>
            </w:tc>
          </w:tr>
          <w:tr w:rsidR="00197EE6" w:rsidRPr="00330DA7" w14:paraId="6B309D42" w14:textId="77777777" w:rsidTr="00807234">
            <w:trPr>
              <w:trHeight w:val="283"/>
            </w:trPr>
            <w:tc>
              <w:tcPr>
                <w:tcW w:w="2556" w:type="dxa"/>
              </w:tcPr>
              <w:p w14:paraId="111E9634" w14:textId="77777777" w:rsidR="00197EE6" w:rsidRPr="00330DA7" w:rsidRDefault="00197EE6" w:rsidP="00844CB5">
                <w:pPr>
                  <w:tabs>
                    <w:tab w:val="right" w:pos="8838"/>
                  </w:tabs>
                  <w:ind w:left="-74" w:right="-105"/>
                  <w:rPr>
                    <w:rFonts w:ascii="Palatino Linotype" w:eastAsia="Calibri" w:hAnsi="Palatino Linotype" w:cs="Tahoma"/>
                    <w:b/>
                    <w:sz w:val="22"/>
                    <w:szCs w:val="22"/>
                    <w:lang w:eastAsia="en-US"/>
                  </w:rPr>
                </w:pPr>
                <w:r w:rsidRPr="00330DA7">
                  <w:rPr>
                    <w:rFonts w:ascii="Palatino Linotype" w:eastAsia="Calibri" w:hAnsi="Palatino Linotype" w:cs="Tahoma"/>
                    <w:b/>
                    <w:sz w:val="22"/>
                    <w:szCs w:val="22"/>
                    <w:lang w:eastAsia="en-US"/>
                  </w:rPr>
                  <w:t>Comisionado Ponente:</w:t>
                </w:r>
              </w:p>
            </w:tc>
            <w:tc>
              <w:tcPr>
                <w:tcW w:w="3425" w:type="dxa"/>
              </w:tcPr>
              <w:p w14:paraId="5D74F6E5" w14:textId="1C6F280C" w:rsidR="00197EE6" w:rsidRPr="00EA66FC" w:rsidRDefault="00197EE6" w:rsidP="00EA66FC">
                <w:pPr>
                  <w:tabs>
                    <w:tab w:val="right" w:pos="8838"/>
                  </w:tabs>
                  <w:ind w:left="-108" w:right="-105"/>
                  <w:jc w:val="both"/>
                  <w:rPr>
                    <w:rFonts w:ascii="Palatino Linotype" w:eastAsia="Calibri" w:hAnsi="Palatino Linotype" w:cs="Tahoma"/>
                    <w:sz w:val="22"/>
                    <w:szCs w:val="22"/>
                    <w:lang w:eastAsia="en-US"/>
                  </w:rPr>
                </w:pPr>
                <w:r w:rsidRPr="00330DA7">
                  <w:rPr>
                    <w:rFonts w:ascii="Palatino Linotype" w:eastAsia="Calibri" w:hAnsi="Palatino Linotype" w:cs="Tahoma"/>
                    <w:sz w:val="22"/>
                    <w:szCs w:val="22"/>
                    <w:lang w:eastAsia="en-US"/>
                  </w:rPr>
                  <w:t>Luis Gustavo Parra Noriega</w:t>
                </w:r>
              </w:p>
            </w:tc>
          </w:tr>
        </w:tbl>
        <w:p w14:paraId="430DE6A9" w14:textId="77777777" w:rsidR="00197EE6" w:rsidRPr="00330DA7" w:rsidRDefault="00197EE6" w:rsidP="00DB7E5F">
          <w:pPr>
            <w:tabs>
              <w:tab w:val="right" w:pos="8838"/>
            </w:tabs>
            <w:ind w:left="-28"/>
            <w:jc w:val="both"/>
            <w:rPr>
              <w:rFonts w:ascii="Arial" w:eastAsia="Calibri" w:hAnsi="Arial" w:cs="Arial"/>
              <w:b/>
              <w:sz w:val="22"/>
              <w:szCs w:val="22"/>
              <w:lang w:eastAsia="en-US"/>
            </w:rPr>
          </w:pPr>
        </w:p>
      </w:tc>
    </w:tr>
  </w:tbl>
  <w:p w14:paraId="0CB98BDD" w14:textId="00A5E0D2" w:rsidR="00197EE6" w:rsidRPr="00765661" w:rsidRDefault="00BE53D0" w:rsidP="00B727C5">
    <w:pPr>
      <w:pStyle w:val="Encabezado"/>
      <w:rPr>
        <w:sz w:val="22"/>
        <w:szCs w:val="22"/>
      </w:rPr>
    </w:pPr>
    <w:r>
      <w:rPr>
        <w:noProof/>
        <w:sz w:val="36"/>
        <w:szCs w:val="22"/>
        <w:lang w:eastAsia="es-MX"/>
      </w:rPr>
      <w:pict w14:anchorId="748D7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margin-left:-84.7pt;margin-top:-126.7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4395"/>
        </w:tabs>
        <w:ind w:left="4395" w:hanging="360"/>
      </w:pPr>
      <w:rPr>
        <w:rFonts w:ascii="Symbol" w:hAnsi="Symbol" w:hint="default"/>
      </w:rPr>
    </w:lvl>
  </w:abstractNum>
  <w:abstractNum w:abstractNumId="1" w15:restartNumberingAfterBreak="0">
    <w:nsid w:val="01955DAC"/>
    <w:multiLevelType w:val="hybridMultilevel"/>
    <w:tmpl w:val="1952E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A3009B"/>
    <w:multiLevelType w:val="hybridMultilevel"/>
    <w:tmpl w:val="A7086E0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2E70268"/>
    <w:multiLevelType w:val="hybridMultilevel"/>
    <w:tmpl w:val="23D2B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282BA4"/>
    <w:multiLevelType w:val="hybridMultilevel"/>
    <w:tmpl w:val="D1C62D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622662D"/>
    <w:multiLevelType w:val="hybridMultilevel"/>
    <w:tmpl w:val="333E3C54"/>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CA74E6"/>
    <w:multiLevelType w:val="hybridMultilevel"/>
    <w:tmpl w:val="E2743182"/>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5D792C"/>
    <w:multiLevelType w:val="hybridMultilevel"/>
    <w:tmpl w:val="F43C6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BA60E1"/>
    <w:multiLevelType w:val="hybridMultilevel"/>
    <w:tmpl w:val="49C43366"/>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4E6087B"/>
    <w:multiLevelType w:val="hybridMultilevel"/>
    <w:tmpl w:val="F4EA7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86E1EF6"/>
    <w:multiLevelType w:val="hybridMultilevel"/>
    <w:tmpl w:val="D1009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2125FC"/>
    <w:multiLevelType w:val="hybridMultilevel"/>
    <w:tmpl w:val="CC6AA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A601B8"/>
    <w:multiLevelType w:val="hybridMultilevel"/>
    <w:tmpl w:val="2A5EE53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1508AC"/>
    <w:multiLevelType w:val="hybridMultilevel"/>
    <w:tmpl w:val="CADA8A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817D3A"/>
    <w:multiLevelType w:val="hybridMultilevel"/>
    <w:tmpl w:val="5BBCC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282398"/>
    <w:multiLevelType w:val="hybridMultilevel"/>
    <w:tmpl w:val="5F88717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5A856DC0"/>
    <w:multiLevelType w:val="hybridMultilevel"/>
    <w:tmpl w:val="3E86F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AA6EA3"/>
    <w:multiLevelType w:val="hybridMultilevel"/>
    <w:tmpl w:val="E08277D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EE28B3"/>
    <w:multiLevelType w:val="hybridMultilevel"/>
    <w:tmpl w:val="27E25804"/>
    <w:lvl w:ilvl="0" w:tplc="8F02AE7A">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7879F2"/>
    <w:multiLevelType w:val="hybridMultilevel"/>
    <w:tmpl w:val="063EE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D94D40"/>
    <w:multiLevelType w:val="hybridMultilevel"/>
    <w:tmpl w:val="BB0AED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800706"/>
    <w:multiLevelType w:val="hybridMultilevel"/>
    <w:tmpl w:val="CF020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F03215"/>
    <w:multiLevelType w:val="hybridMultilevel"/>
    <w:tmpl w:val="F9E6B6A8"/>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30844B1"/>
    <w:multiLevelType w:val="hybridMultilevel"/>
    <w:tmpl w:val="62583EE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F93886"/>
    <w:multiLevelType w:val="hybridMultilevel"/>
    <w:tmpl w:val="6F6AA56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6B5AF1"/>
    <w:multiLevelType w:val="hybridMultilevel"/>
    <w:tmpl w:val="32C4EA2A"/>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 w:numId="2">
    <w:abstractNumId w:val="11"/>
  </w:num>
  <w:num w:numId="3">
    <w:abstractNumId w:val="12"/>
  </w:num>
  <w:num w:numId="4">
    <w:abstractNumId w:val="2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20"/>
  </w:num>
  <w:num w:numId="10">
    <w:abstractNumId w:val="22"/>
  </w:num>
  <w:num w:numId="11">
    <w:abstractNumId w:val="6"/>
  </w:num>
  <w:num w:numId="12">
    <w:abstractNumId w:val="8"/>
  </w:num>
  <w:num w:numId="13">
    <w:abstractNumId w:val="1"/>
  </w:num>
  <w:num w:numId="14">
    <w:abstractNumId w:val="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4"/>
  </w:num>
  <w:num w:numId="18">
    <w:abstractNumId w:val="23"/>
  </w:num>
  <w:num w:numId="19">
    <w:abstractNumId w:val="18"/>
  </w:num>
  <w:num w:numId="20">
    <w:abstractNumId w:val="17"/>
  </w:num>
  <w:num w:numId="21">
    <w:abstractNumId w:val="15"/>
  </w:num>
  <w:num w:numId="22">
    <w:abstractNumId w:val="13"/>
  </w:num>
  <w:num w:numId="23">
    <w:abstractNumId w:val="2"/>
  </w:num>
  <w:num w:numId="24">
    <w:abstractNumId w:val="7"/>
  </w:num>
  <w:num w:numId="25">
    <w:abstractNumId w:val="26"/>
  </w:num>
  <w:num w:numId="26">
    <w:abstractNumId w:val="10"/>
  </w:num>
  <w:num w:numId="27">
    <w:abstractNumId w:val="19"/>
  </w:num>
  <w:num w:numId="28">
    <w:abstractNumId w:val="3"/>
  </w:num>
  <w:num w:numId="29">
    <w:abstractNumId w:val="16"/>
  </w:num>
  <w:num w:numId="3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09E"/>
    <w:rsid w:val="000001F1"/>
    <w:rsid w:val="00000AA6"/>
    <w:rsid w:val="000027EB"/>
    <w:rsid w:val="00002954"/>
    <w:rsid w:val="00002CD0"/>
    <w:rsid w:val="00002DD9"/>
    <w:rsid w:val="00003179"/>
    <w:rsid w:val="0000356B"/>
    <w:rsid w:val="0000395A"/>
    <w:rsid w:val="00003B91"/>
    <w:rsid w:val="00003EB8"/>
    <w:rsid w:val="000043DC"/>
    <w:rsid w:val="0000485A"/>
    <w:rsid w:val="00004BCE"/>
    <w:rsid w:val="000054AF"/>
    <w:rsid w:val="00005D95"/>
    <w:rsid w:val="00005EA6"/>
    <w:rsid w:val="00006499"/>
    <w:rsid w:val="00006543"/>
    <w:rsid w:val="000065F2"/>
    <w:rsid w:val="00007017"/>
    <w:rsid w:val="000072B3"/>
    <w:rsid w:val="00007ECA"/>
    <w:rsid w:val="000109B1"/>
    <w:rsid w:val="00010A26"/>
    <w:rsid w:val="0001103D"/>
    <w:rsid w:val="0001124C"/>
    <w:rsid w:val="000114AA"/>
    <w:rsid w:val="00011AC3"/>
    <w:rsid w:val="0001287B"/>
    <w:rsid w:val="00012C24"/>
    <w:rsid w:val="00012DBA"/>
    <w:rsid w:val="0001309C"/>
    <w:rsid w:val="000132FD"/>
    <w:rsid w:val="000139E8"/>
    <w:rsid w:val="00013A19"/>
    <w:rsid w:val="00013A71"/>
    <w:rsid w:val="00013DD6"/>
    <w:rsid w:val="000143FA"/>
    <w:rsid w:val="00014465"/>
    <w:rsid w:val="000159D3"/>
    <w:rsid w:val="0001726D"/>
    <w:rsid w:val="000173FB"/>
    <w:rsid w:val="00017858"/>
    <w:rsid w:val="00017B2C"/>
    <w:rsid w:val="00017C1B"/>
    <w:rsid w:val="00017D26"/>
    <w:rsid w:val="00017E22"/>
    <w:rsid w:val="0002006A"/>
    <w:rsid w:val="00020260"/>
    <w:rsid w:val="00020818"/>
    <w:rsid w:val="00020A5D"/>
    <w:rsid w:val="00020B0A"/>
    <w:rsid w:val="00020EA9"/>
    <w:rsid w:val="00020F39"/>
    <w:rsid w:val="0002120A"/>
    <w:rsid w:val="000212E5"/>
    <w:rsid w:val="00021C64"/>
    <w:rsid w:val="00022603"/>
    <w:rsid w:val="0002289F"/>
    <w:rsid w:val="000228B5"/>
    <w:rsid w:val="00023078"/>
    <w:rsid w:val="000241C5"/>
    <w:rsid w:val="00024A96"/>
    <w:rsid w:val="00024D74"/>
    <w:rsid w:val="00024F5F"/>
    <w:rsid w:val="0002561A"/>
    <w:rsid w:val="00025D39"/>
    <w:rsid w:val="00025F5D"/>
    <w:rsid w:val="00026729"/>
    <w:rsid w:val="00026C8B"/>
    <w:rsid w:val="00027175"/>
    <w:rsid w:val="0002759E"/>
    <w:rsid w:val="000275DC"/>
    <w:rsid w:val="00027906"/>
    <w:rsid w:val="00027F0F"/>
    <w:rsid w:val="000312F0"/>
    <w:rsid w:val="000313A7"/>
    <w:rsid w:val="00032F5B"/>
    <w:rsid w:val="00033399"/>
    <w:rsid w:val="0003356E"/>
    <w:rsid w:val="00033622"/>
    <w:rsid w:val="00033708"/>
    <w:rsid w:val="00033BE7"/>
    <w:rsid w:val="00033D71"/>
    <w:rsid w:val="00034195"/>
    <w:rsid w:val="00034CDC"/>
    <w:rsid w:val="00034E9D"/>
    <w:rsid w:val="00034F30"/>
    <w:rsid w:val="0003569F"/>
    <w:rsid w:val="000356AE"/>
    <w:rsid w:val="00035EC4"/>
    <w:rsid w:val="00035F9E"/>
    <w:rsid w:val="00036315"/>
    <w:rsid w:val="000369DB"/>
    <w:rsid w:val="00036B38"/>
    <w:rsid w:val="00036BE6"/>
    <w:rsid w:val="000373BC"/>
    <w:rsid w:val="000378BC"/>
    <w:rsid w:val="00037A2F"/>
    <w:rsid w:val="00037B34"/>
    <w:rsid w:val="00037F4B"/>
    <w:rsid w:val="000401ED"/>
    <w:rsid w:val="00041588"/>
    <w:rsid w:val="000415F1"/>
    <w:rsid w:val="000415FB"/>
    <w:rsid w:val="000421C1"/>
    <w:rsid w:val="00043072"/>
    <w:rsid w:val="0004349F"/>
    <w:rsid w:val="00043AB1"/>
    <w:rsid w:val="00043C4B"/>
    <w:rsid w:val="00044768"/>
    <w:rsid w:val="000449AE"/>
    <w:rsid w:val="00044C36"/>
    <w:rsid w:val="000457A5"/>
    <w:rsid w:val="000458E6"/>
    <w:rsid w:val="00045F73"/>
    <w:rsid w:val="0004646B"/>
    <w:rsid w:val="00046B97"/>
    <w:rsid w:val="00046F21"/>
    <w:rsid w:val="0004731B"/>
    <w:rsid w:val="0004790A"/>
    <w:rsid w:val="00047BF9"/>
    <w:rsid w:val="00050560"/>
    <w:rsid w:val="00050638"/>
    <w:rsid w:val="00050EC4"/>
    <w:rsid w:val="0005105B"/>
    <w:rsid w:val="000515E9"/>
    <w:rsid w:val="00051840"/>
    <w:rsid w:val="00051C33"/>
    <w:rsid w:val="000527B4"/>
    <w:rsid w:val="000528E6"/>
    <w:rsid w:val="00053196"/>
    <w:rsid w:val="000534C8"/>
    <w:rsid w:val="00053B75"/>
    <w:rsid w:val="00053F96"/>
    <w:rsid w:val="000553E3"/>
    <w:rsid w:val="00055DD3"/>
    <w:rsid w:val="00056268"/>
    <w:rsid w:val="00056D2E"/>
    <w:rsid w:val="00057250"/>
    <w:rsid w:val="00057499"/>
    <w:rsid w:val="0005769F"/>
    <w:rsid w:val="000577E2"/>
    <w:rsid w:val="0006017B"/>
    <w:rsid w:val="00060269"/>
    <w:rsid w:val="000603A7"/>
    <w:rsid w:val="0006115F"/>
    <w:rsid w:val="000614B4"/>
    <w:rsid w:val="0006199A"/>
    <w:rsid w:val="00061D30"/>
    <w:rsid w:val="000620E1"/>
    <w:rsid w:val="00062D7B"/>
    <w:rsid w:val="000634CC"/>
    <w:rsid w:val="00063A96"/>
    <w:rsid w:val="00063B6D"/>
    <w:rsid w:val="00063EA8"/>
    <w:rsid w:val="0006409F"/>
    <w:rsid w:val="0006430A"/>
    <w:rsid w:val="0006480A"/>
    <w:rsid w:val="00064855"/>
    <w:rsid w:val="00064D35"/>
    <w:rsid w:val="00065B71"/>
    <w:rsid w:val="00065BF2"/>
    <w:rsid w:val="000678EA"/>
    <w:rsid w:val="000678F4"/>
    <w:rsid w:val="00067B8C"/>
    <w:rsid w:val="00067B9E"/>
    <w:rsid w:val="00067C06"/>
    <w:rsid w:val="000706EE"/>
    <w:rsid w:val="000707A9"/>
    <w:rsid w:val="00071341"/>
    <w:rsid w:val="00071A4A"/>
    <w:rsid w:val="00071A61"/>
    <w:rsid w:val="00072EC4"/>
    <w:rsid w:val="00073110"/>
    <w:rsid w:val="00073382"/>
    <w:rsid w:val="000739FC"/>
    <w:rsid w:val="000744D6"/>
    <w:rsid w:val="000749B4"/>
    <w:rsid w:val="00074BB0"/>
    <w:rsid w:val="000758B2"/>
    <w:rsid w:val="00075F56"/>
    <w:rsid w:val="00076918"/>
    <w:rsid w:val="00076F40"/>
    <w:rsid w:val="000771CC"/>
    <w:rsid w:val="00077F49"/>
    <w:rsid w:val="00080971"/>
    <w:rsid w:val="000809DC"/>
    <w:rsid w:val="000813B0"/>
    <w:rsid w:val="0008148B"/>
    <w:rsid w:val="000817FC"/>
    <w:rsid w:val="00082267"/>
    <w:rsid w:val="0008327F"/>
    <w:rsid w:val="00083520"/>
    <w:rsid w:val="00084898"/>
    <w:rsid w:val="00084CD3"/>
    <w:rsid w:val="00084F6E"/>
    <w:rsid w:val="000853C2"/>
    <w:rsid w:val="00085A11"/>
    <w:rsid w:val="00086CBA"/>
    <w:rsid w:val="00086D84"/>
    <w:rsid w:val="00087158"/>
    <w:rsid w:val="00087EF0"/>
    <w:rsid w:val="00090E79"/>
    <w:rsid w:val="00091024"/>
    <w:rsid w:val="000910A3"/>
    <w:rsid w:val="00091720"/>
    <w:rsid w:val="00092475"/>
    <w:rsid w:val="0009267E"/>
    <w:rsid w:val="00092C55"/>
    <w:rsid w:val="00092F1D"/>
    <w:rsid w:val="000932D5"/>
    <w:rsid w:val="000937CE"/>
    <w:rsid w:val="000952F7"/>
    <w:rsid w:val="0009544F"/>
    <w:rsid w:val="00095590"/>
    <w:rsid w:val="00095932"/>
    <w:rsid w:val="00095A97"/>
    <w:rsid w:val="00095D87"/>
    <w:rsid w:val="00095E4F"/>
    <w:rsid w:val="000962CB"/>
    <w:rsid w:val="00096A16"/>
    <w:rsid w:val="00096D31"/>
    <w:rsid w:val="00097211"/>
    <w:rsid w:val="00097946"/>
    <w:rsid w:val="00097C0C"/>
    <w:rsid w:val="000A00FA"/>
    <w:rsid w:val="000A01EA"/>
    <w:rsid w:val="000A0270"/>
    <w:rsid w:val="000A0518"/>
    <w:rsid w:val="000A0861"/>
    <w:rsid w:val="000A1CB7"/>
    <w:rsid w:val="000A1F83"/>
    <w:rsid w:val="000A20A4"/>
    <w:rsid w:val="000A2159"/>
    <w:rsid w:val="000A3113"/>
    <w:rsid w:val="000A378E"/>
    <w:rsid w:val="000A3BB3"/>
    <w:rsid w:val="000A5058"/>
    <w:rsid w:val="000A57AD"/>
    <w:rsid w:val="000A5A1D"/>
    <w:rsid w:val="000A5C6A"/>
    <w:rsid w:val="000A60ED"/>
    <w:rsid w:val="000A615D"/>
    <w:rsid w:val="000A61DD"/>
    <w:rsid w:val="000A7211"/>
    <w:rsid w:val="000B079E"/>
    <w:rsid w:val="000B15D2"/>
    <w:rsid w:val="000B1D37"/>
    <w:rsid w:val="000B208B"/>
    <w:rsid w:val="000B262E"/>
    <w:rsid w:val="000B2C93"/>
    <w:rsid w:val="000B36DD"/>
    <w:rsid w:val="000B413F"/>
    <w:rsid w:val="000B5457"/>
    <w:rsid w:val="000B5711"/>
    <w:rsid w:val="000B6020"/>
    <w:rsid w:val="000B75C4"/>
    <w:rsid w:val="000B7CE9"/>
    <w:rsid w:val="000C0941"/>
    <w:rsid w:val="000C095A"/>
    <w:rsid w:val="000C0EAD"/>
    <w:rsid w:val="000C1D33"/>
    <w:rsid w:val="000C2283"/>
    <w:rsid w:val="000C27CA"/>
    <w:rsid w:val="000C2872"/>
    <w:rsid w:val="000C2B28"/>
    <w:rsid w:val="000C33F6"/>
    <w:rsid w:val="000C3DD9"/>
    <w:rsid w:val="000C3E67"/>
    <w:rsid w:val="000C589B"/>
    <w:rsid w:val="000C59CB"/>
    <w:rsid w:val="000C5A78"/>
    <w:rsid w:val="000C5CEE"/>
    <w:rsid w:val="000C64BD"/>
    <w:rsid w:val="000C7410"/>
    <w:rsid w:val="000D00DC"/>
    <w:rsid w:val="000D0150"/>
    <w:rsid w:val="000D03C3"/>
    <w:rsid w:val="000D06DE"/>
    <w:rsid w:val="000D0B08"/>
    <w:rsid w:val="000D1841"/>
    <w:rsid w:val="000D1DDF"/>
    <w:rsid w:val="000D21AC"/>
    <w:rsid w:val="000D254A"/>
    <w:rsid w:val="000D2A27"/>
    <w:rsid w:val="000D4028"/>
    <w:rsid w:val="000D49ED"/>
    <w:rsid w:val="000D4C39"/>
    <w:rsid w:val="000D4E88"/>
    <w:rsid w:val="000D62EF"/>
    <w:rsid w:val="000D6951"/>
    <w:rsid w:val="000D6AEB"/>
    <w:rsid w:val="000D6B5A"/>
    <w:rsid w:val="000D6CF8"/>
    <w:rsid w:val="000D7077"/>
    <w:rsid w:val="000D734D"/>
    <w:rsid w:val="000D7829"/>
    <w:rsid w:val="000D79D9"/>
    <w:rsid w:val="000E01C1"/>
    <w:rsid w:val="000E0A10"/>
    <w:rsid w:val="000E0BEA"/>
    <w:rsid w:val="000E0E0A"/>
    <w:rsid w:val="000E11DC"/>
    <w:rsid w:val="000E127B"/>
    <w:rsid w:val="000E244B"/>
    <w:rsid w:val="000E3A0F"/>
    <w:rsid w:val="000E3CF2"/>
    <w:rsid w:val="000E3DDB"/>
    <w:rsid w:val="000E464F"/>
    <w:rsid w:val="000E4755"/>
    <w:rsid w:val="000E4EF4"/>
    <w:rsid w:val="000E6109"/>
    <w:rsid w:val="000E67DD"/>
    <w:rsid w:val="000E685D"/>
    <w:rsid w:val="000E6F80"/>
    <w:rsid w:val="000E771D"/>
    <w:rsid w:val="000E783B"/>
    <w:rsid w:val="000F03AD"/>
    <w:rsid w:val="000F0BD6"/>
    <w:rsid w:val="000F13A8"/>
    <w:rsid w:val="000F178F"/>
    <w:rsid w:val="000F213F"/>
    <w:rsid w:val="000F2431"/>
    <w:rsid w:val="000F24C8"/>
    <w:rsid w:val="000F2580"/>
    <w:rsid w:val="000F26D2"/>
    <w:rsid w:val="000F2EBF"/>
    <w:rsid w:val="000F3684"/>
    <w:rsid w:val="000F3DA0"/>
    <w:rsid w:val="000F4183"/>
    <w:rsid w:val="000F4876"/>
    <w:rsid w:val="000F50AF"/>
    <w:rsid w:val="000F5537"/>
    <w:rsid w:val="000F555D"/>
    <w:rsid w:val="000F5C46"/>
    <w:rsid w:val="000F63AA"/>
    <w:rsid w:val="000F6834"/>
    <w:rsid w:val="000F7149"/>
    <w:rsid w:val="000F72AD"/>
    <w:rsid w:val="000F731A"/>
    <w:rsid w:val="000F76AB"/>
    <w:rsid w:val="000F7A45"/>
    <w:rsid w:val="000F7DB4"/>
    <w:rsid w:val="000F7FD8"/>
    <w:rsid w:val="00100B73"/>
    <w:rsid w:val="00100BAC"/>
    <w:rsid w:val="001017B7"/>
    <w:rsid w:val="0010269F"/>
    <w:rsid w:val="00102F43"/>
    <w:rsid w:val="00102F53"/>
    <w:rsid w:val="00102FBE"/>
    <w:rsid w:val="00103446"/>
    <w:rsid w:val="001034C6"/>
    <w:rsid w:val="00103D21"/>
    <w:rsid w:val="00103FCA"/>
    <w:rsid w:val="001049B0"/>
    <w:rsid w:val="00104ADB"/>
    <w:rsid w:val="0010569D"/>
    <w:rsid w:val="001057BC"/>
    <w:rsid w:val="00105AE9"/>
    <w:rsid w:val="0010640C"/>
    <w:rsid w:val="001067EC"/>
    <w:rsid w:val="00106A6C"/>
    <w:rsid w:val="00106B3C"/>
    <w:rsid w:val="00106CE0"/>
    <w:rsid w:val="001078DF"/>
    <w:rsid w:val="00107D2F"/>
    <w:rsid w:val="00110837"/>
    <w:rsid w:val="00110B45"/>
    <w:rsid w:val="00110C8F"/>
    <w:rsid w:val="001115D4"/>
    <w:rsid w:val="001117DF"/>
    <w:rsid w:val="00112164"/>
    <w:rsid w:val="001133D5"/>
    <w:rsid w:val="001134C9"/>
    <w:rsid w:val="001139FD"/>
    <w:rsid w:val="00113E5F"/>
    <w:rsid w:val="00113FF4"/>
    <w:rsid w:val="00114068"/>
    <w:rsid w:val="001142C7"/>
    <w:rsid w:val="00114A11"/>
    <w:rsid w:val="00114D6E"/>
    <w:rsid w:val="00115045"/>
    <w:rsid w:val="001150E9"/>
    <w:rsid w:val="001165D7"/>
    <w:rsid w:val="00116641"/>
    <w:rsid w:val="001166C8"/>
    <w:rsid w:val="001171BD"/>
    <w:rsid w:val="001174E0"/>
    <w:rsid w:val="001175A9"/>
    <w:rsid w:val="00117AC0"/>
    <w:rsid w:val="00117E93"/>
    <w:rsid w:val="00117F59"/>
    <w:rsid w:val="001204D8"/>
    <w:rsid w:val="001206C7"/>
    <w:rsid w:val="00120C53"/>
    <w:rsid w:val="00120D16"/>
    <w:rsid w:val="001215B6"/>
    <w:rsid w:val="001221B8"/>
    <w:rsid w:val="00122A57"/>
    <w:rsid w:val="0012362B"/>
    <w:rsid w:val="00123B13"/>
    <w:rsid w:val="00123CDB"/>
    <w:rsid w:val="0012465E"/>
    <w:rsid w:val="0012505A"/>
    <w:rsid w:val="001257C2"/>
    <w:rsid w:val="0012596B"/>
    <w:rsid w:val="001265A5"/>
    <w:rsid w:val="00126D0F"/>
    <w:rsid w:val="00127757"/>
    <w:rsid w:val="001279BF"/>
    <w:rsid w:val="00127E0D"/>
    <w:rsid w:val="00131767"/>
    <w:rsid w:val="00132104"/>
    <w:rsid w:val="00132A1C"/>
    <w:rsid w:val="00132A80"/>
    <w:rsid w:val="00132F95"/>
    <w:rsid w:val="00134409"/>
    <w:rsid w:val="00134EFA"/>
    <w:rsid w:val="00135453"/>
    <w:rsid w:val="0013588E"/>
    <w:rsid w:val="0013647C"/>
    <w:rsid w:val="00136A09"/>
    <w:rsid w:val="0013791C"/>
    <w:rsid w:val="00137B8F"/>
    <w:rsid w:val="00140643"/>
    <w:rsid w:val="00140BC9"/>
    <w:rsid w:val="00141895"/>
    <w:rsid w:val="00141E0F"/>
    <w:rsid w:val="00141F8F"/>
    <w:rsid w:val="0014223B"/>
    <w:rsid w:val="00142A73"/>
    <w:rsid w:val="00142C89"/>
    <w:rsid w:val="0014307A"/>
    <w:rsid w:val="00143189"/>
    <w:rsid w:val="001433E2"/>
    <w:rsid w:val="001436E0"/>
    <w:rsid w:val="001438C4"/>
    <w:rsid w:val="001438D1"/>
    <w:rsid w:val="001444C9"/>
    <w:rsid w:val="00144524"/>
    <w:rsid w:val="00144683"/>
    <w:rsid w:val="00144747"/>
    <w:rsid w:val="0014497C"/>
    <w:rsid w:val="00144D0B"/>
    <w:rsid w:val="00145493"/>
    <w:rsid w:val="00145727"/>
    <w:rsid w:val="0014604E"/>
    <w:rsid w:val="0014620A"/>
    <w:rsid w:val="0014668C"/>
    <w:rsid w:val="0014688E"/>
    <w:rsid w:val="001468AF"/>
    <w:rsid w:val="00146D94"/>
    <w:rsid w:val="00147566"/>
    <w:rsid w:val="00147666"/>
    <w:rsid w:val="00147887"/>
    <w:rsid w:val="00147960"/>
    <w:rsid w:val="001479A8"/>
    <w:rsid w:val="0015061E"/>
    <w:rsid w:val="00150B1D"/>
    <w:rsid w:val="00150BF9"/>
    <w:rsid w:val="00150E21"/>
    <w:rsid w:val="00151053"/>
    <w:rsid w:val="001519CC"/>
    <w:rsid w:val="00151C6B"/>
    <w:rsid w:val="00151FBB"/>
    <w:rsid w:val="00152348"/>
    <w:rsid w:val="0015251A"/>
    <w:rsid w:val="00152668"/>
    <w:rsid w:val="001528FD"/>
    <w:rsid w:val="00153448"/>
    <w:rsid w:val="001537C2"/>
    <w:rsid w:val="0015381E"/>
    <w:rsid w:val="0015405A"/>
    <w:rsid w:val="0015447A"/>
    <w:rsid w:val="00154694"/>
    <w:rsid w:val="00154B3B"/>
    <w:rsid w:val="00155F96"/>
    <w:rsid w:val="00156023"/>
    <w:rsid w:val="0015608F"/>
    <w:rsid w:val="0015629C"/>
    <w:rsid w:val="00156408"/>
    <w:rsid w:val="00156A6B"/>
    <w:rsid w:val="00156D3F"/>
    <w:rsid w:val="00160D34"/>
    <w:rsid w:val="00161A74"/>
    <w:rsid w:val="00161C5D"/>
    <w:rsid w:val="00161DF9"/>
    <w:rsid w:val="00161ED0"/>
    <w:rsid w:val="001622C9"/>
    <w:rsid w:val="00162383"/>
    <w:rsid w:val="001624FB"/>
    <w:rsid w:val="001628CA"/>
    <w:rsid w:val="00162B8C"/>
    <w:rsid w:val="00162CCE"/>
    <w:rsid w:val="00164690"/>
    <w:rsid w:val="00164B24"/>
    <w:rsid w:val="00165891"/>
    <w:rsid w:val="001658C8"/>
    <w:rsid w:val="00165BEC"/>
    <w:rsid w:val="00166B3A"/>
    <w:rsid w:val="00170058"/>
    <w:rsid w:val="00170545"/>
    <w:rsid w:val="001710BF"/>
    <w:rsid w:val="0017140B"/>
    <w:rsid w:val="00171613"/>
    <w:rsid w:val="00171ADD"/>
    <w:rsid w:val="001723FD"/>
    <w:rsid w:val="00172F21"/>
    <w:rsid w:val="00173F09"/>
    <w:rsid w:val="00174292"/>
    <w:rsid w:val="001744E3"/>
    <w:rsid w:val="0017459B"/>
    <w:rsid w:val="00175CEB"/>
    <w:rsid w:val="00176252"/>
    <w:rsid w:val="00176367"/>
    <w:rsid w:val="00176773"/>
    <w:rsid w:val="00176D78"/>
    <w:rsid w:val="00176E8E"/>
    <w:rsid w:val="00177BC7"/>
    <w:rsid w:val="001807FF"/>
    <w:rsid w:val="001813D6"/>
    <w:rsid w:val="00181915"/>
    <w:rsid w:val="001819C9"/>
    <w:rsid w:val="00181E52"/>
    <w:rsid w:val="00182252"/>
    <w:rsid w:val="00182D6C"/>
    <w:rsid w:val="00182DCE"/>
    <w:rsid w:val="00182F0F"/>
    <w:rsid w:val="001835E6"/>
    <w:rsid w:val="00183D24"/>
    <w:rsid w:val="001847E4"/>
    <w:rsid w:val="00184982"/>
    <w:rsid w:val="001851A6"/>
    <w:rsid w:val="00185714"/>
    <w:rsid w:val="0018623B"/>
    <w:rsid w:val="001867E9"/>
    <w:rsid w:val="00187592"/>
    <w:rsid w:val="001875A7"/>
    <w:rsid w:val="0018781F"/>
    <w:rsid w:val="001879E1"/>
    <w:rsid w:val="00187F64"/>
    <w:rsid w:val="00190524"/>
    <w:rsid w:val="00190600"/>
    <w:rsid w:val="00190A15"/>
    <w:rsid w:val="001910D1"/>
    <w:rsid w:val="001913F2"/>
    <w:rsid w:val="0019151D"/>
    <w:rsid w:val="001919CD"/>
    <w:rsid w:val="00191AB2"/>
    <w:rsid w:val="00192206"/>
    <w:rsid w:val="00192A4C"/>
    <w:rsid w:val="0019389B"/>
    <w:rsid w:val="00193CD6"/>
    <w:rsid w:val="00193E29"/>
    <w:rsid w:val="00194110"/>
    <w:rsid w:val="0019430F"/>
    <w:rsid w:val="001954D2"/>
    <w:rsid w:val="001956AF"/>
    <w:rsid w:val="00195BA5"/>
    <w:rsid w:val="00195E1E"/>
    <w:rsid w:val="0019600C"/>
    <w:rsid w:val="00196522"/>
    <w:rsid w:val="001965A6"/>
    <w:rsid w:val="00197B02"/>
    <w:rsid w:val="00197EE6"/>
    <w:rsid w:val="001A0248"/>
    <w:rsid w:val="001A0D8D"/>
    <w:rsid w:val="001A1B94"/>
    <w:rsid w:val="001A213B"/>
    <w:rsid w:val="001A22F5"/>
    <w:rsid w:val="001A2B55"/>
    <w:rsid w:val="001A4224"/>
    <w:rsid w:val="001A4360"/>
    <w:rsid w:val="001A4B83"/>
    <w:rsid w:val="001A4CF0"/>
    <w:rsid w:val="001A57BE"/>
    <w:rsid w:val="001A5DE0"/>
    <w:rsid w:val="001A6236"/>
    <w:rsid w:val="001A650C"/>
    <w:rsid w:val="001A6A87"/>
    <w:rsid w:val="001A6FCC"/>
    <w:rsid w:val="001A7588"/>
    <w:rsid w:val="001A7C6B"/>
    <w:rsid w:val="001A7CE8"/>
    <w:rsid w:val="001A7FD2"/>
    <w:rsid w:val="001B06F8"/>
    <w:rsid w:val="001B0BF3"/>
    <w:rsid w:val="001B107D"/>
    <w:rsid w:val="001B1140"/>
    <w:rsid w:val="001B1524"/>
    <w:rsid w:val="001B1986"/>
    <w:rsid w:val="001B2050"/>
    <w:rsid w:val="001B23EF"/>
    <w:rsid w:val="001B26B2"/>
    <w:rsid w:val="001B2CD9"/>
    <w:rsid w:val="001B2DCA"/>
    <w:rsid w:val="001B2F97"/>
    <w:rsid w:val="001B3222"/>
    <w:rsid w:val="001B3438"/>
    <w:rsid w:val="001B38FF"/>
    <w:rsid w:val="001B4715"/>
    <w:rsid w:val="001B4E2E"/>
    <w:rsid w:val="001B5153"/>
    <w:rsid w:val="001B62A0"/>
    <w:rsid w:val="001B6F9A"/>
    <w:rsid w:val="001B764F"/>
    <w:rsid w:val="001C05D9"/>
    <w:rsid w:val="001C064B"/>
    <w:rsid w:val="001C17B0"/>
    <w:rsid w:val="001C1A4D"/>
    <w:rsid w:val="001C1FE2"/>
    <w:rsid w:val="001C282F"/>
    <w:rsid w:val="001C298A"/>
    <w:rsid w:val="001C2F9F"/>
    <w:rsid w:val="001C3052"/>
    <w:rsid w:val="001C34B1"/>
    <w:rsid w:val="001C38D5"/>
    <w:rsid w:val="001C3946"/>
    <w:rsid w:val="001C39E0"/>
    <w:rsid w:val="001C4AA7"/>
    <w:rsid w:val="001C51ED"/>
    <w:rsid w:val="001C6379"/>
    <w:rsid w:val="001C6568"/>
    <w:rsid w:val="001C66B1"/>
    <w:rsid w:val="001C6701"/>
    <w:rsid w:val="001C67BF"/>
    <w:rsid w:val="001C7622"/>
    <w:rsid w:val="001C797F"/>
    <w:rsid w:val="001C7E71"/>
    <w:rsid w:val="001D0086"/>
    <w:rsid w:val="001D0094"/>
    <w:rsid w:val="001D00D4"/>
    <w:rsid w:val="001D00D6"/>
    <w:rsid w:val="001D0F76"/>
    <w:rsid w:val="001D18F2"/>
    <w:rsid w:val="001D1B4B"/>
    <w:rsid w:val="001D256A"/>
    <w:rsid w:val="001D37BE"/>
    <w:rsid w:val="001D4203"/>
    <w:rsid w:val="001D4377"/>
    <w:rsid w:val="001D45E8"/>
    <w:rsid w:val="001D4E4C"/>
    <w:rsid w:val="001D593B"/>
    <w:rsid w:val="001D5D56"/>
    <w:rsid w:val="001D67AC"/>
    <w:rsid w:val="001D6F69"/>
    <w:rsid w:val="001D7012"/>
    <w:rsid w:val="001D71AF"/>
    <w:rsid w:val="001D721A"/>
    <w:rsid w:val="001D7B82"/>
    <w:rsid w:val="001D7BD2"/>
    <w:rsid w:val="001E16EB"/>
    <w:rsid w:val="001E1F8F"/>
    <w:rsid w:val="001E2A4D"/>
    <w:rsid w:val="001E42D3"/>
    <w:rsid w:val="001E4D8F"/>
    <w:rsid w:val="001E53C2"/>
    <w:rsid w:val="001E545B"/>
    <w:rsid w:val="001E54A5"/>
    <w:rsid w:val="001E6046"/>
    <w:rsid w:val="001E6927"/>
    <w:rsid w:val="001E6947"/>
    <w:rsid w:val="001E6FC5"/>
    <w:rsid w:val="001E7EE2"/>
    <w:rsid w:val="001F0E9C"/>
    <w:rsid w:val="001F0EB8"/>
    <w:rsid w:val="001F0F77"/>
    <w:rsid w:val="001F0FDA"/>
    <w:rsid w:val="001F106E"/>
    <w:rsid w:val="001F151C"/>
    <w:rsid w:val="001F1540"/>
    <w:rsid w:val="001F17CC"/>
    <w:rsid w:val="001F1EE7"/>
    <w:rsid w:val="001F21D7"/>
    <w:rsid w:val="001F24ED"/>
    <w:rsid w:val="001F2B28"/>
    <w:rsid w:val="001F2CDA"/>
    <w:rsid w:val="001F328B"/>
    <w:rsid w:val="001F43D1"/>
    <w:rsid w:val="001F48A3"/>
    <w:rsid w:val="001F4AAD"/>
    <w:rsid w:val="001F582D"/>
    <w:rsid w:val="001F5C2C"/>
    <w:rsid w:val="001F652C"/>
    <w:rsid w:val="001F6542"/>
    <w:rsid w:val="001F78D9"/>
    <w:rsid w:val="0020074E"/>
    <w:rsid w:val="0020148A"/>
    <w:rsid w:val="00201A11"/>
    <w:rsid w:val="0020206B"/>
    <w:rsid w:val="0020227A"/>
    <w:rsid w:val="00202DB8"/>
    <w:rsid w:val="00203560"/>
    <w:rsid w:val="00203DF0"/>
    <w:rsid w:val="002040E3"/>
    <w:rsid w:val="00204674"/>
    <w:rsid w:val="00204B2D"/>
    <w:rsid w:val="00204D85"/>
    <w:rsid w:val="00205F69"/>
    <w:rsid w:val="002060B4"/>
    <w:rsid w:val="00206209"/>
    <w:rsid w:val="00206CE5"/>
    <w:rsid w:val="00207332"/>
    <w:rsid w:val="0020755E"/>
    <w:rsid w:val="002076B9"/>
    <w:rsid w:val="00207736"/>
    <w:rsid w:val="002108B4"/>
    <w:rsid w:val="00210A50"/>
    <w:rsid w:val="00210E94"/>
    <w:rsid w:val="00212460"/>
    <w:rsid w:val="0021247B"/>
    <w:rsid w:val="00212D57"/>
    <w:rsid w:val="0021348D"/>
    <w:rsid w:val="002139C1"/>
    <w:rsid w:val="002141C0"/>
    <w:rsid w:val="002145FD"/>
    <w:rsid w:val="00215A16"/>
    <w:rsid w:val="00215D0D"/>
    <w:rsid w:val="00216232"/>
    <w:rsid w:val="0021664C"/>
    <w:rsid w:val="00216C67"/>
    <w:rsid w:val="00217ACE"/>
    <w:rsid w:val="00217AEF"/>
    <w:rsid w:val="00220CBC"/>
    <w:rsid w:val="00220CE6"/>
    <w:rsid w:val="00221305"/>
    <w:rsid w:val="0022181F"/>
    <w:rsid w:val="00221BD0"/>
    <w:rsid w:val="00221EC9"/>
    <w:rsid w:val="00222017"/>
    <w:rsid w:val="0022213B"/>
    <w:rsid w:val="00222731"/>
    <w:rsid w:val="00222916"/>
    <w:rsid w:val="002229C6"/>
    <w:rsid w:val="00222CAC"/>
    <w:rsid w:val="002239AA"/>
    <w:rsid w:val="00223C46"/>
    <w:rsid w:val="00223C6D"/>
    <w:rsid w:val="00223ECD"/>
    <w:rsid w:val="00224092"/>
    <w:rsid w:val="002240B8"/>
    <w:rsid w:val="002241A6"/>
    <w:rsid w:val="002241E8"/>
    <w:rsid w:val="00224774"/>
    <w:rsid w:val="002247B0"/>
    <w:rsid w:val="00224857"/>
    <w:rsid w:val="002249A3"/>
    <w:rsid w:val="00224F7A"/>
    <w:rsid w:val="00225152"/>
    <w:rsid w:val="002256FE"/>
    <w:rsid w:val="00225E15"/>
    <w:rsid w:val="002262F1"/>
    <w:rsid w:val="00226980"/>
    <w:rsid w:val="00226E46"/>
    <w:rsid w:val="00226E4A"/>
    <w:rsid w:val="00226E55"/>
    <w:rsid w:val="00227570"/>
    <w:rsid w:val="00227746"/>
    <w:rsid w:val="0022779E"/>
    <w:rsid w:val="00227BB7"/>
    <w:rsid w:val="0023095D"/>
    <w:rsid w:val="00230E81"/>
    <w:rsid w:val="002312EA"/>
    <w:rsid w:val="00231E95"/>
    <w:rsid w:val="00232673"/>
    <w:rsid w:val="002333EF"/>
    <w:rsid w:val="00234273"/>
    <w:rsid w:val="00234442"/>
    <w:rsid w:val="00234722"/>
    <w:rsid w:val="00234A0E"/>
    <w:rsid w:val="00234FF6"/>
    <w:rsid w:val="00236080"/>
    <w:rsid w:val="00236206"/>
    <w:rsid w:val="00236863"/>
    <w:rsid w:val="00236CB5"/>
    <w:rsid w:val="0023768B"/>
    <w:rsid w:val="00237A96"/>
    <w:rsid w:val="00237C1F"/>
    <w:rsid w:val="00237D0D"/>
    <w:rsid w:val="00237D58"/>
    <w:rsid w:val="00240328"/>
    <w:rsid w:val="002403A3"/>
    <w:rsid w:val="00240686"/>
    <w:rsid w:val="00241116"/>
    <w:rsid w:val="00241974"/>
    <w:rsid w:val="002424C2"/>
    <w:rsid w:val="002432BC"/>
    <w:rsid w:val="002433A4"/>
    <w:rsid w:val="002435DC"/>
    <w:rsid w:val="002438E1"/>
    <w:rsid w:val="00243B71"/>
    <w:rsid w:val="0024436B"/>
    <w:rsid w:val="002443A1"/>
    <w:rsid w:val="00244763"/>
    <w:rsid w:val="002448A6"/>
    <w:rsid w:val="0024538A"/>
    <w:rsid w:val="00245C67"/>
    <w:rsid w:val="00245D77"/>
    <w:rsid w:val="00246501"/>
    <w:rsid w:val="002465DF"/>
    <w:rsid w:val="00246DD4"/>
    <w:rsid w:val="00247B17"/>
    <w:rsid w:val="00250142"/>
    <w:rsid w:val="00250389"/>
    <w:rsid w:val="002511F1"/>
    <w:rsid w:val="002512C2"/>
    <w:rsid w:val="00251B64"/>
    <w:rsid w:val="00251DA0"/>
    <w:rsid w:val="00251FF7"/>
    <w:rsid w:val="00252354"/>
    <w:rsid w:val="00252669"/>
    <w:rsid w:val="00252E75"/>
    <w:rsid w:val="00252F20"/>
    <w:rsid w:val="00253653"/>
    <w:rsid w:val="00253D16"/>
    <w:rsid w:val="00254209"/>
    <w:rsid w:val="00254288"/>
    <w:rsid w:val="00254430"/>
    <w:rsid w:val="0025469C"/>
    <w:rsid w:val="002550C4"/>
    <w:rsid w:val="00255F1E"/>
    <w:rsid w:val="0025770A"/>
    <w:rsid w:val="002579CE"/>
    <w:rsid w:val="002606CD"/>
    <w:rsid w:val="002606E8"/>
    <w:rsid w:val="00260FEC"/>
    <w:rsid w:val="00261DD6"/>
    <w:rsid w:val="00262653"/>
    <w:rsid w:val="00262A26"/>
    <w:rsid w:val="00263023"/>
    <w:rsid w:val="0026324B"/>
    <w:rsid w:val="00263885"/>
    <w:rsid w:val="0026388D"/>
    <w:rsid w:val="002644E5"/>
    <w:rsid w:val="00265116"/>
    <w:rsid w:val="002657E2"/>
    <w:rsid w:val="00267169"/>
    <w:rsid w:val="002671CF"/>
    <w:rsid w:val="00267528"/>
    <w:rsid w:val="0026783D"/>
    <w:rsid w:val="00267875"/>
    <w:rsid w:val="002700CF"/>
    <w:rsid w:val="00270C2E"/>
    <w:rsid w:val="00270DBB"/>
    <w:rsid w:val="00270F82"/>
    <w:rsid w:val="00271E0B"/>
    <w:rsid w:val="00272443"/>
    <w:rsid w:val="0027270D"/>
    <w:rsid w:val="0027276F"/>
    <w:rsid w:val="002727CC"/>
    <w:rsid w:val="0027285D"/>
    <w:rsid w:val="00273679"/>
    <w:rsid w:val="00274154"/>
    <w:rsid w:val="00275268"/>
    <w:rsid w:val="00275CC4"/>
    <w:rsid w:val="00275D40"/>
    <w:rsid w:val="00275D99"/>
    <w:rsid w:val="0027656C"/>
    <w:rsid w:val="00277110"/>
    <w:rsid w:val="0027732A"/>
    <w:rsid w:val="00277820"/>
    <w:rsid w:val="00277869"/>
    <w:rsid w:val="002802E4"/>
    <w:rsid w:val="0028054D"/>
    <w:rsid w:val="002808E4"/>
    <w:rsid w:val="00280E82"/>
    <w:rsid w:val="00281769"/>
    <w:rsid w:val="00281A35"/>
    <w:rsid w:val="00281AD9"/>
    <w:rsid w:val="0028209A"/>
    <w:rsid w:val="00282260"/>
    <w:rsid w:val="002823BA"/>
    <w:rsid w:val="00282E6A"/>
    <w:rsid w:val="00283189"/>
    <w:rsid w:val="00283517"/>
    <w:rsid w:val="00283559"/>
    <w:rsid w:val="00283B12"/>
    <w:rsid w:val="00283DBF"/>
    <w:rsid w:val="0028434A"/>
    <w:rsid w:val="00284486"/>
    <w:rsid w:val="00284E8C"/>
    <w:rsid w:val="00285118"/>
    <w:rsid w:val="00285644"/>
    <w:rsid w:val="0028581E"/>
    <w:rsid w:val="00285A6D"/>
    <w:rsid w:val="00286371"/>
    <w:rsid w:val="00286DE7"/>
    <w:rsid w:val="00287034"/>
    <w:rsid w:val="0028756C"/>
    <w:rsid w:val="00287810"/>
    <w:rsid w:val="00287DE8"/>
    <w:rsid w:val="00287E2F"/>
    <w:rsid w:val="0029059D"/>
    <w:rsid w:val="002909BA"/>
    <w:rsid w:val="002914A6"/>
    <w:rsid w:val="00291DA0"/>
    <w:rsid w:val="0029252D"/>
    <w:rsid w:val="00292585"/>
    <w:rsid w:val="00292F7C"/>
    <w:rsid w:val="00293491"/>
    <w:rsid w:val="002934DF"/>
    <w:rsid w:val="00293946"/>
    <w:rsid w:val="00293E08"/>
    <w:rsid w:val="00294030"/>
    <w:rsid w:val="0029411A"/>
    <w:rsid w:val="00294301"/>
    <w:rsid w:val="002943AE"/>
    <w:rsid w:val="00294BDD"/>
    <w:rsid w:val="00294D5D"/>
    <w:rsid w:val="00295F53"/>
    <w:rsid w:val="002960B2"/>
    <w:rsid w:val="00296423"/>
    <w:rsid w:val="00296AE5"/>
    <w:rsid w:val="00297A21"/>
    <w:rsid w:val="00297A75"/>
    <w:rsid w:val="002A04DF"/>
    <w:rsid w:val="002A063E"/>
    <w:rsid w:val="002A0E2B"/>
    <w:rsid w:val="002A0FB8"/>
    <w:rsid w:val="002A1066"/>
    <w:rsid w:val="002A13E3"/>
    <w:rsid w:val="002A1B97"/>
    <w:rsid w:val="002A1F41"/>
    <w:rsid w:val="002A22C1"/>
    <w:rsid w:val="002A2A2B"/>
    <w:rsid w:val="002A2BC3"/>
    <w:rsid w:val="002A30A5"/>
    <w:rsid w:val="002A3619"/>
    <w:rsid w:val="002A3B90"/>
    <w:rsid w:val="002A50B6"/>
    <w:rsid w:val="002A5232"/>
    <w:rsid w:val="002A539E"/>
    <w:rsid w:val="002A57D2"/>
    <w:rsid w:val="002A6193"/>
    <w:rsid w:val="002A66CD"/>
    <w:rsid w:val="002A6BF6"/>
    <w:rsid w:val="002A7BD4"/>
    <w:rsid w:val="002A7F32"/>
    <w:rsid w:val="002B0073"/>
    <w:rsid w:val="002B06F8"/>
    <w:rsid w:val="002B0936"/>
    <w:rsid w:val="002B097E"/>
    <w:rsid w:val="002B0D3D"/>
    <w:rsid w:val="002B14E7"/>
    <w:rsid w:val="002B1FA7"/>
    <w:rsid w:val="002B20A1"/>
    <w:rsid w:val="002B226E"/>
    <w:rsid w:val="002B2A63"/>
    <w:rsid w:val="002B2ED2"/>
    <w:rsid w:val="002B3E72"/>
    <w:rsid w:val="002B46D4"/>
    <w:rsid w:val="002B4802"/>
    <w:rsid w:val="002B48C5"/>
    <w:rsid w:val="002B4988"/>
    <w:rsid w:val="002B4CFE"/>
    <w:rsid w:val="002B4F78"/>
    <w:rsid w:val="002B54CF"/>
    <w:rsid w:val="002B6CC7"/>
    <w:rsid w:val="002B6DCE"/>
    <w:rsid w:val="002B6DFB"/>
    <w:rsid w:val="002B7BE2"/>
    <w:rsid w:val="002C0213"/>
    <w:rsid w:val="002C02B9"/>
    <w:rsid w:val="002C06E4"/>
    <w:rsid w:val="002C0DC2"/>
    <w:rsid w:val="002C19C0"/>
    <w:rsid w:val="002C2524"/>
    <w:rsid w:val="002C273F"/>
    <w:rsid w:val="002C3102"/>
    <w:rsid w:val="002C3E9E"/>
    <w:rsid w:val="002C4046"/>
    <w:rsid w:val="002C43A7"/>
    <w:rsid w:val="002C458A"/>
    <w:rsid w:val="002C473F"/>
    <w:rsid w:val="002C76A5"/>
    <w:rsid w:val="002C7BD3"/>
    <w:rsid w:val="002D0142"/>
    <w:rsid w:val="002D0196"/>
    <w:rsid w:val="002D02BC"/>
    <w:rsid w:val="002D098A"/>
    <w:rsid w:val="002D1BE4"/>
    <w:rsid w:val="002D1D6C"/>
    <w:rsid w:val="002D2299"/>
    <w:rsid w:val="002D245E"/>
    <w:rsid w:val="002D24ED"/>
    <w:rsid w:val="002D3387"/>
    <w:rsid w:val="002D366E"/>
    <w:rsid w:val="002D3FA0"/>
    <w:rsid w:val="002D448D"/>
    <w:rsid w:val="002D481C"/>
    <w:rsid w:val="002D4CB3"/>
    <w:rsid w:val="002D5F9B"/>
    <w:rsid w:val="002D5FDB"/>
    <w:rsid w:val="002D6EDE"/>
    <w:rsid w:val="002D7468"/>
    <w:rsid w:val="002D7DC7"/>
    <w:rsid w:val="002E002B"/>
    <w:rsid w:val="002E11D4"/>
    <w:rsid w:val="002E1D7A"/>
    <w:rsid w:val="002E233A"/>
    <w:rsid w:val="002E2418"/>
    <w:rsid w:val="002E3100"/>
    <w:rsid w:val="002E32B9"/>
    <w:rsid w:val="002E3D7F"/>
    <w:rsid w:val="002E44F3"/>
    <w:rsid w:val="002E4F9B"/>
    <w:rsid w:val="002E5015"/>
    <w:rsid w:val="002E53B9"/>
    <w:rsid w:val="002E5BAC"/>
    <w:rsid w:val="002E600D"/>
    <w:rsid w:val="002E7ACF"/>
    <w:rsid w:val="002E7CF9"/>
    <w:rsid w:val="002E7DAA"/>
    <w:rsid w:val="002F0490"/>
    <w:rsid w:val="002F074E"/>
    <w:rsid w:val="002F09CA"/>
    <w:rsid w:val="002F0C1A"/>
    <w:rsid w:val="002F0CE9"/>
    <w:rsid w:val="002F310B"/>
    <w:rsid w:val="002F3BD0"/>
    <w:rsid w:val="002F3C49"/>
    <w:rsid w:val="002F4186"/>
    <w:rsid w:val="002F47A7"/>
    <w:rsid w:val="002F58D8"/>
    <w:rsid w:val="002F5FDA"/>
    <w:rsid w:val="002F6707"/>
    <w:rsid w:val="002F6EBE"/>
    <w:rsid w:val="002F7A52"/>
    <w:rsid w:val="0030032A"/>
    <w:rsid w:val="00300A0B"/>
    <w:rsid w:val="00301182"/>
    <w:rsid w:val="003012EF"/>
    <w:rsid w:val="00301693"/>
    <w:rsid w:val="00301894"/>
    <w:rsid w:val="00301F46"/>
    <w:rsid w:val="00302575"/>
    <w:rsid w:val="00303CAD"/>
    <w:rsid w:val="00303E71"/>
    <w:rsid w:val="00304630"/>
    <w:rsid w:val="00304E7C"/>
    <w:rsid w:val="00304EC0"/>
    <w:rsid w:val="00306392"/>
    <w:rsid w:val="00306418"/>
    <w:rsid w:val="00306B19"/>
    <w:rsid w:val="00307887"/>
    <w:rsid w:val="003100F3"/>
    <w:rsid w:val="003107E3"/>
    <w:rsid w:val="00310C11"/>
    <w:rsid w:val="00311249"/>
    <w:rsid w:val="00311701"/>
    <w:rsid w:val="00311D8B"/>
    <w:rsid w:val="00311F87"/>
    <w:rsid w:val="00312456"/>
    <w:rsid w:val="00312530"/>
    <w:rsid w:val="00312AAD"/>
    <w:rsid w:val="003135EF"/>
    <w:rsid w:val="0031377A"/>
    <w:rsid w:val="00313E93"/>
    <w:rsid w:val="0031453D"/>
    <w:rsid w:val="0031491C"/>
    <w:rsid w:val="00314BBC"/>
    <w:rsid w:val="00315651"/>
    <w:rsid w:val="00315994"/>
    <w:rsid w:val="0031614E"/>
    <w:rsid w:val="00316600"/>
    <w:rsid w:val="00316C46"/>
    <w:rsid w:val="00316C97"/>
    <w:rsid w:val="00317201"/>
    <w:rsid w:val="003172EC"/>
    <w:rsid w:val="00317317"/>
    <w:rsid w:val="003173F9"/>
    <w:rsid w:val="003176DC"/>
    <w:rsid w:val="00317FAD"/>
    <w:rsid w:val="00320C52"/>
    <w:rsid w:val="0032170B"/>
    <w:rsid w:val="00323325"/>
    <w:rsid w:val="00323C26"/>
    <w:rsid w:val="00323CBE"/>
    <w:rsid w:val="003243B0"/>
    <w:rsid w:val="00324DC5"/>
    <w:rsid w:val="003250CF"/>
    <w:rsid w:val="00325263"/>
    <w:rsid w:val="003256DA"/>
    <w:rsid w:val="00325EC0"/>
    <w:rsid w:val="0032653F"/>
    <w:rsid w:val="00326556"/>
    <w:rsid w:val="00326EB4"/>
    <w:rsid w:val="00327552"/>
    <w:rsid w:val="00330021"/>
    <w:rsid w:val="00330729"/>
    <w:rsid w:val="003307AE"/>
    <w:rsid w:val="00330DA7"/>
    <w:rsid w:val="003318AF"/>
    <w:rsid w:val="00331D51"/>
    <w:rsid w:val="003320BC"/>
    <w:rsid w:val="003323A3"/>
    <w:rsid w:val="00332472"/>
    <w:rsid w:val="00332A90"/>
    <w:rsid w:val="00332D49"/>
    <w:rsid w:val="0033339B"/>
    <w:rsid w:val="0033384E"/>
    <w:rsid w:val="00333B51"/>
    <w:rsid w:val="003340EC"/>
    <w:rsid w:val="003350FF"/>
    <w:rsid w:val="0033523A"/>
    <w:rsid w:val="003353E3"/>
    <w:rsid w:val="00336399"/>
    <w:rsid w:val="00336417"/>
    <w:rsid w:val="003365A9"/>
    <w:rsid w:val="00336F1F"/>
    <w:rsid w:val="00337178"/>
    <w:rsid w:val="003377E9"/>
    <w:rsid w:val="00337AD3"/>
    <w:rsid w:val="00337B4C"/>
    <w:rsid w:val="0034057C"/>
    <w:rsid w:val="00340619"/>
    <w:rsid w:val="0034091C"/>
    <w:rsid w:val="00340C52"/>
    <w:rsid w:val="00341078"/>
    <w:rsid w:val="0034110C"/>
    <w:rsid w:val="00341414"/>
    <w:rsid w:val="0034147F"/>
    <w:rsid w:val="00341716"/>
    <w:rsid w:val="003417FF"/>
    <w:rsid w:val="00341DA8"/>
    <w:rsid w:val="003421BF"/>
    <w:rsid w:val="00342499"/>
    <w:rsid w:val="0034291C"/>
    <w:rsid w:val="00342A00"/>
    <w:rsid w:val="00343CC3"/>
    <w:rsid w:val="00344004"/>
    <w:rsid w:val="003446A4"/>
    <w:rsid w:val="0034476F"/>
    <w:rsid w:val="00344774"/>
    <w:rsid w:val="003447C4"/>
    <w:rsid w:val="00344DFC"/>
    <w:rsid w:val="00344EF9"/>
    <w:rsid w:val="003451CC"/>
    <w:rsid w:val="00345880"/>
    <w:rsid w:val="00346412"/>
    <w:rsid w:val="003469BE"/>
    <w:rsid w:val="00346C07"/>
    <w:rsid w:val="00347A0C"/>
    <w:rsid w:val="00350142"/>
    <w:rsid w:val="003503E8"/>
    <w:rsid w:val="00350948"/>
    <w:rsid w:val="00350D3D"/>
    <w:rsid w:val="0035307F"/>
    <w:rsid w:val="00353B6D"/>
    <w:rsid w:val="003547EF"/>
    <w:rsid w:val="00354920"/>
    <w:rsid w:val="00354EEC"/>
    <w:rsid w:val="00355A78"/>
    <w:rsid w:val="00355C21"/>
    <w:rsid w:val="00355CB3"/>
    <w:rsid w:val="00355DC6"/>
    <w:rsid w:val="00356046"/>
    <w:rsid w:val="00356B3E"/>
    <w:rsid w:val="00356BDD"/>
    <w:rsid w:val="00356CE4"/>
    <w:rsid w:val="003572CF"/>
    <w:rsid w:val="00357668"/>
    <w:rsid w:val="00357700"/>
    <w:rsid w:val="003579DB"/>
    <w:rsid w:val="00360130"/>
    <w:rsid w:val="003604D7"/>
    <w:rsid w:val="00360AA6"/>
    <w:rsid w:val="0036116D"/>
    <w:rsid w:val="00361176"/>
    <w:rsid w:val="00361433"/>
    <w:rsid w:val="0036164E"/>
    <w:rsid w:val="003627C6"/>
    <w:rsid w:val="00362BB1"/>
    <w:rsid w:val="00362F2D"/>
    <w:rsid w:val="0036351E"/>
    <w:rsid w:val="00363615"/>
    <w:rsid w:val="00363A23"/>
    <w:rsid w:val="00363A8A"/>
    <w:rsid w:val="00364521"/>
    <w:rsid w:val="00364A3C"/>
    <w:rsid w:val="00364CC3"/>
    <w:rsid w:val="00365026"/>
    <w:rsid w:val="0036528D"/>
    <w:rsid w:val="00365627"/>
    <w:rsid w:val="00365931"/>
    <w:rsid w:val="003660D0"/>
    <w:rsid w:val="00366381"/>
    <w:rsid w:val="003668FC"/>
    <w:rsid w:val="00367BA1"/>
    <w:rsid w:val="00367F82"/>
    <w:rsid w:val="00367FF3"/>
    <w:rsid w:val="00370A9D"/>
    <w:rsid w:val="00370CB0"/>
    <w:rsid w:val="00371616"/>
    <w:rsid w:val="00372798"/>
    <w:rsid w:val="00372803"/>
    <w:rsid w:val="00372CCA"/>
    <w:rsid w:val="00373387"/>
    <w:rsid w:val="00373C43"/>
    <w:rsid w:val="00373CE4"/>
    <w:rsid w:val="003740E9"/>
    <w:rsid w:val="00374469"/>
    <w:rsid w:val="00374624"/>
    <w:rsid w:val="00374683"/>
    <w:rsid w:val="003749EC"/>
    <w:rsid w:val="00374AFC"/>
    <w:rsid w:val="00374D97"/>
    <w:rsid w:val="00374E2B"/>
    <w:rsid w:val="00374EB6"/>
    <w:rsid w:val="003756AF"/>
    <w:rsid w:val="00375815"/>
    <w:rsid w:val="00375819"/>
    <w:rsid w:val="00375B96"/>
    <w:rsid w:val="00376049"/>
    <w:rsid w:val="00376EC6"/>
    <w:rsid w:val="00377383"/>
    <w:rsid w:val="003800D0"/>
    <w:rsid w:val="00380441"/>
    <w:rsid w:val="00380C8F"/>
    <w:rsid w:val="00380EF9"/>
    <w:rsid w:val="00381447"/>
    <w:rsid w:val="00381732"/>
    <w:rsid w:val="00381E0A"/>
    <w:rsid w:val="003822C8"/>
    <w:rsid w:val="0038252E"/>
    <w:rsid w:val="00382696"/>
    <w:rsid w:val="0038312D"/>
    <w:rsid w:val="0038326D"/>
    <w:rsid w:val="0038358D"/>
    <w:rsid w:val="0038438A"/>
    <w:rsid w:val="00384633"/>
    <w:rsid w:val="00384DF7"/>
    <w:rsid w:val="0038530D"/>
    <w:rsid w:val="00385B19"/>
    <w:rsid w:val="00385F16"/>
    <w:rsid w:val="003864D2"/>
    <w:rsid w:val="00386B19"/>
    <w:rsid w:val="003870E2"/>
    <w:rsid w:val="00387191"/>
    <w:rsid w:val="00387C00"/>
    <w:rsid w:val="00390249"/>
    <w:rsid w:val="00390960"/>
    <w:rsid w:val="00390BF8"/>
    <w:rsid w:val="0039109D"/>
    <w:rsid w:val="00391162"/>
    <w:rsid w:val="003911F2"/>
    <w:rsid w:val="00391A37"/>
    <w:rsid w:val="00391B54"/>
    <w:rsid w:val="00391EB1"/>
    <w:rsid w:val="00392877"/>
    <w:rsid w:val="00392E12"/>
    <w:rsid w:val="0039349B"/>
    <w:rsid w:val="0039353D"/>
    <w:rsid w:val="0039373F"/>
    <w:rsid w:val="00393855"/>
    <w:rsid w:val="0039391D"/>
    <w:rsid w:val="00393C79"/>
    <w:rsid w:val="003943A3"/>
    <w:rsid w:val="00394D7E"/>
    <w:rsid w:val="003952E7"/>
    <w:rsid w:val="0039562A"/>
    <w:rsid w:val="003956E9"/>
    <w:rsid w:val="00395B33"/>
    <w:rsid w:val="003965EC"/>
    <w:rsid w:val="00396867"/>
    <w:rsid w:val="00396BA0"/>
    <w:rsid w:val="00396D74"/>
    <w:rsid w:val="0039737D"/>
    <w:rsid w:val="003A00EE"/>
    <w:rsid w:val="003A0730"/>
    <w:rsid w:val="003A0D45"/>
    <w:rsid w:val="003A0E17"/>
    <w:rsid w:val="003A1213"/>
    <w:rsid w:val="003A16CD"/>
    <w:rsid w:val="003A1A54"/>
    <w:rsid w:val="003A24F5"/>
    <w:rsid w:val="003A2BD5"/>
    <w:rsid w:val="003A3221"/>
    <w:rsid w:val="003A33B6"/>
    <w:rsid w:val="003A357E"/>
    <w:rsid w:val="003A3A5A"/>
    <w:rsid w:val="003A3CD6"/>
    <w:rsid w:val="003A407B"/>
    <w:rsid w:val="003A461D"/>
    <w:rsid w:val="003A47E4"/>
    <w:rsid w:val="003A5117"/>
    <w:rsid w:val="003A5590"/>
    <w:rsid w:val="003A5AD3"/>
    <w:rsid w:val="003A65B1"/>
    <w:rsid w:val="003A693B"/>
    <w:rsid w:val="003A6CF5"/>
    <w:rsid w:val="003A6E62"/>
    <w:rsid w:val="003A7425"/>
    <w:rsid w:val="003A78B5"/>
    <w:rsid w:val="003A7930"/>
    <w:rsid w:val="003A7BE8"/>
    <w:rsid w:val="003A7C85"/>
    <w:rsid w:val="003A7FBE"/>
    <w:rsid w:val="003B0CBB"/>
    <w:rsid w:val="003B0D09"/>
    <w:rsid w:val="003B0EA1"/>
    <w:rsid w:val="003B165A"/>
    <w:rsid w:val="003B1A7B"/>
    <w:rsid w:val="003B2140"/>
    <w:rsid w:val="003B2B83"/>
    <w:rsid w:val="003B3ACF"/>
    <w:rsid w:val="003B3ED8"/>
    <w:rsid w:val="003B4234"/>
    <w:rsid w:val="003B4261"/>
    <w:rsid w:val="003B453F"/>
    <w:rsid w:val="003B454D"/>
    <w:rsid w:val="003B5AD4"/>
    <w:rsid w:val="003B5D41"/>
    <w:rsid w:val="003B6BEF"/>
    <w:rsid w:val="003B6C13"/>
    <w:rsid w:val="003C02C8"/>
    <w:rsid w:val="003C0AFA"/>
    <w:rsid w:val="003C0B71"/>
    <w:rsid w:val="003C1A97"/>
    <w:rsid w:val="003C1B21"/>
    <w:rsid w:val="003C28B8"/>
    <w:rsid w:val="003C2CFE"/>
    <w:rsid w:val="003C2D10"/>
    <w:rsid w:val="003C3423"/>
    <w:rsid w:val="003C35AE"/>
    <w:rsid w:val="003C3A76"/>
    <w:rsid w:val="003C4082"/>
    <w:rsid w:val="003C44B8"/>
    <w:rsid w:val="003C5825"/>
    <w:rsid w:val="003C5871"/>
    <w:rsid w:val="003C5C01"/>
    <w:rsid w:val="003C5DA9"/>
    <w:rsid w:val="003C6486"/>
    <w:rsid w:val="003C6934"/>
    <w:rsid w:val="003C71F9"/>
    <w:rsid w:val="003C7F39"/>
    <w:rsid w:val="003C7FD0"/>
    <w:rsid w:val="003D0268"/>
    <w:rsid w:val="003D03A4"/>
    <w:rsid w:val="003D071C"/>
    <w:rsid w:val="003D0E07"/>
    <w:rsid w:val="003D16CF"/>
    <w:rsid w:val="003D1A43"/>
    <w:rsid w:val="003D1A64"/>
    <w:rsid w:val="003D1AAA"/>
    <w:rsid w:val="003D2508"/>
    <w:rsid w:val="003D3406"/>
    <w:rsid w:val="003D418B"/>
    <w:rsid w:val="003D44DB"/>
    <w:rsid w:val="003D46A3"/>
    <w:rsid w:val="003D537A"/>
    <w:rsid w:val="003D5FF4"/>
    <w:rsid w:val="003D624F"/>
    <w:rsid w:val="003D6826"/>
    <w:rsid w:val="003D724B"/>
    <w:rsid w:val="003D7425"/>
    <w:rsid w:val="003D75A1"/>
    <w:rsid w:val="003D75E8"/>
    <w:rsid w:val="003D7AA6"/>
    <w:rsid w:val="003E0029"/>
    <w:rsid w:val="003E021C"/>
    <w:rsid w:val="003E03DA"/>
    <w:rsid w:val="003E07FA"/>
    <w:rsid w:val="003E084A"/>
    <w:rsid w:val="003E104D"/>
    <w:rsid w:val="003E167E"/>
    <w:rsid w:val="003E1A6D"/>
    <w:rsid w:val="003E1B8C"/>
    <w:rsid w:val="003E1C81"/>
    <w:rsid w:val="003E25DE"/>
    <w:rsid w:val="003E2612"/>
    <w:rsid w:val="003E31E5"/>
    <w:rsid w:val="003E32ED"/>
    <w:rsid w:val="003E39B4"/>
    <w:rsid w:val="003E3A39"/>
    <w:rsid w:val="003E3B73"/>
    <w:rsid w:val="003E3F5F"/>
    <w:rsid w:val="003E42D7"/>
    <w:rsid w:val="003E4AE7"/>
    <w:rsid w:val="003E58C9"/>
    <w:rsid w:val="003E5FBA"/>
    <w:rsid w:val="003E68B5"/>
    <w:rsid w:val="003E6DE6"/>
    <w:rsid w:val="003E72F3"/>
    <w:rsid w:val="003E765D"/>
    <w:rsid w:val="003F01B2"/>
    <w:rsid w:val="003F05D3"/>
    <w:rsid w:val="003F0631"/>
    <w:rsid w:val="003F067C"/>
    <w:rsid w:val="003F0DFC"/>
    <w:rsid w:val="003F1017"/>
    <w:rsid w:val="003F1215"/>
    <w:rsid w:val="003F164F"/>
    <w:rsid w:val="003F16C4"/>
    <w:rsid w:val="003F1EED"/>
    <w:rsid w:val="003F2A61"/>
    <w:rsid w:val="003F2AFE"/>
    <w:rsid w:val="003F317E"/>
    <w:rsid w:val="003F336F"/>
    <w:rsid w:val="003F3B98"/>
    <w:rsid w:val="003F3DED"/>
    <w:rsid w:val="003F42E1"/>
    <w:rsid w:val="003F496E"/>
    <w:rsid w:val="003F532D"/>
    <w:rsid w:val="003F650B"/>
    <w:rsid w:val="003F6D5A"/>
    <w:rsid w:val="003F74D2"/>
    <w:rsid w:val="003F7B18"/>
    <w:rsid w:val="004004E9"/>
    <w:rsid w:val="0040094C"/>
    <w:rsid w:val="00400987"/>
    <w:rsid w:val="00400A53"/>
    <w:rsid w:val="0040151D"/>
    <w:rsid w:val="00402938"/>
    <w:rsid w:val="00402D7F"/>
    <w:rsid w:val="004033F4"/>
    <w:rsid w:val="004037DD"/>
    <w:rsid w:val="00403AE5"/>
    <w:rsid w:val="00403F7D"/>
    <w:rsid w:val="004042C9"/>
    <w:rsid w:val="0040468B"/>
    <w:rsid w:val="004046F6"/>
    <w:rsid w:val="004047F5"/>
    <w:rsid w:val="00404BF7"/>
    <w:rsid w:val="00404D75"/>
    <w:rsid w:val="004052C5"/>
    <w:rsid w:val="004059FB"/>
    <w:rsid w:val="00406366"/>
    <w:rsid w:val="00406417"/>
    <w:rsid w:val="00406AD9"/>
    <w:rsid w:val="00407A93"/>
    <w:rsid w:val="00407FFC"/>
    <w:rsid w:val="004100AA"/>
    <w:rsid w:val="00410188"/>
    <w:rsid w:val="00410CD2"/>
    <w:rsid w:val="00411ABA"/>
    <w:rsid w:val="00412203"/>
    <w:rsid w:val="004124D4"/>
    <w:rsid w:val="004125DE"/>
    <w:rsid w:val="004128E7"/>
    <w:rsid w:val="00413146"/>
    <w:rsid w:val="00413D17"/>
    <w:rsid w:val="00413E2E"/>
    <w:rsid w:val="00414733"/>
    <w:rsid w:val="00414F7D"/>
    <w:rsid w:val="00414F9B"/>
    <w:rsid w:val="00415371"/>
    <w:rsid w:val="00415B94"/>
    <w:rsid w:val="00416511"/>
    <w:rsid w:val="00417828"/>
    <w:rsid w:val="00417D66"/>
    <w:rsid w:val="00417DE3"/>
    <w:rsid w:val="00420019"/>
    <w:rsid w:val="00420A6E"/>
    <w:rsid w:val="00420B07"/>
    <w:rsid w:val="0042139A"/>
    <w:rsid w:val="00422869"/>
    <w:rsid w:val="00422931"/>
    <w:rsid w:val="00423813"/>
    <w:rsid w:val="00423D2F"/>
    <w:rsid w:val="00423F21"/>
    <w:rsid w:val="00423F48"/>
    <w:rsid w:val="00424833"/>
    <w:rsid w:val="0042519C"/>
    <w:rsid w:val="004253A0"/>
    <w:rsid w:val="004253AB"/>
    <w:rsid w:val="00425D57"/>
    <w:rsid w:val="00426448"/>
    <w:rsid w:val="00426613"/>
    <w:rsid w:val="004266C1"/>
    <w:rsid w:val="0042698D"/>
    <w:rsid w:val="00426FBB"/>
    <w:rsid w:val="00427140"/>
    <w:rsid w:val="004272CD"/>
    <w:rsid w:val="00427457"/>
    <w:rsid w:val="00427D50"/>
    <w:rsid w:val="0043018F"/>
    <w:rsid w:val="00430767"/>
    <w:rsid w:val="0043091A"/>
    <w:rsid w:val="00430F42"/>
    <w:rsid w:val="00431CE3"/>
    <w:rsid w:val="004321C5"/>
    <w:rsid w:val="0043257A"/>
    <w:rsid w:val="00432D10"/>
    <w:rsid w:val="00433645"/>
    <w:rsid w:val="00433693"/>
    <w:rsid w:val="004339ED"/>
    <w:rsid w:val="004339FC"/>
    <w:rsid w:val="00434202"/>
    <w:rsid w:val="00434878"/>
    <w:rsid w:val="00435319"/>
    <w:rsid w:val="00435594"/>
    <w:rsid w:val="00435DE6"/>
    <w:rsid w:val="00436FD3"/>
    <w:rsid w:val="0043710C"/>
    <w:rsid w:val="00437A03"/>
    <w:rsid w:val="00440606"/>
    <w:rsid w:val="004406CF"/>
    <w:rsid w:val="00441253"/>
    <w:rsid w:val="00441434"/>
    <w:rsid w:val="00441804"/>
    <w:rsid w:val="00441B56"/>
    <w:rsid w:val="00442002"/>
    <w:rsid w:val="00442052"/>
    <w:rsid w:val="00442A31"/>
    <w:rsid w:val="004435B4"/>
    <w:rsid w:val="0044360B"/>
    <w:rsid w:val="004439DD"/>
    <w:rsid w:val="004446C8"/>
    <w:rsid w:val="004448AE"/>
    <w:rsid w:val="00444B20"/>
    <w:rsid w:val="00444DC6"/>
    <w:rsid w:val="00444F38"/>
    <w:rsid w:val="0044550A"/>
    <w:rsid w:val="00445BD8"/>
    <w:rsid w:val="00445F8D"/>
    <w:rsid w:val="004467C5"/>
    <w:rsid w:val="004468FA"/>
    <w:rsid w:val="0044758E"/>
    <w:rsid w:val="00447F7D"/>
    <w:rsid w:val="00450198"/>
    <w:rsid w:val="00450A9A"/>
    <w:rsid w:val="0045141B"/>
    <w:rsid w:val="00452064"/>
    <w:rsid w:val="0045240C"/>
    <w:rsid w:val="004538CB"/>
    <w:rsid w:val="00453FCB"/>
    <w:rsid w:val="0045405A"/>
    <w:rsid w:val="0045407F"/>
    <w:rsid w:val="0045429E"/>
    <w:rsid w:val="00454487"/>
    <w:rsid w:val="00454BAE"/>
    <w:rsid w:val="00454E0C"/>
    <w:rsid w:val="00455CC5"/>
    <w:rsid w:val="004561E1"/>
    <w:rsid w:val="0045646A"/>
    <w:rsid w:val="00456F11"/>
    <w:rsid w:val="00457188"/>
    <w:rsid w:val="004571AA"/>
    <w:rsid w:val="0045724C"/>
    <w:rsid w:val="00460032"/>
    <w:rsid w:val="0046048A"/>
    <w:rsid w:val="00460F92"/>
    <w:rsid w:val="00461043"/>
    <w:rsid w:val="00461048"/>
    <w:rsid w:val="0046141B"/>
    <w:rsid w:val="0046163D"/>
    <w:rsid w:val="00461C87"/>
    <w:rsid w:val="00461EC6"/>
    <w:rsid w:val="00462607"/>
    <w:rsid w:val="00462810"/>
    <w:rsid w:val="00462DA0"/>
    <w:rsid w:val="0046383D"/>
    <w:rsid w:val="004638A9"/>
    <w:rsid w:val="00463A3F"/>
    <w:rsid w:val="00463CB7"/>
    <w:rsid w:val="00463D36"/>
    <w:rsid w:val="0046400C"/>
    <w:rsid w:val="00464309"/>
    <w:rsid w:val="00464366"/>
    <w:rsid w:val="0046592D"/>
    <w:rsid w:val="00465C19"/>
    <w:rsid w:val="004662F0"/>
    <w:rsid w:val="00466346"/>
    <w:rsid w:val="004668F0"/>
    <w:rsid w:val="004669A3"/>
    <w:rsid w:val="0046725C"/>
    <w:rsid w:val="00467C49"/>
    <w:rsid w:val="004702B0"/>
    <w:rsid w:val="004709DC"/>
    <w:rsid w:val="00470D86"/>
    <w:rsid w:val="00471DB3"/>
    <w:rsid w:val="00471E24"/>
    <w:rsid w:val="004726BC"/>
    <w:rsid w:val="004726E2"/>
    <w:rsid w:val="004731D0"/>
    <w:rsid w:val="004734BA"/>
    <w:rsid w:val="0047369C"/>
    <w:rsid w:val="00473CBC"/>
    <w:rsid w:val="00474E49"/>
    <w:rsid w:val="004751D4"/>
    <w:rsid w:val="004751D6"/>
    <w:rsid w:val="004752F6"/>
    <w:rsid w:val="00475321"/>
    <w:rsid w:val="004758F5"/>
    <w:rsid w:val="00475E6B"/>
    <w:rsid w:val="0047605C"/>
    <w:rsid w:val="00476197"/>
    <w:rsid w:val="00476AB2"/>
    <w:rsid w:val="00477724"/>
    <w:rsid w:val="00477DBA"/>
    <w:rsid w:val="00477E20"/>
    <w:rsid w:val="00480BB8"/>
    <w:rsid w:val="00481504"/>
    <w:rsid w:val="0048153E"/>
    <w:rsid w:val="00481D51"/>
    <w:rsid w:val="00482619"/>
    <w:rsid w:val="00482CBE"/>
    <w:rsid w:val="00482F81"/>
    <w:rsid w:val="004838A2"/>
    <w:rsid w:val="004840F1"/>
    <w:rsid w:val="00484EDA"/>
    <w:rsid w:val="0048519E"/>
    <w:rsid w:val="0048524F"/>
    <w:rsid w:val="00485611"/>
    <w:rsid w:val="00485C4A"/>
    <w:rsid w:val="00485C58"/>
    <w:rsid w:val="00485E08"/>
    <w:rsid w:val="00485EC7"/>
    <w:rsid w:val="004860BD"/>
    <w:rsid w:val="0048627D"/>
    <w:rsid w:val="00487430"/>
    <w:rsid w:val="0048794C"/>
    <w:rsid w:val="00487A54"/>
    <w:rsid w:val="00487C7C"/>
    <w:rsid w:val="00487D2B"/>
    <w:rsid w:val="00487F36"/>
    <w:rsid w:val="0049032C"/>
    <w:rsid w:val="00492721"/>
    <w:rsid w:val="004933B7"/>
    <w:rsid w:val="00494455"/>
    <w:rsid w:val="00494476"/>
    <w:rsid w:val="00494D2C"/>
    <w:rsid w:val="00495430"/>
    <w:rsid w:val="0049640C"/>
    <w:rsid w:val="00496768"/>
    <w:rsid w:val="00496CDB"/>
    <w:rsid w:val="00497378"/>
    <w:rsid w:val="00497D79"/>
    <w:rsid w:val="004A0907"/>
    <w:rsid w:val="004A0A7B"/>
    <w:rsid w:val="004A0BB0"/>
    <w:rsid w:val="004A1376"/>
    <w:rsid w:val="004A13E5"/>
    <w:rsid w:val="004A20A2"/>
    <w:rsid w:val="004A2313"/>
    <w:rsid w:val="004A260B"/>
    <w:rsid w:val="004A26CD"/>
    <w:rsid w:val="004A2C97"/>
    <w:rsid w:val="004A2E1E"/>
    <w:rsid w:val="004A3549"/>
    <w:rsid w:val="004A3584"/>
    <w:rsid w:val="004A3685"/>
    <w:rsid w:val="004A3A0A"/>
    <w:rsid w:val="004A3D60"/>
    <w:rsid w:val="004A466C"/>
    <w:rsid w:val="004A4FE3"/>
    <w:rsid w:val="004A5121"/>
    <w:rsid w:val="004A577A"/>
    <w:rsid w:val="004A5780"/>
    <w:rsid w:val="004A6B1C"/>
    <w:rsid w:val="004A6D00"/>
    <w:rsid w:val="004A6ECB"/>
    <w:rsid w:val="004A7990"/>
    <w:rsid w:val="004A7B08"/>
    <w:rsid w:val="004B02CA"/>
    <w:rsid w:val="004B1516"/>
    <w:rsid w:val="004B1796"/>
    <w:rsid w:val="004B180D"/>
    <w:rsid w:val="004B1C49"/>
    <w:rsid w:val="004B250C"/>
    <w:rsid w:val="004B2962"/>
    <w:rsid w:val="004B2CEC"/>
    <w:rsid w:val="004B33CE"/>
    <w:rsid w:val="004B3E40"/>
    <w:rsid w:val="004B473E"/>
    <w:rsid w:val="004B4A84"/>
    <w:rsid w:val="004B533A"/>
    <w:rsid w:val="004B53D7"/>
    <w:rsid w:val="004B591D"/>
    <w:rsid w:val="004B60B2"/>
    <w:rsid w:val="004B6728"/>
    <w:rsid w:val="004B68DA"/>
    <w:rsid w:val="004B6DE7"/>
    <w:rsid w:val="004B7528"/>
    <w:rsid w:val="004B7542"/>
    <w:rsid w:val="004B769A"/>
    <w:rsid w:val="004B78E3"/>
    <w:rsid w:val="004B7DB2"/>
    <w:rsid w:val="004C0800"/>
    <w:rsid w:val="004C0C22"/>
    <w:rsid w:val="004C0E86"/>
    <w:rsid w:val="004C14AC"/>
    <w:rsid w:val="004C1EE3"/>
    <w:rsid w:val="004C2718"/>
    <w:rsid w:val="004C2C2F"/>
    <w:rsid w:val="004C2CC0"/>
    <w:rsid w:val="004C3941"/>
    <w:rsid w:val="004C4394"/>
    <w:rsid w:val="004C4ACC"/>
    <w:rsid w:val="004C4E8E"/>
    <w:rsid w:val="004C50EC"/>
    <w:rsid w:val="004C5314"/>
    <w:rsid w:val="004C5645"/>
    <w:rsid w:val="004C5967"/>
    <w:rsid w:val="004C5E05"/>
    <w:rsid w:val="004C69F5"/>
    <w:rsid w:val="004C6F4B"/>
    <w:rsid w:val="004C6F68"/>
    <w:rsid w:val="004C7526"/>
    <w:rsid w:val="004C7B70"/>
    <w:rsid w:val="004C7E83"/>
    <w:rsid w:val="004D04BD"/>
    <w:rsid w:val="004D090B"/>
    <w:rsid w:val="004D0A3B"/>
    <w:rsid w:val="004D0A84"/>
    <w:rsid w:val="004D0D1A"/>
    <w:rsid w:val="004D153C"/>
    <w:rsid w:val="004D1BA6"/>
    <w:rsid w:val="004D275A"/>
    <w:rsid w:val="004D2B43"/>
    <w:rsid w:val="004D2DE1"/>
    <w:rsid w:val="004D2F08"/>
    <w:rsid w:val="004D3136"/>
    <w:rsid w:val="004D31E1"/>
    <w:rsid w:val="004D37EB"/>
    <w:rsid w:val="004D41F9"/>
    <w:rsid w:val="004D4370"/>
    <w:rsid w:val="004D46D7"/>
    <w:rsid w:val="004D50D4"/>
    <w:rsid w:val="004D516C"/>
    <w:rsid w:val="004D51C6"/>
    <w:rsid w:val="004D583C"/>
    <w:rsid w:val="004D5852"/>
    <w:rsid w:val="004D5DB3"/>
    <w:rsid w:val="004D6231"/>
    <w:rsid w:val="004D6388"/>
    <w:rsid w:val="004D6F65"/>
    <w:rsid w:val="004D725E"/>
    <w:rsid w:val="004D7B36"/>
    <w:rsid w:val="004E118A"/>
    <w:rsid w:val="004E199D"/>
    <w:rsid w:val="004E1A47"/>
    <w:rsid w:val="004E1B9E"/>
    <w:rsid w:val="004E2ABE"/>
    <w:rsid w:val="004E2F03"/>
    <w:rsid w:val="004E345F"/>
    <w:rsid w:val="004E3A47"/>
    <w:rsid w:val="004E3A4C"/>
    <w:rsid w:val="004E3B75"/>
    <w:rsid w:val="004E3BBA"/>
    <w:rsid w:val="004E401B"/>
    <w:rsid w:val="004E41C7"/>
    <w:rsid w:val="004E5124"/>
    <w:rsid w:val="004E59B8"/>
    <w:rsid w:val="004E6582"/>
    <w:rsid w:val="004E6BDE"/>
    <w:rsid w:val="004E75FE"/>
    <w:rsid w:val="004E7933"/>
    <w:rsid w:val="004E7A26"/>
    <w:rsid w:val="004E7B79"/>
    <w:rsid w:val="004E7DB7"/>
    <w:rsid w:val="004F002F"/>
    <w:rsid w:val="004F0FEA"/>
    <w:rsid w:val="004F1163"/>
    <w:rsid w:val="004F1B62"/>
    <w:rsid w:val="004F1C1A"/>
    <w:rsid w:val="004F2BBF"/>
    <w:rsid w:val="004F2D88"/>
    <w:rsid w:val="004F3018"/>
    <w:rsid w:val="004F370F"/>
    <w:rsid w:val="004F3D21"/>
    <w:rsid w:val="004F4C83"/>
    <w:rsid w:val="004F56BB"/>
    <w:rsid w:val="004F5E8D"/>
    <w:rsid w:val="004F60EF"/>
    <w:rsid w:val="004F634A"/>
    <w:rsid w:val="004F64E6"/>
    <w:rsid w:val="004F6565"/>
    <w:rsid w:val="004F6666"/>
    <w:rsid w:val="004F7041"/>
    <w:rsid w:val="004F737E"/>
    <w:rsid w:val="0050035F"/>
    <w:rsid w:val="00500E12"/>
    <w:rsid w:val="00500F9C"/>
    <w:rsid w:val="00503089"/>
    <w:rsid w:val="005031CF"/>
    <w:rsid w:val="005039C5"/>
    <w:rsid w:val="00503D54"/>
    <w:rsid w:val="005040D6"/>
    <w:rsid w:val="00504E2D"/>
    <w:rsid w:val="00505732"/>
    <w:rsid w:val="00505A72"/>
    <w:rsid w:val="005062D0"/>
    <w:rsid w:val="00506915"/>
    <w:rsid w:val="00506925"/>
    <w:rsid w:val="005070C3"/>
    <w:rsid w:val="00507100"/>
    <w:rsid w:val="00507280"/>
    <w:rsid w:val="00507FAA"/>
    <w:rsid w:val="0051107C"/>
    <w:rsid w:val="00511CAD"/>
    <w:rsid w:val="00511D17"/>
    <w:rsid w:val="00511FCD"/>
    <w:rsid w:val="0051215C"/>
    <w:rsid w:val="00512316"/>
    <w:rsid w:val="0051276F"/>
    <w:rsid w:val="005128C5"/>
    <w:rsid w:val="00512922"/>
    <w:rsid w:val="00512E5F"/>
    <w:rsid w:val="00512EE5"/>
    <w:rsid w:val="0051302A"/>
    <w:rsid w:val="005130AC"/>
    <w:rsid w:val="005131F6"/>
    <w:rsid w:val="00513619"/>
    <w:rsid w:val="0051464F"/>
    <w:rsid w:val="00514E3A"/>
    <w:rsid w:val="00514F84"/>
    <w:rsid w:val="00515212"/>
    <w:rsid w:val="00515FAC"/>
    <w:rsid w:val="00516133"/>
    <w:rsid w:val="00516378"/>
    <w:rsid w:val="00516B19"/>
    <w:rsid w:val="00516E98"/>
    <w:rsid w:val="005176C4"/>
    <w:rsid w:val="00517C8D"/>
    <w:rsid w:val="005202D0"/>
    <w:rsid w:val="00520376"/>
    <w:rsid w:val="00520AED"/>
    <w:rsid w:val="005210D9"/>
    <w:rsid w:val="00522085"/>
    <w:rsid w:val="005220BE"/>
    <w:rsid w:val="0052218B"/>
    <w:rsid w:val="00522D55"/>
    <w:rsid w:val="00523785"/>
    <w:rsid w:val="00523C05"/>
    <w:rsid w:val="00523F88"/>
    <w:rsid w:val="005249E5"/>
    <w:rsid w:val="00525846"/>
    <w:rsid w:val="00525A91"/>
    <w:rsid w:val="00526575"/>
    <w:rsid w:val="005272BF"/>
    <w:rsid w:val="00527771"/>
    <w:rsid w:val="00527A7F"/>
    <w:rsid w:val="00527CDB"/>
    <w:rsid w:val="00527D6F"/>
    <w:rsid w:val="00531074"/>
    <w:rsid w:val="00532538"/>
    <w:rsid w:val="005325C5"/>
    <w:rsid w:val="00532852"/>
    <w:rsid w:val="00532A99"/>
    <w:rsid w:val="00532BDA"/>
    <w:rsid w:val="00533B79"/>
    <w:rsid w:val="00533FD4"/>
    <w:rsid w:val="00534258"/>
    <w:rsid w:val="005347F2"/>
    <w:rsid w:val="00534D1B"/>
    <w:rsid w:val="00535060"/>
    <w:rsid w:val="00536006"/>
    <w:rsid w:val="00536125"/>
    <w:rsid w:val="0053662B"/>
    <w:rsid w:val="005367AE"/>
    <w:rsid w:val="00536A4C"/>
    <w:rsid w:val="00536AFD"/>
    <w:rsid w:val="00536B64"/>
    <w:rsid w:val="00537028"/>
    <w:rsid w:val="005376DB"/>
    <w:rsid w:val="0053794B"/>
    <w:rsid w:val="00540272"/>
    <w:rsid w:val="0054071B"/>
    <w:rsid w:val="005407ED"/>
    <w:rsid w:val="00540BDE"/>
    <w:rsid w:val="00541575"/>
    <w:rsid w:val="00541592"/>
    <w:rsid w:val="00541B66"/>
    <w:rsid w:val="00541BD8"/>
    <w:rsid w:val="00541C85"/>
    <w:rsid w:val="00541DE5"/>
    <w:rsid w:val="00542615"/>
    <w:rsid w:val="005427D5"/>
    <w:rsid w:val="00542B11"/>
    <w:rsid w:val="00542D5F"/>
    <w:rsid w:val="005435DE"/>
    <w:rsid w:val="005439C8"/>
    <w:rsid w:val="005439CD"/>
    <w:rsid w:val="00543AD3"/>
    <w:rsid w:val="00543E1F"/>
    <w:rsid w:val="0054404F"/>
    <w:rsid w:val="005441AD"/>
    <w:rsid w:val="0054451F"/>
    <w:rsid w:val="005449E8"/>
    <w:rsid w:val="00544C28"/>
    <w:rsid w:val="005453F3"/>
    <w:rsid w:val="00545E60"/>
    <w:rsid w:val="00546769"/>
    <w:rsid w:val="00546BAE"/>
    <w:rsid w:val="00546C4E"/>
    <w:rsid w:val="00546D63"/>
    <w:rsid w:val="00547318"/>
    <w:rsid w:val="00547644"/>
    <w:rsid w:val="00547789"/>
    <w:rsid w:val="00547B8E"/>
    <w:rsid w:val="00550D00"/>
    <w:rsid w:val="00550D13"/>
    <w:rsid w:val="005511F2"/>
    <w:rsid w:val="00552D97"/>
    <w:rsid w:val="00552EBD"/>
    <w:rsid w:val="00553827"/>
    <w:rsid w:val="00554237"/>
    <w:rsid w:val="005546ED"/>
    <w:rsid w:val="005549A1"/>
    <w:rsid w:val="00554D65"/>
    <w:rsid w:val="00555F71"/>
    <w:rsid w:val="00556660"/>
    <w:rsid w:val="00556752"/>
    <w:rsid w:val="00556E58"/>
    <w:rsid w:val="00560121"/>
    <w:rsid w:val="00560707"/>
    <w:rsid w:val="0056070E"/>
    <w:rsid w:val="00560E94"/>
    <w:rsid w:val="00560FF4"/>
    <w:rsid w:val="00561484"/>
    <w:rsid w:val="00561536"/>
    <w:rsid w:val="00561750"/>
    <w:rsid w:val="005619AA"/>
    <w:rsid w:val="0056212B"/>
    <w:rsid w:val="0056271B"/>
    <w:rsid w:val="00562FCE"/>
    <w:rsid w:val="00563A1D"/>
    <w:rsid w:val="00563BEB"/>
    <w:rsid w:val="005657A9"/>
    <w:rsid w:val="00565A83"/>
    <w:rsid w:val="00566849"/>
    <w:rsid w:val="00566AD4"/>
    <w:rsid w:val="00567049"/>
    <w:rsid w:val="0056740F"/>
    <w:rsid w:val="0056748C"/>
    <w:rsid w:val="0056754D"/>
    <w:rsid w:val="00567F54"/>
    <w:rsid w:val="00570067"/>
    <w:rsid w:val="00570561"/>
    <w:rsid w:val="00570981"/>
    <w:rsid w:val="00570EA7"/>
    <w:rsid w:val="0057103F"/>
    <w:rsid w:val="00571A05"/>
    <w:rsid w:val="00571EE9"/>
    <w:rsid w:val="00572404"/>
    <w:rsid w:val="00572738"/>
    <w:rsid w:val="00572DC8"/>
    <w:rsid w:val="00572FC6"/>
    <w:rsid w:val="0057323B"/>
    <w:rsid w:val="00573915"/>
    <w:rsid w:val="00573EBC"/>
    <w:rsid w:val="005740F6"/>
    <w:rsid w:val="005741B5"/>
    <w:rsid w:val="005743D2"/>
    <w:rsid w:val="005747B2"/>
    <w:rsid w:val="00574F64"/>
    <w:rsid w:val="0057564A"/>
    <w:rsid w:val="00575905"/>
    <w:rsid w:val="00575FC5"/>
    <w:rsid w:val="00576039"/>
    <w:rsid w:val="0057644C"/>
    <w:rsid w:val="005772C7"/>
    <w:rsid w:val="0057746E"/>
    <w:rsid w:val="005776FA"/>
    <w:rsid w:val="00577A82"/>
    <w:rsid w:val="005802BD"/>
    <w:rsid w:val="00580891"/>
    <w:rsid w:val="00580A33"/>
    <w:rsid w:val="00580BBC"/>
    <w:rsid w:val="00580BD6"/>
    <w:rsid w:val="005813F2"/>
    <w:rsid w:val="005815FB"/>
    <w:rsid w:val="00584338"/>
    <w:rsid w:val="0058461C"/>
    <w:rsid w:val="00584AED"/>
    <w:rsid w:val="0058571F"/>
    <w:rsid w:val="0058591C"/>
    <w:rsid w:val="00586FA8"/>
    <w:rsid w:val="00587278"/>
    <w:rsid w:val="005876C0"/>
    <w:rsid w:val="00587F23"/>
    <w:rsid w:val="005902FB"/>
    <w:rsid w:val="00590537"/>
    <w:rsid w:val="00591333"/>
    <w:rsid w:val="00591D8E"/>
    <w:rsid w:val="00591E3A"/>
    <w:rsid w:val="005924F2"/>
    <w:rsid w:val="00592865"/>
    <w:rsid w:val="00592910"/>
    <w:rsid w:val="00592C3E"/>
    <w:rsid w:val="00593698"/>
    <w:rsid w:val="005936A5"/>
    <w:rsid w:val="00593900"/>
    <w:rsid w:val="00593CB4"/>
    <w:rsid w:val="00593E68"/>
    <w:rsid w:val="00594652"/>
    <w:rsid w:val="00594DD6"/>
    <w:rsid w:val="005958D7"/>
    <w:rsid w:val="00596010"/>
    <w:rsid w:val="005965A0"/>
    <w:rsid w:val="005965CA"/>
    <w:rsid w:val="005970E0"/>
    <w:rsid w:val="0059746B"/>
    <w:rsid w:val="00597E65"/>
    <w:rsid w:val="005A0196"/>
    <w:rsid w:val="005A02DB"/>
    <w:rsid w:val="005A236A"/>
    <w:rsid w:val="005A2395"/>
    <w:rsid w:val="005A2EAD"/>
    <w:rsid w:val="005A3D27"/>
    <w:rsid w:val="005A3E44"/>
    <w:rsid w:val="005A52AC"/>
    <w:rsid w:val="005A5667"/>
    <w:rsid w:val="005A576F"/>
    <w:rsid w:val="005A58EF"/>
    <w:rsid w:val="005A62BE"/>
    <w:rsid w:val="005A6743"/>
    <w:rsid w:val="005A7EE1"/>
    <w:rsid w:val="005B084E"/>
    <w:rsid w:val="005B08E6"/>
    <w:rsid w:val="005B0D7C"/>
    <w:rsid w:val="005B0E86"/>
    <w:rsid w:val="005B174F"/>
    <w:rsid w:val="005B1859"/>
    <w:rsid w:val="005B1ADD"/>
    <w:rsid w:val="005B2670"/>
    <w:rsid w:val="005B290B"/>
    <w:rsid w:val="005B307B"/>
    <w:rsid w:val="005B395B"/>
    <w:rsid w:val="005B5CB1"/>
    <w:rsid w:val="005B63D5"/>
    <w:rsid w:val="005B6854"/>
    <w:rsid w:val="005B73A4"/>
    <w:rsid w:val="005C00D2"/>
    <w:rsid w:val="005C1943"/>
    <w:rsid w:val="005C1E36"/>
    <w:rsid w:val="005C1FCC"/>
    <w:rsid w:val="005C31B1"/>
    <w:rsid w:val="005C36DC"/>
    <w:rsid w:val="005C37A0"/>
    <w:rsid w:val="005C3851"/>
    <w:rsid w:val="005C3CC5"/>
    <w:rsid w:val="005C4034"/>
    <w:rsid w:val="005C444E"/>
    <w:rsid w:val="005C4611"/>
    <w:rsid w:val="005C483A"/>
    <w:rsid w:val="005C4A51"/>
    <w:rsid w:val="005C5D6F"/>
    <w:rsid w:val="005C651C"/>
    <w:rsid w:val="005C656A"/>
    <w:rsid w:val="005C65E1"/>
    <w:rsid w:val="005C66D4"/>
    <w:rsid w:val="005C6A9E"/>
    <w:rsid w:val="005C6D86"/>
    <w:rsid w:val="005C7300"/>
    <w:rsid w:val="005C7854"/>
    <w:rsid w:val="005C7CA8"/>
    <w:rsid w:val="005D0033"/>
    <w:rsid w:val="005D0278"/>
    <w:rsid w:val="005D076A"/>
    <w:rsid w:val="005D0F70"/>
    <w:rsid w:val="005D1427"/>
    <w:rsid w:val="005D22D3"/>
    <w:rsid w:val="005D349B"/>
    <w:rsid w:val="005D444A"/>
    <w:rsid w:val="005D457F"/>
    <w:rsid w:val="005D49C8"/>
    <w:rsid w:val="005D533A"/>
    <w:rsid w:val="005D5607"/>
    <w:rsid w:val="005D5AFD"/>
    <w:rsid w:val="005D5D31"/>
    <w:rsid w:val="005D6247"/>
    <w:rsid w:val="005D6A2B"/>
    <w:rsid w:val="005D6AD9"/>
    <w:rsid w:val="005D6E6D"/>
    <w:rsid w:val="005D6FC2"/>
    <w:rsid w:val="005D7312"/>
    <w:rsid w:val="005D761A"/>
    <w:rsid w:val="005D79C5"/>
    <w:rsid w:val="005D7D70"/>
    <w:rsid w:val="005E1058"/>
    <w:rsid w:val="005E1AB8"/>
    <w:rsid w:val="005E1D5D"/>
    <w:rsid w:val="005E1EE5"/>
    <w:rsid w:val="005E215B"/>
    <w:rsid w:val="005E2203"/>
    <w:rsid w:val="005E2760"/>
    <w:rsid w:val="005E2836"/>
    <w:rsid w:val="005E3497"/>
    <w:rsid w:val="005E37E9"/>
    <w:rsid w:val="005E4F48"/>
    <w:rsid w:val="005E50A8"/>
    <w:rsid w:val="005E60D3"/>
    <w:rsid w:val="005E6136"/>
    <w:rsid w:val="005E6931"/>
    <w:rsid w:val="005E6AD5"/>
    <w:rsid w:val="005E6C26"/>
    <w:rsid w:val="005E6CF6"/>
    <w:rsid w:val="005E6DA4"/>
    <w:rsid w:val="005E704E"/>
    <w:rsid w:val="005E7373"/>
    <w:rsid w:val="005E750A"/>
    <w:rsid w:val="005E75B7"/>
    <w:rsid w:val="005E7775"/>
    <w:rsid w:val="005F0089"/>
    <w:rsid w:val="005F03DB"/>
    <w:rsid w:val="005F0435"/>
    <w:rsid w:val="005F0447"/>
    <w:rsid w:val="005F0719"/>
    <w:rsid w:val="005F0915"/>
    <w:rsid w:val="005F27AD"/>
    <w:rsid w:val="005F2C5F"/>
    <w:rsid w:val="005F375E"/>
    <w:rsid w:val="005F444A"/>
    <w:rsid w:val="005F48F1"/>
    <w:rsid w:val="005F53A4"/>
    <w:rsid w:val="005F56A9"/>
    <w:rsid w:val="005F6047"/>
    <w:rsid w:val="005F6434"/>
    <w:rsid w:val="005F6506"/>
    <w:rsid w:val="005F67DB"/>
    <w:rsid w:val="00600038"/>
    <w:rsid w:val="0060077A"/>
    <w:rsid w:val="00600D30"/>
    <w:rsid w:val="0060183A"/>
    <w:rsid w:val="00601E59"/>
    <w:rsid w:val="00603A46"/>
    <w:rsid w:val="00603C33"/>
    <w:rsid w:val="00603E34"/>
    <w:rsid w:val="0060404B"/>
    <w:rsid w:val="00604290"/>
    <w:rsid w:val="0060521C"/>
    <w:rsid w:val="00606194"/>
    <w:rsid w:val="006063C4"/>
    <w:rsid w:val="00606B7A"/>
    <w:rsid w:val="00607F45"/>
    <w:rsid w:val="00610935"/>
    <w:rsid w:val="00610E0B"/>
    <w:rsid w:val="00611044"/>
    <w:rsid w:val="0061115C"/>
    <w:rsid w:val="0061139B"/>
    <w:rsid w:val="00611A49"/>
    <w:rsid w:val="0061273C"/>
    <w:rsid w:val="00612A69"/>
    <w:rsid w:val="00613017"/>
    <w:rsid w:val="00613703"/>
    <w:rsid w:val="00613A54"/>
    <w:rsid w:val="00613BF0"/>
    <w:rsid w:val="0061430E"/>
    <w:rsid w:val="006143FB"/>
    <w:rsid w:val="00614A81"/>
    <w:rsid w:val="0061517B"/>
    <w:rsid w:val="006155D5"/>
    <w:rsid w:val="00616189"/>
    <w:rsid w:val="00616D2C"/>
    <w:rsid w:val="00616E93"/>
    <w:rsid w:val="00616FB9"/>
    <w:rsid w:val="006172A0"/>
    <w:rsid w:val="006178CD"/>
    <w:rsid w:val="00617AD7"/>
    <w:rsid w:val="00617F66"/>
    <w:rsid w:val="0062078C"/>
    <w:rsid w:val="0062085F"/>
    <w:rsid w:val="00620927"/>
    <w:rsid w:val="00620E8F"/>
    <w:rsid w:val="00620FEC"/>
    <w:rsid w:val="00621760"/>
    <w:rsid w:val="006217BB"/>
    <w:rsid w:val="00621C0E"/>
    <w:rsid w:val="00621DC4"/>
    <w:rsid w:val="006223EC"/>
    <w:rsid w:val="00623445"/>
    <w:rsid w:val="0062374F"/>
    <w:rsid w:val="00623AB9"/>
    <w:rsid w:val="006248EF"/>
    <w:rsid w:val="0062493F"/>
    <w:rsid w:val="0062532B"/>
    <w:rsid w:val="00625894"/>
    <w:rsid w:val="00625B91"/>
    <w:rsid w:val="00625BD5"/>
    <w:rsid w:val="00625DFB"/>
    <w:rsid w:val="00626E72"/>
    <w:rsid w:val="006277B7"/>
    <w:rsid w:val="00630F94"/>
    <w:rsid w:val="00631B35"/>
    <w:rsid w:val="0063200D"/>
    <w:rsid w:val="00633873"/>
    <w:rsid w:val="00633E29"/>
    <w:rsid w:val="00634D1A"/>
    <w:rsid w:val="0063586D"/>
    <w:rsid w:val="00635A17"/>
    <w:rsid w:val="00635C63"/>
    <w:rsid w:val="006361B0"/>
    <w:rsid w:val="00636A46"/>
    <w:rsid w:val="00636DB1"/>
    <w:rsid w:val="00636F36"/>
    <w:rsid w:val="00637179"/>
    <w:rsid w:val="0063799A"/>
    <w:rsid w:val="00637DE9"/>
    <w:rsid w:val="00640516"/>
    <w:rsid w:val="00640553"/>
    <w:rsid w:val="006408C4"/>
    <w:rsid w:val="00641804"/>
    <w:rsid w:val="006418ED"/>
    <w:rsid w:val="00641BE9"/>
    <w:rsid w:val="00641BF7"/>
    <w:rsid w:val="006424DE"/>
    <w:rsid w:val="00642B13"/>
    <w:rsid w:val="006431FF"/>
    <w:rsid w:val="00643570"/>
    <w:rsid w:val="00643837"/>
    <w:rsid w:val="0064406A"/>
    <w:rsid w:val="0064524C"/>
    <w:rsid w:val="00645D51"/>
    <w:rsid w:val="00645F7D"/>
    <w:rsid w:val="00646100"/>
    <w:rsid w:val="0064643F"/>
    <w:rsid w:val="00646A84"/>
    <w:rsid w:val="00646D1E"/>
    <w:rsid w:val="00646DC6"/>
    <w:rsid w:val="006471EE"/>
    <w:rsid w:val="006476CA"/>
    <w:rsid w:val="00647916"/>
    <w:rsid w:val="006506F5"/>
    <w:rsid w:val="00650E30"/>
    <w:rsid w:val="006512E7"/>
    <w:rsid w:val="006516BF"/>
    <w:rsid w:val="00651AC2"/>
    <w:rsid w:val="006526E3"/>
    <w:rsid w:val="00652D3D"/>
    <w:rsid w:val="00652EBA"/>
    <w:rsid w:val="006545C7"/>
    <w:rsid w:val="006552AE"/>
    <w:rsid w:val="0065557A"/>
    <w:rsid w:val="00655773"/>
    <w:rsid w:val="00655A41"/>
    <w:rsid w:val="00655AEA"/>
    <w:rsid w:val="0065625A"/>
    <w:rsid w:val="006563CA"/>
    <w:rsid w:val="0065681B"/>
    <w:rsid w:val="006568A4"/>
    <w:rsid w:val="00656C80"/>
    <w:rsid w:val="00657066"/>
    <w:rsid w:val="006577CA"/>
    <w:rsid w:val="006578FC"/>
    <w:rsid w:val="00657ABF"/>
    <w:rsid w:val="00657E3D"/>
    <w:rsid w:val="00660125"/>
    <w:rsid w:val="006608AB"/>
    <w:rsid w:val="006611A3"/>
    <w:rsid w:val="006614D5"/>
    <w:rsid w:val="006620DA"/>
    <w:rsid w:val="00662DE8"/>
    <w:rsid w:val="00662E72"/>
    <w:rsid w:val="0066319E"/>
    <w:rsid w:val="00663861"/>
    <w:rsid w:val="006644B6"/>
    <w:rsid w:val="00664587"/>
    <w:rsid w:val="006645B2"/>
    <w:rsid w:val="00664BC1"/>
    <w:rsid w:val="0066578D"/>
    <w:rsid w:val="00665DEE"/>
    <w:rsid w:val="00665E05"/>
    <w:rsid w:val="00665E46"/>
    <w:rsid w:val="006669D1"/>
    <w:rsid w:val="00666F25"/>
    <w:rsid w:val="00667146"/>
    <w:rsid w:val="00667C1C"/>
    <w:rsid w:val="0067001F"/>
    <w:rsid w:val="00670A43"/>
    <w:rsid w:val="00670A70"/>
    <w:rsid w:val="00671565"/>
    <w:rsid w:val="00671597"/>
    <w:rsid w:val="0067193B"/>
    <w:rsid w:val="00671E59"/>
    <w:rsid w:val="006720E6"/>
    <w:rsid w:val="0067232C"/>
    <w:rsid w:val="006729B3"/>
    <w:rsid w:val="006737E5"/>
    <w:rsid w:val="00673DD4"/>
    <w:rsid w:val="00673FE2"/>
    <w:rsid w:val="0067423B"/>
    <w:rsid w:val="00674AEB"/>
    <w:rsid w:val="00674D77"/>
    <w:rsid w:val="0067555C"/>
    <w:rsid w:val="0067655A"/>
    <w:rsid w:val="00676983"/>
    <w:rsid w:val="0067701B"/>
    <w:rsid w:val="006773CD"/>
    <w:rsid w:val="00677EF8"/>
    <w:rsid w:val="00677F39"/>
    <w:rsid w:val="006800B3"/>
    <w:rsid w:val="00680ADA"/>
    <w:rsid w:val="006811F2"/>
    <w:rsid w:val="006815BA"/>
    <w:rsid w:val="00681747"/>
    <w:rsid w:val="0068175D"/>
    <w:rsid w:val="006828D8"/>
    <w:rsid w:val="00683066"/>
    <w:rsid w:val="00683588"/>
    <w:rsid w:val="00683A00"/>
    <w:rsid w:val="00683E82"/>
    <w:rsid w:val="00684117"/>
    <w:rsid w:val="006844AA"/>
    <w:rsid w:val="0068455C"/>
    <w:rsid w:val="00684887"/>
    <w:rsid w:val="0068584F"/>
    <w:rsid w:val="006867FA"/>
    <w:rsid w:val="00686A04"/>
    <w:rsid w:val="006872AA"/>
    <w:rsid w:val="0069027B"/>
    <w:rsid w:val="0069037C"/>
    <w:rsid w:val="006906D6"/>
    <w:rsid w:val="00690BC2"/>
    <w:rsid w:val="00690C0F"/>
    <w:rsid w:val="00691AA8"/>
    <w:rsid w:val="006929D9"/>
    <w:rsid w:val="00692EC1"/>
    <w:rsid w:val="00693551"/>
    <w:rsid w:val="00693C8E"/>
    <w:rsid w:val="00694335"/>
    <w:rsid w:val="00694918"/>
    <w:rsid w:val="00694D11"/>
    <w:rsid w:val="00694E82"/>
    <w:rsid w:val="00694F73"/>
    <w:rsid w:val="006951C9"/>
    <w:rsid w:val="0069560B"/>
    <w:rsid w:val="00695ED4"/>
    <w:rsid w:val="006961DD"/>
    <w:rsid w:val="00696413"/>
    <w:rsid w:val="006964A4"/>
    <w:rsid w:val="006969BA"/>
    <w:rsid w:val="00696CC0"/>
    <w:rsid w:val="0069735C"/>
    <w:rsid w:val="0069795C"/>
    <w:rsid w:val="00697FF1"/>
    <w:rsid w:val="006A026A"/>
    <w:rsid w:val="006A0425"/>
    <w:rsid w:val="006A057C"/>
    <w:rsid w:val="006A064C"/>
    <w:rsid w:val="006A066B"/>
    <w:rsid w:val="006A11A1"/>
    <w:rsid w:val="006A1783"/>
    <w:rsid w:val="006A179E"/>
    <w:rsid w:val="006A1D62"/>
    <w:rsid w:val="006A20E2"/>
    <w:rsid w:val="006A2659"/>
    <w:rsid w:val="006A47A8"/>
    <w:rsid w:val="006A4EAE"/>
    <w:rsid w:val="006A56C3"/>
    <w:rsid w:val="006A59BC"/>
    <w:rsid w:val="006A6B88"/>
    <w:rsid w:val="006A6D7F"/>
    <w:rsid w:val="006A736A"/>
    <w:rsid w:val="006B0298"/>
    <w:rsid w:val="006B0E83"/>
    <w:rsid w:val="006B0ED7"/>
    <w:rsid w:val="006B1357"/>
    <w:rsid w:val="006B2679"/>
    <w:rsid w:val="006B2A87"/>
    <w:rsid w:val="006B2AF5"/>
    <w:rsid w:val="006B2DC9"/>
    <w:rsid w:val="006B3194"/>
    <w:rsid w:val="006B387E"/>
    <w:rsid w:val="006B4196"/>
    <w:rsid w:val="006B466C"/>
    <w:rsid w:val="006B494A"/>
    <w:rsid w:val="006B53F0"/>
    <w:rsid w:val="006B5493"/>
    <w:rsid w:val="006B6D8C"/>
    <w:rsid w:val="006B77E2"/>
    <w:rsid w:val="006C10C0"/>
    <w:rsid w:val="006C1136"/>
    <w:rsid w:val="006C1368"/>
    <w:rsid w:val="006C163D"/>
    <w:rsid w:val="006C1B1D"/>
    <w:rsid w:val="006C266C"/>
    <w:rsid w:val="006C2752"/>
    <w:rsid w:val="006C2ACC"/>
    <w:rsid w:val="006C32BB"/>
    <w:rsid w:val="006C35EF"/>
    <w:rsid w:val="006C369C"/>
    <w:rsid w:val="006C3747"/>
    <w:rsid w:val="006C4761"/>
    <w:rsid w:val="006C4888"/>
    <w:rsid w:val="006C4893"/>
    <w:rsid w:val="006C5435"/>
    <w:rsid w:val="006C561F"/>
    <w:rsid w:val="006C631F"/>
    <w:rsid w:val="006C6F4E"/>
    <w:rsid w:val="006C7686"/>
    <w:rsid w:val="006C7760"/>
    <w:rsid w:val="006C7EEA"/>
    <w:rsid w:val="006C7EEC"/>
    <w:rsid w:val="006D048E"/>
    <w:rsid w:val="006D05D6"/>
    <w:rsid w:val="006D0FA7"/>
    <w:rsid w:val="006D1374"/>
    <w:rsid w:val="006D1525"/>
    <w:rsid w:val="006D206A"/>
    <w:rsid w:val="006D233A"/>
    <w:rsid w:val="006D27A0"/>
    <w:rsid w:val="006D34D4"/>
    <w:rsid w:val="006D3563"/>
    <w:rsid w:val="006D3B45"/>
    <w:rsid w:val="006D3F60"/>
    <w:rsid w:val="006D522C"/>
    <w:rsid w:val="006D56AA"/>
    <w:rsid w:val="006D5C98"/>
    <w:rsid w:val="006D63A8"/>
    <w:rsid w:val="006D63F6"/>
    <w:rsid w:val="006D643F"/>
    <w:rsid w:val="006D6C9F"/>
    <w:rsid w:val="006D7795"/>
    <w:rsid w:val="006D7ACB"/>
    <w:rsid w:val="006E00EF"/>
    <w:rsid w:val="006E06BB"/>
    <w:rsid w:val="006E1225"/>
    <w:rsid w:val="006E1271"/>
    <w:rsid w:val="006E15EA"/>
    <w:rsid w:val="006E1867"/>
    <w:rsid w:val="006E18C7"/>
    <w:rsid w:val="006E1A39"/>
    <w:rsid w:val="006E1A7A"/>
    <w:rsid w:val="006E1ADC"/>
    <w:rsid w:val="006E1D61"/>
    <w:rsid w:val="006E1EEE"/>
    <w:rsid w:val="006E1FBA"/>
    <w:rsid w:val="006E20DE"/>
    <w:rsid w:val="006E2447"/>
    <w:rsid w:val="006E2969"/>
    <w:rsid w:val="006E30CE"/>
    <w:rsid w:val="006E3F54"/>
    <w:rsid w:val="006E3F81"/>
    <w:rsid w:val="006E407B"/>
    <w:rsid w:val="006E43F3"/>
    <w:rsid w:val="006E469B"/>
    <w:rsid w:val="006E4723"/>
    <w:rsid w:val="006E477D"/>
    <w:rsid w:val="006E517E"/>
    <w:rsid w:val="006E678F"/>
    <w:rsid w:val="006E716F"/>
    <w:rsid w:val="006E7DA9"/>
    <w:rsid w:val="006E7DEE"/>
    <w:rsid w:val="006F008A"/>
    <w:rsid w:val="006F01E7"/>
    <w:rsid w:val="006F0A11"/>
    <w:rsid w:val="006F0B17"/>
    <w:rsid w:val="006F1D87"/>
    <w:rsid w:val="006F1F3A"/>
    <w:rsid w:val="006F38A0"/>
    <w:rsid w:val="006F3E54"/>
    <w:rsid w:val="006F3ECD"/>
    <w:rsid w:val="006F4B7C"/>
    <w:rsid w:val="006F614B"/>
    <w:rsid w:val="006F66FC"/>
    <w:rsid w:val="006F710A"/>
    <w:rsid w:val="006F7359"/>
    <w:rsid w:val="006F7DD0"/>
    <w:rsid w:val="006F7EB8"/>
    <w:rsid w:val="006F7F1C"/>
    <w:rsid w:val="00700324"/>
    <w:rsid w:val="007005EF"/>
    <w:rsid w:val="0070094A"/>
    <w:rsid w:val="00700F3F"/>
    <w:rsid w:val="007010C0"/>
    <w:rsid w:val="007013CB"/>
    <w:rsid w:val="007019B1"/>
    <w:rsid w:val="00702998"/>
    <w:rsid w:val="00702C3C"/>
    <w:rsid w:val="00702D85"/>
    <w:rsid w:val="00702DD7"/>
    <w:rsid w:val="00702EC5"/>
    <w:rsid w:val="00702F4F"/>
    <w:rsid w:val="00703D21"/>
    <w:rsid w:val="007041EE"/>
    <w:rsid w:val="007047D3"/>
    <w:rsid w:val="00704A27"/>
    <w:rsid w:val="00705663"/>
    <w:rsid w:val="00705B82"/>
    <w:rsid w:val="00705C40"/>
    <w:rsid w:val="00706C46"/>
    <w:rsid w:val="007075A4"/>
    <w:rsid w:val="007076E0"/>
    <w:rsid w:val="00707F1C"/>
    <w:rsid w:val="00707F5C"/>
    <w:rsid w:val="0071087E"/>
    <w:rsid w:val="00711885"/>
    <w:rsid w:val="007125CF"/>
    <w:rsid w:val="007131F4"/>
    <w:rsid w:val="00713645"/>
    <w:rsid w:val="007147C2"/>
    <w:rsid w:val="007148A6"/>
    <w:rsid w:val="00715262"/>
    <w:rsid w:val="007156D5"/>
    <w:rsid w:val="007156FE"/>
    <w:rsid w:val="00715AF7"/>
    <w:rsid w:val="00716001"/>
    <w:rsid w:val="00716158"/>
    <w:rsid w:val="007169A8"/>
    <w:rsid w:val="00717316"/>
    <w:rsid w:val="00717522"/>
    <w:rsid w:val="0072059E"/>
    <w:rsid w:val="0072107A"/>
    <w:rsid w:val="00721648"/>
    <w:rsid w:val="0072185D"/>
    <w:rsid w:val="007229A1"/>
    <w:rsid w:val="007229DF"/>
    <w:rsid w:val="00722F18"/>
    <w:rsid w:val="0072347B"/>
    <w:rsid w:val="0072354B"/>
    <w:rsid w:val="007235AA"/>
    <w:rsid w:val="007238A3"/>
    <w:rsid w:val="00724FFF"/>
    <w:rsid w:val="00725E35"/>
    <w:rsid w:val="00726B56"/>
    <w:rsid w:val="007271A0"/>
    <w:rsid w:val="00727A1C"/>
    <w:rsid w:val="00727ACB"/>
    <w:rsid w:val="00727CB2"/>
    <w:rsid w:val="007301A9"/>
    <w:rsid w:val="0073094E"/>
    <w:rsid w:val="00730D35"/>
    <w:rsid w:val="0073135D"/>
    <w:rsid w:val="00732139"/>
    <w:rsid w:val="00732289"/>
    <w:rsid w:val="007324B0"/>
    <w:rsid w:val="00732EE9"/>
    <w:rsid w:val="007330B9"/>
    <w:rsid w:val="00733CDC"/>
    <w:rsid w:val="007341A5"/>
    <w:rsid w:val="007342F5"/>
    <w:rsid w:val="007343FD"/>
    <w:rsid w:val="00734956"/>
    <w:rsid w:val="00734AD0"/>
    <w:rsid w:val="007356E7"/>
    <w:rsid w:val="00735915"/>
    <w:rsid w:val="00735C21"/>
    <w:rsid w:val="0073614A"/>
    <w:rsid w:val="00736798"/>
    <w:rsid w:val="00736932"/>
    <w:rsid w:val="00736FF2"/>
    <w:rsid w:val="00737130"/>
    <w:rsid w:val="007371A5"/>
    <w:rsid w:val="007373B0"/>
    <w:rsid w:val="007375E7"/>
    <w:rsid w:val="007402A3"/>
    <w:rsid w:val="00740C8C"/>
    <w:rsid w:val="00741448"/>
    <w:rsid w:val="00741AC4"/>
    <w:rsid w:val="007421DA"/>
    <w:rsid w:val="00742343"/>
    <w:rsid w:val="007423C4"/>
    <w:rsid w:val="00742AE3"/>
    <w:rsid w:val="00742CA5"/>
    <w:rsid w:val="00743765"/>
    <w:rsid w:val="007445CE"/>
    <w:rsid w:val="00744739"/>
    <w:rsid w:val="007460D7"/>
    <w:rsid w:val="00746358"/>
    <w:rsid w:val="00746BB1"/>
    <w:rsid w:val="0074705A"/>
    <w:rsid w:val="00750560"/>
    <w:rsid w:val="00750EC3"/>
    <w:rsid w:val="007513F0"/>
    <w:rsid w:val="007515BC"/>
    <w:rsid w:val="00751BA3"/>
    <w:rsid w:val="007520CC"/>
    <w:rsid w:val="00752204"/>
    <w:rsid w:val="00752223"/>
    <w:rsid w:val="00752606"/>
    <w:rsid w:val="0075307E"/>
    <w:rsid w:val="00753994"/>
    <w:rsid w:val="00753B05"/>
    <w:rsid w:val="00753F3F"/>
    <w:rsid w:val="0075402E"/>
    <w:rsid w:val="0075445F"/>
    <w:rsid w:val="007545D1"/>
    <w:rsid w:val="007547EC"/>
    <w:rsid w:val="00754897"/>
    <w:rsid w:val="00755120"/>
    <w:rsid w:val="00755253"/>
    <w:rsid w:val="00755495"/>
    <w:rsid w:val="00755AFC"/>
    <w:rsid w:val="00756D3D"/>
    <w:rsid w:val="00756E01"/>
    <w:rsid w:val="00757151"/>
    <w:rsid w:val="0075734C"/>
    <w:rsid w:val="007573B2"/>
    <w:rsid w:val="007574BB"/>
    <w:rsid w:val="00757627"/>
    <w:rsid w:val="0075764C"/>
    <w:rsid w:val="007576C1"/>
    <w:rsid w:val="0075786C"/>
    <w:rsid w:val="00757AF7"/>
    <w:rsid w:val="007600ED"/>
    <w:rsid w:val="007604AD"/>
    <w:rsid w:val="007604FA"/>
    <w:rsid w:val="00761033"/>
    <w:rsid w:val="00761232"/>
    <w:rsid w:val="0076151D"/>
    <w:rsid w:val="00762198"/>
    <w:rsid w:val="00763412"/>
    <w:rsid w:val="00763CE8"/>
    <w:rsid w:val="007640FF"/>
    <w:rsid w:val="007645AB"/>
    <w:rsid w:val="007647C8"/>
    <w:rsid w:val="00764A11"/>
    <w:rsid w:val="00764CEA"/>
    <w:rsid w:val="00764E3B"/>
    <w:rsid w:val="00765661"/>
    <w:rsid w:val="00765F9B"/>
    <w:rsid w:val="00770280"/>
    <w:rsid w:val="007702CA"/>
    <w:rsid w:val="007705F9"/>
    <w:rsid w:val="00770792"/>
    <w:rsid w:val="00770FAE"/>
    <w:rsid w:val="00770FB0"/>
    <w:rsid w:val="00771523"/>
    <w:rsid w:val="00771CC8"/>
    <w:rsid w:val="00771F98"/>
    <w:rsid w:val="00771FDA"/>
    <w:rsid w:val="007725B1"/>
    <w:rsid w:val="00772B17"/>
    <w:rsid w:val="00772B88"/>
    <w:rsid w:val="00772F39"/>
    <w:rsid w:val="00772F7F"/>
    <w:rsid w:val="007737B5"/>
    <w:rsid w:val="00773C41"/>
    <w:rsid w:val="0077443B"/>
    <w:rsid w:val="00774A71"/>
    <w:rsid w:val="00774DE1"/>
    <w:rsid w:val="00774FFE"/>
    <w:rsid w:val="00775638"/>
    <w:rsid w:val="00775677"/>
    <w:rsid w:val="00775961"/>
    <w:rsid w:val="0077599A"/>
    <w:rsid w:val="00776048"/>
    <w:rsid w:val="007765C3"/>
    <w:rsid w:val="00776811"/>
    <w:rsid w:val="00776E8C"/>
    <w:rsid w:val="0077724D"/>
    <w:rsid w:val="00777353"/>
    <w:rsid w:val="0077759B"/>
    <w:rsid w:val="00777681"/>
    <w:rsid w:val="007809D6"/>
    <w:rsid w:val="00780CD6"/>
    <w:rsid w:val="00780EB3"/>
    <w:rsid w:val="0078123D"/>
    <w:rsid w:val="00781332"/>
    <w:rsid w:val="00781670"/>
    <w:rsid w:val="00781A64"/>
    <w:rsid w:val="00782EA4"/>
    <w:rsid w:val="00782F46"/>
    <w:rsid w:val="007839C9"/>
    <w:rsid w:val="0078400A"/>
    <w:rsid w:val="0078483E"/>
    <w:rsid w:val="00784914"/>
    <w:rsid w:val="00785461"/>
    <w:rsid w:val="00786437"/>
    <w:rsid w:val="007866BA"/>
    <w:rsid w:val="00786B51"/>
    <w:rsid w:val="00786FF3"/>
    <w:rsid w:val="007876CF"/>
    <w:rsid w:val="00787B77"/>
    <w:rsid w:val="00790463"/>
    <w:rsid w:val="007909C3"/>
    <w:rsid w:val="00791361"/>
    <w:rsid w:val="0079260D"/>
    <w:rsid w:val="00793070"/>
    <w:rsid w:val="00793090"/>
    <w:rsid w:val="0079334A"/>
    <w:rsid w:val="00793D98"/>
    <w:rsid w:val="007948D3"/>
    <w:rsid w:val="0079505F"/>
    <w:rsid w:val="00795691"/>
    <w:rsid w:val="00795AA4"/>
    <w:rsid w:val="00795CA1"/>
    <w:rsid w:val="00795EC6"/>
    <w:rsid w:val="00796C9B"/>
    <w:rsid w:val="00796F2A"/>
    <w:rsid w:val="007A00D4"/>
    <w:rsid w:val="007A0176"/>
    <w:rsid w:val="007A0314"/>
    <w:rsid w:val="007A059A"/>
    <w:rsid w:val="007A06E4"/>
    <w:rsid w:val="007A0DFD"/>
    <w:rsid w:val="007A0F2A"/>
    <w:rsid w:val="007A163F"/>
    <w:rsid w:val="007A19C1"/>
    <w:rsid w:val="007A27E5"/>
    <w:rsid w:val="007A2F67"/>
    <w:rsid w:val="007A390E"/>
    <w:rsid w:val="007A3918"/>
    <w:rsid w:val="007A3F42"/>
    <w:rsid w:val="007A41EF"/>
    <w:rsid w:val="007A4412"/>
    <w:rsid w:val="007A47E6"/>
    <w:rsid w:val="007A5398"/>
    <w:rsid w:val="007A554A"/>
    <w:rsid w:val="007A5646"/>
    <w:rsid w:val="007A62EE"/>
    <w:rsid w:val="007A6674"/>
    <w:rsid w:val="007A6ED1"/>
    <w:rsid w:val="007A6F0F"/>
    <w:rsid w:val="007A71ED"/>
    <w:rsid w:val="007A7498"/>
    <w:rsid w:val="007A75DF"/>
    <w:rsid w:val="007B0516"/>
    <w:rsid w:val="007B0697"/>
    <w:rsid w:val="007B07CC"/>
    <w:rsid w:val="007B0E89"/>
    <w:rsid w:val="007B0F7A"/>
    <w:rsid w:val="007B1397"/>
    <w:rsid w:val="007B2C38"/>
    <w:rsid w:val="007B2E54"/>
    <w:rsid w:val="007B3826"/>
    <w:rsid w:val="007B56A8"/>
    <w:rsid w:val="007B6DED"/>
    <w:rsid w:val="007B7498"/>
    <w:rsid w:val="007B75C2"/>
    <w:rsid w:val="007B7AEE"/>
    <w:rsid w:val="007C0598"/>
    <w:rsid w:val="007C0E1E"/>
    <w:rsid w:val="007C13FA"/>
    <w:rsid w:val="007C1E83"/>
    <w:rsid w:val="007C23C5"/>
    <w:rsid w:val="007C2866"/>
    <w:rsid w:val="007C2B42"/>
    <w:rsid w:val="007C2B57"/>
    <w:rsid w:val="007C2D12"/>
    <w:rsid w:val="007C3134"/>
    <w:rsid w:val="007C3994"/>
    <w:rsid w:val="007C3B1B"/>
    <w:rsid w:val="007C49C5"/>
    <w:rsid w:val="007C5C9B"/>
    <w:rsid w:val="007C6C24"/>
    <w:rsid w:val="007C706D"/>
    <w:rsid w:val="007C742B"/>
    <w:rsid w:val="007C7EB6"/>
    <w:rsid w:val="007C7EBB"/>
    <w:rsid w:val="007D0014"/>
    <w:rsid w:val="007D026E"/>
    <w:rsid w:val="007D0A62"/>
    <w:rsid w:val="007D0AD3"/>
    <w:rsid w:val="007D11FA"/>
    <w:rsid w:val="007D1CC4"/>
    <w:rsid w:val="007D1F13"/>
    <w:rsid w:val="007D2D6D"/>
    <w:rsid w:val="007D2F75"/>
    <w:rsid w:val="007D31E1"/>
    <w:rsid w:val="007D3400"/>
    <w:rsid w:val="007D378C"/>
    <w:rsid w:val="007D3D44"/>
    <w:rsid w:val="007D5162"/>
    <w:rsid w:val="007D59B3"/>
    <w:rsid w:val="007D5EFF"/>
    <w:rsid w:val="007D604A"/>
    <w:rsid w:val="007D680C"/>
    <w:rsid w:val="007D6EC8"/>
    <w:rsid w:val="007D710E"/>
    <w:rsid w:val="007D746B"/>
    <w:rsid w:val="007D74E3"/>
    <w:rsid w:val="007D761B"/>
    <w:rsid w:val="007D7E3A"/>
    <w:rsid w:val="007E09CE"/>
    <w:rsid w:val="007E0A20"/>
    <w:rsid w:val="007E0C02"/>
    <w:rsid w:val="007E0CBC"/>
    <w:rsid w:val="007E1177"/>
    <w:rsid w:val="007E216E"/>
    <w:rsid w:val="007E22E7"/>
    <w:rsid w:val="007E2893"/>
    <w:rsid w:val="007E2FD6"/>
    <w:rsid w:val="007E3451"/>
    <w:rsid w:val="007E3949"/>
    <w:rsid w:val="007E4232"/>
    <w:rsid w:val="007E47CE"/>
    <w:rsid w:val="007E47F8"/>
    <w:rsid w:val="007E4FDA"/>
    <w:rsid w:val="007E5C74"/>
    <w:rsid w:val="007E5D46"/>
    <w:rsid w:val="007E6340"/>
    <w:rsid w:val="007E69BB"/>
    <w:rsid w:val="007E6AB8"/>
    <w:rsid w:val="007E6C03"/>
    <w:rsid w:val="007E74B7"/>
    <w:rsid w:val="007E7E96"/>
    <w:rsid w:val="007E7EE8"/>
    <w:rsid w:val="007F0570"/>
    <w:rsid w:val="007F0ABD"/>
    <w:rsid w:val="007F2109"/>
    <w:rsid w:val="007F21C5"/>
    <w:rsid w:val="007F26EE"/>
    <w:rsid w:val="007F3107"/>
    <w:rsid w:val="007F32CC"/>
    <w:rsid w:val="007F38D0"/>
    <w:rsid w:val="007F3A02"/>
    <w:rsid w:val="007F3C47"/>
    <w:rsid w:val="007F3EF1"/>
    <w:rsid w:val="007F468D"/>
    <w:rsid w:val="007F4E73"/>
    <w:rsid w:val="007F53A8"/>
    <w:rsid w:val="007F5847"/>
    <w:rsid w:val="007F5EF8"/>
    <w:rsid w:val="007F6312"/>
    <w:rsid w:val="007F651F"/>
    <w:rsid w:val="007F68CD"/>
    <w:rsid w:val="007F6F2F"/>
    <w:rsid w:val="007F76A3"/>
    <w:rsid w:val="007F774A"/>
    <w:rsid w:val="007F7FF3"/>
    <w:rsid w:val="00800516"/>
    <w:rsid w:val="0080056E"/>
    <w:rsid w:val="00801457"/>
    <w:rsid w:val="0080146D"/>
    <w:rsid w:val="00801BCE"/>
    <w:rsid w:val="00801E7D"/>
    <w:rsid w:val="00802515"/>
    <w:rsid w:val="00802739"/>
    <w:rsid w:val="00802AEC"/>
    <w:rsid w:val="0080340C"/>
    <w:rsid w:val="0080349A"/>
    <w:rsid w:val="008037C9"/>
    <w:rsid w:val="008039EF"/>
    <w:rsid w:val="00805822"/>
    <w:rsid w:val="008064FD"/>
    <w:rsid w:val="00806724"/>
    <w:rsid w:val="00807232"/>
    <w:rsid w:val="00807234"/>
    <w:rsid w:val="00807504"/>
    <w:rsid w:val="0080761C"/>
    <w:rsid w:val="00807648"/>
    <w:rsid w:val="0080799F"/>
    <w:rsid w:val="0081037C"/>
    <w:rsid w:val="00810515"/>
    <w:rsid w:val="00810BBB"/>
    <w:rsid w:val="00810C43"/>
    <w:rsid w:val="008117F6"/>
    <w:rsid w:val="0081230D"/>
    <w:rsid w:val="0081283F"/>
    <w:rsid w:val="00812C0C"/>
    <w:rsid w:val="00813BB1"/>
    <w:rsid w:val="00813FF9"/>
    <w:rsid w:val="0081480A"/>
    <w:rsid w:val="00815650"/>
    <w:rsid w:val="00815C69"/>
    <w:rsid w:val="0081623B"/>
    <w:rsid w:val="00816B1B"/>
    <w:rsid w:val="0081712F"/>
    <w:rsid w:val="0081782E"/>
    <w:rsid w:val="00817A79"/>
    <w:rsid w:val="008202EB"/>
    <w:rsid w:val="008203F9"/>
    <w:rsid w:val="00820F86"/>
    <w:rsid w:val="008212AF"/>
    <w:rsid w:val="00821410"/>
    <w:rsid w:val="008218FC"/>
    <w:rsid w:val="00821938"/>
    <w:rsid w:val="00821E1D"/>
    <w:rsid w:val="008242C5"/>
    <w:rsid w:val="00824D80"/>
    <w:rsid w:val="008257E9"/>
    <w:rsid w:val="00825A28"/>
    <w:rsid w:val="00825B2D"/>
    <w:rsid w:val="008265D7"/>
    <w:rsid w:val="0082666F"/>
    <w:rsid w:val="008266B5"/>
    <w:rsid w:val="00827F88"/>
    <w:rsid w:val="008303B3"/>
    <w:rsid w:val="008309F9"/>
    <w:rsid w:val="008315CE"/>
    <w:rsid w:val="00831BF5"/>
    <w:rsid w:val="00831E20"/>
    <w:rsid w:val="00832735"/>
    <w:rsid w:val="0083330F"/>
    <w:rsid w:val="008336A5"/>
    <w:rsid w:val="0083378B"/>
    <w:rsid w:val="00834E7B"/>
    <w:rsid w:val="00835474"/>
    <w:rsid w:val="00836194"/>
    <w:rsid w:val="0083691A"/>
    <w:rsid w:val="00837022"/>
    <w:rsid w:val="0083727F"/>
    <w:rsid w:val="0083738C"/>
    <w:rsid w:val="008373C0"/>
    <w:rsid w:val="00837420"/>
    <w:rsid w:val="0083751B"/>
    <w:rsid w:val="0084105A"/>
    <w:rsid w:val="00841114"/>
    <w:rsid w:val="00841189"/>
    <w:rsid w:val="0084145F"/>
    <w:rsid w:val="00841656"/>
    <w:rsid w:val="00841752"/>
    <w:rsid w:val="00841D81"/>
    <w:rsid w:val="00841DA2"/>
    <w:rsid w:val="00843952"/>
    <w:rsid w:val="00843B33"/>
    <w:rsid w:val="00843CFB"/>
    <w:rsid w:val="008444D7"/>
    <w:rsid w:val="00844AC9"/>
    <w:rsid w:val="00844B3A"/>
    <w:rsid w:val="00844CB5"/>
    <w:rsid w:val="008451CD"/>
    <w:rsid w:val="00845676"/>
    <w:rsid w:val="008458F6"/>
    <w:rsid w:val="00845AED"/>
    <w:rsid w:val="00845BDD"/>
    <w:rsid w:val="008463D4"/>
    <w:rsid w:val="008465C2"/>
    <w:rsid w:val="008467AB"/>
    <w:rsid w:val="00846903"/>
    <w:rsid w:val="00846AA6"/>
    <w:rsid w:val="0084708E"/>
    <w:rsid w:val="0084755A"/>
    <w:rsid w:val="00850175"/>
    <w:rsid w:val="00851328"/>
    <w:rsid w:val="008514E1"/>
    <w:rsid w:val="00851AE4"/>
    <w:rsid w:val="008521C1"/>
    <w:rsid w:val="00852D59"/>
    <w:rsid w:val="00853C04"/>
    <w:rsid w:val="008541AC"/>
    <w:rsid w:val="00854E64"/>
    <w:rsid w:val="00855006"/>
    <w:rsid w:val="00855019"/>
    <w:rsid w:val="008554B6"/>
    <w:rsid w:val="008558D8"/>
    <w:rsid w:val="0085598D"/>
    <w:rsid w:val="00855E71"/>
    <w:rsid w:val="00856649"/>
    <w:rsid w:val="008567C0"/>
    <w:rsid w:val="00856CC5"/>
    <w:rsid w:val="00856E38"/>
    <w:rsid w:val="008571CE"/>
    <w:rsid w:val="0086016A"/>
    <w:rsid w:val="00860E15"/>
    <w:rsid w:val="00860FBA"/>
    <w:rsid w:val="00860FBB"/>
    <w:rsid w:val="008617F0"/>
    <w:rsid w:val="00861845"/>
    <w:rsid w:val="00861DF0"/>
    <w:rsid w:val="00862276"/>
    <w:rsid w:val="0086231B"/>
    <w:rsid w:val="00862771"/>
    <w:rsid w:val="00863079"/>
    <w:rsid w:val="00863A1C"/>
    <w:rsid w:val="008642BE"/>
    <w:rsid w:val="008647E4"/>
    <w:rsid w:val="0086621C"/>
    <w:rsid w:val="0086682F"/>
    <w:rsid w:val="008668F6"/>
    <w:rsid w:val="00866C1B"/>
    <w:rsid w:val="00867687"/>
    <w:rsid w:val="00867896"/>
    <w:rsid w:val="00867A8F"/>
    <w:rsid w:val="008704DF"/>
    <w:rsid w:val="00870814"/>
    <w:rsid w:val="00871214"/>
    <w:rsid w:val="00871B5C"/>
    <w:rsid w:val="00872AD5"/>
    <w:rsid w:val="008735D8"/>
    <w:rsid w:val="00873610"/>
    <w:rsid w:val="008736D8"/>
    <w:rsid w:val="00873761"/>
    <w:rsid w:val="00873A74"/>
    <w:rsid w:val="00873ADC"/>
    <w:rsid w:val="00873AF2"/>
    <w:rsid w:val="00873E7B"/>
    <w:rsid w:val="00873F06"/>
    <w:rsid w:val="00874748"/>
    <w:rsid w:val="00874894"/>
    <w:rsid w:val="00875285"/>
    <w:rsid w:val="00876F54"/>
    <w:rsid w:val="00877292"/>
    <w:rsid w:val="0087754A"/>
    <w:rsid w:val="0087766C"/>
    <w:rsid w:val="008778E3"/>
    <w:rsid w:val="00880552"/>
    <w:rsid w:val="00880B83"/>
    <w:rsid w:val="008811EB"/>
    <w:rsid w:val="00883091"/>
    <w:rsid w:val="00883414"/>
    <w:rsid w:val="008839DA"/>
    <w:rsid w:val="00883EDE"/>
    <w:rsid w:val="00884093"/>
    <w:rsid w:val="008848C0"/>
    <w:rsid w:val="008849C0"/>
    <w:rsid w:val="00884EE8"/>
    <w:rsid w:val="00885168"/>
    <w:rsid w:val="008856A3"/>
    <w:rsid w:val="0088614D"/>
    <w:rsid w:val="0088638C"/>
    <w:rsid w:val="0088668A"/>
    <w:rsid w:val="008873CC"/>
    <w:rsid w:val="00887DA0"/>
    <w:rsid w:val="00890CAD"/>
    <w:rsid w:val="0089173B"/>
    <w:rsid w:val="00891E76"/>
    <w:rsid w:val="00892057"/>
    <w:rsid w:val="0089220F"/>
    <w:rsid w:val="00893420"/>
    <w:rsid w:val="008935AA"/>
    <w:rsid w:val="0089401D"/>
    <w:rsid w:val="0089487A"/>
    <w:rsid w:val="00894DE1"/>
    <w:rsid w:val="00895328"/>
    <w:rsid w:val="00895543"/>
    <w:rsid w:val="00895848"/>
    <w:rsid w:val="008963F0"/>
    <w:rsid w:val="00897404"/>
    <w:rsid w:val="00897444"/>
    <w:rsid w:val="00897A61"/>
    <w:rsid w:val="00897BD9"/>
    <w:rsid w:val="00897D58"/>
    <w:rsid w:val="008A02C0"/>
    <w:rsid w:val="008A0304"/>
    <w:rsid w:val="008A03A5"/>
    <w:rsid w:val="008A0600"/>
    <w:rsid w:val="008A0DF3"/>
    <w:rsid w:val="008A1134"/>
    <w:rsid w:val="008A116D"/>
    <w:rsid w:val="008A1757"/>
    <w:rsid w:val="008A1B76"/>
    <w:rsid w:val="008A23CD"/>
    <w:rsid w:val="008A2443"/>
    <w:rsid w:val="008A282C"/>
    <w:rsid w:val="008A2CDD"/>
    <w:rsid w:val="008A3054"/>
    <w:rsid w:val="008A3E27"/>
    <w:rsid w:val="008A3F77"/>
    <w:rsid w:val="008A4138"/>
    <w:rsid w:val="008A4B66"/>
    <w:rsid w:val="008A4DCC"/>
    <w:rsid w:val="008A5234"/>
    <w:rsid w:val="008A5D96"/>
    <w:rsid w:val="008A70D7"/>
    <w:rsid w:val="008A7498"/>
    <w:rsid w:val="008B048B"/>
    <w:rsid w:val="008B0789"/>
    <w:rsid w:val="008B0A26"/>
    <w:rsid w:val="008B0B01"/>
    <w:rsid w:val="008B0FF9"/>
    <w:rsid w:val="008B1005"/>
    <w:rsid w:val="008B178F"/>
    <w:rsid w:val="008B1E85"/>
    <w:rsid w:val="008B1F00"/>
    <w:rsid w:val="008B228D"/>
    <w:rsid w:val="008B246F"/>
    <w:rsid w:val="008B2B0D"/>
    <w:rsid w:val="008B2FB6"/>
    <w:rsid w:val="008B3A3C"/>
    <w:rsid w:val="008B4734"/>
    <w:rsid w:val="008B482D"/>
    <w:rsid w:val="008B5AB3"/>
    <w:rsid w:val="008B5C31"/>
    <w:rsid w:val="008B6765"/>
    <w:rsid w:val="008B67CA"/>
    <w:rsid w:val="008B6848"/>
    <w:rsid w:val="008B68B4"/>
    <w:rsid w:val="008B6B3F"/>
    <w:rsid w:val="008B7ED8"/>
    <w:rsid w:val="008C0B03"/>
    <w:rsid w:val="008C0B51"/>
    <w:rsid w:val="008C0FE5"/>
    <w:rsid w:val="008C1248"/>
    <w:rsid w:val="008C1498"/>
    <w:rsid w:val="008C159D"/>
    <w:rsid w:val="008C262B"/>
    <w:rsid w:val="008C2A1E"/>
    <w:rsid w:val="008C2FA1"/>
    <w:rsid w:val="008C3800"/>
    <w:rsid w:val="008C4080"/>
    <w:rsid w:val="008C5092"/>
    <w:rsid w:val="008C52AB"/>
    <w:rsid w:val="008C58DF"/>
    <w:rsid w:val="008C628E"/>
    <w:rsid w:val="008C7441"/>
    <w:rsid w:val="008D0090"/>
    <w:rsid w:val="008D04E1"/>
    <w:rsid w:val="008D12FD"/>
    <w:rsid w:val="008D1369"/>
    <w:rsid w:val="008D18E0"/>
    <w:rsid w:val="008D1AEB"/>
    <w:rsid w:val="008D2A2F"/>
    <w:rsid w:val="008D2C4C"/>
    <w:rsid w:val="008D2EE9"/>
    <w:rsid w:val="008D34AB"/>
    <w:rsid w:val="008D4CA3"/>
    <w:rsid w:val="008D55BD"/>
    <w:rsid w:val="008D60A8"/>
    <w:rsid w:val="008D6314"/>
    <w:rsid w:val="008D640C"/>
    <w:rsid w:val="008D6848"/>
    <w:rsid w:val="008D69E0"/>
    <w:rsid w:val="008D6B4E"/>
    <w:rsid w:val="008D6F37"/>
    <w:rsid w:val="008D70DE"/>
    <w:rsid w:val="008D79B2"/>
    <w:rsid w:val="008D7E0D"/>
    <w:rsid w:val="008D7EDB"/>
    <w:rsid w:val="008E002E"/>
    <w:rsid w:val="008E017C"/>
    <w:rsid w:val="008E110C"/>
    <w:rsid w:val="008E148F"/>
    <w:rsid w:val="008E1829"/>
    <w:rsid w:val="008E1A61"/>
    <w:rsid w:val="008E2124"/>
    <w:rsid w:val="008E21C7"/>
    <w:rsid w:val="008E2327"/>
    <w:rsid w:val="008E2D66"/>
    <w:rsid w:val="008E3052"/>
    <w:rsid w:val="008E358D"/>
    <w:rsid w:val="008E394E"/>
    <w:rsid w:val="008E4AB3"/>
    <w:rsid w:val="008E4D2A"/>
    <w:rsid w:val="008E5077"/>
    <w:rsid w:val="008E54AD"/>
    <w:rsid w:val="008E5CA3"/>
    <w:rsid w:val="008E5F62"/>
    <w:rsid w:val="008E62E2"/>
    <w:rsid w:val="008E64F0"/>
    <w:rsid w:val="008E69F1"/>
    <w:rsid w:val="008E6D59"/>
    <w:rsid w:val="008E6DF9"/>
    <w:rsid w:val="008E6FF3"/>
    <w:rsid w:val="008E7187"/>
    <w:rsid w:val="008E75CF"/>
    <w:rsid w:val="008E7B05"/>
    <w:rsid w:val="008E7BD5"/>
    <w:rsid w:val="008F00E6"/>
    <w:rsid w:val="008F010E"/>
    <w:rsid w:val="008F0965"/>
    <w:rsid w:val="008F0B47"/>
    <w:rsid w:val="008F0EB3"/>
    <w:rsid w:val="008F18ED"/>
    <w:rsid w:val="008F1BEF"/>
    <w:rsid w:val="008F230E"/>
    <w:rsid w:val="008F23C4"/>
    <w:rsid w:val="008F2650"/>
    <w:rsid w:val="008F2DC5"/>
    <w:rsid w:val="008F37AD"/>
    <w:rsid w:val="008F3C95"/>
    <w:rsid w:val="008F3F00"/>
    <w:rsid w:val="008F3F51"/>
    <w:rsid w:val="008F46C2"/>
    <w:rsid w:val="008F5647"/>
    <w:rsid w:val="008F6623"/>
    <w:rsid w:val="008F6A43"/>
    <w:rsid w:val="008F6F1A"/>
    <w:rsid w:val="008F6FE6"/>
    <w:rsid w:val="008F7068"/>
    <w:rsid w:val="008F70F4"/>
    <w:rsid w:val="008F788E"/>
    <w:rsid w:val="008F7FA5"/>
    <w:rsid w:val="00900E54"/>
    <w:rsid w:val="009012D3"/>
    <w:rsid w:val="00901DF3"/>
    <w:rsid w:val="00901EEC"/>
    <w:rsid w:val="00902346"/>
    <w:rsid w:val="0090360E"/>
    <w:rsid w:val="00903D37"/>
    <w:rsid w:val="00904523"/>
    <w:rsid w:val="009052E4"/>
    <w:rsid w:val="009062E2"/>
    <w:rsid w:val="009065CA"/>
    <w:rsid w:val="009067F9"/>
    <w:rsid w:val="00906B23"/>
    <w:rsid w:val="009079D1"/>
    <w:rsid w:val="00907D60"/>
    <w:rsid w:val="00910343"/>
    <w:rsid w:val="0091038A"/>
    <w:rsid w:val="0091041B"/>
    <w:rsid w:val="0091055D"/>
    <w:rsid w:val="00910A37"/>
    <w:rsid w:val="00910B0B"/>
    <w:rsid w:val="00910C7A"/>
    <w:rsid w:val="00911F05"/>
    <w:rsid w:val="00912C50"/>
    <w:rsid w:val="009138F9"/>
    <w:rsid w:val="00914606"/>
    <w:rsid w:val="009147D6"/>
    <w:rsid w:val="00914C61"/>
    <w:rsid w:val="00915E08"/>
    <w:rsid w:val="009163E9"/>
    <w:rsid w:val="0091641C"/>
    <w:rsid w:val="00916D65"/>
    <w:rsid w:val="009171FD"/>
    <w:rsid w:val="00917AEF"/>
    <w:rsid w:val="00917D6F"/>
    <w:rsid w:val="00917E79"/>
    <w:rsid w:val="0092073B"/>
    <w:rsid w:val="009214BB"/>
    <w:rsid w:val="009217AF"/>
    <w:rsid w:val="0092181F"/>
    <w:rsid w:val="00921ABA"/>
    <w:rsid w:val="00921B1A"/>
    <w:rsid w:val="00921B7F"/>
    <w:rsid w:val="00921DDA"/>
    <w:rsid w:val="00922918"/>
    <w:rsid w:val="00922DE1"/>
    <w:rsid w:val="00922E14"/>
    <w:rsid w:val="00923541"/>
    <w:rsid w:val="00923788"/>
    <w:rsid w:val="009237EE"/>
    <w:rsid w:val="00923D59"/>
    <w:rsid w:val="00924615"/>
    <w:rsid w:val="00925365"/>
    <w:rsid w:val="0092600D"/>
    <w:rsid w:val="00926072"/>
    <w:rsid w:val="0092623D"/>
    <w:rsid w:val="00926541"/>
    <w:rsid w:val="009266D5"/>
    <w:rsid w:val="009276C2"/>
    <w:rsid w:val="00927C1B"/>
    <w:rsid w:val="0093014D"/>
    <w:rsid w:val="009301D7"/>
    <w:rsid w:val="00930345"/>
    <w:rsid w:val="0093039D"/>
    <w:rsid w:val="00930A13"/>
    <w:rsid w:val="00930C00"/>
    <w:rsid w:val="009318B4"/>
    <w:rsid w:val="00931E4F"/>
    <w:rsid w:val="00932F3C"/>
    <w:rsid w:val="0093364D"/>
    <w:rsid w:val="0093400D"/>
    <w:rsid w:val="0093429F"/>
    <w:rsid w:val="0093462E"/>
    <w:rsid w:val="009346E1"/>
    <w:rsid w:val="00935A8F"/>
    <w:rsid w:val="009364C3"/>
    <w:rsid w:val="00936574"/>
    <w:rsid w:val="0093692D"/>
    <w:rsid w:val="00936BEC"/>
    <w:rsid w:val="00937297"/>
    <w:rsid w:val="00937EE1"/>
    <w:rsid w:val="0094067E"/>
    <w:rsid w:val="00940E20"/>
    <w:rsid w:val="009410BA"/>
    <w:rsid w:val="00941253"/>
    <w:rsid w:val="009419C4"/>
    <w:rsid w:val="00941FB5"/>
    <w:rsid w:val="0094203F"/>
    <w:rsid w:val="00942A7F"/>
    <w:rsid w:val="0094302E"/>
    <w:rsid w:val="00943949"/>
    <w:rsid w:val="00943BCE"/>
    <w:rsid w:val="0094413F"/>
    <w:rsid w:val="00944759"/>
    <w:rsid w:val="009449C5"/>
    <w:rsid w:val="0094552F"/>
    <w:rsid w:val="00946A1E"/>
    <w:rsid w:val="00947A2A"/>
    <w:rsid w:val="00947B27"/>
    <w:rsid w:val="009501A3"/>
    <w:rsid w:val="009508A0"/>
    <w:rsid w:val="00950D7B"/>
    <w:rsid w:val="00951402"/>
    <w:rsid w:val="009517EA"/>
    <w:rsid w:val="00951EF0"/>
    <w:rsid w:val="009520CC"/>
    <w:rsid w:val="0095225D"/>
    <w:rsid w:val="009527CF"/>
    <w:rsid w:val="00953FF0"/>
    <w:rsid w:val="0095496D"/>
    <w:rsid w:val="00954B9C"/>
    <w:rsid w:val="009553B0"/>
    <w:rsid w:val="0095559A"/>
    <w:rsid w:val="00955886"/>
    <w:rsid w:val="00956711"/>
    <w:rsid w:val="00956F6E"/>
    <w:rsid w:val="009577D7"/>
    <w:rsid w:val="009579E2"/>
    <w:rsid w:val="00960311"/>
    <w:rsid w:val="00960346"/>
    <w:rsid w:val="00961358"/>
    <w:rsid w:val="00961564"/>
    <w:rsid w:val="009615D5"/>
    <w:rsid w:val="00961752"/>
    <w:rsid w:val="009617D3"/>
    <w:rsid w:val="009626AE"/>
    <w:rsid w:val="00962B35"/>
    <w:rsid w:val="009636AA"/>
    <w:rsid w:val="0096463B"/>
    <w:rsid w:val="00964F5E"/>
    <w:rsid w:val="00965929"/>
    <w:rsid w:val="00965F3C"/>
    <w:rsid w:val="0096617A"/>
    <w:rsid w:val="00966E0E"/>
    <w:rsid w:val="00967431"/>
    <w:rsid w:val="0096750C"/>
    <w:rsid w:val="0096768C"/>
    <w:rsid w:val="00967869"/>
    <w:rsid w:val="0096796E"/>
    <w:rsid w:val="009700CD"/>
    <w:rsid w:val="00971F54"/>
    <w:rsid w:val="009725C5"/>
    <w:rsid w:val="00972AEA"/>
    <w:rsid w:val="00972B4E"/>
    <w:rsid w:val="0097394E"/>
    <w:rsid w:val="00973B43"/>
    <w:rsid w:val="00973D6C"/>
    <w:rsid w:val="00973F40"/>
    <w:rsid w:val="00975A4C"/>
    <w:rsid w:val="00976409"/>
    <w:rsid w:val="009764A8"/>
    <w:rsid w:val="0097666B"/>
    <w:rsid w:val="00976906"/>
    <w:rsid w:val="00976A9A"/>
    <w:rsid w:val="00976BC1"/>
    <w:rsid w:val="0097736F"/>
    <w:rsid w:val="00977508"/>
    <w:rsid w:val="0098056C"/>
    <w:rsid w:val="00980844"/>
    <w:rsid w:val="00980900"/>
    <w:rsid w:val="00980DCC"/>
    <w:rsid w:val="00980EA5"/>
    <w:rsid w:val="00981316"/>
    <w:rsid w:val="0098133B"/>
    <w:rsid w:val="00982AB0"/>
    <w:rsid w:val="009838DE"/>
    <w:rsid w:val="00983CC9"/>
    <w:rsid w:val="00983EDC"/>
    <w:rsid w:val="00983EED"/>
    <w:rsid w:val="0098407F"/>
    <w:rsid w:val="00984094"/>
    <w:rsid w:val="00984216"/>
    <w:rsid w:val="009842AE"/>
    <w:rsid w:val="0098439E"/>
    <w:rsid w:val="009849E0"/>
    <w:rsid w:val="009849EF"/>
    <w:rsid w:val="00984B3F"/>
    <w:rsid w:val="00984C32"/>
    <w:rsid w:val="00984E2B"/>
    <w:rsid w:val="009851BC"/>
    <w:rsid w:val="009861AD"/>
    <w:rsid w:val="00986D54"/>
    <w:rsid w:val="00986DB7"/>
    <w:rsid w:val="009878E0"/>
    <w:rsid w:val="00991713"/>
    <w:rsid w:val="00991FA0"/>
    <w:rsid w:val="00992D5A"/>
    <w:rsid w:val="009930DF"/>
    <w:rsid w:val="0099323E"/>
    <w:rsid w:val="009934CF"/>
    <w:rsid w:val="00994396"/>
    <w:rsid w:val="00994FB1"/>
    <w:rsid w:val="0099517D"/>
    <w:rsid w:val="0099519F"/>
    <w:rsid w:val="0099578A"/>
    <w:rsid w:val="00996D27"/>
    <w:rsid w:val="00996D93"/>
    <w:rsid w:val="00997C76"/>
    <w:rsid w:val="00997D3A"/>
    <w:rsid w:val="009A0786"/>
    <w:rsid w:val="009A0A38"/>
    <w:rsid w:val="009A0D75"/>
    <w:rsid w:val="009A11FD"/>
    <w:rsid w:val="009A1912"/>
    <w:rsid w:val="009A2459"/>
    <w:rsid w:val="009A2702"/>
    <w:rsid w:val="009A2799"/>
    <w:rsid w:val="009A2AC5"/>
    <w:rsid w:val="009A3057"/>
    <w:rsid w:val="009A306D"/>
    <w:rsid w:val="009A347A"/>
    <w:rsid w:val="009A41F0"/>
    <w:rsid w:val="009A4205"/>
    <w:rsid w:val="009A4683"/>
    <w:rsid w:val="009A46C2"/>
    <w:rsid w:val="009A4935"/>
    <w:rsid w:val="009A4DA9"/>
    <w:rsid w:val="009A5671"/>
    <w:rsid w:val="009A620E"/>
    <w:rsid w:val="009A646C"/>
    <w:rsid w:val="009B0D66"/>
    <w:rsid w:val="009B12F8"/>
    <w:rsid w:val="009B2007"/>
    <w:rsid w:val="009B22FF"/>
    <w:rsid w:val="009B2BDA"/>
    <w:rsid w:val="009B32C8"/>
    <w:rsid w:val="009B3668"/>
    <w:rsid w:val="009B3E70"/>
    <w:rsid w:val="009B3F3B"/>
    <w:rsid w:val="009B4D68"/>
    <w:rsid w:val="009B5273"/>
    <w:rsid w:val="009B6452"/>
    <w:rsid w:val="009B6A6F"/>
    <w:rsid w:val="009B7E51"/>
    <w:rsid w:val="009C0876"/>
    <w:rsid w:val="009C0921"/>
    <w:rsid w:val="009C0DF9"/>
    <w:rsid w:val="009C181B"/>
    <w:rsid w:val="009C1A5E"/>
    <w:rsid w:val="009C1AFE"/>
    <w:rsid w:val="009C22AA"/>
    <w:rsid w:val="009C295D"/>
    <w:rsid w:val="009C299E"/>
    <w:rsid w:val="009C2A20"/>
    <w:rsid w:val="009C2A45"/>
    <w:rsid w:val="009C2F2A"/>
    <w:rsid w:val="009C3729"/>
    <w:rsid w:val="009C3B99"/>
    <w:rsid w:val="009C3BBB"/>
    <w:rsid w:val="009C3E33"/>
    <w:rsid w:val="009C52E7"/>
    <w:rsid w:val="009C548B"/>
    <w:rsid w:val="009C59AE"/>
    <w:rsid w:val="009C5F24"/>
    <w:rsid w:val="009C6014"/>
    <w:rsid w:val="009C61A7"/>
    <w:rsid w:val="009C77AE"/>
    <w:rsid w:val="009D023D"/>
    <w:rsid w:val="009D048B"/>
    <w:rsid w:val="009D1B43"/>
    <w:rsid w:val="009D1B5D"/>
    <w:rsid w:val="009D1D4F"/>
    <w:rsid w:val="009D2546"/>
    <w:rsid w:val="009D2991"/>
    <w:rsid w:val="009D2F7E"/>
    <w:rsid w:val="009D3432"/>
    <w:rsid w:val="009D3F7B"/>
    <w:rsid w:val="009D4254"/>
    <w:rsid w:val="009D42B1"/>
    <w:rsid w:val="009D43FE"/>
    <w:rsid w:val="009D4CFA"/>
    <w:rsid w:val="009D4F18"/>
    <w:rsid w:val="009D5206"/>
    <w:rsid w:val="009D532B"/>
    <w:rsid w:val="009D5B33"/>
    <w:rsid w:val="009D5C33"/>
    <w:rsid w:val="009D67E3"/>
    <w:rsid w:val="009D69C6"/>
    <w:rsid w:val="009D6CD0"/>
    <w:rsid w:val="009D6F70"/>
    <w:rsid w:val="009D7457"/>
    <w:rsid w:val="009D77A4"/>
    <w:rsid w:val="009E04E8"/>
    <w:rsid w:val="009E0E7C"/>
    <w:rsid w:val="009E10E1"/>
    <w:rsid w:val="009E110C"/>
    <w:rsid w:val="009E1487"/>
    <w:rsid w:val="009E1850"/>
    <w:rsid w:val="009E2283"/>
    <w:rsid w:val="009E22A9"/>
    <w:rsid w:val="009E2329"/>
    <w:rsid w:val="009E262F"/>
    <w:rsid w:val="009E2C1F"/>
    <w:rsid w:val="009E2D0B"/>
    <w:rsid w:val="009E2DE3"/>
    <w:rsid w:val="009E3AC7"/>
    <w:rsid w:val="009E3E34"/>
    <w:rsid w:val="009E427E"/>
    <w:rsid w:val="009E439D"/>
    <w:rsid w:val="009E4678"/>
    <w:rsid w:val="009E487F"/>
    <w:rsid w:val="009E4AEF"/>
    <w:rsid w:val="009E4EF3"/>
    <w:rsid w:val="009E53A5"/>
    <w:rsid w:val="009E5419"/>
    <w:rsid w:val="009E5A6E"/>
    <w:rsid w:val="009E5C14"/>
    <w:rsid w:val="009E6994"/>
    <w:rsid w:val="009E6DA4"/>
    <w:rsid w:val="009E70E7"/>
    <w:rsid w:val="009E7220"/>
    <w:rsid w:val="009E7253"/>
    <w:rsid w:val="009E79B4"/>
    <w:rsid w:val="009E7F37"/>
    <w:rsid w:val="009F04F8"/>
    <w:rsid w:val="009F1196"/>
    <w:rsid w:val="009F129A"/>
    <w:rsid w:val="009F13C7"/>
    <w:rsid w:val="009F16AA"/>
    <w:rsid w:val="009F1A65"/>
    <w:rsid w:val="009F25A8"/>
    <w:rsid w:val="009F2732"/>
    <w:rsid w:val="009F2FFC"/>
    <w:rsid w:val="009F34A5"/>
    <w:rsid w:val="009F46DC"/>
    <w:rsid w:val="009F4F11"/>
    <w:rsid w:val="009F4F1C"/>
    <w:rsid w:val="009F58BE"/>
    <w:rsid w:val="009F59D8"/>
    <w:rsid w:val="009F5CAF"/>
    <w:rsid w:val="009F5D84"/>
    <w:rsid w:val="009F656D"/>
    <w:rsid w:val="009F65AF"/>
    <w:rsid w:val="009F6756"/>
    <w:rsid w:val="009F69D3"/>
    <w:rsid w:val="009F6BF1"/>
    <w:rsid w:val="009F727B"/>
    <w:rsid w:val="00A00ACE"/>
    <w:rsid w:val="00A013E9"/>
    <w:rsid w:val="00A0156B"/>
    <w:rsid w:val="00A01C00"/>
    <w:rsid w:val="00A01C1F"/>
    <w:rsid w:val="00A02488"/>
    <w:rsid w:val="00A030EA"/>
    <w:rsid w:val="00A03A1B"/>
    <w:rsid w:val="00A040C9"/>
    <w:rsid w:val="00A041ED"/>
    <w:rsid w:val="00A0443E"/>
    <w:rsid w:val="00A0461E"/>
    <w:rsid w:val="00A058CB"/>
    <w:rsid w:val="00A0636A"/>
    <w:rsid w:val="00A06CC5"/>
    <w:rsid w:val="00A07167"/>
    <w:rsid w:val="00A071BD"/>
    <w:rsid w:val="00A07771"/>
    <w:rsid w:val="00A102A7"/>
    <w:rsid w:val="00A1041C"/>
    <w:rsid w:val="00A10847"/>
    <w:rsid w:val="00A10C91"/>
    <w:rsid w:val="00A11181"/>
    <w:rsid w:val="00A11CAD"/>
    <w:rsid w:val="00A11F7F"/>
    <w:rsid w:val="00A1291A"/>
    <w:rsid w:val="00A14000"/>
    <w:rsid w:val="00A14431"/>
    <w:rsid w:val="00A1457B"/>
    <w:rsid w:val="00A14861"/>
    <w:rsid w:val="00A14C69"/>
    <w:rsid w:val="00A14EC0"/>
    <w:rsid w:val="00A15783"/>
    <w:rsid w:val="00A15891"/>
    <w:rsid w:val="00A1598D"/>
    <w:rsid w:val="00A15A51"/>
    <w:rsid w:val="00A1620D"/>
    <w:rsid w:val="00A167ED"/>
    <w:rsid w:val="00A16AC0"/>
    <w:rsid w:val="00A16AD3"/>
    <w:rsid w:val="00A16AEE"/>
    <w:rsid w:val="00A16C69"/>
    <w:rsid w:val="00A16DC1"/>
    <w:rsid w:val="00A1760B"/>
    <w:rsid w:val="00A2011B"/>
    <w:rsid w:val="00A20378"/>
    <w:rsid w:val="00A20AC5"/>
    <w:rsid w:val="00A20F4C"/>
    <w:rsid w:val="00A21711"/>
    <w:rsid w:val="00A21BD9"/>
    <w:rsid w:val="00A21D9F"/>
    <w:rsid w:val="00A22077"/>
    <w:rsid w:val="00A22584"/>
    <w:rsid w:val="00A22CAD"/>
    <w:rsid w:val="00A22FDC"/>
    <w:rsid w:val="00A23254"/>
    <w:rsid w:val="00A23809"/>
    <w:rsid w:val="00A23D31"/>
    <w:rsid w:val="00A243F1"/>
    <w:rsid w:val="00A248D9"/>
    <w:rsid w:val="00A24C9B"/>
    <w:rsid w:val="00A25083"/>
    <w:rsid w:val="00A252B7"/>
    <w:rsid w:val="00A2536F"/>
    <w:rsid w:val="00A266BF"/>
    <w:rsid w:val="00A26ECD"/>
    <w:rsid w:val="00A27D2B"/>
    <w:rsid w:val="00A301A7"/>
    <w:rsid w:val="00A30901"/>
    <w:rsid w:val="00A30A59"/>
    <w:rsid w:val="00A30C34"/>
    <w:rsid w:val="00A30C89"/>
    <w:rsid w:val="00A30D55"/>
    <w:rsid w:val="00A30FD3"/>
    <w:rsid w:val="00A325F8"/>
    <w:rsid w:val="00A32FB6"/>
    <w:rsid w:val="00A33113"/>
    <w:rsid w:val="00A331FC"/>
    <w:rsid w:val="00A34223"/>
    <w:rsid w:val="00A34F11"/>
    <w:rsid w:val="00A35311"/>
    <w:rsid w:val="00A35C23"/>
    <w:rsid w:val="00A35D1C"/>
    <w:rsid w:val="00A35E2F"/>
    <w:rsid w:val="00A35E75"/>
    <w:rsid w:val="00A36013"/>
    <w:rsid w:val="00A36C06"/>
    <w:rsid w:val="00A36C91"/>
    <w:rsid w:val="00A36D94"/>
    <w:rsid w:val="00A36E15"/>
    <w:rsid w:val="00A36F92"/>
    <w:rsid w:val="00A37676"/>
    <w:rsid w:val="00A37793"/>
    <w:rsid w:val="00A37891"/>
    <w:rsid w:val="00A37BF7"/>
    <w:rsid w:val="00A406B4"/>
    <w:rsid w:val="00A40A51"/>
    <w:rsid w:val="00A415BA"/>
    <w:rsid w:val="00A41795"/>
    <w:rsid w:val="00A41832"/>
    <w:rsid w:val="00A419E3"/>
    <w:rsid w:val="00A41B03"/>
    <w:rsid w:val="00A41F43"/>
    <w:rsid w:val="00A42093"/>
    <w:rsid w:val="00A42240"/>
    <w:rsid w:val="00A42713"/>
    <w:rsid w:val="00A42AF8"/>
    <w:rsid w:val="00A42B22"/>
    <w:rsid w:val="00A42E88"/>
    <w:rsid w:val="00A43920"/>
    <w:rsid w:val="00A445E3"/>
    <w:rsid w:val="00A44647"/>
    <w:rsid w:val="00A44681"/>
    <w:rsid w:val="00A44739"/>
    <w:rsid w:val="00A45316"/>
    <w:rsid w:val="00A4594F"/>
    <w:rsid w:val="00A4709A"/>
    <w:rsid w:val="00A47916"/>
    <w:rsid w:val="00A47AB7"/>
    <w:rsid w:val="00A47F2A"/>
    <w:rsid w:val="00A508E0"/>
    <w:rsid w:val="00A51058"/>
    <w:rsid w:val="00A51F57"/>
    <w:rsid w:val="00A521CA"/>
    <w:rsid w:val="00A52CF0"/>
    <w:rsid w:val="00A5330A"/>
    <w:rsid w:val="00A533B3"/>
    <w:rsid w:val="00A536DA"/>
    <w:rsid w:val="00A53E93"/>
    <w:rsid w:val="00A53FE7"/>
    <w:rsid w:val="00A5406C"/>
    <w:rsid w:val="00A54801"/>
    <w:rsid w:val="00A54CDD"/>
    <w:rsid w:val="00A550C7"/>
    <w:rsid w:val="00A557DC"/>
    <w:rsid w:val="00A5596D"/>
    <w:rsid w:val="00A55B2E"/>
    <w:rsid w:val="00A55DB6"/>
    <w:rsid w:val="00A55ED1"/>
    <w:rsid w:val="00A56F39"/>
    <w:rsid w:val="00A571CA"/>
    <w:rsid w:val="00A571CD"/>
    <w:rsid w:val="00A57A8E"/>
    <w:rsid w:val="00A57C3D"/>
    <w:rsid w:val="00A600CA"/>
    <w:rsid w:val="00A60619"/>
    <w:rsid w:val="00A60A2E"/>
    <w:rsid w:val="00A60C12"/>
    <w:rsid w:val="00A60F2A"/>
    <w:rsid w:val="00A61875"/>
    <w:rsid w:val="00A634F0"/>
    <w:rsid w:val="00A63E95"/>
    <w:rsid w:val="00A6550C"/>
    <w:rsid w:val="00A65F91"/>
    <w:rsid w:val="00A6697B"/>
    <w:rsid w:val="00A66CC2"/>
    <w:rsid w:val="00A66FE4"/>
    <w:rsid w:val="00A67022"/>
    <w:rsid w:val="00A7087B"/>
    <w:rsid w:val="00A718C1"/>
    <w:rsid w:val="00A719AA"/>
    <w:rsid w:val="00A71B80"/>
    <w:rsid w:val="00A7221E"/>
    <w:rsid w:val="00A72E69"/>
    <w:rsid w:val="00A73DE3"/>
    <w:rsid w:val="00A74683"/>
    <w:rsid w:val="00A74C2D"/>
    <w:rsid w:val="00A7512C"/>
    <w:rsid w:val="00A75171"/>
    <w:rsid w:val="00A75AEA"/>
    <w:rsid w:val="00A76B34"/>
    <w:rsid w:val="00A77021"/>
    <w:rsid w:val="00A80A86"/>
    <w:rsid w:val="00A80E81"/>
    <w:rsid w:val="00A81AA3"/>
    <w:rsid w:val="00A82B78"/>
    <w:rsid w:val="00A82E4A"/>
    <w:rsid w:val="00A83487"/>
    <w:rsid w:val="00A83686"/>
    <w:rsid w:val="00A84390"/>
    <w:rsid w:val="00A8453C"/>
    <w:rsid w:val="00A84A8E"/>
    <w:rsid w:val="00A84ADF"/>
    <w:rsid w:val="00A84B17"/>
    <w:rsid w:val="00A84BAC"/>
    <w:rsid w:val="00A84DEF"/>
    <w:rsid w:val="00A85154"/>
    <w:rsid w:val="00A854FF"/>
    <w:rsid w:val="00A858D3"/>
    <w:rsid w:val="00A85AB3"/>
    <w:rsid w:val="00A860A0"/>
    <w:rsid w:val="00A86A2B"/>
    <w:rsid w:val="00A86E30"/>
    <w:rsid w:val="00A87035"/>
    <w:rsid w:val="00A870F1"/>
    <w:rsid w:val="00A8745D"/>
    <w:rsid w:val="00A87B83"/>
    <w:rsid w:val="00A87FD5"/>
    <w:rsid w:val="00A908DA"/>
    <w:rsid w:val="00A909A8"/>
    <w:rsid w:val="00A90B0E"/>
    <w:rsid w:val="00A90F9B"/>
    <w:rsid w:val="00A91129"/>
    <w:rsid w:val="00A9170D"/>
    <w:rsid w:val="00A91ACA"/>
    <w:rsid w:val="00A92694"/>
    <w:rsid w:val="00A928AA"/>
    <w:rsid w:val="00A92C65"/>
    <w:rsid w:val="00A93072"/>
    <w:rsid w:val="00A93C55"/>
    <w:rsid w:val="00A9424D"/>
    <w:rsid w:val="00A943FD"/>
    <w:rsid w:val="00A94BB7"/>
    <w:rsid w:val="00A95551"/>
    <w:rsid w:val="00A9612C"/>
    <w:rsid w:val="00A9629C"/>
    <w:rsid w:val="00A96B02"/>
    <w:rsid w:val="00A96E80"/>
    <w:rsid w:val="00A97A59"/>
    <w:rsid w:val="00AA013F"/>
    <w:rsid w:val="00AA0A05"/>
    <w:rsid w:val="00AA0F77"/>
    <w:rsid w:val="00AA131E"/>
    <w:rsid w:val="00AA16A7"/>
    <w:rsid w:val="00AA2289"/>
    <w:rsid w:val="00AA2296"/>
    <w:rsid w:val="00AA247F"/>
    <w:rsid w:val="00AA2AFF"/>
    <w:rsid w:val="00AA2BAC"/>
    <w:rsid w:val="00AA35D5"/>
    <w:rsid w:val="00AA393F"/>
    <w:rsid w:val="00AA4116"/>
    <w:rsid w:val="00AA417B"/>
    <w:rsid w:val="00AA42B7"/>
    <w:rsid w:val="00AA533F"/>
    <w:rsid w:val="00AA5449"/>
    <w:rsid w:val="00AA5A86"/>
    <w:rsid w:val="00AA5D4C"/>
    <w:rsid w:val="00AA5EC8"/>
    <w:rsid w:val="00AA6F0D"/>
    <w:rsid w:val="00AA7B74"/>
    <w:rsid w:val="00AA7F48"/>
    <w:rsid w:val="00AB00F3"/>
    <w:rsid w:val="00AB010D"/>
    <w:rsid w:val="00AB0749"/>
    <w:rsid w:val="00AB0B64"/>
    <w:rsid w:val="00AB2267"/>
    <w:rsid w:val="00AB22A9"/>
    <w:rsid w:val="00AB2302"/>
    <w:rsid w:val="00AB2335"/>
    <w:rsid w:val="00AB2F4D"/>
    <w:rsid w:val="00AB3A8C"/>
    <w:rsid w:val="00AB4406"/>
    <w:rsid w:val="00AB4FBF"/>
    <w:rsid w:val="00AB51AA"/>
    <w:rsid w:val="00AB5725"/>
    <w:rsid w:val="00AB613C"/>
    <w:rsid w:val="00AB6357"/>
    <w:rsid w:val="00AB65AB"/>
    <w:rsid w:val="00AB6F5E"/>
    <w:rsid w:val="00AB74D9"/>
    <w:rsid w:val="00AB75E2"/>
    <w:rsid w:val="00AB76D8"/>
    <w:rsid w:val="00AB7A1A"/>
    <w:rsid w:val="00AB7E6A"/>
    <w:rsid w:val="00AB7E9C"/>
    <w:rsid w:val="00AC004E"/>
    <w:rsid w:val="00AC0463"/>
    <w:rsid w:val="00AC056C"/>
    <w:rsid w:val="00AC080B"/>
    <w:rsid w:val="00AC15DA"/>
    <w:rsid w:val="00AC1B50"/>
    <w:rsid w:val="00AC1B61"/>
    <w:rsid w:val="00AC20DC"/>
    <w:rsid w:val="00AC2C6E"/>
    <w:rsid w:val="00AC4E2E"/>
    <w:rsid w:val="00AC504B"/>
    <w:rsid w:val="00AC51FC"/>
    <w:rsid w:val="00AC535B"/>
    <w:rsid w:val="00AC53A7"/>
    <w:rsid w:val="00AC5EE6"/>
    <w:rsid w:val="00AC621A"/>
    <w:rsid w:val="00AC68C0"/>
    <w:rsid w:val="00AC6E2D"/>
    <w:rsid w:val="00AD017E"/>
    <w:rsid w:val="00AD0B35"/>
    <w:rsid w:val="00AD0D24"/>
    <w:rsid w:val="00AD13B7"/>
    <w:rsid w:val="00AD1923"/>
    <w:rsid w:val="00AD1CF4"/>
    <w:rsid w:val="00AD1F53"/>
    <w:rsid w:val="00AD242A"/>
    <w:rsid w:val="00AD2611"/>
    <w:rsid w:val="00AD3057"/>
    <w:rsid w:val="00AD3182"/>
    <w:rsid w:val="00AD34EB"/>
    <w:rsid w:val="00AD350A"/>
    <w:rsid w:val="00AD35F7"/>
    <w:rsid w:val="00AD3AC5"/>
    <w:rsid w:val="00AD3D57"/>
    <w:rsid w:val="00AD43A4"/>
    <w:rsid w:val="00AD497C"/>
    <w:rsid w:val="00AD4EBF"/>
    <w:rsid w:val="00AD50F9"/>
    <w:rsid w:val="00AD52E2"/>
    <w:rsid w:val="00AD5642"/>
    <w:rsid w:val="00AD5DE8"/>
    <w:rsid w:val="00AD6236"/>
    <w:rsid w:val="00AD637E"/>
    <w:rsid w:val="00AD68B7"/>
    <w:rsid w:val="00AD731D"/>
    <w:rsid w:val="00AD740E"/>
    <w:rsid w:val="00AD7D8C"/>
    <w:rsid w:val="00AE0B4B"/>
    <w:rsid w:val="00AE0C6E"/>
    <w:rsid w:val="00AE0F36"/>
    <w:rsid w:val="00AE2FAC"/>
    <w:rsid w:val="00AE3277"/>
    <w:rsid w:val="00AE453E"/>
    <w:rsid w:val="00AE47BF"/>
    <w:rsid w:val="00AE489D"/>
    <w:rsid w:val="00AE4A5D"/>
    <w:rsid w:val="00AE4B59"/>
    <w:rsid w:val="00AE4B5E"/>
    <w:rsid w:val="00AE4FD9"/>
    <w:rsid w:val="00AE552E"/>
    <w:rsid w:val="00AE636E"/>
    <w:rsid w:val="00AE645D"/>
    <w:rsid w:val="00AE64CE"/>
    <w:rsid w:val="00AE6572"/>
    <w:rsid w:val="00AE7184"/>
    <w:rsid w:val="00AE7812"/>
    <w:rsid w:val="00AE7D03"/>
    <w:rsid w:val="00AF0374"/>
    <w:rsid w:val="00AF08DA"/>
    <w:rsid w:val="00AF090F"/>
    <w:rsid w:val="00AF0A77"/>
    <w:rsid w:val="00AF0DB5"/>
    <w:rsid w:val="00AF0F89"/>
    <w:rsid w:val="00AF1BE0"/>
    <w:rsid w:val="00AF1E76"/>
    <w:rsid w:val="00AF34B1"/>
    <w:rsid w:val="00AF42A3"/>
    <w:rsid w:val="00AF4AF2"/>
    <w:rsid w:val="00AF4C29"/>
    <w:rsid w:val="00AF514D"/>
    <w:rsid w:val="00AF51F1"/>
    <w:rsid w:val="00AF533E"/>
    <w:rsid w:val="00AF55C8"/>
    <w:rsid w:val="00AF5FE9"/>
    <w:rsid w:val="00AF6432"/>
    <w:rsid w:val="00AF6B70"/>
    <w:rsid w:val="00AF6DED"/>
    <w:rsid w:val="00AF79BD"/>
    <w:rsid w:val="00B00E36"/>
    <w:rsid w:val="00B00FA6"/>
    <w:rsid w:val="00B01175"/>
    <w:rsid w:val="00B01191"/>
    <w:rsid w:val="00B01B41"/>
    <w:rsid w:val="00B028C2"/>
    <w:rsid w:val="00B049B9"/>
    <w:rsid w:val="00B0532A"/>
    <w:rsid w:val="00B05957"/>
    <w:rsid w:val="00B0646D"/>
    <w:rsid w:val="00B06723"/>
    <w:rsid w:val="00B07F12"/>
    <w:rsid w:val="00B07FE3"/>
    <w:rsid w:val="00B10355"/>
    <w:rsid w:val="00B1035B"/>
    <w:rsid w:val="00B10BAE"/>
    <w:rsid w:val="00B10E5D"/>
    <w:rsid w:val="00B1106A"/>
    <w:rsid w:val="00B11587"/>
    <w:rsid w:val="00B11DD5"/>
    <w:rsid w:val="00B12157"/>
    <w:rsid w:val="00B12AE0"/>
    <w:rsid w:val="00B1392F"/>
    <w:rsid w:val="00B14154"/>
    <w:rsid w:val="00B1415B"/>
    <w:rsid w:val="00B145EC"/>
    <w:rsid w:val="00B14638"/>
    <w:rsid w:val="00B14AEA"/>
    <w:rsid w:val="00B14E16"/>
    <w:rsid w:val="00B14E35"/>
    <w:rsid w:val="00B15278"/>
    <w:rsid w:val="00B15FA3"/>
    <w:rsid w:val="00B1621D"/>
    <w:rsid w:val="00B16246"/>
    <w:rsid w:val="00B16560"/>
    <w:rsid w:val="00B16F5F"/>
    <w:rsid w:val="00B170FD"/>
    <w:rsid w:val="00B17296"/>
    <w:rsid w:val="00B17EC0"/>
    <w:rsid w:val="00B17F6E"/>
    <w:rsid w:val="00B203BE"/>
    <w:rsid w:val="00B2109B"/>
    <w:rsid w:val="00B2112F"/>
    <w:rsid w:val="00B218B3"/>
    <w:rsid w:val="00B21B0D"/>
    <w:rsid w:val="00B21E64"/>
    <w:rsid w:val="00B222A2"/>
    <w:rsid w:val="00B222A8"/>
    <w:rsid w:val="00B22F7E"/>
    <w:rsid w:val="00B231D2"/>
    <w:rsid w:val="00B232B7"/>
    <w:rsid w:val="00B234EC"/>
    <w:rsid w:val="00B24142"/>
    <w:rsid w:val="00B24795"/>
    <w:rsid w:val="00B25366"/>
    <w:rsid w:val="00B259B1"/>
    <w:rsid w:val="00B25DFE"/>
    <w:rsid w:val="00B25F7E"/>
    <w:rsid w:val="00B2625E"/>
    <w:rsid w:val="00B266D0"/>
    <w:rsid w:val="00B26E79"/>
    <w:rsid w:val="00B27178"/>
    <w:rsid w:val="00B274AE"/>
    <w:rsid w:val="00B274BF"/>
    <w:rsid w:val="00B30AB6"/>
    <w:rsid w:val="00B31222"/>
    <w:rsid w:val="00B3127D"/>
    <w:rsid w:val="00B31419"/>
    <w:rsid w:val="00B318C9"/>
    <w:rsid w:val="00B31CC2"/>
    <w:rsid w:val="00B31FDB"/>
    <w:rsid w:val="00B32049"/>
    <w:rsid w:val="00B330C9"/>
    <w:rsid w:val="00B3342E"/>
    <w:rsid w:val="00B33D0A"/>
    <w:rsid w:val="00B33F64"/>
    <w:rsid w:val="00B34B9C"/>
    <w:rsid w:val="00B35154"/>
    <w:rsid w:val="00B358AC"/>
    <w:rsid w:val="00B35DE1"/>
    <w:rsid w:val="00B36095"/>
    <w:rsid w:val="00B36104"/>
    <w:rsid w:val="00B365FD"/>
    <w:rsid w:val="00B36693"/>
    <w:rsid w:val="00B366F1"/>
    <w:rsid w:val="00B37DE4"/>
    <w:rsid w:val="00B41744"/>
    <w:rsid w:val="00B41A06"/>
    <w:rsid w:val="00B41DF3"/>
    <w:rsid w:val="00B42118"/>
    <w:rsid w:val="00B4235B"/>
    <w:rsid w:val="00B425A9"/>
    <w:rsid w:val="00B42C7F"/>
    <w:rsid w:val="00B42E4B"/>
    <w:rsid w:val="00B42E81"/>
    <w:rsid w:val="00B430EA"/>
    <w:rsid w:val="00B4329D"/>
    <w:rsid w:val="00B45BEE"/>
    <w:rsid w:val="00B45FA7"/>
    <w:rsid w:val="00B46055"/>
    <w:rsid w:val="00B463B5"/>
    <w:rsid w:val="00B4666D"/>
    <w:rsid w:val="00B466A5"/>
    <w:rsid w:val="00B475BF"/>
    <w:rsid w:val="00B509EE"/>
    <w:rsid w:val="00B50A04"/>
    <w:rsid w:val="00B50E5C"/>
    <w:rsid w:val="00B512AD"/>
    <w:rsid w:val="00B518BE"/>
    <w:rsid w:val="00B520F9"/>
    <w:rsid w:val="00B52812"/>
    <w:rsid w:val="00B52F22"/>
    <w:rsid w:val="00B53477"/>
    <w:rsid w:val="00B53D02"/>
    <w:rsid w:val="00B53DF1"/>
    <w:rsid w:val="00B5491F"/>
    <w:rsid w:val="00B5495A"/>
    <w:rsid w:val="00B55C51"/>
    <w:rsid w:val="00B568D8"/>
    <w:rsid w:val="00B57268"/>
    <w:rsid w:val="00B577A3"/>
    <w:rsid w:val="00B602BB"/>
    <w:rsid w:val="00B60A9C"/>
    <w:rsid w:val="00B612B1"/>
    <w:rsid w:val="00B6144B"/>
    <w:rsid w:val="00B61569"/>
    <w:rsid w:val="00B6170F"/>
    <w:rsid w:val="00B61898"/>
    <w:rsid w:val="00B620A6"/>
    <w:rsid w:val="00B62BB2"/>
    <w:rsid w:val="00B62D0C"/>
    <w:rsid w:val="00B63AD5"/>
    <w:rsid w:val="00B63C7A"/>
    <w:rsid w:val="00B63E0E"/>
    <w:rsid w:val="00B63FA5"/>
    <w:rsid w:val="00B640B0"/>
    <w:rsid w:val="00B64641"/>
    <w:rsid w:val="00B6492F"/>
    <w:rsid w:val="00B65719"/>
    <w:rsid w:val="00B65D6A"/>
    <w:rsid w:val="00B66024"/>
    <w:rsid w:val="00B67E17"/>
    <w:rsid w:val="00B70124"/>
    <w:rsid w:val="00B70920"/>
    <w:rsid w:val="00B71674"/>
    <w:rsid w:val="00B717BA"/>
    <w:rsid w:val="00B72352"/>
    <w:rsid w:val="00B723EE"/>
    <w:rsid w:val="00B7262F"/>
    <w:rsid w:val="00B72646"/>
    <w:rsid w:val="00B727C5"/>
    <w:rsid w:val="00B729E5"/>
    <w:rsid w:val="00B72D59"/>
    <w:rsid w:val="00B734E3"/>
    <w:rsid w:val="00B73FD4"/>
    <w:rsid w:val="00B74FC5"/>
    <w:rsid w:val="00B75A6C"/>
    <w:rsid w:val="00B76674"/>
    <w:rsid w:val="00B77875"/>
    <w:rsid w:val="00B77DE1"/>
    <w:rsid w:val="00B77E53"/>
    <w:rsid w:val="00B77EB7"/>
    <w:rsid w:val="00B80085"/>
    <w:rsid w:val="00B803A5"/>
    <w:rsid w:val="00B80ADB"/>
    <w:rsid w:val="00B8119D"/>
    <w:rsid w:val="00B8158F"/>
    <w:rsid w:val="00B815CC"/>
    <w:rsid w:val="00B8161D"/>
    <w:rsid w:val="00B81DD0"/>
    <w:rsid w:val="00B82324"/>
    <w:rsid w:val="00B823D2"/>
    <w:rsid w:val="00B8290C"/>
    <w:rsid w:val="00B82F2D"/>
    <w:rsid w:val="00B83DAA"/>
    <w:rsid w:val="00B83E2A"/>
    <w:rsid w:val="00B83E38"/>
    <w:rsid w:val="00B85D80"/>
    <w:rsid w:val="00B85DF3"/>
    <w:rsid w:val="00B85E8D"/>
    <w:rsid w:val="00B85EB8"/>
    <w:rsid w:val="00B8689B"/>
    <w:rsid w:val="00B86C19"/>
    <w:rsid w:val="00B87F8E"/>
    <w:rsid w:val="00B87FD5"/>
    <w:rsid w:val="00B9027B"/>
    <w:rsid w:val="00B91499"/>
    <w:rsid w:val="00B9153A"/>
    <w:rsid w:val="00B91C71"/>
    <w:rsid w:val="00B91D48"/>
    <w:rsid w:val="00B92336"/>
    <w:rsid w:val="00B92EDF"/>
    <w:rsid w:val="00B93088"/>
    <w:rsid w:val="00B9334B"/>
    <w:rsid w:val="00B934DD"/>
    <w:rsid w:val="00B93510"/>
    <w:rsid w:val="00B93640"/>
    <w:rsid w:val="00B93A0F"/>
    <w:rsid w:val="00B93E33"/>
    <w:rsid w:val="00B93FFB"/>
    <w:rsid w:val="00B9428A"/>
    <w:rsid w:val="00B9465C"/>
    <w:rsid w:val="00B94C99"/>
    <w:rsid w:val="00B94DB7"/>
    <w:rsid w:val="00B954F3"/>
    <w:rsid w:val="00B95BCD"/>
    <w:rsid w:val="00B95BD9"/>
    <w:rsid w:val="00B95CDC"/>
    <w:rsid w:val="00B95CE5"/>
    <w:rsid w:val="00B96053"/>
    <w:rsid w:val="00B96107"/>
    <w:rsid w:val="00B96B7C"/>
    <w:rsid w:val="00B9731C"/>
    <w:rsid w:val="00B97875"/>
    <w:rsid w:val="00BA0614"/>
    <w:rsid w:val="00BA0D0B"/>
    <w:rsid w:val="00BA19C5"/>
    <w:rsid w:val="00BA2486"/>
    <w:rsid w:val="00BA3161"/>
    <w:rsid w:val="00BA4CE5"/>
    <w:rsid w:val="00BA55CB"/>
    <w:rsid w:val="00BA593A"/>
    <w:rsid w:val="00BA5BC4"/>
    <w:rsid w:val="00BA5C65"/>
    <w:rsid w:val="00BA6505"/>
    <w:rsid w:val="00BA6B30"/>
    <w:rsid w:val="00BA6FE3"/>
    <w:rsid w:val="00BB01AA"/>
    <w:rsid w:val="00BB0541"/>
    <w:rsid w:val="00BB0BBF"/>
    <w:rsid w:val="00BB18BC"/>
    <w:rsid w:val="00BB1ECC"/>
    <w:rsid w:val="00BB35CE"/>
    <w:rsid w:val="00BB375D"/>
    <w:rsid w:val="00BB3763"/>
    <w:rsid w:val="00BB3A50"/>
    <w:rsid w:val="00BB41BC"/>
    <w:rsid w:val="00BB4391"/>
    <w:rsid w:val="00BB43A5"/>
    <w:rsid w:val="00BB446D"/>
    <w:rsid w:val="00BB49A0"/>
    <w:rsid w:val="00BB5012"/>
    <w:rsid w:val="00BB515F"/>
    <w:rsid w:val="00BB532B"/>
    <w:rsid w:val="00BB545D"/>
    <w:rsid w:val="00BB5656"/>
    <w:rsid w:val="00BB64A6"/>
    <w:rsid w:val="00BB6A70"/>
    <w:rsid w:val="00BB6AAB"/>
    <w:rsid w:val="00BB6C54"/>
    <w:rsid w:val="00BB7F30"/>
    <w:rsid w:val="00BC0924"/>
    <w:rsid w:val="00BC1FA5"/>
    <w:rsid w:val="00BC225B"/>
    <w:rsid w:val="00BC2485"/>
    <w:rsid w:val="00BC2C0C"/>
    <w:rsid w:val="00BC32ED"/>
    <w:rsid w:val="00BC3753"/>
    <w:rsid w:val="00BC44B8"/>
    <w:rsid w:val="00BC4547"/>
    <w:rsid w:val="00BC4715"/>
    <w:rsid w:val="00BC4A92"/>
    <w:rsid w:val="00BC4B29"/>
    <w:rsid w:val="00BC53D5"/>
    <w:rsid w:val="00BC56E8"/>
    <w:rsid w:val="00BC5B6D"/>
    <w:rsid w:val="00BC61CC"/>
    <w:rsid w:val="00BC674E"/>
    <w:rsid w:val="00BC6C48"/>
    <w:rsid w:val="00BC6E69"/>
    <w:rsid w:val="00BC726A"/>
    <w:rsid w:val="00BC732A"/>
    <w:rsid w:val="00BC748B"/>
    <w:rsid w:val="00BC758B"/>
    <w:rsid w:val="00BC7764"/>
    <w:rsid w:val="00BD00D8"/>
    <w:rsid w:val="00BD0834"/>
    <w:rsid w:val="00BD1103"/>
    <w:rsid w:val="00BD1953"/>
    <w:rsid w:val="00BD1BB2"/>
    <w:rsid w:val="00BD1E16"/>
    <w:rsid w:val="00BD298E"/>
    <w:rsid w:val="00BD2EAC"/>
    <w:rsid w:val="00BD2F63"/>
    <w:rsid w:val="00BD381B"/>
    <w:rsid w:val="00BD39C2"/>
    <w:rsid w:val="00BD3E33"/>
    <w:rsid w:val="00BD455F"/>
    <w:rsid w:val="00BD4BB3"/>
    <w:rsid w:val="00BD4C44"/>
    <w:rsid w:val="00BD4CFB"/>
    <w:rsid w:val="00BD4E38"/>
    <w:rsid w:val="00BD500F"/>
    <w:rsid w:val="00BD5401"/>
    <w:rsid w:val="00BD5662"/>
    <w:rsid w:val="00BD59B1"/>
    <w:rsid w:val="00BD5DC0"/>
    <w:rsid w:val="00BD66CD"/>
    <w:rsid w:val="00BD6C8A"/>
    <w:rsid w:val="00BD782A"/>
    <w:rsid w:val="00BE0123"/>
    <w:rsid w:val="00BE048F"/>
    <w:rsid w:val="00BE09CA"/>
    <w:rsid w:val="00BE0D92"/>
    <w:rsid w:val="00BE1318"/>
    <w:rsid w:val="00BE14A4"/>
    <w:rsid w:val="00BE17C6"/>
    <w:rsid w:val="00BE1CED"/>
    <w:rsid w:val="00BE2BD3"/>
    <w:rsid w:val="00BE35B6"/>
    <w:rsid w:val="00BE3639"/>
    <w:rsid w:val="00BE3735"/>
    <w:rsid w:val="00BE392B"/>
    <w:rsid w:val="00BE3C06"/>
    <w:rsid w:val="00BE40EA"/>
    <w:rsid w:val="00BE4843"/>
    <w:rsid w:val="00BE4865"/>
    <w:rsid w:val="00BE4AE8"/>
    <w:rsid w:val="00BE51A3"/>
    <w:rsid w:val="00BE53D0"/>
    <w:rsid w:val="00BE5595"/>
    <w:rsid w:val="00BE55D1"/>
    <w:rsid w:val="00BE5C6C"/>
    <w:rsid w:val="00BE618D"/>
    <w:rsid w:val="00BE6479"/>
    <w:rsid w:val="00BE64B4"/>
    <w:rsid w:val="00BE6525"/>
    <w:rsid w:val="00BE668F"/>
    <w:rsid w:val="00BE69BF"/>
    <w:rsid w:val="00BE6AAF"/>
    <w:rsid w:val="00BE6AC1"/>
    <w:rsid w:val="00BE6C0D"/>
    <w:rsid w:val="00BE725A"/>
    <w:rsid w:val="00BE73B6"/>
    <w:rsid w:val="00BE73C1"/>
    <w:rsid w:val="00BE7430"/>
    <w:rsid w:val="00BE7706"/>
    <w:rsid w:val="00BE7995"/>
    <w:rsid w:val="00BE7B48"/>
    <w:rsid w:val="00BF03EB"/>
    <w:rsid w:val="00BF1455"/>
    <w:rsid w:val="00BF1995"/>
    <w:rsid w:val="00BF2340"/>
    <w:rsid w:val="00BF255B"/>
    <w:rsid w:val="00BF2578"/>
    <w:rsid w:val="00BF267B"/>
    <w:rsid w:val="00BF2BCF"/>
    <w:rsid w:val="00BF3226"/>
    <w:rsid w:val="00BF3381"/>
    <w:rsid w:val="00BF3450"/>
    <w:rsid w:val="00BF3650"/>
    <w:rsid w:val="00BF45F2"/>
    <w:rsid w:val="00BF667D"/>
    <w:rsid w:val="00BF6D05"/>
    <w:rsid w:val="00BF7BEA"/>
    <w:rsid w:val="00BF7EF8"/>
    <w:rsid w:val="00C007D9"/>
    <w:rsid w:val="00C00B40"/>
    <w:rsid w:val="00C02435"/>
    <w:rsid w:val="00C025C0"/>
    <w:rsid w:val="00C02957"/>
    <w:rsid w:val="00C035C7"/>
    <w:rsid w:val="00C04214"/>
    <w:rsid w:val="00C04312"/>
    <w:rsid w:val="00C04BB0"/>
    <w:rsid w:val="00C051B4"/>
    <w:rsid w:val="00C0545E"/>
    <w:rsid w:val="00C060B7"/>
    <w:rsid w:val="00C06AF1"/>
    <w:rsid w:val="00C06CE9"/>
    <w:rsid w:val="00C076CE"/>
    <w:rsid w:val="00C10FCF"/>
    <w:rsid w:val="00C11944"/>
    <w:rsid w:val="00C12810"/>
    <w:rsid w:val="00C13874"/>
    <w:rsid w:val="00C13CB2"/>
    <w:rsid w:val="00C14063"/>
    <w:rsid w:val="00C140D6"/>
    <w:rsid w:val="00C144F4"/>
    <w:rsid w:val="00C145FE"/>
    <w:rsid w:val="00C14756"/>
    <w:rsid w:val="00C14770"/>
    <w:rsid w:val="00C14814"/>
    <w:rsid w:val="00C15121"/>
    <w:rsid w:val="00C15CE5"/>
    <w:rsid w:val="00C162F0"/>
    <w:rsid w:val="00C163F6"/>
    <w:rsid w:val="00C16B4B"/>
    <w:rsid w:val="00C17427"/>
    <w:rsid w:val="00C17443"/>
    <w:rsid w:val="00C17895"/>
    <w:rsid w:val="00C17ED7"/>
    <w:rsid w:val="00C20766"/>
    <w:rsid w:val="00C20C00"/>
    <w:rsid w:val="00C2108D"/>
    <w:rsid w:val="00C210FD"/>
    <w:rsid w:val="00C21299"/>
    <w:rsid w:val="00C214AD"/>
    <w:rsid w:val="00C21B05"/>
    <w:rsid w:val="00C22901"/>
    <w:rsid w:val="00C22B9E"/>
    <w:rsid w:val="00C23359"/>
    <w:rsid w:val="00C237C1"/>
    <w:rsid w:val="00C244A7"/>
    <w:rsid w:val="00C249C2"/>
    <w:rsid w:val="00C24FD0"/>
    <w:rsid w:val="00C25238"/>
    <w:rsid w:val="00C25672"/>
    <w:rsid w:val="00C256BD"/>
    <w:rsid w:val="00C26F71"/>
    <w:rsid w:val="00C305F2"/>
    <w:rsid w:val="00C30A88"/>
    <w:rsid w:val="00C30BCF"/>
    <w:rsid w:val="00C30F63"/>
    <w:rsid w:val="00C3108B"/>
    <w:rsid w:val="00C31E10"/>
    <w:rsid w:val="00C323AB"/>
    <w:rsid w:val="00C32E16"/>
    <w:rsid w:val="00C3345C"/>
    <w:rsid w:val="00C3349B"/>
    <w:rsid w:val="00C34BD8"/>
    <w:rsid w:val="00C34F5F"/>
    <w:rsid w:val="00C350A8"/>
    <w:rsid w:val="00C355B8"/>
    <w:rsid w:val="00C35C2C"/>
    <w:rsid w:val="00C36976"/>
    <w:rsid w:val="00C36CCF"/>
    <w:rsid w:val="00C36E6F"/>
    <w:rsid w:val="00C37921"/>
    <w:rsid w:val="00C37AE2"/>
    <w:rsid w:val="00C40468"/>
    <w:rsid w:val="00C407E5"/>
    <w:rsid w:val="00C40A41"/>
    <w:rsid w:val="00C40AA3"/>
    <w:rsid w:val="00C41D4C"/>
    <w:rsid w:val="00C42DAC"/>
    <w:rsid w:val="00C43000"/>
    <w:rsid w:val="00C4342B"/>
    <w:rsid w:val="00C436E3"/>
    <w:rsid w:val="00C442B4"/>
    <w:rsid w:val="00C44EB1"/>
    <w:rsid w:val="00C45003"/>
    <w:rsid w:val="00C45527"/>
    <w:rsid w:val="00C459A9"/>
    <w:rsid w:val="00C45B7F"/>
    <w:rsid w:val="00C45FC6"/>
    <w:rsid w:val="00C46EC0"/>
    <w:rsid w:val="00C4704E"/>
    <w:rsid w:val="00C477E7"/>
    <w:rsid w:val="00C4796A"/>
    <w:rsid w:val="00C47E13"/>
    <w:rsid w:val="00C50008"/>
    <w:rsid w:val="00C502A5"/>
    <w:rsid w:val="00C50B42"/>
    <w:rsid w:val="00C50DBC"/>
    <w:rsid w:val="00C50F61"/>
    <w:rsid w:val="00C51047"/>
    <w:rsid w:val="00C5107E"/>
    <w:rsid w:val="00C510C9"/>
    <w:rsid w:val="00C521F7"/>
    <w:rsid w:val="00C526F5"/>
    <w:rsid w:val="00C5298A"/>
    <w:rsid w:val="00C53008"/>
    <w:rsid w:val="00C53994"/>
    <w:rsid w:val="00C53B33"/>
    <w:rsid w:val="00C55151"/>
    <w:rsid w:val="00C553D0"/>
    <w:rsid w:val="00C55558"/>
    <w:rsid w:val="00C5575D"/>
    <w:rsid w:val="00C558FF"/>
    <w:rsid w:val="00C560FA"/>
    <w:rsid w:val="00C5640A"/>
    <w:rsid w:val="00C56772"/>
    <w:rsid w:val="00C56A84"/>
    <w:rsid w:val="00C57055"/>
    <w:rsid w:val="00C57FF5"/>
    <w:rsid w:val="00C57FF9"/>
    <w:rsid w:val="00C60320"/>
    <w:rsid w:val="00C6193B"/>
    <w:rsid w:val="00C61A40"/>
    <w:rsid w:val="00C61A98"/>
    <w:rsid w:val="00C63059"/>
    <w:rsid w:val="00C63158"/>
    <w:rsid w:val="00C6323D"/>
    <w:rsid w:val="00C633F2"/>
    <w:rsid w:val="00C639B1"/>
    <w:rsid w:val="00C63BA4"/>
    <w:rsid w:val="00C64434"/>
    <w:rsid w:val="00C6448C"/>
    <w:rsid w:val="00C64A51"/>
    <w:rsid w:val="00C64B27"/>
    <w:rsid w:val="00C64BAE"/>
    <w:rsid w:val="00C6515E"/>
    <w:rsid w:val="00C65303"/>
    <w:rsid w:val="00C65C4D"/>
    <w:rsid w:val="00C65DBE"/>
    <w:rsid w:val="00C663D0"/>
    <w:rsid w:val="00C66B80"/>
    <w:rsid w:val="00C7024C"/>
    <w:rsid w:val="00C7063C"/>
    <w:rsid w:val="00C70989"/>
    <w:rsid w:val="00C70EAD"/>
    <w:rsid w:val="00C7130A"/>
    <w:rsid w:val="00C713BB"/>
    <w:rsid w:val="00C71EC3"/>
    <w:rsid w:val="00C7266E"/>
    <w:rsid w:val="00C726F5"/>
    <w:rsid w:val="00C72A3F"/>
    <w:rsid w:val="00C73335"/>
    <w:rsid w:val="00C733B3"/>
    <w:rsid w:val="00C734B5"/>
    <w:rsid w:val="00C73633"/>
    <w:rsid w:val="00C73C57"/>
    <w:rsid w:val="00C73FB3"/>
    <w:rsid w:val="00C74105"/>
    <w:rsid w:val="00C746D9"/>
    <w:rsid w:val="00C74D43"/>
    <w:rsid w:val="00C74FDE"/>
    <w:rsid w:val="00C75106"/>
    <w:rsid w:val="00C75250"/>
    <w:rsid w:val="00C75682"/>
    <w:rsid w:val="00C75A2C"/>
    <w:rsid w:val="00C75CA7"/>
    <w:rsid w:val="00C7683D"/>
    <w:rsid w:val="00C76EC2"/>
    <w:rsid w:val="00C76FA5"/>
    <w:rsid w:val="00C77BC5"/>
    <w:rsid w:val="00C803F7"/>
    <w:rsid w:val="00C81096"/>
    <w:rsid w:val="00C821C3"/>
    <w:rsid w:val="00C82300"/>
    <w:rsid w:val="00C830B2"/>
    <w:rsid w:val="00C834EF"/>
    <w:rsid w:val="00C83CDA"/>
    <w:rsid w:val="00C83CE0"/>
    <w:rsid w:val="00C84548"/>
    <w:rsid w:val="00C85A7E"/>
    <w:rsid w:val="00C8626A"/>
    <w:rsid w:val="00C86432"/>
    <w:rsid w:val="00C867A7"/>
    <w:rsid w:val="00C86FC6"/>
    <w:rsid w:val="00C86FE6"/>
    <w:rsid w:val="00C878C7"/>
    <w:rsid w:val="00C879A1"/>
    <w:rsid w:val="00C901BB"/>
    <w:rsid w:val="00C9021F"/>
    <w:rsid w:val="00C9050C"/>
    <w:rsid w:val="00C90CD3"/>
    <w:rsid w:val="00C917E2"/>
    <w:rsid w:val="00C91ED9"/>
    <w:rsid w:val="00C923AA"/>
    <w:rsid w:val="00C92411"/>
    <w:rsid w:val="00C92552"/>
    <w:rsid w:val="00C925C6"/>
    <w:rsid w:val="00C92C00"/>
    <w:rsid w:val="00C92C27"/>
    <w:rsid w:val="00C9388A"/>
    <w:rsid w:val="00C93D77"/>
    <w:rsid w:val="00C93E12"/>
    <w:rsid w:val="00C93EFF"/>
    <w:rsid w:val="00C93F1B"/>
    <w:rsid w:val="00C95093"/>
    <w:rsid w:val="00C9550E"/>
    <w:rsid w:val="00C95DB5"/>
    <w:rsid w:val="00C96DFE"/>
    <w:rsid w:val="00C971EB"/>
    <w:rsid w:val="00C9761F"/>
    <w:rsid w:val="00C976D1"/>
    <w:rsid w:val="00CA003A"/>
    <w:rsid w:val="00CA05C2"/>
    <w:rsid w:val="00CA07DF"/>
    <w:rsid w:val="00CA0BE4"/>
    <w:rsid w:val="00CA1195"/>
    <w:rsid w:val="00CA1444"/>
    <w:rsid w:val="00CA305D"/>
    <w:rsid w:val="00CA308F"/>
    <w:rsid w:val="00CA30D2"/>
    <w:rsid w:val="00CA3462"/>
    <w:rsid w:val="00CA349E"/>
    <w:rsid w:val="00CA4238"/>
    <w:rsid w:val="00CA437E"/>
    <w:rsid w:val="00CA4710"/>
    <w:rsid w:val="00CA4755"/>
    <w:rsid w:val="00CA4A79"/>
    <w:rsid w:val="00CA50C3"/>
    <w:rsid w:val="00CA5256"/>
    <w:rsid w:val="00CA55D0"/>
    <w:rsid w:val="00CA64D3"/>
    <w:rsid w:val="00CA687C"/>
    <w:rsid w:val="00CA6891"/>
    <w:rsid w:val="00CA6F0D"/>
    <w:rsid w:val="00CA7061"/>
    <w:rsid w:val="00CA71D4"/>
    <w:rsid w:val="00CB0E19"/>
    <w:rsid w:val="00CB107F"/>
    <w:rsid w:val="00CB1813"/>
    <w:rsid w:val="00CB213E"/>
    <w:rsid w:val="00CB26C0"/>
    <w:rsid w:val="00CB39CE"/>
    <w:rsid w:val="00CB3BC4"/>
    <w:rsid w:val="00CB4314"/>
    <w:rsid w:val="00CB4423"/>
    <w:rsid w:val="00CB4917"/>
    <w:rsid w:val="00CB4A4C"/>
    <w:rsid w:val="00CB53C9"/>
    <w:rsid w:val="00CB5512"/>
    <w:rsid w:val="00CB55D0"/>
    <w:rsid w:val="00CB5B35"/>
    <w:rsid w:val="00CB5BA7"/>
    <w:rsid w:val="00CB5C90"/>
    <w:rsid w:val="00CB5D29"/>
    <w:rsid w:val="00CB5DBB"/>
    <w:rsid w:val="00CB675A"/>
    <w:rsid w:val="00CB68D9"/>
    <w:rsid w:val="00CB6EC8"/>
    <w:rsid w:val="00CB7450"/>
    <w:rsid w:val="00CB782B"/>
    <w:rsid w:val="00CC0600"/>
    <w:rsid w:val="00CC082B"/>
    <w:rsid w:val="00CC0B0A"/>
    <w:rsid w:val="00CC0B33"/>
    <w:rsid w:val="00CC0E77"/>
    <w:rsid w:val="00CC12AE"/>
    <w:rsid w:val="00CC2092"/>
    <w:rsid w:val="00CC285C"/>
    <w:rsid w:val="00CC34C5"/>
    <w:rsid w:val="00CC38CA"/>
    <w:rsid w:val="00CC416C"/>
    <w:rsid w:val="00CC475E"/>
    <w:rsid w:val="00CC50C4"/>
    <w:rsid w:val="00CC5298"/>
    <w:rsid w:val="00CC5483"/>
    <w:rsid w:val="00CC5595"/>
    <w:rsid w:val="00CC5A55"/>
    <w:rsid w:val="00CC5E76"/>
    <w:rsid w:val="00CC680B"/>
    <w:rsid w:val="00CC7058"/>
    <w:rsid w:val="00CC725E"/>
    <w:rsid w:val="00CC7677"/>
    <w:rsid w:val="00CD01B4"/>
    <w:rsid w:val="00CD049D"/>
    <w:rsid w:val="00CD0915"/>
    <w:rsid w:val="00CD1770"/>
    <w:rsid w:val="00CD19B0"/>
    <w:rsid w:val="00CD1D4F"/>
    <w:rsid w:val="00CD1EFC"/>
    <w:rsid w:val="00CD2191"/>
    <w:rsid w:val="00CD3A5D"/>
    <w:rsid w:val="00CD3A73"/>
    <w:rsid w:val="00CD3E54"/>
    <w:rsid w:val="00CD5585"/>
    <w:rsid w:val="00CD56AA"/>
    <w:rsid w:val="00CD5B92"/>
    <w:rsid w:val="00CD5FD4"/>
    <w:rsid w:val="00CD67C8"/>
    <w:rsid w:val="00CD7D39"/>
    <w:rsid w:val="00CE0DCE"/>
    <w:rsid w:val="00CE1BC9"/>
    <w:rsid w:val="00CE2DD1"/>
    <w:rsid w:val="00CE2E44"/>
    <w:rsid w:val="00CE2EA0"/>
    <w:rsid w:val="00CE33C1"/>
    <w:rsid w:val="00CE3506"/>
    <w:rsid w:val="00CE3C95"/>
    <w:rsid w:val="00CE4899"/>
    <w:rsid w:val="00CE48C9"/>
    <w:rsid w:val="00CE4DD6"/>
    <w:rsid w:val="00CE6F99"/>
    <w:rsid w:val="00CE76FF"/>
    <w:rsid w:val="00CF1000"/>
    <w:rsid w:val="00CF1829"/>
    <w:rsid w:val="00CF1CF7"/>
    <w:rsid w:val="00CF23D0"/>
    <w:rsid w:val="00CF2474"/>
    <w:rsid w:val="00CF2771"/>
    <w:rsid w:val="00CF2E65"/>
    <w:rsid w:val="00CF31DF"/>
    <w:rsid w:val="00CF3F3A"/>
    <w:rsid w:val="00CF4012"/>
    <w:rsid w:val="00CF40D2"/>
    <w:rsid w:val="00CF4124"/>
    <w:rsid w:val="00CF43D5"/>
    <w:rsid w:val="00CF443B"/>
    <w:rsid w:val="00CF46AA"/>
    <w:rsid w:val="00CF4D3F"/>
    <w:rsid w:val="00CF5D3D"/>
    <w:rsid w:val="00CF5E74"/>
    <w:rsid w:val="00CF6376"/>
    <w:rsid w:val="00CF6622"/>
    <w:rsid w:val="00CF7328"/>
    <w:rsid w:val="00D001EA"/>
    <w:rsid w:val="00D0064F"/>
    <w:rsid w:val="00D01F2B"/>
    <w:rsid w:val="00D01F75"/>
    <w:rsid w:val="00D01FC7"/>
    <w:rsid w:val="00D0215D"/>
    <w:rsid w:val="00D02339"/>
    <w:rsid w:val="00D02BC6"/>
    <w:rsid w:val="00D02C0D"/>
    <w:rsid w:val="00D02EF7"/>
    <w:rsid w:val="00D0310D"/>
    <w:rsid w:val="00D03AB3"/>
    <w:rsid w:val="00D03B48"/>
    <w:rsid w:val="00D03F9F"/>
    <w:rsid w:val="00D047D7"/>
    <w:rsid w:val="00D04E89"/>
    <w:rsid w:val="00D0556E"/>
    <w:rsid w:val="00D05803"/>
    <w:rsid w:val="00D05C7C"/>
    <w:rsid w:val="00D05DB1"/>
    <w:rsid w:val="00D067F8"/>
    <w:rsid w:val="00D06906"/>
    <w:rsid w:val="00D07742"/>
    <w:rsid w:val="00D077DC"/>
    <w:rsid w:val="00D10CA2"/>
    <w:rsid w:val="00D11594"/>
    <w:rsid w:val="00D11803"/>
    <w:rsid w:val="00D11BE8"/>
    <w:rsid w:val="00D12063"/>
    <w:rsid w:val="00D1276A"/>
    <w:rsid w:val="00D132F9"/>
    <w:rsid w:val="00D1455C"/>
    <w:rsid w:val="00D14880"/>
    <w:rsid w:val="00D14D0E"/>
    <w:rsid w:val="00D14D1A"/>
    <w:rsid w:val="00D14D28"/>
    <w:rsid w:val="00D14DB7"/>
    <w:rsid w:val="00D15ED5"/>
    <w:rsid w:val="00D16150"/>
    <w:rsid w:val="00D16656"/>
    <w:rsid w:val="00D17448"/>
    <w:rsid w:val="00D1769A"/>
    <w:rsid w:val="00D17825"/>
    <w:rsid w:val="00D17DBA"/>
    <w:rsid w:val="00D200AB"/>
    <w:rsid w:val="00D204F4"/>
    <w:rsid w:val="00D20613"/>
    <w:rsid w:val="00D20B81"/>
    <w:rsid w:val="00D223BF"/>
    <w:rsid w:val="00D2298B"/>
    <w:rsid w:val="00D231C6"/>
    <w:rsid w:val="00D244BD"/>
    <w:rsid w:val="00D25230"/>
    <w:rsid w:val="00D255F9"/>
    <w:rsid w:val="00D25F67"/>
    <w:rsid w:val="00D266C4"/>
    <w:rsid w:val="00D26BF1"/>
    <w:rsid w:val="00D26E7A"/>
    <w:rsid w:val="00D27B98"/>
    <w:rsid w:val="00D27EA1"/>
    <w:rsid w:val="00D303BF"/>
    <w:rsid w:val="00D311C2"/>
    <w:rsid w:val="00D3191C"/>
    <w:rsid w:val="00D31CD5"/>
    <w:rsid w:val="00D32134"/>
    <w:rsid w:val="00D32875"/>
    <w:rsid w:val="00D32AB8"/>
    <w:rsid w:val="00D33415"/>
    <w:rsid w:val="00D33983"/>
    <w:rsid w:val="00D34170"/>
    <w:rsid w:val="00D34386"/>
    <w:rsid w:val="00D34402"/>
    <w:rsid w:val="00D348F7"/>
    <w:rsid w:val="00D3532F"/>
    <w:rsid w:val="00D3564E"/>
    <w:rsid w:val="00D357F5"/>
    <w:rsid w:val="00D36506"/>
    <w:rsid w:val="00D36EF4"/>
    <w:rsid w:val="00D371D0"/>
    <w:rsid w:val="00D3734E"/>
    <w:rsid w:val="00D37502"/>
    <w:rsid w:val="00D37729"/>
    <w:rsid w:val="00D3776F"/>
    <w:rsid w:val="00D378C6"/>
    <w:rsid w:val="00D4062A"/>
    <w:rsid w:val="00D407D3"/>
    <w:rsid w:val="00D40B16"/>
    <w:rsid w:val="00D40BC3"/>
    <w:rsid w:val="00D41005"/>
    <w:rsid w:val="00D41805"/>
    <w:rsid w:val="00D41949"/>
    <w:rsid w:val="00D4194B"/>
    <w:rsid w:val="00D41A0E"/>
    <w:rsid w:val="00D42D4A"/>
    <w:rsid w:val="00D43257"/>
    <w:rsid w:val="00D434EC"/>
    <w:rsid w:val="00D43511"/>
    <w:rsid w:val="00D43E69"/>
    <w:rsid w:val="00D43EC7"/>
    <w:rsid w:val="00D44462"/>
    <w:rsid w:val="00D4453A"/>
    <w:rsid w:val="00D44A97"/>
    <w:rsid w:val="00D44E9D"/>
    <w:rsid w:val="00D454E0"/>
    <w:rsid w:val="00D458EC"/>
    <w:rsid w:val="00D45D5E"/>
    <w:rsid w:val="00D466D0"/>
    <w:rsid w:val="00D472A7"/>
    <w:rsid w:val="00D479E6"/>
    <w:rsid w:val="00D47E16"/>
    <w:rsid w:val="00D50E1B"/>
    <w:rsid w:val="00D50ED7"/>
    <w:rsid w:val="00D51515"/>
    <w:rsid w:val="00D52103"/>
    <w:rsid w:val="00D526CF"/>
    <w:rsid w:val="00D52C05"/>
    <w:rsid w:val="00D52EF6"/>
    <w:rsid w:val="00D54605"/>
    <w:rsid w:val="00D5499A"/>
    <w:rsid w:val="00D54BD5"/>
    <w:rsid w:val="00D554FA"/>
    <w:rsid w:val="00D555EB"/>
    <w:rsid w:val="00D568A0"/>
    <w:rsid w:val="00D575F0"/>
    <w:rsid w:val="00D57F43"/>
    <w:rsid w:val="00D60578"/>
    <w:rsid w:val="00D60EB9"/>
    <w:rsid w:val="00D61A0E"/>
    <w:rsid w:val="00D61B2C"/>
    <w:rsid w:val="00D61D83"/>
    <w:rsid w:val="00D630C3"/>
    <w:rsid w:val="00D63448"/>
    <w:rsid w:val="00D634DD"/>
    <w:rsid w:val="00D63C93"/>
    <w:rsid w:val="00D642CF"/>
    <w:rsid w:val="00D650D5"/>
    <w:rsid w:val="00D655AD"/>
    <w:rsid w:val="00D66CF4"/>
    <w:rsid w:val="00D67398"/>
    <w:rsid w:val="00D70858"/>
    <w:rsid w:val="00D71CF9"/>
    <w:rsid w:val="00D71E69"/>
    <w:rsid w:val="00D72264"/>
    <w:rsid w:val="00D7238C"/>
    <w:rsid w:val="00D72970"/>
    <w:rsid w:val="00D72F8C"/>
    <w:rsid w:val="00D732FE"/>
    <w:rsid w:val="00D73648"/>
    <w:rsid w:val="00D737D8"/>
    <w:rsid w:val="00D75CC9"/>
    <w:rsid w:val="00D7675E"/>
    <w:rsid w:val="00D7702F"/>
    <w:rsid w:val="00D7766D"/>
    <w:rsid w:val="00D776AD"/>
    <w:rsid w:val="00D779CB"/>
    <w:rsid w:val="00D77A4B"/>
    <w:rsid w:val="00D80080"/>
    <w:rsid w:val="00D809E2"/>
    <w:rsid w:val="00D80CA8"/>
    <w:rsid w:val="00D80F9D"/>
    <w:rsid w:val="00D80FFB"/>
    <w:rsid w:val="00D812BA"/>
    <w:rsid w:val="00D81BAE"/>
    <w:rsid w:val="00D81BFB"/>
    <w:rsid w:val="00D8250A"/>
    <w:rsid w:val="00D83191"/>
    <w:rsid w:val="00D83EF5"/>
    <w:rsid w:val="00D841B9"/>
    <w:rsid w:val="00D84352"/>
    <w:rsid w:val="00D84779"/>
    <w:rsid w:val="00D848E9"/>
    <w:rsid w:val="00D84B17"/>
    <w:rsid w:val="00D8507D"/>
    <w:rsid w:val="00D85B3E"/>
    <w:rsid w:val="00D86735"/>
    <w:rsid w:val="00D867FB"/>
    <w:rsid w:val="00D86DD1"/>
    <w:rsid w:val="00D86F92"/>
    <w:rsid w:val="00D8718E"/>
    <w:rsid w:val="00D871FB"/>
    <w:rsid w:val="00D87AA2"/>
    <w:rsid w:val="00D87C05"/>
    <w:rsid w:val="00D87E86"/>
    <w:rsid w:val="00D90697"/>
    <w:rsid w:val="00D90AFA"/>
    <w:rsid w:val="00D90C9D"/>
    <w:rsid w:val="00D90E57"/>
    <w:rsid w:val="00D91910"/>
    <w:rsid w:val="00D91AA8"/>
    <w:rsid w:val="00D9235F"/>
    <w:rsid w:val="00D92A12"/>
    <w:rsid w:val="00D92ACE"/>
    <w:rsid w:val="00D92B37"/>
    <w:rsid w:val="00D92B66"/>
    <w:rsid w:val="00D92BA5"/>
    <w:rsid w:val="00D92DCE"/>
    <w:rsid w:val="00D92F22"/>
    <w:rsid w:val="00D9378C"/>
    <w:rsid w:val="00D94199"/>
    <w:rsid w:val="00D944A6"/>
    <w:rsid w:val="00D9467C"/>
    <w:rsid w:val="00D95B5F"/>
    <w:rsid w:val="00D95BF6"/>
    <w:rsid w:val="00D95D87"/>
    <w:rsid w:val="00D9604B"/>
    <w:rsid w:val="00D96486"/>
    <w:rsid w:val="00D96C33"/>
    <w:rsid w:val="00D96FC3"/>
    <w:rsid w:val="00D97D53"/>
    <w:rsid w:val="00DA000B"/>
    <w:rsid w:val="00DA0608"/>
    <w:rsid w:val="00DA0839"/>
    <w:rsid w:val="00DA0D92"/>
    <w:rsid w:val="00DA12C3"/>
    <w:rsid w:val="00DA15A6"/>
    <w:rsid w:val="00DA1B87"/>
    <w:rsid w:val="00DA218C"/>
    <w:rsid w:val="00DA22B5"/>
    <w:rsid w:val="00DA3EAE"/>
    <w:rsid w:val="00DA495D"/>
    <w:rsid w:val="00DA4F15"/>
    <w:rsid w:val="00DA500A"/>
    <w:rsid w:val="00DA517F"/>
    <w:rsid w:val="00DA5277"/>
    <w:rsid w:val="00DA5851"/>
    <w:rsid w:val="00DA5DCA"/>
    <w:rsid w:val="00DA69DA"/>
    <w:rsid w:val="00DA74BF"/>
    <w:rsid w:val="00DA7870"/>
    <w:rsid w:val="00DA7BA0"/>
    <w:rsid w:val="00DA7F45"/>
    <w:rsid w:val="00DB03D0"/>
    <w:rsid w:val="00DB0695"/>
    <w:rsid w:val="00DB103B"/>
    <w:rsid w:val="00DB1281"/>
    <w:rsid w:val="00DB1E79"/>
    <w:rsid w:val="00DB2590"/>
    <w:rsid w:val="00DB29A2"/>
    <w:rsid w:val="00DB2CBE"/>
    <w:rsid w:val="00DB3909"/>
    <w:rsid w:val="00DB424B"/>
    <w:rsid w:val="00DB42F5"/>
    <w:rsid w:val="00DB469A"/>
    <w:rsid w:val="00DB4791"/>
    <w:rsid w:val="00DB480C"/>
    <w:rsid w:val="00DB52C3"/>
    <w:rsid w:val="00DB5454"/>
    <w:rsid w:val="00DB5612"/>
    <w:rsid w:val="00DB570E"/>
    <w:rsid w:val="00DB5DA3"/>
    <w:rsid w:val="00DB62BB"/>
    <w:rsid w:val="00DB635D"/>
    <w:rsid w:val="00DB67D3"/>
    <w:rsid w:val="00DB69D1"/>
    <w:rsid w:val="00DB6A10"/>
    <w:rsid w:val="00DB6C6C"/>
    <w:rsid w:val="00DB7729"/>
    <w:rsid w:val="00DB78A0"/>
    <w:rsid w:val="00DB7E5F"/>
    <w:rsid w:val="00DB7EE2"/>
    <w:rsid w:val="00DC07FB"/>
    <w:rsid w:val="00DC10B0"/>
    <w:rsid w:val="00DC1246"/>
    <w:rsid w:val="00DC14EE"/>
    <w:rsid w:val="00DC1594"/>
    <w:rsid w:val="00DC1AB4"/>
    <w:rsid w:val="00DC21C9"/>
    <w:rsid w:val="00DC29CB"/>
    <w:rsid w:val="00DC3CC0"/>
    <w:rsid w:val="00DC44C2"/>
    <w:rsid w:val="00DC458D"/>
    <w:rsid w:val="00DC4BCD"/>
    <w:rsid w:val="00DC58D0"/>
    <w:rsid w:val="00DC5A34"/>
    <w:rsid w:val="00DC5B9E"/>
    <w:rsid w:val="00DC5EBD"/>
    <w:rsid w:val="00DC6029"/>
    <w:rsid w:val="00DC6827"/>
    <w:rsid w:val="00DC6AD2"/>
    <w:rsid w:val="00DC6CB0"/>
    <w:rsid w:val="00DC7369"/>
    <w:rsid w:val="00DD1107"/>
    <w:rsid w:val="00DD145D"/>
    <w:rsid w:val="00DD178F"/>
    <w:rsid w:val="00DD1A1E"/>
    <w:rsid w:val="00DD1FE4"/>
    <w:rsid w:val="00DD2057"/>
    <w:rsid w:val="00DD2373"/>
    <w:rsid w:val="00DD25E8"/>
    <w:rsid w:val="00DD27A2"/>
    <w:rsid w:val="00DD2899"/>
    <w:rsid w:val="00DD35D6"/>
    <w:rsid w:val="00DD383B"/>
    <w:rsid w:val="00DD4A4E"/>
    <w:rsid w:val="00DD53C4"/>
    <w:rsid w:val="00DD5FD2"/>
    <w:rsid w:val="00DD62C3"/>
    <w:rsid w:val="00DD6EE6"/>
    <w:rsid w:val="00DD787B"/>
    <w:rsid w:val="00DD7B2C"/>
    <w:rsid w:val="00DE11EC"/>
    <w:rsid w:val="00DE181E"/>
    <w:rsid w:val="00DE22A4"/>
    <w:rsid w:val="00DE2633"/>
    <w:rsid w:val="00DE2966"/>
    <w:rsid w:val="00DE2C8D"/>
    <w:rsid w:val="00DE32E4"/>
    <w:rsid w:val="00DE40E0"/>
    <w:rsid w:val="00DE4107"/>
    <w:rsid w:val="00DE54F5"/>
    <w:rsid w:val="00DE5B8D"/>
    <w:rsid w:val="00DE6032"/>
    <w:rsid w:val="00DE6289"/>
    <w:rsid w:val="00DE6A37"/>
    <w:rsid w:val="00DE7299"/>
    <w:rsid w:val="00DE73F1"/>
    <w:rsid w:val="00DF04ED"/>
    <w:rsid w:val="00DF09AB"/>
    <w:rsid w:val="00DF0B5E"/>
    <w:rsid w:val="00DF0ED5"/>
    <w:rsid w:val="00DF0F14"/>
    <w:rsid w:val="00DF17AF"/>
    <w:rsid w:val="00DF1E58"/>
    <w:rsid w:val="00DF2DB8"/>
    <w:rsid w:val="00DF2E76"/>
    <w:rsid w:val="00DF3362"/>
    <w:rsid w:val="00DF3A27"/>
    <w:rsid w:val="00DF422B"/>
    <w:rsid w:val="00DF4299"/>
    <w:rsid w:val="00DF45A1"/>
    <w:rsid w:val="00DF53E5"/>
    <w:rsid w:val="00DF54FB"/>
    <w:rsid w:val="00DF61A3"/>
    <w:rsid w:val="00DF6507"/>
    <w:rsid w:val="00DF70CC"/>
    <w:rsid w:val="00DF72D9"/>
    <w:rsid w:val="00DF73A2"/>
    <w:rsid w:val="00DF764B"/>
    <w:rsid w:val="00DF7DF3"/>
    <w:rsid w:val="00DF7EC8"/>
    <w:rsid w:val="00E003AC"/>
    <w:rsid w:val="00E009F7"/>
    <w:rsid w:val="00E016DD"/>
    <w:rsid w:val="00E01C4A"/>
    <w:rsid w:val="00E02371"/>
    <w:rsid w:val="00E028ED"/>
    <w:rsid w:val="00E02A67"/>
    <w:rsid w:val="00E02E30"/>
    <w:rsid w:val="00E03082"/>
    <w:rsid w:val="00E03F9F"/>
    <w:rsid w:val="00E043D3"/>
    <w:rsid w:val="00E0499F"/>
    <w:rsid w:val="00E05476"/>
    <w:rsid w:val="00E05762"/>
    <w:rsid w:val="00E05A1C"/>
    <w:rsid w:val="00E0667D"/>
    <w:rsid w:val="00E0689A"/>
    <w:rsid w:val="00E06904"/>
    <w:rsid w:val="00E06D7A"/>
    <w:rsid w:val="00E07294"/>
    <w:rsid w:val="00E07833"/>
    <w:rsid w:val="00E07DF2"/>
    <w:rsid w:val="00E1035C"/>
    <w:rsid w:val="00E104F6"/>
    <w:rsid w:val="00E1064F"/>
    <w:rsid w:val="00E10748"/>
    <w:rsid w:val="00E12A8A"/>
    <w:rsid w:val="00E12ABF"/>
    <w:rsid w:val="00E12BAC"/>
    <w:rsid w:val="00E12F57"/>
    <w:rsid w:val="00E13347"/>
    <w:rsid w:val="00E14106"/>
    <w:rsid w:val="00E14282"/>
    <w:rsid w:val="00E14434"/>
    <w:rsid w:val="00E14CDD"/>
    <w:rsid w:val="00E156F2"/>
    <w:rsid w:val="00E15926"/>
    <w:rsid w:val="00E15C82"/>
    <w:rsid w:val="00E15CFE"/>
    <w:rsid w:val="00E15EF1"/>
    <w:rsid w:val="00E1655B"/>
    <w:rsid w:val="00E16B0E"/>
    <w:rsid w:val="00E17212"/>
    <w:rsid w:val="00E17FA7"/>
    <w:rsid w:val="00E201F3"/>
    <w:rsid w:val="00E205B7"/>
    <w:rsid w:val="00E20A79"/>
    <w:rsid w:val="00E20D86"/>
    <w:rsid w:val="00E213B3"/>
    <w:rsid w:val="00E222E2"/>
    <w:rsid w:val="00E22341"/>
    <w:rsid w:val="00E2250E"/>
    <w:rsid w:val="00E22C3D"/>
    <w:rsid w:val="00E2330C"/>
    <w:rsid w:val="00E234C4"/>
    <w:rsid w:val="00E23912"/>
    <w:rsid w:val="00E240EF"/>
    <w:rsid w:val="00E24300"/>
    <w:rsid w:val="00E24BF5"/>
    <w:rsid w:val="00E24E32"/>
    <w:rsid w:val="00E24E3E"/>
    <w:rsid w:val="00E26831"/>
    <w:rsid w:val="00E27DDF"/>
    <w:rsid w:val="00E27E01"/>
    <w:rsid w:val="00E30550"/>
    <w:rsid w:val="00E305EC"/>
    <w:rsid w:val="00E30946"/>
    <w:rsid w:val="00E30A90"/>
    <w:rsid w:val="00E30CD9"/>
    <w:rsid w:val="00E30F90"/>
    <w:rsid w:val="00E3109F"/>
    <w:rsid w:val="00E31325"/>
    <w:rsid w:val="00E32106"/>
    <w:rsid w:val="00E32DBA"/>
    <w:rsid w:val="00E32FD6"/>
    <w:rsid w:val="00E35C45"/>
    <w:rsid w:val="00E36677"/>
    <w:rsid w:val="00E37186"/>
    <w:rsid w:val="00E37A92"/>
    <w:rsid w:val="00E400A0"/>
    <w:rsid w:val="00E40628"/>
    <w:rsid w:val="00E407A6"/>
    <w:rsid w:val="00E41415"/>
    <w:rsid w:val="00E4156C"/>
    <w:rsid w:val="00E41574"/>
    <w:rsid w:val="00E416F6"/>
    <w:rsid w:val="00E418C0"/>
    <w:rsid w:val="00E41B3F"/>
    <w:rsid w:val="00E43469"/>
    <w:rsid w:val="00E4369C"/>
    <w:rsid w:val="00E43946"/>
    <w:rsid w:val="00E43955"/>
    <w:rsid w:val="00E43A0F"/>
    <w:rsid w:val="00E43E74"/>
    <w:rsid w:val="00E445DA"/>
    <w:rsid w:val="00E45263"/>
    <w:rsid w:val="00E45379"/>
    <w:rsid w:val="00E45959"/>
    <w:rsid w:val="00E45E7F"/>
    <w:rsid w:val="00E45F3D"/>
    <w:rsid w:val="00E465CB"/>
    <w:rsid w:val="00E4680F"/>
    <w:rsid w:val="00E4768A"/>
    <w:rsid w:val="00E47C0D"/>
    <w:rsid w:val="00E47D4C"/>
    <w:rsid w:val="00E47E2E"/>
    <w:rsid w:val="00E50B22"/>
    <w:rsid w:val="00E50D7F"/>
    <w:rsid w:val="00E51E18"/>
    <w:rsid w:val="00E51F0F"/>
    <w:rsid w:val="00E52CBC"/>
    <w:rsid w:val="00E52D05"/>
    <w:rsid w:val="00E533BD"/>
    <w:rsid w:val="00E533C6"/>
    <w:rsid w:val="00E53447"/>
    <w:rsid w:val="00E5345C"/>
    <w:rsid w:val="00E53706"/>
    <w:rsid w:val="00E54374"/>
    <w:rsid w:val="00E54E04"/>
    <w:rsid w:val="00E55F02"/>
    <w:rsid w:val="00E57841"/>
    <w:rsid w:val="00E57CE2"/>
    <w:rsid w:val="00E57E96"/>
    <w:rsid w:val="00E60437"/>
    <w:rsid w:val="00E60E0B"/>
    <w:rsid w:val="00E60ED8"/>
    <w:rsid w:val="00E617BD"/>
    <w:rsid w:val="00E61A48"/>
    <w:rsid w:val="00E61B8C"/>
    <w:rsid w:val="00E61C0C"/>
    <w:rsid w:val="00E61D38"/>
    <w:rsid w:val="00E61D8C"/>
    <w:rsid w:val="00E61E05"/>
    <w:rsid w:val="00E61F7C"/>
    <w:rsid w:val="00E63C5F"/>
    <w:rsid w:val="00E64A4C"/>
    <w:rsid w:val="00E64B06"/>
    <w:rsid w:val="00E64BD9"/>
    <w:rsid w:val="00E6518C"/>
    <w:rsid w:val="00E6519C"/>
    <w:rsid w:val="00E65FD0"/>
    <w:rsid w:val="00E661F3"/>
    <w:rsid w:val="00E6643C"/>
    <w:rsid w:val="00E6728E"/>
    <w:rsid w:val="00E67E50"/>
    <w:rsid w:val="00E67EF5"/>
    <w:rsid w:val="00E70567"/>
    <w:rsid w:val="00E705B4"/>
    <w:rsid w:val="00E706AD"/>
    <w:rsid w:val="00E71A5D"/>
    <w:rsid w:val="00E72967"/>
    <w:rsid w:val="00E72BFA"/>
    <w:rsid w:val="00E72C26"/>
    <w:rsid w:val="00E72C88"/>
    <w:rsid w:val="00E72F02"/>
    <w:rsid w:val="00E7356B"/>
    <w:rsid w:val="00E738C2"/>
    <w:rsid w:val="00E739D0"/>
    <w:rsid w:val="00E7453E"/>
    <w:rsid w:val="00E74E5A"/>
    <w:rsid w:val="00E754F8"/>
    <w:rsid w:val="00E75AD6"/>
    <w:rsid w:val="00E75F39"/>
    <w:rsid w:val="00E7654C"/>
    <w:rsid w:val="00E76AB7"/>
    <w:rsid w:val="00E76DE3"/>
    <w:rsid w:val="00E76E33"/>
    <w:rsid w:val="00E7778E"/>
    <w:rsid w:val="00E77CF5"/>
    <w:rsid w:val="00E80000"/>
    <w:rsid w:val="00E8010B"/>
    <w:rsid w:val="00E803D1"/>
    <w:rsid w:val="00E81519"/>
    <w:rsid w:val="00E8155D"/>
    <w:rsid w:val="00E815BD"/>
    <w:rsid w:val="00E8211B"/>
    <w:rsid w:val="00E8297F"/>
    <w:rsid w:val="00E829FE"/>
    <w:rsid w:val="00E83A16"/>
    <w:rsid w:val="00E83DF9"/>
    <w:rsid w:val="00E8415E"/>
    <w:rsid w:val="00E84AD7"/>
    <w:rsid w:val="00E85177"/>
    <w:rsid w:val="00E85990"/>
    <w:rsid w:val="00E85AF9"/>
    <w:rsid w:val="00E85C0F"/>
    <w:rsid w:val="00E85CC0"/>
    <w:rsid w:val="00E8647C"/>
    <w:rsid w:val="00E866DD"/>
    <w:rsid w:val="00E86968"/>
    <w:rsid w:val="00E87AEE"/>
    <w:rsid w:val="00E87C2D"/>
    <w:rsid w:val="00E90F7A"/>
    <w:rsid w:val="00E91A83"/>
    <w:rsid w:val="00E931A0"/>
    <w:rsid w:val="00E938C2"/>
    <w:rsid w:val="00E93B7A"/>
    <w:rsid w:val="00E94BA9"/>
    <w:rsid w:val="00E94D54"/>
    <w:rsid w:val="00E94F1A"/>
    <w:rsid w:val="00E95235"/>
    <w:rsid w:val="00E963E3"/>
    <w:rsid w:val="00E96754"/>
    <w:rsid w:val="00E96E1A"/>
    <w:rsid w:val="00E97055"/>
    <w:rsid w:val="00E971C0"/>
    <w:rsid w:val="00E9734B"/>
    <w:rsid w:val="00E978D0"/>
    <w:rsid w:val="00EA0182"/>
    <w:rsid w:val="00EA081C"/>
    <w:rsid w:val="00EA087D"/>
    <w:rsid w:val="00EA0E04"/>
    <w:rsid w:val="00EA1AD4"/>
    <w:rsid w:val="00EA200D"/>
    <w:rsid w:val="00EA220D"/>
    <w:rsid w:val="00EA27A1"/>
    <w:rsid w:val="00EA2EF0"/>
    <w:rsid w:val="00EA312A"/>
    <w:rsid w:val="00EA3156"/>
    <w:rsid w:val="00EA339E"/>
    <w:rsid w:val="00EA3CB4"/>
    <w:rsid w:val="00EA40A2"/>
    <w:rsid w:val="00EA4C87"/>
    <w:rsid w:val="00EA4CD5"/>
    <w:rsid w:val="00EA5241"/>
    <w:rsid w:val="00EA5626"/>
    <w:rsid w:val="00EA5D2C"/>
    <w:rsid w:val="00EA5D8E"/>
    <w:rsid w:val="00EA5F6D"/>
    <w:rsid w:val="00EA66FC"/>
    <w:rsid w:val="00EA6DEB"/>
    <w:rsid w:val="00EA78DA"/>
    <w:rsid w:val="00EB0114"/>
    <w:rsid w:val="00EB07CF"/>
    <w:rsid w:val="00EB0E99"/>
    <w:rsid w:val="00EB11E8"/>
    <w:rsid w:val="00EB1A02"/>
    <w:rsid w:val="00EB1D0D"/>
    <w:rsid w:val="00EB1FC7"/>
    <w:rsid w:val="00EB23D5"/>
    <w:rsid w:val="00EB28A8"/>
    <w:rsid w:val="00EB3860"/>
    <w:rsid w:val="00EB3B88"/>
    <w:rsid w:val="00EB3EED"/>
    <w:rsid w:val="00EB5485"/>
    <w:rsid w:val="00EB6395"/>
    <w:rsid w:val="00EB644E"/>
    <w:rsid w:val="00EB6E1E"/>
    <w:rsid w:val="00EB71CE"/>
    <w:rsid w:val="00EB77C2"/>
    <w:rsid w:val="00EC0711"/>
    <w:rsid w:val="00EC0C14"/>
    <w:rsid w:val="00EC0FE0"/>
    <w:rsid w:val="00EC1AA8"/>
    <w:rsid w:val="00EC208D"/>
    <w:rsid w:val="00EC2B42"/>
    <w:rsid w:val="00EC3B8F"/>
    <w:rsid w:val="00EC3C8F"/>
    <w:rsid w:val="00EC4E3E"/>
    <w:rsid w:val="00EC55B7"/>
    <w:rsid w:val="00EC58EC"/>
    <w:rsid w:val="00EC5A34"/>
    <w:rsid w:val="00EC5CA0"/>
    <w:rsid w:val="00EC65F1"/>
    <w:rsid w:val="00EC6927"/>
    <w:rsid w:val="00EC7372"/>
    <w:rsid w:val="00EC7821"/>
    <w:rsid w:val="00EC7988"/>
    <w:rsid w:val="00EC7B9F"/>
    <w:rsid w:val="00EC7DB7"/>
    <w:rsid w:val="00ED075E"/>
    <w:rsid w:val="00ED0A7D"/>
    <w:rsid w:val="00ED17F9"/>
    <w:rsid w:val="00ED19D1"/>
    <w:rsid w:val="00ED1FC1"/>
    <w:rsid w:val="00ED2617"/>
    <w:rsid w:val="00ED2AC0"/>
    <w:rsid w:val="00ED2F58"/>
    <w:rsid w:val="00ED30E8"/>
    <w:rsid w:val="00ED3618"/>
    <w:rsid w:val="00ED3B69"/>
    <w:rsid w:val="00ED3ECA"/>
    <w:rsid w:val="00ED3F39"/>
    <w:rsid w:val="00ED4168"/>
    <w:rsid w:val="00ED49D7"/>
    <w:rsid w:val="00ED4A04"/>
    <w:rsid w:val="00ED4A4A"/>
    <w:rsid w:val="00ED527A"/>
    <w:rsid w:val="00ED578C"/>
    <w:rsid w:val="00ED6067"/>
    <w:rsid w:val="00ED60A2"/>
    <w:rsid w:val="00ED63AE"/>
    <w:rsid w:val="00ED679B"/>
    <w:rsid w:val="00ED6CD1"/>
    <w:rsid w:val="00ED6E65"/>
    <w:rsid w:val="00ED715E"/>
    <w:rsid w:val="00ED7225"/>
    <w:rsid w:val="00ED7448"/>
    <w:rsid w:val="00ED789C"/>
    <w:rsid w:val="00ED7A42"/>
    <w:rsid w:val="00EE04BA"/>
    <w:rsid w:val="00EE06C9"/>
    <w:rsid w:val="00EE0C6D"/>
    <w:rsid w:val="00EE13C3"/>
    <w:rsid w:val="00EE13D7"/>
    <w:rsid w:val="00EE22AF"/>
    <w:rsid w:val="00EE235C"/>
    <w:rsid w:val="00EE280E"/>
    <w:rsid w:val="00EE2A4A"/>
    <w:rsid w:val="00EE2D7B"/>
    <w:rsid w:val="00EE3B22"/>
    <w:rsid w:val="00EE42C5"/>
    <w:rsid w:val="00EE44C6"/>
    <w:rsid w:val="00EE44D5"/>
    <w:rsid w:val="00EE483B"/>
    <w:rsid w:val="00EE4B39"/>
    <w:rsid w:val="00EE5177"/>
    <w:rsid w:val="00EE555B"/>
    <w:rsid w:val="00EE5A3B"/>
    <w:rsid w:val="00EE5D92"/>
    <w:rsid w:val="00EE5F2E"/>
    <w:rsid w:val="00EE69F8"/>
    <w:rsid w:val="00EE7019"/>
    <w:rsid w:val="00EF0517"/>
    <w:rsid w:val="00EF06FA"/>
    <w:rsid w:val="00EF0734"/>
    <w:rsid w:val="00EF0AF2"/>
    <w:rsid w:val="00EF0EA0"/>
    <w:rsid w:val="00EF16A6"/>
    <w:rsid w:val="00EF1B47"/>
    <w:rsid w:val="00EF1EA8"/>
    <w:rsid w:val="00EF2C2D"/>
    <w:rsid w:val="00EF2CC6"/>
    <w:rsid w:val="00EF2F5A"/>
    <w:rsid w:val="00EF3247"/>
    <w:rsid w:val="00EF3DA3"/>
    <w:rsid w:val="00EF3F3B"/>
    <w:rsid w:val="00EF437D"/>
    <w:rsid w:val="00EF4422"/>
    <w:rsid w:val="00EF45F3"/>
    <w:rsid w:val="00EF4A64"/>
    <w:rsid w:val="00EF4D52"/>
    <w:rsid w:val="00EF53B3"/>
    <w:rsid w:val="00EF5C8A"/>
    <w:rsid w:val="00EF6284"/>
    <w:rsid w:val="00EF665D"/>
    <w:rsid w:val="00EF66DE"/>
    <w:rsid w:val="00EF72F4"/>
    <w:rsid w:val="00EF7F43"/>
    <w:rsid w:val="00F00012"/>
    <w:rsid w:val="00F00847"/>
    <w:rsid w:val="00F018AD"/>
    <w:rsid w:val="00F01929"/>
    <w:rsid w:val="00F01AC9"/>
    <w:rsid w:val="00F01B8B"/>
    <w:rsid w:val="00F02171"/>
    <w:rsid w:val="00F02433"/>
    <w:rsid w:val="00F02674"/>
    <w:rsid w:val="00F033EF"/>
    <w:rsid w:val="00F0363D"/>
    <w:rsid w:val="00F03DD0"/>
    <w:rsid w:val="00F0414B"/>
    <w:rsid w:val="00F04D28"/>
    <w:rsid w:val="00F0528B"/>
    <w:rsid w:val="00F05709"/>
    <w:rsid w:val="00F061A6"/>
    <w:rsid w:val="00F0633B"/>
    <w:rsid w:val="00F06CCE"/>
    <w:rsid w:val="00F06FC2"/>
    <w:rsid w:val="00F0710C"/>
    <w:rsid w:val="00F0778D"/>
    <w:rsid w:val="00F079A2"/>
    <w:rsid w:val="00F07D13"/>
    <w:rsid w:val="00F111B4"/>
    <w:rsid w:val="00F11AB3"/>
    <w:rsid w:val="00F122FF"/>
    <w:rsid w:val="00F12C7A"/>
    <w:rsid w:val="00F12DF2"/>
    <w:rsid w:val="00F14017"/>
    <w:rsid w:val="00F140B0"/>
    <w:rsid w:val="00F1436E"/>
    <w:rsid w:val="00F1562B"/>
    <w:rsid w:val="00F1569B"/>
    <w:rsid w:val="00F15972"/>
    <w:rsid w:val="00F16147"/>
    <w:rsid w:val="00F16186"/>
    <w:rsid w:val="00F16696"/>
    <w:rsid w:val="00F1684C"/>
    <w:rsid w:val="00F16A79"/>
    <w:rsid w:val="00F16B38"/>
    <w:rsid w:val="00F16E80"/>
    <w:rsid w:val="00F17EF1"/>
    <w:rsid w:val="00F20633"/>
    <w:rsid w:val="00F20876"/>
    <w:rsid w:val="00F20FC8"/>
    <w:rsid w:val="00F21B45"/>
    <w:rsid w:val="00F21DD6"/>
    <w:rsid w:val="00F224DC"/>
    <w:rsid w:val="00F23368"/>
    <w:rsid w:val="00F24B62"/>
    <w:rsid w:val="00F25CFE"/>
    <w:rsid w:val="00F267CC"/>
    <w:rsid w:val="00F2753A"/>
    <w:rsid w:val="00F27542"/>
    <w:rsid w:val="00F27649"/>
    <w:rsid w:val="00F3018B"/>
    <w:rsid w:val="00F30371"/>
    <w:rsid w:val="00F306ED"/>
    <w:rsid w:val="00F30772"/>
    <w:rsid w:val="00F31832"/>
    <w:rsid w:val="00F31DEE"/>
    <w:rsid w:val="00F31E12"/>
    <w:rsid w:val="00F329FF"/>
    <w:rsid w:val="00F32E69"/>
    <w:rsid w:val="00F32E91"/>
    <w:rsid w:val="00F34879"/>
    <w:rsid w:val="00F35243"/>
    <w:rsid w:val="00F35611"/>
    <w:rsid w:val="00F35B48"/>
    <w:rsid w:val="00F35B99"/>
    <w:rsid w:val="00F35C2E"/>
    <w:rsid w:val="00F36D7C"/>
    <w:rsid w:val="00F36E9F"/>
    <w:rsid w:val="00F37436"/>
    <w:rsid w:val="00F4047E"/>
    <w:rsid w:val="00F40F08"/>
    <w:rsid w:val="00F413E4"/>
    <w:rsid w:val="00F41B19"/>
    <w:rsid w:val="00F4227C"/>
    <w:rsid w:val="00F4252C"/>
    <w:rsid w:val="00F42AB5"/>
    <w:rsid w:val="00F42DC3"/>
    <w:rsid w:val="00F43411"/>
    <w:rsid w:val="00F434AF"/>
    <w:rsid w:val="00F43E6E"/>
    <w:rsid w:val="00F43EBF"/>
    <w:rsid w:val="00F44342"/>
    <w:rsid w:val="00F44423"/>
    <w:rsid w:val="00F44558"/>
    <w:rsid w:val="00F44AA5"/>
    <w:rsid w:val="00F458BB"/>
    <w:rsid w:val="00F469D7"/>
    <w:rsid w:val="00F47DDA"/>
    <w:rsid w:val="00F50BE6"/>
    <w:rsid w:val="00F50DE1"/>
    <w:rsid w:val="00F51236"/>
    <w:rsid w:val="00F51438"/>
    <w:rsid w:val="00F53714"/>
    <w:rsid w:val="00F5374C"/>
    <w:rsid w:val="00F541B8"/>
    <w:rsid w:val="00F544E1"/>
    <w:rsid w:val="00F546D7"/>
    <w:rsid w:val="00F54A26"/>
    <w:rsid w:val="00F55FAA"/>
    <w:rsid w:val="00F560B2"/>
    <w:rsid w:val="00F56B6D"/>
    <w:rsid w:val="00F56CC2"/>
    <w:rsid w:val="00F576AC"/>
    <w:rsid w:val="00F5787E"/>
    <w:rsid w:val="00F57A7F"/>
    <w:rsid w:val="00F57ADE"/>
    <w:rsid w:val="00F60BC0"/>
    <w:rsid w:val="00F6113C"/>
    <w:rsid w:val="00F615A8"/>
    <w:rsid w:val="00F61B7F"/>
    <w:rsid w:val="00F62370"/>
    <w:rsid w:val="00F628D3"/>
    <w:rsid w:val="00F62A4D"/>
    <w:rsid w:val="00F62EF2"/>
    <w:rsid w:val="00F63079"/>
    <w:rsid w:val="00F635E3"/>
    <w:rsid w:val="00F638C3"/>
    <w:rsid w:val="00F63932"/>
    <w:rsid w:val="00F63BB0"/>
    <w:rsid w:val="00F63E8F"/>
    <w:rsid w:val="00F6495B"/>
    <w:rsid w:val="00F6497E"/>
    <w:rsid w:val="00F64C6E"/>
    <w:rsid w:val="00F66DD8"/>
    <w:rsid w:val="00F677E2"/>
    <w:rsid w:val="00F6793C"/>
    <w:rsid w:val="00F67F41"/>
    <w:rsid w:val="00F70109"/>
    <w:rsid w:val="00F70D50"/>
    <w:rsid w:val="00F710FC"/>
    <w:rsid w:val="00F717E6"/>
    <w:rsid w:val="00F720F5"/>
    <w:rsid w:val="00F72608"/>
    <w:rsid w:val="00F72B67"/>
    <w:rsid w:val="00F72DE6"/>
    <w:rsid w:val="00F72EA2"/>
    <w:rsid w:val="00F734F7"/>
    <w:rsid w:val="00F73751"/>
    <w:rsid w:val="00F73DC5"/>
    <w:rsid w:val="00F74042"/>
    <w:rsid w:val="00F7484C"/>
    <w:rsid w:val="00F7496F"/>
    <w:rsid w:val="00F7521F"/>
    <w:rsid w:val="00F75EAD"/>
    <w:rsid w:val="00F76248"/>
    <w:rsid w:val="00F77154"/>
    <w:rsid w:val="00F77F88"/>
    <w:rsid w:val="00F77FC0"/>
    <w:rsid w:val="00F80702"/>
    <w:rsid w:val="00F80C7B"/>
    <w:rsid w:val="00F80CBF"/>
    <w:rsid w:val="00F80F33"/>
    <w:rsid w:val="00F824BB"/>
    <w:rsid w:val="00F82EC0"/>
    <w:rsid w:val="00F82F10"/>
    <w:rsid w:val="00F835C6"/>
    <w:rsid w:val="00F83744"/>
    <w:rsid w:val="00F83D07"/>
    <w:rsid w:val="00F8431E"/>
    <w:rsid w:val="00F846D6"/>
    <w:rsid w:val="00F84DFE"/>
    <w:rsid w:val="00F85093"/>
    <w:rsid w:val="00F85133"/>
    <w:rsid w:val="00F85736"/>
    <w:rsid w:val="00F8647F"/>
    <w:rsid w:val="00F86997"/>
    <w:rsid w:val="00F86F9E"/>
    <w:rsid w:val="00F86FCA"/>
    <w:rsid w:val="00F871D7"/>
    <w:rsid w:val="00F878EE"/>
    <w:rsid w:val="00F87B4B"/>
    <w:rsid w:val="00F901CF"/>
    <w:rsid w:val="00F9091C"/>
    <w:rsid w:val="00F90CB8"/>
    <w:rsid w:val="00F90FBA"/>
    <w:rsid w:val="00F9121D"/>
    <w:rsid w:val="00F9173A"/>
    <w:rsid w:val="00F91800"/>
    <w:rsid w:val="00F93469"/>
    <w:rsid w:val="00F93BB2"/>
    <w:rsid w:val="00F9414C"/>
    <w:rsid w:val="00F94E99"/>
    <w:rsid w:val="00F95AD2"/>
    <w:rsid w:val="00F95CBD"/>
    <w:rsid w:val="00F95DA0"/>
    <w:rsid w:val="00F95FB5"/>
    <w:rsid w:val="00F96097"/>
    <w:rsid w:val="00F9650A"/>
    <w:rsid w:val="00F96520"/>
    <w:rsid w:val="00F967C7"/>
    <w:rsid w:val="00F97B47"/>
    <w:rsid w:val="00F97FB8"/>
    <w:rsid w:val="00FA0437"/>
    <w:rsid w:val="00FA0988"/>
    <w:rsid w:val="00FA155E"/>
    <w:rsid w:val="00FA1FE6"/>
    <w:rsid w:val="00FA233F"/>
    <w:rsid w:val="00FA2E05"/>
    <w:rsid w:val="00FA3093"/>
    <w:rsid w:val="00FA3CC0"/>
    <w:rsid w:val="00FA3DF0"/>
    <w:rsid w:val="00FA43AD"/>
    <w:rsid w:val="00FA43CE"/>
    <w:rsid w:val="00FA4851"/>
    <w:rsid w:val="00FA48B8"/>
    <w:rsid w:val="00FA4997"/>
    <w:rsid w:val="00FA541C"/>
    <w:rsid w:val="00FA54F1"/>
    <w:rsid w:val="00FA5A80"/>
    <w:rsid w:val="00FA64B9"/>
    <w:rsid w:val="00FA7547"/>
    <w:rsid w:val="00FA7765"/>
    <w:rsid w:val="00FA78F5"/>
    <w:rsid w:val="00FA7D57"/>
    <w:rsid w:val="00FB0008"/>
    <w:rsid w:val="00FB071C"/>
    <w:rsid w:val="00FB07A5"/>
    <w:rsid w:val="00FB08D3"/>
    <w:rsid w:val="00FB0B09"/>
    <w:rsid w:val="00FB1663"/>
    <w:rsid w:val="00FB19FC"/>
    <w:rsid w:val="00FB1A0B"/>
    <w:rsid w:val="00FB1ACE"/>
    <w:rsid w:val="00FB2A36"/>
    <w:rsid w:val="00FB2D3E"/>
    <w:rsid w:val="00FB3013"/>
    <w:rsid w:val="00FB32DD"/>
    <w:rsid w:val="00FB3BA4"/>
    <w:rsid w:val="00FB3E33"/>
    <w:rsid w:val="00FB3EA0"/>
    <w:rsid w:val="00FB4787"/>
    <w:rsid w:val="00FB4B27"/>
    <w:rsid w:val="00FB55F3"/>
    <w:rsid w:val="00FB55F4"/>
    <w:rsid w:val="00FB58D8"/>
    <w:rsid w:val="00FB5C78"/>
    <w:rsid w:val="00FB6035"/>
    <w:rsid w:val="00FB643A"/>
    <w:rsid w:val="00FB6525"/>
    <w:rsid w:val="00FB7140"/>
    <w:rsid w:val="00FB7615"/>
    <w:rsid w:val="00FB77CE"/>
    <w:rsid w:val="00FC06B4"/>
    <w:rsid w:val="00FC0B63"/>
    <w:rsid w:val="00FC0CD9"/>
    <w:rsid w:val="00FC0F07"/>
    <w:rsid w:val="00FC112B"/>
    <w:rsid w:val="00FC12ED"/>
    <w:rsid w:val="00FC199C"/>
    <w:rsid w:val="00FC2209"/>
    <w:rsid w:val="00FC24BF"/>
    <w:rsid w:val="00FC29CE"/>
    <w:rsid w:val="00FC2D84"/>
    <w:rsid w:val="00FC36A4"/>
    <w:rsid w:val="00FC371B"/>
    <w:rsid w:val="00FC3D0A"/>
    <w:rsid w:val="00FC3FF7"/>
    <w:rsid w:val="00FC451D"/>
    <w:rsid w:val="00FC499E"/>
    <w:rsid w:val="00FC49E6"/>
    <w:rsid w:val="00FC4F25"/>
    <w:rsid w:val="00FC4F38"/>
    <w:rsid w:val="00FC537F"/>
    <w:rsid w:val="00FC6482"/>
    <w:rsid w:val="00FC678C"/>
    <w:rsid w:val="00FC682C"/>
    <w:rsid w:val="00FC715C"/>
    <w:rsid w:val="00FC7531"/>
    <w:rsid w:val="00FC7EAA"/>
    <w:rsid w:val="00FD0033"/>
    <w:rsid w:val="00FD0169"/>
    <w:rsid w:val="00FD055A"/>
    <w:rsid w:val="00FD0E62"/>
    <w:rsid w:val="00FD134F"/>
    <w:rsid w:val="00FD161B"/>
    <w:rsid w:val="00FD3198"/>
    <w:rsid w:val="00FD3961"/>
    <w:rsid w:val="00FD3974"/>
    <w:rsid w:val="00FD397B"/>
    <w:rsid w:val="00FD3BEB"/>
    <w:rsid w:val="00FD3DBA"/>
    <w:rsid w:val="00FD435C"/>
    <w:rsid w:val="00FD438F"/>
    <w:rsid w:val="00FD4903"/>
    <w:rsid w:val="00FD4EEF"/>
    <w:rsid w:val="00FD4FA5"/>
    <w:rsid w:val="00FD5166"/>
    <w:rsid w:val="00FD6836"/>
    <w:rsid w:val="00FD69FB"/>
    <w:rsid w:val="00FD73DA"/>
    <w:rsid w:val="00FD758C"/>
    <w:rsid w:val="00FD77AF"/>
    <w:rsid w:val="00FE027B"/>
    <w:rsid w:val="00FE05EF"/>
    <w:rsid w:val="00FE090E"/>
    <w:rsid w:val="00FE0D6F"/>
    <w:rsid w:val="00FE1845"/>
    <w:rsid w:val="00FE19FD"/>
    <w:rsid w:val="00FE1E45"/>
    <w:rsid w:val="00FE33F6"/>
    <w:rsid w:val="00FE3AF9"/>
    <w:rsid w:val="00FE3C70"/>
    <w:rsid w:val="00FE449D"/>
    <w:rsid w:val="00FE45A2"/>
    <w:rsid w:val="00FE54C5"/>
    <w:rsid w:val="00FE6BB9"/>
    <w:rsid w:val="00FE74FF"/>
    <w:rsid w:val="00FE7CC6"/>
    <w:rsid w:val="00FE7D9A"/>
    <w:rsid w:val="00FF05B9"/>
    <w:rsid w:val="00FF077B"/>
    <w:rsid w:val="00FF0A9B"/>
    <w:rsid w:val="00FF0EB1"/>
    <w:rsid w:val="00FF0F5C"/>
    <w:rsid w:val="00FF1349"/>
    <w:rsid w:val="00FF1C37"/>
    <w:rsid w:val="00FF2075"/>
    <w:rsid w:val="00FF2256"/>
    <w:rsid w:val="00FF22E5"/>
    <w:rsid w:val="00FF259C"/>
    <w:rsid w:val="00FF2CFD"/>
    <w:rsid w:val="00FF3498"/>
    <w:rsid w:val="00FF3860"/>
    <w:rsid w:val="00FF3E19"/>
    <w:rsid w:val="00FF456A"/>
    <w:rsid w:val="00FF460C"/>
    <w:rsid w:val="00FF46FD"/>
    <w:rsid w:val="00FF495C"/>
    <w:rsid w:val="00FF6204"/>
    <w:rsid w:val="00FF6314"/>
    <w:rsid w:val="00FF634D"/>
    <w:rsid w:val="00FF6446"/>
    <w:rsid w:val="00FF6507"/>
    <w:rsid w:val="00FF6DFB"/>
    <w:rsid w:val="00FF7066"/>
    <w:rsid w:val="00FF71C1"/>
    <w:rsid w:val="00FF763D"/>
    <w:rsid w:val="3BACFE45"/>
    <w:rsid w:val="6572CA0D"/>
    <w:rsid w:val="6E6F311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F19D92"/>
  <w15:docId w15:val="{4EE2AEEC-F7AD-4AC3-9CFD-EFB25649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EE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071341"/>
    <w:pPr>
      <w:keepNext/>
      <w:keepLines/>
      <w:spacing w:before="240"/>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071341"/>
    <w:pPr>
      <w:keepNext/>
      <w:keepLines/>
      <w:spacing w:before="40"/>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link w:val="Ttulo3Car"/>
    <w:uiPriority w:val="9"/>
    <w:unhideWhenUsed/>
    <w:qFormat/>
    <w:rsid w:val="00071341"/>
    <w:pPr>
      <w:keepNext/>
      <w:keepLines/>
      <w:spacing w:before="40"/>
      <w:outlineLvl w:val="2"/>
    </w:pPr>
    <w:rPr>
      <w:rFonts w:ascii="Palatino Linotype" w:eastAsiaTheme="majorEastAsia" w:hAnsi="Palatino Linotype" w:cstheme="majorBidi"/>
      <w:b/>
      <w:color w:val="000000" w:themeColor="text1"/>
      <w:sz w:val="22"/>
      <w:szCs w:val="24"/>
    </w:rPr>
  </w:style>
  <w:style w:type="paragraph" w:styleId="Ttulo4">
    <w:name w:val="heading 4"/>
    <w:basedOn w:val="Normal"/>
    <w:next w:val="Normal"/>
    <w:link w:val="Ttulo4Car"/>
    <w:uiPriority w:val="9"/>
    <w:semiHidden/>
    <w:unhideWhenUsed/>
    <w:qFormat/>
    <w:rsid w:val="00897B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1341"/>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customStyle="1" w:styleId="xmsonormal">
    <w:name w:val="x_msonormal"/>
    <w:basedOn w:val="Normal"/>
    <w:rsid w:val="00DB69D1"/>
    <w:pPr>
      <w:spacing w:before="100" w:beforeAutospacing="1" w:after="100" w:afterAutospacing="1"/>
    </w:pPr>
    <w:rPr>
      <w:sz w:val="24"/>
      <w:szCs w:val="24"/>
      <w:lang w:eastAsia="es-MX"/>
    </w:rPr>
  </w:style>
  <w:style w:type="character" w:customStyle="1" w:styleId="Ttulo2Car">
    <w:name w:val="Título 2 Car"/>
    <w:basedOn w:val="Fuentedeprrafopredeter"/>
    <w:link w:val="Ttulo2"/>
    <w:uiPriority w:val="9"/>
    <w:rsid w:val="00071341"/>
    <w:rPr>
      <w:rFonts w:ascii="Palatino Linotype" w:eastAsiaTheme="majorEastAsia" w:hAnsi="Palatino Linotype" w:cstheme="majorBidi"/>
      <w:b/>
      <w:color w:val="000000" w:themeColor="text1"/>
      <w:szCs w:val="26"/>
      <w:lang w:eastAsia="es-ES"/>
    </w:rPr>
  </w:style>
  <w:style w:type="character" w:customStyle="1" w:styleId="Ttulo4Car">
    <w:name w:val="Título 4 Car"/>
    <w:basedOn w:val="Fuentedeprrafopredeter"/>
    <w:link w:val="Ttulo4"/>
    <w:uiPriority w:val="9"/>
    <w:semiHidden/>
    <w:rsid w:val="00897BD9"/>
    <w:rPr>
      <w:rFonts w:asciiTheme="majorHAnsi" w:eastAsiaTheme="majorEastAsia" w:hAnsiTheme="majorHAnsi" w:cstheme="majorBidi"/>
      <w:i/>
      <w:iCs/>
      <w:color w:val="2F5496" w:themeColor="accent1" w:themeShade="BF"/>
      <w:sz w:val="20"/>
      <w:szCs w:val="20"/>
      <w:lang w:eastAsia="es-ES"/>
    </w:rPr>
  </w:style>
  <w:style w:type="character" w:customStyle="1" w:styleId="normaltextrun">
    <w:name w:val="normaltextrun"/>
    <w:basedOn w:val="Fuentedeprrafopredeter"/>
    <w:rsid w:val="00053196"/>
  </w:style>
  <w:style w:type="character" w:customStyle="1" w:styleId="Mencinsinresolver1">
    <w:name w:val="Mención sin resolver1"/>
    <w:basedOn w:val="Fuentedeprrafopredeter"/>
    <w:uiPriority w:val="99"/>
    <w:semiHidden/>
    <w:unhideWhenUsed/>
    <w:rsid w:val="00C56A84"/>
    <w:rPr>
      <w:color w:val="605E5C"/>
      <w:shd w:val="clear" w:color="auto" w:fill="E1DFDD"/>
    </w:rPr>
  </w:style>
  <w:style w:type="character" w:customStyle="1" w:styleId="Mencinsinresolver2">
    <w:name w:val="Mención sin resolver2"/>
    <w:basedOn w:val="Fuentedeprrafopredeter"/>
    <w:uiPriority w:val="99"/>
    <w:semiHidden/>
    <w:unhideWhenUsed/>
    <w:rsid w:val="008D2EE9"/>
    <w:rPr>
      <w:color w:val="605E5C"/>
      <w:shd w:val="clear" w:color="auto" w:fill="E1DFDD"/>
    </w:rPr>
  </w:style>
  <w:style w:type="character" w:customStyle="1" w:styleId="eop">
    <w:name w:val="eop"/>
    <w:basedOn w:val="Fuentedeprrafopredeter"/>
    <w:rsid w:val="00135453"/>
  </w:style>
  <w:style w:type="paragraph" w:customStyle="1" w:styleId="paragraph">
    <w:name w:val="paragraph"/>
    <w:basedOn w:val="Normal"/>
    <w:rsid w:val="00135453"/>
    <w:pPr>
      <w:spacing w:before="100" w:beforeAutospacing="1" w:after="100" w:afterAutospacing="1"/>
    </w:pPr>
    <w:rPr>
      <w:sz w:val="24"/>
      <w:szCs w:val="24"/>
      <w:lang w:eastAsia="es-MX"/>
    </w:rPr>
  </w:style>
  <w:style w:type="character" w:customStyle="1" w:styleId="findhit">
    <w:name w:val="findhit"/>
    <w:basedOn w:val="Fuentedeprrafopredeter"/>
    <w:rsid w:val="00135453"/>
  </w:style>
  <w:style w:type="character" w:customStyle="1" w:styleId="titulorubrolgt">
    <w:name w:val="titulorubrolgt"/>
    <w:basedOn w:val="Fuentedeprrafopredeter"/>
    <w:rsid w:val="00024A96"/>
  </w:style>
  <w:style w:type="character" w:customStyle="1" w:styleId="ctr">
    <w:name w:val="ctr"/>
    <w:basedOn w:val="Fuentedeprrafopredeter"/>
    <w:rsid w:val="00024A96"/>
  </w:style>
  <w:style w:type="paragraph" w:styleId="Revisin">
    <w:name w:val="Revision"/>
    <w:hidden/>
    <w:uiPriority w:val="99"/>
    <w:semiHidden/>
    <w:rsid w:val="0058591C"/>
    <w:pPr>
      <w:spacing w:after="0" w:line="240" w:lineRule="auto"/>
    </w:pPr>
    <w:rPr>
      <w:rFonts w:ascii="Times New Roman" w:eastAsia="Times New Roman" w:hAnsi="Times New Roman" w:cs="Times New Roman"/>
      <w:sz w:val="20"/>
      <w:szCs w:val="20"/>
      <w:lang w:eastAsia="es-ES"/>
    </w:rPr>
  </w:style>
  <w:style w:type="character" w:customStyle="1" w:styleId="Mencinsinresolver3">
    <w:name w:val="Mención sin resolver3"/>
    <w:basedOn w:val="Fuentedeprrafopredeter"/>
    <w:uiPriority w:val="99"/>
    <w:semiHidden/>
    <w:unhideWhenUsed/>
    <w:rsid w:val="00727A1C"/>
    <w:rPr>
      <w:color w:val="605E5C"/>
      <w:shd w:val="clear" w:color="auto" w:fill="E1DFDD"/>
    </w:rPr>
  </w:style>
  <w:style w:type="character" w:customStyle="1" w:styleId="Mencinsinresolver4">
    <w:name w:val="Mención sin resolver4"/>
    <w:basedOn w:val="Fuentedeprrafopredeter"/>
    <w:uiPriority w:val="99"/>
    <w:semiHidden/>
    <w:unhideWhenUsed/>
    <w:rsid w:val="003D7425"/>
    <w:rPr>
      <w:color w:val="605E5C"/>
      <w:shd w:val="clear" w:color="auto" w:fill="E1DFDD"/>
    </w:rPr>
  </w:style>
  <w:style w:type="character" w:customStyle="1" w:styleId="Mencinsinresolver5">
    <w:name w:val="Mención sin resolver5"/>
    <w:basedOn w:val="Fuentedeprrafopredeter"/>
    <w:uiPriority w:val="99"/>
    <w:semiHidden/>
    <w:unhideWhenUsed/>
    <w:rsid w:val="00BA593A"/>
    <w:rPr>
      <w:color w:val="605E5C"/>
      <w:shd w:val="clear" w:color="auto" w:fill="E1DFDD"/>
    </w:rPr>
  </w:style>
  <w:style w:type="character" w:customStyle="1" w:styleId="Mencinsinresolver6">
    <w:name w:val="Mención sin resolver6"/>
    <w:basedOn w:val="Fuentedeprrafopredeter"/>
    <w:uiPriority w:val="99"/>
    <w:semiHidden/>
    <w:unhideWhenUsed/>
    <w:rsid w:val="009F656D"/>
    <w:rPr>
      <w:color w:val="605E5C"/>
      <w:shd w:val="clear" w:color="auto" w:fill="E1DFDD"/>
    </w:rPr>
  </w:style>
  <w:style w:type="character" w:customStyle="1" w:styleId="Mencinsinresolver7">
    <w:name w:val="Mención sin resolver7"/>
    <w:basedOn w:val="Fuentedeprrafopredeter"/>
    <w:uiPriority w:val="99"/>
    <w:semiHidden/>
    <w:unhideWhenUsed/>
    <w:rsid w:val="00F7496F"/>
    <w:rPr>
      <w:color w:val="605E5C"/>
      <w:shd w:val="clear" w:color="auto" w:fill="E1DFDD"/>
    </w:rPr>
  </w:style>
  <w:style w:type="character" w:customStyle="1" w:styleId="Mencinsinresolver8">
    <w:name w:val="Mención sin resolver8"/>
    <w:basedOn w:val="Fuentedeprrafopredeter"/>
    <w:uiPriority w:val="99"/>
    <w:semiHidden/>
    <w:unhideWhenUsed/>
    <w:rsid w:val="00182252"/>
    <w:rPr>
      <w:color w:val="605E5C"/>
      <w:shd w:val="clear" w:color="auto" w:fill="E1DFDD"/>
    </w:rPr>
  </w:style>
  <w:style w:type="table" w:customStyle="1" w:styleId="Tablaconcuadrcula11">
    <w:name w:val="Tabla con cuadrícula11"/>
    <w:basedOn w:val="Tablanormal"/>
    <w:next w:val="Tablaconcuadrcula"/>
    <w:uiPriority w:val="59"/>
    <w:rsid w:val="004C0C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071341"/>
    <w:pPr>
      <w:spacing w:line="259" w:lineRule="auto"/>
      <w:outlineLvl w:val="9"/>
    </w:pPr>
    <w:rPr>
      <w:rFonts w:asciiTheme="majorHAnsi" w:hAnsiTheme="majorHAnsi"/>
      <w:b w:val="0"/>
      <w:color w:val="2F5496" w:themeColor="accent1" w:themeShade="BF"/>
      <w:sz w:val="32"/>
      <w:lang w:eastAsia="es-MX"/>
    </w:rPr>
  </w:style>
  <w:style w:type="character" w:customStyle="1" w:styleId="Ttulo3Car">
    <w:name w:val="Título 3 Car"/>
    <w:basedOn w:val="Fuentedeprrafopredeter"/>
    <w:link w:val="Ttulo3"/>
    <w:uiPriority w:val="9"/>
    <w:rsid w:val="00071341"/>
    <w:rPr>
      <w:rFonts w:ascii="Palatino Linotype" w:eastAsiaTheme="majorEastAsia" w:hAnsi="Palatino Linotype" w:cstheme="majorBidi"/>
      <w:b/>
      <w:color w:val="000000" w:themeColor="text1"/>
      <w:szCs w:val="24"/>
      <w:lang w:eastAsia="es-ES"/>
    </w:rPr>
  </w:style>
  <w:style w:type="paragraph" w:styleId="TDC1">
    <w:name w:val="toc 1"/>
    <w:basedOn w:val="Normal"/>
    <w:next w:val="Normal"/>
    <w:autoRedefine/>
    <w:uiPriority w:val="39"/>
    <w:unhideWhenUsed/>
    <w:rsid w:val="00071341"/>
    <w:pPr>
      <w:spacing w:after="100"/>
    </w:pPr>
  </w:style>
  <w:style w:type="paragraph" w:styleId="TDC2">
    <w:name w:val="toc 2"/>
    <w:basedOn w:val="Normal"/>
    <w:next w:val="Normal"/>
    <w:autoRedefine/>
    <w:uiPriority w:val="39"/>
    <w:unhideWhenUsed/>
    <w:rsid w:val="00071341"/>
    <w:pPr>
      <w:spacing w:after="100"/>
      <w:ind w:left="200"/>
    </w:pPr>
  </w:style>
  <w:style w:type="paragraph" w:styleId="TDC3">
    <w:name w:val="toc 3"/>
    <w:basedOn w:val="Normal"/>
    <w:next w:val="Normal"/>
    <w:autoRedefine/>
    <w:uiPriority w:val="39"/>
    <w:unhideWhenUsed/>
    <w:rsid w:val="009F34A5"/>
    <w:pPr>
      <w:tabs>
        <w:tab w:val="right" w:leader="dot" w:pos="9034"/>
      </w:tabs>
      <w:spacing w:before="240" w:after="24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985">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2437995">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3528953">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7922279">
      <w:bodyDiv w:val="1"/>
      <w:marLeft w:val="0"/>
      <w:marRight w:val="0"/>
      <w:marTop w:val="0"/>
      <w:marBottom w:val="0"/>
      <w:divBdr>
        <w:top w:val="none" w:sz="0" w:space="0" w:color="auto"/>
        <w:left w:val="none" w:sz="0" w:space="0" w:color="auto"/>
        <w:bottom w:val="none" w:sz="0" w:space="0" w:color="auto"/>
        <w:right w:val="none" w:sz="0" w:space="0" w:color="auto"/>
      </w:divBdr>
    </w:div>
    <w:div w:id="31736545">
      <w:bodyDiv w:val="1"/>
      <w:marLeft w:val="0"/>
      <w:marRight w:val="0"/>
      <w:marTop w:val="0"/>
      <w:marBottom w:val="0"/>
      <w:divBdr>
        <w:top w:val="none" w:sz="0" w:space="0" w:color="auto"/>
        <w:left w:val="none" w:sz="0" w:space="0" w:color="auto"/>
        <w:bottom w:val="none" w:sz="0" w:space="0" w:color="auto"/>
        <w:right w:val="none" w:sz="0" w:space="0" w:color="auto"/>
      </w:divBdr>
    </w:div>
    <w:div w:id="31880445">
      <w:bodyDiv w:val="1"/>
      <w:marLeft w:val="0"/>
      <w:marRight w:val="0"/>
      <w:marTop w:val="0"/>
      <w:marBottom w:val="0"/>
      <w:divBdr>
        <w:top w:val="none" w:sz="0" w:space="0" w:color="auto"/>
        <w:left w:val="none" w:sz="0" w:space="0" w:color="auto"/>
        <w:bottom w:val="none" w:sz="0" w:space="0" w:color="auto"/>
        <w:right w:val="none" w:sz="0" w:space="0" w:color="auto"/>
      </w:divBdr>
    </w:div>
    <w:div w:id="33429965">
      <w:bodyDiv w:val="1"/>
      <w:marLeft w:val="0"/>
      <w:marRight w:val="0"/>
      <w:marTop w:val="0"/>
      <w:marBottom w:val="0"/>
      <w:divBdr>
        <w:top w:val="none" w:sz="0" w:space="0" w:color="auto"/>
        <w:left w:val="none" w:sz="0" w:space="0" w:color="auto"/>
        <w:bottom w:val="none" w:sz="0" w:space="0" w:color="auto"/>
        <w:right w:val="none" w:sz="0" w:space="0" w:color="auto"/>
      </w:divBdr>
    </w:div>
    <w:div w:id="33847783">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7291541">
      <w:bodyDiv w:val="1"/>
      <w:marLeft w:val="0"/>
      <w:marRight w:val="0"/>
      <w:marTop w:val="0"/>
      <w:marBottom w:val="0"/>
      <w:divBdr>
        <w:top w:val="none" w:sz="0" w:space="0" w:color="auto"/>
        <w:left w:val="none" w:sz="0" w:space="0" w:color="auto"/>
        <w:bottom w:val="none" w:sz="0" w:space="0" w:color="auto"/>
        <w:right w:val="none" w:sz="0" w:space="0" w:color="auto"/>
      </w:divBdr>
    </w:div>
    <w:div w:id="4175286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01538730">
      <w:bodyDiv w:val="1"/>
      <w:marLeft w:val="0"/>
      <w:marRight w:val="0"/>
      <w:marTop w:val="0"/>
      <w:marBottom w:val="0"/>
      <w:divBdr>
        <w:top w:val="none" w:sz="0" w:space="0" w:color="auto"/>
        <w:left w:val="none" w:sz="0" w:space="0" w:color="auto"/>
        <w:bottom w:val="none" w:sz="0" w:space="0" w:color="auto"/>
        <w:right w:val="none" w:sz="0" w:space="0" w:color="auto"/>
      </w:divBdr>
    </w:div>
    <w:div w:id="105975204">
      <w:bodyDiv w:val="1"/>
      <w:marLeft w:val="0"/>
      <w:marRight w:val="0"/>
      <w:marTop w:val="0"/>
      <w:marBottom w:val="0"/>
      <w:divBdr>
        <w:top w:val="none" w:sz="0" w:space="0" w:color="auto"/>
        <w:left w:val="none" w:sz="0" w:space="0" w:color="auto"/>
        <w:bottom w:val="none" w:sz="0" w:space="0" w:color="auto"/>
        <w:right w:val="none" w:sz="0" w:space="0" w:color="auto"/>
      </w:divBdr>
    </w:div>
    <w:div w:id="118840300">
      <w:bodyDiv w:val="1"/>
      <w:marLeft w:val="0"/>
      <w:marRight w:val="0"/>
      <w:marTop w:val="0"/>
      <w:marBottom w:val="0"/>
      <w:divBdr>
        <w:top w:val="none" w:sz="0" w:space="0" w:color="auto"/>
        <w:left w:val="none" w:sz="0" w:space="0" w:color="auto"/>
        <w:bottom w:val="none" w:sz="0" w:space="0" w:color="auto"/>
        <w:right w:val="none" w:sz="0" w:space="0" w:color="auto"/>
      </w:divBdr>
    </w:div>
    <w:div w:id="145900225">
      <w:bodyDiv w:val="1"/>
      <w:marLeft w:val="0"/>
      <w:marRight w:val="0"/>
      <w:marTop w:val="0"/>
      <w:marBottom w:val="0"/>
      <w:divBdr>
        <w:top w:val="none" w:sz="0" w:space="0" w:color="auto"/>
        <w:left w:val="none" w:sz="0" w:space="0" w:color="auto"/>
        <w:bottom w:val="none" w:sz="0" w:space="0" w:color="auto"/>
        <w:right w:val="none" w:sz="0" w:space="0" w:color="auto"/>
      </w:divBdr>
    </w:div>
    <w:div w:id="147063411">
      <w:bodyDiv w:val="1"/>
      <w:marLeft w:val="0"/>
      <w:marRight w:val="0"/>
      <w:marTop w:val="0"/>
      <w:marBottom w:val="0"/>
      <w:divBdr>
        <w:top w:val="none" w:sz="0" w:space="0" w:color="auto"/>
        <w:left w:val="none" w:sz="0" w:space="0" w:color="auto"/>
        <w:bottom w:val="none" w:sz="0" w:space="0" w:color="auto"/>
        <w:right w:val="none" w:sz="0" w:space="0" w:color="auto"/>
      </w:divBdr>
    </w:div>
    <w:div w:id="181093307">
      <w:bodyDiv w:val="1"/>
      <w:marLeft w:val="0"/>
      <w:marRight w:val="0"/>
      <w:marTop w:val="0"/>
      <w:marBottom w:val="0"/>
      <w:divBdr>
        <w:top w:val="none" w:sz="0" w:space="0" w:color="auto"/>
        <w:left w:val="none" w:sz="0" w:space="0" w:color="auto"/>
        <w:bottom w:val="none" w:sz="0" w:space="0" w:color="auto"/>
        <w:right w:val="none" w:sz="0" w:space="0" w:color="auto"/>
      </w:divBdr>
    </w:div>
    <w:div w:id="182204960">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4944776">
      <w:bodyDiv w:val="1"/>
      <w:marLeft w:val="0"/>
      <w:marRight w:val="0"/>
      <w:marTop w:val="0"/>
      <w:marBottom w:val="0"/>
      <w:divBdr>
        <w:top w:val="none" w:sz="0" w:space="0" w:color="auto"/>
        <w:left w:val="none" w:sz="0" w:space="0" w:color="auto"/>
        <w:bottom w:val="none" w:sz="0" w:space="0" w:color="auto"/>
        <w:right w:val="none" w:sz="0" w:space="0" w:color="auto"/>
      </w:divBdr>
    </w:div>
    <w:div w:id="193228092">
      <w:bodyDiv w:val="1"/>
      <w:marLeft w:val="0"/>
      <w:marRight w:val="0"/>
      <w:marTop w:val="0"/>
      <w:marBottom w:val="0"/>
      <w:divBdr>
        <w:top w:val="none" w:sz="0" w:space="0" w:color="auto"/>
        <w:left w:val="none" w:sz="0" w:space="0" w:color="auto"/>
        <w:bottom w:val="none" w:sz="0" w:space="0" w:color="auto"/>
        <w:right w:val="none" w:sz="0" w:space="0" w:color="auto"/>
      </w:divBdr>
    </w:div>
    <w:div w:id="196504522">
      <w:bodyDiv w:val="1"/>
      <w:marLeft w:val="0"/>
      <w:marRight w:val="0"/>
      <w:marTop w:val="0"/>
      <w:marBottom w:val="0"/>
      <w:divBdr>
        <w:top w:val="none" w:sz="0" w:space="0" w:color="auto"/>
        <w:left w:val="none" w:sz="0" w:space="0" w:color="auto"/>
        <w:bottom w:val="none" w:sz="0" w:space="0" w:color="auto"/>
        <w:right w:val="none" w:sz="0" w:space="0" w:color="auto"/>
      </w:divBdr>
    </w:div>
    <w:div w:id="206258427">
      <w:bodyDiv w:val="1"/>
      <w:marLeft w:val="0"/>
      <w:marRight w:val="0"/>
      <w:marTop w:val="0"/>
      <w:marBottom w:val="0"/>
      <w:divBdr>
        <w:top w:val="none" w:sz="0" w:space="0" w:color="auto"/>
        <w:left w:val="none" w:sz="0" w:space="0" w:color="auto"/>
        <w:bottom w:val="none" w:sz="0" w:space="0" w:color="auto"/>
        <w:right w:val="none" w:sz="0" w:space="0" w:color="auto"/>
      </w:divBdr>
    </w:div>
    <w:div w:id="222638771">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2276713">
      <w:bodyDiv w:val="1"/>
      <w:marLeft w:val="0"/>
      <w:marRight w:val="0"/>
      <w:marTop w:val="0"/>
      <w:marBottom w:val="0"/>
      <w:divBdr>
        <w:top w:val="none" w:sz="0" w:space="0" w:color="auto"/>
        <w:left w:val="none" w:sz="0" w:space="0" w:color="auto"/>
        <w:bottom w:val="none" w:sz="0" w:space="0" w:color="auto"/>
        <w:right w:val="none" w:sz="0" w:space="0" w:color="auto"/>
      </w:divBdr>
    </w:div>
    <w:div w:id="242183129">
      <w:bodyDiv w:val="1"/>
      <w:marLeft w:val="0"/>
      <w:marRight w:val="0"/>
      <w:marTop w:val="0"/>
      <w:marBottom w:val="0"/>
      <w:divBdr>
        <w:top w:val="none" w:sz="0" w:space="0" w:color="auto"/>
        <w:left w:val="none" w:sz="0" w:space="0" w:color="auto"/>
        <w:bottom w:val="none" w:sz="0" w:space="0" w:color="auto"/>
        <w:right w:val="none" w:sz="0" w:space="0" w:color="auto"/>
      </w:divBdr>
    </w:div>
    <w:div w:id="244842719">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66236165">
      <w:bodyDiv w:val="1"/>
      <w:marLeft w:val="0"/>
      <w:marRight w:val="0"/>
      <w:marTop w:val="0"/>
      <w:marBottom w:val="0"/>
      <w:divBdr>
        <w:top w:val="none" w:sz="0" w:space="0" w:color="auto"/>
        <w:left w:val="none" w:sz="0" w:space="0" w:color="auto"/>
        <w:bottom w:val="none" w:sz="0" w:space="0" w:color="auto"/>
        <w:right w:val="none" w:sz="0" w:space="0" w:color="auto"/>
      </w:divBdr>
    </w:div>
    <w:div w:id="268703078">
      <w:bodyDiv w:val="1"/>
      <w:marLeft w:val="0"/>
      <w:marRight w:val="0"/>
      <w:marTop w:val="0"/>
      <w:marBottom w:val="0"/>
      <w:divBdr>
        <w:top w:val="none" w:sz="0" w:space="0" w:color="auto"/>
        <w:left w:val="none" w:sz="0" w:space="0" w:color="auto"/>
        <w:bottom w:val="none" w:sz="0" w:space="0" w:color="auto"/>
        <w:right w:val="none" w:sz="0" w:space="0" w:color="auto"/>
      </w:divBdr>
    </w:div>
    <w:div w:id="273488249">
      <w:bodyDiv w:val="1"/>
      <w:marLeft w:val="0"/>
      <w:marRight w:val="0"/>
      <w:marTop w:val="0"/>
      <w:marBottom w:val="0"/>
      <w:divBdr>
        <w:top w:val="none" w:sz="0" w:space="0" w:color="auto"/>
        <w:left w:val="none" w:sz="0" w:space="0" w:color="auto"/>
        <w:bottom w:val="none" w:sz="0" w:space="0" w:color="auto"/>
        <w:right w:val="none" w:sz="0" w:space="0" w:color="auto"/>
      </w:divBdr>
    </w:div>
    <w:div w:id="275672147">
      <w:bodyDiv w:val="1"/>
      <w:marLeft w:val="0"/>
      <w:marRight w:val="0"/>
      <w:marTop w:val="0"/>
      <w:marBottom w:val="0"/>
      <w:divBdr>
        <w:top w:val="none" w:sz="0" w:space="0" w:color="auto"/>
        <w:left w:val="none" w:sz="0" w:space="0" w:color="auto"/>
        <w:bottom w:val="none" w:sz="0" w:space="0" w:color="auto"/>
        <w:right w:val="none" w:sz="0" w:space="0" w:color="auto"/>
      </w:divBdr>
    </w:div>
    <w:div w:id="304432509">
      <w:bodyDiv w:val="1"/>
      <w:marLeft w:val="0"/>
      <w:marRight w:val="0"/>
      <w:marTop w:val="0"/>
      <w:marBottom w:val="0"/>
      <w:divBdr>
        <w:top w:val="none" w:sz="0" w:space="0" w:color="auto"/>
        <w:left w:val="none" w:sz="0" w:space="0" w:color="auto"/>
        <w:bottom w:val="none" w:sz="0" w:space="0" w:color="auto"/>
        <w:right w:val="none" w:sz="0" w:space="0" w:color="auto"/>
      </w:divBdr>
    </w:div>
    <w:div w:id="306474681">
      <w:bodyDiv w:val="1"/>
      <w:marLeft w:val="0"/>
      <w:marRight w:val="0"/>
      <w:marTop w:val="0"/>
      <w:marBottom w:val="0"/>
      <w:divBdr>
        <w:top w:val="none" w:sz="0" w:space="0" w:color="auto"/>
        <w:left w:val="none" w:sz="0" w:space="0" w:color="auto"/>
        <w:bottom w:val="none" w:sz="0" w:space="0" w:color="auto"/>
        <w:right w:val="none" w:sz="0" w:space="0" w:color="auto"/>
      </w:divBdr>
    </w:div>
    <w:div w:id="312026386">
      <w:bodyDiv w:val="1"/>
      <w:marLeft w:val="0"/>
      <w:marRight w:val="0"/>
      <w:marTop w:val="0"/>
      <w:marBottom w:val="0"/>
      <w:divBdr>
        <w:top w:val="none" w:sz="0" w:space="0" w:color="auto"/>
        <w:left w:val="none" w:sz="0" w:space="0" w:color="auto"/>
        <w:bottom w:val="none" w:sz="0" w:space="0" w:color="auto"/>
        <w:right w:val="none" w:sz="0" w:space="0" w:color="auto"/>
      </w:divBdr>
    </w:div>
    <w:div w:id="326369796">
      <w:bodyDiv w:val="1"/>
      <w:marLeft w:val="0"/>
      <w:marRight w:val="0"/>
      <w:marTop w:val="0"/>
      <w:marBottom w:val="0"/>
      <w:divBdr>
        <w:top w:val="none" w:sz="0" w:space="0" w:color="auto"/>
        <w:left w:val="none" w:sz="0" w:space="0" w:color="auto"/>
        <w:bottom w:val="none" w:sz="0" w:space="0" w:color="auto"/>
        <w:right w:val="none" w:sz="0" w:space="0" w:color="auto"/>
      </w:divBdr>
    </w:div>
    <w:div w:id="332101166">
      <w:bodyDiv w:val="1"/>
      <w:marLeft w:val="0"/>
      <w:marRight w:val="0"/>
      <w:marTop w:val="0"/>
      <w:marBottom w:val="0"/>
      <w:divBdr>
        <w:top w:val="none" w:sz="0" w:space="0" w:color="auto"/>
        <w:left w:val="none" w:sz="0" w:space="0" w:color="auto"/>
        <w:bottom w:val="none" w:sz="0" w:space="0" w:color="auto"/>
        <w:right w:val="none" w:sz="0" w:space="0" w:color="auto"/>
      </w:divBdr>
      <w:divsChild>
        <w:div w:id="1292521224">
          <w:marLeft w:val="0"/>
          <w:marRight w:val="0"/>
          <w:marTop w:val="0"/>
          <w:marBottom w:val="0"/>
          <w:divBdr>
            <w:top w:val="none" w:sz="0" w:space="0" w:color="auto"/>
            <w:left w:val="none" w:sz="0" w:space="0" w:color="auto"/>
            <w:bottom w:val="none" w:sz="0" w:space="0" w:color="auto"/>
            <w:right w:val="none" w:sz="0" w:space="0" w:color="auto"/>
          </w:divBdr>
        </w:div>
      </w:divsChild>
    </w:div>
    <w:div w:id="334116171">
      <w:bodyDiv w:val="1"/>
      <w:marLeft w:val="0"/>
      <w:marRight w:val="0"/>
      <w:marTop w:val="0"/>
      <w:marBottom w:val="0"/>
      <w:divBdr>
        <w:top w:val="none" w:sz="0" w:space="0" w:color="auto"/>
        <w:left w:val="none" w:sz="0" w:space="0" w:color="auto"/>
        <w:bottom w:val="none" w:sz="0" w:space="0" w:color="auto"/>
        <w:right w:val="none" w:sz="0" w:space="0" w:color="auto"/>
      </w:divBdr>
    </w:div>
    <w:div w:id="335042061">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2345043">
      <w:bodyDiv w:val="1"/>
      <w:marLeft w:val="0"/>
      <w:marRight w:val="0"/>
      <w:marTop w:val="0"/>
      <w:marBottom w:val="0"/>
      <w:divBdr>
        <w:top w:val="none" w:sz="0" w:space="0" w:color="auto"/>
        <w:left w:val="none" w:sz="0" w:space="0" w:color="auto"/>
        <w:bottom w:val="none" w:sz="0" w:space="0" w:color="auto"/>
        <w:right w:val="none" w:sz="0" w:space="0" w:color="auto"/>
      </w:divBdr>
    </w:div>
    <w:div w:id="380371187">
      <w:bodyDiv w:val="1"/>
      <w:marLeft w:val="0"/>
      <w:marRight w:val="0"/>
      <w:marTop w:val="0"/>
      <w:marBottom w:val="0"/>
      <w:divBdr>
        <w:top w:val="none" w:sz="0" w:space="0" w:color="auto"/>
        <w:left w:val="none" w:sz="0" w:space="0" w:color="auto"/>
        <w:bottom w:val="none" w:sz="0" w:space="0" w:color="auto"/>
        <w:right w:val="none" w:sz="0" w:space="0" w:color="auto"/>
      </w:divBdr>
    </w:div>
    <w:div w:id="383407346">
      <w:bodyDiv w:val="1"/>
      <w:marLeft w:val="0"/>
      <w:marRight w:val="0"/>
      <w:marTop w:val="0"/>
      <w:marBottom w:val="0"/>
      <w:divBdr>
        <w:top w:val="none" w:sz="0" w:space="0" w:color="auto"/>
        <w:left w:val="none" w:sz="0" w:space="0" w:color="auto"/>
        <w:bottom w:val="none" w:sz="0" w:space="0" w:color="auto"/>
        <w:right w:val="none" w:sz="0" w:space="0" w:color="auto"/>
      </w:divBdr>
    </w:div>
    <w:div w:id="393818051">
      <w:bodyDiv w:val="1"/>
      <w:marLeft w:val="0"/>
      <w:marRight w:val="0"/>
      <w:marTop w:val="0"/>
      <w:marBottom w:val="0"/>
      <w:divBdr>
        <w:top w:val="none" w:sz="0" w:space="0" w:color="auto"/>
        <w:left w:val="none" w:sz="0" w:space="0" w:color="auto"/>
        <w:bottom w:val="none" w:sz="0" w:space="0" w:color="auto"/>
        <w:right w:val="none" w:sz="0" w:space="0" w:color="auto"/>
      </w:divBdr>
    </w:div>
    <w:div w:id="395860364">
      <w:bodyDiv w:val="1"/>
      <w:marLeft w:val="0"/>
      <w:marRight w:val="0"/>
      <w:marTop w:val="0"/>
      <w:marBottom w:val="0"/>
      <w:divBdr>
        <w:top w:val="none" w:sz="0" w:space="0" w:color="auto"/>
        <w:left w:val="none" w:sz="0" w:space="0" w:color="auto"/>
        <w:bottom w:val="none" w:sz="0" w:space="0" w:color="auto"/>
        <w:right w:val="none" w:sz="0" w:space="0" w:color="auto"/>
      </w:divBdr>
    </w:div>
    <w:div w:id="403139121">
      <w:bodyDiv w:val="1"/>
      <w:marLeft w:val="0"/>
      <w:marRight w:val="0"/>
      <w:marTop w:val="0"/>
      <w:marBottom w:val="0"/>
      <w:divBdr>
        <w:top w:val="none" w:sz="0" w:space="0" w:color="auto"/>
        <w:left w:val="none" w:sz="0" w:space="0" w:color="auto"/>
        <w:bottom w:val="none" w:sz="0" w:space="0" w:color="auto"/>
        <w:right w:val="none" w:sz="0" w:space="0" w:color="auto"/>
      </w:divBdr>
    </w:div>
    <w:div w:id="405804581">
      <w:bodyDiv w:val="1"/>
      <w:marLeft w:val="0"/>
      <w:marRight w:val="0"/>
      <w:marTop w:val="0"/>
      <w:marBottom w:val="0"/>
      <w:divBdr>
        <w:top w:val="none" w:sz="0" w:space="0" w:color="auto"/>
        <w:left w:val="none" w:sz="0" w:space="0" w:color="auto"/>
        <w:bottom w:val="none" w:sz="0" w:space="0" w:color="auto"/>
        <w:right w:val="none" w:sz="0" w:space="0" w:color="auto"/>
      </w:divBdr>
    </w:div>
    <w:div w:id="408234150">
      <w:bodyDiv w:val="1"/>
      <w:marLeft w:val="0"/>
      <w:marRight w:val="0"/>
      <w:marTop w:val="0"/>
      <w:marBottom w:val="0"/>
      <w:divBdr>
        <w:top w:val="none" w:sz="0" w:space="0" w:color="auto"/>
        <w:left w:val="none" w:sz="0" w:space="0" w:color="auto"/>
        <w:bottom w:val="none" w:sz="0" w:space="0" w:color="auto"/>
        <w:right w:val="none" w:sz="0" w:space="0" w:color="auto"/>
      </w:divBdr>
    </w:div>
    <w:div w:id="408582786">
      <w:bodyDiv w:val="1"/>
      <w:marLeft w:val="0"/>
      <w:marRight w:val="0"/>
      <w:marTop w:val="0"/>
      <w:marBottom w:val="0"/>
      <w:divBdr>
        <w:top w:val="none" w:sz="0" w:space="0" w:color="auto"/>
        <w:left w:val="none" w:sz="0" w:space="0" w:color="auto"/>
        <w:bottom w:val="none" w:sz="0" w:space="0" w:color="auto"/>
        <w:right w:val="none" w:sz="0" w:space="0" w:color="auto"/>
      </w:divBdr>
      <w:divsChild>
        <w:div w:id="703560645">
          <w:marLeft w:val="0"/>
          <w:marRight w:val="0"/>
          <w:marTop w:val="0"/>
          <w:marBottom w:val="0"/>
          <w:divBdr>
            <w:top w:val="none" w:sz="0" w:space="0" w:color="auto"/>
            <w:left w:val="none" w:sz="0" w:space="0" w:color="auto"/>
            <w:bottom w:val="none" w:sz="0" w:space="0" w:color="auto"/>
            <w:right w:val="none" w:sz="0" w:space="0" w:color="auto"/>
          </w:divBdr>
        </w:div>
      </w:divsChild>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18451836">
      <w:bodyDiv w:val="1"/>
      <w:marLeft w:val="0"/>
      <w:marRight w:val="0"/>
      <w:marTop w:val="0"/>
      <w:marBottom w:val="0"/>
      <w:divBdr>
        <w:top w:val="none" w:sz="0" w:space="0" w:color="auto"/>
        <w:left w:val="none" w:sz="0" w:space="0" w:color="auto"/>
        <w:bottom w:val="none" w:sz="0" w:space="0" w:color="auto"/>
        <w:right w:val="none" w:sz="0" w:space="0" w:color="auto"/>
      </w:divBdr>
    </w:div>
    <w:div w:id="426586166">
      <w:bodyDiv w:val="1"/>
      <w:marLeft w:val="0"/>
      <w:marRight w:val="0"/>
      <w:marTop w:val="0"/>
      <w:marBottom w:val="0"/>
      <w:divBdr>
        <w:top w:val="none" w:sz="0" w:space="0" w:color="auto"/>
        <w:left w:val="none" w:sz="0" w:space="0" w:color="auto"/>
        <w:bottom w:val="none" w:sz="0" w:space="0" w:color="auto"/>
        <w:right w:val="none" w:sz="0" w:space="0" w:color="auto"/>
      </w:divBdr>
    </w:div>
    <w:div w:id="4276999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52792826">
      <w:bodyDiv w:val="1"/>
      <w:marLeft w:val="0"/>
      <w:marRight w:val="0"/>
      <w:marTop w:val="0"/>
      <w:marBottom w:val="0"/>
      <w:divBdr>
        <w:top w:val="none" w:sz="0" w:space="0" w:color="auto"/>
        <w:left w:val="none" w:sz="0" w:space="0" w:color="auto"/>
        <w:bottom w:val="none" w:sz="0" w:space="0" w:color="auto"/>
        <w:right w:val="none" w:sz="0" w:space="0" w:color="auto"/>
      </w:divBdr>
    </w:div>
    <w:div w:id="457721213">
      <w:bodyDiv w:val="1"/>
      <w:marLeft w:val="0"/>
      <w:marRight w:val="0"/>
      <w:marTop w:val="0"/>
      <w:marBottom w:val="0"/>
      <w:divBdr>
        <w:top w:val="none" w:sz="0" w:space="0" w:color="auto"/>
        <w:left w:val="none" w:sz="0" w:space="0" w:color="auto"/>
        <w:bottom w:val="none" w:sz="0" w:space="0" w:color="auto"/>
        <w:right w:val="none" w:sz="0" w:space="0" w:color="auto"/>
      </w:divBdr>
    </w:div>
    <w:div w:id="46133944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8622">
      <w:bodyDiv w:val="1"/>
      <w:marLeft w:val="0"/>
      <w:marRight w:val="0"/>
      <w:marTop w:val="0"/>
      <w:marBottom w:val="0"/>
      <w:divBdr>
        <w:top w:val="none" w:sz="0" w:space="0" w:color="auto"/>
        <w:left w:val="none" w:sz="0" w:space="0" w:color="auto"/>
        <w:bottom w:val="none" w:sz="0" w:space="0" w:color="auto"/>
        <w:right w:val="none" w:sz="0" w:space="0" w:color="auto"/>
      </w:divBdr>
    </w:div>
    <w:div w:id="515658048">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97561388">
      <w:bodyDiv w:val="1"/>
      <w:marLeft w:val="0"/>
      <w:marRight w:val="0"/>
      <w:marTop w:val="0"/>
      <w:marBottom w:val="0"/>
      <w:divBdr>
        <w:top w:val="none" w:sz="0" w:space="0" w:color="auto"/>
        <w:left w:val="none" w:sz="0" w:space="0" w:color="auto"/>
        <w:bottom w:val="none" w:sz="0" w:space="0" w:color="auto"/>
        <w:right w:val="none" w:sz="0" w:space="0" w:color="auto"/>
      </w:divBdr>
    </w:div>
    <w:div w:id="610893788">
      <w:bodyDiv w:val="1"/>
      <w:marLeft w:val="0"/>
      <w:marRight w:val="0"/>
      <w:marTop w:val="0"/>
      <w:marBottom w:val="0"/>
      <w:divBdr>
        <w:top w:val="none" w:sz="0" w:space="0" w:color="auto"/>
        <w:left w:val="none" w:sz="0" w:space="0" w:color="auto"/>
        <w:bottom w:val="none" w:sz="0" w:space="0" w:color="auto"/>
        <w:right w:val="none" w:sz="0" w:space="0" w:color="auto"/>
      </w:divBdr>
    </w:div>
    <w:div w:id="611279998">
      <w:bodyDiv w:val="1"/>
      <w:marLeft w:val="0"/>
      <w:marRight w:val="0"/>
      <w:marTop w:val="0"/>
      <w:marBottom w:val="0"/>
      <w:divBdr>
        <w:top w:val="none" w:sz="0" w:space="0" w:color="auto"/>
        <w:left w:val="none" w:sz="0" w:space="0" w:color="auto"/>
        <w:bottom w:val="none" w:sz="0" w:space="0" w:color="auto"/>
        <w:right w:val="none" w:sz="0" w:space="0" w:color="auto"/>
      </w:divBdr>
    </w:div>
    <w:div w:id="620037087">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57656733">
      <w:bodyDiv w:val="1"/>
      <w:marLeft w:val="0"/>
      <w:marRight w:val="0"/>
      <w:marTop w:val="0"/>
      <w:marBottom w:val="0"/>
      <w:divBdr>
        <w:top w:val="none" w:sz="0" w:space="0" w:color="auto"/>
        <w:left w:val="none" w:sz="0" w:space="0" w:color="auto"/>
        <w:bottom w:val="none" w:sz="0" w:space="0" w:color="auto"/>
        <w:right w:val="none" w:sz="0" w:space="0" w:color="auto"/>
      </w:divBdr>
    </w:div>
    <w:div w:id="664163421">
      <w:bodyDiv w:val="1"/>
      <w:marLeft w:val="0"/>
      <w:marRight w:val="0"/>
      <w:marTop w:val="0"/>
      <w:marBottom w:val="0"/>
      <w:divBdr>
        <w:top w:val="none" w:sz="0" w:space="0" w:color="auto"/>
        <w:left w:val="none" w:sz="0" w:space="0" w:color="auto"/>
        <w:bottom w:val="none" w:sz="0" w:space="0" w:color="auto"/>
        <w:right w:val="none" w:sz="0" w:space="0" w:color="auto"/>
      </w:divBdr>
    </w:div>
    <w:div w:id="688485256">
      <w:bodyDiv w:val="1"/>
      <w:marLeft w:val="0"/>
      <w:marRight w:val="0"/>
      <w:marTop w:val="0"/>
      <w:marBottom w:val="0"/>
      <w:divBdr>
        <w:top w:val="none" w:sz="0" w:space="0" w:color="auto"/>
        <w:left w:val="none" w:sz="0" w:space="0" w:color="auto"/>
        <w:bottom w:val="none" w:sz="0" w:space="0" w:color="auto"/>
        <w:right w:val="none" w:sz="0" w:space="0" w:color="auto"/>
      </w:divBdr>
    </w:div>
    <w:div w:id="688680739">
      <w:bodyDiv w:val="1"/>
      <w:marLeft w:val="0"/>
      <w:marRight w:val="0"/>
      <w:marTop w:val="0"/>
      <w:marBottom w:val="0"/>
      <w:divBdr>
        <w:top w:val="none" w:sz="0" w:space="0" w:color="auto"/>
        <w:left w:val="none" w:sz="0" w:space="0" w:color="auto"/>
        <w:bottom w:val="none" w:sz="0" w:space="0" w:color="auto"/>
        <w:right w:val="none" w:sz="0" w:space="0" w:color="auto"/>
      </w:divBdr>
    </w:div>
    <w:div w:id="694309469">
      <w:bodyDiv w:val="1"/>
      <w:marLeft w:val="0"/>
      <w:marRight w:val="0"/>
      <w:marTop w:val="0"/>
      <w:marBottom w:val="0"/>
      <w:divBdr>
        <w:top w:val="none" w:sz="0" w:space="0" w:color="auto"/>
        <w:left w:val="none" w:sz="0" w:space="0" w:color="auto"/>
        <w:bottom w:val="none" w:sz="0" w:space="0" w:color="auto"/>
        <w:right w:val="none" w:sz="0" w:space="0" w:color="auto"/>
      </w:divBdr>
    </w:div>
    <w:div w:id="696128181">
      <w:bodyDiv w:val="1"/>
      <w:marLeft w:val="0"/>
      <w:marRight w:val="0"/>
      <w:marTop w:val="0"/>
      <w:marBottom w:val="0"/>
      <w:divBdr>
        <w:top w:val="none" w:sz="0" w:space="0" w:color="auto"/>
        <w:left w:val="none" w:sz="0" w:space="0" w:color="auto"/>
        <w:bottom w:val="none" w:sz="0" w:space="0" w:color="auto"/>
        <w:right w:val="none" w:sz="0" w:space="0" w:color="auto"/>
      </w:divBdr>
    </w:div>
    <w:div w:id="710811758">
      <w:bodyDiv w:val="1"/>
      <w:marLeft w:val="0"/>
      <w:marRight w:val="0"/>
      <w:marTop w:val="0"/>
      <w:marBottom w:val="0"/>
      <w:divBdr>
        <w:top w:val="none" w:sz="0" w:space="0" w:color="auto"/>
        <w:left w:val="none" w:sz="0" w:space="0" w:color="auto"/>
        <w:bottom w:val="none" w:sz="0" w:space="0" w:color="auto"/>
        <w:right w:val="none" w:sz="0" w:space="0" w:color="auto"/>
      </w:divBdr>
    </w:div>
    <w:div w:id="717514650">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42878608">
      <w:bodyDiv w:val="1"/>
      <w:marLeft w:val="0"/>
      <w:marRight w:val="0"/>
      <w:marTop w:val="0"/>
      <w:marBottom w:val="0"/>
      <w:divBdr>
        <w:top w:val="none" w:sz="0" w:space="0" w:color="auto"/>
        <w:left w:val="none" w:sz="0" w:space="0" w:color="auto"/>
        <w:bottom w:val="none" w:sz="0" w:space="0" w:color="auto"/>
        <w:right w:val="none" w:sz="0" w:space="0" w:color="auto"/>
      </w:divBdr>
    </w:div>
    <w:div w:id="745609304">
      <w:bodyDiv w:val="1"/>
      <w:marLeft w:val="0"/>
      <w:marRight w:val="0"/>
      <w:marTop w:val="0"/>
      <w:marBottom w:val="0"/>
      <w:divBdr>
        <w:top w:val="none" w:sz="0" w:space="0" w:color="auto"/>
        <w:left w:val="none" w:sz="0" w:space="0" w:color="auto"/>
        <w:bottom w:val="none" w:sz="0" w:space="0" w:color="auto"/>
        <w:right w:val="none" w:sz="0" w:space="0" w:color="auto"/>
      </w:divBdr>
      <w:divsChild>
        <w:div w:id="900410607">
          <w:marLeft w:val="0"/>
          <w:marRight w:val="0"/>
          <w:marTop w:val="0"/>
          <w:marBottom w:val="0"/>
          <w:divBdr>
            <w:top w:val="none" w:sz="0" w:space="0" w:color="auto"/>
            <w:left w:val="none" w:sz="0" w:space="0" w:color="auto"/>
            <w:bottom w:val="none" w:sz="0" w:space="0" w:color="auto"/>
            <w:right w:val="none" w:sz="0" w:space="0" w:color="auto"/>
          </w:divBdr>
        </w:div>
      </w:divsChild>
    </w:div>
    <w:div w:id="749012136">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52439047">
      <w:bodyDiv w:val="1"/>
      <w:marLeft w:val="0"/>
      <w:marRight w:val="0"/>
      <w:marTop w:val="0"/>
      <w:marBottom w:val="0"/>
      <w:divBdr>
        <w:top w:val="none" w:sz="0" w:space="0" w:color="auto"/>
        <w:left w:val="none" w:sz="0" w:space="0" w:color="auto"/>
        <w:bottom w:val="none" w:sz="0" w:space="0" w:color="auto"/>
        <w:right w:val="none" w:sz="0" w:space="0" w:color="auto"/>
      </w:divBdr>
    </w:div>
    <w:div w:id="755253168">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53693">
      <w:bodyDiv w:val="1"/>
      <w:marLeft w:val="0"/>
      <w:marRight w:val="0"/>
      <w:marTop w:val="0"/>
      <w:marBottom w:val="0"/>
      <w:divBdr>
        <w:top w:val="none" w:sz="0" w:space="0" w:color="auto"/>
        <w:left w:val="none" w:sz="0" w:space="0" w:color="auto"/>
        <w:bottom w:val="none" w:sz="0" w:space="0" w:color="auto"/>
        <w:right w:val="none" w:sz="0" w:space="0" w:color="auto"/>
      </w:divBdr>
    </w:div>
    <w:div w:id="792597509">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236549">
      <w:bodyDiv w:val="1"/>
      <w:marLeft w:val="0"/>
      <w:marRight w:val="0"/>
      <w:marTop w:val="0"/>
      <w:marBottom w:val="0"/>
      <w:divBdr>
        <w:top w:val="none" w:sz="0" w:space="0" w:color="auto"/>
        <w:left w:val="none" w:sz="0" w:space="0" w:color="auto"/>
        <w:bottom w:val="none" w:sz="0" w:space="0" w:color="auto"/>
        <w:right w:val="none" w:sz="0" w:space="0" w:color="auto"/>
      </w:divBdr>
    </w:div>
    <w:div w:id="804205316">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54344946">
      <w:bodyDiv w:val="1"/>
      <w:marLeft w:val="0"/>
      <w:marRight w:val="0"/>
      <w:marTop w:val="0"/>
      <w:marBottom w:val="0"/>
      <w:divBdr>
        <w:top w:val="none" w:sz="0" w:space="0" w:color="auto"/>
        <w:left w:val="none" w:sz="0" w:space="0" w:color="auto"/>
        <w:bottom w:val="none" w:sz="0" w:space="0" w:color="auto"/>
        <w:right w:val="none" w:sz="0" w:space="0" w:color="auto"/>
      </w:divBdr>
      <w:divsChild>
        <w:div w:id="1093551714">
          <w:marLeft w:val="0"/>
          <w:marRight w:val="0"/>
          <w:marTop w:val="0"/>
          <w:marBottom w:val="0"/>
          <w:divBdr>
            <w:top w:val="none" w:sz="0" w:space="0" w:color="auto"/>
            <w:left w:val="none" w:sz="0" w:space="0" w:color="auto"/>
            <w:bottom w:val="none" w:sz="0" w:space="0" w:color="auto"/>
            <w:right w:val="none" w:sz="0" w:space="0" w:color="auto"/>
          </w:divBdr>
        </w:div>
        <w:div w:id="1232421721">
          <w:marLeft w:val="0"/>
          <w:marRight w:val="0"/>
          <w:marTop w:val="0"/>
          <w:marBottom w:val="0"/>
          <w:divBdr>
            <w:top w:val="none" w:sz="0" w:space="0" w:color="auto"/>
            <w:left w:val="none" w:sz="0" w:space="0" w:color="auto"/>
            <w:bottom w:val="none" w:sz="0" w:space="0" w:color="auto"/>
            <w:right w:val="none" w:sz="0" w:space="0" w:color="auto"/>
          </w:divBdr>
        </w:div>
        <w:div w:id="1294481871">
          <w:marLeft w:val="0"/>
          <w:marRight w:val="0"/>
          <w:marTop w:val="0"/>
          <w:marBottom w:val="0"/>
          <w:divBdr>
            <w:top w:val="none" w:sz="0" w:space="0" w:color="auto"/>
            <w:left w:val="none" w:sz="0" w:space="0" w:color="auto"/>
            <w:bottom w:val="none" w:sz="0" w:space="0" w:color="auto"/>
            <w:right w:val="none" w:sz="0" w:space="0" w:color="auto"/>
          </w:divBdr>
        </w:div>
      </w:divsChild>
    </w:div>
    <w:div w:id="862136541">
      <w:bodyDiv w:val="1"/>
      <w:marLeft w:val="0"/>
      <w:marRight w:val="0"/>
      <w:marTop w:val="0"/>
      <w:marBottom w:val="0"/>
      <w:divBdr>
        <w:top w:val="none" w:sz="0" w:space="0" w:color="auto"/>
        <w:left w:val="none" w:sz="0" w:space="0" w:color="auto"/>
        <w:bottom w:val="none" w:sz="0" w:space="0" w:color="auto"/>
        <w:right w:val="none" w:sz="0" w:space="0" w:color="auto"/>
      </w:divBdr>
      <w:divsChild>
        <w:div w:id="1987081372">
          <w:marLeft w:val="0"/>
          <w:marRight w:val="0"/>
          <w:marTop w:val="0"/>
          <w:marBottom w:val="0"/>
          <w:divBdr>
            <w:top w:val="none" w:sz="0" w:space="0" w:color="auto"/>
            <w:left w:val="none" w:sz="0" w:space="0" w:color="auto"/>
            <w:bottom w:val="none" w:sz="0" w:space="0" w:color="auto"/>
            <w:right w:val="none" w:sz="0" w:space="0" w:color="auto"/>
          </w:divBdr>
        </w:div>
      </w:divsChild>
    </w:div>
    <w:div w:id="866722885">
      <w:bodyDiv w:val="1"/>
      <w:marLeft w:val="0"/>
      <w:marRight w:val="0"/>
      <w:marTop w:val="0"/>
      <w:marBottom w:val="0"/>
      <w:divBdr>
        <w:top w:val="none" w:sz="0" w:space="0" w:color="auto"/>
        <w:left w:val="none" w:sz="0" w:space="0" w:color="auto"/>
        <w:bottom w:val="none" w:sz="0" w:space="0" w:color="auto"/>
        <w:right w:val="none" w:sz="0" w:space="0" w:color="auto"/>
      </w:divBdr>
    </w:div>
    <w:div w:id="871964023">
      <w:bodyDiv w:val="1"/>
      <w:marLeft w:val="0"/>
      <w:marRight w:val="0"/>
      <w:marTop w:val="0"/>
      <w:marBottom w:val="0"/>
      <w:divBdr>
        <w:top w:val="none" w:sz="0" w:space="0" w:color="auto"/>
        <w:left w:val="none" w:sz="0" w:space="0" w:color="auto"/>
        <w:bottom w:val="none" w:sz="0" w:space="0" w:color="auto"/>
        <w:right w:val="none" w:sz="0" w:space="0" w:color="auto"/>
      </w:divBdr>
    </w:div>
    <w:div w:id="872688330">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7685825">
      <w:bodyDiv w:val="1"/>
      <w:marLeft w:val="0"/>
      <w:marRight w:val="0"/>
      <w:marTop w:val="0"/>
      <w:marBottom w:val="0"/>
      <w:divBdr>
        <w:top w:val="none" w:sz="0" w:space="0" w:color="auto"/>
        <w:left w:val="none" w:sz="0" w:space="0" w:color="auto"/>
        <w:bottom w:val="none" w:sz="0" w:space="0" w:color="auto"/>
        <w:right w:val="none" w:sz="0" w:space="0" w:color="auto"/>
      </w:divBdr>
    </w:div>
    <w:div w:id="899247275">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51522350">
      <w:bodyDiv w:val="1"/>
      <w:marLeft w:val="0"/>
      <w:marRight w:val="0"/>
      <w:marTop w:val="0"/>
      <w:marBottom w:val="0"/>
      <w:divBdr>
        <w:top w:val="none" w:sz="0" w:space="0" w:color="auto"/>
        <w:left w:val="none" w:sz="0" w:space="0" w:color="auto"/>
        <w:bottom w:val="none" w:sz="0" w:space="0" w:color="auto"/>
        <w:right w:val="none" w:sz="0" w:space="0" w:color="auto"/>
      </w:divBdr>
    </w:div>
    <w:div w:id="957028682">
      <w:bodyDiv w:val="1"/>
      <w:marLeft w:val="0"/>
      <w:marRight w:val="0"/>
      <w:marTop w:val="0"/>
      <w:marBottom w:val="0"/>
      <w:divBdr>
        <w:top w:val="none" w:sz="0" w:space="0" w:color="auto"/>
        <w:left w:val="none" w:sz="0" w:space="0" w:color="auto"/>
        <w:bottom w:val="none" w:sz="0" w:space="0" w:color="auto"/>
        <w:right w:val="none" w:sz="0" w:space="0" w:color="auto"/>
      </w:divBdr>
    </w:div>
    <w:div w:id="95814258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67509894">
      <w:bodyDiv w:val="1"/>
      <w:marLeft w:val="0"/>
      <w:marRight w:val="0"/>
      <w:marTop w:val="0"/>
      <w:marBottom w:val="0"/>
      <w:divBdr>
        <w:top w:val="none" w:sz="0" w:space="0" w:color="auto"/>
        <w:left w:val="none" w:sz="0" w:space="0" w:color="auto"/>
        <w:bottom w:val="none" w:sz="0" w:space="0" w:color="auto"/>
        <w:right w:val="none" w:sz="0" w:space="0" w:color="auto"/>
      </w:divBdr>
    </w:div>
    <w:div w:id="970861993">
      <w:bodyDiv w:val="1"/>
      <w:marLeft w:val="0"/>
      <w:marRight w:val="0"/>
      <w:marTop w:val="0"/>
      <w:marBottom w:val="0"/>
      <w:divBdr>
        <w:top w:val="none" w:sz="0" w:space="0" w:color="auto"/>
        <w:left w:val="none" w:sz="0" w:space="0" w:color="auto"/>
        <w:bottom w:val="none" w:sz="0" w:space="0" w:color="auto"/>
        <w:right w:val="none" w:sz="0" w:space="0" w:color="auto"/>
      </w:divBdr>
    </w:div>
    <w:div w:id="973025504">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7411">
      <w:bodyDiv w:val="1"/>
      <w:marLeft w:val="0"/>
      <w:marRight w:val="0"/>
      <w:marTop w:val="0"/>
      <w:marBottom w:val="0"/>
      <w:divBdr>
        <w:top w:val="none" w:sz="0" w:space="0" w:color="auto"/>
        <w:left w:val="none" w:sz="0" w:space="0" w:color="auto"/>
        <w:bottom w:val="none" w:sz="0" w:space="0" w:color="auto"/>
        <w:right w:val="none" w:sz="0" w:space="0" w:color="auto"/>
      </w:divBdr>
    </w:div>
    <w:div w:id="991954686">
      <w:bodyDiv w:val="1"/>
      <w:marLeft w:val="0"/>
      <w:marRight w:val="0"/>
      <w:marTop w:val="0"/>
      <w:marBottom w:val="0"/>
      <w:divBdr>
        <w:top w:val="none" w:sz="0" w:space="0" w:color="auto"/>
        <w:left w:val="none" w:sz="0" w:space="0" w:color="auto"/>
        <w:bottom w:val="none" w:sz="0" w:space="0" w:color="auto"/>
        <w:right w:val="none" w:sz="0" w:space="0" w:color="auto"/>
      </w:divBdr>
    </w:div>
    <w:div w:id="992369514">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1016228966">
      <w:bodyDiv w:val="1"/>
      <w:marLeft w:val="0"/>
      <w:marRight w:val="0"/>
      <w:marTop w:val="0"/>
      <w:marBottom w:val="0"/>
      <w:divBdr>
        <w:top w:val="none" w:sz="0" w:space="0" w:color="auto"/>
        <w:left w:val="none" w:sz="0" w:space="0" w:color="auto"/>
        <w:bottom w:val="none" w:sz="0" w:space="0" w:color="auto"/>
        <w:right w:val="none" w:sz="0" w:space="0" w:color="auto"/>
      </w:divBdr>
    </w:div>
    <w:div w:id="101653644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4235138">
      <w:bodyDiv w:val="1"/>
      <w:marLeft w:val="0"/>
      <w:marRight w:val="0"/>
      <w:marTop w:val="0"/>
      <w:marBottom w:val="0"/>
      <w:divBdr>
        <w:top w:val="none" w:sz="0" w:space="0" w:color="auto"/>
        <w:left w:val="none" w:sz="0" w:space="0" w:color="auto"/>
        <w:bottom w:val="none" w:sz="0" w:space="0" w:color="auto"/>
        <w:right w:val="none" w:sz="0" w:space="0" w:color="auto"/>
      </w:divBdr>
    </w:div>
    <w:div w:id="104151176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55659944">
      <w:bodyDiv w:val="1"/>
      <w:marLeft w:val="0"/>
      <w:marRight w:val="0"/>
      <w:marTop w:val="0"/>
      <w:marBottom w:val="0"/>
      <w:divBdr>
        <w:top w:val="none" w:sz="0" w:space="0" w:color="auto"/>
        <w:left w:val="none" w:sz="0" w:space="0" w:color="auto"/>
        <w:bottom w:val="none" w:sz="0" w:space="0" w:color="auto"/>
        <w:right w:val="none" w:sz="0" w:space="0" w:color="auto"/>
      </w:divBdr>
    </w:div>
    <w:div w:id="1057389309">
      <w:bodyDiv w:val="1"/>
      <w:marLeft w:val="0"/>
      <w:marRight w:val="0"/>
      <w:marTop w:val="0"/>
      <w:marBottom w:val="0"/>
      <w:divBdr>
        <w:top w:val="none" w:sz="0" w:space="0" w:color="auto"/>
        <w:left w:val="none" w:sz="0" w:space="0" w:color="auto"/>
        <w:bottom w:val="none" w:sz="0" w:space="0" w:color="auto"/>
        <w:right w:val="none" w:sz="0" w:space="0" w:color="auto"/>
      </w:divBdr>
    </w:div>
    <w:div w:id="1058552768">
      <w:bodyDiv w:val="1"/>
      <w:marLeft w:val="0"/>
      <w:marRight w:val="0"/>
      <w:marTop w:val="0"/>
      <w:marBottom w:val="0"/>
      <w:divBdr>
        <w:top w:val="none" w:sz="0" w:space="0" w:color="auto"/>
        <w:left w:val="none" w:sz="0" w:space="0" w:color="auto"/>
        <w:bottom w:val="none" w:sz="0" w:space="0" w:color="auto"/>
        <w:right w:val="none" w:sz="0" w:space="0" w:color="auto"/>
      </w:divBdr>
    </w:div>
    <w:div w:id="1072698644">
      <w:bodyDiv w:val="1"/>
      <w:marLeft w:val="0"/>
      <w:marRight w:val="0"/>
      <w:marTop w:val="0"/>
      <w:marBottom w:val="0"/>
      <w:divBdr>
        <w:top w:val="none" w:sz="0" w:space="0" w:color="auto"/>
        <w:left w:val="none" w:sz="0" w:space="0" w:color="auto"/>
        <w:bottom w:val="none" w:sz="0" w:space="0" w:color="auto"/>
        <w:right w:val="none" w:sz="0" w:space="0" w:color="auto"/>
      </w:divBdr>
    </w:div>
    <w:div w:id="1079716175">
      <w:bodyDiv w:val="1"/>
      <w:marLeft w:val="0"/>
      <w:marRight w:val="0"/>
      <w:marTop w:val="0"/>
      <w:marBottom w:val="0"/>
      <w:divBdr>
        <w:top w:val="none" w:sz="0" w:space="0" w:color="auto"/>
        <w:left w:val="none" w:sz="0" w:space="0" w:color="auto"/>
        <w:bottom w:val="none" w:sz="0" w:space="0" w:color="auto"/>
        <w:right w:val="none" w:sz="0" w:space="0" w:color="auto"/>
      </w:divBdr>
    </w:div>
    <w:div w:id="1082333678">
      <w:bodyDiv w:val="1"/>
      <w:marLeft w:val="0"/>
      <w:marRight w:val="0"/>
      <w:marTop w:val="0"/>
      <w:marBottom w:val="0"/>
      <w:divBdr>
        <w:top w:val="none" w:sz="0" w:space="0" w:color="auto"/>
        <w:left w:val="none" w:sz="0" w:space="0" w:color="auto"/>
        <w:bottom w:val="none" w:sz="0" w:space="0" w:color="auto"/>
        <w:right w:val="none" w:sz="0" w:space="0" w:color="auto"/>
      </w:divBdr>
    </w:div>
    <w:div w:id="1114252621">
      <w:bodyDiv w:val="1"/>
      <w:marLeft w:val="0"/>
      <w:marRight w:val="0"/>
      <w:marTop w:val="0"/>
      <w:marBottom w:val="0"/>
      <w:divBdr>
        <w:top w:val="none" w:sz="0" w:space="0" w:color="auto"/>
        <w:left w:val="none" w:sz="0" w:space="0" w:color="auto"/>
        <w:bottom w:val="none" w:sz="0" w:space="0" w:color="auto"/>
        <w:right w:val="none" w:sz="0" w:space="0" w:color="auto"/>
      </w:divBdr>
    </w:div>
    <w:div w:id="1120538219">
      <w:bodyDiv w:val="1"/>
      <w:marLeft w:val="0"/>
      <w:marRight w:val="0"/>
      <w:marTop w:val="0"/>
      <w:marBottom w:val="0"/>
      <w:divBdr>
        <w:top w:val="none" w:sz="0" w:space="0" w:color="auto"/>
        <w:left w:val="none" w:sz="0" w:space="0" w:color="auto"/>
        <w:bottom w:val="none" w:sz="0" w:space="0" w:color="auto"/>
        <w:right w:val="none" w:sz="0" w:space="0" w:color="auto"/>
      </w:divBdr>
    </w:div>
    <w:div w:id="1120880549">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8396860">
      <w:bodyDiv w:val="1"/>
      <w:marLeft w:val="0"/>
      <w:marRight w:val="0"/>
      <w:marTop w:val="0"/>
      <w:marBottom w:val="0"/>
      <w:divBdr>
        <w:top w:val="none" w:sz="0" w:space="0" w:color="auto"/>
        <w:left w:val="none" w:sz="0" w:space="0" w:color="auto"/>
        <w:bottom w:val="none" w:sz="0" w:space="0" w:color="auto"/>
        <w:right w:val="none" w:sz="0" w:space="0" w:color="auto"/>
      </w:divBdr>
    </w:div>
    <w:div w:id="1150170958">
      <w:bodyDiv w:val="1"/>
      <w:marLeft w:val="0"/>
      <w:marRight w:val="0"/>
      <w:marTop w:val="0"/>
      <w:marBottom w:val="0"/>
      <w:divBdr>
        <w:top w:val="none" w:sz="0" w:space="0" w:color="auto"/>
        <w:left w:val="none" w:sz="0" w:space="0" w:color="auto"/>
        <w:bottom w:val="none" w:sz="0" w:space="0" w:color="auto"/>
        <w:right w:val="none" w:sz="0" w:space="0" w:color="auto"/>
      </w:divBdr>
      <w:divsChild>
        <w:div w:id="1803620789">
          <w:marLeft w:val="0"/>
          <w:marRight w:val="0"/>
          <w:marTop w:val="0"/>
          <w:marBottom w:val="0"/>
          <w:divBdr>
            <w:top w:val="none" w:sz="0" w:space="0" w:color="auto"/>
            <w:left w:val="none" w:sz="0" w:space="0" w:color="auto"/>
            <w:bottom w:val="none" w:sz="0" w:space="0" w:color="auto"/>
            <w:right w:val="none" w:sz="0" w:space="0" w:color="auto"/>
          </w:divBdr>
        </w:div>
      </w:divsChild>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5980474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654321">
      <w:bodyDiv w:val="1"/>
      <w:marLeft w:val="0"/>
      <w:marRight w:val="0"/>
      <w:marTop w:val="0"/>
      <w:marBottom w:val="0"/>
      <w:divBdr>
        <w:top w:val="none" w:sz="0" w:space="0" w:color="auto"/>
        <w:left w:val="none" w:sz="0" w:space="0" w:color="auto"/>
        <w:bottom w:val="none" w:sz="0" w:space="0" w:color="auto"/>
        <w:right w:val="none" w:sz="0" w:space="0" w:color="auto"/>
      </w:divBdr>
    </w:div>
    <w:div w:id="1180705103">
      <w:bodyDiv w:val="1"/>
      <w:marLeft w:val="0"/>
      <w:marRight w:val="0"/>
      <w:marTop w:val="0"/>
      <w:marBottom w:val="0"/>
      <w:divBdr>
        <w:top w:val="none" w:sz="0" w:space="0" w:color="auto"/>
        <w:left w:val="none" w:sz="0" w:space="0" w:color="auto"/>
        <w:bottom w:val="none" w:sz="0" w:space="0" w:color="auto"/>
        <w:right w:val="none" w:sz="0" w:space="0" w:color="auto"/>
      </w:divBdr>
    </w:div>
    <w:div w:id="1186822157">
      <w:bodyDiv w:val="1"/>
      <w:marLeft w:val="0"/>
      <w:marRight w:val="0"/>
      <w:marTop w:val="0"/>
      <w:marBottom w:val="0"/>
      <w:divBdr>
        <w:top w:val="none" w:sz="0" w:space="0" w:color="auto"/>
        <w:left w:val="none" w:sz="0" w:space="0" w:color="auto"/>
        <w:bottom w:val="none" w:sz="0" w:space="0" w:color="auto"/>
        <w:right w:val="none" w:sz="0" w:space="0" w:color="auto"/>
      </w:divBdr>
    </w:div>
    <w:div w:id="1191458848">
      <w:bodyDiv w:val="1"/>
      <w:marLeft w:val="0"/>
      <w:marRight w:val="0"/>
      <w:marTop w:val="0"/>
      <w:marBottom w:val="0"/>
      <w:divBdr>
        <w:top w:val="none" w:sz="0" w:space="0" w:color="auto"/>
        <w:left w:val="none" w:sz="0" w:space="0" w:color="auto"/>
        <w:bottom w:val="none" w:sz="0" w:space="0" w:color="auto"/>
        <w:right w:val="none" w:sz="0" w:space="0" w:color="auto"/>
      </w:divBdr>
    </w:div>
    <w:div w:id="1202981430">
      <w:bodyDiv w:val="1"/>
      <w:marLeft w:val="0"/>
      <w:marRight w:val="0"/>
      <w:marTop w:val="0"/>
      <w:marBottom w:val="0"/>
      <w:divBdr>
        <w:top w:val="none" w:sz="0" w:space="0" w:color="auto"/>
        <w:left w:val="none" w:sz="0" w:space="0" w:color="auto"/>
        <w:bottom w:val="none" w:sz="0" w:space="0" w:color="auto"/>
        <w:right w:val="none" w:sz="0" w:space="0" w:color="auto"/>
      </w:divBdr>
    </w:div>
    <w:div w:id="1212309160">
      <w:bodyDiv w:val="1"/>
      <w:marLeft w:val="0"/>
      <w:marRight w:val="0"/>
      <w:marTop w:val="0"/>
      <w:marBottom w:val="0"/>
      <w:divBdr>
        <w:top w:val="none" w:sz="0" w:space="0" w:color="auto"/>
        <w:left w:val="none" w:sz="0" w:space="0" w:color="auto"/>
        <w:bottom w:val="none" w:sz="0" w:space="0" w:color="auto"/>
        <w:right w:val="none" w:sz="0" w:space="0" w:color="auto"/>
      </w:divBdr>
    </w:div>
    <w:div w:id="1219435144">
      <w:bodyDiv w:val="1"/>
      <w:marLeft w:val="0"/>
      <w:marRight w:val="0"/>
      <w:marTop w:val="0"/>
      <w:marBottom w:val="0"/>
      <w:divBdr>
        <w:top w:val="none" w:sz="0" w:space="0" w:color="auto"/>
        <w:left w:val="none" w:sz="0" w:space="0" w:color="auto"/>
        <w:bottom w:val="none" w:sz="0" w:space="0" w:color="auto"/>
        <w:right w:val="none" w:sz="0" w:space="0" w:color="auto"/>
      </w:divBdr>
    </w:div>
    <w:div w:id="1225523935">
      <w:bodyDiv w:val="1"/>
      <w:marLeft w:val="0"/>
      <w:marRight w:val="0"/>
      <w:marTop w:val="0"/>
      <w:marBottom w:val="0"/>
      <w:divBdr>
        <w:top w:val="none" w:sz="0" w:space="0" w:color="auto"/>
        <w:left w:val="none" w:sz="0" w:space="0" w:color="auto"/>
        <w:bottom w:val="none" w:sz="0" w:space="0" w:color="auto"/>
        <w:right w:val="none" w:sz="0" w:space="0" w:color="auto"/>
      </w:divBdr>
    </w:div>
    <w:div w:id="1232082209">
      <w:bodyDiv w:val="1"/>
      <w:marLeft w:val="0"/>
      <w:marRight w:val="0"/>
      <w:marTop w:val="0"/>
      <w:marBottom w:val="0"/>
      <w:divBdr>
        <w:top w:val="none" w:sz="0" w:space="0" w:color="auto"/>
        <w:left w:val="none" w:sz="0" w:space="0" w:color="auto"/>
        <w:bottom w:val="none" w:sz="0" w:space="0" w:color="auto"/>
        <w:right w:val="none" w:sz="0" w:space="0" w:color="auto"/>
      </w:divBdr>
    </w:div>
    <w:div w:id="1236623601">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38053323">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970">
      <w:bodyDiv w:val="1"/>
      <w:marLeft w:val="0"/>
      <w:marRight w:val="0"/>
      <w:marTop w:val="0"/>
      <w:marBottom w:val="0"/>
      <w:divBdr>
        <w:top w:val="none" w:sz="0" w:space="0" w:color="auto"/>
        <w:left w:val="none" w:sz="0" w:space="0" w:color="auto"/>
        <w:bottom w:val="none" w:sz="0" w:space="0" w:color="auto"/>
        <w:right w:val="none" w:sz="0" w:space="0" w:color="auto"/>
      </w:divBdr>
    </w:div>
    <w:div w:id="1266573282">
      <w:bodyDiv w:val="1"/>
      <w:marLeft w:val="0"/>
      <w:marRight w:val="0"/>
      <w:marTop w:val="0"/>
      <w:marBottom w:val="0"/>
      <w:divBdr>
        <w:top w:val="none" w:sz="0" w:space="0" w:color="auto"/>
        <w:left w:val="none" w:sz="0" w:space="0" w:color="auto"/>
        <w:bottom w:val="none" w:sz="0" w:space="0" w:color="auto"/>
        <w:right w:val="none" w:sz="0" w:space="0" w:color="auto"/>
      </w:divBdr>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6669008">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78560459">
      <w:bodyDiv w:val="1"/>
      <w:marLeft w:val="0"/>
      <w:marRight w:val="0"/>
      <w:marTop w:val="0"/>
      <w:marBottom w:val="0"/>
      <w:divBdr>
        <w:top w:val="none" w:sz="0" w:space="0" w:color="auto"/>
        <w:left w:val="none" w:sz="0" w:space="0" w:color="auto"/>
        <w:bottom w:val="none" w:sz="0" w:space="0" w:color="auto"/>
        <w:right w:val="none" w:sz="0" w:space="0" w:color="auto"/>
      </w:divBdr>
    </w:div>
    <w:div w:id="1294140602">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4678307">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43312937">
      <w:bodyDiv w:val="1"/>
      <w:marLeft w:val="0"/>
      <w:marRight w:val="0"/>
      <w:marTop w:val="0"/>
      <w:marBottom w:val="0"/>
      <w:divBdr>
        <w:top w:val="none" w:sz="0" w:space="0" w:color="auto"/>
        <w:left w:val="none" w:sz="0" w:space="0" w:color="auto"/>
        <w:bottom w:val="none" w:sz="0" w:space="0" w:color="auto"/>
        <w:right w:val="none" w:sz="0" w:space="0" w:color="auto"/>
      </w:divBdr>
    </w:div>
    <w:div w:id="1347830131">
      <w:bodyDiv w:val="1"/>
      <w:marLeft w:val="0"/>
      <w:marRight w:val="0"/>
      <w:marTop w:val="0"/>
      <w:marBottom w:val="0"/>
      <w:divBdr>
        <w:top w:val="none" w:sz="0" w:space="0" w:color="auto"/>
        <w:left w:val="none" w:sz="0" w:space="0" w:color="auto"/>
        <w:bottom w:val="none" w:sz="0" w:space="0" w:color="auto"/>
        <w:right w:val="none" w:sz="0" w:space="0" w:color="auto"/>
      </w:divBdr>
    </w:div>
    <w:div w:id="136370305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338354">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4964071">
      <w:bodyDiv w:val="1"/>
      <w:marLeft w:val="0"/>
      <w:marRight w:val="0"/>
      <w:marTop w:val="0"/>
      <w:marBottom w:val="0"/>
      <w:divBdr>
        <w:top w:val="none" w:sz="0" w:space="0" w:color="auto"/>
        <w:left w:val="none" w:sz="0" w:space="0" w:color="auto"/>
        <w:bottom w:val="none" w:sz="0" w:space="0" w:color="auto"/>
        <w:right w:val="none" w:sz="0" w:space="0" w:color="auto"/>
      </w:divBdr>
    </w:div>
    <w:div w:id="1377966577">
      <w:bodyDiv w:val="1"/>
      <w:marLeft w:val="0"/>
      <w:marRight w:val="0"/>
      <w:marTop w:val="0"/>
      <w:marBottom w:val="0"/>
      <w:divBdr>
        <w:top w:val="none" w:sz="0" w:space="0" w:color="auto"/>
        <w:left w:val="none" w:sz="0" w:space="0" w:color="auto"/>
        <w:bottom w:val="none" w:sz="0" w:space="0" w:color="auto"/>
        <w:right w:val="none" w:sz="0" w:space="0" w:color="auto"/>
      </w:divBdr>
    </w:div>
    <w:div w:id="1380089628">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893823">
      <w:bodyDiv w:val="1"/>
      <w:marLeft w:val="0"/>
      <w:marRight w:val="0"/>
      <w:marTop w:val="0"/>
      <w:marBottom w:val="0"/>
      <w:divBdr>
        <w:top w:val="none" w:sz="0" w:space="0" w:color="auto"/>
        <w:left w:val="none" w:sz="0" w:space="0" w:color="auto"/>
        <w:bottom w:val="none" w:sz="0" w:space="0" w:color="auto"/>
        <w:right w:val="none" w:sz="0" w:space="0" w:color="auto"/>
      </w:divBdr>
    </w:div>
    <w:div w:id="1408461312">
      <w:bodyDiv w:val="1"/>
      <w:marLeft w:val="0"/>
      <w:marRight w:val="0"/>
      <w:marTop w:val="0"/>
      <w:marBottom w:val="0"/>
      <w:divBdr>
        <w:top w:val="none" w:sz="0" w:space="0" w:color="auto"/>
        <w:left w:val="none" w:sz="0" w:space="0" w:color="auto"/>
        <w:bottom w:val="none" w:sz="0" w:space="0" w:color="auto"/>
        <w:right w:val="none" w:sz="0" w:space="0" w:color="auto"/>
      </w:divBdr>
    </w:div>
    <w:div w:id="1408654514">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6778133">
      <w:bodyDiv w:val="1"/>
      <w:marLeft w:val="0"/>
      <w:marRight w:val="0"/>
      <w:marTop w:val="0"/>
      <w:marBottom w:val="0"/>
      <w:divBdr>
        <w:top w:val="none" w:sz="0" w:space="0" w:color="auto"/>
        <w:left w:val="none" w:sz="0" w:space="0" w:color="auto"/>
        <w:bottom w:val="none" w:sz="0" w:space="0" w:color="auto"/>
        <w:right w:val="none" w:sz="0" w:space="0" w:color="auto"/>
      </w:divBdr>
    </w:div>
    <w:div w:id="1417745872">
      <w:bodyDiv w:val="1"/>
      <w:marLeft w:val="0"/>
      <w:marRight w:val="0"/>
      <w:marTop w:val="0"/>
      <w:marBottom w:val="0"/>
      <w:divBdr>
        <w:top w:val="none" w:sz="0" w:space="0" w:color="auto"/>
        <w:left w:val="none" w:sz="0" w:space="0" w:color="auto"/>
        <w:bottom w:val="none" w:sz="0" w:space="0" w:color="auto"/>
        <w:right w:val="none" w:sz="0" w:space="0" w:color="auto"/>
      </w:divBdr>
    </w:div>
    <w:div w:id="1418861463">
      <w:bodyDiv w:val="1"/>
      <w:marLeft w:val="0"/>
      <w:marRight w:val="0"/>
      <w:marTop w:val="0"/>
      <w:marBottom w:val="0"/>
      <w:divBdr>
        <w:top w:val="none" w:sz="0" w:space="0" w:color="auto"/>
        <w:left w:val="none" w:sz="0" w:space="0" w:color="auto"/>
        <w:bottom w:val="none" w:sz="0" w:space="0" w:color="auto"/>
        <w:right w:val="none" w:sz="0" w:space="0" w:color="auto"/>
      </w:divBdr>
    </w:div>
    <w:div w:id="146167947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68623220">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1749034">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6799167">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2115372">
      <w:bodyDiv w:val="1"/>
      <w:marLeft w:val="0"/>
      <w:marRight w:val="0"/>
      <w:marTop w:val="0"/>
      <w:marBottom w:val="0"/>
      <w:divBdr>
        <w:top w:val="none" w:sz="0" w:space="0" w:color="auto"/>
        <w:left w:val="none" w:sz="0" w:space="0" w:color="auto"/>
        <w:bottom w:val="none" w:sz="0" w:space="0" w:color="auto"/>
        <w:right w:val="none" w:sz="0" w:space="0" w:color="auto"/>
      </w:divBdr>
    </w:div>
    <w:div w:id="1502504957">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8158148">
      <w:bodyDiv w:val="1"/>
      <w:marLeft w:val="0"/>
      <w:marRight w:val="0"/>
      <w:marTop w:val="0"/>
      <w:marBottom w:val="0"/>
      <w:divBdr>
        <w:top w:val="none" w:sz="0" w:space="0" w:color="auto"/>
        <w:left w:val="none" w:sz="0" w:space="0" w:color="auto"/>
        <w:bottom w:val="none" w:sz="0" w:space="0" w:color="auto"/>
        <w:right w:val="none" w:sz="0" w:space="0" w:color="auto"/>
      </w:divBdr>
    </w:div>
    <w:div w:id="1525561098">
      <w:bodyDiv w:val="1"/>
      <w:marLeft w:val="0"/>
      <w:marRight w:val="0"/>
      <w:marTop w:val="0"/>
      <w:marBottom w:val="0"/>
      <w:divBdr>
        <w:top w:val="none" w:sz="0" w:space="0" w:color="auto"/>
        <w:left w:val="none" w:sz="0" w:space="0" w:color="auto"/>
        <w:bottom w:val="none" w:sz="0" w:space="0" w:color="auto"/>
        <w:right w:val="none" w:sz="0" w:space="0" w:color="auto"/>
      </w:divBdr>
    </w:div>
    <w:div w:id="1530413952">
      <w:bodyDiv w:val="1"/>
      <w:marLeft w:val="0"/>
      <w:marRight w:val="0"/>
      <w:marTop w:val="0"/>
      <w:marBottom w:val="0"/>
      <w:divBdr>
        <w:top w:val="none" w:sz="0" w:space="0" w:color="auto"/>
        <w:left w:val="none" w:sz="0" w:space="0" w:color="auto"/>
        <w:bottom w:val="none" w:sz="0" w:space="0" w:color="auto"/>
        <w:right w:val="none" w:sz="0" w:space="0" w:color="auto"/>
      </w:divBdr>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90293">
      <w:bodyDiv w:val="1"/>
      <w:marLeft w:val="0"/>
      <w:marRight w:val="0"/>
      <w:marTop w:val="0"/>
      <w:marBottom w:val="0"/>
      <w:divBdr>
        <w:top w:val="none" w:sz="0" w:space="0" w:color="auto"/>
        <w:left w:val="none" w:sz="0" w:space="0" w:color="auto"/>
        <w:bottom w:val="none" w:sz="0" w:space="0" w:color="auto"/>
        <w:right w:val="none" w:sz="0" w:space="0" w:color="auto"/>
      </w:divBdr>
    </w:div>
    <w:div w:id="1542472800">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0726258">
      <w:bodyDiv w:val="1"/>
      <w:marLeft w:val="0"/>
      <w:marRight w:val="0"/>
      <w:marTop w:val="0"/>
      <w:marBottom w:val="0"/>
      <w:divBdr>
        <w:top w:val="none" w:sz="0" w:space="0" w:color="auto"/>
        <w:left w:val="none" w:sz="0" w:space="0" w:color="auto"/>
        <w:bottom w:val="none" w:sz="0" w:space="0" w:color="auto"/>
        <w:right w:val="none" w:sz="0" w:space="0" w:color="auto"/>
      </w:divBdr>
    </w:div>
    <w:div w:id="1572421979">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81328291">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624727559">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3776556">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6013728">
      <w:bodyDiv w:val="1"/>
      <w:marLeft w:val="0"/>
      <w:marRight w:val="0"/>
      <w:marTop w:val="0"/>
      <w:marBottom w:val="0"/>
      <w:divBdr>
        <w:top w:val="none" w:sz="0" w:space="0" w:color="auto"/>
        <w:left w:val="none" w:sz="0" w:space="0" w:color="auto"/>
        <w:bottom w:val="none" w:sz="0" w:space="0" w:color="auto"/>
        <w:right w:val="none" w:sz="0" w:space="0" w:color="auto"/>
      </w:divBdr>
    </w:div>
    <w:div w:id="1672676424">
      <w:bodyDiv w:val="1"/>
      <w:marLeft w:val="0"/>
      <w:marRight w:val="0"/>
      <w:marTop w:val="0"/>
      <w:marBottom w:val="0"/>
      <w:divBdr>
        <w:top w:val="none" w:sz="0" w:space="0" w:color="auto"/>
        <w:left w:val="none" w:sz="0" w:space="0" w:color="auto"/>
        <w:bottom w:val="none" w:sz="0" w:space="0" w:color="auto"/>
        <w:right w:val="none" w:sz="0" w:space="0" w:color="auto"/>
      </w:divBdr>
    </w:div>
    <w:div w:id="1680885228">
      <w:bodyDiv w:val="1"/>
      <w:marLeft w:val="0"/>
      <w:marRight w:val="0"/>
      <w:marTop w:val="0"/>
      <w:marBottom w:val="0"/>
      <w:divBdr>
        <w:top w:val="none" w:sz="0" w:space="0" w:color="auto"/>
        <w:left w:val="none" w:sz="0" w:space="0" w:color="auto"/>
        <w:bottom w:val="none" w:sz="0" w:space="0" w:color="auto"/>
        <w:right w:val="none" w:sz="0" w:space="0" w:color="auto"/>
      </w:divBdr>
      <w:divsChild>
        <w:div w:id="338385709">
          <w:marLeft w:val="0"/>
          <w:marRight w:val="0"/>
          <w:marTop w:val="0"/>
          <w:marBottom w:val="0"/>
          <w:divBdr>
            <w:top w:val="none" w:sz="0" w:space="0" w:color="auto"/>
            <w:left w:val="none" w:sz="0" w:space="0" w:color="auto"/>
            <w:bottom w:val="none" w:sz="0" w:space="0" w:color="auto"/>
            <w:right w:val="none" w:sz="0" w:space="0" w:color="auto"/>
          </w:divBdr>
          <w:divsChild>
            <w:div w:id="1328745710">
              <w:marLeft w:val="0"/>
              <w:marRight w:val="0"/>
              <w:marTop w:val="0"/>
              <w:marBottom w:val="0"/>
              <w:divBdr>
                <w:top w:val="none" w:sz="0" w:space="0" w:color="auto"/>
                <w:left w:val="none" w:sz="0" w:space="0" w:color="auto"/>
                <w:bottom w:val="none" w:sz="0" w:space="0" w:color="auto"/>
                <w:right w:val="none" w:sz="0" w:space="0" w:color="auto"/>
              </w:divBdr>
            </w:div>
          </w:divsChild>
        </w:div>
        <w:div w:id="1997419569">
          <w:marLeft w:val="0"/>
          <w:marRight w:val="0"/>
          <w:marTop w:val="0"/>
          <w:marBottom w:val="0"/>
          <w:divBdr>
            <w:top w:val="none" w:sz="0" w:space="0" w:color="auto"/>
            <w:left w:val="none" w:sz="0" w:space="0" w:color="auto"/>
            <w:bottom w:val="none" w:sz="0" w:space="0" w:color="auto"/>
            <w:right w:val="none" w:sz="0" w:space="0" w:color="auto"/>
          </w:divBdr>
          <w:divsChild>
            <w:div w:id="12134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425">
      <w:bodyDiv w:val="1"/>
      <w:marLeft w:val="0"/>
      <w:marRight w:val="0"/>
      <w:marTop w:val="0"/>
      <w:marBottom w:val="0"/>
      <w:divBdr>
        <w:top w:val="none" w:sz="0" w:space="0" w:color="auto"/>
        <w:left w:val="none" w:sz="0" w:space="0" w:color="auto"/>
        <w:bottom w:val="none" w:sz="0" w:space="0" w:color="auto"/>
        <w:right w:val="none" w:sz="0" w:space="0" w:color="auto"/>
      </w:divBdr>
    </w:div>
    <w:div w:id="1690985851">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1703556">
      <w:bodyDiv w:val="1"/>
      <w:marLeft w:val="0"/>
      <w:marRight w:val="0"/>
      <w:marTop w:val="0"/>
      <w:marBottom w:val="0"/>
      <w:divBdr>
        <w:top w:val="none" w:sz="0" w:space="0" w:color="auto"/>
        <w:left w:val="none" w:sz="0" w:space="0" w:color="auto"/>
        <w:bottom w:val="none" w:sz="0" w:space="0" w:color="auto"/>
        <w:right w:val="none" w:sz="0" w:space="0" w:color="auto"/>
      </w:divBdr>
    </w:div>
    <w:div w:id="1724988720">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43794302">
      <w:bodyDiv w:val="1"/>
      <w:marLeft w:val="0"/>
      <w:marRight w:val="0"/>
      <w:marTop w:val="0"/>
      <w:marBottom w:val="0"/>
      <w:divBdr>
        <w:top w:val="none" w:sz="0" w:space="0" w:color="auto"/>
        <w:left w:val="none" w:sz="0" w:space="0" w:color="auto"/>
        <w:bottom w:val="none" w:sz="0" w:space="0" w:color="auto"/>
        <w:right w:val="none" w:sz="0" w:space="0" w:color="auto"/>
      </w:divBdr>
    </w:div>
    <w:div w:id="1745685747">
      <w:bodyDiv w:val="1"/>
      <w:marLeft w:val="0"/>
      <w:marRight w:val="0"/>
      <w:marTop w:val="0"/>
      <w:marBottom w:val="0"/>
      <w:divBdr>
        <w:top w:val="none" w:sz="0" w:space="0" w:color="auto"/>
        <w:left w:val="none" w:sz="0" w:space="0" w:color="auto"/>
        <w:bottom w:val="none" w:sz="0" w:space="0" w:color="auto"/>
        <w:right w:val="none" w:sz="0" w:space="0" w:color="auto"/>
      </w:divBdr>
    </w:div>
    <w:div w:id="1747343796">
      <w:bodyDiv w:val="1"/>
      <w:marLeft w:val="0"/>
      <w:marRight w:val="0"/>
      <w:marTop w:val="0"/>
      <w:marBottom w:val="0"/>
      <w:divBdr>
        <w:top w:val="none" w:sz="0" w:space="0" w:color="auto"/>
        <w:left w:val="none" w:sz="0" w:space="0" w:color="auto"/>
        <w:bottom w:val="none" w:sz="0" w:space="0" w:color="auto"/>
        <w:right w:val="none" w:sz="0" w:space="0" w:color="auto"/>
      </w:divBdr>
    </w:div>
    <w:div w:id="1764060400">
      <w:bodyDiv w:val="1"/>
      <w:marLeft w:val="0"/>
      <w:marRight w:val="0"/>
      <w:marTop w:val="0"/>
      <w:marBottom w:val="0"/>
      <w:divBdr>
        <w:top w:val="none" w:sz="0" w:space="0" w:color="auto"/>
        <w:left w:val="none" w:sz="0" w:space="0" w:color="auto"/>
        <w:bottom w:val="none" w:sz="0" w:space="0" w:color="auto"/>
        <w:right w:val="none" w:sz="0" w:space="0" w:color="auto"/>
      </w:divBdr>
    </w:div>
    <w:div w:id="1774781182">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580815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04157844">
      <w:bodyDiv w:val="1"/>
      <w:marLeft w:val="0"/>
      <w:marRight w:val="0"/>
      <w:marTop w:val="0"/>
      <w:marBottom w:val="0"/>
      <w:divBdr>
        <w:top w:val="none" w:sz="0" w:space="0" w:color="auto"/>
        <w:left w:val="none" w:sz="0" w:space="0" w:color="auto"/>
        <w:bottom w:val="none" w:sz="0" w:space="0" w:color="auto"/>
        <w:right w:val="none" w:sz="0" w:space="0" w:color="auto"/>
      </w:divBdr>
    </w:div>
    <w:div w:id="1806854611">
      <w:bodyDiv w:val="1"/>
      <w:marLeft w:val="0"/>
      <w:marRight w:val="0"/>
      <w:marTop w:val="0"/>
      <w:marBottom w:val="0"/>
      <w:divBdr>
        <w:top w:val="none" w:sz="0" w:space="0" w:color="auto"/>
        <w:left w:val="none" w:sz="0" w:space="0" w:color="auto"/>
        <w:bottom w:val="none" w:sz="0" w:space="0" w:color="auto"/>
        <w:right w:val="none" w:sz="0" w:space="0" w:color="auto"/>
      </w:divBdr>
    </w:div>
    <w:div w:id="1825851634">
      <w:bodyDiv w:val="1"/>
      <w:marLeft w:val="0"/>
      <w:marRight w:val="0"/>
      <w:marTop w:val="0"/>
      <w:marBottom w:val="0"/>
      <w:divBdr>
        <w:top w:val="none" w:sz="0" w:space="0" w:color="auto"/>
        <w:left w:val="none" w:sz="0" w:space="0" w:color="auto"/>
        <w:bottom w:val="none" w:sz="0" w:space="0" w:color="auto"/>
        <w:right w:val="none" w:sz="0" w:space="0" w:color="auto"/>
      </w:divBdr>
    </w:div>
    <w:div w:id="1828551442">
      <w:bodyDiv w:val="1"/>
      <w:marLeft w:val="0"/>
      <w:marRight w:val="0"/>
      <w:marTop w:val="0"/>
      <w:marBottom w:val="0"/>
      <w:divBdr>
        <w:top w:val="none" w:sz="0" w:space="0" w:color="auto"/>
        <w:left w:val="none" w:sz="0" w:space="0" w:color="auto"/>
        <w:bottom w:val="none" w:sz="0" w:space="0" w:color="auto"/>
        <w:right w:val="none" w:sz="0" w:space="0" w:color="auto"/>
      </w:divBdr>
    </w:div>
    <w:div w:id="1833371747">
      <w:bodyDiv w:val="1"/>
      <w:marLeft w:val="0"/>
      <w:marRight w:val="0"/>
      <w:marTop w:val="0"/>
      <w:marBottom w:val="0"/>
      <w:divBdr>
        <w:top w:val="none" w:sz="0" w:space="0" w:color="auto"/>
        <w:left w:val="none" w:sz="0" w:space="0" w:color="auto"/>
        <w:bottom w:val="none" w:sz="0" w:space="0" w:color="auto"/>
        <w:right w:val="none" w:sz="0" w:space="0" w:color="auto"/>
      </w:divBdr>
    </w:div>
    <w:div w:id="1835100977">
      <w:bodyDiv w:val="1"/>
      <w:marLeft w:val="0"/>
      <w:marRight w:val="0"/>
      <w:marTop w:val="0"/>
      <w:marBottom w:val="0"/>
      <w:divBdr>
        <w:top w:val="none" w:sz="0" w:space="0" w:color="auto"/>
        <w:left w:val="none" w:sz="0" w:space="0" w:color="auto"/>
        <w:bottom w:val="none" w:sz="0" w:space="0" w:color="auto"/>
        <w:right w:val="none" w:sz="0" w:space="0" w:color="auto"/>
      </w:divBdr>
    </w:div>
    <w:div w:id="1842625626">
      <w:bodyDiv w:val="1"/>
      <w:marLeft w:val="0"/>
      <w:marRight w:val="0"/>
      <w:marTop w:val="0"/>
      <w:marBottom w:val="0"/>
      <w:divBdr>
        <w:top w:val="none" w:sz="0" w:space="0" w:color="auto"/>
        <w:left w:val="none" w:sz="0" w:space="0" w:color="auto"/>
        <w:bottom w:val="none" w:sz="0" w:space="0" w:color="auto"/>
        <w:right w:val="none" w:sz="0" w:space="0" w:color="auto"/>
      </w:divBdr>
      <w:divsChild>
        <w:div w:id="1682930473">
          <w:marLeft w:val="0"/>
          <w:marRight w:val="0"/>
          <w:marTop w:val="0"/>
          <w:marBottom w:val="0"/>
          <w:divBdr>
            <w:top w:val="none" w:sz="0" w:space="0" w:color="auto"/>
            <w:left w:val="none" w:sz="0" w:space="0" w:color="auto"/>
            <w:bottom w:val="none" w:sz="0" w:space="0" w:color="auto"/>
            <w:right w:val="none" w:sz="0" w:space="0" w:color="auto"/>
          </w:divBdr>
        </w:div>
        <w:div w:id="2011909732">
          <w:marLeft w:val="0"/>
          <w:marRight w:val="0"/>
          <w:marTop w:val="0"/>
          <w:marBottom w:val="0"/>
          <w:divBdr>
            <w:top w:val="none" w:sz="0" w:space="0" w:color="auto"/>
            <w:left w:val="none" w:sz="0" w:space="0" w:color="auto"/>
            <w:bottom w:val="none" w:sz="0" w:space="0" w:color="auto"/>
            <w:right w:val="none" w:sz="0" w:space="0" w:color="auto"/>
          </w:divBdr>
        </w:div>
      </w:divsChild>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2449814">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3836852">
      <w:bodyDiv w:val="1"/>
      <w:marLeft w:val="0"/>
      <w:marRight w:val="0"/>
      <w:marTop w:val="0"/>
      <w:marBottom w:val="0"/>
      <w:divBdr>
        <w:top w:val="none" w:sz="0" w:space="0" w:color="auto"/>
        <w:left w:val="none" w:sz="0" w:space="0" w:color="auto"/>
        <w:bottom w:val="none" w:sz="0" w:space="0" w:color="auto"/>
        <w:right w:val="none" w:sz="0" w:space="0" w:color="auto"/>
      </w:divBdr>
    </w:div>
    <w:div w:id="1854030798">
      <w:bodyDiv w:val="1"/>
      <w:marLeft w:val="0"/>
      <w:marRight w:val="0"/>
      <w:marTop w:val="0"/>
      <w:marBottom w:val="0"/>
      <w:divBdr>
        <w:top w:val="none" w:sz="0" w:space="0" w:color="auto"/>
        <w:left w:val="none" w:sz="0" w:space="0" w:color="auto"/>
        <w:bottom w:val="none" w:sz="0" w:space="0" w:color="auto"/>
        <w:right w:val="none" w:sz="0" w:space="0" w:color="auto"/>
      </w:divBdr>
    </w:div>
    <w:div w:id="1854954644">
      <w:bodyDiv w:val="1"/>
      <w:marLeft w:val="0"/>
      <w:marRight w:val="0"/>
      <w:marTop w:val="0"/>
      <w:marBottom w:val="0"/>
      <w:divBdr>
        <w:top w:val="none" w:sz="0" w:space="0" w:color="auto"/>
        <w:left w:val="none" w:sz="0" w:space="0" w:color="auto"/>
        <w:bottom w:val="none" w:sz="0" w:space="0" w:color="auto"/>
        <w:right w:val="none" w:sz="0" w:space="0" w:color="auto"/>
      </w:divBdr>
    </w:div>
    <w:div w:id="1861821696">
      <w:bodyDiv w:val="1"/>
      <w:marLeft w:val="0"/>
      <w:marRight w:val="0"/>
      <w:marTop w:val="0"/>
      <w:marBottom w:val="0"/>
      <w:divBdr>
        <w:top w:val="none" w:sz="0" w:space="0" w:color="auto"/>
        <w:left w:val="none" w:sz="0" w:space="0" w:color="auto"/>
        <w:bottom w:val="none" w:sz="0" w:space="0" w:color="auto"/>
        <w:right w:val="none" w:sz="0" w:space="0" w:color="auto"/>
      </w:divBdr>
    </w:div>
    <w:div w:id="1880817924">
      <w:bodyDiv w:val="1"/>
      <w:marLeft w:val="0"/>
      <w:marRight w:val="0"/>
      <w:marTop w:val="0"/>
      <w:marBottom w:val="0"/>
      <w:divBdr>
        <w:top w:val="none" w:sz="0" w:space="0" w:color="auto"/>
        <w:left w:val="none" w:sz="0" w:space="0" w:color="auto"/>
        <w:bottom w:val="none" w:sz="0" w:space="0" w:color="auto"/>
        <w:right w:val="none" w:sz="0" w:space="0" w:color="auto"/>
      </w:divBdr>
    </w:div>
    <w:div w:id="1889029021">
      <w:bodyDiv w:val="1"/>
      <w:marLeft w:val="0"/>
      <w:marRight w:val="0"/>
      <w:marTop w:val="0"/>
      <w:marBottom w:val="0"/>
      <w:divBdr>
        <w:top w:val="none" w:sz="0" w:space="0" w:color="auto"/>
        <w:left w:val="none" w:sz="0" w:space="0" w:color="auto"/>
        <w:bottom w:val="none" w:sz="0" w:space="0" w:color="auto"/>
        <w:right w:val="none" w:sz="0" w:space="0" w:color="auto"/>
      </w:divBdr>
    </w:div>
    <w:div w:id="1893886606">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04631998">
      <w:bodyDiv w:val="1"/>
      <w:marLeft w:val="0"/>
      <w:marRight w:val="0"/>
      <w:marTop w:val="0"/>
      <w:marBottom w:val="0"/>
      <w:divBdr>
        <w:top w:val="none" w:sz="0" w:space="0" w:color="auto"/>
        <w:left w:val="none" w:sz="0" w:space="0" w:color="auto"/>
        <w:bottom w:val="none" w:sz="0" w:space="0" w:color="auto"/>
        <w:right w:val="none" w:sz="0" w:space="0" w:color="auto"/>
      </w:divBdr>
    </w:div>
    <w:div w:id="1906407266">
      <w:bodyDiv w:val="1"/>
      <w:marLeft w:val="0"/>
      <w:marRight w:val="0"/>
      <w:marTop w:val="0"/>
      <w:marBottom w:val="0"/>
      <w:divBdr>
        <w:top w:val="none" w:sz="0" w:space="0" w:color="auto"/>
        <w:left w:val="none" w:sz="0" w:space="0" w:color="auto"/>
        <w:bottom w:val="none" w:sz="0" w:space="0" w:color="auto"/>
        <w:right w:val="none" w:sz="0" w:space="0" w:color="auto"/>
      </w:divBdr>
    </w:div>
    <w:div w:id="1915776304">
      <w:bodyDiv w:val="1"/>
      <w:marLeft w:val="0"/>
      <w:marRight w:val="0"/>
      <w:marTop w:val="0"/>
      <w:marBottom w:val="0"/>
      <w:divBdr>
        <w:top w:val="none" w:sz="0" w:space="0" w:color="auto"/>
        <w:left w:val="none" w:sz="0" w:space="0" w:color="auto"/>
        <w:bottom w:val="none" w:sz="0" w:space="0" w:color="auto"/>
        <w:right w:val="none" w:sz="0" w:space="0" w:color="auto"/>
      </w:divBdr>
    </w:div>
    <w:div w:id="1920360096">
      <w:bodyDiv w:val="1"/>
      <w:marLeft w:val="0"/>
      <w:marRight w:val="0"/>
      <w:marTop w:val="0"/>
      <w:marBottom w:val="0"/>
      <w:divBdr>
        <w:top w:val="none" w:sz="0" w:space="0" w:color="auto"/>
        <w:left w:val="none" w:sz="0" w:space="0" w:color="auto"/>
        <w:bottom w:val="none" w:sz="0" w:space="0" w:color="auto"/>
        <w:right w:val="none" w:sz="0" w:space="0" w:color="auto"/>
      </w:divBdr>
    </w:div>
    <w:div w:id="1927417251">
      <w:bodyDiv w:val="1"/>
      <w:marLeft w:val="0"/>
      <w:marRight w:val="0"/>
      <w:marTop w:val="0"/>
      <w:marBottom w:val="0"/>
      <w:divBdr>
        <w:top w:val="none" w:sz="0" w:space="0" w:color="auto"/>
        <w:left w:val="none" w:sz="0" w:space="0" w:color="auto"/>
        <w:bottom w:val="none" w:sz="0" w:space="0" w:color="auto"/>
        <w:right w:val="none" w:sz="0" w:space="0" w:color="auto"/>
      </w:divBdr>
    </w:div>
    <w:div w:id="1940209402">
      <w:bodyDiv w:val="1"/>
      <w:marLeft w:val="0"/>
      <w:marRight w:val="0"/>
      <w:marTop w:val="0"/>
      <w:marBottom w:val="0"/>
      <w:divBdr>
        <w:top w:val="none" w:sz="0" w:space="0" w:color="auto"/>
        <w:left w:val="none" w:sz="0" w:space="0" w:color="auto"/>
        <w:bottom w:val="none" w:sz="0" w:space="0" w:color="auto"/>
        <w:right w:val="none" w:sz="0" w:space="0" w:color="auto"/>
      </w:divBdr>
    </w:div>
    <w:div w:id="1942105705">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9463128">
      <w:bodyDiv w:val="1"/>
      <w:marLeft w:val="0"/>
      <w:marRight w:val="0"/>
      <w:marTop w:val="0"/>
      <w:marBottom w:val="0"/>
      <w:divBdr>
        <w:top w:val="none" w:sz="0" w:space="0" w:color="auto"/>
        <w:left w:val="none" w:sz="0" w:space="0" w:color="auto"/>
        <w:bottom w:val="none" w:sz="0" w:space="0" w:color="auto"/>
        <w:right w:val="none" w:sz="0" w:space="0" w:color="auto"/>
      </w:divBdr>
    </w:div>
    <w:div w:id="196025594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1266">
      <w:bodyDiv w:val="1"/>
      <w:marLeft w:val="0"/>
      <w:marRight w:val="0"/>
      <w:marTop w:val="0"/>
      <w:marBottom w:val="0"/>
      <w:divBdr>
        <w:top w:val="none" w:sz="0" w:space="0" w:color="auto"/>
        <w:left w:val="none" w:sz="0" w:space="0" w:color="auto"/>
        <w:bottom w:val="none" w:sz="0" w:space="0" w:color="auto"/>
        <w:right w:val="none" w:sz="0" w:space="0" w:color="auto"/>
      </w:divBdr>
    </w:div>
    <w:div w:id="2003970153">
      <w:bodyDiv w:val="1"/>
      <w:marLeft w:val="0"/>
      <w:marRight w:val="0"/>
      <w:marTop w:val="0"/>
      <w:marBottom w:val="0"/>
      <w:divBdr>
        <w:top w:val="none" w:sz="0" w:space="0" w:color="auto"/>
        <w:left w:val="none" w:sz="0" w:space="0" w:color="auto"/>
        <w:bottom w:val="none" w:sz="0" w:space="0" w:color="auto"/>
        <w:right w:val="none" w:sz="0" w:space="0" w:color="auto"/>
      </w:divBdr>
    </w:div>
    <w:div w:id="2011523350">
      <w:bodyDiv w:val="1"/>
      <w:marLeft w:val="0"/>
      <w:marRight w:val="0"/>
      <w:marTop w:val="0"/>
      <w:marBottom w:val="0"/>
      <w:divBdr>
        <w:top w:val="none" w:sz="0" w:space="0" w:color="auto"/>
        <w:left w:val="none" w:sz="0" w:space="0" w:color="auto"/>
        <w:bottom w:val="none" w:sz="0" w:space="0" w:color="auto"/>
        <w:right w:val="none" w:sz="0" w:space="0" w:color="auto"/>
      </w:divBdr>
    </w:div>
    <w:div w:id="2019572382">
      <w:bodyDiv w:val="1"/>
      <w:marLeft w:val="0"/>
      <w:marRight w:val="0"/>
      <w:marTop w:val="0"/>
      <w:marBottom w:val="0"/>
      <w:divBdr>
        <w:top w:val="none" w:sz="0" w:space="0" w:color="auto"/>
        <w:left w:val="none" w:sz="0" w:space="0" w:color="auto"/>
        <w:bottom w:val="none" w:sz="0" w:space="0" w:color="auto"/>
        <w:right w:val="none" w:sz="0" w:space="0" w:color="auto"/>
      </w:divBdr>
    </w:div>
    <w:div w:id="2021202439">
      <w:bodyDiv w:val="1"/>
      <w:marLeft w:val="0"/>
      <w:marRight w:val="0"/>
      <w:marTop w:val="0"/>
      <w:marBottom w:val="0"/>
      <w:divBdr>
        <w:top w:val="none" w:sz="0" w:space="0" w:color="auto"/>
        <w:left w:val="none" w:sz="0" w:space="0" w:color="auto"/>
        <w:bottom w:val="none" w:sz="0" w:space="0" w:color="auto"/>
        <w:right w:val="none" w:sz="0" w:space="0" w:color="auto"/>
      </w:divBdr>
    </w:div>
    <w:div w:id="2024743160">
      <w:bodyDiv w:val="1"/>
      <w:marLeft w:val="0"/>
      <w:marRight w:val="0"/>
      <w:marTop w:val="0"/>
      <w:marBottom w:val="0"/>
      <w:divBdr>
        <w:top w:val="none" w:sz="0" w:space="0" w:color="auto"/>
        <w:left w:val="none" w:sz="0" w:space="0" w:color="auto"/>
        <w:bottom w:val="none" w:sz="0" w:space="0" w:color="auto"/>
        <w:right w:val="none" w:sz="0" w:space="0" w:color="auto"/>
      </w:divBdr>
    </w:div>
    <w:div w:id="2025204277">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36615367">
      <w:bodyDiv w:val="1"/>
      <w:marLeft w:val="0"/>
      <w:marRight w:val="0"/>
      <w:marTop w:val="0"/>
      <w:marBottom w:val="0"/>
      <w:divBdr>
        <w:top w:val="none" w:sz="0" w:space="0" w:color="auto"/>
        <w:left w:val="none" w:sz="0" w:space="0" w:color="auto"/>
        <w:bottom w:val="none" w:sz="0" w:space="0" w:color="auto"/>
        <w:right w:val="none" w:sz="0" w:space="0" w:color="auto"/>
      </w:divBdr>
    </w:div>
    <w:div w:id="2039696882">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62052919">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1344758">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15052441">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5270376">
      <w:bodyDiv w:val="1"/>
      <w:marLeft w:val="0"/>
      <w:marRight w:val="0"/>
      <w:marTop w:val="0"/>
      <w:marBottom w:val="0"/>
      <w:divBdr>
        <w:top w:val="none" w:sz="0" w:space="0" w:color="auto"/>
        <w:left w:val="none" w:sz="0" w:space="0" w:color="auto"/>
        <w:bottom w:val="none" w:sz="0" w:space="0" w:color="auto"/>
        <w:right w:val="none" w:sz="0" w:space="0" w:color="auto"/>
      </w:divBdr>
    </w:div>
    <w:div w:id="2132745492">
      <w:bodyDiv w:val="1"/>
      <w:marLeft w:val="0"/>
      <w:marRight w:val="0"/>
      <w:marTop w:val="0"/>
      <w:marBottom w:val="0"/>
      <w:divBdr>
        <w:top w:val="none" w:sz="0" w:space="0" w:color="auto"/>
        <w:left w:val="none" w:sz="0" w:space="0" w:color="auto"/>
        <w:bottom w:val="none" w:sz="0" w:space="0" w:color="auto"/>
        <w:right w:val="none" w:sz="0" w:space="0" w:color="auto"/>
      </w:divBdr>
    </w:div>
    <w:div w:id="2137525894">
      <w:bodyDiv w:val="1"/>
      <w:marLeft w:val="0"/>
      <w:marRight w:val="0"/>
      <w:marTop w:val="0"/>
      <w:marBottom w:val="0"/>
      <w:divBdr>
        <w:top w:val="none" w:sz="0" w:space="0" w:color="auto"/>
        <w:left w:val="none" w:sz="0" w:space="0" w:color="auto"/>
        <w:bottom w:val="none" w:sz="0" w:space="0" w:color="auto"/>
        <w:right w:val="none" w:sz="0" w:space="0" w:color="auto"/>
      </w:divBdr>
    </w:div>
    <w:div w:id="2137526012">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lladeallende.gob.mx/aviso_area.php?id=15%C2%A4t_page=1" TargetMode="External"/><Relationship Id="rId5" Type="http://schemas.openxmlformats.org/officeDocument/2006/relationships/webSettings" Target="webSettings.xml"/><Relationship Id="rId15" Type="http://schemas.openxmlformats.org/officeDocument/2006/relationships/hyperlink" Target="https://www.infoem.org.mx/es/contenido/transparencia-proactiva" TargetMode="External"/><Relationship Id="rId10" Type="http://schemas.openxmlformats.org/officeDocument/2006/relationships/hyperlink" Target="https://villadeallende.gob.mx/aviso_privaci.php?id=15%C2%A4t_page=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nfoem.org.mx/es/contenido/transparencia"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EB92B-44FD-4145-9CE1-33011429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11720</Words>
  <Characters>64464</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Ivette Razo De La Paz</dc:creator>
  <cp:keywords/>
  <dc:description/>
  <cp:lastModifiedBy>Usuario</cp:lastModifiedBy>
  <cp:revision>5</cp:revision>
  <cp:lastPrinted>2025-02-14T02:39:00Z</cp:lastPrinted>
  <dcterms:created xsi:type="dcterms:W3CDTF">2025-02-14T02:39:00Z</dcterms:created>
  <dcterms:modified xsi:type="dcterms:W3CDTF">2025-04-29T18:33:00Z</dcterms:modified>
</cp:coreProperties>
</file>