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A5A0E" w14:textId="15DA7D03" w:rsidR="00611EC6" w:rsidRPr="00583794" w:rsidRDefault="00947C3B" w:rsidP="00134DD2">
      <w:pPr>
        <w:tabs>
          <w:tab w:val="left" w:pos="3465"/>
        </w:tabs>
        <w:spacing w:line="360" w:lineRule="auto"/>
        <w:jc w:val="both"/>
        <w:rPr>
          <w:rFonts w:ascii="Palatino Linotype" w:hAnsi="Palatino Linotype"/>
          <w:b/>
          <w:color w:val="000000" w:themeColor="text1"/>
          <w:lang w:val="es-MX"/>
        </w:rPr>
      </w:pPr>
      <w:bookmarkStart w:id="0" w:name="_GoBack"/>
      <w:bookmarkEnd w:id="0"/>
      <w:r w:rsidRPr="00134DD2">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Pr="00583794">
        <w:rPr>
          <w:rFonts w:ascii="Palatino Linotype" w:hAnsi="Palatino Linotype"/>
          <w:b/>
          <w:color w:val="000000" w:themeColor="text1"/>
        </w:rPr>
        <w:t xml:space="preserve">de fecha </w:t>
      </w:r>
      <w:r w:rsidR="00F6469F" w:rsidRPr="00583794">
        <w:rPr>
          <w:rFonts w:ascii="Palatino Linotype" w:hAnsi="Palatino Linotype"/>
          <w:b/>
          <w:color w:val="000000" w:themeColor="text1"/>
        </w:rPr>
        <w:t>veinticuatro</w:t>
      </w:r>
      <w:r w:rsidR="00D551F5">
        <w:rPr>
          <w:rFonts w:ascii="Palatino Linotype" w:hAnsi="Palatino Linotype"/>
          <w:b/>
          <w:color w:val="000000" w:themeColor="text1"/>
        </w:rPr>
        <w:t xml:space="preserve"> (24)</w:t>
      </w:r>
      <w:r w:rsidR="00A74392" w:rsidRPr="00583794">
        <w:rPr>
          <w:rFonts w:ascii="Palatino Linotype" w:hAnsi="Palatino Linotype"/>
          <w:b/>
          <w:color w:val="000000" w:themeColor="text1"/>
        </w:rPr>
        <w:t xml:space="preserve"> de septiembre</w:t>
      </w:r>
      <w:r w:rsidR="00C86A6F" w:rsidRPr="00583794">
        <w:rPr>
          <w:rFonts w:ascii="Palatino Linotype" w:hAnsi="Palatino Linotype"/>
          <w:b/>
          <w:color w:val="000000" w:themeColor="text1"/>
        </w:rPr>
        <w:t xml:space="preserve"> de </w:t>
      </w:r>
      <w:r w:rsidR="0041452A" w:rsidRPr="00583794">
        <w:rPr>
          <w:rFonts w:ascii="Palatino Linotype" w:hAnsi="Palatino Linotype"/>
          <w:b/>
          <w:color w:val="000000" w:themeColor="text1"/>
        </w:rPr>
        <w:t>dos mil veinticinco</w:t>
      </w:r>
      <w:r w:rsidR="00611EC6" w:rsidRPr="00583794">
        <w:rPr>
          <w:rFonts w:ascii="Palatino Linotype" w:hAnsi="Palatino Linotype"/>
          <w:b/>
          <w:color w:val="000000" w:themeColor="text1"/>
        </w:rPr>
        <w:t>.</w:t>
      </w:r>
    </w:p>
    <w:p w14:paraId="70BA5E97" w14:textId="77777777" w:rsidR="00947C3B" w:rsidRPr="00134DD2" w:rsidRDefault="00947C3B" w:rsidP="00134DD2">
      <w:pPr>
        <w:tabs>
          <w:tab w:val="left" w:pos="3465"/>
        </w:tabs>
        <w:spacing w:line="360" w:lineRule="auto"/>
        <w:jc w:val="both"/>
        <w:rPr>
          <w:rFonts w:ascii="Palatino Linotype" w:hAnsi="Palatino Linotype"/>
          <w:color w:val="000000" w:themeColor="text1"/>
        </w:rPr>
      </w:pPr>
    </w:p>
    <w:p w14:paraId="38CBC7E2" w14:textId="5C227DD0" w:rsidR="00947C3B" w:rsidRPr="00134DD2" w:rsidRDefault="00947C3B" w:rsidP="00134DD2">
      <w:pPr>
        <w:spacing w:line="360" w:lineRule="auto"/>
        <w:jc w:val="both"/>
        <w:rPr>
          <w:rFonts w:ascii="Palatino Linotype" w:hAnsi="Palatino Linotype"/>
          <w:color w:val="000000" w:themeColor="text1"/>
        </w:rPr>
      </w:pPr>
      <w:r w:rsidRPr="00134DD2">
        <w:rPr>
          <w:rFonts w:ascii="Palatino Linotype" w:hAnsi="Palatino Linotype"/>
          <w:b/>
          <w:color w:val="000000" w:themeColor="text1"/>
        </w:rPr>
        <w:t>VISTO</w:t>
      </w:r>
      <w:r w:rsidRPr="00134DD2">
        <w:rPr>
          <w:rFonts w:ascii="Palatino Linotype" w:hAnsi="Palatino Linotype"/>
          <w:color w:val="000000" w:themeColor="text1"/>
        </w:rPr>
        <w:t xml:space="preserve"> el expediente electrónico formado con motivo del </w:t>
      </w:r>
      <w:r w:rsidR="006F721C" w:rsidRPr="00134DD2">
        <w:rPr>
          <w:rFonts w:ascii="Palatino Linotype" w:hAnsi="Palatino Linotype"/>
          <w:color w:val="000000" w:themeColor="text1"/>
        </w:rPr>
        <w:t>Recurso de R</w:t>
      </w:r>
      <w:r w:rsidRPr="00134DD2">
        <w:rPr>
          <w:rFonts w:ascii="Palatino Linotype" w:hAnsi="Palatino Linotype"/>
          <w:color w:val="000000" w:themeColor="text1"/>
        </w:rPr>
        <w:t xml:space="preserve">evisión </w:t>
      </w:r>
      <w:r w:rsidR="002409C6" w:rsidRPr="00134DD2">
        <w:rPr>
          <w:rFonts w:ascii="Palatino Linotype" w:hAnsi="Palatino Linotype"/>
          <w:b/>
          <w:color w:val="000000" w:themeColor="text1"/>
        </w:rPr>
        <w:t>03768/INFOEM/IP/RR/2025</w:t>
      </w:r>
      <w:r w:rsidRPr="00134DD2">
        <w:rPr>
          <w:rFonts w:ascii="Palatino Linotype" w:hAnsi="Palatino Linotype"/>
          <w:color w:val="000000" w:themeColor="text1"/>
        </w:rPr>
        <w:t>,</w:t>
      </w:r>
      <w:r w:rsidRPr="00134DD2">
        <w:rPr>
          <w:rFonts w:ascii="Palatino Linotype" w:hAnsi="Palatino Linotype" w:cs="Arial"/>
          <w:b/>
          <w:bCs/>
          <w:color w:val="000000" w:themeColor="text1"/>
        </w:rPr>
        <w:t xml:space="preserve"> </w:t>
      </w:r>
      <w:r w:rsidRPr="00134DD2">
        <w:rPr>
          <w:rFonts w:ascii="Palatino Linotype" w:hAnsi="Palatino Linotype"/>
          <w:color w:val="000000" w:themeColor="text1"/>
        </w:rPr>
        <w:t xml:space="preserve">promovido por </w:t>
      </w:r>
      <w:r w:rsidR="00D551F5">
        <w:rPr>
          <w:rFonts w:ascii="Palatino Linotype" w:hAnsi="Palatino Linotype"/>
          <w:b/>
          <w:color w:val="000000" w:themeColor="text1"/>
        </w:rPr>
        <w:t>un usuario</w:t>
      </w:r>
      <w:r w:rsidR="00E37317" w:rsidRPr="00134DD2">
        <w:rPr>
          <w:rFonts w:ascii="Palatino Linotype" w:hAnsi="Palatino Linotype"/>
          <w:b/>
          <w:color w:val="000000" w:themeColor="text1"/>
        </w:rPr>
        <w:t xml:space="preserve"> que no proporcionó datos para ser reconocido</w:t>
      </w:r>
      <w:r w:rsidRPr="00134DD2">
        <w:rPr>
          <w:rFonts w:ascii="Palatino Linotype" w:hAnsi="Palatino Linotype"/>
          <w:b/>
          <w:color w:val="000000" w:themeColor="text1"/>
        </w:rPr>
        <w:t>,</w:t>
      </w:r>
      <w:r w:rsidRPr="00134DD2">
        <w:rPr>
          <w:rFonts w:ascii="Palatino Linotype" w:hAnsi="Palatino Linotype"/>
          <w:color w:val="000000" w:themeColor="text1"/>
        </w:rPr>
        <w:t xml:space="preserve"> a quien en lo sucesivo se le identificará como </w:t>
      </w:r>
      <w:r w:rsidR="00C862A5" w:rsidRPr="00134DD2">
        <w:rPr>
          <w:rFonts w:ascii="Palatino Linotype" w:hAnsi="Palatino Linotype"/>
          <w:b/>
          <w:color w:val="000000" w:themeColor="text1"/>
        </w:rPr>
        <w:t>EL RECURRENTE</w:t>
      </w:r>
      <w:r w:rsidRPr="00134DD2">
        <w:rPr>
          <w:rFonts w:ascii="Palatino Linotype" w:hAnsi="Palatino Linotype" w:cs="Arial"/>
          <w:color w:val="000000" w:themeColor="text1"/>
        </w:rPr>
        <w:t xml:space="preserve">, en contra de la respuesta del </w:t>
      </w:r>
      <w:r w:rsidR="00B645CC" w:rsidRPr="00134DD2">
        <w:rPr>
          <w:rFonts w:ascii="Palatino Linotype" w:hAnsi="Palatino Linotype" w:cs="Arial"/>
          <w:b/>
          <w:bCs/>
          <w:color w:val="000000" w:themeColor="text1"/>
        </w:rPr>
        <w:t>Ayuntamiento de Zinacantepec</w:t>
      </w:r>
      <w:r w:rsidRPr="00134DD2">
        <w:rPr>
          <w:rFonts w:ascii="Palatino Linotype" w:hAnsi="Palatino Linotype" w:cs="Arial"/>
          <w:b/>
          <w:color w:val="000000" w:themeColor="text1"/>
        </w:rPr>
        <w:t>,</w:t>
      </w:r>
      <w:r w:rsidRPr="00134DD2">
        <w:rPr>
          <w:rFonts w:ascii="Palatino Linotype" w:hAnsi="Palatino Linotype"/>
          <w:b/>
          <w:color w:val="000000" w:themeColor="text1"/>
        </w:rPr>
        <w:t xml:space="preserve"> </w:t>
      </w:r>
      <w:r w:rsidRPr="00134DD2">
        <w:rPr>
          <w:rFonts w:ascii="Palatino Linotype" w:hAnsi="Palatino Linotype"/>
          <w:color w:val="000000" w:themeColor="text1"/>
        </w:rPr>
        <w:t xml:space="preserve">en </w:t>
      </w:r>
      <w:r w:rsidR="00D551F5">
        <w:rPr>
          <w:rFonts w:ascii="Palatino Linotype" w:hAnsi="Palatino Linotype"/>
          <w:color w:val="000000" w:themeColor="text1"/>
        </w:rPr>
        <w:t>adelante</w:t>
      </w:r>
      <w:r w:rsidRPr="00134DD2">
        <w:rPr>
          <w:rFonts w:ascii="Palatino Linotype" w:hAnsi="Palatino Linotype"/>
          <w:color w:val="000000" w:themeColor="text1"/>
        </w:rPr>
        <w:t xml:space="preserve"> el</w:t>
      </w:r>
      <w:r w:rsidRPr="00134DD2">
        <w:rPr>
          <w:rFonts w:ascii="Palatino Linotype" w:hAnsi="Palatino Linotype"/>
          <w:b/>
          <w:color w:val="000000" w:themeColor="text1"/>
        </w:rPr>
        <w:t xml:space="preserve"> SUJETO OBLIGADO</w:t>
      </w:r>
      <w:r w:rsidRPr="00134DD2">
        <w:rPr>
          <w:rFonts w:ascii="Palatino Linotype" w:hAnsi="Palatino Linotype"/>
          <w:color w:val="000000" w:themeColor="text1"/>
        </w:rPr>
        <w:t xml:space="preserve">, se procede a dictar la presente </w:t>
      </w:r>
      <w:r w:rsidR="009366E5" w:rsidRPr="00134DD2">
        <w:rPr>
          <w:rFonts w:ascii="Palatino Linotype" w:hAnsi="Palatino Linotype"/>
          <w:color w:val="000000" w:themeColor="text1"/>
        </w:rPr>
        <w:t>R</w:t>
      </w:r>
      <w:r w:rsidRPr="00134DD2">
        <w:rPr>
          <w:rFonts w:ascii="Palatino Linotype" w:hAnsi="Palatino Linotype"/>
          <w:color w:val="000000" w:themeColor="text1"/>
        </w:rPr>
        <w:t>esolución, con base en los siguientes:</w:t>
      </w:r>
    </w:p>
    <w:p w14:paraId="7CBFFAD8" w14:textId="77777777" w:rsidR="00947C3B" w:rsidRPr="00134DD2" w:rsidRDefault="00947C3B" w:rsidP="00134DD2">
      <w:pPr>
        <w:spacing w:line="360" w:lineRule="auto"/>
        <w:jc w:val="both"/>
        <w:rPr>
          <w:rFonts w:ascii="Palatino Linotype" w:hAnsi="Palatino Linotype"/>
          <w:color w:val="000000" w:themeColor="text1"/>
        </w:rPr>
      </w:pPr>
    </w:p>
    <w:p w14:paraId="6C073730" w14:textId="0D640C9D" w:rsidR="00947C3B" w:rsidRPr="00134DD2" w:rsidRDefault="00947C3B" w:rsidP="00134DD2">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134DD2">
        <w:rPr>
          <w:rFonts w:ascii="Palatino Linotype" w:hAnsi="Palatino Linotype"/>
          <w:b/>
          <w:color w:val="000000" w:themeColor="text1"/>
          <w:sz w:val="24"/>
          <w:szCs w:val="24"/>
        </w:rPr>
        <w:t>A</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N</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T</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E</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C</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E</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D</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E</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N</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T</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E</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S</w:t>
      </w:r>
      <w:bookmarkEnd w:id="1"/>
      <w:bookmarkEnd w:id="2"/>
      <w:bookmarkEnd w:id="3"/>
    </w:p>
    <w:p w14:paraId="6BDD1D0D" w14:textId="77777777" w:rsidR="00947C3B" w:rsidRPr="00134DD2" w:rsidRDefault="00947C3B" w:rsidP="00134DD2">
      <w:pPr>
        <w:pStyle w:val="Prrafodelista"/>
        <w:spacing w:line="360" w:lineRule="auto"/>
        <w:ind w:left="0"/>
        <w:jc w:val="both"/>
        <w:rPr>
          <w:rFonts w:ascii="Palatino Linotype" w:eastAsia="Calibri" w:hAnsi="Palatino Linotype" w:cs="Arial"/>
          <w:color w:val="000000" w:themeColor="text1"/>
          <w:lang w:val="es-ES"/>
        </w:rPr>
      </w:pPr>
    </w:p>
    <w:p w14:paraId="1CB07C3A" w14:textId="2AA8929E" w:rsidR="00947C3B" w:rsidRPr="00134DD2" w:rsidRDefault="00947C3B" w:rsidP="00134DD2">
      <w:pPr>
        <w:pStyle w:val="Prrafodelista"/>
        <w:numPr>
          <w:ilvl w:val="0"/>
          <w:numId w:val="1"/>
        </w:numPr>
        <w:spacing w:line="360" w:lineRule="auto"/>
        <w:ind w:left="0" w:firstLine="0"/>
        <w:jc w:val="both"/>
        <w:rPr>
          <w:rFonts w:ascii="Palatino Linotype" w:eastAsia="Calibri" w:hAnsi="Palatino Linotype" w:cs="Arial"/>
          <w:color w:val="000000" w:themeColor="text1"/>
          <w:lang w:val="es-ES"/>
        </w:rPr>
      </w:pPr>
      <w:r w:rsidRPr="00134DD2">
        <w:rPr>
          <w:rFonts w:ascii="Palatino Linotype" w:eastAsia="Calibri" w:hAnsi="Palatino Linotype" w:cs="Arial"/>
          <w:color w:val="000000" w:themeColor="text1"/>
          <w:lang w:val="es-ES"/>
        </w:rPr>
        <w:t xml:space="preserve">El día </w:t>
      </w:r>
      <w:r w:rsidR="00B645CC" w:rsidRPr="00134DD2">
        <w:rPr>
          <w:rFonts w:ascii="Palatino Linotype" w:eastAsia="Calibri" w:hAnsi="Palatino Linotype" w:cs="Arial"/>
          <w:b/>
          <w:color w:val="000000" w:themeColor="text1"/>
          <w:lang w:val="es-ES"/>
        </w:rPr>
        <w:t>veinte de marzo</w:t>
      </w:r>
      <w:r w:rsidR="00C86A6F" w:rsidRPr="00134DD2">
        <w:rPr>
          <w:rFonts w:ascii="Palatino Linotype" w:eastAsia="Calibri" w:hAnsi="Palatino Linotype" w:cs="Arial"/>
          <w:b/>
          <w:color w:val="000000" w:themeColor="text1"/>
          <w:lang w:val="es-ES"/>
        </w:rPr>
        <w:t xml:space="preserve"> de dos mil veinticinco</w:t>
      </w:r>
      <w:r w:rsidRPr="00134DD2">
        <w:rPr>
          <w:rFonts w:ascii="Palatino Linotype" w:hAnsi="Palatino Linotype"/>
          <w:b/>
          <w:color w:val="000000" w:themeColor="text1"/>
        </w:rPr>
        <w:t xml:space="preserve">, </w:t>
      </w:r>
      <w:r w:rsidRPr="00134DD2">
        <w:rPr>
          <w:rFonts w:ascii="Palatino Linotype" w:eastAsia="Calibri" w:hAnsi="Palatino Linotype" w:cs="Arial"/>
          <w:color w:val="000000" w:themeColor="text1"/>
          <w:lang w:val="es-ES"/>
        </w:rPr>
        <w:t xml:space="preserve">se presentó ante el </w:t>
      </w:r>
      <w:r w:rsidRPr="00134DD2">
        <w:rPr>
          <w:rFonts w:ascii="Palatino Linotype" w:eastAsia="Calibri" w:hAnsi="Palatino Linotype" w:cs="Arial"/>
          <w:b/>
          <w:color w:val="000000" w:themeColor="text1"/>
          <w:lang w:val="es-ES"/>
        </w:rPr>
        <w:t>SUJETO OBLIGADO</w:t>
      </w:r>
      <w:r w:rsidRPr="00134DD2">
        <w:rPr>
          <w:rFonts w:ascii="Palatino Linotype" w:eastAsia="Calibri" w:hAnsi="Palatino Linotype" w:cs="Arial"/>
          <w:color w:val="000000" w:themeColor="text1"/>
        </w:rPr>
        <w:t xml:space="preserve"> vía </w:t>
      </w:r>
      <w:r w:rsidR="00D177AD" w:rsidRPr="00134DD2">
        <w:rPr>
          <w:rFonts w:ascii="Palatino Linotype" w:eastAsia="Calibri" w:hAnsi="Palatino Linotype" w:cs="Arial"/>
          <w:color w:val="000000" w:themeColor="text1"/>
        </w:rPr>
        <w:t>Sistema de Acceso a la Información Mexiquense (</w:t>
      </w:r>
      <w:r w:rsidRPr="00134DD2">
        <w:rPr>
          <w:rFonts w:ascii="Palatino Linotype" w:eastAsia="Calibri" w:hAnsi="Palatino Linotype" w:cs="Arial"/>
          <w:color w:val="000000" w:themeColor="text1"/>
          <w:lang w:val="es-ES"/>
        </w:rPr>
        <w:t>SAIMEX</w:t>
      </w:r>
      <w:r w:rsidR="00D177AD" w:rsidRPr="00134DD2">
        <w:rPr>
          <w:rFonts w:ascii="Palatino Linotype" w:eastAsia="Calibri" w:hAnsi="Palatino Linotype" w:cs="Arial"/>
          <w:color w:val="000000" w:themeColor="text1"/>
          <w:lang w:val="es-ES"/>
        </w:rPr>
        <w:t>)</w:t>
      </w:r>
      <w:r w:rsidRPr="00134DD2">
        <w:rPr>
          <w:rFonts w:ascii="Palatino Linotype" w:eastAsia="Calibri" w:hAnsi="Palatino Linotype" w:cs="Arial"/>
          <w:color w:val="000000" w:themeColor="text1"/>
          <w:lang w:val="es-ES"/>
        </w:rPr>
        <w:t xml:space="preserve">, la </w:t>
      </w:r>
      <w:r w:rsidR="00ED6C32" w:rsidRPr="00134DD2">
        <w:rPr>
          <w:rFonts w:ascii="Palatino Linotype" w:eastAsia="Calibri" w:hAnsi="Palatino Linotype" w:cs="Arial"/>
          <w:color w:val="000000" w:themeColor="text1"/>
          <w:lang w:val="es-ES"/>
        </w:rPr>
        <w:t>S</w:t>
      </w:r>
      <w:r w:rsidRPr="00134DD2">
        <w:rPr>
          <w:rFonts w:ascii="Palatino Linotype" w:eastAsia="Calibri" w:hAnsi="Palatino Linotype" w:cs="Arial"/>
          <w:color w:val="000000" w:themeColor="text1"/>
          <w:lang w:val="es-ES"/>
        </w:rPr>
        <w:t xml:space="preserve">olicitud de </w:t>
      </w:r>
      <w:r w:rsidR="00ED6C32" w:rsidRPr="00134DD2">
        <w:rPr>
          <w:rFonts w:ascii="Palatino Linotype" w:eastAsia="Calibri" w:hAnsi="Palatino Linotype" w:cs="Arial"/>
          <w:color w:val="000000" w:themeColor="text1"/>
          <w:lang w:val="es-ES"/>
        </w:rPr>
        <w:t>Información P</w:t>
      </w:r>
      <w:r w:rsidRPr="00134DD2">
        <w:rPr>
          <w:rFonts w:ascii="Palatino Linotype" w:eastAsia="Calibri" w:hAnsi="Palatino Linotype" w:cs="Arial"/>
          <w:color w:val="000000" w:themeColor="text1"/>
          <w:lang w:val="es-ES"/>
        </w:rPr>
        <w:t>ública registrada con el número</w:t>
      </w:r>
      <w:r w:rsidRPr="00134DD2">
        <w:rPr>
          <w:rFonts w:ascii="Palatino Linotype" w:hAnsi="Palatino Linotype"/>
          <w:b/>
          <w:bCs/>
          <w:color w:val="000000" w:themeColor="text1"/>
        </w:rPr>
        <w:t xml:space="preserve"> </w:t>
      </w:r>
      <w:r w:rsidR="004042EC" w:rsidRPr="00134DD2">
        <w:rPr>
          <w:rFonts w:ascii="Palatino Linotype" w:hAnsi="Palatino Linotype"/>
          <w:b/>
          <w:bCs/>
          <w:color w:val="000000" w:themeColor="text1"/>
        </w:rPr>
        <w:t>00082/ZINACANT/IP/2025</w:t>
      </w:r>
      <w:r w:rsidRPr="00134DD2">
        <w:rPr>
          <w:rFonts w:ascii="Palatino Linotype" w:hAnsi="Palatino Linotype"/>
          <w:b/>
          <w:bCs/>
          <w:color w:val="000000" w:themeColor="text1"/>
        </w:rPr>
        <w:t xml:space="preserve">; </w:t>
      </w:r>
      <w:r w:rsidR="00D551F5">
        <w:rPr>
          <w:rFonts w:ascii="Palatino Linotype" w:eastAsia="Calibri" w:hAnsi="Palatino Linotype" w:cs="Arial"/>
          <w:color w:val="000000" w:themeColor="text1"/>
          <w:lang w:val="es-ES"/>
        </w:rPr>
        <w:t>en la que</w:t>
      </w:r>
      <w:r w:rsidRPr="00134DD2">
        <w:rPr>
          <w:rFonts w:ascii="Palatino Linotype" w:eastAsia="Calibri" w:hAnsi="Palatino Linotype" w:cs="Arial"/>
          <w:color w:val="000000" w:themeColor="text1"/>
          <w:lang w:val="es-ES"/>
        </w:rPr>
        <w:t xml:space="preserve"> se solicitó la siguiente información:</w:t>
      </w:r>
    </w:p>
    <w:p w14:paraId="6B526C57" w14:textId="77777777" w:rsidR="005F346E" w:rsidRPr="00134DD2" w:rsidRDefault="005F346E" w:rsidP="00134DD2">
      <w:pPr>
        <w:pStyle w:val="Prrafodelista"/>
        <w:spacing w:line="360" w:lineRule="auto"/>
        <w:ind w:left="0"/>
        <w:jc w:val="both"/>
        <w:rPr>
          <w:rFonts w:ascii="Palatino Linotype" w:eastAsia="Calibri" w:hAnsi="Palatino Linotype" w:cs="Arial"/>
          <w:color w:val="000000" w:themeColor="text1"/>
          <w:lang w:val="es-ES"/>
        </w:rPr>
      </w:pPr>
    </w:p>
    <w:p w14:paraId="399A8454" w14:textId="2A8FBFBC" w:rsidR="00947C3B" w:rsidRPr="00134DD2" w:rsidRDefault="00C86A6F" w:rsidP="00134DD2">
      <w:pPr>
        <w:pStyle w:val="Prrafodelista"/>
        <w:spacing w:line="360" w:lineRule="auto"/>
        <w:ind w:left="0"/>
        <w:jc w:val="both"/>
        <w:rPr>
          <w:rFonts w:ascii="Palatino Linotype" w:hAnsi="Palatino Linotype"/>
          <w:i/>
          <w:color w:val="000000" w:themeColor="text1"/>
        </w:rPr>
      </w:pPr>
      <w:r w:rsidRPr="00134DD2">
        <w:rPr>
          <w:rFonts w:ascii="Palatino Linotype" w:hAnsi="Palatino Linotype"/>
          <w:i/>
          <w:color w:val="000000" w:themeColor="text1"/>
        </w:rPr>
        <w:t>“</w:t>
      </w:r>
      <w:r w:rsidR="002409C6" w:rsidRPr="00134DD2">
        <w:rPr>
          <w:rFonts w:ascii="Palatino Linotype" w:hAnsi="Palatino Linotype"/>
          <w:i/>
          <w:color w:val="000000" w:themeColor="text1"/>
        </w:rPr>
        <w:t>REQUIERO TODOS LOS NOMBRAMIENTOS DE LOS NUEVOS DIRECTORES PARA LA ADMINISTRACION 2025-2027</w:t>
      </w:r>
      <w:r w:rsidR="00947C3B" w:rsidRPr="00134DD2">
        <w:rPr>
          <w:rFonts w:ascii="Palatino Linotype" w:hAnsi="Palatino Linotype"/>
          <w:i/>
          <w:color w:val="000000" w:themeColor="text1"/>
        </w:rPr>
        <w:t>”</w:t>
      </w:r>
    </w:p>
    <w:p w14:paraId="7AD5871D" w14:textId="77777777" w:rsidR="009E5F74" w:rsidRPr="00134DD2" w:rsidRDefault="009E5F74" w:rsidP="00134DD2">
      <w:pPr>
        <w:pStyle w:val="Prrafodelista"/>
        <w:spacing w:line="360" w:lineRule="auto"/>
        <w:ind w:left="0"/>
        <w:jc w:val="both"/>
        <w:rPr>
          <w:rFonts w:ascii="Palatino Linotype" w:hAnsi="Palatino Linotype"/>
          <w:i/>
          <w:color w:val="000000" w:themeColor="text1"/>
        </w:rPr>
      </w:pPr>
    </w:p>
    <w:p w14:paraId="3D5318FE" w14:textId="4CB298F4" w:rsidR="00F46CF8" w:rsidRPr="00134DD2" w:rsidRDefault="00F443D1" w:rsidP="00134DD2">
      <w:pPr>
        <w:pStyle w:val="Prrafodelista"/>
        <w:numPr>
          <w:ilvl w:val="0"/>
          <w:numId w:val="3"/>
        </w:numPr>
        <w:spacing w:line="360" w:lineRule="auto"/>
        <w:ind w:left="0" w:hanging="284"/>
        <w:jc w:val="both"/>
        <w:rPr>
          <w:rFonts w:ascii="Palatino Linotype" w:hAnsi="Palatino Linotype" w:cs="Arial"/>
          <w:color w:val="000000" w:themeColor="text1"/>
          <w:lang w:val="es-ES"/>
        </w:rPr>
      </w:pPr>
      <w:r w:rsidRPr="00134DD2">
        <w:rPr>
          <w:rFonts w:ascii="Palatino Linotype" w:hAnsi="Palatino Linotype" w:cs="Arial"/>
          <w:color w:val="000000" w:themeColor="text1"/>
          <w:lang w:val="es-ES"/>
        </w:rPr>
        <w:t>Modalidad de entrega de la información</w:t>
      </w:r>
      <w:r w:rsidR="00F46CF8" w:rsidRPr="00134DD2">
        <w:rPr>
          <w:rFonts w:ascii="Palatino Linotype" w:hAnsi="Palatino Linotype" w:cs="Arial"/>
          <w:color w:val="000000" w:themeColor="text1"/>
          <w:lang w:val="es-ES"/>
        </w:rPr>
        <w:t xml:space="preserve">: </w:t>
      </w:r>
      <w:r w:rsidR="00BC2E4D" w:rsidRPr="00134DD2">
        <w:rPr>
          <w:rFonts w:ascii="Palatino Linotype" w:hAnsi="Palatino Linotype" w:cs="Arial"/>
          <w:color w:val="000000" w:themeColor="text1"/>
          <w:lang w:val="es-ES"/>
        </w:rPr>
        <w:t>Vía SAIMEX</w:t>
      </w:r>
      <w:r w:rsidR="001B7993" w:rsidRPr="00134DD2">
        <w:rPr>
          <w:rFonts w:ascii="Palatino Linotype" w:hAnsi="Palatino Linotype" w:cs="Arial"/>
          <w:color w:val="000000" w:themeColor="text1"/>
          <w:lang w:val="es-ES"/>
        </w:rPr>
        <w:t>.</w:t>
      </w:r>
    </w:p>
    <w:p w14:paraId="1867221F" w14:textId="3D4797ED" w:rsidR="009059B4" w:rsidRPr="00134DD2" w:rsidRDefault="00600CAF" w:rsidP="00134DD2">
      <w:pPr>
        <w:pStyle w:val="Prrafodelista"/>
        <w:numPr>
          <w:ilvl w:val="0"/>
          <w:numId w:val="1"/>
        </w:numPr>
        <w:spacing w:line="360" w:lineRule="auto"/>
        <w:ind w:left="0" w:firstLine="0"/>
        <w:jc w:val="both"/>
        <w:rPr>
          <w:rFonts w:ascii="Palatino Linotype" w:eastAsia="Palatino Linotype" w:hAnsi="Palatino Linotype" w:cs="Palatino Linotype"/>
          <w:b/>
          <w:color w:val="000000" w:themeColor="text1"/>
        </w:rPr>
      </w:pPr>
      <w:r w:rsidRPr="00134DD2">
        <w:rPr>
          <w:rFonts w:ascii="Palatino Linotype" w:eastAsia="Palatino Linotype" w:hAnsi="Palatino Linotype" w:cs="Palatino Linotype"/>
          <w:color w:val="000000" w:themeColor="text1"/>
        </w:rPr>
        <w:lastRenderedPageBreak/>
        <w:t>El</w:t>
      </w:r>
      <w:r w:rsidRPr="00134DD2">
        <w:rPr>
          <w:rFonts w:ascii="Palatino Linotype" w:eastAsia="Palatino Linotype" w:hAnsi="Palatino Linotype" w:cs="Palatino Linotype"/>
          <w:b/>
          <w:color w:val="000000" w:themeColor="text1"/>
        </w:rPr>
        <w:t xml:space="preserve"> </w:t>
      </w:r>
      <w:r w:rsidR="002409C6" w:rsidRPr="00134DD2">
        <w:rPr>
          <w:rFonts w:ascii="Palatino Linotype" w:eastAsia="Palatino Linotype" w:hAnsi="Palatino Linotype" w:cs="Palatino Linotype"/>
          <w:b/>
          <w:color w:val="000000" w:themeColor="text1"/>
        </w:rPr>
        <w:t>veintiocho</w:t>
      </w:r>
      <w:r w:rsidR="00006A19" w:rsidRPr="00134DD2">
        <w:rPr>
          <w:rFonts w:ascii="Palatino Linotype" w:eastAsia="Palatino Linotype" w:hAnsi="Palatino Linotype" w:cs="Palatino Linotype"/>
          <w:b/>
          <w:color w:val="000000" w:themeColor="text1"/>
        </w:rPr>
        <w:t xml:space="preserve"> de marzo</w:t>
      </w:r>
      <w:r w:rsidRPr="00134DD2">
        <w:rPr>
          <w:rFonts w:ascii="Palatino Linotype" w:eastAsia="Palatino Linotype" w:hAnsi="Palatino Linotype" w:cs="Palatino Linotype"/>
          <w:b/>
          <w:color w:val="000000" w:themeColor="text1"/>
        </w:rPr>
        <w:t xml:space="preserve"> de dos mil veinticinco,</w:t>
      </w:r>
      <w:r w:rsidRPr="00134DD2">
        <w:rPr>
          <w:rFonts w:ascii="Palatino Linotype" w:eastAsia="Palatino Linotype" w:hAnsi="Palatino Linotype" w:cs="Palatino Linotype"/>
          <w:color w:val="000000" w:themeColor="text1"/>
        </w:rPr>
        <w:t xml:space="preserve"> el </w:t>
      </w:r>
      <w:r w:rsidRPr="00134DD2">
        <w:rPr>
          <w:rFonts w:ascii="Palatino Linotype" w:eastAsia="Palatino Linotype" w:hAnsi="Palatino Linotype" w:cs="Palatino Linotype"/>
          <w:b/>
          <w:color w:val="000000" w:themeColor="text1"/>
        </w:rPr>
        <w:t>SUJETO OBLIGADO</w:t>
      </w:r>
      <w:r w:rsidRPr="00134DD2">
        <w:rPr>
          <w:rFonts w:ascii="Palatino Linotype" w:eastAsia="Palatino Linotype" w:hAnsi="Palatino Linotype" w:cs="Palatino Linotype"/>
          <w:color w:val="000000" w:themeColor="text1"/>
        </w:rPr>
        <w:t xml:space="preserve"> </w:t>
      </w:r>
      <w:r w:rsidR="009E5F74" w:rsidRPr="00134DD2">
        <w:rPr>
          <w:rFonts w:ascii="Palatino Linotype" w:hAnsi="Palatino Linotype" w:cs="Arial"/>
          <w:color w:val="000000" w:themeColor="text1"/>
        </w:rPr>
        <w:t xml:space="preserve">en respuesta remitió </w:t>
      </w:r>
      <w:r w:rsidR="002409C6" w:rsidRPr="00134DD2">
        <w:rPr>
          <w:rFonts w:ascii="Palatino Linotype" w:hAnsi="Palatino Linotype" w:cs="Arial"/>
          <w:color w:val="000000" w:themeColor="text1"/>
        </w:rPr>
        <w:t>dieciocho</w:t>
      </w:r>
      <w:r w:rsidR="003310EF" w:rsidRPr="00134DD2">
        <w:rPr>
          <w:rFonts w:ascii="Palatino Linotype" w:hAnsi="Palatino Linotype" w:cs="Arial"/>
          <w:color w:val="000000" w:themeColor="text1"/>
        </w:rPr>
        <w:t xml:space="preserve"> archivo</w:t>
      </w:r>
      <w:r w:rsidR="009059B4" w:rsidRPr="00134DD2">
        <w:rPr>
          <w:rFonts w:ascii="Palatino Linotype" w:hAnsi="Palatino Linotype" w:cs="Arial"/>
          <w:color w:val="000000" w:themeColor="text1"/>
        </w:rPr>
        <w:t>s</w:t>
      </w:r>
      <w:r w:rsidR="003310EF" w:rsidRPr="00134DD2">
        <w:rPr>
          <w:rFonts w:ascii="Palatino Linotype" w:hAnsi="Palatino Linotype" w:cs="Arial"/>
          <w:color w:val="000000" w:themeColor="text1"/>
        </w:rPr>
        <w:t xml:space="preserve"> electrónico</w:t>
      </w:r>
      <w:r w:rsidR="009059B4" w:rsidRPr="00134DD2">
        <w:rPr>
          <w:rFonts w:ascii="Palatino Linotype" w:hAnsi="Palatino Linotype" w:cs="Arial"/>
          <w:color w:val="000000" w:themeColor="text1"/>
        </w:rPr>
        <w:t>s</w:t>
      </w:r>
      <w:r w:rsidR="003310EF" w:rsidRPr="00134DD2">
        <w:rPr>
          <w:rFonts w:ascii="Palatino Linotype" w:hAnsi="Palatino Linotype" w:cs="Arial"/>
          <w:color w:val="000000" w:themeColor="text1"/>
        </w:rPr>
        <w:t xml:space="preserve"> </w:t>
      </w:r>
      <w:r w:rsidR="009059B4" w:rsidRPr="00134DD2">
        <w:rPr>
          <w:rFonts w:ascii="Palatino Linotype" w:hAnsi="Palatino Linotype" w:cs="Arial"/>
          <w:color w:val="000000" w:themeColor="text1"/>
        </w:rPr>
        <w:t>a saber:</w:t>
      </w:r>
    </w:p>
    <w:p w14:paraId="28293858" w14:textId="77777777" w:rsidR="00006A19" w:rsidRPr="00134DD2" w:rsidRDefault="00006A19" w:rsidP="00134DD2">
      <w:pPr>
        <w:pStyle w:val="Prrafodelista"/>
        <w:spacing w:line="360" w:lineRule="auto"/>
        <w:ind w:left="0"/>
        <w:jc w:val="both"/>
        <w:rPr>
          <w:rFonts w:ascii="Palatino Linotype" w:eastAsia="Palatino Linotype" w:hAnsi="Palatino Linotype" w:cs="Palatino Linotype"/>
          <w:b/>
          <w:color w:val="000000" w:themeColor="text1"/>
        </w:rPr>
      </w:pPr>
    </w:p>
    <w:p w14:paraId="7E9C39C2"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DESARROLLO TERRITORIAL Y URBANO.pdf</w:t>
      </w:r>
    </w:p>
    <w:p w14:paraId="4A60BF70"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MEDIO AMBIENTE.pdf</w:t>
      </w:r>
    </w:p>
    <w:p w14:paraId="7C9CFE2E"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GOBERNACIÓN.pdf</w:t>
      </w:r>
    </w:p>
    <w:p w14:paraId="2DD02A64"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SEGURIDAD PÚBLICA Y TRÁNSITO.pdf</w:t>
      </w:r>
    </w:p>
    <w:p w14:paraId="25F70596"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ADMINISTRACIÓN.pdf</w:t>
      </w:r>
    </w:p>
    <w:p w14:paraId="109E1B5E"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DIRECCION DE LA MUJER.pdf</w:t>
      </w:r>
    </w:p>
    <w:p w14:paraId="1C8CB0C1"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0082.ZINACANT.IP.2025.pdf</w:t>
      </w:r>
    </w:p>
    <w:p w14:paraId="5C659A27"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DESARROLLO ECONÓMICO..pdf</w:t>
      </w:r>
    </w:p>
    <w:p w14:paraId="40D7B34B"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OBRAS PÚBLICAS.pdf</w:t>
      </w:r>
    </w:p>
    <w:p w14:paraId="2E061804"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DESARROLLO METROPOLITANO Y MOVILIDAD.pdf</w:t>
      </w:r>
    </w:p>
    <w:p w14:paraId="3AD42E24"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DIRECCION DE LA JUVENTUD.pdf</w:t>
      </w:r>
    </w:p>
    <w:p w14:paraId="78FAE900"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CULTURA Y TURISMO.pdf</w:t>
      </w:r>
    </w:p>
    <w:p w14:paraId="4CC9A19B"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DESARROLLO SOCIAL.pdf</w:t>
      </w:r>
    </w:p>
    <w:p w14:paraId="6E4993D8"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SERVICIOS PÚBLICOS.pdf</w:t>
      </w:r>
    </w:p>
    <w:p w14:paraId="17B9ABD3"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DIRECCION DE LA MUJER.pdf</w:t>
      </w:r>
    </w:p>
    <w:p w14:paraId="490175EC"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DIRECCIÓN DE EDUCACIÓN.pdf</w:t>
      </w:r>
    </w:p>
    <w:p w14:paraId="5815C862"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DIRECCIÓN JURÍDICO.pdf</w:t>
      </w:r>
    </w:p>
    <w:p w14:paraId="56B535C9" w14:textId="77777777" w:rsidR="002409C6" w:rsidRPr="00134DD2" w:rsidRDefault="002409C6" w:rsidP="00D551F5">
      <w:pPr>
        <w:pStyle w:val="Prrafodelista"/>
        <w:numPr>
          <w:ilvl w:val="0"/>
          <w:numId w:val="18"/>
        </w:numPr>
        <w:spacing w:line="360" w:lineRule="auto"/>
        <w:ind w:left="0" w:firstLine="0"/>
        <w:rPr>
          <w:rFonts w:ascii="Palatino Linotype" w:hAnsi="Palatino Linotype"/>
          <w:i/>
          <w:color w:val="000000" w:themeColor="text1"/>
        </w:rPr>
      </w:pPr>
      <w:r w:rsidRPr="00134DD2">
        <w:rPr>
          <w:rFonts w:ascii="Palatino Linotype" w:hAnsi="Palatino Linotype"/>
          <w:i/>
          <w:color w:val="000000" w:themeColor="text1"/>
        </w:rPr>
        <w:t>RESPUESTA SOLICITUD 82.pdf</w:t>
      </w:r>
    </w:p>
    <w:p w14:paraId="42638D5B" w14:textId="77777777" w:rsidR="009059B4" w:rsidRPr="00134DD2" w:rsidRDefault="009059B4" w:rsidP="00134DD2">
      <w:pPr>
        <w:pStyle w:val="Prrafodelista"/>
        <w:spacing w:line="360" w:lineRule="auto"/>
        <w:ind w:left="0"/>
        <w:jc w:val="both"/>
        <w:rPr>
          <w:rFonts w:ascii="Palatino Linotype" w:hAnsi="Palatino Linotype" w:cs="Arial"/>
          <w:color w:val="000000" w:themeColor="text1"/>
        </w:rPr>
      </w:pPr>
    </w:p>
    <w:p w14:paraId="681AAB67" w14:textId="029F0062" w:rsidR="002409C6" w:rsidRPr="00134DD2" w:rsidRDefault="002409C6" w:rsidP="00134DD2">
      <w:pPr>
        <w:pStyle w:val="Prrafodelista"/>
        <w:numPr>
          <w:ilvl w:val="0"/>
          <w:numId w:val="1"/>
        </w:numPr>
        <w:spacing w:line="360" w:lineRule="auto"/>
        <w:ind w:left="0" w:firstLine="0"/>
        <w:jc w:val="both"/>
        <w:rPr>
          <w:rFonts w:ascii="Palatino Linotype" w:hAnsi="Palatino Linotype" w:cs="Arial"/>
          <w:color w:val="000000" w:themeColor="text1"/>
        </w:rPr>
      </w:pPr>
      <w:r w:rsidRPr="00134DD2">
        <w:rPr>
          <w:rFonts w:ascii="Palatino Linotype" w:hAnsi="Palatino Linotype" w:cs="Arial"/>
          <w:color w:val="000000" w:themeColor="text1"/>
        </w:rPr>
        <w:lastRenderedPageBreak/>
        <w:t xml:space="preserve">Cuyo contenido </w:t>
      </w:r>
      <w:r w:rsidRPr="00134DD2">
        <w:rPr>
          <w:rFonts w:ascii="Palatino Linotype" w:hAnsi="Palatino Linotype" w:cs="Arial"/>
          <w:bCs/>
          <w:color w:val="000000" w:themeColor="text1"/>
        </w:rPr>
        <w:t>corresponde</w:t>
      </w:r>
      <w:r w:rsidRPr="00134DD2">
        <w:rPr>
          <w:rFonts w:ascii="Palatino Linotype" w:hAnsi="Palatino Linotype" w:cs="Arial"/>
          <w:color w:val="000000" w:themeColor="text1"/>
        </w:rPr>
        <w:t xml:space="preserve"> a quince nombramientos de diversos directores de la actual administración pública municipal</w:t>
      </w:r>
      <w:r w:rsidRPr="00134DD2">
        <w:rPr>
          <w:rFonts w:ascii="Palatino Linotype" w:hAnsi="Palatino Linotype"/>
          <w:color w:val="000000" w:themeColor="text1"/>
        </w:rPr>
        <w:t xml:space="preserve"> </w:t>
      </w:r>
      <w:r w:rsidRPr="00134DD2">
        <w:rPr>
          <w:rFonts w:ascii="Palatino Linotype" w:hAnsi="Palatino Linotype" w:cs="Arial"/>
          <w:color w:val="000000" w:themeColor="text1"/>
        </w:rPr>
        <w:t xml:space="preserve">y a dos oficios, el primero suscrito por el Subdirector de Recursos Humanos a través del cual informa del listado de </w:t>
      </w:r>
      <w:r w:rsidRPr="00134DD2">
        <w:rPr>
          <w:rFonts w:ascii="Palatino Linotype" w:hAnsi="Palatino Linotype" w:cs="Arial"/>
          <w:bCs/>
          <w:color w:val="000000" w:themeColor="text1"/>
        </w:rPr>
        <w:t>nombramientos</w:t>
      </w:r>
      <w:r w:rsidRPr="00134DD2">
        <w:rPr>
          <w:rFonts w:ascii="Palatino Linotype" w:hAnsi="Palatino Linotype" w:cs="Arial"/>
          <w:color w:val="000000" w:themeColor="text1"/>
        </w:rPr>
        <w:t xml:space="preserve"> adjuntos a la respuesta y, escrito diverso suscrito por el Titular de la Unidad de Transparencia en el que informa de la respuesta emitida por el Servidor Público Habilitado.</w:t>
      </w:r>
    </w:p>
    <w:p w14:paraId="755B53E2" w14:textId="77777777" w:rsidR="00385D81" w:rsidRPr="00134DD2" w:rsidRDefault="00385D81" w:rsidP="00134DD2">
      <w:pPr>
        <w:pStyle w:val="Prrafodelista"/>
        <w:spacing w:line="360" w:lineRule="auto"/>
        <w:ind w:left="0"/>
        <w:jc w:val="both"/>
        <w:rPr>
          <w:rFonts w:ascii="Palatino Linotype" w:hAnsi="Palatino Linotype" w:cs="Arial"/>
          <w:color w:val="000000" w:themeColor="text1"/>
        </w:rPr>
      </w:pPr>
    </w:p>
    <w:p w14:paraId="7231C6E3" w14:textId="159740B9" w:rsidR="00C86A6F" w:rsidRPr="00134DD2" w:rsidRDefault="005B3CB5" w:rsidP="00134DD2">
      <w:pPr>
        <w:pStyle w:val="Prrafodelista"/>
        <w:numPr>
          <w:ilvl w:val="0"/>
          <w:numId w:val="1"/>
        </w:numPr>
        <w:spacing w:line="360" w:lineRule="auto"/>
        <w:ind w:left="0" w:firstLine="0"/>
        <w:jc w:val="both"/>
        <w:rPr>
          <w:rFonts w:ascii="Palatino Linotype" w:hAnsi="Palatino Linotype" w:cs="Arial"/>
          <w:color w:val="000000" w:themeColor="text1"/>
        </w:rPr>
      </w:pPr>
      <w:r w:rsidRPr="00134DD2">
        <w:rPr>
          <w:rFonts w:ascii="Palatino Linotype" w:hAnsi="Palatino Linotype" w:cs="Arial"/>
          <w:bCs/>
          <w:color w:val="000000" w:themeColor="text1"/>
        </w:rPr>
        <w:t>Inconforme con la respuesta emitida</w:t>
      </w:r>
      <w:r w:rsidR="00C86A6F" w:rsidRPr="00134DD2">
        <w:rPr>
          <w:rFonts w:ascii="Palatino Linotype" w:hAnsi="Palatino Linotype" w:cs="Arial"/>
          <w:color w:val="000000" w:themeColor="text1"/>
        </w:rPr>
        <w:t xml:space="preserve">, </w:t>
      </w:r>
      <w:r w:rsidR="003A4C01" w:rsidRPr="00134DD2">
        <w:rPr>
          <w:rFonts w:ascii="Palatino Linotype" w:hAnsi="Palatino Linotype" w:cs="Arial"/>
          <w:color w:val="000000" w:themeColor="text1"/>
        </w:rPr>
        <w:t xml:space="preserve">el </w:t>
      </w:r>
      <w:r w:rsidR="002409C6" w:rsidRPr="00134DD2">
        <w:rPr>
          <w:rFonts w:ascii="Palatino Linotype" w:hAnsi="Palatino Linotype" w:cs="Arial"/>
          <w:b/>
          <w:color w:val="000000" w:themeColor="text1"/>
        </w:rPr>
        <w:t>treinta y uno</w:t>
      </w:r>
      <w:r w:rsidR="003A4C01" w:rsidRPr="00134DD2">
        <w:rPr>
          <w:rFonts w:ascii="Palatino Linotype" w:hAnsi="Palatino Linotype" w:cs="Arial"/>
          <w:b/>
          <w:color w:val="000000" w:themeColor="text1"/>
        </w:rPr>
        <w:t xml:space="preserve"> de </w:t>
      </w:r>
      <w:r w:rsidR="002409C6" w:rsidRPr="00134DD2">
        <w:rPr>
          <w:rFonts w:ascii="Palatino Linotype" w:hAnsi="Palatino Linotype" w:cs="Arial"/>
          <w:b/>
          <w:color w:val="000000" w:themeColor="text1"/>
        </w:rPr>
        <w:t xml:space="preserve">marzo </w:t>
      </w:r>
      <w:r w:rsidR="003A4C01" w:rsidRPr="00134DD2">
        <w:rPr>
          <w:rFonts w:ascii="Palatino Linotype" w:hAnsi="Palatino Linotype" w:cs="Arial"/>
          <w:b/>
          <w:color w:val="000000" w:themeColor="text1"/>
        </w:rPr>
        <w:t>dos mil veinticinco</w:t>
      </w:r>
      <w:r w:rsidR="003A4C01" w:rsidRPr="00134DD2">
        <w:rPr>
          <w:rFonts w:ascii="Palatino Linotype" w:hAnsi="Palatino Linotype" w:cs="Arial"/>
          <w:color w:val="000000" w:themeColor="text1"/>
        </w:rPr>
        <w:t xml:space="preserve">, </w:t>
      </w:r>
      <w:r w:rsidR="00C86A6F" w:rsidRPr="00134DD2">
        <w:rPr>
          <w:rFonts w:ascii="Palatino Linotype" w:hAnsi="Palatino Linotype" w:cs="Arial"/>
          <w:color w:val="000000" w:themeColor="text1"/>
        </w:rPr>
        <w:t xml:space="preserve">la parte </w:t>
      </w:r>
      <w:r w:rsidRPr="00134DD2">
        <w:rPr>
          <w:rFonts w:ascii="Palatino Linotype" w:hAnsi="Palatino Linotype" w:cs="Arial"/>
          <w:b/>
          <w:color w:val="000000" w:themeColor="text1"/>
        </w:rPr>
        <w:t>RECURRENTE</w:t>
      </w:r>
      <w:r w:rsidRPr="00134DD2">
        <w:rPr>
          <w:rFonts w:ascii="Palatino Linotype" w:hAnsi="Palatino Linotype" w:cs="Arial"/>
          <w:color w:val="000000" w:themeColor="text1"/>
        </w:rPr>
        <w:t xml:space="preserve"> </w:t>
      </w:r>
      <w:r w:rsidR="00C86A6F" w:rsidRPr="00134DD2">
        <w:rPr>
          <w:rFonts w:ascii="Palatino Linotype" w:hAnsi="Palatino Linotype" w:cs="Arial"/>
          <w:color w:val="000000" w:themeColor="text1"/>
        </w:rPr>
        <w:t>interpuso su Recurso de Revisión, señalando como acto impugnado y razones o motivos de inconformidad, lo siguiente:</w:t>
      </w:r>
    </w:p>
    <w:p w14:paraId="63133CBC" w14:textId="77777777" w:rsidR="007D6876" w:rsidRPr="00134DD2" w:rsidRDefault="007D6876" w:rsidP="00134DD2">
      <w:pPr>
        <w:pStyle w:val="Prrafodelista"/>
        <w:spacing w:line="360" w:lineRule="auto"/>
        <w:ind w:left="0"/>
        <w:jc w:val="both"/>
        <w:rPr>
          <w:rFonts w:ascii="Palatino Linotype" w:hAnsi="Palatino Linotype" w:cs="Arial"/>
          <w:i/>
          <w:color w:val="000000" w:themeColor="text1"/>
        </w:rPr>
      </w:pPr>
    </w:p>
    <w:p w14:paraId="5D8BD90A" w14:textId="77777777" w:rsidR="00D5494C" w:rsidRPr="00134DD2" w:rsidRDefault="00D5494C" w:rsidP="00D551F5">
      <w:pPr>
        <w:pStyle w:val="Prrafodelista"/>
        <w:numPr>
          <w:ilvl w:val="0"/>
          <w:numId w:val="20"/>
        </w:numPr>
        <w:spacing w:line="360" w:lineRule="auto"/>
        <w:jc w:val="both"/>
        <w:rPr>
          <w:rStyle w:val="Ttulo2Car"/>
          <w:rFonts w:ascii="Palatino Linotype" w:hAnsi="Palatino Linotype"/>
          <w:b/>
          <w:color w:val="000000" w:themeColor="text1"/>
          <w:sz w:val="24"/>
          <w:szCs w:val="24"/>
        </w:rPr>
      </w:pPr>
      <w:bookmarkStart w:id="4" w:name="_Toc466982515"/>
      <w:bookmarkStart w:id="5" w:name="_Toc27589209"/>
      <w:bookmarkStart w:id="6" w:name="_Toc29395023"/>
      <w:bookmarkStart w:id="7" w:name="_Toc29481468"/>
      <w:bookmarkStart w:id="8" w:name="_Toc33113912"/>
      <w:bookmarkStart w:id="9" w:name="_Toc33643060"/>
      <w:bookmarkStart w:id="10" w:name="_Toc33724992"/>
      <w:bookmarkStart w:id="11" w:name="_Toc33726435"/>
      <w:bookmarkStart w:id="12" w:name="_Toc34157663"/>
      <w:bookmarkStart w:id="13" w:name="_Toc35003616"/>
      <w:bookmarkStart w:id="14" w:name="_Toc35535692"/>
      <w:bookmarkStart w:id="15" w:name="_Toc51262526"/>
      <w:bookmarkStart w:id="16" w:name="_Toc471908127"/>
      <w:bookmarkStart w:id="17" w:name="_Toc491791301"/>
      <w:bookmarkStart w:id="18" w:name="_Toc496726171"/>
      <w:bookmarkStart w:id="19" w:name="_Toc497242135"/>
      <w:bookmarkStart w:id="20" w:name="_Toc497292518"/>
      <w:bookmarkStart w:id="21" w:name="_Toc498503717"/>
      <w:bookmarkStart w:id="22" w:name="_Toc499568661"/>
      <w:bookmarkStart w:id="23" w:name="_Toc499568694"/>
      <w:bookmarkStart w:id="24" w:name="_Toc499665453"/>
      <w:bookmarkStart w:id="25" w:name="_Toc499729820"/>
      <w:bookmarkStart w:id="26" w:name="_Toc499835025"/>
      <w:bookmarkStart w:id="27" w:name="_Toc499835836"/>
      <w:bookmarkStart w:id="28" w:name="_Toc499835859"/>
      <w:bookmarkStart w:id="29" w:name="_Toc500264538"/>
      <w:bookmarkStart w:id="30" w:name="_Toc503290276"/>
      <w:bookmarkStart w:id="31" w:name="_Toc524009638"/>
      <w:bookmarkStart w:id="32" w:name="_Toc524009673"/>
      <w:bookmarkStart w:id="33" w:name="_Toc524602721"/>
      <w:bookmarkStart w:id="34" w:name="_Toc526365280"/>
      <w:bookmarkStart w:id="35" w:name="_Toc526365338"/>
      <w:bookmarkStart w:id="36" w:name="_Toc530067665"/>
      <w:bookmarkStart w:id="37" w:name="_Toc530067693"/>
      <w:bookmarkStart w:id="38" w:name="_Toc530067940"/>
      <w:bookmarkStart w:id="39" w:name="_Toc530590421"/>
      <w:bookmarkStart w:id="40" w:name="_Toc530593952"/>
      <w:bookmarkStart w:id="41" w:name="_Toc531190249"/>
      <w:bookmarkStart w:id="42" w:name="_Toc531190296"/>
      <w:bookmarkStart w:id="43" w:name="_Toc534908209"/>
      <w:bookmarkStart w:id="44" w:name="_Toc534909345"/>
      <w:bookmarkStart w:id="45" w:name="_Toc535353306"/>
      <w:bookmarkStart w:id="46" w:name="_Toc535353792"/>
      <w:bookmarkStart w:id="47" w:name="_Toc18436352"/>
      <w:bookmarkStart w:id="48" w:name="_Toc18436386"/>
      <w:bookmarkStart w:id="49" w:name="_Toc18513478"/>
      <w:bookmarkStart w:id="50" w:name="_Toc18513504"/>
      <w:bookmarkStart w:id="51" w:name="_Toc18606802"/>
      <w:bookmarkStart w:id="52" w:name="_Toc19723537"/>
      <w:bookmarkStart w:id="53" w:name="_Toc20322796"/>
      <w:bookmarkStart w:id="54" w:name="_Toc20323053"/>
      <w:bookmarkStart w:id="55" w:name="_Toc20323182"/>
      <w:bookmarkStart w:id="56" w:name="_Toc20420592"/>
      <w:bookmarkStart w:id="57" w:name="_Toc20421580"/>
      <w:bookmarkStart w:id="58" w:name="_Toc21027317"/>
      <w:bookmarkStart w:id="59" w:name="_Toc22660653"/>
      <w:bookmarkStart w:id="60" w:name="_Toc22811624"/>
      <w:bookmarkStart w:id="61" w:name="_Toc26436016"/>
      <w:bookmarkStart w:id="62" w:name="_Toc51854303"/>
      <w:r w:rsidRPr="00134DD2">
        <w:rPr>
          <w:rStyle w:val="Ttulo2Car"/>
          <w:rFonts w:ascii="Palatino Linotype" w:hAnsi="Palatino Linotype"/>
          <w:b/>
          <w:color w:val="000000" w:themeColor="text1"/>
          <w:sz w:val="24"/>
          <w:szCs w:val="24"/>
        </w:rPr>
        <w:t>ACTO IMPUGNADO:</w:t>
      </w:r>
    </w:p>
    <w:p w14:paraId="332B30C8" w14:textId="64F9B519" w:rsidR="00961A06" w:rsidRPr="00134DD2" w:rsidRDefault="00D5494C" w:rsidP="00D551F5">
      <w:pPr>
        <w:pStyle w:val="Prrafodelista"/>
        <w:spacing w:line="360" w:lineRule="auto"/>
        <w:ind w:left="426"/>
        <w:jc w:val="both"/>
        <w:rPr>
          <w:rStyle w:val="Ttulo2Car"/>
          <w:rFonts w:ascii="Palatino Linotype" w:hAnsi="Palatino Linotype"/>
          <w:i/>
          <w:color w:val="000000" w:themeColor="text1"/>
          <w:sz w:val="24"/>
          <w:szCs w:val="24"/>
        </w:rPr>
      </w:pPr>
      <w:r w:rsidRPr="00134DD2">
        <w:rPr>
          <w:rStyle w:val="Ttulo2Car"/>
          <w:rFonts w:ascii="Palatino Linotype" w:hAnsi="Palatino Linotype"/>
          <w:i/>
          <w:color w:val="000000" w:themeColor="text1"/>
          <w:sz w:val="24"/>
          <w:szCs w:val="24"/>
        </w:rPr>
        <w:t>“</w:t>
      </w:r>
      <w:r w:rsidR="002409C6" w:rsidRPr="00134DD2">
        <w:rPr>
          <w:rStyle w:val="Ttulo2Car"/>
          <w:rFonts w:ascii="Palatino Linotype" w:hAnsi="Palatino Linotype"/>
          <w:i/>
          <w:color w:val="000000" w:themeColor="text1"/>
          <w:sz w:val="24"/>
          <w:szCs w:val="24"/>
        </w:rPr>
        <w:t>NO ENTREGA INFORMACION</w:t>
      </w:r>
      <w:r w:rsidRPr="00134DD2">
        <w:rPr>
          <w:rStyle w:val="Ttulo2Car"/>
          <w:rFonts w:ascii="Palatino Linotype" w:hAnsi="Palatino Linotype"/>
          <w:i/>
          <w:color w:val="000000" w:themeColor="text1"/>
          <w:sz w:val="24"/>
          <w:szCs w:val="24"/>
        </w:rPr>
        <w:t>”</w:t>
      </w:r>
    </w:p>
    <w:p w14:paraId="0E3238EF" w14:textId="77777777" w:rsidR="00EA6CE3" w:rsidRPr="00134DD2" w:rsidRDefault="00EA6CE3" w:rsidP="00134DD2">
      <w:pPr>
        <w:pStyle w:val="Prrafodelista"/>
        <w:spacing w:line="360" w:lineRule="auto"/>
        <w:ind w:left="0"/>
        <w:jc w:val="both"/>
        <w:rPr>
          <w:rStyle w:val="Ttulo2Car"/>
          <w:rFonts w:ascii="Palatino Linotype" w:hAnsi="Palatino Linotype"/>
          <w:i/>
          <w:color w:val="000000" w:themeColor="text1"/>
          <w:sz w:val="24"/>
          <w:szCs w:val="24"/>
        </w:rPr>
      </w:pPr>
    </w:p>
    <w:p w14:paraId="39314BF0" w14:textId="77777777" w:rsidR="00942B6E" w:rsidRPr="00134DD2" w:rsidRDefault="00942B6E" w:rsidP="00D551F5">
      <w:pPr>
        <w:pStyle w:val="Prrafodelista"/>
        <w:numPr>
          <w:ilvl w:val="0"/>
          <w:numId w:val="20"/>
        </w:numPr>
        <w:spacing w:line="360" w:lineRule="auto"/>
        <w:jc w:val="both"/>
        <w:rPr>
          <w:rStyle w:val="Ttulo2Car"/>
          <w:rFonts w:ascii="Palatino Linotype" w:hAnsi="Palatino Linotype"/>
          <w:b/>
          <w:color w:val="000000" w:themeColor="text1"/>
          <w:sz w:val="24"/>
          <w:szCs w:val="24"/>
        </w:rPr>
      </w:pPr>
      <w:r w:rsidRPr="00134DD2">
        <w:rPr>
          <w:rStyle w:val="Ttulo2Car"/>
          <w:rFonts w:ascii="Palatino Linotype" w:hAnsi="Palatino Linotype"/>
          <w:b/>
          <w:color w:val="000000" w:themeColor="text1"/>
          <w:sz w:val="24"/>
          <w:szCs w:val="24"/>
        </w:rPr>
        <w:t>RAZONES O MOTIVOS DE LA INCONFORMIDAD</w:t>
      </w:r>
      <w:r w:rsidRPr="00134DD2">
        <w:rPr>
          <w:rStyle w:val="Ttulo2Car"/>
          <w:rFonts w:ascii="Palatino Linotype" w:hAnsi="Palatino Linotype"/>
          <w:b/>
          <w:color w:val="000000" w:themeColor="text1"/>
          <w:sz w:val="24"/>
          <w:szCs w:val="24"/>
        </w:rPr>
        <w:tab/>
      </w:r>
    </w:p>
    <w:p w14:paraId="66898454" w14:textId="4A8A30C4" w:rsidR="00942B6E" w:rsidRPr="00134DD2" w:rsidRDefault="00942B6E" w:rsidP="00D551F5">
      <w:pPr>
        <w:pStyle w:val="Prrafodelista"/>
        <w:spacing w:line="360" w:lineRule="auto"/>
        <w:ind w:left="426"/>
        <w:jc w:val="both"/>
        <w:rPr>
          <w:rStyle w:val="Ttulo2Car"/>
          <w:rFonts w:ascii="Palatino Linotype" w:hAnsi="Palatino Linotype"/>
          <w:i/>
          <w:color w:val="000000" w:themeColor="text1"/>
          <w:sz w:val="24"/>
          <w:szCs w:val="24"/>
        </w:rPr>
      </w:pPr>
      <w:r w:rsidRPr="00134DD2">
        <w:rPr>
          <w:rStyle w:val="Ttulo2Car"/>
          <w:rFonts w:ascii="Palatino Linotype" w:hAnsi="Palatino Linotype"/>
          <w:i/>
          <w:color w:val="000000" w:themeColor="text1"/>
          <w:sz w:val="24"/>
          <w:szCs w:val="24"/>
        </w:rPr>
        <w:t>“</w:t>
      </w:r>
      <w:r w:rsidR="002409C6" w:rsidRPr="00134DD2">
        <w:rPr>
          <w:rStyle w:val="Ttulo2Car"/>
          <w:rFonts w:ascii="Palatino Linotype" w:hAnsi="Palatino Linotype"/>
          <w:i/>
          <w:color w:val="000000" w:themeColor="text1"/>
          <w:sz w:val="24"/>
          <w:szCs w:val="24"/>
        </w:rPr>
        <w:t>NO HAY INFORMACION</w:t>
      </w:r>
      <w:r w:rsidRPr="00134DD2">
        <w:rPr>
          <w:rStyle w:val="Ttulo2Car"/>
          <w:rFonts w:ascii="Palatino Linotype" w:hAnsi="Palatino Linotype"/>
          <w:i/>
          <w:color w:val="000000" w:themeColor="text1"/>
          <w:sz w:val="24"/>
          <w:szCs w:val="24"/>
        </w:rPr>
        <w:t>”</w:t>
      </w:r>
    </w:p>
    <w:p w14:paraId="0EE8D61B" w14:textId="77777777" w:rsidR="00067EAC" w:rsidRPr="00134DD2" w:rsidRDefault="00067EAC" w:rsidP="00134DD2">
      <w:pPr>
        <w:pStyle w:val="Prrafodelista"/>
        <w:spacing w:line="360" w:lineRule="auto"/>
        <w:ind w:left="0"/>
        <w:jc w:val="both"/>
        <w:rPr>
          <w:rStyle w:val="Ttulo2Car"/>
          <w:rFonts w:ascii="Palatino Linotype" w:hAnsi="Palatino Linotype"/>
          <w:i/>
          <w:color w:val="000000" w:themeColor="text1"/>
          <w:sz w:val="24"/>
          <w:szCs w:val="24"/>
        </w:rPr>
      </w:pP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14:paraId="04D27997" w14:textId="41CA206A" w:rsidR="00947C3B" w:rsidRPr="00134DD2" w:rsidRDefault="00947C3B" w:rsidP="00134DD2">
      <w:pPr>
        <w:pStyle w:val="Prrafodelista"/>
        <w:numPr>
          <w:ilvl w:val="0"/>
          <w:numId w:val="1"/>
        </w:numPr>
        <w:spacing w:line="360" w:lineRule="auto"/>
        <w:ind w:left="0" w:firstLine="0"/>
        <w:jc w:val="both"/>
        <w:rPr>
          <w:rFonts w:ascii="Palatino Linotype" w:hAnsi="Palatino Linotype"/>
          <w:i/>
          <w:color w:val="000000" w:themeColor="text1"/>
        </w:rPr>
      </w:pPr>
      <w:r w:rsidRPr="00134DD2">
        <w:rPr>
          <w:rFonts w:ascii="Palatino Linotype" w:eastAsia="Calibri" w:hAnsi="Palatino Linotype" w:cs="Arial"/>
          <w:color w:val="000000" w:themeColor="text1"/>
          <w:lang w:val="es-ES"/>
        </w:rPr>
        <w:t xml:space="preserve">La Comisionada Ponente con fundamento en lo dispuesto por el artículo 185 fracción II de la ley de la materia, a través del acuerdo de admisión de fecha </w:t>
      </w:r>
      <w:r w:rsidR="003A4C01" w:rsidRPr="00134DD2">
        <w:rPr>
          <w:rFonts w:ascii="Palatino Linotype" w:eastAsia="Calibri" w:hAnsi="Palatino Linotype" w:cs="Arial"/>
          <w:b/>
          <w:color w:val="000000" w:themeColor="text1"/>
          <w:lang w:val="es-ES"/>
        </w:rPr>
        <w:t>siete de abril</w:t>
      </w:r>
      <w:r w:rsidR="005F78BC" w:rsidRPr="00134DD2">
        <w:rPr>
          <w:rFonts w:ascii="Palatino Linotype" w:eastAsia="Calibri" w:hAnsi="Palatino Linotype" w:cs="Arial"/>
          <w:b/>
          <w:color w:val="000000" w:themeColor="text1"/>
          <w:lang w:val="es-ES"/>
        </w:rPr>
        <w:t xml:space="preserve"> </w:t>
      </w:r>
      <w:r w:rsidR="005E75E6" w:rsidRPr="00134DD2">
        <w:rPr>
          <w:rFonts w:ascii="Palatino Linotype" w:eastAsia="Calibri" w:hAnsi="Palatino Linotype" w:cs="Arial"/>
          <w:b/>
          <w:color w:val="000000" w:themeColor="text1"/>
          <w:lang w:val="es-ES"/>
        </w:rPr>
        <w:t xml:space="preserve">dos mil </w:t>
      </w:r>
      <w:r w:rsidR="00067EAC" w:rsidRPr="00134DD2">
        <w:rPr>
          <w:rFonts w:ascii="Palatino Linotype" w:eastAsia="Calibri" w:hAnsi="Palatino Linotype" w:cs="Arial"/>
          <w:b/>
          <w:color w:val="000000" w:themeColor="text1"/>
          <w:lang w:val="es-ES"/>
        </w:rPr>
        <w:t>vein</w:t>
      </w:r>
      <w:r w:rsidR="00DA5EB8" w:rsidRPr="00134DD2">
        <w:rPr>
          <w:rFonts w:ascii="Palatino Linotype" w:eastAsia="Calibri" w:hAnsi="Palatino Linotype" w:cs="Arial"/>
          <w:b/>
          <w:color w:val="000000" w:themeColor="text1"/>
          <w:lang w:val="es-ES"/>
        </w:rPr>
        <w:t>ticinco</w:t>
      </w:r>
      <w:r w:rsidRPr="00134DD2">
        <w:rPr>
          <w:rFonts w:ascii="Palatino Linotype" w:eastAsia="Calibri" w:hAnsi="Palatino Linotype" w:cs="Arial"/>
          <w:color w:val="000000" w:themeColor="text1"/>
          <w:lang w:val="es-ES"/>
        </w:rPr>
        <w:t xml:space="preserve">, puso a disposición de las partes el expediente electrónico </w:t>
      </w:r>
      <w:r w:rsidRPr="00134DD2">
        <w:rPr>
          <w:rFonts w:ascii="Palatino Linotype" w:eastAsia="Calibri" w:hAnsi="Palatino Linotype" w:cs="Arial"/>
          <w:color w:val="000000" w:themeColor="text1"/>
        </w:rPr>
        <w:t xml:space="preserve">vía </w:t>
      </w:r>
      <w:r w:rsidRPr="00134DD2">
        <w:rPr>
          <w:rFonts w:ascii="Palatino Linotype" w:eastAsia="Calibri" w:hAnsi="Palatino Linotype" w:cs="Arial"/>
          <w:b/>
          <w:color w:val="000000" w:themeColor="text1"/>
          <w:lang w:val="es-ES"/>
        </w:rPr>
        <w:t xml:space="preserve">SAIMEX </w:t>
      </w:r>
      <w:r w:rsidRPr="00134DD2">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Pr="00134DD2">
        <w:rPr>
          <w:rFonts w:ascii="Palatino Linotype" w:eastAsia="Calibri" w:hAnsi="Palatino Linotype" w:cs="Arial"/>
          <w:b/>
          <w:color w:val="000000" w:themeColor="text1"/>
          <w:lang w:val="es-ES"/>
        </w:rPr>
        <w:t>SUJETO OBLIGADO</w:t>
      </w:r>
      <w:r w:rsidRPr="00134DD2">
        <w:rPr>
          <w:rFonts w:ascii="Palatino Linotype" w:eastAsia="Calibri" w:hAnsi="Palatino Linotype" w:cs="Arial"/>
          <w:color w:val="000000" w:themeColor="text1"/>
          <w:lang w:val="es-ES"/>
        </w:rPr>
        <w:t xml:space="preserve"> presentará el Informe Justificado procedente.</w:t>
      </w:r>
    </w:p>
    <w:p w14:paraId="198F57DF" w14:textId="31E3412C" w:rsidR="00947C3B" w:rsidRPr="00134DD2" w:rsidRDefault="00947C3B" w:rsidP="00134DD2">
      <w:pPr>
        <w:pStyle w:val="Prrafodelista"/>
        <w:spacing w:line="360" w:lineRule="auto"/>
        <w:ind w:left="0"/>
        <w:jc w:val="both"/>
        <w:rPr>
          <w:rFonts w:ascii="Palatino Linotype" w:hAnsi="Palatino Linotype"/>
          <w:color w:val="000000" w:themeColor="text1"/>
        </w:rPr>
      </w:pPr>
    </w:p>
    <w:p w14:paraId="31AC0860" w14:textId="41AC9223" w:rsidR="000E559C" w:rsidRPr="00134DD2" w:rsidRDefault="00D177AD" w:rsidP="00134DD2">
      <w:pPr>
        <w:pStyle w:val="Prrafodelista"/>
        <w:numPr>
          <w:ilvl w:val="0"/>
          <w:numId w:val="1"/>
        </w:numPr>
        <w:spacing w:line="360" w:lineRule="auto"/>
        <w:ind w:left="0" w:firstLine="0"/>
        <w:jc w:val="both"/>
        <w:rPr>
          <w:rFonts w:ascii="Palatino Linotype" w:hAnsi="Palatino Linotype"/>
          <w:color w:val="000000" w:themeColor="text1"/>
        </w:rPr>
      </w:pPr>
      <w:r w:rsidRPr="00134DD2">
        <w:rPr>
          <w:rFonts w:ascii="Palatino Linotype" w:hAnsi="Palatino Linotype"/>
          <w:color w:val="000000" w:themeColor="text1"/>
        </w:rPr>
        <w:lastRenderedPageBreak/>
        <w:t xml:space="preserve">El </w:t>
      </w:r>
      <w:r w:rsidRPr="00134DD2">
        <w:rPr>
          <w:rFonts w:ascii="Palatino Linotype" w:hAnsi="Palatino Linotype"/>
          <w:b/>
          <w:color w:val="000000" w:themeColor="text1"/>
        </w:rPr>
        <w:t xml:space="preserve">SUJETO </w:t>
      </w:r>
      <w:r w:rsidRPr="00134DD2">
        <w:rPr>
          <w:rFonts w:ascii="Palatino Linotype" w:eastAsia="Calibri" w:hAnsi="Palatino Linotype" w:cs="Arial"/>
          <w:b/>
          <w:color w:val="000000" w:themeColor="text1"/>
          <w:lang w:val="es-ES"/>
        </w:rPr>
        <w:t>OBLIGADO</w:t>
      </w:r>
      <w:r w:rsidRPr="00134DD2">
        <w:rPr>
          <w:rFonts w:ascii="Palatino Linotype" w:hAnsi="Palatino Linotype"/>
          <w:color w:val="000000" w:themeColor="text1"/>
        </w:rPr>
        <w:t xml:space="preserve"> </w:t>
      </w:r>
      <w:r w:rsidR="001A7D36" w:rsidRPr="00134DD2">
        <w:rPr>
          <w:rFonts w:ascii="Palatino Linotype" w:hAnsi="Palatino Linotype"/>
          <w:color w:val="000000" w:themeColor="text1"/>
        </w:rPr>
        <w:t xml:space="preserve">en fecha </w:t>
      </w:r>
      <w:r w:rsidR="00D0123C" w:rsidRPr="00134DD2">
        <w:rPr>
          <w:rFonts w:ascii="Palatino Linotype" w:hAnsi="Palatino Linotype"/>
          <w:b/>
          <w:color w:val="000000" w:themeColor="text1"/>
        </w:rPr>
        <w:t>veintitrés</w:t>
      </w:r>
      <w:r w:rsidR="003310EF" w:rsidRPr="00134DD2">
        <w:rPr>
          <w:rFonts w:ascii="Palatino Linotype" w:hAnsi="Palatino Linotype"/>
          <w:b/>
          <w:color w:val="000000" w:themeColor="text1"/>
        </w:rPr>
        <w:t xml:space="preserve"> de abril</w:t>
      </w:r>
      <w:r w:rsidR="004C3E30" w:rsidRPr="00134DD2">
        <w:rPr>
          <w:rFonts w:ascii="Palatino Linotype" w:hAnsi="Palatino Linotype"/>
          <w:b/>
          <w:color w:val="000000" w:themeColor="text1"/>
        </w:rPr>
        <w:t xml:space="preserve"> de dos mil veinticinco</w:t>
      </w:r>
      <w:r w:rsidR="00CD6CD8" w:rsidRPr="00134DD2">
        <w:rPr>
          <w:rFonts w:ascii="Palatino Linotype" w:hAnsi="Palatino Linotype"/>
          <w:color w:val="000000" w:themeColor="text1"/>
        </w:rPr>
        <w:t>,</w:t>
      </w:r>
      <w:r w:rsidR="00CB1F02" w:rsidRPr="00134DD2">
        <w:rPr>
          <w:rFonts w:ascii="Palatino Linotype" w:hAnsi="Palatino Linotype"/>
          <w:color w:val="000000" w:themeColor="text1"/>
        </w:rPr>
        <w:t xml:space="preserve"> </w:t>
      </w:r>
      <w:r w:rsidR="00CB1F02" w:rsidRPr="00134DD2">
        <w:rPr>
          <w:rFonts w:ascii="Palatino Linotype" w:eastAsia="Calibri" w:hAnsi="Palatino Linotype" w:cs="Arial"/>
          <w:color w:val="000000" w:themeColor="text1"/>
          <w:lang w:val="es-ES"/>
        </w:rPr>
        <w:t>rindió</w:t>
      </w:r>
      <w:r w:rsidR="00CB1F02" w:rsidRPr="00134DD2">
        <w:rPr>
          <w:rFonts w:ascii="Palatino Linotype" w:hAnsi="Palatino Linotype"/>
          <w:color w:val="000000" w:themeColor="text1"/>
        </w:rPr>
        <w:t xml:space="preserve"> el informe </w:t>
      </w:r>
      <w:r w:rsidR="00CB1F02" w:rsidRPr="00134DD2">
        <w:rPr>
          <w:rFonts w:ascii="Palatino Linotype" w:eastAsia="Calibri" w:hAnsi="Palatino Linotype" w:cs="Arial"/>
          <w:color w:val="000000" w:themeColor="text1"/>
          <w:lang w:val="es-ES"/>
        </w:rPr>
        <w:t>justific</w:t>
      </w:r>
      <w:r w:rsidR="00C47088" w:rsidRPr="00134DD2">
        <w:rPr>
          <w:rFonts w:ascii="Palatino Linotype" w:eastAsia="Calibri" w:hAnsi="Palatino Linotype" w:cs="Arial"/>
          <w:color w:val="000000" w:themeColor="text1"/>
          <w:lang w:val="es-ES"/>
        </w:rPr>
        <w:t>ado</w:t>
      </w:r>
      <w:r w:rsidR="003310EF" w:rsidRPr="00134DD2">
        <w:rPr>
          <w:rFonts w:ascii="Palatino Linotype" w:hAnsi="Palatino Linotype"/>
          <w:color w:val="000000" w:themeColor="text1"/>
        </w:rPr>
        <w:t xml:space="preserve"> correspondiente por </w:t>
      </w:r>
      <w:r w:rsidR="003310EF" w:rsidRPr="00134DD2">
        <w:rPr>
          <w:rFonts w:ascii="Palatino Linotype" w:eastAsia="Palatino Linotype" w:hAnsi="Palatino Linotype" w:cs="Palatino Linotype"/>
          <w:color w:val="000000" w:themeColor="text1"/>
        </w:rPr>
        <w:t>medio</w:t>
      </w:r>
      <w:r w:rsidR="00D3761C" w:rsidRPr="00134DD2">
        <w:rPr>
          <w:rFonts w:ascii="Palatino Linotype" w:hAnsi="Palatino Linotype"/>
          <w:color w:val="000000" w:themeColor="text1"/>
        </w:rPr>
        <w:t xml:space="preserve"> de </w:t>
      </w:r>
      <w:r w:rsidR="000E559C" w:rsidRPr="00134DD2">
        <w:rPr>
          <w:rFonts w:ascii="Palatino Linotype" w:hAnsi="Palatino Linotype"/>
          <w:color w:val="000000" w:themeColor="text1"/>
        </w:rPr>
        <w:t xml:space="preserve">nueve de abril del año en curso a </w:t>
      </w:r>
      <w:r w:rsidR="000E559C" w:rsidRPr="00134DD2">
        <w:rPr>
          <w:rFonts w:ascii="Palatino Linotype" w:eastAsia="Calibri" w:hAnsi="Palatino Linotype" w:cs="Arial"/>
          <w:color w:val="000000" w:themeColor="text1"/>
          <w:lang w:val="es-ES"/>
        </w:rPr>
        <w:t>través</w:t>
      </w:r>
      <w:r w:rsidR="000E559C" w:rsidRPr="00134DD2">
        <w:rPr>
          <w:rFonts w:ascii="Palatino Linotype" w:hAnsi="Palatino Linotype"/>
          <w:color w:val="000000" w:themeColor="text1"/>
        </w:rPr>
        <w:t xml:space="preserve"> de nueve archivos rindió su informe justificado, del que se desprende un oficio signado por el Subdirector de Recursos Humanos, quien manifiesta remitir siete nombramiento</w:t>
      </w:r>
      <w:r w:rsidR="00A620DE" w:rsidRPr="00134DD2">
        <w:rPr>
          <w:rFonts w:ascii="Palatino Linotype" w:hAnsi="Palatino Linotype"/>
          <w:color w:val="000000" w:themeColor="text1"/>
        </w:rPr>
        <w:t>s</w:t>
      </w:r>
      <w:r w:rsidR="000E559C" w:rsidRPr="00134DD2">
        <w:rPr>
          <w:rFonts w:ascii="Palatino Linotype" w:hAnsi="Palatino Linotype"/>
          <w:color w:val="000000" w:themeColor="text1"/>
        </w:rPr>
        <w:t xml:space="preserve"> adicionales a los quince entregados en la respuesta inicial.</w:t>
      </w:r>
      <w:r w:rsidR="00A620DE" w:rsidRPr="00134DD2">
        <w:rPr>
          <w:rFonts w:ascii="Palatino Linotype" w:hAnsi="Palatino Linotype"/>
          <w:color w:val="000000" w:themeColor="text1"/>
        </w:rPr>
        <w:t xml:space="preserve"> Por su parte el </w:t>
      </w:r>
      <w:r w:rsidR="00A620DE" w:rsidRPr="00134DD2">
        <w:rPr>
          <w:rFonts w:ascii="Palatino Linotype" w:hAnsi="Palatino Linotype"/>
          <w:b/>
          <w:color w:val="000000" w:themeColor="text1"/>
        </w:rPr>
        <w:t>RECURRENTE</w:t>
      </w:r>
      <w:r w:rsidR="00A620DE" w:rsidRPr="00134DD2">
        <w:rPr>
          <w:rFonts w:ascii="Palatino Linotype" w:hAnsi="Palatino Linotype"/>
          <w:color w:val="000000" w:themeColor="text1"/>
        </w:rPr>
        <w:t xml:space="preserve"> fue omiso en realizar manifestaciones que a su derecho conviniera y asistiera.</w:t>
      </w:r>
    </w:p>
    <w:p w14:paraId="548F5806" w14:textId="4400816A" w:rsidR="006A284C" w:rsidRPr="00134DD2" w:rsidRDefault="006A284C" w:rsidP="00134DD2">
      <w:pPr>
        <w:pStyle w:val="Prrafodelista"/>
        <w:spacing w:line="360" w:lineRule="auto"/>
        <w:ind w:left="0"/>
        <w:jc w:val="both"/>
        <w:rPr>
          <w:rFonts w:ascii="Palatino Linotype" w:hAnsi="Palatino Linotype"/>
          <w:color w:val="000000" w:themeColor="text1"/>
        </w:rPr>
      </w:pPr>
    </w:p>
    <w:p w14:paraId="000B9257" w14:textId="768768F7" w:rsidR="006A284C" w:rsidRPr="00134DD2" w:rsidRDefault="006A284C" w:rsidP="00134DD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El </w:t>
      </w:r>
      <w:r w:rsidR="00064D6B" w:rsidRPr="00134DD2">
        <w:rPr>
          <w:rFonts w:ascii="Palatino Linotype" w:eastAsia="Palatino Linotype" w:hAnsi="Palatino Linotype" w:cs="Palatino Linotype"/>
          <w:b/>
          <w:color w:val="000000" w:themeColor="text1"/>
        </w:rPr>
        <w:t>diecisiet</w:t>
      </w:r>
      <w:r w:rsidR="00C96D93" w:rsidRPr="00134DD2">
        <w:rPr>
          <w:rFonts w:ascii="Palatino Linotype" w:eastAsia="Palatino Linotype" w:hAnsi="Palatino Linotype" w:cs="Palatino Linotype"/>
          <w:b/>
          <w:color w:val="000000" w:themeColor="text1"/>
        </w:rPr>
        <w:t>e</w:t>
      </w:r>
      <w:r w:rsidR="00D3761C" w:rsidRPr="00134DD2">
        <w:rPr>
          <w:rFonts w:ascii="Palatino Linotype" w:eastAsia="Palatino Linotype" w:hAnsi="Palatino Linotype" w:cs="Palatino Linotype"/>
          <w:b/>
          <w:color w:val="000000" w:themeColor="text1"/>
        </w:rPr>
        <w:t xml:space="preserve"> de </w:t>
      </w:r>
      <w:r w:rsidR="00A620DE" w:rsidRPr="00134DD2">
        <w:rPr>
          <w:rFonts w:ascii="Palatino Linotype" w:eastAsia="Palatino Linotype" w:hAnsi="Palatino Linotype" w:cs="Palatino Linotype"/>
          <w:b/>
          <w:color w:val="000000" w:themeColor="text1"/>
        </w:rPr>
        <w:t>julio</w:t>
      </w:r>
      <w:r w:rsidRPr="00134DD2">
        <w:rPr>
          <w:rFonts w:ascii="Palatino Linotype" w:eastAsia="Palatino Linotype" w:hAnsi="Palatino Linotype" w:cs="Palatino Linotype"/>
          <w:b/>
          <w:color w:val="000000" w:themeColor="text1"/>
        </w:rPr>
        <w:t xml:space="preserve"> del año en curso</w:t>
      </w:r>
      <w:r w:rsidRPr="00134DD2">
        <w:rPr>
          <w:rFonts w:ascii="Palatino Linotype" w:eastAsia="Palatino Linotype" w:hAnsi="Palatino Linotype" w:cs="Palatino Linotype"/>
          <w:color w:val="000000" w:themeColor="text1"/>
        </w:rPr>
        <w:t xml:space="preserve">, con fundamento en el artículo 181, tercer párrafo, de la Ley de Transparencia y Acceso a la Información Pública del Estado de México y Municipios se </w:t>
      </w:r>
      <w:r w:rsidRPr="00134DD2">
        <w:rPr>
          <w:rFonts w:ascii="Palatino Linotype" w:hAnsi="Palatino Linotype"/>
          <w:color w:val="000000" w:themeColor="text1"/>
        </w:rPr>
        <w:t>notificó</w:t>
      </w:r>
      <w:r w:rsidRPr="00134DD2">
        <w:rPr>
          <w:rFonts w:ascii="Palatino Linotype" w:eastAsia="Palatino Linotype" w:hAnsi="Palatino Linotype" w:cs="Palatino Linotype"/>
          <w:color w:val="000000" w:themeColor="text1"/>
        </w:rPr>
        <w:t xml:space="preserve"> que el plazo de treinta días para resolver el </w:t>
      </w:r>
      <w:r w:rsidR="00ED6C32" w:rsidRPr="00134DD2">
        <w:rPr>
          <w:rFonts w:ascii="Palatino Linotype" w:eastAsia="Palatino Linotype" w:hAnsi="Palatino Linotype" w:cs="Palatino Linotype"/>
          <w:color w:val="000000" w:themeColor="text1"/>
        </w:rPr>
        <w:t>Recurso de R</w:t>
      </w:r>
      <w:r w:rsidRPr="00134DD2">
        <w:rPr>
          <w:rFonts w:ascii="Palatino Linotype" w:eastAsia="Palatino Linotype" w:hAnsi="Palatino Linotype" w:cs="Palatino Linotype"/>
          <w:color w:val="000000" w:themeColor="text1"/>
        </w:rPr>
        <w:t>evisión sería ampliado por un periodo de quince días hábiles adicionales.</w:t>
      </w:r>
    </w:p>
    <w:p w14:paraId="340A3597" w14:textId="77777777" w:rsidR="00A620DE" w:rsidRPr="00134DD2" w:rsidRDefault="00A620DE" w:rsidP="00134DD2">
      <w:pPr>
        <w:pStyle w:val="Prrafodelista"/>
        <w:spacing w:line="360" w:lineRule="auto"/>
        <w:ind w:left="0"/>
        <w:jc w:val="both"/>
        <w:rPr>
          <w:rFonts w:ascii="Palatino Linotype" w:eastAsia="Palatino Linotype" w:hAnsi="Palatino Linotype" w:cs="Palatino Linotype"/>
          <w:color w:val="000000" w:themeColor="text1"/>
        </w:rPr>
      </w:pPr>
    </w:p>
    <w:p w14:paraId="49962870" w14:textId="06907128" w:rsidR="006A284C" w:rsidRDefault="006A284C" w:rsidP="00134DD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Este </w:t>
      </w:r>
      <w:r w:rsidR="006F721C" w:rsidRPr="00134DD2">
        <w:rPr>
          <w:rFonts w:ascii="Palatino Linotype" w:eastAsia="Palatino Linotype" w:hAnsi="Palatino Linotype" w:cs="Palatino Linotype"/>
          <w:color w:val="000000" w:themeColor="text1"/>
        </w:rPr>
        <w:t>O</w:t>
      </w:r>
      <w:r w:rsidRPr="00134DD2">
        <w:rPr>
          <w:rFonts w:ascii="Palatino Linotype" w:eastAsia="Palatino Linotype" w:hAnsi="Palatino Linotype" w:cs="Palatino Linotype"/>
          <w:color w:val="000000" w:themeColor="text1"/>
        </w:rPr>
        <w:t xml:space="preserve">rganismo </w:t>
      </w:r>
      <w:r w:rsidR="006F721C" w:rsidRPr="00134DD2">
        <w:rPr>
          <w:rFonts w:ascii="Palatino Linotype" w:eastAsia="Palatino Linotype" w:hAnsi="Palatino Linotype" w:cs="Palatino Linotype"/>
          <w:color w:val="000000" w:themeColor="text1"/>
        </w:rPr>
        <w:t>G</w:t>
      </w:r>
      <w:r w:rsidRPr="00134DD2">
        <w:rPr>
          <w:rFonts w:ascii="Palatino Linotype" w:eastAsia="Palatino Linotype" w:hAnsi="Palatino Linotype" w:cs="Palatino Linotype"/>
          <w:color w:val="000000" w:themeColor="text1"/>
        </w:rPr>
        <w:t>arante no pasa por alto explicar que la dilación en la resolución del presente asunto encuentra su justificación en que, el alto número de recursos de revisión recibidos ha incrementado el número de medios de impugnación que deben resolverse por este instituto, circunstancia atípica que ha rebasado las capacidades técnicas y humanas del personal encargado de la elaboración de resoluciones a dichos medios de impugnación.</w:t>
      </w:r>
    </w:p>
    <w:p w14:paraId="045A7A4A" w14:textId="77777777" w:rsidR="00583794" w:rsidRPr="00134DD2" w:rsidRDefault="00583794" w:rsidP="00583794">
      <w:pPr>
        <w:pStyle w:val="Prrafodelista"/>
        <w:spacing w:line="360" w:lineRule="auto"/>
        <w:ind w:left="0"/>
        <w:jc w:val="both"/>
        <w:rPr>
          <w:rFonts w:ascii="Palatino Linotype" w:eastAsia="Palatino Linotype" w:hAnsi="Palatino Linotype" w:cs="Palatino Linotype"/>
          <w:color w:val="000000" w:themeColor="text1"/>
        </w:rPr>
      </w:pPr>
    </w:p>
    <w:p w14:paraId="7370C9C3" w14:textId="2C1C0E78" w:rsidR="00CA3F0F" w:rsidRPr="00134DD2" w:rsidRDefault="00CA3F0F" w:rsidP="00134DD2">
      <w:pPr>
        <w:pStyle w:val="Prrafodelista"/>
        <w:numPr>
          <w:ilvl w:val="0"/>
          <w:numId w:val="1"/>
        </w:numPr>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Seguidamente</w:t>
      </w:r>
      <w:r w:rsidR="005F78BC" w:rsidRPr="00134DD2">
        <w:rPr>
          <w:rFonts w:ascii="Palatino Linotype" w:eastAsia="Palatino Linotype" w:hAnsi="Palatino Linotype" w:cs="Palatino Linotype"/>
          <w:color w:val="000000" w:themeColor="text1"/>
        </w:rPr>
        <w:t xml:space="preserve"> al no existir pendientes o diligencia por desahogar,</w:t>
      </w:r>
      <w:r w:rsidRPr="00134DD2">
        <w:rPr>
          <w:rFonts w:ascii="Palatino Linotype" w:eastAsia="Palatino Linotype" w:hAnsi="Palatino Linotype" w:cs="Palatino Linotype"/>
          <w:color w:val="000000" w:themeColor="text1"/>
        </w:rPr>
        <w:t xml:space="preserve"> mediante Acuerdo de </w:t>
      </w:r>
      <w:r w:rsidR="00C96D93" w:rsidRPr="00134DD2">
        <w:rPr>
          <w:rFonts w:ascii="Palatino Linotype" w:eastAsia="Palatino Linotype" w:hAnsi="Palatino Linotype" w:cs="Palatino Linotype"/>
          <w:color w:val="000000" w:themeColor="text1"/>
        </w:rPr>
        <w:t xml:space="preserve">fecha </w:t>
      </w:r>
      <w:r w:rsidR="00A620DE" w:rsidRPr="00134DD2">
        <w:rPr>
          <w:rFonts w:ascii="Palatino Linotype" w:eastAsia="Palatino Linotype" w:hAnsi="Palatino Linotype" w:cs="Palatino Linotype"/>
          <w:b/>
          <w:color w:val="000000" w:themeColor="text1"/>
        </w:rPr>
        <w:t>dieciocho</w:t>
      </w:r>
      <w:r w:rsidR="00C96D93" w:rsidRPr="00134DD2">
        <w:rPr>
          <w:rFonts w:ascii="Palatino Linotype" w:eastAsia="Palatino Linotype" w:hAnsi="Palatino Linotype" w:cs="Palatino Linotype"/>
          <w:b/>
          <w:color w:val="000000" w:themeColor="text1"/>
        </w:rPr>
        <w:t xml:space="preserve"> de septiembre del año en curso</w:t>
      </w:r>
      <w:r w:rsidR="009D3E7B" w:rsidRPr="00134DD2">
        <w:rPr>
          <w:rFonts w:ascii="Palatino Linotype" w:eastAsia="Palatino Linotype" w:hAnsi="Palatino Linotype" w:cs="Palatino Linotype"/>
          <w:color w:val="000000" w:themeColor="text1"/>
        </w:rPr>
        <w:t xml:space="preserve"> </w:t>
      </w:r>
      <w:r w:rsidR="00CE6F0C" w:rsidRPr="00134DD2">
        <w:rPr>
          <w:rFonts w:ascii="Palatino Linotype" w:eastAsia="Palatino Linotype" w:hAnsi="Palatino Linotype" w:cs="Palatino Linotype"/>
          <w:color w:val="000000" w:themeColor="text1"/>
        </w:rPr>
        <w:t xml:space="preserve">se </w:t>
      </w:r>
      <w:r w:rsidRPr="00134DD2">
        <w:rPr>
          <w:rFonts w:ascii="Palatino Linotype" w:eastAsia="Palatino Linotype" w:hAnsi="Palatino Linotype" w:cs="Palatino Linotype"/>
          <w:color w:val="000000" w:themeColor="text1"/>
        </w:rPr>
        <w:t xml:space="preserve">decretó el cierre de instrucción, por lo que: </w:t>
      </w:r>
      <w:r w:rsidR="00D551F5">
        <w:rPr>
          <w:rFonts w:ascii="Palatino Linotype" w:eastAsia="Palatino Linotype" w:hAnsi="Palatino Linotype" w:cs="Palatino Linotype"/>
          <w:color w:val="000000" w:themeColor="text1"/>
        </w:rPr>
        <w:t>---------------------------------------------------------------------------------------------------------------</w:t>
      </w:r>
    </w:p>
    <w:p w14:paraId="57D0B568" w14:textId="77777777" w:rsidR="003B2BC8" w:rsidRPr="00134DD2" w:rsidRDefault="003B2BC8" w:rsidP="00134DD2">
      <w:pPr>
        <w:pStyle w:val="Prrafodelista"/>
        <w:spacing w:line="360" w:lineRule="auto"/>
        <w:ind w:left="0"/>
        <w:jc w:val="both"/>
        <w:rPr>
          <w:rFonts w:ascii="Palatino Linotype" w:eastAsia="Palatino Linotype" w:hAnsi="Palatino Linotype" w:cs="Palatino Linotype"/>
          <w:color w:val="000000" w:themeColor="text1"/>
        </w:rPr>
      </w:pPr>
    </w:p>
    <w:p w14:paraId="6967D00B" w14:textId="326DD29F" w:rsidR="00947C3B" w:rsidRPr="00134DD2" w:rsidRDefault="00947C3B" w:rsidP="00134DD2">
      <w:pPr>
        <w:pStyle w:val="Ttulo1"/>
        <w:spacing w:before="0" w:line="360" w:lineRule="auto"/>
        <w:jc w:val="center"/>
        <w:rPr>
          <w:rFonts w:ascii="Palatino Linotype" w:hAnsi="Palatino Linotype"/>
          <w:b/>
          <w:color w:val="000000" w:themeColor="text1"/>
          <w:sz w:val="24"/>
          <w:szCs w:val="24"/>
        </w:rPr>
      </w:pPr>
      <w:bookmarkStart w:id="63" w:name="_Toc491791302"/>
      <w:bookmarkStart w:id="64" w:name="_Toc83128578"/>
      <w:r w:rsidRPr="00134DD2">
        <w:rPr>
          <w:rFonts w:ascii="Palatino Linotype" w:hAnsi="Palatino Linotype"/>
          <w:b/>
          <w:color w:val="000000" w:themeColor="text1"/>
          <w:sz w:val="24"/>
          <w:szCs w:val="24"/>
        </w:rPr>
        <w:lastRenderedPageBreak/>
        <w:t>C</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O</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N</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S</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I</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D</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E</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R</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A</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N</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D</w:t>
      </w:r>
      <w:r w:rsidR="00D551F5">
        <w:rPr>
          <w:rFonts w:ascii="Palatino Linotype" w:hAnsi="Palatino Linotype"/>
          <w:b/>
          <w:color w:val="000000" w:themeColor="text1"/>
          <w:sz w:val="24"/>
          <w:szCs w:val="24"/>
        </w:rPr>
        <w:t xml:space="preserve"> </w:t>
      </w:r>
      <w:r w:rsidRPr="00134DD2">
        <w:rPr>
          <w:rFonts w:ascii="Palatino Linotype" w:hAnsi="Palatino Linotype"/>
          <w:b/>
          <w:color w:val="000000" w:themeColor="text1"/>
          <w:sz w:val="24"/>
          <w:szCs w:val="24"/>
        </w:rPr>
        <w:t>O</w:t>
      </w:r>
      <w:bookmarkEnd w:id="63"/>
      <w:bookmarkEnd w:id="64"/>
    </w:p>
    <w:p w14:paraId="4EA515D4" w14:textId="77777777" w:rsidR="00947C3B" w:rsidRPr="00134DD2" w:rsidRDefault="00947C3B" w:rsidP="00134DD2">
      <w:pPr>
        <w:pStyle w:val="Ttulo2"/>
        <w:spacing w:before="0" w:line="360" w:lineRule="auto"/>
        <w:rPr>
          <w:rFonts w:ascii="Palatino Linotype" w:hAnsi="Palatino Linotype"/>
          <w:b/>
          <w:color w:val="000000" w:themeColor="text1"/>
          <w:sz w:val="24"/>
          <w:szCs w:val="24"/>
        </w:rPr>
      </w:pPr>
      <w:bookmarkStart w:id="65" w:name="_Toc491791303"/>
      <w:bookmarkStart w:id="66" w:name="_Toc83128579"/>
    </w:p>
    <w:p w14:paraId="2E434C12" w14:textId="77777777" w:rsidR="00947C3B" w:rsidRPr="00134DD2" w:rsidRDefault="00947C3B" w:rsidP="00134DD2">
      <w:pPr>
        <w:pStyle w:val="Ttulo2"/>
        <w:spacing w:before="0" w:line="360" w:lineRule="auto"/>
        <w:rPr>
          <w:rFonts w:ascii="Palatino Linotype" w:hAnsi="Palatino Linotype"/>
          <w:b/>
          <w:color w:val="000000" w:themeColor="text1"/>
          <w:sz w:val="24"/>
          <w:szCs w:val="24"/>
        </w:rPr>
      </w:pPr>
      <w:r w:rsidRPr="00134DD2">
        <w:rPr>
          <w:rFonts w:ascii="Palatino Linotype" w:hAnsi="Palatino Linotype"/>
          <w:b/>
          <w:color w:val="000000" w:themeColor="text1"/>
          <w:sz w:val="24"/>
          <w:szCs w:val="24"/>
        </w:rPr>
        <w:t>PRIMERO. De la competencia</w:t>
      </w:r>
      <w:bookmarkEnd w:id="65"/>
      <w:bookmarkEnd w:id="66"/>
    </w:p>
    <w:p w14:paraId="66CA1126" w14:textId="31E37E13" w:rsidR="00947C3B" w:rsidRPr="00134DD2" w:rsidRDefault="009D3E7B" w:rsidP="00134DD2">
      <w:pPr>
        <w:pStyle w:val="Prrafodelista"/>
        <w:numPr>
          <w:ilvl w:val="0"/>
          <w:numId w:val="1"/>
        </w:numPr>
        <w:spacing w:line="360" w:lineRule="auto"/>
        <w:ind w:left="0" w:firstLine="0"/>
        <w:jc w:val="both"/>
        <w:rPr>
          <w:rFonts w:ascii="Palatino Linotype" w:hAnsi="Palatino Linotype"/>
          <w:color w:val="000000" w:themeColor="text1"/>
        </w:rPr>
      </w:pPr>
      <w:r w:rsidRPr="00134DD2">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w:t>
      </w:r>
      <w:r w:rsidRPr="00134DD2">
        <w:rPr>
          <w:rFonts w:ascii="Palatino Linotype" w:eastAsia="Palatino Linotype" w:hAnsi="Palatino Linotype" w:cs="Palatino Linotype"/>
          <w:color w:val="000000" w:themeColor="text1"/>
        </w:rPr>
        <w:t>trigésimo</w:t>
      </w:r>
      <w:r w:rsidRPr="00134DD2">
        <w:rPr>
          <w:rFonts w:ascii="Palatino Linotype" w:hAnsi="Palatino Linotype"/>
          <w:color w:val="000000" w:themeColor="text1"/>
        </w:rPr>
        <w:t xml:space="preserve">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2E4166AF" w14:textId="77777777" w:rsidR="00C47088" w:rsidRPr="00134DD2" w:rsidRDefault="00C47088" w:rsidP="00134DD2">
      <w:pPr>
        <w:spacing w:line="360" w:lineRule="auto"/>
        <w:contextualSpacing/>
        <w:jc w:val="both"/>
        <w:rPr>
          <w:rFonts w:ascii="Palatino Linotype" w:hAnsi="Palatino Linotype"/>
          <w:color w:val="000000" w:themeColor="text1"/>
        </w:rPr>
      </w:pPr>
    </w:p>
    <w:p w14:paraId="4678A3EE" w14:textId="1F5DA7A0" w:rsidR="00947C3B" w:rsidRPr="00134DD2" w:rsidRDefault="00947C3B" w:rsidP="00134DD2">
      <w:pPr>
        <w:spacing w:line="360" w:lineRule="auto"/>
        <w:contextualSpacing/>
        <w:jc w:val="both"/>
        <w:rPr>
          <w:rFonts w:ascii="Palatino Linotype" w:hAnsi="Palatino Linotype"/>
          <w:b/>
          <w:color w:val="000000" w:themeColor="text1"/>
        </w:rPr>
      </w:pPr>
      <w:r w:rsidRPr="00134DD2">
        <w:rPr>
          <w:rFonts w:ascii="Palatino Linotype" w:hAnsi="Palatino Linotype"/>
          <w:color w:val="000000" w:themeColor="text1"/>
        </w:rPr>
        <w:t xml:space="preserve"> </w:t>
      </w:r>
      <w:bookmarkStart w:id="67" w:name="_Toc491791304"/>
      <w:bookmarkStart w:id="68" w:name="_Toc83128580"/>
      <w:r w:rsidRPr="00134DD2">
        <w:rPr>
          <w:rFonts w:ascii="Palatino Linotype" w:hAnsi="Palatino Linotype"/>
          <w:b/>
          <w:color w:val="000000" w:themeColor="text1"/>
        </w:rPr>
        <w:t>SEGUNDO. De la oportunidad y procedencia.</w:t>
      </w:r>
      <w:bookmarkEnd w:id="67"/>
      <w:bookmarkEnd w:id="68"/>
    </w:p>
    <w:p w14:paraId="60E72AD3" w14:textId="77777777" w:rsidR="00A72EED" w:rsidRPr="00134DD2" w:rsidRDefault="00A72EED" w:rsidP="00134DD2">
      <w:pPr>
        <w:numPr>
          <w:ilvl w:val="0"/>
          <w:numId w:val="1"/>
        </w:numPr>
        <w:spacing w:line="360" w:lineRule="auto"/>
        <w:ind w:left="0" w:firstLine="0"/>
        <w:contextualSpacing/>
        <w:jc w:val="both"/>
        <w:rPr>
          <w:rFonts w:ascii="Palatino Linotype" w:hAnsi="Palatino Linotype"/>
          <w:color w:val="000000" w:themeColor="text1"/>
        </w:rPr>
      </w:pPr>
      <w:r w:rsidRPr="00134DD2">
        <w:rPr>
          <w:rFonts w:ascii="Palatino Linotype" w:eastAsia="Calibri" w:hAnsi="Palatino Linotype" w:cs="Arial"/>
          <w:color w:val="000000" w:themeColor="text1"/>
        </w:rPr>
        <w:t xml:space="preserve">Este Órgano Garante considera que el medio de impugnación reúne los requisitos de procedencia </w:t>
      </w:r>
      <w:r w:rsidRPr="00134DD2">
        <w:rPr>
          <w:rFonts w:ascii="Palatino Linotype" w:eastAsia="Calibri" w:hAnsi="Palatino Linotype" w:cs="Tahoma"/>
          <w:color w:val="000000" w:themeColor="text1"/>
          <w:lang w:eastAsia="es-MX"/>
        </w:rPr>
        <w:t xml:space="preserve">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w:t>
      </w:r>
      <w:r w:rsidRPr="00134DD2">
        <w:rPr>
          <w:rFonts w:ascii="Palatino Linotype" w:eastAsia="Calibri" w:hAnsi="Palatino Linotype" w:cs="Tahoma"/>
          <w:b/>
          <w:color w:val="000000" w:themeColor="text1"/>
          <w:lang w:eastAsia="es-MX"/>
        </w:rPr>
        <w:t>LA RECURRENTE</w:t>
      </w:r>
      <w:r w:rsidRPr="00134DD2">
        <w:rPr>
          <w:rFonts w:ascii="Palatino Linotype" w:eastAsia="Calibri" w:hAnsi="Palatino Linotype" w:cs="Tahoma"/>
          <w:color w:val="000000" w:themeColor="text1"/>
          <w:lang w:eastAsia="es-MX"/>
        </w:rPr>
        <w:t xml:space="preserve"> ante otra instancia.</w:t>
      </w:r>
    </w:p>
    <w:p w14:paraId="4BADF8CA" w14:textId="77777777" w:rsidR="00385D81" w:rsidRPr="00134DD2" w:rsidRDefault="00385D81" w:rsidP="00134DD2">
      <w:pPr>
        <w:spacing w:line="360" w:lineRule="auto"/>
        <w:contextualSpacing/>
        <w:jc w:val="both"/>
        <w:rPr>
          <w:rFonts w:ascii="Palatino Linotype" w:hAnsi="Palatino Linotype"/>
          <w:color w:val="000000" w:themeColor="text1"/>
        </w:rPr>
      </w:pPr>
    </w:p>
    <w:p w14:paraId="1C46471B" w14:textId="77777777" w:rsidR="008A5B46" w:rsidRPr="00134DD2" w:rsidRDefault="008A5B46"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Por otro lado, es de suma importancia señalar que la parte recurrente no proporciona un nombre o datos de identificación como se advierte en el detalle de seguimiento del SAIMEX, no obstante lo anterior, no proporcionar el nombre completo no es motivo para </w:t>
      </w:r>
      <w:r w:rsidRPr="00134DD2">
        <w:rPr>
          <w:rFonts w:ascii="Palatino Linotype" w:eastAsia="Calibri" w:hAnsi="Palatino Linotype" w:cs="Arial"/>
          <w:color w:val="000000" w:themeColor="text1"/>
        </w:rPr>
        <w:lastRenderedPageBreak/>
        <w:t>archivar</w:t>
      </w:r>
      <w:r w:rsidRPr="00134DD2">
        <w:rPr>
          <w:rFonts w:ascii="Palatino Linotype" w:eastAsia="Palatino Linotype" w:hAnsi="Palatino Linotype" w:cs="Palatino Linotype"/>
          <w:color w:val="000000" w:themeColor="text1"/>
        </w:rPr>
        <w:t xml:space="preserve"> la solicitud de acceso a la información pública como concluida, conforme a lo previsto en el artículo 155, penúltimo párrafo de la Ley de Transparencia y Acceso a la Información Pública del Estado de México y Municipios que establece lo siguiente:</w:t>
      </w:r>
    </w:p>
    <w:p w14:paraId="4F22900E" w14:textId="77777777" w:rsidR="008A5B46" w:rsidRPr="00134DD2" w:rsidRDefault="008A5B46" w:rsidP="00134DD2">
      <w:pPr>
        <w:spacing w:line="360" w:lineRule="auto"/>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i/>
          <w:color w:val="000000" w:themeColor="text1"/>
        </w:rPr>
        <w:t>"</w:t>
      </w:r>
      <w:r w:rsidRPr="00134DD2">
        <w:rPr>
          <w:rFonts w:ascii="Palatino Linotype" w:eastAsia="Palatino Linotype" w:hAnsi="Palatino Linotype" w:cs="Palatino Linotype"/>
          <w:b/>
          <w:i/>
          <w:color w:val="000000" w:themeColor="text1"/>
        </w:rPr>
        <w:t>Las solicitudes anónimas</w:t>
      </w:r>
      <w:r w:rsidRPr="00134DD2">
        <w:rPr>
          <w:rFonts w:ascii="Palatino Linotype" w:eastAsia="Palatino Linotype" w:hAnsi="Palatino Linotype" w:cs="Palatino Linotype"/>
          <w:i/>
          <w:color w:val="000000" w:themeColor="text1"/>
        </w:rPr>
        <w:t xml:space="preserve">, con nombre incompleto o seudónimo </w:t>
      </w:r>
      <w:r w:rsidRPr="00134DD2">
        <w:rPr>
          <w:rFonts w:ascii="Palatino Linotype" w:eastAsia="Palatino Linotype" w:hAnsi="Palatino Linotype" w:cs="Palatino Linotype"/>
          <w:b/>
          <w:i/>
          <w:color w:val="000000" w:themeColor="text1"/>
        </w:rPr>
        <w:t>serán procedentes para su trámite por parte del sujeto obligado ante quien se presente</w:t>
      </w:r>
      <w:r w:rsidRPr="00134DD2">
        <w:rPr>
          <w:rFonts w:ascii="Palatino Linotype" w:eastAsia="Palatino Linotype" w:hAnsi="Palatino Linotype" w:cs="Palatino Linotype"/>
          <w:i/>
          <w:color w:val="000000" w:themeColor="text1"/>
        </w:rPr>
        <w:t>. No podrá requerirse información adicional con motivo del nombre proporcionado por el solicitante."</w:t>
      </w:r>
    </w:p>
    <w:p w14:paraId="0CA475C2" w14:textId="77777777" w:rsidR="008A5B46" w:rsidRPr="00134DD2" w:rsidRDefault="008A5B46" w:rsidP="00134DD2">
      <w:pPr>
        <w:spacing w:line="360" w:lineRule="auto"/>
        <w:rPr>
          <w:rFonts w:ascii="Palatino Linotype" w:eastAsia="Calibri" w:hAnsi="Palatino Linotype" w:cs="Arial"/>
          <w:color w:val="000000" w:themeColor="text1"/>
        </w:rPr>
      </w:pPr>
    </w:p>
    <w:p w14:paraId="2D05FE01" w14:textId="77777777" w:rsidR="00A72EED" w:rsidRPr="00134DD2" w:rsidRDefault="00A72EED" w:rsidP="00134DD2">
      <w:pPr>
        <w:numPr>
          <w:ilvl w:val="0"/>
          <w:numId w:val="1"/>
        </w:numPr>
        <w:spacing w:line="360" w:lineRule="auto"/>
        <w:ind w:left="0" w:firstLine="0"/>
        <w:contextualSpacing/>
        <w:jc w:val="both"/>
        <w:rPr>
          <w:rFonts w:ascii="Palatino Linotype" w:eastAsia="Calibri" w:hAnsi="Palatino Linotype" w:cs="Arial"/>
          <w:color w:val="000000" w:themeColor="text1"/>
        </w:rPr>
      </w:pPr>
      <w:r w:rsidRPr="00134DD2">
        <w:rPr>
          <w:rFonts w:ascii="Palatino Linotype" w:eastAsia="Calibri" w:hAnsi="Palatino Linotype" w:cs="Arial"/>
          <w:color w:val="000000" w:themeColor="text1"/>
        </w:rPr>
        <w:t>Finalmente, el escrito contiene las formalidades previstas por el artículo 180 último párrafo de la citada Ley de la materia, por lo que es procedente que este Instituto conozca y resuelva el presente Recurso.</w:t>
      </w:r>
    </w:p>
    <w:p w14:paraId="046CEAC8" w14:textId="77777777" w:rsidR="00ED6C32" w:rsidRPr="00134DD2" w:rsidRDefault="00ED6C32" w:rsidP="00134DD2">
      <w:pPr>
        <w:spacing w:line="360" w:lineRule="auto"/>
        <w:contextualSpacing/>
        <w:jc w:val="both"/>
        <w:rPr>
          <w:rFonts w:ascii="Palatino Linotype" w:eastAsia="Calibri" w:hAnsi="Palatino Linotype" w:cs="Arial"/>
          <w:color w:val="000000" w:themeColor="text1"/>
        </w:rPr>
      </w:pPr>
    </w:p>
    <w:p w14:paraId="016C3D4C" w14:textId="0909F14F" w:rsidR="00947C3B" w:rsidRPr="00134DD2" w:rsidRDefault="00947C3B" w:rsidP="00134DD2">
      <w:pPr>
        <w:pStyle w:val="Ttulo2"/>
        <w:spacing w:before="0" w:line="360" w:lineRule="auto"/>
        <w:rPr>
          <w:rFonts w:ascii="Palatino Linotype" w:hAnsi="Palatino Linotype"/>
          <w:b/>
          <w:color w:val="000000" w:themeColor="text1"/>
          <w:sz w:val="24"/>
          <w:szCs w:val="24"/>
        </w:rPr>
      </w:pPr>
      <w:bookmarkStart w:id="69" w:name="_Toc34246179"/>
      <w:bookmarkStart w:id="70" w:name="_Toc50033991"/>
      <w:bookmarkStart w:id="71" w:name="_Toc51259588"/>
      <w:bookmarkStart w:id="72" w:name="_Toc83128581"/>
      <w:r w:rsidRPr="00134DD2">
        <w:rPr>
          <w:rFonts w:ascii="Palatino Linotype" w:hAnsi="Palatino Linotype"/>
          <w:b/>
          <w:color w:val="000000" w:themeColor="text1"/>
          <w:sz w:val="24"/>
          <w:szCs w:val="24"/>
        </w:rPr>
        <w:t xml:space="preserve">TERCERO. </w:t>
      </w:r>
      <w:bookmarkEnd w:id="69"/>
      <w:bookmarkEnd w:id="70"/>
      <w:bookmarkEnd w:id="71"/>
      <w:bookmarkEnd w:id="72"/>
      <w:r w:rsidR="00D4289A" w:rsidRPr="00134DD2">
        <w:rPr>
          <w:rFonts w:ascii="Palatino Linotype" w:hAnsi="Palatino Linotype"/>
          <w:b/>
          <w:color w:val="000000" w:themeColor="text1"/>
          <w:sz w:val="24"/>
          <w:szCs w:val="24"/>
        </w:rPr>
        <w:t>De las causales de sobreseimiento</w:t>
      </w:r>
    </w:p>
    <w:p w14:paraId="0E599386" w14:textId="45F0EF7D" w:rsidR="00947C3B" w:rsidRPr="00134DD2" w:rsidRDefault="00947C3B" w:rsidP="00134DD2">
      <w:pPr>
        <w:pStyle w:val="Prrafodelista"/>
        <w:numPr>
          <w:ilvl w:val="0"/>
          <w:numId w:val="1"/>
        </w:numPr>
        <w:spacing w:line="360" w:lineRule="auto"/>
        <w:ind w:left="0" w:firstLine="0"/>
        <w:jc w:val="both"/>
        <w:rPr>
          <w:rFonts w:ascii="Palatino Linotype" w:hAnsi="Palatino Linotype" w:cs="Arial"/>
          <w:color w:val="000000" w:themeColor="text1"/>
        </w:rPr>
      </w:pPr>
      <w:r w:rsidRPr="00134DD2">
        <w:rPr>
          <w:rFonts w:ascii="Palatino Linotype" w:hAnsi="Palatino Linotype" w:cs="Arial"/>
          <w:color w:val="000000" w:themeColor="text1"/>
        </w:rPr>
        <w:t xml:space="preserve">Se </w:t>
      </w:r>
      <w:r w:rsidRPr="00134DD2">
        <w:rPr>
          <w:rFonts w:ascii="Palatino Linotype" w:eastAsia="Calibri" w:hAnsi="Palatino Linotype" w:cs="Arial"/>
          <w:color w:val="000000" w:themeColor="text1"/>
        </w:rPr>
        <w:t>solicitó</w:t>
      </w:r>
      <w:r w:rsidRPr="00134DD2">
        <w:rPr>
          <w:rFonts w:ascii="Palatino Linotype" w:hAnsi="Palatino Linotype" w:cs="Arial"/>
          <w:color w:val="000000" w:themeColor="text1"/>
        </w:rPr>
        <w:t xml:space="preserve"> tener acceso, a la información</w:t>
      </w:r>
      <w:r w:rsidR="00432F10" w:rsidRPr="00134DD2">
        <w:rPr>
          <w:rFonts w:ascii="Palatino Linotype" w:hAnsi="Palatino Linotype" w:cs="Arial"/>
          <w:color w:val="000000" w:themeColor="text1"/>
        </w:rPr>
        <w:t xml:space="preserve"> que a continuación se desagrega:</w:t>
      </w:r>
    </w:p>
    <w:p w14:paraId="55133262" w14:textId="73C5DD36" w:rsidR="004D0A62" w:rsidRPr="00134DD2" w:rsidRDefault="00A620DE" w:rsidP="00D551F5">
      <w:pPr>
        <w:pStyle w:val="Prrafodelista"/>
        <w:numPr>
          <w:ilvl w:val="0"/>
          <w:numId w:val="2"/>
        </w:numPr>
        <w:spacing w:line="360" w:lineRule="auto"/>
        <w:ind w:left="0" w:firstLine="0"/>
        <w:jc w:val="both"/>
        <w:rPr>
          <w:rFonts w:ascii="Palatino Linotype" w:hAnsi="Palatino Linotype" w:cs="Arial"/>
          <w:b/>
          <w:color w:val="000000" w:themeColor="text1"/>
        </w:rPr>
      </w:pPr>
      <w:r w:rsidRPr="00134DD2">
        <w:rPr>
          <w:rFonts w:ascii="Palatino Linotype" w:hAnsi="Palatino Linotype" w:cs="Arial"/>
          <w:b/>
          <w:color w:val="000000" w:themeColor="text1"/>
        </w:rPr>
        <w:t>Nombramientos de directores para la Administración Pública Municipal 2025-2027.</w:t>
      </w:r>
    </w:p>
    <w:p w14:paraId="6C2E489A" w14:textId="77777777" w:rsidR="00385D81" w:rsidRPr="00134DD2" w:rsidRDefault="00385D81" w:rsidP="00134DD2">
      <w:pPr>
        <w:pStyle w:val="Prrafodelista"/>
        <w:spacing w:line="360" w:lineRule="auto"/>
        <w:ind w:left="0"/>
        <w:jc w:val="both"/>
        <w:rPr>
          <w:rFonts w:ascii="Palatino Linotype" w:hAnsi="Palatino Linotype" w:cs="Arial"/>
          <w:b/>
          <w:color w:val="000000" w:themeColor="text1"/>
        </w:rPr>
      </w:pPr>
    </w:p>
    <w:p w14:paraId="08D07717" w14:textId="5A08B704" w:rsidR="00947C3B" w:rsidRPr="00134DD2" w:rsidRDefault="00947C3B" w:rsidP="00134DD2">
      <w:pPr>
        <w:pStyle w:val="Prrafodelista"/>
        <w:numPr>
          <w:ilvl w:val="0"/>
          <w:numId w:val="1"/>
        </w:numPr>
        <w:spacing w:line="360" w:lineRule="auto"/>
        <w:ind w:left="0" w:firstLine="0"/>
        <w:jc w:val="both"/>
        <w:rPr>
          <w:rFonts w:ascii="Palatino Linotype" w:eastAsia="MS Mincho" w:hAnsi="Palatino Linotype" w:cs="Arial"/>
          <w:color w:val="000000" w:themeColor="text1"/>
        </w:rPr>
      </w:pPr>
      <w:r w:rsidRPr="00134DD2">
        <w:rPr>
          <w:rFonts w:ascii="Palatino Linotype" w:hAnsi="Palatino Linotype" w:cs="Arial"/>
          <w:color w:val="000000" w:themeColor="text1"/>
        </w:rPr>
        <w:t xml:space="preserve">En respuesta, el </w:t>
      </w:r>
      <w:r w:rsidRPr="00134DD2">
        <w:rPr>
          <w:rFonts w:ascii="Palatino Linotype" w:hAnsi="Palatino Linotype" w:cs="Arial"/>
          <w:b/>
          <w:color w:val="000000" w:themeColor="text1"/>
        </w:rPr>
        <w:t xml:space="preserve">SUJETO OBLIGADO </w:t>
      </w:r>
      <w:r w:rsidR="007B20F5" w:rsidRPr="00134DD2">
        <w:rPr>
          <w:rFonts w:ascii="Palatino Linotype" w:hAnsi="Palatino Linotype" w:cs="Arial"/>
          <w:color w:val="000000" w:themeColor="text1"/>
        </w:rPr>
        <w:t xml:space="preserve">remitió </w:t>
      </w:r>
      <w:r w:rsidR="00822FD3" w:rsidRPr="00134DD2">
        <w:rPr>
          <w:rFonts w:ascii="Palatino Linotype" w:hAnsi="Palatino Linotype" w:cs="Arial"/>
          <w:color w:val="000000" w:themeColor="text1"/>
        </w:rPr>
        <w:t>l</w:t>
      </w:r>
      <w:r w:rsidR="006C4519" w:rsidRPr="00134DD2">
        <w:rPr>
          <w:rFonts w:ascii="Palatino Linotype" w:hAnsi="Palatino Linotype" w:cs="Arial"/>
          <w:color w:val="000000" w:themeColor="text1"/>
        </w:rPr>
        <w:t>os</w:t>
      </w:r>
      <w:r w:rsidR="003C7116" w:rsidRPr="00134DD2">
        <w:rPr>
          <w:rFonts w:ascii="Palatino Linotype" w:hAnsi="Palatino Linotype" w:cs="Arial"/>
          <w:color w:val="000000" w:themeColor="text1"/>
        </w:rPr>
        <w:t xml:space="preserve"> archivo</w:t>
      </w:r>
      <w:r w:rsidR="006C4519" w:rsidRPr="00134DD2">
        <w:rPr>
          <w:rFonts w:ascii="Palatino Linotype" w:hAnsi="Palatino Linotype" w:cs="Arial"/>
          <w:color w:val="000000" w:themeColor="text1"/>
        </w:rPr>
        <w:t>s</w:t>
      </w:r>
      <w:r w:rsidR="00CF045D" w:rsidRPr="00134DD2">
        <w:rPr>
          <w:rFonts w:ascii="Palatino Linotype" w:hAnsi="Palatino Linotype" w:cs="Arial"/>
          <w:color w:val="000000" w:themeColor="text1"/>
        </w:rPr>
        <w:t xml:space="preserve"> ya descrito</w:t>
      </w:r>
      <w:r w:rsidR="006C4519" w:rsidRPr="00134DD2">
        <w:rPr>
          <w:rFonts w:ascii="Palatino Linotype" w:hAnsi="Palatino Linotype" w:cs="Arial"/>
          <w:color w:val="000000" w:themeColor="text1"/>
        </w:rPr>
        <w:t>s</w:t>
      </w:r>
      <w:r w:rsidR="00B77121" w:rsidRPr="00134DD2">
        <w:rPr>
          <w:rFonts w:ascii="Palatino Linotype" w:hAnsi="Palatino Linotype" w:cs="Arial"/>
          <w:color w:val="000000" w:themeColor="text1"/>
        </w:rPr>
        <w:t xml:space="preserve"> en el </w:t>
      </w:r>
      <w:r w:rsidR="00B77121" w:rsidRPr="00134DD2">
        <w:rPr>
          <w:rFonts w:ascii="Palatino Linotype" w:eastAsia="Calibri" w:hAnsi="Palatino Linotype" w:cs="Arial"/>
          <w:color w:val="000000" w:themeColor="text1"/>
        </w:rPr>
        <w:t>anterior</w:t>
      </w:r>
      <w:r w:rsidR="00B77121" w:rsidRPr="00134DD2">
        <w:rPr>
          <w:rFonts w:ascii="Palatino Linotype" w:hAnsi="Palatino Linotype" w:cs="Arial"/>
          <w:color w:val="000000" w:themeColor="text1"/>
        </w:rPr>
        <w:t xml:space="preserve"> Párrafo 2; n</w:t>
      </w:r>
      <w:r w:rsidR="008A7A76" w:rsidRPr="00134DD2">
        <w:rPr>
          <w:rFonts w:ascii="Palatino Linotype" w:eastAsia="MS Mincho" w:hAnsi="Palatino Linotype" w:cs="Arial"/>
          <w:color w:val="000000" w:themeColor="text1"/>
        </w:rPr>
        <w:t>o obstante el particular se inconform</w:t>
      </w:r>
      <w:r w:rsidR="003C7116" w:rsidRPr="00134DD2">
        <w:rPr>
          <w:rFonts w:ascii="Palatino Linotype" w:eastAsia="MS Mincho" w:hAnsi="Palatino Linotype" w:cs="Arial"/>
          <w:color w:val="000000" w:themeColor="text1"/>
        </w:rPr>
        <w:t>ó</w:t>
      </w:r>
      <w:r w:rsidR="000E6238" w:rsidRPr="00134DD2">
        <w:rPr>
          <w:rFonts w:ascii="Palatino Linotype" w:eastAsia="MS Mincho" w:hAnsi="Palatino Linotype" w:cs="Arial"/>
          <w:color w:val="000000" w:themeColor="text1"/>
        </w:rPr>
        <w:t xml:space="preserve">, </w:t>
      </w:r>
      <w:r w:rsidR="003C7116" w:rsidRPr="00134DD2">
        <w:rPr>
          <w:rFonts w:ascii="Palatino Linotype" w:eastAsia="MS Mincho" w:hAnsi="Palatino Linotype" w:cs="Arial"/>
          <w:color w:val="000000" w:themeColor="text1"/>
        </w:rPr>
        <w:t xml:space="preserve">por </w:t>
      </w:r>
      <w:r w:rsidR="00B70988" w:rsidRPr="00134DD2">
        <w:rPr>
          <w:rFonts w:ascii="Palatino Linotype" w:eastAsia="MS Mincho" w:hAnsi="Palatino Linotype" w:cs="Arial"/>
          <w:color w:val="000000" w:themeColor="text1"/>
        </w:rPr>
        <w:t xml:space="preserve">la </w:t>
      </w:r>
      <w:r w:rsidR="00A620DE" w:rsidRPr="00134DD2">
        <w:rPr>
          <w:rFonts w:ascii="Palatino Linotype" w:eastAsia="MS Mincho" w:hAnsi="Palatino Linotype" w:cs="Arial"/>
          <w:color w:val="000000" w:themeColor="text1"/>
        </w:rPr>
        <w:t>negativa a la</w:t>
      </w:r>
      <w:r w:rsidR="008E2C92" w:rsidRPr="00134DD2">
        <w:rPr>
          <w:rFonts w:ascii="Palatino Linotype" w:eastAsia="MS Mincho" w:hAnsi="Palatino Linotype" w:cs="Arial"/>
          <w:color w:val="000000" w:themeColor="text1"/>
        </w:rPr>
        <w:t xml:space="preserve"> entrega de la información</w:t>
      </w:r>
      <w:r w:rsidR="000E6238" w:rsidRPr="00134DD2">
        <w:rPr>
          <w:rFonts w:ascii="Palatino Linotype" w:eastAsia="MS Mincho" w:hAnsi="Palatino Linotype" w:cs="Arial"/>
          <w:color w:val="000000" w:themeColor="text1"/>
        </w:rPr>
        <w:t>; e</w:t>
      </w:r>
      <w:r w:rsidRPr="00134DD2">
        <w:rPr>
          <w:rFonts w:ascii="Palatino Linotype" w:eastAsia="MS Mincho" w:hAnsi="Palatino Linotype" w:cs="Arial"/>
          <w:color w:val="000000" w:themeColor="text1"/>
        </w:rPr>
        <w:t xml:space="preserve">n </w:t>
      </w:r>
      <w:r w:rsidRPr="00134DD2">
        <w:rPr>
          <w:rFonts w:ascii="Palatino Linotype" w:hAnsi="Palatino Linotype" w:cs="Arial"/>
          <w:color w:val="000000" w:themeColor="text1"/>
          <w:lang w:eastAsia="es-MX"/>
        </w:rPr>
        <w:t>dichas</w:t>
      </w:r>
      <w:r w:rsidRPr="00134DD2">
        <w:rPr>
          <w:rFonts w:ascii="Palatino Linotype" w:eastAsia="Times New Roman" w:hAnsi="Palatino Linotype" w:cs="Arial"/>
          <w:color w:val="000000" w:themeColor="text1"/>
        </w:rPr>
        <w:t xml:space="preserve"> condiciones, la </w:t>
      </w:r>
      <w:r w:rsidRPr="00134DD2">
        <w:rPr>
          <w:rFonts w:ascii="Palatino Linotype" w:eastAsia="Times New Roman" w:hAnsi="Palatino Linotype" w:cs="Arial"/>
          <w:i/>
          <w:color w:val="000000" w:themeColor="text1"/>
        </w:rPr>
        <w:t>Litis</w:t>
      </w:r>
      <w:r w:rsidR="003C4C55" w:rsidRPr="00134DD2">
        <w:rPr>
          <w:rFonts w:ascii="Palatino Linotype" w:eastAsia="Times New Roman" w:hAnsi="Palatino Linotype" w:cs="Arial"/>
          <w:color w:val="000000" w:themeColor="text1"/>
        </w:rPr>
        <w:t xml:space="preserve"> a resolver en el</w:t>
      </w:r>
      <w:r w:rsidRPr="00134DD2">
        <w:rPr>
          <w:rFonts w:ascii="Palatino Linotype" w:eastAsia="Times New Roman" w:hAnsi="Palatino Linotype" w:cs="Arial"/>
          <w:color w:val="000000" w:themeColor="text1"/>
        </w:rPr>
        <w:t xml:space="preserve"> recurso</w:t>
      </w:r>
      <w:r w:rsidR="003C4C55" w:rsidRPr="00134DD2">
        <w:rPr>
          <w:rFonts w:ascii="Palatino Linotype" w:eastAsia="Times New Roman" w:hAnsi="Palatino Linotype" w:cs="Arial"/>
          <w:color w:val="000000" w:themeColor="text1"/>
        </w:rPr>
        <w:t xml:space="preserve"> de revisión</w:t>
      </w:r>
      <w:r w:rsidRPr="00134DD2">
        <w:rPr>
          <w:rFonts w:ascii="Palatino Linotype" w:eastAsia="Times New Roman" w:hAnsi="Palatino Linotype" w:cs="Arial"/>
          <w:color w:val="000000" w:themeColor="text1"/>
        </w:rPr>
        <w:t xml:space="preserve"> se circunscribe a determinar si </w:t>
      </w:r>
      <w:r w:rsidRPr="00134DD2">
        <w:rPr>
          <w:rFonts w:ascii="Palatino Linotype" w:hAnsi="Palatino Linotype" w:cs="Arial"/>
          <w:color w:val="000000" w:themeColor="text1"/>
        </w:rPr>
        <w:t>se</w:t>
      </w:r>
      <w:r w:rsidRPr="00134DD2">
        <w:rPr>
          <w:rFonts w:ascii="Palatino Linotype" w:eastAsia="MS Mincho" w:hAnsi="Palatino Linotype" w:cs="Arial"/>
          <w:color w:val="000000" w:themeColor="text1"/>
        </w:rPr>
        <w:t xml:space="preserve"> actualiza la </w:t>
      </w:r>
      <w:r w:rsidR="00822FD3" w:rsidRPr="00134DD2">
        <w:rPr>
          <w:rFonts w:ascii="Palatino Linotype" w:eastAsia="MS Mincho" w:hAnsi="Palatino Linotype" w:cs="Arial"/>
          <w:color w:val="000000" w:themeColor="text1"/>
        </w:rPr>
        <w:t>causal</w:t>
      </w:r>
      <w:r w:rsidRPr="00134DD2">
        <w:rPr>
          <w:rFonts w:ascii="Palatino Linotype" w:eastAsia="MS Mincho" w:hAnsi="Palatino Linotype" w:cs="Arial"/>
          <w:color w:val="000000" w:themeColor="text1"/>
        </w:rPr>
        <w:t xml:space="preserve"> de procedencia prevista en el artículo 179, </w:t>
      </w:r>
      <w:r w:rsidR="00822FD3" w:rsidRPr="00134DD2">
        <w:rPr>
          <w:rFonts w:ascii="Palatino Linotype" w:eastAsia="MS Mincho" w:hAnsi="Palatino Linotype" w:cs="Arial"/>
          <w:b/>
          <w:color w:val="000000" w:themeColor="text1"/>
        </w:rPr>
        <w:t>fracción</w:t>
      </w:r>
      <w:r w:rsidRPr="00134DD2">
        <w:rPr>
          <w:rFonts w:ascii="Palatino Linotype" w:eastAsia="MS Mincho" w:hAnsi="Palatino Linotype" w:cs="Arial"/>
          <w:b/>
          <w:color w:val="000000" w:themeColor="text1"/>
        </w:rPr>
        <w:t xml:space="preserve"> </w:t>
      </w:r>
      <w:r w:rsidR="004D0A62" w:rsidRPr="00134DD2">
        <w:rPr>
          <w:rFonts w:ascii="Palatino Linotype" w:eastAsia="MS Mincho" w:hAnsi="Palatino Linotype" w:cs="Arial"/>
          <w:b/>
          <w:color w:val="000000" w:themeColor="text1"/>
        </w:rPr>
        <w:t>I</w:t>
      </w:r>
      <w:r w:rsidR="005F239F" w:rsidRPr="00134DD2">
        <w:rPr>
          <w:rFonts w:ascii="Palatino Linotype" w:eastAsia="MS Mincho" w:hAnsi="Palatino Linotype" w:cs="Arial"/>
          <w:b/>
          <w:color w:val="000000" w:themeColor="text1"/>
        </w:rPr>
        <w:t xml:space="preserve"> </w:t>
      </w:r>
      <w:r w:rsidRPr="00134DD2">
        <w:rPr>
          <w:rFonts w:ascii="Palatino Linotype" w:eastAsia="MS Mincho" w:hAnsi="Palatino Linotype" w:cs="Arial"/>
          <w:color w:val="000000" w:themeColor="text1"/>
        </w:rPr>
        <w:t xml:space="preserve">de la </w:t>
      </w:r>
      <w:r w:rsidRPr="00134DD2">
        <w:rPr>
          <w:rFonts w:ascii="Palatino Linotype" w:eastAsia="MS Mincho" w:hAnsi="Palatino Linotype" w:cs="Arial"/>
          <w:b/>
          <w:color w:val="000000" w:themeColor="text1"/>
        </w:rPr>
        <w:t>Ley de Transparencia y Acceso a la Información Pública del Estado de México y Municipios</w:t>
      </w:r>
      <w:r w:rsidRPr="00134DD2">
        <w:rPr>
          <w:rFonts w:ascii="Palatino Linotype" w:eastAsia="MS Mincho" w:hAnsi="Palatino Linotype" w:cs="Arial"/>
          <w:color w:val="000000" w:themeColor="text1"/>
        </w:rPr>
        <w:t xml:space="preserve">; </w:t>
      </w:r>
      <w:r w:rsidR="008E2C92" w:rsidRPr="00134DD2">
        <w:rPr>
          <w:rFonts w:ascii="Palatino Linotype" w:eastAsia="Times New Roman" w:hAnsi="Palatino Linotype" w:cs="Arial"/>
          <w:color w:val="000000" w:themeColor="text1"/>
          <w:lang w:val="es-ES" w:eastAsia="es-MX"/>
        </w:rPr>
        <w:t>fracción</w:t>
      </w:r>
      <w:r w:rsidRPr="00134DD2">
        <w:rPr>
          <w:rFonts w:ascii="Palatino Linotype" w:eastAsia="Times New Roman" w:hAnsi="Palatino Linotype" w:cs="Arial"/>
          <w:color w:val="000000" w:themeColor="text1"/>
          <w:lang w:val="es-ES" w:eastAsia="es-MX"/>
        </w:rPr>
        <w:t xml:space="preserve"> que</w:t>
      </w:r>
      <w:r w:rsidR="00E0091E" w:rsidRPr="00134DD2">
        <w:rPr>
          <w:rFonts w:ascii="Palatino Linotype" w:eastAsia="Times New Roman" w:hAnsi="Palatino Linotype" w:cs="Arial"/>
          <w:color w:val="000000" w:themeColor="text1"/>
          <w:lang w:val="es-ES" w:eastAsia="es-MX"/>
        </w:rPr>
        <w:t xml:space="preserve"> determina la</w:t>
      </w:r>
      <w:r w:rsidR="005F239F" w:rsidRPr="00134DD2">
        <w:rPr>
          <w:rFonts w:ascii="Palatino Linotype" w:eastAsia="Times New Roman" w:hAnsi="Palatino Linotype" w:cs="Arial"/>
          <w:color w:val="000000" w:themeColor="text1"/>
          <w:lang w:val="es-ES" w:eastAsia="es-MX"/>
        </w:rPr>
        <w:t>s</w:t>
      </w:r>
      <w:r w:rsidRPr="00134DD2">
        <w:rPr>
          <w:rFonts w:ascii="Palatino Linotype" w:eastAsia="Times New Roman" w:hAnsi="Palatino Linotype" w:cs="Arial"/>
          <w:color w:val="000000" w:themeColor="text1"/>
          <w:lang w:val="es-ES" w:eastAsia="es-MX"/>
        </w:rPr>
        <w:t xml:space="preserve"> hipótesis jurídica relativa a </w:t>
      </w:r>
      <w:r w:rsidR="00E0091E" w:rsidRPr="00134DD2">
        <w:rPr>
          <w:rFonts w:ascii="Palatino Linotype" w:eastAsia="Times New Roman" w:hAnsi="Palatino Linotype" w:cs="Arial"/>
          <w:color w:val="000000" w:themeColor="text1"/>
          <w:lang w:val="es-ES" w:eastAsia="es-MX"/>
        </w:rPr>
        <w:t>la</w:t>
      </w:r>
      <w:r w:rsidR="00822FD3" w:rsidRPr="00134DD2">
        <w:rPr>
          <w:rFonts w:ascii="Palatino Linotype" w:eastAsia="Times New Roman" w:hAnsi="Palatino Linotype" w:cs="Arial"/>
          <w:color w:val="000000" w:themeColor="text1"/>
          <w:lang w:val="es-ES" w:eastAsia="es-MX"/>
        </w:rPr>
        <w:t xml:space="preserve"> </w:t>
      </w:r>
      <w:r w:rsidR="004D0A62" w:rsidRPr="00134DD2">
        <w:rPr>
          <w:rFonts w:ascii="Palatino Linotype" w:eastAsia="Times New Roman" w:hAnsi="Palatino Linotype" w:cs="Arial"/>
          <w:color w:val="000000" w:themeColor="text1"/>
          <w:lang w:val="es-ES" w:eastAsia="es-MX"/>
        </w:rPr>
        <w:t>negativa</w:t>
      </w:r>
      <w:r w:rsidR="009A47A2" w:rsidRPr="00134DD2">
        <w:rPr>
          <w:rFonts w:ascii="Palatino Linotype" w:eastAsia="Times New Roman" w:hAnsi="Palatino Linotype" w:cs="Arial"/>
          <w:color w:val="000000" w:themeColor="text1"/>
          <w:lang w:val="es-ES" w:eastAsia="es-MX"/>
        </w:rPr>
        <w:t xml:space="preserve"> de </w:t>
      </w:r>
      <w:r w:rsidR="009A47A2" w:rsidRPr="00134DD2">
        <w:rPr>
          <w:rFonts w:ascii="Palatino Linotype" w:eastAsia="Times New Roman" w:hAnsi="Palatino Linotype" w:cs="Arial"/>
          <w:color w:val="000000" w:themeColor="text1"/>
          <w:lang w:val="es-ES" w:eastAsia="es-MX"/>
        </w:rPr>
        <w:lastRenderedPageBreak/>
        <w:t xml:space="preserve">la información </w:t>
      </w:r>
      <w:r w:rsidR="004D0A62" w:rsidRPr="00134DD2">
        <w:rPr>
          <w:rFonts w:ascii="Palatino Linotype" w:eastAsia="Times New Roman" w:hAnsi="Palatino Linotype" w:cs="Arial"/>
          <w:color w:val="000000" w:themeColor="text1"/>
          <w:lang w:val="es-ES" w:eastAsia="es-MX"/>
        </w:rPr>
        <w:t>solicitad</w:t>
      </w:r>
      <w:r w:rsidR="009A47A2" w:rsidRPr="00134DD2">
        <w:rPr>
          <w:rFonts w:ascii="Palatino Linotype" w:eastAsia="Times New Roman" w:hAnsi="Palatino Linotype" w:cs="Arial"/>
          <w:color w:val="000000" w:themeColor="text1"/>
          <w:lang w:val="es-ES" w:eastAsia="es-MX"/>
        </w:rPr>
        <w:t>a</w:t>
      </w:r>
      <w:r w:rsidR="00E0091E" w:rsidRPr="00134DD2">
        <w:rPr>
          <w:rFonts w:ascii="Palatino Linotype" w:eastAsia="Times New Roman" w:hAnsi="Palatino Linotype" w:cs="Arial"/>
          <w:color w:val="000000" w:themeColor="text1"/>
          <w:lang w:val="es-ES" w:eastAsia="es-MX"/>
        </w:rPr>
        <w:t>;</w:t>
      </w:r>
      <w:r w:rsidRPr="00134DD2">
        <w:rPr>
          <w:rFonts w:ascii="Palatino Linotype" w:eastAsia="Times New Roman" w:hAnsi="Palatino Linotype" w:cs="Arial"/>
          <w:color w:val="000000" w:themeColor="text1"/>
          <w:lang w:val="es-ES" w:eastAsia="es-MX"/>
        </w:rPr>
        <w:t xml:space="preserve"> </w:t>
      </w:r>
      <w:r w:rsidRPr="00134DD2">
        <w:rPr>
          <w:rFonts w:ascii="Palatino Linotype" w:eastAsia="MS Mincho" w:hAnsi="Palatino Linotype" w:cs="Arial"/>
          <w:color w:val="000000" w:themeColor="text1"/>
        </w:rPr>
        <w:t xml:space="preserve">contexto del cual se dolió </w:t>
      </w:r>
      <w:r w:rsidR="00C862A5" w:rsidRPr="00134DD2">
        <w:rPr>
          <w:rFonts w:ascii="Palatino Linotype" w:eastAsia="MS Mincho" w:hAnsi="Palatino Linotype" w:cs="Arial"/>
          <w:b/>
          <w:color w:val="000000" w:themeColor="text1"/>
        </w:rPr>
        <w:t>EL RECURRENTE</w:t>
      </w:r>
      <w:r w:rsidRPr="00134DD2">
        <w:rPr>
          <w:rFonts w:ascii="Palatino Linotype" w:eastAsia="MS Mincho" w:hAnsi="Palatino Linotype" w:cs="Arial"/>
          <w:b/>
          <w:color w:val="000000" w:themeColor="text1"/>
        </w:rPr>
        <w:t xml:space="preserve"> </w:t>
      </w:r>
      <w:r w:rsidRPr="00134DD2">
        <w:rPr>
          <w:rFonts w:ascii="Palatino Linotype" w:eastAsia="MS Mincho" w:hAnsi="Palatino Linotype" w:cs="Arial"/>
          <w:color w:val="000000" w:themeColor="text1"/>
        </w:rPr>
        <w:t>al momento de interponer su inconformidad.</w:t>
      </w:r>
      <w:r w:rsidRPr="00134DD2">
        <w:rPr>
          <w:rFonts w:ascii="Palatino Linotype" w:eastAsia="Times New Roman" w:hAnsi="Palatino Linotype" w:cs="Arial"/>
          <w:color w:val="000000" w:themeColor="text1"/>
          <w:lang w:val="es-ES" w:eastAsia="es-MX"/>
        </w:rPr>
        <w:t xml:space="preserve"> </w:t>
      </w:r>
    </w:p>
    <w:p w14:paraId="40755C56" w14:textId="77777777" w:rsidR="00947C3B" w:rsidRPr="00134DD2" w:rsidRDefault="00947C3B" w:rsidP="00134DD2">
      <w:pPr>
        <w:pStyle w:val="Prrafodelista"/>
        <w:spacing w:line="360" w:lineRule="auto"/>
        <w:ind w:left="0"/>
        <w:rPr>
          <w:rFonts w:ascii="Palatino Linotype" w:eastAsia="Times New Roman" w:hAnsi="Palatino Linotype" w:cs="Arial"/>
          <w:color w:val="000000" w:themeColor="text1"/>
          <w:lang w:val="es-ES" w:eastAsia="es-MX"/>
        </w:rPr>
      </w:pPr>
    </w:p>
    <w:p w14:paraId="716424CF" w14:textId="269AC9B4" w:rsidR="00947C3B" w:rsidRPr="00134DD2" w:rsidRDefault="00947C3B" w:rsidP="00134DD2">
      <w:pPr>
        <w:numPr>
          <w:ilvl w:val="0"/>
          <w:numId w:val="1"/>
        </w:numPr>
        <w:spacing w:line="360" w:lineRule="auto"/>
        <w:ind w:left="0" w:firstLine="0"/>
        <w:contextualSpacing/>
        <w:jc w:val="both"/>
        <w:rPr>
          <w:rFonts w:ascii="Palatino Linotype" w:eastAsia="MS Mincho" w:hAnsi="Palatino Linotype" w:cs="Arial"/>
          <w:color w:val="000000" w:themeColor="text1"/>
        </w:rPr>
      </w:pPr>
      <w:r w:rsidRPr="00134DD2">
        <w:rPr>
          <w:rFonts w:ascii="Palatino Linotype" w:eastAsia="Times New Roman" w:hAnsi="Palatino Linotype" w:cs="Arial"/>
          <w:color w:val="000000" w:themeColor="text1"/>
          <w:lang w:val="es-ES" w:eastAsia="es-MX"/>
        </w:rPr>
        <w:t xml:space="preserve">De modo tal </w:t>
      </w:r>
      <w:r w:rsidR="00DC3309" w:rsidRPr="00134DD2">
        <w:rPr>
          <w:rFonts w:ascii="Palatino Linotype" w:hAnsi="Palatino Linotype" w:cs="Arial"/>
          <w:color w:val="000000" w:themeColor="text1"/>
        </w:rPr>
        <w:t>que el presente Recurso de R</w:t>
      </w:r>
      <w:r w:rsidRPr="00134DD2">
        <w:rPr>
          <w:rFonts w:ascii="Palatino Linotype" w:hAnsi="Palatino Linotype" w:cs="Arial"/>
          <w:color w:val="000000" w:themeColor="text1"/>
        </w:rPr>
        <w:t xml:space="preserve">evisión se abocara en determinar si el </w:t>
      </w:r>
      <w:r w:rsidRPr="00134DD2">
        <w:rPr>
          <w:rFonts w:ascii="Palatino Linotype" w:hAnsi="Palatino Linotype" w:cs="Arial"/>
          <w:b/>
          <w:color w:val="000000" w:themeColor="text1"/>
        </w:rPr>
        <w:t>SUJETO</w:t>
      </w:r>
      <w:r w:rsidRPr="00134DD2">
        <w:rPr>
          <w:rFonts w:ascii="Palatino Linotype" w:hAnsi="Palatino Linotype" w:cs="Arial"/>
          <w:color w:val="000000" w:themeColor="text1"/>
        </w:rPr>
        <w:t xml:space="preserve"> </w:t>
      </w:r>
      <w:r w:rsidRPr="00134DD2">
        <w:rPr>
          <w:rFonts w:ascii="Palatino Linotype" w:hAnsi="Palatino Linotype" w:cs="Arial"/>
          <w:b/>
          <w:color w:val="000000" w:themeColor="text1"/>
        </w:rPr>
        <w:t>OBLIGADO</w:t>
      </w:r>
      <w:r w:rsidRPr="00134DD2">
        <w:rPr>
          <w:rFonts w:ascii="Palatino Linotype" w:hAnsi="Palatino Linotype" w:cs="Arial"/>
          <w:color w:val="000000" w:themeColor="text1"/>
        </w:rPr>
        <w:t xml:space="preserve"> con su respuesta ciertamente </w:t>
      </w:r>
      <w:r w:rsidRPr="00134DD2">
        <w:rPr>
          <w:rFonts w:ascii="Palatino Linotype" w:eastAsia="Times New Roman" w:hAnsi="Palatino Linotype"/>
          <w:color w:val="000000" w:themeColor="text1"/>
        </w:rPr>
        <w:t>actualiza la</w:t>
      </w:r>
      <w:r w:rsidR="008A5B46" w:rsidRPr="00134DD2">
        <w:rPr>
          <w:rFonts w:ascii="Palatino Linotype" w:eastAsia="Times New Roman" w:hAnsi="Palatino Linotype"/>
          <w:color w:val="000000" w:themeColor="text1"/>
        </w:rPr>
        <w:t xml:space="preserve"> causal</w:t>
      </w:r>
      <w:r w:rsidRPr="00134DD2">
        <w:rPr>
          <w:rFonts w:ascii="Palatino Linotype" w:eastAsia="Times New Roman" w:hAnsi="Palatino Linotype"/>
          <w:color w:val="000000" w:themeColor="text1"/>
        </w:rPr>
        <w:t xml:space="preserve"> de procedencia</w:t>
      </w:r>
      <w:r w:rsidRPr="00134DD2">
        <w:rPr>
          <w:rFonts w:ascii="Palatino Linotype" w:eastAsia="Times New Roman" w:hAnsi="Palatino Linotype"/>
          <w:b/>
          <w:color w:val="000000" w:themeColor="text1"/>
        </w:rPr>
        <w:t xml:space="preserve"> </w:t>
      </w:r>
      <w:r w:rsidR="008A5B46" w:rsidRPr="00134DD2">
        <w:rPr>
          <w:rFonts w:ascii="Palatino Linotype" w:eastAsia="Times New Roman" w:hAnsi="Palatino Linotype" w:cs="Arial"/>
          <w:color w:val="000000" w:themeColor="text1"/>
          <w:lang w:eastAsia="es-MX"/>
        </w:rPr>
        <w:t>antes señalada</w:t>
      </w:r>
      <w:r w:rsidRPr="00134DD2">
        <w:rPr>
          <w:rFonts w:ascii="Palatino Linotype" w:hAnsi="Palatino Linotype" w:cs="Arial"/>
          <w:color w:val="000000" w:themeColor="text1"/>
        </w:rPr>
        <w:t>; asimismo, determinar si se vulnera el derecho de acceso a la información del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1A60D4FF" w14:textId="77777777" w:rsidR="00A620DE" w:rsidRPr="00134DD2" w:rsidRDefault="00A620DE" w:rsidP="00134DD2">
      <w:pPr>
        <w:pStyle w:val="Prrafodelista"/>
        <w:spacing w:line="360" w:lineRule="auto"/>
        <w:ind w:left="0"/>
        <w:rPr>
          <w:rFonts w:ascii="Palatino Linotype" w:eastAsia="MS Mincho" w:hAnsi="Palatino Linotype" w:cs="Arial"/>
          <w:color w:val="000000" w:themeColor="text1"/>
        </w:rPr>
      </w:pPr>
    </w:p>
    <w:p w14:paraId="23FA3F75" w14:textId="77777777" w:rsidR="008176E4" w:rsidRPr="00134DD2" w:rsidRDefault="008176E4"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w:t>
      </w:r>
      <w:r w:rsidRPr="00134DD2">
        <w:rPr>
          <w:rFonts w:ascii="Palatino Linotype" w:eastAsia="Times New Roman" w:hAnsi="Palatino Linotype" w:cs="Arial"/>
          <w:color w:val="000000" w:themeColor="text1"/>
          <w:lang w:val="es-ES" w:eastAsia="es-MX"/>
        </w:rPr>
        <w:t>Transparencia</w:t>
      </w:r>
      <w:r w:rsidRPr="00134DD2">
        <w:rPr>
          <w:rFonts w:ascii="Palatino Linotype" w:eastAsia="Palatino Linotype" w:hAnsi="Palatino Linotype" w:cs="Palatino Linotype"/>
          <w:color w:val="000000" w:themeColor="text1"/>
        </w:rPr>
        <w:t xml:space="preserve">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14:paraId="31240C85" w14:textId="77777777" w:rsidR="004D0A62" w:rsidRPr="00134DD2" w:rsidRDefault="004D0A62" w:rsidP="00134DD2">
      <w:pPr>
        <w:spacing w:line="360" w:lineRule="auto"/>
        <w:contextualSpacing/>
        <w:jc w:val="both"/>
        <w:rPr>
          <w:rFonts w:ascii="Palatino Linotype" w:eastAsia="Palatino Linotype" w:hAnsi="Palatino Linotype" w:cs="Palatino Linotype"/>
          <w:color w:val="000000" w:themeColor="text1"/>
        </w:rPr>
      </w:pPr>
    </w:p>
    <w:p w14:paraId="77804037" w14:textId="77777777" w:rsidR="008176E4" w:rsidRPr="00134DD2" w:rsidRDefault="008176E4"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w:t>
      </w:r>
      <w:r w:rsidRPr="00134DD2">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14:paraId="0E2C8874" w14:textId="77777777" w:rsidR="008176E4" w:rsidRPr="00134DD2" w:rsidRDefault="008176E4" w:rsidP="00134DD2">
      <w:pPr>
        <w:spacing w:line="360" w:lineRule="auto"/>
        <w:rPr>
          <w:rFonts w:ascii="Palatino Linotype" w:eastAsia="Palatino Linotype" w:hAnsi="Palatino Linotype" w:cs="Palatino Linotype"/>
          <w:color w:val="000000" w:themeColor="text1"/>
        </w:rPr>
      </w:pPr>
    </w:p>
    <w:p w14:paraId="768EDD26" w14:textId="0740E9A9" w:rsidR="005F346E" w:rsidRPr="00134DD2" w:rsidRDefault="008176E4"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14:paraId="3C38220F" w14:textId="77777777" w:rsidR="00D4289A" w:rsidRPr="00134DD2" w:rsidRDefault="00D4289A" w:rsidP="00134DD2">
      <w:pPr>
        <w:pStyle w:val="Prrafodelista"/>
        <w:ind w:left="0"/>
        <w:rPr>
          <w:rFonts w:ascii="Palatino Linotype" w:eastAsia="Palatino Linotype" w:hAnsi="Palatino Linotype" w:cs="Palatino Linotype"/>
          <w:color w:val="000000" w:themeColor="text1"/>
        </w:rPr>
      </w:pPr>
    </w:p>
    <w:p w14:paraId="4F01097B" w14:textId="37446B40" w:rsidR="004D0A62" w:rsidRPr="00134DD2" w:rsidRDefault="002B117D" w:rsidP="00134DD2">
      <w:pPr>
        <w:numPr>
          <w:ilvl w:val="0"/>
          <w:numId w:val="1"/>
        </w:numPr>
        <w:spacing w:line="360" w:lineRule="auto"/>
        <w:ind w:left="0" w:firstLine="0"/>
        <w:contextualSpacing/>
        <w:jc w:val="both"/>
        <w:rPr>
          <w:rFonts w:ascii="Palatino Linotype" w:hAnsi="Palatino Linotype"/>
          <w:b/>
          <w:color w:val="000000" w:themeColor="text1"/>
        </w:rPr>
      </w:pPr>
      <w:r w:rsidRPr="00134DD2">
        <w:rPr>
          <w:rFonts w:ascii="Palatino Linotype" w:eastAsia="Palatino Linotype" w:hAnsi="Palatino Linotype" w:cs="Palatino Linotype"/>
          <w:color w:val="000000" w:themeColor="text1"/>
        </w:rPr>
        <w:t xml:space="preserve">Acotado lo anterior, es dable primeramente </w:t>
      </w:r>
      <w:r w:rsidR="00027E0A" w:rsidRPr="00134DD2">
        <w:rPr>
          <w:rFonts w:ascii="Palatino Linotype" w:eastAsia="Palatino Linotype" w:hAnsi="Palatino Linotype" w:cs="Palatino Linotype"/>
          <w:color w:val="000000" w:themeColor="text1"/>
        </w:rPr>
        <w:t>recordar</w:t>
      </w:r>
      <w:r w:rsidR="0094220B" w:rsidRPr="00134DD2">
        <w:rPr>
          <w:rFonts w:ascii="Palatino Linotype" w:eastAsia="Palatino Linotype" w:hAnsi="Palatino Linotype" w:cs="Palatino Linotype"/>
          <w:color w:val="000000" w:themeColor="text1"/>
        </w:rPr>
        <w:t xml:space="preserve"> </w:t>
      </w:r>
      <w:r w:rsidR="004D0A62" w:rsidRPr="00134DD2">
        <w:rPr>
          <w:rFonts w:ascii="Palatino Linotype" w:eastAsia="Palatino Linotype" w:hAnsi="Palatino Linotype" w:cs="Palatino Linotype"/>
          <w:color w:val="000000" w:themeColor="text1"/>
        </w:rPr>
        <w:t xml:space="preserve">los motivos de inconformidad, en los que se refiere a </w:t>
      </w:r>
      <w:r w:rsidR="00A620DE" w:rsidRPr="00134DD2">
        <w:rPr>
          <w:rFonts w:ascii="Palatino Linotype" w:eastAsia="Palatino Linotype" w:hAnsi="Palatino Linotype" w:cs="Palatino Linotype"/>
          <w:color w:val="000000" w:themeColor="text1"/>
        </w:rPr>
        <w:t xml:space="preserve">la negativa de entrega de información derivado de que </w:t>
      </w:r>
      <w:r w:rsidR="00A620DE" w:rsidRPr="00134DD2">
        <w:rPr>
          <w:rFonts w:ascii="Palatino Linotype" w:eastAsia="Palatino Linotype" w:hAnsi="Palatino Linotype" w:cs="Palatino Linotype"/>
          <w:i/>
          <w:color w:val="000000" w:themeColor="text1"/>
        </w:rPr>
        <w:t>no hay.</w:t>
      </w:r>
      <w:r w:rsidR="00A620DE" w:rsidRPr="00134DD2">
        <w:rPr>
          <w:rFonts w:ascii="Palatino Linotype" w:eastAsia="Palatino Linotype" w:hAnsi="Palatino Linotype" w:cs="Palatino Linotype"/>
          <w:color w:val="000000" w:themeColor="text1"/>
        </w:rPr>
        <w:t xml:space="preserve"> </w:t>
      </w:r>
      <w:r w:rsidR="00E35A5C" w:rsidRPr="00134DD2">
        <w:rPr>
          <w:rFonts w:ascii="Palatino Linotype" w:eastAsia="Palatino Linotype" w:hAnsi="Palatino Linotype" w:cs="Palatino Linotype"/>
          <w:color w:val="000000" w:themeColor="text1"/>
        </w:rPr>
        <w:t>Al respecto, c</w:t>
      </w:r>
      <w:r w:rsidR="00A620DE" w:rsidRPr="00134DD2">
        <w:rPr>
          <w:rFonts w:ascii="Palatino Linotype" w:eastAsia="Palatino Linotype" w:hAnsi="Palatino Linotype" w:cs="Palatino Linotype"/>
          <w:color w:val="000000" w:themeColor="text1"/>
        </w:rPr>
        <w:t>ontrario a lo manifestado por el particular</w:t>
      </w:r>
      <w:r w:rsidR="00E35A5C" w:rsidRPr="00134DD2">
        <w:rPr>
          <w:rFonts w:ascii="Palatino Linotype" w:eastAsia="Palatino Linotype" w:hAnsi="Palatino Linotype" w:cs="Palatino Linotype"/>
          <w:color w:val="000000" w:themeColor="text1"/>
        </w:rPr>
        <w:t xml:space="preserve">, no existió una omisión del </w:t>
      </w:r>
      <w:r w:rsidR="00E35A5C" w:rsidRPr="00134DD2">
        <w:rPr>
          <w:rFonts w:ascii="Palatino Linotype" w:eastAsia="Palatino Linotype" w:hAnsi="Palatino Linotype" w:cs="Palatino Linotype"/>
          <w:b/>
          <w:color w:val="000000" w:themeColor="text1"/>
        </w:rPr>
        <w:t>SUJETO OBLIGADO</w:t>
      </w:r>
      <w:r w:rsidR="00E35A5C" w:rsidRPr="00134DD2">
        <w:rPr>
          <w:rFonts w:ascii="Palatino Linotype" w:eastAsia="Palatino Linotype" w:hAnsi="Palatino Linotype" w:cs="Palatino Linotype"/>
          <w:color w:val="000000" w:themeColor="text1"/>
        </w:rPr>
        <w:t xml:space="preserve"> por remitir información, pues como ha quedado asentado en el Considerando de Antecedentes, si se entregaron 15 nombramientos, a saber:</w:t>
      </w:r>
    </w:p>
    <w:p w14:paraId="56D35868" w14:textId="3864C0D4" w:rsidR="00E35A5C" w:rsidRPr="00134DD2" w:rsidRDefault="00E35A5C" w:rsidP="00134DD2">
      <w:pPr>
        <w:spacing w:line="360" w:lineRule="auto"/>
        <w:contextualSpacing/>
        <w:jc w:val="center"/>
        <w:rPr>
          <w:rFonts w:ascii="Palatino Linotype" w:hAnsi="Palatino Linotype"/>
          <w:b/>
          <w:color w:val="000000" w:themeColor="text1"/>
        </w:rPr>
      </w:pPr>
      <w:r w:rsidRPr="00134DD2">
        <w:rPr>
          <w:rFonts w:ascii="Palatino Linotype" w:hAnsi="Palatino Linotype"/>
          <w:b/>
          <w:noProof/>
          <w:color w:val="000000" w:themeColor="text1"/>
          <w:lang w:val="es-MX" w:eastAsia="es-MX"/>
        </w:rPr>
        <w:lastRenderedPageBreak/>
        <w:drawing>
          <wp:inline distT="0" distB="0" distL="0" distR="0" wp14:anchorId="0C4650B2" wp14:editId="05BDE047">
            <wp:extent cx="3853944" cy="2260010"/>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58239" cy="2262529"/>
                    </a:xfrm>
                    <a:prstGeom prst="rect">
                      <a:avLst/>
                    </a:prstGeom>
                  </pic:spPr>
                </pic:pic>
              </a:graphicData>
            </a:graphic>
          </wp:inline>
        </w:drawing>
      </w:r>
    </w:p>
    <w:p w14:paraId="1D583735" w14:textId="77777777" w:rsidR="004D0A62" w:rsidRPr="00134DD2" w:rsidRDefault="004D0A62" w:rsidP="00134DD2">
      <w:pPr>
        <w:pStyle w:val="Prrafodelista"/>
        <w:spacing w:line="360" w:lineRule="auto"/>
        <w:ind w:left="0"/>
        <w:rPr>
          <w:rFonts w:ascii="Palatino Linotype" w:eastAsia="Palatino Linotype" w:hAnsi="Palatino Linotype" w:cs="Palatino Linotype"/>
          <w:color w:val="000000" w:themeColor="text1"/>
        </w:rPr>
      </w:pPr>
    </w:p>
    <w:p w14:paraId="70569971" w14:textId="08967C11" w:rsidR="00E35A5C" w:rsidRPr="00134DD2" w:rsidRDefault="00250F40"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De</w:t>
      </w:r>
      <w:r w:rsidR="00E35A5C" w:rsidRPr="00134DD2">
        <w:rPr>
          <w:rFonts w:ascii="Palatino Linotype" w:eastAsia="Palatino Linotype" w:hAnsi="Palatino Linotype" w:cs="Palatino Linotype"/>
          <w:color w:val="000000" w:themeColor="text1"/>
        </w:rPr>
        <w:t xml:space="preserve"> tal forma que</w:t>
      </w:r>
      <w:r w:rsidRPr="00134DD2">
        <w:rPr>
          <w:rFonts w:ascii="Palatino Linotype" w:eastAsia="Palatino Linotype" w:hAnsi="Palatino Linotype" w:cs="Palatino Linotype"/>
          <w:color w:val="000000" w:themeColor="text1"/>
        </w:rPr>
        <w:t xml:space="preserve"> </w:t>
      </w:r>
      <w:r w:rsidR="00E35A5C" w:rsidRPr="00134DD2">
        <w:rPr>
          <w:rFonts w:ascii="Palatino Linotype" w:eastAsia="Palatino Linotype" w:hAnsi="Palatino Linotype" w:cs="Palatino Linotype"/>
          <w:color w:val="000000" w:themeColor="text1"/>
        </w:rPr>
        <w:t xml:space="preserve">devienen infundados los motivos de inconformidad; sin embargo es de recordar que los particulares no son expertos en la materia; consecuentemente no están obligados a conocer estrictamente las causales de procedencia del recurso de revisión contenidos en la ley de la materia; sumado a que el ejercicio del mismo generalmente lo ejercen de manera personal sin asistencia de un profesionista o especialista en la materia, por lo que basta que invoquen una causal que consideren les causa algún perjuicio para que el Órgano Garante admita </w:t>
      </w:r>
      <w:r w:rsidR="00D4289A" w:rsidRPr="00134DD2">
        <w:rPr>
          <w:rFonts w:ascii="Palatino Linotype" w:eastAsia="Palatino Linotype" w:hAnsi="Palatino Linotype" w:cs="Palatino Linotype"/>
          <w:color w:val="000000" w:themeColor="text1"/>
        </w:rPr>
        <w:t xml:space="preserve">a trámite </w:t>
      </w:r>
      <w:r w:rsidR="00E35A5C" w:rsidRPr="00134DD2">
        <w:rPr>
          <w:rFonts w:ascii="Palatino Linotype" w:eastAsia="Palatino Linotype" w:hAnsi="Palatino Linotype" w:cs="Palatino Linotype"/>
          <w:color w:val="000000" w:themeColor="text1"/>
        </w:rPr>
        <w:t>un recurso de revisión y determine si se ha colmado o no el derecho humano del solicitante; en este caso si bien la causal invocada no se actualiza, esto fue determinado una vez</w:t>
      </w:r>
      <w:r w:rsidR="007240B0" w:rsidRPr="00134DD2">
        <w:rPr>
          <w:rFonts w:ascii="Palatino Linotype" w:eastAsia="Palatino Linotype" w:hAnsi="Palatino Linotype" w:cs="Palatino Linotype"/>
          <w:color w:val="000000" w:themeColor="text1"/>
        </w:rPr>
        <w:t xml:space="preserve"> admitido a trámite y con la emisión de la resolución correspondiente; contexto que no se puede determinar antes de admitir un recurso de revisión, </w:t>
      </w:r>
      <w:r w:rsidR="00D4289A" w:rsidRPr="00134DD2">
        <w:rPr>
          <w:rFonts w:ascii="Palatino Linotype" w:eastAsia="Palatino Linotype" w:hAnsi="Palatino Linotype" w:cs="Palatino Linotype"/>
          <w:color w:val="000000" w:themeColor="text1"/>
        </w:rPr>
        <w:t>sin que medie un</w:t>
      </w:r>
      <w:r w:rsidR="007240B0" w:rsidRPr="00134DD2">
        <w:rPr>
          <w:rFonts w:ascii="Palatino Linotype" w:eastAsia="Palatino Linotype" w:hAnsi="Palatino Linotype" w:cs="Palatino Linotype"/>
          <w:color w:val="000000" w:themeColor="text1"/>
        </w:rPr>
        <w:t xml:space="preserve"> estudio y análisis</w:t>
      </w:r>
      <w:r w:rsidR="00D4289A" w:rsidRPr="00134DD2">
        <w:rPr>
          <w:rFonts w:ascii="Palatino Linotype" w:eastAsia="Palatino Linotype" w:hAnsi="Palatino Linotype" w:cs="Palatino Linotype"/>
          <w:color w:val="000000" w:themeColor="text1"/>
        </w:rPr>
        <w:t xml:space="preserve"> </w:t>
      </w:r>
      <w:r w:rsidR="007240B0" w:rsidRPr="00134DD2">
        <w:rPr>
          <w:rFonts w:ascii="Palatino Linotype" w:eastAsia="Palatino Linotype" w:hAnsi="Palatino Linotype" w:cs="Palatino Linotype"/>
          <w:color w:val="000000" w:themeColor="text1"/>
        </w:rPr>
        <w:t>por parte del organismo garante, el cual debe recaer en una resolución.</w:t>
      </w:r>
    </w:p>
    <w:p w14:paraId="30F33CE5" w14:textId="77777777" w:rsidR="00E35A5C" w:rsidRPr="00134DD2" w:rsidRDefault="00E35A5C" w:rsidP="00134DD2">
      <w:pPr>
        <w:spacing w:line="360" w:lineRule="auto"/>
        <w:contextualSpacing/>
        <w:jc w:val="both"/>
        <w:rPr>
          <w:rFonts w:ascii="Palatino Linotype" w:eastAsia="Palatino Linotype" w:hAnsi="Palatino Linotype" w:cs="Palatino Linotype"/>
          <w:color w:val="000000" w:themeColor="text1"/>
        </w:rPr>
      </w:pPr>
    </w:p>
    <w:p w14:paraId="6A411097" w14:textId="06987A9E" w:rsidR="00250F40" w:rsidRPr="00134DD2" w:rsidRDefault="007240B0"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Luego entonces una vez que</w:t>
      </w:r>
      <w:r w:rsidR="00E35A5C" w:rsidRPr="00134DD2">
        <w:rPr>
          <w:rFonts w:ascii="Palatino Linotype" w:eastAsia="Palatino Linotype" w:hAnsi="Palatino Linotype" w:cs="Palatino Linotype"/>
          <w:color w:val="000000" w:themeColor="text1"/>
        </w:rPr>
        <w:t xml:space="preserve"> el Instituto admitió a </w:t>
      </w:r>
      <w:r w:rsidRPr="00134DD2">
        <w:rPr>
          <w:rFonts w:ascii="Palatino Linotype" w:eastAsia="Palatino Linotype" w:hAnsi="Palatino Linotype" w:cs="Palatino Linotype"/>
          <w:color w:val="000000" w:themeColor="text1"/>
        </w:rPr>
        <w:t>trámite</w:t>
      </w:r>
      <w:r w:rsidR="00E35A5C" w:rsidRPr="00134DD2">
        <w:rPr>
          <w:rFonts w:ascii="Palatino Linotype" w:eastAsia="Palatino Linotype" w:hAnsi="Palatino Linotype" w:cs="Palatino Linotype"/>
          <w:color w:val="000000" w:themeColor="text1"/>
        </w:rPr>
        <w:t xml:space="preserve"> el escrito recursal a efecto de realizar la revisión correspondiente, eventualmente considerando la suplencia de la q</w:t>
      </w:r>
      <w:r w:rsidRPr="00134DD2">
        <w:rPr>
          <w:rFonts w:ascii="Palatino Linotype" w:eastAsia="Palatino Linotype" w:hAnsi="Palatino Linotype" w:cs="Palatino Linotype"/>
          <w:color w:val="000000" w:themeColor="text1"/>
        </w:rPr>
        <w:t xml:space="preserve">ueja </w:t>
      </w:r>
      <w:r w:rsidRPr="00134DD2">
        <w:rPr>
          <w:rFonts w:ascii="Palatino Linotype" w:eastAsia="Palatino Linotype" w:hAnsi="Palatino Linotype" w:cs="Palatino Linotype"/>
          <w:color w:val="000000" w:themeColor="text1"/>
        </w:rPr>
        <w:lastRenderedPageBreak/>
        <w:t xml:space="preserve">a la que la ley le faculta, </w:t>
      </w:r>
      <w:r w:rsidR="00D4289A" w:rsidRPr="00134DD2">
        <w:rPr>
          <w:rFonts w:ascii="Palatino Linotype" w:eastAsia="Palatino Linotype" w:hAnsi="Palatino Linotype" w:cs="Palatino Linotype"/>
          <w:color w:val="000000" w:themeColor="text1"/>
        </w:rPr>
        <w:t>-se insiste-</w:t>
      </w:r>
      <w:r w:rsidRPr="00134DD2">
        <w:rPr>
          <w:rFonts w:ascii="Palatino Linotype" w:eastAsia="Palatino Linotype" w:hAnsi="Palatino Linotype" w:cs="Palatino Linotype"/>
          <w:color w:val="000000" w:themeColor="text1"/>
        </w:rPr>
        <w:t xml:space="preserve"> deviene inoperante el motivo de inconformidad; no obstante se da observancia al informe justificado que se remitió </w:t>
      </w:r>
      <w:r w:rsidR="00D4289A" w:rsidRPr="00134DD2">
        <w:rPr>
          <w:rFonts w:ascii="Palatino Linotype" w:eastAsia="Palatino Linotype" w:hAnsi="Palatino Linotype" w:cs="Palatino Linotype"/>
          <w:color w:val="000000" w:themeColor="text1"/>
        </w:rPr>
        <w:t xml:space="preserve">una vez interpuesto el recurso de revisión, </w:t>
      </w:r>
      <w:r w:rsidRPr="00134DD2">
        <w:rPr>
          <w:rFonts w:ascii="Palatino Linotype" w:eastAsia="Palatino Linotype" w:hAnsi="Palatino Linotype" w:cs="Palatino Linotype"/>
          <w:color w:val="000000" w:themeColor="text1"/>
          <w:u w:val="single"/>
        </w:rPr>
        <w:t xml:space="preserve">al haberse notificado un </w:t>
      </w:r>
      <w:r w:rsidR="00EF6516" w:rsidRPr="00134DD2">
        <w:rPr>
          <w:rFonts w:ascii="Palatino Linotype" w:eastAsia="Palatino Linotype" w:hAnsi="Palatino Linotype" w:cs="Palatino Linotype"/>
          <w:color w:val="000000" w:themeColor="text1"/>
          <w:u w:val="single"/>
        </w:rPr>
        <w:t>A</w:t>
      </w:r>
      <w:r w:rsidRPr="00134DD2">
        <w:rPr>
          <w:rFonts w:ascii="Palatino Linotype" w:eastAsia="Palatino Linotype" w:hAnsi="Palatino Linotype" w:cs="Palatino Linotype"/>
          <w:color w:val="000000" w:themeColor="text1"/>
          <w:u w:val="single"/>
        </w:rPr>
        <w:t xml:space="preserve">cuerdo </w:t>
      </w:r>
      <w:r w:rsidRPr="00134DD2">
        <w:rPr>
          <w:rFonts w:ascii="Palatino Linotype" w:eastAsia="Palatino Linotype" w:hAnsi="Palatino Linotype" w:cs="Palatino Linotype"/>
          <w:color w:val="000000" w:themeColor="text1"/>
        </w:rPr>
        <w:t xml:space="preserve">en el cual se otorga ese derecho al </w:t>
      </w:r>
      <w:r w:rsidRPr="00134DD2">
        <w:rPr>
          <w:rFonts w:ascii="Palatino Linotype" w:eastAsia="Palatino Linotype" w:hAnsi="Palatino Linotype" w:cs="Palatino Linotype"/>
          <w:b/>
          <w:color w:val="000000" w:themeColor="text1"/>
        </w:rPr>
        <w:t>SUJETO OBLIGADO</w:t>
      </w:r>
      <w:r w:rsidR="00EF6516" w:rsidRPr="00134DD2">
        <w:rPr>
          <w:rFonts w:ascii="Palatino Linotype" w:eastAsia="Palatino Linotype" w:hAnsi="Palatino Linotype" w:cs="Palatino Linotype"/>
          <w:b/>
          <w:color w:val="000000" w:themeColor="text1"/>
        </w:rPr>
        <w:t>,</w:t>
      </w:r>
      <w:r w:rsidRPr="00134DD2">
        <w:rPr>
          <w:rFonts w:ascii="Palatino Linotype" w:eastAsia="Palatino Linotype" w:hAnsi="Palatino Linotype" w:cs="Palatino Linotype"/>
          <w:color w:val="000000" w:themeColor="text1"/>
        </w:rPr>
        <w:t xml:space="preserve"> a efecto de determinar si ciertamente este colma o no el derecho del ahora </w:t>
      </w:r>
      <w:r w:rsidRPr="00134DD2">
        <w:rPr>
          <w:rFonts w:ascii="Palatino Linotype" w:eastAsia="Palatino Linotype" w:hAnsi="Palatino Linotype" w:cs="Palatino Linotype"/>
          <w:b/>
          <w:color w:val="000000" w:themeColor="text1"/>
        </w:rPr>
        <w:t>RECURRENTE</w:t>
      </w:r>
      <w:r w:rsidR="00EF6516" w:rsidRPr="00134DD2">
        <w:rPr>
          <w:rFonts w:ascii="Palatino Linotype" w:eastAsia="Palatino Linotype" w:hAnsi="Palatino Linotype" w:cs="Palatino Linotype"/>
          <w:b/>
          <w:color w:val="000000" w:themeColor="text1"/>
        </w:rPr>
        <w:t xml:space="preserve">, </w:t>
      </w:r>
      <w:r w:rsidR="00EF6516" w:rsidRPr="00134DD2">
        <w:rPr>
          <w:rFonts w:ascii="Palatino Linotype" w:eastAsia="Palatino Linotype" w:hAnsi="Palatino Linotype" w:cs="Palatino Linotype"/>
          <w:color w:val="000000" w:themeColor="text1"/>
        </w:rPr>
        <w:t>bajo el principio de máxima publicidad que rige a este Instituto</w:t>
      </w:r>
      <w:r w:rsidRPr="00134DD2">
        <w:rPr>
          <w:rFonts w:ascii="Palatino Linotype" w:eastAsia="Palatino Linotype" w:hAnsi="Palatino Linotype" w:cs="Palatino Linotype"/>
          <w:color w:val="000000" w:themeColor="text1"/>
        </w:rPr>
        <w:t>.</w:t>
      </w:r>
    </w:p>
    <w:p w14:paraId="13D8A0C7" w14:textId="77777777" w:rsidR="007240B0" w:rsidRPr="00134DD2" w:rsidRDefault="007240B0" w:rsidP="00134DD2">
      <w:pPr>
        <w:pStyle w:val="Prrafodelista"/>
        <w:spacing w:line="360" w:lineRule="auto"/>
        <w:ind w:left="0"/>
        <w:rPr>
          <w:rFonts w:ascii="Palatino Linotype" w:eastAsia="Palatino Linotype" w:hAnsi="Palatino Linotype" w:cs="Palatino Linotype"/>
          <w:color w:val="000000" w:themeColor="text1"/>
        </w:rPr>
      </w:pPr>
    </w:p>
    <w:p w14:paraId="7F26F02B" w14:textId="66073E55" w:rsidR="007240B0" w:rsidRPr="00134DD2" w:rsidRDefault="007240B0"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Del informe en comento, se desprende que el </w:t>
      </w:r>
      <w:r w:rsidRPr="00134DD2">
        <w:rPr>
          <w:rFonts w:ascii="Palatino Linotype" w:eastAsia="Palatino Linotype" w:hAnsi="Palatino Linotype" w:cs="Palatino Linotype"/>
          <w:b/>
          <w:color w:val="000000" w:themeColor="text1"/>
        </w:rPr>
        <w:tab/>
        <w:t>SUJETO OBLIGADO</w:t>
      </w:r>
      <w:r w:rsidRPr="00134DD2">
        <w:rPr>
          <w:rFonts w:ascii="Palatino Linotype" w:eastAsia="Palatino Linotype" w:hAnsi="Palatino Linotype" w:cs="Palatino Linotype"/>
          <w:color w:val="000000" w:themeColor="text1"/>
        </w:rPr>
        <w:t xml:space="preserve"> asume que si bien no negó la entrega de información si remitió información incompleta, para lo cual en ese acto subsana la deficiencia de la respuesta remitiendo siete nombramientos adicionales a los ya entregados, de servidores públicos que cuentan con nivel o rango de director, a saber:</w:t>
      </w:r>
    </w:p>
    <w:p w14:paraId="695B79B4" w14:textId="7ADD0E98" w:rsidR="00EF6516" w:rsidRPr="00134DD2" w:rsidRDefault="00EF6516" w:rsidP="00134DD2">
      <w:pPr>
        <w:spacing w:line="360" w:lineRule="auto"/>
        <w:contextualSpacing/>
        <w:jc w:val="center"/>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noProof/>
          <w:color w:val="000000" w:themeColor="text1"/>
          <w:lang w:val="es-MX" w:eastAsia="es-MX"/>
        </w:rPr>
        <w:drawing>
          <wp:inline distT="0" distB="0" distL="0" distR="0" wp14:anchorId="0D85CBAB" wp14:editId="15791568">
            <wp:extent cx="3438818" cy="1358077"/>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453484" cy="1363869"/>
                    </a:xfrm>
                    <a:prstGeom prst="rect">
                      <a:avLst/>
                    </a:prstGeom>
                  </pic:spPr>
                </pic:pic>
              </a:graphicData>
            </a:graphic>
          </wp:inline>
        </w:drawing>
      </w:r>
    </w:p>
    <w:p w14:paraId="5F691976" w14:textId="77777777" w:rsidR="00250F40" w:rsidRPr="00134DD2" w:rsidRDefault="00250F40" w:rsidP="00134DD2">
      <w:pPr>
        <w:pStyle w:val="Prrafodelista"/>
        <w:spacing w:line="360" w:lineRule="auto"/>
        <w:ind w:left="0"/>
        <w:rPr>
          <w:rFonts w:ascii="Palatino Linotype" w:eastAsia="Palatino Linotype" w:hAnsi="Palatino Linotype" w:cs="Palatino Linotype"/>
          <w:color w:val="000000" w:themeColor="text1"/>
        </w:rPr>
      </w:pPr>
    </w:p>
    <w:p w14:paraId="7D027AEE" w14:textId="70DDECC5" w:rsidR="00EF6516" w:rsidRPr="00134DD2" w:rsidRDefault="00EF6516" w:rsidP="00134DD2">
      <w:pPr>
        <w:numPr>
          <w:ilvl w:val="0"/>
          <w:numId w:val="1"/>
        </w:numPr>
        <w:spacing w:line="360" w:lineRule="auto"/>
        <w:ind w:left="0" w:firstLine="0"/>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Dando un total de 23 nombramientos de servidores públicos con nivel o </w:t>
      </w:r>
      <w:r w:rsidR="00D4289A" w:rsidRPr="00134DD2">
        <w:rPr>
          <w:rFonts w:ascii="Palatino Linotype" w:eastAsia="Palatino Linotype" w:hAnsi="Palatino Linotype" w:cs="Palatino Linotype"/>
          <w:color w:val="000000" w:themeColor="text1"/>
        </w:rPr>
        <w:t>rango de d</w:t>
      </w:r>
      <w:r w:rsidRPr="00134DD2">
        <w:rPr>
          <w:rFonts w:ascii="Palatino Linotype" w:eastAsia="Palatino Linotype" w:hAnsi="Palatino Linotype" w:cs="Palatino Linotype"/>
          <w:color w:val="000000" w:themeColor="text1"/>
        </w:rPr>
        <w:t>irector. Contexto que resulta coincidente con el actual Organigrama del Ayuntamiento, como  se ilustra:</w:t>
      </w:r>
    </w:p>
    <w:p w14:paraId="2018AA9A" w14:textId="633301FB" w:rsidR="00EF6516" w:rsidRPr="00134DD2" w:rsidRDefault="00EF6516" w:rsidP="00134DD2">
      <w:pPr>
        <w:spacing w:line="360" w:lineRule="auto"/>
        <w:contextualSpacing/>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noProof/>
          <w:color w:val="000000" w:themeColor="text1"/>
          <w:lang w:val="es-MX" w:eastAsia="es-MX"/>
        </w:rPr>
        <w:lastRenderedPageBreak/>
        <w:drawing>
          <wp:inline distT="0" distB="0" distL="0" distR="0" wp14:anchorId="7A9AFC09" wp14:editId="1D11F4FC">
            <wp:extent cx="5581015" cy="2039620"/>
            <wp:effectExtent l="0" t="0" r="63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581015" cy="2039620"/>
                    </a:xfrm>
                    <a:prstGeom prst="rect">
                      <a:avLst/>
                    </a:prstGeom>
                  </pic:spPr>
                </pic:pic>
              </a:graphicData>
            </a:graphic>
          </wp:inline>
        </w:drawing>
      </w:r>
    </w:p>
    <w:p w14:paraId="12279EC4" w14:textId="77777777" w:rsidR="00EF6516" w:rsidRDefault="00EF6516" w:rsidP="00134DD2">
      <w:pPr>
        <w:spacing w:line="360" w:lineRule="auto"/>
        <w:contextualSpacing/>
        <w:jc w:val="both"/>
        <w:rPr>
          <w:rFonts w:ascii="Palatino Linotype" w:eastAsia="Palatino Linotype" w:hAnsi="Palatino Linotype" w:cs="Palatino Linotype"/>
          <w:color w:val="000000" w:themeColor="text1"/>
        </w:rPr>
      </w:pPr>
    </w:p>
    <w:p w14:paraId="539B8878" w14:textId="77777777" w:rsidR="00D551F5" w:rsidRPr="00134DD2" w:rsidRDefault="00D551F5" w:rsidP="00134DD2">
      <w:pPr>
        <w:spacing w:line="360" w:lineRule="auto"/>
        <w:contextualSpacing/>
        <w:jc w:val="both"/>
        <w:rPr>
          <w:rFonts w:ascii="Palatino Linotype" w:eastAsia="Palatino Linotype" w:hAnsi="Palatino Linotype" w:cs="Palatino Linotype"/>
          <w:color w:val="000000" w:themeColor="text1"/>
        </w:rPr>
      </w:pPr>
    </w:p>
    <w:p w14:paraId="71BB7941" w14:textId="2A968FAF" w:rsidR="00005904" w:rsidRPr="00134DD2" w:rsidRDefault="00EF6516" w:rsidP="00134DD2">
      <w:pPr>
        <w:pStyle w:val="Prrafodelista"/>
        <w:numPr>
          <w:ilvl w:val="0"/>
          <w:numId w:val="1"/>
        </w:numPr>
        <w:spacing w:line="360" w:lineRule="auto"/>
        <w:ind w:left="0" w:firstLine="0"/>
        <w:jc w:val="both"/>
        <w:rPr>
          <w:rFonts w:ascii="Palatino Linotype" w:hAnsi="Palatino Linotype"/>
          <w:color w:val="000000" w:themeColor="text1"/>
        </w:rPr>
      </w:pPr>
      <w:r w:rsidRPr="00134DD2">
        <w:rPr>
          <w:rFonts w:ascii="Palatino Linotype" w:eastAsia="Palatino Linotype" w:hAnsi="Palatino Linotype" w:cs="Palatino Linotype"/>
          <w:color w:val="000000" w:themeColor="text1"/>
        </w:rPr>
        <w:t xml:space="preserve">No pasando desapercibido que los organismos descentralizados son sujetos obligados diversos del Ayuntamiento; sumado a lo anterior, que a la fecha de la solicitud </w:t>
      </w:r>
      <w:r w:rsidR="007F5682" w:rsidRPr="00134DD2">
        <w:rPr>
          <w:rFonts w:ascii="Palatino Linotype" w:eastAsia="Palatino Linotype" w:hAnsi="Palatino Linotype" w:cs="Palatino Linotype"/>
          <w:color w:val="000000" w:themeColor="text1"/>
        </w:rPr>
        <w:t xml:space="preserve">–veinte de marzo de dos mil veinticinco– el </w:t>
      </w:r>
      <w:r w:rsidR="007F5682" w:rsidRPr="00134DD2">
        <w:rPr>
          <w:rFonts w:ascii="Palatino Linotype" w:eastAsia="Palatino Linotype" w:hAnsi="Palatino Linotype" w:cs="Palatino Linotype"/>
          <w:b/>
          <w:color w:val="000000" w:themeColor="text1"/>
        </w:rPr>
        <w:t xml:space="preserve">SUJETO OBLIGADO </w:t>
      </w:r>
      <w:r w:rsidR="007F5682" w:rsidRPr="00134DD2">
        <w:rPr>
          <w:rFonts w:ascii="Palatino Linotype" w:eastAsia="Palatino Linotype" w:hAnsi="Palatino Linotype" w:cs="Palatino Linotype"/>
          <w:color w:val="000000" w:themeColor="text1"/>
        </w:rPr>
        <w:t xml:space="preserve">manifiesta que son los generados, poseídos y administrados. </w:t>
      </w:r>
      <w:r w:rsidR="00005904" w:rsidRPr="00134DD2">
        <w:rPr>
          <w:rFonts w:ascii="Palatino Linotype" w:eastAsia="Palatino Linotype" w:hAnsi="Palatino Linotype" w:cs="Palatino Linotype"/>
          <w:color w:val="000000" w:themeColor="text1"/>
        </w:rPr>
        <w:t xml:space="preserve">Contexto del que </w:t>
      </w:r>
      <w:r w:rsidR="00005904" w:rsidRPr="00134DD2">
        <w:rPr>
          <w:rFonts w:ascii="Palatino Linotype" w:hAnsi="Palatino Linotype"/>
          <w:color w:val="000000" w:themeColor="text1"/>
        </w:rPr>
        <w:t>este Órgano Garante no se encuentra facultado para dudar de su veracidad</w:t>
      </w:r>
      <w:r w:rsidR="00005904" w:rsidRPr="00134DD2">
        <w:rPr>
          <w:rFonts w:ascii="Palatino Linotype" w:eastAsia="Palatino Linotype" w:hAnsi="Palatino Linotype" w:cs="Palatino Linotype"/>
          <w:color w:val="000000" w:themeColor="text1"/>
        </w:rPr>
        <w:t xml:space="preserve"> de la </w:t>
      </w:r>
      <w:r w:rsidR="00005904" w:rsidRPr="00134DD2">
        <w:rPr>
          <w:rFonts w:ascii="Palatino Linotype" w:eastAsia="MS Mincho" w:hAnsi="Palatino Linotype" w:cs="Arial"/>
          <w:color w:val="000000" w:themeColor="text1"/>
        </w:rPr>
        <w:t>información</w:t>
      </w:r>
      <w:r w:rsidR="00005904" w:rsidRPr="00134DD2">
        <w:rPr>
          <w:rFonts w:ascii="Palatino Linotype" w:eastAsia="Palatino Linotype" w:hAnsi="Palatino Linotype" w:cs="Palatino Linotype"/>
          <w:color w:val="000000" w:themeColor="text1"/>
        </w:rPr>
        <w:t xml:space="preserve"> que le fue entregada al hoy </w:t>
      </w:r>
      <w:r w:rsidR="00005904" w:rsidRPr="00134DD2">
        <w:rPr>
          <w:rFonts w:ascii="Palatino Linotype" w:eastAsia="Palatino Linotype" w:hAnsi="Palatino Linotype" w:cs="Palatino Linotype"/>
          <w:b/>
          <w:color w:val="000000" w:themeColor="text1"/>
        </w:rPr>
        <w:t>RECURRENTE</w:t>
      </w:r>
      <w:r w:rsidR="00005904" w:rsidRPr="00134DD2">
        <w:rPr>
          <w:rFonts w:ascii="Palatino Linotype" w:eastAsia="Palatino Linotype" w:hAnsi="Palatino Linotype" w:cs="Palatino Linotype"/>
          <w:color w:val="000000" w:themeColor="text1"/>
        </w:rPr>
        <w:t xml:space="preserve"> en el presente asunto, ni de las respuestas, ni de las documentales que ponen a disposición de los solicitantes los sujetos obligados, </w:t>
      </w:r>
      <w:r w:rsidR="00005904" w:rsidRPr="00134DD2">
        <w:rPr>
          <w:rFonts w:ascii="Palatino Linotype" w:hAnsi="Palatino Linotype" w:cs="Arial"/>
          <w:color w:val="000000" w:themeColor="text1"/>
        </w:rPr>
        <w:t xml:space="preserve">situación que se aleja de las atribuciones de este Instituto </w:t>
      </w:r>
      <w:r w:rsidR="00005904" w:rsidRPr="00134DD2">
        <w:rPr>
          <w:rFonts w:ascii="Palatino Linotype" w:hAnsi="Palatino Linotype"/>
          <w:i/>
          <w:color w:val="000000" w:themeColor="text1"/>
        </w:rPr>
        <w:t>máxime</w:t>
      </w:r>
      <w:r w:rsidR="00005904" w:rsidRPr="00134DD2">
        <w:rPr>
          <w:rFonts w:ascii="Palatino Linotype" w:hAnsi="Palatino Linotype"/>
          <w:color w:val="000000" w:themeColor="text1"/>
        </w:rPr>
        <w:t xml:space="preserve"> que al momento que ponen a disposición ésta, la misma tiene el carácter oficial y se presume veraz, tan es así que la misma queda registrada en el Sistema de Acceso a la Información Mexiquense (SAIMEX).</w:t>
      </w:r>
    </w:p>
    <w:p w14:paraId="402797D7" w14:textId="77777777" w:rsidR="00005904" w:rsidRPr="00134DD2" w:rsidRDefault="00005904" w:rsidP="00134DD2">
      <w:pPr>
        <w:pStyle w:val="Prrafodelista"/>
        <w:spacing w:line="360" w:lineRule="auto"/>
        <w:ind w:left="0"/>
        <w:rPr>
          <w:rFonts w:ascii="Palatino Linotype" w:hAnsi="Palatino Linotype"/>
          <w:color w:val="000000" w:themeColor="text1"/>
        </w:rPr>
      </w:pPr>
    </w:p>
    <w:p w14:paraId="49F8FC3B" w14:textId="77777777" w:rsidR="00005904" w:rsidRPr="00134DD2" w:rsidRDefault="00005904" w:rsidP="00134DD2">
      <w:pPr>
        <w:pStyle w:val="Prrafodelista"/>
        <w:numPr>
          <w:ilvl w:val="0"/>
          <w:numId w:val="1"/>
        </w:numPr>
        <w:tabs>
          <w:tab w:val="left" w:pos="0"/>
          <w:tab w:val="left" w:pos="142"/>
        </w:tabs>
        <w:spacing w:line="360" w:lineRule="auto"/>
        <w:ind w:left="0" w:firstLine="0"/>
        <w:jc w:val="both"/>
        <w:rPr>
          <w:rFonts w:ascii="Palatino Linotype" w:hAnsi="Palatino Linotype"/>
          <w:color w:val="000000" w:themeColor="text1"/>
        </w:rPr>
      </w:pPr>
      <w:r w:rsidRPr="00134DD2">
        <w:rPr>
          <w:rFonts w:ascii="Palatino Linotype" w:hAnsi="Palatino Linotype"/>
          <w:color w:val="000000" w:themeColor="text1"/>
        </w:rPr>
        <w:t xml:space="preserve">Sirviendo de apoyo a lo anterior por analogía, el criterio 31-10 emitido por el ahora Instituto </w:t>
      </w:r>
      <w:r w:rsidRPr="00134DD2">
        <w:rPr>
          <w:rFonts w:ascii="Palatino Linotype" w:eastAsia="Palatino Linotype" w:hAnsi="Palatino Linotype" w:cs="Palatino Linotype"/>
          <w:color w:val="000000" w:themeColor="text1"/>
        </w:rPr>
        <w:t>Nacional</w:t>
      </w:r>
      <w:r w:rsidRPr="00134DD2">
        <w:rPr>
          <w:rFonts w:ascii="Palatino Linotype" w:hAnsi="Palatino Linotype"/>
          <w:color w:val="000000" w:themeColor="text1"/>
        </w:rPr>
        <w:t xml:space="preserve"> de Transparencia, Acceso a la Información y Protección de Datos Personales, que a la letra dice:</w:t>
      </w:r>
    </w:p>
    <w:p w14:paraId="13DFA294" w14:textId="77777777" w:rsidR="00005904" w:rsidRPr="00134DD2" w:rsidRDefault="00005904" w:rsidP="00134DD2">
      <w:pPr>
        <w:pStyle w:val="Default"/>
        <w:spacing w:line="360" w:lineRule="auto"/>
        <w:jc w:val="both"/>
        <w:rPr>
          <w:rFonts w:ascii="Palatino Linotype" w:hAnsi="Palatino Linotype"/>
          <w:i/>
          <w:color w:val="000000" w:themeColor="text1"/>
        </w:rPr>
      </w:pPr>
      <w:r w:rsidRPr="00134DD2">
        <w:rPr>
          <w:rFonts w:ascii="Palatino Linotype" w:hAnsi="Palatino Linotype"/>
          <w:i/>
          <w:color w:val="000000" w:themeColor="text1"/>
        </w:rPr>
        <w:lastRenderedPageBreak/>
        <w:t xml:space="preserve">“El Instituto Federal de Acceso a la Información y Protección de Datos </w:t>
      </w:r>
      <w:r w:rsidRPr="00134DD2">
        <w:rPr>
          <w:rFonts w:ascii="Palatino Linotype" w:hAnsi="Palatino Linotype"/>
          <w:b/>
          <w:i/>
          <w:color w:val="000000" w:themeColor="text1"/>
        </w:rPr>
        <w:t>no cuenta con facultades para pronunciarse respecto de la veracidad de los documentos proporcionados por los sujetos obligados.</w:t>
      </w:r>
      <w:r w:rsidRPr="00134DD2">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56CD5C5" w14:textId="77777777" w:rsidR="00005904" w:rsidRPr="00134DD2" w:rsidRDefault="00005904" w:rsidP="00134DD2">
      <w:pPr>
        <w:pStyle w:val="Default"/>
        <w:spacing w:line="360" w:lineRule="auto"/>
        <w:jc w:val="both"/>
        <w:rPr>
          <w:rFonts w:ascii="Palatino Linotype" w:hAnsi="Palatino Linotype"/>
          <w:i/>
          <w:color w:val="000000" w:themeColor="text1"/>
        </w:rPr>
      </w:pPr>
    </w:p>
    <w:p w14:paraId="3B519D6A" w14:textId="77777777" w:rsidR="00005904" w:rsidRPr="00134DD2" w:rsidRDefault="00005904" w:rsidP="00134DD2">
      <w:pPr>
        <w:pStyle w:val="Prrafodelista"/>
        <w:numPr>
          <w:ilvl w:val="0"/>
          <w:numId w:val="1"/>
        </w:numPr>
        <w:tabs>
          <w:tab w:val="left" w:pos="0"/>
          <w:tab w:val="left" w:pos="142"/>
        </w:tabs>
        <w:spacing w:line="360" w:lineRule="auto"/>
        <w:ind w:left="0" w:firstLine="0"/>
        <w:jc w:val="both"/>
        <w:rPr>
          <w:rFonts w:ascii="Palatino Linotype" w:hAnsi="Palatino Linotype"/>
          <w:i/>
          <w:color w:val="000000" w:themeColor="text1"/>
        </w:rPr>
      </w:pPr>
      <w:r w:rsidRPr="00134DD2">
        <w:rPr>
          <w:rFonts w:ascii="Palatino Linotype" w:hAnsi="Palatino Linotype" w:cs="Arial"/>
          <w:color w:val="000000" w:themeColor="text1"/>
        </w:rPr>
        <w:t>Así como lo dispuesto por</w:t>
      </w:r>
      <w:r w:rsidRPr="00134DD2">
        <w:rPr>
          <w:rFonts w:ascii="Palatino Linotype" w:hAnsi="Palatino Linotype"/>
          <w:color w:val="000000" w:themeColor="text1"/>
        </w:rPr>
        <w:t xml:space="preserve"> la </w:t>
      </w:r>
      <w:r w:rsidRPr="00134DD2">
        <w:rPr>
          <w:rFonts w:ascii="Palatino Linotype" w:hAnsi="Palatino Linotype"/>
          <w:b/>
          <w:color w:val="000000" w:themeColor="text1"/>
        </w:rPr>
        <w:t xml:space="preserve">Ley de Transparencia y Acceso a la Información Pública del </w:t>
      </w:r>
      <w:r w:rsidRPr="00134DD2">
        <w:rPr>
          <w:rFonts w:ascii="Palatino Linotype" w:eastAsia="Palatino Linotype" w:hAnsi="Palatino Linotype" w:cs="Palatino Linotype"/>
          <w:color w:val="000000" w:themeColor="text1"/>
        </w:rPr>
        <w:t>Estado</w:t>
      </w:r>
      <w:r w:rsidRPr="00134DD2">
        <w:rPr>
          <w:rFonts w:ascii="Palatino Linotype" w:hAnsi="Palatino Linotype"/>
          <w:b/>
          <w:color w:val="000000" w:themeColor="text1"/>
        </w:rPr>
        <w:t xml:space="preserve"> de México y Municipios</w:t>
      </w:r>
      <w:r w:rsidRPr="00134DD2">
        <w:rPr>
          <w:rFonts w:ascii="Palatino Linotype" w:hAnsi="Palatino Linotype"/>
          <w:color w:val="000000" w:themeColor="text1"/>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F363B97" w14:textId="77777777" w:rsidR="00005904" w:rsidRPr="00134DD2" w:rsidRDefault="00005904" w:rsidP="00134DD2">
      <w:pPr>
        <w:pStyle w:val="Prrafodelista"/>
        <w:spacing w:line="360" w:lineRule="auto"/>
        <w:ind w:left="0"/>
        <w:jc w:val="both"/>
        <w:rPr>
          <w:rFonts w:ascii="Palatino Linotype" w:hAnsi="Palatino Linotype" w:cs="Arial"/>
          <w:b/>
          <w:i/>
          <w:color w:val="000000" w:themeColor="text1"/>
        </w:rPr>
      </w:pPr>
      <w:r w:rsidRPr="00134DD2">
        <w:rPr>
          <w:rFonts w:ascii="Palatino Linotype" w:hAnsi="Palatino Linotype" w:cs="Arial"/>
          <w:i/>
          <w:color w:val="000000" w:themeColor="text1"/>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134DD2">
        <w:rPr>
          <w:rFonts w:ascii="Palatino Linotype" w:hAnsi="Palatino Linotype" w:cs="Arial"/>
          <w:b/>
          <w:i/>
          <w:color w:val="000000" w:themeColor="text1"/>
        </w:rPr>
        <w:t xml:space="preserve">Los Sujetos Obligados deben poner en práctica, políticas y programas de acceso a la información que se apeguen a </w:t>
      </w:r>
      <w:r w:rsidRPr="00134DD2">
        <w:rPr>
          <w:rFonts w:ascii="Palatino Linotype" w:hAnsi="Palatino Linotype" w:cs="Arial"/>
          <w:b/>
          <w:i/>
          <w:color w:val="000000" w:themeColor="text1"/>
        </w:rPr>
        <w:lastRenderedPageBreak/>
        <w:t>criterios de publicidad, veracidad, oportunidad, precisión y suficiencia en beneficio de los solicitantes.</w:t>
      </w:r>
    </w:p>
    <w:p w14:paraId="4E98EEF0" w14:textId="77777777" w:rsidR="00005904" w:rsidRPr="00134DD2" w:rsidRDefault="00005904" w:rsidP="00134DD2">
      <w:pPr>
        <w:pStyle w:val="Prrafodelista"/>
        <w:spacing w:line="360" w:lineRule="auto"/>
        <w:ind w:left="0"/>
        <w:jc w:val="both"/>
        <w:rPr>
          <w:rFonts w:ascii="Palatino Linotype" w:hAnsi="Palatino Linotype" w:cs="Arial"/>
          <w:b/>
          <w:i/>
          <w:color w:val="000000" w:themeColor="text1"/>
        </w:rPr>
      </w:pPr>
    </w:p>
    <w:p w14:paraId="5C135A48" w14:textId="77777777" w:rsidR="00005904" w:rsidRPr="00134DD2" w:rsidRDefault="00005904"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hAnsi="Palatino Linotype" w:cs="Arial"/>
          <w:color w:val="000000" w:themeColor="text1"/>
        </w:rPr>
        <w:t>Numerales</w:t>
      </w:r>
      <w:r w:rsidRPr="00134DD2">
        <w:rPr>
          <w:rFonts w:ascii="Palatino Linotype" w:hAnsi="Palatino Linotype" w:cs="Arial"/>
          <w:noProof/>
          <w:color w:val="000000" w:themeColor="text1"/>
          <w:lang w:eastAsia="es-MX"/>
        </w:rPr>
        <w:t xml:space="preserve"> que compelen al </w:t>
      </w:r>
      <w:r w:rsidRPr="00134DD2">
        <w:rPr>
          <w:rFonts w:ascii="Palatino Linotype" w:hAnsi="Palatino Linotype" w:cs="Arial"/>
          <w:b/>
          <w:noProof/>
          <w:color w:val="000000" w:themeColor="text1"/>
          <w:lang w:eastAsia="es-MX"/>
        </w:rPr>
        <w:t>SUJETO OBLIGADO</w:t>
      </w:r>
      <w:r w:rsidRPr="00134DD2">
        <w:rPr>
          <w:rFonts w:ascii="Palatino Linotype" w:hAnsi="Palatino Linotype" w:cs="Arial"/>
          <w:noProof/>
          <w:color w:val="000000" w:themeColor="text1"/>
          <w:lang w:eastAsia="es-MX"/>
        </w:rPr>
        <w:t xml:space="preserve"> apegarse en todo momento a los </w:t>
      </w:r>
      <w:r w:rsidRPr="00134DD2">
        <w:rPr>
          <w:rFonts w:ascii="Palatino Linotype" w:hAnsi="Palatino Linotype" w:cs="Arial"/>
          <w:color w:val="000000" w:themeColor="text1"/>
        </w:rPr>
        <w:t>criterios</w:t>
      </w:r>
      <w:r w:rsidRPr="00134DD2">
        <w:rPr>
          <w:rFonts w:ascii="Palatino Linotype" w:hAnsi="Palatino Linotype" w:cs="Arial"/>
          <w:noProof/>
          <w:color w:val="000000" w:themeColor="text1"/>
          <w:lang w:eastAsia="es-MX"/>
        </w:rPr>
        <w:t xml:space="preserve"> ya expuestos, impidiendo a este Órgano Colegiado cuestionar la veracidad de la información.</w:t>
      </w:r>
    </w:p>
    <w:p w14:paraId="6D12F195" w14:textId="77777777" w:rsidR="00005904" w:rsidRPr="00134DD2" w:rsidRDefault="00005904" w:rsidP="00134DD2">
      <w:pPr>
        <w:pStyle w:val="Prrafodelista"/>
        <w:tabs>
          <w:tab w:val="left" w:pos="0"/>
          <w:tab w:val="left" w:pos="142"/>
        </w:tabs>
        <w:spacing w:line="360" w:lineRule="auto"/>
        <w:ind w:left="0"/>
        <w:jc w:val="both"/>
        <w:rPr>
          <w:rFonts w:ascii="Palatino Linotype" w:eastAsia="Palatino Linotype" w:hAnsi="Palatino Linotype" w:cs="Palatino Linotype"/>
          <w:color w:val="000000" w:themeColor="text1"/>
        </w:rPr>
      </w:pPr>
    </w:p>
    <w:p w14:paraId="1F326EA2" w14:textId="77777777" w:rsidR="00E40E62" w:rsidRPr="00134DD2" w:rsidRDefault="00E40E62"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hAnsi="Palatino Linotype"/>
          <w:bCs/>
          <w:color w:val="000000" w:themeColor="text1"/>
        </w:rPr>
        <w:t xml:space="preserve">En razón de lo anterior, es que se estima que la información remitida en un hecho posterior </w:t>
      </w:r>
      <w:r w:rsidRPr="00134DD2">
        <w:rPr>
          <w:rFonts w:ascii="Palatino Linotype" w:hAnsi="Palatino Linotype" w:cs="Arial"/>
          <w:color w:val="000000" w:themeColor="text1"/>
        </w:rPr>
        <w:t>como</w:t>
      </w:r>
      <w:r w:rsidRPr="00134DD2">
        <w:rPr>
          <w:rFonts w:ascii="Palatino Linotype" w:hAnsi="Palatino Linotype"/>
          <w:bCs/>
          <w:color w:val="000000" w:themeColor="text1"/>
        </w:rPr>
        <w:t xml:space="preserve"> lo es la etapa de manifestaciones en calidad de informe justificado</w:t>
      </w:r>
      <w:r w:rsidRPr="00134DD2">
        <w:rPr>
          <w:rFonts w:ascii="Palatino Linotype" w:hAnsi="Palatino Linotype"/>
          <w:color w:val="000000" w:themeColor="text1"/>
        </w:rPr>
        <w:t>, resulta un hecho que actualiza una causal de sobreseimiento del Recurso de Revisión de mérito, en términos de lo dispuesto por</w:t>
      </w:r>
      <w:r w:rsidRPr="00134DD2">
        <w:rPr>
          <w:rFonts w:ascii="Palatino Linotype" w:eastAsia="Palatino Linotype" w:hAnsi="Palatino Linotype" w:cs="Palatino Linotype"/>
          <w:color w:val="000000" w:themeColor="text1"/>
        </w:rPr>
        <w:t xml:space="preserve"> la fracción III del artículo 192 de la Ley de Transparencia y Acceso a la Información Pública del Estado de México y Municipios en su correlación con la causal de improcedencia contemplada en la </w:t>
      </w:r>
      <w:r w:rsidRPr="00134DD2">
        <w:rPr>
          <w:rFonts w:ascii="Palatino Linotype" w:eastAsia="Palatino Linotype" w:hAnsi="Palatino Linotype" w:cs="Palatino Linotype"/>
          <w:color w:val="000000" w:themeColor="text1"/>
        </w:rPr>
        <w:fldChar w:fldCharType="begin"/>
      </w:r>
      <w:r w:rsidRPr="00134DD2">
        <w:rPr>
          <w:rFonts w:ascii="Palatino Linotype" w:eastAsia="Palatino Linotype" w:hAnsi="Palatino Linotype" w:cs="Palatino Linotype"/>
          <w:color w:val="000000" w:themeColor="text1"/>
        </w:rPr>
        <w:instrText xml:space="preserve"> fracción VII del  </w:instrText>
      </w:r>
      <w:r w:rsidRPr="00134DD2">
        <w:rPr>
          <w:rFonts w:ascii="Palatino Linotype" w:eastAsia="Palatino Linotype" w:hAnsi="Palatino Linotype" w:cs="Palatino Linotype"/>
          <w:color w:val="000000" w:themeColor="text1"/>
        </w:rPr>
        <w:fldChar w:fldCharType="separate"/>
      </w:r>
      <w:r w:rsidR="00217A57">
        <w:rPr>
          <w:rFonts w:ascii="Palatino Linotype" w:eastAsia="Palatino Linotype" w:hAnsi="Palatino Linotype" w:cs="Palatino Linotype"/>
          <w:b/>
          <w:bCs/>
          <w:color w:val="000000" w:themeColor="text1"/>
          <w:lang w:val="es-ES"/>
        </w:rPr>
        <w:t>¡Error! Marcador no definido.</w:t>
      </w:r>
      <w:r w:rsidRPr="00134DD2">
        <w:rPr>
          <w:rFonts w:ascii="Palatino Linotype" w:eastAsia="Palatino Linotype" w:hAnsi="Palatino Linotype" w:cs="Palatino Linotype"/>
          <w:color w:val="000000" w:themeColor="text1"/>
        </w:rPr>
        <w:fldChar w:fldCharType="end"/>
      </w:r>
      <w:r w:rsidRPr="00134DD2">
        <w:rPr>
          <w:rFonts w:ascii="Palatino Linotype" w:eastAsia="Palatino Linotype" w:hAnsi="Palatino Linotype" w:cs="Palatino Linotype"/>
          <w:color w:val="000000" w:themeColor="text1"/>
        </w:rPr>
        <w:t>artículo 191 del ordenamiento legal en cita, los que se transcriben a continuación, para un mejor entendimiento:</w:t>
      </w:r>
    </w:p>
    <w:p w14:paraId="40221BCF" w14:textId="77777777" w:rsidR="00E40E62" w:rsidRPr="00134DD2" w:rsidRDefault="00E40E62" w:rsidP="00134DD2">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b/>
          <w:i/>
          <w:color w:val="000000" w:themeColor="text1"/>
        </w:rPr>
        <w:t>Artículo 192.</w:t>
      </w:r>
      <w:r w:rsidRPr="00134DD2">
        <w:rPr>
          <w:rFonts w:ascii="Palatino Linotype" w:eastAsia="Palatino Linotype" w:hAnsi="Palatino Linotype" w:cs="Palatino Linotype"/>
          <w:i/>
          <w:color w:val="000000" w:themeColor="text1"/>
        </w:rPr>
        <w:t xml:space="preserve"> El recurso será sobreseído, en todo o en parte, cuando una vez admitido, se actualicen alguno de los siguientes supuestos:</w:t>
      </w:r>
    </w:p>
    <w:p w14:paraId="7791AE09" w14:textId="77777777" w:rsidR="00E40E62" w:rsidRPr="00134DD2" w:rsidRDefault="00E40E62" w:rsidP="00134DD2">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i/>
          <w:color w:val="000000" w:themeColor="text1"/>
        </w:rPr>
        <w:t>…</w:t>
      </w:r>
    </w:p>
    <w:p w14:paraId="2ACE874E" w14:textId="77777777" w:rsidR="00E40E62" w:rsidRPr="00134DD2" w:rsidRDefault="00E40E62" w:rsidP="00134DD2">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b/>
          <w:i/>
          <w:color w:val="000000" w:themeColor="text1"/>
        </w:rPr>
        <w:t xml:space="preserve">III. </w:t>
      </w:r>
      <w:r w:rsidRPr="00134DD2">
        <w:rPr>
          <w:rFonts w:ascii="Palatino Linotype" w:eastAsia="Palatino Linotype" w:hAnsi="Palatino Linotype" w:cs="Palatino Linotype"/>
          <w:b/>
          <w:bCs/>
          <w:i/>
          <w:color w:val="000000" w:themeColor="text1"/>
        </w:rPr>
        <w:t xml:space="preserve">El sujeto obligado responsable del acto lo modifique </w:t>
      </w:r>
      <w:r w:rsidRPr="00134DD2">
        <w:rPr>
          <w:rFonts w:ascii="Palatino Linotype" w:eastAsia="Palatino Linotype" w:hAnsi="Palatino Linotype" w:cs="Palatino Linotype"/>
          <w:b/>
          <w:bCs/>
          <w:i/>
          <w:color w:val="000000" w:themeColor="text1"/>
          <w:u w:val="single"/>
        </w:rPr>
        <w:t>o revoque</w:t>
      </w:r>
      <w:r w:rsidRPr="00134DD2">
        <w:rPr>
          <w:rFonts w:ascii="Palatino Linotype" w:eastAsia="Palatino Linotype" w:hAnsi="Palatino Linotype" w:cs="Palatino Linotype"/>
          <w:b/>
          <w:bCs/>
          <w:i/>
          <w:color w:val="000000" w:themeColor="text1"/>
        </w:rPr>
        <w:t xml:space="preserve"> de tal manera que el recurso de revisión quede sin materia</w:t>
      </w:r>
      <w:r w:rsidRPr="00134DD2">
        <w:rPr>
          <w:rFonts w:ascii="Palatino Linotype" w:eastAsia="Palatino Linotype" w:hAnsi="Palatino Linotype" w:cs="Palatino Linotype"/>
          <w:bCs/>
          <w:i/>
          <w:color w:val="000000" w:themeColor="text1"/>
        </w:rPr>
        <w:t>;</w:t>
      </w:r>
      <w:r w:rsidRPr="00134DD2">
        <w:rPr>
          <w:rFonts w:ascii="Palatino Linotype" w:eastAsia="Palatino Linotype" w:hAnsi="Palatino Linotype" w:cs="Palatino Linotype"/>
          <w:i/>
          <w:color w:val="000000" w:themeColor="text1"/>
        </w:rPr>
        <w:t xml:space="preserve"> </w:t>
      </w:r>
    </w:p>
    <w:p w14:paraId="502994E0" w14:textId="77777777" w:rsidR="00E40E62" w:rsidRPr="00134DD2" w:rsidRDefault="00E40E62" w:rsidP="00134DD2">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b/>
          <w:i/>
          <w:color w:val="000000" w:themeColor="text1"/>
        </w:rPr>
        <w:t>…</w:t>
      </w:r>
      <w:r w:rsidRPr="00134DD2">
        <w:rPr>
          <w:rFonts w:ascii="Palatino Linotype" w:eastAsia="Palatino Linotype" w:hAnsi="Palatino Linotype" w:cs="Palatino Linotype"/>
          <w:i/>
          <w:color w:val="000000" w:themeColor="text1"/>
        </w:rPr>
        <w:t>“</w:t>
      </w:r>
    </w:p>
    <w:p w14:paraId="66413189" w14:textId="77777777" w:rsidR="00E40E62" w:rsidRPr="00134DD2" w:rsidRDefault="00E40E62" w:rsidP="00134DD2">
      <w:pPr>
        <w:pStyle w:val="Prrafodelista"/>
        <w:pBdr>
          <w:top w:val="nil"/>
          <w:left w:val="nil"/>
          <w:bottom w:val="nil"/>
          <w:right w:val="nil"/>
          <w:between w:val="nil"/>
        </w:pBdr>
        <w:tabs>
          <w:tab w:val="left" w:pos="7938"/>
        </w:tabs>
        <w:spacing w:line="360" w:lineRule="auto"/>
        <w:ind w:left="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Énfasis propio</w:t>
      </w:r>
    </w:p>
    <w:p w14:paraId="666E0CAA" w14:textId="77777777" w:rsidR="00E40E62" w:rsidRPr="00134DD2" w:rsidRDefault="00E40E62"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lastRenderedPageBreak/>
        <w:t xml:space="preserve">Siendo el sobreseimiento un acto que da por terminado el procedimiento </w:t>
      </w:r>
      <w:r w:rsidRPr="00134DD2">
        <w:rPr>
          <w:rFonts w:ascii="Palatino Linotype" w:hAnsi="Palatino Linotype"/>
          <w:bCs/>
          <w:color w:val="000000" w:themeColor="text1"/>
        </w:rPr>
        <w:t>administrativo</w:t>
      </w:r>
      <w:r w:rsidRPr="00134DD2">
        <w:rPr>
          <w:rFonts w:ascii="Palatino Linotype" w:eastAsia="Palatino Linotype" w:hAnsi="Palatino Linotype" w:cs="Palatino Linotype"/>
          <w:color w:val="000000" w:themeColor="text1"/>
        </w:rPr>
        <w:t xml:space="preserve"> de </w:t>
      </w:r>
      <w:r w:rsidRPr="00134DD2">
        <w:rPr>
          <w:rFonts w:ascii="Palatino Linotype" w:hAnsi="Palatino Linotype"/>
          <w:color w:val="000000" w:themeColor="text1"/>
        </w:rPr>
        <w:t>impugnación</w:t>
      </w:r>
      <w:r w:rsidRPr="00134DD2">
        <w:rPr>
          <w:rFonts w:ascii="Palatino Linotype" w:eastAsia="Palatino Linotype" w:hAnsi="Palatino Linotype" w:cs="Palatino Linotype"/>
          <w:color w:val="000000" w:themeColor="text1"/>
        </w:rPr>
        <w:t xml:space="preserve"> sin resolver el fondo de la cuestión planteada, por presentarse causas que impiden a la autoridad referirse a lo sustancial de lo planteado por </w:t>
      </w:r>
      <w:r w:rsidRPr="00134DD2">
        <w:rPr>
          <w:rFonts w:ascii="Palatino Linotype" w:eastAsia="Palatino Linotype" w:hAnsi="Palatino Linotype" w:cs="Palatino Linotype"/>
          <w:b/>
          <w:color w:val="000000" w:themeColor="text1"/>
        </w:rPr>
        <w:t>EL RECURRENTE</w:t>
      </w:r>
      <w:r w:rsidRPr="00134DD2">
        <w:rPr>
          <w:rFonts w:ascii="Palatino Linotype" w:eastAsia="Palatino Linotype" w:hAnsi="Palatino Linotype" w:cs="Palatino Linotype"/>
          <w:color w:val="000000" w:themeColor="text1"/>
        </w:rPr>
        <w:t>, los efectos del sobreseimiento consisten en dar por concluido el recurso administrativo sin entrar al estudio de fondo del asunto de que se trate; lo anterior con apoyo en el criterio del Poder Judicial de la Federación con rubro:</w:t>
      </w:r>
    </w:p>
    <w:p w14:paraId="4D65100A"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b/>
          <w:i/>
          <w:color w:val="000000" w:themeColor="text1"/>
        </w:rPr>
      </w:pPr>
      <w:r w:rsidRPr="00134DD2">
        <w:rPr>
          <w:rFonts w:ascii="Palatino Linotype" w:eastAsia="Palatino Linotype" w:hAnsi="Palatino Linotype" w:cs="Palatino Linotype"/>
          <w:i/>
          <w:color w:val="000000" w:themeColor="text1"/>
        </w:rPr>
        <w:t>“</w:t>
      </w:r>
      <w:r w:rsidRPr="00134DD2">
        <w:rPr>
          <w:rFonts w:ascii="Palatino Linotype" w:eastAsia="Palatino Linotype" w:hAnsi="Palatino Linotype" w:cs="Palatino Linotype"/>
          <w:b/>
          <w:i/>
          <w:color w:val="000000" w:themeColor="text1"/>
        </w:rPr>
        <w:t>SOBRESEIMIENTO, NO PERMITE ENTRAR AL ESTUDIO DE LAS CUESTIONES DE FONDO</w:t>
      </w:r>
    </w:p>
    <w:p w14:paraId="39252906"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i/>
          <w:color w:val="000000" w:themeColor="text1"/>
        </w:rPr>
        <w:t>Localización: 213609. II.2o.183 K. Tribunales Colegiados de Circuito. Octava Época. Semanario Judicial de la Federación. Tomo XIII, Febrero de 1994, Pág. 420</w:t>
      </w:r>
    </w:p>
    <w:p w14:paraId="61A39967"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i/>
          <w:color w:val="000000" w:themeColor="text1"/>
        </w:rPr>
        <w:t xml:space="preserve">Cuerpo de tesis: No causa agravio la sentencia que no se ocupa de los razonamientos tendientes a demostrar la inconstitucionalidad de los actos reclamados de las autoridades responsables, que constituyen el problema de fondo, si se decreta el sobreseimiento del juicio.” </w:t>
      </w:r>
    </w:p>
    <w:p w14:paraId="5C40F688"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i/>
          <w:color w:val="000000" w:themeColor="text1"/>
        </w:rPr>
      </w:pPr>
    </w:p>
    <w:p w14:paraId="433EB1BF" w14:textId="77777777" w:rsidR="00E40E62" w:rsidRPr="00134DD2" w:rsidRDefault="00E40E62"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4610A496"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b/>
          <w:i/>
          <w:color w:val="000000" w:themeColor="text1"/>
        </w:rPr>
      </w:pPr>
      <w:r w:rsidRPr="00134DD2">
        <w:rPr>
          <w:rFonts w:ascii="Palatino Linotype" w:eastAsia="Palatino Linotype" w:hAnsi="Palatino Linotype" w:cs="Palatino Linotype"/>
          <w:b/>
          <w:i/>
          <w:color w:val="000000" w:themeColor="text1"/>
        </w:rPr>
        <w:t>“DESECHAMIENTO O SOBRESEIMIENTO EN EL JUICIO DE AMPARO. NO IMPLICA DENEGACIÓN DE JUSTICIA NI GENERA INSEGURIDAD JURÍDICA”</w:t>
      </w:r>
    </w:p>
    <w:p w14:paraId="0786E424"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i/>
          <w:color w:val="000000" w:themeColor="text1"/>
        </w:rPr>
      </w:pPr>
      <w:r w:rsidRPr="00134DD2">
        <w:rPr>
          <w:rFonts w:ascii="Palatino Linotype" w:eastAsia="Palatino Linotype" w:hAnsi="Palatino Linotype" w:cs="Palatino Linotype"/>
          <w:i/>
          <w:color w:val="000000" w:themeColor="text1"/>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w:t>
      </w:r>
      <w:r w:rsidRPr="00134DD2">
        <w:rPr>
          <w:rFonts w:ascii="Palatino Linotype" w:eastAsia="Palatino Linotype" w:hAnsi="Palatino Linotype" w:cs="Palatino Linotype"/>
          <w:i/>
          <w:color w:val="000000" w:themeColor="text1"/>
        </w:rPr>
        <w:lastRenderedPageBreak/>
        <w:t xml:space="preserve">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5CEADDCB" w14:textId="77777777" w:rsidR="00E40E62" w:rsidRPr="00134DD2" w:rsidRDefault="00E40E62" w:rsidP="00134DD2">
      <w:pPr>
        <w:pStyle w:val="Prrafodelista"/>
        <w:spacing w:line="360" w:lineRule="auto"/>
        <w:ind w:left="0"/>
        <w:jc w:val="both"/>
        <w:rPr>
          <w:rFonts w:ascii="Palatino Linotype" w:eastAsia="Palatino Linotype" w:hAnsi="Palatino Linotype" w:cs="Palatino Linotype"/>
          <w:i/>
          <w:color w:val="000000" w:themeColor="text1"/>
        </w:rPr>
      </w:pPr>
    </w:p>
    <w:p w14:paraId="394B8EBC" w14:textId="4F3A3DE7" w:rsidR="00E40E62" w:rsidRPr="00134DD2" w:rsidRDefault="00E40E62"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Bajo ese tenor con fundamento en la segunda hipótesis de la fracción I del artículo 186, de la Ley de Transparencia y Acceso a la Información Pública del Estado de México y Municipios, se </w:t>
      </w:r>
      <w:r w:rsidR="00D4289A" w:rsidRPr="00134DD2">
        <w:rPr>
          <w:rFonts w:ascii="Palatino Linotype" w:eastAsia="Palatino Linotype" w:hAnsi="Palatino Linotype" w:cs="Palatino Linotype"/>
          <w:b/>
          <w:color w:val="000000" w:themeColor="text1"/>
        </w:rPr>
        <w:t>s</w:t>
      </w:r>
      <w:r w:rsidRPr="00134DD2">
        <w:rPr>
          <w:rFonts w:ascii="Palatino Linotype" w:eastAsia="Palatino Linotype" w:hAnsi="Palatino Linotype" w:cs="Palatino Linotype"/>
          <w:b/>
          <w:color w:val="000000" w:themeColor="text1"/>
        </w:rPr>
        <w:t xml:space="preserve">obresee </w:t>
      </w:r>
      <w:r w:rsidRPr="00134DD2">
        <w:rPr>
          <w:rFonts w:ascii="Palatino Linotype" w:eastAsia="Palatino Linotype" w:hAnsi="Palatino Linotype" w:cs="Palatino Linotype"/>
          <w:color w:val="000000" w:themeColor="text1"/>
        </w:rPr>
        <w:t xml:space="preserve">el Recurso de Revisión </w:t>
      </w:r>
      <w:r w:rsidRPr="00134DD2">
        <w:rPr>
          <w:rFonts w:ascii="Palatino Linotype" w:eastAsia="Palatino Linotype" w:hAnsi="Palatino Linotype" w:cs="Palatino Linotype"/>
          <w:b/>
          <w:color w:val="000000" w:themeColor="text1"/>
        </w:rPr>
        <w:t>03768/INFOEM/IP/RR/2025</w:t>
      </w:r>
      <w:r w:rsidRPr="00134DD2">
        <w:rPr>
          <w:rFonts w:ascii="Palatino Linotype" w:eastAsia="Palatino Linotype" w:hAnsi="Palatino Linotype" w:cs="Palatino Linotype"/>
          <w:color w:val="000000" w:themeColor="text1"/>
        </w:rPr>
        <w:t>, que ha sido materia del presente fallo.</w:t>
      </w:r>
    </w:p>
    <w:p w14:paraId="22AFA1E8" w14:textId="77777777" w:rsidR="00E40E62" w:rsidRPr="00134DD2" w:rsidRDefault="00E40E62" w:rsidP="00134DD2">
      <w:pPr>
        <w:pStyle w:val="Prrafodelista"/>
        <w:spacing w:line="360" w:lineRule="auto"/>
        <w:ind w:left="0"/>
        <w:rPr>
          <w:rFonts w:ascii="Palatino Linotype" w:eastAsia="Palatino Linotype" w:hAnsi="Palatino Linotype" w:cs="Palatino Linotype"/>
          <w:color w:val="000000" w:themeColor="text1"/>
        </w:rPr>
      </w:pPr>
    </w:p>
    <w:p w14:paraId="46E3126E" w14:textId="77777777" w:rsidR="00E40E62" w:rsidRPr="00134DD2" w:rsidRDefault="00E40E62" w:rsidP="00134DD2">
      <w:pPr>
        <w:pStyle w:val="Prrafodelista"/>
        <w:numPr>
          <w:ilvl w:val="0"/>
          <w:numId w:val="1"/>
        </w:numPr>
        <w:tabs>
          <w:tab w:val="left" w:pos="0"/>
          <w:tab w:val="left" w:pos="142"/>
        </w:tabs>
        <w:spacing w:line="360" w:lineRule="auto"/>
        <w:ind w:left="0" w:firstLine="0"/>
        <w:jc w:val="both"/>
        <w:rPr>
          <w:rFonts w:ascii="Palatino Linotype" w:hAnsi="Palatino Linotype" w:cs="Arial"/>
          <w:color w:val="000000" w:themeColor="text1"/>
        </w:rPr>
      </w:pPr>
      <w:r w:rsidRPr="00134DD2">
        <w:rPr>
          <w:rFonts w:ascii="Palatino Linotype" w:eastAsia="Palatino Linotype" w:hAnsi="Palatino Linotype" w:cs="Palatino Linotype"/>
          <w:color w:val="000000" w:themeColor="text1"/>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 emite los siguientes:</w:t>
      </w:r>
    </w:p>
    <w:p w14:paraId="4BE70D0B" w14:textId="77777777" w:rsidR="004326FA" w:rsidRPr="00134DD2" w:rsidRDefault="004326FA" w:rsidP="00134DD2">
      <w:pPr>
        <w:spacing w:line="360" w:lineRule="auto"/>
        <w:contextualSpacing/>
        <w:jc w:val="both"/>
        <w:rPr>
          <w:rFonts w:ascii="Palatino Linotype" w:eastAsia="Palatino Linotype" w:hAnsi="Palatino Linotype" w:cs="Palatino Linotype"/>
          <w:color w:val="000000" w:themeColor="text1"/>
        </w:rPr>
      </w:pPr>
    </w:p>
    <w:p w14:paraId="459F5D52" w14:textId="7CFAF04F" w:rsidR="006C0D60" w:rsidRDefault="006C0D60" w:rsidP="00134DD2">
      <w:pPr>
        <w:pStyle w:val="Prrafodelista"/>
        <w:numPr>
          <w:ilvl w:val="0"/>
          <w:numId w:val="1"/>
        </w:numPr>
        <w:tabs>
          <w:tab w:val="left" w:pos="0"/>
          <w:tab w:val="left" w:pos="142"/>
        </w:tabs>
        <w:spacing w:line="360" w:lineRule="auto"/>
        <w:ind w:left="0" w:firstLine="0"/>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color w:val="000000" w:themeColor="text1"/>
        </w:rPr>
        <w:t xml:space="preserve">Por lo anteriormente expuesto y fundado, este </w:t>
      </w:r>
      <w:r w:rsidRPr="00134DD2">
        <w:rPr>
          <w:rFonts w:ascii="Palatino Linotype" w:eastAsia="Palatino Linotype" w:hAnsi="Palatino Linotype" w:cs="Palatino Linotype"/>
          <w:b/>
          <w:color w:val="000000" w:themeColor="text1"/>
        </w:rPr>
        <w:t>ÓRGANO GARANTE</w:t>
      </w:r>
      <w:r w:rsidRPr="00134DD2">
        <w:rPr>
          <w:rFonts w:ascii="Palatino Linotype" w:eastAsia="Palatino Linotype" w:hAnsi="Palatino Linotype" w:cs="Palatino Linotype"/>
          <w:color w:val="000000" w:themeColor="text1"/>
        </w:rPr>
        <w:t xml:space="preserve"> emite los siguientes:</w:t>
      </w:r>
      <w:r w:rsidR="00D551F5">
        <w:rPr>
          <w:rFonts w:ascii="Palatino Linotype" w:eastAsia="Palatino Linotype" w:hAnsi="Palatino Linotype" w:cs="Palatino Linotype"/>
          <w:color w:val="000000" w:themeColor="text1"/>
        </w:rPr>
        <w:t xml:space="preserve"> ---------------------------------------------------------------------------------------------------------</w:t>
      </w:r>
    </w:p>
    <w:p w14:paraId="17213E64" w14:textId="77777777" w:rsidR="00D551F5" w:rsidRPr="00D551F5" w:rsidRDefault="00D551F5" w:rsidP="00D551F5">
      <w:pPr>
        <w:pStyle w:val="Prrafodelista"/>
        <w:rPr>
          <w:rFonts w:ascii="Palatino Linotype" w:eastAsia="Palatino Linotype" w:hAnsi="Palatino Linotype" w:cs="Palatino Linotype"/>
          <w:color w:val="000000" w:themeColor="text1"/>
        </w:rPr>
      </w:pPr>
    </w:p>
    <w:p w14:paraId="41E20687" w14:textId="77777777" w:rsidR="00D551F5" w:rsidRPr="00D551F5" w:rsidRDefault="00D551F5" w:rsidP="00D551F5">
      <w:pPr>
        <w:tabs>
          <w:tab w:val="left" w:pos="0"/>
          <w:tab w:val="left" w:pos="142"/>
        </w:tabs>
        <w:spacing w:line="360" w:lineRule="auto"/>
        <w:jc w:val="both"/>
        <w:rPr>
          <w:rFonts w:ascii="Palatino Linotype" w:eastAsia="Palatino Linotype" w:hAnsi="Palatino Linotype" w:cs="Palatino Linotype"/>
          <w:color w:val="000000" w:themeColor="text1"/>
        </w:rPr>
      </w:pPr>
    </w:p>
    <w:p w14:paraId="60BDCB21" w14:textId="7260FF13" w:rsidR="006C0D60" w:rsidRPr="00134DD2" w:rsidRDefault="006C0D60" w:rsidP="00134DD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134DD2">
        <w:rPr>
          <w:rFonts w:ascii="Palatino Linotype" w:eastAsia="Palatino Linotype" w:hAnsi="Palatino Linotype" w:cs="Palatino Linotype"/>
          <w:b/>
          <w:color w:val="000000" w:themeColor="text1"/>
        </w:rPr>
        <w:lastRenderedPageBreak/>
        <w:t xml:space="preserve">R E S </w:t>
      </w:r>
      <w:r w:rsidR="00761F40" w:rsidRPr="00134DD2">
        <w:rPr>
          <w:rFonts w:ascii="Palatino Linotype" w:eastAsia="Palatino Linotype" w:hAnsi="Palatino Linotype" w:cs="Palatino Linotype"/>
          <w:b/>
          <w:color w:val="000000" w:themeColor="text1"/>
        </w:rPr>
        <w:t>O L U T I V O S</w:t>
      </w:r>
    </w:p>
    <w:p w14:paraId="7175AAC4" w14:textId="77777777" w:rsidR="000D0A0A" w:rsidRPr="00134DD2" w:rsidRDefault="000D0A0A" w:rsidP="00134DD2">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14:paraId="46A7640C" w14:textId="22172FAC" w:rsidR="00E40E62" w:rsidRPr="00134DD2" w:rsidRDefault="00E40E62" w:rsidP="00134D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b/>
          <w:color w:val="000000" w:themeColor="text1"/>
        </w:rPr>
        <w:t xml:space="preserve">PRIMERO. </w:t>
      </w:r>
      <w:r w:rsidRPr="00134DD2">
        <w:rPr>
          <w:rFonts w:ascii="Palatino Linotype" w:eastAsia="Palatino Linotype" w:hAnsi="Palatino Linotype" w:cs="Palatino Linotype"/>
          <w:color w:val="000000" w:themeColor="text1"/>
        </w:rPr>
        <w:t xml:space="preserve">Se </w:t>
      </w:r>
      <w:r w:rsidRPr="00134DD2">
        <w:rPr>
          <w:rFonts w:ascii="Palatino Linotype" w:eastAsia="Palatino Linotype" w:hAnsi="Palatino Linotype" w:cs="Palatino Linotype"/>
          <w:b/>
          <w:color w:val="000000" w:themeColor="text1"/>
        </w:rPr>
        <w:t>SOBRESEE</w:t>
      </w:r>
      <w:r w:rsidRPr="00134DD2">
        <w:rPr>
          <w:rFonts w:ascii="Palatino Linotype" w:eastAsia="Palatino Linotype" w:hAnsi="Palatino Linotype" w:cs="Palatino Linotype"/>
          <w:color w:val="000000" w:themeColor="text1"/>
        </w:rPr>
        <w:t xml:space="preserve"> el Recurso de Revisión número </w:t>
      </w:r>
      <w:r w:rsidRPr="00134DD2">
        <w:rPr>
          <w:rFonts w:ascii="Palatino Linotype" w:eastAsia="Palatino Linotype" w:hAnsi="Palatino Linotype" w:cs="Palatino Linotype"/>
          <w:b/>
          <w:color w:val="000000" w:themeColor="text1"/>
        </w:rPr>
        <w:t>03768/INFOEM/IP/RR/2025</w:t>
      </w:r>
      <w:r w:rsidRPr="00134DD2">
        <w:rPr>
          <w:rFonts w:ascii="Palatino Linotype" w:eastAsia="Palatino Linotype" w:hAnsi="Palatino Linotype" w:cs="Palatino Linotype"/>
          <w:color w:val="000000" w:themeColor="text1"/>
        </w:rPr>
        <w:t xml:space="preserve">, conforme al artículo 192 fracción III de la Ley de Transparencia y Acceso a la Información Pública del Estado de México y Municipios, porque al </w:t>
      </w:r>
      <w:r w:rsidR="00136991" w:rsidRPr="00134DD2">
        <w:rPr>
          <w:rFonts w:ascii="Palatino Linotype" w:eastAsia="Palatino Linotype" w:hAnsi="Palatino Linotype" w:cs="Palatino Linotype"/>
          <w:color w:val="000000" w:themeColor="text1"/>
        </w:rPr>
        <w:t>modificar su</w:t>
      </w:r>
      <w:r w:rsidRPr="00134DD2">
        <w:rPr>
          <w:rFonts w:ascii="Palatino Linotype" w:eastAsia="Palatino Linotype" w:hAnsi="Palatino Linotype" w:cs="Palatino Linotype"/>
          <w:color w:val="000000" w:themeColor="text1"/>
        </w:rPr>
        <w:t xml:space="preserve"> respuesta el </w:t>
      </w:r>
      <w:r w:rsidRPr="00134DD2">
        <w:rPr>
          <w:rFonts w:ascii="Palatino Linotype" w:eastAsia="Palatino Linotype" w:hAnsi="Palatino Linotype" w:cs="Palatino Linotype"/>
          <w:b/>
          <w:color w:val="000000" w:themeColor="text1"/>
        </w:rPr>
        <w:t>SUJETO OBLIGADO</w:t>
      </w:r>
      <w:r w:rsidR="00136991" w:rsidRPr="00134DD2">
        <w:rPr>
          <w:rFonts w:ascii="Palatino Linotype" w:eastAsia="Palatino Linotype" w:hAnsi="Palatino Linotype" w:cs="Palatino Linotype"/>
          <w:color w:val="000000" w:themeColor="text1"/>
        </w:rPr>
        <w:t>;</w:t>
      </w:r>
      <w:r w:rsidRPr="00134DD2">
        <w:rPr>
          <w:rFonts w:ascii="Palatino Linotype" w:eastAsia="Palatino Linotype" w:hAnsi="Palatino Linotype" w:cs="Palatino Linotype"/>
          <w:color w:val="000000" w:themeColor="text1"/>
        </w:rPr>
        <w:t xml:space="preserve"> el Recurso de Revisión quedó sin materia en términos del  Considerando </w:t>
      </w:r>
      <w:r w:rsidRPr="00134DD2">
        <w:rPr>
          <w:rFonts w:ascii="Palatino Linotype" w:eastAsia="Palatino Linotype" w:hAnsi="Palatino Linotype" w:cs="Palatino Linotype"/>
          <w:b/>
          <w:color w:val="000000" w:themeColor="text1"/>
        </w:rPr>
        <w:t>TERCERO</w:t>
      </w:r>
      <w:r w:rsidRPr="00134DD2">
        <w:rPr>
          <w:rFonts w:ascii="Palatino Linotype" w:eastAsia="Palatino Linotype" w:hAnsi="Palatino Linotype" w:cs="Palatino Linotype"/>
          <w:color w:val="000000" w:themeColor="text1"/>
        </w:rPr>
        <w:t xml:space="preserve"> de la presente Resolución.</w:t>
      </w:r>
    </w:p>
    <w:p w14:paraId="1EB5E8F8" w14:textId="77777777" w:rsidR="00E40E62" w:rsidRPr="00134DD2" w:rsidRDefault="00E40E62" w:rsidP="00134DD2">
      <w:pPr>
        <w:spacing w:line="360" w:lineRule="auto"/>
        <w:jc w:val="both"/>
        <w:rPr>
          <w:rFonts w:ascii="Palatino Linotype" w:eastAsia="Palatino Linotype" w:hAnsi="Palatino Linotype" w:cs="Palatino Linotype"/>
          <w:b/>
          <w:color w:val="000000" w:themeColor="text1"/>
        </w:rPr>
      </w:pPr>
    </w:p>
    <w:p w14:paraId="43B725F2" w14:textId="77777777" w:rsidR="00E40E62" w:rsidRDefault="00E40E62" w:rsidP="00134DD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bookmarkStart w:id="73" w:name="_heading=h.35nkun2" w:colFirst="0" w:colLast="0"/>
      <w:bookmarkEnd w:id="73"/>
      <w:r w:rsidRPr="00134DD2">
        <w:rPr>
          <w:rFonts w:ascii="Palatino Linotype" w:eastAsia="Palatino Linotype" w:hAnsi="Palatino Linotype" w:cs="Palatino Linotype"/>
          <w:b/>
          <w:color w:val="000000" w:themeColor="text1"/>
        </w:rPr>
        <w:t xml:space="preserve">SEGUNDO. Notifíquese </w:t>
      </w:r>
      <w:r w:rsidRPr="00134DD2">
        <w:rPr>
          <w:rFonts w:ascii="Palatino Linotype" w:eastAsia="Palatino Linotype" w:hAnsi="Palatino Linotype" w:cs="Palatino Linotype"/>
          <w:color w:val="000000" w:themeColor="text1"/>
        </w:rPr>
        <w:t xml:space="preserve">a través del Sistema de Acceso a la Información Mexiquense </w:t>
      </w:r>
      <w:r w:rsidRPr="00134DD2">
        <w:rPr>
          <w:rFonts w:ascii="Palatino Linotype" w:eastAsia="Palatino Linotype" w:hAnsi="Palatino Linotype" w:cs="Palatino Linotype"/>
          <w:b/>
          <w:color w:val="000000" w:themeColor="text1"/>
        </w:rPr>
        <w:t xml:space="preserve">(SAIMEX) </w:t>
      </w:r>
      <w:r w:rsidRPr="00134DD2">
        <w:rPr>
          <w:rFonts w:ascii="Palatino Linotype" w:eastAsia="Palatino Linotype" w:hAnsi="Palatino Linotype" w:cs="Palatino Linotype"/>
          <w:color w:val="000000" w:themeColor="text1"/>
        </w:rPr>
        <w:t>la presente Resolución al Titular de la Unidad de Transparencia del</w:t>
      </w:r>
      <w:r w:rsidRPr="00134DD2">
        <w:rPr>
          <w:rFonts w:ascii="Palatino Linotype" w:eastAsia="Palatino Linotype" w:hAnsi="Palatino Linotype" w:cs="Palatino Linotype"/>
          <w:b/>
          <w:color w:val="000000" w:themeColor="text1"/>
        </w:rPr>
        <w:t xml:space="preserve"> SUJETO OBLIGADO</w:t>
      </w:r>
      <w:r w:rsidRPr="00134DD2">
        <w:rPr>
          <w:rFonts w:ascii="Palatino Linotype" w:eastAsia="Palatino Linotype" w:hAnsi="Palatino Linotype" w:cs="Palatino Linotype"/>
          <w:color w:val="000000" w:themeColor="text1"/>
        </w:rPr>
        <w:t>, para su conocimiento.</w:t>
      </w:r>
      <w:r w:rsidRPr="00134DD2">
        <w:rPr>
          <w:rFonts w:ascii="Palatino Linotype" w:eastAsia="Palatino Linotype" w:hAnsi="Palatino Linotype" w:cs="Palatino Linotype"/>
          <w:b/>
          <w:color w:val="000000" w:themeColor="text1"/>
        </w:rPr>
        <w:t xml:space="preserve"> </w:t>
      </w:r>
    </w:p>
    <w:p w14:paraId="50DE6068" w14:textId="77777777" w:rsidR="003010BB" w:rsidRPr="00134DD2" w:rsidRDefault="003010BB" w:rsidP="00134DD2">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14:paraId="40ABE7F6" w14:textId="77777777" w:rsidR="00E40E62" w:rsidRPr="00134DD2" w:rsidRDefault="00E40E62" w:rsidP="00134DD2">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b/>
          <w:color w:val="000000" w:themeColor="text1"/>
        </w:rPr>
        <w:t xml:space="preserve">TERCERO. Notifíquese </w:t>
      </w:r>
      <w:r w:rsidRPr="00134DD2">
        <w:rPr>
          <w:rFonts w:ascii="Palatino Linotype" w:eastAsia="Palatino Linotype" w:hAnsi="Palatino Linotype" w:cs="Palatino Linotype"/>
          <w:color w:val="000000" w:themeColor="text1"/>
        </w:rPr>
        <w:t xml:space="preserve">a </w:t>
      </w:r>
      <w:r w:rsidRPr="00134DD2">
        <w:rPr>
          <w:rFonts w:ascii="Palatino Linotype" w:eastAsia="Palatino Linotype" w:hAnsi="Palatino Linotype" w:cs="Palatino Linotype"/>
          <w:b/>
          <w:color w:val="000000" w:themeColor="text1"/>
        </w:rPr>
        <w:t xml:space="preserve">EL RECURRENTE </w:t>
      </w:r>
      <w:r w:rsidRPr="00134DD2">
        <w:rPr>
          <w:rFonts w:ascii="Palatino Linotype" w:eastAsia="Palatino Linotype" w:hAnsi="Palatino Linotype" w:cs="Palatino Linotype"/>
          <w:color w:val="000000" w:themeColor="text1"/>
        </w:rPr>
        <w:t xml:space="preserve">la presente Resolución, vía </w:t>
      </w:r>
      <w:r w:rsidRPr="00134DD2">
        <w:rPr>
          <w:rFonts w:ascii="Palatino Linotype" w:eastAsia="Palatino Linotype" w:hAnsi="Palatino Linotype" w:cs="Palatino Linotype"/>
          <w:b/>
          <w:color w:val="000000" w:themeColor="text1"/>
        </w:rPr>
        <w:t>SAIMEX.</w:t>
      </w:r>
    </w:p>
    <w:p w14:paraId="1DEE9878" w14:textId="77777777" w:rsidR="00E40E62" w:rsidRPr="00134DD2" w:rsidRDefault="00E40E62" w:rsidP="00134DD2">
      <w:pPr>
        <w:tabs>
          <w:tab w:val="left" w:pos="8080"/>
        </w:tabs>
        <w:spacing w:line="360" w:lineRule="auto"/>
        <w:jc w:val="both"/>
        <w:rPr>
          <w:rFonts w:ascii="Palatino Linotype" w:eastAsia="Palatino Linotype" w:hAnsi="Palatino Linotype" w:cs="Palatino Linotype"/>
          <w:b/>
          <w:color w:val="000000" w:themeColor="text1"/>
        </w:rPr>
      </w:pPr>
    </w:p>
    <w:p w14:paraId="655BEDBC" w14:textId="77777777" w:rsidR="00E40E62" w:rsidRPr="00134DD2" w:rsidRDefault="00E40E62" w:rsidP="00134DD2">
      <w:pPr>
        <w:shd w:val="clear" w:color="auto" w:fill="FFFFFF"/>
        <w:spacing w:line="360" w:lineRule="auto"/>
        <w:jc w:val="both"/>
        <w:rPr>
          <w:rFonts w:ascii="Palatino Linotype" w:eastAsia="Palatino Linotype" w:hAnsi="Palatino Linotype" w:cs="Palatino Linotype"/>
          <w:color w:val="000000" w:themeColor="text1"/>
        </w:rPr>
      </w:pPr>
      <w:r w:rsidRPr="00134DD2">
        <w:rPr>
          <w:rFonts w:ascii="Palatino Linotype" w:eastAsia="Palatino Linotype" w:hAnsi="Palatino Linotype" w:cs="Palatino Linotype"/>
          <w:b/>
          <w:color w:val="000000" w:themeColor="text1"/>
        </w:rPr>
        <w:t>CUARTO.</w:t>
      </w:r>
      <w:r w:rsidRPr="00134DD2">
        <w:rPr>
          <w:rFonts w:ascii="Palatino Linotype" w:eastAsia="Palatino Linotype" w:hAnsi="Palatino Linotype" w:cs="Palatino Linotype"/>
          <w:color w:val="000000" w:themeColor="text1"/>
        </w:rPr>
        <w:t xml:space="preserve"> Se hace del conocimiento de </w:t>
      </w:r>
      <w:r w:rsidRPr="00134DD2">
        <w:rPr>
          <w:rFonts w:ascii="Palatino Linotype" w:eastAsia="Palatino Linotype" w:hAnsi="Palatino Linotype" w:cs="Palatino Linotype"/>
          <w:b/>
          <w:color w:val="000000" w:themeColor="text1"/>
        </w:rPr>
        <w:t xml:space="preserve">EL RECURRENTE </w:t>
      </w:r>
      <w:r w:rsidRPr="00134DD2">
        <w:rPr>
          <w:rFonts w:ascii="Palatino Linotype" w:eastAsia="Palatino Linotype" w:hAnsi="Palatino Linotype" w:cs="Palatino Linotype"/>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14:paraId="3C746399" w14:textId="77777777" w:rsidR="00E423BF" w:rsidRDefault="00E423BF" w:rsidP="00134DD2">
      <w:pPr>
        <w:shd w:val="clear" w:color="auto" w:fill="FFFFFF"/>
        <w:spacing w:line="360" w:lineRule="auto"/>
        <w:jc w:val="both"/>
        <w:rPr>
          <w:rFonts w:ascii="Palatino Linotype" w:eastAsia="Palatino Linotype" w:hAnsi="Palatino Linotype" w:cs="Palatino Linotype"/>
          <w:color w:val="000000" w:themeColor="text1"/>
        </w:rPr>
      </w:pPr>
    </w:p>
    <w:p w14:paraId="68B903A4" w14:textId="77777777" w:rsidR="003010BB" w:rsidRPr="00444783" w:rsidRDefault="003010BB" w:rsidP="003010B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575AE2">
        <w:rPr>
          <w:rFonts w:ascii="Palatino Linotype" w:eastAsia="Palatino Linotype" w:hAnsi="Palatino Linotype" w:cs="Palatino Linotype"/>
        </w:rPr>
        <w:lastRenderedPageBreak/>
        <w:t xml:space="preserve">AYALA, SHARON CRISTINA MORALES MARTÍNEZ, LUIS GUSTAVO PARRA NORIEGA Y GUADALUPE RAMÍREZ PEÑA; EN LA TRIGÉSIMA </w:t>
      </w:r>
      <w:r>
        <w:rPr>
          <w:rFonts w:ascii="Palatino Linotype" w:eastAsia="Palatino Linotype" w:hAnsi="Palatino Linotype" w:cs="Palatino Linotype"/>
        </w:rPr>
        <w:t xml:space="preserve">CUARTA </w:t>
      </w:r>
      <w:r w:rsidRPr="00575AE2">
        <w:rPr>
          <w:rFonts w:ascii="Palatino Linotype" w:eastAsia="Palatino Linotype" w:hAnsi="Palatino Linotype" w:cs="Palatino Linotype"/>
        </w:rPr>
        <w:t xml:space="preserve">SESIÓN ORDINARIA, CELEBRADA EL </w:t>
      </w:r>
      <w:r>
        <w:rPr>
          <w:rFonts w:ascii="Palatino Linotype" w:eastAsia="Palatino Linotype" w:hAnsi="Palatino Linotype" w:cs="Palatino Linotype"/>
        </w:rPr>
        <w:t>VEINTICUATRO (24</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 xml:space="preserve">SEPTIEMBRE </w:t>
      </w:r>
      <w:r w:rsidRPr="00575AE2">
        <w:rPr>
          <w:rFonts w:ascii="Palatino Linotype" w:eastAsia="Palatino Linotype" w:hAnsi="Palatino Linotype" w:cs="Palatino Linotype"/>
        </w:rPr>
        <w:t>DE DOS MIL VEINTICINCO, ANTE EL SECRETARIO TÉCNICO DEL PLENO ALEXIS TAPIA RAMÍREZ.</w:t>
      </w:r>
    </w:p>
    <w:p w14:paraId="0F0F9D89" w14:textId="6A4B6044" w:rsidR="00611EC6" w:rsidRPr="00134DD2" w:rsidRDefault="00611EC6" w:rsidP="00134DD2">
      <w:pPr>
        <w:spacing w:line="360" w:lineRule="auto"/>
        <w:ind w:firstLine="1"/>
        <w:jc w:val="both"/>
        <w:rPr>
          <w:rFonts w:ascii="Palatino Linotype" w:hAnsi="Palatino Linotype"/>
          <w:color w:val="000000" w:themeColor="text1"/>
          <w:lang w:val="es-MX"/>
        </w:rPr>
      </w:pPr>
      <w:r w:rsidRPr="00134DD2">
        <w:rPr>
          <w:rFonts w:ascii="Palatino Linotype" w:hAnsi="Palatino Linotype"/>
          <w:color w:val="000000" w:themeColor="text1"/>
        </w:rPr>
        <w:t xml:space="preserve"> </w:t>
      </w:r>
    </w:p>
    <w:p w14:paraId="6C28A634" w14:textId="77777777" w:rsidR="00947C3B" w:rsidRPr="00134DD2" w:rsidRDefault="00947C3B" w:rsidP="00134DD2">
      <w:pPr>
        <w:spacing w:line="360" w:lineRule="auto"/>
        <w:jc w:val="both"/>
        <w:rPr>
          <w:rFonts w:ascii="Palatino Linotype" w:hAnsi="Palatino Linotype"/>
          <w:color w:val="000000" w:themeColor="text1"/>
        </w:rPr>
      </w:pPr>
    </w:p>
    <w:p w14:paraId="6E7D199D" w14:textId="77777777" w:rsidR="00947C3B" w:rsidRPr="00134DD2" w:rsidRDefault="00947C3B" w:rsidP="00134DD2">
      <w:pPr>
        <w:spacing w:line="360" w:lineRule="auto"/>
        <w:jc w:val="both"/>
        <w:rPr>
          <w:rFonts w:ascii="Palatino Linotype" w:hAnsi="Palatino Linotype"/>
          <w:color w:val="000000" w:themeColor="text1"/>
        </w:rPr>
      </w:pPr>
    </w:p>
    <w:p w14:paraId="504C9EA2" w14:textId="77777777" w:rsidR="00947C3B" w:rsidRPr="00134DD2" w:rsidRDefault="00947C3B" w:rsidP="00134DD2">
      <w:pPr>
        <w:spacing w:line="360" w:lineRule="auto"/>
        <w:jc w:val="both"/>
        <w:rPr>
          <w:rFonts w:ascii="Palatino Linotype" w:hAnsi="Palatino Linotype"/>
          <w:color w:val="000000" w:themeColor="text1"/>
        </w:rPr>
      </w:pPr>
    </w:p>
    <w:p w14:paraId="266E9DC5" w14:textId="77777777" w:rsidR="00947C3B" w:rsidRPr="00134DD2" w:rsidRDefault="00947C3B" w:rsidP="00134DD2">
      <w:pPr>
        <w:spacing w:line="360" w:lineRule="auto"/>
        <w:jc w:val="both"/>
        <w:rPr>
          <w:rFonts w:ascii="Palatino Linotype" w:hAnsi="Palatino Linotype"/>
          <w:color w:val="000000" w:themeColor="text1"/>
        </w:rPr>
      </w:pPr>
    </w:p>
    <w:p w14:paraId="7CA75E23" w14:textId="77777777" w:rsidR="00947C3B" w:rsidRPr="00134DD2" w:rsidRDefault="00947C3B" w:rsidP="00134DD2">
      <w:pPr>
        <w:spacing w:line="360" w:lineRule="auto"/>
        <w:rPr>
          <w:rFonts w:ascii="Palatino Linotype" w:hAnsi="Palatino Linotype"/>
          <w:color w:val="000000" w:themeColor="text1"/>
        </w:rPr>
      </w:pPr>
    </w:p>
    <w:p w14:paraId="3BD3612C" w14:textId="77777777" w:rsidR="00947C3B" w:rsidRPr="00134DD2" w:rsidRDefault="00947C3B" w:rsidP="00134DD2">
      <w:pPr>
        <w:spacing w:line="360" w:lineRule="auto"/>
        <w:rPr>
          <w:rFonts w:ascii="Palatino Linotype" w:hAnsi="Palatino Linotype"/>
          <w:color w:val="000000" w:themeColor="text1"/>
        </w:rPr>
      </w:pPr>
    </w:p>
    <w:p w14:paraId="3743A396" w14:textId="77777777" w:rsidR="00947C3B" w:rsidRPr="00134DD2" w:rsidRDefault="00947C3B" w:rsidP="00134DD2">
      <w:pPr>
        <w:spacing w:line="360" w:lineRule="auto"/>
        <w:rPr>
          <w:rFonts w:ascii="Palatino Linotype" w:hAnsi="Palatino Linotype"/>
          <w:color w:val="000000" w:themeColor="text1"/>
        </w:rPr>
      </w:pPr>
    </w:p>
    <w:p w14:paraId="38E779B9" w14:textId="77777777" w:rsidR="00947C3B" w:rsidRPr="00134DD2" w:rsidRDefault="00947C3B" w:rsidP="00134DD2">
      <w:pPr>
        <w:spacing w:line="360" w:lineRule="auto"/>
        <w:rPr>
          <w:rFonts w:ascii="Palatino Linotype" w:hAnsi="Palatino Linotype"/>
          <w:color w:val="000000" w:themeColor="text1"/>
        </w:rPr>
      </w:pPr>
    </w:p>
    <w:p w14:paraId="23358BF2" w14:textId="77777777" w:rsidR="00947C3B" w:rsidRPr="00134DD2" w:rsidRDefault="00947C3B" w:rsidP="00134DD2">
      <w:pPr>
        <w:spacing w:line="360" w:lineRule="auto"/>
        <w:rPr>
          <w:rFonts w:ascii="Palatino Linotype" w:hAnsi="Palatino Linotype"/>
          <w:color w:val="000000" w:themeColor="text1"/>
        </w:rPr>
      </w:pPr>
    </w:p>
    <w:p w14:paraId="58467F4E" w14:textId="77777777" w:rsidR="00947C3B" w:rsidRPr="00134DD2" w:rsidRDefault="00947C3B" w:rsidP="00134DD2">
      <w:pPr>
        <w:spacing w:line="360" w:lineRule="auto"/>
        <w:rPr>
          <w:rFonts w:ascii="Palatino Linotype" w:hAnsi="Palatino Linotype"/>
          <w:color w:val="000000" w:themeColor="text1"/>
        </w:rPr>
      </w:pPr>
    </w:p>
    <w:p w14:paraId="238EBC9D" w14:textId="77777777" w:rsidR="00947C3B" w:rsidRPr="00134DD2" w:rsidRDefault="00947C3B" w:rsidP="00134DD2">
      <w:pPr>
        <w:spacing w:line="360" w:lineRule="auto"/>
        <w:rPr>
          <w:rFonts w:ascii="Palatino Linotype" w:hAnsi="Palatino Linotype"/>
          <w:color w:val="000000" w:themeColor="text1"/>
        </w:rPr>
      </w:pPr>
    </w:p>
    <w:p w14:paraId="35E68E61" w14:textId="77777777" w:rsidR="00947C3B" w:rsidRPr="00134DD2" w:rsidRDefault="00947C3B" w:rsidP="00134DD2">
      <w:pPr>
        <w:tabs>
          <w:tab w:val="left" w:pos="3374"/>
        </w:tabs>
        <w:spacing w:line="360" w:lineRule="auto"/>
        <w:rPr>
          <w:rFonts w:ascii="Palatino Linotype" w:hAnsi="Palatino Linotype"/>
          <w:color w:val="000000" w:themeColor="text1"/>
        </w:rPr>
      </w:pPr>
      <w:r w:rsidRPr="00134DD2">
        <w:rPr>
          <w:rFonts w:ascii="Palatino Linotype" w:hAnsi="Palatino Linotype"/>
          <w:color w:val="000000" w:themeColor="text1"/>
        </w:rPr>
        <w:tab/>
      </w:r>
    </w:p>
    <w:p w14:paraId="68F0F3AE"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7EC14F3F"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590A1973"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737F2A77"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708D0154"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6C78D525"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7295E05A"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7ACCDCE5"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2043354E"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4D60AB68" w14:textId="77777777" w:rsidR="00947C3B" w:rsidRPr="00134DD2" w:rsidRDefault="00947C3B" w:rsidP="00134DD2">
      <w:pPr>
        <w:tabs>
          <w:tab w:val="left" w:pos="3374"/>
        </w:tabs>
        <w:spacing w:line="360" w:lineRule="auto"/>
        <w:rPr>
          <w:rFonts w:ascii="Palatino Linotype" w:hAnsi="Palatino Linotype"/>
          <w:color w:val="000000" w:themeColor="text1"/>
        </w:rPr>
      </w:pPr>
    </w:p>
    <w:p w14:paraId="109C85DB" w14:textId="77777777" w:rsidR="00947C3B" w:rsidRPr="00134DD2" w:rsidRDefault="00947C3B" w:rsidP="00134DD2">
      <w:pPr>
        <w:spacing w:line="360" w:lineRule="auto"/>
        <w:rPr>
          <w:rFonts w:ascii="Palatino Linotype" w:hAnsi="Palatino Linotype"/>
          <w:color w:val="000000" w:themeColor="text1"/>
        </w:rPr>
      </w:pPr>
    </w:p>
    <w:p w14:paraId="5FC7EA90" w14:textId="77777777" w:rsidR="00947C3B" w:rsidRPr="00134DD2" w:rsidRDefault="00947C3B" w:rsidP="00134DD2">
      <w:pPr>
        <w:spacing w:line="360" w:lineRule="auto"/>
        <w:rPr>
          <w:rFonts w:ascii="Palatino Linotype" w:hAnsi="Palatino Linotype"/>
          <w:color w:val="000000" w:themeColor="text1"/>
        </w:rPr>
      </w:pPr>
    </w:p>
    <w:p w14:paraId="2F069714" w14:textId="77777777" w:rsidR="006603F1" w:rsidRPr="00134DD2" w:rsidRDefault="006603F1" w:rsidP="00134DD2">
      <w:pPr>
        <w:spacing w:line="360" w:lineRule="auto"/>
        <w:rPr>
          <w:rFonts w:ascii="Palatino Linotype" w:hAnsi="Palatino Linotype"/>
          <w:color w:val="000000" w:themeColor="text1"/>
        </w:rPr>
      </w:pPr>
    </w:p>
    <w:p w14:paraId="292C151D" w14:textId="77777777" w:rsidR="00A068EA" w:rsidRPr="00134DD2" w:rsidRDefault="00A068EA" w:rsidP="00134DD2">
      <w:pPr>
        <w:spacing w:line="360" w:lineRule="auto"/>
        <w:rPr>
          <w:rFonts w:ascii="Palatino Linotype" w:hAnsi="Palatino Linotype"/>
          <w:color w:val="000000" w:themeColor="text1"/>
        </w:rPr>
      </w:pPr>
    </w:p>
    <w:sectPr w:rsidR="00A068EA" w:rsidRPr="00134DD2" w:rsidSect="00D551F5">
      <w:headerReference w:type="even" r:id="rId11"/>
      <w:headerReference w:type="default" r:id="rId12"/>
      <w:footerReference w:type="default" r:id="rId13"/>
      <w:headerReference w:type="first" r:id="rId14"/>
      <w:footerReference w:type="first" r:id="rId15"/>
      <w:pgSz w:w="12240" w:h="15840"/>
      <w:pgMar w:top="2269" w:right="900" w:bottom="212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1F1AD9" w14:textId="77777777" w:rsidR="005270B5" w:rsidRDefault="005270B5" w:rsidP="00947C3B">
      <w:r>
        <w:separator/>
      </w:r>
    </w:p>
  </w:endnote>
  <w:endnote w:type="continuationSeparator" w:id="0">
    <w:p w14:paraId="13E60E2E" w14:textId="77777777" w:rsidR="005270B5" w:rsidRDefault="005270B5" w:rsidP="0094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1720535"/>
      <w:docPartObj>
        <w:docPartGallery w:val="Page Numbers (Bottom of Page)"/>
        <w:docPartUnique/>
      </w:docPartObj>
    </w:sdtPr>
    <w:sdtEndPr/>
    <w:sdtContent>
      <w:sdt>
        <w:sdtPr>
          <w:id w:val="-304543947"/>
          <w:docPartObj>
            <w:docPartGallery w:val="Page Numbers (Top of Page)"/>
            <w:docPartUnique/>
          </w:docPartObj>
        </w:sdtPr>
        <w:sdtEndPr/>
        <w:sdtContent>
          <w:p w14:paraId="5D5FCC44" w14:textId="77777777" w:rsidR="00E40E62" w:rsidRPr="002D6DD8" w:rsidRDefault="00E40E62"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51F5">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51F5">
              <w:rPr>
                <w:rFonts w:ascii="Palatino Linotype" w:hAnsi="Palatino Linotype"/>
                <w:bCs/>
                <w:noProof/>
                <w:sz w:val="20"/>
              </w:rPr>
              <w:t>18</w:t>
            </w:r>
            <w:r>
              <w:rPr>
                <w:rFonts w:ascii="Palatino Linotype" w:hAnsi="Palatino Linotype"/>
                <w:bCs/>
                <w:noProof/>
                <w:sz w:val="20"/>
              </w:rPr>
              <w:fldChar w:fldCharType="end"/>
            </w:r>
          </w:p>
        </w:sdtContent>
      </w:sdt>
    </w:sdtContent>
  </w:sdt>
  <w:p w14:paraId="3F2C2FE9" w14:textId="77777777" w:rsidR="00E40E62" w:rsidRDefault="00E40E6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A11DA2" w14:textId="77777777" w:rsidR="00E40E62" w:rsidRPr="000B69FA" w:rsidRDefault="00E40E62" w:rsidP="007B20F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551F5">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551F5">
      <w:rPr>
        <w:rFonts w:ascii="Palatino Linotype" w:hAnsi="Palatino Linotype"/>
        <w:bCs/>
        <w:noProof/>
        <w:sz w:val="20"/>
      </w:rPr>
      <w:t>18</w:t>
    </w:r>
    <w:r>
      <w:rPr>
        <w:rFonts w:ascii="Palatino Linotype" w:hAnsi="Palatino Linotype"/>
        <w:bCs/>
        <w:noProof/>
        <w:sz w:val="20"/>
      </w:rPr>
      <w:fldChar w:fldCharType="end"/>
    </w:r>
  </w:p>
  <w:p w14:paraId="5CFAB42E" w14:textId="77777777" w:rsidR="00E40E62" w:rsidRDefault="00E40E6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23E47D" w14:textId="77777777" w:rsidR="005270B5" w:rsidRDefault="005270B5" w:rsidP="00947C3B">
      <w:r>
        <w:separator/>
      </w:r>
    </w:p>
  </w:footnote>
  <w:footnote w:type="continuationSeparator" w:id="0">
    <w:p w14:paraId="205AD77F" w14:textId="77777777" w:rsidR="005270B5" w:rsidRDefault="005270B5" w:rsidP="00947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23BC77" w14:textId="77777777" w:rsidR="00E40E62" w:rsidRDefault="005270B5">
    <w:pPr>
      <w:pStyle w:val="Encabezado"/>
    </w:pPr>
    <w:r>
      <w:rPr>
        <w:noProof/>
        <w:lang w:eastAsia="es-MX"/>
      </w:rPr>
      <w:pict w14:anchorId="1ABCB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087" w:type="dxa"/>
      <w:tblInd w:w="3261" w:type="dxa"/>
      <w:tblCellMar>
        <w:left w:w="70" w:type="dxa"/>
        <w:right w:w="70" w:type="dxa"/>
      </w:tblCellMar>
      <w:tblLook w:val="04A0" w:firstRow="1" w:lastRow="0" w:firstColumn="1" w:lastColumn="0" w:noHBand="0" w:noVBand="1"/>
    </w:tblPr>
    <w:tblGrid>
      <w:gridCol w:w="2976"/>
      <w:gridCol w:w="4111"/>
    </w:tblGrid>
    <w:tr w:rsidR="00E40E62" w14:paraId="10AE6F9E" w14:textId="77777777" w:rsidTr="00D551F5">
      <w:trPr>
        <w:trHeight w:val="227"/>
      </w:trPr>
      <w:tc>
        <w:tcPr>
          <w:tcW w:w="2976" w:type="dxa"/>
          <w:vAlign w:val="center"/>
          <w:hideMark/>
        </w:tcPr>
        <w:p w14:paraId="046C485E" w14:textId="77777777" w:rsidR="00E40E62" w:rsidRPr="00583794" w:rsidRDefault="00E40E62" w:rsidP="00583794">
          <w:pPr>
            <w:ind w:right="34"/>
            <w:jc w:val="right"/>
            <w:rPr>
              <w:rFonts w:ascii="Palatino Linotype" w:hAnsi="Palatino Linotype"/>
              <w:b/>
            </w:rPr>
          </w:pPr>
          <w:r w:rsidRPr="00583794">
            <w:rPr>
              <w:rFonts w:ascii="Palatino Linotype" w:hAnsi="Palatino Linotype"/>
              <w:b/>
            </w:rPr>
            <w:t>Recurso de Revisión:</w:t>
          </w:r>
        </w:p>
      </w:tc>
      <w:tc>
        <w:tcPr>
          <w:tcW w:w="4111" w:type="dxa"/>
          <w:vAlign w:val="center"/>
          <w:hideMark/>
        </w:tcPr>
        <w:p w14:paraId="4920F6F2" w14:textId="4A5D6C0C" w:rsidR="00E40E62" w:rsidRPr="00583794" w:rsidRDefault="00E40E62" w:rsidP="00583794">
          <w:pPr>
            <w:pStyle w:val="Encabezado"/>
            <w:tabs>
              <w:tab w:val="clear" w:pos="4419"/>
            </w:tabs>
            <w:rPr>
              <w:rFonts w:ascii="Palatino Linotype" w:hAnsi="Palatino Linotype"/>
            </w:rPr>
          </w:pPr>
          <w:r w:rsidRPr="00583794">
            <w:rPr>
              <w:rFonts w:ascii="Palatino Linotype" w:hAnsi="Palatino Linotype" w:cs="Arial"/>
              <w:bCs/>
              <w:lang w:eastAsia="es-MX"/>
            </w:rPr>
            <w:t>03768/INFOEM/IP/RR/2025</w:t>
          </w:r>
        </w:p>
      </w:tc>
    </w:tr>
    <w:tr w:rsidR="00E40E62" w14:paraId="700CAD85" w14:textId="77777777" w:rsidTr="00D551F5">
      <w:trPr>
        <w:trHeight w:val="242"/>
      </w:trPr>
      <w:tc>
        <w:tcPr>
          <w:tcW w:w="2976" w:type="dxa"/>
          <w:vAlign w:val="center"/>
          <w:hideMark/>
        </w:tcPr>
        <w:p w14:paraId="0EFCC1BD" w14:textId="77777777" w:rsidR="00E40E62" w:rsidRPr="00583794" w:rsidRDefault="00E40E62" w:rsidP="00583794">
          <w:pPr>
            <w:ind w:right="34"/>
            <w:jc w:val="right"/>
            <w:rPr>
              <w:rFonts w:ascii="Palatino Linotype" w:hAnsi="Palatino Linotype"/>
              <w:b/>
            </w:rPr>
          </w:pPr>
          <w:r w:rsidRPr="00583794">
            <w:rPr>
              <w:rFonts w:ascii="Palatino Linotype" w:hAnsi="Palatino Linotype"/>
              <w:b/>
            </w:rPr>
            <w:t>Sujeto Obligado:</w:t>
          </w:r>
        </w:p>
      </w:tc>
      <w:tc>
        <w:tcPr>
          <w:tcW w:w="4111" w:type="dxa"/>
          <w:vAlign w:val="center"/>
          <w:hideMark/>
        </w:tcPr>
        <w:p w14:paraId="11A13220" w14:textId="5A0D7FEE" w:rsidR="00E40E62" w:rsidRPr="00583794" w:rsidRDefault="00E40E62" w:rsidP="00583794">
          <w:pPr>
            <w:pStyle w:val="Encabezado"/>
            <w:tabs>
              <w:tab w:val="clear" w:pos="4419"/>
            </w:tabs>
            <w:ind w:right="212"/>
            <w:jc w:val="both"/>
            <w:rPr>
              <w:rFonts w:ascii="Palatino Linotype" w:hAnsi="Palatino Linotype"/>
            </w:rPr>
          </w:pPr>
          <w:r w:rsidRPr="00583794">
            <w:rPr>
              <w:rFonts w:ascii="Palatino Linotype" w:hAnsi="Palatino Linotype"/>
            </w:rPr>
            <w:t>Ayuntamiento de Zinacantepec</w:t>
          </w:r>
        </w:p>
      </w:tc>
    </w:tr>
    <w:tr w:rsidR="00E40E62" w14:paraId="459034F1" w14:textId="77777777" w:rsidTr="00D551F5">
      <w:trPr>
        <w:trHeight w:val="342"/>
      </w:trPr>
      <w:tc>
        <w:tcPr>
          <w:tcW w:w="2976" w:type="dxa"/>
          <w:vAlign w:val="center"/>
          <w:hideMark/>
        </w:tcPr>
        <w:p w14:paraId="3169B47D" w14:textId="77777777" w:rsidR="00E40E62" w:rsidRPr="00583794" w:rsidRDefault="00E40E62" w:rsidP="00583794">
          <w:pPr>
            <w:ind w:right="34"/>
            <w:jc w:val="right"/>
            <w:rPr>
              <w:rFonts w:ascii="Palatino Linotype" w:hAnsi="Palatino Linotype"/>
              <w:b/>
            </w:rPr>
          </w:pPr>
          <w:r w:rsidRPr="00583794">
            <w:rPr>
              <w:rFonts w:ascii="Palatino Linotype" w:hAnsi="Palatino Linotype"/>
              <w:b/>
            </w:rPr>
            <w:t>Comisionada Ponente:</w:t>
          </w:r>
        </w:p>
      </w:tc>
      <w:tc>
        <w:tcPr>
          <w:tcW w:w="4111" w:type="dxa"/>
          <w:vAlign w:val="center"/>
          <w:hideMark/>
        </w:tcPr>
        <w:p w14:paraId="3F3DEBEA" w14:textId="77777777" w:rsidR="00E40E62" w:rsidRPr="00583794" w:rsidRDefault="00E40E62" w:rsidP="00583794">
          <w:pPr>
            <w:pStyle w:val="Encabezado"/>
            <w:tabs>
              <w:tab w:val="clear" w:pos="4419"/>
            </w:tabs>
            <w:rPr>
              <w:rFonts w:ascii="Palatino Linotype" w:hAnsi="Palatino Linotype"/>
            </w:rPr>
          </w:pPr>
          <w:r w:rsidRPr="00583794">
            <w:rPr>
              <w:rFonts w:ascii="Palatino Linotype" w:hAnsi="Palatino Linotype"/>
            </w:rPr>
            <w:t>María del Rosario Mejía Ayala</w:t>
          </w:r>
        </w:p>
      </w:tc>
    </w:tr>
  </w:tbl>
  <w:p w14:paraId="484BDF96" w14:textId="77777777" w:rsidR="00E40E62" w:rsidRPr="00AE046A" w:rsidRDefault="005270B5" w:rsidP="007B20F5">
    <w:pPr>
      <w:pStyle w:val="Encabezado"/>
      <w:tabs>
        <w:tab w:val="clear" w:pos="4419"/>
        <w:tab w:val="clear" w:pos="8838"/>
        <w:tab w:val="left" w:pos="6005"/>
      </w:tabs>
      <w:rPr>
        <w:sz w:val="14"/>
      </w:rPr>
    </w:pPr>
    <w:r>
      <w:rPr>
        <w:noProof/>
        <w:sz w:val="14"/>
        <w:lang w:eastAsia="es-MX"/>
      </w:rPr>
      <w:pict w14:anchorId="56153C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68.7pt;margin-top:-130.45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04" w:type="dxa"/>
      <w:tblInd w:w="2977" w:type="dxa"/>
      <w:tblCellMar>
        <w:left w:w="70" w:type="dxa"/>
        <w:right w:w="70" w:type="dxa"/>
      </w:tblCellMar>
      <w:tblLook w:val="04A0" w:firstRow="1" w:lastRow="0" w:firstColumn="1" w:lastColumn="0" w:noHBand="0" w:noVBand="1"/>
    </w:tblPr>
    <w:tblGrid>
      <w:gridCol w:w="2977"/>
      <w:gridCol w:w="3827"/>
    </w:tblGrid>
    <w:tr w:rsidR="00E40E62" w14:paraId="524ADC4D" w14:textId="77777777" w:rsidTr="00D551F5">
      <w:trPr>
        <w:trHeight w:val="227"/>
      </w:trPr>
      <w:tc>
        <w:tcPr>
          <w:tcW w:w="2977" w:type="dxa"/>
          <w:vAlign w:val="center"/>
          <w:hideMark/>
        </w:tcPr>
        <w:p w14:paraId="590A2358" w14:textId="77777777" w:rsidR="00E40E62" w:rsidRPr="00583794" w:rsidRDefault="00E40E62" w:rsidP="00583794">
          <w:pPr>
            <w:jc w:val="right"/>
            <w:rPr>
              <w:rFonts w:ascii="Palatino Linotype" w:hAnsi="Palatino Linotype"/>
              <w:b/>
            </w:rPr>
          </w:pPr>
          <w:r w:rsidRPr="00583794">
            <w:rPr>
              <w:rFonts w:ascii="Palatino Linotype" w:hAnsi="Palatino Linotype"/>
              <w:b/>
            </w:rPr>
            <w:t>Recurso de Revisión:</w:t>
          </w:r>
        </w:p>
      </w:tc>
      <w:tc>
        <w:tcPr>
          <w:tcW w:w="3827" w:type="dxa"/>
          <w:vAlign w:val="center"/>
          <w:hideMark/>
        </w:tcPr>
        <w:p w14:paraId="74FABDA8" w14:textId="4342A00D" w:rsidR="00E40E62" w:rsidRPr="00583794" w:rsidRDefault="00E40E62" w:rsidP="00583794">
          <w:pPr>
            <w:pStyle w:val="Encabezado"/>
            <w:rPr>
              <w:rFonts w:ascii="Palatino Linotype" w:hAnsi="Palatino Linotype"/>
            </w:rPr>
          </w:pPr>
          <w:r w:rsidRPr="00583794">
            <w:rPr>
              <w:rFonts w:ascii="Palatino Linotype" w:hAnsi="Palatino Linotype" w:cs="Arial"/>
              <w:bCs/>
              <w:lang w:eastAsia="es-MX"/>
            </w:rPr>
            <w:t>03768/INFOEM/IP/RR/2025</w:t>
          </w:r>
        </w:p>
      </w:tc>
    </w:tr>
    <w:tr w:rsidR="00E40E62" w14:paraId="579BAB32" w14:textId="77777777" w:rsidTr="00D551F5">
      <w:trPr>
        <w:trHeight w:val="242"/>
      </w:trPr>
      <w:tc>
        <w:tcPr>
          <w:tcW w:w="2977" w:type="dxa"/>
          <w:vAlign w:val="center"/>
          <w:hideMark/>
        </w:tcPr>
        <w:p w14:paraId="1CF262FF" w14:textId="77777777" w:rsidR="00E40E62" w:rsidRPr="00583794" w:rsidRDefault="00E40E62" w:rsidP="00583794">
          <w:pPr>
            <w:jc w:val="right"/>
            <w:rPr>
              <w:rFonts w:ascii="Palatino Linotype" w:hAnsi="Palatino Linotype"/>
              <w:b/>
            </w:rPr>
          </w:pPr>
          <w:r w:rsidRPr="00583794">
            <w:rPr>
              <w:rFonts w:ascii="Palatino Linotype" w:hAnsi="Palatino Linotype"/>
              <w:b/>
            </w:rPr>
            <w:t>Recurrente:</w:t>
          </w:r>
        </w:p>
      </w:tc>
      <w:tc>
        <w:tcPr>
          <w:tcW w:w="3827" w:type="dxa"/>
          <w:hideMark/>
        </w:tcPr>
        <w:p w14:paraId="19CC8F21" w14:textId="11235738" w:rsidR="00E40E62" w:rsidRPr="00583794" w:rsidRDefault="00E40E62" w:rsidP="00583794">
          <w:pPr>
            <w:pStyle w:val="Encabezado"/>
            <w:tabs>
              <w:tab w:val="left" w:pos="521"/>
            </w:tabs>
            <w:rPr>
              <w:rFonts w:ascii="Palatino Linotype" w:hAnsi="Palatino Linotype"/>
            </w:rPr>
          </w:pPr>
        </w:p>
      </w:tc>
    </w:tr>
    <w:tr w:rsidR="00E40E62" w14:paraId="11EF809E" w14:textId="77777777" w:rsidTr="00D551F5">
      <w:trPr>
        <w:trHeight w:val="342"/>
      </w:trPr>
      <w:tc>
        <w:tcPr>
          <w:tcW w:w="2977" w:type="dxa"/>
          <w:vAlign w:val="center"/>
        </w:tcPr>
        <w:p w14:paraId="0A037E93" w14:textId="77777777" w:rsidR="00E40E62" w:rsidRPr="00583794" w:rsidRDefault="00E40E62" w:rsidP="00583794">
          <w:pPr>
            <w:jc w:val="right"/>
            <w:rPr>
              <w:rFonts w:ascii="Palatino Linotype" w:hAnsi="Palatino Linotype"/>
              <w:b/>
            </w:rPr>
          </w:pPr>
          <w:r w:rsidRPr="00583794">
            <w:rPr>
              <w:rFonts w:ascii="Palatino Linotype" w:hAnsi="Palatino Linotype"/>
              <w:b/>
            </w:rPr>
            <w:t>Sujeto Obligado:</w:t>
          </w:r>
        </w:p>
      </w:tc>
      <w:tc>
        <w:tcPr>
          <w:tcW w:w="3827" w:type="dxa"/>
          <w:vAlign w:val="center"/>
        </w:tcPr>
        <w:p w14:paraId="431B85F9" w14:textId="7EB37AB4" w:rsidR="00E40E62" w:rsidRPr="00583794" w:rsidRDefault="00E40E62" w:rsidP="00583794">
          <w:pPr>
            <w:pStyle w:val="Encabezado"/>
            <w:jc w:val="both"/>
            <w:rPr>
              <w:rFonts w:ascii="Palatino Linotype" w:hAnsi="Palatino Linotype"/>
            </w:rPr>
          </w:pPr>
          <w:r w:rsidRPr="00583794">
            <w:rPr>
              <w:rFonts w:ascii="Palatino Linotype" w:hAnsi="Palatino Linotype"/>
              <w:bCs/>
              <w:color w:val="000000"/>
            </w:rPr>
            <w:t>Ayuntamiento de Zinacantepec</w:t>
          </w:r>
        </w:p>
      </w:tc>
    </w:tr>
    <w:tr w:rsidR="00E40E62" w14:paraId="61FC427B" w14:textId="77777777" w:rsidTr="00D551F5">
      <w:trPr>
        <w:trHeight w:val="342"/>
      </w:trPr>
      <w:tc>
        <w:tcPr>
          <w:tcW w:w="2977" w:type="dxa"/>
          <w:vAlign w:val="center"/>
        </w:tcPr>
        <w:p w14:paraId="2C25FB1A" w14:textId="77777777" w:rsidR="00E40E62" w:rsidRPr="00583794" w:rsidRDefault="00E40E62" w:rsidP="00583794">
          <w:pPr>
            <w:jc w:val="right"/>
            <w:rPr>
              <w:rFonts w:ascii="Palatino Linotype" w:hAnsi="Palatino Linotype"/>
              <w:b/>
            </w:rPr>
          </w:pPr>
          <w:r w:rsidRPr="00583794">
            <w:rPr>
              <w:rFonts w:ascii="Palatino Linotype" w:hAnsi="Palatino Linotype"/>
              <w:b/>
            </w:rPr>
            <w:t>Comisionada Ponente:</w:t>
          </w:r>
        </w:p>
      </w:tc>
      <w:tc>
        <w:tcPr>
          <w:tcW w:w="3827" w:type="dxa"/>
          <w:vAlign w:val="center"/>
        </w:tcPr>
        <w:p w14:paraId="481ED5C8" w14:textId="77777777" w:rsidR="00E40E62" w:rsidRPr="00583794" w:rsidRDefault="00E40E62" w:rsidP="00583794">
          <w:pPr>
            <w:pStyle w:val="Encabezado"/>
            <w:rPr>
              <w:rFonts w:ascii="Palatino Linotype" w:hAnsi="Palatino Linotype"/>
            </w:rPr>
          </w:pPr>
          <w:r w:rsidRPr="00583794">
            <w:rPr>
              <w:rFonts w:ascii="Palatino Linotype" w:hAnsi="Palatino Linotype"/>
            </w:rPr>
            <w:t>María del Rosario Mejía Ayala</w:t>
          </w:r>
        </w:p>
      </w:tc>
    </w:tr>
  </w:tbl>
  <w:p w14:paraId="258F46F2" w14:textId="77777777" w:rsidR="00E40E62" w:rsidRPr="00C222C0" w:rsidRDefault="005270B5">
    <w:pPr>
      <w:pStyle w:val="Encabezado"/>
      <w:rPr>
        <w:sz w:val="16"/>
      </w:rPr>
    </w:pPr>
    <w:r>
      <w:rPr>
        <w:noProof/>
        <w:sz w:val="16"/>
        <w:lang w:eastAsia="es-MX"/>
      </w:rPr>
      <w:pict w14:anchorId="07B0C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22.3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22A"/>
    <w:multiLevelType w:val="hybridMultilevel"/>
    <w:tmpl w:val="6E52C2D8"/>
    <w:lvl w:ilvl="0" w:tplc="5E9CDA30">
      <w:start w:val="1"/>
      <w:numFmt w:val="lowerLetter"/>
      <w:lvlText w:val="%1)"/>
      <w:lvlJc w:val="left"/>
      <w:pPr>
        <w:ind w:left="778"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DD43DB"/>
    <w:multiLevelType w:val="hybridMultilevel"/>
    <w:tmpl w:val="C386A06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B794CFA"/>
    <w:multiLevelType w:val="hybridMultilevel"/>
    <w:tmpl w:val="74566754"/>
    <w:lvl w:ilvl="0" w:tplc="79B6AAEA">
      <w:start w:val="1"/>
      <w:numFmt w:val="decimal"/>
      <w:lvlText w:val="%1."/>
      <w:lvlJc w:val="left"/>
      <w:pPr>
        <w:ind w:left="644" w:hanging="360"/>
      </w:pPr>
      <w:rPr>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267144"/>
    <w:multiLevelType w:val="multilevel"/>
    <w:tmpl w:val="6636B98C"/>
    <w:lvl w:ilvl="0">
      <w:start w:val="1"/>
      <w:numFmt w:val="lowerLetter"/>
      <w:lvlText w:val="%1)"/>
      <w:lvlJc w:val="left"/>
      <w:pPr>
        <w:ind w:left="1440" w:hanging="360"/>
      </w:pPr>
      <w:rPr>
        <w:rFonts w:eastAsia="Calibri" w:hint="default"/>
        <w:b/>
        <w:i w:val="0"/>
        <w:u w:val="none"/>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2B72620"/>
    <w:multiLevelType w:val="hybridMultilevel"/>
    <w:tmpl w:val="91DE91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230C67"/>
    <w:multiLevelType w:val="hybridMultilevel"/>
    <w:tmpl w:val="4E4649F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F772BAA"/>
    <w:multiLevelType w:val="hybridMultilevel"/>
    <w:tmpl w:val="00644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34317490"/>
    <w:multiLevelType w:val="hybridMultilevel"/>
    <w:tmpl w:val="4E50E004"/>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E5203E"/>
    <w:multiLevelType w:val="multilevel"/>
    <w:tmpl w:val="6136B0C8"/>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25B5C6E"/>
    <w:multiLevelType w:val="multilevel"/>
    <w:tmpl w:val="5B80CA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562F1B34"/>
    <w:multiLevelType w:val="hybridMultilevel"/>
    <w:tmpl w:val="1EECC19C"/>
    <w:lvl w:ilvl="0" w:tplc="080A0017">
      <w:start w:val="1"/>
      <w:numFmt w:val="lowerLetter"/>
      <w:lvlText w:val="%1)"/>
      <w:lvlJc w:val="left"/>
      <w:pPr>
        <w:ind w:left="778" w:hanging="360"/>
      </w:pPr>
      <w:rPr>
        <w:rFonts w:hint="default"/>
      </w:rPr>
    </w:lvl>
    <w:lvl w:ilvl="1" w:tplc="080A0003" w:tentative="1">
      <w:start w:val="1"/>
      <w:numFmt w:val="bullet"/>
      <w:lvlText w:val="o"/>
      <w:lvlJc w:val="left"/>
      <w:pPr>
        <w:ind w:left="1498" w:hanging="360"/>
      </w:pPr>
      <w:rPr>
        <w:rFonts w:ascii="Courier New" w:hAnsi="Courier New" w:cs="Courier New" w:hint="default"/>
      </w:rPr>
    </w:lvl>
    <w:lvl w:ilvl="2" w:tplc="080A0005" w:tentative="1">
      <w:start w:val="1"/>
      <w:numFmt w:val="bullet"/>
      <w:lvlText w:val=""/>
      <w:lvlJc w:val="left"/>
      <w:pPr>
        <w:ind w:left="2218" w:hanging="360"/>
      </w:pPr>
      <w:rPr>
        <w:rFonts w:ascii="Wingdings" w:hAnsi="Wingdings" w:hint="default"/>
      </w:rPr>
    </w:lvl>
    <w:lvl w:ilvl="3" w:tplc="080A0001" w:tentative="1">
      <w:start w:val="1"/>
      <w:numFmt w:val="bullet"/>
      <w:lvlText w:val=""/>
      <w:lvlJc w:val="left"/>
      <w:pPr>
        <w:ind w:left="2938" w:hanging="360"/>
      </w:pPr>
      <w:rPr>
        <w:rFonts w:ascii="Symbol" w:hAnsi="Symbol" w:hint="default"/>
      </w:rPr>
    </w:lvl>
    <w:lvl w:ilvl="4" w:tplc="080A0003" w:tentative="1">
      <w:start w:val="1"/>
      <w:numFmt w:val="bullet"/>
      <w:lvlText w:val="o"/>
      <w:lvlJc w:val="left"/>
      <w:pPr>
        <w:ind w:left="3658" w:hanging="360"/>
      </w:pPr>
      <w:rPr>
        <w:rFonts w:ascii="Courier New" w:hAnsi="Courier New" w:cs="Courier New" w:hint="default"/>
      </w:rPr>
    </w:lvl>
    <w:lvl w:ilvl="5" w:tplc="080A0005" w:tentative="1">
      <w:start w:val="1"/>
      <w:numFmt w:val="bullet"/>
      <w:lvlText w:val=""/>
      <w:lvlJc w:val="left"/>
      <w:pPr>
        <w:ind w:left="4378" w:hanging="360"/>
      </w:pPr>
      <w:rPr>
        <w:rFonts w:ascii="Wingdings" w:hAnsi="Wingdings" w:hint="default"/>
      </w:rPr>
    </w:lvl>
    <w:lvl w:ilvl="6" w:tplc="080A0001" w:tentative="1">
      <w:start w:val="1"/>
      <w:numFmt w:val="bullet"/>
      <w:lvlText w:val=""/>
      <w:lvlJc w:val="left"/>
      <w:pPr>
        <w:ind w:left="5098" w:hanging="360"/>
      </w:pPr>
      <w:rPr>
        <w:rFonts w:ascii="Symbol" w:hAnsi="Symbol" w:hint="default"/>
      </w:rPr>
    </w:lvl>
    <w:lvl w:ilvl="7" w:tplc="080A0003" w:tentative="1">
      <w:start w:val="1"/>
      <w:numFmt w:val="bullet"/>
      <w:lvlText w:val="o"/>
      <w:lvlJc w:val="left"/>
      <w:pPr>
        <w:ind w:left="5818" w:hanging="360"/>
      </w:pPr>
      <w:rPr>
        <w:rFonts w:ascii="Courier New" w:hAnsi="Courier New" w:cs="Courier New" w:hint="default"/>
      </w:rPr>
    </w:lvl>
    <w:lvl w:ilvl="8" w:tplc="080A0005" w:tentative="1">
      <w:start w:val="1"/>
      <w:numFmt w:val="bullet"/>
      <w:lvlText w:val=""/>
      <w:lvlJc w:val="left"/>
      <w:pPr>
        <w:ind w:left="6538" w:hanging="360"/>
      </w:pPr>
      <w:rPr>
        <w:rFonts w:ascii="Wingdings" w:hAnsi="Wingdings" w:hint="default"/>
      </w:rPr>
    </w:lvl>
  </w:abstractNum>
  <w:abstractNum w:abstractNumId="14" w15:restartNumberingAfterBreak="0">
    <w:nsid w:val="57ED6FB8"/>
    <w:multiLevelType w:val="hybridMultilevel"/>
    <w:tmpl w:val="011E49CE"/>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5" w15:restartNumberingAfterBreak="0">
    <w:nsid w:val="5A177B67"/>
    <w:multiLevelType w:val="multilevel"/>
    <w:tmpl w:val="D236FA1A"/>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1945CD"/>
    <w:multiLevelType w:val="hybridMultilevel"/>
    <w:tmpl w:val="33DE56FE"/>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5A5835"/>
    <w:multiLevelType w:val="multilevel"/>
    <w:tmpl w:val="BAD63276"/>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7A914D4F"/>
    <w:multiLevelType w:val="hybridMultilevel"/>
    <w:tmpl w:val="7072356C"/>
    <w:lvl w:ilvl="0" w:tplc="D53629EC">
      <w:start w:val="1"/>
      <w:numFmt w:val="lowerLetter"/>
      <w:lvlText w:val="%1)"/>
      <w:lvlJc w:val="left"/>
      <w:pPr>
        <w:ind w:left="1713" w:hanging="360"/>
      </w:pPr>
      <w:rPr>
        <w:b/>
        <w:i w:val="0"/>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8"/>
  </w:num>
  <w:num w:numId="2">
    <w:abstractNumId w:val="13"/>
  </w:num>
  <w:num w:numId="3">
    <w:abstractNumId w:val="14"/>
  </w:num>
  <w:num w:numId="4">
    <w:abstractNumId w:val="10"/>
  </w:num>
  <w:num w:numId="5">
    <w:abstractNumId w:val="3"/>
  </w:num>
  <w:num w:numId="6">
    <w:abstractNumId w:val="5"/>
  </w:num>
  <w:num w:numId="7">
    <w:abstractNumId w:val="2"/>
  </w:num>
  <w:num w:numId="8">
    <w:abstractNumId w:val="19"/>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8"/>
  </w:num>
  <w:num w:numId="12">
    <w:abstractNumId w:val="17"/>
  </w:num>
  <w:num w:numId="13">
    <w:abstractNumId w:val="16"/>
  </w:num>
  <w:num w:numId="14">
    <w:abstractNumId w:val="9"/>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4"/>
  </w:num>
  <w:num w:numId="18">
    <w:abstractNumId w:val="1"/>
  </w:num>
  <w:num w:numId="19">
    <w:abstractNumId w:val="15"/>
  </w:num>
  <w:num w:numId="2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C3B"/>
    <w:rsid w:val="00002E89"/>
    <w:rsid w:val="00005904"/>
    <w:rsid w:val="0000614D"/>
    <w:rsid w:val="00006A19"/>
    <w:rsid w:val="00015D6D"/>
    <w:rsid w:val="00016331"/>
    <w:rsid w:val="000209D9"/>
    <w:rsid w:val="00023AFA"/>
    <w:rsid w:val="00024B16"/>
    <w:rsid w:val="00026046"/>
    <w:rsid w:val="00027E0A"/>
    <w:rsid w:val="00035447"/>
    <w:rsid w:val="00053504"/>
    <w:rsid w:val="000572A1"/>
    <w:rsid w:val="00064D6B"/>
    <w:rsid w:val="000651CC"/>
    <w:rsid w:val="000656BD"/>
    <w:rsid w:val="0006774A"/>
    <w:rsid w:val="00067EAC"/>
    <w:rsid w:val="00087920"/>
    <w:rsid w:val="00091C25"/>
    <w:rsid w:val="00094E89"/>
    <w:rsid w:val="0009753E"/>
    <w:rsid w:val="000A457F"/>
    <w:rsid w:val="000B1E1A"/>
    <w:rsid w:val="000B31BE"/>
    <w:rsid w:val="000B4836"/>
    <w:rsid w:val="000C5E70"/>
    <w:rsid w:val="000D0A0A"/>
    <w:rsid w:val="000E337A"/>
    <w:rsid w:val="000E4CEE"/>
    <w:rsid w:val="000E559C"/>
    <w:rsid w:val="000E6238"/>
    <w:rsid w:val="000E62C2"/>
    <w:rsid w:val="000E7DB1"/>
    <w:rsid w:val="000F1087"/>
    <w:rsid w:val="000F3BFD"/>
    <w:rsid w:val="000F7E04"/>
    <w:rsid w:val="00110A2B"/>
    <w:rsid w:val="00117ECD"/>
    <w:rsid w:val="0012027D"/>
    <w:rsid w:val="0012267C"/>
    <w:rsid w:val="00134DD2"/>
    <w:rsid w:val="00136991"/>
    <w:rsid w:val="00145A9D"/>
    <w:rsid w:val="0015089C"/>
    <w:rsid w:val="001617FC"/>
    <w:rsid w:val="001652D6"/>
    <w:rsid w:val="00170CCF"/>
    <w:rsid w:val="00183490"/>
    <w:rsid w:val="00186EC3"/>
    <w:rsid w:val="00193D79"/>
    <w:rsid w:val="001A2615"/>
    <w:rsid w:val="001A4926"/>
    <w:rsid w:val="001A7D36"/>
    <w:rsid w:val="001B2B33"/>
    <w:rsid w:val="001B7993"/>
    <w:rsid w:val="001B7FBD"/>
    <w:rsid w:val="001D1281"/>
    <w:rsid w:val="001D1FB9"/>
    <w:rsid w:val="001F6A02"/>
    <w:rsid w:val="00201F0C"/>
    <w:rsid w:val="0020235D"/>
    <w:rsid w:val="00202805"/>
    <w:rsid w:val="0021064F"/>
    <w:rsid w:val="002124C5"/>
    <w:rsid w:val="00213F35"/>
    <w:rsid w:val="00217A57"/>
    <w:rsid w:val="00220F11"/>
    <w:rsid w:val="0023187D"/>
    <w:rsid w:val="00231E77"/>
    <w:rsid w:val="002409C6"/>
    <w:rsid w:val="00243834"/>
    <w:rsid w:val="00244077"/>
    <w:rsid w:val="0024462E"/>
    <w:rsid w:val="00250F40"/>
    <w:rsid w:val="00257347"/>
    <w:rsid w:val="00270528"/>
    <w:rsid w:val="002714A4"/>
    <w:rsid w:val="00282EA6"/>
    <w:rsid w:val="00295534"/>
    <w:rsid w:val="00296539"/>
    <w:rsid w:val="002A3EE3"/>
    <w:rsid w:val="002A7860"/>
    <w:rsid w:val="002B002A"/>
    <w:rsid w:val="002B117D"/>
    <w:rsid w:val="002E6729"/>
    <w:rsid w:val="002E6B14"/>
    <w:rsid w:val="00300B38"/>
    <w:rsid w:val="003010BB"/>
    <w:rsid w:val="003151F2"/>
    <w:rsid w:val="0032243D"/>
    <w:rsid w:val="00323ABF"/>
    <w:rsid w:val="003274B8"/>
    <w:rsid w:val="003310EF"/>
    <w:rsid w:val="00337296"/>
    <w:rsid w:val="00341DB5"/>
    <w:rsid w:val="00345DB5"/>
    <w:rsid w:val="00346D45"/>
    <w:rsid w:val="00353125"/>
    <w:rsid w:val="00354C09"/>
    <w:rsid w:val="00362AAF"/>
    <w:rsid w:val="00373197"/>
    <w:rsid w:val="003812E3"/>
    <w:rsid w:val="00385D81"/>
    <w:rsid w:val="00387FAA"/>
    <w:rsid w:val="00390A21"/>
    <w:rsid w:val="003A010E"/>
    <w:rsid w:val="003A4C01"/>
    <w:rsid w:val="003B1A04"/>
    <w:rsid w:val="003B2BC8"/>
    <w:rsid w:val="003B304A"/>
    <w:rsid w:val="003C4A87"/>
    <w:rsid w:val="003C4C55"/>
    <w:rsid w:val="003C56CC"/>
    <w:rsid w:val="003C7116"/>
    <w:rsid w:val="003D22E3"/>
    <w:rsid w:val="003D631A"/>
    <w:rsid w:val="003E5C79"/>
    <w:rsid w:val="003F7639"/>
    <w:rsid w:val="004016F0"/>
    <w:rsid w:val="004027AF"/>
    <w:rsid w:val="004042EC"/>
    <w:rsid w:val="00407F62"/>
    <w:rsid w:val="0041452A"/>
    <w:rsid w:val="00414573"/>
    <w:rsid w:val="00416BD1"/>
    <w:rsid w:val="004174B7"/>
    <w:rsid w:val="004326FA"/>
    <w:rsid w:val="00432F10"/>
    <w:rsid w:val="00436406"/>
    <w:rsid w:val="004378B2"/>
    <w:rsid w:val="004508A5"/>
    <w:rsid w:val="004530C4"/>
    <w:rsid w:val="00462BEE"/>
    <w:rsid w:val="00471DF5"/>
    <w:rsid w:val="004721F4"/>
    <w:rsid w:val="004A510F"/>
    <w:rsid w:val="004A64CC"/>
    <w:rsid w:val="004B50D1"/>
    <w:rsid w:val="004C1CBA"/>
    <w:rsid w:val="004C3E30"/>
    <w:rsid w:val="004C674D"/>
    <w:rsid w:val="004D0A2D"/>
    <w:rsid w:val="004D0A62"/>
    <w:rsid w:val="004D6240"/>
    <w:rsid w:val="004E2829"/>
    <w:rsid w:val="004F19EA"/>
    <w:rsid w:val="004F1AAA"/>
    <w:rsid w:val="004F30A5"/>
    <w:rsid w:val="00501BA4"/>
    <w:rsid w:val="0051018B"/>
    <w:rsid w:val="0051023C"/>
    <w:rsid w:val="00523F17"/>
    <w:rsid w:val="00525D73"/>
    <w:rsid w:val="005270B5"/>
    <w:rsid w:val="00540467"/>
    <w:rsid w:val="00555CCB"/>
    <w:rsid w:val="00576568"/>
    <w:rsid w:val="00582749"/>
    <w:rsid w:val="0058280F"/>
    <w:rsid w:val="00583555"/>
    <w:rsid w:val="00583794"/>
    <w:rsid w:val="005869D0"/>
    <w:rsid w:val="005913B5"/>
    <w:rsid w:val="00593CF1"/>
    <w:rsid w:val="00597221"/>
    <w:rsid w:val="005A4A49"/>
    <w:rsid w:val="005B194E"/>
    <w:rsid w:val="005B3CB5"/>
    <w:rsid w:val="005C188C"/>
    <w:rsid w:val="005E1F6D"/>
    <w:rsid w:val="005E75E6"/>
    <w:rsid w:val="005E7AE5"/>
    <w:rsid w:val="005F239F"/>
    <w:rsid w:val="005F346E"/>
    <w:rsid w:val="005F4B0D"/>
    <w:rsid w:val="005F78BC"/>
    <w:rsid w:val="00600CAF"/>
    <w:rsid w:val="00611EC6"/>
    <w:rsid w:val="00620D4E"/>
    <w:rsid w:val="00622211"/>
    <w:rsid w:val="00637039"/>
    <w:rsid w:val="00643662"/>
    <w:rsid w:val="006472D6"/>
    <w:rsid w:val="00660133"/>
    <w:rsid w:val="006603F1"/>
    <w:rsid w:val="00661F45"/>
    <w:rsid w:val="0066218E"/>
    <w:rsid w:val="00663CC7"/>
    <w:rsid w:val="006719AB"/>
    <w:rsid w:val="006768B4"/>
    <w:rsid w:val="00683AD3"/>
    <w:rsid w:val="00695A01"/>
    <w:rsid w:val="006965A1"/>
    <w:rsid w:val="00697547"/>
    <w:rsid w:val="006A2326"/>
    <w:rsid w:val="006A284C"/>
    <w:rsid w:val="006B0BBB"/>
    <w:rsid w:val="006B5DD4"/>
    <w:rsid w:val="006B6293"/>
    <w:rsid w:val="006C0042"/>
    <w:rsid w:val="006C0D60"/>
    <w:rsid w:val="006C26B3"/>
    <w:rsid w:val="006C38AA"/>
    <w:rsid w:val="006C4519"/>
    <w:rsid w:val="006E0C2E"/>
    <w:rsid w:val="006E0E31"/>
    <w:rsid w:val="006E62BC"/>
    <w:rsid w:val="006E6FA3"/>
    <w:rsid w:val="006F623F"/>
    <w:rsid w:val="006F721C"/>
    <w:rsid w:val="006F755A"/>
    <w:rsid w:val="006F7DAE"/>
    <w:rsid w:val="007042FD"/>
    <w:rsid w:val="00723044"/>
    <w:rsid w:val="007240B0"/>
    <w:rsid w:val="007371C9"/>
    <w:rsid w:val="007549DA"/>
    <w:rsid w:val="00761F40"/>
    <w:rsid w:val="00764AE2"/>
    <w:rsid w:val="00765947"/>
    <w:rsid w:val="00767EC8"/>
    <w:rsid w:val="00771683"/>
    <w:rsid w:val="00771DEC"/>
    <w:rsid w:val="0078385D"/>
    <w:rsid w:val="00783E03"/>
    <w:rsid w:val="00791CEC"/>
    <w:rsid w:val="007931FD"/>
    <w:rsid w:val="007A175A"/>
    <w:rsid w:val="007A3AD3"/>
    <w:rsid w:val="007A629C"/>
    <w:rsid w:val="007B20F5"/>
    <w:rsid w:val="007B22F6"/>
    <w:rsid w:val="007B2537"/>
    <w:rsid w:val="007C0820"/>
    <w:rsid w:val="007C76F4"/>
    <w:rsid w:val="007D0496"/>
    <w:rsid w:val="007D4EB8"/>
    <w:rsid w:val="007D6876"/>
    <w:rsid w:val="007E0D11"/>
    <w:rsid w:val="007E1957"/>
    <w:rsid w:val="007E7F10"/>
    <w:rsid w:val="007F2CBF"/>
    <w:rsid w:val="007F2F0D"/>
    <w:rsid w:val="007F5682"/>
    <w:rsid w:val="008041C1"/>
    <w:rsid w:val="00811C22"/>
    <w:rsid w:val="008120F0"/>
    <w:rsid w:val="00813F39"/>
    <w:rsid w:val="008176E4"/>
    <w:rsid w:val="00820925"/>
    <w:rsid w:val="00822FD3"/>
    <w:rsid w:val="00823289"/>
    <w:rsid w:val="00824847"/>
    <w:rsid w:val="00826670"/>
    <w:rsid w:val="0083789B"/>
    <w:rsid w:val="008448FC"/>
    <w:rsid w:val="00850DF2"/>
    <w:rsid w:val="008529B2"/>
    <w:rsid w:val="00860785"/>
    <w:rsid w:val="00860906"/>
    <w:rsid w:val="00861658"/>
    <w:rsid w:val="008645A7"/>
    <w:rsid w:val="00871548"/>
    <w:rsid w:val="00872142"/>
    <w:rsid w:val="00876AAB"/>
    <w:rsid w:val="008809BF"/>
    <w:rsid w:val="00887A07"/>
    <w:rsid w:val="00895E63"/>
    <w:rsid w:val="008A09B0"/>
    <w:rsid w:val="008A1263"/>
    <w:rsid w:val="008A1551"/>
    <w:rsid w:val="008A2E83"/>
    <w:rsid w:val="008A5B46"/>
    <w:rsid w:val="008A7A76"/>
    <w:rsid w:val="008B24C3"/>
    <w:rsid w:val="008B4A85"/>
    <w:rsid w:val="008C5207"/>
    <w:rsid w:val="008C5CFA"/>
    <w:rsid w:val="008C687E"/>
    <w:rsid w:val="008C77DE"/>
    <w:rsid w:val="008D002B"/>
    <w:rsid w:val="008D17FB"/>
    <w:rsid w:val="008D4874"/>
    <w:rsid w:val="008E2C92"/>
    <w:rsid w:val="008E53E2"/>
    <w:rsid w:val="008F0527"/>
    <w:rsid w:val="008F2CA7"/>
    <w:rsid w:val="00902F51"/>
    <w:rsid w:val="00904950"/>
    <w:rsid w:val="009059B4"/>
    <w:rsid w:val="00906F69"/>
    <w:rsid w:val="00910CFB"/>
    <w:rsid w:val="0091683C"/>
    <w:rsid w:val="00916F04"/>
    <w:rsid w:val="0092196C"/>
    <w:rsid w:val="009224F4"/>
    <w:rsid w:val="0093278E"/>
    <w:rsid w:val="009335A6"/>
    <w:rsid w:val="0093563F"/>
    <w:rsid w:val="009366E5"/>
    <w:rsid w:val="00940A85"/>
    <w:rsid w:val="0094220B"/>
    <w:rsid w:val="00942849"/>
    <w:rsid w:val="00942B6E"/>
    <w:rsid w:val="00943191"/>
    <w:rsid w:val="00947C3B"/>
    <w:rsid w:val="009544AC"/>
    <w:rsid w:val="0095721E"/>
    <w:rsid w:val="00961A06"/>
    <w:rsid w:val="00962E49"/>
    <w:rsid w:val="009630A0"/>
    <w:rsid w:val="00963729"/>
    <w:rsid w:val="00966927"/>
    <w:rsid w:val="00971D71"/>
    <w:rsid w:val="00971E2D"/>
    <w:rsid w:val="009927BF"/>
    <w:rsid w:val="009A1041"/>
    <w:rsid w:val="009A47A2"/>
    <w:rsid w:val="009A69B5"/>
    <w:rsid w:val="009A6CD4"/>
    <w:rsid w:val="009B3001"/>
    <w:rsid w:val="009B4B73"/>
    <w:rsid w:val="009D3983"/>
    <w:rsid w:val="009D3E7B"/>
    <w:rsid w:val="009D7C5B"/>
    <w:rsid w:val="009E43FB"/>
    <w:rsid w:val="009E4878"/>
    <w:rsid w:val="009E5AB2"/>
    <w:rsid w:val="009E5F74"/>
    <w:rsid w:val="009E7218"/>
    <w:rsid w:val="009F0934"/>
    <w:rsid w:val="009F61C2"/>
    <w:rsid w:val="00A03B97"/>
    <w:rsid w:val="00A05153"/>
    <w:rsid w:val="00A051B3"/>
    <w:rsid w:val="00A068EA"/>
    <w:rsid w:val="00A102A9"/>
    <w:rsid w:val="00A14579"/>
    <w:rsid w:val="00A305C9"/>
    <w:rsid w:val="00A37FE1"/>
    <w:rsid w:val="00A4621F"/>
    <w:rsid w:val="00A52A22"/>
    <w:rsid w:val="00A560AE"/>
    <w:rsid w:val="00A5699A"/>
    <w:rsid w:val="00A579E0"/>
    <w:rsid w:val="00A61639"/>
    <w:rsid w:val="00A620DE"/>
    <w:rsid w:val="00A6642D"/>
    <w:rsid w:val="00A67E0B"/>
    <w:rsid w:val="00A700B0"/>
    <w:rsid w:val="00A726AD"/>
    <w:rsid w:val="00A72EED"/>
    <w:rsid w:val="00A74392"/>
    <w:rsid w:val="00A81A96"/>
    <w:rsid w:val="00A82805"/>
    <w:rsid w:val="00A9065D"/>
    <w:rsid w:val="00A90ABD"/>
    <w:rsid w:val="00A934AF"/>
    <w:rsid w:val="00AA131A"/>
    <w:rsid w:val="00AA713C"/>
    <w:rsid w:val="00AC2FBA"/>
    <w:rsid w:val="00AE423B"/>
    <w:rsid w:val="00AF07C8"/>
    <w:rsid w:val="00AF4CFE"/>
    <w:rsid w:val="00AF780B"/>
    <w:rsid w:val="00B0132D"/>
    <w:rsid w:val="00B03CB8"/>
    <w:rsid w:val="00B06227"/>
    <w:rsid w:val="00B160EF"/>
    <w:rsid w:val="00B20FF8"/>
    <w:rsid w:val="00B21AE5"/>
    <w:rsid w:val="00B24725"/>
    <w:rsid w:val="00B36476"/>
    <w:rsid w:val="00B45097"/>
    <w:rsid w:val="00B57EEB"/>
    <w:rsid w:val="00B6126E"/>
    <w:rsid w:val="00B64346"/>
    <w:rsid w:val="00B645CC"/>
    <w:rsid w:val="00B67DE0"/>
    <w:rsid w:val="00B70988"/>
    <w:rsid w:val="00B72379"/>
    <w:rsid w:val="00B77121"/>
    <w:rsid w:val="00B83228"/>
    <w:rsid w:val="00B90932"/>
    <w:rsid w:val="00B951FB"/>
    <w:rsid w:val="00B97622"/>
    <w:rsid w:val="00BA07D5"/>
    <w:rsid w:val="00BA2C7A"/>
    <w:rsid w:val="00BB74FD"/>
    <w:rsid w:val="00BC1ECF"/>
    <w:rsid w:val="00BC2E4D"/>
    <w:rsid w:val="00BD0375"/>
    <w:rsid w:val="00BD550C"/>
    <w:rsid w:val="00BE7CD2"/>
    <w:rsid w:val="00BF4058"/>
    <w:rsid w:val="00BF4D93"/>
    <w:rsid w:val="00C02534"/>
    <w:rsid w:val="00C07D34"/>
    <w:rsid w:val="00C11B27"/>
    <w:rsid w:val="00C12AB8"/>
    <w:rsid w:val="00C16D24"/>
    <w:rsid w:val="00C21D25"/>
    <w:rsid w:val="00C26B63"/>
    <w:rsid w:val="00C27016"/>
    <w:rsid w:val="00C306A5"/>
    <w:rsid w:val="00C43820"/>
    <w:rsid w:val="00C44421"/>
    <w:rsid w:val="00C47088"/>
    <w:rsid w:val="00C47A4B"/>
    <w:rsid w:val="00C52CCF"/>
    <w:rsid w:val="00C65E85"/>
    <w:rsid w:val="00C8259C"/>
    <w:rsid w:val="00C862A5"/>
    <w:rsid w:val="00C86A6F"/>
    <w:rsid w:val="00C8730C"/>
    <w:rsid w:val="00C95DEC"/>
    <w:rsid w:val="00C96D93"/>
    <w:rsid w:val="00C97223"/>
    <w:rsid w:val="00CA0529"/>
    <w:rsid w:val="00CA1D2E"/>
    <w:rsid w:val="00CA2FE8"/>
    <w:rsid w:val="00CA3F0F"/>
    <w:rsid w:val="00CA3F55"/>
    <w:rsid w:val="00CB1F02"/>
    <w:rsid w:val="00CB7F04"/>
    <w:rsid w:val="00CC0DEE"/>
    <w:rsid w:val="00CC2BA9"/>
    <w:rsid w:val="00CD4875"/>
    <w:rsid w:val="00CD4A41"/>
    <w:rsid w:val="00CD6CD8"/>
    <w:rsid w:val="00CE2522"/>
    <w:rsid w:val="00CE2AF9"/>
    <w:rsid w:val="00CE5F01"/>
    <w:rsid w:val="00CE6F0C"/>
    <w:rsid w:val="00CF045D"/>
    <w:rsid w:val="00CF3848"/>
    <w:rsid w:val="00CF4C30"/>
    <w:rsid w:val="00D0123C"/>
    <w:rsid w:val="00D01E18"/>
    <w:rsid w:val="00D0725E"/>
    <w:rsid w:val="00D14B83"/>
    <w:rsid w:val="00D177AD"/>
    <w:rsid w:val="00D2171B"/>
    <w:rsid w:val="00D224B4"/>
    <w:rsid w:val="00D27A84"/>
    <w:rsid w:val="00D332BC"/>
    <w:rsid w:val="00D3761C"/>
    <w:rsid w:val="00D40BA9"/>
    <w:rsid w:val="00D4289A"/>
    <w:rsid w:val="00D50D01"/>
    <w:rsid w:val="00D51815"/>
    <w:rsid w:val="00D5494C"/>
    <w:rsid w:val="00D549B8"/>
    <w:rsid w:val="00D551F5"/>
    <w:rsid w:val="00D56BEC"/>
    <w:rsid w:val="00D61B92"/>
    <w:rsid w:val="00D723F7"/>
    <w:rsid w:val="00D7305D"/>
    <w:rsid w:val="00DA0C08"/>
    <w:rsid w:val="00DA13F3"/>
    <w:rsid w:val="00DA5EB8"/>
    <w:rsid w:val="00DB3F94"/>
    <w:rsid w:val="00DB41ED"/>
    <w:rsid w:val="00DC3309"/>
    <w:rsid w:val="00DD28F1"/>
    <w:rsid w:val="00DD66E3"/>
    <w:rsid w:val="00E0091E"/>
    <w:rsid w:val="00E00AEB"/>
    <w:rsid w:val="00E03B45"/>
    <w:rsid w:val="00E048E2"/>
    <w:rsid w:val="00E10C49"/>
    <w:rsid w:val="00E15231"/>
    <w:rsid w:val="00E31399"/>
    <w:rsid w:val="00E319A7"/>
    <w:rsid w:val="00E35A5C"/>
    <w:rsid w:val="00E36DA1"/>
    <w:rsid w:val="00E37317"/>
    <w:rsid w:val="00E40E62"/>
    <w:rsid w:val="00E423BF"/>
    <w:rsid w:val="00E46171"/>
    <w:rsid w:val="00E47E94"/>
    <w:rsid w:val="00E50425"/>
    <w:rsid w:val="00E530B7"/>
    <w:rsid w:val="00E6230C"/>
    <w:rsid w:val="00E7267D"/>
    <w:rsid w:val="00E82518"/>
    <w:rsid w:val="00E85A61"/>
    <w:rsid w:val="00E876A9"/>
    <w:rsid w:val="00E925BD"/>
    <w:rsid w:val="00EA38A3"/>
    <w:rsid w:val="00EA6CE3"/>
    <w:rsid w:val="00EB5AC6"/>
    <w:rsid w:val="00EC1825"/>
    <w:rsid w:val="00EC3AAC"/>
    <w:rsid w:val="00ED159A"/>
    <w:rsid w:val="00ED6C32"/>
    <w:rsid w:val="00EE6E9E"/>
    <w:rsid w:val="00EF10D3"/>
    <w:rsid w:val="00EF6516"/>
    <w:rsid w:val="00F0290D"/>
    <w:rsid w:val="00F0638E"/>
    <w:rsid w:val="00F10B6D"/>
    <w:rsid w:val="00F1410A"/>
    <w:rsid w:val="00F37F8C"/>
    <w:rsid w:val="00F43A8B"/>
    <w:rsid w:val="00F43CF8"/>
    <w:rsid w:val="00F443D1"/>
    <w:rsid w:val="00F46CF8"/>
    <w:rsid w:val="00F479F3"/>
    <w:rsid w:val="00F644C2"/>
    <w:rsid w:val="00F6469F"/>
    <w:rsid w:val="00F65804"/>
    <w:rsid w:val="00F72B3D"/>
    <w:rsid w:val="00F823B8"/>
    <w:rsid w:val="00F91BC6"/>
    <w:rsid w:val="00F9573F"/>
    <w:rsid w:val="00F97B2C"/>
    <w:rsid w:val="00FA24B6"/>
    <w:rsid w:val="00FA3831"/>
    <w:rsid w:val="00FA6577"/>
    <w:rsid w:val="00FB2FBB"/>
    <w:rsid w:val="00FC4979"/>
    <w:rsid w:val="00FC7D57"/>
    <w:rsid w:val="00FD0E9A"/>
    <w:rsid w:val="00FD10FB"/>
    <w:rsid w:val="00FD2048"/>
    <w:rsid w:val="00FE6719"/>
    <w:rsid w:val="00FE7AB1"/>
    <w:rsid w:val="00FF0FBC"/>
    <w:rsid w:val="00FF12FC"/>
    <w:rsid w:val="00FF4C8C"/>
    <w:rsid w:val="00FF552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E57563"/>
  <w15:chartTrackingRefBased/>
  <w15:docId w15:val="{2CC79969-EC3B-4C37-BFFB-B1511F27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C3B"/>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947C3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7C3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26670"/>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C3B"/>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7C3B"/>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7C3B"/>
    <w:pPr>
      <w:tabs>
        <w:tab w:val="center" w:pos="4419"/>
        <w:tab w:val="right" w:pos="8838"/>
      </w:tabs>
    </w:pPr>
  </w:style>
  <w:style w:type="character" w:customStyle="1" w:styleId="EncabezadoCar">
    <w:name w:val="Encabezado Car"/>
    <w:basedOn w:val="Fuentedeprrafopredeter"/>
    <w:link w:val="Encabezado"/>
    <w:uiPriority w:val="99"/>
    <w:rsid w:val="00947C3B"/>
    <w:rPr>
      <w:rFonts w:eastAsiaTheme="minorEastAsia"/>
      <w:sz w:val="24"/>
      <w:szCs w:val="24"/>
      <w:lang w:val="es-ES_tradnl" w:eastAsia="es-ES"/>
    </w:rPr>
  </w:style>
  <w:style w:type="paragraph" w:styleId="Piedepgina">
    <w:name w:val="footer"/>
    <w:basedOn w:val="Normal"/>
    <w:link w:val="PiedepginaCar"/>
    <w:uiPriority w:val="99"/>
    <w:unhideWhenUsed/>
    <w:rsid w:val="00947C3B"/>
    <w:pPr>
      <w:tabs>
        <w:tab w:val="center" w:pos="4419"/>
        <w:tab w:val="right" w:pos="8838"/>
      </w:tabs>
    </w:pPr>
  </w:style>
  <w:style w:type="character" w:customStyle="1" w:styleId="PiedepginaCar">
    <w:name w:val="Pie de página Car"/>
    <w:basedOn w:val="Fuentedeprrafopredeter"/>
    <w:link w:val="Piedepgina"/>
    <w:uiPriority w:val="99"/>
    <w:rsid w:val="00947C3B"/>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7C3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7C3B"/>
    <w:rPr>
      <w:rFonts w:eastAsiaTheme="minorEastAsia"/>
      <w:sz w:val="24"/>
      <w:szCs w:val="24"/>
      <w:lang w:val="es-ES_tradnl" w:eastAsia="es-ES"/>
    </w:rPr>
  </w:style>
  <w:style w:type="character" w:styleId="Hipervnculo">
    <w:name w:val="Hyperlink"/>
    <w:basedOn w:val="Fuentedeprrafopredeter"/>
    <w:uiPriority w:val="99"/>
    <w:unhideWhenUsed/>
    <w:rsid w:val="00947C3B"/>
    <w:rPr>
      <w:color w:val="0000FF"/>
      <w:u w:val="single"/>
    </w:rPr>
  </w:style>
  <w:style w:type="table" w:customStyle="1" w:styleId="Tablanormal12">
    <w:name w:val="Tabla normal 12"/>
    <w:basedOn w:val="Tablanormal"/>
    <w:next w:val="Tablanormal1"/>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947C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cinsinresolver1">
    <w:name w:val="Mención sin resolver1"/>
    <w:basedOn w:val="Fuentedeprrafopredeter"/>
    <w:uiPriority w:val="99"/>
    <w:semiHidden/>
    <w:unhideWhenUsed/>
    <w:rsid w:val="008A09B0"/>
    <w:rPr>
      <w:color w:val="605E5C"/>
      <w:shd w:val="clear" w:color="auto" w:fill="E1DFDD"/>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5F346E"/>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F346E"/>
    <w:rPr>
      <w:rFonts w:eastAsiaTheme="minorHAnsi"/>
      <w:sz w:val="20"/>
      <w:szCs w:val="20"/>
      <w:lang w:val="es-MX" w:eastAsia="en-US"/>
    </w:rPr>
  </w:style>
  <w:style w:type="character" w:customStyle="1" w:styleId="TextonotapieCar1">
    <w:name w:val="Texto nota pie Car1"/>
    <w:basedOn w:val="Fuentedeprrafopredeter"/>
    <w:uiPriority w:val="99"/>
    <w:semiHidden/>
    <w:rsid w:val="005F346E"/>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F346E"/>
    <w:rPr>
      <w:vertAlign w:val="superscript"/>
    </w:rPr>
  </w:style>
  <w:style w:type="paragraph" w:customStyle="1" w:styleId="Citas">
    <w:name w:val="Citas"/>
    <w:basedOn w:val="Normal"/>
    <w:qFormat/>
    <w:rsid w:val="002124C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styleId="Sinespaciado">
    <w:name w:val="No Spacing"/>
    <w:aliases w:val="Francesa,INAI"/>
    <w:link w:val="SinespaciadoCar"/>
    <w:uiPriority w:val="1"/>
    <w:qFormat/>
    <w:rsid w:val="00B90932"/>
    <w:pPr>
      <w:spacing w:after="0" w:line="240" w:lineRule="auto"/>
    </w:pPr>
  </w:style>
  <w:style w:type="character" w:customStyle="1" w:styleId="SinespaciadoCar">
    <w:name w:val="Sin espaciado Car"/>
    <w:aliases w:val="Francesa Car,INAI Car"/>
    <w:link w:val="Sinespaciado"/>
    <w:uiPriority w:val="1"/>
    <w:locked/>
    <w:rsid w:val="00B90932"/>
  </w:style>
  <w:style w:type="paragraph" w:customStyle="1" w:styleId="Default">
    <w:name w:val="Default"/>
    <w:qFormat/>
    <w:rsid w:val="008809BF"/>
    <w:pPr>
      <w:autoSpaceDE w:val="0"/>
      <w:autoSpaceDN w:val="0"/>
      <w:adjustRightInd w:val="0"/>
      <w:spacing w:after="0" w:line="240" w:lineRule="auto"/>
    </w:pPr>
    <w:rPr>
      <w:rFonts w:ascii="Arial" w:hAnsi="Arial" w:cs="Arial"/>
      <w:color w:val="000000"/>
      <w:sz w:val="24"/>
      <w:szCs w:val="24"/>
    </w:rPr>
  </w:style>
  <w:style w:type="paragraph" w:styleId="Textoindependiente">
    <w:name w:val="Body Text"/>
    <w:basedOn w:val="Normal"/>
    <w:link w:val="TextoindependienteCar"/>
    <w:rsid w:val="00186EC3"/>
    <w:pPr>
      <w:jc w:val="both"/>
    </w:pPr>
    <w:rPr>
      <w:rFonts w:ascii="Arial" w:eastAsia="Times New Roman" w:hAnsi="Arial" w:cs="Times New Roman"/>
      <w:szCs w:val="20"/>
      <w:lang w:val="es-MX" w:eastAsia="es-ES_tradnl"/>
    </w:rPr>
  </w:style>
  <w:style w:type="character" w:customStyle="1" w:styleId="TextoindependienteCar">
    <w:name w:val="Texto independiente Car"/>
    <w:basedOn w:val="Fuentedeprrafopredeter"/>
    <w:link w:val="Textoindependiente"/>
    <w:rsid w:val="00186EC3"/>
    <w:rPr>
      <w:rFonts w:ascii="Arial" w:eastAsia="Times New Roman" w:hAnsi="Arial" w:cs="Times New Roman"/>
      <w:sz w:val="24"/>
      <w:szCs w:val="20"/>
      <w:lang w:eastAsia="es-ES_tradnl"/>
    </w:rPr>
  </w:style>
  <w:style w:type="character" w:customStyle="1" w:styleId="Ttulo3Car">
    <w:name w:val="Título 3 Car"/>
    <w:basedOn w:val="Fuentedeprrafopredeter"/>
    <w:link w:val="Ttulo3"/>
    <w:uiPriority w:val="9"/>
    <w:rsid w:val="00826670"/>
    <w:rPr>
      <w:rFonts w:asciiTheme="majorHAnsi" w:eastAsiaTheme="majorEastAsia" w:hAnsiTheme="majorHAnsi" w:cstheme="majorBidi"/>
      <w:color w:val="1F3763" w:themeColor="accent1" w:themeShade="7F"/>
      <w:sz w:val="24"/>
      <w:szCs w:val="24"/>
      <w:lang w:val="es-ES_tradnl" w:eastAsia="es-ES"/>
    </w:rPr>
  </w:style>
  <w:style w:type="paragraph" w:customStyle="1" w:styleId="j">
    <w:name w:val="j"/>
    <w:basedOn w:val="Normal"/>
    <w:rsid w:val="00826670"/>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826670"/>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826670"/>
  </w:style>
  <w:style w:type="character" w:customStyle="1" w:styleId="charoverride-1">
    <w:name w:val="charoverride-1"/>
    <w:basedOn w:val="Fuentedeprrafopredeter"/>
    <w:rsid w:val="00826670"/>
  </w:style>
  <w:style w:type="paragraph" w:styleId="NormalWeb">
    <w:name w:val="Normal (Web)"/>
    <w:basedOn w:val="Normal"/>
    <w:uiPriority w:val="99"/>
    <w:unhideWhenUsed/>
    <w:rsid w:val="004A64CC"/>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901708">
      <w:bodyDiv w:val="1"/>
      <w:marLeft w:val="0"/>
      <w:marRight w:val="0"/>
      <w:marTop w:val="0"/>
      <w:marBottom w:val="0"/>
      <w:divBdr>
        <w:top w:val="none" w:sz="0" w:space="0" w:color="auto"/>
        <w:left w:val="none" w:sz="0" w:space="0" w:color="auto"/>
        <w:bottom w:val="none" w:sz="0" w:space="0" w:color="auto"/>
        <w:right w:val="none" w:sz="0" w:space="0" w:color="auto"/>
      </w:divBdr>
      <w:divsChild>
        <w:div w:id="1956060970">
          <w:marLeft w:val="0"/>
          <w:marRight w:val="0"/>
          <w:marTop w:val="15"/>
          <w:marBottom w:val="0"/>
          <w:divBdr>
            <w:top w:val="single" w:sz="48" w:space="0" w:color="auto"/>
            <w:left w:val="single" w:sz="48" w:space="0" w:color="auto"/>
            <w:bottom w:val="single" w:sz="48" w:space="0" w:color="auto"/>
            <w:right w:val="single" w:sz="48" w:space="0" w:color="auto"/>
          </w:divBdr>
          <w:divsChild>
            <w:div w:id="22100886">
              <w:marLeft w:val="0"/>
              <w:marRight w:val="0"/>
              <w:marTop w:val="0"/>
              <w:marBottom w:val="0"/>
              <w:divBdr>
                <w:top w:val="none" w:sz="0" w:space="0" w:color="auto"/>
                <w:left w:val="none" w:sz="0" w:space="0" w:color="auto"/>
                <w:bottom w:val="none" w:sz="0" w:space="0" w:color="auto"/>
                <w:right w:val="none" w:sz="0" w:space="0" w:color="auto"/>
              </w:divBdr>
              <w:divsChild>
                <w:div w:id="12418980">
                  <w:marLeft w:val="0"/>
                  <w:marRight w:val="0"/>
                  <w:marTop w:val="0"/>
                  <w:marBottom w:val="0"/>
                  <w:divBdr>
                    <w:top w:val="none" w:sz="0" w:space="0" w:color="auto"/>
                    <w:left w:val="none" w:sz="0" w:space="0" w:color="auto"/>
                    <w:bottom w:val="none" w:sz="0" w:space="0" w:color="auto"/>
                    <w:right w:val="none" w:sz="0" w:space="0" w:color="auto"/>
                  </w:divBdr>
                </w:div>
                <w:div w:id="152529884">
                  <w:marLeft w:val="0"/>
                  <w:marRight w:val="0"/>
                  <w:marTop w:val="0"/>
                  <w:marBottom w:val="0"/>
                  <w:divBdr>
                    <w:top w:val="none" w:sz="0" w:space="0" w:color="auto"/>
                    <w:left w:val="none" w:sz="0" w:space="0" w:color="auto"/>
                    <w:bottom w:val="none" w:sz="0" w:space="0" w:color="auto"/>
                    <w:right w:val="none" w:sz="0" w:space="0" w:color="auto"/>
                  </w:divBdr>
                </w:div>
                <w:div w:id="237592779">
                  <w:marLeft w:val="0"/>
                  <w:marRight w:val="0"/>
                  <w:marTop w:val="0"/>
                  <w:marBottom w:val="0"/>
                  <w:divBdr>
                    <w:top w:val="none" w:sz="0" w:space="0" w:color="auto"/>
                    <w:left w:val="none" w:sz="0" w:space="0" w:color="auto"/>
                    <w:bottom w:val="none" w:sz="0" w:space="0" w:color="auto"/>
                    <w:right w:val="none" w:sz="0" w:space="0" w:color="auto"/>
                  </w:divBdr>
                </w:div>
                <w:div w:id="265768801">
                  <w:marLeft w:val="0"/>
                  <w:marRight w:val="0"/>
                  <w:marTop w:val="0"/>
                  <w:marBottom w:val="0"/>
                  <w:divBdr>
                    <w:top w:val="none" w:sz="0" w:space="0" w:color="auto"/>
                    <w:left w:val="none" w:sz="0" w:space="0" w:color="auto"/>
                    <w:bottom w:val="none" w:sz="0" w:space="0" w:color="auto"/>
                    <w:right w:val="none" w:sz="0" w:space="0" w:color="auto"/>
                  </w:divBdr>
                </w:div>
                <w:div w:id="539128435">
                  <w:marLeft w:val="0"/>
                  <w:marRight w:val="0"/>
                  <w:marTop w:val="0"/>
                  <w:marBottom w:val="0"/>
                  <w:divBdr>
                    <w:top w:val="none" w:sz="0" w:space="0" w:color="auto"/>
                    <w:left w:val="none" w:sz="0" w:space="0" w:color="auto"/>
                    <w:bottom w:val="none" w:sz="0" w:space="0" w:color="auto"/>
                    <w:right w:val="none" w:sz="0" w:space="0" w:color="auto"/>
                  </w:divBdr>
                </w:div>
                <w:div w:id="906916548">
                  <w:marLeft w:val="0"/>
                  <w:marRight w:val="0"/>
                  <w:marTop w:val="0"/>
                  <w:marBottom w:val="0"/>
                  <w:divBdr>
                    <w:top w:val="none" w:sz="0" w:space="0" w:color="auto"/>
                    <w:left w:val="none" w:sz="0" w:space="0" w:color="auto"/>
                    <w:bottom w:val="none" w:sz="0" w:space="0" w:color="auto"/>
                    <w:right w:val="none" w:sz="0" w:space="0" w:color="auto"/>
                  </w:divBdr>
                </w:div>
                <w:div w:id="1149976107">
                  <w:marLeft w:val="0"/>
                  <w:marRight w:val="0"/>
                  <w:marTop w:val="0"/>
                  <w:marBottom w:val="0"/>
                  <w:divBdr>
                    <w:top w:val="none" w:sz="0" w:space="0" w:color="auto"/>
                    <w:left w:val="none" w:sz="0" w:space="0" w:color="auto"/>
                    <w:bottom w:val="none" w:sz="0" w:space="0" w:color="auto"/>
                    <w:right w:val="none" w:sz="0" w:space="0" w:color="auto"/>
                  </w:divBdr>
                </w:div>
                <w:div w:id="1172767565">
                  <w:marLeft w:val="0"/>
                  <w:marRight w:val="0"/>
                  <w:marTop w:val="0"/>
                  <w:marBottom w:val="0"/>
                  <w:divBdr>
                    <w:top w:val="none" w:sz="0" w:space="0" w:color="auto"/>
                    <w:left w:val="none" w:sz="0" w:space="0" w:color="auto"/>
                    <w:bottom w:val="none" w:sz="0" w:space="0" w:color="auto"/>
                    <w:right w:val="none" w:sz="0" w:space="0" w:color="auto"/>
                  </w:divBdr>
                </w:div>
                <w:div w:id="1252159072">
                  <w:marLeft w:val="0"/>
                  <w:marRight w:val="0"/>
                  <w:marTop w:val="0"/>
                  <w:marBottom w:val="0"/>
                  <w:divBdr>
                    <w:top w:val="none" w:sz="0" w:space="0" w:color="auto"/>
                    <w:left w:val="none" w:sz="0" w:space="0" w:color="auto"/>
                    <w:bottom w:val="none" w:sz="0" w:space="0" w:color="auto"/>
                    <w:right w:val="none" w:sz="0" w:space="0" w:color="auto"/>
                  </w:divBdr>
                </w:div>
                <w:div w:id="1295212864">
                  <w:marLeft w:val="0"/>
                  <w:marRight w:val="0"/>
                  <w:marTop w:val="0"/>
                  <w:marBottom w:val="0"/>
                  <w:divBdr>
                    <w:top w:val="none" w:sz="0" w:space="0" w:color="auto"/>
                    <w:left w:val="none" w:sz="0" w:space="0" w:color="auto"/>
                    <w:bottom w:val="none" w:sz="0" w:space="0" w:color="auto"/>
                    <w:right w:val="none" w:sz="0" w:space="0" w:color="auto"/>
                  </w:divBdr>
                </w:div>
                <w:div w:id="1306469494">
                  <w:marLeft w:val="0"/>
                  <w:marRight w:val="0"/>
                  <w:marTop w:val="0"/>
                  <w:marBottom w:val="0"/>
                  <w:divBdr>
                    <w:top w:val="none" w:sz="0" w:space="0" w:color="auto"/>
                    <w:left w:val="none" w:sz="0" w:space="0" w:color="auto"/>
                    <w:bottom w:val="none" w:sz="0" w:space="0" w:color="auto"/>
                    <w:right w:val="none" w:sz="0" w:space="0" w:color="auto"/>
                  </w:divBdr>
                </w:div>
                <w:div w:id="1593784480">
                  <w:marLeft w:val="0"/>
                  <w:marRight w:val="0"/>
                  <w:marTop w:val="0"/>
                  <w:marBottom w:val="0"/>
                  <w:divBdr>
                    <w:top w:val="none" w:sz="0" w:space="0" w:color="auto"/>
                    <w:left w:val="none" w:sz="0" w:space="0" w:color="auto"/>
                    <w:bottom w:val="none" w:sz="0" w:space="0" w:color="auto"/>
                    <w:right w:val="none" w:sz="0" w:space="0" w:color="auto"/>
                  </w:divBdr>
                </w:div>
                <w:div w:id="1659847219">
                  <w:marLeft w:val="0"/>
                  <w:marRight w:val="0"/>
                  <w:marTop w:val="0"/>
                  <w:marBottom w:val="0"/>
                  <w:divBdr>
                    <w:top w:val="none" w:sz="0" w:space="0" w:color="auto"/>
                    <w:left w:val="none" w:sz="0" w:space="0" w:color="auto"/>
                    <w:bottom w:val="none" w:sz="0" w:space="0" w:color="auto"/>
                    <w:right w:val="none" w:sz="0" w:space="0" w:color="auto"/>
                  </w:divBdr>
                </w:div>
                <w:div w:id="1705786406">
                  <w:marLeft w:val="0"/>
                  <w:marRight w:val="0"/>
                  <w:marTop w:val="0"/>
                  <w:marBottom w:val="0"/>
                  <w:divBdr>
                    <w:top w:val="none" w:sz="0" w:space="0" w:color="auto"/>
                    <w:left w:val="none" w:sz="0" w:space="0" w:color="auto"/>
                    <w:bottom w:val="none" w:sz="0" w:space="0" w:color="auto"/>
                    <w:right w:val="none" w:sz="0" w:space="0" w:color="auto"/>
                  </w:divBdr>
                </w:div>
                <w:div w:id="1714227246">
                  <w:marLeft w:val="0"/>
                  <w:marRight w:val="0"/>
                  <w:marTop w:val="0"/>
                  <w:marBottom w:val="0"/>
                  <w:divBdr>
                    <w:top w:val="none" w:sz="0" w:space="0" w:color="auto"/>
                    <w:left w:val="none" w:sz="0" w:space="0" w:color="auto"/>
                    <w:bottom w:val="none" w:sz="0" w:space="0" w:color="auto"/>
                    <w:right w:val="none" w:sz="0" w:space="0" w:color="auto"/>
                  </w:divBdr>
                </w:div>
                <w:div w:id="1835100593">
                  <w:marLeft w:val="0"/>
                  <w:marRight w:val="0"/>
                  <w:marTop w:val="0"/>
                  <w:marBottom w:val="0"/>
                  <w:divBdr>
                    <w:top w:val="none" w:sz="0" w:space="0" w:color="auto"/>
                    <w:left w:val="none" w:sz="0" w:space="0" w:color="auto"/>
                    <w:bottom w:val="none" w:sz="0" w:space="0" w:color="auto"/>
                    <w:right w:val="none" w:sz="0" w:space="0" w:color="auto"/>
                  </w:divBdr>
                </w:div>
                <w:div w:id="214450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76624">
          <w:marLeft w:val="0"/>
          <w:marRight w:val="0"/>
          <w:marTop w:val="15"/>
          <w:marBottom w:val="0"/>
          <w:divBdr>
            <w:top w:val="single" w:sz="48" w:space="0" w:color="auto"/>
            <w:left w:val="single" w:sz="48" w:space="0" w:color="auto"/>
            <w:bottom w:val="single" w:sz="48" w:space="0" w:color="auto"/>
            <w:right w:val="single" w:sz="48" w:space="0" w:color="auto"/>
          </w:divBdr>
          <w:divsChild>
            <w:div w:id="1481001949">
              <w:marLeft w:val="0"/>
              <w:marRight w:val="0"/>
              <w:marTop w:val="0"/>
              <w:marBottom w:val="0"/>
              <w:divBdr>
                <w:top w:val="none" w:sz="0" w:space="0" w:color="auto"/>
                <w:left w:val="none" w:sz="0" w:space="0" w:color="auto"/>
                <w:bottom w:val="none" w:sz="0" w:space="0" w:color="auto"/>
                <w:right w:val="none" w:sz="0" w:space="0" w:color="auto"/>
              </w:divBdr>
              <w:divsChild>
                <w:div w:id="52582994">
                  <w:marLeft w:val="0"/>
                  <w:marRight w:val="0"/>
                  <w:marTop w:val="0"/>
                  <w:marBottom w:val="0"/>
                  <w:divBdr>
                    <w:top w:val="none" w:sz="0" w:space="0" w:color="auto"/>
                    <w:left w:val="none" w:sz="0" w:space="0" w:color="auto"/>
                    <w:bottom w:val="none" w:sz="0" w:space="0" w:color="auto"/>
                    <w:right w:val="none" w:sz="0" w:space="0" w:color="auto"/>
                  </w:divBdr>
                </w:div>
                <w:div w:id="56320687">
                  <w:marLeft w:val="0"/>
                  <w:marRight w:val="0"/>
                  <w:marTop w:val="0"/>
                  <w:marBottom w:val="0"/>
                  <w:divBdr>
                    <w:top w:val="none" w:sz="0" w:space="0" w:color="auto"/>
                    <w:left w:val="none" w:sz="0" w:space="0" w:color="auto"/>
                    <w:bottom w:val="none" w:sz="0" w:space="0" w:color="auto"/>
                    <w:right w:val="none" w:sz="0" w:space="0" w:color="auto"/>
                  </w:divBdr>
                </w:div>
                <w:div w:id="145979114">
                  <w:marLeft w:val="0"/>
                  <w:marRight w:val="0"/>
                  <w:marTop w:val="0"/>
                  <w:marBottom w:val="0"/>
                  <w:divBdr>
                    <w:top w:val="none" w:sz="0" w:space="0" w:color="auto"/>
                    <w:left w:val="none" w:sz="0" w:space="0" w:color="auto"/>
                    <w:bottom w:val="none" w:sz="0" w:space="0" w:color="auto"/>
                    <w:right w:val="none" w:sz="0" w:space="0" w:color="auto"/>
                  </w:divBdr>
                </w:div>
                <w:div w:id="163478527">
                  <w:marLeft w:val="0"/>
                  <w:marRight w:val="0"/>
                  <w:marTop w:val="0"/>
                  <w:marBottom w:val="0"/>
                  <w:divBdr>
                    <w:top w:val="none" w:sz="0" w:space="0" w:color="auto"/>
                    <w:left w:val="none" w:sz="0" w:space="0" w:color="auto"/>
                    <w:bottom w:val="none" w:sz="0" w:space="0" w:color="auto"/>
                    <w:right w:val="none" w:sz="0" w:space="0" w:color="auto"/>
                  </w:divBdr>
                </w:div>
                <w:div w:id="185101183">
                  <w:marLeft w:val="0"/>
                  <w:marRight w:val="0"/>
                  <w:marTop w:val="0"/>
                  <w:marBottom w:val="0"/>
                  <w:divBdr>
                    <w:top w:val="none" w:sz="0" w:space="0" w:color="auto"/>
                    <w:left w:val="none" w:sz="0" w:space="0" w:color="auto"/>
                    <w:bottom w:val="none" w:sz="0" w:space="0" w:color="auto"/>
                    <w:right w:val="none" w:sz="0" w:space="0" w:color="auto"/>
                  </w:divBdr>
                </w:div>
                <w:div w:id="284890429">
                  <w:marLeft w:val="0"/>
                  <w:marRight w:val="0"/>
                  <w:marTop w:val="0"/>
                  <w:marBottom w:val="0"/>
                  <w:divBdr>
                    <w:top w:val="none" w:sz="0" w:space="0" w:color="auto"/>
                    <w:left w:val="none" w:sz="0" w:space="0" w:color="auto"/>
                    <w:bottom w:val="none" w:sz="0" w:space="0" w:color="auto"/>
                    <w:right w:val="none" w:sz="0" w:space="0" w:color="auto"/>
                  </w:divBdr>
                </w:div>
                <w:div w:id="315844141">
                  <w:marLeft w:val="0"/>
                  <w:marRight w:val="0"/>
                  <w:marTop w:val="0"/>
                  <w:marBottom w:val="0"/>
                  <w:divBdr>
                    <w:top w:val="none" w:sz="0" w:space="0" w:color="auto"/>
                    <w:left w:val="none" w:sz="0" w:space="0" w:color="auto"/>
                    <w:bottom w:val="none" w:sz="0" w:space="0" w:color="auto"/>
                    <w:right w:val="none" w:sz="0" w:space="0" w:color="auto"/>
                  </w:divBdr>
                </w:div>
                <w:div w:id="420369871">
                  <w:marLeft w:val="0"/>
                  <w:marRight w:val="0"/>
                  <w:marTop w:val="0"/>
                  <w:marBottom w:val="0"/>
                  <w:divBdr>
                    <w:top w:val="none" w:sz="0" w:space="0" w:color="auto"/>
                    <w:left w:val="none" w:sz="0" w:space="0" w:color="auto"/>
                    <w:bottom w:val="none" w:sz="0" w:space="0" w:color="auto"/>
                    <w:right w:val="none" w:sz="0" w:space="0" w:color="auto"/>
                  </w:divBdr>
                </w:div>
                <w:div w:id="534923562">
                  <w:marLeft w:val="0"/>
                  <w:marRight w:val="0"/>
                  <w:marTop w:val="0"/>
                  <w:marBottom w:val="0"/>
                  <w:divBdr>
                    <w:top w:val="none" w:sz="0" w:space="0" w:color="auto"/>
                    <w:left w:val="none" w:sz="0" w:space="0" w:color="auto"/>
                    <w:bottom w:val="none" w:sz="0" w:space="0" w:color="auto"/>
                    <w:right w:val="none" w:sz="0" w:space="0" w:color="auto"/>
                  </w:divBdr>
                </w:div>
                <w:div w:id="554850275">
                  <w:marLeft w:val="0"/>
                  <w:marRight w:val="0"/>
                  <w:marTop w:val="0"/>
                  <w:marBottom w:val="0"/>
                  <w:divBdr>
                    <w:top w:val="none" w:sz="0" w:space="0" w:color="auto"/>
                    <w:left w:val="none" w:sz="0" w:space="0" w:color="auto"/>
                    <w:bottom w:val="none" w:sz="0" w:space="0" w:color="auto"/>
                    <w:right w:val="none" w:sz="0" w:space="0" w:color="auto"/>
                  </w:divBdr>
                </w:div>
                <w:div w:id="596139411">
                  <w:marLeft w:val="0"/>
                  <w:marRight w:val="0"/>
                  <w:marTop w:val="0"/>
                  <w:marBottom w:val="0"/>
                  <w:divBdr>
                    <w:top w:val="none" w:sz="0" w:space="0" w:color="auto"/>
                    <w:left w:val="none" w:sz="0" w:space="0" w:color="auto"/>
                    <w:bottom w:val="none" w:sz="0" w:space="0" w:color="auto"/>
                    <w:right w:val="none" w:sz="0" w:space="0" w:color="auto"/>
                  </w:divBdr>
                </w:div>
                <w:div w:id="619144325">
                  <w:marLeft w:val="0"/>
                  <w:marRight w:val="0"/>
                  <w:marTop w:val="0"/>
                  <w:marBottom w:val="0"/>
                  <w:divBdr>
                    <w:top w:val="none" w:sz="0" w:space="0" w:color="auto"/>
                    <w:left w:val="none" w:sz="0" w:space="0" w:color="auto"/>
                    <w:bottom w:val="none" w:sz="0" w:space="0" w:color="auto"/>
                    <w:right w:val="none" w:sz="0" w:space="0" w:color="auto"/>
                  </w:divBdr>
                </w:div>
                <w:div w:id="644045052">
                  <w:marLeft w:val="0"/>
                  <w:marRight w:val="0"/>
                  <w:marTop w:val="0"/>
                  <w:marBottom w:val="0"/>
                  <w:divBdr>
                    <w:top w:val="none" w:sz="0" w:space="0" w:color="auto"/>
                    <w:left w:val="none" w:sz="0" w:space="0" w:color="auto"/>
                    <w:bottom w:val="none" w:sz="0" w:space="0" w:color="auto"/>
                    <w:right w:val="none" w:sz="0" w:space="0" w:color="auto"/>
                  </w:divBdr>
                </w:div>
                <w:div w:id="694385553">
                  <w:marLeft w:val="0"/>
                  <w:marRight w:val="0"/>
                  <w:marTop w:val="0"/>
                  <w:marBottom w:val="0"/>
                  <w:divBdr>
                    <w:top w:val="none" w:sz="0" w:space="0" w:color="auto"/>
                    <w:left w:val="none" w:sz="0" w:space="0" w:color="auto"/>
                    <w:bottom w:val="none" w:sz="0" w:space="0" w:color="auto"/>
                    <w:right w:val="none" w:sz="0" w:space="0" w:color="auto"/>
                  </w:divBdr>
                </w:div>
                <w:div w:id="715475137">
                  <w:marLeft w:val="0"/>
                  <w:marRight w:val="0"/>
                  <w:marTop w:val="0"/>
                  <w:marBottom w:val="0"/>
                  <w:divBdr>
                    <w:top w:val="none" w:sz="0" w:space="0" w:color="auto"/>
                    <w:left w:val="none" w:sz="0" w:space="0" w:color="auto"/>
                    <w:bottom w:val="none" w:sz="0" w:space="0" w:color="auto"/>
                    <w:right w:val="none" w:sz="0" w:space="0" w:color="auto"/>
                  </w:divBdr>
                </w:div>
                <w:div w:id="929118402">
                  <w:marLeft w:val="0"/>
                  <w:marRight w:val="0"/>
                  <w:marTop w:val="0"/>
                  <w:marBottom w:val="0"/>
                  <w:divBdr>
                    <w:top w:val="none" w:sz="0" w:space="0" w:color="auto"/>
                    <w:left w:val="none" w:sz="0" w:space="0" w:color="auto"/>
                    <w:bottom w:val="none" w:sz="0" w:space="0" w:color="auto"/>
                    <w:right w:val="none" w:sz="0" w:space="0" w:color="auto"/>
                  </w:divBdr>
                </w:div>
                <w:div w:id="970672265">
                  <w:marLeft w:val="0"/>
                  <w:marRight w:val="0"/>
                  <w:marTop w:val="0"/>
                  <w:marBottom w:val="0"/>
                  <w:divBdr>
                    <w:top w:val="none" w:sz="0" w:space="0" w:color="auto"/>
                    <w:left w:val="none" w:sz="0" w:space="0" w:color="auto"/>
                    <w:bottom w:val="none" w:sz="0" w:space="0" w:color="auto"/>
                    <w:right w:val="none" w:sz="0" w:space="0" w:color="auto"/>
                  </w:divBdr>
                </w:div>
                <w:div w:id="1032802393">
                  <w:marLeft w:val="0"/>
                  <w:marRight w:val="0"/>
                  <w:marTop w:val="0"/>
                  <w:marBottom w:val="0"/>
                  <w:divBdr>
                    <w:top w:val="none" w:sz="0" w:space="0" w:color="auto"/>
                    <w:left w:val="none" w:sz="0" w:space="0" w:color="auto"/>
                    <w:bottom w:val="none" w:sz="0" w:space="0" w:color="auto"/>
                    <w:right w:val="none" w:sz="0" w:space="0" w:color="auto"/>
                  </w:divBdr>
                </w:div>
                <w:div w:id="1199780490">
                  <w:marLeft w:val="0"/>
                  <w:marRight w:val="0"/>
                  <w:marTop w:val="0"/>
                  <w:marBottom w:val="0"/>
                  <w:divBdr>
                    <w:top w:val="none" w:sz="0" w:space="0" w:color="auto"/>
                    <w:left w:val="none" w:sz="0" w:space="0" w:color="auto"/>
                    <w:bottom w:val="none" w:sz="0" w:space="0" w:color="auto"/>
                    <w:right w:val="none" w:sz="0" w:space="0" w:color="auto"/>
                  </w:divBdr>
                </w:div>
                <w:div w:id="1260724823">
                  <w:marLeft w:val="0"/>
                  <w:marRight w:val="0"/>
                  <w:marTop w:val="0"/>
                  <w:marBottom w:val="0"/>
                  <w:divBdr>
                    <w:top w:val="none" w:sz="0" w:space="0" w:color="auto"/>
                    <w:left w:val="none" w:sz="0" w:space="0" w:color="auto"/>
                    <w:bottom w:val="none" w:sz="0" w:space="0" w:color="auto"/>
                    <w:right w:val="none" w:sz="0" w:space="0" w:color="auto"/>
                  </w:divBdr>
                </w:div>
                <w:div w:id="1285892833">
                  <w:marLeft w:val="0"/>
                  <w:marRight w:val="0"/>
                  <w:marTop w:val="0"/>
                  <w:marBottom w:val="0"/>
                  <w:divBdr>
                    <w:top w:val="none" w:sz="0" w:space="0" w:color="auto"/>
                    <w:left w:val="none" w:sz="0" w:space="0" w:color="auto"/>
                    <w:bottom w:val="none" w:sz="0" w:space="0" w:color="auto"/>
                    <w:right w:val="none" w:sz="0" w:space="0" w:color="auto"/>
                  </w:divBdr>
                </w:div>
                <w:div w:id="1300190339">
                  <w:marLeft w:val="0"/>
                  <w:marRight w:val="0"/>
                  <w:marTop w:val="0"/>
                  <w:marBottom w:val="0"/>
                  <w:divBdr>
                    <w:top w:val="none" w:sz="0" w:space="0" w:color="auto"/>
                    <w:left w:val="none" w:sz="0" w:space="0" w:color="auto"/>
                    <w:bottom w:val="none" w:sz="0" w:space="0" w:color="auto"/>
                    <w:right w:val="none" w:sz="0" w:space="0" w:color="auto"/>
                  </w:divBdr>
                </w:div>
                <w:div w:id="1319580986">
                  <w:marLeft w:val="0"/>
                  <w:marRight w:val="0"/>
                  <w:marTop w:val="0"/>
                  <w:marBottom w:val="0"/>
                  <w:divBdr>
                    <w:top w:val="none" w:sz="0" w:space="0" w:color="auto"/>
                    <w:left w:val="none" w:sz="0" w:space="0" w:color="auto"/>
                    <w:bottom w:val="none" w:sz="0" w:space="0" w:color="auto"/>
                    <w:right w:val="none" w:sz="0" w:space="0" w:color="auto"/>
                  </w:divBdr>
                </w:div>
                <w:div w:id="1350108161">
                  <w:marLeft w:val="0"/>
                  <w:marRight w:val="0"/>
                  <w:marTop w:val="0"/>
                  <w:marBottom w:val="0"/>
                  <w:divBdr>
                    <w:top w:val="none" w:sz="0" w:space="0" w:color="auto"/>
                    <w:left w:val="none" w:sz="0" w:space="0" w:color="auto"/>
                    <w:bottom w:val="none" w:sz="0" w:space="0" w:color="auto"/>
                    <w:right w:val="none" w:sz="0" w:space="0" w:color="auto"/>
                  </w:divBdr>
                </w:div>
                <w:div w:id="1527257241">
                  <w:marLeft w:val="0"/>
                  <w:marRight w:val="0"/>
                  <w:marTop w:val="0"/>
                  <w:marBottom w:val="0"/>
                  <w:divBdr>
                    <w:top w:val="none" w:sz="0" w:space="0" w:color="auto"/>
                    <w:left w:val="none" w:sz="0" w:space="0" w:color="auto"/>
                    <w:bottom w:val="none" w:sz="0" w:space="0" w:color="auto"/>
                    <w:right w:val="none" w:sz="0" w:space="0" w:color="auto"/>
                  </w:divBdr>
                </w:div>
                <w:div w:id="1540820020">
                  <w:marLeft w:val="0"/>
                  <w:marRight w:val="0"/>
                  <w:marTop w:val="0"/>
                  <w:marBottom w:val="0"/>
                  <w:divBdr>
                    <w:top w:val="none" w:sz="0" w:space="0" w:color="auto"/>
                    <w:left w:val="none" w:sz="0" w:space="0" w:color="auto"/>
                    <w:bottom w:val="none" w:sz="0" w:space="0" w:color="auto"/>
                    <w:right w:val="none" w:sz="0" w:space="0" w:color="auto"/>
                  </w:divBdr>
                </w:div>
                <w:div w:id="1608082236">
                  <w:marLeft w:val="0"/>
                  <w:marRight w:val="0"/>
                  <w:marTop w:val="0"/>
                  <w:marBottom w:val="0"/>
                  <w:divBdr>
                    <w:top w:val="none" w:sz="0" w:space="0" w:color="auto"/>
                    <w:left w:val="none" w:sz="0" w:space="0" w:color="auto"/>
                    <w:bottom w:val="none" w:sz="0" w:space="0" w:color="auto"/>
                    <w:right w:val="none" w:sz="0" w:space="0" w:color="auto"/>
                  </w:divBdr>
                </w:div>
                <w:div w:id="1643002349">
                  <w:marLeft w:val="0"/>
                  <w:marRight w:val="0"/>
                  <w:marTop w:val="0"/>
                  <w:marBottom w:val="0"/>
                  <w:divBdr>
                    <w:top w:val="none" w:sz="0" w:space="0" w:color="auto"/>
                    <w:left w:val="none" w:sz="0" w:space="0" w:color="auto"/>
                    <w:bottom w:val="none" w:sz="0" w:space="0" w:color="auto"/>
                    <w:right w:val="none" w:sz="0" w:space="0" w:color="auto"/>
                  </w:divBdr>
                </w:div>
                <w:div w:id="1674340300">
                  <w:marLeft w:val="0"/>
                  <w:marRight w:val="0"/>
                  <w:marTop w:val="0"/>
                  <w:marBottom w:val="0"/>
                  <w:divBdr>
                    <w:top w:val="none" w:sz="0" w:space="0" w:color="auto"/>
                    <w:left w:val="none" w:sz="0" w:space="0" w:color="auto"/>
                    <w:bottom w:val="none" w:sz="0" w:space="0" w:color="auto"/>
                    <w:right w:val="none" w:sz="0" w:space="0" w:color="auto"/>
                  </w:divBdr>
                </w:div>
                <w:div w:id="1739549363">
                  <w:marLeft w:val="0"/>
                  <w:marRight w:val="0"/>
                  <w:marTop w:val="0"/>
                  <w:marBottom w:val="0"/>
                  <w:divBdr>
                    <w:top w:val="none" w:sz="0" w:space="0" w:color="auto"/>
                    <w:left w:val="none" w:sz="0" w:space="0" w:color="auto"/>
                    <w:bottom w:val="none" w:sz="0" w:space="0" w:color="auto"/>
                    <w:right w:val="none" w:sz="0" w:space="0" w:color="auto"/>
                  </w:divBdr>
                </w:div>
                <w:div w:id="1798986837">
                  <w:marLeft w:val="0"/>
                  <w:marRight w:val="0"/>
                  <w:marTop w:val="0"/>
                  <w:marBottom w:val="0"/>
                  <w:divBdr>
                    <w:top w:val="none" w:sz="0" w:space="0" w:color="auto"/>
                    <w:left w:val="none" w:sz="0" w:space="0" w:color="auto"/>
                    <w:bottom w:val="none" w:sz="0" w:space="0" w:color="auto"/>
                    <w:right w:val="none" w:sz="0" w:space="0" w:color="auto"/>
                  </w:divBdr>
                </w:div>
                <w:div w:id="1845775675">
                  <w:marLeft w:val="0"/>
                  <w:marRight w:val="0"/>
                  <w:marTop w:val="0"/>
                  <w:marBottom w:val="0"/>
                  <w:divBdr>
                    <w:top w:val="none" w:sz="0" w:space="0" w:color="auto"/>
                    <w:left w:val="none" w:sz="0" w:space="0" w:color="auto"/>
                    <w:bottom w:val="none" w:sz="0" w:space="0" w:color="auto"/>
                    <w:right w:val="none" w:sz="0" w:space="0" w:color="auto"/>
                  </w:divBdr>
                </w:div>
                <w:div w:id="1983997388">
                  <w:marLeft w:val="0"/>
                  <w:marRight w:val="0"/>
                  <w:marTop w:val="0"/>
                  <w:marBottom w:val="0"/>
                  <w:divBdr>
                    <w:top w:val="none" w:sz="0" w:space="0" w:color="auto"/>
                    <w:left w:val="none" w:sz="0" w:space="0" w:color="auto"/>
                    <w:bottom w:val="none" w:sz="0" w:space="0" w:color="auto"/>
                    <w:right w:val="none" w:sz="0" w:space="0" w:color="auto"/>
                  </w:divBdr>
                </w:div>
                <w:div w:id="1985237345">
                  <w:marLeft w:val="0"/>
                  <w:marRight w:val="0"/>
                  <w:marTop w:val="0"/>
                  <w:marBottom w:val="0"/>
                  <w:divBdr>
                    <w:top w:val="none" w:sz="0" w:space="0" w:color="auto"/>
                    <w:left w:val="none" w:sz="0" w:space="0" w:color="auto"/>
                    <w:bottom w:val="none" w:sz="0" w:space="0" w:color="auto"/>
                    <w:right w:val="none" w:sz="0" w:space="0" w:color="auto"/>
                  </w:divBdr>
                </w:div>
                <w:div w:id="1986465778">
                  <w:marLeft w:val="0"/>
                  <w:marRight w:val="0"/>
                  <w:marTop w:val="0"/>
                  <w:marBottom w:val="0"/>
                  <w:divBdr>
                    <w:top w:val="none" w:sz="0" w:space="0" w:color="auto"/>
                    <w:left w:val="none" w:sz="0" w:space="0" w:color="auto"/>
                    <w:bottom w:val="none" w:sz="0" w:space="0" w:color="auto"/>
                    <w:right w:val="none" w:sz="0" w:space="0" w:color="auto"/>
                  </w:divBdr>
                </w:div>
                <w:div w:id="2008551277">
                  <w:marLeft w:val="0"/>
                  <w:marRight w:val="0"/>
                  <w:marTop w:val="0"/>
                  <w:marBottom w:val="0"/>
                  <w:divBdr>
                    <w:top w:val="none" w:sz="0" w:space="0" w:color="auto"/>
                    <w:left w:val="none" w:sz="0" w:space="0" w:color="auto"/>
                    <w:bottom w:val="none" w:sz="0" w:space="0" w:color="auto"/>
                    <w:right w:val="none" w:sz="0" w:space="0" w:color="auto"/>
                  </w:divBdr>
                </w:div>
                <w:div w:id="2038389928">
                  <w:marLeft w:val="0"/>
                  <w:marRight w:val="0"/>
                  <w:marTop w:val="0"/>
                  <w:marBottom w:val="0"/>
                  <w:divBdr>
                    <w:top w:val="none" w:sz="0" w:space="0" w:color="auto"/>
                    <w:left w:val="none" w:sz="0" w:space="0" w:color="auto"/>
                    <w:bottom w:val="none" w:sz="0" w:space="0" w:color="auto"/>
                    <w:right w:val="none" w:sz="0" w:space="0" w:color="auto"/>
                  </w:divBdr>
                </w:div>
                <w:div w:id="20463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74040">
      <w:bodyDiv w:val="1"/>
      <w:marLeft w:val="0"/>
      <w:marRight w:val="0"/>
      <w:marTop w:val="0"/>
      <w:marBottom w:val="0"/>
      <w:divBdr>
        <w:top w:val="none" w:sz="0" w:space="0" w:color="auto"/>
        <w:left w:val="none" w:sz="0" w:space="0" w:color="auto"/>
        <w:bottom w:val="none" w:sz="0" w:space="0" w:color="auto"/>
        <w:right w:val="none" w:sz="0" w:space="0" w:color="auto"/>
      </w:divBdr>
    </w:div>
    <w:div w:id="685984485">
      <w:bodyDiv w:val="1"/>
      <w:marLeft w:val="0"/>
      <w:marRight w:val="0"/>
      <w:marTop w:val="0"/>
      <w:marBottom w:val="0"/>
      <w:divBdr>
        <w:top w:val="none" w:sz="0" w:space="0" w:color="auto"/>
        <w:left w:val="none" w:sz="0" w:space="0" w:color="auto"/>
        <w:bottom w:val="none" w:sz="0" w:space="0" w:color="auto"/>
        <w:right w:val="none" w:sz="0" w:space="0" w:color="auto"/>
      </w:divBdr>
    </w:div>
    <w:div w:id="810903708">
      <w:bodyDiv w:val="1"/>
      <w:marLeft w:val="0"/>
      <w:marRight w:val="0"/>
      <w:marTop w:val="0"/>
      <w:marBottom w:val="0"/>
      <w:divBdr>
        <w:top w:val="none" w:sz="0" w:space="0" w:color="auto"/>
        <w:left w:val="none" w:sz="0" w:space="0" w:color="auto"/>
        <w:bottom w:val="none" w:sz="0" w:space="0" w:color="auto"/>
        <w:right w:val="none" w:sz="0" w:space="0" w:color="auto"/>
      </w:divBdr>
    </w:div>
    <w:div w:id="943461313">
      <w:bodyDiv w:val="1"/>
      <w:marLeft w:val="0"/>
      <w:marRight w:val="0"/>
      <w:marTop w:val="0"/>
      <w:marBottom w:val="0"/>
      <w:divBdr>
        <w:top w:val="none" w:sz="0" w:space="0" w:color="auto"/>
        <w:left w:val="none" w:sz="0" w:space="0" w:color="auto"/>
        <w:bottom w:val="none" w:sz="0" w:space="0" w:color="auto"/>
        <w:right w:val="none" w:sz="0" w:space="0" w:color="auto"/>
      </w:divBdr>
    </w:div>
    <w:div w:id="1019551451">
      <w:bodyDiv w:val="1"/>
      <w:marLeft w:val="0"/>
      <w:marRight w:val="0"/>
      <w:marTop w:val="0"/>
      <w:marBottom w:val="0"/>
      <w:divBdr>
        <w:top w:val="none" w:sz="0" w:space="0" w:color="auto"/>
        <w:left w:val="none" w:sz="0" w:space="0" w:color="auto"/>
        <w:bottom w:val="none" w:sz="0" w:space="0" w:color="auto"/>
        <w:right w:val="none" w:sz="0" w:space="0" w:color="auto"/>
      </w:divBdr>
    </w:div>
    <w:div w:id="1212620616">
      <w:bodyDiv w:val="1"/>
      <w:marLeft w:val="0"/>
      <w:marRight w:val="0"/>
      <w:marTop w:val="0"/>
      <w:marBottom w:val="0"/>
      <w:divBdr>
        <w:top w:val="none" w:sz="0" w:space="0" w:color="auto"/>
        <w:left w:val="none" w:sz="0" w:space="0" w:color="auto"/>
        <w:bottom w:val="none" w:sz="0" w:space="0" w:color="auto"/>
        <w:right w:val="none" w:sz="0" w:space="0" w:color="auto"/>
      </w:divBdr>
    </w:div>
    <w:div w:id="1407801889">
      <w:bodyDiv w:val="1"/>
      <w:marLeft w:val="0"/>
      <w:marRight w:val="0"/>
      <w:marTop w:val="0"/>
      <w:marBottom w:val="0"/>
      <w:divBdr>
        <w:top w:val="none" w:sz="0" w:space="0" w:color="auto"/>
        <w:left w:val="none" w:sz="0" w:space="0" w:color="auto"/>
        <w:bottom w:val="none" w:sz="0" w:space="0" w:color="auto"/>
        <w:right w:val="none" w:sz="0" w:space="0" w:color="auto"/>
      </w:divBdr>
      <w:divsChild>
        <w:div w:id="168061814">
          <w:marLeft w:val="0"/>
          <w:marRight w:val="0"/>
          <w:marTop w:val="0"/>
          <w:marBottom w:val="0"/>
          <w:divBdr>
            <w:top w:val="none" w:sz="0" w:space="0" w:color="auto"/>
            <w:left w:val="none" w:sz="0" w:space="0" w:color="auto"/>
            <w:bottom w:val="none" w:sz="0" w:space="0" w:color="auto"/>
            <w:right w:val="none" w:sz="0" w:space="0" w:color="auto"/>
          </w:divBdr>
        </w:div>
        <w:div w:id="281159638">
          <w:marLeft w:val="0"/>
          <w:marRight w:val="0"/>
          <w:marTop w:val="0"/>
          <w:marBottom w:val="0"/>
          <w:divBdr>
            <w:top w:val="none" w:sz="0" w:space="0" w:color="auto"/>
            <w:left w:val="none" w:sz="0" w:space="0" w:color="auto"/>
            <w:bottom w:val="none" w:sz="0" w:space="0" w:color="auto"/>
            <w:right w:val="none" w:sz="0" w:space="0" w:color="auto"/>
          </w:divBdr>
        </w:div>
        <w:div w:id="739013138">
          <w:marLeft w:val="0"/>
          <w:marRight w:val="0"/>
          <w:marTop w:val="0"/>
          <w:marBottom w:val="0"/>
          <w:divBdr>
            <w:top w:val="none" w:sz="0" w:space="0" w:color="auto"/>
            <w:left w:val="none" w:sz="0" w:space="0" w:color="auto"/>
            <w:bottom w:val="none" w:sz="0" w:space="0" w:color="auto"/>
            <w:right w:val="none" w:sz="0" w:space="0" w:color="auto"/>
          </w:divBdr>
        </w:div>
        <w:div w:id="820273848">
          <w:marLeft w:val="0"/>
          <w:marRight w:val="0"/>
          <w:marTop w:val="0"/>
          <w:marBottom w:val="0"/>
          <w:divBdr>
            <w:top w:val="none" w:sz="0" w:space="0" w:color="auto"/>
            <w:left w:val="none" w:sz="0" w:space="0" w:color="auto"/>
            <w:bottom w:val="none" w:sz="0" w:space="0" w:color="auto"/>
            <w:right w:val="none" w:sz="0" w:space="0" w:color="auto"/>
          </w:divBdr>
        </w:div>
        <w:div w:id="1200975490">
          <w:marLeft w:val="0"/>
          <w:marRight w:val="0"/>
          <w:marTop w:val="0"/>
          <w:marBottom w:val="0"/>
          <w:divBdr>
            <w:top w:val="none" w:sz="0" w:space="0" w:color="auto"/>
            <w:left w:val="none" w:sz="0" w:space="0" w:color="auto"/>
            <w:bottom w:val="none" w:sz="0" w:space="0" w:color="auto"/>
            <w:right w:val="none" w:sz="0" w:space="0" w:color="auto"/>
          </w:divBdr>
        </w:div>
        <w:div w:id="1210218128">
          <w:marLeft w:val="0"/>
          <w:marRight w:val="0"/>
          <w:marTop w:val="0"/>
          <w:marBottom w:val="0"/>
          <w:divBdr>
            <w:top w:val="none" w:sz="0" w:space="0" w:color="auto"/>
            <w:left w:val="none" w:sz="0" w:space="0" w:color="auto"/>
            <w:bottom w:val="none" w:sz="0" w:space="0" w:color="auto"/>
            <w:right w:val="none" w:sz="0" w:space="0" w:color="auto"/>
          </w:divBdr>
        </w:div>
        <w:div w:id="1395155797">
          <w:marLeft w:val="0"/>
          <w:marRight w:val="0"/>
          <w:marTop w:val="0"/>
          <w:marBottom w:val="0"/>
          <w:divBdr>
            <w:top w:val="none" w:sz="0" w:space="0" w:color="auto"/>
            <w:left w:val="none" w:sz="0" w:space="0" w:color="auto"/>
            <w:bottom w:val="none" w:sz="0" w:space="0" w:color="auto"/>
            <w:right w:val="none" w:sz="0" w:space="0" w:color="auto"/>
          </w:divBdr>
        </w:div>
        <w:div w:id="1454011180">
          <w:marLeft w:val="0"/>
          <w:marRight w:val="0"/>
          <w:marTop w:val="0"/>
          <w:marBottom w:val="0"/>
          <w:divBdr>
            <w:top w:val="none" w:sz="0" w:space="0" w:color="auto"/>
            <w:left w:val="none" w:sz="0" w:space="0" w:color="auto"/>
            <w:bottom w:val="none" w:sz="0" w:space="0" w:color="auto"/>
            <w:right w:val="none" w:sz="0" w:space="0" w:color="auto"/>
          </w:divBdr>
        </w:div>
        <w:div w:id="1491555861">
          <w:marLeft w:val="0"/>
          <w:marRight w:val="0"/>
          <w:marTop w:val="0"/>
          <w:marBottom w:val="0"/>
          <w:divBdr>
            <w:top w:val="none" w:sz="0" w:space="0" w:color="auto"/>
            <w:left w:val="none" w:sz="0" w:space="0" w:color="auto"/>
            <w:bottom w:val="none" w:sz="0" w:space="0" w:color="auto"/>
            <w:right w:val="none" w:sz="0" w:space="0" w:color="auto"/>
          </w:divBdr>
        </w:div>
        <w:div w:id="1629244156">
          <w:marLeft w:val="0"/>
          <w:marRight w:val="0"/>
          <w:marTop w:val="0"/>
          <w:marBottom w:val="0"/>
          <w:divBdr>
            <w:top w:val="none" w:sz="0" w:space="0" w:color="auto"/>
            <w:left w:val="none" w:sz="0" w:space="0" w:color="auto"/>
            <w:bottom w:val="none" w:sz="0" w:space="0" w:color="auto"/>
            <w:right w:val="none" w:sz="0" w:space="0" w:color="auto"/>
          </w:divBdr>
        </w:div>
        <w:div w:id="2133747271">
          <w:marLeft w:val="0"/>
          <w:marRight w:val="0"/>
          <w:marTop w:val="0"/>
          <w:marBottom w:val="0"/>
          <w:divBdr>
            <w:top w:val="none" w:sz="0" w:space="0" w:color="auto"/>
            <w:left w:val="none" w:sz="0" w:space="0" w:color="auto"/>
            <w:bottom w:val="none" w:sz="0" w:space="0" w:color="auto"/>
            <w:right w:val="none" w:sz="0" w:space="0" w:color="auto"/>
          </w:divBdr>
        </w:div>
      </w:divsChild>
    </w:div>
    <w:div w:id="1659845166">
      <w:bodyDiv w:val="1"/>
      <w:marLeft w:val="0"/>
      <w:marRight w:val="0"/>
      <w:marTop w:val="0"/>
      <w:marBottom w:val="0"/>
      <w:divBdr>
        <w:top w:val="none" w:sz="0" w:space="0" w:color="auto"/>
        <w:left w:val="none" w:sz="0" w:space="0" w:color="auto"/>
        <w:bottom w:val="none" w:sz="0" w:space="0" w:color="auto"/>
        <w:right w:val="none" w:sz="0" w:space="0" w:color="auto"/>
      </w:divBdr>
    </w:div>
    <w:div w:id="1877426735">
      <w:bodyDiv w:val="1"/>
      <w:marLeft w:val="0"/>
      <w:marRight w:val="0"/>
      <w:marTop w:val="0"/>
      <w:marBottom w:val="0"/>
      <w:divBdr>
        <w:top w:val="none" w:sz="0" w:space="0" w:color="auto"/>
        <w:left w:val="none" w:sz="0" w:space="0" w:color="auto"/>
        <w:bottom w:val="none" w:sz="0" w:space="0" w:color="auto"/>
        <w:right w:val="none" w:sz="0" w:space="0" w:color="auto"/>
      </w:divBdr>
    </w:div>
    <w:div w:id="1953433101">
      <w:bodyDiv w:val="1"/>
      <w:marLeft w:val="0"/>
      <w:marRight w:val="0"/>
      <w:marTop w:val="0"/>
      <w:marBottom w:val="0"/>
      <w:divBdr>
        <w:top w:val="none" w:sz="0" w:space="0" w:color="auto"/>
        <w:left w:val="none" w:sz="0" w:space="0" w:color="auto"/>
        <w:bottom w:val="none" w:sz="0" w:space="0" w:color="auto"/>
        <w:right w:val="none" w:sz="0" w:space="0" w:color="auto"/>
      </w:divBdr>
    </w:div>
    <w:div w:id="212900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EC36B2EC-B483-4ED5-A6EC-D2E01DB8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18</Pages>
  <Words>3409</Words>
  <Characters>18753</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Cuenta Microsoft</cp:lastModifiedBy>
  <cp:revision>11</cp:revision>
  <cp:lastPrinted>2025-09-25T17:05:00Z</cp:lastPrinted>
  <dcterms:created xsi:type="dcterms:W3CDTF">2025-09-18T16:28:00Z</dcterms:created>
  <dcterms:modified xsi:type="dcterms:W3CDTF">2025-09-30T17:26:00Z</dcterms:modified>
</cp:coreProperties>
</file>