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8567A" w14:textId="77777777" w:rsidR="00371A5E" w:rsidRPr="009544A4" w:rsidRDefault="00371A5E" w:rsidP="00371A5E">
      <w:pPr>
        <w:pStyle w:val="TtuloTDC"/>
        <w:spacing w:line="360" w:lineRule="auto"/>
        <w:contextualSpacing/>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szCs w:val="20"/>
        </w:rPr>
      </w:sdtEndPr>
      <w:sdtContent>
        <w:p w14:paraId="3ECA8733" w14:textId="6FBDADAA" w:rsidR="00371A5E" w:rsidRPr="00157EA7" w:rsidRDefault="00371A5E" w:rsidP="00371A5E">
          <w:pPr>
            <w:pStyle w:val="TtuloTDC"/>
            <w:spacing w:line="360" w:lineRule="auto"/>
            <w:contextualSpacing/>
            <w:rPr>
              <w:b w:val="0"/>
              <w:bCs/>
              <w:color w:val="auto"/>
              <w:szCs w:val="22"/>
              <w:lang w:val="es-ES"/>
            </w:rPr>
          </w:pPr>
          <w:r w:rsidRPr="00157EA7">
            <w:rPr>
              <w:b w:val="0"/>
              <w:bCs/>
              <w:color w:val="auto"/>
              <w:szCs w:val="22"/>
              <w:lang w:val="es-ES"/>
            </w:rPr>
            <w:t>RESOLUCIÓN DEL RECURSO DE REVISIÓN 1</w:t>
          </w:r>
          <w:r>
            <w:rPr>
              <w:b w:val="0"/>
              <w:bCs/>
              <w:color w:val="auto"/>
              <w:szCs w:val="22"/>
              <w:lang w:val="es-ES"/>
            </w:rPr>
            <w:t>2026</w:t>
          </w:r>
          <w:r w:rsidRPr="00157EA7">
            <w:rPr>
              <w:b w:val="0"/>
              <w:bCs/>
              <w:color w:val="auto"/>
              <w:szCs w:val="22"/>
              <w:lang w:val="es-ES"/>
            </w:rPr>
            <w:t>/INFOEM/IP/RR/2025</w:t>
          </w:r>
        </w:p>
        <w:p w14:paraId="7AB1732F" w14:textId="77777777" w:rsidR="00371A5E" w:rsidRPr="00157EA7" w:rsidRDefault="00371A5E" w:rsidP="00371A5E">
          <w:pPr>
            <w:spacing w:line="360" w:lineRule="auto"/>
            <w:contextualSpacing/>
            <w:rPr>
              <w:rFonts w:ascii="Palatino Linotype" w:hAnsi="Palatino Linotype"/>
              <w:color w:val="FF0000"/>
              <w:sz w:val="22"/>
              <w:szCs w:val="22"/>
              <w:lang w:val="es-ES" w:eastAsia="es-MX"/>
            </w:rPr>
          </w:pPr>
        </w:p>
        <w:p w14:paraId="049CD31B" w14:textId="010167E2" w:rsidR="00371A5E" w:rsidRPr="00157EA7" w:rsidRDefault="00371A5E" w:rsidP="00371A5E">
          <w:pPr>
            <w:pStyle w:val="TDC1"/>
            <w:contextualSpacing/>
            <w:rPr>
              <w:rFonts w:ascii="Palatino Linotype" w:eastAsiaTheme="minorEastAsia" w:hAnsi="Palatino Linotype" w:cstheme="minorBidi"/>
              <w:noProof/>
              <w:sz w:val="22"/>
              <w:szCs w:val="22"/>
              <w:lang w:eastAsia="es-MX"/>
            </w:rPr>
          </w:pPr>
          <w:r w:rsidRPr="00157EA7">
            <w:rPr>
              <w:rFonts w:ascii="Palatino Linotype" w:hAnsi="Palatino Linotype"/>
              <w:bCs/>
              <w:color w:val="FF0000"/>
              <w:sz w:val="22"/>
              <w:szCs w:val="22"/>
            </w:rPr>
            <w:fldChar w:fldCharType="begin"/>
          </w:r>
          <w:r w:rsidRPr="00157EA7">
            <w:rPr>
              <w:rFonts w:ascii="Palatino Linotype" w:hAnsi="Palatino Linotype"/>
              <w:bCs/>
              <w:color w:val="FF0000"/>
              <w:sz w:val="22"/>
              <w:szCs w:val="22"/>
            </w:rPr>
            <w:instrText xml:space="preserve"> TOC \o "1-3" \h \z \u </w:instrText>
          </w:r>
          <w:r w:rsidRPr="00157EA7">
            <w:rPr>
              <w:rFonts w:ascii="Palatino Linotype" w:hAnsi="Palatino Linotype"/>
              <w:bCs/>
              <w:color w:val="FF0000"/>
              <w:sz w:val="22"/>
              <w:szCs w:val="22"/>
            </w:rPr>
            <w:fldChar w:fldCharType="separate"/>
          </w:r>
          <w:hyperlink w:anchor="_Toc210309032" w:history="1">
            <w:r w:rsidRPr="00157EA7">
              <w:rPr>
                <w:rStyle w:val="Hipervnculo"/>
                <w:rFonts w:ascii="Palatino Linotype" w:eastAsiaTheme="majorEastAsia" w:hAnsi="Palatino Linotype"/>
                <w:noProof/>
                <w:sz w:val="22"/>
                <w:szCs w:val="22"/>
              </w:rPr>
              <w:t>A N T E C E D E N T E S</w:t>
            </w:r>
            <w:r w:rsidRPr="00157EA7">
              <w:rPr>
                <w:rFonts w:ascii="Palatino Linotype" w:hAnsi="Palatino Linotype"/>
                <w:noProof/>
                <w:webHidden/>
                <w:sz w:val="22"/>
                <w:szCs w:val="22"/>
              </w:rPr>
              <w:tab/>
            </w:r>
            <w:r w:rsidRPr="00157EA7">
              <w:rPr>
                <w:rFonts w:ascii="Palatino Linotype" w:hAnsi="Palatino Linotype"/>
                <w:noProof/>
                <w:webHidden/>
                <w:sz w:val="22"/>
                <w:szCs w:val="22"/>
              </w:rPr>
              <w:fldChar w:fldCharType="begin"/>
            </w:r>
            <w:r w:rsidRPr="00157EA7">
              <w:rPr>
                <w:rFonts w:ascii="Palatino Linotype" w:hAnsi="Palatino Linotype"/>
                <w:noProof/>
                <w:webHidden/>
                <w:sz w:val="22"/>
                <w:szCs w:val="22"/>
              </w:rPr>
              <w:instrText xml:space="preserve"> PAGEREF _Toc210309032 \h </w:instrText>
            </w:r>
            <w:r w:rsidRPr="00157EA7">
              <w:rPr>
                <w:rFonts w:ascii="Palatino Linotype" w:hAnsi="Palatino Linotype"/>
                <w:noProof/>
                <w:webHidden/>
                <w:sz w:val="22"/>
                <w:szCs w:val="22"/>
              </w:rPr>
            </w:r>
            <w:r w:rsidRPr="00157EA7">
              <w:rPr>
                <w:rFonts w:ascii="Palatino Linotype" w:hAnsi="Palatino Linotype"/>
                <w:noProof/>
                <w:webHidden/>
                <w:sz w:val="22"/>
                <w:szCs w:val="22"/>
              </w:rPr>
              <w:fldChar w:fldCharType="separate"/>
            </w:r>
            <w:r w:rsidR="00A23C94">
              <w:rPr>
                <w:rFonts w:ascii="Palatino Linotype" w:hAnsi="Palatino Linotype"/>
                <w:noProof/>
                <w:webHidden/>
                <w:sz w:val="22"/>
                <w:szCs w:val="22"/>
              </w:rPr>
              <w:t>2</w:t>
            </w:r>
            <w:r w:rsidRPr="00157EA7">
              <w:rPr>
                <w:rFonts w:ascii="Palatino Linotype" w:hAnsi="Palatino Linotype"/>
                <w:noProof/>
                <w:webHidden/>
                <w:sz w:val="22"/>
                <w:szCs w:val="22"/>
              </w:rPr>
              <w:fldChar w:fldCharType="end"/>
            </w:r>
          </w:hyperlink>
        </w:p>
        <w:p w14:paraId="0F5B5E32" w14:textId="113705C0" w:rsidR="00371A5E" w:rsidRPr="00157EA7" w:rsidRDefault="00371A5E" w:rsidP="00371A5E">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0309033" w:history="1">
            <w:r w:rsidRPr="00157EA7">
              <w:rPr>
                <w:rStyle w:val="Hipervnculo"/>
                <w:rFonts w:ascii="Palatino Linotype" w:eastAsiaTheme="majorEastAsia" w:hAnsi="Palatino Linotype"/>
                <w:noProof/>
                <w:sz w:val="22"/>
                <w:szCs w:val="22"/>
              </w:rPr>
              <w:t>I. Presentación de la solicitud de información</w:t>
            </w:r>
            <w:r w:rsidRPr="00157EA7">
              <w:rPr>
                <w:rFonts w:ascii="Palatino Linotype" w:hAnsi="Palatino Linotype"/>
                <w:noProof/>
                <w:webHidden/>
                <w:sz w:val="22"/>
                <w:szCs w:val="22"/>
              </w:rPr>
              <w:tab/>
            </w:r>
            <w:r w:rsidRPr="00157EA7">
              <w:rPr>
                <w:rFonts w:ascii="Palatino Linotype" w:hAnsi="Palatino Linotype"/>
                <w:noProof/>
                <w:webHidden/>
                <w:sz w:val="22"/>
                <w:szCs w:val="22"/>
              </w:rPr>
              <w:fldChar w:fldCharType="begin"/>
            </w:r>
            <w:r w:rsidRPr="00157EA7">
              <w:rPr>
                <w:rFonts w:ascii="Palatino Linotype" w:hAnsi="Palatino Linotype"/>
                <w:noProof/>
                <w:webHidden/>
                <w:sz w:val="22"/>
                <w:szCs w:val="22"/>
              </w:rPr>
              <w:instrText xml:space="preserve"> PAGEREF _Toc210309033 \h </w:instrText>
            </w:r>
            <w:r w:rsidRPr="00157EA7">
              <w:rPr>
                <w:rFonts w:ascii="Palatino Linotype" w:hAnsi="Palatino Linotype"/>
                <w:noProof/>
                <w:webHidden/>
                <w:sz w:val="22"/>
                <w:szCs w:val="22"/>
              </w:rPr>
            </w:r>
            <w:r w:rsidRPr="00157EA7">
              <w:rPr>
                <w:rFonts w:ascii="Palatino Linotype" w:hAnsi="Palatino Linotype"/>
                <w:noProof/>
                <w:webHidden/>
                <w:sz w:val="22"/>
                <w:szCs w:val="22"/>
              </w:rPr>
              <w:fldChar w:fldCharType="separate"/>
            </w:r>
            <w:r w:rsidR="00A23C94">
              <w:rPr>
                <w:rFonts w:ascii="Palatino Linotype" w:hAnsi="Palatino Linotype"/>
                <w:noProof/>
                <w:webHidden/>
                <w:sz w:val="22"/>
                <w:szCs w:val="22"/>
              </w:rPr>
              <w:t>2</w:t>
            </w:r>
            <w:r w:rsidRPr="00157EA7">
              <w:rPr>
                <w:rFonts w:ascii="Palatino Linotype" w:hAnsi="Palatino Linotype"/>
                <w:noProof/>
                <w:webHidden/>
                <w:sz w:val="22"/>
                <w:szCs w:val="22"/>
              </w:rPr>
              <w:fldChar w:fldCharType="end"/>
            </w:r>
          </w:hyperlink>
        </w:p>
        <w:p w14:paraId="3F395E29" w14:textId="023ACF91" w:rsidR="00371A5E" w:rsidRPr="00157EA7" w:rsidRDefault="00371A5E" w:rsidP="00371A5E">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0309034" w:history="1">
            <w:r w:rsidRPr="00157EA7">
              <w:rPr>
                <w:rStyle w:val="Hipervnculo"/>
                <w:rFonts w:ascii="Palatino Linotype" w:eastAsiaTheme="majorEastAsia" w:hAnsi="Palatino Linotype"/>
                <w:noProof/>
                <w:sz w:val="22"/>
                <w:szCs w:val="22"/>
              </w:rPr>
              <w:t>II. Respuesta del Sujeto Obligado</w:t>
            </w:r>
            <w:r w:rsidRPr="00157EA7">
              <w:rPr>
                <w:rFonts w:ascii="Palatino Linotype" w:hAnsi="Palatino Linotype"/>
                <w:noProof/>
                <w:webHidden/>
                <w:sz w:val="22"/>
                <w:szCs w:val="22"/>
              </w:rPr>
              <w:tab/>
            </w:r>
            <w:r w:rsidRPr="00157EA7">
              <w:rPr>
                <w:rFonts w:ascii="Palatino Linotype" w:hAnsi="Palatino Linotype"/>
                <w:noProof/>
                <w:webHidden/>
                <w:sz w:val="22"/>
                <w:szCs w:val="22"/>
              </w:rPr>
              <w:fldChar w:fldCharType="begin"/>
            </w:r>
            <w:r w:rsidRPr="00157EA7">
              <w:rPr>
                <w:rFonts w:ascii="Palatino Linotype" w:hAnsi="Palatino Linotype"/>
                <w:noProof/>
                <w:webHidden/>
                <w:sz w:val="22"/>
                <w:szCs w:val="22"/>
              </w:rPr>
              <w:instrText xml:space="preserve"> PAGEREF _Toc210309034 \h </w:instrText>
            </w:r>
            <w:r w:rsidRPr="00157EA7">
              <w:rPr>
                <w:rFonts w:ascii="Palatino Linotype" w:hAnsi="Palatino Linotype"/>
                <w:noProof/>
                <w:webHidden/>
                <w:sz w:val="22"/>
                <w:szCs w:val="22"/>
              </w:rPr>
            </w:r>
            <w:r w:rsidRPr="00157EA7">
              <w:rPr>
                <w:rFonts w:ascii="Palatino Linotype" w:hAnsi="Palatino Linotype"/>
                <w:noProof/>
                <w:webHidden/>
                <w:sz w:val="22"/>
                <w:szCs w:val="22"/>
              </w:rPr>
              <w:fldChar w:fldCharType="separate"/>
            </w:r>
            <w:r w:rsidR="00A23C94">
              <w:rPr>
                <w:rFonts w:ascii="Palatino Linotype" w:hAnsi="Palatino Linotype"/>
                <w:noProof/>
                <w:webHidden/>
                <w:sz w:val="22"/>
                <w:szCs w:val="22"/>
              </w:rPr>
              <w:t>3</w:t>
            </w:r>
            <w:r w:rsidRPr="00157EA7">
              <w:rPr>
                <w:rFonts w:ascii="Palatino Linotype" w:hAnsi="Palatino Linotype"/>
                <w:noProof/>
                <w:webHidden/>
                <w:sz w:val="22"/>
                <w:szCs w:val="22"/>
              </w:rPr>
              <w:fldChar w:fldCharType="end"/>
            </w:r>
          </w:hyperlink>
        </w:p>
        <w:p w14:paraId="16DE1500" w14:textId="2CA21108" w:rsidR="00371A5E" w:rsidRPr="00157EA7" w:rsidRDefault="00371A5E" w:rsidP="00371A5E">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0309035" w:history="1">
            <w:r w:rsidRPr="00157EA7">
              <w:rPr>
                <w:rStyle w:val="Hipervnculo"/>
                <w:rFonts w:ascii="Palatino Linotype" w:eastAsiaTheme="majorEastAsia" w:hAnsi="Palatino Linotype"/>
                <w:noProof/>
                <w:sz w:val="22"/>
                <w:szCs w:val="22"/>
                <w:lang w:eastAsia="en-US"/>
              </w:rPr>
              <w:t>III. Interposición del Recurso de Revisión</w:t>
            </w:r>
            <w:r w:rsidRPr="00157EA7">
              <w:rPr>
                <w:rFonts w:ascii="Palatino Linotype" w:hAnsi="Palatino Linotype"/>
                <w:noProof/>
                <w:webHidden/>
                <w:sz w:val="22"/>
                <w:szCs w:val="22"/>
              </w:rPr>
              <w:tab/>
            </w:r>
            <w:r w:rsidRPr="00157EA7">
              <w:rPr>
                <w:rFonts w:ascii="Palatino Linotype" w:hAnsi="Palatino Linotype"/>
                <w:noProof/>
                <w:webHidden/>
                <w:sz w:val="22"/>
                <w:szCs w:val="22"/>
              </w:rPr>
              <w:fldChar w:fldCharType="begin"/>
            </w:r>
            <w:r w:rsidRPr="00157EA7">
              <w:rPr>
                <w:rFonts w:ascii="Palatino Linotype" w:hAnsi="Palatino Linotype"/>
                <w:noProof/>
                <w:webHidden/>
                <w:sz w:val="22"/>
                <w:szCs w:val="22"/>
              </w:rPr>
              <w:instrText xml:space="preserve"> PAGEREF _Toc210309035 \h </w:instrText>
            </w:r>
            <w:r w:rsidRPr="00157EA7">
              <w:rPr>
                <w:rFonts w:ascii="Palatino Linotype" w:hAnsi="Palatino Linotype"/>
                <w:noProof/>
                <w:webHidden/>
                <w:sz w:val="22"/>
                <w:szCs w:val="22"/>
              </w:rPr>
            </w:r>
            <w:r w:rsidRPr="00157EA7">
              <w:rPr>
                <w:rFonts w:ascii="Palatino Linotype" w:hAnsi="Palatino Linotype"/>
                <w:noProof/>
                <w:webHidden/>
                <w:sz w:val="22"/>
                <w:szCs w:val="22"/>
              </w:rPr>
              <w:fldChar w:fldCharType="separate"/>
            </w:r>
            <w:r w:rsidR="00A23C94">
              <w:rPr>
                <w:rFonts w:ascii="Palatino Linotype" w:hAnsi="Palatino Linotype"/>
                <w:noProof/>
                <w:webHidden/>
                <w:sz w:val="22"/>
                <w:szCs w:val="22"/>
              </w:rPr>
              <w:t>3</w:t>
            </w:r>
            <w:r w:rsidRPr="00157EA7">
              <w:rPr>
                <w:rFonts w:ascii="Palatino Linotype" w:hAnsi="Palatino Linotype"/>
                <w:noProof/>
                <w:webHidden/>
                <w:sz w:val="22"/>
                <w:szCs w:val="22"/>
              </w:rPr>
              <w:fldChar w:fldCharType="end"/>
            </w:r>
          </w:hyperlink>
        </w:p>
        <w:p w14:paraId="60D86D20" w14:textId="64EDE099" w:rsidR="00371A5E" w:rsidRPr="00157EA7" w:rsidRDefault="00371A5E" w:rsidP="00371A5E">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0309036" w:history="1">
            <w:r w:rsidRPr="00157EA7">
              <w:rPr>
                <w:rStyle w:val="Hipervnculo"/>
                <w:rFonts w:ascii="Palatino Linotype" w:eastAsiaTheme="majorEastAsia" w:hAnsi="Palatino Linotype"/>
                <w:noProof/>
                <w:sz w:val="22"/>
                <w:szCs w:val="22"/>
                <w:lang w:eastAsia="en-US"/>
              </w:rPr>
              <w:t>IV. Trámite del Recurso de Revisión ante el Instituto</w:t>
            </w:r>
            <w:r w:rsidRPr="00157EA7">
              <w:rPr>
                <w:rFonts w:ascii="Palatino Linotype" w:hAnsi="Palatino Linotype"/>
                <w:noProof/>
                <w:webHidden/>
                <w:sz w:val="22"/>
                <w:szCs w:val="22"/>
              </w:rPr>
              <w:tab/>
            </w:r>
            <w:r w:rsidRPr="00157EA7">
              <w:rPr>
                <w:rFonts w:ascii="Palatino Linotype" w:hAnsi="Palatino Linotype"/>
                <w:noProof/>
                <w:webHidden/>
                <w:sz w:val="22"/>
                <w:szCs w:val="22"/>
              </w:rPr>
              <w:fldChar w:fldCharType="begin"/>
            </w:r>
            <w:r w:rsidRPr="00157EA7">
              <w:rPr>
                <w:rFonts w:ascii="Palatino Linotype" w:hAnsi="Palatino Linotype"/>
                <w:noProof/>
                <w:webHidden/>
                <w:sz w:val="22"/>
                <w:szCs w:val="22"/>
              </w:rPr>
              <w:instrText xml:space="preserve"> PAGEREF _Toc210309036 \h </w:instrText>
            </w:r>
            <w:r w:rsidRPr="00157EA7">
              <w:rPr>
                <w:rFonts w:ascii="Palatino Linotype" w:hAnsi="Palatino Linotype"/>
                <w:noProof/>
                <w:webHidden/>
                <w:sz w:val="22"/>
                <w:szCs w:val="22"/>
              </w:rPr>
            </w:r>
            <w:r w:rsidRPr="00157EA7">
              <w:rPr>
                <w:rFonts w:ascii="Palatino Linotype" w:hAnsi="Palatino Linotype"/>
                <w:noProof/>
                <w:webHidden/>
                <w:sz w:val="22"/>
                <w:szCs w:val="22"/>
              </w:rPr>
              <w:fldChar w:fldCharType="separate"/>
            </w:r>
            <w:r w:rsidR="00A23C94">
              <w:rPr>
                <w:rFonts w:ascii="Palatino Linotype" w:hAnsi="Palatino Linotype"/>
                <w:noProof/>
                <w:webHidden/>
                <w:sz w:val="22"/>
                <w:szCs w:val="22"/>
              </w:rPr>
              <w:t>4</w:t>
            </w:r>
            <w:r w:rsidRPr="00157EA7">
              <w:rPr>
                <w:rFonts w:ascii="Palatino Linotype" w:hAnsi="Palatino Linotype"/>
                <w:noProof/>
                <w:webHidden/>
                <w:sz w:val="22"/>
                <w:szCs w:val="22"/>
              </w:rPr>
              <w:fldChar w:fldCharType="end"/>
            </w:r>
          </w:hyperlink>
        </w:p>
        <w:p w14:paraId="69DF5371" w14:textId="45327BBE" w:rsidR="00371A5E" w:rsidRPr="00157EA7" w:rsidRDefault="00371A5E" w:rsidP="00371A5E">
          <w:pPr>
            <w:pStyle w:val="TDC1"/>
            <w:contextualSpacing/>
            <w:rPr>
              <w:rFonts w:ascii="Palatino Linotype" w:eastAsiaTheme="minorEastAsia" w:hAnsi="Palatino Linotype" w:cstheme="minorBidi"/>
              <w:noProof/>
              <w:sz w:val="22"/>
              <w:szCs w:val="22"/>
              <w:lang w:eastAsia="es-MX"/>
            </w:rPr>
          </w:pPr>
          <w:hyperlink w:anchor="_Toc210309037" w:history="1">
            <w:r w:rsidRPr="00157EA7">
              <w:rPr>
                <w:rStyle w:val="Hipervnculo"/>
                <w:rFonts w:ascii="Palatino Linotype" w:eastAsiaTheme="majorEastAsia" w:hAnsi="Palatino Linotype"/>
                <w:noProof/>
                <w:sz w:val="22"/>
                <w:szCs w:val="22"/>
                <w:lang w:val="es-ES"/>
              </w:rPr>
              <w:t>C O N S I D E R A N D O S</w:t>
            </w:r>
            <w:r w:rsidRPr="00157EA7">
              <w:rPr>
                <w:rFonts w:ascii="Palatino Linotype" w:hAnsi="Palatino Linotype"/>
                <w:noProof/>
                <w:webHidden/>
                <w:sz w:val="22"/>
                <w:szCs w:val="22"/>
              </w:rPr>
              <w:tab/>
            </w:r>
            <w:r w:rsidRPr="00157EA7">
              <w:rPr>
                <w:rFonts w:ascii="Palatino Linotype" w:hAnsi="Palatino Linotype"/>
                <w:noProof/>
                <w:webHidden/>
                <w:sz w:val="22"/>
                <w:szCs w:val="22"/>
              </w:rPr>
              <w:fldChar w:fldCharType="begin"/>
            </w:r>
            <w:r w:rsidRPr="00157EA7">
              <w:rPr>
                <w:rFonts w:ascii="Palatino Linotype" w:hAnsi="Palatino Linotype"/>
                <w:noProof/>
                <w:webHidden/>
                <w:sz w:val="22"/>
                <w:szCs w:val="22"/>
              </w:rPr>
              <w:instrText xml:space="preserve"> PAGEREF _Toc210309037 \h </w:instrText>
            </w:r>
            <w:r w:rsidRPr="00157EA7">
              <w:rPr>
                <w:rFonts w:ascii="Palatino Linotype" w:hAnsi="Palatino Linotype"/>
                <w:noProof/>
                <w:webHidden/>
                <w:sz w:val="22"/>
                <w:szCs w:val="22"/>
              </w:rPr>
            </w:r>
            <w:r w:rsidRPr="00157EA7">
              <w:rPr>
                <w:rFonts w:ascii="Palatino Linotype" w:hAnsi="Palatino Linotype"/>
                <w:noProof/>
                <w:webHidden/>
                <w:sz w:val="22"/>
                <w:szCs w:val="22"/>
              </w:rPr>
              <w:fldChar w:fldCharType="separate"/>
            </w:r>
            <w:r w:rsidR="00A23C94">
              <w:rPr>
                <w:rFonts w:ascii="Palatino Linotype" w:hAnsi="Palatino Linotype"/>
                <w:noProof/>
                <w:webHidden/>
                <w:sz w:val="22"/>
                <w:szCs w:val="22"/>
              </w:rPr>
              <w:t>5</w:t>
            </w:r>
            <w:r w:rsidRPr="00157EA7">
              <w:rPr>
                <w:rFonts w:ascii="Palatino Linotype" w:hAnsi="Palatino Linotype"/>
                <w:noProof/>
                <w:webHidden/>
                <w:sz w:val="22"/>
                <w:szCs w:val="22"/>
              </w:rPr>
              <w:fldChar w:fldCharType="end"/>
            </w:r>
          </w:hyperlink>
        </w:p>
        <w:p w14:paraId="379108B1" w14:textId="77478A0D" w:rsidR="00371A5E" w:rsidRPr="00157EA7" w:rsidRDefault="00371A5E" w:rsidP="00371A5E">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0309038" w:history="1">
            <w:r w:rsidRPr="00157EA7">
              <w:rPr>
                <w:rStyle w:val="Hipervnculo"/>
                <w:rFonts w:ascii="Palatino Linotype" w:eastAsia="Calibri" w:hAnsi="Palatino Linotype"/>
                <w:noProof/>
                <w:sz w:val="22"/>
                <w:szCs w:val="22"/>
                <w:lang w:val="es-ES" w:eastAsia="es-MX"/>
              </w:rPr>
              <w:t xml:space="preserve">PRIMERO. </w:t>
            </w:r>
            <w:r w:rsidRPr="00157EA7">
              <w:rPr>
                <w:rStyle w:val="Hipervnculo"/>
                <w:rFonts w:ascii="Palatino Linotype" w:eastAsiaTheme="majorEastAsia" w:hAnsi="Palatino Linotype"/>
                <w:noProof/>
                <w:sz w:val="22"/>
                <w:szCs w:val="22"/>
                <w:lang w:val="es-ES"/>
              </w:rPr>
              <w:t>Competencia</w:t>
            </w:r>
            <w:r w:rsidRPr="00157EA7">
              <w:rPr>
                <w:rFonts w:ascii="Palatino Linotype" w:hAnsi="Palatino Linotype"/>
                <w:noProof/>
                <w:webHidden/>
                <w:sz w:val="22"/>
                <w:szCs w:val="22"/>
              </w:rPr>
              <w:tab/>
            </w:r>
            <w:r w:rsidRPr="00157EA7">
              <w:rPr>
                <w:rFonts w:ascii="Palatino Linotype" w:hAnsi="Palatino Linotype"/>
                <w:noProof/>
                <w:webHidden/>
                <w:sz w:val="22"/>
                <w:szCs w:val="22"/>
              </w:rPr>
              <w:fldChar w:fldCharType="begin"/>
            </w:r>
            <w:r w:rsidRPr="00157EA7">
              <w:rPr>
                <w:rFonts w:ascii="Palatino Linotype" w:hAnsi="Palatino Linotype"/>
                <w:noProof/>
                <w:webHidden/>
                <w:sz w:val="22"/>
                <w:szCs w:val="22"/>
              </w:rPr>
              <w:instrText xml:space="preserve"> PAGEREF _Toc210309038 \h </w:instrText>
            </w:r>
            <w:r w:rsidRPr="00157EA7">
              <w:rPr>
                <w:rFonts w:ascii="Palatino Linotype" w:hAnsi="Palatino Linotype"/>
                <w:noProof/>
                <w:webHidden/>
                <w:sz w:val="22"/>
                <w:szCs w:val="22"/>
              </w:rPr>
            </w:r>
            <w:r w:rsidRPr="00157EA7">
              <w:rPr>
                <w:rFonts w:ascii="Palatino Linotype" w:hAnsi="Palatino Linotype"/>
                <w:noProof/>
                <w:webHidden/>
                <w:sz w:val="22"/>
                <w:szCs w:val="22"/>
              </w:rPr>
              <w:fldChar w:fldCharType="separate"/>
            </w:r>
            <w:r w:rsidR="00A23C94">
              <w:rPr>
                <w:rFonts w:ascii="Palatino Linotype" w:hAnsi="Palatino Linotype"/>
                <w:noProof/>
                <w:webHidden/>
                <w:sz w:val="22"/>
                <w:szCs w:val="22"/>
              </w:rPr>
              <w:t>5</w:t>
            </w:r>
            <w:r w:rsidRPr="00157EA7">
              <w:rPr>
                <w:rFonts w:ascii="Palatino Linotype" w:hAnsi="Palatino Linotype"/>
                <w:noProof/>
                <w:webHidden/>
                <w:sz w:val="22"/>
                <w:szCs w:val="22"/>
              </w:rPr>
              <w:fldChar w:fldCharType="end"/>
            </w:r>
          </w:hyperlink>
        </w:p>
        <w:p w14:paraId="520744B1" w14:textId="16806F4C" w:rsidR="00371A5E" w:rsidRPr="00157EA7" w:rsidRDefault="00371A5E" w:rsidP="00371A5E">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0309039" w:history="1">
            <w:r w:rsidRPr="00157EA7">
              <w:rPr>
                <w:rStyle w:val="Hipervnculo"/>
                <w:rFonts w:ascii="Palatino Linotype" w:eastAsia="Calibri" w:hAnsi="Palatino Linotype"/>
                <w:noProof/>
                <w:sz w:val="22"/>
                <w:szCs w:val="22"/>
                <w:lang w:val="es-ES" w:eastAsia="es-MX"/>
              </w:rPr>
              <w:t xml:space="preserve">SEGUNDO. </w:t>
            </w:r>
            <w:r w:rsidRPr="00157EA7">
              <w:rPr>
                <w:rStyle w:val="Hipervnculo"/>
                <w:rFonts w:ascii="Palatino Linotype" w:eastAsiaTheme="majorEastAsia" w:hAnsi="Palatino Linotype"/>
                <w:noProof/>
                <w:sz w:val="22"/>
                <w:szCs w:val="22"/>
                <w:lang w:val="es-ES"/>
              </w:rPr>
              <w:t>Causales de improcedencia y Sobreseimiento</w:t>
            </w:r>
            <w:r w:rsidRPr="00157EA7">
              <w:rPr>
                <w:rFonts w:ascii="Palatino Linotype" w:hAnsi="Palatino Linotype"/>
                <w:noProof/>
                <w:webHidden/>
                <w:sz w:val="22"/>
                <w:szCs w:val="22"/>
              </w:rPr>
              <w:tab/>
            </w:r>
            <w:r w:rsidRPr="00157EA7">
              <w:rPr>
                <w:rFonts w:ascii="Palatino Linotype" w:hAnsi="Palatino Linotype"/>
                <w:noProof/>
                <w:webHidden/>
                <w:sz w:val="22"/>
                <w:szCs w:val="22"/>
              </w:rPr>
              <w:fldChar w:fldCharType="begin"/>
            </w:r>
            <w:r w:rsidRPr="00157EA7">
              <w:rPr>
                <w:rFonts w:ascii="Palatino Linotype" w:hAnsi="Palatino Linotype"/>
                <w:noProof/>
                <w:webHidden/>
                <w:sz w:val="22"/>
                <w:szCs w:val="22"/>
              </w:rPr>
              <w:instrText xml:space="preserve"> PAGEREF _Toc210309039 \h </w:instrText>
            </w:r>
            <w:r w:rsidRPr="00157EA7">
              <w:rPr>
                <w:rFonts w:ascii="Palatino Linotype" w:hAnsi="Palatino Linotype"/>
                <w:noProof/>
                <w:webHidden/>
                <w:sz w:val="22"/>
                <w:szCs w:val="22"/>
              </w:rPr>
            </w:r>
            <w:r w:rsidRPr="00157EA7">
              <w:rPr>
                <w:rFonts w:ascii="Palatino Linotype" w:hAnsi="Palatino Linotype"/>
                <w:noProof/>
                <w:webHidden/>
                <w:sz w:val="22"/>
                <w:szCs w:val="22"/>
              </w:rPr>
              <w:fldChar w:fldCharType="separate"/>
            </w:r>
            <w:r w:rsidR="00A23C94">
              <w:rPr>
                <w:rFonts w:ascii="Palatino Linotype" w:hAnsi="Palatino Linotype"/>
                <w:noProof/>
                <w:webHidden/>
                <w:sz w:val="22"/>
                <w:szCs w:val="22"/>
              </w:rPr>
              <w:t>5</w:t>
            </w:r>
            <w:r w:rsidRPr="00157EA7">
              <w:rPr>
                <w:rFonts w:ascii="Palatino Linotype" w:hAnsi="Palatino Linotype"/>
                <w:noProof/>
                <w:webHidden/>
                <w:sz w:val="22"/>
                <w:szCs w:val="22"/>
              </w:rPr>
              <w:fldChar w:fldCharType="end"/>
            </w:r>
          </w:hyperlink>
        </w:p>
        <w:p w14:paraId="7BE324B2" w14:textId="55AB2CA7" w:rsidR="00371A5E" w:rsidRPr="00157EA7" w:rsidRDefault="00371A5E" w:rsidP="00371A5E">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0309040" w:history="1">
            <w:r w:rsidRPr="00157EA7">
              <w:rPr>
                <w:rStyle w:val="Hipervnculo"/>
                <w:rFonts w:ascii="Palatino Linotype" w:eastAsiaTheme="majorEastAsia" w:hAnsi="Palatino Linotype"/>
                <w:noProof/>
                <w:sz w:val="22"/>
                <w:szCs w:val="22"/>
                <w:lang w:val="es-ES"/>
              </w:rPr>
              <w:t>TERCERO. Determinación de la Controversia</w:t>
            </w:r>
            <w:r w:rsidRPr="00157EA7">
              <w:rPr>
                <w:rFonts w:ascii="Palatino Linotype" w:hAnsi="Palatino Linotype"/>
                <w:noProof/>
                <w:webHidden/>
                <w:sz w:val="22"/>
                <w:szCs w:val="22"/>
              </w:rPr>
              <w:tab/>
            </w:r>
            <w:r w:rsidRPr="00157EA7">
              <w:rPr>
                <w:rFonts w:ascii="Palatino Linotype" w:hAnsi="Palatino Linotype"/>
                <w:noProof/>
                <w:webHidden/>
                <w:sz w:val="22"/>
                <w:szCs w:val="22"/>
              </w:rPr>
              <w:fldChar w:fldCharType="begin"/>
            </w:r>
            <w:r w:rsidRPr="00157EA7">
              <w:rPr>
                <w:rFonts w:ascii="Palatino Linotype" w:hAnsi="Palatino Linotype"/>
                <w:noProof/>
                <w:webHidden/>
                <w:sz w:val="22"/>
                <w:szCs w:val="22"/>
              </w:rPr>
              <w:instrText xml:space="preserve"> PAGEREF _Toc210309040 \h </w:instrText>
            </w:r>
            <w:r w:rsidRPr="00157EA7">
              <w:rPr>
                <w:rFonts w:ascii="Palatino Linotype" w:hAnsi="Palatino Linotype"/>
                <w:noProof/>
                <w:webHidden/>
                <w:sz w:val="22"/>
                <w:szCs w:val="22"/>
              </w:rPr>
            </w:r>
            <w:r w:rsidRPr="00157EA7">
              <w:rPr>
                <w:rFonts w:ascii="Palatino Linotype" w:hAnsi="Palatino Linotype"/>
                <w:noProof/>
                <w:webHidden/>
                <w:sz w:val="22"/>
                <w:szCs w:val="22"/>
              </w:rPr>
              <w:fldChar w:fldCharType="separate"/>
            </w:r>
            <w:r w:rsidR="00A23C94">
              <w:rPr>
                <w:rFonts w:ascii="Palatino Linotype" w:hAnsi="Palatino Linotype"/>
                <w:noProof/>
                <w:webHidden/>
                <w:sz w:val="22"/>
                <w:szCs w:val="22"/>
              </w:rPr>
              <w:t>8</w:t>
            </w:r>
            <w:r w:rsidRPr="00157EA7">
              <w:rPr>
                <w:rFonts w:ascii="Palatino Linotype" w:hAnsi="Palatino Linotype"/>
                <w:noProof/>
                <w:webHidden/>
                <w:sz w:val="22"/>
                <w:szCs w:val="22"/>
              </w:rPr>
              <w:fldChar w:fldCharType="end"/>
            </w:r>
          </w:hyperlink>
        </w:p>
        <w:p w14:paraId="5403BE2B" w14:textId="0F268BD7" w:rsidR="00371A5E" w:rsidRPr="00157EA7" w:rsidRDefault="00371A5E" w:rsidP="00371A5E">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0309041" w:history="1">
            <w:r w:rsidRPr="00157EA7">
              <w:rPr>
                <w:rStyle w:val="Hipervnculo"/>
                <w:rFonts w:ascii="Palatino Linotype" w:eastAsiaTheme="majorEastAsia" w:hAnsi="Palatino Linotype"/>
                <w:noProof/>
                <w:sz w:val="22"/>
                <w:szCs w:val="22"/>
                <w:lang w:val="es-ES"/>
              </w:rPr>
              <w:t xml:space="preserve">CUARTO. </w:t>
            </w:r>
            <w:r w:rsidRPr="00157EA7">
              <w:rPr>
                <w:rStyle w:val="Hipervnculo"/>
                <w:rFonts w:ascii="Palatino Linotype" w:eastAsiaTheme="majorEastAsia" w:hAnsi="Palatino Linotype"/>
                <w:noProof/>
                <w:sz w:val="22"/>
                <w:szCs w:val="22"/>
              </w:rPr>
              <w:t>Marco normativo aplicable en materia de transparencia y acceso a la información pública</w:t>
            </w:r>
            <w:r w:rsidRPr="00157EA7">
              <w:rPr>
                <w:rFonts w:ascii="Palatino Linotype" w:hAnsi="Palatino Linotype"/>
                <w:noProof/>
                <w:webHidden/>
                <w:sz w:val="22"/>
                <w:szCs w:val="22"/>
              </w:rPr>
              <w:tab/>
            </w:r>
            <w:r w:rsidRPr="00157EA7">
              <w:rPr>
                <w:rFonts w:ascii="Palatino Linotype" w:hAnsi="Palatino Linotype"/>
                <w:noProof/>
                <w:webHidden/>
                <w:sz w:val="22"/>
                <w:szCs w:val="22"/>
              </w:rPr>
              <w:fldChar w:fldCharType="begin"/>
            </w:r>
            <w:r w:rsidRPr="00157EA7">
              <w:rPr>
                <w:rFonts w:ascii="Palatino Linotype" w:hAnsi="Palatino Linotype"/>
                <w:noProof/>
                <w:webHidden/>
                <w:sz w:val="22"/>
                <w:szCs w:val="22"/>
              </w:rPr>
              <w:instrText xml:space="preserve"> PAGEREF _Toc210309041 \h </w:instrText>
            </w:r>
            <w:r w:rsidRPr="00157EA7">
              <w:rPr>
                <w:rFonts w:ascii="Palatino Linotype" w:hAnsi="Palatino Linotype"/>
                <w:noProof/>
                <w:webHidden/>
                <w:sz w:val="22"/>
                <w:szCs w:val="22"/>
              </w:rPr>
            </w:r>
            <w:r w:rsidRPr="00157EA7">
              <w:rPr>
                <w:rFonts w:ascii="Palatino Linotype" w:hAnsi="Palatino Linotype"/>
                <w:noProof/>
                <w:webHidden/>
                <w:sz w:val="22"/>
                <w:szCs w:val="22"/>
              </w:rPr>
              <w:fldChar w:fldCharType="separate"/>
            </w:r>
            <w:r w:rsidR="00A23C94">
              <w:rPr>
                <w:rFonts w:ascii="Palatino Linotype" w:hAnsi="Palatino Linotype"/>
                <w:noProof/>
                <w:webHidden/>
                <w:sz w:val="22"/>
                <w:szCs w:val="22"/>
              </w:rPr>
              <w:t>9</w:t>
            </w:r>
            <w:r w:rsidRPr="00157EA7">
              <w:rPr>
                <w:rFonts w:ascii="Palatino Linotype" w:hAnsi="Palatino Linotype"/>
                <w:noProof/>
                <w:webHidden/>
                <w:sz w:val="22"/>
                <w:szCs w:val="22"/>
              </w:rPr>
              <w:fldChar w:fldCharType="end"/>
            </w:r>
          </w:hyperlink>
        </w:p>
        <w:p w14:paraId="2EA35B0D" w14:textId="3504BE9F" w:rsidR="00371A5E" w:rsidRPr="00157EA7" w:rsidRDefault="00371A5E" w:rsidP="00371A5E">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0309042" w:history="1">
            <w:r w:rsidRPr="00157EA7">
              <w:rPr>
                <w:rStyle w:val="Hipervnculo"/>
                <w:rFonts w:ascii="Palatino Linotype" w:eastAsiaTheme="majorEastAsia" w:hAnsi="Palatino Linotype"/>
                <w:noProof/>
                <w:sz w:val="22"/>
                <w:szCs w:val="22"/>
                <w:lang w:val="es-ES"/>
              </w:rPr>
              <w:t>QUINTO. Estudio de Fondo</w:t>
            </w:r>
            <w:r w:rsidRPr="00157EA7">
              <w:rPr>
                <w:rFonts w:ascii="Palatino Linotype" w:hAnsi="Palatino Linotype"/>
                <w:noProof/>
                <w:webHidden/>
                <w:sz w:val="22"/>
                <w:szCs w:val="22"/>
              </w:rPr>
              <w:tab/>
            </w:r>
            <w:r w:rsidRPr="00157EA7">
              <w:rPr>
                <w:rFonts w:ascii="Palatino Linotype" w:hAnsi="Palatino Linotype"/>
                <w:noProof/>
                <w:webHidden/>
                <w:sz w:val="22"/>
                <w:szCs w:val="22"/>
              </w:rPr>
              <w:fldChar w:fldCharType="begin"/>
            </w:r>
            <w:r w:rsidRPr="00157EA7">
              <w:rPr>
                <w:rFonts w:ascii="Palatino Linotype" w:hAnsi="Palatino Linotype"/>
                <w:noProof/>
                <w:webHidden/>
                <w:sz w:val="22"/>
                <w:szCs w:val="22"/>
              </w:rPr>
              <w:instrText xml:space="preserve"> PAGEREF _Toc210309042 \h </w:instrText>
            </w:r>
            <w:r w:rsidRPr="00157EA7">
              <w:rPr>
                <w:rFonts w:ascii="Palatino Linotype" w:hAnsi="Palatino Linotype"/>
                <w:noProof/>
                <w:webHidden/>
                <w:sz w:val="22"/>
                <w:szCs w:val="22"/>
              </w:rPr>
            </w:r>
            <w:r w:rsidRPr="00157EA7">
              <w:rPr>
                <w:rFonts w:ascii="Palatino Linotype" w:hAnsi="Palatino Linotype"/>
                <w:noProof/>
                <w:webHidden/>
                <w:sz w:val="22"/>
                <w:szCs w:val="22"/>
              </w:rPr>
              <w:fldChar w:fldCharType="separate"/>
            </w:r>
            <w:r w:rsidR="00A23C94">
              <w:rPr>
                <w:rFonts w:ascii="Palatino Linotype" w:hAnsi="Palatino Linotype"/>
                <w:noProof/>
                <w:webHidden/>
                <w:sz w:val="22"/>
                <w:szCs w:val="22"/>
              </w:rPr>
              <w:t>10</w:t>
            </w:r>
            <w:r w:rsidRPr="00157EA7">
              <w:rPr>
                <w:rFonts w:ascii="Palatino Linotype" w:hAnsi="Palatino Linotype"/>
                <w:noProof/>
                <w:webHidden/>
                <w:sz w:val="22"/>
                <w:szCs w:val="22"/>
              </w:rPr>
              <w:fldChar w:fldCharType="end"/>
            </w:r>
          </w:hyperlink>
        </w:p>
        <w:p w14:paraId="4BE8DCFC" w14:textId="4877F6E8" w:rsidR="00371A5E" w:rsidRPr="00157EA7" w:rsidRDefault="00371A5E" w:rsidP="00371A5E">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0309043" w:history="1">
            <w:r w:rsidRPr="00157EA7">
              <w:rPr>
                <w:rStyle w:val="Hipervnculo"/>
                <w:rFonts w:ascii="Palatino Linotype" w:eastAsiaTheme="majorEastAsia" w:hAnsi="Palatino Linotype"/>
                <w:noProof/>
                <w:sz w:val="22"/>
                <w:szCs w:val="22"/>
              </w:rPr>
              <w:t>SEXTO. Decisión</w:t>
            </w:r>
            <w:r w:rsidRPr="00157EA7">
              <w:rPr>
                <w:rFonts w:ascii="Palatino Linotype" w:hAnsi="Palatino Linotype"/>
                <w:noProof/>
                <w:webHidden/>
                <w:sz w:val="22"/>
                <w:szCs w:val="22"/>
              </w:rPr>
              <w:tab/>
            </w:r>
            <w:r w:rsidRPr="00157EA7">
              <w:rPr>
                <w:rFonts w:ascii="Palatino Linotype" w:hAnsi="Palatino Linotype"/>
                <w:noProof/>
                <w:webHidden/>
                <w:sz w:val="22"/>
                <w:szCs w:val="22"/>
              </w:rPr>
              <w:fldChar w:fldCharType="begin"/>
            </w:r>
            <w:r w:rsidRPr="00157EA7">
              <w:rPr>
                <w:rFonts w:ascii="Palatino Linotype" w:hAnsi="Palatino Linotype"/>
                <w:noProof/>
                <w:webHidden/>
                <w:sz w:val="22"/>
                <w:szCs w:val="22"/>
              </w:rPr>
              <w:instrText xml:space="preserve"> PAGEREF _Toc210309043 \h </w:instrText>
            </w:r>
            <w:r w:rsidRPr="00157EA7">
              <w:rPr>
                <w:rFonts w:ascii="Palatino Linotype" w:hAnsi="Palatino Linotype"/>
                <w:noProof/>
                <w:webHidden/>
                <w:sz w:val="22"/>
                <w:szCs w:val="22"/>
              </w:rPr>
            </w:r>
            <w:r w:rsidRPr="00157EA7">
              <w:rPr>
                <w:rFonts w:ascii="Palatino Linotype" w:hAnsi="Palatino Linotype"/>
                <w:noProof/>
                <w:webHidden/>
                <w:sz w:val="22"/>
                <w:szCs w:val="22"/>
              </w:rPr>
              <w:fldChar w:fldCharType="separate"/>
            </w:r>
            <w:r w:rsidR="00A23C94">
              <w:rPr>
                <w:rFonts w:ascii="Palatino Linotype" w:hAnsi="Palatino Linotype"/>
                <w:noProof/>
                <w:webHidden/>
                <w:sz w:val="22"/>
                <w:szCs w:val="22"/>
              </w:rPr>
              <w:t>20</w:t>
            </w:r>
            <w:r w:rsidRPr="00157EA7">
              <w:rPr>
                <w:rFonts w:ascii="Palatino Linotype" w:hAnsi="Palatino Linotype"/>
                <w:noProof/>
                <w:webHidden/>
                <w:sz w:val="22"/>
                <w:szCs w:val="22"/>
              </w:rPr>
              <w:fldChar w:fldCharType="end"/>
            </w:r>
          </w:hyperlink>
        </w:p>
        <w:p w14:paraId="3F729287" w14:textId="0E499B4F" w:rsidR="00371A5E" w:rsidRPr="00157EA7" w:rsidRDefault="00371A5E" w:rsidP="00371A5E">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0309044" w:history="1">
            <w:r w:rsidRPr="00157EA7">
              <w:rPr>
                <w:rStyle w:val="Hipervnculo"/>
                <w:rFonts w:ascii="Palatino Linotype" w:eastAsiaTheme="majorEastAsia" w:hAnsi="Palatino Linotype"/>
                <w:noProof/>
                <w:sz w:val="22"/>
                <w:szCs w:val="22"/>
              </w:rPr>
              <w:t>SÉPTIMO. Vista a la Secretaría</w:t>
            </w:r>
            <w:r w:rsidRPr="00157EA7">
              <w:rPr>
                <w:rStyle w:val="Hipervnculo"/>
                <w:rFonts w:ascii="Palatino Linotype" w:eastAsiaTheme="majorEastAsia" w:hAnsi="Palatino Linotype"/>
                <w:noProof/>
                <w:sz w:val="22"/>
                <w:szCs w:val="22"/>
                <w:lang w:val="x-none"/>
              </w:rPr>
              <w:t xml:space="preserve"> Técnica del </w:t>
            </w:r>
            <w:r w:rsidRPr="00157EA7">
              <w:rPr>
                <w:rStyle w:val="Hipervnculo"/>
                <w:rFonts w:ascii="Palatino Linotype" w:eastAsiaTheme="majorEastAsia" w:hAnsi="Palatino Linotype"/>
                <w:noProof/>
                <w:sz w:val="22"/>
                <w:szCs w:val="22"/>
              </w:rPr>
              <w:t>Pleno</w:t>
            </w:r>
            <w:r w:rsidRPr="00157EA7">
              <w:rPr>
                <w:rFonts w:ascii="Palatino Linotype" w:hAnsi="Palatino Linotype"/>
                <w:noProof/>
                <w:webHidden/>
                <w:sz w:val="22"/>
                <w:szCs w:val="22"/>
              </w:rPr>
              <w:tab/>
            </w:r>
            <w:r w:rsidRPr="00157EA7">
              <w:rPr>
                <w:rFonts w:ascii="Palatino Linotype" w:hAnsi="Palatino Linotype"/>
                <w:noProof/>
                <w:webHidden/>
                <w:sz w:val="22"/>
                <w:szCs w:val="22"/>
              </w:rPr>
              <w:fldChar w:fldCharType="begin"/>
            </w:r>
            <w:r w:rsidRPr="00157EA7">
              <w:rPr>
                <w:rFonts w:ascii="Palatino Linotype" w:hAnsi="Palatino Linotype"/>
                <w:noProof/>
                <w:webHidden/>
                <w:sz w:val="22"/>
                <w:szCs w:val="22"/>
              </w:rPr>
              <w:instrText xml:space="preserve"> PAGEREF _Toc210309044 \h </w:instrText>
            </w:r>
            <w:r w:rsidRPr="00157EA7">
              <w:rPr>
                <w:rFonts w:ascii="Palatino Linotype" w:hAnsi="Palatino Linotype"/>
                <w:noProof/>
                <w:webHidden/>
                <w:sz w:val="22"/>
                <w:szCs w:val="22"/>
              </w:rPr>
            </w:r>
            <w:r w:rsidRPr="00157EA7">
              <w:rPr>
                <w:rFonts w:ascii="Palatino Linotype" w:hAnsi="Palatino Linotype"/>
                <w:noProof/>
                <w:webHidden/>
                <w:sz w:val="22"/>
                <w:szCs w:val="22"/>
              </w:rPr>
              <w:fldChar w:fldCharType="separate"/>
            </w:r>
            <w:r w:rsidR="00A23C94">
              <w:rPr>
                <w:rFonts w:ascii="Palatino Linotype" w:hAnsi="Palatino Linotype"/>
                <w:noProof/>
                <w:webHidden/>
                <w:sz w:val="22"/>
                <w:szCs w:val="22"/>
              </w:rPr>
              <w:t>21</w:t>
            </w:r>
            <w:r w:rsidRPr="00157EA7">
              <w:rPr>
                <w:rFonts w:ascii="Palatino Linotype" w:hAnsi="Palatino Linotype"/>
                <w:noProof/>
                <w:webHidden/>
                <w:sz w:val="22"/>
                <w:szCs w:val="22"/>
              </w:rPr>
              <w:fldChar w:fldCharType="end"/>
            </w:r>
          </w:hyperlink>
        </w:p>
        <w:p w14:paraId="296C1CDC" w14:textId="49B0DC2B" w:rsidR="00371A5E" w:rsidRPr="00157EA7" w:rsidRDefault="00371A5E" w:rsidP="00371A5E">
          <w:pPr>
            <w:pStyle w:val="TDC1"/>
            <w:contextualSpacing/>
            <w:rPr>
              <w:rFonts w:ascii="Palatino Linotype" w:eastAsiaTheme="minorEastAsia" w:hAnsi="Palatino Linotype" w:cstheme="minorBidi"/>
              <w:noProof/>
              <w:sz w:val="22"/>
              <w:szCs w:val="22"/>
              <w:lang w:eastAsia="es-MX"/>
            </w:rPr>
          </w:pPr>
          <w:hyperlink w:anchor="_Toc210309045" w:history="1">
            <w:r w:rsidRPr="00157EA7">
              <w:rPr>
                <w:rStyle w:val="Hipervnculo"/>
                <w:rFonts w:ascii="Palatino Linotype" w:eastAsiaTheme="majorEastAsia" w:hAnsi="Palatino Linotype"/>
                <w:noProof/>
                <w:sz w:val="22"/>
                <w:szCs w:val="22"/>
              </w:rPr>
              <w:t>R E S U E L V E</w:t>
            </w:r>
            <w:r w:rsidRPr="00157EA7">
              <w:rPr>
                <w:rFonts w:ascii="Palatino Linotype" w:hAnsi="Palatino Linotype"/>
                <w:noProof/>
                <w:webHidden/>
                <w:sz w:val="22"/>
                <w:szCs w:val="22"/>
              </w:rPr>
              <w:tab/>
            </w:r>
            <w:r w:rsidRPr="00157EA7">
              <w:rPr>
                <w:rFonts w:ascii="Palatino Linotype" w:hAnsi="Palatino Linotype"/>
                <w:noProof/>
                <w:webHidden/>
                <w:sz w:val="22"/>
                <w:szCs w:val="22"/>
              </w:rPr>
              <w:fldChar w:fldCharType="begin"/>
            </w:r>
            <w:r w:rsidRPr="00157EA7">
              <w:rPr>
                <w:rFonts w:ascii="Palatino Linotype" w:hAnsi="Palatino Linotype"/>
                <w:noProof/>
                <w:webHidden/>
                <w:sz w:val="22"/>
                <w:szCs w:val="22"/>
              </w:rPr>
              <w:instrText xml:space="preserve"> PAGEREF _Toc210309045 \h </w:instrText>
            </w:r>
            <w:r w:rsidRPr="00157EA7">
              <w:rPr>
                <w:rFonts w:ascii="Palatino Linotype" w:hAnsi="Palatino Linotype"/>
                <w:noProof/>
                <w:webHidden/>
                <w:sz w:val="22"/>
                <w:szCs w:val="22"/>
              </w:rPr>
            </w:r>
            <w:r w:rsidRPr="00157EA7">
              <w:rPr>
                <w:rFonts w:ascii="Palatino Linotype" w:hAnsi="Palatino Linotype"/>
                <w:noProof/>
                <w:webHidden/>
                <w:sz w:val="22"/>
                <w:szCs w:val="22"/>
              </w:rPr>
              <w:fldChar w:fldCharType="separate"/>
            </w:r>
            <w:r w:rsidR="00A23C94">
              <w:rPr>
                <w:rFonts w:ascii="Palatino Linotype" w:hAnsi="Palatino Linotype"/>
                <w:noProof/>
                <w:webHidden/>
                <w:sz w:val="22"/>
                <w:szCs w:val="22"/>
              </w:rPr>
              <w:t>23</w:t>
            </w:r>
            <w:r w:rsidRPr="00157EA7">
              <w:rPr>
                <w:rFonts w:ascii="Palatino Linotype" w:hAnsi="Palatino Linotype"/>
                <w:noProof/>
                <w:webHidden/>
                <w:sz w:val="22"/>
                <w:szCs w:val="22"/>
              </w:rPr>
              <w:fldChar w:fldCharType="end"/>
            </w:r>
          </w:hyperlink>
        </w:p>
        <w:p w14:paraId="339BF944" w14:textId="77777777" w:rsidR="00371A5E" w:rsidRPr="009544A4" w:rsidRDefault="00371A5E" w:rsidP="00371A5E">
          <w:pPr>
            <w:spacing w:line="360" w:lineRule="auto"/>
            <w:contextualSpacing/>
            <w:jc w:val="both"/>
            <w:rPr>
              <w:color w:val="FF0000"/>
            </w:rPr>
          </w:pPr>
          <w:r w:rsidRPr="00157EA7">
            <w:rPr>
              <w:rFonts w:ascii="Palatino Linotype" w:hAnsi="Palatino Linotype"/>
              <w:bCs/>
              <w:color w:val="FF0000"/>
              <w:sz w:val="22"/>
              <w:szCs w:val="22"/>
              <w:lang w:val="es-ES"/>
            </w:rPr>
            <w:fldChar w:fldCharType="end"/>
          </w:r>
        </w:p>
      </w:sdtContent>
    </w:sdt>
    <w:p w14:paraId="01B67B46" w14:textId="77777777" w:rsidR="00371A5E" w:rsidRPr="009544A4" w:rsidRDefault="00371A5E" w:rsidP="00371A5E">
      <w:pPr>
        <w:spacing w:line="360" w:lineRule="auto"/>
        <w:contextualSpacing/>
        <w:jc w:val="both"/>
        <w:rPr>
          <w:rFonts w:ascii="Palatino Linotype" w:eastAsiaTheme="minorHAnsi" w:hAnsi="Palatino Linotype" w:cs="Tahoma"/>
          <w:bCs/>
          <w:color w:val="FF0000"/>
          <w:sz w:val="22"/>
          <w:szCs w:val="22"/>
          <w:lang w:eastAsia="en-US"/>
        </w:rPr>
      </w:pPr>
      <w:r w:rsidRPr="009544A4">
        <w:rPr>
          <w:rFonts w:ascii="Palatino Linotype" w:eastAsiaTheme="minorHAnsi" w:hAnsi="Palatino Linotype" w:cs="Tahoma"/>
          <w:bCs/>
          <w:color w:val="FF0000"/>
          <w:sz w:val="22"/>
          <w:szCs w:val="22"/>
          <w:lang w:eastAsia="en-US"/>
        </w:rPr>
        <w:br w:type="column"/>
      </w:r>
    </w:p>
    <w:p w14:paraId="50A3F08A" w14:textId="6D92286C" w:rsidR="00371A5E" w:rsidRPr="009544A4" w:rsidRDefault="00371A5E" w:rsidP="00371A5E">
      <w:pPr>
        <w:spacing w:line="360" w:lineRule="auto"/>
        <w:contextualSpacing/>
        <w:jc w:val="both"/>
        <w:rPr>
          <w:rFonts w:ascii="Palatino Linotype" w:eastAsiaTheme="minorHAnsi" w:hAnsi="Palatino Linotype" w:cs="Tahoma"/>
          <w:bCs/>
          <w:sz w:val="22"/>
          <w:szCs w:val="22"/>
          <w:lang w:eastAsia="en-US"/>
        </w:rPr>
      </w:pPr>
      <w:r w:rsidRPr="009544A4">
        <w:rPr>
          <w:rFonts w:ascii="Palatino Linotype" w:eastAsiaTheme="minorHAnsi" w:hAnsi="Palatino Linotype" w:cs="Tahoma"/>
          <w:bCs/>
          <w:sz w:val="22"/>
          <w:szCs w:val="22"/>
          <w:lang w:eastAsia="en-US"/>
        </w:rPr>
        <w:t xml:space="preserve">Resolución del Pleno del Instituto de Transparencia, Acceso a la Información Pública y </w:t>
      </w:r>
      <w:r w:rsidRPr="009544A4">
        <w:rPr>
          <w:rFonts w:ascii="Palatino Linotype" w:hAnsi="Palatino Linotype" w:cs="Tahoma"/>
          <w:bCs/>
          <w:sz w:val="22"/>
          <w:szCs w:val="22"/>
        </w:rPr>
        <w:t xml:space="preserve">Protección de Datos Personales del Estado de México y Municipios, con domicilio en Metepec, Estado de México, de fecha </w:t>
      </w:r>
      <w:r>
        <w:rPr>
          <w:rFonts w:ascii="Palatino Linotype" w:hAnsi="Palatino Linotype" w:cs="Tahoma"/>
          <w:bCs/>
          <w:sz w:val="22"/>
          <w:szCs w:val="22"/>
        </w:rPr>
        <w:t xml:space="preserve">doce de noviembre </w:t>
      </w:r>
      <w:r w:rsidRPr="009544A4">
        <w:rPr>
          <w:rFonts w:ascii="Palatino Linotype" w:hAnsi="Palatino Linotype" w:cs="Tahoma"/>
          <w:bCs/>
          <w:sz w:val="22"/>
          <w:szCs w:val="22"/>
        </w:rPr>
        <w:t xml:space="preserve">de dos mil veinticinco. </w:t>
      </w:r>
    </w:p>
    <w:p w14:paraId="3C4FBC3F" w14:textId="77777777" w:rsidR="00371A5E" w:rsidRPr="009544A4" w:rsidRDefault="00371A5E" w:rsidP="00371A5E">
      <w:pPr>
        <w:spacing w:line="360" w:lineRule="auto"/>
        <w:contextualSpacing/>
        <w:jc w:val="both"/>
        <w:rPr>
          <w:rFonts w:ascii="Palatino Linotype" w:eastAsiaTheme="minorHAnsi" w:hAnsi="Palatino Linotype" w:cstheme="minorBidi"/>
          <w:color w:val="FF0000"/>
          <w:sz w:val="22"/>
          <w:szCs w:val="22"/>
          <w:lang w:eastAsia="en-US"/>
        </w:rPr>
      </w:pPr>
    </w:p>
    <w:p w14:paraId="59F58CC2" w14:textId="2155839E" w:rsidR="00371A5E" w:rsidRDefault="00371A5E" w:rsidP="00371A5E">
      <w:pPr>
        <w:spacing w:line="360" w:lineRule="auto"/>
        <w:contextualSpacing/>
        <w:jc w:val="both"/>
        <w:rPr>
          <w:rFonts w:ascii="Palatino Linotype" w:eastAsiaTheme="minorHAnsi" w:hAnsi="Palatino Linotype" w:cstheme="minorBidi"/>
          <w:bCs/>
          <w:sz w:val="22"/>
          <w:szCs w:val="22"/>
          <w:lang w:eastAsia="en-US"/>
        </w:rPr>
      </w:pPr>
      <w:r w:rsidRPr="009544A4">
        <w:rPr>
          <w:rFonts w:ascii="Palatino Linotype" w:eastAsiaTheme="minorHAnsi" w:hAnsi="Palatino Linotype" w:cstheme="minorBidi"/>
          <w:b/>
          <w:bCs/>
          <w:sz w:val="22"/>
          <w:szCs w:val="22"/>
          <w:lang w:eastAsia="en-US"/>
        </w:rPr>
        <w:t xml:space="preserve">VISTO </w:t>
      </w:r>
      <w:r w:rsidRPr="009544A4">
        <w:rPr>
          <w:rFonts w:ascii="Palatino Linotype" w:eastAsiaTheme="minorHAnsi" w:hAnsi="Palatino Linotype" w:cstheme="minorBidi"/>
          <w:bCs/>
          <w:sz w:val="22"/>
          <w:szCs w:val="22"/>
          <w:lang w:eastAsia="en-US"/>
        </w:rPr>
        <w:t xml:space="preserve">el expediente conformado con motivo del Recurso de Revisión </w:t>
      </w:r>
      <w:r w:rsidRPr="003136FA">
        <w:rPr>
          <w:rFonts w:ascii="Palatino Linotype" w:eastAsiaTheme="minorHAnsi" w:hAnsi="Palatino Linotype" w:cstheme="minorBidi"/>
          <w:b/>
          <w:bCs/>
          <w:sz w:val="22"/>
          <w:szCs w:val="22"/>
          <w:lang w:eastAsia="en-US"/>
        </w:rPr>
        <w:t>1</w:t>
      </w:r>
      <w:r w:rsidR="00461A1F" w:rsidRPr="003136FA">
        <w:rPr>
          <w:rFonts w:ascii="Palatino Linotype" w:eastAsiaTheme="minorHAnsi" w:hAnsi="Palatino Linotype" w:cstheme="minorBidi"/>
          <w:b/>
          <w:bCs/>
          <w:sz w:val="22"/>
          <w:szCs w:val="22"/>
          <w:lang w:eastAsia="en-US"/>
        </w:rPr>
        <w:t>2026</w:t>
      </w:r>
      <w:r w:rsidRPr="003136FA">
        <w:rPr>
          <w:rFonts w:ascii="Palatino Linotype" w:eastAsiaTheme="minorHAnsi" w:hAnsi="Palatino Linotype" w:cstheme="minorBidi"/>
          <w:b/>
          <w:bCs/>
          <w:sz w:val="22"/>
          <w:szCs w:val="22"/>
          <w:lang w:eastAsia="en-US"/>
        </w:rPr>
        <w:t>/INFOEM/IP/RR/2025</w:t>
      </w:r>
      <w:r w:rsidRPr="009544A4">
        <w:rPr>
          <w:rFonts w:ascii="Palatino Linotype" w:eastAsiaTheme="minorHAnsi" w:hAnsi="Palatino Linotype" w:cstheme="minorBidi"/>
          <w:sz w:val="22"/>
          <w:szCs w:val="22"/>
          <w:lang w:eastAsia="en-US"/>
        </w:rPr>
        <w:t xml:space="preserve">, interpuesto por </w:t>
      </w:r>
      <w:r w:rsidR="00460AF2" w:rsidRPr="00460AF2">
        <w:rPr>
          <w:rFonts w:ascii="Palatino Linotype" w:eastAsia="Calibri" w:hAnsi="Palatino Linotype" w:cs="Tahoma"/>
          <w:sz w:val="22"/>
          <w:szCs w:val="22"/>
          <w:highlight w:val="black"/>
          <w:lang w:eastAsia="en-US"/>
        </w:rPr>
        <w:t>XXXXXXXXXXXXXXXXXXXXXXXXXXXXXX XXXXXXXXXXXXXXX</w:t>
      </w:r>
      <w:r w:rsidRPr="009544A4">
        <w:rPr>
          <w:rFonts w:ascii="Palatino Linotype" w:eastAsiaTheme="minorHAnsi" w:hAnsi="Palatino Linotype" w:cstheme="minorBidi"/>
          <w:sz w:val="22"/>
          <w:szCs w:val="22"/>
          <w:lang w:eastAsia="en-US"/>
        </w:rPr>
        <w:t xml:space="preserve">, quien será la persona </w:t>
      </w:r>
      <w:r w:rsidRPr="009544A4">
        <w:rPr>
          <w:rFonts w:ascii="Palatino Linotype" w:eastAsiaTheme="minorHAnsi" w:hAnsi="Palatino Linotype" w:cs="Tahoma"/>
          <w:sz w:val="22"/>
          <w:szCs w:val="22"/>
          <w:lang w:eastAsia="en-US"/>
        </w:rPr>
        <w:t>Recurrente o Particular</w:t>
      </w:r>
      <w:r w:rsidRPr="009544A4">
        <w:rPr>
          <w:rFonts w:ascii="Palatino Linotype" w:eastAsiaTheme="minorHAnsi" w:hAnsi="Palatino Linotype" w:cstheme="minorBidi"/>
          <w:sz w:val="22"/>
          <w:szCs w:val="22"/>
          <w:lang w:eastAsia="en-US"/>
        </w:rPr>
        <w:t xml:space="preserve">, en contra de la falta de respuesta del Sujeto Obligado, </w:t>
      </w:r>
      <w:r w:rsidRPr="003136FA">
        <w:rPr>
          <w:rFonts w:ascii="Palatino Linotype" w:eastAsiaTheme="minorHAnsi" w:hAnsi="Palatino Linotype" w:cstheme="minorBidi"/>
          <w:b/>
          <w:bCs/>
          <w:sz w:val="22"/>
          <w:szCs w:val="22"/>
          <w:lang w:eastAsia="en-US"/>
        </w:rPr>
        <w:t>Sistema Municipal Para el Desarrollo Integral de la Familia de Ixtapaluca,</w:t>
      </w:r>
      <w:r w:rsidRPr="009544A4">
        <w:rPr>
          <w:rFonts w:ascii="Palatino Linotype" w:eastAsiaTheme="minorHAnsi" w:hAnsi="Palatino Linotype" w:cstheme="minorBidi"/>
          <w:sz w:val="22"/>
          <w:szCs w:val="22"/>
          <w:lang w:eastAsia="en-US"/>
        </w:rPr>
        <w:t xml:space="preserve"> a la solicitud de acceso a la información pública </w:t>
      </w:r>
      <w:r>
        <w:rPr>
          <w:rFonts w:ascii="Palatino Linotype" w:eastAsiaTheme="minorHAnsi" w:hAnsi="Palatino Linotype" w:cstheme="minorBidi"/>
          <w:sz w:val="22"/>
          <w:szCs w:val="22"/>
          <w:lang w:eastAsia="en-US"/>
        </w:rPr>
        <w:t>00224</w:t>
      </w:r>
      <w:r w:rsidRPr="009544A4">
        <w:rPr>
          <w:rFonts w:ascii="Palatino Linotype" w:eastAsiaTheme="minorHAnsi" w:hAnsi="Palatino Linotype" w:cstheme="minorBidi"/>
          <w:sz w:val="22"/>
          <w:szCs w:val="22"/>
          <w:lang w:eastAsia="en-US"/>
        </w:rPr>
        <w:t>/DIFIXTAPAL/IP/2025, se emite la presente Resolución, con base en los Antecedentes y Considerandos que a continuación</w:t>
      </w:r>
      <w:r w:rsidRPr="009544A4">
        <w:rPr>
          <w:rFonts w:ascii="Palatino Linotype" w:eastAsiaTheme="minorHAnsi" w:hAnsi="Palatino Linotype" w:cstheme="minorBidi"/>
          <w:bCs/>
          <w:sz w:val="22"/>
          <w:szCs w:val="22"/>
          <w:lang w:eastAsia="en-US"/>
        </w:rPr>
        <w:t xml:space="preserve"> se exponen:</w:t>
      </w:r>
    </w:p>
    <w:p w14:paraId="3C25E071" w14:textId="77777777" w:rsidR="00371A5E" w:rsidRPr="00D75A5E" w:rsidRDefault="00371A5E" w:rsidP="00371A5E">
      <w:pPr>
        <w:spacing w:line="360" w:lineRule="auto"/>
        <w:contextualSpacing/>
        <w:jc w:val="both"/>
        <w:rPr>
          <w:rFonts w:ascii="Palatino Linotype" w:eastAsiaTheme="minorHAnsi" w:hAnsi="Palatino Linotype" w:cstheme="minorBidi"/>
          <w:sz w:val="22"/>
          <w:szCs w:val="22"/>
          <w:lang w:eastAsia="en-US"/>
        </w:rPr>
      </w:pPr>
    </w:p>
    <w:p w14:paraId="14203375" w14:textId="77777777" w:rsidR="00371A5E" w:rsidRPr="00CD1870" w:rsidRDefault="00371A5E" w:rsidP="00371A5E">
      <w:pPr>
        <w:pStyle w:val="Ttulo1"/>
        <w:spacing w:line="360" w:lineRule="auto"/>
        <w:contextualSpacing/>
        <w:jc w:val="center"/>
        <w:rPr>
          <w:rFonts w:ascii="Palatino Linotype" w:hAnsi="Palatino Linotype"/>
          <w:b/>
          <w:bCs/>
          <w:color w:val="auto"/>
          <w:sz w:val="22"/>
          <w:szCs w:val="22"/>
        </w:rPr>
      </w:pPr>
      <w:bookmarkStart w:id="0" w:name="_Toc210309032"/>
      <w:r w:rsidRPr="00CD1870">
        <w:rPr>
          <w:rFonts w:ascii="Palatino Linotype" w:hAnsi="Palatino Linotype"/>
          <w:b/>
          <w:bCs/>
          <w:color w:val="auto"/>
          <w:sz w:val="22"/>
          <w:szCs w:val="22"/>
        </w:rPr>
        <w:t>A N T E C E D E N T E S</w:t>
      </w:r>
      <w:bookmarkEnd w:id="0"/>
    </w:p>
    <w:p w14:paraId="3262D244" w14:textId="77777777" w:rsidR="00371A5E" w:rsidRPr="00CD1870" w:rsidRDefault="00371A5E" w:rsidP="00371A5E">
      <w:pPr>
        <w:pStyle w:val="ResolucinV"/>
        <w:jc w:val="center"/>
        <w:rPr>
          <w:color w:val="FF0000"/>
        </w:rPr>
      </w:pPr>
    </w:p>
    <w:p w14:paraId="14294E7A" w14:textId="77777777" w:rsidR="00371A5E" w:rsidRPr="00CD1870" w:rsidRDefault="00371A5E" w:rsidP="00371A5E">
      <w:pPr>
        <w:pStyle w:val="Ttulo2"/>
        <w:spacing w:line="360" w:lineRule="auto"/>
        <w:contextualSpacing/>
        <w:rPr>
          <w:rFonts w:ascii="Palatino Linotype" w:hAnsi="Palatino Linotype"/>
          <w:b/>
          <w:bCs/>
          <w:color w:val="auto"/>
          <w:sz w:val="22"/>
          <w:szCs w:val="22"/>
        </w:rPr>
      </w:pPr>
      <w:bookmarkStart w:id="1" w:name="_Toc210309033"/>
      <w:r w:rsidRPr="00CD1870">
        <w:rPr>
          <w:rFonts w:ascii="Palatino Linotype" w:hAnsi="Palatino Linotype"/>
          <w:b/>
          <w:bCs/>
          <w:color w:val="auto"/>
          <w:sz w:val="22"/>
          <w:szCs w:val="22"/>
        </w:rPr>
        <w:t>I. Presentación de la solicitud de información</w:t>
      </w:r>
      <w:bookmarkEnd w:id="1"/>
    </w:p>
    <w:p w14:paraId="0FB454A6" w14:textId="77777777" w:rsidR="00371A5E" w:rsidRPr="009544A4" w:rsidRDefault="00371A5E" w:rsidP="00371A5E">
      <w:pPr>
        <w:tabs>
          <w:tab w:val="left" w:pos="567"/>
        </w:tabs>
        <w:spacing w:line="360" w:lineRule="auto"/>
        <w:contextualSpacing/>
        <w:jc w:val="both"/>
        <w:rPr>
          <w:rFonts w:ascii="Palatino Linotype" w:hAnsi="Palatino Linotype" w:cs="Tahoma"/>
          <w:color w:val="FF0000"/>
          <w:sz w:val="22"/>
          <w:szCs w:val="22"/>
        </w:rPr>
      </w:pPr>
    </w:p>
    <w:p w14:paraId="14200BDF" w14:textId="2151A223" w:rsidR="00371A5E" w:rsidRPr="009544A4" w:rsidRDefault="00371A5E" w:rsidP="00371A5E">
      <w:pPr>
        <w:autoSpaceDE w:val="0"/>
        <w:autoSpaceDN w:val="0"/>
        <w:adjustRightInd w:val="0"/>
        <w:spacing w:line="360" w:lineRule="auto"/>
        <w:contextualSpacing/>
        <w:jc w:val="both"/>
        <w:rPr>
          <w:rFonts w:ascii="Palatino Linotype" w:eastAsiaTheme="minorHAnsi" w:hAnsi="Palatino Linotype" w:cs="Tahoma"/>
          <w:sz w:val="22"/>
          <w:szCs w:val="22"/>
          <w:lang w:eastAsia="en-US"/>
        </w:rPr>
      </w:pPr>
      <w:r w:rsidRPr="009544A4">
        <w:rPr>
          <w:rFonts w:ascii="Palatino Linotype" w:eastAsiaTheme="minorHAnsi" w:hAnsi="Palatino Linotype" w:cs="Tahoma"/>
          <w:sz w:val="22"/>
          <w:szCs w:val="22"/>
          <w:lang w:eastAsia="en-US"/>
        </w:rPr>
        <w:t xml:space="preserve">El </w:t>
      </w:r>
      <w:r>
        <w:rPr>
          <w:rFonts w:ascii="Palatino Linotype" w:eastAsiaTheme="minorHAnsi" w:hAnsi="Palatino Linotype" w:cs="Tahoma"/>
          <w:sz w:val="22"/>
          <w:szCs w:val="22"/>
          <w:lang w:eastAsia="en-US"/>
        </w:rPr>
        <w:t>veinticuatro de septiembre</w:t>
      </w:r>
      <w:r w:rsidRPr="009544A4">
        <w:rPr>
          <w:rFonts w:ascii="Palatino Linotype" w:eastAsiaTheme="minorHAnsi" w:hAnsi="Palatino Linotype" w:cs="Tahoma"/>
          <w:sz w:val="22"/>
          <w:szCs w:val="22"/>
          <w:lang w:eastAsia="en-US"/>
        </w:rPr>
        <w:t xml:space="preserve"> de dos mil veinticinco</w:t>
      </w:r>
      <w:r w:rsidRPr="009544A4">
        <w:rPr>
          <w:rFonts w:ascii="Palatino Linotype" w:hAnsi="Palatino Linotype" w:cs="Tahoma"/>
          <w:sz w:val="22"/>
          <w:szCs w:val="22"/>
        </w:rPr>
        <w:t>, el Particular presentó una solicitud de acceso a la información pública, a través del Sistema de Acceso a la Información Mexiquense (SAIMEX), ante el</w:t>
      </w:r>
      <w:r w:rsidRPr="009544A4">
        <w:rPr>
          <w:rFonts w:ascii="Palatino Linotype" w:hAnsi="Palatino Linotype"/>
          <w:bCs/>
          <w:sz w:val="22"/>
          <w:szCs w:val="14"/>
        </w:rPr>
        <w:t xml:space="preserve"> Sistema Municipal Para el Desarrollo Integral de la Familia de Ixtapaluca</w:t>
      </w:r>
      <w:r w:rsidRPr="009544A4">
        <w:rPr>
          <w:rFonts w:ascii="Palatino Linotype" w:hAnsi="Palatino Linotype"/>
          <w:bCs/>
          <w:sz w:val="22"/>
          <w:szCs w:val="22"/>
        </w:rPr>
        <w:t>,</w:t>
      </w:r>
      <w:r w:rsidRPr="009544A4">
        <w:rPr>
          <w:rFonts w:ascii="Palatino Linotype" w:hAnsi="Palatino Linotype" w:cs="Tahoma"/>
          <w:bCs/>
          <w:sz w:val="22"/>
          <w:szCs w:val="22"/>
        </w:rPr>
        <w:t xml:space="preserve"> en los siguientes términos:</w:t>
      </w:r>
    </w:p>
    <w:p w14:paraId="2C7419E4" w14:textId="77777777" w:rsidR="00371A5E" w:rsidRPr="009544A4" w:rsidRDefault="00371A5E" w:rsidP="00371A5E">
      <w:pPr>
        <w:autoSpaceDE w:val="0"/>
        <w:autoSpaceDN w:val="0"/>
        <w:adjustRightInd w:val="0"/>
        <w:spacing w:line="360" w:lineRule="auto"/>
        <w:contextualSpacing/>
        <w:jc w:val="both"/>
        <w:rPr>
          <w:rFonts w:ascii="Palatino Linotype" w:hAnsi="Palatino Linotype" w:cs="Tahoma"/>
          <w:bCs/>
          <w:color w:val="FF0000"/>
          <w:sz w:val="22"/>
          <w:szCs w:val="22"/>
        </w:rPr>
      </w:pPr>
    </w:p>
    <w:p w14:paraId="7D121C49" w14:textId="77777777" w:rsidR="00371A5E" w:rsidRPr="009544A4" w:rsidRDefault="00371A5E" w:rsidP="00371A5E">
      <w:pPr>
        <w:tabs>
          <w:tab w:val="left" w:pos="4667"/>
        </w:tabs>
        <w:spacing w:line="360" w:lineRule="auto"/>
        <w:ind w:left="567" w:right="567"/>
        <w:contextualSpacing/>
        <w:jc w:val="both"/>
        <w:rPr>
          <w:rFonts w:ascii="Palatino Linotype" w:hAnsi="Palatino Linotype" w:cs="Tahoma"/>
          <w:b/>
          <w:bCs/>
          <w:i/>
        </w:rPr>
      </w:pPr>
      <w:r w:rsidRPr="009544A4">
        <w:rPr>
          <w:rFonts w:ascii="Palatino Linotype" w:hAnsi="Palatino Linotype" w:cs="Tahoma"/>
          <w:b/>
          <w:bCs/>
          <w:i/>
        </w:rPr>
        <w:t>“DESCRIPCIÓN CLARA Y PRECISA DE LA INFORMACIÓN SOLICITADA</w:t>
      </w:r>
    </w:p>
    <w:p w14:paraId="267761B0" w14:textId="77777777" w:rsidR="00371A5E" w:rsidRDefault="00371A5E" w:rsidP="00371A5E">
      <w:pPr>
        <w:spacing w:line="360" w:lineRule="auto"/>
        <w:ind w:left="567" w:right="567"/>
        <w:contextualSpacing/>
        <w:jc w:val="both"/>
        <w:rPr>
          <w:rFonts w:ascii="Palatino Linotype" w:hAnsi="Palatino Linotype" w:cs="Arial"/>
          <w:bCs/>
          <w:i/>
          <w:iCs/>
        </w:rPr>
      </w:pPr>
      <w:r w:rsidRPr="00371A5E">
        <w:rPr>
          <w:rFonts w:ascii="Palatino Linotype" w:hAnsi="Palatino Linotype" w:cs="Arial"/>
          <w:bCs/>
          <w:i/>
          <w:iCs/>
        </w:rPr>
        <w:t xml:space="preserve">Solicito se me proporcione la información documental sobre los proveedores o empresas encargadas de la adquisición de los regalos entregados en el evento del Día del Adulto Mayor del 30/08/2025, </w:t>
      </w:r>
      <w:r w:rsidRPr="00371A5E">
        <w:rPr>
          <w:rFonts w:ascii="Palatino Linotype" w:hAnsi="Palatino Linotype" w:cs="Arial"/>
          <w:bCs/>
          <w:i/>
          <w:iCs/>
        </w:rPr>
        <w:lastRenderedPageBreak/>
        <w:t>incluyendo nombre del proveedor y documentos que respalden la contratación o suministro, tal como obra en los registros del sujeto obligado</w:t>
      </w:r>
      <w:r w:rsidRPr="00157EA7">
        <w:rPr>
          <w:rFonts w:ascii="Palatino Linotype" w:hAnsi="Palatino Linotype" w:cs="Arial"/>
          <w:bCs/>
          <w:i/>
          <w:iCs/>
        </w:rPr>
        <w:t>.</w:t>
      </w:r>
      <w:r w:rsidRPr="009544A4">
        <w:rPr>
          <w:rFonts w:ascii="Palatino Linotype" w:hAnsi="Palatino Linotype" w:cs="Arial"/>
          <w:bCs/>
          <w:i/>
          <w:iCs/>
        </w:rPr>
        <w:t xml:space="preserve">” </w:t>
      </w:r>
    </w:p>
    <w:p w14:paraId="3AD42244" w14:textId="7C8C1E67" w:rsidR="00371A5E" w:rsidRPr="009544A4" w:rsidRDefault="00371A5E" w:rsidP="00371A5E">
      <w:pPr>
        <w:spacing w:line="360" w:lineRule="auto"/>
        <w:ind w:left="567" w:right="567"/>
        <w:contextualSpacing/>
        <w:jc w:val="both"/>
        <w:rPr>
          <w:rFonts w:ascii="Palatino Linotype" w:hAnsi="Palatino Linotype" w:cs="Arial"/>
          <w:bCs/>
          <w:i/>
          <w:iCs/>
        </w:rPr>
      </w:pPr>
      <w:r w:rsidRPr="009544A4">
        <w:rPr>
          <w:rFonts w:ascii="Palatino Linotype" w:hAnsi="Palatino Linotype" w:cs="Arial"/>
          <w:bCs/>
          <w:i/>
          <w:iCs/>
        </w:rPr>
        <w:t>(Sic.)</w:t>
      </w:r>
    </w:p>
    <w:p w14:paraId="77336D61" w14:textId="77777777" w:rsidR="00371A5E" w:rsidRPr="009544A4" w:rsidRDefault="00371A5E" w:rsidP="00371A5E">
      <w:pPr>
        <w:tabs>
          <w:tab w:val="left" w:pos="4667"/>
        </w:tabs>
        <w:spacing w:line="360" w:lineRule="auto"/>
        <w:ind w:left="567" w:right="567"/>
        <w:contextualSpacing/>
        <w:jc w:val="both"/>
        <w:rPr>
          <w:rFonts w:ascii="Palatino Linotype" w:hAnsi="Palatino Linotype" w:cs="Tahoma"/>
          <w:bCs/>
          <w:i/>
        </w:rPr>
      </w:pPr>
    </w:p>
    <w:p w14:paraId="0AF82AE9" w14:textId="77777777" w:rsidR="00371A5E" w:rsidRPr="009544A4" w:rsidRDefault="00371A5E" w:rsidP="00371A5E">
      <w:pPr>
        <w:tabs>
          <w:tab w:val="left" w:pos="4667"/>
        </w:tabs>
        <w:spacing w:line="360" w:lineRule="auto"/>
        <w:ind w:left="567" w:right="567"/>
        <w:contextualSpacing/>
        <w:jc w:val="both"/>
        <w:rPr>
          <w:rFonts w:ascii="Palatino Linotype" w:hAnsi="Palatino Linotype" w:cs="Tahoma"/>
          <w:b/>
          <w:bCs/>
          <w:i/>
          <w:iCs/>
        </w:rPr>
      </w:pPr>
      <w:r w:rsidRPr="009544A4">
        <w:rPr>
          <w:rFonts w:ascii="Palatino Linotype" w:hAnsi="Palatino Linotype" w:cs="Tahoma"/>
          <w:b/>
          <w:bCs/>
          <w:i/>
          <w:iCs/>
        </w:rPr>
        <w:t>“MODALIDAD DE ENTREGA</w:t>
      </w:r>
    </w:p>
    <w:p w14:paraId="6D92EC1B" w14:textId="77777777" w:rsidR="00371A5E" w:rsidRPr="009544A4" w:rsidRDefault="00371A5E" w:rsidP="00371A5E">
      <w:pPr>
        <w:spacing w:line="360" w:lineRule="auto"/>
        <w:ind w:left="567" w:right="567"/>
        <w:contextualSpacing/>
        <w:jc w:val="both"/>
        <w:rPr>
          <w:rFonts w:ascii="Palatino Linotype" w:hAnsi="Palatino Linotype" w:cs="Arial"/>
          <w:bCs/>
          <w:i/>
          <w:iCs/>
        </w:rPr>
      </w:pPr>
      <w:r w:rsidRPr="009544A4">
        <w:rPr>
          <w:rFonts w:ascii="Palatino Linotype" w:hAnsi="Palatino Linotype" w:cs="Arial"/>
          <w:bCs/>
          <w:i/>
          <w:iCs/>
        </w:rPr>
        <w:t xml:space="preserve">A través del SAIMEX” </w:t>
      </w:r>
    </w:p>
    <w:p w14:paraId="3878C23E" w14:textId="77777777" w:rsidR="00371A5E" w:rsidRPr="009544A4" w:rsidRDefault="00371A5E" w:rsidP="00371A5E">
      <w:pPr>
        <w:spacing w:line="360" w:lineRule="auto"/>
        <w:ind w:left="567" w:right="567"/>
        <w:contextualSpacing/>
        <w:jc w:val="both"/>
        <w:rPr>
          <w:rFonts w:ascii="Palatino Linotype" w:hAnsi="Palatino Linotype" w:cs="Arial"/>
          <w:bCs/>
          <w:i/>
          <w:iCs/>
          <w:color w:val="FF0000"/>
        </w:rPr>
      </w:pPr>
    </w:p>
    <w:p w14:paraId="0BC096E0" w14:textId="77777777" w:rsidR="00371A5E" w:rsidRPr="00CD1870" w:rsidRDefault="00371A5E" w:rsidP="00371A5E">
      <w:pPr>
        <w:pStyle w:val="Ttulo2"/>
        <w:spacing w:line="360" w:lineRule="auto"/>
        <w:contextualSpacing/>
        <w:rPr>
          <w:rFonts w:ascii="Palatino Linotype" w:hAnsi="Palatino Linotype"/>
          <w:b/>
          <w:bCs/>
          <w:color w:val="auto"/>
          <w:sz w:val="22"/>
          <w:szCs w:val="22"/>
        </w:rPr>
      </w:pPr>
      <w:bookmarkStart w:id="2" w:name="_Toc210309034"/>
      <w:r w:rsidRPr="00CD1870">
        <w:rPr>
          <w:rFonts w:ascii="Palatino Linotype" w:hAnsi="Palatino Linotype"/>
          <w:b/>
          <w:bCs/>
          <w:color w:val="auto"/>
          <w:sz w:val="22"/>
          <w:szCs w:val="22"/>
        </w:rPr>
        <w:t>II. Respuesta del Sujeto Obligado</w:t>
      </w:r>
      <w:bookmarkEnd w:id="2"/>
    </w:p>
    <w:p w14:paraId="7668B463" w14:textId="77777777" w:rsidR="00371A5E" w:rsidRPr="009544A4" w:rsidRDefault="00371A5E" w:rsidP="00371A5E">
      <w:pPr>
        <w:spacing w:line="360" w:lineRule="auto"/>
        <w:contextualSpacing/>
        <w:jc w:val="both"/>
        <w:rPr>
          <w:rFonts w:ascii="Palatino Linotype" w:eastAsiaTheme="minorHAnsi" w:hAnsi="Palatino Linotype" w:cstheme="minorBidi"/>
          <w:sz w:val="22"/>
          <w:szCs w:val="22"/>
          <w:lang w:eastAsia="en-US"/>
        </w:rPr>
      </w:pPr>
    </w:p>
    <w:p w14:paraId="29DD2FD4" w14:textId="77777777" w:rsidR="00371A5E" w:rsidRPr="009544A4" w:rsidRDefault="00371A5E" w:rsidP="00371A5E">
      <w:pPr>
        <w:spacing w:line="360" w:lineRule="auto"/>
        <w:contextualSpacing/>
        <w:jc w:val="both"/>
        <w:rPr>
          <w:rFonts w:ascii="Palatino Linotype" w:eastAsiaTheme="minorHAnsi" w:hAnsi="Palatino Linotype" w:cstheme="minorBidi"/>
          <w:sz w:val="22"/>
          <w:szCs w:val="22"/>
          <w:lang w:eastAsia="en-US"/>
        </w:rPr>
      </w:pPr>
      <w:r w:rsidRPr="009544A4">
        <w:rPr>
          <w:rFonts w:ascii="Palatino Linotype" w:eastAsiaTheme="minorHAnsi" w:hAnsi="Palatino Linotype" w:cstheme="minorBidi"/>
          <w:sz w:val="22"/>
          <w:szCs w:val="22"/>
          <w:lang w:eastAsia="en-US"/>
        </w:rPr>
        <w:t>De conformidad con el artículo 163, párrafo primero de la Ley de Transparencia y Acceso a</w:t>
      </w:r>
    </w:p>
    <w:p w14:paraId="2580A737" w14:textId="77777777" w:rsidR="00371A5E" w:rsidRPr="009544A4" w:rsidRDefault="00371A5E" w:rsidP="00371A5E">
      <w:pPr>
        <w:spacing w:line="360" w:lineRule="auto"/>
        <w:contextualSpacing/>
        <w:jc w:val="both"/>
        <w:rPr>
          <w:rFonts w:ascii="Palatino Linotype" w:eastAsiaTheme="minorHAnsi" w:hAnsi="Palatino Linotype" w:cstheme="minorBidi"/>
          <w:sz w:val="22"/>
          <w:szCs w:val="22"/>
          <w:lang w:eastAsia="en-US"/>
        </w:rPr>
      </w:pPr>
      <w:r w:rsidRPr="009544A4">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Pr="009544A4">
        <w:rPr>
          <w:rFonts w:ascii="Palatino Linotype" w:hAnsi="Palatino Linotype"/>
          <w:b/>
          <w:bCs/>
          <w:sz w:val="22"/>
          <w:szCs w:val="14"/>
        </w:rPr>
        <w:t xml:space="preserve"> Sistema Municipal Para el Desarrollo Integral de la Familia de Ixtapaluca</w:t>
      </w:r>
      <w:r w:rsidRPr="009544A4">
        <w:rPr>
          <w:rFonts w:ascii="Palatino Linotype" w:eastAsiaTheme="minorHAnsi" w:hAnsi="Palatino Linotype" w:cstheme="minorBidi"/>
          <w:sz w:val="22"/>
          <w:szCs w:val="22"/>
          <w:lang w:eastAsia="en-US"/>
        </w:rPr>
        <w:t xml:space="preserve">, omitió dar respuesta a la solicitud de información, por lo que se </w:t>
      </w:r>
      <w:r w:rsidRPr="009544A4">
        <w:rPr>
          <w:rFonts w:ascii="Palatino Linotype" w:eastAsiaTheme="minorHAnsi" w:hAnsi="Palatino Linotype" w:cstheme="minorBidi"/>
          <w:b/>
          <w:sz w:val="22"/>
          <w:szCs w:val="22"/>
          <w:lang w:eastAsia="en-US"/>
        </w:rPr>
        <w:t>configura la negativa ficta</w:t>
      </w:r>
      <w:r w:rsidRPr="009544A4">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539BC298" w14:textId="77777777" w:rsidR="00371A5E" w:rsidRPr="009544A4" w:rsidRDefault="00371A5E" w:rsidP="00371A5E">
      <w:pPr>
        <w:spacing w:line="360" w:lineRule="auto"/>
        <w:contextualSpacing/>
        <w:jc w:val="both"/>
        <w:rPr>
          <w:rFonts w:ascii="Palatino Linotype" w:hAnsi="Palatino Linotype" w:cs="Tahoma"/>
          <w:bCs/>
          <w:iCs/>
          <w:color w:val="FF0000"/>
          <w:sz w:val="22"/>
          <w:szCs w:val="22"/>
        </w:rPr>
      </w:pPr>
    </w:p>
    <w:p w14:paraId="1985245A" w14:textId="77777777" w:rsidR="00371A5E" w:rsidRPr="00CD1870" w:rsidRDefault="00371A5E" w:rsidP="00371A5E">
      <w:pPr>
        <w:pStyle w:val="Ttulo2"/>
        <w:spacing w:line="360" w:lineRule="auto"/>
        <w:contextualSpacing/>
        <w:rPr>
          <w:rFonts w:ascii="Palatino Linotype" w:hAnsi="Palatino Linotype"/>
          <w:b/>
          <w:bCs/>
          <w:color w:val="auto"/>
          <w:sz w:val="22"/>
          <w:szCs w:val="22"/>
          <w:lang w:eastAsia="en-US"/>
        </w:rPr>
      </w:pPr>
      <w:bookmarkStart w:id="3" w:name="_Toc210309035"/>
      <w:r w:rsidRPr="00CD1870">
        <w:rPr>
          <w:rFonts w:ascii="Palatino Linotype" w:hAnsi="Palatino Linotype"/>
          <w:b/>
          <w:bCs/>
          <w:color w:val="auto"/>
          <w:sz w:val="22"/>
          <w:szCs w:val="22"/>
          <w:lang w:eastAsia="en-US"/>
        </w:rPr>
        <w:t>III. Interposición del Recurso de Revisión</w:t>
      </w:r>
      <w:bookmarkEnd w:id="3"/>
    </w:p>
    <w:p w14:paraId="23D05016" w14:textId="77777777" w:rsidR="00371A5E" w:rsidRPr="009544A4" w:rsidRDefault="00371A5E" w:rsidP="00371A5E">
      <w:pPr>
        <w:spacing w:line="360" w:lineRule="auto"/>
        <w:contextualSpacing/>
        <w:jc w:val="both"/>
        <w:rPr>
          <w:rFonts w:ascii="Palatino Linotype" w:eastAsiaTheme="minorHAnsi" w:hAnsi="Palatino Linotype" w:cstheme="minorBidi"/>
          <w:b/>
          <w:bCs/>
          <w:color w:val="FF0000"/>
          <w:sz w:val="22"/>
          <w:szCs w:val="22"/>
          <w:lang w:eastAsia="en-US"/>
        </w:rPr>
      </w:pPr>
    </w:p>
    <w:p w14:paraId="099D2919" w14:textId="4FC0F70A" w:rsidR="00371A5E" w:rsidRPr="009544A4" w:rsidRDefault="00371A5E" w:rsidP="00371A5E">
      <w:pPr>
        <w:spacing w:line="360" w:lineRule="auto"/>
        <w:contextualSpacing/>
        <w:jc w:val="both"/>
        <w:rPr>
          <w:rFonts w:ascii="Palatino Linotype" w:eastAsiaTheme="minorHAnsi" w:hAnsi="Palatino Linotype" w:cs="Tahoma"/>
          <w:sz w:val="22"/>
          <w:szCs w:val="22"/>
          <w:lang w:val="es-ES" w:eastAsia="en-US"/>
        </w:rPr>
      </w:pPr>
      <w:r w:rsidRPr="009544A4">
        <w:rPr>
          <w:rFonts w:ascii="Palatino Linotype" w:eastAsiaTheme="minorHAnsi" w:hAnsi="Palatino Linotype" w:cs="Tahoma"/>
          <w:sz w:val="22"/>
          <w:szCs w:val="22"/>
          <w:lang w:eastAsia="en-US"/>
        </w:rPr>
        <w:t xml:space="preserve">El </w:t>
      </w:r>
      <w:r>
        <w:rPr>
          <w:rFonts w:ascii="Palatino Linotype" w:hAnsi="Palatino Linotype" w:cs="Tahoma"/>
          <w:bCs/>
          <w:iCs/>
          <w:sz w:val="22"/>
          <w:szCs w:val="22"/>
        </w:rPr>
        <w:t>diecisiete de octubre</w:t>
      </w:r>
      <w:r w:rsidRPr="009544A4">
        <w:rPr>
          <w:rFonts w:ascii="Palatino Linotype" w:hAnsi="Palatino Linotype" w:cs="Tahoma"/>
          <w:bCs/>
          <w:iCs/>
          <w:sz w:val="22"/>
          <w:szCs w:val="22"/>
        </w:rPr>
        <w:t xml:space="preserve"> de dos mil veinticinco</w:t>
      </w:r>
      <w:r>
        <w:rPr>
          <w:rFonts w:ascii="Palatino Linotype" w:hAnsi="Palatino Linotype" w:cs="Tahoma"/>
          <w:bCs/>
          <w:iCs/>
          <w:sz w:val="22"/>
          <w:szCs w:val="22"/>
        </w:rPr>
        <w:t xml:space="preserve">, </w:t>
      </w:r>
      <w:r w:rsidRPr="009544A4">
        <w:rPr>
          <w:rFonts w:ascii="Palatino Linotype" w:eastAsiaTheme="minorHAnsi" w:hAnsi="Palatino Linotype" w:cs="Tahoma"/>
          <w:sz w:val="22"/>
          <w:szCs w:val="22"/>
          <w:lang w:val="es-ES" w:eastAsia="en-US"/>
        </w:rPr>
        <w:t>el Particular interpuso un Recurso de Revisión ante este Instituto, a través del Sistema de Acceso a la Información Mexiquense (SAIMEX), en contra de la falta de respuesta por el</w:t>
      </w:r>
      <w:r w:rsidRPr="009544A4">
        <w:rPr>
          <w:rFonts w:ascii="Palatino Linotype" w:eastAsia="Calibri" w:hAnsi="Palatino Linotype" w:cs="Tahoma"/>
          <w:sz w:val="22"/>
          <w:szCs w:val="22"/>
          <w:lang w:eastAsia="en-US"/>
        </w:rPr>
        <w:t xml:space="preserve"> Sujeto Obligado</w:t>
      </w:r>
      <w:r w:rsidRPr="009544A4">
        <w:rPr>
          <w:rFonts w:ascii="Palatino Linotype" w:eastAsiaTheme="minorHAnsi" w:hAnsi="Palatino Linotype" w:cs="Tahoma"/>
          <w:sz w:val="22"/>
          <w:szCs w:val="22"/>
          <w:lang w:val="es-ES" w:eastAsia="en-US"/>
        </w:rPr>
        <w:t xml:space="preserve">, a la solicitud de información, en los siguientes términos: </w:t>
      </w:r>
    </w:p>
    <w:p w14:paraId="6D3E5409" w14:textId="77777777" w:rsidR="00371A5E" w:rsidRPr="009544A4" w:rsidRDefault="00371A5E" w:rsidP="00371A5E">
      <w:pPr>
        <w:autoSpaceDE w:val="0"/>
        <w:autoSpaceDN w:val="0"/>
        <w:adjustRightInd w:val="0"/>
        <w:spacing w:line="360" w:lineRule="auto"/>
        <w:contextualSpacing/>
        <w:jc w:val="both"/>
        <w:rPr>
          <w:rFonts w:ascii="Palatino Linotype" w:eastAsiaTheme="minorHAnsi" w:hAnsi="Palatino Linotype" w:cs="Tahoma"/>
          <w:sz w:val="22"/>
          <w:szCs w:val="22"/>
          <w:lang w:eastAsia="en-US"/>
        </w:rPr>
      </w:pPr>
    </w:p>
    <w:p w14:paraId="0B2AC0B4" w14:textId="77777777" w:rsidR="00371A5E" w:rsidRPr="00CD1870" w:rsidRDefault="00371A5E" w:rsidP="00371A5E">
      <w:pPr>
        <w:spacing w:line="360" w:lineRule="auto"/>
        <w:ind w:left="567" w:right="567"/>
        <w:contextualSpacing/>
        <w:jc w:val="both"/>
        <w:rPr>
          <w:rFonts w:ascii="Palatino Linotype" w:eastAsiaTheme="minorHAnsi" w:hAnsi="Palatino Linotype" w:cstheme="minorBidi"/>
          <w:bCs/>
          <w:i/>
          <w:lang w:eastAsia="en-US"/>
        </w:rPr>
      </w:pPr>
      <w:r w:rsidRPr="00CD1870">
        <w:rPr>
          <w:rFonts w:ascii="Palatino Linotype" w:eastAsiaTheme="minorHAnsi" w:hAnsi="Palatino Linotype" w:cstheme="minorBidi"/>
          <w:b/>
          <w:bCs/>
          <w:i/>
          <w:lang w:eastAsia="en-US"/>
        </w:rPr>
        <w:lastRenderedPageBreak/>
        <w:t>“ACTO IMPUGNADO</w:t>
      </w:r>
    </w:p>
    <w:p w14:paraId="022F6E5E" w14:textId="31E7970D" w:rsidR="00371A5E" w:rsidRPr="00CD1870" w:rsidRDefault="00371A5E" w:rsidP="00371A5E">
      <w:pPr>
        <w:spacing w:line="360" w:lineRule="auto"/>
        <w:ind w:left="567" w:right="567"/>
        <w:contextualSpacing/>
        <w:jc w:val="both"/>
        <w:rPr>
          <w:rFonts w:ascii="Palatino Linotype" w:hAnsi="Palatino Linotype"/>
          <w:i/>
          <w:lang w:eastAsia="es-MX"/>
        </w:rPr>
      </w:pPr>
      <w:r w:rsidRPr="00371A5E">
        <w:rPr>
          <w:rFonts w:ascii="Palatino Linotype" w:hAnsi="Palatino Linotype"/>
          <w:i/>
          <w:lang w:eastAsia="es-MX"/>
        </w:rPr>
        <w:t>El DIF Municipal de Ixtapaluca vulneró mi derecho de acceso a la información al ser omiso en emitir respuesta dentro del plazo legal, impidiendo conocer el contenido solicitado y obstaculizando la rendición de cuentas. Dicha omisión viola los principios de máxima publicidad, transparencia y certeza jurídica establecidos en el artículo 6° Constitucional y en la Ley de Transparencia estatal</w:t>
      </w:r>
      <w:r w:rsidRPr="00CD1870">
        <w:rPr>
          <w:rFonts w:ascii="Palatino Linotype" w:eastAsiaTheme="minorHAnsi" w:hAnsi="Palatino Linotype" w:cstheme="minorBidi"/>
          <w:i/>
          <w:lang w:eastAsia="en-US"/>
        </w:rPr>
        <w:t>.” (Sic)</w:t>
      </w:r>
    </w:p>
    <w:p w14:paraId="70A9CFBB" w14:textId="77777777" w:rsidR="00371A5E" w:rsidRPr="009544A4" w:rsidRDefault="00371A5E" w:rsidP="00371A5E">
      <w:pPr>
        <w:spacing w:line="360" w:lineRule="auto"/>
        <w:ind w:left="567" w:right="567"/>
        <w:contextualSpacing/>
        <w:jc w:val="both"/>
        <w:rPr>
          <w:rFonts w:ascii="Palatino Linotype" w:eastAsiaTheme="minorHAnsi" w:hAnsi="Palatino Linotype" w:cstheme="minorBidi"/>
          <w:i/>
          <w:color w:val="FF0000"/>
          <w:lang w:eastAsia="en-US"/>
        </w:rPr>
      </w:pPr>
    </w:p>
    <w:p w14:paraId="3D9332FF" w14:textId="77777777" w:rsidR="00371A5E" w:rsidRPr="009544A4" w:rsidRDefault="00371A5E" w:rsidP="00371A5E">
      <w:pPr>
        <w:spacing w:line="360" w:lineRule="auto"/>
        <w:ind w:left="567" w:right="567"/>
        <w:contextualSpacing/>
        <w:rPr>
          <w:rFonts w:ascii="Palatino Linotype" w:hAnsi="Palatino Linotype" w:cs="Tahoma"/>
          <w:b/>
          <w:bCs/>
          <w:i/>
        </w:rPr>
      </w:pPr>
      <w:r w:rsidRPr="009544A4">
        <w:rPr>
          <w:rFonts w:ascii="Palatino Linotype" w:hAnsi="Palatino Linotype" w:cs="Tahoma"/>
          <w:b/>
          <w:bCs/>
          <w:i/>
        </w:rPr>
        <w:t>“RAZONES O MOTIVOS DE LA INCONFORMIDAD</w:t>
      </w:r>
    </w:p>
    <w:p w14:paraId="531826FE" w14:textId="3F014E4A" w:rsidR="00371A5E" w:rsidRDefault="00371A5E" w:rsidP="00371A5E">
      <w:pPr>
        <w:spacing w:line="360" w:lineRule="auto"/>
        <w:ind w:left="567" w:right="567"/>
        <w:contextualSpacing/>
        <w:jc w:val="both"/>
        <w:rPr>
          <w:rFonts w:ascii="Palatino Linotype" w:eastAsiaTheme="minorHAnsi" w:hAnsi="Palatino Linotype" w:cstheme="minorBidi"/>
          <w:i/>
          <w:lang w:eastAsia="en-US"/>
        </w:rPr>
      </w:pPr>
      <w:r w:rsidRPr="00371A5E">
        <w:rPr>
          <w:rFonts w:ascii="Palatino Linotype" w:eastAsiaTheme="minorHAnsi" w:hAnsi="Palatino Linotype" w:cstheme="minorBidi"/>
          <w:i/>
          <w:lang w:eastAsia="en-US"/>
        </w:rPr>
        <w:t>El DIF Municipal de Ixtapaluca vulneró mi derecho de acceso a la información al ser omiso en emitir respuesta dentro del plazo legal, impidiendo conocer el contenido solicitado y obstaculizando la rendición de cuentas. Dicha omisión viola los principios de máxima publicidad, transparencia y certeza jurídica establecidos en el artículo 6° Constitucional y en la Ley de Transparencia estatal</w:t>
      </w:r>
      <w:r w:rsidRPr="00D75A5E">
        <w:rPr>
          <w:rFonts w:ascii="Palatino Linotype" w:eastAsiaTheme="minorHAnsi" w:hAnsi="Palatino Linotype" w:cstheme="minorBidi"/>
          <w:i/>
          <w:lang w:eastAsia="en-US"/>
        </w:rPr>
        <w:t>.</w:t>
      </w:r>
      <w:r w:rsidRPr="009544A4">
        <w:rPr>
          <w:rFonts w:ascii="Palatino Linotype" w:eastAsiaTheme="minorHAnsi" w:hAnsi="Palatino Linotype" w:cstheme="minorBidi"/>
          <w:i/>
          <w:lang w:eastAsia="en-US"/>
        </w:rPr>
        <w:t>” (Sic)</w:t>
      </w:r>
    </w:p>
    <w:p w14:paraId="609CCD9D" w14:textId="77777777" w:rsidR="00371A5E" w:rsidRPr="009544A4" w:rsidRDefault="00371A5E" w:rsidP="00371A5E">
      <w:pPr>
        <w:spacing w:line="360" w:lineRule="auto"/>
        <w:ind w:left="567" w:right="567"/>
        <w:contextualSpacing/>
        <w:jc w:val="both"/>
        <w:rPr>
          <w:rFonts w:ascii="Palatino Linotype" w:eastAsiaTheme="minorHAnsi" w:hAnsi="Palatino Linotype" w:cstheme="minorBidi"/>
          <w:i/>
          <w:lang w:eastAsia="en-US"/>
        </w:rPr>
      </w:pPr>
    </w:p>
    <w:p w14:paraId="7A88FD16" w14:textId="77777777" w:rsidR="00371A5E" w:rsidRPr="00D75A5E" w:rsidRDefault="00371A5E" w:rsidP="00371A5E">
      <w:pPr>
        <w:pStyle w:val="Ttulo2"/>
        <w:spacing w:line="360" w:lineRule="auto"/>
        <w:contextualSpacing/>
        <w:rPr>
          <w:rFonts w:ascii="Palatino Linotype" w:hAnsi="Palatino Linotype"/>
          <w:b/>
          <w:bCs/>
          <w:color w:val="auto"/>
          <w:sz w:val="22"/>
          <w:szCs w:val="22"/>
          <w:lang w:eastAsia="en-US"/>
        </w:rPr>
      </w:pPr>
      <w:bookmarkStart w:id="4" w:name="_Toc210309036"/>
      <w:r w:rsidRPr="00D75A5E">
        <w:rPr>
          <w:rFonts w:ascii="Palatino Linotype" w:hAnsi="Palatino Linotype"/>
          <w:b/>
          <w:bCs/>
          <w:color w:val="auto"/>
          <w:sz w:val="22"/>
          <w:szCs w:val="22"/>
          <w:lang w:eastAsia="en-US"/>
        </w:rPr>
        <w:t>IV. Trámite del Recurso de Revisión ante el Instituto</w:t>
      </w:r>
      <w:bookmarkEnd w:id="4"/>
    </w:p>
    <w:p w14:paraId="74623B43" w14:textId="77777777" w:rsidR="00371A5E" w:rsidRPr="009544A4" w:rsidRDefault="00371A5E" w:rsidP="00371A5E">
      <w:pPr>
        <w:spacing w:line="360" w:lineRule="auto"/>
        <w:contextualSpacing/>
        <w:jc w:val="both"/>
        <w:rPr>
          <w:rFonts w:ascii="Palatino Linotype" w:eastAsiaTheme="minorHAnsi" w:hAnsi="Palatino Linotype" w:cstheme="minorBidi"/>
          <w:b/>
          <w:bCs/>
          <w:color w:val="FF0000"/>
          <w:sz w:val="22"/>
          <w:szCs w:val="22"/>
          <w:lang w:eastAsia="en-US"/>
        </w:rPr>
      </w:pPr>
    </w:p>
    <w:p w14:paraId="7788665C" w14:textId="69B71EFB" w:rsidR="00371A5E" w:rsidRPr="009544A4" w:rsidRDefault="00371A5E" w:rsidP="00371A5E">
      <w:pPr>
        <w:spacing w:line="360" w:lineRule="auto"/>
        <w:contextualSpacing/>
        <w:jc w:val="both"/>
        <w:rPr>
          <w:rFonts w:ascii="Palatino Linotype" w:eastAsia="Batang" w:hAnsi="Palatino Linotype" w:cs="Tahoma"/>
          <w:bCs/>
          <w:sz w:val="22"/>
          <w:szCs w:val="22"/>
        </w:rPr>
      </w:pPr>
      <w:r w:rsidRPr="009544A4">
        <w:rPr>
          <w:rFonts w:ascii="Palatino Linotype" w:eastAsiaTheme="minorHAnsi" w:hAnsi="Palatino Linotype" w:cstheme="minorBidi"/>
          <w:b/>
          <w:bCs/>
          <w:sz w:val="22"/>
          <w:szCs w:val="22"/>
          <w:lang w:eastAsia="en-US"/>
        </w:rPr>
        <w:t xml:space="preserve">a) Turno del Recurso de Revisión. </w:t>
      </w:r>
      <w:r w:rsidRPr="009544A4">
        <w:rPr>
          <w:rFonts w:ascii="Palatino Linotype" w:eastAsiaTheme="minorHAnsi" w:hAnsi="Palatino Linotype" w:cstheme="minorBidi"/>
          <w:sz w:val="22"/>
          <w:szCs w:val="22"/>
          <w:lang w:eastAsia="en-US"/>
        </w:rPr>
        <w:t xml:space="preserve">El </w:t>
      </w:r>
      <w:r>
        <w:rPr>
          <w:rFonts w:ascii="Palatino Linotype" w:hAnsi="Palatino Linotype" w:cs="Tahoma"/>
          <w:bCs/>
          <w:iCs/>
          <w:sz w:val="22"/>
          <w:szCs w:val="22"/>
        </w:rPr>
        <w:t>diecisiete de octubre</w:t>
      </w:r>
      <w:r w:rsidRPr="009544A4">
        <w:rPr>
          <w:rFonts w:ascii="Palatino Linotype" w:hAnsi="Palatino Linotype" w:cs="Tahoma"/>
          <w:bCs/>
          <w:iCs/>
          <w:sz w:val="22"/>
          <w:szCs w:val="22"/>
        </w:rPr>
        <w:t xml:space="preserve"> de dos mil veinticinco</w:t>
      </w:r>
      <w:r w:rsidRPr="009544A4">
        <w:rPr>
          <w:rFonts w:ascii="Palatino Linotype" w:eastAsia="Batang" w:hAnsi="Palatino Linotype" w:cs="Tahoma"/>
          <w:bCs/>
          <w:sz w:val="22"/>
          <w:szCs w:val="22"/>
        </w:rPr>
        <w:t xml:space="preserve">, el </w:t>
      </w:r>
      <w:r w:rsidRPr="009544A4">
        <w:rPr>
          <w:rFonts w:ascii="Palatino Linotype" w:hAnsi="Palatino Linotype" w:cs="Tahoma"/>
          <w:sz w:val="22"/>
          <w:szCs w:val="22"/>
          <w:lang w:val="es-ES"/>
        </w:rPr>
        <w:t>Sistema de Acceso a la Información Mexiquense (SAIMEX),</w:t>
      </w:r>
      <w:r w:rsidRPr="009544A4">
        <w:rPr>
          <w:rFonts w:ascii="Palatino Linotype" w:eastAsia="Batang" w:hAnsi="Palatino Linotype" w:cs="Tahoma"/>
          <w:bCs/>
          <w:sz w:val="22"/>
          <w:szCs w:val="22"/>
        </w:rPr>
        <w:t xml:space="preserve"> asignó el número de expediente </w:t>
      </w:r>
      <w:r>
        <w:rPr>
          <w:rFonts w:ascii="Palatino Linotype" w:eastAsia="Batang" w:hAnsi="Palatino Linotype" w:cs="Tahoma"/>
          <w:b/>
          <w:bCs/>
          <w:sz w:val="22"/>
          <w:szCs w:val="22"/>
        </w:rPr>
        <w:t>12026</w:t>
      </w:r>
      <w:r w:rsidRPr="009544A4">
        <w:rPr>
          <w:rFonts w:ascii="Palatino Linotype" w:eastAsia="Batang" w:hAnsi="Palatino Linotype" w:cs="Tahoma"/>
          <w:b/>
          <w:bCs/>
          <w:sz w:val="22"/>
          <w:szCs w:val="22"/>
        </w:rPr>
        <w:t>/INFOEM/IP/RR/2025</w:t>
      </w:r>
      <w:r w:rsidRPr="009544A4">
        <w:rPr>
          <w:rFonts w:ascii="Palatino Linotype" w:eastAsia="Batang" w:hAnsi="Palatino Linotype" w:cs="Tahoma"/>
          <w:bCs/>
          <w:sz w:val="22"/>
          <w:szCs w:val="22"/>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46CBBC5A" w14:textId="77777777" w:rsidR="00371A5E" w:rsidRPr="009544A4" w:rsidRDefault="00371A5E" w:rsidP="00371A5E">
      <w:pPr>
        <w:spacing w:line="360" w:lineRule="auto"/>
        <w:contextualSpacing/>
        <w:jc w:val="both"/>
        <w:rPr>
          <w:rFonts w:ascii="Palatino Linotype" w:eastAsia="Batang" w:hAnsi="Palatino Linotype" w:cs="Tahoma"/>
          <w:b/>
          <w:bCs/>
          <w:color w:val="FF0000"/>
          <w:sz w:val="22"/>
          <w:szCs w:val="22"/>
        </w:rPr>
      </w:pPr>
    </w:p>
    <w:p w14:paraId="110595F3" w14:textId="2037D99A" w:rsidR="00371A5E" w:rsidRPr="009544A4" w:rsidRDefault="00371A5E" w:rsidP="00371A5E">
      <w:pPr>
        <w:spacing w:line="360" w:lineRule="auto"/>
        <w:contextualSpacing/>
        <w:jc w:val="both"/>
        <w:rPr>
          <w:rFonts w:ascii="Palatino Linotype" w:hAnsi="Palatino Linotype" w:cs="Tahoma"/>
          <w:bCs/>
          <w:iCs/>
          <w:sz w:val="22"/>
          <w:szCs w:val="22"/>
        </w:rPr>
      </w:pPr>
      <w:r w:rsidRPr="009544A4">
        <w:rPr>
          <w:rFonts w:ascii="Palatino Linotype" w:eastAsia="Batang" w:hAnsi="Palatino Linotype" w:cs="Tahoma"/>
          <w:b/>
          <w:bCs/>
          <w:sz w:val="22"/>
          <w:szCs w:val="22"/>
        </w:rPr>
        <w:t xml:space="preserve">b) Admisión del </w:t>
      </w:r>
      <w:r w:rsidRPr="009544A4">
        <w:rPr>
          <w:rFonts w:ascii="Palatino Linotype" w:hAnsi="Palatino Linotype" w:cs="Tahoma"/>
          <w:b/>
          <w:sz w:val="22"/>
          <w:szCs w:val="22"/>
        </w:rPr>
        <w:t>Recurso de Revisión</w:t>
      </w:r>
      <w:r w:rsidRPr="009544A4">
        <w:rPr>
          <w:rFonts w:ascii="Palatino Linotype" w:eastAsia="Batang" w:hAnsi="Palatino Linotype" w:cs="Tahoma"/>
          <w:b/>
          <w:bCs/>
          <w:sz w:val="22"/>
          <w:szCs w:val="22"/>
          <w:lang w:val="es-ES_tradnl"/>
        </w:rPr>
        <w:t xml:space="preserve">. </w:t>
      </w:r>
      <w:r w:rsidRPr="009544A4">
        <w:rPr>
          <w:rFonts w:ascii="Palatino Linotype" w:eastAsia="Batang" w:hAnsi="Palatino Linotype" w:cs="Tahoma"/>
          <w:bCs/>
          <w:sz w:val="22"/>
          <w:szCs w:val="22"/>
        </w:rPr>
        <w:t xml:space="preserve">El </w:t>
      </w:r>
      <w:r>
        <w:rPr>
          <w:rFonts w:ascii="Palatino Linotype" w:hAnsi="Palatino Linotype" w:cs="Tahoma"/>
          <w:bCs/>
          <w:iCs/>
          <w:sz w:val="22"/>
          <w:szCs w:val="22"/>
        </w:rPr>
        <w:t>veintidós de octubre</w:t>
      </w:r>
      <w:r w:rsidRPr="009544A4">
        <w:rPr>
          <w:rFonts w:ascii="Palatino Linotype" w:hAnsi="Palatino Linotype" w:cs="Tahoma"/>
          <w:bCs/>
          <w:iCs/>
          <w:sz w:val="22"/>
          <w:szCs w:val="22"/>
        </w:rPr>
        <w:t xml:space="preserve"> de dos mil veinticinco</w:t>
      </w:r>
      <w:r w:rsidRPr="009544A4">
        <w:rPr>
          <w:rFonts w:ascii="Palatino Linotype" w:eastAsia="Batang" w:hAnsi="Palatino Linotype" w:cs="Tahoma"/>
          <w:bCs/>
          <w:sz w:val="22"/>
          <w:szCs w:val="22"/>
          <w:lang w:val="es-ES_tradnl"/>
        </w:rPr>
        <w:t xml:space="preserve">,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w:t>
      </w:r>
      <w:r w:rsidRPr="009544A4">
        <w:rPr>
          <w:rFonts w:ascii="Palatino Linotype" w:eastAsia="Batang" w:hAnsi="Palatino Linotype" w:cs="Tahoma"/>
          <w:bCs/>
          <w:sz w:val="22"/>
          <w:szCs w:val="22"/>
          <w:lang w:val="es-ES_tradnl"/>
        </w:rPr>
        <w:lastRenderedPageBreak/>
        <w:t>las partes el mismo día, a través del Sistema de Acceso a la Información Mexiquense (SAIMEX), en el que se les otorgó un plazo de siete días hábiles posteriores a la misma, para que manifestaran lo que a su derecho conviniera y formularan alegatos.</w:t>
      </w:r>
    </w:p>
    <w:p w14:paraId="1E56492C" w14:textId="77777777" w:rsidR="00371A5E" w:rsidRPr="009544A4" w:rsidRDefault="00371A5E" w:rsidP="00371A5E">
      <w:pPr>
        <w:spacing w:line="360" w:lineRule="auto"/>
        <w:contextualSpacing/>
        <w:jc w:val="both"/>
        <w:rPr>
          <w:rFonts w:ascii="Palatino Linotype" w:eastAsia="Batang" w:hAnsi="Palatino Linotype" w:cs="Tahoma"/>
          <w:bCs/>
          <w:color w:val="FF0000"/>
          <w:sz w:val="22"/>
          <w:szCs w:val="22"/>
          <w:lang w:val="es-ES_tradnl"/>
        </w:rPr>
      </w:pPr>
    </w:p>
    <w:p w14:paraId="6F41D1CE" w14:textId="77777777" w:rsidR="00371A5E" w:rsidRPr="009544A4" w:rsidRDefault="00371A5E" w:rsidP="00371A5E">
      <w:pPr>
        <w:spacing w:line="360" w:lineRule="auto"/>
        <w:contextualSpacing/>
        <w:jc w:val="both"/>
        <w:rPr>
          <w:rFonts w:ascii="Palatino Linotype" w:hAnsi="Palatino Linotype" w:cs="Tahoma"/>
          <w:sz w:val="22"/>
          <w:szCs w:val="22"/>
        </w:rPr>
      </w:pPr>
      <w:r w:rsidRPr="009544A4">
        <w:rPr>
          <w:rFonts w:ascii="Palatino Linotype" w:hAnsi="Palatino Linotype" w:cs="Tahoma"/>
          <w:b/>
          <w:sz w:val="22"/>
          <w:szCs w:val="22"/>
        </w:rPr>
        <w:t>c)</w:t>
      </w:r>
      <w:r w:rsidRPr="009544A4">
        <w:rPr>
          <w:rFonts w:ascii="Palatino Linotype" w:hAnsi="Palatino Linotype" w:cs="Tahoma"/>
          <w:sz w:val="22"/>
          <w:szCs w:val="22"/>
          <w:lang w:val="es-ES_tradnl"/>
        </w:rPr>
        <w:t xml:space="preserve"> </w:t>
      </w:r>
      <w:r w:rsidRPr="009544A4">
        <w:rPr>
          <w:rFonts w:ascii="Palatino Linotype" w:hAnsi="Palatino Linotype" w:cs="Tahoma"/>
          <w:b/>
          <w:sz w:val="22"/>
          <w:szCs w:val="22"/>
          <w:lang w:val="es-ES_tradnl"/>
        </w:rPr>
        <w:t xml:space="preserve"> Informe Justificado y Manifestaciones. </w:t>
      </w:r>
      <w:r w:rsidRPr="009544A4">
        <w:rPr>
          <w:rFonts w:ascii="Palatino Linotype" w:hAnsi="Palatino Linotype" w:cs="Tahoma"/>
          <w:iCs/>
          <w:sz w:val="22"/>
          <w:szCs w:val="22"/>
          <w:lang w:val="es-ES"/>
        </w:rPr>
        <w:t>Las partes fueron omisas en emitir manifestaciones o alegatos</w:t>
      </w:r>
      <w:r w:rsidRPr="009544A4">
        <w:rPr>
          <w:rFonts w:ascii="Palatino Linotype" w:hAnsi="Palatino Linotype" w:cs="Tahoma"/>
          <w:sz w:val="22"/>
          <w:szCs w:val="22"/>
        </w:rPr>
        <w:t>.</w:t>
      </w:r>
    </w:p>
    <w:p w14:paraId="4B1ACE36" w14:textId="77777777" w:rsidR="00371A5E" w:rsidRPr="009544A4" w:rsidRDefault="00371A5E" w:rsidP="00371A5E">
      <w:pPr>
        <w:spacing w:line="360" w:lineRule="auto"/>
        <w:contextualSpacing/>
        <w:jc w:val="both"/>
        <w:rPr>
          <w:rFonts w:ascii="Palatino Linotype" w:hAnsi="Palatino Linotype" w:cs="Tahoma"/>
          <w:b/>
          <w:color w:val="FF0000"/>
          <w:sz w:val="18"/>
          <w:szCs w:val="22"/>
          <w:lang w:val="es-ES_tradnl"/>
        </w:rPr>
      </w:pPr>
    </w:p>
    <w:p w14:paraId="5E65C98D" w14:textId="04B6DD8B" w:rsidR="00371A5E" w:rsidRPr="009544A4" w:rsidRDefault="00371A5E" w:rsidP="00371A5E">
      <w:pPr>
        <w:spacing w:line="360" w:lineRule="auto"/>
        <w:contextualSpacing/>
        <w:jc w:val="both"/>
        <w:rPr>
          <w:rFonts w:ascii="Palatino Linotype" w:hAnsi="Palatino Linotype"/>
          <w:b/>
          <w:sz w:val="22"/>
          <w:szCs w:val="22"/>
        </w:rPr>
      </w:pPr>
      <w:r w:rsidRPr="009544A4">
        <w:rPr>
          <w:rFonts w:ascii="Palatino Linotype" w:hAnsi="Palatino Linotype"/>
          <w:b/>
          <w:sz w:val="22"/>
          <w:szCs w:val="22"/>
        </w:rPr>
        <w:t xml:space="preserve">d) Cierre de instrucción. </w:t>
      </w:r>
      <w:r w:rsidRPr="009544A4">
        <w:rPr>
          <w:rFonts w:ascii="Palatino Linotype" w:hAnsi="Palatino Linotype"/>
          <w:sz w:val="22"/>
          <w:szCs w:val="22"/>
        </w:rPr>
        <w:t xml:space="preserve">El </w:t>
      </w:r>
      <w:r>
        <w:rPr>
          <w:rFonts w:ascii="Palatino Linotype" w:hAnsi="Palatino Linotype"/>
          <w:sz w:val="22"/>
          <w:szCs w:val="22"/>
        </w:rPr>
        <w:t xml:space="preserve">cinco </w:t>
      </w:r>
      <w:r w:rsidRPr="009544A4">
        <w:rPr>
          <w:rFonts w:ascii="Palatino Linotype" w:hAnsi="Palatino Linotype"/>
          <w:sz w:val="22"/>
          <w:szCs w:val="22"/>
        </w:rPr>
        <w:t xml:space="preserve">de </w:t>
      </w:r>
      <w:r>
        <w:rPr>
          <w:rFonts w:ascii="Palatino Linotype" w:hAnsi="Palatino Linotype"/>
          <w:sz w:val="22"/>
          <w:szCs w:val="22"/>
        </w:rPr>
        <w:t xml:space="preserve">noviembre </w:t>
      </w:r>
      <w:r w:rsidRPr="009544A4">
        <w:rPr>
          <w:rFonts w:ascii="Palatino Linotype" w:hAnsi="Palatino Linotype"/>
          <w:sz w:val="22"/>
          <w:szCs w:val="22"/>
        </w:rPr>
        <w:t xml:space="preserve">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w:t>
      </w:r>
      <w:r>
        <w:rPr>
          <w:rFonts w:ascii="Palatino Linotype" w:hAnsi="Palatino Linotype"/>
          <w:sz w:val="22"/>
          <w:szCs w:val="22"/>
        </w:rPr>
        <w:t>veintisiete de dicho mes y año</w:t>
      </w:r>
      <w:r w:rsidRPr="009544A4">
        <w:rPr>
          <w:rFonts w:ascii="Palatino Linotype" w:hAnsi="Palatino Linotype"/>
          <w:sz w:val="22"/>
          <w:szCs w:val="22"/>
        </w:rPr>
        <w:t xml:space="preserve">, a través del Sistema de Acceso a la Información Mexiquense (SAIMEX). </w:t>
      </w:r>
    </w:p>
    <w:p w14:paraId="01F2218F" w14:textId="77777777" w:rsidR="00371A5E" w:rsidRPr="009544A4" w:rsidRDefault="00371A5E" w:rsidP="00371A5E">
      <w:pPr>
        <w:spacing w:line="360" w:lineRule="auto"/>
        <w:contextualSpacing/>
        <w:jc w:val="both"/>
        <w:rPr>
          <w:rFonts w:ascii="Palatino Linotype" w:hAnsi="Palatino Linotype" w:cs="Tahoma"/>
          <w:b/>
          <w:color w:val="FF0000"/>
          <w:sz w:val="18"/>
          <w:szCs w:val="22"/>
        </w:rPr>
      </w:pPr>
    </w:p>
    <w:p w14:paraId="40FE1DAD" w14:textId="77777777" w:rsidR="00371A5E" w:rsidRPr="009544A4" w:rsidRDefault="00371A5E" w:rsidP="00371A5E">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6FC54E90" w14:textId="77777777" w:rsidR="00371A5E" w:rsidRPr="009544A4" w:rsidRDefault="00371A5E" w:rsidP="00371A5E">
      <w:pPr>
        <w:spacing w:line="360" w:lineRule="auto"/>
        <w:contextualSpacing/>
        <w:jc w:val="both"/>
        <w:rPr>
          <w:rFonts w:ascii="Palatino Linotype" w:hAnsi="Palatino Linotype" w:cs="Tahoma"/>
          <w:sz w:val="22"/>
          <w:szCs w:val="22"/>
        </w:rPr>
      </w:pPr>
    </w:p>
    <w:p w14:paraId="7F63DD8C" w14:textId="77777777" w:rsidR="00371A5E" w:rsidRPr="00D75A5E" w:rsidRDefault="00371A5E" w:rsidP="00371A5E">
      <w:pPr>
        <w:pStyle w:val="Ttulo1"/>
        <w:spacing w:line="360" w:lineRule="auto"/>
        <w:contextualSpacing/>
        <w:jc w:val="center"/>
        <w:rPr>
          <w:rFonts w:ascii="Palatino Linotype" w:hAnsi="Palatino Linotype"/>
          <w:b/>
          <w:bCs/>
          <w:color w:val="auto"/>
          <w:sz w:val="22"/>
          <w:szCs w:val="22"/>
          <w:lang w:val="es-ES"/>
        </w:rPr>
      </w:pPr>
      <w:bookmarkStart w:id="5" w:name="_Toc210309037"/>
      <w:r w:rsidRPr="00D75A5E">
        <w:rPr>
          <w:rFonts w:ascii="Palatino Linotype" w:hAnsi="Palatino Linotype"/>
          <w:b/>
          <w:bCs/>
          <w:color w:val="auto"/>
          <w:sz w:val="22"/>
          <w:szCs w:val="22"/>
          <w:lang w:val="es-ES"/>
        </w:rPr>
        <w:t>C O N S I D E R A N D O S</w:t>
      </w:r>
      <w:bookmarkEnd w:id="5"/>
    </w:p>
    <w:p w14:paraId="35375226" w14:textId="77777777" w:rsidR="00371A5E" w:rsidRPr="00D75A5E" w:rsidRDefault="00371A5E" w:rsidP="00371A5E">
      <w:pPr>
        <w:spacing w:line="360" w:lineRule="auto"/>
        <w:contextualSpacing/>
        <w:jc w:val="both"/>
        <w:rPr>
          <w:rFonts w:ascii="Palatino Linotype" w:hAnsi="Palatino Linotype" w:cs="Tahoma"/>
          <w:b/>
          <w:bCs/>
          <w:sz w:val="22"/>
          <w:szCs w:val="22"/>
          <w:lang w:val="es-ES"/>
        </w:rPr>
      </w:pPr>
    </w:p>
    <w:p w14:paraId="2657533F" w14:textId="77777777" w:rsidR="00371A5E" w:rsidRPr="00D75A5E" w:rsidRDefault="00371A5E" w:rsidP="00371A5E">
      <w:pPr>
        <w:pStyle w:val="Ttulo2"/>
        <w:spacing w:line="360" w:lineRule="auto"/>
        <w:contextualSpacing/>
        <w:rPr>
          <w:rFonts w:ascii="Palatino Linotype" w:hAnsi="Palatino Linotype"/>
          <w:b/>
          <w:bCs/>
          <w:color w:val="auto"/>
          <w:sz w:val="22"/>
          <w:szCs w:val="22"/>
          <w:lang w:val="es-ES"/>
        </w:rPr>
      </w:pPr>
      <w:bookmarkStart w:id="6" w:name="_Toc210309038"/>
      <w:r w:rsidRPr="00D75A5E">
        <w:rPr>
          <w:rFonts w:ascii="Palatino Linotype" w:eastAsia="Calibri" w:hAnsi="Palatino Linotype"/>
          <w:b/>
          <w:bCs/>
          <w:color w:val="auto"/>
          <w:sz w:val="22"/>
          <w:szCs w:val="22"/>
          <w:lang w:val="es-ES" w:eastAsia="es-MX"/>
        </w:rPr>
        <w:t xml:space="preserve">PRIMERO. </w:t>
      </w:r>
      <w:r w:rsidRPr="00D75A5E">
        <w:rPr>
          <w:rFonts w:ascii="Palatino Linotype" w:hAnsi="Palatino Linotype"/>
          <w:b/>
          <w:bCs/>
          <w:color w:val="auto"/>
          <w:sz w:val="22"/>
          <w:szCs w:val="22"/>
          <w:lang w:val="es-ES"/>
        </w:rPr>
        <w:t>Competencia</w:t>
      </w:r>
      <w:bookmarkEnd w:id="6"/>
    </w:p>
    <w:p w14:paraId="7F2170C0" w14:textId="77777777" w:rsidR="00371A5E" w:rsidRPr="009544A4" w:rsidRDefault="00371A5E" w:rsidP="00371A5E">
      <w:pPr>
        <w:autoSpaceDE w:val="0"/>
        <w:autoSpaceDN w:val="0"/>
        <w:adjustRightInd w:val="0"/>
        <w:spacing w:line="360" w:lineRule="auto"/>
        <w:contextualSpacing/>
        <w:jc w:val="both"/>
        <w:rPr>
          <w:rFonts w:ascii="Palatino Linotype" w:hAnsi="Palatino Linotype" w:cs="Tahoma"/>
          <w:b/>
          <w:color w:val="FF0000"/>
          <w:sz w:val="22"/>
          <w:lang w:val="es-ES"/>
        </w:rPr>
      </w:pPr>
    </w:p>
    <w:p w14:paraId="39C47AC7" w14:textId="77777777" w:rsidR="004A556E" w:rsidRDefault="004A556E" w:rsidP="004A556E">
      <w:pPr>
        <w:spacing w:line="360" w:lineRule="auto"/>
        <w:jc w:val="both"/>
        <w:rPr>
          <w:rFonts w:ascii="Palatino Linotype" w:eastAsia="Palatino Linotype" w:hAnsi="Palatino Linotype" w:cs="Palatino Linotype"/>
          <w:sz w:val="22"/>
          <w:szCs w:val="22"/>
        </w:rPr>
      </w:pPr>
      <w:bookmarkStart w:id="7" w:name="_Toc210309039"/>
      <w:r w:rsidRPr="00B46005">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w:t>
      </w:r>
      <w:r w:rsidRPr="00B46005">
        <w:rPr>
          <w:rFonts w:ascii="Palatino Linotype" w:eastAsia="Palatino Linotype" w:hAnsi="Palatino Linotype" w:cs="Palatino Linotype"/>
          <w:sz w:val="22"/>
          <w:szCs w:val="22"/>
        </w:rPr>
        <w:lastRenderedPageBreak/>
        <w:t>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1A6E807" w14:textId="77777777" w:rsidR="004A556E" w:rsidRDefault="004A556E" w:rsidP="00371A5E">
      <w:pPr>
        <w:pStyle w:val="Ttulo2"/>
        <w:spacing w:line="360" w:lineRule="auto"/>
        <w:contextualSpacing/>
        <w:rPr>
          <w:rFonts w:ascii="Palatino Linotype" w:eastAsia="Calibri" w:hAnsi="Palatino Linotype"/>
          <w:b/>
          <w:bCs/>
          <w:color w:val="auto"/>
          <w:sz w:val="22"/>
          <w:szCs w:val="22"/>
          <w:lang w:val="es-ES" w:eastAsia="es-MX"/>
        </w:rPr>
      </w:pPr>
    </w:p>
    <w:p w14:paraId="3C1E9178" w14:textId="77777777" w:rsidR="00371A5E" w:rsidRPr="00D75A5E" w:rsidRDefault="00371A5E" w:rsidP="00371A5E">
      <w:pPr>
        <w:pStyle w:val="Ttulo2"/>
        <w:spacing w:line="360" w:lineRule="auto"/>
        <w:contextualSpacing/>
        <w:rPr>
          <w:rFonts w:ascii="Palatino Linotype" w:hAnsi="Palatino Linotype"/>
          <w:b/>
          <w:bCs/>
          <w:color w:val="auto"/>
          <w:sz w:val="22"/>
          <w:szCs w:val="22"/>
          <w:lang w:val="es-ES"/>
        </w:rPr>
      </w:pPr>
      <w:r w:rsidRPr="00D75A5E">
        <w:rPr>
          <w:rFonts w:ascii="Palatino Linotype" w:eastAsia="Calibri" w:hAnsi="Palatino Linotype"/>
          <w:b/>
          <w:bCs/>
          <w:color w:val="auto"/>
          <w:sz w:val="22"/>
          <w:szCs w:val="22"/>
          <w:lang w:val="es-ES" w:eastAsia="es-MX"/>
        </w:rPr>
        <w:t xml:space="preserve">SEGUNDO. </w:t>
      </w:r>
      <w:r w:rsidRPr="00D75A5E">
        <w:rPr>
          <w:rFonts w:ascii="Palatino Linotype" w:hAnsi="Palatino Linotype"/>
          <w:b/>
          <w:bCs/>
          <w:color w:val="auto"/>
          <w:sz w:val="22"/>
          <w:szCs w:val="22"/>
          <w:lang w:val="es-ES"/>
        </w:rPr>
        <w:t>Causales de improcedencia y Sobreseimiento</w:t>
      </w:r>
      <w:bookmarkEnd w:id="7"/>
    </w:p>
    <w:p w14:paraId="7BBF77A4" w14:textId="77777777" w:rsidR="00371A5E" w:rsidRPr="009544A4" w:rsidRDefault="00371A5E" w:rsidP="00371A5E">
      <w:pPr>
        <w:autoSpaceDE w:val="0"/>
        <w:autoSpaceDN w:val="0"/>
        <w:adjustRightInd w:val="0"/>
        <w:spacing w:line="360" w:lineRule="auto"/>
        <w:contextualSpacing/>
        <w:jc w:val="both"/>
        <w:rPr>
          <w:rFonts w:ascii="Palatino Linotype" w:hAnsi="Palatino Linotype" w:cs="Tahoma"/>
          <w:sz w:val="22"/>
          <w:szCs w:val="22"/>
          <w:lang w:val="es-ES"/>
        </w:rPr>
      </w:pPr>
    </w:p>
    <w:p w14:paraId="7B5DC09E" w14:textId="77777777" w:rsidR="00371A5E" w:rsidRPr="009544A4" w:rsidRDefault="00371A5E" w:rsidP="00371A5E">
      <w:pPr>
        <w:autoSpaceDE w:val="0"/>
        <w:autoSpaceDN w:val="0"/>
        <w:adjustRightInd w:val="0"/>
        <w:spacing w:line="360" w:lineRule="auto"/>
        <w:contextualSpacing/>
        <w:jc w:val="both"/>
        <w:rPr>
          <w:rFonts w:ascii="Palatino Linotype" w:hAnsi="Palatino Linotype" w:cs="Tahoma"/>
          <w:sz w:val="22"/>
          <w:szCs w:val="22"/>
          <w:lang w:val="es-ES"/>
        </w:rPr>
      </w:pPr>
      <w:r w:rsidRPr="009544A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9544A4">
        <w:rPr>
          <w:rFonts w:ascii="Palatino Linotype" w:hAnsi="Palatino Linotype" w:cs="Tahoma"/>
          <w:i/>
          <w:sz w:val="22"/>
          <w:szCs w:val="22"/>
          <w:lang w:val="es-ES"/>
        </w:rPr>
        <w:t>litis</w:t>
      </w:r>
      <w:r w:rsidRPr="009544A4">
        <w:rPr>
          <w:rFonts w:ascii="Palatino Linotype" w:hAnsi="Palatino Linotype" w:cs="Tahoma"/>
          <w:sz w:val="22"/>
          <w:szCs w:val="22"/>
          <w:lang w:val="es-ES"/>
        </w:rPr>
        <w:t>, es necesario estudiar las causales de improcedencia y sobreseimiento que se adviertan, para determinar lo que en Derecho proceda.</w:t>
      </w:r>
    </w:p>
    <w:p w14:paraId="56B358EB" w14:textId="77777777" w:rsidR="00371A5E" w:rsidRPr="009544A4" w:rsidRDefault="00371A5E" w:rsidP="00371A5E">
      <w:pPr>
        <w:autoSpaceDE w:val="0"/>
        <w:autoSpaceDN w:val="0"/>
        <w:adjustRightInd w:val="0"/>
        <w:spacing w:line="360" w:lineRule="auto"/>
        <w:contextualSpacing/>
        <w:jc w:val="both"/>
        <w:rPr>
          <w:rFonts w:ascii="Palatino Linotype" w:hAnsi="Palatino Linotype" w:cs="Tahoma"/>
          <w:sz w:val="22"/>
          <w:szCs w:val="22"/>
          <w:lang w:val="es-ES"/>
        </w:rPr>
      </w:pPr>
    </w:p>
    <w:p w14:paraId="39672263" w14:textId="77777777" w:rsidR="00371A5E" w:rsidRPr="009544A4" w:rsidRDefault="00371A5E" w:rsidP="00371A5E">
      <w:pPr>
        <w:spacing w:line="360" w:lineRule="auto"/>
        <w:contextualSpacing/>
        <w:jc w:val="both"/>
        <w:rPr>
          <w:rFonts w:ascii="Palatino Linotype" w:hAnsi="Palatino Linotype"/>
          <w:b/>
          <w:sz w:val="22"/>
          <w:szCs w:val="22"/>
          <w:lang w:val="es-ES"/>
        </w:rPr>
      </w:pPr>
      <w:r w:rsidRPr="009544A4">
        <w:rPr>
          <w:rFonts w:ascii="Palatino Linotype" w:hAnsi="Palatino Linotype"/>
          <w:b/>
          <w:sz w:val="22"/>
          <w:szCs w:val="22"/>
          <w:lang w:val="es-ES"/>
        </w:rPr>
        <w:t>Causales de improcedencia</w:t>
      </w:r>
    </w:p>
    <w:p w14:paraId="449F02D6" w14:textId="77777777" w:rsidR="00371A5E" w:rsidRPr="009544A4" w:rsidRDefault="00371A5E" w:rsidP="00371A5E">
      <w:pPr>
        <w:spacing w:line="360" w:lineRule="auto"/>
        <w:contextualSpacing/>
        <w:jc w:val="both"/>
        <w:rPr>
          <w:rFonts w:ascii="Palatino Linotype" w:hAnsi="Palatino Linotype"/>
          <w:sz w:val="22"/>
          <w:szCs w:val="22"/>
        </w:rPr>
      </w:pPr>
    </w:p>
    <w:p w14:paraId="233CA18A" w14:textId="77777777" w:rsidR="00371A5E" w:rsidRPr="009544A4" w:rsidRDefault="00371A5E" w:rsidP="00371A5E">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80DDDC8" w14:textId="77777777" w:rsidR="00371A5E" w:rsidRPr="009544A4" w:rsidRDefault="00371A5E" w:rsidP="00371A5E">
      <w:pPr>
        <w:spacing w:line="360" w:lineRule="auto"/>
        <w:contextualSpacing/>
        <w:jc w:val="both"/>
        <w:rPr>
          <w:rFonts w:ascii="Palatino Linotype" w:hAnsi="Palatino Linotype" w:cs="Tahoma"/>
          <w:sz w:val="22"/>
          <w:szCs w:val="22"/>
        </w:rPr>
      </w:pPr>
    </w:p>
    <w:p w14:paraId="770239C3" w14:textId="77777777" w:rsidR="00371A5E" w:rsidRPr="009544A4" w:rsidRDefault="00371A5E" w:rsidP="00371A5E">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lastRenderedPageBreak/>
        <w:t>En el presente caso, </w:t>
      </w:r>
      <w:r w:rsidRPr="009544A4">
        <w:rPr>
          <w:rFonts w:ascii="Palatino Linotype" w:hAnsi="Palatino Linotype" w:cs="Tahoma"/>
          <w:b/>
          <w:bCs/>
          <w:sz w:val="22"/>
          <w:szCs w:val="22"/>
        </w:rPr>
        <w:t>no se actualiza ninguna de las causales de improcedencia</w:t>
      </w:r>
      <w:r w:rsidRPr="009544A4">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2B6EF490" w14:textId="77777777" w:rsidR="00371A5E" w:rsidRPr="009544A4" w:rsidRDefault="00371A5E" w:rsidP="00371A5E">
      <w:pPr>
        <w:spacing w:line="360" w:lineRule="auto"/>
        <w:contextualSpacing/>
        <w:jc w:val="both"/>
        <w:rPr>
          <w:rFonts w:ascii="Palatino Linotype" w:hAnsi="Palatino Linotype" w:cs="Tahoma"/>
          <w:sz w:val="22"/>
          <w:szCs w:val="22"/>
          <w:lang w:val="es-ES"/>
        </w:rPr>
      </w:pPr>
    </w:p>
    <w:p w14:paraId="5AA90291" w14:textId="77777777" w:rsidR="00371A5E" w:rsidRPr="009544A4" w:rsidRDefault="00371A5E" w:rsidP="00371A5E">
      <w:pPr>
        <w:spacing w:line="360" w:lineRule="auto"/>
        <w:contextualSpacing/>
        <w:jc w:val="both"/>
        <w:rPr>
          <w:rFonts w:ascii="Palatino Linotype" w:hAnsi="Palatino Linotype" w:cs="Tahoma"/>
          <w:sz w:val="22"/>
          <w:szCs w:val="22"/>
          <w:lang w:val="es-ES"/>
        </w:rPr>
      </w:pPr>
      <w:r w:rsidRPr="009544A4">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9544A4">
        <w:rPr>
          <w:rFonts w:ascii="Palatino Linotype" w:hAnsi="Palatino Linotype" w:cs="Tahoma"/>
          <w:b/>
          <w:sz w:val="22"/>
          <w:szCs w:val="22"/>
          <w:lang w:val="es-ES"/>
        </w:rPr>
        <w:t>negativa ficta</w:t>
      </w:r>
      <w:r w:rsidRPr="009544A4">
        <w:rPr>
          <w:rFonts w:ascii="Palatino Linotype" w:hAnsi="Palatino Linotype" w:cs="Tahoma"/>
          <w:sz w:val="22"/>
          <w:szCs w:val="22"/>
          <w:lang w:val="es-ES"/>
        </w:rPr>
        <w:t xml:space="preserve">, que genera la posibilidad de los particulares de interponer un recurso de revisión ante tal omisión, </w:t>
      </w:r>
      <w:r w:rsidRPr="009544A4">
        <w:rPr>
          <w:rFonts w:ascii="Palatino Linotype" w:hAnsi="Palatino Linotype" w:cs="Tahoma"/>
          <w:sz w:val="22"/>
          <w:szCs w:val="22"/>
          <w:u w:val="single"/>
          <w:lang w:val="es-ES"/>
        </w:rPr>
        <w:t>en cualquier momento</w:t>
      </w:r>
      <w:r w:rsidRPr="009544A4">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20D44EBE" w14:textId="77777777" w:rsidR="00371A5E" w:rsidRPr="009544A4" w:rsidRDefault="00371A5E" w:rsidP="00371A5E">
      <w:pPr>
        <w:spacing w:line="360" w:lineRule="auto"/>
        <w:contextualSpacing/>
        <w:jc w:val="both"/>
        <w:rPr>
          <w:rFonts w:ascii="Palatino Linotype" w:hAnsi="Palatino Linotype" w:cs="Tahoma"/>
          <w:sz w:val="22"/>
          <w:szCs w:val="22"/>
          <w:lang w:val="es-ES"/>
        </w:rPr>
      </w:pPr>
    </w:p>
    <w:p w14:paraId="0BDD8F3E" w14:textId="77777777" w:rsidR="00371A5E" w:rsidRPr="009544A4" w:rsidRDefault="00371A5E" w:rsidP="00371A5E">
      <w:pPr>
        <w:spacing w:line="360" w:lineRule="auto"/>
        <w:contextualSpacing/>
        <w:jc w:val="both"/>
        <w:rPr>
          <w:rFonts w:ascii="Palatino Linotype" w:hAnsi="Palatino Linotype" w:cs="Tahoma"/>
          <w:bCs/>
          <w:sz w:val="22"/>
          <w:szCs w:val="22"/>
          <w:lang w:val="es-ES"/>
        </w:rPr>
      </w:pPr>
      <w:r w:rsidRPr="009544A4">
        <w:rPr>
          <w:rFonts w:ascii="Palatino Linotype" w:hAnsi="Palatino Linotype" w:cs="Tahoma"/>
          <w:sz w:val="22"/>
          <w:szCs w:val="22"/>
          <w:lang w:val="es-ES"/>
        </w:rPr>
        <w:t>Conforme a lo anterior, se actualiza la causal de procedencia señalada en el artículo 179, fracción VII, de la Ley de la materia</w:t>
      </w:r>
      <w:r w:rsidRPr="009544A4">
        <w:rPr>
          <w:rFonts w:ascii="Palatino Linotype" w:hAnsi="Palatino Linotype" w:cs="Tahoma"/>
          <w:bCs/>
          <w:sz w:val="22"/>
          <w:szCs w:val="22"/>
          <w:lang w:val="es-ES"/>
        </w:rPr>
        <w:t>, toda vez que el Solicitante se inconformó con la falta de respuesta a su solicitud de acceso a información pública.</w:t>
      </w:r>
    </w:p>
    <w:p w14:paraId="4DCCE430" w14:textId="77777777" w:rsidR="00371A5E" w:rsidRPr="009544A4" w:rsidRDefault="00371A5E" w:rsidP="00371A5E">
      <w:pPr>
        <w:spacing w:line="360" w:lineRule="auto"/>
        <w:contextualSpacing/>
        <w:jc w:val="both"/>
        <w:rPr>
          <w:rFonts w:ascii="Palatino Linotype" w:hAnsi="Palatino Linotype" w:cs="Tahoma"/>
          <w:bCs/>
          <w:sz w:val="22"/>
          <w:szCs w:val="22"/>
          <w:lang w:val="es-ES"/>
        </w:rPr>
      </w:pPr>
    </w:p>
    <w:p w14:paraId="485AD4C9" w14:textId="77777777" w:rsidR="00371A5E" w:rsidRPr="009544A4" w:rsidRDefault="00371A5E" w:rsidP="00371A5E">
      <w:pPr>
        <w:spacing w:line="360" w:lineRule="auto"/>
        <w:contextualSpacing/>
        <w:jc w:val="both"/>
        <w:rPr>
          <w:rFonts w:ascii="Palatino Linotype" w:hAnsi="Palatino Linotype" w:cs="Tahoma"/>
          <w:b/>
          <w:bCs/>
          <w:sz w:val="22"/>
          <w:szCs w:val="22"/>
        </w:rPr>
      </w:pPr>
      <w:r w:rsidRPr="009544A4">
        <w:rPr>
          <w:rFonts w:ascii="Palatino Linotype" w:hAnsi="Palatino Linotype" w:cs="Tahoma"/>
          <w:b/>
          <w:bCs/>
          <w:sz w:val="22"/>
          <w:szCs w:val="22"/>
        </w:rPr>
        <w:t>Causales de sobreseimiento</w:t>
      </w:r>
    </w:p>
    <w:p w14:paraId="5FA20A92" w14:textId="77777777" w:rsidR="00371A5E" w:rsidRPr="009544A4" w:rsidRDefault="00371A5E" w:rsidP="00371A5E">
      <w:pPr>
        <w:spacing w:line="360" w:lineRule="auto"/>
        <w:contextualSpacing/>
        <w:jc w:val="both"/>
        <w:rPr>
          <w:rFonts w:ascii="Palatino Linotype" w:hAnsi="Palatino Linotype" w:cs="Tahoma"/>
          <w:bCs/>
          <w:color w:val="FF0000"/>
          <w:sz w:val="22"/>
          <w:szCs w:val="22"/>
        </w:rPr>
      </w:pPr>
    </w:p>
    <w:p w14:paraId="667C5DED" w14:textId="77777777" w:rsidR="00371A5E" w:rsidRPr="009544A4" w:rsidRDefault="00371A5E" w:rsidP="00371A5E">
      <w:pPr>
        <w:spacing w:line="360" w:lineRule="auto"/>
        <w:contextualSpacing/>
        <w:jc w:val="both"/>
        <w:rPr>
          <w:rFonts w:ascii="Palatino Linotype" w:hAnsi="Palatino Linotype" w:cs="Tahoma"/>
          <w:bCs/>
          <w:sz w:val="22"/>
          <w:szCs w:val="22"/>
        </w:rPr>
      </w:pPr>
      <w:r w:rsidRPr="009544A4">
        <w:rPr>
          <w:rFonts w:ascii="Palatino Linotype" w:hAnsi="Palatino Linotype" w:cs="Tahoma"/>
          <w:bCs/>
          <w:sz w:val="22"/>
          <w:szCs w:val="22"/>
        </w:rPr>
        <w:t>Por ser de previo y especial pronunciamiento, este Instituto analiza si se actualiza alguna causal de sobreseimiento.</w:t>
      </w:r>
    </w:p>
    <w:p w14:paraId="4C2C3399" w14:textId="77777777" w:rsidR="00371A5E" w:rsidRPr="009544A4" w:rsidRDefault="00371A5E" w:rsidP="00371A5E">
      <w:pPr>
        <w:spacing w:line="360" w:lineRule="auto"/>
        <w:contextualSpacing/>
        <w:jc w:val="both"/>
        <w:rPr>
          <w:rFonts w:ascii="Palatino Linotype" w:hAnsi="Palatino Linotype" w:cs="Tahoma"/>
          <w:bCs/>
          <w:sz w:val="22"/>
          <w:szCs w:val="22"/>
        </w:rPr>
      </w:pPr>
    </w:p>
    <w:p w14:paraId="56C46101" w14:textId="77777777" w:rsidR="00371A5E" w:rsidRPr="009544A4" w:rsidRDefault="00371A5E" w:rsidP="00371A5E">
      <w:pPr>
        <w:spacing w:line="360" w:lineRule="auto"/>
        <w:contextualSpacing/>
        <w:jc w:val="both"/>
        <w:rPr>
          <w:rFonts w:ascii="Palatino Linotype" w:hAnsi="Palatino Linotype" w:cs="Tahoma"/>
          <w:sz w:val="22"/>
          <w:szCs w:val="28"/>
        </w:rPr>
      </w:pPr>
      <w:r w:rsidRPr="009544A4">
        <w:rPr>
          <w:rFonts w:ascii="Palatino Linotype" w:hAnsi="Palatino Linotype" w:cs="Tahoma"/>
          <w:sz w:val="22"/>
          <w:szCs w:val="28"/>
        </w:rPr>
        <w:t xml:space="preserve">El artículo 192 de la Ley Transparencia y Acceso a la Información Pública del Estado de México y Municipios, señala las causales por las cuales se puede sobreseer en todo o en parte, el </w:t>
      </w:r>
      <w:r w:rsidRPr="009544A4">
        <w:rPr>
          <w:rFonts w:ascii="Palatino Linotype" w:hAnsi="Palatino Linotype" w:cs="Tahoma"/>
          <w:sz w:val="22"/>
          <w:szCs w:val="28"/>
        </w:rPr>
        <w:lastRenderedPageBreak/>
        <w:t>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46CA36D5" w14:textId="77777777" w:rsidR="00371A5E" w:rsidRPr="009544A4" w:rsidRDefault="00371A5E" w:rsidP="00371A5E">
      <w:pPr>
        <w:spacing w:line="360" w:lineRule="auto"/>
        <w:contextualSpacing/>
        <w:jc w:val="both"/>
        <w:rPr>
          <w:rFonts w:ascii="Palatino Linotype" w:hAnsi="Palatino Linotype" w:cs="Tahoma"/>
          <w:sz w:val="22"/>
          <w:szCs w:val="28"/>
        </w:rPr>
      </w:pPr>
    </w:p>
    <w:p w14:paraId="56A6708E" w14:textId="77777777" w:rsidR="00371A5E" w:rsidRPr="009544A4" w:rsidRDefault="00371A5E" w:rsidP="00371A5E">
      <w:pPr>
        <w:spacing w:line="360" w:lineRule="auto"/>
        <w:contextualSpacing/>
        <w:jc w:val="both"/>
        <w:rPr>
          <w:rFonts w:ascii="Palatino Linotype" w:hAnsi="Palatino Linotype" w:cs="Tahoma"/>
          <w:bCs/>
          <w:sz w:val="22"/>
          <w:szCs w:val="22"/>
        </w:rPr>
      </w:pPr>
      <w:r w:rsidRPr="009544A4">
        <w:rPr>
          <w:rFonts w:ascii="Palatino Linotype" w:hAnsi="Palatino Linotype" w:cs="Tahoma"/>
          <w:bCs/>
          <w:sz w:val="22"/>
          <w:szCs w:val="22"/>
        </w:rPr>
        <w:t xml:space="preserve">Por tales motivos, se considera procedente entrar al fondo del presente asunto. </w:t>
      </w:r>
    </w:p>
    <w:p w14:paraId="4A38D5FF" w14:textId="77777777" w:rsidR="00371A5E" w:rsidRPr="009544A4" w:rsidRDefault="00371A5E" w:rsidP="00371A5E">
      <w:pPr>
        <w:spacing w:line="360" w:lineRule="auto"/>
        <w:contextualSpacing/>
        <w:jc w:val="both"/>
        <w:rPr>
          <w:rFonts w:ascii="Palatino Linotype" w:hAnsi="Palatino Linotype" w:cs="Tahoma"/>
          <w:bCs/>
          <w:sz w:val="22"/>
          <w:szCs w:val="22"/>
        </w:rPr>
      </w:pPr>
    </w:p>
    <w:p w14:paraId="01766C62" w14:textId="77777777" w:rsidR="00371A5E" w:rsidRPr="00D75A5E" w:rsidRDefault="00371A5E" w:rsidP="00371A5E">
      <w:pPr>
        <w:pStyle w:val="Ttulo2"/>
        <w:spacing w:line="360" w:lineRule="auto"/>
        <w:contextualSpacing/>
        <w:rPr>
          <w:rFonts w:ascii="Palatino Linotype" w:hAnsi="Palatino Linotype"/>
          <w:b/>
          <w:bCs/>
          <w:color w:val="auto"/>
          <w:sz w:val="22"/>
          <w:szCs w:val="22"/>
          <w:lang w:val="es-ES"/>
        </w:rPr>
      </w:pPr>
      <w:bookmarkStart w:id="8" w:name="_Toc210309040"/>
      <w:r w:rsidRPr="00D75A5E">
        <w:rPr>
          <w:rFonts w:ascii="Palatino Linotype" w:hAnsi="Palatino Linotype"/>
          <w:b/>
          <w:bCs/>
          <w:color w:val="auto"/>
          <w:sz w:val="22"/>
          <w:szCs w:val="22"/>
          <w:lang w:val="es-ES"/>
        </w:rPr>
        <w:t>TERCERO. Determinación de la Controversia</w:t>
      </w:r>
      <w:bookmarkEnd w:id="8"/>
    </w:p>
    <w:p w14:paraId="3728AFCA" w14:textId="77777777" w:rsidR="00371A5E" w:rsidRPr="009544A4" w:rsidRDefault="00371A5E" w:rsidP="00371A5E">
      <w:pPr>
        <w:autoSpaceDE w:val="0"/>
        <w:autoSpaceDN w:val="0"/>
        <w:adjustRightInd w:val="0"/>
        <w:spacing w:line="360" w:lineRule="auto"/>
        <w:contextualSpacing/>
        <w:jc w:val="both"/>
        <w:rPr>
          <w:rFonts w:ascii="Palatino Linotype" w:eastAsia="Calibri" w:hAnsi="Palatino Linotype" w:cs="Tahoma"/>
          <w:color w:val="FF0000"/>
          <w:sz w:val="22"/>
          <w:szCs w:val="22"/>
          <w:lang w:val="es-ES" w:eastAsia="es-MX"/>
        </w:rPr>
      </w:pPr>
    </w:p>
    <w:p w14:paraId="2EEC971A" w14:textId="015360D9" w:rsidR="00371A5E" w:rsidRPr="009544A4" w:rsidRDefault="00371A5E" w:rsidP="00371A5E">
      <w:pPr>
        <w:tabs>
          <w:tab w:val="left" w:pos="4962"/>
        </w:tabs>
        <w:spacing w:line="360" w:lineRule="auto"/>
        <w:contextualSpacing/>
        <w:jc w:val="both"/>
        <w:rPr>
          <w:rFonts w:ascii="Palatino Linotype" w:eastAsia="Calibri" w:hAnsi="Palatino Linotype" w:cs="Tahoma"/>
          <w:sz w:val="22"/>
          <w:szCs w:val="22"/>
          <w:lang w:val="es-ES" w:eastAsia="es-MX"/>
        </w:rPr>
      </w:pPr>
      <w:r w:rsidRPr="009544A4">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Pr>
          <w:rFonts w:ascii="Palatino Linotype" w:eastAsia="Calibri" w:hAnsi="Palatino Linotype" w:cs="Tahoma"/>
          <w:sz w:val="22"/>
          <w:szCs w:val="22"/>
          <w:lang w:val="es-ES" w:eastAsia="es-MX"/>
        </w:rPr>
        <w:t xml:space="preserve"> los documentos que dieran cuenta del procedimiento de adquisición de los regalos entregados en el evento del “Día del Adulto Mayor” celebrado el treinta de agosto de dos mil veinticinco, en el que se incluya el nombre del proveedor o empresa</w:t>
      </w:r>
      <w:r>
        <w:rPr>
          <w:rFonts w:ascii="Palatino Linotype" w:eastAsia="Calibri" w:hAnsi="Palatino Linotype" w:cs="Tahoma"/>
          <w:color w:val="000000"/>
          <w:sz w:val="22"/>
          <w:szCs w:val="22"/>
          <w:lang w:val="es-ES" w:eastAsia="es-MX"/>
        </w:rPr>
        <w:t>, al veinticuatro de septiembre de dos mil veinticinco</w:t>
      </w:r>
      <w:r>
        <w:rPr>
          <w:rFonts w:ascii="Palatino Linotype" w:eastAsia="Calibri" w:hAnsi="Palatino Linotype" w:cs="Tahoma"/>
          <w:sz w:val="22"/>
          <w:szCs w:val="22"/>
          <w:lang w:val="es-ES" w:eastAsia="es-MX"/>
        </w:rPr>
        <w:t>.</w:t>
      </w:r>
    </w:p>
    <w:p w14:paraId="456D80A9" w14:textId="77777777" w:rsidR="00371A5E" w:rsidRPr="009544A4" w:rsidRDefault="00371A5E" w:rsidP="00371A5E">
      <w:pPr>
        <w:pStyle w:val="NormalWeb"/>
        <w:spacing w:after="0" w:line="360" w:lineRule="auto"/>
        <w:ind w:right="-28"/>
        <w:contextualSpacing/>
        <w:rPr>
          <w:rFonts w:ascii="Palatino Linotype" w:hAnsi="Palatino Linotype" w:cs="Tahoma"/>
          <w:bCs/>
          <w:iCs/>
          <w:color w:val="FF0000"/>
          <w:sz w:val="22"/>
          <w:szCs w:val="22"/>
          <w:lang w:val="es-ES"/>
        </w:rPr>
      </w:pPr>
    </w:p>
    <w:p w14:paraId="14EDA06C" w14:textId="77777777" w:rsidR="00371A5E" w:rsidRPr="009544A4" w:rsidRDefault="00371A5E" w:rsidP="00371A5E">
      <w:pPr>
        <w:pStyle w:val="NormalWeb"/>
        <w:spacing w:after="0" w:line="360" w:lineRule="auto"/>
        <w:ind w:right="-28"/>
        <w:contextualSpacing/>
        <w:rPr>
          <w:rFonts w:ascii="Palatino Linotype" w:hAnsi="Palatino Linotype" w:cs="Tahoma"/>
          <w:bCs/>
          <w:iCs/>
          <w:color w:val="auto"/>
          <w:sz w:val="22"/>
          <w:szCs w:val="22"/>
          <w:lang w:val="es-ES"/>
        </w:rPr>
      </w:pPr>
      <w:r w:rsidRPr="009544A4">
        <w:rPr>
          <w:rFonts w:ascii="Palatino Linotype" w:hAnsi="Palatino Linotype" w:cs="Tahoma"/>
          <w:bCs/>
          <w:iCs/>
          <w:color w:val="auto"/>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9544A4">
        <w:rPr>
          <w:rFonts w:ascii="Palatino Linotype" w:hAnsi="Palatino Linotype" w:cs="Tahoma"/>
          <w:bCs/>
          <w:iCs/>
          <w:color w:val="auto"/>
          <w:sz w:val="22"/>
          <w:szCs w:val="22"/>
          <w:shd w:val="clear" w:color="auto" w:fill="FFFFFF"/>
        </w:rPr>
        <w:t xml:space="preserve">. </w:t>
      </w:r>
      <w:r w:rsidRPr="009544A4">
        <w:rPr>
          <w:rFonts w:ascii="Palatino Linotype" w:hAnsi="Palatino Linotype" w:cs="Tahoma"/>
          <w:color w:val="auto"/>
          <w:sz w:val="22"/>
          <w:szCs w:val="22"/>
          <w:lang w:val="es-ES"/>
        </w:rPr>
        <w:t>Así las cosas, una vez admitido y notificado el Recurso de Revisión a las partes, estas</w:t>
      </w:r>
      <w:r w:rsidRPr="009544A4">
        <w:rPr>
          <w:rFonts w:ascii="Palatino Linotype" w:hAnsi="Palatino Linotype" w:cs="Tahoma"/>
          <w:bCs/>
          <w:iCs/>
          <w:color w:val="auto"/>
          <w:sz w:val="22"/>
          <w:szCs w:val="22"/>
          <w:lang w:val="es-ES" w:eastAsia="es-ES"/>
        </w:rPr>
        <w:t xml:space="preserve"> fueron omisas en realizar manifestaciones o alegatos.</w:t>
      </w:r>
    </w:p>
    <w:p w14:paraId="7B301E95" w14:textId="77777777" w:rsidR="00371A5E" w:rsidRPr="009544A4" w:rsidRDefault="00371A5E" w:rsidP="00371A5E">
      <w:pPr>
        <w:pStyle w:val="NormalWeb"/>
        <w:spacing w:after="0" w:line="360" w:lineRule="auto"/>
        <w:ind w:right="-28"/>
        <w:contextualSpacing/>
        <w:rPr>
          <w:rFonts w:ascii="Palatino Linotype" w:eastAsia="Calibri" w:hAnsi="Palatino Linotype" w:cs="Tahoma"/>
          <w:iCs/>
          <w:color w:val="FF0000"/>
          <w:sz w:val="22"/>
          <w:szCs w:val="22"/>
          <w:lang w:val="es-ES"/>
        </w:rPr>
      </w:pPr>
    </w:p>
    <w:p w14:paraId="001221AF" w14:textId="77777777" w:rsidR="00371A5E" w:rsidRPr="009544A4" w:rsidRDefault="00371A5E" w:rsidP="00371A5E">
      <w:pPr>
        <w:tabs>
          <w:tab w:val="left" w:pos="4962"/>
        </w:tabs>
        <w:spacing w:line="360" w:lineRule="auto"/>
        <w:contextualSpacing/>
        <w:jc w:val="both"/>
        <w:rPr>
          <w:rFonts w:ascii="Palatino Linotype" w:eastAsia="Calibri" w:hAnsi="Palatino Linotype" w:cs="Tahoma"/>
          <w:bCs/>
          <w:sz w:val="22"/>
          <w:szCs w:val="22"/>
        </w:rPr>
      </w:pPr>
      <w:r w:rsidRPr="009544A4">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 y</w:t>
      </w:r>
      <w:r w:rsidRPr="009544A4">
        <w:rPr>
          <w:rFonts w:ascii="Palatino Linotype" w:eastAsia="Calibri" w:hAnsi="Palatino Linotype" w:cs="Tahoma"/>
          <w:iCs/>
          <w:sz w:val="22"/>
          <w:szCs w:val="22"/>
          <w:lang w:eastAsia="es-ES_tradnl"/>
        </w:rPr>
        <w:t xml:space="preserve"> el escrito </w:t>
      </w:r>
      <w:proofErr w:type="spellStart"/>
      <w:r w:rsidRPr="009544A4">
        <w:rPr>
          <w:rFonts w:ascii="Palatino Linotype" w:eastAsia="Calibri" w:hAnsi="Palatino Linotype" w:cs="Tahoma"/>
          <w:iCs/>
          <w:sz w:val="22"/>
          <w:szCs w:val="22"/>
          <w:lang w:eastAsia="es-ES_tradnl"/>
        </w:rPr>
        <w:t>recursal</w:t>
      </w:r>
      <w:proofErr w:type="spellEnd"/>
      <w:r w:rsidRPr="009544A4">
        <w:rPr>
          <w:rFonts w:ascii="Palatino Linotype" w:eastAsia="Calibri" w:hAnsi="Palatino Linotype" w:cs="Tahoma"/>
          <w:iCs/>
          <w:sz w:val="22"/>
          <w:szCs w:val="22"/>
          <w:lang w:eastAsia="es-ES_tradnl"/>
        </w:rPr>
        <w:t xml:space="preserve">; </w:t>
      </w:r>
      <w:r w:rsidRPr="009544A4">
        <w:rPr>
          <w:rFonts w:ascii="Palatino Linotype" w:eastAsia="Calibri" w:hAnsi="Palatino Linotype" w:cs="Tahoma"/>
          <w:bCs/>
          <w:sz w:val="22"/>
          <w:szCs w:val="22"/>
        </w:rPr>
        <w:t xml:space="preserve">instrumentales que se toman en cuenta a efecto de resolver el presente medio </w:t>
      </w:r>
      <w:r w:rsidRPr="009544A4">
        <w:rPr>
          <w:rFonts w:ascii="Palatino Linotype" w:eastAsia="Calibri" w:hAnsi="Palatino Linotype" w:cs="Tahoma"/>
          <w:bCs/>
          <w:sz w:val="22"/>
          <w:szCs w:val="22"/>
        </w:rPr>
        <w:lastRenderedPageBreak/>
        <w:t>de impugnación, conforme a lo dispuesto por el artículo 185, fracción IV, de la Ley de Transparencia y Acceso a la Información Pública del Estado de México y Municipios.</w:t>
      </w:r>
    </w:p>
    <w:p w14:paraId="52A2EB3F" w14:textId="77777777" w:rsidR="00371A5E" w:rsidRPr="009544A4" w:rsidRDefault="00371A5E" w:rsidP="00371A5E">
      <w:pPr>
        <w:tabs>
          <w:tab w:val="left" w:pos="4962"/>
        </w:tabs>
        <w:spacing w:line="360" w:lineRule="auto"/>
        <w:contextualSpacing/>
        <w:jc w:val="both"/>
        <w:rPr>
          <w:rFonts w:ascii="Palatino Linotype" w:eastAsia="Calibri" w:hAnsi="Palatino Linotype" w:cs="Tahoma"/>
          <w:bCs/>
          <w:sz w:val="22"/>
          <w:szCs w:val="22"/>
        </w:rPr>
      </w:pPr>
    </w:p>
    <w:p w14:paraId="4F27C453" w14:textId="77777777" w:rsidR="00371A5E" w:rsidRPr="00D75A5E" w:rsidRDefault="00371A5E" w:rsidP="00371A5E">
      <w:pPr>
        <w:pStyle w:val="Ttulo2"/>
        <w:spacing w:line="360" w:lineRule="auto"/>
        <w:contextualSpacing/>
        <w:jc w:val="both"/>
        <w:rPr>
          <w:rFonts w:ascii="Palatino Linotype" w:hAnsi="Palatino Linotype"/>
          <w:b/>
          <w:bCs/>
          <w:color w:val="auto"/>
          <w:sz w:val="22"/>
          <w:szCs w:val="22"/>
        </w:rPr>
      </w:pPr>
      <w:bookmarkStart w:id="9" w:name="_Toc210309041"/>
      <w:r w:rsidRPr="00D75A5E">
        <w:rPr>
          <w:rFonts w:ascii="Palatino Linotype" w:hAnsi="Palatino Linotype"/>
          <w:b/>
          <w:bCs/>
          <w:color w:val="auto"/>
          <w:sz w:val="22"/>
          <w:szCs w:val="22"/>
          <w:lang w:val="es-ES"/>
        </w:rPr>
        <w:t xml:space="preserve">CUARTO. </w:t>
      </w:r>
      <w:r w:rsidRPr="00D75A5E">
        <w:rPr>
          <w:rFonts w:ascii="Palatino Linotype" w:hAnsi="Palatino Linotype"/>
          <w:b/>
          <w:bCs/>
          <w:color w:val="auto"/>
          <w:sz w:val="22"/>
          <w:szCs w:val="22"/>
        </w:rPr>
        <w:t>Marco normativo aplicable en materia de transparencia y acceso a la información pública</w:t>
      </w:r>
      <w:bookmarkEnd w:id="9"/>
    </w:p>
    <w:p w14:paraId="43A395F8" w14:textId="77777777" w:rsidR="00371A5E" w:rsidRPr="009544A4" w:rsidRDefault="00371A5E" w:rsidP="00371A5E">
      <w:pPr>
        <w:spacing w:line="360" w:lineRule="auto"/>
        <w:contextualSpacing/>
        <w:jc w:val="both"/>
        <w:rPr>
          <w:rFonts w:ascii="Palatino Linotype" w:hAnsi="Palatino Linotype" w:cs="Tahoma"/>
          <w:sz w:val="22"/>
          <w:szCs w:val="22"/>
        </w:rPr>
      </w:pPr>
    </w:p>
    <w:p w14:paraId="75BD218F" w14:textId="77777777" w:rsidR="00371A5E" w:rsidRPr="009544A4" w:rsidRDefault="00371A5E" w:rsidP="00371A5E">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3BD5C50" w14:textId="77777777" w:rsidR="00371A5E" w:rsidRPr="009544A4" w:rsidRDefault="00371A5E" w:rsidP="00371A5E">
      <w:pPr>
        <w:spacing w:line="360" w:lineRule="auto"/>
        <w:contextualSpacing/>
        <w:jc w:val="both"/>
        <w:rPr>
          <w:rFonts w:ascii="Palatino Linotype" w:hAnsi="Palatino Linotype" w:cs="Tahoma"/>
          <w:sz w:val="22"/>
          <w:szCs w:val="22"/>
        </w:rPr>
      </w:pPr>
    </w:p>
    <w:p w14:paraId="428B6285" w14:textId="77777777" w:rsidR="00371A5E" w:rsidRPr="009544A4" w:rsidRDefault="00371A5E" w:rsidP="00371A5E">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84F7316" w14:textId="77777777" w:rsidR="00371A5E" w:rsidRPr="009544A4" w:rsidRDefault="00371A5E" w:rsidP="00371A5E">
      <w:pPr>
        <w:spacing w:line="360" w:lineRule="auto"/>
        <w:contextualSpacing/>
        <w:jc w:val="both"/>
        <w:rPr>
          <w:rFonts w:ascii="Palatino Linotype" w:hAnsi="Palatino Linotype" w:cs="Tahoma"/>
          <w:iCs/>
          <w:sz w:val="22"/>
          <w:szCs w:val="22"/>
        </w:rPr>
      </w:pPr>
    </w:p>
    <w:p w14:paraId="1AFF0CFA" w14:textId="77777777" w:rsidR="00371A5E" w:rsidRPr="009544A4" w:rsidRDefault="00371A5E" w:rsidP="00371A5E">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45A1A192" w14:textId="77777777" w:rsidR="00371A5E" w:rsidRPr="009544A4" w:rsidRDefault="00371A5E" w:rsidP="00371A5E">
      <w:pPr>
        <w:spacing w:line="360" w:lineRule="auto"/>
        <w:contextualSpacing/>
        <w:jc w:val="both"/>
        <w:rPr>
          <w:rFonts w:ascii="Palatino Linotype" w:hAnsi="Palatino Linotype" w:cs="Tahoma"/>
          <w:iCs/>
          <w:sz w:val="22"/>
          <w:szCs w:val="22"/>
        </w:rPr>
      </w:pPr>
    </w:p>
    <w:p w14:paraId="64C03434" w14:textId="77777777" w:rsidR="00371A5E" w:rsidRPr="009544A4" w:rsidRDefault="00371A5E" w:rsidP="00371A5E">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El artículo 12, que, quienes generen, recopilen, administren, manejen, procesen, archiven o conserven información pública serán responsables de la misma.</w:t>
      </w:r>
    </w:p>
    <w:p w14:paraId="3C9FAABF" w14:textId="77777777" w:rsidR="00371A5E" w:rsidRPr="009544A4" w:rsidRDefault="00371A5E" w:rsidP="00371A5E">
      <w:pPr>
        <w:spacing w:line="360" w:lineRule="auto"/>
        <w:contextualSpacing/>
        <w:jc w:val="both"/>
        <w:rPr>
          <w:rFonts w:ascii="Palatino Linotype" w:hAnsi="Palatino Linotype" w:cs="Tahoma"/>
          <w:iCs/>
          <w:sz w:val="22"/>
          <w:szCs w:val="22"/>
        </w:rPr>
      </w:pPr>
    </w:p>
    <w:p w14:paraId="546644E4" w14:textId="77777777" w:rsidR="00371A5E" w:rsidRPr="009544A4" w:rsidRDefault="00371A5E" w:rsidP="00371A5E">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26DC10E" w14:textId="77777777" w:rsidR="00371A5E" w:rsidRPr="009544A4" w:rsidRDefault="00371A5E" w:rsidP="00371A5E">
      <w:pPr>
        <w:spacing w:line="360" w:lineRule="auto"/>
        <w:contextualSpacing/>
        <w:jc w:val="both"/>
        <w:rPr>
          <w:rFonts w:ascii="Palatino Linotype" w:hAnsi="Palatino Linotype" w:cs="Tahoma"/>
          <w:iCs/>
          <w:sz w:val="22"/>
          <w:szCs w:val="22"/>
        </w:rPr>
      </w:pPr>
    </w:p>
    <w:p w14:paraId="77943B4E" w14:textId="77777777" w:rsidR="00371A5E" w:rsidRPr="009544A4" w:rsidRDefault="00371A5E" w:rsidP="00371A5E">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CB41E0B" w14:textId="77777777" w:rsidR="00371A5E" w:rsidRPr="009544A4" w:rsidRDefault="00371A5E" w:rsidP="00371A5E">
      <w:pPr>
        <w:spacing w:line="360" w:lineRule="auto"/>
        <w:contextualSpacing/>
        <w:jc w:val="both"/>
        <w:rPr>
          <w:rFonts w:ascii="Palatino Linotype" w:hAnsi="Palatino Linotype" w:cs="Tahoma"/>
          <w:iCs/>
          <w:sz w:val="22"/>
          <w:szCs w:val="22"/>
          <w:lang w:val="es-ES"/>
        </w:rPr>
      </w:pPr>
    </w:p>
    <w:p w14:paraId="74F14577" w14:textId="77777777" w:rsidR="00371A5E" w:rsidRPr="00D75A5E" w:rsidRDefault="00371A5E" w:rsidP="00371A5E">
      <w:pPr>
        <w:pStyle w:val="Ttulo2"/>
        <w:spacing w:line="360" w:lineRule="auto"/>
        <w:contextualSpacing/>
        <w:rPr>
          <w:rFonts w:ascii="Palatino Linotype" w:hAnsi="Palatino Linotype"/>
          <w:b/>
          <w:bCs/>
          <w:color w:val="auto"/>
          <w:sz w:val="22"/>
          <w:szCs w:val="22"/>
          <w:lang w:val="es-ES"/>
        </w:rPr>
      </w:pPr>
      <w:bookmarkStart w:id="10" w:name="_Toc210309042"/>
      <w:r w:rsidRPr="00D75A5E">
        <w:rPr>
          <w:rFonts w:ascii="Palatino Linotype" w:hAnsi="Palatino Linotype"/>
          <w:b/>
          <w:bCs/>
          <w:color w:val="auto"/>
          <w:sz w:val="22"/>
          <w:szCs w:val="22"/>
          <w:lang w:val="es-ES"/>
        </w:rPr>
        <w:t>QUINTO. Estudio de Fondo</w:t>
      </w:r>
      <w:bookmarkEnd w:id="10"/>
    </w:p>
    <w:p w14:paraId="6702CC48" w14:textId="77777777" w:rsidR="00371A5E" w:rsidRPr="009544A4" w:rsidRDefault="00371A5E" w:rsidP="00371A5E">
      <w:pPr>
        <w:spacing w:line="360" w:lineRule="auto"/>
        <w:contextualSpacing/>
        <w:jc w:val="both"/>
        <w:rPr>
          <w:rFonts w:ascii="Palatino Linotype" w:hAnsi="Palatino Linotype" w:cs="Tahoma"/>
          <w:iCs/>
          <w:sz w:val="22"/>
          <w:szCs w:val="22"/>
          <w:lang w:val="es-ES"/>
        </w:rPr>
      </w:pPr>
    </w:p>
    <w:p w14:paraId="7163CF47" w14:textId="77777777" w:rsidR="00371A5E" w:rsidRPr="009544A4" w:rsidRDefault="00371A5E" w:rsidP="00371A5E">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Expuestas las posturas de las partes, se procede al análisis del agravio hecho valer por la persona Recurrente, concerniente a la falta de respuesta del Sistema Municipal Para el Desarrollo Integral de la Familia de Ixtapaluca a la solicitud de información.</w:t>
      </w:r>
    </w:p>
    <w:p w14:paraId="1D13D0EE" w14:textId="77777777" w:rsidR="00371A5E" w:rsidRPr="009544A4" w:rsidRDefault="00371A5E" w:rsidP="00371A5E">
      <w:pPr>
        <w:spacing w:line="360" w:lineRule="auto"/>
        <w:contextualSpacing/>
        <w:jc w:val="both"/>
        <w:rPr>
          <w:rFonts w:ascii="Palatino Linotype" w:hAnsi="Palatino Linotype" w:cs="Tahoma"/>
          <w:iCs/>
          <w:sz w:val="22"/>
          <w:szCs w:val="22"/>
        </w:rPr>
      </w:pPr>
    </w:p>
    <w:p w14:paraId="1C42F0F0" w14:textId="77777777" w:rsidR="00371A5E" w:rsidRPr="009544A4" w:rsidRDefault="00371A5E" w:rsidP="00371A5E">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F21DCB0" w14:textId="77777777" w:rsidR="00371A5E" w:rsidRPr="009544A4" w:rsidRDefault="00371A5E" w:rsidP="00371A5E">
      <w:pPr>
        <w:spacing w:line="360" w:lineRule="auto"/>
        <w:contextualSpacing/>
        <w:jc w:val="both"/>
        <w:rPr>
          <w:rFonts w:ascii="Palatino Linotype" w:hAnsi="Palatino Linotype" w:cs="Tahoma"/>
          <w:iCs/>
          <w:sz w:val="22"/>
          <w:szCs w:val="22"/>
        </w:rPr>
      </w:pPr>
    </w:p>
    <w:p w14:paraId="611C19F0" w14:textId="77777777" w:rsidR="00371A5E" w:rsidRPr="009544A4" w:rsidRDefault="00371A5E" w:rsidP="00371A5E">
      <w:pPr>
        <w:numPr>
          <w:ilvl w:val="0"/>
          <w:numId w:val="1"/>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0E1BE967" w14:textId="77777777" w:rsidR="00371A5E" w:rsidRPr="009544A4" w:rsidRDefault="00371A5E" w:rsidP="00371A5E">
      <w:pPr>
        <w:spacing w:line="360" w:lineRule="auto"/>
        <w:ind w:left="720"/>
        <w:contextualSpacing/>
        <w:jc w:val="both"/>
        <w:rPr>
          <w:rFonts w:ascii="Palatino Linotype" w:hAnsi="Palatino Linotype" w:cs="Tahoma"/>
          <w:iCs/>
          <w:sz w:val="22"/>
          <w:szCs w:val="22"/>
        </w:rPr>
      </w:pPr>
    </w:p>
    <w:p w14:paraId="5FD5C665" w14:textId="77777777" w:rsidR="00371A5E" w:rsidRPr="009544A4" w:rsidRDefault="00371A5E" w:rsidP="00371A5E">
      <w:pPr>
        <w:numPr>
          <w:ilvl w:val="0"/>
          <w:numId w:val="1"/>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Transparentar la gestión pública, mediante la difusión de la información generada por los Sujetos Obligados, y</w:t>
      </w:r>
    </w:p>
    <w:p w14:paraId="2728F074" w14:textId="77777777" w:rsidR="00371A5E" w:rsidRPr="009544A4" w:rsidRDefault="00371A5E" w:rsidP="00371A5E">
      <w:pPr>
        <w:pStyle w:val="Prrafodelista"/>
        <w:spacing w:line="360" w:lineRule="auto"/>
        <w:rPr>
          <w:rFonts w:ascii="Palatino Linotype" w:hAnsi="Palatino Linotype" w:cs="Tahoma"/>
          <w:iCs/>
          <w:szCs w:val="22"/>
        </w:rPr>
      </w:pPr>
    </w:p>
    <w:p w14:paraId="689D4ADC" w14:textId="77777777" w:rsidR="00371A5E" w:rsidRPr="009544A4" w:rsidRDefault="00371A5E" w:rsidP="00371A5E">
      <w:pPr>
        <w:numPr>
          <w:ilvl w:val="0"/>
          <w:numId w:val="1"/>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lastRenderedPageBreak/>
        <w:t>Promover, fomentar y difundir la cultura de la transparencia en el ejercicio de la función pública, el acceso a la información y la participación ciudadana, así como, la rendición de cuentas.</w:t>
      </w:r>
    </w:p>
    <w:p w14:paraId="754DC704" w14:textId="77777777" w:rsidR="00371A5E" w:rsidRPr="009544A4" w:rsidRDefault="00371A5E" w:rsidP="00371A5E">
      <w:pPr>
        <w:spacing w:line="360" w:lineRule="auto"/>
        <w:contextualSpacing/>
        <w:jc w:val="both"/>
        <w:rPr>
          <w:rFonts w:ascii="Palatino Linotype" w:hAnsi="Palatino Linotype" w:cs="Tahoma"/>
          <w:iCs/>
          <w:sz w:val="22"/>
          <w:szCs w:val="22"/>
        </w:rPr>
      </w:pPr>
    </w:p>
    <w:p w14:paraId="43D8D046" w14:textId="77777777" w:rsidR="00371A5E" w:rsidRPr="009544A4" w:rsidRDefault="00371A5E" w:rsidP="00371A5E">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6FBAF5F4" w14:textId="77777777" w:rsidR="00371A5E" w:rsidRPr="009544A4" w:rsidRDefault="00371A5E" w:rsidP="00371A5E">
      <w:pPr>
        <w:spacing w:line="360" w:lineRule="auto"/>
        <w:contextualSpacing/>
        <w:jc w:val="both"/>
        <w:rPr>
          <w:rFonts w:ascii="Palatino Linotype" w:hAnsi="Palatino Linotype" w:cs="Tahoma"/>
          <w:iCs/>
          <w:sz w:val="22"/>
          <w:szCs w:val="22"/>
        </w:rPr>
      </w:pPr>
    </w:p>
    <w:p w14:paraId="727A7A63" w14:textId="77777777" w:rsidR="00371A5E" w:rsidRPr="009544A4" w:rsidRDefault="00371A5E" w:rsidP="00371A5E">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FB625C5" w14:textId="77777777" w:rsidR="00371A5E" w:rsidRPr="009544A4" w:rsidRDefault="00371A5E" w:rsidP="00371A5E">
      <w:pPr>
        <w:spacing w:line="360" w:lineRule="auto"/>
        <w:contextualSpacing/>
        <w:jc w:val="both"/>
        <w:rPr>
          <w:rFonts w:ascii="Palatino Linotype" w:hAnsi="Palatino Linotype" w:cs="Tahoma"/>
          <w:iCs/>
          <w:sz w:val="22"/>
          <w:szCs w:val="22"/>
        </w:rPr>
      </w:pPr>
    </w:p>
    <w:p w14:paraId="69D3CF81" w14:textId="77777777" w:rsidR="00371A5E" w:rsidRPr="009544A4" w:rsidRDefault="00371A5E" w:rsidP="00371A5E">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7DCC7900" w14:textId="77777777" w:rsidR="00371A5E" w:rsidRPr="009544A4" w:rsidRDefault="00371A5E" w:rsidP="00371A5E">
      <w:pPr>
        <w:spacing w:line="360" w:lineRule="auto"/>
        <w:contextualSpacing/>
        <w:jc w:val="both"/>
        <w:rPr>
          <w:rFonts w:ascii="Palatino Linotype" w:hAnsi="Palatino Linotype" w:cs="Tahoma"/>
          <w:iCs/>
          <w:sz w:val="22"/>
          <w:szCs w:val="22"/>
        </w:rPr>
      </w:pPr>
    </w:p>
    <w:p w14:paraId="284AFFD8" w14:textId="77777777" w:rsidR="00371A5E" w:rsidRPr="009544A4" w:rsidRDefault="00371A5E" w:rsidP="00371A5E">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 xml:space="preserve">Las Unidades de Transparencia de los Sujetos Obligados deben garantizar las medidas y condiciones de accesibilidad para que toda persona puede ejercer el derecho de acceso a la información; por lo que, son las responsables de hacer las notificaciones </w:t>
      </w:r>
      <w:r w:rsidRPr="009544A4">
        <w:rPr>
          <w:rFonts w:ascii="Palatino Linotype" w:hAnsi="Palatino Linotype" w:cs="Tahoma"/>
          <w:iCs/>
          <w:sz w:val="22"/>
          <w:szCs w:val="22"/>
        </w:rPr>
        <w:lastRenderedPageBreak/>
        <w:t>correspondientes, además de llevar a cabo de todas las gestiones necesarias para facilitar el acceso de la información;</w:t>
      </w:r>
    </w:p>
    <w:p w14:paraId="6045CB45" w14:textId="77777777" w:rsidR="00371A5E" w:rsidRPr="009544A4" w:rsidRDefault="00371A5E" w:rsidP="00371A5E">
      <w:pPr>
        <w:spacing w:line="360" w:lineRule="auto"/>
        <w:ind w:left="720"/>
        <w:contextualSpacing/>
        <w:jc w:val="both"/>
        <w:rPr>
          <w:rFonts w:ascii="Palatino Linotype" w:hAnsi="Palatino Linotype" w:cs="Tahoma"/>
          <w:iCs/>
          <w:sz w:val="22"/>
          <w:szCs w:val="22"/>
        </w:rPr>
      </w:pPr>
    </w:p>
    <w:p w14:paraId="7094130B" w14:textId="77777777" w:rsidR="00371A5E" w:rsidRPr="009544A4" w:rsidRDefault="00371A5E" w:rsidP="00371A5E">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BAB8C4C" w14:textId="77777777" w:rsidR="00371A5E" w:rsidRPr="009544A4" w:rsidRDefault="00371A5E" w:rsidP="00371A5E">
      <w:pPr>
        <w:pStyle w:val="Prrafodelista"/>
        <w:spacing w:line="360" w:lineRule="auto"/>
        <w:rPr>
          <w:rFonts w:ascii="Palatino Linotype" w:hAnsi="Palatino Linotype" w:cs="Tahoma"/>
          <w:iCs/>
          <w:szCs w:val="22"/>
        </w:rPr>
      </w:pPr>
    </w:p>
    <w:p w14:paraId="7F3230D3" w14:textId="77777777" w:rsidR="00371A5E" w:rsidRPr="009544A4" w:rsidRDefault="00371A5E" w:rsidP="00371A5E">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4387FA2D" w14:textId="77777777" w:rsidR="00371A5E" w:rsidRPr="009544A4" w:rsidRDefault="00371A5E" w:rsidP="00371A5E">
      <w:pPr>
        <w:pStyle w:val="Prrafodelista"/>
        <w:spacing w:line="360" w:lineRule="auto"/>
        <w:rPr>
          <w:rFonts w:ascii="Palatino Linotype" w:hAnsi="Palatino Linotype" w:cs="Tahoma"/>
          <w:iCs/>
          <w:szCs w:val="22"/>
        </w:rPr>
      </w:pPr>
    </w:p>
    <w:p w14:paraId="52955D00" w14:textId="77777777" w:rsidR="00371A5E" w:rsidRPr="009544A4" w:rsidRDefault="00371A5E" w:rsidP="00371A5E">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471D9BDF" w14:textId="77777777" w:rsidR="00371A5E" w:rsidRPr="009544A4" w:rsidRDefault="00371A5E" w:rsidP="00371A5E">
      <w:pPr>
        <w:spacing w:line="360" w:lineRule="auto"/>
        <w:contextualSpacing/>
        <w:rPr>
          <w:rFonts w:ascii="Palatino Linotype" w:hAnsi="Palatino Linotype" w:cs="Tahoma"/>
          <w:iCs/>
          <w:szCs w:val="22"/>
        </w:rPr>
      </w:pPr>
    </w:p>
    <w:p w14:paraId="55F18FCE" w14:textId="77777777" w:rsidR="00371A5E" w:rsidRPr="009544A4" w:rsidRDefault="00371A5E" w:rsidP="00371A5E">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2F26AADA" w14:textId="77777777" w:rsidR="00371A5E" w:rsidRPr="009544A4" w:rsidRDefault="00371A5E" w:rsidP="00371A5E">
      <w:pPr>
        <w:pStyle w:val="Prrafodelista"/>
        <w:spacing w:line="360" w:lineRule="auto"/>
        <w:rPr>
          <w:rFonts w:ascii="Palatino Linotype" w:hAnsi="Palatino Linotype" w:cs="Tahoma"/>
          <w:iCs/>
          <w:szCs w:val="22"/>
        </w:rPr>
      </w:pPr>
    </w:p>
    <w:p w14:paraId="79753EF0" w14:textId="77777777" w:rsidR="00371A5E" w:rsidRPr="009544A4" w:rsidRDefault="00371A5E" w:rsidP="00371A5E">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1FC83E9" w14:textId="77777777" w:rsidR="00371A5E" w:rsidRPr="009544A4" w:rsidRDefault="00371A5E" w:rsidP="00371A5E">
      <w:pPr>
        <w:spacing w:line="360" w:lineRule="auto"/>
        <w:contextualSpacing/>
        <w:jc w:val="both"/>
        <w:rPr>
          <w:rFonts w:ascii="Palatino Linotype" w:hAnsi="Palatino Linotype" w:cs="Tahoma"/>
          <w:iCs/>
          <w:sz w:val="22"/>
          <w:szCs w:val="22"/>
        </w:rPr>
      </w:pPr>
    </w:p>
    <w:p w14:paraId="6F5D4BE5" w14:textId="5E6DD600" w:rsidR="00371A5E" w:rsidRPr="009544A4" w:rsidRDefault="00371A5E" w:rsidP="00371A5E">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Una vez establecido lo anterior, es de indicar que el agravio del Particular consistió en que, a la fecha de interposición del Recurso de Revisión, el</w:t>
      </w:r>
      <w:r w:rsidRPr="009544A4">
        <w:rPr>
          <w:rFonts w:ascii="Palatino Linotype" w:hAnsi="Palatino Linotype"/>
          <w:bCs/>
          <w:sz w:val="22"/>
          <w:szCs w:val="14"/>
        </w:rPr>
        <w:t xml:space="preserve"> Sistema Municipal Para el Desarrollo Integral de la Familia de Ixtapaluca</w:t>
      </w:r>
      <w:r w:rsidRPr="009544A4">
        <w:rPr>
          <w:rFonts w:ascii="Palatino Linotype" w:hAnsi="Palatino Linotype" w:cs="Tahoma"/>
          <w:iCs/>
          <w:sz w:val="22"/>
          <w:szCs w:val="22"/>
        </w:rPr>
        <w:t xml:space="preserve">, no había registrado respuesta al requerimiento de acceso a la información, el cual se presentó, el </w:t>
      </w:r>
      <w:r>
        <w:rPr>
          <w:rFonts w:ascii="Palatino Linotype" w:hAnsi="Palatino Linotype" w:cs="Tahoma"/>
          <w:iCs/>
          <w:sz w:val="22"/>
          <w:szCs w:val="22"/>
        </w:rPr>
        <w:t>veinticuatro de septiembre</w:t>
      </w:r>
      <w:r w:rsidRPr="009544A4">
        <w:rPr>
          <w:rFonts w:ascii="Palatino Linotype" w:hAnsi="Palatino Linotype" w:cs="Tahoma"/>
          <w:iCs/>
          <w:sz w:val="22"/>
          <w:szCs w:val="22"/>
        </w:rPr>
        <w:t xml:space="preserve"> de dos mil veinticinco. </w:t>
      </w:r>
    </w:p>
    <w:p w14:paraId="6935909E" w14:textId="77777777" w:rsidR="00371A5E" w:rsidRPr="009544A4" w:rsidRDefault="00371A5E" w:rsidP="00371A5E">
      <w:pPr>
        <w:spacing w:line="360" w:lineRule="auto"/>
        <w:contextualSpacing/>
        <w:jc w:val="both"/>
        <w:rPr>
          <w:rFonts w:ascii="Palatino Linotype" w:hAnsi="Palatino Linotype" w:cs="Tahoma"/>
          <w:iCs/>
          <w:sz w:val="22"/>
          <w:szCs w:val="22"/>
        </w:rPr>
      </w:pPr>
    </w:p>
    <w:p w14:paraId="46F9E420" w14:textId="39C2CEF7" w:rsidR="00371A5E" w:rsidRPr="009544A4" w:rsidRDefault="00371A5E" w:rsidP="00371A5E">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 xml:space="preserve">En ese orden de ideas, el plazo con el que contaba el Sujeto Obligado para emitir contestación al requerimiento informativo comenzó a correr el </w:t>
      </w:r>
      <w:r w:rsidR="00461A1F">
        <w:rPr>
          <w:rFonts w:ascii="Palatino Linotype" w:hAnsi="Palatino Linotype" w:cs="Tahoma"/>
          <w:iCs/>
          <w:sz w:val="22"/>
          <w:szCs w:val="22"/>
        </w:rPr>
        <w:t>veinticinco</w:t>
      </w:r>
      <w:r>
        <w:rPr>
          <w:rFonts w:ascii="Palatino Linotype" w:hAnsi="Palatino Linotype" w:cs="Tahoma"/>
          <w:iCs/>
          <w:sz w:val="22"/>
          <w:szCs w:val="22"/>
        </w:rPr>
        <w:t xml:space="preserve"> </w:t>
      </w:r>
      <w:r w:rsidRPr="009544A4">
        <w:rPr>
          <w:rFonts w:ascii="Palatino Linotype" w:hAnsi="Palatino Linotype" w:cs="Tahoma"/>
          <w:iCs/>
          <w:sz w:val="22"/>
          <w:szCs w:val="22"/>
        </w:rPr>
        <w:t xml:space="preserve">de </w:t>
      </w:r>
      <w:r>
        <w:rPr>
          <w:rFonts w:ascii="Palatino Linotype" w:hAnsi="Palatino Linotype" w:cs="Tahoma"/>
          <w:iCs/>
          <w:sz w:val="22"/>
          <w:szCs w:val="22"/>
        </w:rPr>
        <w:t xml:space="preserve">septiembre y feneció el </w:t>
      </w:r>
      <w:r w:rsidR="00461A1F">
        <w:rPr>
          <w:rFonts w:ascii="Palatino Linotype" w:hAnsi="Palatino Linotype" w:cs="Tahoma"/>
          <w:iCs/>
          <w:sz w:val="22"/>
          <w:szCs w:val="22"/>
        </w:rPr>
        <w:t xml:space="preserve">quince </w:t>
      </w:r>
      <w:r>
        <w:rPr>
          <w:rFonts w:ascii="Palatino Linotype" w:hAnsi="Palatino Linotype" w:cs="Tahoma"/>
          <w:iCs/>
          <w:sz w:val="22"/>
          <w:szCs w:val="22"/>
        </w:rPr>
        <w:t xml:space="preserve">de octubre </w:t>
      </w:r>
      <w:r w:rsidRPr="009544A4">
        <w:rPr>
          <w:rFonts w:ascii="Palatino Linotype" w:hAnsi="Palatino Linotype" w:cs="Tahoma"/>
          <w:iCs/>
          <w:sz w:val="22"/>
          <w:szCs w:val="22"/>
        </w:rPr>
        <w:t>de dos mil veinticinco; lo anterior, sin contar los</w:t>
      </w:r>
      <w:r>
        <w:rPr>
          <w:rFonts w:ascii="Palatino Linotype" w:hAnsi="Palatino Linotype" w:cs="Tahoma"/>
          <w:iCs/>
          <w:sz w:val="22"/>
          <w:szCs w:val="22"/>
        </w:rPr>
        <w:t xml:space="preserve"> días veintisiete y veintiocho de septiembre, cuatro</w:t>
      </w:r>
      <w:r w:rsidR="00461A1F">
        <w:rPr>
          <w:rFonts w:ascii="Palatino Linotype" w:hAnsi="Palatino Linotype" w:cs="Tahoma"/>
          <w:iCs/>
          <w:sz w:val="22"/>
          <w:szCs w:val="22"/>
        </w:rPr>
        <w:t xml:space="preserve">, </w:t>
      </w:r>
      <w:r>
        <w:rPr>
          <w:rFonts w:ascii="Palatino Linotype" w:hAnsi="Palatino Linotype" w:cs="Tahoma"/>
          <w:iCs/>
          <w:sz w:val="22"/>
          <w:szCs w:val="22"/>
        </w:rPr>
        <w:t>cinco</w:t>
      </w:r>
      <w:r w:rsidR="00461A1F">
        <w:rPr>
          <w:rFonts w:ascii="Palatino Linotype" w:hAnsi="Palatino Linotype" w:cs="Tahoma"/>
          <w:iCs/>
          <w:sz w:val="22"/>
          <w:szCs w:val="22"/>
        </w:rPr>
        <w:t>, once y doce</w:t>
      </w:r>
      <w:r>
        <w:rPr>
          <w:rFonts w:ascii="Palatino Linotype" w:hAnsi="Palatino Linotype" w:cs="Tahoma"/>
          <w:iCs/>
          <w:sz w:val="22"/>
          <w:szCs w:val="22"/>
        </w:rPr>
        <w:t xml:space="preserve"> de octubre </w:t>
      </w:r>
      <w:r w:rsidRPr="009544A4">
        <w:rPr>
          <w:rFonts w:ascii="Palatino Linotype" w:hAnsi="Palatino Linotype" w:cs="Tahoma"/>
          <w:iCs/>
          <w:sz w:val="22"/>
          <w:szCs w:val="22"/>
        </w:rPr>
        <w:t xml:space="preserve">de dos mil veinticinco, al ser inhábiles, de conformidad con el artículo, 3°, fracción X, de la Ley de Transparencia y Acceso a la Información Pública del Estado de México y Municipios y </w:t>
      </w:r>
      <w:bookmarkStart w:id="11" w:name="_Hlk65786947"/>
      <w:r w:rsidRPr="009544A4">
        <w:rPr>
          <w:rFonts w:ascii="Palatino Linotype" w:hAnsi="Palatino Linotype" w:cs="Tahoma"/>
          <w:iCs/>
          <w:sz w:val="22"/>
          <w:szCs w:val="22"/>
        </w:rPr>
        <w:t xml:space="preserve">el </w:t>
      </w:r>
      <w:r w:rsidRPr="009544A4">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 dos mil veinticinco.</w:t>
      </w:r>
    </w:p>
    <w:bookmarkEnd w:id="11"/>
    <w:p w14:paraId="7BB17A96" w14:textId="77777777" w:rsidR="00371A5E" w:rsidRPr="009544A4" w:rsidRDefault="00371A5E" w:rsidP="00371A5E">
      <w:pPr>
        <w:spacing w:line="360" w:lineRule="auto"/>
        <w:contextualSpacing/>
        <w:jc w:val="both"/>
        <w:rPr>
          <w:rFonts w:ascii="Palatino Linotype" w:hAnsi="Palatino Linotype" w:cs="Tahoma"/>
          <w:iCs/>
          <w:sz w:val="22"/>
          <w:szCs w:val="22"/>
        </w:rPr>
      </w:pPr>
    </w:p>
    <w:p w14:paraId="62B8B9F6" w14:textId="77777777" w:rsidR="00371A5E" w:rsidRPr="009544A4" w:rsidRDefault="00371A5E" w:rsidP="00371A5E">
      <w:pPr>
        <w:spacing w:line="360" w:lineRule="auto"/>
        <w:contextualSpacing/>
        <w:jc w:val="both"/>
        <w:rPr>
          <w:rFonts w:ascii="Palatino Linotype" w:hAnsi="Palatino Linotype" w:cs="Tahoma"/>
          <w:iCs/>
          <w:sz w:val="22"/>
          <w:szCs w:val="22"/>
          <w:lang w:val="es-ES"/>
        </w:rPr>
      </w:pPr>
      <w:r w:rsidRPr="009544A4">
        <w:rPr>
          <w:rFonts w:ascii="Palatino Linotype" w:hAnsi="Palatino Linotype" w:cs="Tahoma"/>
          <w:iCs/>
          <w:sz w:val="22"/>
          <w:szCs w:val="22"/>
        </w:rPr>
        <w:t xml:space="preserve">Así, este Instituto verificó que, en efecto, no se registró respuesta a la solicitud de información de la persona Recurrente, en el </w:t>
      </w:r>
      <w:r w:rsidRPr="009544A4">
        <w:rPr>
          <w:rFonts w:ascii="Palatino Linotype" w:hAnsi="Palatino Linotype" w:cs="Tahoma"/>
          <w:iCs/>
          <w:sz w:val="22"/>
          <w:szCs w:val="22"/>
          <w:lang w:val="es-ES"/>
        </w:rPr>
        <w:t>Sistema de Acceso a la Información Mexiquense (SAIMEX), tal como se observa a continuación:</w:t>
      </w:r>
    </w:p>
    <w:p w14:paraId="63C2FABE" w14:textId="77777777" w:rsidR="00371A5E" w:rsidRPr="009544A4" w:rsidRDefault="00371A5E" w:rsidP="00371A5E">
      <w:pPr>
        <w:spacing w:line="360" w:lineRule="auto"/>
        <w:contextualSpacing/>
        <w:jc w:val="both"/>
        <w:rPr>
          <w:rFonts w:ascii="Palatino Linotype" w:hAnsi="Palatino Linotype" w:cs="Tahoma"/>
          <w:iCs/>
          <w:color w:val="FF0000"/>
          <w:sz w:val="22"/>
          <w:szCs w:val="22"/>
          <w:lang w:val="es-ES"/>
        </w:rPr>
      </w:pPr>
    </w:p>
    <w:p w14:paraId="4A1A25D6" w14:textId="4C583B1A" w:rsidR="00371A5E" w:rsidRPr="009544A4" w:rsidRDefault="00B36A52" w:rsidP="00371A5E">
      <w:pPr>
        <w:spacing w:line="360" w:lineRule="auto"/>
        <w:contextualSpacing/>
        <w:jc w:val="center"/>
        <w:rPr>
          <w:rFonts w:ascii="Palatino Linotype" w:hAnsi="Palatino Linotype" w:cs="Tahoma"/>
          <w:iCs/>
          <w:color w:val="FF0000"/>
          <w:sz w:val="22"/>
          <w:szCs w:val="22"/>
        </w:rPr>
      </w:pPr>
      <w:r>
        <w:rPr>
          <w:rFonts w:ascii="Palatino Linotype" w:hAnsi="Palatino Linotype" w:cs="Tahoma"/>
          <w:iCs/>
          <w:noProof/>
          <w:color w:val="FF0000"/>
          <w:sz w:val="22"/>
          <w:szCs w:val="22"/>
          <w:lang w:eastAsia="es-MX"/>
        </w:rPr>
        <w:drawing>
          <wp:inline distT="0" distB="0" distL="0" distR="0" wp14:anchorId="44218DF4" wp14:editId="5ECBC5A0">
            <wp:extent cx="2743200" cy="1463040"/>
            <wp:effectExtent l="0" t="0" r="0" b="3810"/>
            <wp:docPr id="738192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1463040"/>
                    </a:xfrm>
                    <a:prstGeom prst="rect">
                      <a:avLst/>
                    </a:prstGeom>
                    <a:noFill/>
                  </pic:spPr>
                </pic:pic>
              </a:graphicData>
            </a:graphic>
          </wp:inline>
        </w:drawing>
      </w:r>
    </w:p>
    <w:p w14:paraId="682A6246" w14:textId="77777777" w:rsidR="00371A5E" w:rsidRDefault="00371A5E" w:rsidP="00371A5E">
      <w:pPr>
        <w:spacing w:line="360" w:lineRule="auto"/>
        <w:contextualSpacing/>
        <w:jc w:val="both"/>
        <w:rPr>
          <w:rFonts w:ascii="Palatino Linotype" w:hAnsi="Palatino Linotype" w:cs="Tahoma"/>
          <w:iCs/>
          <w:color w:val="FF0000"/>
          <w:sz w:val="22"/>
          <w:szCs w:val="22"/>
        </w:rPr>
      </w:pPr>
    </w:p>
    <w:p w14:paraId="3D0907F9" w14:textId="385421A7" w:rsidR="00371A5E" w:rsidRPr="009544A4" w:rsidRDefault="00371A5E" w:rsidP="00371A5E">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Conforme a lo anterior, se colige que, tal como lo precisó la persona Recurrente, el</w:t>
      </w:r>
      <w:r w:rsidRPr="009544A4">
        <w:rPr>
          <w:rFonts w:ascii="Palatino Linotype" w:hAnsi="Palatino Linotype"/>
          <w:bCs/>
          <w:sz w:val="22"/>
          <w:szCs w:val="14"/>
        </w:rPr>
        <w:t xml:space="preserve"> Sistema Municipal Para el Desarrollo Integral de la Familia de Ixtapaluca</w:t>
      </w:r>
      <w:r w:rsidRPr="009544A4">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B36A52">
        <w:rPr>
          <w:rFonts w:ascii="Palatino Linotype" w:hAnsi="Palatino Linotype" w:cs="Tahoma"/>
          <w:iCs/>
          <w:sz w:val="22"/>
          <w:szCs w:val="22"/>
        </w:rPr>
        <w:t xml:space="preserve"> quince </w:t>
      </w:r>
      <w:r>
        <w:rPr>
          <w:rFonts w:ascii="Palatino Linotype" w:hAnsi="Palatino Linotype" w:cs="Tahoma"/>
          <w:iCs/>
          <w:sz w:val="22"/>
          <w:szCs w:val="22"/>
        </w:rPr>
        <w:t xml:space="preserve">de octubre </w:t>
      </w:r>
      <w:r w:rsidRPr="009544A4">
        <w:rPr>
          <w:rFonts w:ascii="Palatino Linotype" w:hAnsi="Palatino Linotype" w:cs="Tahoma"/>
          <w:iCs/>
          <w:sz w:val="22"/>
          <w:szCs w:val="22"/>
        </w:rPr>
        <w:t xml:space="preserve">de dos mil veinticinco, para realizar dicha situación, por lo que es evidente que el agravio es </w:t>
      </w:r>
      <w:r w:rsidRPr="009544A4">
        <w:rPr>
          <w:rFonts w:ascii="Palatino Linotype" w:hAnsi="Palatino Linotype" w:cs="Tahoma"/>
          <w:b/>
          <w:bCs/>
          <w:iCs/>
          <w:sz w:val="22"/>
          <w:szCs w:val="22"/>
        </w:rPr>
        <w:t>FUNDADO</w:t>
      </w:r>
      <w:r w:rsidRPr="009544A4">
        <w:rPr>
          <w:rFonts w:ascii="Palatino Linotype" w:hAnsi="Palatino Linotype" w:cs="Tahoma"/>
          <w:iCs/>
          <w:sz w:val="22"/>
          <w:szCs w:val="22"/>
        </w:rPr>
        <w:t xml:space="preserve">. </w:t>
      </w:r>
    </w:p>
    <w:p w14:paraId="1E83AE8E" w14:textId="77777777" w:rsidR="00371A5E" w:rsidRPr="009544A4" w:rsidRDefault="00371A5E" w:rsidP="00371A5E">
      <w:pPr>
        <w:spacing w:line="360" w:lineRule="auto"/>
        <w:contextualSpacing/>
        <w:jc w:val="both"/>
        <w:rPr>
          <w:rFonts w:ascii="Palatino Linotype" w:hAnsi="Palatino Linotype" w:cs="Tahoma"/>
          <w:iCs/>
          <w:color w:val="FF0000"/>
          <w:sz w:val="22"/>
          <w:szCs w:val="22"/>
        </w:rPr>
      </w:pPr>
    </w:p>
    <w:p w14:paraId="3CCC41EC" w14:textId="77777777" w:rsidR="00371A5E" w:rsidRDefault="00371A5E" w:rsidP="00371A5E">
      <w:pPr>
        <w:tabs>
          <w:tab w:val="left" w:pos="4962"/>
        </w:tabs>
        <w:spacing w:line="360" w:lineRule="auto"/>
        <w:contextualSpacing/>
        <w:jc w:val="both"/>
        <w:rPr>
          <w:rFonts w:ascii="Palatino Linotype" w:eastAsia="Calibri" w:hAnsi="Palatino Linotype" w:cs="Tahoma"/>
          <w:bCs/>
          <w:sz w:val="22"/>
          <w:szCs w:val="22"/>
        </w:rPr>
      </w:pPr>
      <w:r w:rsidRPr="009544A4">
        <w:rPr>
          <w:rFonts w:ascii="Palatino Linotype" w:eastAsia="Calibri" w:hAnsi="Palatino Linotype" w:cs="Tahoma"/>
          <w:bCs/>
          <w:sz w:val="22"/>
          <w:szCs w:val="22"/>
        </w:rPr>
        <w:t xml:space="preserve">Con base en lo expuesto, es procedente </w:t>
      </w:r>
      <w:r w:rsidRPr="009544A4">
        <w:rPr>
          <w:rFonts w:ascii="Palatino Linotype" w:eastAsia="Calibri" w:hAnsi="Palatino Linotype" w:cs="Tahoma"/>
          <w:b/>
          <w:bCs/>
          <w:sz w:val="22"/>
          <w:szCs w:val="22"/>
        </w:rPr>
        <w:t>ORDENAR</w:t>
      </w:r>
      <w:r w:rsidRPr="009544A4">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0309C764" w14:textId="77777777" w:rsidR="00371A5E" w:rsidRDefault="00371A5E" w:rsidP="00371A5E">
      <w:pPr>
        <w:tabs>
          <w:tab w:val="left" w:pos="4962"/>
        </w:tabs>
        <w:spacing w:line="360" w:lineRule="auto"/>
        <w:contextualSpacing/>
        <w:jc w:val="both"/>
        <w:rPr>
          <w:rFonts w:ascii="Palatino Linotype" w:eastAsia="Calibri" w:hAnsi="Palatino Linotype" w:cs="Tahoma"/>
          <w:bCs/>
          <w:sz w:val="22"/>
          <w:szCs w:val="22"/>
        </w:rPr>
      </w:pPr>
    </w:p>
    <w:p w14:paraId="0E843204" w14:textId="77777777" w:rsidR="00B36A52" w:rsidRPr="00B36A52" w:rsidRDefault="00B36A52" w:rsidP="00B36A52">
      <w:p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t xml:space="preserve">Sobre el tema, López Olvera, Miguel Alejandro </w:t>
      </w:r>
      <w:proofErr w:type="spellStart"/>
      <w:r w:rsidRPr="00B36A52">
        <w:rPr>
          <w:rFonts w:ascii="Palatino Linotype" w:hAnsi="Palatino Linotype"/>
          <w:bCs/>
          <w:color w:val="0D0D0D"/>
          <w:sz w:val="22"/>
          <w:szCs w:val="22"/>
        </w:rPr>
        <w:t>Cancino</w:t>
      </w:r>
      <w:proofErr w:type="spellEnd"/>
      <w:r w:rsidRPr="00B36A52">
        <w:rPr>
          <w:rFonts w:ascii="Palatino Linotype" w:hAnsi="Palatino Linotype"/>
          <w:bCs/>
          <w:color w:val="0D0D0D"/>
          <w:sz w:val="22"/>
          <w:szCs w:val="22"/>
        </w:rPr>
        <w:t xml:space="preserve"> Gómez, Rodolfo. (2020). “La Contratación Pública y el Sistema Nacional Anticorrupción”. (p. 4) la </w:t>
      </w:r>
      <w:r w:rsidRPr="00B36A52">
        <w:rPr>
          <w:rFonts w:ascii="Palatino Linotype" w:hAnsi="Palatino Linotype"/>
          <w:b/>
          <w:bCs/>
          <w:color w:val="0D0D0D"/>
          <w:sz w:val="22"/>
          <w:szCs w:val="22"/>
        </w:rPr>
        <w:t>contratación pública</w:t>
      </w:r>
      <w:r w:rsidRPr="00B36A52">
        <w:rPr>
          <w:rFonts w:ascii="Palatino Linotype" w:hAnsi="Palatino Linotype"/>
          <w:bCs/>
          <w:color w:val="0D0D0D"/>
          <w:sz w:val="22"/>
          <w:szCs w:val="22"/>
        </w:rPr>
        <w:t>, es el procedimiento de carácter administrativo, por medio del cual, un ente público selecciona y posteriormente, celebra un acuerdo de voluntades, con una persona física o jurídica colectiva, para que ésta, preste algún servicio público o lleve a cabo la ejecución de una obra pública, con recursos públicos del Estado y en beneficio de la colectividad.</w:t>
      </w:r>
    </w:p>
    <w:p w14:paraId="007F7F06" w14:textId="77777777" w:rsidR="00B36A52" w:rsidRPr="00B36A52" w:rsidRDefault="00B36A52" w:rsidP="00B36A52">
      <w:p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t xml:space="preserve"> </w:t>
      </w:r>
    </w:p>
    <w:p w14:paraId="3638CC2B" w14:textId="77777777" w:rsidR="00B36A52" w:rsidRPr="00B36A52" w:rsidRDefault="00B36A52" w:rsidP="00B36A52">
      <w:p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lastRenderedPageBreak/>
        <w:t xml:space="preserve">Por otra parte,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w:t>
      </w:r>
    </w:p>
    <w:p w14:paraId="3BFD4FEF" w14:textId="77777777" w:rsidR="00B36A52" w:rsidRPr="00B36A52" w:rsidRDefault="00B36A52" w:rsidP="00B36A52">
      <w:p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t xml:space="preserve"> </w:t>
      </w:r>
    </w:p>
    <w:p w14:paraId="7FF05F9C" w14:textId="77777777" w:rsidR="00B36A52" w:rsidRPr="00B36A52" w:rsidRDefault="00B36A52" w:rsidP="00B36A52">
      <w:p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t xml:space="preserve">Por otra parte, conforme a los artículos 26 y 27 de la Ley citada, establecen que las adquisiciones, arrendamientos y servicios, se adjudicarán a través de procedimientos de </w:t>
      </w:r>
      <w:r w:rsidRPr="00B36A52">
        <w:rPr>
          <w:rFonts w:ascii="Palatino Linotype" w:hAnsi="Palatino Linotype"/>
          <w:b/>
          <w:bCs/>
          <w:color w:val="0D0D0D"/>
          <w:sz w:val="22"/>
          <w:szCs w:val="22"/>
        </w:rPr>
        <w:t>licitación pública, invitación restringida y adjudicación directa.</w:t>
      </w:r>
    </w:p>
    <w:p w14:paraId="25B15A82" w14:textId="01690F0C" w:rsidR="00B36A52" w:rsidRPr="00B36A52" w:rsidRDefault="00B36A52" w:rsidP="00B36A52">
      <w:p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t xml:space="preserve"> </w:t>
      </w:r>
    </w:p>
    <w:p w14:paraId="1FEA0532" w14:textId="77777777" w:rsidR="00B36A52" w:rsidRPr="00B36A52" w:rsidRDefault="00B36A52" w:rsidP="00B36A52">
      <w:p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t xml:space="preserve">Ahora bien, es importante señalar que de conformidad con los artículos 22, 23, 24 y 25 de la Ley de Contratación, establece que los Comités de Adquisiciones y de Servicios, </w:t>
      </w:r>
      <w:r w:rsidRPr="00B36A52">
        <w:rPr>
          <w:rFonts w:ascii="Palatino Linotype" w:hAnsi="Palatino Linotype"/>
          <w:b/>
          <w:bCs/>
          <w:color w:val="0D0D0D"/>
          <w:sz w:val="22"/>
          <w:szCs w:val="22"/>
        </w:rPr>
        <w:t>son órganos colegiados que tienen por objeto auxiliar a los Ayuntamientos en la sustanciación de los procedimientos de adquisiciones</w:t>
      </w:r>
      <w:r w:rsidRPr="00B36A52">
        <w:rPr>
          <w:rFonts w:ascii="Palatino Linotype" w:hAnsi="Palatino Linotype"/>
          <w:bCs/>
          <w:color w:val="0D0D0D"/>
          <w:sz w:val="22"/>
          <w:szCs w:val="22"/>
        </w:rPr>
        <w:t xml:space="preserve"> los cuales tendrán las siguientes funciones: </w:t>
      </w:r>
    </w:p>
    <w:p w14:paraId="6FD60C14" w14:textId="77777777" w:rsidR="00B36A52" w:rsidRPr="00B36A52" w:rsidRDefault="00B36A52" w:rsidP="00B36A52">
      <w:p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t xml:space="preserve"> </w:t>
      </w:r>
    </w:p>
    <w:p w14:paraId="019A4EF6" w14:textId="77777777" w:rsidR="00B36A52" w:rsidRPr="00B36A52" w:rsidRDefault="00B36A52" w:rsidP="00B36A52">
      <w:pPr>
        <w:numPr>
          <w:ilvl w:val="0"/>
          <w:numId w:val="5"/>
        </w:num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
          <w:bCs/>
          <w:color w:val="0D0D0D"/>
          <w:sz w:val="22"/>
          <w:szCs w:val="22"/>
        </w:rPr>
        <w:t>Dictaminar sobre la procedencia</w:t>
      </w:r>
      <w:r w:rsidRPr="00B36A52">
        <w:rPr>
          <w:rFonts w:ascii="Palatino Linotype" w:hAnsi="Palatino Linotype"/>
          <w:bCs/>
          <w:color w:val="0D0D0D"/>
          <w:sz w:val="22"/>
          <w:szCs w:val="22"/>
        </w:rPr>
        <w:t xml:space="preserve"> de los casos de excepción al procedimiento de licitación pública, tratándose de adquisición de inmuebles y arrendamientos;</w:t>
      </w:r>
    </w:p>
    <w:p w14:paraId="17D3D1DE" w14:textId="77777777" w:rsidR="00B36A52" w:rsidRPr="00B36A52" w:rsidRDefault="00B36A52" w:rsidP="00B36A52">
      <w:p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t xml:space="preserve"> </w:t>
      </w:r>
    </w:p>
    <w:p w14:paraId="3426E25B" w14:textId="77777777" w:rsidR="00B36A52" w:rsidRPr="00B36A52" w:rsidRDefault="00B36A52" w:rsidP="00B36A52">
      <w:pPr>
        <w:numPr>
          <w:ilvl w:val="0"/>
          <w:numId w:val="5"/>
        </w:num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t>Participar en los procedimientos de licitación, invitación restringida y adjudicación directa, hasta dejarlos en estado de dictar el fallo correspondiente, tratándose de adquisición de inmuebles y arrendamientos;</w:t>
      </w:r>
    </w:p>
    <w:p w14:paraId="52C67E95" w14:textId="77777777" w:rsidR="00B36A52" w:rsidRPr="00B36A52" w:rsidRDefault="00B36A52" w:rsidP="00B36A52">
      <w:p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t xml:space="preserve"> </w:t>
      </w:r>
    </w:p>
    <w:p w14:paraId="23F30132" w14:textId="77777777" w:rsidR="00B36A52" w:rsidRPr="00B36A52" w:rsidRDefault="00B36A52" w:rsidP="00B36A52">
      <w:pPr>
        <w:numPr>
          <w:ilvl w:val="0"/>
          <w:numId w:val="5"/>
        </w:num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
          <w:bCs/>
          <w:color w:val="0D0D0D"/>
          <w:sz w:val="22"/>
          <w:szCs w:val="22"/>
        </w:rPr>
        <w:t>Emitir los dictámenes</w:t>
      </w:r>
      <w:r w:rsidRPr="00B36A52">
        <w:rPr>
          <w:rFonts w:ascii="Palatino Linotype" w:hAnsi="Palatino Linotype"/>
          <w:bCs/>
          <w:color w:val="0D0D0D"/>
          <w:sz w:val="22"/>
          <w:szCs w:val="22"/>
        </w:rPr>
        <w:t xml:space="preserve"> de adjudicación, tratándose de adquisiciones de inmuebles y arrendamientos;</w:t>
      </w:r>
    </w:p>
    <w:p w14:paraId="3C819BE7" w14:textId="77777777" w:rsidR="00B36A52" w:rsidRPr="00B36A52" w:rsidRDefault="00B36A52" w:rsidP="00B36A52">
      <w:p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t xml:space="preserve"> </w:t>
      </w:r>
    </w:p>
    <w:p w14:paraId="5346C45C" w14:textId="77777777" w:rsidR="00B36A52" w:rsidRPr="00B36A52" w:rsidRDefault="00B36A52" w:rsidP="00B36A52">
      <w:pPr>
        <w:numPr>
          <w:ilvl w:val="0"/>
          <w:numId w:val="5"/>
        </w:num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lastRenderedPageBreak/>
        <w:t>Participar en los procedimientos de subasta pública, hasta dejarlos en estado de dictar el fallo de adjudicación.</w:t>
      </w:r>
    </w:p>
    <w:p w14:paraId="5CE7D649" w14:textId="77777777" w:rsidR="00B36A52" w:rsidRPr="00B36A52" w:rsidRDefault="00B36A52" w:rsidP="00B36A52">
      <w:p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t xml:space="preserve"> </w:t>
      </w:r>
    </w:p>
    <w:p w14:paraId="4232A6E7" w14:textId="4552D97E" w:rsidR="00B36A52" w:rsidRPr="00B36A52" w:rsidRDefault="00B36A52" w:rsidP="00B36A52">
      <w:p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t xml:space="preserve">Lo anterior hace sentido, puesto que dentro de los procedimientos de adquisición que contempla la Ley de Contratación Pública del Estado de México y Municipios, es decir, a través de licitación de licitación de licitación pública, invitación restringida y adjudicación directa, se generan diversos documentos como pueden ser los siguientes: </w:t>
      </w:r>
    </w:p>
    <w:p w14:paraId="2C39B546" w14:textId="77777777" w:rsidR="00B36A52" w:rsidRPr="00B36A52" w:rsidRDefault="00B36A52" w:rsidP="00B36A52">
      <w:p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t xml:space="preserve"> </w:t>
      </w:r>
    </w:p>
    <w:tbl>
      <w:tblPr>
        <w:tblW w:w="0" w:type="auto"/>
        <w:tblInd w:w="421" w:type="dxa"/>
        <w:tblLook w:val="04A0" w:firstRow="1" w:lastRow="0" w:firstColumn="1" w:lastColumn="0" w:noHBand="0" w:noVBand="1"/>
      </w:tblPr>
      <w:tblGrid>
        <w:gridCol w:w="1683"/>
        <w:gridCol w:w="1555"/>
        <w:gridCol w:w="5375"/>
      </w:tblGrid>
      <w:tr w:rsidR="00B36A52" w:rsidRPr="00B36A52" w14:paraId="1116BAE8" w14:textId="77777777">
        <w:tc>
          <w:tcPr>
            <w:tcW w:w="155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CEC119A" w14:textId="77777777" w:rsidR="00B36A52" w:rsidRPr="00B36A52" w:rsidRDefault="00B36A52" w:rsidP="00B36A52">
            <w:pPr>
              <w:tabs>
                <w:tab w:val="left" w:pos="4962"/>
              </w:tabs>
              <w:spacing w:line="360" w:lineRule="auto"/>
              <w:contextualSpacing/>
              <w:jc w:val="both"/>
              <w:rPr>
                <w:rFonts w:ascii="Palatino Linotype" w:hAnsi="Palatino Linotype"/>
                <w:b/>
                <w:bCs/>
                <w:color w:val="0D0D0D"/>
                <w:sz w:val="22"/>
                <w:szCs w:val="22"/>
              </w:rPr>
            </w:pPr>
            <w:r w:rsidRPr="00B36A52">
              <w:rPr>
                <w:rFonts w:ascii="Palatino Linotype" w:hAnsi="Palatino Linotype"/>
                <w:b/>
                <w:bCs/>
                <w:color w:val="0D0D0D"/>
                <w:sz w:val="22"/>
                <w:szCs w:val="22"/>
              </w:rPr>
              <w:t>Procedimiento</w:t>
            </w:r>
          </w:p>
        </w:tc>
        <w:tc>
          <w:tcPr>
            <w:tcW w:w="1559" w:type="dxa"/>
            <w:tcBorders>
              <w:top w:val="single" w:sz="4" w:space="0" w:color="auto"/>
              <w:left w:val="nil"/>
              <w:bottom w:val="single" w:sz="4" w:space="0" w:color="auto"/>
              <w:right w:val="single" w:sz="4" w:space="0" w:color="auto"/>
            </w:tcBorders>
            <w:shd w:val="clear" w:color="auto" w:fill="BFBFBF"/>
            <w:vAlign w:val="center"/>
            <w:hideMark/>
          </w:tcPr>
          <w:p w14:paraId="476C0C40" w14:textId="77777777" w:rsidR="00B36A52" w:rsidRPr="00B36A52" w:rsidRDefault="00B36A52" w:rsidP="00B36A52">
            <w:pPr>
              <w:tabs>
                <w:tab w:val="left" w:pos="4962"/>
              </w:tabs>
              <w:spacing w:line="360" w:lineRule="auto"/>
              <w:contextualSpacing/>
              <w:jc w:val="both"/>
              <w:rPr>
                <w:rFonts w:ascii="Palatino Linotype" w:hAnsi="Palatino Linotype"/>
                <w:b/>
                <w:bCs/>
                <w:color w:val="0D0D0D"/>
                <w:sz w:val="22"/>
                <w:szCs w:val="22"/>
              </w:rPr>
            </w:pPr>
            <w:r w:rsidRPr="00B36A52">
              <w:rPr>
                <w:rFonts w:ascii="Palatino Linotype" w:hAnsi="Palatino Linotype"/>
                <w:b/>
                <w:bCs/>
                <w:color w:val="0D0D0D"/>
                <w:sz w:val="22"/>
                <w:szCs w:val="22"/>
              </w:rPr>
              <w:t>Fundamento</w:t>
            </w:r>
          </w:p>
        </w:tc>
        <w:tc>
          <w:tcPr>
            <w:tcW w:w="5528" w:type="dxa"/>
            <w:tcBorders>
              <w:top w:val="single" w:sz="4" w:space="0" w:color="auto"/>
              <w:left w:val="nil"/>
              <w:bottom w:val="single" w:sz="4" w:space="0" w:color="auto"/>
              <w:right w:val="single" w:sz="4" w:space="0" w:color="auto"/>
            </w:tcBorders>
            <w:shd w:val="clear" w:color="auto" w:fill="BFBFBF"/>
            <w:vAlign w:val="center"/>
            <w:hideMark/>
          </w:tcPr>
          <w:p w14:paraId="171EBBC9" w14:textId="77777777" w:rsidR="00B36A52" w:rsidRPr="00B36A52" w:rsidRDefault="00B36A52" w:rsidP="00B36A52">
            <w:pPr>
              <w:tabs>
                <w:tab w:val="left" w:pos="4962"/>
              </w:tabs>
              <w:spacing w:line="360" w:lineRule="auto"/>
              <w:contextualSpacing/>
              <w:jc w:val="both"/>
              <w:rPr>
                <w:rFonts w:ascii="Palatino Linotype" w:hAnsi="Palatino Linotype"/>
                <w:b/>
                <w:bCs/>
                <w:color w:val="0D0D0D"/>
                <w:sz w:val="22"/>
                <w:szCs w:val="22"/>
              </w:rPr>
            </w:pPr>
            <w:r w:rsidRPr="00B36A52">
              <w:rPr>
                <w:rFonts w:ascii="Palatino Linotype" w:hAnsi="Palatino Linotype"/>
                <w:b/>
                <w:bCs/>
                <w:color w:val="0D0D0D"/>
                <w:sz w:val="22"/>
                <w:szCs w:val="22"/>
              </w:rPr>
              <w:t>Soporte documental</w:t>
            </w:r>
          </w:p>
        </w:tc>
      </w:tr>
      <w:tr w:rsidR="00B36A52" w:rsidRPr="00B36A52" w14:paraId="401C100E" w14:textId="77777777">
        <w:trPr>
          <w:trHeight w:val="2383"/>
        </w:trPr>
        <w:tc>
          <w:tcPr>
            <w:tcW w:w="1559" w:type="dxa"/>
            <w:tcBorders>
              <w:top w:val="single" w:sz="4" w:space="0" w:color="auto"/>
              <w:left w:val="single" w:sz="4" w:space="0" w:color="auto"/>
              <w:bottom w:val="single" w:sz="4" w:space="0" w:color="auto"/>
              <w:right w:val="single" w:sz="4" w:space="0" w:color="auto"/>
            </w:tcBorders>
            <w:vAlign w:val="center"/>
            <w:hideMark/>
          </w:tcPr>
          <w:p w14:paraId="300D0231" w14:textId="77777777" w:rsidR="00B36A52" w:rsidRPr="00B36A52" w:rsidRDefault="00B36A52" w:rsidP="00B36A52">
            <w:p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t>Adjudicación directa</w:t>
            </w:r>
          </w:p>
        </w:tc>
        <w:tc>
          <w:tcPr>
            <w:tcW w:w="1559" w:type="dxa"/>
            <w:vMerge w:val="restart"/>
            <w:tcBorders>
              <w:top w:val="nil"/>
              <w:left w:val="nil"/>
              <w:bottom w:val="single" w:sz="4" w:space="0" w:color="auto"/>
              <w:right w:val="single" w:sz="4" w:space="0" w:color="auto"/>
            </w:tcBorders>
            <w:vAlign w:val="center"/>
            <w:hideMark/>
          </w:tcPr>
          <w:p w14:paraId="7E19D635" w14:textId="77777777" w:rsidR="00B36A52" w:rsidRPr="00B36A52" w:rsidRDefault="00B36A52" w:rsidP="00B36A52">
            <w:p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t>Ley, Artículos, 24, fracción I, 35, fracciones VII, 36, fracción VI, 37, 38 y 38.</w:t>
            </w:r>
          </w:p>
        </w:tc>
        <w:tc>
          <w:tcPr>
            <w:tcW w:w="5528" w:type="dxa"/>
            <w:vMerge w:val="restart"/>
            <w:tcBorders>
              <w:top w:val="nil"/>
              <w:left w:val="nil"/>
              <w:bottom w:val="single" w:sz="4" w:space="0" w:color="auto"/>
              <w:right w:val="single" w:sz="4" w:space="0" w:color="auto"/>
            </w:tcBorders>
            <w:hideMark/>
          </w:tcPr>
          <w:p w14:paraId="403BA93D" w14:textId="77777777" w:rsidR="00B36A52" w:rsidRPr="00B36A52" w:rsidRDefault="00B36A52" w:rsidP="00B36A52">
            <w:pPr>
              <w:numPr>
                <w:ilvl w:val="0"/>
                <w:numId w:val="6"/>
              </w:num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t>Dictamen de excepción al procedimiento de licitación pública.</w:t>
            </w:r>
          </w:p>
          <w:p w14:paraId="4BD857E9" w14:textId="77777777" w:rsidR="00B36A52" w:rsidRPr="00B36A52" w:rsidRDefault="00B36A52" w:rsidP="00B36A52">
            <w:pPr>
              <w:numPr>
                <w:ilvl w:val="0"/>
                <w:numId w:val="6"/>
              </w:num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t>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 y;</w:t>
            </w:r>
          </w:p>
          <w:p w14:paraId="45B15BD0" w14:textId="77777777" w:rsidR="00B36A52" w:rsidRPr="00B36A52" w:rsidRDefault="00B36A52" w:rsidP="00B36A52">
            <w:pPr>
              <w:numPr>
                <w:ilvl w:val="0"/>
                <w:numId w:val="6"/>
              </w:num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t>El fallo con base en el dictamen de adjudicación emitido por el comité de adquisiciones y servicios.</w:t>
            </w:r>
          </w:p>
        </w:tc>
      </w:tr>
      <w:tr w:rsidR="00B36A52" w:rsidRPr="00B36A52" w14:paraId="2B659C63" w14:textId="77777777">
        <w:trPr>
          <w:trHeight w:val="616"/>
        </w:trPr>
        <w:tc>
          <w:tcPr>
            <w:tcW w:w="1559" w:type="dxa"/>
            <w:tcBorders>
              <w:top w:val="single" w:sz="4" w:space="0" w:color="auto"/>
              <w:left w:val="single" w:sz="4" w:space="0" w:color="auto"/>
              <w:bottom w:val="single" w:sz="4" w:space="0" w:color="auto"/>
              <w:right w:val="single" w:sz="4" w:space="0" w:color="auto"/>
            </w:tcBorders>
            <w:vAlign w:val="center"/>
            <w:hideMark/>
          </w:tcPr>
          <w:p w14:paraId="0FA0CC98" w14:textId="77777777" w:rsidR="00B36A52" w:rsidRPr="00B36A52" w:rsidRDefault="00B36A52" w:rsidP="00B36A52">
            <w:p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t xml:space="preserve">Invitación restringida </w:t>
            </w:r>
          </w:p>
        </w:tc>
        <w:tc>
          <w:tcPr>
            <w:tcW w:w="0" w:type="auto"/>
            <w:vMerge/>
            <w:tcBorders>
              <w:top w:val="nil"/>
              <w:left w:val="nil"/>
              <w:bottom w:val="single" w:sz="4" w:space="0" w:color="auto"/>
              <w:right w:val="single" w:sz="4" w:space="0" w:color="auto"/>
            </w:tcBorders>
            <w:vAlign w:val="center"/>
            <w:hideMark/>
          </w:tcPr>
          <w:p w14:paraId="26D59F17" w14:textId="77777777" w:rsidR="00B36A52" w:rsidRPr="00B36A52" w:rsidRDefault="00B36A52" w:rsidP="00B36A52">
            <w:pPr>
              <w:tabs>
                <w:tab w:val="left" w:pos="4962"/>
              </w:tabs>
              <w:spacing w:line="360" w:lineRule="auto"/>
              <w:contextualSpacing/>
              <w:jc w:val="both"/>
              <w:rPr>
                <w:rFonts w:ascii="Palatino Linotype" w:hAnsi="Palatino Linotype"/>
                <w:bCs/>
                <w:color w:val="0D0D0D"/>
                <w:sz w:val="22"/>
                <w:szCs w:val="22"/>
              </w:rPr>
            </w:pPr>
          </w:p>
        </w:tc>
        <w:tc>
          <w:tcPr>
            <w:tcW w:w="0" w:type="auto"/>
            <w:vMerge/>
            <w:tcBorders>
              <w:top w:val="nil"/>
              <w:left w:val="nil"/>
              <w:bottom w:val="single" w:sz="4" w:space="0" w:color="auto"/>
              <w:right w:val="single" w:sz="4" w:space="0" w:color="auto"/>
            </w:tcBorders>
            <w:vAlign w:val="center"/>
            <w:hideMark/>
          </w:tcPr>
          <w:p w14:paraId="6C44EDD9" w14:textId="77777777" w:rsidR="00B36A52" w:rsidRPr="00B36A52" w:rsidRDefault="00B36A52" w:rsidP="00B36A52">
            <w:pPr>
              <w:tabs>
                <w:tab w:val="left" w:pos="4962"/>
              </w:tabs>
              <w:spacing w:line="360" w:lineRule="auto"/>
              <w:contextualSpacing/>
              <w:jc w:val="both"/>
              <w:rPr>
                <w:rFonts w:ascii="Palatino Linotype" w:hAnsi="Palatino Linotype"/>
                <w:bCs/>
                <w:color w:val="0D0D0D"/>
                <w:sz w:val="22"/>
                <w:szCs w:val="22"/>
              </w:rPr>
            </w:pPr>
          </w:p>
        </w:tc>
      </w:tr>
      <w:tr w:rsidR="00B36A52" w:rsidRPr="00B36A52" w14:paraId="19A35A6B" w14:textId="77777777">
        <w:tc>
          <w:tcPr>
            <w:tcW w:w="1559" w:type="dxa"/>
            <w:tcBorders>
              <w:top w:val="single" w:sz="4" w:space="0" w:color="auto"/>
              <w:left w:val="single" w:sz="4" w:space="0" w:color="auto"/>
              <w:bottom w:val="single" w:sz="4" w:space="0" w:color="auto"/>
              <w:right w:val="single" w:sz="4" w:space="0" w:color="auto"/>
            </w:tcBorders>
            <w:vAlign w:val="center"/>
            <w:hideMark/>
          </w:tcPr>
          <w:p w14:paraId="742D53DC" w14:textId="77777777" w:rsidR="00B36A52" w:rsidRPr="00B36A52" w:rsidRDefault="00B36A52" w:rsidP="00B36A52">
            <w:p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t>Procedimiento de licitación pública</w:t>
            </w:r>
          </w:p>
        </w:tc>
        <w:tc>
          <w:tcPr>
            <w:tcW w:w="1559" w:type="dxa"/>
            <w:tcBorders>
              <w:top w:val="single" w:sz="4" w:space="0" w:color="auto"/>
              <w:left w:val="nil"/>
              <w:bottom w:val="single" w:sz="4" w:space="0" w:color="auto"/>
              <w:right w:val="single" w:sz="4" w:space="0" w:color="auto"/>
            </w:tcBorders>
            <w:vAlign w:val="center"/>
            <w:hideMark/>
          </w:tcPr>
          <w:p w14:paraId="09F70D38" w14:textId="77777777" w:rsidR="00B36A52" w:rsidRPr="00B36A52" w:rsidRDefault="00B36A52" w:rsidP="00B36A52">
            <w:p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t>Reglamento, artículo 67</w:t>
            </w:r>
          </w:p>
        </w:tc>
        <w:tc>
          <w:tcPr>
            <w:tcW w:w="5528" w:type="dxa"/>
            <w:tcBorders>
              <w:top w:val="single" w:sz="4" w:space="0" w:color="auto"/>
              <w:left w:val="nil"/>
              <w:bottom w:val="single" w:sz="4" w:space="0" w:color="auto"/>
              <w:right w:val="single" w:sz="4" w:space="0" w:color="auto"/>
            </w:tcBorders>
            <w:hideMark/>
          </w:tcPr>
          <w:p w14:paraId="65C2DF34" w14:textId="77777777" w:rsidR="00B36A52" w:rsidRPr="00B36A52" w:rsidRDefault="00B36A52" w:rsidP="00B36A52">
            <w:p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t xml:space="preserve">Fases del procedimiento: </w:t>
            </w:r>
          </w:p>
          <w:p w14:paraId="7FF9C120" w14:textId="77777777" w:rsidR="00B36A52" w:rsidRPr="00B36A52" w:rsidRDefault="00B36A52" w:rsidP="00B36A52">
            <w:pPr>
              <w:numPr>
                <w:ilvl w:val="0"/>
                <w:numId w:val="7"/>
              </w:num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t>Publicación de la convocatoria;</w:t>
            </w:r>
          </w:p>
          <w:p w14:paraId="2B72F6C4" w14:textId="77777777" w:rsidR="00B36A52" w:rsidRPr="00B36A52" w:rsidRDefault="00B36A52" w:rsidP="00B36A52">
            <w:pPr>
              <w:numPr>
                <w:ilvl w:val="0"/>
                <w:numId w:val="7"/>
              </w:num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t>Venta de las bases de licitación;</w:t>
            </w:r>
          </w:p>
          <w:p w14:paraId="747186B4" w14:textId="77777777" w:rsidR="00B36A52" w:rsidRPr="00B36A52" w:rsidRDefault="00B36A52" w:rsidP="00B36A52">
            <w:pPr>
              <w:numPr>
                <w:ilvl w:val="0"/>
                <w:numId w:val="7"/>
              </w:num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lastRenderedPageBreak/>
              <w:t>Visita, en su caso, al sitio donde se vayan a suministrar los bienes o a prestar los servicios;</w:t>
            </w:r>
          </w:p>
          <w:p w14:paraId="4249AEDC" w14:textId="77777777" w:rsidR="00B36A52" w:rsidRPr="00B36A52" w:rsidRDefault="00B36A52" w:rsidP="00B36A52">
            <w:pPr>
              <w:numPr>
                <w:ilvl w:val="0"/>
                <w:numId w:val="7"/>
              </w:num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t>Junta de aclaraciones, en su caso;</w:t>
            </w:r>
          </w:p>
          <w:p w14:paraId="1FC61759" w14:textId="77777777" w:rsidR="00B36A52" w:rsidRPr="00B36A52" w:rsidRDefault="00B36A52" w:rsidP="00B36A52">
            <w:pPr>
              <w:numPr>
                <w:ilvl w:val="0"/>
                <w:numId w:val="7"/>
              </w:num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t>Acto de presentación y apertura de propuestas;</w:t>
            </w:r>
          </w:p>
          <w:p w14:paraId="0D7A7A9E" w14:textId="77777777" w:rsidR="00B36A52" w:rsidRPr="00B36A52" w:rsidRDefault="00B36A52" w:rsidP="00B36A52">
            <w:pPr>
              <w:numPr>
                <w:ilvl w:val="0"/>
                <w:numId w:val="7"/>
              </w:num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t>Análisis y evaluación de propuestas;</w:t>
            </w:r>
          </w:p>
          <w:p w14:paraId="2EBEA53D" w14:textId="77777777" w:rsidR="00B36A52" w:rsidRPr="00B36A52" w:rsidRDefault="00B36A52" w:rsidP="00B36A52">
            <w:pPr>
              <w:numPr>
                <w:ilvl w:val="0"/>
                <w:numId w:val="7"/>
              </w:num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t>Dictamen de adjudicación;</w:t>
            </w:r>
          </w:p>
          <w:p w14:paraId="62D5E495" w14:textId="77777777" w:rsidR="00B36A52" w:rsidRPr="00B36A52" w:rsidRDefault="00B36A52" w:rsidP="00B36A52">
            <w:pPr>
              <w:numPr>
                <w:ilvl w:val="0"/>
                <w:numId w:val="7"/>
              </w:num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t>Fallo;</w:t>
            </w:r>
          </w:p>
          <w:p w14:paraId="42AF16A6" w14:textId="77777777" w:rsidR="00B36A52" w:rsidRPr="00B36A52" w:rsidRDefault="00B36A52" w:rsidP="00B36A52">
            <w:pPr>
              <w:numPr>
                <w:ilvl w:val="0"/>
                <w:numId w:val="7"/>
              </w:num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t>Suscripción del contrato; y</w:t>
            </w:r>
          </w:p>
          <w:p w14:paraId="5204B512" w14:textId="77777777" w:rsidR="00B36A52" w:rsidRPr="00B36A52" w:rsidRDefault="00B36A52" w:rsidP="00B36A52">
            <w:pPr>
              <w:numPr>
                <w:ilvl w:val="0"/>
                <w:numId w:val="7"/>
              </w:num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t>Suministro de los bienes o inicio de la prestación del servicio.</w:t>
            </w:r>
          </w:p>
        </w:tc>
      </w:tr>
    </w:tbl>
    <w:p w14:paraId="2AD07D69" w14:textId="77777777" w:rsidR="00B36A52" w:rsidRPr="00B36A52" w:rsidRDefault="00B36A52" w:rsidP="00B36A52">
      <w:pPr>
        <w:tabs>
          <w:tab w:val="left" w:pos="4962"/>
        </w:tabs>
        <w:spacing w:line="360" w:lineRule="auto"/>
        <w:contextualSpacing/>
        <w:jc w:val="both"/>
        <w:rPr>
          <w:rFonts w:ascii="Palatino Linotype" w:hAnsi="Palatino Linotype"/>
          <w:bCs/>
          <w:color w:val="0D0D0D"/>
          <w:sz w:val="22"/>
          <w:szCs w:val="22"/>
        </w:rPr>
      </w:pPr>
      <w:r w:rsidRPr="00B36A52">
        <w:rPr>
          <w:rFonts w:ascii="Palatino Linotype" w:hAnsi="Palatino Linotype"/>
          <w:bCs/>
          <w:color w:val="0D0D0D"/>
          <w:sz w:val="22"/>
          <w:szCs w:val="22"/>
        </w:rPr>
        <w:lastRenderedPageBreak/>
        <w:t xml:space="preserve"> </w:t>
      </w:r>
    </w:p>
    <w:p w14:paraId="1B67E403"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color w:val="0D0D0D"/>
          <w:sz w:val="22"/>
          <w:szCs w:val="22"/>
        </w:rPr>
        <w:t xml:space="preserve">Así mismo, el artículo 92, fracción XXIX, de la Ley de Transparencia y Acceso a la Información Pública del Estado de México y Municipios, </w:t>
      </w:r>
      <w:r w:rsidRPr="00B36A52">
        <w:rPr>
          <w:rFonts w:ascii="Palatino Linotype" w:hAnsi="Palatino Linotype"/>
          <w:bCs/>
          <w:iCs/>
          <w:color w:val="0D0D0D"/>
          <w:sz w:val="22"/>
          <w:szCs w:val="22"/>
        </w:rPr>
        <w:t xml:space="preserve">precisa que es </w:t>
      </w:r>
      <w:r w:rsidRPr="00B36A52">
        <w:rPr>
          <w:rFonts w:ascii="Palatino Linotype" w:hAnsi="Palatino Linotype"/>
          <w:b/>
          <w:bCs/>
          <w:iCs/>
          <w:color w:val="0D0D0D"/>
          <w:sz w:val="22"/>
          <w:szCs w:val="22"/>
        </w:rPr>
        <w:t xml:space="preserve">información que es pública de oficio, </w:t>
      </w:r>
      <w:r w:rsidRPr="00B36A52">
        <w:rPr>
          <w:rFonts w:ascii="Palatino Linotype" w:hAnsi="Palatino Linotype"/>
          <w:bCs/>
          <w:iCs/>
          <w:color w:val="0D0D0D"/>
          <w:sz w:val="22"/>
          <w:szCs w:val="22"/>
        </w:rPr>
        <w:t>la</w:t>
      </w:r>
      <w:r w:rsidRPr="00B36A52">
        <w:rPr>
          <w:rFonts w:ascii="Palatino Linotype" w:hAnsi="Palatino Linotype"/>
          <w:b/>
          <w:bCs/>
          <w:iCs/>
          <w:color w:val="0D0D0D"/>
          <w:sz w:val="22"/>
          <w:szCs w:val="22"/>
        </w:rPr>
        <w:t xml:space="preserve"> </w:t>
      </w:r>
      <w:r w:rsidRPr="00B36A52">
        <w:rPr>
          <w:rFonts w:ascii="Palatino Linotype" w:hAnsi="Palatino Linotype"/>
          <w:bCs/>
          <w:iCs/>
          <w:color w:val="0D0D0D"/>
          <w:sz w:val="22"/>
          <w:szCs w:val="22"/>
        </w:rPr>
        <w:t xml:space="preserve">documentación sobre los procesos y resultados sobre procedimientos de adjudicación directa, invitación restringida y licitación de pública, </w:t>
      </w:r>
      <w:r w:rsidRPr="00B36A52">
        <w:rPr>
          <w:rFonts w:ascii="Palatino Linotype" w:hAnsi="Palatino Linotype"/>
          <w:b/>
          <w:bCs/>
          <w:iCs/>
          <w:color w:val="0D0D0D"/>
          <w:sz w:val="22"/>
          <w:szCs w:val="22"/>
        </w:rPr>
        <w:t>que incluye la versión pública del expediente respectivo y de los contratos celebrados,</w:t>
      </w:r>
      <w:r w:rsidRPr="00B36A52">
        <w:rPr>
          <w:rFonts w:ascii="Palatino Linotype" w:hAnsi="Palatino Linotype"/>
          <w:bCs/>
          <w:iCs/>
          <w:color w:val="0D0D0D"/>
          <w:sz w:val="22"/>
          <w:szCs w:val="22"/>
        </w:rPr>
        <w:t xml:space="preserve"> a saber, la siguiente:</w:t>
      </w:r>
    </w:p>
    <w:p w14:paraId="7BA309C6"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 xml:space="preserve"> </w:t>
      </w:r>
    </w:p>
    <w:tbl>
      <w:tblPr>
        <w:tblW w:w="0" w:type="auto"/>
        <w:tblLook w:val="04A0" w:firstRow="1" w:lastRow="0" w:firstColumn="1" w:lastColumn="0" w:noHBand="0" w:noVBand="1"/>
      </w:tblPr>
      <w:tblGrid>
        <w:gridCol w:w="3011"/>
        <w:gridCol w:w="3011"/>
        <w:gridCol w:w="3012"/>
      </w:tblGrid>
      <w:tr w:rsidR="00B36A52" w:rsidRPr="00B36A52" w14:paraId="05A467E1" w14:textId="77777777">
        <w:tc>
          <w:tcPr>
            <w:tcW w:w="3011" w:type="dxa"/>
            <w:tcBorders>
              <w:top w:val="single" w:sz="4" w:space="0" w:color="auto"/>
              <w:left w:val="single" w:sz="4" w:space="0" w:color="auto"/>
              <w:bottom w:val="single" w:sz="4" w:space="0" w:color="auto"/>
              <w:right w:val="single" w:sz="4" w:space="0" w:color="auto"/>
            </w:tcBorders>
            <w:shd w:val="clear" w:color="auto" w:fill="D9D9D9"/>
            <w:hideMark/>
          </w:tcPr>
          <w:p w14:paraId="38BAE418" w14:textId="77777777" w:rsidR="00B36A52" w:rsidRPr="00B36A52" w:rsidRDefault="00B36A52" w:rsidP="00B36A52">
            <w:pPr>
              <w:tabs>
                <w:tab w:val="left" w:pos="4962"/>
              </w:tabs>
              <w:spacing w:line="360" w:lineRule="auto"/>
              <w:contextualSpacing/>
              <w:jc w:val="both"/>
              <w:rPr>
                <w:rFonts w:ascii="Palatino Linotype" w:hAnsi="Palatino Linotype"/>
                <w:b/>
                <w:bCs/>
                <w:iCs/>
                <w:color w:val="0D0D0D"/>
                <w:sz w:val="22"/>
                <w:szCs w:val="22"/>
              </w:rPr>
            </w:pPr>
            <w:r w:rsidRPr="00B36A52">
              <w:rPr>
                <w:rFonts w:ascii="Palatino Linotype" w:hAnsi="Palatino Linotype"/>
                <w:b/>
                <w:bCs/>
                <w:iCs/>
                <w:color w:val="0D0D0D"/>
                <w:sz w:val="22"/>
                <w:szCs w:val="22"/>
              </w:rPr>
              <w:t>Licitación Pública</w:t>
            </w:r>
          </w:p>
        </w:tc>
        <w:tc>
          <w:tcPr>
            <w:tcW w:w="3011" w:type="dxa"/>
            <w:tcBorders>
              <w:top w:val="single" w:sz="4" w:space="0" w:color="auto"/>
              <w:left w:val="nil"/>
              <w:bottom w:val="single" w:sz="4" w:space="0" w:color="auto"/>
              <w:right w:val="single" w:sz="4" w:space="0" w:color="auto"/>
            </w:tcBorders>
            <w:shd w:val="clear" w:color="auto" w:fill="D9D9D9"/>
            <w:hideMark/>
          </w:tcPr>
          <w:p w14:paraId="74CD4D99" w14:textId="77777777" w:rsidR="00B36A52" w:rsidRPr="00B36A52" w:rsidRDefault="00B36A52" w:rsidP="00B36A52">
            <w:pPr>
              <w:tabs>
                <w:tab w:val="left" w:pos="4962"/>
              </w:tabs>
              <w:spacing w:line="360" w:lineRule="auto"/>
              <w:contextualSpacing/>
              <w:jc w:val="both"/>
              <w:rPr>
                <w:rFonts w:ascii="Palatino Linotype" w:hAnsi="Palatino Linotype"/>
                <w:b/>
                <w:bCs/>
                <w:iCs/>
                <w:color w:val="0D0D0D"/>
                <w:sz w:val="22"/>
                <w:szCs w:val="22"/>
              </w:rPr>
            </w:pPr>
            <w:r w:rsidRPr="00B36A52">
              <w:rPr>
                <w:rFonts w:ascii="Palatino Linotype" w:hAnsi="Palatino Linotype"/>
                <w:b/>
                <w:bCs/>
                <w:iCs/>
                <w:color w:val="0D0D0D"/>
                <w:sz w:val="22"/>
                <w:szCs w:val="22"/>
              </w:rPr>
              <w:t>Invitación Restringida</w:t>
            </w:r>
          </w:p>
        </w:tc>
        <w:tc>
          <w:tcPr>
            <w:tcW w:w="3012" w:type="dxa"/>
            <w:tcBorders>
              <w:top w:val="single" w:sz="4" w:space="0" w:color="auto"/>
              <w:left w:val="nil"/>
              <w:bottom w:val="single" w:sz="4" w:space="0" w:color="auto"/>
              <w:right w:val="single" w:sz="4" w:space="0" w:color="auto"/>
            </w:tcBorders>
            <w:shd w:val="clear" w:color="auto" w:fill="D9D9D9"/>
            <w:hideMark/>
          </w:tcPr>
          <w:p w14:paraId="0326E178" w14:textId="77777777" w:rsidR="00B36A52" w:rsidRPr="00B36A52" w:rsidRDefault="00B36A52" w:rsidP="00B36A52">
            <w:pPr>
              <w:tabs>
                <w:tab w:val="left" w:pos="4962"/>
              </w:tabs>
              <w:spacing w:line="360" w:lineRule="auto"/>
              <w:contextualSpacing/>
              <w:jc w:val="both"/>
              <w:rPr>
                <w:rFonts w:ascii="Palatino Linotype" w:hAnsi="Palatino Linotype"/>
                <w:b/>
                <w:bCs/>
                <w:iCs/>
                <w:color w:val="0D0D0D"/>
                <w:sz w:val="22"/>
                <w:szCs w:val="22"/>
              </w:rPr>
            </w:pPr>
            <w:r w:rsidRPr="00B36A52">
              <w:rPr>
                <w:rFonts w:ascii="Palatino Linotype" w:hAnsi="Palatino Linotype"/>
                <w:b/>
                <w:bCs/>
                <w:iCs/>
                <w:color w:val="0D0D0D"/>
                <w:sz w:val="22"/>
                <w:szCs w:val="22"/>
              </w:rPr>
              <w:t>Adjudicación Directa</w:t>
            </w:r>
          </w:p>
        </w:tc>
      </w:tr>
      <w:tr w:rsidR="00B36A52" w:rsidRPr="00B36A52" w14:paraId="5BC535E9" w14:textId="77777777">
        <w:tc>
          <w:tcPr>
            <w:tcW w:w="3011" w:type="dxa"/>
            <w:tcBorders>
              <w:top w:val="single" w:sz="4" w:space="0" w:color="auto"/>
              <w:left w:val="single" w:sz="4" w:space="0" w:color="auto"/>
              <w:bottom w:val="single" w:sz="4" w:space="0" w:color="auto"/>
              <w:right w:val="single" w:sz="4" w:space="0" w:color="auto"/>
            </w:tcBorders>
            <w:hideMark/>
          </w:tcPr>
          <w:p w14:paraId="0F31C775"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Convocatoria y fundamentos legales</w:t>
            </w:r>
          </w:p>
        </w:tc>
        <w:tc>
          <w:tcPr>
            <w:tcW w:w="3011" w:type="dxa"/>
            <w:tcBorders>
              <w:top w:val="single" w:sz="4" w:space="0" w:color="auto"/>
              <w:left w:val="nil"/>
              <w:bottom w:val="single" w:sz="4" w:space="0" w:color="auto"/>
              <w:right w:val="single" w:sz="4" w:space="0" w:color="auto"/>
            </w:tcBorders>
            <w:hideMark/>
          </w:tcPr>
          <w:p w14:paraId="03BD9E21"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Invitación y fundamentos legales</w:t>
            </w:r>
          </w:p>
        </w:tc>
        <w:tc>
          <w:tcPr>
            <w:tcW w:w="3012" w:type="dxa"/>
            <w:tcBorders>
              <w:top w:val="single" w:sz="4" w:space="0" w:color="auto"/>
              <w:left w:val="nil"/>
              <w:bottom w:val="single" w:sz="4" w:space="0" w:color="auto"/>
              <w:right w:val="single" w:sz="4" w:space="0" w:color="auto"/>
            </w:tcBorders>
            <w:hideMark/>
          </w:tcPr>
          <w:p w14:paraId="1C67F8EC"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Propuesta enviada por el participante</w:t>
            </w:r>
          </w:p>
        </w:tc>
      </w:tr>
      <w:tr w:rsidR="00B36A52" w:rsidRPr="00B36A52" w14:paraId="5DFB11E2" w14:textId="77777777">
        <w:tc>
          <w:tcPr>
            <w:tcW w:w="3011" w:type="dxa"/>
            <w:tcBorders>
              <w:top w:val="single" w:sz="4" w:space="0" w:color="auto"/>
              <w:left w:val="single" w:sz="4" w:space="0" w:color="auto"/>
              <w:bottom w:val="single" w:sz="4" w:space="0" w:color="auto"/>
              <w:right w:val="single" w:sz="4" w:space="0" w:color="auto"/>
            </w:tcBorders>
            <w:hideMark/>
          </w:tcPr>
          <w:p w14:paraId="37B2085E"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Nombre de los participantes</w:t>
            </w:r>
          </w:p>
        </w:tc>
        <w:tc>
          <w:tcPr>
            <w:tcW w:w="3011" w:type="dxa"/>
            <w:tcBorders>
              <w:top w:val="single" w:sz="4" w:space="0" w:color="auto"/>
              <w:left w:val="nil"/>
              <w:bottom w:val="single" w:sz="4" w:space="0" w:color="auto"/>
              <w:right w:val="single" w:sz="4" w:space="0" w:color="auto"/>
            </w:tcBorders>
            <w:hideMark/>
          </w:tcPr>
          <w:p w14:paraId="43F7E2B4"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Nombre de los invitados</w:t>
            </w:r>
          </w:p>
        </w:tc>
        <w:tc>
          <w:tcPr>
            <w:tcW w:w="3012" w:type="dxa"/>
            <w:tcBorders>
              <w:top w:val="single" w:sz="4" w:space="0" w:color="auto"/>
              <w:left w:val="nil"/>
              <w:bottom w:val="single" w:sz="4" w:space="0" w:color="auto"/>
              <w:right w:val="single" w:sz="4" w:space="0" w:color="auto"/>
            </w:tcBorders>
            <w:hideMark/>
          </w:tcPr>
          <w:p w14:paraId="17C0E417"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Motivos y fundamentos legales aplicados para llevar a cabo la adjudicación</w:t>
            </w:r>
          </w:p>
        </w:tc>
      </w:tr>
      <w:tr w:rsidR="00B36A52" w:rsidRPr="00B36A52" w14:paraId="418D060A" w14:textId="77777777">
        <w:tc>
          <w:tcPr>
            <w:tcW w:w="3011" w:type="dxa"/>
            <w:tcBorders>
              <w:top w:val="single" w:sz="4" w:space="0" w:color="auto"/>
              <w:left w:val="single" w:sz="4" w:space="0" w:color="auto"/>
              <w:bottom w:val="single" w:sz="4" w:space="0" w:color="auto"/>
              <w:right w:val="single" w:sz="4" w:space="0" w:color="auto"/>
            </w:tcBorders>
            <w:hideMark/>
          </w:tcPr>
          <w:p w14:paraId="03E9E88B"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Nombre del ganador y razones que lo justifican</w:t>
            </w:r>
          </w:p>
        </w:tc>
        <w:tc>
          <w:tcPr>
            <w:tcW w:w="3011" w:type="dxa"/>
            <w:tcBorders>
              <w:top w:val="single" w:sz="4" w:space="0" w:color="auto"/>
              <w:left w:val="nil"/>
              <w:bottom w:val="single" w:sz="4" w:space="0" w:color="auto"/>
              <w:right w:val="single" w:sz="4" w:space="0" w:color="auto"/>
            </w:tcBorders>
            <w:hideMark/>
          </w:tcPr>
          <w:p w14:paraId="3F8ABD04"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Nombre del ganador y razones que lo justifican</w:t>
            </w:r>
          </w:p>
        </w:tc>
        <w:tc>
          <w:tcPr>
            <w:tcW w:w="3012" w:type="dxa"/>
            <w:tcBorders>
              <w:top w:val="single" w:sz="4" w:space="0" w:color="auto"/>
              <w:left w:val="nil"/>
              <w:bottom w:val="single" w:sz="4" w:space="0" w:color="auto"/>
              <w:right w:val="single" w:sz="4" w:space="0" w:color="auto"/>
            </w:tcBorders>
            <w:hideMark/>
          </w:tcPr>
          <w:p w14:paraId="488215D9"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Autorización del ejercicio de la opción</w:t>
            </w:r>
          </w:p>
        </w:tc>
      </w:tr>
      <w:tr w:rsidR="00B36A52" w:rsidRPr="00B36A52" w14:paraId="7E36C07B" w14:textId="77777777">
        <w:tc>
          <w:tcPr>
            <w:tcW w:w="3011" w:type="dxa"/>
            <w:tcBorders>
              <w:top w:val="single" w:sz="4" w:space="0" w:color="auto"/>
              <w:left w:val="single" w:sz="4" w:space="0" w:color="auto"/>
              <w:bottom w:val="single" w:sz="4" w:space="0" w:color="auto"/>
              <w:right w:val="single" w:sz="4" w:space="0" w:color="auto"/>
            </w:tcBorders>
            <w:hideMark/>
          </w:tcPr>
          <w:p w14:paraId="5A2D902A"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lastRenderedPageBreak/>
              <w:t>La unidad administrativa solicitante y responsable de la ejecución</w:t>
            </w:r>
          </w:p>
        </w:tc>
        <w:tc>
          <w:tcPr>
            <w:tcW w:w="3011" w:type="dxa"/>
            <w:tcBorders>
              <w:top w:val="single" w:sz="4" w:space="0" w:color="auto"/>
              <w:left w:val="nil"/>
              <w:bottom w:val="single" w:sz="4" w:space="0" w:color="auto"/>
              <w:right w:val="single" w:sz="4" w:space="0" w:color="auto"/>
            </w:tcBorders>
            <w:hideMark/>
          </w:tcPr>
          <w:p w14:paraId="21006FA1"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La unidad administrativa solicitante y responsable de la ejecución</w:t>
            </w:r>
          </w:p>
        </w:tc>
        <w:tc>
          <w:tcPr>
            <w:tcW w:w="3012" w:type="dxa"/>
            <w:tcBorders>
              <w:top w:val="single" w:sz="4" w:space="0" w:color="auto"/>
              <w:left w:val="nil"/>
              <w:bottom w:val="single" w:sz="4" w:space="0" w:color="auto"/>
              <w:right w:val="single" w:sz="4" w:space="0" w:color="auto"/>
            </w:tcBorders>
            <w:hideMark/>
          </w:tcPr>
          <w:p w14:paraId="28C73B32"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Cotizaciones consideradas, especificando el nombre de los proveedores y sus montos</w:t>
            </w:r>
          </w:p>
        </w:tc>
      </w:tr>
      <w:tr w:rsidR="00B36A52" w:rsidRPr="00B36A52" w14:paraId="5B5B664D" w14:textId="77777777">
        <w:tc>
          <w:tcPr>
            <w:tcW w:w="3011" w:type="dxa"/>
            <w:tcBorders>
              <w:top w:val="single" w:sz="4" w:space="0" w:color="auto"/>
              <w:left w:val="single" w:sz="4" w:space="0" w:color="auto"/>
              <w:bottom w:val="single" w:sz="4" w:space="0" w:color="auto"/>
              <w:right w:val="single" w:sz="4" w:space="0" w:color="auto"/>
            </w:tcBorders>
            <w:hideMark/>
          </w:tcPr>
          <w:p w14:paraId="15832E4A"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Convocatorias emitidas</w:t>
            </w:r>
          </w:p>
        </w:tc>
        <w:tc>
          <w:tcPr>
            <w:tcW w:w="3011" w:type="dxa"/>
            <w:tcBorders>
              <w:top w:val="single" w:sz="4" w:space="0" w:color="auto"/>
              <w:left w:val="nil"/>
              <w:bottom w:val="single" w:sz="4" w:space="0" w:color="auto"/>
              <w:right w:val="single" w:sz="4" w:space="0" w:color="auto"/>
            </w:tcBorders>
            <w:hideMark/>
          </w:tcPr>
          <w:p w14:paraId="64938D3F"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Invitaciones emitidas</w:t>
            </w:r>
          </w:p>
        </w:tc>
        <w:tc>
          <w:tcPr>
            <w:tcW w:w="3012" w:type="dxa"/>
            <w:tcBorders>
              <w:top w:val="single" w:sz="4" w:space="0" w:color="auto"/>
              <w:left w:val="nil"/>
              <w:bottom w:val="single" w:sz="4" w:space="0" w:color="auto"/>
              <w:right w:val="single" w:sz="4" w:space="0" w:color="auto"/>
            </w:tcBorders>
            <w:hideMark/>
          </w:tcPr>
          <w:p w14:paraId="0B9E84DA"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Nombre de la persona física o jurídica colectiva adjudicada</w:t>
            </w:r>
          </w:p>
        </w:tc>
      </w:tr>
      <w:tr w:rsidR="00B36A52" w:rsidRPr="00B36A52" w14:paraId="08426BCD" w14:textId="77777777">
        <w:tc>
          <w:tcPr>
            <w:tcW w:w="3011" w:type="dxa"/>
            <w:tcBorders>
              <w:top w:val="single" w:sz="4" w:space="0" w:color="auto"/>
              <w:left w:val="single" w:sz="4" w:space="0" w:color="auto"/>
              <w:bottom w:val="single" w:sz="4" w:space="0" w:color="auto"/>
              <w:right w:val="single" w:sz="4" w:space="0" w:color="auto"/>
            </w:tcBorders>
            <w:hideMark/>
          </w:tcPr>
          <w:p w14:paraId="5C708045"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Dictámenes y fallos</w:t>
            </w:r>
          </w:p>
        </w:tc>
        <w:tc>
          <w:tcPr>
            <w:tcW w:w="3011" w:type="dxa"/>
            <w:tcBorders>
              <w:top w:val="single" w:sz="4" w:space="0" w:color="auto"/>
              <w:left w:val="nil"/>
              <w:bottom w:val="single" w:sz="4" w:space="0" w:color="auto"/>
              <w:right w:val="single" w:sz="4" w:space="0" w:color="auto"/>
            </w:tcBorders>
            <w:hideMark/>
          </w:tcPr>
          <w:p w14:paraId="62F5D146"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Dictámenes y fallos</w:t>
            </w:r>
          </w:p>
        </w:tc>
        <w:tc>
          <w:tcPr>
            <w:tcW w:w="3012" w:type="dxa"/>
            <w:tcBorders>
              <w:top w:val="single" w:sz="4" w:space="0" w:color="auto"/>
              <w:left w:val="nil"/>
              <w:bottom w:val="single" w:sz="4" w:space="0" w:color="auto"/>
              <w:right w:val="single" w:sz="4" w:space="0" w:color="auto"/>
            </w:tcBorders>
            <w:hideMark/>
          </w:tcPr>
          <w:p w14:paraId="0B6A4E16"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La unidad administrativa solicitante y responsable de la ejecución</w:t>
            </w:r>
          </w:p>
        </w:tc>
      </w:tr>
      <w:tr w:rsidR="00B36A52" w:rsidRPr="00B36A52" w14:paraId="711CF17F" w14:textId="77777777">
        <w:tc>
          <w:tcPr>
            <w:tcW w:w="3011" w:type="dxa"/>
            <w:tcBorders>
              <w:top w:val="single" w:sz="4" w:space="0" w:color="auto"/>
              <w:left w:val="single" w:sz="4" w:space="0" w:color="auto"/>
              <w:bottom w:val="single" w:sz="4" w:space="0" w:color="auto"/>
              <w:right w:val="single" w:sz="4" w:space="0" w:color="auto"/>
            </w:tcBorders>
            <w:hideMark/>
          </w:tcPr>
          <w:p w14:paraId="772E47B9"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Contrato y anexos</w:t>
            </w:r>
          </w:p>
        </w:tc>
        <w:tc>
          <w:tcPr>
            <w:tcW w:w="3011" w:type="dxa"/>
            <w:tcBorders>
              <w:top w:val="single" w:sz="4" w:space="0" w:color="auto"/>
              <w:left w:val="nil"/>
              <w:bottom w:val="single" w:sz="4" w:space="0" w:color="auto"/>
              <w:right w:val="single" w:sz="4" w:space="0" w:color="auto"/>
            </w:tcBorders>
            <w:hideMark/>
          </w:tcPr>
          <w:p w14:paraId="45828383"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Contrato y anexos</w:t>
            </w:r>
          </w:p>
        </w:tc>
        <w:tc>
          <w:tcPr>
            <w:tcW w:w="3012" w:type="dxa"/>
            <w:tcBorders>
              <w:top w:val="single" w:sz="4" w:space="0" w:color="auto"/>
              <w:left w:val="nil"/>
              <w:bottom w:val="single" w:sz="4" w:space="0" w:color="auto"/>
              <w:right w:val="single" w:sz="4" w:space="0" w:color="auto"/>
            </w:tcBorders>
            <w:hideMark/>
          </w:tcPr>
          <w:p w14:paraId="3AFC0372"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Número, fecha, monto del contrato, el plazo de entrega o de ejecución de los servicios de obra.</w:t>
            </w:r>
          </w:p>
        </w:tc>
      </w:tr>
      <w:tr w:rsidR="00B36A52" w:rsidRPr="00B36A52" w14:paraId="696AD150" w14:textId="77777777">
        <w:tc>
          <w:tcPr>
            <w:tcW w:w="3011" w:type="dxa"/>
            <w:tcBorders>
              <w:top w:val="single" w:sz="4" w:space="0" w:color="auto"/>
              <w:left w:val="single" w:sz="4" w:space="0" w:color="auto"/>
              <w:bottom w:val="single" w:sz="4" w:space="0" w:color="auto"/>
              <w:right w:val="single" w:sz="4" w:space="0" w:color="auto"/>
            </w:tcBorders>
            <w:hideMark/>
          </w:tcPr>
          <w:p w14:paraId="7E69811B"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Los mecanismos de vigilancia y supervisión</w:t>
            </w:r>
          </w:p>
        </w:tc>
        <w:tc>
          <w:tcPr>
            <w:tcW w:w="3011" w:type="dxa"/>
            <w:tcBorders>
              <w:top w:val="single" w:sz="4" w:space="0" w:color="auto"/>
              <w:left w:val="nil"/>
              <w:bottom w:val="single" w:sz="4" w:space="0" w:color="auto"/>
              <w:right w:val="single" w:sz="4" w:space="0" w:color="auto"/>
            </w:tcBorders>
            <w:hideMark/>
          </w:tcPr>
          <w:p w14:paraId="308ADF46"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Los mecanismos de vigilancia y supervisión</w:t>
            </w:r>
          </w:p>
        </w:tc>
        <w:tc>
          <w:tcPr>
            <w:tcW w:w="3012" w:type="dxa"/>
            <w:tcBorders>
              <w:top w:val="single" w:sz="4" w:space="0" w:color="auto"/>
              <w:left w:val="nil"/>
              <w:bottom w:val="single" w:sz="4" w:space="0" w:color="auto"/>
              <w:right w:val="single" w:sz="4" w:space="0" w:color="auto"/>
            </w:tcBorders>
            <w:hideMark/>
          </w:tcPr>
          <w:p w14:paraId="5AA43AA6"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Los mecanismos de vigilancia y supervisión</w:t>
            </w:r>
          </w:p>
        </w:tc>
      </w:tr>
      <w:tr w:rsidR="00B36A52" w:rsidRPr="00B36A52" w14:paraId="0121E85F" w14:textId="77777777">
        <w:tc>
          <w:tcPr>
            <w:tcW w:w="3011" w:type="dxa"/>
            <w:tcBorders>
              <w:top w:val="single" w:sz="4" w:space="0" w:color="auto"/>
              <w:left w:val="single" w:sz="4" w:space="0" w:color="auto"/>
              <w:bottom w:val="single" w:sz="4" w:space="0" w:color="auto"/>
              <w:right w:val="single" w:sz="4" w:space="0" w:color="auto"/>
            </w:tcBorders>
            <w:hideMark/>
          </w:tcPr>
          <w:p w14:paraId="41ECD031"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La partida presupuestal</w:t>
            </w:r>
          </w:p>
        </w:tc>
        <w:tc>
          <w:tcPr>
            <w:tcW w:w="3011" w:type="dxa"/>
            <w:tcBorders>
              <w:top w:val="single" w:sz="4" w:space="0" w:color="auto"/>
              <w:left w:val="nil"/>
              <w:bottom w:val="single" w:sz="4" w:space="0" w:color="auto"/>
              <w:right w:val="single" w:sz="4" w:space="0" w:color="auto"/>
            </w:tcBorders>
            <w:hideMark/>
          </w:tcPr>
          <w:p w14:paraId="34FBB162"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La partida presupuestal</w:t>
            </w:r>
          </w:p>
        </w:tc>
        <w:tc>
          <w:tcPr>
            <w:tcW w:w="3012" w:type="dxa"/>
            <w:tcBorders>
              <w:top w:val="single" w:sz="4" w:space="0" w:color="auto"/>
              <w:left w:val="nil"/>
              <w:bottom w:val="single" w:sz="4" w:space="0" w:color="auto"/>
              <w:right w:val="single" w:sz="4" w:space="0" w:color="auto"/>
            </w:tcBorders>
            <w:hideMark/>
          </w:tcPr>
          <w:p w14:paraId="36D0BE51"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Informes de avances físicos y financieros</w:t>
            </w:r>
          </w:p>
        </w:tc>
      </w:tr>
      <w:tr w:rsidR="00B36A52" w:rsidRPr="00B36A52" w14:paraId="5D148C01" w14:textId="77777777">
        <w:tc>
          <w:tcPr>
            <w:tcW w:w="3011" w:type="dxa"/>
            <w:tcBorders>
              <w:top w:val="single" w:sz="4" w:space="0" w:color="auto"/>
              <w:left w:val="single" w:sz="4" w:space="0" w:color="auto"/>
              <w:bottom w:val="single" w:sz="4" w:space="0" w:color="auto"/>
              <w:right w:val="single" w:sz="4" w:space="0" w:color="auto"/>
            </w:tcBorders>
            <w:hideMark/>
          </w:tcPr>
          <w:p w14:paraId="0CDC27CE"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Origen de los recursos, así como el tipo de fondo de participación o aportación respectiva</w:t>
            </w:r>
          </w:p>
        </w:tc>
        <w:tc>
          <w:tcPr>
            <w:tcW w:w="3011" w:type="dxa"/>
            <w:tcBorders>
              <w:top w:val="single" w:sz="4" w:space="0" w:color="auto"/>
              <w:left w:val="nil"/>
              <w:bottom w:val="single" w:sz="4" w:space="0" w:color="auto"/>
              <w:right w:val="single" w:sz="4" w:space="0" w:color="auto"/>
            </w:tcBorders>
            <w:hideMark/>
          </w:tcPr>
          <w:p w14:paraId="74EFD284"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Origen de los recursos, así como el tipo de fondo de participación o aportación respectiva</w:t>
            </w:r>
          </w:p>
        </w:tc>
        <w:tc>
          <w:tcPr>
            <w:tcW w:w="3012" w:type="dxa"/>
            <w:tcBorders>
              <w:top w:val="single" w:sz="4" w:space="0" w:color="auto"/>
              <w:left w:val="nil"/>
              <w:bottom w:val="single" w:sz="4" w:space="0" w:color="auto"/>
              <w:right w:val="single" w:sz="4" w:space="0" w:color="auto"/>
            </w:tcBorders>
            <w:hideMark/>
          </w:tcPr>
          <w:p w14:paraId="2F6BFEA3"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Convenio de terminación</w:t>
            </w:r>
          </w:p>
        </w:tc>
      </w:tr>
      <w:tr w:rsidR="00B36A52" w:rsidRPr="00B36A52" w14:paraId="7ED331D4" w14:textId="77777777">
        <w:tc>
          <w:tcPr>
            <w:tcW w:w="3011" w:type="dxa"/>
            <w:tcBorders>
              <w:top w:val="single" w:sz="4" w:space="0" w:color="auto"/>
              <w:left w:val="single" w:sz="4" w:space="0" w:color="auto"/>
              <w:bottom w:val="single" w:sz="4" w:space="0" w:color="auto"/>
              <w:right w:val="single" w:sz="4" w:space="0" w:color="auto"/>
            </w:tcBorders>
            <w:hideMark/>
          </w:tcPr>
          <w:p w14:paraId="784BE591"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Convenios modificatorios</w:t>
            </w:r>
          </w:p>
        </w:tc>
        <w:tc>
          <w:tcPr>
            <w:tcW w:w="3011" w:type="dxa"/>
            <w:tcBorders>
              <w:top w:val="single" w:sz="4" w:space="0" w:color="auto"/>
              <w:left w:val="nil"/>
              <w:bottom w:val="single" w:sz="4" w:space="0" w:color="auto"/>
              <w:right w:val="single" w:sz="4" w:space="0" w:color="auto"/>
            </w:tcBorders>
            <w:hideMark/>
          </w:tcPr>
          <w:p w14:paraId="12B2D866"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Convenios modificatorios</w:t>
            </w:r>
          </w:p>
        </w:tc>
        <w:tc>
          <w:tcPr>
            <w:tcW w:w="3012" w:type="dxa"/>
            <w:tcBorders>
              <w:top w:val="single" w:sz="4" w:space="0" w:color="auto"/>
              <w:left w:val="nil"/>
              <w:bottom w:val="single" w:sz="4" w:space="0" w:color="auto"/>
              <w:right w:val="single" w:sz="4" w:space="0" w:color="auto"/>
            </w:tcBorders>
            <w:hideMark/>
          </w:tcPr>
          <w:p w14:paraId="72248A1B"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Finiquito</w:t>
            </w:r>
          </w:p>
        </w:tc>
      </w:tr>
      <w:tr w:rsidR="00B36A52" w:rsidRPr="00B36A52" w14:paraId="730A0642" w14:textId="77777777">
        <w:tc>
          <w:tcPr>
            <w:tcW w:w="3011" w:type="dxa"/>
            <w:tcBorders>
              <w:top w:val="single" w:sz="4" w:space="0" w:color="auto"/>
              <w:left w:val="single" w:sz="4" w:space="0" w:color="auto"/>
              <w:bottom w:val="single" w:sz="4" w:space="0" w:color="auto"/>
              <w:right w:val="single" w:sz="4" w:space="0" w:color="auto"/>
            </w:tcBorders>
            <w:hideMark/>
          </w:tcPr>
          <w:p w14:paraId="072B9452"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Informes de avances físicos y financieros</w:t>
            </w:r>
          </w:p>
        </w:tc>
        <w:tc>
          <w:tcPr>
            <w:tcW w:w="3011" w:type="dxa"/>
            <w:tcBorders>
              <w:top w:val="single" w:sz="4" w:space="0" w:color="auto"/>
              <w:left w:val="nil"/>
              <w:bottom w:val="single" w:sz="4" w:space="0" w:color="auto"/>
              <w:right w:val="single" w:sz="4" w:space="0" w:color="auto"/>
            </w:tcBorders>
            <w:hideMark/>
          </w:tcPr>
          <w:p w14:paraId="2DE5BC79"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Informes de avances físicos y financieros</w:t>
            </w:r>
          </w:p>
        </w:tc>
        <w:tc>
          <w:tcPr>
            <w:tcW w:w="3012" w:type="dxa"/>
            <w:tcBorders>
              <w:top w:val="single" w:sz="4" w:space="0" w:color="auto"/>
              <w:left w:val="nil"/>
              <w:bottom w:val="single" w:sz="4" w:space="0" w:color="auto"/>
              <w:right w:val="single" w:sz="4" w:space="0" w:color="auto"/>
            </w:tcBorders>
          </w:tcPr>
          <w:p w14:paraId="617C27A6"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p>
        </w:tc>
      </w:tr>
      <w:tr w:rsidR="00B36A52" w:rsidRPr="00B36A52" w14:paraId="276E1E01" w14:textId="77777777">
        <w:tc>
          <w:tcPr>
            <w:tcW w:w="3011" w:type="dxa"/>
            <w:tcBorders>
              <w:top w:val="single" w:sz="4" w:space="0" w:color="auto"/>
              <w:left w:val="single" w:sz="4" w:space="0" w:color="auto"/>
              <w:bottom w:val="single" w:sz="4" w:space="0" w:color="auto"/>
              <w:right w:val="single" w:sz="4" w:space="0" w:color="auto"/>
            </w:tcBorders>
            <w:hideMark/>
          </w:tcPr>
          <w:p w14:paraId="629F14F3"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Convenio de terminación</w:t>
            </w:r>
          </w:p>
        </w:tc>
        <w:tc>
          <w:tcPr>
            <w:tcW w:w="3011" w:type="dxa"/>
            <w:tcBorders>
              <w:top w:val="single" w:sz="4" w:space="0" w:color="auto"/>
              <w:left w:val="nil"/>
              <w:bottom w:val="single" w:sz="4" w:space="0" w:color="auto"/>
              <w:right w:val="single" w:sz="4" w:space="0" w:color="auto"/>
            </w:tcBorders>
            <w:hideMark/>
          </w:tcPr>
          <w:p w14:paraId="0BF39B9A"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Convenio de terminación</w:t>
            </w:r>
          </w:p>
        </w:tc>
        <w:tc>
          <w:tcPr>
            <w:tcW w:w="3012" w:type="dxa"/>
            <w:tcBorders>
              <w:top w:val="single" w:sz="4" w:space="0" w:color="auto"/>
              <w:left w:val="nil"/>
              <w:bottom w:val="single" w:sz="4" w:space="0" w:color="auto"/>
              <w:right w:val="single" w:sz="4" w:space="0" w:color="auto"/>
            </w:tcBorders>
          </w:tcPr>
          <w:p w14:paraId="1BA516F3"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p>
        </w:tc>
      </w:tr>
      <w:tr w:rsidR="00B36A52" w:rsidRPr="00B36A52" w14:paraId="55DCDB7C" w14:textId="77777777">
        <w:tc>
          <w:tcPr>
            <w:tcW w:w="3011" w:type="dxa"/>
            <w:tcBorders>
              <w:top w:val="single" w:sz="4" w:space="0" w:color="auto"/>
              <w:left w:val="single" w:sz="4" w:space="0" w:color="auto"/>
              <w:bottom w:val="single" w:sz="4" w:space="0" w:color="auto"/>
              <w:right w:val="single" w:sz="4" w:space="0" w:color="auto"/>
            </w:tcBorders>
            <w:hideMark/>
          </w:tcPr>
          <w:p w14:paraId="4681C8E8"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lastRenderedPageBreak/>
              <w:t>Finiquito</w:t>
            </w:r>
          </w:p>
        </w:tc>
        <w:tc>
          <w:tcPr>
            <w:tcW w:w="3011" w:type="dxa"/>
            <w:tcBorders>
              <w:top w:val="single" w:sz="4" w:space="0" w:color="auto"/>
              <w:left w:val="nil"/>
              <w:bottom w:val="single" w:sz="4" w:space="0" w:color="auto"/>
              <w:right w:val="single" w:sz="4" w:space="0" w:color="auto"/>
            </w:tcBorders>
            <w:hideMark/>
          </w:tcPr>
          <w:p w14:paraId="7C053D20"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r w:rsidRPr="00B36A52">
              <w:rPr>
                <w:rFonts w:ascii="Palatino Linotype" w:hAnsi="Palatino Linotype"/>
                <w:bCs/>
                <w:iCs/>
                <w:color w:val="0D0D0D"/>
                <w:sz w:val="22"/>
                <w:szCs w:val="22"/>
              </w:rPr>
              <w:t>Finiquito</w:t>
            </w:r>
          </w:p>
        </w:tc>
        <w:tc>
          <w:tcPr>
            <w:tcW w:w="3012" w:type="dxa"/>
            <w:tcBorders>
              <w:top w:val="single" w:sz="4" w:space="0" w:color="auto"/>
              <w:left w:val="nil"/>
              <w:bottom w:val="single" w:sz="4" w:space="0" w:color="auto"/>
              <w:right w:val="single" w:sz="4" w:space="0" w:color="auto"/>
            </w:tcBorders>
            <w:hideMark/>
          </w:tcPr>
          <w:p w14:paraId="7006F473" w14:textId="77777777" w:rsidR="00B36A52" w:rsidRPr="00B36A52" w:rsidRDefault="00B36A52" w:rsidP="00B36A52">
            <w:pPr>
              <w:tabs>
                <w:tab w:val="left" w:pos="4962"/>
              </w:tabs>
              <w:spacing w:line="360" w:lineRule="auto"/>
              <w:contextualSpacing/>
              <w:jc w:val="both"/>
              <w:rPr>
                <w:rFonts w:ascii="Palatino Linotype" w:hAnsi="Palatino Linotype"/>
                <w:bCs/>
                <w:iCs/>
                <w:color w:val="0D0D0D"/>
                <w:sz w:val="22"/>
                <w:szCs w:val="22"/>
              </w:rPr>
            </w:pPr>
          </w:p>
        </w:tc>
      </w:tr>
    </w:tbl>
    <w:p w14:paraId="5EB85A7A" w14:textId="77777777" w:rsidR="00371A5E" w:rsidRPr="009544A4" w:rsidRDefault="00371A5E" w:rsidP="00371A5E">
      <w:pPr>
        <w:tabs>
          <w:tab w:val="left" w:pos="4962"/>
        </w:tabs>
        <w:spacing w:line="360" w:lineRule="auto"/>
        <w:contextualSpacing/>
        <w:jc w:val="both"/>
        <w:rPr>
          <w:rFonts w:ascii="Palatino Linotype" w:eastAsia="Calibri" w:hAnsi="Palatino Linotype" w:cs="Tahoma"/>
          <w:bCs/>
          <w:color w:val="FF0000"/>
          <w:sz w:val="22"/>
          <w:szCs w:val="22"/>
        </w:rPr>
      </w:pPr>
    </w:p>
    <w:p w14:paraId="2813C6B6" w14:textId="018AAA82" w:rsidR="00B36A52" w:rsidRDefault="009F4273" w:rsidP="00371A5E">
      <w:pPr>
        <w:spacing w:line="360" w:lineRule="auto"/>
        <w:contextualSpacing/>
        <w:jc w:val="both"/>
        <w:rPr>
          <w:rFonts w:ascii="Palatino Linotype" w:hAnsi="Palatino Linotype" w:cs="Tahoma"/>
          <w:bCs/>
          <w:iCs/>
          <w:sz w:val="22"/>
          <w:szCs w:val="22"/>
          <w:lang w:val="es-ES" w:eastAsia="es-MX"/>
        </w:rPr>
      </w:pPr>
      <w:r>
        <w:rPr>
          <w:rFonts w:ascii="Palatino Linotype" w:hAnsi="Palatino Linotype" w:cs="Tahoma"/>
          <w:bCs/>
          <w:iCs/>
          <w:sz w:val="22"/>
          <w:szCs w:val="22"/>
          <w:lang w:val="es-ES" w:eastAsia="es-MX"/>
        </w:rPr>
        <w:t xml:space="preserve">En </w:t>
      </w:r>
      <w:r w:rsidR="00461A1F">
        <w:rPr>
          <w:rFonts w:ascii="Palatino Linotype" w:hAnsi="Palatino Linotype" w:cs="Tahoma"/>
          <w:bCs/>
          <w:iCs/>
          <w:sz w:val="22"/>
          <w:szCs w:val="22"/>
          <w:lang w:val="es-ES" w:eastAsia="es-MX"/>
        </w:rPr>
        <w:t>r</w:t>
      </w:r>
      <w:r>
        <w:rPr>
          <w:rFonts w:ascii="Palatino Linotype" w:hAnsi="Palatino Linotype" w:cs="Tahoma"/>
          <w:bCs/>
          <w:iCs/>
          <w:sz w:val="22"/>
          <w:szCs w:val="22"/>
          <w:lang w:val="es-ES" w:eastAsia="es-MX"/>
        </w:rPr>
        <w:t>elación con</w:t>
      </w:r>
      <w:r w:rsidR="00B36A52">
        <w:rPr>
          <w:rFonts w:ascii="Palatino Linotype" w:hAnsi="Palatino Linotype" w:cs="Tahoma"/>
          <w:bCs/>
          <w:iCs/>
          <w:sz w:val="22"/>
          <w:szCs w:val="22"/>
          <w:lang w:val="es-ES" w:eastAsia="es-MX"/>
        </w:rPr>
        <w:t xml:space="preserve"> lo anterior, </w:t>
      </w:r>
      <w:r>
        <w:rPr>
          <w:rFonts w:ascii="Palatino Linotype" w:hAnsi="Palatino Linotype" w:cs="Tahoma"/>
          <w:bCs/>
          <w:iCs/>
          <w:sz w:val="22"/>
          <w:szCs w:val="22"/>
          <w:lang w:val="es-ES" w:eastAsia="es-MX"/>
        </w:rPr>
        <w:t xml:space="preserve">este Instituto localizó que tanto el </w:t>
      </w:r>
      <w:proofErr w:type="gramStart"/>
      <w:r>
        <w:rPr>
          <w:rFonts w:ascii="Palatino Linotype" w:hAnsi="Palatino Linotype" w:cs="Tahoma"/>
          <w:bCs/>
          <w:iCs/>
          <w:sz w:val="22"/>
          <w:szCs w:val="22"/>
          <w:lang w:val="es-ES" w:eastAsia="es-MX"/>
        </w:rPr>
        <w:t>Presidente</w:t>
      </w:r>
      <w:proofErr w:type="gramEnd"/>
      <w:r>
        <w:rPr>
          <w:rFonts w:ascii="Palatino Linotype" w:hAnsi="Palatino Linotype" w:cs="Tahoma"/>
          <w:bCs/>
          <w:iCs/>
          <w:sz w:val="22"/>
          <w:szCs w:val="22"/>
          <w:lang w:val="es-ES" w:eastAsia="es-MX"/>
        </w:rPr>
        <w:t xml:space="preserve"> Municipal de Ixtapaluca, como la presidenta del Sistema Municipal DIF de Ixtapaluca, promovieron la celebración del día de las y los abuelos en la que se realizaron rifas y baile, llevada a cabo el treinta de agosto de dos mil veinticinco, circunstancia que se logra advertir conforme a lo siguiente:</w:t>
      </w:r>
    </w:p>
    <w:p w14:paraId="187E229A" w14:textId="77777777" w:rsidR="009F4273" w:rsidRDefault="009F4273" w:rsidP="00371A5E">
      <w:pPr>
        <w:spacing w:line="360" w:lineRule="auto"/>
        <w:contextualSpacing/>
        <w:jc w:val="both"/>
        <w:rPr>
          <w:rFonts w:ascii="Palatino Linotype" w:hAnsi="Palatino Linotype" w:cs="Tahoma"/>
          <w:bCs/>
          <w:iCs/>
          <w:sz w:val="22"/>
          <w:szCs w:val="22"/>
          <w:lang w:val="es-ES" w:eastAsia="es-MX"/>
        </w:rPr>
      </w:pPr>
    </w:p>
    <w:p w14:paraId="7FCBB243" w14:textId="4EA96BFB" w:rsidR="009F4273" w:rsidRDefault="009F4273" w:rsidP="009F4273">
      <w:pPr>
        <w:spacing w:line="360" w:lineRule="auto"/>
        <w:contextualSpacing/>
        <w:jc w:val="center"/>
        <w:rPr>
          <w:rFonts w:ascii="Palatino Linotype" w:hAnsi="Palatino Linotype" w:cs="Tahoma"/>
          <w:bCs/>
          <w:iCs/>
          <w:sz w:val="22"/>
          <w:szCs w:val="22"/>
          <w:lang w:val="es-ES" w:eastAsia="es-MX"/>
        </w:rPr>
      </w:pPr>
      <w:r>
        <w:rPr>
          <w:rFonts w:ascii="Palatino Linotype" w:hAnsi="Palatino Linotype" w:cs="Tahoma"/>
          <w:bCs/>
          <w:iCs/>
          <w:noProof/>
          <w:sz w:val="22"/>
          <w:szCs w:val="22"/>
          <w:lang w:eastAsia="es-MX"/>
        </w:rPr>
        <w:drawing>
          <wp:inline distT="0" distB="0" distL="0" distR="0" wp14:anchorId="002EBB8C" wp14:editId="1B402B1C">
            <wp:extent cx="4950460" cy="2097405"/>
            <wp:effectExtent l="0" t="0" r="2540" b="0"/>
            <wp:docPr id="110928878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0460" cy="2097405"/>
                    </a:xfrm>
                    <a:prstGeom prst="rect">
                      <a:avLst/>
                    </a:prstGeom>
                    <a:noFill/>
                  </pic:spPr>
                </pic:pic>
              </a:graphicData>
            </a:graphic>
          </wp:inline>
        </w:drawing>
      </w:r>
    </w:p>
    <w:p w14:paraId="326A025A" w14:textId="77777777" w:rsidR="009F4273" w:rsidRDefault="009F4273" w:rsidP="009F4273">
      <w:pPr>
        <w:spacing w:line="360" w:lineRule="auto"/>
        <w:contextualSpacing/>
        <w:jc w:val="center"/>
        <w:rPr>
          <w:rFonts w:ascii="Palatino Linotype" w:hAnsi="Palatino Linotype" w:cs="Tahoma"/>
          <w:bCs/>
          <w:iCs/>
          <w:sz w:val="22"/>
          <w:szCs w:val="22"/>
          <w:lang w:val="es-ES" w:eastAsia="es-MX"/>
        </w:rPr>
      </w:pPr>
    </w:p>
    <w:p w14:paraId="28587B9A" w14:textId="6263A9DB" w:rsidR="009F4273" w:rsidRDefault="00461A1F" w:rsidP="009F4273">
      <w:pPr>
        <w:spacing w:line="360" w:lineRule="auto"/>
        <w:contextualSpacing/>
        <w:jc w:val="center"/>
        <w:rPr>
          <w:rFonts w:ascii="Palatino Linotype" w:hAnsi="Palatino Linotype" w:cs="Tahoma"/>
          <w:bCs/>
          <w:iCs/>
          <w:sz w:val="22"/>
          <w:szCs w:val="22"/>
          <w:lang w:val="es-ES" w:eastAsia="es-MX"/>
        </w:rPr>
      </w:pPr>
      <w:r>
        <w:rPr>
          <w:rFonts w:ascii="Palatino Linotype" w:hAnsi="Palatino Linotype" w:cs="Tahoma"/>
          <w:bCs/>
          <w:iCs/>
          <w:noProof/>
          <w:sz w:val="22"/>
          <w:szCs w:val="22"/>
          <w:lang w:eastAsia="es-MX"/>
        </w:rPr>
        <w:drawing>
          <wp:inline distT="0" distB="0" distL="0" distR="0" wp14:anchorId="3948A79B" wp14:editId="4CADC5F8">
            <wp:extent cx="4590415" cy="2353310"/>
            <wp:effectExtent l="0" t="0" r="635" b="8890"/>
            <wp:docPr id="142496580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0415" cy="2353310"/>
                    </a:xfrm>
                    <a:prstGeom prst="rect">
                      <a:avLst/>
                    </a:prstGeom>
                    <a:noFill/>
                  </pic:spPr>
                </pic:pic>
              </a:graphicData>
            </a:graphic>
          </wp:inline>
        </w:drawing>
      </w:r>
    </w:p>
    <w:p w14:paraId="378F07A0" w14:textId="77777777" w:rsidR="00B36A52" w:rsidRDefault="00B36A52" w:rsidP="00371A5E">
      <w:pPr>
        <w:spacing w:line="360" w:lineRule="auto"/>
        <w:contextualSpacing/>
        <w:jc w:val="both"/>
        <w:rPr>
          <w:rFonts w:ascii="Palatino Linotype" w:hAnsi="Palatino Linotype" w:cs="Tahoma"/>
          <w:bCs/>
          <w:iCs/>
          <w:sz w:val="22"/>
          <w:szCs w:val="22"/>
          <w:lang w:val="es-ES" w:eastAsia="es-MX"/>
        </w:rPr>
      </w:pPr>
    </w:p>
    <w:p w14:paraId="6173EE88" w14:textId="19BB0A83" w:rsidR="00371A5E" w:rsidRPr="003F5B57" w:rsidRDefault="00371A5E" w:rsidP="00371A5E">
      <w:pPr>
        <w:spacing w:line="360" w:lineRule="auto"/>
        <w:contextualSpacing/>
        <w:jc w:val="both"/>
        <w:rPr>
          <w:rFonts w:ascii="Palatino Linotype" w:hAnsi="Palatino Linotype" w:cs="Tahoma"/>
          <w:iCs/>
          <w:sz w:val="22"/>
          <w:szCs w:val="22"/>
        </w:rPr>
      </w:pPr>
      <w:r w:rsidRPr="003F5B57">
        <w:rPr>
          <w:rFonts w:ascii="Palatino Linotype" w:hAnsi="Palatino Linotype" w:cs="Tahoma"/>
          <w:bCs/>
          <w:iCs/>
          <w:sz w:val="22"/>
          <w:szCs w:val="22"/>
          <w:lang w:val="es-ES" w:eastAsia="es-MX"/>
        </w:rPr>
        <w:lastRenderedPageBreak/>
        <w:t>Conforme a lo anterior, el Sujeto Obligado cuenta con competencia para conocer de lo solicitado, por lo que, deberá realizar una búsqueda exhaustiva y razonable en todas las unidades administrativas competentes</w:t>
      </w:r>
      <w:r w:rsidRPr="003F5B57">
        <w:rPr>
          <w:rFonts w:ascii="Palatino Linotype" w:hAnsi="Palatino Linotype" w:cs="Tahoma"/>
          <w:bCs/>
          <w:iCs/>
          <w:sz w:val="22"/>
          <w:szCs w:val="22"/>
        </w:rPr>
        <w:t>,</w:t>
      </w:r>
      <w:r w:rsidRPr="003F5B57">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p>
    <w:p w14:paraId="3792CD0B" w14:textId="77777777" w:rsidR="00371A5E" w:rsidRPr="009544A4" w:rsidRDefault="00371A5E" w:rsidP="00371A5E">
      <w:pPr>
        <w:tabs>
          <w:tab w:val="left" w:pos="4962"/>
        </w:tabs>
        <w:spacing w:line="360" w:lineRule="auto"/>
        <w:contextualSpacing/>
        <w:jc w:val="both"/>
        <w:rPr>
          <w:rFonts w:ascii="Palatino Linotype" w:eastAsia="Calibri" w:hAnsi="Palatino Linotype" w:cs="Tahoma"/>
          <w:bCs/>
          <w:color w:val="FF0000"/>
          <w:sz w:val="22"/>
          <w:szCs w:val="22"/>
        </w:rPr>
      </w:pPr>
    </w:p>
    <w:p w14:paraId="15D0FF95" w14:textId="77777777" w:rsidR="00371A5E" w:rsidRDefault="00371A5E" w:rsidP="00371A5E">
      <w:pPr>
        <w:spacing w:line="360" w:lineRule="auto"/>
        <w:contextualSpacing/>
        <w:jc w:val="both"/>
        <w:rPr>
          <w:rFonts w:ascii="Palatino Linotype" w:hAnsi="Palatino Linotype" w:cs="Tahoma"/>
          <w:bCs/>
          <w:iCs/>
          <w:sz w:val="22"/>
          <w:szCs w:val="22"/>
          <w:lang w:val="es-ES"/>
        </w:rPr>
      </w:pPr>
      <w:bookmarkStart w:id="12" w:name="_Hlk76480431"/>
      <w:r w:rsidRPr="003F5B57">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3F5B57">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0DE9AFC7" w14:textId="77777777" w:rsidR="00371A5E" w:rsidRDefault="00371A5E" w:rsidP="00371A5E">
      <w:pPr>
        <w:spacing w:line="360" w:lineRule="auto"/>
        <w:contextualSpacing/>
        <w:jc w:val="both"/>
        <w:rPr>
          <w:rFonts w:ascii="Palatino Linotype" w:hAnsi="Palatino Linotype" w:cs="Tahoma"/>
          <w:bCs/>
          <w:iCs/>
          <w:sz w:val="22"/>
          <w:szCs w:val="22"/>
          <w:lang w:val="es-ES"/>
        </w:rPr>
      </w:pPr>
    </w:p>
    <w:p w14:paraId="5909250E" w14:textId="77777777" w:rsidR="00371A5E" w:rsidRPr="003F5B57" w:rsidRDefault="00371A5E" w:rsidP="00371A5E">
      <w:pPr>
        <w:spacing w:line="360" w:lineRule="auto"/>
        <w:contextualSpacing/>
        <w:jc w:val="both"/>
        <w:rPr>
          <w:rFonts w:ascii="Palatino Linotype" w:hAnsi="Palatino Linotype" w:cs="Tahoma"/>
          <w:bCs/>
          <w:iCs/>
          <w:sz w:val="22"/>
          <w:szCs w:val="22"/>
          <w:lang w:val="es-ES"/>
        </w:rPr>
      </w:pPr>
      <w:r w:rsidRPr="003F5B57">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4EDF7A07" w14:textId="77777777" w:rsidR="00371A5E" w:rsidRPr="003F5B57" w:rsidRDefault="00371A5E" w:rsidP="00371A5E">
      <w:pPr>
        <w:spacing w:line="360" w:lineRule="auto"/>
        <w:contextualSpacing/>
        <w:jc w:val="both"/>
        <w:rPr>
          <w:rFonts w:ascii="Palatino Linotype" w:eastAsia="Calibri" w:hAnsi="Palatino Linotype" w:cs="Tahoma"/>
          <w:bCs/>
          <w:sz w:val="22"/>
          <w:szCs w:val="22"/>
        </w:rPr>
      </w:pPr>
    </w:p>
    <w:p w14:paraId="6E59469E" w14:textId="77777777" w:rsidR="00371A5E" w:rsidRPr="003C4911" w:rsidRDefault="00371A5E" w:rsidP="00371A5E">
      <w:pPr>
        <w:pStyle w:val="Ttulo2"/>
        <w:spacing w:line="360" w:lineRule="auto"/>
        <w:contextualSpacing/>
        <w:rPr>
          <w:rFonts w:ascii="Palatino Linotype" w:hAnsi="Palatino Linotype"/>
          <w:b/>
          <w:bCs/>
          <w:color w:val="auto"/>
          <w:sz w:val="22"/>
          <w:szCs w:val="22"/>
        </w:rPr>
      </w:pPr>
      <w:bookmarkStart w:id="13" w:name="_Toc210309043"/>
      <w:r w:rsidRPr="003C4911">
        <w:rPr>
          <w:rFonts w:ascii="Palatino Linotype" w:hAnsi="Palatino Linotype"/>
          <w:b/>
          <w:bCs/>
          <w:color w:val="auto"/>
          <w:sz w:val="22"/>
          <w:szCs w:val="22"/>
        </w:rPr>
        <w:t>SEXTO. Decisión</w:t>
      </w:r>
      <w:bookmarkEnd w:id="13"/>
    </w:p>
    <w:p w14:paraId="71F700B3" w14:textId="77777777" w:rsidR="00371A5E" w:rsidRPr="009544A4" w:rsidRDefault="00371A5E" w:rsidP="00371A5E">
      <w:pPr>
        <w:spacing w:line="360" w:lineRule="auto"/>
        <w:contextualSpacing/>
        <w:jc w:val="both"/>
        <w:rPr>
          <w:rFonts w:ascii="Palatino Linotype" w:hAnsi="Palatino Linotype" w:cs="Tahoma"/>
          <w:color w:val="FF0000"/>
          <w:sz w:val="22"/>
          <w:szCs w:val="22"/>
        </w:rPr>
      </w:pPr>
    </w:p>
    <w:p w14:paraId="2BE2C30C" w14:textId="77AA9602" w:rsidR="00371A5E" w:rsidRPr="003F5B57" w:rsidRDefault="00371A5E" w:rsidP="00371A5E">
      <w:pPr>
        <w:spacing w:line="360" w:lineRule="auto"/>
        <w:contextualSpacing/>
        <w:jc w:val="both"/>
        <w:rPr>
          <w:rFonts w:ascii="Palatino Linotype" w:hAnsi="Palatino Linotype" w:cs="Tahoma"/>
          <w:sz w:val="22"/>
          <w:szCs w:val="22"/>
        </w:rPr>
      </w:pPr>
      <w:r w:rsidRPr="003F5B57">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3F5B57">
        <w:rPr>
          <w:rFonts w:ascii="Palatino Linotype" w:hAnsi="Palatino Linotype" w:cs="Tahoma"/>
          <w:b/>
          <w:bCs/>
          <w:sz w:val="22"/>
          <w:szCs w:val="22"/>
        </w:rPr>
        <w:t>ORDENAR</w:t>
      </w:r>
      <w:r w:rsidRPr="003F5B57">
        <w:rPr>
          <w:rFonts w:ascii="Palatino Linotype" w:hAnsi="Palatino Linotype" w:cs="Tahoma"/>
          <w:sz w:val="22"/>
          <w:szCs w:val="22"/>
        </w:rPr>
        <w:t xml:space="preserve"> al Sujeto Obligado,</w:t>
      </w:r>
      <w:r w:rsidRPr="003F5B57">
        <w:rPr>
          <w:rFonts w:ascii="Palatino Linotype" w:eastAsia="Calibri" w:hAnsi="Palatino Linotype" w:cs="Tahoma"/>
          <w:sz w:val="22"/>
          <w:szCs w:val="22"/>
        </w:rPr>
        <w:t xml:space="preserve"> a que dé trámite y </w:t>
      </w:r>
      <w:r w:rsidRPr="003F5B57">
        <w:rPr>
          <w:rFonts w:ascii="Palatino Linotype" w:hAnsi="Palatino Linotype" w:cs="Tahoma"/>
          <w:sz w:val="22"/>
          <w:szCs w:val="22"/>
        </w:rPr>
        <w:t>respuesta a la solicitud de información pública con número</w:t>
      </w:r>
      <w:r w:rsidRPr="003F5B57">
        <w:rPr>
          <w:rFonts w:ascii="Palatino Linotype" w:eastAsiaTheme="minorHAnsi" w:hAnsi="Palatino Linotype" w:cstheme="minorBidi"/>
          <w:sz w:val="22"/>
          <w:szCs w:val="22"/>
          <w:lang w:eastAsia="en-US"/>
        </w:rPr>
        <w:t xml:space="preserve"> </w:t>
      </w:r>
      <w:r>
        <w:rPr>
          <w:rFonts w:ascii="Palatino Linotype" w:eastAsiaTheme="minorHAnsi" w:hAnsi="Palatino Linotype" w:cstheme="minorBidi"/>
          <w:sz w:val="22"/>
          <w:szCs w:val="22"/>
          <w:lang w:eastAsia="en-US"/>
        </w:rPr>
        <w:t>00</w:t>
      </w:r>
      <w:r w:rsidR="00461A1F">
        <w:rPr>
          <w:rFonts w:ascii="Palatino Linotype" w:eastAsiaTheme="minorHAnsi" w:hAnsi="Palatino Linotype" w:cstheme="minorBidi"/>
          <w:sz w:val="22"/>
          <w:szCs w:val="22"/>
          <w:lang w:eastAsia="en-US"/>
        </w:rPr>
        <w:t>224</w:t>
      </w:r>
      <w:r w:rsidRPr="003F5B57">
        <w:rPr>
          <w:rFonts w:ascii="Palatino Linotype" w:eastAsiaTheme="minorHAnsi" w:hAnsi="Palatino Linotype" w:cstheme="minorBidi"/>
          <w:sz w:val="22"/>
          <w:szCs w:val="22"/>
          <w:lang w:eastAsia="en-US"/>
        </w:rPr>
        <w:t>/DIFIXTAPAL/IP/2025</w:t>
      </w:r>
      <w:r w:rsidRPr="003F5B57">
        <w:rPr>
          <w:rFonts w:ascii="Palatino Linotype" w:hAnsi="Palatino Linotype" w:cs="Tahoma"/>
          <w:sz w:val="22"/>
          <w:szCs w:val="22"/>
        </w:rPr>
        <w:t>.</w:t>
      </w:r>
    </w:p>
    <w:p w14:paraId="35616C1E" w14:textId="77777777" w:rsidR="00371A5E" w:rsidRPr="009544A4" w:rsidRDefault="00371A5E" w:rsidP="00371A5E">
      <w:pPr>
        <w:spacing w:line="360" w:lineRule="auto"/>
        <w:contextualSpacing/>
        <w:jc w:val="both"/>
        <w:rPr>
          <w:rFonts w:ascii="Palatino Linotype" w:hAnsi="Palatino Linotype" w:cs="Tahoma"/>
          <w:bCs/>
          <w:iCs/>
          <w:color w:val="FF0000"/>
          <w:sz w:val="22"/>
          <w:szCs w:val="22"/>
          <w:lang w:val="es-ES"/>
        </w:rPr>
      </w:pPr>
    </w:p>
    <w:p w14:paraId="757D7CAF" w14:textId="77777777" w:rsidR="00371A5E" w:rsidRPr="003C4911" w:rsidRDefault="00371A5E" w:rsidP="00371A5E">
      <w:pPr>
        <w:pStyle w:val="Ttulo2"/>
        <w:spacing w:line="360" w:lineRule="auto"/>
        <w:contextualSpacing/>
        <w:rPr>
          <w:rFonts w:ascii="Palatino Linotype" w:hAnsi="Palatino Linotype"/>
          <w:b/>
          <w:bCs/>
          <w:color w:val="auto"/>
          <w:sz w:val="22"/>
          <w:szCs w:val="22"/>
        </w:rPr>
      </w:pPr>
      <w:bookmarkStart w:id="14" w:name="_Toc210309044"/>
      <w:r w:rsidRPr="003C4911">
        <w:rPr>
          <w:rFonts w:ascii="Palatino Linotype" w:hAnsi="Palatino Linotype"/>
          <w:b/>
          <w:bCs/>
          <w:color w:val="auto"/>
          <w:sz w:val="22"/>
          <w:szCs w:val="22"/>
        </w:rPr>
        <w:t>SÉPTIMO. Vista a la Secretaría</w:t>
      </w:r>
      <w:r w:rsidRPr="003C4911">
        <w:rPr>
          <w:rFonts w:ascii="Palatino Linotype" w:hAnsi="Palatino Linotype"/>
          <w:b/>
          <w:bCs/>
          <w:color w:val="auto"/>
          <w:sz w:val="22"/>
          <w:szCs w:val="22"/>
          <w:lang w:val="x-none"/>
        </w:rPr>
        <w:t xml:space="preserve"> Técnica del </w:t>
      </w:r>
      <w:r w:rsidRPr="003C4911">
        <w:rPr>
          <w:rFonts w:ascii="Palatino Linotype" w:hAnsi="Palatino Linotype"/>
          <w:b/>
          <w:bCs/>
          <w:color w:val="auto"/>
          <w:sz w:val="22"/>
          <w:szCs w:val="22"/>
        </w:rPr>
        <w:t>Pleno</w:t>
      </w:r>
      <w:bookmarkEnd w:id="14"/>
    </w:p>
    <w:p w14:paraId="6A2531D8" w14:textId="77777777" w:rsidR="00371A5E" w:rsidRPr="003F5B57" w:rsidRDefault="00371A5E" w:rsidP="00371A5E">
      <w:pPr>
        <w:spacing w:line="360" w:lineRule="auto"/>
        <w:contextualSpacing/>
        <w:jc w:val="both"/>
        <w:rPr>
          <w:rFonts w:ascii="Palatino Linotype" w:hAnsi="Palatino Linotype" w:cs="Tahoma"/>
          <w:bCs/>
          <w:sz w:val="22"/>
          <w:szCs w:val="22"/>
        </w:rPr>
      </w:pPr>
    </w:p>
    <w:p w14:paraId="2FF61771" w14:textId="77777777" w:rsidR="00371A5E" w:rsidRPr="003F5B57" w:rsidRDefault="00371A5E" w:rsidP="00371A5E">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hAnsi="Palatino Linotype" w:cs="Tahoma"/>
          <w:sz w:val="22"/>
          <w:szCs w:val="22"/>
        </w:rPr>
        <w:t>En el caso en estudio, como ha quedado señalado que el Sistema Municipal Para el Desarrollo Integral de la Familia de Ixtapaluca 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3F5B57">
        <w:rPr>
          <w:rFonts w:ascii="Palatino Linotype" w:eastAsia="Calibri" w:hAnsi="Palatino Linotype" w:cs="Tahoma"/>
          <w:bCs/>
          <w:sz w:val="22"/>
          <w:szCs w:val="22"/>
          <w:lang w:eastAsia="en-US"/>
        </w:rPr>
        <w:t xml:space="preserve"> </w:t>
      </w:r>
    </w:p>
    <w:p w14:paraId="0EEE1A14" w14:textId="77777777" w:rsidR="00371A5E" w:rsidRPr="003F5B57" w:rsidRDefault="00371A5E" w:rsidP="00371A5E">
      <w:pPr>
        <w:spacing w:line="360" w:lineRule="auto"/>
        <w:ind w:right="-93"/>
        <w:contextualSpacing/>
        <w:jc w:val="both"/>
        <w:rPr>
          <w:rFonts w:ascii="Palatino Linotype" w:eastAsia="Calibri" w:hAnsi="Palatino Linotype" w:cs="Tahoma"/>
          <w:bCs/>
          <w:sz w:val="22"/>
          <w:szCs w:val="22"/>
          <w:lang w:eastAsia="en-US"/>
        </w:rPr>
      </w:pPr>
    </w:p>
    <w:p w14:paraId="5F6B2471" w14:textId="77777777" w:rsidR="00371A5E" w:rsidRPr="003F5B57" w:rsidRDefault="00371A5E" w:rsidP="00371A5E">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2C61DF37" w14:textId="77777777" w:rsidR="00371A5E" w:rsidRPr="003F5B57" w:rsidRDefault="00371A5E" w:rsidP="00371A5E">
      <w:pPr>
        <w:spacing w:line="360" w:lineRule="auto"/>
        <w:ind w:right="-93"/>
        <w:contextualSpacing/>
        <w:jc w:val="both"/>
        <w:rPr>
          <w:rFonts w:ascii="Palatino Linotype" w:eastAsia="Calibri" w:hAnsi="Palatino Linotype" w:cs="Tahoma"/>
          <w:bCs/>
          <w:sz w:val="22"/>
          <w:szCs w:val="22"/>
          <w:lang w:eastAsia="en-US"/>
        </w:rPr>
      </w:pPr>
    </w:p>
    <w:p w14:paraId="41BD047E" w14:textId="77777777" w:rsidR="00371A5E" w:rsidRPr="003F5B57" w:rsidRDefault="00371A5E" w:rsidP="00371A5E">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0B622281" w14:textId="77777777" w:rsidR="00371A5E" w:rsidRPr="003F5B57" w:rsidRDefault="00371A5E" w:rsidP="00371A5E">
      <w:pPr>
        <w:spacing w:line="360" w:lineRule="auto"/>
        <w:ind w:right="-93"/>
        <w:contextualSpacing/>
        <w:jc w:val="both"/>
        <w:rPr>
          <w:rFonts w:ascii="Palatino Linotype" w:eastAsia="Calibri" w:hAnsi="Palatino Linotype" w:cs="Tahoma"/>
          <w:bCs/>
          <w:sz w:val="22"/>
          <w:szCs w:val="22"/>
          <w:lang w:eastAsia="en-US"/>
        </w:rPr>
      </w:pPr>
    </w:p>
    <w:p w14:paraId="4ED26257" w14:textId="77777777" w:rsidR="00371A5E" w:rsidRPr="003F5B57" w:rsidRDefault="00371A5E" w:rsidP="00371A5E">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78137546" w14:textId="77777777" w:rsidR="00371A5E" w:rsidRPr="003F5B57" w:rsidRDefault="00371A5E" w:rsidP="00371A5E">
      <w:pPr>
        <w:spacing w:line="360" w:lineRule="auto"/>
        <w:ind w:right="-93"/>
        <w:contextualSpacing/>
        <w:jc w:val="both"/>
        <w:rPr>
          <w:rFonts w:ascii="Palatino Linotype" w:eastAsia="Calibri" w:hAnsi="Palatino Linotype" w:cs="Tahoma"/>
          <w:bCs/>
          <w:sz w:val="22"/>
          <w:szCs w:val="22"/>
          <w:lang w:eastAsia="en-US"/>
        </w:rPr>
      </w:pPr>
    </w:p>
    <w:p w14:paraId="1D86FE2F" w14:textId="77777777" w:rsidR="00371A5E" w:rsidRPr="003F5B57" w:rsidRDefault="00371A5E" w:rsidP="00371A5E">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F5B57">
        <w:rPr>
          <w:rFonts w:ascii="Palatino Linotype" w:eastAsia="Calibri" w:hAnsi="Palatino Linotype" w:cs="Tahoma"/>
          <w:bCs/>
          <w:sz w:val="22"/>
          <w:szCs w:val="22"/>
          <w:lang w:val="es-ES_tradnl" w:eastAsia="en-US"/>
        </w:rPr>
        <w:t>a la Secretaría Técnica de este Instituto</w:t>
      </w:r>
      <w:r w:rsidRPr="003F5B57">
        <w:rPr>
          <w:rFonts w:ascii="Palatino Linotype" w:eastAsia="Calibri" w:hAnsi="Palatino Linotype" w:cs="Tahoma"/>
          <w:bCs/>
          <w:sz w:val="22"/>
          <w:szCs w:val="22"/>
          <w:lang w:eastAsia="en-US"/>
        </w:rPr>
        <w:t>, para que realice lo conducente.</w:t>
      </w:r>
    </w:p>
    <w:p w14:paraId="5ED21F5F" w14:textId="77777777" w:rsidR="00371A5E" w:rsidRPr="003F5B57" w:rsidRDefault="00371A5E" w:rsidP="00371A5E">
      <w:pPr>
        <w:spacing w:line="360" w:lineRule="auto"/>
        <w:contextualSpacing/>
        <w:jc w:val="both"/>
        <w:rPr>
          <w:rFonts w:ascii="Palatino Linotype" w:hAnsi="Palatino Linotype" w:cs="Tahoma"/>
          <w:bCs/>
          <w:iCs/>
          <w:sz w:val="22"/>
          <w:szCs w:val="22"/>
          <w:lang w:val="es-ES"/>
        </w:rPr>
      </w:pPr>
    </w:p>
    <w:p w14:paraId="3E0A7899" w14:textId="77777777" w:rsidR="00371A5E" w:rsidRPr="003F5B57" w:rsidRDefault="00371A5E" w:rsidP="00371A5E">
      <w:pPr>
        <w:spacing w:line="360" w:lineRule="auto"/>
        <w:contextualSpacing/>
        <w:jc w:val="both"/>
        <w:rPr>
          <w:rFonts w:ascii="Palatino Linotype" w:hAnsi="Palatino Linotype" w:cs="Tahoma"/>
          <w:b/>
          <w:bCs/>
          <w:iCs/>
          <w:sz w:val="22"/>
          <w:szCs w:val="22"/>
          <w:lang w:val="es-ES"/>
        </w:rPr>
      </w:pPr>
      <w:r w:rsidRPr="003F5B57">
        <w:rPr>
          <w:rFonts w:ascii="Palatino Linotype" w:hAnsi="Palatino Linotype" w:cs="Tahoma"/>
          <w:b/>
          <w:bCs/>
          <w:iCs/>
          <w:sz w:val="22"/>
          <w:szCs w:val="22"/>
          <w:lang w:val="es-ES"/>
        </w:rPr>
        <w:t>Términos de la Resolución para conocimiento del Particular</w:t>
      </w:r>
    </w:p>
    <w:p w14:paraId="32C14D70" w14:textId="77777777" w:rsidR="00371A5E" w:rsidRPr="003F5B57" w:rsidRDefault="00371A5E" w:rsidP="00371A5E">
      <w:pPr>
        <w:spacing w:line="360" w:lineRule="auto"/>
        <w:contextualSpacing/>
        <w:jc w:val="both"/>
        <w:rPr>
          <w:rFonts w:ascii="Palatino Linotype" w:hAnsi="Palatino Linotype" w:cs="Tahoma"/>
          <w:b/>
          <w:bCs/>
          <w:iCs/>
          <w:sz w:val="22"/>
          <w:szCs w:val="22"/>
          <w:lang w:val="es-ES"/>
        </w:rPr>
      </w:pPr>
    </w:p>
    <w:p w14:paraId="3CC4A2F2" w14:textId="77777777" w:rsidR="00371A5E" w:rsidRPr="003F5B57" w:rsidRDefault="00371A5E" w:rsidP="00371A5E">
      <w:pPr>
        <w:spacing w:line="360" w:lineRule="auto"/>
        <w:contextualSpacing/>
        <w:jc w:val="both"/>
        <w:rPr>
          <w:rFonts w:ascii="Palatino Linotype" w:hAnsi="Palatino Linotype" w:cs="Tahoma"/>
          <w:bCs/>
          <w:iCs/>
          <w:sz w:val="22"/>
          <w:szCs w:val="22"/>
          <w:lang w:val="es-ES"/>
        </w:rPr>
      </w:pPr>
      <w:r w:rsidRPr="003F5B57">
        <w:rPr>
          <w:rFonts w:ascii="Palatino Linotype" w:hAnsi="Palatino Linotype" w:cs="Tahoma"/>
          <w:bCs/>
          <w:iCs/>
          <w:sz w:val="22"/>
          <w:szCs w:val="22"/>
          <w:lang w:val="es-ES"/>
        </w:rPr>
        <w:t xml:space="preserve">Se le hace del conocimiento al Particular, que, en el presente caso, se le da la razón, pues </w:t>
      </w:r>
      <w:r w:rsidRPr="003F5B57">
        <w:rPr>
          <w:rFonts w:ascii="Palatino Linotype" w:hAnsi="Palatino Linotype" w:cs="Tahoma"/>
          <w:bCs/>
          <w:iCs/>
          <w:sz w:val="22"/>
          <w:szCs w:val="22"/>
        </w:rPr>
        <w:t xml:space="preserve">el Sujeto Obligado </w:t>
      </w:r>
      <w:r w:rsidRPr="003F5B57">
        <w:rPr>
          <w:rFonts w:ascii="Palatino Linotype" w:hAnsi="Palatino Linotype" w:cs="Tahoma"/>
          <w:bCs/>
          <w:iCs/>
          <w:sz w:val="22"/>
          <w:szCs w:val="22"/>
          <w:lang w:val="es-ES"/>
        </w:rPr>
        <w:t xml:space="preserve">no emitió contestación alguna, por lo que, deberá dar atención al requerimiento de información, realizar unas búsqueda exhaustiva y razonable en sus archivos, y en su caso, entregarle la documentación que corresponda.  </w:t>
      </w:r>
      <w:r w:rsidRPr="003F5B57">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5EABEEE9" w14:textId="77777777" w:rsidR="00371A5E" w:rsidRPr="003F5B57" w:rsidRDefault="00371A5E" w:rsidP="00371A5E">
      <w:pPr>
        <w:spacing w:line="360" w:lineRule="auto"/>
        <w:contextualSpacing/>
        <w:jc w:val="both"/>
        <w:rPr>
          <w:rFonts w:ascii="Palatino Linotype" w:hAnsi="Palatino Linotype" w:cs="Tahoma"/>
          <w:bCs/>
          <w:iCs/>
          <w:sz w:val="22"/>
          <w:szCs w:val="22"/>
        </w:rPr>
      </w:pPr>
    </w:p>
    <w:p w14:paraId="04F9480D" w14:textId="77777777" w:rsidR="00371A5E" w:rsidRPr="003F5B57" w:rsidRDefault="00371A5E" w:rsidP="00371A5E">
      <w:pPr>
        <w:spacing w:line="360" w:lineRule="auto"/>
        <w:contextualSpacing/>
        <w:jc w:val="both"/>
        <w:rPr>
          <w:rFonts w:ascii="Palatino Linotype" w:eastAsia="Calibri" w:hAnsi="Palatino Linotype"/>
          <w:sz w:val="22"/>
          <w:szCs w:val="22"/>
          <w:lang w:eastAsia="en-US"/>
        </w:rPr>
      </w:pPr>
      <w:r w:rsidRPr="003F5B57">
        <w:rPr>
          <w:rFonts w:ascii="Palatino Linotype" w:eastAsia="Calibri" w:hAnsi="Palatino Linotype"/>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6A4DC14F" w14:textId="77777777" w:rsidR="00371A5E" w:rsidRPr="003F5B57" w:rsidRDefault="00371A5E" w:rsidP="00371A5E">
      <w:pPr>
        <w:spacing w:line="360" w:lineRule="auto"/>
        <w:contextualSpacing/>
        <w:jc w:val="both"/>
        <w:rPr>
          <w:rFonts w:ascii="Palatino Linotype" w:eastAsia="Calibri" w:hAnsi="Palatino Linotype"/>
          <w:sz w:val="22"/>
          <w:szCs w:val="22"/>
          <w:lang w:eastAsia="en-US"/>
        </w:rPr>
      </w:pPr>
    </w:p>
    <w:p w14:paraId="43FDE271" w14:textId="77777777" w:rsidR="00371A5E" w:rsidRPr="003F5B57" w:rsidRDefault="00371A5E" w:rsidP="00371A5E">
      <w:pPr>
        <w:spacing w:line="360" w:lineRule="auto"/>
        <w:contextualSpacing/>
        <w:jc w:val="both"/>
        <w:rPr>
          <w:rFonts w:ascii="Palatino Linotype" w:hAnsi="Palatino Linotype" w:cs="Tahoma"/>
          <w:bCs/>
          <w:iCs/>
          <w:sz w:val="22"/>
          <w:szCs w:val="22"/>
        </w:rPr>
      </w:pPr>
      <w:r w:rsidRPr="003F5B57">
        <w:rPr>
          <w:rFonts w:ascii="Palatino Linotype" w:hAnsi="Palatino Linotype" w:cs="Tahoma"/>
          <w:bCs/>
          <w:iCs/>
          <w:sz w:val="22"/>
          <w:szCs w:val="22"/>
        </w:rPr>
        <w:t>Por lo expuesto y fundado, este Pleno:</w:t>
      </w:r>
    </w:p>
    <w:p w14:paraId="7DE4F4B8" w14:textId="77777777" w:rsidR="00371A5E" w:rsidRPr="003F5B57" w:rsidRDefault="00371A5E" w:rsidP="00371A5E">
      <w:pPr>
        <w:spacing w:line="360" w:lineRule="auto"/>
        <w:contextualSpacing/>
        <w:jc w:val="both"/>
        <w:rPr>
          <w:rFonts w:ascii="Palatino Linotype" w:hAnsi="Palatino Linotype" w:cs="Tahoma"/>
          <w:bCs/>
          <w:iCs/>
          <w:sz w:val="22"/>
          <w:szCs w:val="22"/>
        </w:rPr>
      </w:pPr>
    </w:p>
    <w:p w14:paraId="538D37B8" w14:textId="77777777" w:rsidR="00371A5E" w:rsidRPr="003C4911" w:rsidRDefault="00371A5E" w:rsidP="00371A5E">
      <w:pPr>
        <w:pStyle w:val="Ttulo1"/>
        <w:spacing w:line="360" w:lineRule="auto"/>
        <w:contextualSpacing/>
        <w:jc w:val="center"/>
        <w:rPr>
          <w:rFonts w:ascii="Palatino Linotype" w:hAnsi="Palatino Linotype"/>
          <w:b/>
          <w:bCs/>
          <w:color w:val="auto"/>
          <w:sz w:val="22"/>
          <w:szCs w:val="22"/>
        </w:rPr>
      </w:pPr>
      <w:bookmarkStart w:id="15" w:name="_Toc210309045"/>
      <w:r w:rsidRPr="003C4911">
        <w:rPr>
          <w:rFonts w:ascii="Palatino Linotype" w:hAnsi="Palatino Linotype"/>
          <w:b/>
          <w:bCs/>
          <w:color w:val="auto"/>
          <w:sz w:val="22"/>
          <w:szCs w:val="22"/>
        </w:rPr>
        <w:lastRenderedPageBreak/>
        <w:t>R E S U E L V E</w:t>
      </w:r>
      <w:bookmarkEnd w:id="15"/>
    </w:p>
    <w:p w14:paraId="6B9F77DD" w14:textId="77777777" w:rsidR="00371A5E" w:rsidRPr="003F5B57" w:rsidRDefault="00371A5E" w:rsidP="00371A5E">
      <w:pPr>
        <w:spacing w:line="360" w:lineRule="auto"/>
        <w:contextualSpacing/>
        <w:jc w:val="both"/>
        <w:rPr>
          <w:rFonts w:ascii="Palatino Linotype" w:hAnsi="Palatino Linotype" w:cs="Tahoma"/>
          <w:b/>
          <w:bCs/>
          <w:iCs/>
          <w:sz w:val="22"/>
          <w:szCs w:val="22"/>
        </w:rPr>
      </w:pPr>
    </w:p>
    <w:p w14:paraId="5FC65A4F" w14:textId="214E3A18" w:rsidR="00371A5E" w:rsidRPr="003F5B57" w:rsidRDefault="00371A5E" w:rsidP="00371A5E">
      <w:pPr>
        <w:spacing w:line="360" w:lineRule="auto"/>
        <w:contextualSpacing/>
        <w:jc w:val="both"/>
        <w:rPr>
          <w:rFonts w:ascii="Palatino Linotype" w:hAnsi="Palatino Linotype" w:cs="Tahoma"/>
          <w:bCs/>
          <w:iCs/>
          <w:sz w:val="22"/>
          <w:szCs w:val="22"/>
        </w:rPr>
      </w:pPr>
      <w:r w:rsidRPr="003F5B57">
        <w:rPr>
          <w:rFonts w:ascii="Palatino Linotype" w:hAnsi="Palatino Linotype" w:cs="Tahoma"/>
          <w:b/>
          <w:bCs/>
          <w:iCs/>
          <w:sz w:val="22"/>
          <w:szCs w:val="22"/>
        </w:rPr>
        <w:t xml:space="preserve">PRIMERO. </w:t>
      </w:r>
      <w:r w:rsidRPr="003F5B57">
        <w:rPr>
          <w:rFonts w:ascii="Palatino Linotype" w:hAnsi="Palatino Linotype" w:cs="Tahoma"/>
          <w:bCs/>
          <w:iCs/>
          <w:sz w:val="22"/>
          <w:szCs w:val="22"/>
        </w:rPr>
        <w:t xml:space="preserve">Resultan </w:t>
      </w:r>
      <w:r w:rsidRPr="003F5B57">
        <w:rPr>
          <w:rFonts w:ascii="Palatino Linotype" w:hAnsi="Palatino Linotype" w:cs="Tahoma"/>
          <w:b/>
          <w:bCs/>
          <w:iCs/>
          <w:sz w:val="22"/>
          <w:szCs w:val="22"/>
        </w:rPr>
        <w:t>FUNDADAS</w:t>
      </w:r>
      <w:r w:rsidRPr="003F5B57">
        <w:rPr>
          <w:rFonts w:ascii="Palatino Linotype" w:hAnsi="Palatino Linotype" w:cs="Tahoma"/>
          <w:bCs/>
          <w:iCs/>
          <w:sz w:val="22"/>
          <w:szCs w:val="22"/>
        </w:rPr>
        <w:t xml:space="preserve"> las razones o motivos de inconformidad hechos valer por el Particular en el Recurso de Revisión </w:t>
      </w:r>
      <w:r>
        <w:rPr>
          <w:rFonts w:ascii="Palatino Linotype" w:hAnsi="Palatino Linotype" w:cs="Tahoma"/>
          <w:bCs/>
          <w:iCs/>
          <w:sz w:val="22"/>
          <w:szCs w:val="22"/>
        </w:rPr>
        <w:t>1</w:t>
      </w:r>
      <w:r w:rsidR="00461A1F">
        <w:rPr>
          <w:rFonts w:ascii="Palatino Linotype" w:hAnsi="Palatino Linotype" w:cs="Tahoma"/>
          <w:bCs/>
          <w:iCs/>
          <w:sz w:val="22"/>
          <w:szCs w:val="22"/>
        </w:rPr>
        <w:t>2026</w:t>
      </w:r>
      <w:r w:rsidRPr="003F5B57">
        <w:rPr>
          <w:rFonts w:ascii="Palatino Linotype" w:hAnsi="Palatino Linotype" w:cs="Tahoma"/>
          <w:bCs/>
          <w:iCs/>
          <w:sz w:val="22"/>
          <w:szCs w:val="22"/>
        </w:rPr>
        <w:t>/INFOEM/IP/RR/2025,</w:t>
      </w:r>
      <w:r w:rsidRPr="003F5B57">
        <w:rPr>
          <w:rFonts w:ascii="Palatino Linotype" w:hAnsi="Palatino Linotype" w:cs="Tahoma"/>
          <w:b/>
          <w:bCs/>
          <w:iCs/>
          <w:sz w:val="22"/>
          <w:szCs w:val="22"/>
        </w:rPr>
        <w:t xml:space="preserve"> </w:t>
      </w:r>
      <w:r w:rsidRPr="003F5B57">
        <w:rPr>
          <w:rFonts w:ascii="Palatino Linotype" w:hAnsi="Palatino Linotype" w:cs="Tahoma"/>
          <w:bCs/>
          <w:iCs/>
          <w:sz w:val="22"/>
          <w:szCs w:val="22"/>
        </w:rPr>
        <w:t>en términos de los considerandos QUINTO y SEXTO de la presente Resolución.</w:t>
      </w:r>
    </w:p>
    <w:p w14:paraId="578380CF" w14:textId="77777777" w:rsidR="00371A5E" w:rsidRPr="009544A4" w:rsidRDefault="00371A5E" w:rsidP="00371A5E">
      <w:pPr>
        <w:spacing w:line="360" w:lineRule="auto"/>
        <w:contextualSpacing/>
        <w:jc w:val="both"/>
        <w:rPr>
          <w:rFonts w:ascii="Palatino Linotype" w:hAnsi="Palatino Linotype" w:cs="Tahoma"/>
          <w:bCs/>
          <w:iCs/>
          <w:color w:val="FF0000"/>
          <w:sz w:val="22"/>
          <w:szCs w:val="22"/>
        </w:rPr>
      </w:pPr>
    </w:p>
    <w:p w14:paraId="6AF1658E" w14:textId="27CD4661" w:rsidR="00371A5E" w:rsidRPr="003F5B57" w:rsidRDefault="00371A5E" w:rsidP="00371A5E">
      <w:pPr>
        <w:spacing w:line="360" w:lineRule="auto"/>
        <w:contextualSpacing/>
        <w:jc w:val="both"/>
        <w:rPr>
          <w:rFonts w:cs="Tahoma"/>
          <w:b/>
          <w:bCs/>
          <w:iCs/>
          <w:lang w:val="es-ES"/>
        </w:rPr>
      </w:pPr>
      <w:r w:rsidRPr="003F5B57">
        <w:rPr>
          <w:rFonts w:ascii="Palatino Linotype" w:hAnsi="Palatino Linotype" w:cs="Tahoma"/>
          <w:b/>
          <w:bCs/>
          <w:iCs/>
          <w:sz w:val="22"/>
          <w:szCs w:val="22"/>
          <w:lang w:val="es-ES"/>
        </w:rPr>
        <w:t xml:space="preserve">SEGUNDO. </w:t>
      </w:r>
      <w:r w:rsidRPr="003F5B57">
        <w:rPr>
          <w:rFonts w:ascii="Palatino Linotype" w:hAnsi="Palatino Linotype" w:cs="Tahoma"/>
          <w:bCs/>
          <w:iCs/>
          <w:sz w:val="22"/>
          <w:szCs w:val="22"/>
          <w:lang w:val="es-ES"/>
        </w:rPr>
        <w:t>Se</w:t>
      </w:r>
      <w:r w:rsidRPr="003F5B57">
        <w:rPr>
          <w:rFonts w:ascii="Palatino Linotype" w:hAnsi="Palatino Linotype" w:cs="Tahoma"/>
          <w:b/>
          <w:bCs/>
          <w:iCs/>
          <w:sz w:val="22"/>
          <w:szCs w:val="22"/>
          <w:lang w:val="es-ES"/>
        </w:rPr>
        <w:t xml:space="preserve"> ORDENA </w:t>
      </w:r>
      <w:r w:rsidRPr="003F5B57">
        <w:rPr>
          <w:rFonts w:ascii="Palatino Linotype" w:hAnsi="Palatino Linotype" w:cs="Tahoma"/>
          <w:bCs/>
          <w:iCs/>
          <w:sz w:val="22"/>
          <w:szCs w:val="22"/>
          <w:lang w:val="es-ES"/>
        </w:rPr>
        <w:t>al Sujeto Obligado, a efecto de que dé atención a la solicitud de acceso a la información</w:t>
      </w:r>
      <w:r w:rsidRPr="003F5B57">
        <w:rPr>
          <w:rFonts w:ascii="Palatino Linotype" w:hAnsi="Palatino Linotype" w:cs="Tahoma"/>
          <w:sz w:val="22"/>
          <w:szCs w:val="22"/>
        </w:rPr>
        <w:t xml:space="preserve"> </w:t>
      </w:r>
      <w:r>
        <w:rPr>
          <w:rFonts w:ascii="Palatino Linotype" w:hAnsi="Palatino Linotype" w:cs="Tahoma"/>
          <w:sz w:val="22"/>
          <w:szCs w:val="22"/>
        </w:rPr>
        <w:t>00</w:t>
      </w:r>
      <w:r w:rsidR="00461A1F">
        <w:rPr>
          <w:rFonts w:ascii="Palatino Linotype" w:hAnsi="Palatino Linotype" w:cs="Tahoma"/>
          <w:sz w:val="22"/>
          <w:szCs w:val="22"/>
        </w:rPr>
        <w:t>224</w:t>
      </w:r>
      <w:r w:rsidRPr="003F5B57">
        <w:rPr>
          <w:rFonts w:ascii="Palatino Linotype" w:hAnsi="Palatino Linotype" w:cs="Tahoma"/>
          <w:sz w:val="22"/>
          <w:szCs w:val="22"/>
        </w:rPr>
        <w:t xml:space="preserve">/DIFIXTAPAL/IP/2025 </w:t>
      </w:r>
      <w:r w:rsidRPr="003F5B57">
        <w:rPr>
          <w:rFonts w:ascii="Palatino Linotype" w:hAnsi="Palatino Linotype" w:cs="Tahoma"/>
          <w:bCs/>
          <w:iCs/>
          <w:sz w:val="22"/>
          <w:szCs w:val="22"/>
          <w:lang w:val="es-ES"/>
        </w:rPr>
        <w:t>y, a través del Sistema de Acceso a la Información Mexiquense (SAIMEX), dé la respuesta que conforme a derecho corresponda</w:t>
      </w:r>
      <w:r w:rsidRPr="003F5B57">
        <w:rPr>
          <w:rFonts w:cs="Tahoma"/>
          <w:b/>
          <w:bCs/>
          <w:iCs/>
          <w:lang w:val="es-ES"/>
        </w:rPr>
        <w:t xml:space="preserve">. </w:t>
      </w:r>
    </w:p>
    <w:p w14:paraId="49D1E90E" w14:textId="77777777" w:rsidR="00371A5E" w:rsidRPr="003F5B57" w:rsidRDefault="00371A5E" w:rsidP="00371A5E">
      <w:pPr>
        <w:spacing w:line="360" w:lineRule="auto"/>
        <w:contextualSpacing/>
        <w:jc w:val="both"/>
        <w:rPr>
          <w:rFonts w:ascii="Palatino Linotype" w:hAnsi="Palatino Linotype" w:cs="Tahoma"/>
          <w:bCs/>
          <w:iCs/>
          <w:sz w:val="22"/>
          <w:szCs w:val="22"/>
        </w:rPr>
      </w:pPr>
    </w:p>
    <w:p w14:paraId="14E68A4A" w14:textId="77777777" w:rsidR="00371A5E" w:rsidRPr="003F5B57" w:rsidRDefault="00371A5E" w:rsidP="00371A5E">
      <w:pPr>
        <w:spacing w:line="360" w:lineRule="auto"/>
        <w:contextualSpacing/>
        <w:jc w:val="both"/>
        <w:rPr>
          <w:rFonts w:ascii="Palatino Linotype" w:hAnsi="Palatino Linotype" w:cs="Tahoma"/>
          <w:bCs/>
          <w:iCs/>
          <w:sz w:val="22"/>
          <w:szCs w:val="22"/>
          <w:lang w:val="es-ES_tradnl"/>
        </w:rPr>
      </w:pPr>
      <w:r w:rsidRPr="003F5B57">
        <w:rPr>
          <w:rFonts w:ascii="Palatino Linotype" w:hAnsi="Palatino Linotype" w:cs="Tahoma"/>
          <w:b/>
          <w:bCs/>
          <w:iCs/>
          <w:sz w:val="22"/>
          <w:szCs w:val="22"/>
          <w:lang w:val="es-ES"/>
        </w:rPr>
        <w:t>TERCERO</w:t>
      </w:r>
      <w:r w:rsidRPr="003F5B57">
        <w:rPr>
          <w:rFonts w:ascii="Palatino Linotype" w:hAnsi="Palatino Linotype" w:cs="Tahoma"/>
          <w:b/>
          <w:bCs/>
          <w:iCs/>
          <w:sz w:val="22"/>
          <w:szCs w:val="22"/>
        </w:rPr>
        <w:t xml:space="preserve">. </w:t>
      </w:r>
      <w:r w:rsidRPr="003F5B57">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6B54084E" w14:textId="77777777" w:rsidR="00371A5E" w:rsidRPr="003F5B57" w:rsidRDefault="00371A5E" w:rsidP="00371A5E">
      <w:pPr>
        <w:spacing w:line="360" w:lineRule="auto"/>
        <w:contextualSpacing/>
        <w:jc w:val="both"/>
        <w:rPr>
          <w:rFonts w:ascii="Palatino Linotype" w:hAnsi="Palatino Linotype" w:cs="Tahoma"/>
          <w:bCs/>
          <w:iCs/>
          <w:sz w:val="22"/>
          <w:szCs w:val="22"/>
        </w:rPr>
      </w:pPr>
    </w:p>
    <w:p w14:paraId="11CF86DC" w14:textId="77777777" w:rsidR="00371A5E" w:rsidRPr="003F5B57" w:rsidRDefault="00371A5E" w:rsidP="00371A5E">
      <w:pPr>
        <w:spacing w:line="360" w:lineRule="auto"/>
        <w:contextualSpacing/>
        <w:jc w:val="both"/>
        <w:rPr>
          <w:rFonts w:ascii="Palatino Linotype" w:hAnsi="Palatino Linotype" w:cs="Tahoma"/>
          <w:bCs/>
          <w:iCs/>
          <w:sz w:val="22"/>
          <w:szCs w:val="22"/>
        </w:rPr>
      </w:pPr>
      <w:r w:rsidRPr="003F5B57">
        <w:rPr>
          <w:rFonts w:ascii="Palatino Linotype" w:hAnsi="Palatino Linotype" w:cs="Tahoma"/>
          <w:b/>
          <w:bCs/>
          <w:iCs/>
          <w:sz w:val="22"/>
          <w:szCs w:val="22"/>
        </w:rPr>
        <w:t>CUARTO.</w:t>
      </w:r>
      <w:r w:rsidRPr="003F5B57">
        <w:rPr>
          <w:rFonts w:ascii="Palatino Linotype" w:hAnsi="Palatino Linotype" w:cs="Tahoma"/>
          <w:bCs/>
          <w:iCs/>
          <w:sz w:val="22"/>
          <w:szCs w:val="22"/>
        </w:rPr>
        <w:t xml:space="preserve"> </w:t>
      </w:r>
      <w:r w:rsidRPr="003F5B57">
        <w:rPr>
          <w:rFonts w:ascii="Palatino Linotype" w:hAnsi="Palatino Linotype" w:cs="Tahoma"/>
          <w:b/>
          <w:bCs/>
          <w:iCs/>
          <w:sz w:val="22"/>
          <w:szCs w:val="22"/>
        </w:rPr>
        <w:t xml:space="preserve">NOTIFÍQUESE POR SAIMEX </w:t>
      </w:r>
      <w:r w:rsidRPr="003F5B57">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61755666" w14:textId="77777777" w:rsidR="00371A5E" w:rsidRPr="003F5B57" w:rsidRDefault="00371A5E" w:rsidP="00371A5E">
      <w:pPr>
        <w:spacing w:line="360" w:lineRule="auto"/>
        <w:contextualSpacing/>
        <w:jc w:val="both"/>
        <w:rPr>
          <w:rFonts w:ascii="Palatino Linotype" w:hAnsi="Palatino Linotype" w:cs="Tahoma"/>
          <w:bCs/>
          <w:iCs/>
          <w:sz w:val="22"/>
          <w:szCs w:val="22"/>
        </w:rPr>
      </w:pPr>
    </w:p>
    <w:p w14:paraId="6D8074E6" w14:textId="77777777" w:rsidR="00371A5E" w:rsidRPr="003F5B57" w:rsidRDefault="00371A5E" w:rsidP="00371A5E">
      <w:pPr>
        <w:spacing w:line="360" w:lineRule="auto"/>
        <w:contextualSpacing/>
        <w:jc w:val="both"/>
        <w:rPr>
          <w:rFonts w:ascii="Palatino Linotype" w:hAnsi="Palatino Linotype" w:cs="Tahoma"/>
          <w:bCs/>
          <w:iCs/>
          <w:sz w:val="22"/>
          <w:szCs w:val="22"/>
        </w:rPr>
      </w:pPr>
      <w:r w:rsidRPr="003F5B57">
        <w:rPr>
          <w:rFonts w:ascii="Palatino Linotype" w:hAnsi="Palatino Linotype" w:cs="Tahoma"/>
          <w:b/>
          <w:bCs/>
          <w:iCs/>
          <w:sz w:val="22"/>
          <w:szCs w:val="22"/>
        </w:rPr>
        <w:lastRenderedPageBreak/>
        <w:t>QUINTO. NOTIFÍQUESE</w:t>
      </w:r>
      <w:r w:rsidRPr="003F5B57">
        <w:rPr>
          <w:rFonts w:ascii="Palatino Linotype" w:hAnsi="Palatino Linotype" w:cs="Tahoma"/>
          <w:bCs/>
          <w:iCs/>
          <w:sz w:val="22"/>
          <w:szCs w:val="22"/>
        </w:rPr>
        <w:t xml:space="preserve"> </w:t>
      </w:r>
      <w:r w:rsidRPr="003F5B57">
        <w:rPr>
          <w:rFonts w:ascii="Palatino Linotype" w:hAnsi="Palatino Linotype" w:cs="Tahoma"/>
          <w:b/>
          <w:bCs/>
          <w:iCs/>
          <w:sz w:val="22"/>
          <w:szCs w:val="22"/>
        </w:rPr>
        <w:t xml:space="preserve">POR SAIMEX, </w:t>
      </w:r>
      <w:r w:rsidRPr="003F5B57">
        <w:rPr>
          <w:rFonts w:ascii="Palatino Linotype" w:hAnsi="Palatino Linotype" w:cs="Tahoma"/>
          <w:bCs/>
          <w:iCs/>
          <w:sz w:val="22"/>
          <w:szCs w:val="22"/>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4118055" w14:textId="77777777" w:rsidR="00371A5E" w:rsidRPr="003F5B57" w:rsidRDefault="00371A5E" w:rsidP="00371A5E">
      <w:pPr>
        <w:spacing w:line="360" w:lineRule="auto"/>
        <w:contextualSpacing/>
        <w:jc w:val="both"/>
        <w:rPr>
          <w:rFonts w:ascii="Palatino Linotype" w:hAnsi="Palatino Linotype" w:cs="Tahoma"/>
          <w:bCs/>
          <w:iCs/>
          <w:sz w:val="22"/>
          <w:szCs w:val="22"/>
        </w:rPr>
      </w:pPr>
    </w:p>
    <w:p w14:paraId="5E75228E" w14:textId="77777777" w:rsidR="00371A5E" w:rsidRPr="003F5B57" w:rsidRDefault="00371A5E" w:rsidP="00371A5E">
      <w:pPr>
        <w:spacing w:line="360" w:lineRule="auto"/>
        <w:contextualSpacing/>
        <w:jc w:val="both"/>
        <w:rPr>
          <w:rFonts w:ascii="Palatino Linotype" w:eastAsia="Calibri" w:hAnsi="Palatino Linotype" w:cs="Tahoma"/>
          <w:bCs/>
          <w:sz w:val="22"/>
          <w:szCs w:val="22"/>
          <w:lang w:eastAsia="en-US"/>
        </w:rPr>
      </w:pPr>
      <w:r w:rsidRPr="003F5B57">
        <w:rPr>
          <w:rFonts w:ascii="Palatino Linotype" w:eastAsiaTheme="minorHAnsi" w:hAnsi="Palatino Linotype" w:cstheme="minorBidi"/>
          <w:b/>
          <w:bCs/>
          <w:sz w:val="22"/>
          <w:szCs w:val="22"/>
          <w:lang w:eastAsia="en-US"/>
        </w:rPr>
        <w:t>SEXTO.</w:t>
      </w:r>
      <w:r w:rsidRPr="003F5B57">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4EBB8E28" w14:textId="77777777" w:rsidR="00371A5E" w:rsidRPr="009544A4" w:rsidRDefault="00371A5E" w:rsidP="00371A5E">
      <w:pPr>
        <w:spacing w:line="360" w:lineRule="auto"/>
        <w:contextualSpacing/>
        <w:jc w:val="both"/>
        <w:rPr>
          <w:rFonts w:ascii="Palatino Linotype" w:hAnsi="Palatino Linotype" w:cs="Tahoma"/>
          <w:b/>
          <w:bCs/>
          <w:iCs/>
          <w:color w:val="FF0000"/>
          <w:sz w:val="22"/>
          <w:szCs w:val="22"/>
        </w:rPr>
      </w:pPr>
    </w:p>
    <w:p w14:paraId="0C4975F1" w14:textId="1A97AE2E" w:rsidR="00371A5E" w:rsidRPr="003F5B57" w:rsidRDefault="00371A5E" w:rsidP="00371A5E">
      <w:pPr>
        <w:spacing w:line="360" w:lineRule="auto"/>
        <w:contextualSpacing/>
        <w:jc w:val="both"/>
        <w:rPr>
          <w:rFonts w:ascii="Palatino Linotype" w:hAnsi="Palatino Linotype" w:cs="Tahoma"/>
          <w:bCs/>
          <w:iCs/>
          <w:sz w:val="22"/>
          <w:szCs w:val="22"/>
        </w:rPr>
      </w:pPr>
      <w:r w:rsidRPr="003F5B57">
        <w:rPr>
          <w:rFonts w:ascii="Palatino Linotype" w:hAnsi="Palatino Linotype" w:cs="Tahoma"/>
          <w:bCs/>
          <w:iCs/>
          <w:sz w:val="22"/>
          <w:szCs w:val="22"/>
        </w:rPr>
        <w:t>ASÍ LO RESUELVE, POR </w:t>
      </w:r>
      <w:r w:rsidRPr="003F5B57">
        <w:rPr>
          <w:rFonts w:ascii="Palatino Linotype" w:hAnsi="Palatino Linotype" w:cs="Tahoma"/>
          <w:b/>
          <w:bCs/>
          <w:iCs/>
          <w:sz w:val="22"/>
          <w:szCs w:val="22"/>
        </w:rPr>
        <w:t>UNANIMIDAD</w:t>
      </w:r>
      <w:r w:rsidRPr="003F5B57">
        <w:rPr>
          <w:rFonts w:ascii="Palatino Linotype" w:hAnsi="Palatino Linotype" w:cs="Tahoma"/>
          <w:bCs/>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Tahoma"/>
          <w:bCs/>
          <w:iCs/>
          <w:sz w:val="22"/>
          <w:szCs w:val="22"/>
        </w:rPr>
        <w:t xml:space="preserve">CUADRAGÉSIMA </w:t>
      </w:r>
      <w:r w:rsidRPr="003F5B57">
        <w:rPr>
          <w:rFonts w:ascii="Palatino Linotype" w:hAnsi="Palatino Linotype" w:cs="Tahoma"/>
          <w:bCs/>
          <w:iCs/>
          <w:sz w:val="22"/>
          <w:szCs w:val="22"/>
        </w:rPr>
        <w:t xml:space="preserve">SESIÓN ORDINARIA, CELEBRADA EL </w:t>
      </w:r>
      <w:r w:rsidR="00461A1F">
        <w:rPr>
          <w:rFonts w:ascii="Palatino Linotype" w:hAnsi="Palatino Linotype" w:cs="Tahoma"/>
          <w:bCs/>
          <w:iCs/>
          <w:sz w:val="22"/>
          <w:szCs w:val="22"/>
        </w:rPr>
        <w:t xml:space="preserve">DOCE </w:t>
      </w:r>
      <w:r>
        <w:rPr>
          <w:rFonts w:ascii="Palatino Linotype" w:hAnsi="Palatino Linotype" w:cs="Tahoma"/>
          <w:bCs/>
          <w:iCs/>
          <w:sz w:val="22"/>
          <w:szCs w:val="22"/>
        </w:rPr>
        <w:t xml:space="preserve">DE NOVIEMBRE </w:t>
      </w:r>
      <w:r w:rsidRPr="003F5B57">
        <w:rPr>
          <w:rFonts w:ascii="Palatino Linotype" w:hAnsi="Palatino Linotype" w:cs="Tahoma"/>
          <w:bCs/>
          <w:iCs/>
          <w:sz w:val="22"/>
          <w:szCs w:val="22"/>
        </w:rPr>
        <w:t>DE DOS MIL VEINTICINCO, ANTE EL SECRETARIO TÉCNICO DEL PLENO, ALEXIS TAPIA RAMÍREZ.</w:t>
      </w:r>
    </w:p>
    <w:p w14:paraId="793E571E" w14:textId="77777777" w:rsidR="00371A5E" w:rsidRPr="009544A4" w:rsidRDefault="00371A5E" w:rsidP="00371A5E">
      <w:pPr>
        <w:spacing w:line="360" w:lineRule="auto"/>
        <w:contextualSpacing/>
        <w:jc w:val="both"/>
        <w:rPr>
          <w:rFonts w:ascii="Palatino Linotype" w:hAnsi="Palatino Linotype" w:cs="Tahoma"/>
          <w:bCs/>
          <w:iCs/>
          <w:color w:val="FF0000"/>
          <w:sz w:val="22"/>
          <w:szCs w:val="22"/>
          <w:lang w:val="es-ES"/>
        </w:rPr>
      </w:pPr>
    </w:p>
    <w:p w14:paraId="67A11F6B" w14:textId="77777777" w:rsidR="00371A5E" w:rsidRPr="009544A4" w:rsidRDefault="00371A5E" w:rsidP="00371A5E">
      <w:pPr>
        <w:spacing w:line="360" w:lineRule="auto"/>
        <w:contextualSpacing/>
        <w:jc w:val="both"/>
        <w:rPr>
          <w:rFonts w:ascii="Palatino Linotype" w:hAnsi="Palatino Linotype" w:cs="Tahoma"/>
          <w:bCs/>
          <w:iCs/>
          <w:color w:val="FF0000"/>
          <w:sz w:val="22"/>
          <w:szCs w:val="22"/>
          <w:lang w:val="es-ES"/>
        </w:rPr>
      </w:pPr>
    </w:p>
    <w:p w14:paraId="2B3F4016" w14:textId="77777777" w:rsidR="00371A5E" w:rsidRPr="009544A4" w:rsidRDefault="00371A5E" w:rsidP="00371A5E">
      <w:pPr>
        <w:spacing w:line="360" w:lineRule="auto"/>
        <w:contextualSpacing/>
        <w:jc w:val="both"/>
        <w:rPr>
          <w:rFonts w:ascii="Palatino Linotype" w:hAnsi="Palatino Linotype" w:cs="Tahoma"/>
          <w:bCs/>
          <w:iCs/>
          <w:color w:val="FF0000"/>
          <w:sz w:val="22"/>
          <w:szCs w:val="22"/>
          <w:lang w:val="es-ES"/>
        </w:rPr>
      </w:pPr>
    </w:p>
    <w:p w14:paraId="348A5B44" w14:textId="77777777" w:rsidR="00371A5E" w:rsidRPr="009544A4" w:rsidRDefault="00371A5E" w:rsidP="00371A5E">
      <w:pPr>
        <w:spacing w:line="360" w:lineRule="auto"/>
        <w:contextualSpacing/>
        <w:jc w:val="both"/>
        <w:rPr>
          <w:rFonts w:ascii="Palatino Linotype" w:hAnsi="Palatino Linotype" w:cs="Tahoma"/>
          <w:bCs/>
          <w:iCs/>
          <w:color w:val="FF0000"/>
          <w:sz w:val="22"/>
          <w:szCs w:val="22"/>
        </w:rPr>
      </w:pPr>
    </w:p>
    <w:p w14:paraId="3ADC2049" w14:textId="77777777" w:rsidR="00371A5E" w:rsidRPr="009544A4" w:rsidRDefault="00371A5E" w:rsidP="00371A5E">
      <w:pPr>
        <w:spacing w:line="360" w:lineRule="auto"/>
        <w:contextualSpacing/>
        <w:jc w:val="both"/>
        <w:rPr>
          <w:rFonts w:ascii="Palatino Linotype" w:hAnsi="Palatino Linotype" w:cs="Tahoma"/>
          <w:bCs/>
          <w:iCs/>
          <w:color w:val="FF0000"/>
          <w:sz w:val="22"/>
          <w:szCs w:val="22"/>
        </w:rPr>
      </w:pPr>
    </w:p>
    <w:p w14:paraId="29CF6F88" w14:textId="77777777" w:rsidR="00371A5E" w:rsidRPr="009544A4" w:rsidRDefault="00371A5E" w:rsidP="00371A5E">
      <w:pPr>
        <w:spacing w:line="360" w:lineRule="auto"/>
        <w:contextualSpacing/>
        <w:jc w:val="both"/>
        <w:rPr>
          <w:rFonts w:ascii="Palatino Linotype" w:hAnsi="Palatino Linotype" w:cs="Tahoma"/>
          <w:bCs/>
          <w:iCs/>
          <w:color w:val="FF0000"/>
          <w:sz w:val="22"/>
          <w:szCs w:val="22"/>
        </w:rPr>
      </w:pPr>
    </w:p>
    <w:p w14:paraId="15F6742C" w14:textId="77777777" w:rsidR="00371A5E" w:rsidRPr="009544A4" w:rsidRDefault="00371A5E" w:rsidP="00371A5E">
      <w:pPr>
        <w:spacing w:line="360" w:lineRule="auto"/>
        <w:contextualSpacing/>
        <w:jc w:val="both"/>
        <w:rPr>
          <w:rFonts w:ascii="Palatino Linotype" w:hAnsi="Palatino Linotype" w:cs="Tahoma"/>
          <w:bCs/>
          <w:iCs/>
          <w:color w:val="FF0000"/>
          <w:sz w:val="22"/>
          <w:szCs w:val="22"/>
        </w:rPr>
      </w:pPr>
    </w:p>
    <w:p w14:paraId="2AD38591" w14:textId="77777777" w:rsidR="00371A5E" w:rsidRPr="009544A4" w:rsidRDefault="00371A5E" w:rsidP="00371A5E">
      <w:pPr>
        <w:spacing w:line="360" w:lineRule="auto"/>
        <w:contextualSpacing/>
        <w:jc w:val="both"/>
        <w:rPr>
          <w:rFonts w:ascii="Palatino Linotype" w:hAnsi="Palatino Linotype" w:cs="Tahoma"/>
          <w:bCs/>
          <w:iCs/>
          <w:color w:val="FF0000"/>
          <w:sz w:val="22"/>
          <w:szCs w:val="22"/>
        </w:rPr>
      </w:pPr>
    </w:p>
    <w:p w14:paraId="0FB7CD64" w14:textId="77777777" w:rsidR="00371A5E" w:rsidRPr="009544A4" w:rsidRDefault="00371A5E" w:rsidP="00371A5E">
      <w:pPr>
        <w:spacing w:line="360" w:lineRule="auto"/>
        <w:contextualSpacing/>
        <w:jc w:val="both"/>
        <w:rPr>
          <w:rFonts w:ascii="Palatino Linotype" w:hAnsi="Palatino Linotype" w:cs="Tahoma"/>
          <w:bCs/>
          <w:iCs/>
          <w:color w:val="FF0000"/>
          <w:sz w:val="22"/>
          <w:szCs w:val="22"/>
        </w:rPr>
      </w:pPr>
    </w:p>
    <w:p w14:paraId="194F3445" w14:textId="77777777" w:rsidR="00371A5E" w:rsidRPr="009544A4" w:rsidRDefault="00371A5E" w:rsidP="00371A5E">
      <w:pPr>
        <w:spacing w:line="360" w:lineRule="auto"/>
        <w:contextualSpacing/>
        <w:jc w:val="both"/>
        <w:rPr>
          <w:rFonts w:ascii="Palatino Linotype" w:hAnsi="Palatino Linotype" w:cs="Tahoma"/>
          <w:bCs/>
          <w:iCs/>
          <w:color w:val="FF0000"/>
          <w:sz w:val="22"/>
          <w:szCs w:val="22"/>
        </w:rPr>
      </w:pPr>
    </w:p>
    <w:p w14:paraId="0E9504B9" w14:textId="77777777" w:rsidR="00371A5E" w:rsidRPr="009544A4" w:rsidRDefault="00371A5E" w:rsidP="00371A5E">
      <w:pPr>
        <w:spacing w:line="360" w:lineRule="auto"/>
        <w:contextualSpacing/>
        <w:jc w:val="both"/>
        <w:rPr>
          <w:rFonts w:ascii="Palatino Linotype" w:hAnsi="Palatino Linotype" w:cs="Tahoma"/>
          <w:bCs/>
          <w:iCs/>
          <w:color w:val="FF0000"/>
          <w:sz w:val="22"/>
          <w:szCs w:val="22"/>
        </w:rPr>
      </w:pPr>
    </w:p>
    <w:p w14:paraId="05E2F5E4" w14:textId="77777777" w:rsidR="00371A5E" w:rsidRPr="009544A4" w:rsidRDefault="00371A5E" w:rsidP="00371A5E">
      <w:pPr>
        <w:spacing w:line="360" w:lineRule="auto"/>
        <w:contextualSpacing/>
        <w:jc w:val="both"/>
        <w:rPr>
          <w:rFonts w:ascii="Palatino Linotype" w:hAnsi="Palatino Linotype" w:cs="Tahoma"/>
          <w:bCs/>
          <w:iCs/>
          <w:color w:val="FF0000"/>
          <w:sz w:val="22"/>
          <w:szCs w:val="22"/>
        </w:rPr>
      </w:pPr>
    </w:p>
    <w:p w14:paraId="6EFFE6A5" w14:textId="77777777" w:rsidR="00371A5E" w:rsidRPr="009544A4" w:rsidRDefault="00371A5E" w:rsidP="00371A5E">
      <w:pPr>
        <w:spacing w:line="360" w:lineRule="auto"/>
        <w:contextualSpacing/>
        <w:jc w:val="both"/>
        <w:rPr>
          <w:rFonts w:ascii="Palatino Linotype" w:hAnsi="Palatino Linotype" w:cs="Tahoma"/>
          <w:bCs/>
          <w:iCs/>
          <w:color w:val="FF0000"/>
          <w:sz w:val="22"/>
          <w:szCs w:val="22"/>
        </w:rPr>
      </w:pPr>
    </w:p>
    <w:p w14:paraId="6A403855" w14:textId="77777777" w:rsidR="00371A5E" w:rsidRPr="009544A4" w:rsidRDefault="00371A5E" w:rsidP="00371A5E">
      <w:pPr>
        <w:spacing w:line="360" w:lineRule="auto"/>
        <w:contextualSpacing/>
        <w:jc w:val="both"/>
        <w:rPr>
          <w:rFonts w:ascii="Palatino Linotype" w:hAnsi="Palatino Linotype" w:cs="Tahoma"/>
          <w:bCs/>
          <w:iCs/>
          <w:color w:val="FF0000"/>
          <w:sz w:val="22"/>
          <w:szCs w:val="22"/>
        </w:rPr>
      </w:pPr>
    </w:p>
    <w:p w14:paraId="3CBE0067" w14:textId="77777777" w:rsidR="00371A5E" w:rsidRPr="009544A4" w:rsidRDefault="00371A5E" w:rsidP="00371A5E">
      <w:pPr>
        <w:spacing w:line="360" w:lineRule="auto"/>
        <w:contextualSpacing/>
        <w:jc w:val="both"/>
        <w:rPr>
          <w:rFonts w:ascii="Palatino Linotype" w:hAnsi="Palatino Linotype" w:cs="Tahoma"/>
          <w:bCs/>
          <w:iCs/>
          <w:color w:val="FF0000"/>
          <w:sz w:val="22"/>
          <w:szCs w:val="22"/>
        </w:rPr>
      </w:pPr>
    </w:p>
    <w:p w14:paraId="60223BFE" w14:textId="77777777" w:rsidR="00371A5E" w:rsidRPr="009544A4" w:rsidRDefault="00371A5E" w:rsidP="00371A5E">
      <w:pPr>
        <w:spacing w:line="360" w:lineRule="auto"/>
        <w:contextualSpacing/>
        <w:jc w:val="both"/>
        <w:rPr>
          <w:rFonts w:ascii="Palatino Linotype" w:hAnsi="Palatino Linotype" w:cs="Tahoma"/>
          <w:bCs/>
          <w:iCs/>
          <w:color w:val="FF0000"/>
          <w:sz w:val="22"/>
          <w:szCs w:val="22"/>
        </w:rPr>
      </w:pPr>
    </w:p>
    <w:p w14:paraId="1C64718B" w14:textId="77777777" w:rsidR="00371A5E" w:rsidRPr="009544A4" w:rsidRDefault="00371A5E" w:rsidP="00371A5E">
      <w:pPr>
        <w:spacing w:line="360" w:lineRule="auto"/>
        <w:contextualSpacing/>
        <w:jc w:val="both"/>
        <w:rPr>
          <w:rFonts w:ascii="Palatino Linotype" w:hAnsi="Palatino Linotype" w:cs="Tahoma"/>
          <w:bCs/>
          <w:iCs/>
          <w:color w:val="FF0000"/>
          <w:sz w:val="22"/>
          <w:szCs w:val="22"/>
        </w:rPr>
      </w:pPr>
    </w:p>
    <w:p w14:paraId="5464950C" w14:textId="77777777" w:rsidR="00371A5E" w:rsidRPr="009544A4" w:rsidRDefault="00371A5E" w:rsidP="00371A5E">
      <w:pPr>
        <w:spacing w:line="360" w:lineRule="auto"/>
        <w:contextualSpacing/>
        <w:jc w:val="both"/>
        <w:rPr>
          <w:rFonts w:ascii="Palatino Linotype" w:hAnsi="Palatino Linotype" w:cs="Tahoma"/>
          <w:bCs/>
          <w:iCs/>
          <w:color w:val="FF0000"/>
          <w:sz w:val="22"/>
          <w:szCs w:val="22"/>
        </w:rPr>
      </w:pPr>
    </w:p>
    <w:p w14:paraId="31B6C600" w14:textId="77777777" w:rsidR="00371A5E" w:rsidRPr="009544A4" w:rsidRDefault="00371A5E" w:rsidP="00371A5E">
      <w:pPr>
        <w:spacing w:line="360" w:lineRule="auto"/>
        <w:contextualSpacing/>
        <w:jc w:val="both"/>
        <w:rPr>
          <w:rFonts w:ascii="Palatino Linotype" w:hAnsi="Palatino Linotype" w:cs="Tahoma"/>
          <w:bCs/>
          <w:iCs/>
          <w:color w:val="FF0000"/>
          <w:sz w:val="22"/>
          <w:szCs w:val="22"/>
        </w:rPr>
      </w:pPr>
    </w:p>
    <w:p w14:paraId="4BD6C345" w14:textId="77777777" w:rsidR="00371A5E" w:rsidRPr="009544A4" w:rsidRDefault="00371A5E" w:rsidP="00371A5E">
      <w:pPr>
        <w:spacing w:line="360" w:lineRule="auto"/>
        <w:contextualSpacing/>
        <w:jc w:val="both"/>
        <w:rPr>
          <w:rFonts w:ascii="Palatino Linotype" w:hAnsi="Palatino Linotype" w:cs="Tahoma"/>
          <w:bCs/>
          <w:iCs/>
          <w:color w:val="FF0000"/>
          <w:sz w:val="22"/>
          <w:szCs w:val="22"/>
        </w:rPr>
      </w:pPr>
    </w:p>
    <w:p w14:paraId="090DFCAB" w14:textId="77777777" w:rsidR="00371A5E" w:rsidRPr="009544A4" w:rsidRDefault="00371A5E" w:rsidP="00371A5E">
      <w:pPr>
        <w:spacing w:line="360" w:lineRule="auto"/>
        <w:contextualSpacing/>
        <w:jc w:val="both"/>
        <w:rPr>
          <w:rFonts w:ascii="Palatino Linotype" w:hAnsi="Palatino Linotype" w:cs="Tahoma"/>
          <w:bCs/>
          <w:iCs/>
          <w:color w:val="FF0000"/>
          <w:sz w:val="22"/>
          <w:szCs w:val="22"/>
        </w:rPr>
      </w:pPr>
    </w:p>
    <w:p w14:paraId="78A2F459" w14:textId="77777777" w:rsidR="00371A5E" w:rsidRPr="009544A4" w:rsidRDefault="00371A5E" w:rsidP="00371A5E">
      <w:pPr>
        <w:spacing w:line="360" w:lineRule="auto"/>
        <w:contextualSpacing/>
        <w:jc w:val="both"/>
        <w:rPr>
          <w:rFonts w:ascii="Palatino Linotype" w:hAnsi="Palatino Linotype" w:cs="Tahoma"/>
          <w:bCs/>
          <w:iCs/>
          <w:color w:val="FF0000"/>
          <w:sz w:val="22"/>
          <w:szCs w:val="22"/>
        </w:rPr>
      </w:pPr>
    </w:p>
    <w:p w14:paraId="1E84FE6F" w14:textId="77777777" w:rsidR="00371A5E" w:rsidRPr="009544A4" w:rsidRDefault="00371A5E" w:rsidP="00371A5E">
      <w:pPr>
        <w:spacing w:line="360" w:lineRule="auto"/>
        <w:contextualSpacing/>
        <w:jc w:val="both"/>
        <w:rPr>
          <w:rFonts w:ascii="Palatino Linotype" w:hAnsi="Palatino Linotype" w:cs="Tahoma"/>
          <w:bCs/>
          <w:iCs/>
          <w:color w:val="FF0000"/>
          <w:sz w:val="22"/>
          <w:szCs w:val="22"/>
        </w:rPr>
      </w:pPr>
    </w:p>
    <w:p w14:paraId="6F21A4CA" w14:textId="77777777" w:rsidR="00371A5E" w:rsidRPr="009544A4" w:rsidRDefault="00371A5E" w:rsidP="00371A5E">
      <w:pPr>
        <w:spacing w:line="360" w:lineRule="auto"/>
        <w:contextualSpacing/>
        <w:jc w:val="both"/>
        <w:rPr>
          <w:rFonts w:ascii="Palatino Linotype" w:hAnsi="Palatino Linotype" w:cs="Tahoma"/>
          <w:bCs/>
          <w:iCs/>
          <w:color w:val="FF0000"/>
          <w:sz w:val="22"/>
          <w:szCs w:val="22"/>
        </w:rPr>
      </w:pPr>
    </w:p>
    <w:p w14:paraId="78BBC99F" w14:textId="77777777" w:rsidR="00371A5E" w:rsidRPr="009544A4" w:rsidRDefault="00371A5E" w:rsidP="00371A5E">
      <w:pPr>
        <w:spacing w:line="360" w:lineRule="auto"/>
        <w:contextualSpacing/>
        <w:jc w:val="both"/>
        <w:rPr>
          <w:rFonts w:ascii="Palatino Linotype" w:hAnsi="Palatino Linotype" w:cs="Tahoma"/>
          <w:bCs/>
          <w:iCs/>
          <w:color w:val="FF0000"/>
          <w:sz w:val="22"/>
          <w:szCs w:val="22"/>
        </w:rPr>
      </w:pPr>
    </w:p>
    <w:p w14:paraId="5732DCDC" w14:textId="77777777" w:rsidR="00371A5E" w:rsidRPr="009544A4" w:rsidRDefault="00371A5E" w:rsidP="00371A5E">
      <w:pPr>
        <w:spacing w:line="360" w:lineRule="auto"/>
        <w:contextualSpacing/>
        <w:jc w:val="both"/>
        <w:rPr>
          <w:rFonts w:ascii="Palatino Linotype" w:hAnsi="Palatino Linotype" w:cs="Tahoma"/>
          <w:iCs/>
          <w:color w:val="FF0000"/>
          <w:sz w:val="22"/>
          <w:szCs w:val="22"/>
        </w:rPr>
      </w:pPr>
    </w:p>
    <w:p w14:paraId="554FC6C0" w14:textId="77777777" w:rsidR="00371A5E" w:rsidRPr="009544A4" w:rsidRDefault="00371A5E" w:rsidP="00371A5E">
      <w:pPr>
        <w:spacing w:line="360" w:lineRule="auto"/>
        <w:contextualSpacing/>
        <w:jc w:val="both"/>
        <w:rPr>
          <w:rFonts w:ascii="Palatino Linotype" w:hAnsi="Palatino Linotype" w:cs="Tahoma"/>
          <w:bCs/>
          <w:color w:val="FF0000"/>
          <w:sz w:val="22"/>
          <w:szCs w:val="22"/>
        </w:rPr>
      </w:pPr>
    </w:p>
    <w:p w14:paraId="7088A3FD" w14:textId="77777777" w:rsidR="00371A5E" w:rsidRPr="009544A4" w:rsidRDefault="00371A5E" w:rsidP="00371A5E">
      <w:pPr>
        <w:spacing w:line="360" w:lineRule="auto"/>
        <w:contextualSpacing/>
        <w:jc w:val="both"/>
        <w:rPr>
          <w:rFonts w:ascii="Palatino Linotype" w:hAnsi="Palatino Linotype" w:cs="Tahoma"/>
          <w:bCs/>
          <w:color w:val="FF0000"/>
          <w:sz w:val="22"/>
          <w:lang w:val="es-ES"/>
        </w:rPr>
      </w:pPr>
    </w:p>
    <w:p w14:paraId="450824DC" w14:textId="77777777" w:rsidR="00371A5E" w:rsidRPr="009544A4" w:rsidRDefault="00371A5E" w:rsidP="00371A5E">
      <w:pPr>
        <w:spacing w:line="360" w:lineRule="auto"/>
        <w:contextualSpacing/>
        <w:rPr>
          <w:color w:val="FF0000"/>
        </w:rPr>
      </w:pPr>
    </w:p>
    <w:p w14:paraId="647AE0D0" w14:textId="77777777" w:rsidR="00371A5E" w:rsidRDefault="00371A5E" w:rsidP="00371A5E">
      <w:pPr>
        <w:spacing w:line="360" w:lineRule="auto"/>
        <w:contextualSpacing/>
      </w:pPr>
    </w:p>
    <w:p w14:paraId="590F840C" w14:textId="77777777" w:rsidR="00371A5E" w:rsidRDefault="00371A5E" w:rsidP="00371A5E">
      <w:pPr>
        <w:spacing w:line="360" w:lineRule="auto"/>
        <w:contextualSpacing/>
      </w:pPr>
    </w:p>
    <w:p w14:paraId="72B97000" w14:textId="77777777" w:rsidR="00B01980" w:rsidRDefault="00B01980"/>
    <w:sectPr w:rsidR="00B01980" w:rsidSect="00371A5E">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DC2DA" w14:textId="77777777" w:rsidR="00EE4E66" w:rsidRDefault="00EE4E66" w:rsidP="00371A5E">
      <w:r>
        <w:separator/>
      </w:r>
    </w:p>
  </w:endnote>
  <w:endnote w:type="continuationSeparator" w:id="0">
    <w:p w14:paraId="307305D0" w14:textId="77777777" w:rsidR="00EE4E66" w:rsidRDefault="00EE4E66" w:rsidP="0037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01FB4A52" w14:textId="77777777" w:rsidR="00371A5E" w:rsidRPr="00C13895" w:rsidRDefault="00371A5E">
            <w:pPr>
              <w:pStyle w:val="Piedepgina"/>
              <w:jc w:val="right"/>
              <w:rPr>
                <w:sz w:val="26"/>
                <w:szCs w:val="26"/>
              </w:rPr>
            </w:pPr>
          </w:p>
          <w:p w14:paraId="205ED5AD" w14:textId="77777777" w:rsidR="00371A5E" w:rsidRDefault="00371A5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E403B">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E403B">
              <w:rPr>
                <w:b/>
                <w:bCs/>
                <w:noProof/>
              </w:rPr>
              <w:t>25</w:t>
            </w:r>
            <w:r>
              <w:rPr>
                <w:b/>
                <w:bCs/>
                <w:sz w:val="24"/>
                <w:szCs w:val="24"/>
              </w:rPr>
              <w:fldChar w:fldCharType="end"/>
            </w:r>
          </w:p>
        </w:sdtContent>
      </w:sdt>
    </w:sdtContent>
  </w:sdt>
  <w:p w14:paraId="713815EE" w14:textId="77777777" w:rsidR="00371A5E" w:rsidRDefault="00371A5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E586681" w14:textId="77777777" w:rsidR="00371A5E" w:rsidRDefault="00371A5E">
            <w:pPr>
              <w:pStyle w:val="Piedepgina"/>
              <w:jc w:val="right"/>
            </w:pPr>
          </w:p>
          <w:p w14:paraId="00614506" w14:textId="77777777" w:rsidR="00371A5E" w:rsidRDefault="00371A5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900C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900C6">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778CB" w14:textId="77777777" w:rsidR="00EE4E66" w:rsidRDefault="00EE4E66" w:rsidP="00371A5E">
      <w:r>
        <w:separator/>
      </w:r>
    </w:p>
  </w:footnote>
  <w:footnote w:type="continuationSeparator" w:id="0">
    <w:p w14:paraId="1568EA3B" w14:textId="77777777" w:rsidR="00EE4E66" w:rsidRDefault="00EE4E66" w:rsidP="00371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371A5E" w:rsidRPr="005C106F" w14:paraId="0E46752D" w14:textId="77777777" w:rsidTr="00895942">
      <w:trPr>
        <w:trHeight w:val="1412"/>
      </w:trPr>
      <w:tc>
        <w:tcPr>
          <w:tcW w:w="8222" w:type="dxa"/>
        </w:tcPr>
        <w:p w14:paraId="4783D18B" w14:textId="77777777" w:rsidR="00371A5E" w:rsidRDefault="00371A5E"/>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371A5E" w14:paraId="35A8085E" w14:textId="77777777" w:rsidTr="00A0395D">
            <w:trPr>
              <w:trHeight w:val="144"/>
            </w:trPr>
            <w:tc>
              <w:tcPr>
                <w:tcW w:w="2552" w:type="dxa"/>
              </w:tcPr>
              <w:p w14:paraId="270A9EC9" w14:textId="77777777" w:rsidR="00371A5E" w:rsidRPr="00026EBB" w:rsidRDefault="00371A5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5D7A3DF7" w14:textId="0FC99B90" w:rsidR="00371A5E" w:rsidRPr="009C44AA" w:rsidRDefault="00371A5E"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12026</w:t>
                </w:r>
                <w:r w:rsidRPr="009544A4">
                  <w:rPr>
                    <w:rFonts w:ascii="Palatino Linotype" w:eastAsia="Calibri" w:hAnsi="Palatino Linotype" w:cs="Tahoma"/>
                    <w:sz w:val="22"/>
                    <w:szCs w:val="22"/>
                    <w:lang w:eastAsia="en-US"/>
                  </w:rPr>
                  <w:t>/INFOEM/IP/RR/2025</w:t>
                </w:r>
              </w:p>
            </w:tc>
          </w:tr>
          <w:tr w:rsidR="00371A5E" w14:paraId="3914F152" w14:textId="77777777" w:rsidTr="00A0395D">
            <w:trPr>
              <w:trHeight w:val="144"/>
            </w:trPr>
            <w:tc>
              <w:tcPr>
                <w:tcW w:w="2552" w:type="dxa"/>
              </w:tcPr>
              <w:p w14:paraId="0A55DD9C" w14:textId="77777777" w:rsidR="00371A5E" w:rsidRPr="00026EBB" w:rsidRDefault="00371A5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1B236CE3" w14:textId="77777777" w:rsidR="00371A5E" w:rsidRPr="009C44AA" w:rsidRDefault="00371A5E"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A0395D">
                  <w:rPr>
                    <w:rFonts w:ascii="Palatino Linotype" w:eastAsia="Calibri" w:hAnsi="Palatino Linotype" w:cs="Tahoma"/>
                    <w:bCs/>
                    <w:sz w:val="22"/>
                    <w:szCs w:val="22"/>
                    <w:lang w:val="es-MX" w:eastAsia="en-US"/>
                  </w:rPr>
                  <w:t>Sistema Municipal Para el Desarrollo Integral de la Familia de Ixtapaluca</w:t>
                </w:r>
              </w:p>
            </w:tc>
          </w:tr>
          <w:tr w:rsidR="00371A5E" w14:paraId="3A5E505C" w14:textId="77777777" w:rsidTr="00A0395D">
            <w:trPr>
              <w:trHeight w:val="138"/>
            </w:trPr>
            <w:tc>
              <w:tcPr>
                <w:tcW w:w="2552" w:type="dxa"/>
              </w:tcPr>
              <w:p w14:paraId="737A9ABF" w14:textId="77777777" w:rsidR="00371A5E" w:rsidRPr="00026EBB" w:rsidRDefault="00371A5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418F87EC" w14:textId="77777777" w:rsidR="00371A5E" w:rsidRPr="009C44AA" w:rsidRDefault="00371A5E"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4F3DBB47" w14:textId="77777777" w:rsidR="00371A5E" w:rsidRPr="005C106F" w:rsidRDefault="00371A5E" w:rsidP="005743D2">
          <w:pPr>
            <w:tabs>
              <w:tab w:val="right" w:pos="8838"/>
            </w:tabs>
            <w:ind w:left="-28"/>
            <w:jc w:val="both"/>
            <w:rPr>
              <w:rFonts w:ascii="Arial" w:eastAsia="Calibri" w:hAnsi="Arial" w:cs="Arial"/>
              <w:b/>
              <w:sz w:val="22"/>
              <w:szCs w:val="22"/>
              <w:lang w:eastAsia="en-US"/>
            </w:rPr>
          </w:pPr>
        </w:p>
      </w:tc>
    </w:tr>
  </w:tbl>
  <w:p w14:paraId="400A05C8" w14:textId="77777777" w:rsidR="00371A5E" w:rsidRDefault="00371A5E" w:rsidP="000930AE">
    <w:pPr>
      <w:pStyle w:val="Encabezado"/>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3BEDA1E1" wp14:editId="26681506">
          <wp:simplePos x="0" y="0"/>
          <wp:positionH relativeFrom="margin">
            <wp:posOffset>-998855</wp:posOffset>
          </wp:positionH>
          <wp:positionV relativeFrom="margin">
            <wp:posOffset>-1522095</wp:posOffset>
          </wp:positionV>
          <wp:extent cx="8426450" cy="10972800"/>
          <wp:effectExtent l="0" t="0" r="0" b="0"/>
          <wp:wrapNone/>
          <wp:docPr id="2" name="Imagen 2" descr="MARCA DE AGUA - HOJ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 DE AGUA - HOJA 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23E6B" w14:textId="77777777" w:rsidR="00371A5E" w:rsidRDefault="00000000">
    <w:r>
      <w:rPr>
        <w:rFonts w:ascii="Palatino Linotype" w:eastAsia="Calibri" w:hAnsi="Palatino Linotype" w:cs="Tahoma"/>
        <w:b/>
        <w:noProof/>
        <w:sz w:val="22"/>
        <w:szCs w:val="22"/>
        <w:lang w:eastAsia="es-MX"/>
      </w:rPr>
      <w:pict w14:anchorId="28CB1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5"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116"/>
    </w:tblGrid>
    <w:tr w:rsidR="00371A5E" w:rsidRPr="00264223" w14:paraId="1C2A177D" w14:textId="77777777" w:rsidTr="00157EA7">
      <w:trPr>
        <w:trHeight w:val="466"/>
      </w:trPr>
      <w:tc>
        <w:tcPr>
          <w:tcW w:w="2977" w:type="dxa"/>
          <w:vAlign w:val="bottom"/>
        </w:tcPr>
        <w:p w14:paraId="46C1512F" w14:textId="77777777" w:rsidR="00371A5E" w:rsidRPr="00026EBB" w:rsidRDefault="00371A5E"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01544867" w14:textId="77777777" w:rsidR="00371A5E" w:rsidRPr="0091633A" w:rsidRDefault="00371A5E"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116" w:type="dxa"/>
          <w:vAlign w:val="bottom"/>
        </w:tcPr>
        <w:p w14:paraId="196A401B" w14:textId="1F5F14E8" w:rsidR="00371A5E" w:rsidRPr="00A404EA" w:rsidRDefault="00371A5E" w:rsidP="009544A4">
          <w:pPr>
            <w:tabs>
              <w:tab w:val="right" w:pos="8838"/>
            </w:tabs>
            <w:spacing w:line="276" w:lineRule="auto"/>
            <w:ind w:right="31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12026</w:t>
          </w:r>
          <w:r w:rsidRPr="009544A4">
            <w:rPr>
              <w:rFonts w:ascii="Palatino Linotype" w:eastAsia="Calibri" w:hAnsi="Palatino Linotype" w:cs="Tahoma"/>
              <w:sz w:val="22"/>
              <w:szCs w:val="22"/>
              <w:lang w:eastAsia="en-US"/>
            </w:rPr>
            <w:t>/INFOEM/IP/RR/2025</w:t>
          </w:r>
        </w:p>
      </w:tc>
    </w:tr>
    <w:tr w:rsidR="00371A5E" w:rsidRPr="00264223" w14:paraId="0125EBB9" w14:textId="77777777" w:rsidTr="00157EA7">
      <w:trPr>
        <w:trHeight w:val="119"/>
      </w:trPr>
      <w:tc>
        <w:tcPr>
          <w:tcW w:w="2977" w:type="dxa"/>
        </w:tcPr>
        <w:p w14:paraId="15D3E6EC" w14:textId="77777777" w:rsidR="00371A5E" w:rsidRPr="00026EBB" w:rsidRDefault="00371A5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7D4EB905" w14:textId="77777777" w:rsidR="00371A5E" w:rsidRPr="00026EBB" w:rsidRDefault="00371A5E"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116" w:type="dxa"/>
        </w:tcPr>
        <w:p w14:paraId="501CEFBC" w14:textId="27BA187C" w:rsidR="00371A5E" w:rsidRPr="00474ED7" w:rsidRDefault="00460AF2" w:rsidP="00A0395D">
          <w:pPr>
            <w:tabs>
              <w:tab w:val="right" w:pos="8838"/>
            </w:tabs>
            <w:spacing w:line="276" w:lineRule="auto"/>
            <w:ind w:right="317"/>
            <w:jc w:val="both"/>
            <w:rPr>
              <w:rFonts w:ascii="Palatino Linotype" w:eastAsia="Calibri" w:hAnsi="Palatino Linotype" w:cs="Tahoma"/>
              <w:sz w:val="22"/>
              <w:szCs w:val="22"/>
              <w:lang w:eastAsia="en-US"/>
            </w:rPr>
          </w:pPr>
          <w:r w:rsidRPr="00460AF2">
            <w:rPr>
              <w:rFonts w:ascii="Palatino Linotype" w:eastAsia="Calibri" w:hAnsi="Palatino Linotype" w:cs="Tahoma"/>
              <w:sz w:val="22"/>
              <w:szCs w:val="22"/>
              <w:highlight w:val="black"/>
              <w:lang w:eastAsia="en-US"/>
            </w:rPr>
            <w:t>XXXXXXXXXXXXXXXXXXXXXXXXXXXXXXXXXXXXXXXXXXXXXXXXXXXXX</w:t>
          </w:r>
        </w:p>
      </w:tc>
    </w:tr>
    <w:tr w:rsidR="00371A5E" w:rsidRPr="00264223" w14:paraId="360188EF" w14:textId="77777777" w:rsidTr="00157EA7">
      <w:trPr>
        <w:trHeight w:val="234"/>
      </w:trPr>
      <w:tc>
        <w:tcPr>
          <w:tcW w:w="2977" w:type="dxa"/>
        </w:tcPr>
        <w:p w14:paraId="26D0C551" w14:textId="77777777" w:rsidR="00371A5E" w:rsidRPr="00026EBB" w:rsidRDefault="00371A5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322E753E" w14:textId="77777777" w:rsidR="00371A5E" w:rsidRPr="00026EBB" w:rsidRDefault="00371A5E"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16" w:type="dxa"/>
        </w:tcPr>
        <w:p w14:paraId="3B548F12" w14:textId="77777777" w:rsidR="00371A5E" w:rsidRPr="006273CC" w:rsidRDefault="00371A5E" w:rsidP="00A0395D">
          <w:pPr>
            <w:tabs>
              <w:tab w:val="left" w:pos="3435"/>
              <w:tab w:val="right" w:pos="8838"/>
            </w:tabs>
            <w:spacing w:line="276" w:lineRule="auto"/>
            <w:ind w:right="601"/>
            <w:jc w:val="both"/>
            <w:rPr>
              <w:rFonts w:ascii="Palatino Linotype" w:eastAsia="Calibri" w:hAnsi="Palatino Linotype" w:cs="Tahoma"/>
              <w:sz w:val="22"/>
              <w:szCs w:val="22"/>
              <w:lang w:eastAsia="en-US"/>
            </w:rPr>
          </w:pPr>
          <w:r w:rsidRPr="00A0395D">
            <w:rPr>
              <w:rFonts w:ascii="Palatino Linotype" w:eastAsia="Calibri" w:hAnsi="Palatino Linotype" w:cs="Tahoma"/>
              <w:sz w:val="22"/>
              <w:szCs w:val="22"/>
              <w:lang w:eastAsia="en-US"/>
            </w:rPr>
            <w:t>Sistema Municipal Para el Desarrollo Integral de la Familia de Ixtapaluca</w:t>
          </w:r>
        </w:p>
      </w:tc>
    </w:tr>
    <w:tr w:rsidR="00371A5E" w:rsidRPr="00264223" w14:paraId="15319F69" w14:textId="77777777" w:rsidTr="00157EA7">
      <w:trPr>
        <w:trHeight w:val="234"/>
      </w:trPr>
      <w:tc>
        <w:tcPr>
          <w:tcW w:w="2977" w:type="dxa"/>
        </w:tcPr>
        <w:p w14:paraId="73EEFD75" w14:textId="77777777" w:rsidR="00371A5E" w:rsidRPr="00026EBB" w:rsidRDefault="00371A5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327E5A08" w14:textId="77777777" w:rsidR="00371A5E" w:rsidRPr="00026EBB" w:rsidRDefault="00371A5E"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16" w:type="dxa"/>
        </w:tcPr>
        <w:p w14:paraId="3450A75E" w14:textId="77777777" w:rsidR="00371A5E" w:rsidRDefault="00371A5E"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2BBD45F4" w14:textId="77777777" w:rsidR="00371A5E" w:rsidRPr="00E67009" w:rsidRDefault="00371A5E"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1D5D"/>
    <w:multiLevelType w:val="multilevel"/>
    <w:tmpl w:val="5AC24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A1785D"/>
    <w:multiLevelType w:val="multilevel"/>
    <w:tmpl w:val="D8A24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D57D7F"/>
    <w:multiLevelType w:val="hybridMultilevel"/>
    <w:tmpl w:val="661A8A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603C3A3F"/>
    <w:multiLevelType w:val="multilevel"/>
    <w:tmpl w:val="7046B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68001165">
    <w:abstractNumId w:val="2"/>
  </w:num>
  <w:num w:numId="2" w16cid:durableId="661353484">
    <w:abstractNumId w:val="6"/>
  </w:num>
  <w:num w:numId="3" w16cid:durableId="580410756">
    <w:abstractNumId w:val="1"/>
  </w:num>
  <w:num w:numId="4" w16cid:durableId="1961956808">
    <w:abstractNumId w:val="4"/>
  </w:num>
  <w:num w:numId="5" w16cid:durableId="25297144">
    <w:abstractNumId w:val="3"/>
  </w:num>
  <w:num w:numId="6" w16cid:durableId="1050111739">
    <w:abstractNumId w:val="0"/>
  </w:num>
  <w:num w:numId="7" w16cid:durableId="31926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A5E"/>
    <w:rsid w:val="00183EE3"/>
    <w:rsid w:val="002E403B"/>
    <w:rsid w:val="003136FA"/>
    <w:rsid w:val="00371A5E"/>
    <w:rsid w:val="00460AF2"/>
    <w:rsid w:val="00461A1F"/>
    <w:rsid w:val="004A556E"/>
    <w:rsid w:val="00532E32"/>
    <w:rsid w:val="00543563"/>
    <w:rsid w:val="00696814"/>
    <w:rsid w:val="007A06B2"/>
    <w:rsid w:val="009F4273"/>
    <w:rsid w:val="00A23C94"/>
    <w:rsid w:val="00A900C6"/>
    <w:rsid w:val="00B01980"/>
    <w:rsid w:val="00B36A52"/>
    <w:rsid w:val="00B5063F"/>
    <w:rsid w:val="00BF17B5"/>
    <w:rsid w:val="00DA0E5D"/>
    <w:rsid w:val="00EE4E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F6F22"/>
  <w15:chartTrackingRefBased/>
  <w15:docId w15:val="{89855D67-72F7-4634-9589-696908B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A5E"/>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371A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371A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71A5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71A5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71A5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71A5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1A5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1A5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1A5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1A5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371A5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71A5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71A5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71A5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71A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1A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1A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1A5E"/>
    <w:rPr>
      <w:rFonts w:eastAsiaTheme="majorEastAsia" w:cstheme="majorBidi"/>
      <w:color w:val="272727" w:themeColor="text1" w:themeTint="D8"/>
    </w:rPr>
  </w:style>
  <w:style w:type="paragraph" w:styleId="Ttulo">
    <w:name w:val="Title"/>
    <w:basedOn w:val="Normal"/>
    <w:next w:val="Normal"/>
    <w:link w:val="TtuloCar"/>
    <w:uiPriority w:val="10"/>
    <w:qFormat/>
    <w:rsid w:val="00371A5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1A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1A5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1A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1A5E"/>
    <w:pPr>
      <w:spacing w:before="160"/>
      <w:jc w:val="center"/>
    </w:pPr>
    <w:rPr>
      <w:i/>
      <w:iCs/>
      <w:color w:val="404040" w:themeColor="text1" w:themeTint="BF"/>
    </w:rPr>
  </w:style>
  <w:style w:type="character" w:customStyle="1" w:styleId="CitaCar">
    <w:name w:val="Cita Car"/>
    <w:basedOn w:val="Fuentedeprrafopredeter"/>
    <w:link w:val="Cita"/>
    <w:uiPriority w:val="29"/>
    <w:rsid w:val="00371A5E"/>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71A5E"/>
    <w:pPr>
      <w:ind w:left="720"/>
      <w:contextualSpacing/>
    </w:pPr>
  </w:style>
  <w:style w:type="character" w:styleId="nfasisintenso">
    <w:name w:val="Intense Emphasis"/>
    <w:basedOn w:val="Fuentedeprrafopredeter"/>
    <w:uiPriority w:val="21"/>
    <w:qFormat/>
    <w:rsid w:val="00371A5E"/>
    <w:rPr>
      <w:i/>
      <w:iCs/>
      <w:color w:val="2F5496" w:themeColor="accent1" w:themeShade="BF"/>
    </w:rPr>
  </w:style>
  <w:style w:type="paragraph" w:styleId="Citadestacada">
    <w:name w:val="Intense Quote"/>
    <w:basedOn w:val="Normal"/>
    <w:next w:val="Normal"/>
    <w:link w:val="CitadestacadaCar"/>
    <w:uiPriority w:val="30"/>
    <w:qFormat/>
    <w:rsid w:val="00371A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71A5E"/>
    <w:rPr>
      <w:i/>
      <w:iCs/>
      <w:color w:val="2F5496" w:themeColor="accent1" w:themeShade="BF"/>
    </w:rPr>
  </w:style>
  <w:style w:type="character" w:styleId="Referenciaintensa">
    <w:name w:val="Intense Reference"/>
    <w:basedOn w:val="Fuentedeprrafopredeter"/>
    <w:uiPriority w:val="32"/>
    <w:qFormat/>
    <w:rsid w:val="00371A5E"/>
    <w:rPr>
      <w:b/>
      <w:bCs/>
      <w:smallCaps/>
      <w:color w:val="2F5496" w:themeColor="accent1" w:themeShade="BF"/>
      <w:spacing w:val="5"/>
    </w:rPr>
  </w:style>
  <w:style w:type="paragraph" w:styleId="Encabezado">
    <w:name w:val="header"/>
    <w:basedOn w:val="Normal"/>
    <w:link w:val="EncabezadoCar"/>
    <w:uiPriority w:val="99"/>
    <w:unhideWhenUsed/>
    <w:rsid w:val="00371A5E"/>
    <w:pPr>
      <w:tabs>
        <w:tab w:val="center" w:pos="4419"/>
        <w:tab w:val="right" w:pos="8838"/>
      </w:tabs>
    </w:pPr>
  </w:style>
  <w:style w:type="character" w:customStyle="1" w:styleId="EncabezadoCar">
    <w:name w:val="Encabezado Car"/>
    <w:basedOn w:val="Fuentedeprrafopredeter"/>
    <w:link w:val="Encabezado"/>
    <w:uiPriority w:val="99"/>
    <w:rsid w:val="00371A5E"/>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371A5E"/>
    <w:pPr>
      <w:tabs>
        <w:tab w:val="center" w:pos="4419"/>
        <w:tab w:val="right" w:pos="8838"/>
      </w:tabs>
    </w:pPr>
  </w:style>
  <w:style w:type="character" w:customStyle="1" w:styleId="PiedepginaCar">
    <w:name w:val="Pie de página Car"/>
    <w:basedOn w:val="Fuentedeprrafopredeter"/>
    <w:link w:val="Piedepgina"/>
    <w:uiPriority w:val="99"/>
    <w:rsid w:val="00371A5E"/>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371A5E"/>
  </w:style>
  <w:style w:type="character" w:styleId="Hipervnculo">
    <w:name w:val="Hyperlink"/>
    <w:aliases w:val="Hipervínculo1,Hipervínculo11,Hipervínculo12,Hipervínculo13,Hipervínculo14,Hipervínculo15"/>
    <w:basedOn w:val="Fuentedeprrafopredeter"/>
    <w:uiPriority w:val="99"/>
    <w:unhideWhenUsed/>
    <w:rsid w:val="00371A5E"/>
    <w:rPr>
      <w:color w:val="0563C1" w:themeColor="hyperlink"/>
      <w:u w:val="single"/>
    </w:rPr>
  </w:style>
  <w:style w:type="table" w:styleId="Tablaconcuadrcula">
    <w:name w:val="Table Grid"/>
    <w:basedOn w:val="Tablanormal"/>
    <w:uiPriority w:val="59"/>
    <w:rsid w:val="00371A5E"/>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71A5E"/>
    <w:pPr>
      <w:spacing w:after="160" w:line="259" w:lineRule="auto"/>
      <w:jc w:val="both"/>
    </w:pPr>
    <w:rPr>
      <w:rFonts w:eastAsiaTheme="minorHAnsi"/>
      <w:color w:val="000000" w:themeColor="text1"/>
      <w:sz w:val="24"/>
      <w:szCs w:val="24"/>
      <w:lang w:eastAsia="en-US"/>
    </w:rPr>
  </w:style>
  <w:style w:type="paragraph" w:customStyle="1" w:styleId="ResolucinV">
    <w:name w:val="Resolución V"/>
    <w:basedOn w:val="Normal"/>
    <w:next w:val="Normal"/>
    <w:link w:val="ResolucinVCar"/>
    <w:rsid w:val="00371A5E"/>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371A5E"/>
    <w:rPr>
      <w:rFonts w:ascii="Palatino Linotype" w:eastAsia="Calibri" w:hAnsi="Palatino Linotype" w:cs="Tahoma"/>
      <w:b/>
      <w:bCs/>
      <w:color w:val="000000" w:themeColor="text1"/>
      <w:kern w:val="0"/>
      <w14:ligatures w14:val="none"/>
    </w:rPr>
  </w:style>
  <w:style w:type="paragraph" w:styleId="TtuloTDC">
    <w:name w:val="TOC Heading"/>
    <w:basedOn w:val="Ttulo1"/>
    <w:next w:val="Normal"/>
    <w:uiPriority w:val="39"/>
    <w:unhideWhenUsed/>
    <w:qFormat/>
    <w:rsid w:val="00371A5E"/>
    <w:pPr>
      <w:spacing w:before="0" w:after="0"/>
      <w:jc w:val="center"/>
      <w:outlineLvl w:val="9"/>
    </w:pPr>
    <w:rPr>
      <w:rFonts w:ascii="Palatino Linotype" w:hAnsi="Palatino Linotype"/>
      <w:b/>
      <w:color w:val="000000" w:themeColor="text1"/>
      <w:sz w:val="22"/>
      <w:szCs w:val="32"/>
      <w:lang w:eastAsia="es-MX"/>
    </w:rPr>
  </w:style>
  <w:style w:type="paragraph" w:styleId="TDC1">
    <w:name w:val="toc 1"/>
    <w:basedOn w:val="Normal"/>
    <w:next w:val="Normal"/>
    <w:autoRedefine/>
    <w:uiPriority w:val="39"/>
    <w:unhideWhenUsed/>
    <w:rsid w:val="00371A5E"/>
    <w:pPr>
      <w:tabs>
        <w:tab w:val="right" w:leader="dot" w:pos="9034"/>
      </w:tabs>
      <w:spacing w:after="100" w:line="360" w:lineRule="auto"/>
      <w:jc w:val="both"/>
    </w:pPr>
  </w:style>
  <w:style w:type="paragraph" w:styleId="TDC2">
    <w:name w:val="toc 2"/>
    <w:basedOn w:val="Normal"/>
    <w:next w:val="Normal"/>
    <w:autoRedefine/>
    <w:uiPriority w:val="39"/>
    <w:unhideWhenUsed/>
    <w:rsid w:val="00371A5E"/>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5414</Words>
  <Characters>29779</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4</cp:revision>
  <cp:lastPrinted>2025-11-14T06:33:00Z</cp:lastPrinted>
  <dcterms:created xsi:type="dcterms:W3CDTF">2025-11-14T06:33:00Z</dcterms:created>
  <dcterms:modified xsi:type="dcterms:W3CDTF">2025-11-28T19:03:00Z</dcterms:modified>
</cp:coreProperties>
</file>