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019EFA7B" w:rsidR="00A41851" w:rsidRPr="000A014F" w:rsidRDefault="00A41851" w:rsidP="00A41851">
      <w:pPr>
        <w:spacing w:before="240" w:line="360" w:lineRule="auto"/>
        <w:jc w:val="both"/>
        <w:rPr>
          <w:rFonts w:ascii="Palatino Linotype" w:eastAsia="Times New Roman" w:hAnsi="Palatino Linotype" w:cs="Arial"/>
          <w:color w:val="000000"/>
          <w:sz w:val="24"/>
          <w:szCs w:val="24"/>
          <w:lang w:eastAsia="es-MX"/>
        </w:rPr>
      </w:pPr>
      <w:r w:rsidRPr="000A014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604B" w:rsidRPr="000A014F">
        <w:rPr>
          <w:rFonts w:ascii="Palatino Linotype" w:eastAsia="Times New Roman" w:hAnsi="Palatino Linotype" w:cs="Arial"/>
          <w:color w:val="000000"/>
          <w:sz w:val="24"/>
          <w:szCs w:val="24"/>
          <w:lang w:eastAsia="es-MX"/>
        </w:rPr>
        <w:t>quince</w:t>
      </w:r>
      <w:r w:rsidR="003F55E0" w:rsidRPr="000A014F">
        <w:rPr>
          <w:rFonts w:ascii="Palatino Linotype" w:eastAsia="Times New Roman" w:hAnsi="Palatino Linotype" w:cs="Arial"/>
          <w:color w:val="000000"/>
          <w:sz w:val="24"/>
          <w:szCs w:val="24"/>
          <w:lang w:eastAsia="es-MX"/>
        </w:rPr>
        <w:t xml:space="preserve"> de octubre de dos mil veinticinco. </w:t>
      </w:r>
    </w:p>
    <w:p w14:paraId="4B776B1B" w14:textId="771F020D" w:rsidR="0091019C" w:rsidRPr="000A014F" w:rsidRDefault="00A41851" w:rsidP="00A41851">
      <w:pPr>
        <w:tabs>
          <w:tab w:val="left" w:pos="1701"/>
        </w:tabs>
        <w:spacing w:before="240" w:line="360" w:lineRule="auto"/>
        <w:jc w:val="both"/>
        <w:rPr>
          <w:rFonts w:ascii="Palatino Linotype" w:hAnsi="Palatino Linotype" w:cs="Arial"/>
          <w:sz w:val="24"/>
        </w:rPr>
      </w:pPr>
      <w:r w:rsidRPr="000A014F">
        <w:rPr>
          <w:rFonts w:ascii="Palatino Linotype" w:hAnsi="Palatino Linotype" w:cs="Arial"/>
          <w:b/>
          <w:sz w:val="24"/>
        </w:rPr>
        <w:t>VISTO</w:t>
      </w:r>
      <w:r w:rsidRPr="000A014F">
        <w:rPr>
          <w:rFonts w:ascii="Palatino Linotype" w:hAnsi="Palatino Linotype" w:cs="Arial"/>
          <w:sz w:val="24"/>
        </w:rPr>
        <w:t xml:space="preserve"> el expediente electrónico formado con motivo del recurso de revisión número </w:t>
      </w:r>
      <w:r w:rsidR="003F55E0" w:rsidRPr="000A014F">
        <w:rPr>
          <w:rFonts w:ascii="Palatino Linotype" w:hAnsi="Palatino Linotype" w:cs="Arial"/>
          <w:b/>
          <w:bCs/>
          <w:sz w:val="24"/>
        </w:rPr>
        <w:t>09840</w:t>
      </w:r>
      <w:r w:rsidR="0091019C" w:rsidRPr="000A014F">
        <w:rPr>
          <w:rFonts w:ascii="Palatino Linotype" w:hAnsi="Palatino Linotype" w:cs="Arial"/>
          <w:b/>
          <w:bCs/>
          <w:sz w:val="24"/>
        </w:rPr>
        <w:t xml:space="preserve">/INFOEM/IP/RR/2025, </w:t>
      </w:r>
      <w:r w:rsidR="0091019C" w:rsidRPr="000A014F">
        <w:rPr>
          <w:rFonts w:ascii="Palatino Linotype" w:hAnsi="Palatino Linotype" w:cs="Arial"/>
          <w:sz w:val="24"/>
        </w:rPr>
        <w:t xml:space="preserve">interpuesto por un particular, en lo sucesivo </w:t>
      </w:r>
      <w:r w:rsidR="0091019C" w:rsidRPr="000A014F">
        <w:rPr>
          <w:rFonts w:ascii="Palatino Linotype" w:hAnsi="Palatino Linotype" w:cs="Arial"/>
          <w:b/>
          <w:bCs/>
          <w:sz w:val="24"/>
        </w:rPr>
        <w:t xml:space="preserve">El Recurrente, </w:t>
      </w:r>
      <w:r w:rsidR="0091019C" w:rsidRPr="000A014F">
        <w:rPr>
          <w:rFonts w:ascii="Palatino Linotype" w:hAnsi="Palatino Linotype" w:cs="Arial"/>
          <w:sz w:val="24"/>
        </w:rPr>
        <w:t xml:space="preserve">en contra de la respuesta del </w:t>
      </w:r>
      <w:r w:rsidR="0091019C" w:rsidRPr="000A014F">
        <w:rPr>
          <w:rFonts w:ascii="Palatino Linotype" w:hAnsi="Palatino Linotype" w:cs="Arial"/>
          <w:b/>
          <w:bCs/>
          <w:sz w:val="24"/>
        </w:rPr>
        <w:t xml:space="preserve">Ayuntamiento de Toluca, </w:t>
      </w:r>
      <w:r w:rsidR="0091019C" w:rsidRPr="000A014F">
        <w:rPr>
          <w:rFonts w:ascii="Palatino Linotype" w:hAnsi="Palatino Linotype" w:cs="Arial"/>
          <w:sz w:val="24"/>
        </w:rPr>
        <w:t xml:space="preserve">en lo subsecuente </w:t>
      </w:r>
      <w:r w:rsidR="0091019C" w:rsidRPr="000A014F">
        <w:rPr>
          <w:rFonts w:ascii="Palatino Linotype" w:hAnsi="Palatino Linotype" w:cs="Arial"/>
          <w:b/>
          <w:bCs/>
          <w:sz w:val="24"/>
        </w:rPr>
        <w:t xml:space="preserve">El Sujeto Obligado, </w:t>
      </w:r>
      <w:r w:rsidR="0091019C" w:rsidRPr="000A014F">
        <w:rPr>
          <w:rFonts w:ascii="Palatino Linotype" w:hAnsi="Palatino Linotype" w:cs="Arial"/>
          <w:sz w:val="24"/>
        </w:rPr>
        <w:t xml:space="preserve">se procede a dictar la presente resolución. </w:t>
      </w:r>
    </w:p>
    <w:p w14:paraId="3319F9B1" w14:textId="77777777" w:rsidR="0091019C" w:rsidRPr="000A014F"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0A014F" w:rsidRDefault="00A41851" w:rsidP="00A41851">
      <w:pPr>
        <w:spacing w:before="240" w:after="240" w:line="360" w:lineRule="auto"/>
        <w:jc w:val="center"/>
        <w:rPr>
          <w:rFonts w:ascii="Palatino Linotype" w:hAnsi="Palatino Linotype"/>
          <w:b/>
          <w:sz w:val="28"/>
        </w:rPr>
      </w:pPr>
      <w:r w:rsidRPr="000A014F">
        <w:rPr>
          <w:rFonts w:ascii="Palatino Linotype" w:hAnsi="Palatino Linotype"/>
          <w:b/>
          <w:sz w:val="28"/>
        </w:rPr>
        <w:t>A N T E C E D E N T E S   D E L   A S U N T O</w:t>
      </w:r>
    </w:p>
    <w:p w14:paraId="5A179C6B" w14:textId="77777777" w:rsidR="00A41851" w:rsidRPr="000A014F" w:rsidRDefault="00A41851" w:rsidP="00A41851">
      <w:pPr>
        <w:spacing w:before="240" w:after="240" w:line="360" w:lineRule="auto"/>
        <w:jc w:val="both"/>
        <w:rPr>
          <w:rFonts w:ascii="Palatino Linotype" w:hAnsi="Palatino Linotype"/>
        </w:rPr>
      </w:pPr>
      <w:r w:rsidRPr="000A014F">
        <w:rPr>
          <w:rFonts w:ascii="Palatino Linotype" w:hAnsi="Palatino Linotype" w:cs="Arial"/>
          <w:b/>
          <w:sz w:val="28"/>
        </w:rPr>
        <w:t>PRIMERO.</w:t>
      </w:r>
      <w:r w:rsidRPr="000A014F">
        <w:rPr>
          <w:rFonts w:ascii="Palatino Linotype" w:hAnsi="Palatino Linotype" w:cs="Arial"/>
        </w:rPr>
        <w:t xml:space="preserve"> </w:t>
      </w:r>
      <w:r w:rsidRPr="000A014F">
        <w:rPr>
          <w:rFonts w:ascii="Palatino Linotype" w:hAnsi="Palatino Linotype"/>
          <w:b/>
          <w:sz w:val="28"/>
          <w:szCs w:val="28"/>
        </w:rPr>
        <w:t>De la Solicitud de Información.</w:t>
      </w:r>
    </w:p>
    <w:p w14:paraId="63B7CA4C" w14:textId="3370298C" w:rsidR="00853804" w:rsidRPr="000A014F" w:rsidRDefault="00A41851" w:rsidP="00A41851">
      <w:pPr>
        <w:spacing w:before="240" w:line="360" w:lineRule="auto"/>
        <w:jc w:val="both"/>
        <w:rPr>
          <w:rFonts w:ascii="Palatino Linotype" w:hAnsi="Palatino Linotype" w:cs="Arial"/>
          <w:sz w:val="24"/>
        </w:rPr>
      </w:pPr>
      <w:r w:rsidRPr="000A014F">
        <w:rPr>
          <w:rFonts w:ascii="Palatino Linotype" w:hAnsi="Palatino Linotype" w:cs="Arial"/>
          <w:sz w:val="24"/>
          <w:szCs w:val="24"/>
        </w:rPr>
        <w:t xml:space="preserve">En fecha </w:t>
      </w:r>
      <w:r w:rsidR="003F55E0" w:rsidRPr="000A014F">
        <w:rPr>
          <w:rFonts w:ascii="Palatino Linotype" w:hAnsi="Palatino Linotype" w:cs="Arial"/>
          <w:b/>
          <w:bCs/>
          <w:sz w:val="24"/>
          <w:szCs w:val="24"/>
        </w:rPr>
        <w:t xml:space="preserve">cuatro de agosto de dos mil veinticinco, El Recurrente, </w:t>
      </w:r>
      <w:r w:rsidR="0061096B" w:rsidRPr="000A014F">
        <w:rPr>
          <w:rFonts w:ascii="Palatino Linotype" w:hAnsi="Palatino Linotype" w:cs="Arial"/>
          <w:sz w:val="24"/>
        </w:rPr>
        <w:t>presentó a través del Sistema de Acceso a la Información Mexiquense (</w:t>
      </w:r>
      <w:r w:rsidR="0061096B" w:rsidRPr="000A014F">
        <w:rPr>
          <w:rFonts w:ascii="Palatino Linotype" w:hAnsi="Palatino Linotype" w:cs="Arial"/>
          <w:b/>
          <w:sz w:val="24"/>
        </w:rPr>
        <w:t>SAIMEX)</w:t>
      </w:r>
      <w:r w:rsidR="0061096B" w:rsidRPr="000A014F">
        <w:rPr>
          <w:rFonts w:ascii="Palatino Linotype" w:hAnsi="Palatino Linotype" w:cs="Arial"/>
          <w:sz w:val="24"/>
        </w:rPr>
        <w:t xml:space="preserve"> ante </w:t>
      </w:r>
      <w:r w:rsidR="0061096B" w:rsidRPr="000A014F">
        <w:rPr>
          <w:rFonts w:ascii="Palatino Linotype" w:hAnsi="Palatino Linotype" w:cs="Arial"/>
          <w:b/>
          <w:sz w:val="24"/>
        </w:rPr>
        <w:t>El Sujeto Obligado</w:t>
      </w:r>
      <w:r w:rsidR="0061096B" w:rsidRPr="000A014F">
        <w:rPr>
          <w:rFonts w:ascii="Palatino Linotype" w:hAnsi="Palatino Linotype" w:cs="Arial"/>
          <w:sz w:val="24"/>
        </w:rPr>
        <w:t xml:space="preserve">, solicitud de acceso a la información pública, registrada bajo el número de expediente </w:t>
      </w:r>
      <w:r w:rsidR="003F55E0" w:rsidRPr="000A014F">
        <w:rPr>
          <w:rFonts w:ascii="Palatino Linotype" w:hAnsi="Palatino Linotype" w:cs="Arial"/>
          <w:b/>
          <w:bCs/>
          <w:sz w:val="24"/>
        </w:rPr>
        <w:t>04054</w:t>
      </w:r>
      <w:r w:rsidR="00853804" w:rsidRPr="000A014F">
        <w:rPr>
          <w:rFonts w:ascii="Palatino Linotype" w:hAnsi="Palatino Linotype" w:cs="Arial"/>
          <w:b/>
          <w:bCs/>
          <w:sz w:val="24"/>
        </w:rPr>
        <w:t xml:space="preserve">/TOLUCA/IP/2025, </w:t>
      </w:r>
      <w:r w:rsidR="00853804" w:rsidRPr="000A014F">
        <w:rPr>
          <w:rFonts w:ascii="Palatino Linotype" w:hAnsi="Palatino Linotype" w:cs="Arial"/>
          <w:sz w:val="24"/>
        </w:rPr>
        <w:t>mediante la cual solicitó información en el tenor siguiente:</w:t>
      </w:r>
    </w:p>
    <w:p w14:paraId="3FAA1240" w14:textId="639357A4" w:rsidR="00853804" w:rsidRPr="000A014F" w:rsidRDefault="00853804" w:rsidP="00853804">
      <w:pPr>
        <w:pStyle w:val="Citas"/>
        <w:rPr>
          <w:b/>
          <w:bCs/>
        </w:rPr>
      </w:pPr>
      <w:r w:rsidRPr="000A014F">
        <w:t>“</w:t>
      </w:r>
      <w:r w:rsidR="003F55E0" w:rsidRPr="000A014F">
        <w:t xml:space="preserve">Las listas de asistencia, lector óptico, cv, expediente completo, credencial de servidor público certificaciones, curso que tienen en materia de transparencia y datos personales, los recibos de nomina firmado y enviados a osfem de la quincena 1 a la quincena 14 de 2025 con los recibos de pago de aguinaldo y de prima vacacional de todo el personal que labora y labora en la Unidad de Transparencia del 1 de enero a la fecha, los documentos y como es que ingreso </w:t>
      </w:r>
      <w:bookmarkStart w:id="0" w:name="_GoBack"/>
      <w:r w:rsidR="003F55E0" w:rsidRPr="000A014F">
        <w:t>Cielo Aranza Mendez</w:t>
      </w:r>
      <w:bookmarkEnd w:id="0"/>
      <w:r w:rsidR="003F55E0" w:rsidRPr="000A014F">
        <w:t xml:space="preserve">, como fue </w:t>
      </w:r>
      <w:r w:rsidR="003F55E0" w:rsidRPr="000A014F">
        <w:lastRenderedPageBreak/>
        <w:t>contratada y el visto bueno del Secretario del Ayuntamiento y Presidente para contratar a esa mosca muerta acosadora y arribista</w:t>
      </w:r>
      <w:r w:rsidRPr="000A014F">
        <w:t xml:space="preserve">” </w:t>
      </w:r>
      <w:r w:rsidRPr="000A014F">
        <w:rPr>
          <w:b/>
          <w:bCs/>
        </w:rPr>
        <w:t>(Sic)</w:t>
      </w:r>
    </w:p>
    <w:p w14:paraId="6AF6F56E" w14:textId="77777777" w:rsidR="00A41851" w:rsidRPr="000A014F" w:rsidRDefault="00A41851" w:rsidP="00A41851">
      <w:pPr>
        <w:spacing w:before="240" w:line="360" w:lineRule="auto"/>
        <w:jc w:val="both"/>
        <w:rPr>
          <w:rFonts w:ascii="Palatino Linotype" w:hAnsi="Palatino Linotype" w:cs="Arial"/>
          <w:sz w:val="24"/>
        </w:rPr>
      </w:pPr>
      <w:r w:rsidRPr="000A014F">
        <w:rPr>
          <w:rFonts w:ascii="Palatino Linotype" w:hAnsi="Palatino Linotype" w:cs="Arial"/>
          <w:b/>
          <w:sz w:val="24"/>
        </w:rPr>
        <w:t xml:space="preserve">Modalidad de entrega: </w:t>
      </w:r>
      <w:r w:rsidRPr="000A014F">
        <w:rPr>
          <w:rFonts w:ascii="Palatino Linotype" w:hAnsi="Palatino Linotype" w:cs="Arial"/>
          <w:sz w:val="24"/>
        </w:rPr>
        <w:t xml:space="preserve">A través del SAIMEX. </w:t>
      </w:r>
    </w:p>
    <w:p w14:paraId="07945BAD" w14:textId="77777777" w:rsidR="003F55E0" w:rsidRPr="000A014F" w:rsidRDefault="003F55E0" w:rsidP="00A41851">
      <w:pPr>
        <w:spacing w:before="240" w:line="360" w:lineRule="auto"/>
        <w:jc w:val="both"/>
        <w:rPr>
          <w:rFonts w:ascii="Palatino Linotype" w:hAnsi="Palatino Linotype" w:cs="Arial"/>
          <w:b/>
          <w:sz w:val="28"/>
          <w:szCs w:val="20"/>
        </w:rPr>
      </w:pPr>
    </w:p>
    <w:p w14:paraId="6ABCD6D5" w14:textId="44B24F2D" w:rsidR="00A41851" w:rsidRPr="000A014F" w:rsidRDefault="00A41851" w:rsidP="00A41851">
      <w:pPr>
        <w:spacing w:before="240" w:line="360" w:lineRule="auto"/>
        <w:jc w:val="both"/>
        <w:rPr>
          <w:rFonts w:ascii="Palatino Linotype" w:hAnsi="Palatino Linotype" w:cs="Arial"/>
          <w:b/>
          <w:sz w:val="28"/>
        </w:rPr>
      </w:pPr>
      <w:r w:rsidRPr="000A014F">
        <w:rPr>
          <w:rFonts w:ascii="Palatino Linotype" w:hAnsi="Palatino Linotype" w:cs="Arial"/>
          <w:b/>
          <w:sz w:val="28"/>
          <w:szCs w:val="20"/>
        </w:rPr>
        <w:t>SEGUNDO. De la respuesta del Sujeto Obligado.</w:t>
      </w:r>
    </w:p>
    <w:p w14:paraId="12190583" w14:textId="2164845C" w:rsidR="003F55E0" w:rsidRPr="000A014F" w:rsidRDefault="00A41851" w:rsidP="00A41851">
      <w:pPr>
        <w:spacing w:before="24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En el expediente electrónico </w:t>
      </w:r>
      <w:r w:rsidRPr="000A014F">
        <w:rPr>
          <w:rFonts w:ascii="Palatino Linotype" w:hAnsi="Palatino Linotype" w:cs="Arial"/>
          <w:b/>
          <w:sz w:val="24"/>
          <w:szCs w:val="24"/>
        </w:rPr>
        <w:t xml:space="preserve">SAIMEX, </w:t>
      </w:r>
      <w:r w:rsidRPr="000A014F">
        <w:rPr>
          <w:rFonts w:ascii="Palatino Linotype" w:hAnsi="Palatino Linotype" w:cs="Arial"/>
          <w:sz w:val="24"/>
          <w:szCs w:val="24"/>
        </w:rPr>
        <w:t xml:space="preserve">se aprecia que el </w:t>
      </w:r>
      <w:r w:rsidR="003F55E0" w:rsidRPr="000A014F">
        <w:rPr>
          <w:rFonts w:ascii="Palatino Linotype" w:hAnsi="Palatino Linotype" w:cs="Arial"/>
          <w:b/>
          <w:bCs/>
          <w:sz w:val="24"/>
          <w:szCs w:val="24"/>
        </w:rPr>
        <w:t xml:space="preserve">veinte de agosto de dos mil veinticinco, El Sujeto Obligado </w:t>
      </w:r>
      <w:r w:rsidR="003F55E0" w:rsidRPr="000A014F">
        <w:rPr>
          <w:rFonts w:ascii="Palatino Linotype" w:hAnsi="Palatino Linotype" w:cs="Arial"/>
          <w:sz w:val="24"/>
          <w:szCs w:val="24"/>
        </w:rPr>
        <w:t xml:space="preserve">dio respuesta a la solicitud de información en los siguientes términos: </w:t>
      </w:r>
    </w:p>
    <w:p w14:paraId="4C900DFA" w14:textId="71271A68" w:rsidR="003F55E0" w:rsidRPr="000A014F" w:rsidRDefault="003F55E0" w:rsidP="003F55E0">
      <w:pPr>
        <w:pStyle w:val="Citas"/>
      </w:pPr>
      <w:r w:rsidRPr="000A014F">
        <w:t>“En respuesta a la solicitud recibida, nos permitimos hacer de su conocimiento que con fundamento en el artículo 53, Fracciones: II, V y VI de la Ley de Transparencia y Acceso a la Información Pública del Estado de México y Municipios, le contestamos que:</w:t>
      </w:r>
    </w:p>
    <w:p w14:paraId="3199F13D" w14:textId="0235CFB8" w:rsidR="003F55E0" w:rsidRPr="000A014F" w:rsidRDefault="003F55E0" w:rsidP="003F55E0">
      <w:pPr>
        <w:pStyle w:val="Citas"/>
        <w:rPr>
          <w:b/>
          <w:bCs/>
        </w:rPr>
      </w:pPr>
      <w:r w:rsidRPr="000A014F">
        <w:t xml:space="preserve">En atención a la solicitud con folio 04054/TOLUCA/IP/2025, me permito adjuntar al presente la respuesta correspondiente, Sin más por el momento, reciba un saludo” </w:t>
      </w:r>
      <w:r w:rsidRPr="000A014F">
        <w:rPr>
          <w:b/>
          <w:bCs/>
        </w:rPr>
        <w:t>(Sic)</w:t>
      </w:r>
    </w:p>
    <w:p w14:paraId="2ADF1611" w14:textId="77777777" w:rsidR="003F55E0" w:rsidRPr="000A014F" w:rsidRDefault="003F55E0" w:rsidP="00A41851">
      <w:pPr>
        <w:spacing w:before="240" w:line="360" w:lineRule="auto"/>
        <w:jc w:val="both"/>
        <w:rPr>
          <w:rFonts w:ascii="Palatino Linotype" w:hAnsi="Palatino Linotype" w:cs="Arial"/>
          <w:sz w:val="24"/>
          <w:szCs w:val="24"/>
        </w:rPr>
      </w:pPr>
    </w:p>
    <w:p w14:paraId="52CBE353" w14:textId="77777777" w:rsidR="00310A3E" w:rsidRPr="000A014F" w:rsidRDefault="00A41851" w:rsidP="00A41851">
      <w:pPr>
        <w:spacing w:before="24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Del expediente electrónico del </w:t>
      </w:r>
      <w:r w:rsidRPr="000A014F">
        <w:rPr>
          <w:rFonts w:ascii="Palatino Linotype" w:hAnsi="Palatino Linotype" w:cs="Arial"/>
          <w:b/>
          <w:bCs/>
          <w:sz w:val="24"/>
          <w:szCs w:val="24"/>
        </w:rPr>
        <w:t>SAIMEX</w:t>
      </w:r>
      <w:r w:rsidRPr="000A014F">
        <w:rPr>
          <w:rFonts w:ascii="Palatino Linotype" w:hAnsi="Palatino Linotype" w:cs="Arial"/>
          <w:sz w:val="24"/>
          <w:szCs w:val="24"/>
        </w:rPr>
        <w:t xml:space="preserve">, se advierte que </w:t>
      </w:r>
      <w:r w:rsidRPr="000A014F">
        <w:rPr>
          <w:rFonts w:ascii="Palatino Linotype" w:hAnsi="Palatino Linotype" w:cs="Arial"/>
          <w:b/>
          <w:bCs/>
          <w:sz w:val="24"/>
          <w:szCs w:val="24"/>
        </w:rPr>
        <w:t xml:space="preserve">El Sujeto Obligado </w:t>
      </w:r>
      <w:r w:rsidRPr="000A014F">
        <w:rPr>
          <w:rFonts w:ascii="Palatino Linotype" w:hAnsi="Palatino Linotype" w:cs="Arial"/>
          <w:sz w:val="24"/>
          <w:szCs w:val="24"/>
        </w:rPr>
        <w:t>adjuntó</w:t>
      </w:r>
      <w:r w:rsidR="0091019C" w:rsidRPr="000A014F">
        <w:rPr>
          <w:rFonts w:ascii="Palatino Linotype" w:hAnsi="Palatino Linotype" w:cs="Arial"/>
          <w:sz w:val="24"/>
          <w:szCs w:val="24"/>
        </w:rPr>
        <w:t xml:space="preserve"> </w:t>
      </w:r>
      <w:r w:rsidR="00310A3E" w:rsidRPr="000A014F">
        <w:rPr>
          <w:rFonts w:ascii="Palatino Linotype" w:hAnsi="Palatino Linotype" w:cs="Arial"/>
          <w:sz w:val="24"/>
          <w:szCs w:val="24"/>
        </w:rPr>
        <w:t>lo siguiente:</w:t>
      </w:r>
    </w:p>
    <w:p w14:paraId="72DCD13F" w14:textId="77777777" w:rsidR="00310A3E" w:rsidRPr="000A014F" w:rsidRDefault="00310A3E" w:rsidP="00310A3E">
      <w:pPr>
        <w:pStyle w:val="Prrafodelista"/>
        <w:numPr>
          <w:ilvl w:val="0"/>
          <w:numId w:val="18"/>
        </w:numPr>
        <w:spacing w:after="240" w:line="360" w:lineRule="auto"/>
        <w:jc w:val="both"/>
        <w:rPr>
          <w:rFonts w:ascii="Palatino Linotype" w:hAnsi="Palatino Linotype" w:cs="Arial"/>
          <w:b/>
          <w:bCs/>
          <w:color w:val="000000"/>
          <w:lang w:val="es-ES_tradnl"/>
        </w:rPr>
      </w:pPr>
      <w:r w:rsidRPr="000A014F">
        <w:rPr>
          <w:rFonts w:ascii="Palatino Linotype" w:hAnsi="Palatino Linotype" w:cs="Arial"/>
          <w:b/>
          <w:bCs/>
          <w:color w:val="000000"/>
          <w:lang w:val="es-ES_tradnl"/>
        </w:rPr>
        <w:t xml:space="preserve">“R. 04054_25.pdf”: </w:t>
      </w:r>
      <w:r w:rsidRPr="000A014F">
        <w:rPr>
          <w:rFonts w:ascii="Palatino Linotype" w:hAnsi="Palatino Linotype" w:cs="Arial"/>
          <w:color w:val="000000"/>
          <w:lang w:val="es-ES_tradnl"/>
        </w:rPr>
        <w:t xml:space="preserve">Oficio sin número signado por el titular de la unidad de transparencia, dirigido al solicitante, de fecha catorce de agosto de dos mil </w:t>
      </w:r>
      <w:r w:rsidRPr="000A014F">
        <w:rPr>
          <w:rFonts w:ascii="Palatino Linotype" w:hAnsi="Palatino Linotype" w:cs="Arial"/>
          <w:color w:val="000000"/>
          <w:lang w:val="es-ES_tradnl"/>
        </w:rPr>
        <w:lastRenderedPageBreak/>
        <w:t xml:space="preserve">veinticinco, en términos generales refiere que la solicitud formulada por el ciudadano se traduce en un derecho de petición. </w:t>
      </w:r>
    </w:p>
    <w:p w14:paraId="1C5465E2" w14:textId="77777777" w:rsidR="00310A3E" w:rsidRPr="000A014F" w:rsidRDefault="00310A3E" w:rsidP="00310A3E">
      <w:pPr>
        <w:pStyle w:val="Prrafodelista"/>
        <w:spacing w:after="240" w:line="360" w:lineRule="auto"/>
        <w:ind w:left="720"/>
        <w:jc w:val="both"/>
        <w:rPr>
          <w:rFonts w:ascii="Palatino Linotype" w:hAnsi="Palatino Linotype" w:cs="Arial"/>
          <w:b/>
          <w:bCs/>
          <w:color w:val="000000"/>
          <w:lang w:val="es-ES_tradnl"/>
        </w:rPr>
      </w:pPr>
    </w:p>
    <w:p w14:paraId="6CD55CA6" w14:textId="77777777" w:rsidR="00310A3E" w:rsidRPr="000A014F" w:rsidRDefault="00310A3E" w:rsidP="00310A3E">
      <w:pPr>
        <w:pStyle w:val="Prrafodelista"/>
        <w:numPr>
          <w:ilvl w:val="0"/>
          <w:numId w:val="18"/>
        </w:numPr>
        <w:spacing w:after="240" w:line="360" w:lineRule="auto"/>
        <w:jc w:val="both"/>
        <w:rPr>
          <w:rFonts w:ascii="Palatino Linotype" w:hAnsi="Palatino Linotype" w:cs="Arial"/>
          <w:b/>
          <w:bCs/>
          <w:color w:val="000000"/>
          <w:lang w:val="es-ES_tradnl"/>
        </w:rPr>
      </w:pPr>
      <w:r w:rsidRPr="000A014F">
        <w:rPr>
          <w:rFonts w:ascii="Palatino Linotype" w:hAnsi="Palatino Linotype" w:cs="Arial"/>
          <w:b/>
          <w:bCs/>
          <w:color w:val="000000"/>
          <w:lang w:val="es-ES_tradnl"/>
        </w:rPr>
        <w:t xml:space="preserve">“NOTIF. CIUDADANO S. 4054.pdf”: </w:t>
      </w:r>
      <w:r w:rsidRPr="000A014F">
        <w:rPr>
          <w:rFonts w:ascii="Palatino Linotype" w:hAnsi="Palatino Linotype" w:cs="Arial"/>
          <w:color w:val="000000"/>
          <w:lang w:val="es-ES_tradnl"/>
        </w:rPr>
        <w:t>Compila lo siguiente:</w:t>
      </w:r>
    </w:p>
    <w:p w14:paraId="50504C6E" w14:textId="77777777" w:rsidR="00310A3E" w:rsidRPr="000A014F" w:rsidRDefault="00310A3E" w:rsidP="00310A3E">
      <w:pPr>
        <w:pStyle w:val="Prrafodelista"/>
        <w:numPr>
          <w:ilvl w:val="0"/>
          <w:numId w:val="15"/>
        </w:numPr>
        <w:spacing w:after="240" w:line="360" w:lineRule="auto"/>
        <w:jc w:val="both"/>
        <w:rPr>
          <w:rFonts w:ascii="Palatino Linotype" w:hAnsi="Palatino Linotype" w:cs="Arial"/>
          <w:color w:val="000000"/>
          <w:lang w:val="es-ES_tradnl"/>
        </w:rPr>
      </w:pPr>
      <w:r w:rsidRPr="000A014F">
        <w:rPr>
          <w:rFonts w:ascii="Palatino Linotype" w:hAnsi="Palatino Linotype" w:cs="Arial"/>
          <w:color w:val="000000"/>
          <w:lang w:val="es-ES_tradnl"/>
        </w:rPr>
        <w:t xml:space="preserve">Oficio número </w:t>
      </w:r>
      <w:r w:rsidRPr="000A014F">
        <w:rPr>
          <w:rFonts w:ascii="Palatino Linotype" w:hAnsi="Palatino Linotype" w:cs="Arial"/>
          <w:b/>
          <w:bCs/>
          <w:color w:val="000000"/>
          <w:lang w:val="es-ES_tradnl"/>
        </w:rPr>
        <w:t xml:space="preserve">206010000/4828/2025 </w:t>
      </w:r>
      <w:r w:rsidRPr="000A014F">
        <w:rPr>
          <w:rFonts w:ascii="Palatino Linotype" w:hAnsi="Palatino Linotype" w:cs="Arial"/>
          <w:color w:val="000000"/>
          <w:lang w:val="es-ES_tradnl"/>
        </w:rPr>
        <w:t xml:space="preserve">signado por la directora general de administración, dirigido a la persona solicitante de información, de fecha dieciocho de agosto de dos mil veinticinco, refiere adjuntar respuesta emitida por la servidora pública habilitada adscrita a la dirección de recursos humanos. </w:t>
      </w:r>
    </w:p>
    <w:p w14:paraId="3391092E" w14:textId="77777777" w:rsidR="00310A3E" w:rsidRPr="000A014F" w:rsidRDefault="00310A3E" w:rsidP="00310A3E">
      <w:pPr>
        <w:pStyle w:val="Prrafodelista"/>
        <w:numPr>
          <w:ilvl w:val="0"/>
          <w:numId w:val="15"/>
        </w:numPr>
        <w:spacing w:after="240" w:line="360" w:lineRule="auto"/>
        <w:jc w:val="both"/>
        <w:rPr>
          <w:rFonts w:ascii="Palatino Linotype" w:hAnsi="Palatino Linotype" w:cs="Arial"/>
          <w:color w:val="000000"/>
          <w:lang w:val="es-ES_tradnl"/>
        </w:rPr>
      </w:pPr>
      <w:r w:rsidRPr="000A014F">
        <w:rPr>
          <w:rFonts w:ascii="Palatino Linotype" w:hAnsi="Palatino Linotype" w:cs="Arial"/>
          <w:color w:val="000000"/>
          <w:lang w:val="es-ES_tradnl"/>
        </w:rPr>
        <w:t xml:space="preserve">Nota informativa </w:t>
      </w:r>
      <w:r w:rsidRPr="000A014F">
        <w:rPr>
          <w:rFonts w:ascii="Palatino Linotype" w:hAnsi="Palatino Linotype" w:cs="Arial"/>
          <w:b/>
          <w:bCs/>
          <w:color w:val="000000"/>
          <w:lang w:val="es-ES_tradnl"/>
        </w:rPr>
        <w:t xml:space="preserve">865/2025 </w:t>
      </w:r>
      <w:r w:rsidRPr="000A014F">
        <w:rPr>
          <w:rFonts w:ascii="Palatino Linotype" w:hAnsi="Palatino Linotype" w:cs="Arial"/>
          <w:color w:val="000000"/>
          <w:lang w:val="es-ES_tradnl"/>
        </w:rPr>
        <w:t xml:space="preserve">signado por la directora de recursos humanos, dirigido a la directora general de administración, de fecha quince de agosto de dos mil veinticinco, refiere que todos los requerimientos se tratan de manifestaciones subjetivas. </w:t>
      </w:r>
    </w:p>
    <w:p w14:paraId="03D42D30" w14:textId="1668F000" w:rsidR="00853804" w:rsidRPr="000A014F" w:rsidRDefault="00853804" w:rsidP="00A41851">
      <w:pPr>
        <w:spacing w:before="24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 </w:t>
      </w:r>
    </w:p>
    <w:p w14:paraId="0B82ECEF" w14:textId="77777777" w:rsidR="00A41851" w:rsidRPr="000A014F" w:rsidRDefault="00A41851" w:rsidP="00A41851">
      <w:pPr>
        <w:pStyle w:val="Citas"/>
        <w:ind w:left="0" w:right="-18"/>
        <w:rPr>
          <w:b/>
          <w:i w:val="0"/>
          <w:iCs/>
          <w:sz w:val="28"/>
        </w:rPr>
      </w:pPr>
      <w:r w:rsidRPr="000A014F">
        <w:rPr>
          <w:i w:val="0"/>
          <w:iCs/>
          <w:sz w:val="24"/>
          <w:szCs w:val="24"/>
        </w:rPr>
        <w:t xml:space="preserve"> </w:t>
      </w:r>
      <w:r w:rsidRPr="000A014F">
        <w:rPr>
          <w:b/>
          <w:i w:val="0"/>
          <w:iCs/>
          <w:sz w:val="28"/>
        </w:rPr>
        <w:t>TERCERO. Del recurso de revisión.</w:t>
      </w:r>
    </w:p>
    <w:p w14:paraId="5D47A326" w14:textId="7451AA7D" w:rsidR="009D1C08" w:rsidRPr="000A014F" w:rsidRDefault="00A41851" w:rsidP="00A41851">
      <w:pPr>
        <w:spacing w:before="24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Inconforme con la respuesta por </w:t>
      </w:r>
      <w:r w:rsidRPr="000A014F">
        <w:rPr>
          <w:rFonts w:ascii="Palatino Linotype" w:hAnsi="Palatino Linotype" w:cs="Arial"/>
          <w:b/>
          <w:sz w:val="24"/>
          <w:szCs w:val="24"/>
        </w:rPr>
        <w:t xml:space="preserve">El Sujeto Obligado, </w:t>
      </w:r>
      <w:r w:rsidR="006D76E2" w:rsidRPr="000A014F">
        <w:rPr>
          <w:rFonts w:ascii="Palatino Linotype" w:hAnsi="Palatino Linotype" w:cs="Arial"/>
          <w:b/>
          <w:sz w:val="24"/>
          <w:szCs w:val="24"/>
        </w:rPr>
        <w:t>El</w:t>
      </w:r>
      <w:r w:rsidRPr="000A014F">
        <w:rPr>
          <w:rFonts w:ascii="Palatino Linotype" w:hAnsi="Palatino Linotype" w:cs="Arial"/>
          <w:b/>
          <w:sz w:val="24"/>
          <w:szCs w:val="24"/>
        </w:rPr>
        <w:t xml:space="preserve"> Recurrente </w:t>
      </w:r>
      <w:r w:rsidRPr="000A014F">
        <w:rPr>
          <w:rFonts w:ascii="Palatino Linotype" w:hAnsi="Palatino Linotype" w:cs="Arial"/>
          <w:sz w:val="24"/>
          <w:szCs w:val="24"/>
        </w:rPr>
        <w:t xml:space="preserve">interpuso recurso de revisión, en fecha </w:t>
      </w:r>
      <w:r w:rsidR="009D1C08" w:rsidRPr="000A014F">
        <w:rPr>
          <w:rFonts w:ascii="Palatino Linotype" w:hAnsi="Palatino Linotype" w:cs="Arial"/>
          <w:b/>
          <w:bCs/>
          <w:sz w:val="24"/>
          <w:szCs w:val="24"/>
        </w:rPr>
        <w:t xml:space="preserve">veinte de agosto de dos mil veinticinco, </w:t>
      </w:r>
      <w:r w:rsidR="009D1C08" w:rsidRPr="000A014F">
        <w:rPr>
          <w:rFonts w:ascii="Palatino Linotype" w:hAnsi="Palatino Linotype" w:cs="Arial"/>
          <w:sz w:val="24"/>
          <w:szCs w:val="24"/>
        </w:rPr>
        <w:t xml:space="preserve">el cual fue registrado en el sistema electrónico con el expediente número </w:t>
      </w:r>
      <w:r w:rsidR="009D1C08" w:rsidRPr="000A014F">
        <w:rPr>
          <w:rFonts w:ascii="Palatino Linotype" w:hAnsi="Palatino Linotype" w:cs="Arial"/>
          <w:b/>
          <w:bCs/>
          <w:sz w:val="24"/>
          <w:szCs w:val="24"/>
        </w:rPr>
        <w:t xml:space="preserve">09840/INFOEM/IP/RR/2025, </w:t>
      </w:r>
      <w:r w:rsidR="009D1C08" w:rsidRPr="000A014F">
        <w:rPr>
          <w:rFonts w:ascii="Palatino Linotype" w:hAnsi="Palatino Linotype" w:cs="Arial"/>
          <w:sz w:val="24"/>
          <w:szCs w:val="24"/>
        </w:rPr>
        <w:t xml:space="preserve">en el cual arguye las siguientes manifestaciones: </w:t>
      </w:r>
    </w:p>
    <w:p w14:paraId="75579BA4" w14:textId="77777777" w:rsidR="00A41851" w:rsidRPr="000A014F" w:rsidRDefault="00A41851" w:rsidP="00A41851">
      <w:pPr>
        <w:spacing w:before="240" w:line="360" w:lineRule="auto"/>
        <w:jc w:val="both"/>
        <w:rPr>
          <w:rFonts w:ascii="Palatino Linotype" w:hAnsi="Palatino Linotype" w:cs="Arial"/>
          <w:b/>
          <w:sz w:val="24"/>
        </w:rPr>
      </w:pPr>
      <w:r w:rsidRPr="000A014F">
        <w:rPr>
          <w:rFonts w:ascii="Palatino Linotype" w:hAnsi="Palatino Linotype" w:cs="Arial"/>
          <w:b/>
          <w:sz w:val="24"/>
        </w:rPr>
        <w:t>Acto Impugnado:</w:t>
      </w:r>
    </w:p>
    <w:p w14:paraId="3CFAE255" w14:textId="71F6DF6D" w:rsidR="00A41851" w:rsidRPr="000A014F" w:rsidRDefault="00A41851" w:rsidP="00A41851">
      <w:pPr>
        <w:pStyle w:val="Citas"/>
        <w:rPr>
          <w:b/>
          <w:bCs/>
        </w:rPr>
      </w:pPr>
      <w:r w:rsidRPr="000A014F">
        <w:lastRenderedPageBreak/>
        <w:t>“</w:t>
      </w:r>
      <w:r w:rsidR="009D1C08" w:rsidRPr="000A014F">
        <w:t>La opacidad del ayuntamiento el infoem que hace para asegurar nuestro derecho de acceso esa dirección de administración ademas de corrupta es opaca y no entrega la información solicitada se exige que entregue la información pues es publica</w:t>
      </w:r>
      <w:r w:rsidRPr="000A014F">
        <w:t xml:space="preserve">” </w:t>
      </w:r>
      <w:r w:rsidRPr="000A014F">
        <w:rPr>
          <w:b/>
          <w:bCs/>
        </w:rPr>
        <w:t>(Sic)</w:t>
      </w:r>
    </w:p>
    <w:p w14:paraId="7FC9A52D" w14:textId="77777777" w:rsidR="00A41851" w:rsidRPr="000A014F" w:rsidRDefault="00A41851" w:rsidP="00A41851">
      <w:pPr>
        <w:spacing w:before="240" w:line="360" w:lineRule="auto"/>
        <w:jc w:val="both"/>
        <w:rPr>
          <w:rFonts w:ascii="Palatino Linotype" w:hAnsi="Palatino Linotype" w:cs="Arial"/>
          <w:sz w:val="24"/>
        </w:rPr>
      </w:pPr>
      <w:r w:rsidRPr="000A014F">
        <w:rPr>
          <w:rFonts w:ascii="Palatino Linotype" w:hAnsi="Palatino Linotype" w:cs="Arial"/>
          <w:b/>
          <w:sz w:val="24"/>
        </w:rPr>
        <w:t>Razones o Motivos de Inconformidad</w:t>
      </w:r>
      <w:r w:rsidRPr="000A014F">
        <w:rPr>
          <w:rFonts w:ascii="Palatino Linotype" w:hAnsi="Palatino Linotype" w:cs="Arial"/>
          <w:sz w:val="24"/>
        </w:rPr>
        <w:t xml:space="preserve">: </w:t>
      </w:r>
    </w:p>
    <w:p w14:paraId="75D2A86E" w14:textId="0B8ABB6D" w:rsidR="00A41851" w:rsidRPr="000A014F" w:rsidRDefault="00A41851" w:rsidP="00A41851">
      <w:pPr>
        <w:pStyle w:val="Citas"/>
      </w:pPr>
      <w:r w:rsidRPr="000A014F">
        <w:t>“</w:t>
      </w:r>
      <w:r w:rsidR="009D1C08" w:rsidRPr="000A014F">
        <w:t>La opacidad del ayuntamiento el infoem que hace para asegurar nuestro derecho de acceso esa dirección de administración ademas de corrupta es opaca y no entrega la información solicitada se exige que entregue la información pues es publica</w:t>
      </w:r>
      <w:r w:rsidRPr="000A014F">
        <w:t>” (Sic)</w:t>
      </w:r>
    </w:p>
    <w:p w14:paraId="2D94722F" w14:textId="77777777" w:rsidR="00A41851" w:rsidRPr="000A014F" w:rsidRDefault="00A41851" w:rsidP="00A41851">
      <w:pPr>
        <w:spacing w:before="240" w:line="360" w:lineRule="auto"/>
        <w:jc w:val="both"/>
        <w:rPr>
          <w:rFonts w:ascii="Palatino Linotype" w:hAnsi="Palatino Linotype" w:cs="Arial"/>
          <w:bCs/>
          <w:sz w:val="24"/>
          <w:szCs w:val="24"/>
        </w:rPr>
      </w:pPr>
    </w:p>
    <w:p w14:paraId="32ED300B" w14:textId="77777777" w:rsidR="00A41851" w:rsidRPr="000A014F" w:rsidRDefault="00A41851" w:rsidP="00A41851">
      <w:pPr>
        <w:spacing w:before="240" w:line="360" w:lineRule="auto"/>
        <w:jc w:val="both"/>
        <w:rPr>
          <w:rFonts w:ascii="Palatino Linotype" w:hAnsi="Palatino Linotype" w:cs="Arial"/>
          <w:b/>
          <w:sz w:val="24"/>
          <w:szCs w:val="24"/>
        </w:rPr>
      </w:pPr>
      <w:r w:rsidRPr="000A014F">
        <w:rPr>
          <w:rFonts w:ascii="Palatino Linotype" w:hAnsi="Palatino Linotype" w:cs="Arial"/>
          <w:b/>
          <w:sz w:val="28"/>
        </w:rPr>
        <w:t>CUARTO</w:t>
      </w:r>
      <w:r w:rsidRPr="000A014F">
        <w:rPr>
          <w:rFonts w:ascii="Palatino Linotype" w:hAnsi="Palatino Linotype" w:cs="Arial"/>
          <w:b/>
          <w:sz w:val="24"/>
          <w:szCs w:val="24"/>
        </w:rPr>
        <w:t xml:space="preserve">. </w:t>
      </w:r>
      <w:r w:rsidRPr="000A014F">
        <w:rPr>
          <w:rFonts w:ascii="Palatino Linotype" w:hAnsi="Palatino Linotype" w:cs="Arial"/>
          <w:b/>
          <w:sz w:val="28"/>
          <w:szCs w:val="28"/>
        </w:rPr>
        <w:t>Del turno del recurso de revisión.</w:t>
      </w:r>
    </w:p>
    <w:p w14:paraId="5058EDF6" w14:textId="2114639A" w:rsidR="00A41851" w:rsidRPr="000A014F" w:rsidRDefault="00A41851" w:rsidP="00A41851">
      <w:pPr>
        <w:spacing w:before="24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Medio de impugnación que le fue turnado al Comisionado Presidente </w:t>
      </w:r>
      <w:r w:rsidRPr="000A014F">
        <w:rPr>
          <w:rFonts w:ascii="Palatino Linotype" w:hAnsi="Palatino Linotype" w:cs="Arial"/>
          <w:b/>
          <w:sz w:val="24"/>
          <w:szCs w:val="24"/>
        </w:rPr>
        <w:t xml:space="preserve">José Martínez Vilchis, </w:t>
      </w:r>
      <w:r w:rsidRPr="000A014F">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D1C08" w:rsidRPr="000A014F">
        <w:rPr>
          <w:rFonts w:ascii="Palatino Linotype" w:hAnsi="Palatino Linotype" w:cs="Arial"/>
          <w:b/>
          <w:bCs/>
          <w:sz w:val="24"/>
          <w:szCs w:val="24"/>
        </w:rPr>
        <w:t>veintiuno de agosto</w:t>
      </w:r>
      <w:r w:rsidR="00853804" w:rsidRPr="000A014F">
        <w:rPr>
          <w:rFonts w:ascii="Palatino Linotype" w:hAnsi="Palatino Linotype" w:cs="Arial"/>
          <w:b/>
          <w:bCs/>
          <w:sz w:val="24"/>
          <w:szCs w:val="24"/>
        </w:rPr>
        <w:t xml:space="preserve"> de dos mil veinticinco, </w:t>
      </w:r>
      <w:r w:rsidRPr="000A014F">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0A014F" w:rsidRDefault="00A41851" w:rsidP="00A41851">
      <w:pPr>
        <w:spacing w:before="240" w:line="360" w:lineRule="auto"/>
        <w:jc w:val="both"/>
        <w:rPr>
          <w:rFonts w:ascii="Palatino Linotype" w:hAnsi="Palatino Linotype" w:cs="Arial"/>
          <w:sz w:val="24"/>
          <w:szCs w:val="24"/>
        </w:rPr>
      </w:pPr>
    </w:p>
    <w:p w14:paraId="6E8382A1" w14:textId="77777777" w:rsidR="00A41851" w:rsidRPr="000A014F" w:rsidRDefault="00A41851" w:rsidP="00A41851">
      <w:pPr>
        <w:pStyle w:val="Prrafodelista"/>
        <w:spacing w:line="360" w:lineRule="auto"/>
        <w:ind w:left="0"/>
        <w:jc w:val="both"/>
        <w:rPr>
          <w:rFonts w:ascii="Palatino Linotype" w:hAnsi="Palatino Linotype" w:cs="Arial"/>
          <w:b/>
          <w:sz w:val="28"/>
          <w:szCs w:val="28"/>
        </w:rPr>
      </w:pPr>
      <w:r w:rsidRPr="000A014F">
        <w:rPr>
          <w:rFonts w:ascii="Palatino Linotype" w:hAnsi="Palatino Linotype" w:cs="Arial"/>
          <w:b/>
          <w:sz w:val="28"/>
        </w:rPr>
        <w:t>QUINTO</w:t>
      </w:r>
      <w:r w:rsidRPr="000A014F">
        <w:rPr>
          <w:rFonts w:ascii="Palatino Linotype" w:hAnsi="Palatino Linotype" w:cs="Arial"/>
          <w:b/>
          <w:sz w:val="28"/>
          <w:szCs w:val="28"/>
        </w:rPr>
        <w:t>. De la etapa de instrucción.</w:t>
      </w:r>
    </w:p>
    <w:p w14:paraId="2B45F552" w14:textId="278EF990" w:rsidR="009D1C08" w:rsidRPr="000A014F" w:rsidRDefault="00A41851" w:rsidP="00A41851">
      <w:pPr>
        <w:spacing w:after="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Así, en la etapa de instrucción, de las constancias que obran en el expediente electrónico del recurso de revisión se advierte que </w:t>
      </w:r>
      <w:r w:rsidRPr="000A014F">
        <w:rPr>
          <w:rFonts w:ascii="Palatino Linotype" w:hAnsi="Palatino Linotype" w:cs="Arial"/>
          <w:b/>
          <w:bCs/>
          <w:sz w:val="24"/>
          <w:szCs w:val="24"/>
        </w:rPr>
        <w:t xml:space="preserve">El Sujeto Obligado </w:t>
      </w:r>
      <w:r w:rsidR="00A7555C" w:rsidRPr="000A014F">
        <w:rPr>
          <w:rFonts w:ascii="Palatino Linotype" w:hAnsi="Palatino Linotype" w:cs="Arial"/>
          <w:sz w:val="24"/>
          <w:szCs w:val="24"/>
        </w:rPr>
        <w:t xml:space="preserve">rindió su informe justificado en fecha </w:t>
      </w:r>
      <w:r w:rsidR="009D1C08" w:rsidRPr="000A014F">
        <w:rPr>
          <w:rFonts w:ascii="Palatino Linotype" w:hAnsi="Palatino Linotype" w:cs="Arial"/>
          <w:b/>
          <w:bCs/>
          <w:sz w:val="24"/>
          <w:szCs w:val="24"/>
        </w:rPr>
        <w:t xml:space="preserve">uno de septiembre, </w:t>
      </w:r>
      <w:r w:rsidR="009D1C08" w:rsidRPr="000A014F">
        <w:rPr>
          <w:rFonts w:ascii="Palatino Linotype" w:hAnsi="Palatino Linotype" w:cs="Arial"/>
          <w:sz w:val="24"/>
          <w:szCs w:val="24"/>
        </w:rPr>
        <w:t xml:space="preserve">mismo que fue puesto a la vista el </w:t>
      </w:r>
      <w:r w:rsidR="009D1C08" w:rsidRPr="000A014F">
        <w:rPr>
          <w:rFonts w:ascii="Palatino Linotype" w:hAnsi="Palatino Linotype" w:cs="Arial"/>
          <w:b/>
          <w:bCs/>
          <w:sz w:val="24"/>
          <w:szCs w:val="24"/>
        </w:rPr>
        <w:t xml:space="preserve">cuatro de septiembre de dos mil veinticinco. </w:t>
      </w:r>
      <w:r w:rsidR="00310A3E" w:rsidRPr="000A014F">
        <w:rPr>
          <w:rFonts w:ascii="Palatino Linotype" w:hAnsi="Palatino Linotype" w:cs="Arial"/>
          <w:sz w:val="24"/>
          <w:szCs w:val="24"/>
        </w:rPr>
        <w:t xml:space="preserve">Consistente en lo siguiente: </w:t>
      </w:r>
    </w:p>
    <w:p w14:paraId="504DE2E3" w14:textId="77777777" w:rsidR="00310A3E" w:rsidRPr="000A014F" w:rsidRDefault="00310A3E" w:rsidP="00310A3E">
      <w:pPr>
        <w:pStyle w:val="Prrafodelista"/>
        <w:numPr>
          <w:ilvl w:val="0"/>
          <w:numId w:val="20"/>
        </w:numPr>
        <w:spacing w:before="240" w:line="360" w:lineRule="auto"/>
        <w:jc w:val="both"/>
        <w:rPr>
          <w:rFonts w:ascii="Palatino Linotype" w:hAnsi="Palatino Linotype"/>
          <w:b/>
        </w:rPr>
      </w:pPr>
      <w:r w:rsidRPr="000A014F">
        <w:rPr>
          <w:rFonts w:ascii="Palatino Linotype" w:hAnsi="Palatino Linotype"/>
          <w:b/>
        </w:rPr>
        <w:lastRenderedPageBreak/>
        <w:t xml:space="preserve">“R.R. 09840_25.pdf”: </w:t>
      </w:r>
      <w:r w:rsidRPr="000A014F">
        <w:rPr>
          <w:rFonts w:ascii="Palatino Linotype" w:hAnsi="Palatino Linotype"/>
          <w:bCs/>
        </w:rPr>
        <w:t xml:space="preserve">Oficio sin número signado por la analista técnico C, dirigido al jefe del departamento de acceso a la información, de fecha veinticinco de agosto de dos mil veinticinco, ratifica la respuesta primigenia. </w:t>
      </w:r>
    </w:p>
    <w:p w14:paraId="0FBF716D" w14:textId="77777777" w:rsidR="00310A3E" w:rsidRPr="000A014F" w:rsidRDefault="00310A3E" w:rsidP="00310A3E">
      <w:pPr>
        <w:pStyle w:val="Prrafodelista"/>
        <w:spacing w:before="240" w:line="360" w:lineRule="auto"/>
        <w:ind w:left="720"/>
        <w:jc w:val="both"/>
        <w:rPr>
          <w:rFonts w:ascii="Palatino Linotype" w:hAnsi="Palatino Linotype"/>
          <w:b/>
        </w:rPr>
      </w:pPr>
    </w:p>
    <w:p w14:paraId="5705F4EE" w14:textId="77777777" w:rsidR="00310A3E" w:rsidRPr="000A014F" w:rsidRDefault="00310A3E" w:rsidP="00310A3E">
      <w:pPr>
        <w:pStyle w:val="Prrafodelista"/>
        <w:numPr>
          <w:ilvl w:val="0"/>
          <w:numId w:val="20"/>
        </w:numPr>
        <w:spacing w:before="240" w:line="360" w:lineRule="auto"/>
        <w:jc w:val="both"/>
        <w:rPr>
          <w:rFonts w:ascii="Palatino Linotype" w:hAnsi="Palatino Linotype"/>
          <w:b/>
        </w:rPr>
      </w:pPr>
      <w:r w:rsidRPr="000A014F">
        <w:rPr>
          <w:rFonts w:ascii="Palatino Linotype" w:hAnsi="Palatino Linotype"/>
          <w:b/>
        </w:rPr>
        <w:t xml:space="preserve">“ANEXOS 09840-2025.pdf”: </w:t>
      </w:r>
      <w:r w:rsidRPr="000A014F">
        <w:rPr>
          <w:rFonts w:ascii="Palatino Linotype" w:hAnsi="Palatino Linotype"/>
          <w:bCs/>
        </w:rPr>
        <w:t>Compila lo siguiente:</w:t>
      </w:r>
    </w:p>
    <w:p w14:paraId="1A923FD4" w14:textId="77777777" w:rsidR="00310A3E" w:rsidRPr="000A014F" w:rsidRDefault="00310A3E" w:rsidP="00310A3E">
      <w:pPr>
        <w:pStyle w:val="Prrafodelista"/>
        <w:numPr>
          <w:ilvl w:val="0"/>
          <w:numId w:val="15"/>
        </w:numPr>
        <w:spacing w:before="240" w:line="360" w:lineRule="auto"/>
        <w:jc w:val="both"/>
        <w:rPr>
          <w:rFonts w:ascii="Palatino Linotype" w:hAnsi="Palatino Linotype"/>
          <w:b/>
        </w:rPr>
      </w:pPr>
      <w:r w:rsidRPr="000A014F">
        <w:rPr>
          <w:rFonts w:ascii="Palatino Linotype" w:hAnsi="Palatino Linotype"/>
          <w:bCs/>
        </w:rPr>
        <w:t xml:space="preserve">Oficio número </w:t>
      </w:r>
      <w:r w:rsidRPr="000A014F">
        <w:rPr>
          <w:rFonts w:ascii="Palatino Linotype" w:hAnsi="Palatino Linotype"/>
          <w:b/>
        </w:rPr>
        <w:t xml:space="preserve">206010000/5016/2025 </w:t>
      </w:r>
      <w:r w:rsidRPr="000A014F">
        <w:rPr>
          <w:rFonts w:ascii="Palatino Linotype" w:hAnsi="Palatino Linotype"/>
          <w:bCs/>
        </w:rPr>
        <w:t xml:space="preserve">signado por la directora general de administración, dirigido al titular de la unidad de transparencia, de fecha veintiséis de agosto de dos mil veinticinco, ratifica la respuesta inicial. </w:t>
      </w:r>
    </w:p>
    <w:p w14:paraId="77A77B08" w14:textId="77777777" w:rsidR="00310A3E" w:rsidRPr="000A014F" w:rsidRDefault="00310A3E" w:rsidP="00310A3E">
      <w:pPr>
        <w:pStyle w:val="Prrafodelista"/>
        <w:numPr>
          <w:ilvl w:val="0"/>
          <w:numId w:val="15"/>
        </w:numPr>
        <w:spacing w:before="240" w:line="360" w:lineRule="auto"/>
        <w:jc w:val="both"/>
        <w:rPr>
          <w:rFonts w:ascii="Palatino Linotype" w:hAnsi="Palatino Linotype"/>
          <w:b/>
        </w:rPr>
      </w:pPr>
      <w:r w:rsidRPr="000A014F">
        <w:rPr>
          <w:rFonts w:ascii="Palatino Linotype" w:hAnsi="Palatino Linotype"/>
          <w:bCs/>
        </w:rPr>
        <w:t xml:space="preserve">Oficio sin número signado por el analista técnico C, dirigido al jefe del departamento de acceso a la información, de fecha veinticinco de agosto de dos mil veinticinco, ratifica la respuesta primigenia. </w:t>
      </w:r>
    </w:p>
    <w:p w14:paraId="6F27EBFF" w14:textId="77777777" w:rsidR="00310A3E" w:rsidRPr="000A014F" w:rsidRDefault="00310A3E" w:rsidP="00310A3E">
      <w:pPr>
        <w:pStyle w:val="Prrafodelista"/>
        <w:spacing w:before="240" w:line="360" w:lineRule="auto"/>
        <w:ind w:left="1080"/>
        <w:jc w:val="both"/>
        <w:rPr>
          <w:rFonts w:ascii="Palatino Linotype" w:hAnsi="Palatino Linotype"/>
          <w:b/>
        </w:rPr>
      </w:pPr>
    </w:p>
    <w:p w14:paraId="69958CD8" w14:textId="77777777" w:rsidR="00310A3E" w:rsidRPr="000A014F" w:rsidRDefault="00310A3E" w:rsidP="00310A3E">
      <w:pPr>
        <w:pStyle w:val="Prrafodelista"/>
        <w:numPr>
          <w:ilvl w:val="0"/>
          <w:numId w:val="20"/>
        </w:numPr>
        <w:spacing w:before="240" w:line="360" w:lineRule="auto"/>
        <w:jc w:val="both"/>
        <w:rPr>
          <w:rFonts w:ascii="Palatino Linotype" w:hAnsi="Palatino Linotype"/>
          <w:b/>
        </w:rPr>
      </w:pPr>
      <w:r w:rsidRPr="000A014F">
        <w:rPr>
          <w:rFonts w:ascii="Palatino Linotype" w:hAnsi="Palatino Linotype"/>
          <w:b/>
        </w:rPr>
        <w:t xml:space="preserve">“Ratificación 09840.pdf”: </w:t>
      </w:r>
      <w:r w:rsidRPr="000A014F">
        <w:rPr>
          <w:rFonts w:ascii="Palatino Linotype" w:hAnsi="Palatino Linotype"/>
          <w:bCs/>
        </w:rPr>
        <w:t xml:space="preserve">Oficio sin número emitido por el titular de la unidad de transparencia, dirigido al comisionado presidente, de fecha uno de septiembre de dos mil veinticinco, ratifica la respuesta primigenia. </w:t>
      </w:r>
    </w:p>
    <w:p w14:paraId="73504B42" w14:textId="77777777" w:rsidR="00310A3E" w:rsidRPr="000A014F" w:rsidRDefault="00310A3E" w:rsidP="00A41851">
      <w:pPr>
        <w:spacing w:after="0" w:line="360" w:lineRule="auto"/>
        <w:jc w:val="both"/>
        <w:rPr>
          <w:rFonts w:ascii="Palatino Linotype" w:hAnsi="Palatino Linotype" w:cs="Arial"/>
          <w:sz w:val="24"/>
          <w:szCs w:val="24"/>
          <w:lang w:val="es-ES"/>
        </w:rPr>
      </w:pPr>
    </w:p>
    <w:p w14:paraId="15B4EF4A" w14:textId="77777777" w:rsidR="009D1C08" w:rsidRPr="000A014F" w:rsidRDefault="009D1C08" w:rsidP="00A41851">
      <w:pPr>
        <w:spacing w:after="0" w:line="360" w:lineRule="auto"/>
        <w:jc w:val="both"/>
        <w:rPr>
          <w:rFonts w:ascii="Palatino Linotype" w:hAnsi="Palatino Linotype" w:cs="Arial"/>
          <w:sz w:val="24"/>
          <w:szCs w:val="24"/>
        </w:rPr>
      </w:pPr>
    </w:p>
    <w:p w14:paraId="574D7D55" w14:textId="6699ABBA" w:rsidR="00A41851" w:rsidRPr="000A014F" w:rsidRDefault="00A41851" w:rsidP="00A41851">
      <w:pPr>
        <w:spacing w:after="0" w:line="360" w:lineRule="auto"/>
        <w:jc w:val="both"/>
        <w:rPr>
          <w:rFonts w:ascii="Palatino Linotype" w:hAnsi="Palatino Linotype" w:cs="Arial"/>
          <w:sz w:val="24"/>
          <w:szCs w:val="24"/>
        </w:rPr>
      </w:pPr>
      <w:r w:rsidRPr="000A014F">
        <w:rPr>
          <w:rFonts w:ascii="Palatino Linotype" w:hAnsi="Palatino Linotype" w:cs="Arial"/>
          <w:sz w:val="24"/>
          <w:szCs w:val="24"/>
        </w:rPr>
        <w:t xml:space="preserve">Por lo cual se decretó cierre de instrucción con fecha </w:t>
      </w:r>
      <w:r w:rsidR="009D1C08" w:rsidRPr="000A014F">
        <w:rPr>
          <w:rFonts w:ascii="Palatino Linotype" w:hAnsi="Palatino Linotype" w:cs="Arial"/>
          <w:b/>
          <w:bCs/>
          <w:sz w:val="24"/>
          <w:szCs w:val="24"/>
        </w:rPr>
        <w:t>dieciocho de septiembre</w:t>
      </w:r>
      <w:r w:rsidRPr="000A014F">
        <w:rPr>
          <w:rFonts w:ascii="Palatino Linotype" w:hAnsi="Palatino Linotype" w:cs="Arial"/>
          <w:b/>
          <w:bCs/>
          <w:sz w:val="24"/>
          <w:szCs w:val="24"/>
        </w:rPr>
        <w:t xml:space="preserve"> de dos mil veinticinco, </w:t>
      </w:r>
      <w:r w:rsidRPr="000A014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B06E430" w14:textId="3B0FA302" w:rsidR="00310A3E" w:rsidRPr="000A014F" w:rsidRDefault="00310A3E" w:rsidP="00310A3E">
      <w:pPr>
        <w:spacing w:line="360" w:lineRule="auto"/>
        <w:jc w:val="both"/>
        <w:rPr>
          <w:rFonts w:ascii="Palatino Linotype" w:hAnsi="Palatino Linotype" w:cs="Arial"/>
          <w:sz w:val="24"/>
          <w:szCs w:val="24"/>
        </w:rPr>
      </w:pPr>
      <w:r w:rsidRPr="000A014F">
        <w:rPr>
          <w:rFonts w:ascii="Palatino Linotype" w:hAnsi="Palatino Linotype" w:cs="Arial"/>
          <w:sz w:val="24"/>
          <w:szCs w:val="24"/>
        </w:rPr>
        <w:lastRenderedPageBreak/>
        <w:t xml:space="preserve">Adicionalmente, </w:t>
      </w:r>
      <w:r w:rsidRPr="000A014F">
        <w:rPr>
          <w:rFonts w:ascii="Palatino Linotype" w:hAnsi="Palatino Linotype" w:cs="Arial"/>
          <w:b/>
          <w:bCs/>
          <w:sz w:val="24"/>
          <w:szCs w:val="24"/>
        </w:rPr>
        <w:t>el siete de octubre del presente,</w:t>
      </w:r>
      <w:r w:rsidRPr="000A014F">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472D22E2" w14:textId="77777777" w:rsidR="00310A3E" w:rsidRPr="000A014F" w:rsidRDefault="00310A3E" w:rsidP="00A41851">
      <w:pPr>
        <w:spacing w:after="0" w:line="360" w:lineRule="auto"/>
        <w:jc w:val="both"/>
        <w:rPr>
          <w:rFonts w:ascii="Palatino Linotype" w:hAnsi="Palatino Linotype" w:cs="Arial"/>
          <w:sz w:val="24"/>
          <w:szCs w:val="24"/>
        </w:rPr>
      </w:pPr>
    </w:p>
    <w:p w14:paraId="43035116" w14:textId="28F1262F" w:rsidR="00A41851" w:rsidRPr="000A014F" w:rsidRDefault="00A41851" w:rsidP="00A41851">
      <w:pPr>
        <w:spacing w:before="240" w:line="360" w:lineRule="auto"/>
        <w:jc w:val="center"/>
        <w:rPr>
          <w:rFonts w:ascii="Palatino Linotype" w:hAnsi="Palatino Linotype" w:cs="Arial"/>
          <w:b/>
          <w:sz w:val="24"/>
        </w:rPr>
      </w:pPr>
      <w:r w:rsidRPr="000A014F">
        <w:rPr>
          <w:rFonts w:ascii="Palatino Linotype" w:hAnsi="Palatino Linotype" w:cs="Arial"/>
          <w:b/>
          <w:sz w:val="24"/>
        </w:rPr>
        <w:t xml:space="preserve">C O N S I D E R A N D O </w:t>
      </w:r>
    </w:p>
    <w:p w14:paraId="714A906E" w14:textId="77777777" w:rsidR="00A41851" w:rsidRPr="000A014F" w:rsidRDefault="00A41851" w:rsidP="00A41851">
      <w:pPr>
        <w:spacing w:before="240" w:line="360" w:lineRule="auto"/>
        <w:jc w:val="both"/>
        <w:rPr>
          <w:rFonts w:ascii="Palatino Linotype" w:hAnsi="Palatino Linotype" w:cs="Arial"/>
          <w:sz w:val="28"/>
          <w:szCs w:val="28"/>
        </w:rPr>
      </w:pPr>
      <w:r w:rsidRPr="000A014F">
        <w:rPr>
          <w:rFonts w:ascii="Palatino Linotype" w:hAnsi="Palatino Linotype" w:cs="Arial"/>
          <w:b/>
          <w:sz w:val="28"/>
        </w:rPr>
        <w:t>PRIMERO.</w:t>
      </w:r>
      <w:r w:rsidRPr="000A014F">
        <w:rPr>
          <w:rFonts w:ascii="Palatino Linotype" w:hAnsi="Palatino Linotype" w:cs="Arial"/>
          <w:b/>
        </w:rPr>
        <w:t xml:space="preserve"> </w:t>
      </w:r>
      <w:r w:rsidRPr="000A014F">
        <w:rPr>
          <w:rFonts w:ascii="Palatino Linotype" w:hAnsi="Palatino Linotype" w:cs="Arial"/>
          <w:b/>
          <w:sz w:val="28"/>
          <w:szCs w:val="28"/>
        </w:rPr>
        <w:t>De la competencia</w:t>
      </w:r>
      <w:r w:rsidRPr="000A014F">
        <w:rPr>
          <w:rFonts w:ascii="Palatino Linotype" w:hAnsi="Palatino Linotype" w:cs="Arial"/>
          <w:sz w:val="28"/>
          <w:szCs w:val="28"/>
        </w:rPr>
        <w:t>.</w:t>
      </w:r>
    </w:p>
    <w:p w14:paraId="146492AE" w14:textId="77777777" w:rsidR="005D6BC4" w:rsidRPr="000A014F" w:rsidRDefault="005D6BC4" w:rsidP="005D6BC4">
      <w:pPr>
        <w:spacing w:line="360" w:lineRule="auto"/>
        <w:jc w:val="both"/>
        <w:rPr>
          <w:rFonts w:ascii="Palatino Linotype" w:hAnsi="Palatino Linotype"/>
          <w:sz w:val="24"/>
          <w:szCs w:val="24"/>
        </w:rPr>
      </w:pPr>
      <w:r w:rsidRPr="000A014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0A014F"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0A014F"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0A014F">
        <w:rPr>
          <w:rFonts w:ascii="Palatino Linotype" w:hAnsi="Palatino Linotype" w:cs="Arial"/>
          <w:b/>
          <w:sz w:val="28"/>
        </w:rPr>
        <w:t>SEGUNDO</w:t>
      </w:r>
      <w:r w:rsidRPr="000A014F">
        <w:rPr>
          <w:rFonts w:ascii="Palatino Linotype" w:hAnsi="Palatino Linotype" w:cs="Arial"/>
          <w:b/>
        </w:rPr>
        <w:t xml:space="preserve">. </w:t>
      </w:r>
      <w:r w:rsidRPr="000A014F">
        <w:rPr>
          <w:rFonts w:ascii="Palatino Linotype" w:hAnsi="Palatino Linotype" w:cs="Arial"/>
          <w:b/>
          <w:sz w:val="28"/>
          <w:szCs w:val="28"/>
        </w:rPr>
        <w:t>Sobre los alcances del recurso de revisión.</w:t>
      </w:r>
      <w:r w:rsidRPr="000A014F">
        <w:rPr>
          <w:rFonts w:ascii="Palatino Linotype" w:hAnsi="Palatino Linotype" w:cs="Arial"/>
          <w:b/>
        </w:rPr>
        <w:t xml:space="preserve"> </w:t>
      </w:r>
    </w:p>
    <w:p w14:paraId="64DBC990" w14:textId="77777777" w:rsidR="00A41851" w:rsidRPr="000A014F"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0A014F">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0A014F"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0A014F" w:rsidRDefault="00A41851" w:rsidP="00A41851">
      <w:pPr>
        <w:spacing w:after="0" w:line="360" w:lineRule="auto"/>
        <w:jc w:val="both"/>
        <w:rPr>
          <w:rFonts w:ascii="Palatino Linotype" w:eastAsia="Times New Roman" w:hAnsi="Palatino Linotype" w:cs="Times New Roman"/>
          <w:sz w:val="24"/>
          <w:szCs w:val="24"/>
          <w:lang w:eastAsia="es-ES"/>
        </w:rPr>
      </w:pPr>
      <w:r w:rsidRPr="000A014F">
        <w:rPr>
          <w:rFonts w:ascii="Palatino Linotype" w:hAnsi="Palatino Linotype" w:cs="Arial"/>
          <w:b/>
          <w:sz w:val="28"/>
        </w:rPr>
        <w:t xml:space="preserve">TERCERO. Cuestiones de previo y especial pronunciamiento. </w:t>
      </w:r>
      <w:r w:rsidRPr="000A014F">
        <w:rPr>
          <w:rFonts w:ascii="Palatino Linotype" w:eastAsia="Times New Roman" w:hAnsi="Palatino Linotype" w:cs="Times New Roman"/>
          <w:sz w:val="24"/>
          <w:szCs w:val="24"/>
          <w:lang w:eastAsia="es-ES"/>
        </w:rPr>
        <w:t xml:space="preserve"> </w:t>
      </w:r>
    </w:p>
    <w:p w14:paraId="163FE7D1" w14:textId="77777777" w:rsidR="0091019C" w:rsidRPr="000A014F"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0A014F">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b/>
          <w:i/>
          <w:lang w:eastAsia="es-ES"/>
        </w:rPr>
        <w:t xml:space="preserve">“Artículo 180. </w:t>
      </w:r>
      <w:r w:rsidRPr="000A014F">
        <w:rPr>
          <w:rFonts w:ascii="Palatino Linotype" w:eastAsia="Times New Roman" w:hAnsi="Palatino Linotype" w:cs="Arial"/>
          <w:i/>
          <w:lang w:eastAsia="es-ES"/>
        </w:rPr>
        <w:t>El recurso de revisión contendrá:</w:t>
      </w:r>
    </w:p>
    <w:p w14:paraId="034CFD0C"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I. El sujeto obligado ante la cual se presentó la solicitud;</w:t>
      </w:r>
    </w:p>
    <w:p w14:paraId="3B9475CC"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b/>
          <w:i/>
          <w:u w:val="single"/>
          <w:lang w:eastAsia="es-ES"/>
        </w:rPr>
        <w:t>II. El nombre del solicitante que recurre</w:t>
      </w:r>
      <w:r w:rsidRPr="000A0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III. El número de folio de respuesta de la solicitud de acceso;</w:t>
      </w:r>
    </w:p>
    <w:p w14:paraId="1A0080FD"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lastRenderedPageBreak/>
        <w:t>V. El acto que se recurre;</w:t>
      </w:r>
    </w:p>
    <w:p w14:paraId="498E86AE"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VI. Las razones o motivos de inconformidad;</w:t>
      </w:r>
    </w:p>
    <w:p w14:paraId="7BD1902F"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0A014F" w:rsidRDefault="0091019C" w:rsidP="0091019C">
      <w:pPr>
        <w:spacing w:before="240" w:line="360" w:lineRule="auto"/>
        <w:ind w:left="851" w:right="851"/>
        <w:jc w:val="both"/>
        <w:rPr>
          <w:rFonts w:ascii="Palatino Linotype" w:eastAsia="Times New Roman" w:hAnsi="Palatino Linotype" w:cs="Arial"/>
          <w:i/>
          <w:lang w:eastAsia="es-ES"/>
        </w:rPr>
      </w:pPr>
      <w:r w:rsidRPr="000A014F">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0A014F"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0A014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0A014F">
        <w:rPr>
          <w:rFonts w:ascii="Palatino Linotype" w:eastAsia="Times New Roman" w:hAnsi="Palatino Linotype" w:cs="Arial"/>
          <w:b/>
          <w:i/>
          <w:lang w:eastAsia="es-ES"/>
        </w:rPr>
        <w:t xml:space="preserve"> [Sic] </w:t>
      </w:r>
    </w:p>
    <w:p w14:paraId="1D7C76D0" w14:textId="77777777" w:rsidR="0091019C" w:rsidRPr="000A014F"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0A014F" w:rsidRDefault="0091019C" w:rsidP="0091019C">
      <w:pPr>
        <w:spacing w:after="0" w:line="360" w:lineRule="auto"/>
        <w:jc w:val="both"/>
        <w:rPr>
          <w:rFonts w:ascii="Palatino Linotype" w:hAnsi="Palatino Linotype" w:cs="Arial"/>
          <w:sz w:val="24"/>
          <w:szCs w:val="24"/>
          <w:lang w:eastAsia="es-ES"/>
        </w:rPr>
      </w:pPr>
      <w:r w:rsidRPr="000A014F">
        <w:rPr>
          <w:rFonts w:ascii="Palatino Linotype" w:hAnsi="Palatino Linotype" w:cs="Segoe UI"/>
          <w:sz w:val="24"/>
          <w:szCs w:val="24"/>
          <w:lang w:eastAsia="es-ES"/>
        </w:rPr>
        <w:t xml:space="preserve">Cabe señalar que </w:t>
      </w:r>
      <w:r w:rsidRPr="000A014F">
        <w:rPr>
          <w:rFonts w:ascii="Palatino Linotype" w:hAnsi="Palatino Linotype" w:cs="Segoe UI"/>
          <w:b/>
          <w:sz w:val="24"/>
          <w:szCs w:val="24"/>
          <w:lang w:eastAsia="es-ES"/>
        </w:rPr>
        <w:t>El Recurrente</w:t>
      </w:r>
      <w:r w:rsidRPr="000A014F">
        <w:rPr>
          <w:rFonts w:ascii="Palatino Linotype" w:hAnsi="Palatino Linotype" w:cs="Segoe UI"/>
          <w:sz w:val="24"/>
          <w:szCs w:val="24"/>
          <w:lang w:eastAsia="es-ES"/>
        </w:rPr>
        <w:t xml:space="preserve"> ejerció de manera anónima su derecho de acceso a la información pública</w:t>
      </w:r>
      <w:r w:rsidRPr="000A014F">
        <w:rPr>
          <w:rFonts w:ascii="Palatino Linotype" w:hAnsi="Palatino Linotype" w:cs="Times New Roman"/>
          <w:sz w:val="24"/>
          <w:szCs w:val="24"/>
          <w:lang w:eastAsia="es-ES"/>
        </w:rPr>
        <w:t xml:space="preserve">, sin embargo, no es motivo para desechar las </w:t>
      </w:r>
      <w:r w:rsidRPr="000A014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0A014F" w:rsidRDefault="0091019C" w:rsidP="0091019C">
      <w:pPr>
        <w:spacing w:before="240" w:line="360" w:lineRule="auto"/>
        <w:ind w:left="851" w:right="851"/>
        <w:jc w:val="both"/>
        <w:rPr>
          <w:rFonts w:ascii="Palatino Linotype" w:hAnsi="Palatino Linotype" w:cs="Arial"/>
          <w:b/>
          <w:i/>
          <w:lang w:eastAsia="es-ES"/>
        </w:rPr>
      </w:pPr>
      <w:r w:rsidRPr="000A014F">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0A014F">
        <w:rPr>
          <w:rFonts w:ascii="Palatino Linotype" w:hAnsi="Palatino Linotype" w:cs="Arial"/>
          <w:i/>
          <w:lang w:eastAsia="es-ES"/>
        </w:rPr>
        <w:lastRenderedPageBreak/>
        <w:t xml:space="preserve">requerirse información adicional con motivo del nombre proporcionado por el solicitante.” </w:t>
      </w:r>
      <w:r w:rsidRPr="000A014F">
        <w:rPr>
          <w:rFonts w:ascii="Palatino Linotype" w:hAnsi="Palatino Linotype" w:cs="Arial"/>
          <w:b/>
          <w:i/>
          <w:lang w:eastAsia="es-ES"/>
        </w:rPr>
        <w:t>[Sic]</w:t>
      </w:r>
    </w:p>
    <w:p w14:paraId="50ABD712" w14:textId="77777777" w:rsidR="0091019C" w:rsidRPr="000A014F"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0A014F" w:rsidRDefault="0091019C" w:rsidP="0091019C">
      <w:pPr>
        <w:spacing w:after="0" w:line="360" w:lineRule="auto"/>
        <w:jc w:val="both"/>
        <w:rPr>
          <w:rFonts w:ascii="Palatino Linotype" w:hAnsi="Palatino Linotype" w:cs="Times New Roman"/>
          <w:sz w:val="24"/>
          <w:szCs w:val="24"/>
          <w:lang w:eastAsia="es-ES"/>
        </w:rPr>
      </w:pPr>
      <w:r w:rsidRPr="000A014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0A014F">
        <w:rPr>
          <w:rFonts w:ascii="Palatino Linotype" w:hAnsi="Palatino Linotype" w:cs="Arial"/>
          <w:sz w:val="24"/>
          <w:szCs w:val="24"/>
          <w:lang w:eastAsia="es-ES"/>
        </w:rPr>
        <w:t>vigésimo, vigésimo primero</w:t>
      </w:r>
      <w:r w:rsidRPr="000A014F">
        <w:rPr>
          <w:rFonts w:ascii="Palatino Linotype" w:eastAsia="Times New Roman" w:hAnsi="Palatino Linotype" w:cs="Arial"/>
          <w:sz w:val="24"/>
          <w:szCs w:val="24"/>
          <w:lang w:eastAsia="es-ES"/>
        </w:rPr>
        <w:t xml:space="preserve"> y vigésimo segundo</w:t>
      </w:r>
      <w:r w:rsidRPr="000A014F">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0A014F"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0A014F">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b/>
          <w:i/>
          <w:lang w:eastAsia="es-ES"/>
        </w:rPr>
        <w:t>“Artículo 6</w:t>
      </w:r>
      <w:r w:rsidRPr="000A014F">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p>
    <w:p w14:paraId="02D83CA9"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p>
    <w:p w14:paraId="3241C1E3"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0A014F" w:rsidRDefault="0091019C" w:rsidP="0091019C">
      <w:pPr>
        <w:spacing w:before="240" w:line="360" w:lineRule="auto"/>
        <w:ind w:left="851" w:right="851"/>
        <w:jc w:val="both"/>
        <w:rPr>
          <w:rFonts w:ascii="Palatino Linotype" w:eastAsia="Times New Roman" w:hAnsi="Palatino Linotype" w:cs="Times New Roman"/>
          <w:b/>
          <w:i/>
          <w:lang w:eastAsia="es-ES"/>
        </w:rPr>
      </w:pPr>
      <w:r w:rsidRPr="000A014F">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0A014F">
        <w:rPr>
          <w:rFonts w:ascii="Palatino Linotype" w:eastAsia="Times New Roman" w:hAnsi="Palatino Linotype" w:cs="Times New Roman"/>
          <w:b/>
          <w:i/>
          <w:lang w:eastAsia="es-ES"/>
        </w:rPr>
        <w:t>[Sic]</w:t>
      </w:r>
    </w:p>
    <w:p w14:paraId="6CB878F8" w14:textId="77777777" w:rsidR="0091019C" w:rsidRPr="000A014F"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0A014F"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0A014F">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r w:rsidRPr="000A014F">
        <w:rPr>
          <w:rFonts w:ascii="Palatino Linotype" w:eastAsia="Times New Roman" w:hAnsi="Palatino Linotype" w:cs="Times New Roman"/>
          <w:b/>
          <w:i/>
          <w:lang w:eastAsia="es-ES"/>
        </w:rPr>
        <w:t>Artículo 5</w:t>
      </w:r>
      <w:r w:rsidRPr="000A014F">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p>
    <w:p w14:paraId="10D50213"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 xml:space="preserve"> (…)</w:t>
      </w:r>
    </w:p>
    <w:p w14:paraId="373EBD88"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p>
    <w:p w14:paraId="7415D35C"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0A014F" w:rsidRDefault="0091019C" w:rsidP="0091019C">
      <w:pPr>
        <w:spacing w:before="240" w:line="360" w:lineRule="auto"/>
        <w:ind w:left="851" w:right="851"/>
        <w:jc w:val="both"/>
        <w:rPr>
          <w:rFonts w:ascii="Palatino Linotype" w:eastAsia="Times New Roman" w:hAnsi="Palatino Linotype" w:cs="Times New Roman"/>
          <w:i/>
          <w:lang w:eastAsia="es-ES"/>
        </w:rPr>
      </w:pPr>
      <w:r w:rsidRPr="000A014F">
        <w:rPr>
          <w:rFonts w:ascii="Palatino Linotype" w:eastAsia="Times New Roman" w:hAnsi="Palatino Linotype" w:cs="Times New Roman"/>
          <w:i/>
          <w:lang w:eastAsia="es-ES"/>
        </w:rPr>
        <w:t>(…)</w:t>
      </w:r>
    </w:p>
    <w:p w14:paraId="67181356" w14:textId="77777777" w:rsidR="0091019C" w:rsidRPr="000A014F" w:rsidRDefault="0091019C" w:rsidP="0091019C">
      <w:pPr>
        <w:spacing w:before="240" w:line="360" w:lineRule="auto"/>
        <w:ind w:left="851" w:right="851"/>
        <w:jc w:val="both"/>
        <w:rPr>
          <w:rFonts w:ascii="Palatino Linotype" w:eastAsia="Times New Roman" w:hAnsi="Palatino Linotype" w:cs="Times New Roman"/>
          <w:b/>
          <w:i/>
          <w:lang w:eastAsia="es-ES"/>
        </w:rPr>
      </w:pPr>
      <w:r w:rsidRPr="000A014F">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0A014F">
        <w:rPr>
          <w:rFonts w:ascii="Palatino Linotype" w:eastAsia="Times New Roman" w:hAnsi="Palatino Linotype" w:cs="Times New Roman"/>
          <w:b/>
          <w:i/>
          <w:lang w:eastAsia="es-ES"/>
        </w:rPr>
        <w:t>[Sic]</w:t>
      </w:r>
    </w:p>
    <w:p w14:paraId="21AAB16C" w14:textId="77777777" w:rsidR="0091019C" w:rsidRPr="000A014F"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0A014F" w:rsidRDefault="0091019C" w:rsidP="0091019C">
      <w:pPr>
        <w:spacing w:after="0" w:line="360" w:lineRule="auto"/>
        <w:jc w:val="both"/>
        <w:rPr>
          <w:rFonts w:ascii="Palatino Linotype" w:eastAsia="Times New Roman" w:hAnsi="Palatino Linotype" w:cs="Times New Roman"/>
          <w:sz w:val="24"/>
          <w:szCs w:val="24"/>
          <w:lang w:eastAsia="es-ES"/>
        </w:rPr>
      </w:pPr>
      <w:r w:rsidRPr="000A014F">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0A014F" w:rsidRDefault="0091019C" w:rsidP="0091019C">
      <w:pPr>
        <w:spacing w:before="240" w:line="360" w:lineRule="auto"/>
        <w:ind w:left="851" w:right="851"/>
        <w:jc w:val="both"/>
        <w:rPr>
          <w:rFonts w:ascii="Palatino Linotype" w:hAnsi="Palatino Linotype" w:cs="Times New Roman"/>
          <w:i/>
          <w:lang w:eastAsia="es-ES"/>
        </w:rPr>
      </w:pPr>
      <w:r w:rsidRPr="000A014F">
        <w:rPr>
          <w:rFonts w:ascii="Palatino Linotype" w:hAnsi="Palatino Linotype" w:cs="Times New Roman"/>
          <w:i/>
          <w:lang w:eastAsia="es-ES"/>
        </w:rPr>
        <w:t>“</w:t>
      </w:r>
      <w:r w:rsidRPr="000A014F">
        <w:rPr>
          <w:rFonts w:ascii="Palatino Linotype" w:hAnsi="Palatino Linotype" w:cs="Times New Roman"/>
          <w:b/>
          <w:i/>
          <w:lang w:eastAsia="es-ES"/>
        </w:rPr>
        <w:t>Artículo 1o</w:t>
      </w:r>
      <w:r w:rsidRPr="000A014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0A014F" w:rsidRDefault="0091019C" w:rsidP="0091019C">
      <w:pPr>
        <w:spacing w:before="240" w:line="360" w:lineRule="auto"/>
        <w:ind w:left="851" w:right="851"/>
        <w:jc w:val="both"/>
        <w:rPr>
          <w:rFonts w:ascii="Palatino Linotype" w:hAnsi="Palatino Linotype" w:cs="Times New Roman"/>
          <w:i/>
          <w:lang w:eastAsia="es-ES"/>
        </w:rPr>
      </w:pPr>
      <w:r w:rsidRPr="000A014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0A014F" w:rsidRDefault="0091019C" w:rsidP="0091019C">
      <w:pPr>
        <w:spacing w:before="240" w:line="360" w:lineRule="auto"/>
        <w:ind w:left="851" w:right="851"/>
        <w:jc w:val="both"/>
        <w:rPr>
          <w:rFonts w:ascii="Palatino Linotype" w:hAnsi="Palatino Linotype" w:cs="Times New Roman"/>
          <w:b/>
          <w:i/>
          <w:lang w:eastAsia="es-ES"/>
        </w:rPr>
      </w:pPr>
      <w:r w:rsidRPr="000A014F">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0A014F">
        <w:rPr>
          <w:rFonts w:ascii="Palatino Linotype" w:hAnsi="Palatino Linotype" w:cs="Times New Roman"/>
          <w:b/>
          <w:i/>
          <w:lang w:eastAsia="es-ES"/>
        </w:rPr>
        <w:t>[Sic]</w:t>
      </w:r>
    </w:p>
    <w:p w14:paraId="678AB39C" w14:textId="77777777" w:rsidR="00310A3E" w:rsidRPr="000A014F" w:rsidRDefault="00310A3E"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1ED4C08" w:rsidR="0091019C" w:rsidRPr="000A014F" w:rsidRDefault="0091019C" w:rsidP="0091019C">
      <w:pPr>
        <w:tabs>
          <w:tab w:val="left" w:pos="709"/>
        </w:tabs>
        <w:spacing w:before="240" w:line="360" w:lineRule="auto"/>
        <w:ind w:right="51"/>
        <w:jc w:val="both"/>
        <w:rPr>
          <w:rFonts w:ascii="Palatino Linotype" w:hAnsi="Palatino Linotype"/>
          <w:b/>
          <w:sz w:val="28"/>
          <w:szCs w:val="28"/>
        </w:rPr>
      </w:pPr>
      <w:r w:rsidRPr="000A014F">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A014F">
        <w:rPr>
          <w:rFonts w:ascii="Palatino Linotype" w:eastAsia="Times New Roman" w:hAnsi="Palatino Linotype" w:cs="Times New Roman"/>
          <w:b/>
          <w:sz w:val="24"/>
          <w:szCs w:val="24"/>
          <w:u w:val="single"/>
          <w:lang w:eastAsia="es-ES"/>
        </w:rPr>
        <w:t xml:space="preserve">incluso, la solicitud de acceso a la información pueda ser </w:t>
      </w:r>
      <w:r w:rsidRPr="000A014F">
        <w:rPr>
          <w:rFonts w:ascii="Palatino Linotype" w:eastAsia="Times New Roman" w:hAnsi="Palatino Linotype" w:cs="Times New Roman"/>
          <w:b/>
          <w:sz w:val="24"/>
          <w:szCs w:val="24"/>
          <w:u w:val="single"/>
          <w:lang w:eastAsia="es-ES"/>
        </w:rPr>
        <w:lastRenderedPageBreak/>
        <w:t>anónima</w:t>
      </w:r>
      <w:r w:rsidRPr="000A014F">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0A014F">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0A014F"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37FA9E2" w14:textId="4089497C" w:rsidR="00406E6D" w:rsidRPr="000A014F" w:rsidRDefault="00406E6D" w:rsidP="00406E6D">
      <w:pPr>
        <w:autoSpaceDE w:val="0"/>
        <w:autoSpaceDN w:val="0"/>
        <w:adjustRightInd w:val="0"/>
        <w:spacing w:line="360" w:lineRule="auto"/>
        <w:jc w:val="both"/>
        <w:rPr>
          <w:rFonts w:ascii="Palatino Linotype" w:hAnsi="Palatino Linotype" w:cs="Arial"/>
          <w:b/>
          <w:sz w:val="28"/>
        </w:rPr>
      </w:pPr>
      <w:r w:rsidRPr="000A014F">
        <w:rPr>
          <w:rFonts w:ascii="Palatino Linotype" w:hAnsi="Palatino Linotype" w:cs="Arial"/>
          <w:b/>
          <w:sz w:val="28"/>
        </w:rPr>
        <w:t>CUARTO. Del estudio de las causas de improcedencia y sobreseimiento.</w:t>
      </w:r>
    </w:p>
    <w:p w14:paraId="20D93B42" w14:textId="77777777" w:rsidR="00406E6D" w:rsidRPr="000A014F" w:rsidRDefault="00406E6D" w:rsidP="00406E6D">
      <w:pPr>
        <w:spacing w:line="360" w:lineRule="auto"/>
        <w:contextualSpacing/>
        <w:jc w:val="both"/>
        <w:rPr>
          <w:rFonts w:ascii="Palatino Linotype" w:hAnsi="Palatino Linotype" w:cs="Tahoma"/>
          <w:bCs/>
          <w:color w:val="0D0D0D" w:themeColor="text1" w:themeTint="F2"/>
          <w:sz w:val="24"/>
          <w:szCs w:val="24"/>
        </w:rPr>
      </w:pPr>
      <w:r w:rsidRPr="000A014F">
        <w:rPr>
          <w:rFonts w:ascii="Palatino Linotype" w:hAnsi="Palatino Linotype" w:cs="Tahoma"/>
          <w:bCs/>
          <w:color w:val="0D0D0D" w:themeColor="text1" w:themeTint="F2"/>
          <w:sz w:val="24"/>
          <w:szCs w:val="24"/>
        </w:rPr>
        <w:t>Por ser de previo y especial pronunciamiento, este Instituto analiza si se actualiza alguna causal de sobreseimiento.</w:t>
      </w:r>
    </w:p>
    <w:p w14:paraId="48C30B3F" w14:textId="77777777" w:rsidR="00406E6D" w:rsidRPr="000A014F" w:rsidRDefault="00406E6D" w:rsidP="00406E6D">
      <w:pPr>
        <w:spacing w:line="360" w:lineRule="auto"/>
        <w:contextualSpacing/>
        <w:jc w:val="both"/>
        <w:rPr>
          <w:rFonts w:ascii="Palatino Linotype" w:hAnsi="Palatino Linotype" w:cs="Tahoma"/>
          <w:bCs/>
          <w:color w:val="0D0D0D" w:themeColor="text1" w:themeTint="F2"/>
          <w:sz w:val="24"/>
          <w:szCs w:val="24"/>
        </w:rPr>
      </w:pPr>
    </w:p>
    <w:p w14:paraId="7D935988" w14:textId="77777777" w:rsidR="00406E6D" w:rsidRPr="000A014F" w:rsidRDefault="00406E6D" w:rsidP="00406E6D">
      <w:pPr>
        <w:spacing w:line="360" w:lineRule="auto"/>
        <w:contextualSpacing/>
        <w:jc w:val="both"/>
        <w:rPr>
          <w:rFonts w:ascii="Palatino Linotype" w:hAnsi="Palatino Linotype" w:cs="Tahoma"/>
          <w:sz w:val="24"/>
          <w:szCs w:val="24"/>
        </w:rPr>
      </w:pPr>
      <w:r w:rsidRPr="000A014F">
        <w:rPr>
          <w:rFonts w:ascii="Palatino Linotype" w:hAnsi="Palatino Linotype"/>
          <w:bCs/>
          <w:sz w:val="24"/>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0A014F">
        <w:rPr>
          <w:rFonts w:ascii="Palatino Linotype" w:hAnsi="Palatino Linotype" w:cs="Tahoma"/>
          <w:sz w:val="24"/>
          <w:szCs w:val="24"/>
        </w:rPr>
        <w:t>sobreviniera alguna causal de improcedencia.</w:t>
      </w:r>
    </w:p>
    <w:p w14:paraId="34B7859B" w14:textId="77777777" w:rsidR="00310A3E" w:rsidRPr="000A014F" w:rsidRDefault="00310A3E" w:rsidP="00406E6D">
      <w:pPr>
        <w:spacing w:line="360" w:lineRule="auto"/>
        <w:contextualSpacing/>
        <w:jc w:val="both"/>
        <w:rPr>
          <w:rFonts w:ascii="Palatino Linotype" w:hAnsi="Palatino Linotype"/>
          <w:bCs/>
          <w:sz w:val="24"/>
          <w:szCs w:val="24"/>
        </w:rPr>
      </w:pPr>
    </w:p>
    <w:p w14:paraId="33B708EB" w14:textId="77777777" w:rsidR="00406E6D" w:rsidRPr="000A014F" w:rsidRDefault="00406E6D" w:rsidP="00406E6D">
      <w:pPr>
        <w:widowControl w:val="0"/>
        <w:spacing w:line="360" w:lineRule="auto"/>
        <w:jc w:val="both"/>
        <w:rPr>
          <w:rFonts w:ascii="Palatino Linotype" w:hAnsi="Palatino Linotype"/>
          <w:color w:val="FF0000"/>
          <w:sz w:val="24"/>
          <w:szCs w:val="24"/>
        </w:rPr>
      </w:pPr>
      <w:r w:rsidRPr="000A014F">
        <w:rPr>
          <w:rFonts w:ascii="Palatino Linotype" w:hAnsi="Palatino Linotype" w:cs="Tahoma"/>
          <w:sz w:val="24"/>
          <w:szCs w:val="24"/>
          <w:lang w:val="es-ES"/>
        </w:rPr>
        <w:t xml:space="preserve">Ahora bien, por lo que hace a la fracción V, del artículo 192, de la Ley de la materia, es de señalar que, al momento de ejercer el derecho de acceso a la información, el Recurrente realizó diversas expresiones peyorativas en contra del personal adscrito al Ayuntamiento de Toluca, mismas que son consideradas manifestaciones subjetivas </w:t>
      </w:r>
      <w:r w:rsidRPr="000A014F">
        <w:rPr>
          <w:rFonts w:ascii="Palatino Linotype" w:hAnsi="Palatino Linotype" w:cs="Tahoma"/>
          <w:sz w:val="24"/>
          <w:szCs w:val="24"/>
          <w:lang w:val="es-ES"/>
        </w:rPr>
        <w:lastRenderedPageBreak/>
        <w:t>realizadas con la intención de exponer al escrutinio público a los servidores públicos, sin que su solicitud tenga como finalidad el ejercicio del derecho de acceso a la información.</w:t>
      </w:r>
    </w:p>
    <w:p w14:paraId="6B2C99FB" w14:textId="77777777" w:rsidR="00310A3E" w:rsidRPr="000A014F" w:rsidRDefault="00310A3E" w:rsidP="00406E6D">
      <w:pPr>
        <w:widowControl w:val="0"/>
        <w:spacing w:line="360" w:lineRule="auto"/>
        <w:jc w:val="both"/>
        <w:rPr>
          <w:rFonts w:ascii="Palatino Linotype" w:hAnsi="Palatino Linotype"/>
          <w:sz w:val="24"/>
          <w:szCs w:val="24"/>
        </w:rPr>
      </w:pPr>
    </w:p>
    <w:p w14:paraId="07E4F992" w14:textId="7F8D4F6A" w:rsidR="00406E6D" w:rsidRPr="000A014F" w:rsidRDefault="00406E6D" w:rsidP="00406E6D">
      <w:pPr>
        <w:widowControl w:val="0"/>
        <w:spacing w:line="360" w:lineRule="auto"/>
        <w:jc w:val="both"/>
        <w:rPr>
          <w:rFonts w:ascii="Palatino Linotype" w:hAnsi="Palatino Linotype"/>
          <w:sz w:val="24"/>
          <w:szCs w:val="24"/>
        </w:rPr>
      </w:pPr>
      <w:r w:rsidRPr="000A014F">
        <w:rPr>
          <w:rFonts w:ascii="Palatino Linotype" w:hAnsi="Palatino Linotype"/>
          <w:sz w:val="24"/>
          <w:szCs w:val="24"/>
        </w:rPr>
        <w:t xml:space="preserve">En ese orden de ideas, el artículo 8º de la Constitución Política de los Estados Unidos Mexicanos refiere que los funcionarios y empleados públicos respetarán el ejercicio del derecho de petición, </w:t>
      </w:r>
      <w:r w:rsidRPr="000A014F">
        <w:rPr>
          <w:rFonts w:ascii="Palatino Linotype" w:hAnsi="Palatino Linotype"/>
          <w:b/>
          <w:bCs/>
          <w:sz w:val="24"/>
          <w:szCs w:val="24"/>
        </w:rPr>
        <w:t>siempre que está se formule de manera pacífica y respetuosa</w:t>
      </w:r>
      <w:r w:rsidRPr="000A014F">
        <w:rPr>
          <w:rFonts w:ascii="Palatino Linotype" w:hAnsi="Palatino Linotype"/>
          <w:sz w:val="24"/>
          <w:szCs w:val="24"/>
        </w:rPr>
        <w:t>, lo cual en el caso en particular no aconteció, pues como se señaló en párrafos anteriores el Recurrente al momento de presentar su solicitud de acceso a la información realizó las siguientes manifestaciones subjetivas:</w:t>
      </w:r>
    </w:p>
    <w:p w14:paraId="202E4B0C" w14:textId="77777777" w:rsidR="00406E6D" w:rsidRPr="000A014F" w:rsidRDefault="00406E6D" w:rsidP="00406E6D">
      <w:pPr>
        <w:pStyle w:val="Citas"/>
        <w:rPr>
          <w:b/>
          <w:bCs/>
        </w:rPr>
      </w:pPr>
      <w:r w:rsidRPr="000A014F">
        <w:t xml:space="preserve">“Las listas de asistencia, lector óptico, cv, expediente completo, credencial de servidor público certificaciones, curso que tienen en materia de transparencia y datos personales, los recibos de </w:t>
      </w:r>
      <w:proofErr w:type="spellStart"/>
      <w:r w:rsidRPr="000A014F">
        <w:t>nomina</w:t>
      </w:r>
      <w:proofErr w:type="spellEnd"/>
      <w:r w:rsidRPr="000A014F">
        <w:t xml:space="preserve"> firmado y enviados a </w:t>
      </w:r>
      <w:proofErr w:type="spellStart"/>
      <w:r w:rsidRPr="000A014F">
        <w:t>osfem</w:t>
      </w:r>
      <w:proofErr w:type="spellEnd"/>
      <w:r w:rsidRPr="000A014F">
        <w:t xml:space="preserve"> de la quincena 1 a la quincena 14 de 2025 con los recibos de pago de aguinaldo y de prima vacacional de todo el personal que labora y labora en la Unidad de Transparencia del 1 de enero a la fecha, los documentos y como es que ingreso Cielo Aranza </w:t>
      </w:r>
      <w:proofErr w:type="spellStart"/>
      <w:r w:rsidRPr="000A014F">
        <w:t>Mendez</w:t>
      </w:r>
      <w:proofErr w:type="spellEnd"/>
      <w:r w:rsidRPr="000A014F">
        <w:t xml:space="preserve">, como fue contratada y el visto bueno del Secretario del Ayuntamiento y Presidente </w:t>
      </w:r>
      <w:r w:rsidRPr="000A014F">
        <w:rPr>
          <w:b/>
          <w:bCs/>
          <w:u w:val="single"/>
        </w:rPr>
        <w:t>para contratar a esa mosca muerta acosadora y arribista”</w:t>
      </w:r>
      <w:r w:rsidRPr="000A014F">
        <w:t xml:space="preserve"> </w:t>
      </w:r>
      <w:r w:rsidRPr="000A014F">
        <w:rPr>
          <w:b/>
          <w:bCs/>
        </w:rPr>
        <w:t>(Sic)</w:t>
      </w:r>
    </w:p>
    <w:p w14:paraId="1FD74C86" w14:textId="77777777" w:rsidR="00406E6D" w:rsidRPr="000A014F" w:rsidRDefault="00406E6D" w:rsidP="00406E6D">
      <w:pPr>
        <w:widowControl w:val="0"/>
        <w:spacing w:line="360" w:lineRule="auto"/>
        <w:jc w:val="both"/>
        <w:rPr>
          <w:rFonts w:ascii="Palatino Linotype" w:hAnsi="Palatino Linotype"/>
        </w:rPr>
      </w:pPr>
    </w:p>
    <w:p w14:paraId="1F57C939" w14:textId="7F473EF2" w:rsidR="00406E6D" w:rsidRPr="000A014F" w:rsidRDefault="00310A3E" w:rsidP="00406E6D">
      <w:pPr>
        <w:autoSpaceDE w:val="0"/>
        <w:autoSpaceDN w:val="0"/>
        <w:adjustRightInd w:val="0"/>
        <w:spacing w:line="360" w:lineRule="auto"/>
        <w:jc w:val="both"/>
        <w:rPr>
          <w:rFonts w:ascii="Palatino Linotype" w:hAnsi="Palatino Linotype" w:cs="Arial"/>
          <w:b/>
          <w:sz w:val="24"/>
          <w:szCs w:val="24"/>
        </w:rPr>
      </w:pPr>
      <w:r w:rsidRPr="000A014F">
        <w:rPr>
          <w:rFonts w:ascii="Palatino Linotype" w:hAnsi="Palatino Linotype"/>
          <w:sz w:val="24"/>
          <w:szCs w:val="24"/>
        </w:rPr>
        <w:t>Además, durante la interposición del medio de impugnación que nos ocupa el ahora Recurrente señaló como motivo de inconformidad lo siguiente:</w:t>
      </w:r>
    </w:p>
    <w:p w14:paraId="345B652B" w14:textId="77777777" w:rsidR="00310A3E" w:rsidRPr="000A014F" w:rsidRDefault="00310A3E" w:rsidP="00310A3E">
      <w:pPr>
        <w:pStyle w:val="Citas"/>
      </w:pPr>
      <w:r w:rsidRPr="000A014F">
        <w:lastRenderedPageBreak/>
        <w:t xml:space="preserve">“La opacidad del ayuntamiento el </w:t>
      </w:r>
      <w:proofErr w:type="spellStart"/>
      <w:r w:rsidRPr="000A014F">
        <w:t>infoem</w:t>
      </w:r>
      <w:proofErr w:type="spellEnd"/>
      <w:r w:rsidRPr="000A014F">
        <w:t xml:space="preserve"> que hace para asegurar nuestro derecho de acceso esa dirección de administración </w:t>
      </w:r>
      <w:proofErr w:type="spellStart"/>
      <w:r w:rsidRPr="000A014F">
        <w:rPr>
          <w:b/>
          <w:bCs/>
          <w:u w:val="single"/>
        </w:rPr>
        <w:t>ademas</w:t>
      </w:r>
      <w:proofErr w:type="spellEnd"/>
      <w:r w:rsidRPr="000A014F">
        <w:rPr>
          <w:b/>
          <w:bCs/>
          <w:u w:val="single"/>
        </w:rPr>
        <w:t xml:space="preserve"> de corrupta es opaca</w:t>
      </w:r>
      <w:r w:rsidRPr="000A014F">
        <w:t xml:space="preserve"> y no entrega la información solicitada se exige que entregue la información pues es publica” (Sic)</w:t>
      </w:r>
    </w:p>
    <w:p w14:paraId="7DE09642" w14:textId="77777777" w:rsidR="00406E6D" w:rsidRPr="000A014F" w:rsidRDefault="00406E6D" w:rsidP="00406E6D">
      <w:pPr>
        <w:autoSpaceDE w:val="0"/>
        <w:autoSpaceDN w:val="0"/>
        <w:adjustRightInd w:val="0"/>
        <w:spacing w:line="360" w:lineRule="auto"/>
        <w:jc w:val="both"/>
        <w:rPr>
          <w:rFonts w:ascii="Palatino Linotype" w:hAnsi="Palatino Linotype" w:cs="Arial"/>
          <w:b/>
          <w:sz w:val="28"/>
        </w:rPr>
      </w:pPr>
    </w:p>
    <w:p w14:paraId="5612A15E"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Una vez acotado lo anterior, es de suma importancia precisar que el Derecho humano de acceso a la información pública debe ser ejercido de forma respetuosa, sin usar lenguaje altisonante, usando groserías o expresiones insultantes o en doble sentido, cuya finalidad o intención sea ocasionar agravios en la moral de las personas.</w:t>
      </w:r>
    </w:p>
    <w:p w14:paraId="6B992D8C"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2696D698"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de manera pacífica y respetuosa. </w:t>
      </w:r>
    </w:p>
    <w:p w14:paraId="0E844B7A"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w:t>
      </w:r>
      <w:r w:rsidRPr="000A014F">
        <w:rPr>
          <w:rFonts w:ascii="Palatino Linotype" w:hAnsi="Palatino Linotype"/>
          <w:sz w:val="24"/>
          <w:szCs w:val="24"/>
        </w:rPr>
        <w:lastRenderedPageBreak/>
        <w:t xml:space="preserve">si el artículo 8 dice: </w:t>
      </w:r>
      <w:r w:rsidRPr="000A014F">
        <w:rPr>
          <w:rFonts w:ascii="Palatino Linotype" w:hAnsi="Palatino Linotype"/>
          <w:i/>
          <w:iCs/>
          <w:sz w:val="24"/>
          <w:szCs w:val="24"/>
        </w:rPr>
        <w:t>“de manera pacífica y respetuosa”,</w:t>
      </w:r>
      <w:r w:rsidRPr="000A014F">
        <w:rPr>
          <w:rFonts w:ascii="Palatino Linotype" w:hAnsi="Palatino Linotype"/>
          <w:sz w:val="24"/>
          <w:szCs w:val="24"/>
        </w:rPr>
        <w:t xml:space="preserve">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0D7BE104"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55AD3E9A"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3BF50363"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4482963B" w14:textId="77777777" w:rsidR="00310A3E" w:rsidRPr="000A014F" w:rsidRDefault="00310A3E" w:rsidP="00310A3E">
      <w:pPr>
        <w:widowControl w:val="0"/>
        <w:spacing w:line="360" w:lineRule="auto"/>
        <w:jc w:val="both"/>
        <w:rPr>
          <w:rFonts w:ascii="Palatino Linotype" w:hAnsi="Palatino Linotype"/>
          <w:sz w:val="24"/>
          <w:szCs w:val="24"/>
        </w:rPr>
      </w:pPr>
      <w:r w:rsidRPr="000A014F">
        <w:rPr>
          <w:rFonts w:ascii="Palatino Linotype" w:hAnsi="Palatino Linotype"/>
          <w:sz w:val="24"/>
          <w:szCs w:val="24"/>
        </w:rPr>
        <w:t xml:space="preserve">Es por ello, que conforme a los argumentos planteados se considera que la </w:t>
      </w:r>
      <w:r w:rsidRPr="000A014F">
        <w:rPr>
          <w:rFonts w:ascii="Palatino Linotype" w:hAnsi="Palatino Linotype"/>
          <w:sz w:val="24"/>
          <w:szCs w:val="24"/>
        </w:rPr>
        <w:lastRenderedPageBreak/>
        <w:t>impugnación que se dirime quedó sin materia, esto en términos del artículo 192 de la Ley de Transparencia y Acceso a la Información Pública del Estado de México y Municipios.</w:t>
      </w:r>
    </w:p>
    <w:p w14:paraId="1C67A77D" w14:textId="0B44CBA6" w:rsidR="000F604B" w:rsidRPr="000A014F" w:rsidRDefault="000F604B" w:rsidP="000F604B">
      <w:pPr>
        <w:tabs>
          <w:tab w:val="left" w:pos="709"/>
        </w:tabs>
        <w:spacing w:line="360" w:lineRule="auto"/>
        <w:jc w:val="both"/>
        <w:rPr>
          <w:rFonts w:ascii="Palatino Linotype" w:hAnsi="Palatino Linotype" w:cs="Arial"/>
          <w:sz w:val="24"/>
          <w:szCs w:val="24"/>
        </w:rPr>
      </w:pPr>
      <w:r w:rsidRPr="000A014F">
        <w:rPr>
          <w:rFonts w:ascii="Palatino Linotype" w:hAnsi="Palatino Linotype" w:cs="Arial"/>
          <w:sz w:val="24"/>
          <w:szCs w:val="24"/>
        </w:rPr>
        <w:t xml:space="preserve">En consecuencia, al actualizarse lo estipulado en la fracción V, del artículo 192, de la Ley de Transparencia, Acceso a la Información Pública y Protección de Datos Personales del Estado de México y Municipios; lo procedente será </w:t>
      </w:r>
      <w:r w:rsidRPr="000A014F">
        <w:rPr>
          <w:rFonts w:ascii="Palatino Linotype" w:hAnsi="Palatino Linotype" w:cs="Arial"/>
          <w:b/>
          <w:sz w:val="24"/>
          <w:szCs w:val="24"/>
        </w:rPr>
        <w:t xml:space="preserve">SOBRESEER </w:t>
      </w:r>
      <w:r w:rsidRPr="000A014F">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el </w:t>
      </w:r>
      <w:r w:rsidRPr="000A014F">
        <w:rPr>
          <w:rFonts w:ascii="Palatino Linotype" w:hAnsi="Palatino Linotype" w:cs="Arial"/>
          <w:b/>
          <w:sz w:val="24"/>
          <w:szCs w:val="24"/>
        </w:rPr>
        <w:t>Recurrente</w:t>
      </w:r>
      <w:r w:rsidRPr="000A014F">
        <w:rPr>
          <w:rFonts w:ascii="Palatino Linotype" w:hAnsi="Palatino Linotype" w:cs="Arial"/>
          <w:sz w:val="24"/>
          <w:szCs w:val="24"/>
        </w:rPr>
        <w:t xml:space="preserve"> </w:t>
      </w:r>
      <w:r w:rsidR="005C3249" w:rsidRPr="000A014F">
        <w:rPr>
          <w:rFonts w:ascii="Palatino Linotype" w:hAnsi="Palatino Linotype" w:cs="Arial"/>
          <w:sz w:val="24"/>
          <w:szCs w:val="24"/>
        </w:rPr>
        <w:t xml:space="preserve">no ejerció la prerrogativa constitucional de manera pacifica y respetuosa. </w:t>
      </w:r>
    </w:p>
    <w:p w14:paraId="68B58009" w14:textId="77777777" w:rsidR="000F604B" w:rsidRPr="000A014F" w:rsidRDefault="000F604B" w:rsidP="000F604B">
      <w:pPr>
        <w:tabs>
          <w:tab w:val="left" w:pos="709"/>
        </w:tabs>
        <w:spacing w:line="360" w:lineRule="auto"/>
        <w:ind w:right="51"/>
        <w:jc w:val="both"/>
        <w:rPr>
          <w:rFonts w:ascii="Palatino Linotype" w:hAnsi="Palatino Linotype" w:cs="Arial"/>
          <w:sz w:val="24"/>
          <w:szCs w:val="24"/>
        </w:rPr>
      </w:pPr>
      <w:r w:rsidRPr="000A014F">
        <w:rPr>
          <w:rFonts w:ascii="Palatino Linotype" w:hAnsi="Palatino Linotype" w:cs="Arial"/>
          <w:sz w:val="24"/>
          <w:szCs w:val="24"/>
        </w:rPr>
        <w:t>Por lo antes expuesto y fundado es de resolverse y,</w:t>
      </w:r>
    </w:p>
    <w:p w14:paraId="15FDBCA1" w14:textId="77777777" w:rsidR="000F604B" w:rsidRPr="000A014F" w:rsidRDefault="000F604B" w:rsidP="000F604B">
      <w:pPr>
        <w:tabs>
          <w:tab w:val="left" w:pos="709"/>
        </w:tabs>
        <w:spacing w:line="360" w:lineRule="auto"/>
        <w:ind w:right="51"/>
        <w:jc w:val="both"/>
        <w:rPr>
          <w:rFonts w:ascii="Palatino Linotype" w:hAnsi="Palatino Linotype" w:cs="Arial"/>
        </w:rPr>
      </w:pPr>
    </w:p>
    <w:p w14:paraId="423A1A6B" w14:textId="77777777" w:rsidR="000F604B" w:rsidRPr="000A014F" w:rsidRDefault="000F604B" w:rsidP="000F604B">
      <w:pPr>
        <w:spacing w:line="360" w:lineRule="auto"/>
        <w:jc w:val="center"/>
        <w:rPr>
          <w:rFonts w:ascii="Palatino Linotype" w:hAnsi="Palatino Linotype"/>
          <w:b/>
          <w:bCs/>
          <w:spacing w:val="60"/>
          <w:sz w:val="28"/>
          <w:lang w:val="es-ES_tradnl"/>
        </w:rPr>
      </w:pPr>
      <w:r w:rsidRPr="000A014F">
        <w:rPr>
          <w:rFonts w:ascii="Palatino Linotype" w:hAnsi="Palatino Linotype"/>
          <w:b/>
          <w:bCs/>
          <w:spacing w:val="60"/>
          <w:sz w:val="28"/>
          <w:lang w:val="es-ES_tradnl"/>
        </w:rPr>
        <w:t>SE    RESUELVE</w:t>
      </w:r>
    </w:p>
    <w:p w14:paraId="4A1461F9" w14:textId="77777777" w:rsidR="000F604B" w:rsidRPr="000A014F" w:rsidRDefault="000F604B" w:rsidP="000F604B">
      <w:pPr>
        <w:pStyle w:val="Sinespaciado"/>
        <w:rPr>
          <w:rFonts w:eastAsiaTheme="minorHAnsi"/>
          <w:lang w:eastAsia="en-US"/>
        </w:rPr>
      </w:pPr>
    </w:p>
    <w:p w14:paraId="6070B34A" w14:textId="529021E7" w:rsidR="000F604B" w:rsidRPr="000A014F" w:rsidRDefault="000F604B" w:rsidP="000F604B">
      <w:pPr>
        <w:spacing w:line="360" w:lineRule="auto"/>
        <w:jc w:val="both"/>
        <w:rPr>
          <w:rFonts w:ascii="Palatino Linotype" w:hAnsi="Palatino Linotype" w:cs="Tahoma"/>
          <w:b/>
          <w:bCs/>
        </w:rPr>
      </w:pPr>
      <w:r w:rsidRPr="000A014F">
        <w:rPr>
          <w:rFonts w:ascii="Palatino Linotype" w:hAnsi="Palatino Linotype" w:cs="Arial"/>
          <w:b/>
          <w:sz w:val="28"/>
        </w:rPr>
        <w:t>PRIMERO.</w:t>
      </w:r>
      <w:r w:rsidRPr="000A014F">
        <w:rPr>
          <w:rFonts w:ascii="Palatino Linotype" w:hAnsi="Palatino Linotype" w:cs="Arial"/>
          <w:sz w:val="28"/>
        </w:rPr>
        <w:t xml:space="preserve"> </w:t>
      </w:r>
      <w:r w:rsidRPr="000A014F">
        <w:rPr>
          <w:rFonts w:ascii="Palatino Linotype" w:hAnsi="Palatino Linotype" w:cs="Arial"/>
          <w:sz w:val="24"/>
          <w:szCs w:val="24"/>
        </w:rPr>
        <w:t xml:space="preserve">Se </w:t>
      </w:r>
      <w:r w:rsidRPr="000A014F">
        <w:rPr>
          <w:rFonts w:ascii="Palatino Linotype" w:hAnsi="Palatino Linotype" w:cs="Arial"/>
          <w:b/>
          <w:sz w:val="24"/>
          <w:szCs w:val="24"/>
        </w:rPr>
        <w:t>SOBRESEE</w:t>
      </w:r>
      <w:r w:rsidRPr="000A014F">
        <w:rPr>
          <w:rFonts w:ascii="Palatino Linotype" w:hAnsi="Palatino Linotype" w:cs="Arial"/>
          <w:sz w:val="24"/>
          <w:szCs w:val="24"/>
        </w:rPr>
        <w:t xml:space="preserve"> el recurso de revisión número </w:t>
      </w:r>
      <w:r w:rsidRPr="000A014F">
        <w:rPr>
          <w:rFonts w:ascii="Palatino Linotype" w:hAnsi="Palatino Linotype" w:cs="Arial"/>
          <w:b/>
          <w:sz w:val="24"/>
          <w:szCs w:val="24"/>
        </w:rPr>
        <w:t>09840/INFOEM/IP/RR/2025</w:t>
      </w:r>
      <w:r w:rsidRPr="000A014F">
        <w:rPr>
          <w:rFonts w:ascii="Palatino Linotype" w:hAnsi="Palatino Linotype" w:cs="Arial"/>
          <w:sz w:val="24"/>
          <w:szCs w:val="24"/>
        </w:rPr>
        <w:t xml:space="preserve">, </w:t>
      </w:r>
      <w:r w:rsidRPr="000A014F">
        <w:rPr>
          <w:rFonts w:ascii="Palatino Linotype" w:hAnsi="Palatino Linotype" w:cs="Tahoma"/>
          <w:sz w:val="24"/>
          <w:szCs w:val="24"/>
        </w:rPr>
        <w:t xml:space="preserve">en términos del artículo 192, fracción V, de la Ley de Transparencia y Acceso a la Información Pública del Estado de México y Municipios, de conformidad con el considerando </w:t>
      </w:r>
      <w:r w:rsidRPr="000A014F">
        <w:rPr>
          <w:rFonts w:ascii="Palatino Linotype" w:hAnsi="Palatino Linotype" w:cs="Tahoma"/>
          <w:b/>
          <w:bCs/>
          <w:sz w:val="24"/>
          <w:szCs w:val="24"/>
        </w:rPr>
        <w:t>CUARTO</w:t>
      </w:r>
      <w:r w:rsidRPr="000A014F">
        <w:rPr>
          <w:rFonts w:ascii="Palatino Linotype" w:hAnsi="Palatino Linotype" w:cs="Tahoma"/>
          <w:sz w:val="24"/>
          <w:szCs w:val="24"/>
        </w:rPr>
        <w:t xml:space="preserve"> de la presente Resolución.</w:t>
      </w:r>
      <w:r w:rsidRPr="000A014F">
        <w:rPr>
          <w:rFonts w:ascii="Palatino Linotype" w:hAnsi="Palatino Linotype" w:cs="Tahoma"/>
        </w:rPr>
        <w:t xml:space="preserve">    </w:t>
      </w:r>
    </w:p>
    <w:p w14:paraId="3268425F" w14:textId="77777777" w:rsidR="000F604B" w:rsidRPr="000A014F" w:rsidRDefault="000F604B" w:rsidP="000F604B">
      <w:pPr>
        <w:spacing w:line="360" w:lineRule="auto"/>
        <w:jc w:val="both"/>
        <w:rPr>
          <w:rFonts w:ascii="Palatino Linotype" w:hAnsi="Palatino Linotype" w:cs="Arial"/>
        </w:rPr>
      </w:pPr>
    </w:p>
    <w:p w14:paraId="4C86870B" w14:textId="63F4ACFD" w:rsidR="000F604B" w:rsidRPr="000A014F" w:rsidRDefault="000F604B" w:rsidP="000F604B">
      <w:pPr>
        <w:spacing w:line="360" w:lineRule="auto"/>
        <w:jc w:val="both"/>
        <w:rPr>
          <w:rFonts w:ascii="Palatino Linotype" w:hAnsi="Palatino Linotype" w:cs="Arial"/>
          <w:sz w:val="24"/>
          <w:szCs w:val="24"/>
        </w:rPr>
      </w:pPr>
      <w:r w:rsidRPr="000A014F">
        <w:rPr>
          <w:rFonts w:ascii="Palatino Linotype" w:hAnsi="Palatino Linotype" w:cs="Arial"/>
          <w:b/>
          <w:sz w:val="28"/>
        </w:rPr>
        <w:t>SEGUNDO</w:t>
      </w:r>
      <w:r w:rsidRPr="000A014F">
        <w:rPr>
          <w:rFonts w:ascii="Palatino Linotype" w:hAnsi="Palatino Linotype" w:cs="Arial"/>
          <w:sz w:val="28"/>
        </w:rPr>
        <w:t xml:space="preserve">. </w:t>
      </w:r>
      <w:r w:rsidRPr="000A014F">
        <w:rPr>
          <w:rFonts w:ascii="Palatino Linotype" w:hAnsi="Palatino Linotype" w:cs="Arial"/>
          <w:sz w:val="24"/>
          <w:szCs w:val="24"/>
        </w:rPr>
        <w:t>Notifíquese a través del</w:t>
      </w:r>
      <w:r w:rsidRPr="000A014F">
        <w:rPr>
          <w:rFonts w:ascii="Palatino Linotype" w:hAnsi="Palatino Linotype" w:cs="Arial"/>
          <w:b/>
          <w:sz w:val="24"/>
          <w:szCs w:val="24"/>
        </w:rPr>
        <w:t xml:space="preserve"> </w:t>
      </w:r>
      <w:r w:rsidRPr="000A014F">
        <w:rPr>
          <w:rFonts w:ascii="Palatino Linotype" w:hAnsi="Palatino Linotype" w:cs="Arial"/>
          <w:sz w:val="24"/>
          <w:szCs w:val="24"/>
        </w:rPr>
        <w:t xml:space="preserve">Sistema de Acceso a la Información Mexiquense </w:t>
      </w:r>
      <w:r w:rsidRPr="000A014F">
        <w:rPr>
          <w:rFonts w:ascii="Palatino Linotype" w:hAnsi="Palatino Linotype" w:cs="Arial"/>
          <w:b/>
          <w:bCs/>
          <w:sz w:val="24"/>
          <w:szCs w:val="24"/>
        </w:rPr>
        <w:t>(</w:t>
      </w:r>
      <w:r w:rsidRPr="000A014F">
        <w:rPr>
          <w:rFonts w:ascii="Palatino Linotype" w:hAnsi="Palatino Linotype" w:cs="Arial"/>
          <w:b/>
          <w:sz w:val="24"/>
          <w:szCs w:val="24"/>
        </w:rPr>
        <w:t>SAIMEX)</w:t>
      </w:r>
      <w:r w:rsidRPr="000A014F">
        <w:rPr>
          <w:rFonts w:ascii="Palatino Linotype" w:hAnsi="Palatino Linotype"/>
          <w:b/>
          <w:sz w:val="24"/>
          <w:szCs w:val="24"/>
        </w:rPr>
        <w:t xml:space="preserve"> </w:t>
      </w:r>
      <w:r w:rsidRPr="000A014F">
        <w:rPr>
          <w:rFonts w:ascii="Palatino Linotype" w:hAnsi="Palatino Linotype" w:cs="Arial"/>
          <w:sz w:val="24"/>
          <w:szCs w:val="24"/>
        </w:rPr>
        <w:t>la presente resolución al</w:t>
      </w:r>
      <w:r w:rsidRPr="000A014F">
        <w:rPr>
          <w:rFonts w:ascii="Palatino Linotype" w:hAnsi="Palatino Linotype"/>
          <w:sz w:val="24"/>
          <w:szCs w:val="24"/>
        </w:rPr>
        <w:t xml:space="preserve"> </w:t>
      </w:r>
      <w:r w:rsidRPr="000A014F">
        <w:rPr>
          <w:rFonts w:ascii="Palatino Linotype" w:hAnsi="Palatino Linotype" w:cs="Arial"/>
          <w:sz w:val="24"/>
          <w:szCs w:val="24"/>
        </w:rPr>
        <w:t>Titular</w:t>
      </w:r>
      <w:r w:rsidRPr="000A014F">
        <w:rPr>
          <w:rFonts w:ascii="Palatino Linotype" w:hAnsi="Palatino Linotype"/>
          <w:sz w:val="24"/>
          <w:szCs w:val="24"/>
        </w:rPr>
        <w:t xml:space="preserve"> </w:t>
      </w:r>
      <w:r w:rsidRPr="000A014F">
        <w:rPr>
          <w:rFonts w:ascii="Palatino Linotype" w:hAnsi="Palatino Linotype" w:cs="Arial"/>
          <w:sz w:val="24"/>
          <w:szCs w:val="24"/>
        </w:rPr>
        <w:t xml:space="preserve">de la Unidad de Transparencia del </w:t>
      </w:r>
      <w:r w:rsidRPr="000A014F">
        <w:rPr>
          <w:rFonts w:ascii="Palatino Linotype" w:hAnsi="Palatino Linotype" w:cs="Arial"/>
          <w:b/>
          <w:sz w:val="24"/>
          <w:szCs w:val="24"/>
        </w:rPr>
        <w:t>Sujeto Obligado</w:t>
      </w:r>
      <w:r w:rsidRPr="000A014F">
        <w:rPr>
          <w:rFonts w:ascii="Palatino Linotype" w:hAnsi="Palatino Linotype" w:cs="Arial"/>
          <w:sz w:val="24"/>
          <w:szCs w:val="24"/>
        </w:rPr>
        <w:t>.</w:t>
      </w:r>
    </w:p>
    <w:p w14:paraId="5FF79999" w14:textId="77777777" w:rsidR="000F604B" w:rsidRPr="000A014F" w:rsidRDefault="000F604B" w:rsidP="000F604B">
      <w:pPr>
        <w:spacing w:line="360" w:lineRule="auto"/>
        <w:jc w:val="both"/>
        <w:rPr>
          <w:rFonts w:ascii="Palatino Linotype" w:hAnsi="Palatino Linotype" w:cs="Arial"/>
        </w:rPr>
      </w:pPr>
    </w:p>
    <w:p w14:paraId="38CC62F1" w14:textId="77777777" w:rsidR="000F604B" w:rsidRPr="000A014F" w:rsidRDefault="000F604B" w:rsidP="000F604B">
      <w:pPr>
        <w:spacing w:line="360" w:lineRule="auto"/>
        <w:ind w:right="51"/>
        <w:jc w:val="both"/>
        <w:rPr>
          <w:rFonts w:ascii="Palatino Linotype" w:hAnsi="Palatino Linotype" w:cs="Arial"/>
          <w:sz w:val="24"/>
          <w:szCs w:val="24"/>
        </w:rPr>
      </w:pPr>
      <w:r w:rsidRPr="000A014F">
        <w:rPr>
          <w:rFonts w:ascii="Palatino Linotype" w:hAnsi="Palatino Linotype" w:cs="Arial"/>
          <w:b/>
          <w:sz w:val="28"/>
        </w:rPr>
        <w:lastRenderedPageBreak/>
        <w:t>TERCERO</w:t>
      </w:r>
      <w:r w:rsidRPr="000A014F">
        <w:rPr>
          <w:rFonts w:ascii="Palatino Linotype" w:hAnsi="Palatino Linotype" w:cs="Arial"/>
          <w:sz w:val="28"/>
        </w:rPr>
        <w:t xml:space="preserve">. </w:t>
      </w:r>
      <w:r w:rsidRPr="000A014F">
        <w:rPr>
          <w:rFonts w:ascii="Palatino Linotype" w:hAnsi="Palatino Linotype" w:cs="Arial"/>
          <w:sz w:val="24"/>
          <w:szCs w:val="24"/>
        </w:rPr>
        <w:t xml:space="preserve">Notifíquese a la parte </w:t>
      </w:r>
      <w:r w:rsidRPr="000A014F">
        <w:rPr>
          <w:rFonts w:ascii="Palatino Linotype" w:hAnsi="Palatino Linotype" w:cs="Arial"/>
          <w:b/>
          <w:sz w:val="24"/>
          <w:szCs w:val="24"/>
        </w:rPr>
        <w:t>Recurrente</w:t>
      </w:r>
      <w:r w:rsidRPr="000A014F">
        <w:rPr>
          <w:rFonts w:ascii="Palatino Linotype" w:hAnsi="Palatino Linotype" w:cs="Arial"/>
          <w:sz w:val="24"/>
          <w:szCs w:val="24"/>
        </w:rPr>
        <w:t xml:space="preserve"> mediante el Sistema de Acceso a la Información Mexiquense </w:t>
      </w:r>
      <w:r w:rsidRPr="000A014F">
        <w:rPr>
          <w:rFonts w:ascii="Palatino Linotype" w:hAnsi="Palatino Linotype" w:cs="Arial"/>
          <w:b/>
          <w:bCs/>
          <w:sz w:val="24"/>
          <w:szCs w:val="24"/>
        </w:rPr>
        <w:t>(</w:t>
      </w:r>
      <w:r w:rsidRPr="000A014F">
        <w:rPr>
          <w:rFonts w:ascii="Palatino Linotype" w:hAnsi="Palatino Linotype" w:cs="Arial"/>
          <w:b/>
          <w:sz w:val="24"/>
          <w:szCs w:val="24"/>
        </w:rPr>
        <w:t>SAIMEX)</w:t>
      </w:r>
      <w:r w:rsidRPr="000A014F">
        <w:rPr>
          <w:rFonts w:ascii="Palatino Linotype" w:hAnsi="Palatino Linotype" w:cs="Arial"/>
          <w:sz w:val="24"/>
          <w:szCs w:val="24"/>
        </w:rPr>
        <w:t xml:space="preserve">, la presente resolución, haciéndole saber que de conformidad con lo establecido en el artículo 196, de la Ley de Transparencia y Acceso a la Información Pública del Estado de México y Municipios, podrá impugnarla vía Juicio de Amparo en los términos de las leyes aplicables. </w:t>
      </w:r>
    </w:p>
    <w:p w14:paraId="0B557F01" w14:textId="77777777" w:rsidR="000F604B" w:rsidRPr="000A014F" w:rsidRDefault="000F604B" w:rsidP="00ED5630">
      <w:pPr>
        <w:autoSpaceDE w:val="0"/>
        <w:autoSpaceDN w:val="0"/>
        <w:adjustRightInd w:val="0"/>
        <w:spacing w:line="360" w:lineRule="auto"/>
        <w:jc w:val="both"/>
        <w:rPr>
          <w:rFonts w:ascii="Palatino Linotype" w:hAnsi="Palatino Linotype" w:cs="Arial"/>
          <w:sz w:val="24"/>
          <w:szCs w:val="24"/>
        </w:rPr>
      </w:pPr>
    </w:p>
    <w:p w14:paraId="5D14FB7C" w14:textId="64B4F692" w:rsidR="002637ED" w:rsidRPr="000A014F" w:rsidRDefault="002637ED" w:rsidP="002637ED">
      <w:pPr>
        <w:pStyle w:val="Prrafodelista"/>
        <w:autoSpaceDE w:val="0"/>
        <w:autoSpaceDN w:val="0"/>
        <w:adjustRightInd w:val="0"/>
        <w:spacing w:before="240" w:after="160" w:line="360" w:lineRule="auto"/>
        <w:ind w:left="0"/>
        <w:jc w:val="both"/>
        <w:rPr>
          <w:rFonts w:ascii="Palatino Linotype" w:hAnsi="Palatino Linotype" w:cs="Arial"/>
          <w:lang w:val="es-MX"/>
        </w:rPr>
      </w:pPr>
      <w:r w:rsidRPr="000A014F">
        <w:rPr>
          <w:rFonts w:ascii="Palatino Linotype" w:hAnsi="Palatino Linotype" w:cs="Arial"/>
          <w:lang w:val="es-MX"/>
        </w:rPr>
        <w:t xml:space="preserve">ASÍ LO ACORDÓ, </w:t>
      </w:r>
      <w:r w:rsidR="00B749D6" w:rsidRPr="000A014F">
        <w:rPr>
          <w:rFonts w:ascii="Palatino Linotype" w:hAnsi="Palatino Linotype" w:cs="Arial"/>
          <w:lang w:val="es-MX"/>
        </w:rPr>
        <w:t xml:space="preserve">POR MAYORÍA DE </w:t>
      </w:r>
      <w:r w:rsidRPr="000A014F">
        <w:rPr>
          <w:rFonts w:ascii="Palatino Linotype" w:hAnsi="Palatino Linotype" w:cs="Arial"/>
          <w:lang w:val="es-MX"/>
        </w:rPr>
        <w:t>VOTOS, EL PLENO DEL</w:t>
      </w:r>
      <w:r w:rsidRPr="000A014F">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0A014F">
        <w:rPr>
          <w:rFonts w:ascii="Palatino Linotype" w:hAnsi="Palatino Linotype" w:cs="Arial"/>
          <w:lang w:val="es-MX"/>
        </w:rPr>
        <w:t>, CONFORMADO POR LOS COMISIONADOS JOSÉ MARTÍNEZ VILCHIS, MARÍA DEL ROSARIO MEJÍA AYALA, SHARON CRISTINA MORALES MARTÍNEZ</w:t>
      </w:r>
      <w:r w:rsidR="00B749D6" w:rsidRPr="000A014F">
        <w:rPr>
          <w:rFonts w:ascii="Palatino Linotype" w:hAnsi="Palatino Linotype" w:cs="Arial"/>
          <w:lang w:val="es-MX"/>
        </w:rPr>
        <w:t xml:space="preserve"> </w:t>
      </w:r>
      <w:r w:rsidR="00B749D6" w:rsidRPr="000A014F">
        <w:rPr>
          <w:rFonts w:ascii="Palatino Linotype" w:hAnsi="Palatino Linotype" w:cs="Arial"/>
        </w:rPr>
        <w:t>(EMITIENDO VOTO DISIDENTE)</w:t>
      </w:r>
      <w:r w:rsidRPr="000A014F">
        <w:rPr>
          <w:rFonts w:ascii="Palatino Linotype" w:hAnsi="Palatino Linotype" w:cs="Arial"/>
          <w:lang w:val="es-MX"/>
        </w:rPr>
        <w:t>, LUIS GUSTAVO PARRA NORIEGA</w:t>
      </w:r>
      <w:r w:rsidR="00B749D6" w:rsidRPr="000A014F">
        <w:rPr>
          <w:rFonts w:ascii="Palatino Linotype" w:hAnsi="Palatino Linotype" w:cs="Arial"/>
          <w:lang w:val="es-MX"/>
        </w:rPr>
        <w:t xml:space="preserve"> </w:t>
      </w:r>
      <w:r w:rsidR="00B749D6" w:rsidRPr="000A014F">
        <w:rPr>
          <w:rFonts w:ascii="Palatino Linotype" w:hAnsi="Palatino Linotype" w:cs="Arial"/>
        </w:rPr>
        <w:t>(EMITIENDO VOTO DISIDENTE)</w:t>
      </w:r>
      <w:r w:rsidRPr="000A014F">
        <w:rPr>
          <w:rFonts w:ascii="Palatino Linotype" w:hAnsi="Palatino Linotype" w:cs="Arial"/>
          <w:lang w:val="es-MX"/>
        </w:rPr>
        <w:t xml:space="preserve"> Y GUADALUPE RAMÍREZ PEÑA; EN LA TRIGÉSIMA </w:t>
      </w:r>
      <w:r w:rsidR="005C3249" w:rsidRPr="000A014F">
        <w:rPr>
          <w:rFonts w:ascii="Palatino Linotype" w:hAnsi="Palatino Linotype" w:cs="Arial"/>
        </w:rPr>
        <w:t xml:space="preserve">SÉPTIMA </w:t>
      </w:r>
      <w:r w:rsidRPr="000A014F">
        <w:rPr>
          <w:rFonts w:ascii="Palatino Linotype" w:hAnsi="Palatino Linotype" w:cs="Arial"/>
          <w:lang w:val="es-MX"/>
        </w:rPr>
        <w:t xml:space="preserve">SESIÓN ORDINARIA CELEBRADA EL </w:t>
      </w:r>
      <w:r w:rsidR="005C3249" w:rsidRPr="000A014F">
        <w:rPr>
          <w:rFonts w:ascii="Palatino Linotype" w:hAnsi="Palatino Linotype" w:cs="Arial"/>
        </w:rPr>
        <w:t>QUINCE</w:t>
      </w:r>
      <w:r w:rsidRPr="000A014F">
        <w:rPr>
          <w:rFonts w:ascii="Palatino Linotype" w:hAnsi="Palatino Linotype" w:cs="Arial"/>
          <w:lang w:val="es-MX"/>
        </w:rPr>
        <w:t xml:space="preserve"> DE OCTUBRE DE DOS MIL VEINTIC</w:t>
      </w:r>
      <w:r w:rsidRPr="000A014F">
        <w:rPr>
          <w:rFonts w:ascii="Palatino Linotype" w:hAnsi="Palatino Linotype" w:cs="Arial"/>
        </w:rPr>
        <w:t xml:space="preserve">INCO, ANTE EL SECRETARIO TÉCNICO DEL PLENO, ALEXIS TAPIA RAMÍREZ. </w:t>
      </w:r>
    </w:p>
    <w:p w14:paraId="0900BC16" w14:textId="77777777" w:rsidR="002637ED" w:rsidRPr="000A014F" w:rsidRDefault="002637ED" w:rsidP="002637ED">
      <w:pPr>
        <w:spacing w:line="360" w:lineRule="auto"/>
        <w:rPr>
          <w:rFonts w:ascii="Palatino Linotype" w:hAnsi="Palatino Linotype"/>
        </w:rPr>
      </w:pPr>
      <w:r w:rsidRPr="000A014F">
        <w:rPr>
          <w:rFonts w:ascii="Palatino Linotype" w:hAnsi="Palatino Linotype"/>
        </w:rPr>
        <w:t>CCR/JCMA</w:t>
      </w:r>
    </w:p>
    <w:p w14:paraId="3A6BBA98" w14:textId="6EFA0CA9" w:rsidR="00F82098" w:rsidRDefault="008B5CC6" w:rsidP="00F82098">
      <w:pPr>
        <w:spacing w:line="360" w:lineRule="auto"/>
        <w:contextualSpacing/>
        <w:jc w:val="both"/>
        <w:rPr>
          <w:rFonts w:ascii="Palatino Linotype" w:eastAsia="MS Mincho" w:hAnsi="Palatino Linotype"/>
        </w:rPr>
      </w:pPr>
      <w:r w:rsidRPr="000A014F">
        <w:rPr>
          <w:rFonts w:ascii="Palatino Linotype" w:eastAsia="MS Mincho" w:hAnsi="Palatino Linotype"/>
          <w:noProof/>
          <w:lang w:eastAsia="es-MX"/>
        </w:rPr>
        <mc:AlternateContent>
          <mc:Choice Requires="wps">
            <w:drawing>
              <wp:anchor distT="0" distB="0" distL="114300" distR="114300" simplePos="0" relativeHeight="251659264" behindDoc="0" locked="0" layoutInCell="1" allowOverlap="1" wp14:anchorId="09C4972D" wp14:editId="30E89E95">
                <wp:simplePos x="0" y="0"/>
                <wp:positionH relativeFrom="column">
                  <wp:posOffset>-135255</wp:posOffset>
                </wp:positionH>
                <wp:positionV relativeFrom="paragraph">
                  <wp:posOffset>203200</wp:posOffset>
                </wp:positionV>
                <wp:extent cx="6088380" cy="1737360"/>
                <wp:effectExtent l="0" t="0" r="26670" b="34290"/>
                <wp:wrapNone/>
                <wp:docPr id="1155110098" name="Straight Connector 5"/>
                <wp:cNvGraphicFramePr/>
                <a:graphic xmlns:a="http://schemas.openxmlformats.org/drawingml/2006/main">
                  <a:graphicData uri="http://schemas.microsoft.com/office/word/2010/wordprocessingShape">
                    <wps:wsp>
                      <wps:cNvCnPr/>
                      <wps:spPr>
                        <a:xfrm>
                          <a:off x="0" y="0"/>
                          <a:ext cx="6088380" cy="1737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506CF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6pt" to="468.7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" strokecolor="#5b9bd5 [3204]" strokeweight=".5pt">
                <v:stroke joinstyle="miter"/>
              </v:line>
            </w:pict>
          </mc:Fallback>
        </mc:AlternateContent>
      </w: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436FE" w14:textId="77777777" w:rsidR="00C044D2" w:rsidRDefault="00C044D2" w:rsidP="006168E4">
      <w:pPr>
        <w:spacing w:after="0" w:line="240" w:lineRule="auto"/>
      </w:pPr>
      <w:r>
        <w:separator/>
      </w:r>
    </w:p>
  </w:endnote>
  <w:endnote w:type="continuationSeparator" w:id="0">
    <w:p w14:paraId="6D902441" w14:textId="77777777" w:rsidR="00C044D2" w:rsidRDefault="00C044D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AE388DB"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CA3">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6CA3">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41C784D1"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6C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6CA3">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20074" w14:textId="77777777" w:rsidR="00C044D2" w:rsidRDefault="00C044D2" w:rsidP="006168E4">
      <w:pPr>
        <w:spacing w:after="0" w:line="240" w:lineRule="auto"/>
      </w:pPr>
      <w:r>
        <w:separator/>
      </w:r>
    </w:p>
  </w:footnote>
  <w:footnote w:type="continuationSeparator" w:id="0">
    <w:p w14:paraId="529EDD07" w14:textId="77777777" w:rsidR="00C044D2" w:rsidRDefault="00C044D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ABD8654"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F55E0">
            <w:rPr>
              <w:rFonts w:ascii="Palatino Linotype" w:hAnsi="Palatino Linotype" w:cs="Arial"/>
              <w:bCs/>
              <w:sz w:val="24"/>
              <w:lang w:eastAsia="es-MX"/>
            </w:rPr>
            <w:t>9840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FC34C3F"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F55E0">
            <w:rPr>
              <w:rFonts w:ascii="Palatino Linotype" w:hAnsi="Palatino Linotype" w:cs="Arial"/>
              <w:bCs/>
              <w:sz w:val="24"/>
              <w:lang w:eastAsia="es-MX"/>
            </w:rPr>
            <w:t>9840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388DC70"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8B6CA3">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114C"/>
    <w:multiLevelType w:val="hybridMultilevel"/>
    <w:tmpl w:val="5896F3A8"/>
    <w:lvl w:ilvl="0" w:tplc="080A0001">
      <w:start w:val="1"/>
      <w:numFmt w:val="bullet"/>
      <w:lvlText w:val=""/>
      <w:lvlJc w:val="left"/>
      <w:pPr>
        <w:ind w:left="720" w:hanging="360"/>
      </w:pPr>
      <w:rPr>
        <w:rFonts w:ascii="Symbol" w:hAnsi="Symbol" w:hint="default"/>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63442D"/>
    <w:multiLevelType w:val="hybridMultilevel"/>
    <w:tmpl w:val="01DA45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B7272"/>
    <w:multiLevelType w:val="hybridMultilevel"/>
    <w:tmpl w:val="052E3948"/>
    <w:lvl w:ilvl="0" w:tplc="FFFFFFFF">
      <w:start w:val="1"/>
      <w:numFmt w:val="decimal"/>
      <w:lvlText w:val="%1."/>
      <w:lvlJc w:val="left"/>
      <w:pPr>
        <w:ind w:left="720" w:hanging="360"/>
      </w:pPr>
      <w:rPr>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EF0E89"/>
    <w:multiLevelType w:val="hybridMultilevel"/>
    <w:tmpl w:val="48D0C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866B70"/>
    <w:multiLevelType w:val="hybridMultilevel"/>
    <w:tmpl w:val="052E3948"/>
    <w:lvl w:ilvl="0" w:tplc="FFFFFFFF">
      <w:start w:val="1"/>
      <w:numFmt w:val="decimal"/>
      <w:lvlText w:val="%1."/>
      <w:lvlJc w:val="left"/>
      <w:pPr>
        <w:ind w:left="720" w:hanging="360"/>
      </w:pPr>
      <w:rPr>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67DE"/>
    <w:multiLevelType w:val="hybridMultilevel"/>
    <w:tmpl w:val="532AC98A"/>
    <w:lvl w:ilvl="0" w:tplc="4CD4AFB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619AD"/>
    <w:multiLevelType w:val="hybridMultilevel"/>
    <w:tmpl w:val="06CC3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ED1039"/>
    <w:multiLevelType w:val="hybridMultilevel"/>
    <w:tmpl w:val="B25E5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CE7341"/>
    <w:multiLevelType w:val="hybridMultilevel"/>
    <w:tmpl w:val="5B38ECAC"/>
    <w:lvl w:ilvl="0" w:tplc="036CB512">
      <w:start w:val="1"/>
      <w:numFmt w:val="decimal"/>
      <w:lvlText w:val="%1."/>
      <w:lvlJc w:val="left"/>
      <w:pPr>
        <w:ind w:left="720" w:hanging="360"/>
      </w:pPr>
      <w:rPr>
        <w:b/>
        <w:bCs/>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2E1080"/>
    <w:multiLevelType w:val="hybridMultilevel"/>
    <w:tmpl w:val="5A5CE320"/>
    <w:lvl w:ilvl="0" w:tplc="080A0001">
      <w:start w:val="1"/>
      <w:numFmt w:val="bullet"/>
      <w:lvlText w:val=""/>
      <w:lvlJc w:val="left"/>
      <w:pPr>
        <w:ind w:left="720" w:hanging="360"/>
      </w:pPr>
      <w:rPr>
        <w:rFonts w:ascii="Symbol" w:hAnsi="Symbol" w:hint="default"/>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61F77"/>
    <w:multiLevelType w:val="hybridMultilevel"/>
    <w:tmpl w:val="19EAABFE"/>
    <w:lvl w:ilvl="0" w:tplc="86722B94">
      <w:start w:val="1"/>
      <w:numFmt w:val="bullet"/>
      <w:lvlText w:val="-"/>
      <w:lvlJc w:val="left"/>
      <w:pPr>
        <w:ind w:left="1080" w:hanging="360"/>
      </w:pPr>
      <w:rPr>
        <w:rFonts w:ascii="Palatino Linotype" w:eastAsia="Times New Roman" w:hAnsi="Palatino Linotype" w:cs="Times New Roman"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20"/>
  </w:num>
  <w:num w:numId="4">
    <w:abstractNumId w:val="23"/>
  </w:num>
  <w:num w:numId="5">
    <w:abstractNumId w:val="12"/>
  </w:num>
  <w:num w:numId="6">
    <w:abstractNumId w:val="3"/>
  </w:num>
  <w:num w:numId="7">
    <w:abstractNumId w:val="8"/>
  </w:num>
  <w:num w:numId="8">
    <w:abstractNumId w:val="11"/>
  </w:num>
  <w:num w:numId="9">
    <w:abstractNumId w:val="5"/>
  </w:num>
  <w:num w:numId="10">
    <w:abstractNumId w:val="14"/>
  </w:num>
  <w:num w:numId="11">
    <w:abstractNumId w:val="24"/>
  </w:num>
  <w:num w:numId="12">
    <w:abstractNumId w:val="18"/>
  </w:num>
  <w:num w:numId="13">
    <w:abstractNumId w:val="17"/>
  </w:num>
  <w:num w:numId="14">
    <w:abstractNumId w:val="16"/>
  </w:num>
  <w:num w:numId="15">
    <w:abstractNumId w:val="1"/>
  </w:num>
  <w:num w:numId="16">
    <w:abstractNumId w:val="22"/>
  </w:num>
  <w:num w:numId="17">
    <w:abstractNumId w:val="13"/>
  </w:num>
  <w:num w:numId="18">
    <w:abstractNumId w:val="15"/>
  </w:num>
  <w:num w:numId="19">
    <w:abstractNumId w:val="7"/>
  </w:num>
  <w:num w:numId="20">
    <w:abstractNumId w:val="2"/>
  </w:num>
  <w:num w:numId="21">
    <w:abstractNumId w:val="19"/>
  </w:num>
  <w:num w:numId="22">
    <w:abstractNumId w:val="10"/>
  </w:num>
  <w:num w:numId="23">
    <w:abstractNumId w:val="21"/>
  </w:num>
  <w:num w:numId="24">
    <w:abstractNumId w:val="6"/>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2FB2"/>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01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5C19"/>
    <w:rsid w:val="000F604B"/>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25676"/>
    <w:rsid w:val="001311AB"/>
    <w:rsid w:val="001341CF"/>
    <w:rsid w:val="001351F2"/>
    <w:rsid w:val="00135E00"/>
    <w:rsid w:val="00136FAD"/>
    <w:rsid w:val="0013704D"/>
    <w:rsid w:val="00137D60"/>
    <w:rsid w:val="00137F01"/>
    <w:rsid w:val="00140557"/>
    <w:rsid w:val="001408A0"/>
    <w:rsid w:val="00143047"/>
    <w:rsid w:val="001439C9"/>
    <w:rsid w:val="00146F0A"/>
    <w:rsid w:val="00150D50"/>
    <w:rsid w:val="00151373"/>
    <w:rsid w:val="0015205D"/>
    <w:rsid w:val="00152AB2"/>
    <w:rsid w:val="00152C2B"/>
    <w:rsid w:val="001602D7"/>
    <w:rsid w:val="001603EC"/>
    <w:rsid w:val="001605FD"/>
    <w:rsid w:val="00161FBE"/>
    <w:rsid w:val="00164A4B"/>
    <w:rsid w:val="0016745C"/>
    <w:rsid w:val="0017022E"/>
    <w:rsid w:val="00170562"/>
    <w:rsid w:val="00170FD1"/>
    <w:rsid w:val="001710C0"/>
    <w:rsid w:val="0017171B"/>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4F7"/>
    <w:rsid w:val="002075A5"/>
    <w:rsid w:val="00212754"/>
    <w:rsid w:val="00212A9D"/>
    <w:rsid w:val="002138D5"/>
    <w:rsid w:val="0021501E"/>
    <w:rsid w:val="00215192"/>
    <w:rsid w:val="00216628"/>
    <w:rsid w:val="00217126"/>
    <w:rsid w:val="002205C0"/>
    <w:rsid w:val="00220EA5"/>
    <w:rsid w:val="002214A5"/>
    <w:rsid w:val="00221889"/>
    <w:rsid w:val="002227C6"/>
    <w:rsid w:val="00222FB9"/>
    <w:rsid w:val="002248AC"/>
    <w:rsid w:val="00226AF5"/>
    <w:rsid w:val="00230F7C"/>
    <w:rsid w:val="002315A1"/>
    <w:rsid w:val="002317D3"/>
    <w:rsid w:val="0023265A"/>
    <w:rsid w:val="0023373D"/>
    <w:rsid w:val="0023423C"/>
    <w:rsid w:val="002400A2"/>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37ED"/>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27A3"/>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0A3E"/>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2C9C"/>
    <w:rsid w:val="003640B1"/>
    <w:rsid w:val="0036583E"/>
    <w:rsid w:val="00365C45"/>
    <w:rsid w:val="00370146"/>
    <w:rsid w:val="00373F33"/>
    <w:rsid w:val="00374444"/>
    <w:rsid w:val="003746F5"/>
    <w:rsid w:val="00374E41"/>
    <w:rsid w:val="00376114"/>
    <w:rsid w:val="00376CEC"/>
    <w:rsid w:val="00376E2A"/>
    <w:rsid w:val="003806DC"/>
    <w:rsid w:val="00380758"/>
    <w:rsid w:val="003827B4"/>
    <w:rsid w:val="00382913"/>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261"/>
    <w:rsid w:val="003B63C0"/>
    <w:rsid w:val="003C2632"/>
    <w:rsid w:val="003C2A8E"/>
    <w:rsid w:val="003C6116"/>
    <w:rsid w:val="003C7873"/>
    <w:rsid w:val="003C78F7"/>
    <w:rsid w:val="003C7C12"/>
    <w:rsid w:val="003D153C"/>
    <w:rsid w:val="003D2A25"/>
    <w:rsid w:val="003D65C9"/>
    <w:rsid w:val="003D70D4"/>
    <w:rsid w:val="003E0BC5"/>
    <w:rsid w:val="003E16E1"/>
    <w:rsid w:val="003E2624"/>
    <w:rsid w:val="003E34C9"/>
    <w:rsid w:val="003E38C6"/>
    <w:rsid w:val="003E4B54"/>
    <w:rsid w:val="003E53AC"/>
    <w:rsid w:val="003E7555"/>
    <w:rsid w:val="003F0EB3"/>
    <w:rsid w:val="003F332C"/>
    <w:rsid w:val="003F3E41"/>
    <w:rsid w:val="003F55E0"/>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06E6D"/>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5E69"/>
    <w:rsid w:val="0043695E"/>
    <w:rsid w:val="00436AC7"/>
    <w:rsid w:val="00437A0E"/>
    <w:rsid w:val="00443B76"/>
    <w:rsid w:val="00444B4C"/>
    <w:rsid w:val="004460C0"/>
    <w:rsid w:val="004502F1"/>
    <w:rsid w:val="004516EB"/>
    <w:rsid w:val="00451E27"/>
    <w:rsid w:val="004529B6"/>
    <w:rsid w:val="004534D2"/>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7C0"/>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4E1E"/>
    <w:rsid w:val="00525CE6"/>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A5D"/>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249"/>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073"/>
    <w:rsid w:val="005F1408"/>
    <w:rsid w:val="005F18FF"/>
    <w:rsid w:val="005F1E0B"/>
    <w:rsid w:val="005F2562"/>
    <w:rsid w:val="005F4648"/>
    <w:rsid w:val="005F57F0"/>
    <w:rsid w:val="005F7424"/>
    <w:rsid w:val="005F7D10"/>
    <w:rsid w:val="005F7EC4"/>
    <w:rsid w:val="006003FB"/>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91"/>
    <w:rsid w:val="00677DAE"/>
    <w:rsid w:val="00681802"/>
    <w:rsid w:val="00682225"/>
    <w:rsid w:val="006822F4"/>
    <w:rsid w:val="00682B40"/>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1D01"/>
    <w:rsid w:val="006D23FC"/>
    <w:rsid w:val="006D3253"/>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40A"/>
    <w:rsid w:val="0072666C"/>
    <w:rsid w:val="00731428"/>
    <w:rsid w:val="0073157A"/>
    <w:rsid w:val="00731690"/>
    <w:rsid w:val="0073433D"/>
    <w:rsid w:val="00735209"/>
    <w:rsid w:val="0073539D"/>
    <w:rsid w:val="00735E0F"/>
    <w:rsid w:val="00740E74"/>
    <w:rsid w:val="007444E2"/>
    <w:rsid w:val="00744D68"/>
    <w:rsid w:val="00744E29"/>
    <w:rsid w:val="00744EEF"/>
    <w:rsid w:val="00746809"/>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1BC7"/>
    <w:rsid w:val="007B2C77"/>
    <w:rsid w:val="007B7A6F"/>
    <w:rsid w:val="007C2C6B"/>
    <w:rsid w:val="007C6610"/>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213F"/>
    <w:rsid w:val="007F43BD"/>
    <w:rsid w:val="007F53D4"/>
    <w:rsid w:val="007F6404"/>
    <w:rsid w:val="007F64C9"/>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66C2"/>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3804"/>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5CC6"/>
    <w:rsid w:val="008B6CA3"/>
    <w:rsid w:val="008B74DC"/>
    <w:rsid w:val="008C0799"/>
    <w:rsid w:val="008C2BCF"/>
    <w:rsid w:val="008C2C84"/>
    <w:rsid w:val="008C32A8"/>
    <w:rsid w:val="008C55A3"/>
    <w:rsid w:val="008C783C"/>
    <w:rsid w:val="008D06E0"/>
    <w:rsid w:val="008D1DFF"/>
    <w:rsid w:val="008D24AA"/>
    <w:rsid w:val="008E0435"/>
    <w:rsid w:val="008E0AFD"/>
    <w:rsid w:val="008E15BF"/>
    <w:rsid w:val="008E6375"/>
    <w:rsid w:val="008F16D2"/>
    <w:rsid w:val="008F3674"/>
    <w:rsid w:val="008F4C65"/>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9F5"/>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1367"/>
    <w:rsid w:val="0096447C"/>
    <w:rsid w:val="00964749"/>
    <w:rsid w:val="00964B89"/>
    <w:rsid w:val="00965FEE"/>
    <w:rsid w:val="0096601A"/>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239D"/>
    <w:rsid w:val="009C3793"/>
    <w:rsid w:val="009C451F"/>
    <w:rsid w:val="009C5E96"/>
    <w:rsid w:val="009C726D"/>
    <w:rsid w:val="009D1C08"/>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2862"/>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3DC"/>
    <w:rsid w:val="00A46BDA"/>
    <w:rsid w:val="00A477E9"/>
    <w:rsid w:val="00A50EB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768C0"/>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1ECB"/>
    <w:rsid w:val="00AB3710"/>
    <w:rsid w:val="00AB4B0F"/>
    <w:rsid w:val="00AB4FA1"/>
    <w:rsid w:val="00AB50BC"/>
    <w:rsid w:val="00AB612F"/>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9D0"/>
    <w:rsid w:val="00AD6EAA"/>
    <w:rsid w:val="00AE008F"/>
    <w:rsid w:val="00AE04E8"/>
    <w:rsid w:val="00AE0D01"/>
    <w:rsid w:val="00AE2056"/>
    <w:rsid w:val="00AE3724"/>
    <w:rsid w:val="00AE3AAC"/>
    <w:rsid w:val="00AF16C8"/>
    <w:rsid w:val="00AF5638"/>
    <w:rsid w:val="00AF74DA"/>
    <w:rsid w:val="00B006A9"/>
    <w:rsid w:val="00B00C72"/>
    <w:rsid w:val="00B01443"/>
    <w:rsid w:val="00B043FD"/>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49D6"/>
    <w:rsid w:val="00B75A2C"/>
    <w:rsid w:val="00B77811"/>
    <w:rsid w:val="00B80129"/>
    <w:rsid w:val="00B80734"/>
    <w:rsid w:val="00B813AC"/>
    <w:rsid w:val="00B8376C"/>
    <w:rsid w:val="00B84260"/>
    <w:rsid w:val="00B85716"/>
    <w:rsid w:val="00B8738D"/>
    <w:rsid w:val="00B90248"/>
    <w:rsid w:val="00B90F23"/>
    <w:rsid w:val="00B91B89"/>
    <w:rsid w:val="00B91F0B"/>
    <w:rsid w:val="00B9223B"/>
    <w:rsid w:val="00B9263F"/>
    <w:rsid w:val="00B92D47"/>
    <w:rsid w:val="00B961A5"/>
    <w:rsid w:val="00B9633D"/>
    <w:rsid w:val="00BA18D5"/>
    <w:rsid w:val="00BA49CC"/>
    <w:rsid w:val="00BA4D1F"/>
    <w:rsid w:val="00BA74F9"/>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4D50"/>
    <w:rsid w:val="00BD5425"/>
    <w:rsid w:val="00BD5EAE"/>
    <w:rsid w:val="00BD618E"/>
    <w:rsid w:val="00BD64F4"/>
    <w:rsid w:val="00BD6F2F"/>
    <w:rsid w:val="00BD705F"/>
    <w:rsid w:val="00BD7854"/>
    <w:rsid w:val="00BE0EBA"/>
    <w:rsid w:val="00BE1A92"/>
    <w:rsid w:val="00BE28ED"/>
    <w:rsid w:val="00BE3AFC"/>
    <w:rsid w:val="00BE54B8"/>
    <w:rsid w:val="00BE55D6"/>
    <w:rsid w:val="00BF2ABC"/>
    <w:rsid w:val="00BF2EA1"/>
    <w:rsid w:val="00BF3B35"/>
    <w:rsid w:val="00BF45C5"/>
    <w:rsid w:val="00BF4805"/>
    <w:rsid w:val="00BF4CC6"/>
    <w:rsid w:val="00BF5321"/>
    <w:rsid w:val="00BF543F"/>
    <w:rsid w:val="00BF5918"/>
    <w:rsid w:val="00BF6902"/>
    <w:rsid w:val="00BF7421"/>
    <w:rsid w:val="00C01E2A"/>
    <w:rsid w:val="00C024E0"/>
    <w:rsid w:val="00C044D2"/>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B67"/>
    <w:rsid w:val="00C36237"/>
    <w:rsid w:val="00C36DCE"/>
    <w:rsid w:val="00C3746F"/>
    <w:rsid w:val="00C3768A"/>
    <w:rsid w:val="00C37D9D"/>
    <w:rsid w:val="00C4139D"/>
    <w:rsid w:val="00C42AC0"/>
    <w:rsid w:val="00C42E26"/>
    <w:rsid w:val="00C44901"/>
    <w:rsid w:val="00C449BF"/>
    <w:rsid w:val="00C44F7B"/>
    <w:rsid w:val="00C45DE7"/>
    <w:rsid w:val="00C5122B"/>
    <w:rsid w:val="00C521CA"/>
    <w:rsid w:val="00C538D4"/>
    <w:rsid w:val="00C53A8B"/>
    <w:rsid w:val="00C562FD"/>
    <w:rsid w:val="00C56A3B"/>
    <w:rsid w:val="00C56C17"/>
    <w:rsid w:val="00C574A4"/>
    <w:rsid w:val="00C60396"/>
    <w:rsid w:val="00C615BE"/>
    <w:rsid w:val="00C6183A"/>
    <w:rsid w:val="00C659E1"/>
    <w:rsid w:val="00C67C1A"/>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4D10"/>
    <w:rsid w:val="00D17789"/>
    <w:rsid w:val="00D21565"/>
    <w:rsid w:val="00D2737E"/>
    <w:rsid w:val="00D274A9"/>
    <w:rsid w:val="00D30750"/>
    <w:rsid w:val="00D32644"/>
    <w:rsid w:val="00D3357A"/>
    <w:rsid w:val="00D33619"/>
    <w:rsid w:val="00D35D62"/>
    <w:rsid w:val="00D40C02"/>
    <w:rsid w:val="00D427A6"/>
    <w:rsid w:val="00D42AFE"/>
    <w:rsid w:val="00D4431F"/>
    <w:rsid w:val="00D45390"/>
    <w:rsid w:val="00D46323"/>
    <w:rsid w:val="00D47571"/>
    <w:rsid w:val="00D475A2"/>
    <w:rsid w:val="00D5015D"/>
    <w:rsid w:val="00D5234C"/>
    <w:rsid w:val="00D52355"/>
    <w:rsid w:val="00D52AC7"/>
    <w:rsid w:val="00D53360"/>
    <w:rsid w:val="00D54CA9"/>
    <w:rsid w:val="00D55EA9"/>
    <w:rsid w:val="00D563D9"/>
    <w:rsid w:val="00D6188C"/>
    <w:rsid w:val="00D61959"/>
    <w:rsid w:val="00D6340F"/>
    <w:rsid w:val="00D63705"/>
    <w:rsid w:val="00D6460F"/>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0B90"/>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5C42"/>
    <w:rsid w:val="00E06616"/>
    <w:rsid w:val="00E07CC2"/>
    <w:rsid w:val="00E10D00"/>
    <w:rsid w:val="00E11E2E"/>
    <w:rsid w:val="00E125A7"/>
    <w:rsid w:val="00E125CA"/>
    <w:rsid w:val="00E129EF"/>
    <w:rsid w:val="00E134EE"/>
    <w:rsid w:val="00E14138"/>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0DE"/>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3FD1"/>
    <w:rsid w:val="00E75790"/>
    <w:rsid w:val="00E80180"/>
    <w:rsid w:val="00E8129E"/>
    <w:rsid w:val="00E814CD"/>
    <w:rsid w:val="00E81A2B"/>
    <w:rsid w:val="00E81C84"/>
    <w:rsid w:val="00E81DE2"/>
    <w:rsid w:val="00E81E42"/>
    <w:rsid w:val="00E82187"/>
    <w:rsid w:val="00E83274"/>
    <w:rsid w:val="00E848DB"/>
    <w:rsid w:val="00E86D59"/>
    <w:rsid w:val="00E87407"/>
    <w:rsid w:val="00E91243"/>
    <w:rsid w:val="00E91D48"/>
    <w:rsid w:val="00E93E68"/>
    <w:rsid w:val="00E944BC"/>
    <w:rsid w:val="00E97676"/>
    <w:rsid w:val="00EA1CE1"/>
    <w:rsid w:val="00EA1F89"/>
    <w:rsid w:val="00EA5439"/>
    <w:rsid w:val="00EA72C0"/>
    <w:rsid w:val="00EA7435"/>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2525"/>
    <w:rsid w:val="00ED50C1"/>
    <w:rsid w:val="00ED5630"/>
    <w:rsid w:val="00ED58D7"/>
    <w:rsid w:val="00EE066D"/>
    <w:rsid w:val="00EE0713"/>
    <w:rsid w:val="00EE07A6"/>
    <w:rsid w:val="00EE0F2E"/>
    <w:rsid w:val="00EE2A41"/>
    <w:rsid w:val="00EE3337"/>
    <w:rsid w:val="00EE4E10"/>
    <w:rsid w:val="00EE520C"/>
    <w:rsid w:val="00EE525B"/>
    <w:rsid w:val="00EE633C"/>
    <w:rsid w:val="00EE6964"/>
    <w:rsid w:val="00EE78CA"/>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D8"/>
    <w:rsid w:val="00F46CE7"/>
    <w:rsid w:val="00F50421"/>
    <w:rsid w:val="00F510DB"/>
    <w:rsid w:val="00F512AF"/>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EF82A853-6BB2-4388-A909-B43AA006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character" w:customStyle="1" w:styleId="Title1">
    <w:name w:val="Title1"/>
    <w:basedOn w:val="Fuentedeprrafopredeter"/>
    <w:rsid w:val="003F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D3BED-DDBC-4B4C-AE4A-CBA2162A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19</Pages>
  <Words>3734</Words>
  <Characters>20543</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36</cp:revision>
  <cp:lastPrinted>2025-10-16T19:02:00Z</cp:lastPrinted>
  <dcterms:created xsi:type="dcterms:W3CDTF">2025-09-23T02:00:00Z</dcterms:created>
  <dcterms:modified xsi:type="dcterms:W3CDTF">2025-11-26T17:04:00Z</dcterms:modified>
</cp:coreProperties>
</file>