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83B9"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629C1" w:rsidRPr="003F0AF8">
        <w:rPr>
          <w:rFonts w:ascii="Palatino Linotype" w:eastAsia="Palatino Linotype" w:hAnsi="Palatino Linotype" w:cs="Palatino Linotype"/>
          <w:b/>
          <w:sz w:val="22"/>
          <w:szCs w:val="22"/>
        </w:rPr>
        <w:t>veinte</w:t>
      </w:r>
      <w:r w:rsidRPr="003F0AF8">
        <w:rPr>
          <w:rFonts w:ascii="Palatino Linotype" w:eastAsia="Palatino Linotype" w:hAnsi="Palatino Linotype" w:cs="Palatino Linotype"/>
          <w:b/>
          <w:sz w:val="22"/>
          <w:szCs w:val="22"/>
        </w:rPr>
        <w:t xml:space="preserve"> de </w:t>
      </w:r>
      <w:r w:rsidR="00AA114E" w:rsidRPr="003F0AF8">
        <w:rPr>
          <w:rFonts w:ascii="Palatino Linotype" w:eastAsia="Palatino Linotype" w:hAnsi="Palatino Linotype" w:cs="Palatino Linotype"/>
          <w:b/>
          <w:sz w:val="22"/>
          <w:szCs w:val="22"/>
        </w:rPr>
        <w:t>agosto</w:t>
      </w:r>
      <w:r w:rsidR="0078769C" w:rsidRPr="003F0AF8">
        <w:rPr>
          <w:rFonts w:ascii="Palatino Linotype" w:eastAsia="Palatino Linotype" w:hAnsi="Palatino Linotype" w:cs="Palatino Linotype"/>
          <w:b/>
          <w:sz w:val="22"/>
          <w:szCs w:val="22"/>
        </w:rPr>
        <w:t xml:space="preserve"> de dos mil veinticinco.</w:t>
      </w:r>
    </w:p>
    <w:p w14:paraId="27273D14"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275EFF42" w14:textId="6F89EC81"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 xml:space="preserve">VISTO </w:t>
      </w:r>
      <w:r w:rsidRPr="003F0AF8">
        <w:rPr>
          <w:rFonts w:ascii="Palatino Linotype" w:eastAsia="Palatino Linotype" w:hAnsi="Palatino Linotype" w:cs="Palatino Linotype"/>
          <w:sz w:val="22"/>
          <w:szCs w:val="22"/>
        </w:rPr>
        <w:t xml:space="preserve">el expediente relativo al recurso de revisión </w:t>
      </w:r>
      <w:r w:rsidR="005316DE" w:rsidRPr="003F0AF8">
        <w:rPr>
          <w:rFonts w:ascii="Palatino Linotype" w:eastAsia="Palatino Linotype" w:hAnsi="Palatino Linotype" w:cs="Palatino Linotype"/>
          <w:b/>
          <w:sz w:val="22"/>
          <w:szCs w:val="22"/>
        </w:rPr>
        <w:t>06144/INFOEM/IP/RR/2025</w:t>
      </w:r>
      <w:r w:rsidRPr="003F0AF8">
        <w:rPr>
          <w:rFonts w:ascii="Palatino Linotype" w:eastAsia="Palatino Linotype" w:hAnsi="Palatino Linotype" w:cs="Palatino Linotype"/>
          <w:b/>
          <w:sz w:val="22"/>
          <w:szCs w:val="22"/>
        </w:rPr>
        <w:t xml:space="preserve">, </w:t>
      </w:r>
      <w:r w:rsidRPr="003F0AF8">
        <w:rPr>
          <w:rFonts w:ascii="Palatino Linotype" w:eastAsia="Palatino Linotype" w:hAnsi="Palatino Linotype" w:cs="Palatino Linotype"/>
          <w:sz w:val="22"/>
          <w:szCs w:val="22"/>
        </w:rPr>
        <w:t xml:space="preserve">interpuesto por </w:t>
      </w:r>
      <w:r w:rsidR="005E0A42" w:rsidRPr="005E0A42">
        <w:rPr>
          <w:rFonts w:ascii="Palatino Linotype" w:eastAsia="Palatino Linotype" w:hAnsi="Palatino Linotype" w:cs="Palatino Linotype"/>
          <w:b/>
          <w:sz w:val="22"/>
          <w:szCs w:val="22"/>
        </w:rPr>
        <w:t>XXXXXX XXXXX XXXX</w:t>
      </w:r>
      <w:r w:rsidRPr="003F0AF8">
        <w:rPr>
          <w:rFonts w:ascii="Palatino Linotype" w:eastAsia="Palatino Linotype" w:hAnsi="Palatino Linotype" w:cs="Palatino Linotype"/>
          <w:sz w:val="22"/>
          <w:szCs w:val="22"/>
        </w:rPr>
        <w:t xml:space="preserve">, en lo sucesivo la parte </w:t>
      </w:r>
      <w:r w:rsidRPr="003F0AF8">
        <w:rPr>
          <w:rFonts w:ascii="Palatino Linotype" w:eastAsia="Palatino Linotype" w:hAnsi="Palatino Linotype" w:cs="Palatino Linotype"/>
          <w:b/>
          <w:sz w:val="22"/>
          <w:szCs w:val="22"/>
        </w:rPr>
        <w:t>Recurrente</w:t>
      </w:r>
      <w:r w:rsidRPr="003F0AF8">
        <w:rPr>
          <w:rFonts w:ascii="Palatino Linotype" w:eastAsia="Palatino Linotype" w:hAnsi="Palatino Linotype" w:cs="Palatino Linotype"/>
          <w:sz w:val="22"/>
          <w:szCs w:val="22"/>
        </w:rPr>
        <w:t xml:space="preserve">, en contra de la respuesta a la solicitud de información por parte del </w:t>
      </w:r>
      <w:r w:rsidR="005316DE" w:rsidRPr="003F0AF8">
        <w:rPr>
          <w:rFonts w:ascii="Palatino Linotype" w:eastAsia="Palatino Linotype" w:hAnsi="Palatino Linotype" w:cs="Palatino Linotype"/>
          <w:b/>
          <w:sz w:val="22"/>
          <w:szCs w:val="22"/>
        </w:rPr>
        <w:t>Ayuntamiento de Toluca</w:t>
      </w:r>
      <w:r w:rsidRPr="003F0AF8">
        <w:rPr>
          <w:rFonts w:ascii="Palatino Linotype" w:eastAsia="Palatino Linotype" w:hAnsi="Palatino Linotype" w:cs="Palatino Linotype"/>
          <w:sz w:val="22"/>
          <w:szCs w:val="22"/>
        </w:rPr>
        <w:t xml:space="preserve">, en lo sucesivo el </w:t>
      </w:r>
      <w:r w:rsidRPr="003F0AF8">
        <w:rPr>
          <w:rFonts w:ascii="Palatino Linotype" w:eastAsia="Palatino Linotype" w:hAnsi="Palatino Linotype" w:cs="Palatino Linotype"/>
          <w:b/>
          <w:sz w:val="22"/>
          <w:szCs w:val="22"/>
        </w:rPr>
        <w:t xml:space="preserve">Sujeto Obligado; </w:t>
      </w:r>
      <w:r w:rsidRPr="003F0AF8">
        <w:rPr>
          <w:rFonts w:ascii="Palatino Linotype" w:eastAsia="Palatino Linotype" w:hAnsi="Palatino Linotype" w:cs="Palatino Linotype"/>
          <w:sz w:val="22"/>
          <w:szCs w:val="22"/>
        </w:rPr>
        <w:t>se procede a dictar la presente resolución, con base en lo siguiente.</w:t>
      </w:r>
    </w:p>
    <w:p w14:paraId="02735C66" w14:textId="77777777" w:rsidR="007906AD" w:rsidRPr="003F0AF8" w:rsidRDefault="007906AD" w:rsidP="006C3F29">
      <w:pPr>
        <w:spacing w:line="360" w:lineRule="auto"/>
        <w:ind w:right="49"/>
        <w:jc w:val="both"/>
        <w:rPr>
          <w:rFonts w:ascii="Palatino Linotype" w:eastAsia="Palatino Linotype" w:hAnsi="Palatino Linotype" w:cs="Palatino Linotype"/>
          <w:sz w:val="22"/>
          <w:szCs w:val="22"/>
        </w:rPr>
      </w:pPr>
    </w:p>
    <w:p w14:paraId="1EAC6B3B" w14:textId="77777777" w:rsidR="00422AF6" w:rsidRPr="003F0AF8" w:rsidRDefault="0067296C" w:rsidP="006C3F29">
      <w:pPr>
        <w:spacing w:line="360" w:lineRule="auto"/>
        <w:ind w:right="49"/>
        <w:jc w:val="both"/>
        <w:rPr>
          <w:rFonts w:ascii="Palatino Linotype" w:eastAsia="Palatino Linotype" w:hAnsi="Palatino Linotype" w:cs="Palatino Linotype"/>
          <w:b/>
          <w:sz w:val="22"/>
          <w:szCs w:val="22"/>
        </w:rPr>
      </w:pPr>
      <w:r w:rsidRPr="003F0AF8">
        <w:rPr>
          <w:rFonts w:ascii="Palatino Linotype" w:eastAsia="Palatino Linotype" w:hAnsi="Palatino Linotype" w:cs="Palatino Linotype"/>
          <w:b/>
          <w:sz w:val="22"/>
          <w:szCs w:val="22"/>
        </w:rPr>
        <w:t>I.</w:t>
      </w:r>
      <w:r w:rsidRPr="003F0AF8">
        <w:rPr>
          <w:rFonts w:ascii="Palatino Linotype" w:eastAsia="Palatino Linotype" w:hAnsi="Palatino Linotype" w:cs="Palatino Linotype"/>
          <w:b/>
          <w:sz w:val="22"/>
          <w:szCs w:val="22"/>
        </w:rPr>
        <w:tab/>
        <w:t>A N T E C E D E N T E S</w:t>
      </w:r>
    </w:p>
    <w:p w14:paraId="579A766C"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5BBE02B8"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1.</w:t>
      </w:r>
      <w:r w:rsidRPr="003F0AF8">
        <w:rPr>
          <w:rFonts w:ascii="Palatino Linotype" w:eastAsia="Palatino Linotype" w:hAnsi="Palatino Linotype" w:cs="Palatino Linotype"/>
          <w:sz w:val="22"/>
          <w:szCs w:val="22"/>
        </w:rPr>
        <w:t xml:space="preserve"> </w:t>
      </w:r>
      <w:r w:rsidRPr="003F0AF8">
        <w:rPr>
          <w:rFonts w:ascii="Palatino Linotype" w:eastAsia="Palatino Linotype" w:hAnsi="Palatino Linotype" w:cs="Palatino Linotype"/>
          <w:b/>
          <w:sz w:val="22"/>
          <w:szCs w:val="22"/>
        </w:rPr>
        <w:t xml:space="preserve">Solicitud de Acceso a la Información. El </w:t>
      </w:r>
      <w:r w:rsidR="005316DE" w:rsidRPr="003F0AF8">
        <w:rPr>
          <w:rFonts w:ascii="Palatino Linotype" w:eastAsia="Palatino Linotype" w:hAnsi="Palatino Linotype" w:cs="Palatino Linotype"/>
          <w:b/>
          <w:sz w:val="22"/>
          <w:szCs w:val="22"/>
        </w:rPr>
        <w:t>veintinueve</w:t>
      </w:r>
      <w:r w:rsidR="00D1123C" w:rsidRPr="003F0AF8">
        <w:rPr>
          <w:rFonts w:ascii="Palatino Linotype" w:eastAsia="Palatino Linotype" w:hAnsi="Palatino Linotype" w:cs="Palatino Linotype"/>
          <w:b/>
          <w:sz w:val="22"/>
          <w:szCs w:val="22"/>
        </w:rPr>
        <w:t xml:space="preserve"> de abril </w:t>
      </w:r>
      <w:r w:rsidRPr="003F0AF8">
        <w:rPr>
          <w:rFonts w:ascii="Palatino Linotype" w:eastAsia="Palatino Linotype" w:hAnsi="Palatino Linotype" w:cs="Palatino Linotype"/>
          <w:b/>
          <w:sz w:val="22"/>
          <w:szCs w:val="22"/>
        </w:rPr>
        <w:t>de dos mil veinticinco</w:t>
      </w:r>
      <w:r w:rsidRPr="003F0AF8">
        <w:rPr>
          <w:rFonts w:ascii="Palatino Linotype" w:eastAsia="Palatino Linotype" w:hAnsi="Palatino Linotype" w:cs="Palatino Linotype"/>
          <w:sz w:val="22"/>
          <w:szCs w:val="22"/>
        </w:rPr>
        <w:t xml:space="preserve">, </w:t>
      </w:r>
      <w:r w:rsidRPr="003F0AF8">
        <w:rPr>
          <w:rFonts w:ascii="Palatino Linotype" w:eastAsia="Palatino Linotype" w:hAnsi="Palatino Linotype" w:cs="Palatino Linotype"/>
          <w:b/>
          <w:sz w:val="22"/>
          <w:szCs w:val="22"/>
        </w:rPr>
        <w:t>LA PARTE</w:t>
      </w:r>
      <w:r w:rsidRPr="003F0AF8">
        <w:rPr>
          <w:rFonts w:ascii="Palatino Linotype" w:eastAsia="Palatino Linotype" w:hAnsi="Palatino Linotype" w:cs="Palatino Linotype"/>
          <w:sz w:val="22"/>
          <w:szCs w:val="22"/>
        </w:rPr>
        <w:t xml:space="preserve"> </w:t>
      </w:r>
      <w:r w:rsidRPr="003F0AF8">
        <w:rPr>
          <w:rFonts w:ascii="Palatino Linotype" w:eastAsia="Palatino Linotype" w:hAnsi="Palatino Linotype" w:cs="Palatino Linotype"/>
          <w:b/>
          <w:sz w:val="22"/>
          <w:szCs w:val="22"/>
        </w:rPr>
        <w:t>RECURRENTE</w:t>
      </w:r>
      <w:r w:rsidRPr="003F0AF8">
        <w:rPr>
          <w:rFonts w:ascii="Palatino Linotype" w:eastAsia="Palatino Linotype" w:hAnsi="Palatino Linotype" w:cs="Palatino Linotype"/>
          <w:sz w:val="22"/>
          <w:szCs w:val="22"/>
        </w:rPr>
        <w:t xml:space="preserve"> formuló solicitud de acceso a información pública a través del </w:t>
      </w:r>
      <w:r w:rsidRPr="003F0AF8">
        <w:rPr>
          <w:rFonts w:ascii="Palatino Linotype" w:eastAsia="Palatino Linotype" w:hAnsi="Palatino Linotype" w:cs="Palatino Linotype"/>
          <w:b/>
          <w:sz w:val="22"/>
          <w:szCs w:val="22"/>
        </w:rPr>
        <w:t>SAIMEX</w:t>
      </w:r>
      <w:r w:rsidR="00D1123C" w:rsidRPr="003F0AF8">
        <w:rPr>
          <w:rFonts w:ascii="Palatino Linotype" w:eastAsia="Palatino Linotype" w:hAnsi="Palatino Linotype" w:cs="Palatino Linotype"/>
          <w:sz w:val="22"/>
          <w:szCs w:val="22"/>
        </w:rPr>
        <w:t>;</w:t>
      </w:r>
      <w:r w:rsidR="00B94935" w:rsidRPr="003F0AF8">
        <w:rPr>
          <w:rFonts w:ascii="Palatino Linotype" w:eastAsia="Palatino Linotype" w:hAnsi="Palatino Linotype" w:cs="Palatino Linotype"/>
          <w:sz w:val="22"/>
          <w:szCs w:val="22"/>
        </w:rPr>
        <w:t xml:space="preserve"> en la</w:t>
      </w:r>
      <w:r w:rsidRPr="003F0AF8">
        <w:rPr>
          <w:rFonts w:ascii="Palatino Linotype" w:eastAsia="Palatino Linotype" w:hAnsi="Palatino Linotype" w:cs="Palatino Linotype"/>
          <w:sz w:val="22"/>
          <w:szCs w:val="22"/>
        </w:rPr>
        <w:t xml:space="preserve"> que requirió lo siguiente:</w:t>
      </w:r>
    </w:p>
    <w:p w14:paraId="237B45DB"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4B33A372" w14:textId="77777777" w:rsidR="00B94935" w:rsidRPr="003F0AF8" w:rsidRDefault="00B94935" w:rsidP="006C3F29">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3F0AF8">
        <w:rPr>
          <w:rFonts w:ascii="Palatino Linotype" w:eastAsia="Palatino Linotype" w:hAnsi="Palatino Linotype" w:cs="Palatino Linotype"/>
          <w:b/>
          <w:sz w:val="22"/>
          <w:szCs w:val="22"/>
        </w:rPr>
        <w:t>0</w:t>
      </w:r>
      <w:r w:rsidR="002F6AEE" w:rsidRPr="003F0AF8">
        <w:rPr>
          <w:rFonts w:ascii="Palatino Linotype" w:eastAsia="Palatino Linotype" w:hAnsi="Palatino Linotype" w:cs="Palatino Linotype"/>
          <w:b/>
          <w:sz w:val="22"/>
          <w:szCs w:val="22"/>
        </w:rPr>
        <w:t>2551</w:t>
      </w:r>
      <w:r w:rsidRPr="003F0AF8">
        <w:rPr>
          <w:rFonts w:ascii="Palatino Linotype" w:eastAsia="Palatino Linotype" w:hAnsi="Palatino Linotype" w:cs="Palatino Linotype"/>
          <w:b/>
          <w:sz w:val="22"/>
          <w:szCs w:val="22"/>
        </w:rPr>
        <w:t>/</w:t>
      </w:r>
      <w:r w:rsidR="00D1123C" w:rsidRPr="003F0AF8">
        <w:rPr>
          <w:rFonts w:ascii="Palatino Linotype" w:eastAsia="Palatino Linotype" w:hAnsi="Palatino Linotype" w:cs="Palatino Linotype"/>
          <w:b/>
          <w:sz w:val="22"/>
          <w:szCs w:val="22"/>
        </w:rPr>
        <w:t>T</w:t>
      </w:r>
      <w:r w:rsidR="002F6AEE" w:rsidRPr="003F0AF8">
        <w:rPr>
          <w:rFonts w:ascii="Palatino Linotype" w:eastAsia="Palatino Linotype" w:hAnsi="Palatino Linotype" w:cs="Palatino Linotype"/>
          <w:b/>
          <w:sz w:val="22"/>
          <w:szCs w:val="22"/>
        </w:rPr>
        <w:t>OLUCA</w:t>
      </w:r>
      <w:r w:rsidRPr="003F0AF8">
        <w:rPr>
          <w:rFonts w:ascii="Palatino Linotype" w:eastAsia="Palatino Linotype" w:hAnsi="Palatino Linotype" w:cs="Palatino Linotype"/>
          <w:b/>
          <w:sz w:val="22"/>
          <w:szCs w:val="22"/>
        </w:rPr>
        <w:t>/IP/2025</w:t>
      </w:r>
    </w:p>
    <w:p w14:paraId="171231CB" w14:textId="77777777" w:rsidR="00422AF6" w:rsidRPr="003F0AF8" w:rsidRDefault="007906AD" w:rsidP="006C3F29">
      <w:pPr>
        <w:spacing w:line="360" w:lineRule="auto"/>
        <w:ind w:left="567" w:right="84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r w:rsidR="005316DE" w:rsidRPr="003F0AF8">
        <w:rPr>
          <w:rFonts w:ascii="Palatino Linotype" w:eastAsia="Palatino Linotype" w:hAnsi="Palatino Linotype" w:cs="Palatino Linotype"/>
          <w:i/>
          <w:sz w:val="22"/>
          <w:szCs w:val="22"/>
        </w:rPr>
        <w:t xml:space="preserve">Bajo </w:t>
      </w:r>
      <w:proofErr w:type="spellStart"/>
      <w:r w:rsidR="005316DE" w:rsidRPr="003F0AF8">
        <w:rPr>
          <w:rFonts w:ascii="Palatino Linotype" w:eastAsia="Palatino Linotype" w:hAnsi="Palatino Linotype" w:cs="Palatino Linotype"/>
          <w:i/>
          <w:sz w:val="22"/>
          <w:szCs w:val="22"/>
        </w:rPr>
        <w:t>que</w:t>
      </w:r>
      <w:proofErr w:type="spellEnd"/>
      <w:r w:rsidR="005316DE" w:rsidRPr="003F0AF8">
        <w:rPr>
          <w:rFonts w:ascii="Palatino Linotype" w:eastAsia="Palatino Linotype" w:hAnsi="Palatino Linotype" w:cs="Palatino Linotype"/>
          <w:i/>
          <w:sz w:val="22"/>
          <w:szCs w:val="22"/>
        </w:rPr>
        <w:t xml:space="preserve"> ley o normatividad aplicable vigente son obligados los servidores públicos operativos debajo de nivel o rango, a laborar los días sábados o domingos en jornadas donde se realizan trabajos de oficio (pintor, jardinero, albañilería, etc.) en el programa titulado “Toluca guapa”. Adjuntar la ley vigente y legible</w:t>
      </w:r>
      <w:r w:rsidR="00B94935" w:rsidRPr="003F0AF8">
        <w:rPr>
          <w:rFonts w:ascii="Palatino Linotype" w:eastAsia="Palatino Linotype" w:hAnsi="Palatino Linotype" w:cs="Palatino Linotype"/>
          <w:i/>
          <w:sz w:val="22"/>
          <w:szCs w:val="22"/>
        </w:rPr>
        <w:t>.”</w:t>
      </w:r>
    </w:p>
    <w:p w14:paraId="300D095F" w14:textId="77777777" w:rsidR="00B94935" w:rsidRPr="003F0AF8" w:rsidRDefault="00B94935" w:rsidP="006C3F29">
      <w:pPr>
        <w:spacing w:line="360" w:lineRule="auto"/>
        <w:ind w:left="567" w:right="843"/>
        <w:jc w:val="both"/>
        <w:rPr>
          <w:rFonts w:ascii="Palatino Linotype" w:eastAsia="Palatino Linotype" w:hAnsi="Palatino Linotype" w:cs="Palatino Linotype"/>
          <w:i/>
          <w:sz w:val="22"/>
          <w:szCs w:val="22"/>
        </w:rPr>
      </w:pPr>
    </w:p>
    <w:p w14:paraId="7F2D4611"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Modalidad elegida para la entrega de la información:</w:t>
      </w:r>
      <w:r w:rsidRPr="003F0AF8">
        <w:rPr>
          <w:rFonts w:ascii="Palatino Linotype" w:eastAsia="Palatino Linotype" w:hAnsi="Palatino Linotype" w:cs="Palatino Linotype"/>
          <w:sz w:val="22"/>
          <w:szCs w:val="22"/>
        </w:rPr>
        <w:t xml:space="preserve"> a través del Sistema de Acceso a la Información Mexiquense (SAIMEX).</w:t>
      </w:r>
    </w:p>
    <w:p w14:paraId="06E60219"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40EB3FBD" w14:textId="77777777" w:rsidR="00422AF6" w:rsidRPr="003F0AF8" w:rsidRDefault="0017685E" w:rsidP="006C3F29">
      <w:pPr>
        <w:widowControl w:val="0"/>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2</w:t>
      </w:r>
      <w:r w:rsidR="0067296C" w:rsidRPr="003F0AF8">
        <w:rPr>
          <w:rFonts w:ascii="Palatino Linotype" w:eastAsia="Palatino Linotype" w:hAnsi="Palatino Linotype" w:cs="Palatino Linotype"/>
          <w:b/>
          <w:sz w:val="22"/>
          <w:szCs w:val="22"/>
        </w:rPr>
        <w:t>. Respuesta.</w:t>
      </w:r>
      <w:r w:rsidR="0067296C" w:rsidRPr="003F0AF8">
        <w:rPr>
          <w:rFonts w:ascii="Palatino Linotype" w:eastAsia="Palatino Linotype" w:hAnsi="Palatino Linotype" w:cs="Palatino Linotype"/>
          <w:sz w:val="22"/>
          <w:szCs w:val="22"/>
        </w:rPr>
        <w:t xml:space="preserve"> El </w:t>
      </w:r>
      <w:r w:rsidR="005316DE" w:rsidRPr="003F0AF8">
        <w:rPr>
          <w:rFonts w:ascii="Palatino Linotype" w:eastAsia="Palatino Linotype" w:hAnsi="Palatino Linotype" w:cs="Palatino Linotype"/>
          <w:b/>
          <w:sz w:val="22"/>
          <w:szCs w:val="22"/>
        </w:rPr>
        <w:t xml:space="preserve">veintidós </w:t>
      </w:r>
      <w:r w:rsidR="0067296C" w:rsidRPr="003F0AF8">
        <w:rPr>
          <w:rFonts w:ascii="Palatino Linotype" w:eastAsia="Palatino Linotype" w:hAnsi="Palatino Linotype" w:cs="Palatino Linotype"/>
          <w:b/>
          <w:sz w:val="22"/>
          <w:szCs w:val="22"/>
        </w:rPr>
        <w:t xml:space="preserve">de </w:t>
      </w:r>
      <w:r w:rsidRPr="003F0AF8">
        <w:rPr>
          <w:rFonts w:ascii="Palatino Linotype" w:eastAsia="Palatino Linotype" w:hAnsi="Palatino Linotype" w:cs="Palatino Linotype"/>
          <w:b/>
          <w:sz w:val="22"/>
          <w:szCs w:val="22"/>
        </w:rPr>
        <w:t>mayo</w:t>
      </w:r>
      <w:r w:rsidR="0067296C" w:rsidRPr="003F0AF8">
        <w:rPr>
          <w:rFonts w:ascii="Palatino Linotype" w:eastAsia="Palatino Linotype" w:hAnsi="Palatino Linotype" w:cs="Palatino Linotype"/>
          <w:b/>
          <w:sz w:val="22"/>
          <w:szCs w:val="22"/>
        </w:rPr>
        <w:t xml:space="preserve"> de dos mil veinticinco</w:t>
      </w:r>
      <w:r w:rsidR="0067296C" w:rsidRPr="003F0AF8">
        <w:rPr>
          <w:rFonts w:ascii="Palatino Linotype" w:eastAsia="Palatino Linotype" w:hAnsi="Palatino Linotype" w:cs="Palatino Linotype"/>
          <w:sz w:val="22"/>
          <w:szCs w:val="22"/>
        </w:rPr>
        <w:t xml:space="preserve">, el Sujeto Obligado dio respuesta </w:t>
      </w:r>
      <w:r w:rsidR="0067296C" w:rsidRPr="003F0AF8">
        <w:rPr>
          <w:rFonts w:ascii="Palatino Linotype" w:eastAsia="Palatino Linotype" w:hAnsi="Palatino Linotype" w:cs="Palatino Linotype"/>
          <w:sz w:val="22"/>
          <w:szCs w:val="22"/>
        </w:rPr>
        <w:lastRenderedPageBreak/>
        <w:t>a la solicitud en los siguientes términos:</w:t>
      </w:r>
    </w:p>
    <w:p w14:paraId="1BF91A84" w14:textId="77777777" w:rsidR="00802E2D" w:rsidRPr="003F0AF8" w:rsidRDefault="00802E2D" w:rsidP="006C3F29">
      <w:pPr>
        <w:widowControl w:val="0"/>
        <w:spacing w:line="360" w:lineRule="auto"/>
        <w:jc w:val="both"/>
        <w:rPr>
          <w:rFonts w:ascii="Palatino Linotype" w:eastAsia="Palatino Linotype" w:hAnsi="Palatino Linotype" w:cs="Palatino Linotype"/>
          <w:sz w:val="22"/>
          <w:szCs w:val="22"/>
        </w:rPr>
      </w:pPr>
    </w:p>
    <w:p w14:paraId="3E7B0029" w14:textId="77777777" w:rsidR="005316DE" w:rsidRPr="003F0AF8" w:rsidRDefault="0017685E" w:rsidP="006C3F29">
      <w:pPr>
        <w:widowControl w:val="0"/>
        <w:spacing w:line="360" w:lineRule="auto"/>
        <w:ind w:left="567" w:right="84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r w:rsidR="005316DE" w:rsidRPr="003F0AF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C2064E" w14:textId="77777777" w:rsidR="005316DE" w:rsidRPr="003F0AF8" w:rsidRDefault="005316DE" w:rsidP="006C3F29">
      <w:pPr>
        <w:widowControl w:val="0"/>
        <w:spacing w:line="360" w:lineRule="auto"/>
        <w:ind w:left="567" w:right="84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En atención a la solicitud con folio 02551/TOLUCA/IP/2025, me permito adjuntar al presente la respuesta correspondiente, Sin más por el momento, reciba un saludo.</w:t>
      </w:r>
    </w:p>
    <w:p w14:paraId="217896E9" w14:textId="77777777" w:rsidR="005316DE" w:rsidRPr="003F0AF8" w:rsidRDefault="005316DE" w:rsidP="006C3F29">
      <w:pPr>
        <w:widowControl w:val="0"/>
        <w:spacing w:line="360" w:lineRule="auto"/>
        <w:ind w:left="567" w:right="84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ATENTAMENTE</w:t>
      </w:r>
    </w:p>
    <w:p w14:paraId="2A422171" w14:textId="77777777" w:rsidR="00422AF6" w:rsidRPr="003F0AF8" w:rsidRDefault="005316DE" w:rsidP="006C3F29">
      <w:pPr>
        <w:widowControl w:val="0"/>
        <w:spacing w:line="360" w:lineRule="auto"/>
        <w:ind w:left="567" w:right="84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Dr. Nahum Miguel Mendoza Morales</w:t>
      </w:r>
      <w:r w:rsidR="001624D4" w:rsidRPr="003F0AF8">
        <w:rPr>
          <w:rFonts w:ascii="Palatino Linotype" w:eastAsia="Palatino Linotype" w:hAnsi="Palatino Linotype" w:cs="Palatino Linotype"/>
          <w:i/>
          <w:sz w:val="22"/>
          <w:szCs w:val="22"/>
        </w:rPr>
        <w:t>”</w:t>
      </w:r>
    </w:p>
    <w:p w14:paraId="4609B9C0" w14:textId="77777777" w:rsidR="00802E2D" w:rsidRPr="003F0AF8" w:rsidRDefault="00802E2D" w:rsidP="006C3F29">
      <w:pPr>
        <w:widowControl w:val="0"/>
        <w:spacing w:line="360" w:lineRule="auto"/>
        <w:ind w:right="843"/>
        <w:jc w:val="both"/>
        <w:rPr>
          <w:rFonts w:ascii="Palatino Linotype" w:eastAsia="Palatino Linotype" w:hAnsi="Palatino Linotype" w:cs="Palatino Linotype"/>
          <w:i/>
          <w:sz w:val="22"/>
          <w:szCs w:val="22"/>
        </w:rPr>
      </w:pPr>
    </w:p>
    <w:p w14:paraId="7E27E273" w14:textId="77777777" w:rsidR="0017685E" w:rsidRPr="003F0AF8" w:rsidRDefault="00802E2D" w:rsidP="006C3F29">
      <w:pPr>
        <w:pStyle w:val="Prrafodelista"/>
        <w:widowControl w:val="0"/>
        <w:numPr>
          <w:ilvl w:val="0"/>
          <w:numId w:val="8"/>
        </w:numPr>
        <w:spacing w:line="360" w:lineRule="auto"/>
        <w:ind w:left="426" w:right="-7"/>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El Sujeto Obligado adjuntó </w:t>
      </w:r>
      <w:r w:rsidR="0017685E" w:rsidRPr="003F0AF8">
        <w:rPr>
          <w:rFonts w:ascii="Palatino Linotype" w:eastAsia="Palatino Linotype" w:hAnsi="Palatino Linotype" w:cs="Palatino Linotype"/>
          <w:sz w:val="22"/>
          <w:szCs w:val="22"/>
        </w:rPr>
        <w:t>el documento electrónico</w:t>
      </w:r>
      <w:r w:rsidRPr="003F0AF8">
        <w:rPr>
          <w:rFonts w:ascii="Palatino Linotype" w:eastAsia="Palatino Linotype" w:hAnsi="Palatino Linotype" w:cs="Palatino Linotype"/>
          <w:sz w:val="22"/>
          <w:szCs w:val="22"/>
        </w:rPr>
        <w:t xml:space="preserve"> </w:t>
      </w:r>
      <w:r w:rsidR="005316DE" w:rsidRPr="003F0AF8">
        <w:rPr>
          <w:rFonts w:ascii="Palatino Linotype" w:eastAsia="Palatino Linotype" w:hAnsi="Palatino Linotype" w:cs="Palatino Linotype"/>
          <w:b/>
          <w:i/>
          <w:sz w:val="22"/>
          <w:szCs w:val="22"/>
        </w:rPr>
        <w:t>R. 02551. 2025.pdf</w:t>
      </w:r>
      <w:r w:rsidR="003E1B93" w:rsidRPr="003F0AF8">
        <w:rPr>
          <w:rFonts w:ascii="Palatino Linotype" w:eastAsia="Palatino Linotype" w:hAnsi="Palatino Linotype" w:cs="Palatino Linotype"/>
          <w:sz w:val="22"/>
          <w:szCs w:val="22"/>
        </w:rPr>
        <w:t>, cuyo contenido será motivo de análisis en el Considerando correspondiente.</w:t>
      </w:r>
    </w:p>
    <w:p w14:paraId="5B273E9A" w14:textId="77777777" w:rsidR="003E1B93" w:rsidRPr="003F0AF8" w:rsidRDefault="003E1B93" w:rsidP="006C3F29">
      <w:pPr>
        <w:pStyle w:val="Prrafodelista"/>
        <w:widowControl w:val="0"/>
        <w:spacing w:line="360" w:lineRule="auto"/>
        <w:ind w:left="426" w:right="843"/>
        <w:jc w:val="both"/>
        <w:rPr>
          <w:rFonts w:ascii="Palatino Linotype" w:eastAsia="Palatino Linotype" w:hAnsi="Palatino Linotype" w:cs="Palatino Linotype"/>
          <w:sz w:val="22"/>
          <w:szCs w:val="22"/>
        </w:rPr>
      </w:pPr>
    </w:p>
    <w:p w14:paraId="0B997849" w14:textId="77777777" w:rsidR="00422AF6" w:rsidRPr="003F0AF8" w:rsidRDefault="0017685E"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3</w:t>
      </w:r>
      <w:r w:rsidR="0067296C" w:rsidRPr="003F0AF8">
        <w:rPr>
          <w:rFonts w:ascii="Palatino Linotype" w:eastAsia="Palatino Linotype" w:hAnsi="Palatino Linotype" w:cs="Palatino Linotype"/>
          <w:b/>
          <w:sz w:val="22"/>
          <w:szCs w:val="22"/>
        </w:rPr>
        <w:t xml:space="preserve">. Del Recurso de Revisión. </w:t>
      </w:r>
      <w:r w:rsidR="0067296C" w:rsidRPr="003F0AF8">
        <w:rPr>
          <w:rFonts w:ascii="Palatino Linotype" w:eastAsia="Palatino Linotype" w:hAnsi="Palatino Linotype" w:cs="Palatino Linotype"/>
          <w:sz w:val="22"/>
          <w:szCs w:val="22"/>
        </w:rPr>
        <w:t>Inconforme con la respuesta del</w:t>
      </w:r>
      <w:r w:rsidR="0067296C" w:rsidRPr="003F0AF8">
        <w:rPr>
          <w:rFonts w:ascii="Palatino Linotype" w:eastAsia="Palatino Linotype" w:hAnsi="Palatino Linotype" w:cs="Palatino Linotype"/>
          <w:b/>
          <w:sz w:val="22"/>
          <w:szCs w:val="22"/>
        </w:rPr>
        <w:t xml:space="preserve"> SUJETO OBLIGADO, </w:t>
      </w:r>
      <w:r w:rsidR="003E1B93" w:rsidRPr="003F0AF8">
        <w:rPr>
          <w:rFonts w:ascii="Palatino Linotype" w:eastAsia="Palatino Linotype" w:hAnsi="Palatino Linotype" w:cs="Palatino Linotype"/>
          <w:sz w:val="22"/>
          <w:szCs w:val="22"/>
        </w:rPr>
        <w:t>e</w:t>
      </w:r>
      <w:r w:rsidR="00033667" w:rsidRPr="003F0AF8">
        <w:rPr>
          <w:rFonts w:ascii="Palatino Linotype" w:eastAsia="Palatino Linotype" w:hAnsi="Palatino Linotype" w:cs="Palatino Linotype"/>
          <w:sz w:val="22"/>
          <w:szCs w:val="22"/>
        </w:rPr>
        <w:t>l</w:t>
      </w:r>
      <w:r w:rsidR="003E1B93" w:rsidRPr="003F0AF8">
        <w:rPr>
          <w:rFonts w:ascii="Palatino Linotype" w:eastAsia="Palatino Linotype" w:hAnsi="Palatino Linotype" w:cs="Palatino Linotype"/>
          <w:sz w:val="22"/>
          <w:szCs w:val="22"/>
        </w:rPr>
        <w:t xml:space="preserve"> </w:t>
      </w:r>
      <w:r w:rsidR="003E1B93" w:rsidRPr="003F0AF8">
        <w:rPr>
          <w:rFonts w:ascii="Palatino Linotype" w:eastAsia="Palatino Linotype" w:hAnsi="Palatino Linotype" w:cs="Palatino Linotype"/>
          <w:b/>
          <w:sz w:val="22"/>
          <w:szCs w:val="22"/>
        </w:rPr>
        <w:t>veint</w:t>
      </w:r>
      <w:r w:rsidR="00D1123C" w:rsidRPr="003F0AF8">
        <w:rPr>
          <w:rFonts w:ascii="Palatino Linotype" w:eastAsia="Palatino Linotype" w:hAnsi="Palatino Linotype" w:cs="Palatino Linotype"/>
          <w:b/>
          <w:sz w:val="22"/>
          <w:szCs w:val="22"/>
        </w:rPr>
        <w:t>i</w:t>
      </w:r>
      <w:r w:rsidR="005316DE" w:rsidRPr="003F0AF8">
        <w:rPr>
          <w:rFonts w:ascii="Palatino Linotype" w:eastAsia="Palatino Linotype" w:hAnsi="Palatino Linotype" w:cs="Palatino Linotype"/>
          <w:b/>
          <w:sz w:val="22"/>
          <w:szCs w:val="22"/>
        </w:rPr>
        <w:t>ocho</w:t>
      </w:r>
      <w:r w:rsidR="0067296C" w:rsidRPr="003F0AF8">
        <w:rPr>
          <w:rFonts w:ascii="Palatino Linotype" w:eastAsia="Palatino Linotype" w:hAnsi="Palatino Linotype" w:cs="Palatino Linotype"/>
          <w:sz w:val="22"/>
          <w:szCs w:val="22"/>
        </w:rPr>
        <w:t xml:space="preserve"> </w:t>
      </w:r>
      <w:r w:rsidR="0067296C" w:rsidRPr="003F0AF8">
        <w:rPr>
          <w:rFonts w:ascii="Palatino Linotype" w:eastAsia="Palatino Linotype" w:hAnsi="Palatino Linotype" w:cs="Palatino Linotype"/>
          <w:b/>
          <w:sz w:val="22"/>
          <w:szCs w:val="22"/>
        </w:rPr>
        <w:t xml:space="preserve">de </w:t>
      </w:r>
      <w:r w:rsidR="00EF05C1" w:rsidRPr="003F0AF8">
        <w:rPr>
          <w:rFonts w:ascii="Palatino Linotype" w:eastAsia="Palatino Linotype" w:hAnsi="Palatino Linotype" w:cs="Palatino Linotype"/>
          <w:b/>
          <w:sz w:val="22"/>
          <w:szCs w:val="22"/>
        </w:rPr>
        <w:t>mayo</w:t>
      </w:r>
      <w:r w:rsidR="0067296C" w:rsidRPr="003F0AF8">
        <w:rPr>
          <w:rFonts w:ascii="Palatino Linotype" w:eastAsia="Palatino Linotype" w:hAnsi="Palatino Linotype" w:cs="Palatino Linotype"/>
          <w:b/>
          <w:sz w:val="22"/>
          <w:szCs w:val="22"/>
        </w:rPr>
        <w:t xml:space="preserve"> de dos mil veinticinco, LA PARTE RECURRENTE </w:t>
      </w:r>
      <w:r w:rsidR="0067296C" w:rsidRPr="003F0AF8">
        <w:rPr>
          <w:rFonts w:ascii="Palatino Linotype" w:eastAsia="Palatino Linotype" w:hAnsi="Palatino Linotype" w:cs="Palatino Linotype"/>
          <w:sz w:val="22"/>
          <w:szCs w:val="22"/>
        </w:rPr>
        <w:t>i</w:t>
      </w:r>
      <w:r w:rsidR="00D1123C" w:rsidRPr="003F0AF8">
        <w:rPr>
          <w:rFonts w:ascii="Palatino Linotype" w:eastAsia="Palatino Linotype" w:hAnsi="Palatino Linotype" w:cs="Palatino Linotype"/>
          <w:sz w:val="22"/>
          <w:szCs w:val="22"/>
        </w:rPr>
        <w:t>nterpuso el recurso de revisión,</w:t>
      </w:r>
      <w:r w:rsidR="0067296C" w:rsidRPr="003F0AF8">
        <w:rPr>
          <w:rFonts w:ascii="Palatino Linotype" w:eastAsia="Palatino Linotype" w:hAnsi="Palatino Linotype" w:cs="Palatino Linotype"/>
          <w:sz w:val="22"/>
          <w:szCs w:val="22"/>
        </w:rPr>
        <w:t xml:space="preserve"> mediante el cual y manifestó lo siguiente: </w:t>
      </w:r>
    </w:p>
    <w:p w14:paraId="19A82FEF" w14:textId="77777777" w:rsidR="001624D4" w:rsidRPr="003F0AF8" w:rsidRDefault="001624D4" w:rsidP="006C3F29">
      <w:pPr>
        <w:spacing w:line="360" w:lineRule="auto"/>
        <w:jc w:val="both"/>
        <w:rPr>
          <w:rFonts w:ascii="Palatino Linotype" w:eastAsia="Palatino Linotype" w:hAnsi="Palatino Linotype" w:cs="Palatino Linotype"/>
          <w:sz w:val="22"/>
          <w:szCs w:val="22"/>
        </w:rPr>
      </w:pPr>
    </w:p>
    <w:p w14:paraId="6443AC21" w14:textId="77777777" w:rsidR="00422AF6" w:rsidRPr="003F0AF8" w:rsidRDefault="0067296C" w:rsidP="006C3F29">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Acto Impugnado:</w:t>
      </w:r>
      <w:r w:rsidR="00D1123C" w:rsidRPr="003F0AF8">
        <w:rPr>
          <w:rFonts w:ascii="Palatino Linotype" w:eastAsia="Palatino Linotype" w:hAnsi="Palatino Linotype" w:cs="Palatino Linotype"/>
          <w:i/>
          <w:sz w:val="22"/>
          <w:szCs w:val="22"/>
        </w:rPr>
        <w:t xml:space="preserve"> </w:t>
      </w:r>
      <w:r w:rsidR="007906AD" w:rsidRPr="003F0AF8">
        <w:rPr>
          <w:rFonts w:ascii="Palatino Linotype" w:eastAsia="Palatino Linotype" w:hAnsi="Palatino Linotype" w:cs="Palatino Linotype"/>
          <w:i/>
          <w:sz w:val="22"/>
          <w:szCs w:val="22"/>
        </w:rPr>
        <w:t>"</w:t>
      </w:r>
      <w:r w:rsidR="005316DE" w:rsidRPr="003F0AF8">
        <w:rPr>
          <w:rFonts w:ascii="Palatino Linotype" w:hAnsi="Palatino Linotype"/>
          <w:sz w:val="22"/>
          <w:szCs w:val="22"/>
        </w:rPr>
        <w:t xml:space="preserve"> </w:t>
      </w:r>
      <w:r w:rsidR="005316DE" w:rsidRPr="003F0AF8">
        <w:rPr>
          <w:rFonts w:ascii="Palatino Linotype" w:eastAsia="Palatino Linotype" w:hAnsi="Palatino Linotype" w:cs="Palatino Linotype"/>
          <w:i/>
          <w:sz w:val="22"/>
          <w:szCs w:val="22"/>
        </w:rPr>
        <w:t xml:space="preserve">Con fundamento legal: Articulo 6 de la Constitución Política de los Estados Unidos Mexicanos Artículo 5 de la Constitución Política del Estado Libre y Soberano de México Articulo 4 y 152 al 173 de la Ley de transparencia y acceso a la información del Estado de México y municipios. ARTÍCULO 49 y 50 de la "LEY DEL TRABAJO DE LOS SERVIDORES PUBLICOS DEL ESTADO Y MUNICIPIOS". Los sujetos obligados, según la ley de transparencia, son todas las autoridades, entidades, órganos y organismos del Poder Ejecutivo, Legislativo y Judicial, órganos autónomos, partidos políticos, fideicomisos y fondos públicos en los ámbitos federal, estatal y MUNICIPAL. La manifestación de la solicitud de información, no es subjetiva como </w:t>
      </w:r>
      <w:r w:rsidR="005316DE" w:rsidRPr="003F0AF8">
        <w:rPr>
          <w:rFonts w:ascii="Palatino Linotype" w:eastAsia="Palatino Linotype" w:hAnsi="Palatino Linotype" w:cs="Palatino Linotype"/>
          <w:i/>
          <w:sz w:val="22"/>
          <w:szCs w:val="22"/>
        </w:rPr>
        <w:lastRenderedPageBreak/>
        <w:t xml:space="preserve">alegan, es real y tangible ya que desde hace semanas se obliga a servidores públicos de nivel o rango operativo a laborar en jornadas de trabajo de oficio (jardineros, pintores, </w:t>
      </w:r>
      <w:proofErr w:type="spellStart"/>
      <w:r w:rsidR="005316DE" w:rsidRPr="003F0AF8">
        <w:rPr>
          <w:rFonts w:ascii="Palatino Linotype" w:eastAsia="Palatino Linotype" w:hAnsi="Palatino Linotype" w:cs="Palatino Linotype"/>
          <w:i/>
          <w:sz w:val="22"/>
          <w:szCs w:val="22"/>
        </w:rPr>
        <w:t>etc</w:t>
      </w:r>
      <w:proofErr w:type="spellEnd"/>
      <w:r w:rsidR="005316DE" w:rsidRPr="003F0AF8">
        <w:rPr>
          <w:rFonts w:ascii="Palatino Linotype" w:eastAsia="Palatino Linotype" w:hAnsi="Palatino Linotype" w:cs="Palatino Linotype"/>
          <w:i/>
          <w:sz w:val="22"/>
          <w:szCs w:val="22"/>
        </w:rPr>
        <w:t>)</w:t>
      </w:r>
      <w:r w:rsidRPr="003F0AF8">
        <w:rPr>
          <w:rFonts w:ascii="Palatino Linotype" w:eastAsia="Palatino Linotype" w:hAnsi="Palatino Linotype" w:cs="Palatino Linotype"/>
          <w:i/>
          <w:sz w:val="22"/>
          <w:szCs w:val="22"/>
        </w:rPr>
        <w:t>”</w:t>
      </w:r>
      <w:r w:rsidR="003E1B93" w:rsidRPr="003F0AF8">
        <w:rPr>
          <w:rFonts w:ascii="Palatino Linotype" w:eastAsia="Palatino Linotype" w:hAnsi="Palatino Linotype" w:cs="Palatino Linotype"/>
          <w:i/>
          <w:sz w:val="22"/>
          <w:szCs w:val="22"/>
        </w:rPr>
        <w:t>.</w:t>
      </w:r>
    </w:p>
    <w:p w14:paraId="132F52B2" w14:textId="77777777" w:rsidR="00422AF6" w:rsidRPr="003F0AF8" w:rsidRDefault="0067296C" w:rsidP="006C3F29">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Motivo de inconformidad:</w:t>
      </w:r>
      <w:r w:rsidRPr="003F0AF8">
        <w:rPr>
          <w:rFonts w:ascii="Palatino Linotype" w:eastAsia="Palatino Linotype" w:hAnsi="Palatino Linotype" w:cs="Palatino Linotype"/>
          <w:i/>
          <w:sz w:val="22"/>
          <w:szCs w:val="22"/>
        </w:rPr>
        <w:t xml:space="preserve"> “</w:t>
      </w:r>
      <w:r w:rsidR="005316DE" w:rsidRPr="003F0AF8">
        <w:rPr>
          <w:rFonts w:ascii="Palatino Linotype" w:eastAsia="Palatino Linotype" w:hAnsi="Palatino Linotype" w:cs="Palatino Linotype"/>
          <w:i/>
          <w:sz w:val="22"/>
          <w:szCs w:val="22"/>
        </w:rPr>
        <w:t xml:space="preserve">Con fundamento legal: Articulo 6 de la Constitución Política de los Estados Unidos Mexicanos Artículo 5 de la Constitución Política del Estado Libre y Soberano de México Articulo 4 y 152 al 173 de la Ley de transparencia y acceso a la información del Estado de México y municipios. ARTÍCULO 49 y 50 de la "LEY DEL TRABAJO DE LOS SERVIDORES PUBLICOS DEL ESTADO Y MUNICIPIOS". Los sujetos obligados, según la ley de transparencia, son todas las autoridades, entidades, órganos y organismos del Poder Ejecutivo, Legislativo y Judicial, órganos autónomos, partidos políticos, fideicomisos y fondos públicos en los ámbitos federal, estatal y MUNICIPAL. La manifestación de la solicitud de información, no es subjetiva como alegan, es real y tangible ya que desde hace semanas se obliga a servidores públicos de nivel o rango operativo a laborar en jornadas de trabajo de oficio (jardineros, pintores, </w:t>
      </w:r>
      <w:proofErr w:type="spellStart"/>
      <w:r w:rsidR="005316DE" w:rsidRPr="003F0AF8">
        <w:rPr>
          <w:rFonts w:ascii="Palatino Linotype" w:eastAsia="Palatino Linotype" w:hAnsi="Palatino Linotype" w:cs="Palatino Linotype"/>
          <w:i/>
          <w:sz w:val="22"/>
          <w:szCs w:val="22"/>
        </w:rPr>
        <w:t>etc</w:t>
      </w:r>
      <w:proofErr w:type="spellEnd"/>
      <w:r w:rsidR="005316DE" w:rsidRPr="003F0AF8">
        <w:rPr>
          <w:rFonts w:ascii="Palatino Linotype" w:eastAsia="Palatino Linotype" w:hAnsi="Palatino Linotype" w:cs="Palatino Linotype"/>
          <w:i/>
          <w:sz w:val="22"/>
          <w:szCs w:val="22"/>
        </w:rPr>
        <w:t>)</w:t>
      </w:r>
      <w:r w:rsidRPr="003F0AF8">
        <w:rPr>
          <w:rFonts w:ascii="Palatino Linotype" w:eastAsia="Palatino Linotype" w:hAnsi="Palatino Linotype" w:cs="Palatino Linotype"/>
          <w:i/>
          <w:sz w:val="22"/>
          <w:szCs w:val="22"/>
        </w:rPr>
        <w:t>”</w:t>
      </w:r>
      <w:r w:rsidR="003E1B93" w:rsidRPr="003F0AF8">
        <w:rPr>
          <w:rFonts w:ascii="Palatino Linotype" w:eastAsia="Palatino Linotype" w:hAnsi="Palatino Linotype" w:cs="Palatino Linotype"/>
          <w:i/>
          <w:sz w:val="22"/>
          <w:szCs w:val="22"/>
        </w:rPr>
        <w:t>.</w:t>
      </w:r>
    </w:p>
    <w:p w14:paraId="19842EF0" w14:textId="77777777" w:rsidR="00D1123C" w:rsidRPr="003F0AF8" w:rsidRDefault="00D1123C" w:rsidP="006C3F29">
      <w:pPr>
        <w:pStyle w:val="Prrafodelista"/>
        <w:spacing w:line="360" w:lineRule="auto"/>
        <w:ind w:right="560"/>
        <w:jc w:val="both"/>
        <w:rPr>
          <w:rFonts w:ascii="Palatino Linotype" w:eastAsia="Palatino Linotype" w:hAnsi="Palatino Linotype" w:cs="Palatino Linotype"/>
          <w:i/>
          <w:sz w:val="22"/>
          <w:szCs w:val="22"/>
        </w:rPr>
      </w:pPr>
    </w:p>
    <w:p w14:paraId="7F097078" w14:textId="77777777" w:rsidR="00422AF6" w:rsidRPr="003F0AF8" w:rsidRDefault="00B94935"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4</w:t>
      </w:r>
      <w:r w:rsidR="0067296C" w:rsidRPr="003F0AF8">
        <w:rPr>
          <w:rFonts w:ascii="Palatino Linotype" w:eastAsia="Palatino Linotype" w:hAnsi="Palatino Linotype" w:cs="Palatino Linotype"/>
          <w:b/>
          <w:sz w:val="22"/>
          <w:szCs w:val="22"/>
        </w:rPr>
        <w:t xml:space="preserve">. Turno. </w:t>
      </w:r>
      <w:r w:rsidR="0067296C" w:rsidRPr="003F0AF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316DE" w:rsidRPr="003F0AF8">
        <w:rPr>
          <w:rFonts w:ascii="Palatino Linotype" w:eastAsia="Palatino Linotype" w:hAnsi="Palatino Linotype" w:cs="Palatino Linotype"/>
          <w:b/>
          <w:sz w:val="22"/>
          <w:szCs w:val="22"/>
        </w:rPr>
        <w:t>06144/INFOEM/IP/RR/2025</w:t>
      </w:r>
      <w:r w:rsidR="0067296C" w:rsidRPr="003F0AF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3F0AF8">
        <w:rPr>
          <w:rFonts w:ascii="Palatino Linotype" w:eastAsia="Palatino Linotype" w:hAnsi="Palatino Linotype" w:cs="Palatino Linotype"/>
          <w:b/>
          <w:sz w:val="22"/>
          <w:szCs w:val="22"/>
        </w:rPr>
        <w:t>Guadalupe Ramírez Peña</w:t>
      </w:r>
      <w:r w:rsidR="0067296C" w:rsidRPr="003F0AF8">
        <w:rPr>
          <w:rFonts w:ascii="Palatino Linotype" w:eastAsia="Palatino Linotype" w:hAnsi="Palatino Linotype" w:cs="Palatino Linotype"/>
          <w:sz w:val="22"/>
          <w:szCs w:val="22"/>
        </w:rPr>
        <w:t>, para su análisis, estudio, elaboración del proyecto y presentación ante el Pleno de este Instituto.</w:t>
      </w:r>
    </w:p>
    <w:p w14:paraId="282CB025"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556E3B5B" w14:textId="77777777" w:rsidR="00422AF6" w:rsidRPr="003F0AF8" w:rsidRDefault="00B94935" w:rsidP="006C3F29">
      <w:pPr>
        <w:spacing w:line="360" w:lineRule="auto"/>
        <w:jc w:val="both"/>
        <w:rPr>
          <w:rFonts w:ascii="Palatino Linotype" w:eastAsia="Palatino Linotype" w:hAnsi="Palatino Linotype" w:cs="Palatino Linotype"/>
          <w:b/>
          <w:sz w:val="22"/>
          <w:szCs w:val="22"/>
        </w:rPr>
      </w:pPr>
      <w:r w:rsidRPr="003F0AF8">
        <w:rPr>
          <w:rFonts w:ascii="Palatino Linotype" w:eastAsia="Palatino Linotype" w:hAnsi="Palatino Linotype" w:cs="Palatino Linotype"/>
          <w:b/>
          <w:sz w:val="22"/>
          <w:szCs w:val="22"/>
        </w:rPr>
        <w:t>5</w:t>
      </w:r>
      <w:r w:rsidR="0067296C" w:rsidRPr="003F0AF8">
        <w:rPr>
          <w:rFonts w:ascii="Palatino Linotype" w:eastAsia="Palatino Linotype" w:hAnsi="Palatino Linotype" w:cs="Palatino Linotype"/>
          <w:b/>
          <w:sz w:val="22"/>
          <w:szCs w:val="22"/>
        </w:rPr>
        <w:t xml:space="preserve">. Admisión. </w:t>
      </w:r>
      <w:r w:rsidR="0067296C" w:rsidRPr="003F0AF8">
        <w:rPr>
          <w:rFonts w:ascii="Palatino Linotype" w:eastAsia="Palatino Linotype" w:hAnsi="Palatino Linotype" w:cs="Palatino Linotype"/>
          <w:sz w:val="22"/>
          <w:szCs w:val="22"/>
        </w:rPr>
        <w:t xml:space="preserve">El </w:t>
      </w:r>
      <w:r w:rsidR="005316DE" w:rsidRPr="003F0AF8">
        <w:rPr>
          <w:rFonts w:ascii="Palatino Linotype" w:eastAsia="Palatino Linotype" w:hAnsi="Palatino Linotype" w:cs="Palatino Linotype"/>
          <w:b/>
          <w:sz w:val="22"/>
          <w:szCs w:val="22"/>
        </w:rPr>
        <w:t>dos</w:t>
      </w:r>
      <w:r w:rsidR="0067296C" w:rsidRPr="003F0AF8">
        <w:rPr>
          <w:rFonts w:ascii="Palatino Linotype" w:eastAsia="Palatino Linotype" w:hAnsi="Palatino Linotype" w:cs="Palatino Linotype"/>
          <w:sz w:val="22"/>
          <w:szCs w:val="22"/>
        </w:rPr>
        <w:t xml:space="preserve"> </w:t>
      </w:r>
      <w:r w:rsidR="0067296C" w:rsidRPr="003F0AF8">
        <w:rPr>
          <w:rFonts w:ascii="Palatino Linotype" w:eastAsia="Palatino Linotype" w:hAnsi="Palatino Linotype" w:cs="Palatino Linotype"/>
          <w:b/>
          <w:sz w:val="22"/>
          <w:szCs w:val="22"/>
        </w:rPr>
        <w:t xml:space="preserve">de </w:t>
      </w:r>
      <w:r w:rsidR="005316DE" w:rsidRPr="003F0AF8">
        <w:rPr>
          <w:rFonts w:ascii="Palatino Linotype" w:eastAsia="Palatino Linotype" w:hAnsi="Palatino Linotype" w:cs="Palatino Linotype"/>
          <w:b/>
          <w:sz w:val="22"/>
          <w:szCs w:val="22"/>
        </w:rPr>
        <w:t>junio</w:t>
      </w:r>
      <w:r w:rsidR="0067296C" w:rsidRPr="003F0AF8">
        <w:rPr>
          <w:rFonts w:ascii="Palatino Linotype" w:eastAsia="Palatino Linotype" w:hAnsi="Palatino Linotype" w:cs="Palatino Linotype"/>
          <w:b/>
          <w:sz w:val="22"/>
          <w:szCs w:val="22"/>
        </w:rPr>
        <w:t xml:space="preserve"> de dos mil veinticinco</w:t>
      </w:r>
      <w:r w:rsidR="0067296C" w:rsidRPr="003F0AF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3F0AF8">
        <w:rPr>
          <w:rFonts w:ascii="Palatino Linotype" w:eastAsia="Palatino Linotype" w:hAnsi="Palatino Linotype" w:cs="Palatino Linotype"/>
          <w:sz w:val="22"/>
          <w:szCs w:val="22"/>
        </w:rPr>
        <w:t>e México y Municipios, se admitió</w:t>
      </w:r>
      <w:r w:rsidR="0067296C" w:rsidRPr="003F0AF8">
        <w:rPr>
          <w:rFonts w:ascii="Palatino Linotype" w:eastAsia="Palatino Linotype" w:hAnsi="Palatino Linotype" w:cs="Palatino Linotype"/>
          <w:sz w:val="22"/>
          <w:szCs w:val="22"/>
        </w:rPr>
        <w:t xml:space="preserve"> a trámite </w:t>
      </w:r>
      <w:r w:rsidR="00F06653" w:rsidRPr="003F0AF8">
        <w:rPr>
          <w:rFonts w:ascii="Palatino Linotype" w:eastAsia="Palatino Linotype" w:hAnsi="Palatino Linotype" w:cs="Palatino Linotype"/>
          <w:sz w:val="22"/>
          <w:szCs w:val="22"/>
        </w:rPr>
        <w:t>el</w:t>
      </w:r>
      <w:r w:rsidR="0067296C" w:rsidRPr="003F0AF8">
        <w:rPr>
          <w:rFonts w:ascii="Palatino Linotype" w:eastAsia="Palatino Linotype" w:hAnsi="Palatino Linotype" w:cs="Palatino Linotype"/>
          <w:sz w:val="22"/>
          <w:szCs w:val="22"/>
        </w:rPr>
        <w:t xml:space="preserve"> recurso de revisión</w:t>
      </w:r>
      <w:r w:rsidR="0067296C" w:rsidRPr="003F0AF8">
        <w:rPr>
          <w:rFonts w:ascii="Palatino Linotype" w:eastAsia="Palatino Linotype" w:hAnsi="Palatino Linotype" w:cs="Palatino Linotype"/>
          <w:b/>
          <w:sz w:val="22"/>
          <w:szCs w:val="22"/>
        </w:rPr>
        <w:t>.</w:t>
      </w:r>
    </w:p>
    <w:p w14:paraId="00E7E994" w14:textId="77777777" w:rsidR="00422AF6" w:rsidRPr="003F0AF8" w:rsidRDefault="00422AF6" w:rsidP="006C3F29">
      <w:pPr>
        <w:spacing w:line="360" w:lineRule="auto"/>
        <w:jc w:val="both"/>
        <w:rPr>
          <w:rFonts w:ascii="Palatino Linotype" w:eastAsia="Palatino Linotype" w:hAnsi="Palatino Linotype" w:cs="Palatino Linotype"/>
          <w:b/>
          <w:sz w:val="22"/>
          <w:szCs w:val="22"/>
        </w:rPr>
      </w:pPr>
    </w:p>
    <w:p w14:paraId="5BF88C3C" w14:textId="77777777" w:rsidR="00E80BEA" w:rsidRPr="003F0AF8" w:rsidRDefault="00B94935"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6</w:t>
      </w:r>
      <w:r w:rsidR="0067296C" w:rsidRPr="003F0AF8">
        <w:rPr>
          <w:rFonts w:ascii="Palatino Linotype" w:eastAsia="Palatino Linotype" w:hAnsi="Palatino Linotype" w:cs="Palatino Linotype"/>
          <w:b/>
          <w:sz w:val="22"/>
          <w:szCs w:val="22"/>
        </w:rPr>
        <w:t>. Manifestaciones.</w:t>
      </w:r>
      <w:r w:rsidR="0067296C" w:rsidRPr="003F0AF8">
        <w:rPr>
          <w:rFonts w:ascii="Palatino Linotype" w:eastAsia="Palatino Linotype" w:hAnsi="Palatino Linotype" w:cs="Palatino Linotype"/>
          <w:sz w:val="22"/>
          <w:szCs w:val="22"/>
        </w:rPr>
        <w:t xml:space="preserve"> </w:t>
      </w:r>
      <w:r w:rsidR="000849C2" w:rsidRPr="003F0AF8">
        <w:rPr>
          <w:rFonts w:ascii="Palatino Linotype" w:eastAsia="Palatino Linotype" w:hAnsi="Palatino Linotype" w:cs="Palatino Linotype"/>
          <w:sz w:val="22"/>
          <w:szCs w:val="22"/>
        </w:rPr>
        <w:t>De las constancias que obran en el expediente electrónico del SAIMEX, se advierte</w:t>
      </w:r>
      <w:r w:rsidR="005316DE" w:rsidRPr="003F0AF8">
        <w:rPr>
          <w:rFonts w:ascii="Palatino Linotype" w:eastAsia="Palatino Linotype" w:hAnsi="Palatino Linotype" w:cs="Palatino Linotype"/>
          <w:sz w:val="22"/>
          <w:szCs w:val="22"/>
        </w:rPr>
        <w:t xml:space="preserve"> que</w:t>
      </w:r>
      <w:r w:rsidR="00E80BEA" w:rsidRPr="003F0AF8">
        <w:rPr>
          <w:rFonts w:ascii="Palatino Linotype" w:eastAsia="Palatino Linotype" w:hAnsi="Palatino Linotype" w:cs="Palatino Linotype"/>
          <w:sz w:val="22"/>
          <w:szCs w:val="22"/>
        </w:rPr>
        <w:t xml:space="preserve"> e</w:t>
      </w:r>
      <w:r w:rsidR="00BC48C6" w:rsidRPr="003F0AF8">
        <w:rPr>
          <w:rFonts w:ascii="Palatino Linotype" w:eastAsia="Palatino Linotype" w:hAnsi="Palatino Linotype" w:cs="Palatino Linotype"/>
          <w:sz w:val="22"/>
          <w:szCs w:val="22"/>
        </w:rPr>
        <w:t>l Sujeto Obligado</w:t>
      </w:r>
      <w:r w:rsidR="005316DE" w:rsidRPr="003F0AF8">
        <w:rPr>
          <w:rFonts w:ascii="Palatino Linotype" w:eastAsia="Palatino Linotype" w:hAnsi="Palatino Linotype" w:cs="Palatino Linotype"/>
          <w:sz w:val="22"/>
          <w:szCs w:val="22"/>
        </w:rPr>
        <w:t xml:space="preserve"> rindió su informe justificado el </w:t>
      </w:r>
      <w:r w:rsidR="005316DE" w:rsidRPr="003F0AF8">
        <w:rPr>
          <w:rFonts w:ascii="Palatino Linotype" w:eastAsia="Palatino Linotype" w:hAnsi="Palatino Linotype" w:cs="Palatino Linotype"/>
          <w:b/>
          <w:sz w:val="22"/>
          <w:szCs w:val="22"/>
        </w:rPr>
        <w:t>once de junio de dos mil veinticinco</w:t>
      </w:r>
      <w:r w:rsidR="005316DE" w:rsidRPr="003F0AF8">
        <w:rPr>
          <w:rFonts w:ascii="Palatino Linotype" w:eastAsia="Palatino Linotype" w:hAnsi="Palatino Linotype" w:cs="Palatino Linotype"/>
          <w:sz w:val="22"/>
          <w:szCs w:val="22"/>
        </w:rPr>
        <w:t xml:space="preserve">, a través del cual ratifica la respuesta inicial, dicho informe justificado se puso a disposición del Recurrente el </w:t>
      </w:r>
      <w:r w:rsidR="005316DE" w:rsidRPr="003F0AF8">
        <w:rPr>
          <w:rFonts w:ascii="Palatino Linotype" w:eastAsia="Palatino Linotype" w:hAnsi="Palatino Linotype" w:cs="Palatino Linotype"/>
          <w:b/>
          <w:sz w:val="22"/>
          <w:szCs w:val="22"/>
        </w:rPr>
        <w:t>trece de agosto de dos mil veinticinco</w:t>
      </w:r>
      <w:r w:rsidR="005316DE" w:rsidRPr="003F0AF8">
        <w:rPr>
          <w:rFonts w:ascii="Palatino Linotype" w:eastAsia="Palatino Linotype" w:hAnsi="Palatino Linotype" w:cs="Palatino Linotype"/>
          <w:sz w:val="22"/>
          <w:szCs w:val="22"/>
        </w:rPr>
        <w:t>.</w:t>
      </w:r>
    </w:p>
    <w:p w14:paraId="6928BFD9" w14:textId="77777777" w:rsidR="00E80BEA" w:rsidRPr="003F0AF8" w:rsidRDefault="00E80BEA" w:rsidP="006C3F29">
      <w:pPr>
        <w:spacing w:line="360" w:lineRule="auto"/>
        <w:jc w:val="both"/>
        <w:rPr>
          <w:rFonts w:ascii="Palatino Linotype" w:eastAsia="Palatino Linotype" w:hAnsi="Palatino Linotype" w:cs="Palatino Linotype"/>
          <w:sz w:val="22"/>
          <w:szCs w:val="22"/>
        </w:rPr>
      </w:pPr>
    </w:p>
    <w:p w14:paraId="5B54DC45" w14:textId="77777777" w:rsidR="00422AF6" w:rsidRPr="003F0AF8" w:rsidRDefault="00B94935" w:rsidP="006C3F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7</w:t>
      </w:r>
      <w:r w:rsidR="0067296C" w:rsidRPr="003F0AF8">
        <w:rPr>
          <w:rFonts w:ascii="Palatino Linotype" w:eastAsia="Palatino Linotype" w:hAnsi="Palatino Linotype" w:cs="Palatino Linotype"/>
          <w:b/>
          <w:sz w:val="22"/>
          <w:szCs w:val="22"/>
        </w:rPr>
        <w:t xml:space="preserve">. Ampliación de plazo. El </w:t>
      </w:r>
      <w:r w:rsidR="00D12E2A" w:rsidRPr="003F0AF8">
        <w:rPr>
          <w:rFonts w:ascii="Palatino Linotype" w:eastAsia="Palatino Linotype" w:hAnsi="Palatino Linotype" w:cs="Palatino Linotype"/>
          <w:b/>
          <w:sz w:val="22"/>
          <w:szCs w:val="22"/>
        </w:rPr>
        <w:t>trece</w:t>
      </w:r>
      <w:r w:rsidR="00344F78" w:rsidRPr="003F0AF8">
        <w:rPr>
          <w:rFonts w:ascii="Palatino Linotype" w:eastAsia="Palatino Linotype" w:hAnsi="Palatino Linotype" w:cs="Palatino Linotype"/>
          <w:b/>
          <w:sz w:val="22"/>
          <w:szCs w:val="22"/>
        </w:rPr>
        <w:t xml:space="preserve"> </w:t>
      </w:r>
      <w:r w:rsidR="0067296C" w:rsidRPr="003F0AF8">
        <w:rPr>
          <w:rFonts w:ascii="Palatino Linotype" w:eastAsia="Palatino Linotype" w:hAnsi="Palatino Linotype" w:cs="Palatino Linotype"/>
          <w:b/>
          <w:sz w:val="22"/>
          <w:szCs w:val="22"/>
        </w:rPr>
        <w:t xml:space="preserve">de </w:t>
      </w:r>
      <w:r w:rsidR="008D607E" w:rsidRPr="003F0AF8">
        <w:rPr>
          <w:rFonts w:ascii="Palatino Linotype" w:eastAsia="Palatino Linotype" w:hAnsi="Palatino Linotype" w:cs="Palatino Linotype"/>
          <w:b/>
          <w:sz w:val="22"/>
          <w:szCs w:val="22"/>
        </w:rPr>
        <w:t>agosto</w:t>
      </w:r>
      <w:r w:rsidR="0067296C" w:rsidRPr="003F0AF8">
        <w:rPr>
          <w:rFonts w:ascii="Palatino Linotype" w:eastAsia="Palatino Linotype" w:hAnsi="Palatino Linotype" w:cs="Palatino Linotype"/>
          <w:b/>
          <w:sz w:val="22"/>
          <w:szCs w:val="22"/>
        </w:rPr>
        <w:t xml:space="preserve"> de dos mil veinticinco</w:t>
      </w:r>
      <w:r w:rsidR="0067296C" w:rsidRPr="003F0AF8">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6193273E" w14:textId="77777777" w:rsidR="00422AF6" w:rsidRPr="003F0AF8" w:rsidRDefault="00422AF6" w:rsidP="006C3F2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555701B"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9BA9BF2"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w:t>
      </w:r>
    </w:p>
    <w:p w14:paraId="26FD481D"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C45906"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w:t>
      </w:r>
    </w:p>
    <w:p w14:paraId="509828E0"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64F037"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53605BD3"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AF9295"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14972B4F"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6652CA0"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726DAF11" w14:textId="77777777" w:rsidR="00422AF6" w:rsidRPr="003F0AF8" w:rsidRDefault="0067296C" w:rsidP="006C3F29">
      <w:pPr>
        <w:tabs>
          <w:tab w:val="left" w:pos="709"/>
        </w:tabs>
        <w:spacing w:line="360" w:lineRule="auto"/>
        <w:ind w:left="567" w:right="560"/>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a)    Complejidad del asunto:</w:t>
      </w:r>
      <w:r w:rsidRPr="003F0AF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4E2212C" w14:textId="77777777" w:rsidR="00422AF6" w:rsidRPr="003F0AF8" w:rsidRDefault="0067296C" w:rsidP="006C3F29">
      <w:pPr>
        <w:tabs>
          <w:tab w:val="left" w:pos="709"/>
        </w:tabs>
        <w:spacing w:line="360" w:lineRule="auto"/>
        <w:ind w:left="567" w:right="560"/>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b)   Actividad Procesal del interesado</w:t>
      </w:r>
      <w:r w:rsidRPr="003F0AF8">
        <w:rPr>
          <w:rFonts w:ascii="Palatino Linotype" w:eastAsia="Palatino Linotype" w:hAnsi="Palatino Linotype" w:cs="Palatino Linotype"/>
          <w:sz w:val="22"/>
          <w:szCs w:val="22"/>
        </w:rPr>
        <w:t>: Acciones u omisiones del interesado.</w:t>
      </w:r>
    </w:p>
    <w:p w14:paraId="221F9AE2" w14:textId="77777777" w:rsidR="00422AF6" w:rsidRPr="003F0AF8" w:rsidRDefault="0067296C" w:rsidP="006C3F29">
      <w:pPr>
        <w:tabs>
          <w:tab w:val="left" w:pos="851"/>
        </w:tabs>
        <w:spacing w:line="360" w:lineRule="auto"/>
        <w:ind w:left="567" w:right="560"/>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c)  Conducta de la Autoridad:</w:t>
      </w:r>
      <w:r w:rsidRPr="003F0AF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1859A5B" w14:textId="77777777" w:rsidR="00422AF6" w:rsidRPr="003F0AF8" w:rsidRDefault="0067296C" w:rsidP="006C3F29">
      <w:pPr>
        <w:tabs>
          <w:tab w:val="left" w:pos="851"/>
        </w:tabs>
        <w:spacing w:line="360" w:lineRule="auto"/>
        <w:ind w:left="567" w:right="560"/>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d) La afectación generada en la situación jurídica de la persona involucrada en el proceso:</w:t>
      </w:r>
      <w:r w:rsidRPr="003F0AF8">
        <w:rPr>
          <w:rFonts w:ascii="Palatino Linotype" w:eastAsia="Palatino Linotype" w:hAnsi="Palatino Linotype" w:cs="Palatino Linotype"/>
          <w:sz w:val="22"/>
          <w:szCs w:val="22"/>
        </w:rPr>
        <w:t xml:space="preserve"> Violación a sus derechos humanos.</w:t>
      </w:r>
    </w:p>
    <w:p w14:paraId="6D7F6F1F"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4CD6DED7"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2FAB34"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w:t>
      </w:r>
    </w:p>
    <w:p w14:paraId="41C7E692"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3F0AF8">
        <w:rPr>
          <w:rFonts w:ascii="Palatino Linotype" w:eastAsia="Palatino Linotype" w:hAnsi="Palatino Linotype" w:cs="Palatino Linotype"/>
          <w:b/>
          <w:sz w:val="22"/>
          <w:szCs w:val="22"/>
        </w:rPr>
        <w:t xml:space="preserve">TÉRMINOS PROCESALES. PARA DETERMINAR SI UN FUNCIONARIO JUDICIAL ACTUÓ INDEBIDAMENTE POR NO </w:t>
      </w:r>
      <w:r w:rsidRPr="003F0AF8">
        <w:rPr>
          <w:rFonts w:ascii="Palatino Linotype" w:eastAsia="Palatino Linotype" w:hAnsi="Palatino Linotype" w:cs="Palatino Linotype"/>
          <w:b/>
          <w:sz w:val="22"/>
          <w:szCs w:val="22"/>
        </w:rPr>
        <w:lastRenderedPageBreak/>
        <w:t>RESPETARLOS SE DEBE ATENDER AL PRESUPUESTO QUE CONSIDERÓ EL LEGISLADOR AL FIJARLOS Y LAS CARACTERÍSTICAS DEL CASO.”</w:t>
      </w:r>
      <w:r w:rsidRPr="003F0AF8">
        <w:rPr>
          <w:rFonts w:ascii="Palatino Linotype" w:eastAsia="Palatino Linotype" w:hAnsi="Palatino Linotype" w:cs="Palatino Linotype"/>
          <w:sz w:val="22"/>
          <w:szCs w:val="22"/>
        </w:rPr>
        <w:t>, visible en la Gaceta del Seminario Judicial de la Federación con el registro digital 205635.</w:t>
      </w:r>
    </w:p>
    <w:p w14:paraId="2CE55278"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w:t>
      </w:r>
    </w:p>
    <w:p w14:paraId="7499A0DB"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BCD48A"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1B328A07"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CE5E47D"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1A7B8739" w14:textId="77777777" w:rsidR="00422AF6" w:rsidRPr="003F0AF8" w:rsidRDefault="0067296C" w:rsidP="006C3F29">
      <w:pPr>
        <w:spacing w:line="360" w:lineRule="auto"/>
        <w:ind w:left="567" w:right="560"/>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3F0AF8">
        <w:rPr>
          <w:rFonts w:ascii="Palatino Linotype" w:eastAsia="Palatino Linotype" w:hAnsi="Palatino Linotype" w:cs="Palatino Linotype"/>
          <w:sz w:val="22"/>
          <w:szCs w:val="22"/>
        </w:rPr>
        <w:t xml:space="preserve"> consultable en el Seminario Judicial de la Federación y su gaceta, con el registro digital 2002351.</w:t>
      </w:r>
    </w:p>
    <w:p w14:paraId="0FFF5A45" w14:textId="77777777" w:rsidR="00422AF6" w:rsidRPr="003F0AF8" w:rsidRDefault="0067296C" w:rsidP="006C3F29">
      <w:pPr>
        <w:spacing w:line="360" w:lineRule="auto"/>
        <w:ind w:left="567" w:right="560"/>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3F0AF8">
        <w:rPr>
          <w:rFonts w:ascii="Palatino Linotype" w:eastAsia="Palatino Linotype" w:hAnsi="Palatino Linotype" w:cs="Palatino Linotype"/>
          <w:sz w:val="22"/>
          <w:szCs w:val="22"/>
        </w:rPr>
        <w:t xml:space="preserve"> visible en el Seminario Judicial de la Federación y su gaceta, con el registro digital 2002350.</w:t>
      </w:r>
    </w:p>
    <w:p w14:paraId="5236C442" w14:textId="77777777" w:rsidR="00422AF6" w:rsidRPr="003F0AF8" w:rsidRDefault="00422AF6" w:rsidP="006C3F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1404DA" w14:textId="77777777" w:rsidR="00422AF6" w:rsidRPr="003F0AF8" w:rsidRDefault="0067296C" w:rsidP="006C3F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D0ACFC1" w14:textId="77777777" w:rsidR="00422AF6" w:rsidRPr="003F0AF8" w:rsidRDefault="00422AF6" w:rsidP="006C3F2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2D0C732" w14:textId="77777777" w:rsidR="00422AF6" w:rsidRPr="003F0AF8" w:rsidRDefault="00B94935" w:rsidP="006C3F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8</w:t>
      </w:r>
      <w:r w:rsidR="0067296C" w:rsidRPr="003F0AF8">
        <w:rPr>
          <w:rFonts w:ascii="Palatino Linotype" w:eastAsia="Palatino Linotype" w:hAnsi="Palatino Linotype" w:cs="Palatino Linotype"/>
          <w:b/>
          <w:sz w:val="22"/>
          <w:szCs w:val="22"/>
        </w:rPr>
        <w:t>. Cierre de instrucción</w:t>
      </w:r>
      <w:r w:rsidR="0067296C" w:rsidRPr="003F0AF8">
        <w:rPr>
          <w:rFonts w:ascii="Palatino Linotype" w:eastAsia="Palatino Linotype" w:hAnsi="Palatino Linotype" w:cs="Palatino Linotype"/>
          <w:sz w:val="22"/>
          <w:szCs w:val="22"/>
        </w:rPr>
        <w:t xml:space="preserve">. En fecha </w:t>
      </w:r>
      <w:r w:rsidR="00252424" w:rsidRPr="003F0AF8">
        <w:rPr>
          <w:rFonts w:ascii="Palatino Linotype" w:eastAsia="Palatino Linotype" w:hAnsi="Palatino Linotype" w:cs="Palatino Linotype"/>
          <w:b/>
          <w:sz w:val="22"/>
          <w:szCs w:val="22"/>
        </w:rPr>
        <w:t>diecinueve</w:t>
      </w:r>
      <w:r w:rsidR="000849C2" w:rsidRPr="003F0AF8">
        <w:rPr>
          <w:rFonts w:ascii="Palatino Linotype" w:eastAsia="Palatino Linotype" w:hAnsi="Palatino Linotype" w:cs="Palatino Linotype"/>
          <w:b/>
          <w:sz w:val="22"/>
          <w:szCs w:val="22"/>
        </w:rPr>
        <w:t xml:space="preserve"> de </w:t>
      </w:r>
      <w:r w:rsidR="008D607E" w:rsidRPr="003F0AF8">
        <w:rPr>
          <w:rFonts w:ascii="Palatino Linotype" w:eastAsia="Palatino Linotype" w:hAnsi="Palatino Linotype" w:cs="Palatino Linotype"/>
          <w:b/>
          <w:sz w:val="22"/>
          <w:szCs w:val="22"/>
        </w:rPr>
        <w:t>agosto</w:t>
      </w:r>
      <w:r w:rsidR="0067296C" w:rsidRPr="003F0AF8">
        <w:rPr>
          <w:rFonts w:ascii="Palatino Linotype" w:eastAsia="Palatino Linotype" w:hAnsi="Palatino Linotype" w:cs="Palatino Linotype"/>
          <w:b/>
          <w:sz w:val="22"/>
          <w:szCs w:val="22"/>
        </w:rPr>
        <w:t xml:space="preserve"> de dos mil veinticinco</w:t>
      </w:r>
      <w:r w:rsidR="0067296C" w:rsidRPr="003F0AF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4E76D02F" w14:textId="77777777" w:rsidR="00D12E2A" w:rsidRPr="003F0AF8" w:rsidRDefault="00D12E2A" w:rsidP="006C3F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1D8134" w14:textId="77777777" w:rsidR="00422AF6" w:rsidRPr="003F0AF8" w:rsidRDefault="0067296C" w:rsidP="006C3F29">
      <w:pPr>
        <w:pBdr>
          <w:top w:val="nil"/>
          <w:left w:val="nil"/>
          <w:bottom w:val="nil"/>
          <w:right w:val="nil"/>
          <w:between w:val="nil"/>
        </w:pBdr>
        <w:tabs>
          <w:tab w:val="left" w:pos="992"/>
        </w:tabs>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9F27178"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14F7F0AC" w14:textId="77777777" w:rsidR="00422AF6" w:rsidRPr="003F0AF8" w:rsidRDefault="0067296C" w:rsidP="006C3F29">
      <w:pPr>
        <w:spacing w:line="360" w:lineRule="auto"/>
        <w:ind w:right="49"/>
        <w:jc w:val="both"/>
        <w:rPr>
          <w:rFonts w:ascii="Palatino Linotype" w:eastAsia="Palatino Linotype" w:hAnsi="Palatino Linotype" w:cs="Palatino Linotype"/>
          <w:b/>
          <w:sz w:val="22"/>
          <w:szCs w:val="22"/>
        </w:rPr>
      </w:pPr>
      <w:r w:rsidRPr="003F0AF8">
        <w:rPr>
          <w:rFonts w:ascii="Palatino Linotype" w:eastAsia="Palatino Linotype" w:hAnsi="Palatino Linotype" w:cs="Palatino Linotype"/>
          <w:b/>
          <w:sz w:val="22"/>
          <w:szCs w:val="22"/>
        </w:rPr>
        <w:t>II.</w:t>
      </w:r>
      <w:r w:rsidRPr="003F0AF8">
        <w:rPr>
          <w:rFonts w:ascii="Palatino Linotype" w:eastAsia="Palatino Linotype" w:hAnsi="Palatino Linotype" w:cs="Palatino Linotype"/>
          <w:b/>
          <w:sz w:val="22"/>
          <w:szCs w:val="22"/>
        </w:rPr>
        <w:tab/>
        <w:t>C O N S I D E R A N D O:</w:t>
      </w:r>
    </w:p>
    <w:p w14:paraId="06D8B56E"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42B4E041"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Primero. Competencia.</w:t>
      </w:r>
      <w:r w:rsidRPr="003F0AF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00BE64C" w14:textId="77777777" w:rsidR="00422AF6" w:rsidRPr="003F0AF8" w:rsidRDefault="0067296C" w:rsidP="006C3F29">
      <w:pPr>
        <w:spacing w:before="240" w:after="240"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lastRenderedPageBreak/>
        <w:t xml:space="preserve">Segundo. Oportunidad y Procedibilidad del Recurso de Revisión. </w:t>
      </w:r>
      <w:r w:rsidRPr="003F0AF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38EAC6D" w14:textId="77777777" w:rsidR="00422AF6" w:rsidRPr="003F0AF8" w:rsidRDefault="0067296C" w:rsidP="006C3F29">
      <w:pPr>
        <w:spacing w:before="240" w:after="240"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379C1FE" w14:textId="77777777" w:rsidR="00422AF6" w:rsidRPr="003F0AF8" w:rsidRDefault="0067296C" w:rsidP="006C3F29">
      <w:pPr>
        <w:spacing w:line="360" w:lineRule="auto"/>
        <w:ind w:left="851" w:right="900"/>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 xml:space="preserve">“Artículo 178. </w:t>
      </w:r>
      <w:r w:rsidRPr="003F0AF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13F26F" w14:textId="77777777" w:rsidR="00422AF6" w:rsidRPr="003F0AF8" w:rsidRDefault="0067296C" w:rsidP="006C3F29">
      <w:pPr>
        <w:spacing w:before="240" w:after="240"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F0AF8">
        <w:rPr>
          <w:rFonts w:ascii="Palatino Linotype" w:eastAsia="Palatino Linotype" w:hAnsi="Palatino Linotype" w:cs="Palatino Linotype"/>
          <w:b/>
          <w:sz w:val="22"/>
          <w:szCs w:val="22"/>
        </w:rPr>
        <w:t>SUJETO OBLIGADO</w:t>
      </w:r>
      <w:r w:rsidRPr="003F0AF8">
        <w:rPr>
          <w:rFonts w:ascii="Palatino Linotype" w:eastAsia="Palatino Linotype" w:hAnsi="Palatino Linotype" w:cs="Palatino Linotype"/>
          <w:sz w:val="22"/>
          <w:szCs w:val="22"/>
        </w:rPr>
        <w:t xml:space="preserve"> remitió la respuesta a la solicitud de información </w:t>
      </w:r>
      <w:r w:rsidR="004718C5" w:rsidRPr="003F0AF8">
        <w:rPr>
          <w:rFonts w:ascii="Palatino Linotype" w:eastAsia="Palatino Linotype" w:hAnsi="Palatino Linotype" w:cs="Palatino Linotype"/>
          <w:sz w:val="22"/>
          <w:szCs w:val="22"/>
        </w:rPr>
        <w:t xml:space="preserve">el día </w:t>
      </w:r>
      <w:r w:rsidR="00252424" w:rsidRPr="003F0AF8">
        <w:rPr>
          <w:rFonts w:ascii="Palatino Linotype" w:eastAsia="Palatino Linotype" w:hAnsi="Palatino Linotype" w:cs="Palatino Linotype"/>
          <w:b/>
          <w:sz w:val="22"/>
          <w:szCs w:val="22"/>
        </w:rPr>
        <w:t>veintidós</w:t>
      </w:r>
      <w:r w:rsidR="00E6083A" w:rsidRPr="003F0AF8">
        <w:rPr>
          <w:rFonts w:ascii="Palatino Linotype" w:eastAsia="Palatino Linotype" w:hAnsi="Palatino Linotype" w:cs="Palatino Linotype"/>
          <w:b/>
          <w:sz w:val="22"/>
          <w:szCs w:val="22"/>
        </w:rPr>
        <w:t xml:space="preserve"> </w:t>
      </w:r>
      <w:r w:rsidRPr="003F0AF8">
        <w:rPr>
          <w:rFonts w:ascii="Palatino Linotype" w:eastAsia="Palatino Linotype" w:hAnsi="Palatino Linotype" w:cs="Palatino Linotype"/>
          <w:b/>
          <w:sz w:val="22"/>
          <w:szCs w:val="22"/>
        </w:rPr>
        <w:t xml:space="preserve">de </w:t>
      </w:r>
      <w:r w:rsidR="008D607E" w:rsidRPr="003F0AF8">
        <w:rPr>
          <w:rFonts w:ascii="Palatino Linotype" w:eastAsia="Palatino Linotype" w:hAnsi="Palatino Linotype" w:cs="Palatino Linotype"/>
          <w:b/>
          <w:sz w:val="22"/>
          <w:szCs w:val="22"/>
        </w:rPr>
        <w:t>mayo</w:t>
      </w:r>
      <w:r w:rsidRPr="003F0AF8">
        <w:rPr>
          <w:rFonts w:ascii="Palatino Linotype" w:eastAsia="Palatino Linotype" w:hAnsi="Palatino Linotype" w:cs="Palatino Linotype"/>
          <w:b/>
          <w:sz w:val="22"/>
          <w:szCs w:val="22"/>
        </w:rPr>
        <w:t xml:space="preserve"> de dos mil veinticinco, </w:t>
      </w:r>
      <w:r w:rsidRPr="003F0AF8">
        <w:rPr>
          <w:rFonts w:ascii="Palatino Linotype" w:eastAsia="Palatino Linotype" w:hAnsi="Palatino Linotype" w:cs="Palatino Linotype"/>
          <w:sz w:val="22"/>
          <w:szCs w:val="22"/>
        </w:rPr>
        <w:t xml:space="preserve">mientras que el recurso de revisión interpuesto por la parte </w:t>
      </w:r>
      <w:r w:rsidRPr="003F0AF8">
        <w:rPr>
          <w:rFonts w:ascii="Palatino Linotype" w:eastAsia="Palatino Linotype" w:hAnsi="Palatino Linotype" w:cs="Palatino Linotype"/>
          <w:b/>
          <w:sz w:val="22"/>
          <w:szCs w:val="22"/>
        </w:rPr>
        <w:t>RECURRENTE</w:t>
      </w:r>
      <w:r w:rsidRPr="003F0AF8">
        <w:rPr>
          <w:rFonts w:ascii="Palatino Linotype" w:eastAsia="Palatino Linotype" w:hAnsi="Palatino Linotype" w:cs="Palatino Linotype"/>
          <w:sz w:val="22"/>
          <w:szCs w:val="22"/>
        </w:rPr>
        <w:t>, se tuv</w:t>
      </w:r>
      <w:r w:rsidR="004718C5" w:rsidRPr="003F0AF8">
        <w:rPr>
          <w:rFonts w:ascii="Palatino Linotype" w:eastAsia="Palatino Linotype" w:hAnsi="Palatino Linotype" w:cs="Palatino Linotype"/>
          <w:sz w:val="22"/>
          <w:szCs w:val="22"/>
        </w:rPr>
        <w:t>o</w:t>
      </w:r>
      <w:r w:rsidRPr="003F0AF8">
        <w:rPr>
          <w:rFonts w:ascii="Palatino Linotype" w:eastAsia="Palatino Linotype" w:hAnsi="Palatino Linotype" w:cs="Palatino Linotype"/>
          <w:sz w:val="22"/>
          <w:szCs w:val="22"/>
        </w:rPr>
        <w:t xml:space="preserve"> por presentado el </w:t>
      </w:r>
      <w:r w:rsidR="009B0B54" w:rsidRPr="003F0AF8">
        <w:rPr>
          <w:rFonts w:ascii="Palatino Linotype" w:eastAsia="Palatino Linotype" w:hAnsi="Palatino Linotype" w:cs="Palatino Linotype"/>
          <w:b/>
          <w:sz w:val="22"/>
          <w:szCs w:val="22"/>
        </w:rPr>
        <w:t>veinti</w:t>
      </w:r>
      <w:r w:rsidR="00252424" w:rsidRPr="003F0AF8">
        <w:rPr>
          <w:rFonts w:ascii="Palatino Linotype" w:eastAsia="Palatino Linotype" w:hAnsi="Palatino Linotype" w:cs="Palatino Linotype"/>
          <w:b/>
          <w:sz w:val="22"/>
          <w:szCs w:val="22"/>
        </w:rPr>
        <w:t>ocho</w:t>
      </w:r>
      <w:r w:rsidR="009B0B54" w:rsidRPr="003F0AF8">
        <w:rPr>
          <w:rFonts w:ascii="Palatino Linotype" w:eastAsia="Palatino Linotype" w:hAnsi="Palatino Linotype" w:cs="Palatino Linotype"/>
          <w:b/>
          <w:sz w:val="22"/>
          <w:szCs w:val="22"/>
        </w:rPr>
        <w:t xml:space="preserve"> </w:t>
      </w:r>
      <w:r w:rsidRPr="003F0AF8">
        <w:rPr>
          <w:rFonts w:ascii="Palatino Linotype" w:eastAsia="Palatino Linotype" w:hAnsi="Palatino Linotype" w:cs="Palatino Linotype"/>
          <w:b/>
          <w:sz w:val="22"/>
          <w:szCs w:val="22"/>
        </w:rPr>
        <w:t xml:space="preserve">de </w:t>
      </w:r>
      <w:r w:rsidR="007B5441" w:rsidRPr="003F0AF8">
        <w:rPr>
          <w:rFonts w:ascii="Palatino Linotype" w:eastAsia="Palatino Linotype" w:hAnsi="Palatino Linotype" w:cs="Palatino Linotype"/>
          <w:b/>
          <w:sz w:val="22"/>
          <w:szCs w:val="22"/>
        </w:rPr>
        <w:t>mayo</w:t>
      </w:r>
      <w:r w:rsidRPr="003F0AF8">
        <w:rPr>
          <w:rFonts w:ascii="Palatino Linotype" w:eastAsia="Palatino Linotype" w:hAnsi="Palatino Linotype" w:cs="Palatino Linotype"/>
          <w:b/>
          <w:sz w:val="22"/>
          <w:szCs w:val="22"/>
        </w:rPr>
        <w:t xml:space="preserve"> del año dos mil veinticinco</w:t>
      </w:r>
      <w:r w:rsidRPr="003F0AF8">
        <w:rPr>
          <w:rFonts w:ascii="Palatino Linotype" w:eastAsia="Palatino Linotype" w:hAnsi="Palatino Linotype" w:cs="Palatino Linotype"/>
          <w:sz w:val="22"/>
          <w:szCs w:val="22"/>
        </w:rPr>
        <w:t>; esto es, al</w:t>
      </w:r>
      <w:r w:rsidR="00252424" w:rsidRPr="003F0AF8">
        <w:rPr>
          <w:rFonts w:ascii="Palatino Linotype" w:eastAsia="Palatino Linotype" w:hAnsi="Palatino Linotype" w:cs="Palatino Linotype"/>
          <w:sz w:val="22"/>
          <w:szCs w:val="22"/>
        </w:rPr>
        <w:t xml:space="preserve"> </w:t>
      </w:r>
      <w:r w:rsidR="00252424" w:rsidRPr="003F0AF8">
        <w:rPr>
          <w:rFonts w:ascii="Palatino Linotype" w:eastAsia="Palatino Linotype" w:hAnsi="Palatino Linotype" w:cs="Palatino Linotype"/>
          <w:b/>
          <w:sz w:val="22"/>
          <w:szCs w:val="22"/>
        </w:rPr>
        <w:t>cuarto</w:t>
      </w:r>
      <w:r w:rsidR="009B0B54" w:rsidRPr="003F0AF8">
        <w:rPr>
          <w:rFonts w:ascii="Palatino Linotype" w:eastAsia="Palatino Linotype" w:hAnsi="Palatino Linotype" w:cs="Palatino Linotype"/>
          <w:sz w:val="22"/>
          <w:szCs w:val="22"/>
        </w:rPr>
        <w:t xml:space="preserve"> </w:t>
      </w:r>
      <w:r w:rsidRPr="003F0AF8">
        <w:rPr>
          <w:rFonts w:ascii="Palatino Linotype" w:eastAsia="Palatino Linotype" w:hAnsi="Palatino Linotype" w:cs="Palatino Linotype"/>
          <w:b/>
          <w:sz w:val="22"/>
          <w:szCs w:val="22"/>
        </w:rPr>
        <w:t xml:space="preserve">día hábil </w:t>
      </w:r>
      <w:r w:rsidRPr="003F0AF8">
        <w:rPr>
          <w:rFonts w:ascii="Palatino Linotype" w:eastAsia="Palatino Linotype" w:hAnsi="Palatino Linotype" w:cs="Palatino Linotype"/>
          <w:sz w:val="22"/>
          <w:szCs w:val="22"/>
        </w:rPr>
        <w:t>siguiente al que se tuvo conocimiento de la respuesta respectivamente.</w:t>
      </w:r>
    </w:p>
    <w:p w14:paraId="454858E7" w14:textId="77777777" w:rsidR="00422AF6" w:rsidRPr="003F0AF8" w:rsidRDefault="0067296C" w:rsidP="006C3F29">
      <w:pPr>
        <w:spacing w:before="240" w:after="240"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252424" w:rsidRPr="003F0AF8">
        <w:rPr>
          <w:rFonts w:ascii="Palatino Linotype" w:eastAsia="Palatino Linotype" w:hAnsi="Palatino Linotype" w:cs="Palatino Linotype"/>
          <w:sz w:val="22"/>
          <w:szCs w:val="22"/>
        </w:rPr>
        <w:t>I</w:t>
      </w:r>
      <w:r w:rsidR="004718C5" w:rsidRPr="003F0AF8">
        <w:rPr>
          <w:rFonts w:ascii="Palatino Linotype" w:eastAsia="Palatino Linotype" w:hAnsi="Palatino Linotype" w:cs="Palatino Linotype"/>
          <w:sz w:val="22"/>
          <w:szCs w:val="22"/>
        </w:rPr>
        <w:t xml:space="preserve"> </w:t>
      </w:r>
      <w:r w:rsidRPr="003F0AF8">
        <w:rPr>
          <w:rFonts w:ascii="Palatino Linotype" w:eastAsia="Palatino Linotype" w:hAnsi="Palatino Linotype" w:cs="Palatino Linotype"/>
          <w:sz w:val="22"/>
          <w:szCs w:val="22"/>
        </w:rPr>
        <w:t>de la ley de la materia, que a la letra dice:</w:t>
      </w:r>
    </w:p>
    <w:p w14:paraId="038761D3" w14:textId="77777777" w:rsidR="00422AF6" w:rsidRPr="003F0AF8" w:rsidRDefault="0067296C" w:rsidP="006C3F29">
      <w:pPr>
        <w:spacing w:line="360" w:lineRule="auto"/>
        <w:ind w:left="567" w:right="1041"/>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lastRenderedPageBreak/>
        <w:t>“</w:t>
      </w:r>
      <w:r w:rsidRPr="003F0AF8">
        <w:rPr>
          <w:rFonts w:ascii="Palatino Linotype" w:eastAsia="Palatino Linotype" w:hAnsi="Palatino Linotype" w:cs="Palatino Linotype"/>
          <w:b/>
          <w:i/>
          <w:sz w:val="22"/>
          <w:szCs w:val="22"/>
        </w:rPr>
        <w:t xml:space="preserve">Artículo 179. </w:t>
      </w:r>
      <w:r w:rsidRPr="003F0AF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BC08F33" w14:textId="77777777" w:rsidR="009B0B54" w:rsidRPr="003F0AF8" w:rsidRDefault="00252424" w:rsidP="006C3F29">
      <w:pPr>
        <w:spacing w:line="360" w:lineRule="auto"/>
        <w:ind w:left="567" w:right="1041"/>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I. La negativa de la información solicitada</w:t>
      </w:r>
    </w:p>
    <w:p w14:paraId="25429688" w14:textId="77777777" w:rsidR="00422AF6" w:rsidRPr="003F0AF8" w:rsidRDefault="0067296C" w:rsidP="006C3F29">
      <w:pPr>
        <w:spacing w:line="360" w:lineRule="auto"/>
        <w:ind w:left="567" w:right="1041"/>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p>
    <w:p w14:paraId="0695B4C1" w14:textId="77777777" w:rsidR="00422AF6" w:rsidRPr="003F0AF8" w:rsidRDefault="0067296C" w:rsidP="006C3F29">
      <w:pPr>
        <w:spacing w:before="240" w:after="240"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 xml:space="preserve">Tercero. Materia de la revisión. </w:t>
      </w:r>
      <w:r w:rsidRPr="003F0AF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F0AF8">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3F0AF8">
        <w:rPr>
          <w:rFonts w:ascii="Palatino Linotype" w:eastAsia="Palatino Linotype" w:hAnsi="Palatino Linotype" w:cs="Palatino Linotype"/>
          <w:sz w:val="22"/>
          <w:szCs w:val="22"/>
        </w:rPr>
        <w:t xml:space="preserve">de la parte </w:t>
      </w:r>
      <w:r w:rsidRPr="003F0AF8">
        <w:rPr>
          <w:rFonts w:ascii="Palatino Linotype" w:eastAsia="Palatino Linotype" w:hAnsi="Palatino Linotype" w:cs="Palatino Linotype"/>
          <w:b/>
          <w:sz w:val="22"/>
          <w:szCs w:val="22"/>
        </w:rPr>
        <w:t>Recurrente</w:t>
      </w:r>
      <w:r w:rsidRPr="003F0AF8">
        <w:rPr>
          <w:rFonts w:ascii="Palatino Linotype" w:eastAsia="Palatino Linotype" w:hAnsi="Palatino Linotype" w:cs="Palatino Linotype"/>
          <w:sz w:val="22"/>
          <w:szCs w:val="22"/>
        </w:rPr>
        <w:t>, o en su defecto, en caso de ser procedente, ordenar la entrega de información.</w:t>
      </w:r>
    </w:p>
    <w:p w14:paraId="3843FF52"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 xml:space="preserve">Cuarto. Estudio del asunto. </w:t>
      </w:r>
      <w:r w:rsidRPr="003F0AF8">
        <w:rPr>
          <w:rFonts w:ascii="Palatino Linotype" w:eastAsia="Palatino Linotype" w:hAnsi="Palatino Linotype" w:cs="Palatino Linotype"/>
          <w:sz w:val="22"/>
          <w:szCs w:val="22"/>
        </w:rPr>
        <w:t xml:space="preserve">En principio, es conveniente analizar si la respuesta como el informe justificado del </w:t>
      </w:r>
      <w:r w:rsidRPr="003F0AF8">
        <w:rPr>
          <w:rFonts w:ascii="Palatino Linotype" w:eastAsia="Palatino Linotype" w:hAnsi="Palatino Linotype" w:cs="Palatino Linotype"/>
          <w:b/>
          <w:sz w:val="22"/>
          <w:szCs w:val="22"/>
        </w:rPr>
        <w:t>SUJETO OBLIGADO</w:t>
      </w:r>
      <w:r w:rsidRPr="003F0AF8">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3A6B0E7"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4CDD45AA" w14:textId="77777777" w:rsidR="00422AF6" w:rsidRPr="003F0AF8" w:rsidRDefault="0067296C" w:rsidP="006C3F29">
      <w:pPr>
        <w:spacing w:line="276" w:lineRule="auto"/>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r w:rsidRPr="003F0AF8">
        <w:rPr>
          <w:rFonts w:ascii="Palatino Linotype" w:eastAsia="Palatino Linotype" w:hAnsi="Palatino Linotype" w:cs="Palatino Linotype"/>
          <w:b/>
          <w:i/>
          <w:sz w:val="22"/>
          <w:szCs w:val="22"/>
        </w:rPr>
        <w:t>Artículo 4</w:t>
      </w:r>
      <w:r w:rsidRPr="003F0AF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C669FD" w14:textId="77777777" w:rsidR="00422AF6" w:rsidRPr="003F0AF8" w:rsidRDefault="0067296C" w:rsidP="006C3F29">
      <w:pPr>
        <w:spacing w:line="276" w:lineRule="auto"/>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F0AF8">
        <w:rPr>
          <w:rFonts w:ascii="Palatino Linotype" w:eastAsia="Palatino Linotype" w:hAnsi="Palatino Linotype" w:cs="Palatino Linotype"/>
          <w:i/>
          <w:sz w:val="22"/>
          <w:szCs w:val="22"/>
        </w:rPr>
        <w:t xml:space="preserve">, en los términos y condiciones que se establezcan en </w:t>
      </w:r>
      <w:r w:rsidRPr="003F0AF8">
        <w:rPr>
          <w:rFonts w:ascii="Palatino Linotype" w:eastAsia="Palatino Linotype" w:hAnsi="Palatino Linotype" w:cs="Palatino Linotype"/>
          <w:i/>
          <w:sz w:val="22"/>
          <w:szCs w:val="22"/>
        </w:rPr>
        <w:lastRenderedPageBreak/>
        <w:t>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DD09F1" w14:textId="77777777" w:rsidR="00422AF6" w:rsidRPr="003F0AF8" w:rsidRDefault="0067296C" w:rsidP="006C3F29">
      <w:pPr>
        <w:spacing w:line="276" w:lineRule="auto"/>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F0AF8">
        <w:rPr>
          <w:rFonts w:ascii="Palatino Linotype" w:eastAsia="Palatino Linotype" w:hAnsi="Palatino Linotype" w:cs="Palatino Linotype"/>
          <w:i/>
          <w:sz w:val="22"/>
          <w:szCs w:val="22"/>
        </w:rPr>
        <w:t>.”</w:t>
      </w:r>
    </w:p>
    <w:p w14:paraId="0FD34622" w14:textId="77777777" w:rsidR="00422AF6" w:rsidRPr="003F0AF8" w:rsidRDefault="00422AF6" w:rsidP="006C3F29">
      <w:pPr>
        <w:spacing w:line="276" w:lineRule="auto"/>
        <w:jc w:val="both"/>
        <w:rPr>
          <w:rFonts w:ascii="Palatino Linotype" w:eastAsia="Palatino Linotype" w:hAnsi="Palatino Linotype" w:cs="Palatino Linotype"/>
          <w:sz w:val="22"/>
          <w:szCs w:val="22"/>
        </w:rPr>
      </w:pPr>
    </w:p>
    <w:p w14:paraId="37364930"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8A2912D"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4FA843EA" w14:textId="77777777" w:rsidR="00422AF6" w:rsidRPr="003F0AF8" w:rsidRDefault="0067296C" w:rsidP="006C3F29">
      <w:pPr>
        <w:spacing w:line="276" w:lineRule="auto"/>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“Artículo 12.-</w:t>
      </w:r>
      <w:r w:rsidRPr="003F0AF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5423650" w14:textId="77777777" w:rsidR="00422AF6" w:rsidRPr="003F0AF8" w:rsidRDefault="00422AF6" w:rsidP="006C3F29">
      <w:pPr>
        <w:spacing w:line="276" w:lineRule="auto"/>
        <w:ind w:left="567" w:right="616"/>
        <w:jc w:val="both"/>
        <w:rPr>
          <w:rFonts w:ascii="Palatino Linotype" w:eastAsia="Palatino Linotype" w:hAnsi="Palatino Linotype" w:cs="Palatino Linotype"/>
          <w:i/>
          <w:sz w:val="22"/>
          <w:szCs w:val="22"/>
        </w:rPr>
      </w:pPr>
    </w:p>
    <w:p w14:paraId="582A476B" w14:textId="77777777" w:rsidR="00422AF6" w:rsidRPr="003F0AF8" w:rsidRDefault="0067296C" w:rsidP="006C3F29">
      <w:pPr>
        <w:spacing w:line="276" w:lineRule="auto"/>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F0AF8">
        <w:rPr>
          <w:rFonts w:ascii="Palatino Linotype" w:eastAsia="Palatino Linotype" w:hAnsi="Palatino Linotype" w:cs="Palatino Linotype"/>
          <w:i/>
          <w:sz w:val="22"/>
          <w:szCs w:val="22"/>
        </w:rPr>
        <w:t xml:space="preserve">. </w:t>
      </w:r>
      <w:r w:rsidRPr="003F0AF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902C217" w14:textId="77777777" w:rsidR="00422AF6" w:rsidRPr="003F0AF8" w:rsidRDefault="00422AF6" w:rsidP="006C3F29">
      <w:pPr>
        <w:spacing w:line="360" w:lineRule="auto"/>
        <w:ind w:right="-93"/>
        <w:jc w:val="both"/>
        <w:rPr>
          <w:rFonts w:ascii="Palatino Linotype" w:eastAsia="Palatino Linotype" w:hAnsi="Palatino Linotype" w:cs="Palatino Linotype"/>
          <w:sz w:val="22"/>
          <w:szCs w:val="22"/>
        </w:rPr>
      </w:pPr>
    </w:p>
    <w:p w14:paraId="29DCCD9D" w14:textId="77777777" w:rsidR="00422AF6" w:rsidRPr="003F0AF8" w:rsidRDefault="0067296C" w:rsidP="006C3F29">
      <w:pPr>
        <w:spacing w:line="360" w:lineRule="auto"/>
        <w:ind w:right="-93"/>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3F0AF8">
        <w:rPr>
          <w:rFonts w:ascii="Palatino Linotype" w:eastAsia="Palatino Linotype" w:hAnsi="Palatino Linotype" w:cs="Palatino Linotype"/>
          <w:sz w:val="22"/>
          <w:szCs w:val="22"/>
        </w:rPr>
        <w:lastRenderedPageBreak/>
        <w:t>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6C8D109" w14:textId="77777777" w:rsidR="00422AF6" w:rsidRPr="003F0AF8" w:rsidRDefault="00422AF6" w:rsidP="006C3F29">
      <w:pPr>
        <w:spacing w:line="360" w:lineRule="auto"/>
        <w:ind w:right="-93"/>
        <w:jc w:val="both"/>
        <w:rPr>
          <w:rFonts w:ascii="Palatino Linotype" w:eastAsia="Palatino Linotype" w:hAnsi="Palatino Linotype" w:cs="Palatino Linotype"/>
          <w:sz w:val="22"/>
          <w:szCs w:val="22"/>
        </w:rPr>
      </w:pPr>
    </w:p>
    <w:p w14:paraId="3108074F" w14:textId="77777777" w:rsidR="00422AF6" w:rsidRPr="003F0AF8" w:rsidRDefault="0067296C" w:rsidP="006C3F29">
      <w:pPr>
        <w:spacing w:line="360" w:lineRule="auto"/>
        <w:ind w:right="-93"/>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3F0AF8">
        <w:rPr>
          <w:rFonts w:ascii="Palatino Linotype" w:eastAsia="Palatino Linotype" w:hAnsi="Palatino Linotype" w:cs="Palatino Linotype"/>
          <w:b/>
          <w:sz w:val="22"/>
          <w:szCs w:val="22"/>
        </w:rPr>
        <w:t xml:space="preserve"> </w:t>
      </w:r>
    </w:p>
    <w:p w14:paraId="1C0D2EA7" w14:textId="77777777" w:rsidR="00422AF6" w:rsidRPr="003F0AF8" w:rsidRDefault="00422AF6" w:rsidP="006C3F29">
      <w:pPr>
        <w:spacing w:line="360" w:lineRule="auto"/>
        <w:jc w:val="both"/>
        <w:rPr>
          <w:rFonts w:ascii="Palatino Linotype" w:eastAsia="Palatino Linotype" w:hAnsi="Palatino Linotype" w:cs="Palatino Linotype"/>
          <w:b/>
          <w:sz w:val="22"/>
          <w:szCs w:val="22"/>
        </w:rPr>
      </w:pPr>
    </w:p>
    <w:p w14:paraId="40C3850D" w14:textId="77777777" w:rsidR="00422AF6" w:rsidRPr="003F0AF8" w:rsidRDefault="0067296C" w:rsidP="006C3F29">
      <w:pPr>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r w:rsidRPr="003F0AF8">
        <w:rPr>
          <w:rFonts w:ascii="Palatino Linotype" w:eastAsia="Palatino Linotype" w:hAnsi="Palatino Linotype" w:cs="Palatino Linotype"/>
          <w:b/>
          <w:i/>
          <w:sz w:val="22"/>
          <w:szCs w:val="22"/>
        </w:rPr>
        <w:t>No existe obligación de elaborar documentos ad hoc para atender las solicitudes de acceso a la información.</w:t>
      </w:r>
      <w:r w:rsidRPr="003F0AF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7D40908" w14:textId="77777777" w:rsidR="00422AF6" w:rsidRPr="003F0AF8" w:rsidRDefault="00422AF6" w:rsidP="006C3F29">
      <w:pPr>
        <w:spacing w:line="360" w:lineRule="auto"/>
        <w:ind w:right="-93"/>
        <w:jc w:val="both"/>
        <w:rPr>
          <w:rFonts w:ascii="Palatino Linotype" w:eastAsia="Palatino Linotype" w:hAnsi="Palatino Linotype" w:cs="Palatino Linotype"/>
          <w:sz w:val="22"/>
          <w:szCs w:val="22"/>
        </w:rPr>
      </w:pPr>
    </w:p>
    <w:p w14:paraId="0C6B526C"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45BCE6"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6A6C77DA" w14:textId="77777777" w:rsidR="00422AF6" w:rsidRPr="003F0AF8" w:rsidRDefault="0067296C"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w:t>
      </w:r>
      <w:r w:rsidRPr="003F0AF8">
        <w:rPr>
          <w:rFonts w:ascii="Palatino Linotype" w:eastAsia="Palatino Linotype" w:hAnsi="Palatino Linotype" w:cs="Palatino Linotype"/>
          <w:sz w:val="22"/>
          <w:szCs w:val="22"/>
        </w:rPr>
        <w:lastRenderedPageBreak/>
        <w:t>Sujeto Obligado; como así se establece en la Ley de Transparencia y Acceso a la Información Pública del Estado de México y Municipios.</w:t>
      </w:r>
    </w:p>
    <w:p w14:paraId="5E3EDE27" w14:textId="77777777" w:rsidR="00422AF6" w:rsidRPr="003F0AF8" w:rsidRDefault="00422AF6" w:rsidP="006C3F29">
      <w:pPr>
        <w:spacing w:line="360" w:lineRule="auto"/>
        <w:ind w:right="49"/>
        <w:jc w:val="both"/>
        <w:rPr>
          <w:rFonts w:ascii="Palatino Linotype" w:eastAsia="Palatino Linotype" w:hAnsi="Palatino Linotype" w:cs="Palatino Linotype"/>
          <w:sz w:val="22"/>
          <w:szCs w:val="22"/>
        </w:rPr>
      </w:pPr>
    </w:p>
    <w:p w14:paraId="2CDD76F4"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2940FD" w14:textId="77777777" w:rsidR="00422AF6" w:rsidRPr="003F0AF8" w:rsidRDefault="00422AF6" w:rsidP="006C3F29">
      <w:pPr>
        <w:spacing w:line="360" w:lineRule="auto"/>
        <w:ind w:left="567" w:right="616"/>
        <w:jc w:val="both"/>
        <w:rPr>
          <w:rFonts w:ascii="Palatino Linotype" w:eastAsia="Palatino Linotype" w:hAnsi="Palatino Linotype" w:cs="Palatino Linotype"/>
          <w:i/>
          <w:sz w:val="22"/>
          <w:szCs w:val="22"/>
        </w:rPr>
      </w:pPr>
    </w:p>
    <w:p w14:paraId="14AEF54A" w14:textId="77777777" w:rsidR="00422AF6" w:rsidRPr="003F0AF8" w:rsidRDefault="0067296C" w:rsidP="006C3F29">
      <w:pPr>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r w:rsidRPr="003F0AF8">
        <w:rPr>
          <w:rFonts w:ascii="Palatino Linotype" w:eastAsia="Palatino Linotype" w:hAnsi="Palatino Linotype" w:cs="Palatino Linotype"/>
          <w:b/>
          <w:i/>
          <w:sz w:val="22"/>
          <w:szCs w:val="22"/>
        </w:rPr>
        <w:t xml:space="preserve">Artículo 3. </w:t>
      </w:r>
      <w:r w:rsidRPr="003F0AF8">
        <w:rPr>
          <w:rFonts w:ascii="Palatino Linotype" w:eastAsia="Palatino Linotype" w:hAnsi="Palatino Linotype" w:cs="Palatino Linotype"/>
          <w:i/>
          <w:sz w:val="22"/>
          <w:szCs w:val="22"/>
        </w:rPr>
        <w:t>Para los efectos de la presente Ley se entenderá por:</w:t>
      </w:r>
    </w:p>
    <w:p w14:paraId="1704E762" w14:textId="77777777" w:rsidR="00422AF6" w:rsidRPr="003F0AF8" w:rsidRDefault="0067296C" w:rsidP="006C3F29">
      <w:pPr>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p>
    <w:p w14:paraId="322D69BA" w14:textId="77777777" w:rsidR="00422AF6" w:rsidRPr="003F0AF8" w:rsidRDefault="0067296C" w:rsidP="006C3F29">
      <w:pPr>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XI. Documento:</w:t>
      </w:r>
      <w:r w:rsidRPr="003F0AF8">
        <w:rPr>
          <w:rFonts w:ascii="Palatino Linotype" w:eastAsia="Palatino Linotype" w:hAnsi="Palatino Linotype" w:cs="Palatino Linotype"/>
          <w:i/>
          <w:sz w:val="22"/>
          <w:szCs w:val="22"/>
        </w:rPr>
        <w:t xml:space="preserve"> Los expedientes, reportes, estudios, actas</w:t>
      </w:r>
      <w:r w:rsidRPr="003F0AF8">
        <w:rPr>
          <w:rFonts w:ascii="Palatino Linotype" w:eastAsia="Palatino Linotype" w:hAnsi="Palatino Linotype" w:cs="Palatino Linotype"/>
          <w:b/>
          <w:i/>
          <w:sz w:val="22"/>
          <w:szCs w:val="22"/>
        </w:rPr>
        <w:t>,</w:t>
      </w:r>
      <w:r w:rsidRPr="003F0AF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33DD738" w14:textId="77777777" w:rsidR="00422AF6" w:rsidRPr="003F0AF8" w:rsidRDefault="00422AF6" w:rsidP="006C3F29">
      <w:pPr>
        <w:spacing w:line="360" w:lineRule="auto"/>
        <w:ind w:left="851" w:right="899"/>
        <w:jc w:val="both"/>
        <w:rPr>
          <w:rFonts w:ascii="Palatino Linotype" w:eastAsia="Palatino Linotype" w:hAnsi="Palatino Linotype" w:cs="Palatino Linotype"/>
          <w:sz w:val="22"/>
          <w:szCs w:val="22"/>
        </w:rPr>
      </w:pPr>
    </w:p>
    <w:p w14:paraId="4676403B" w14:textId="77777777" w:rsidR="00422AF6" w:rsidRPr="003F0AF8" w:rsidRDefault="0067296C"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18AFCD0" w14:textId="77777777" w:rsidR="00422AF6" w:rsidRPr="003F0AF8" w:rsidRDefault="00422AF6" w:rsidP="006C3F29">
      <w:pPr>
        <w:spacing w:line="360" w:lineRule="auto"/>
        <w:jc w:val="both"/>
        <w:rPr>
          <w:rFonts w:ascii="Palatino Linotype" w:eastAsia="Palatino Linotype" w:hAnsi="Palatino Linotype" w:cs="Palatino Linotype"/>
          <w:sz w:val="22"/>
          <w:szCs w:val="22"/>
        </w:rPr>
      </w:pPr>
    </w:p>
    <w:p w14:paraId="0C118830" w14:textId="77777777" w:rsidR="00422AF6" w:rsidRPr="003F0AF8" w:rsidRDefault="0067296C" w:rsidP="006C3F29">
      <w:pPr>
        <w:ind w:left="567" w:right="616"/>
        <w:jc w:val="both"/>
        <w:rPr>
          <w:rFonts w:ascii="Palatino Linotype" w:eastAsia="Palatino Linotype" w:hAnsi="Palatino Linotype" w:cs="Palatino Linotype"/>
          <w:b/>
          <w:i/>
          <w:sz w:val="22"/>
          <w:szCs w:val="22"/>
        </w:rPr>
      </w:pPr>
      <w:r w:rsidRPr="003F0AF8">
        <w:rPr>
          <w:rFonts w:ascii="Palatino Linotype" w:eastAsia="Palatino Linotype" w:hAnsi="Palatino Linotype" w:cs="Palatino Linotype"/>
          <w:b/>
          <w:sz w:val="22"/>
          <w:szCs w:val="22"/>
        </w:rPr>
        <w:lastRenderedPageBreak/>
        <w:t>“</w:t>
      </w:r>
      <w:r w:rsidRPr="003F0AF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F0AF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A25E00" w14:textId="77777777" w:rsidR="00422AF6" w:rsidRPr="003F0AF8" w:rsidRDefault="0067296C" w:rsidP="006C3F29">
      <w:pPr>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AFCE131" w14:textId="77777777" w:rsidR="00422AF6" w:rsidRPr="003F0AF8" w:rsidRDefault="0067296C" w:rsidP="006C3F29">
      <w:pPr>
        <w:ind w:left="567" w:right="616"/>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25801AB" w14:textId="77777777" w:rsidR="00422AF6" w:rsidRPr="003F0AF8" w:rsidRDefault="0067296C" w:rsidP="006C3F29">
      <w:pPr>
        <w:ind w:left="567" w:right="616"/>
        <w:jc w:val="both"/>
        <w:rPr>
          <w:rFonts w:ascii="Palatino Linotype" w:eastAsia="Palatino Linotype" w:hAnsi="Palatino Linotype" w:cs="Palatino Linotype"/>
          <w:b/>
          <w:i/>
          <w:sz w:val="22"/>
          <w:szCs w:val="22"/>
        </w:rPr>
      </w:pPr>
      <w:r w:rsidRPr="003F0AF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544FA66" w14:textId="77777777" w:rsidR="00422AF6" w:rsidRPr="003F0AF8" w:rsidRDefault="0067296C" w:rsidP="006C3F29">
      <w:pPr>
        <w:ind w:left="567" w:right="616"/>
        <w:jc w:val="both"/>
        <w:rPr>
          <w:rFonts w:ascii="Palatino Linotype" w:eastAsia="Palatino Linotype" w:hAnsi="Palatino Linotype" w:cs="Palatino Linotype"/>
          <w:b/>
          <w:i/>
          <w:sz w:val="22"/>
          <w:szCs w:val="22"/>
        </w:rPr>
      </w:pPr>
      <w:r w:rsidRPr="003F0AF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2470FDF" w14:textId="77777777" w:rsidR="00422AF6" w:rsidRPr="003F0AF8" w:rsidRDefault="00422AF6" w:rsidP="006C3F29">
      <w:pPr>
        <w:tabs>
          <w:tab w:val="left" w:pos="8647"/>
        </w:tabs>
        <w:spacing w:line="360" w:lineRule="auto"/>
        <w:jc w:val="both"/>
        <w:rPr>
          <w:rFonts w:ascii="Palatino Linotype" w:eastAsia="Palatino Linotype" w:hAnsi="Palatino Linotype" w:cs="Palatino Linotype"/>
          <w:b/>
          <w:sz w:val="22"/>
          <w:szCs w:val="22"/>
        </w:rPr>
      </w:pPr>
    </w:p>
    <w:p w14:paraId="1B38984F" w14:textId="77777777" w:rsidR="004718C5" w:rsidRPr="003F0AF8" w:rsidRDefault="0067296C" w:rsidP="006C3F29">
      <w:pPr>
        <w:spacing w:after="240" w:line="360" w:lineRule="auto"/>
        <w:jc w:val="both"/>
        <w:rPr>
          <w:rFonts w:ascii="Palatino Linotype" w:eastAsia="Palatino Linotype" w:hAnsi="Palatino Linotype" w:cs="Palatino Linotype"/>
          <w:b/>
          <w:sz w:val="22"/>
          <w:szCs w:val="22"/>
        </w:rPr>
      </w:pPr>
      <w:r w:rsidRPr="003F0AF8">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5316DE" w:rsidRPr="003F0AF8">
        <w:rPr>
          <w:rFonts w:ascii="Palatino Linotype" w:eastAsia="Palatino Linotype" w:hAnsi="Palatino Linotype" w:cs="Palatino Linotype"/>
          <w:b/>
          <w:sz w:val="22"/>
          <w:szCs w:val="22"/>
        </w:rPr>
        <w:t>Ayuntamiento de Toluca</w:t>
      </w:r>
      <w:r w:rsidR="004718C5" w:rsidRPr="003F0AF8">
        <w:rPr>
          <w:rFonts w:ascii="Palatino Linotype" w:eastAsia="Palatino Linotype" w:hAnsi="Palatino Linotype" w:cs="Palatino Linotype"/>
          <w:b/>
          <w:sz w:val="22"/>
          <w:szCs w:val="22"/>
        </w:rPr>
        <w:t xml:space="preserve"> lo siguiente:</w:t>
      </w:r>
    </w:p>
    <w:p w14:paraId="6537CE50" w14:textId="77777777" w:rsidR="005744DE" w:rsidRPr="003F0AF8" w:rsidRDefault="00D12E2A" w:rsidP="006C3F29">
      <w:pPr>
        <w:spacing w:line="360" w:lineRule="auto"/>
        <w:ind w:left="567" w:right="843"/>
        <w:jc w:val="both"/>
        <w:rPr>
          <w:rFonts w:ascii="Palatino Linotype" w:hAnsi="Palatino Linotype"/>
          <w:i/>
          <w:sz w:val="22"/>
          <w:szCs w:val="22"/>
        </w:rPr>
      </w:pPr>
      <w:r w:rsidRPr="003F0AF8">
        <w:rPr>
          <w:rFonts w:ascii="Palatino Linotype" w:hAnsi="Palatino Linotype"/>
          <w:i/>
          <w:sz w:val="22"/>
          <w:szCs w:val="22"/>
        </w:rPr>
        <w:t>“</w:t>
      </w:r>
      <w:r w:rsidR="00252424" w:rsidRPr="003F0AF8">
        <w:rPr>
          <w:rFonts w:ascii="Palatino Linotype" w:hAnsi="Palatino Linotype"/>
          <w:i/>
          <w:sz w:val="22"/>
          <w:szCs w:val="22"/>
        </w:rPr>
        <w:t xml:space="preserve">Bajo </w:t>
      </w:r>
      <w:proofErr w:type="spellStart"/>
      <w:r w:rsidR="00252424" w:rsidRPr="003F0AF8">
        <w:rPr>
          <w:rFonts w:ascii="Palatino Linotype" w:hAnsi="Palatino Linotype"/>
          <w:i/>
          <w:sz w:val="22"/>
          <w:szCs w:val="22"/>
        </w:rPr>
        <w:t>que</w:t>
      </w:r>
      <w:proofErr w:type="spellEnd"/>
      <w:r w:rsidR="00252424" w:rsidRPr="003F0AF8">
        <w:rPr>
          <w:rFonts w:ascii="Palatino Linotype" w:hAnsi="Palatino Linotype"/>
          <w:i/>
          <w:sz w:val="22"/>
          <w:szCs w:val="22"/>
        </w:rPr>
        <w:t xml:space="preserve"> ley o normatividad aplicable vigente son obligados los servidores públicos operativos debajo de nivel o rango, a laborar los días sábados o domingos en jornadas donde se realizan trabajos de oficio (pintor, jardinero, albañilería, etc.) en el programa titulado “Toluca guapa”. Adjuntar la ley vigente y legible.</w:t>
      </w:r>
      <w:r w:rsidRPr="003F0AF8">
        <w:rPr>
          <w:rFonts w:ascii="Palatino Linotype" w:hAnsi="Palatino Linotype"/>
          <w:i/>
          <w:sz w:val="22"/>
          <w:szCs w:val="22"/>
        </w:rPr>
        <w:t>”</w:t>
      </w:r>
    </w:p>
    <w:p w14:paraId="28F2B512" w14:textId="77777777" w:rsidR="00D12E2A" w:rsidRPr="003F0AF8" w:rsidRDefault="00D12E2A" w:rsidP="006C3F29">
      <w:pPr>
        <w:ind w:right="843"/>
        <w:jc w:val="both"/>
        <w:rPr>
          <w:rFonts w:ascii="Palatino Linotype" w:hAnsi="Palatino Linotype"/>
          <w:i/>
          <w:sz w:val="22"/>
          <w:szCs w:val="22"/>
        </w:rPr>
      </w:pPr>
    </w:p>
    <w:p w14:paraId="02193D7F" w14:textId="77777777" w:rsidR="00061666" w:rsidRPr="003F0AF8" w:rsidRDefault="00061666" w:rsidP="006C3F29">
      <w:pPr>
        <w:ind w:right="843"/>
        <w:jc w:val="both"/>
        <w:rPr>
          <w:rFonts w:ascii="Palatino Linotype" w:hAnsi="Palatino Linotype"/>
          <w:i/>
          <w:sz w:val="22"/>
          <w:szCs w:val="22"/>
        </w:rPr>
      </w:pPr>
    </w:p>
    <w:p w14:paraId="1D58EF54" w14:textId="77777777" w:rsidR="00FE7B2F" w:rsidRPr="003F0AF8" w:rsidRDefault="00061666" w:rsidP="006C3F29">
      <w:pPr>
        <w:ind w:right="843"/>
        <w:jc w:val="both"/>
        <w:rPr>
          <w:rFonts w:ascii="Palatino Linotype" w:hAnsi="Palatino Linotype"/>
          <w:sz w:val="22"/>
          <w:szCs w:val="22"/>
        </w:rPr>
      </w:pPr>
      <w:r w:rsidRPr="003F0AF8">
        <w:rPr>
          <w:rFonts w:ascii="Palatino Linotype" w:hAnsi="Palatino Linotype"/>
          <w:sz w:val="22"/>
          <w:szCs w:val="22"/>
        </w:rPr>
        <w:t xml:space="preserve">De la lectura a la solicitud </w:t>
      </w:r>
      <w:r w:rsidR="00FE7B2F" w:rsidRPr="003F0AF8">
        <w:rPr>
          <w:rFonts w:ascii="Palatino Linotype" w:hAnsi="Palatino Linotype"/>
          <w:sz w:val="22"/>
          <w:szCs w:val="22"/>
        </w:rPr>
        <w:t xml:space="preserve">se advierte que el Recurrente desea tener acceso a una ley o normatividad, por lo que resulta necesario traer a contexto </w:t>
      </w:r>
      <w:r w:rsidR="00FE7B2F" w:rsidRPr="003F0AF8">
        <w:rPr>
          <w:rFonts w:ascii="Palatino Linotype" w:hAnsi="Palatino Linotype"/>
          <w:sz w:val="22"/>
          <w:szCs w:val="22"/>
          <w:lang w:val="es-ES"/>
        </w:rPr>
        <w:t>la Ley Orgánica Municipal del Estado de México, la cual dispone lo siguiente:</w:t>
      </w:r>
    </w:p>
    <w:p w14:paraId="77E23A36" w14:textId="77777777" w:rsidR="00FE7B2F" w:rsidRPr="003F0AF8" w:rsidRDefault="00FE7B2F" w:rsidP="006C3F29">
      <w:pPr>
        <w:pStyle w:val="Prrafodelista"/>
        <w:jc w:val="both"/>
        <w:rPr>
          <w:rFonts w:ascii="Palatino Linotype" w:hAnsi="Palatino Linotype"/>
          <w:sz w:val="22"/>
          <w:szCs w:val="22"/>
          <w:lang w:val="es-ES"/>
        </w:rPr>
      </w:pPr>
    </w:p>
    <w:p w14:paraId="3CE03283" w14:textId="77777777" w:rsidR="00FE7B2F" w:rsidRPr="003F0AF8" w:rsidRDefault="00FE7B2F" w:rsidP="006C3F29">
      <w:pPr>
        <w:ind w:left="851"/>
        <w:contextualSpacing/>
        <w:jc w:val="both"/>
        <w:rPr>
          <w:rFonts w:ascii="Palatino Linotype" w:eastAsia="Palatino Linotype" w:hAnsi="Palatino Linotype" w:cs="Palatino Linotype"/>
          <w:b/>
          <w:i/>
          <w:sz w:val="22"/>
          <w:szCs w:val="22"/>
        </w:rPr>
      </w:pPr>
      <w:r w:rsidRPr="003F0AF8">
        <w:rPr>
          <w:rFonts w:ascii="Palatino Linotype" w:eastAsia="Palatino Linotype" w:hAnsi="Palatino Linotype" w:cs="Palatino Linotype"/>
          <w:b/>
          <w:i/>
          <w:sz w:val="22"/>
          <w:szCs w:val="22"/>
        </w:rPr>
        <w:t>LEY ORGÁNICA MUNICIPAL DEL ESTADO DE MÉXICO:</w:t>
      </w:r>
    </w:p>
    <w:p w14:paraId="7FFEA008" w14:textId="77777777" w:rsidR="00FE7B2F" w:rsidRPr="003F0AF8" w:rsidRDefault="00FE7B2F" w:rsidP="006C3F29">
      <w:pPr>
        <w:ind w:left="851" w:right="993"/>
        <w:contextualSpacing/>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 xml:space="preserve">“Artículo 91.- La Secretaría del Ayuntamiento estará a cargo de un Secretario, el que, sin ser miembro del mismo, deberá ser nombrado por el propio Ayuntamiento </w:t>
      </w:r>
      <w:r w:rsidRPr="003F0AF8">
        <w:rPr>
          <w:rFonts w:ascii="Palatino Linotype" w:eastAsia="Palatino Linotype" w:hAnsi="Palatino Linotype" w:cs="Palatino Linotype"/>
          <w:i/>
          <w:sz w:val="22"/>
          <w:szCs w:val="22"/>
        </w:rPr>
        <w:lastRenderedPageBreak/>
        <w:t>a propuesta del Presidente Municipal como lo marca el artículo 31 de la presente ley. Sus faltas temporales serán cubiertas por quien designe el Ayuntamiento y sus atribuciones son las siguientes:</w:t>
      </w:r>
    </w:p>
    <w:p w14:paraId="664E47F1" w14:textId="77777777" w:rsidR="00FE7B2F" w:rsidRPr="003F0AF8" w:rsidRDefault="00FE7B2F" w:rsidP="006C3F29">
      <w:pPr>
        <w:ind w:left="851" w:right="993"/>
        <w:jc w:val="both"/>
        <w:rPr>
          <w:rFonts w:ascii="Palatino Linotype" w:eastAsia="Palatino Linotype" w:hAnsi="Palatino Linotype" w:cs="Palatino Linotype"/>
          <w:i/>
          <w:sz w:val="22"/>
          <w:szCs w:val="22"/>
        </w:rPr>
      </w:pPr>
    </w:p>
    <w:p w14:paraId="642ADE43" w14:textId="77777777" w:rsidR="00FE7B2F" w:rsidRPr="003F0AF8" w:rsidRDefault="00FE7B2F" w:rsidP="006C3F29">
      <w:pPr>
        <w:ind w:left="851" w:right="99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i/>
          <w:sz w:val="22"/>
          <w:szCs w:val="22"/>
        </w:rPr>
        <w:t>(…)</w:t>
      </w:r>
    </w:p>
    <w:p w14:paraId="5B9D97E4" w14:textId="77777777" w:rsidR="00FE7B2F" w:rsidRPr="003F0AF8" w:rsidRDefault="00FE7B2F" w:rsidP="006C3F29">
      <w:pPr>
        <w:ind w:left="851" w:right="993"/>
        <w:jc w:val="both"/>
        <w:rPr>
          <w:rFonts w:ascii="Palatino Linotype" w:eastAsia="Palatino Linotype" w:hAnsi="Palatino Linotype" w:cs="Palatino Linotype"/>
          <w:i/>
          <w:sz w:val="22"/>
          <w:szCs w:val="22"/>
        </w:rPr>
      </w:pPr>
    </w:p>
    <w:p w14:paraId="47D8E0B7" w14:textId="77777777" w:rsidR="00FE7B2F" w:rsidRPr="003F0AF8" w:rsidRDefault="00FE7B2F" w:rsidP="006C3F29">
      <w:pPr>
        <w:ind w:left="851" w:right="993"/>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t xml:space="preserve">IX. </w:t>
      </w:r>
      <w:r w:rsidRPr="003F0AF8">
        <w:rPr>
          <w:rFonts w:ascii="Palatino Linotype" w:eastAsia="Palatino Linotype" w:hAnsi="Palatino Linotype" w:cs="Palatino Linotype"/>
          <w:b/>
          <w:i/>
          <w:sz w:val="22"/>
          <w:szCs w:val="22"/>
          <w:u w:val="single"/>
        </w:rPr>
        <w:t>Compilar leyes, decretos, reglamentos</w:t>
      </w:r>
      <w:r w:rsidRPr="003F0AF8">
        <w:rPr>
          <w:rFonts w:ascii="Palatino Linotype" w:eastAsia="Palatino Linotype" w:hAnsi="Palatino Linotype" w:cs="Palatino Linotype"/>
          <w:b/>
          <w:i/>
          <w:sz w:val="22"/>
          <w:szCs w:val="22"/>
        </w:rPr>
        <w:t>, periódicos oficiales del estado, circulares y órdenes r</w:t>
      </w:r>
      <w:r w:rsidRPr="003F0AF8">
        <w:rPr>
          <w:rFonts w:ascii="Palatino Linotype" w:eastAsia="Palatino Linotype" w:hAnsi="Palatino Linotype" w:cs="Palatino Linotype"/>
          <w:b/>
          <w:i/>
          <w:sz w:val="22"/>
          <w:szCs w:val="22"/>
          <w:u w:val="single"/>
        </w:rPr>
        <w:t>elativas a los distintos sectores de la administración pública municipal</w:t>
      </w:r>
      <w:r w:rsidRPr="003F0AF8">
        <w:rPr>
          <w:rFonts w:ascii="Palatino Linotype" w:eastAsia="Palatino Linotype" w:hAnsi="Palatino Linotype" w:cs="Palatino Linotype"/>
          <w:i/>
          <w:sz w:val="22"/>
          <w:szCs w:val="22"/>
        </w:rPr>
        <w:t>;”</w:t>
      </w:r>
    </w:p>
    <w:p w14:paraId="6631B2FB" w14:textId="77777777" w:rsidR="00FE7B2F" w:rsidRPr="003F0AF8" w:rsidRDefault="00FE7B2F" w:rsidP="006C3F29">
      <w:pPr>
        <w:pStyle w:val="Prrafodelista"/>
        <w:tabs>
          <w:tab w:val="left" w:pos="851"/>
        </w:tabs>
        <w:spacing w:before="240" w:after="240" w:line="360" w:lineRule="auto"/>
        <w:ind w:left="0" w:right="49"/>
        <w:jc w:val="both"/>
        <w:rPr>
          <w:rFonts w:ascii="Palatino Linotype" w:hAnsi="Palatino Linotype"/>
          <w:sz w:val="22"/>
          <w:szCs w:val="22"/>
          <w:lang w:val="es-ES"/>
        </w:rPr>
      </w:pPr>
    </w:p>
    <w:p w14:paraId="1BAC339B" w14:textId="77777777" w:rsidR="00FE7B2F" w:rsidRPr="003F0AF8" w:rsidRDefault="00FE7B2F" w:rsidP="006C3F29">
      <w:pPr>
        <w:pStyle w:val="Prrafodelista"/>
        <w:tabs>
          <w:tab w:val="left" w:pos="851"/>
        </w:tabs>
        <w:spacing w:before="240" w:after="240" w:line="360" w:lineRule="auto"/>
        <w:ind w:left="0" w:right="49"/>
        <w:jc w:val="both"/>
        <w:rPr>
          <w:rFonts w:ascii="Palatino Linotype" w:hAnsi="Palatino Linotype"/>
          <w:sz w:val="22"/>
          <w:szCs w:val="22"/>
          <w:lang w:val="es-ES"/>
        </w:rPr>
      </w:pPr>
      <w:r w:rsidRPr="003F0AF8">
        <w:rPr>
          <w:rFonts w:ascii="Palatino Linotype" w:hAnsi="Palatino Linotype"/>
          <w:sz w:val="22"/>
          <w:szCs w:val="22"/>
          <w:lang w:val="es-ES"/>
        </w:rPr>
        <w:t xml:space="preserve">De la normatividad citada, se aprecia que </w:t>
      </w:r>
      <w:r w:rsidR="00F17EDF" w:rsidRPr="003F0AF8">
        <w:rPr>
          <w:rFonts w:ascii="Palatino Linotype" w:hAnsi="Palatino Linotype"/>
          <w:sz w:val="22"/>
          <w:szCs w:val="22"/>
          <w:lang w:val="es-ES"/>
        </w:rPr>
        <w:t>los Ayuntamientos tienen la atribución de elaborar leyes, decretos, reglamentos, circulares y demás normatividad que rija la administración pública municipal.</w:t>
      </w:r>
      <w:r w:rsidRPr="003F0AF8">
        <w:rPr>
          <w:rFonts w:ascii="Palatino Linotype" w:hAnsi="Palatino Linotype"/>
          <w:sz w:val="22"/>
          <w:szCs w:val="22"/>
          <w:lang w:val="es-ES"/>
        </w:rPr>
        <w:t xml:space="preserve"> </w:t>
      </w:r>
    </w:p>
    <w:p w14:paraId="384494C8" w14:textId="77777777" w:rsidR="00FE7B2F" w:rsidRPr="003F0AF8" w:rsidRDefault="00FE7B2F" w:rsidP="006C3F29">
      <w:pPr>
        <w:pStyle w:val="Prrafodelista"/>
        <w:jc w:val="both"/>
        <w:rPr>
          <w:rFonts w:ascii="Palatino Linotype" w:hAnsi="Palatino Linotype"/>
          <w:sz w:val="22"/>
          <w:szCs w:val="22"/>
        </w:rPr>
      </w:pPr>
    </w:p>
    <w:p w14:paraId="3A0C7D78" w14:textId="77777777" w:rsidR="00FE7B2F" w:rsidRPr="003F0AF8" w:rsidRDefault="00F17EDF" w:rsidP="006C3F29">
      <w:pPr>
        <w:pStyle w:val="Prrafodelista"/>
        <w:tabs>
          <w:tab w:val="left" w:pos="567"/>
        </w:tabs>
        <w:spacing w:line="360" w:lineRule="auto"/>
        <w:ind w:left="0"/>
        <w:jc w:val="both"/>
        <w:rPr>
          <w:rFonts w:ascii="Palatino Linotype" w:eastAsia="Calibri" w:hAnsi="Palatino Linotype" w:cs="Arial"/>
          <w:sz w:val="22"/>
          <w:szCs w:val="22"/>
        </w:rPr>
      </w:pPr>
      <w:r w:rsidRPr="003F0AF8">
        <w:rPr>
          <w:rFonts w:ascii="Palatino Linotype" w:eastAsia="Calibri" w:hAnsi="Palatino Linotype" w:cs="Arial"/>
          <w:sz w:val="22"/>
          <w:szCs w:val="22"/>
        </w:rPr>
        <w:t xml:space="preserve">Además, la publicación del </w:t>
      </w:r>
      <w:r w:rsidR="00714C8F" w:rsidRPr="003F0AF8">
        <w:rPr>
          <w:rFonts w:ascii="Palatino Linotype" w:eastAsia="Calibri" w:hAnsi="Palatino Linotype" w:cs="Arial"/>
          <w:sz w:val="22"/>
          <w:szCs w:val="22"/>
        </w:rPr>
        <w:t xml:space="preserve">marco </w:t>
      </w:r>
      <w:r w:rsidRPr="003F0AF8">
        <w:rPr>
          <w:rFonts w:ascii="Palatino Linotype" w:eastAsia="Calibri" w:hAnsi="Palatino Linotype" w:cs="Arial"/>
          <w:sz w:val="22"/>
          <w:szCs w:val="22"/>
        </w:rPr>
        <w:t xml:space="preserve">normatividad </w:t>
      </w:r>
      <w:r w:rsidR="00714C8F" w:rsidRPr="003F0AF8">
        <w:rPr>
          <w:rFonts w:ascii="Palatino Linotype" w:eastAsia="Calibri" w:hAnsi="Palatino Linotype" w:cs="Arial"/>
          <w:sz w:val="22"/>
          <w:szCs w:val="22"/>
        </w:rPr>
        <w:t xml:space="preserve">corresponde </w:t>
      </w:r>
      <w:r w:rsidR="00FE7B2F" w:rsidRPr="003F0AF8">
        <w:rPr>
          <w:rFonts w:ascii="Palatino Linotype" w:eastAsia="Calibri" w:hAnsi="Palatino Linotype" w:cs="Arial"/>
          <w:sz w:val="22"/>
          <w:szCs w:val="22"/>
        </w:rPr>
        <w:t>a obligaciones de transparencia común, de acuerdo a la Ley de Transparencia y Acceso a la Información Pública del Estado de México y Municipios en el artículo 92 fracción I y XXXII, los cuales establecen lo siguiente:</w:t>
      </w:r>
    </w:p>
    <w:p w14:paraId="0C364302" w14:textId="77777777" w:rsidR="00FE7B2F" w:rsidRPr="003F0AF8" w:rsidRDefault="00FE7B2F" w:rsidP="006C3F29">
      <w:pPr>
        <w:pStyle w:val="Prrafodelista"/>
        <w:tabs>
          <w:tab w:val="left" w:pos="567"/>
        </w:tabs>
        <w:spacing w:line="360" w:lineRule="auto"/>
        <w:ind w:left="0"/>
        <w:jc w:val="both"/>
        <w:rPr>
          <w:rFonts w:ascii="Palatino Linotype" w:eastAsia="Calibri" w:hAnsi="Palatino Linotype" w:cs="Arial"/>
          <w:sz w:val="22"/>
          <w:szCs w:val="22"/>
        </w:rPr>
      </w:pPr>
    </w:p>
    <w:p w14:paraId="18B5521C" w14:textId="77777777" w:rsidR="00FE7B2F" w:rsidRPr="003F0AF8" w:rsidRDefault="00FE7B2F" w:rsidP="006C3F29">
      <w:pPr>
        <w:pStyle w:val="Prrafodelista"/>
        <w:tabs>
          <w:tab w:val="left" w:pos="567"/>
        </w:tabs>
        <w:ind w:left="567" w:right="822"/>
        <w:jc w:val="both"/>
        <w:rPr>
          <w:rFonts w:ascii="Palatino Linotype" w:hAnsi="Palatino Linotype"/>
          <w:b/>
          <w:i/>
          <w:sz w:val="22"/>
          <w:szCs w:val="22"/>
        </w:rPr>
      </w:pPr>
      <w:r w:rsidRPr="003F0AF8">
        <w:rPr>
          <w:rFonts w:ascii="Palatino Linotype" w:hAnsi="Palatino Linotype"/>
          <w:b/>
          <w:i/>
          <w:sz w:val="22"/>
          <w:szCs w:val="22"/>
        </w:rPr>
        <w:t>Capítulo II</w:t>
      </w:r>
    </w:p>
    <w:p w14:paraId="7F1BC05A" w14:textId="77777777" w:rsidR="00FE7B2F" w:rsidRPr="003F0AF8" w:rsidRDefault="00FE7B2F" w:rsidP="006C3F29">
      <w:pPr>
        <w:pStyle w:val="Prrafodelista"/>
        <w:tabs>
          <w:tab w:val="left" w:pos="567"/>
        </w:tabs>
        <w:ind w:left="567" w:right="822"/>
        <w:jc w:val="both"/>
        <w:rPr>
          <w:rFonts w:ascii="Palatino Linotype" w:hAnsi="Palatino Linotype"/>
          <w:b/>
          <w:i/>
          <w:sz w:val="22"/>
          <w:szCs w:val="22"/>
        </w:rPr>
      </w:pPr>
      <w:r w:rsidRPr="003F0AF8">
        <w:rPr>
          <w:rFonts w:ascii="Palatino Linotype" w:hAnsi="Palatino Linotype"/>
          <w:b/>
          <w:i/>
          <w:sz w:val="22"/>
          <w:szCs w:val="22"/>
        </w:rPr>
        <w:t>De las Obligaciones de Transparencia Comunes</w:t>
      </w:r>
    </w:p>
    <w:p w14:paraId="66AF4823" w14:textId="77777777" w:rsidR="00FE7B2F" w:rsidRPr="003F0AF8" w:rsidRDefault="00FE7B2F" w:rsidP="006C3F29">
      <w:pPr>
        <w:pStyle w:val="Prrafodelista"/>
        <w:tabs>
          <w:tab w:val="left" w:pos="567"/>
        </w:tabs>
        <w:ind w:left="567" w:right="822"/>
        <w:jc w:val="both"/>
        <w:rPr>
          <w:rFonts w:ascii="Palatino Linotype" w:hAnsi="Palatino Linotype"/>
          <w:i/>
          <w:sz w:val="22"/>
          <w:szCs w:val="22"/>
        </w:rPr>
      </w:pPr>
      <w:r w:rsidRPr="003F0AF8">
        <w:rPr>
          <w:rFonts w:ascii="Palatino Linotype" w:hAnsi="Palatino Linotype"/>
          <w:b/>
          <w:i/>
          <w:sz w:val="22"/>
          <w:szCs w:val="22"/>
        </w:rPr>
        <w:t>Artículo 92.</w:t>
      </w:r>
      <w:r w:rsidRPr="003F0AF8">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D6F41E6" w14:textId="77777777" w:rsidR="00FE7B2F" w:rsidRPr="003F0AF8" w:rsidRDefault="00FE7B2F" w:rsidP="006C3F29">
      <w:pPr>
        <w:pStyle w:val="Prrafodelista"/>
        <w:tabs>
          <w:tab w:val="left" w:pos="567"/>
        </w:tabs>
        <w:ind w:left="567" w:right="822"/>
        <w:jc w:val="both"/>
        <w:rPr>
          <w:rFonts w:ascii="Palatino Linotype" w:hAnsi="Palatino Linotype"/>
          <w:i/>
          <w:sz w:val="22"/>
          <w:szCs w:val="22"/>
        </w:rPr>
      </w:pPr>
    </w:p>
    <w:p w14:paraId="604016EE" w14:textId="77777777" w:rsidR="00FE7B2F" w:rsidRPr="003F0AF8" w:rsidRDefault="00FE7B2F" w:rsidP="006C3F29">
      <w:pPr>
        <w:pStyle w:val="Prrafodelista"/>
        <w:tabs>
          <w:tab w:val="left" w:pos="567"/>
        </w:tabs>
        <w:ind w:left="567" w:right="822"/>
        <w:jc w:val="both"/>
        <w:rPr>
          <w:rFonts w:ascii="Palatino Linotype" w:eastAsia="Calibri" w:hAnsi="Palatino Linotype" w:cs="Arial"/>
          <w:b/>
          <w:i/>
          <w:sz w:val="22"/>
          <w:szCs w:val="22"/>
        </w:rPr>
      </w:pPr>
      <w:r w:rsidRPr="003F0AF8">
        <w:rPr>
          <w:rFonts w:ascii="Palatino Linotype" w:hAnsi="Palatino Linotype"/>
          <w:b/>
          <w:i/>
          <w:sz w:val="22"/>
          <w:szCs w:val="22"/>
        </w:rPr>
        <w:t>I. El marco normativo aplicable al sujeto obligado, en el que deberá incluirse leyes, códigos, reglamentos, decretos de creación, acuerdos, convenios, manuales de organización y procedimientos, reglas de operación, criterios, políticas, entre otros;</w:t>
      </w:r>
    </w:p>
    <w:p w14:paraId="15BC8467" w14:textId="77777777" w:rsidR="00FE7B2F" w:rsidRPr="003F0AF8" w:rsidRDefault="00FE7B2F" w:rsidP="006C3F29">
      <w:pPr>
        <w:pStyle w:val="Prrafodelista"/>
        <w:tabs>
          <w:tab w:val="left" w:pos="567"/>
        </w:tabs>
        <w:spacing w:line="360" w:lineRule="auto"/>
        <w:ind w:left="567" w:right="822"/>
        <w:jc w:val="both"/>
        <w:rPr>
          <w:rFonts w:ascii="Palatino Linotype" w:eastAsia="Calibri" w:hAnsi="Palatino Linotype" w:cs="Arial"/>
          <w:i/>
          <w:sz w:val="22"/>
          <w:szCs w:val="22"/>
        </w:rPr>
      </w:pPr>
      <w:r w:rsidRPr="003F0AF8">
        <w:rPr>
          <w:rFonts w:ascii="Palatino Linotype" w:eastAsia="Calibri" w:hAnsi="Palatino Linotype" w:cs="Arial"/>
          <w:i/>
          <w:sz w:val="22"/>
          <w:szCs w:val="22"/>
        </w:rPr>
        <w:t>…</w:t>
      </w:r>
    </w:p>
    <w:p w14:paraId="7C301205" w14:textId="77777777" w:rsidR="00061666" w:rsidRPr="003F0AF8" w:rsidRDefault="00061666" w:rsidP="006C3F29">
      <w:pPr>
        <w:ind w:right="843"/>
        <w:jc w:val="both"/>
        <w:rPr>
          <w:rFonts w:ascii="Palatino Linotype" w:hAnsi="Palatino Linotype"/>
          <w:i/>
          <w:sz w:val="22"/>
          <w:szCs w:val="22"/>
        </w:rPr>
      </w:pPr>
    </w:p>
    <w:p w14:paraId="5B304945" w14:textId="77777777" w:rsidR="007B51E2" w:rsidRPr="003F0AF8" w:rsidRDefault="007B51E2" w:rsidP="006C3F29">
      <w:pPr>
        <w:spacing w:line="360" w:lineRule="auto"/>
        <w:ind w:right="-7"/>
        <w:jc w:val="both"/>
        <w:rPr>
          <w:rFonts w:ascii="Palatino Linotype" w:hAnsi="Palatino Linotype"/>
          <w:sz w:val="22"/>
          <w:szCs w:val="22"/>
        </w:rPr>
      </w:pPr>
      <w:r w:rsidRPr="003F0AF8">
        <w:rPr>
          <w:rFonts w:ascii="Palatino Linotype" w:hAnsi="Palatino Linotype"/>
          <w:sz w:val="22"/>
          <w:szCs w:val="22"/>
        </w:rPr>
        <w:t>Por su parte, el Código Reglamentario del Ayuntamiento de Toluca, establece lo siguiente:</w:t>
      </w:r>
    </w:p>
    <w:p w14:paraId="6677B4DB" w14:textId="77777777" w:rsidR="007B51E2" w:rsidRPr="003F0AF8" w:rsidRDefault="007B51E2" w:rsidP="006C3F29">
      <w:pPr>
        <w:spacing w:line="360" w:lineRule="auto"/>
        <w:ind w:right="-7"/>
        <w:jc w:val="both"/>
        <w:rPr>
          <w:rFonts w:ascii="Palatino Linotype" w:hAnsi="Palatino Linotype"/>
          <w:sz w:val="22"/>
          <w:szCs w:val="22"/>
        </w:rPr>
      </w:pPr>
    </w:p>
    <w:p w14:paraId="196218C4" w14:textId="77777777" w:rsidR="007B51E2" w:rsidRPr="003F0AF8" w:rsidRDefault="007B51E2" w:rsidP="006C3F29">
      <w:pPr>
        <w:ind w:left="567" w:right="843"/>
        <w:jc w:val="both"/>
        <w:rPr>
          <w:rFonts w:ascii="Palatino Linotype" w:hAnsi="Palatino Linotype"/>
          <w:b/>
          <w:i/>
          <w:sz w:val="22"/>
          <w:szCs w:val="22"/>
        </w:rPr>
      </w:pPr>
      <w:r w:rsidRPr="003F0AF8">
        <w:rPr>
          <w:rFonts w:ascii="Palatino Linotype" w:hAnsi="Palatino Linotype"/>
          <w:b/>
          <w:i/>
          <w:sz w:val="22"/>
          <w:szCs w:val="22"/>
        </w:rPr>
        <w:t>SECCIÓN OCTAVA</w:t>
      </w:r>
    </w:p>
    <w:p w14:paraId="635CDD8F" w14:textId="77777777" w:rsidR="007B51E2" w:rsidRPr="003F0AF8" w:rsidRDefault="007B51E2" w:rsidP="006C3F29">
      <w:pPr>
        <w:ind w:left="567" w:right="843"/>
        <w:jc w:val="both"/>
        <w:rPr>
          <w:rFonts w:ascii="Palatino Linotype" w:hAnsi="Palatino Linotype"/>
          <w:b/>
          <w:i/>
          <w:sz w:val="22"/>
          <w:szCs w:val="22"/>
        </w:rPr>
      </w:pPr>
      <w:r w:rsidRPr="003F0AF8">
        <w:rPr>
          <w:rFonts w:ascii="Palatino Linotype" w:hAnsi="Palatino Linotype"/>
          <w:b/>
          <w:i/>
          <w:sz w:val="22"/>
          <w:szCs w:val="22"/>
        </w:rPr>
        <w:t>DE LA DIRECCIÓN GENERAL DE ADMINISTRACIÓN</w:t>
      </w:r>
    </w:p>
    <w:p w14:paraId="7CACA64A" w14:textId="77777777" w:rsidR="007B51E2" w:rsidRPr="003F0AF8" w:rsidRDefault="007B51E2" w:rsidP="006C3F29">
      <w:pPr>
        <w:ind w:left="567" w:right="843"/>
        <w:jc w:val="both"/>
        <w:rPr>
          <w:rFonts w:ascii="Palatino Linotype" w:hAnsi="Palatino Linotype"/>
          <w:i/>
          <w:sz w:val="22"/>
          <w:szCs w:val="22"/>
        </w:rPr>
      </w:pPr>
      <w:r w:rsidRPr="003F0AF8">
        <w:rPr>
          <w:rFonts w:ascii="Palatino Linotype" w:hAnsi="Palatino Linotype"/>
          <w:i/>
          <w:sz w:val="22"/>
          <w:szCs w:val="22"/>
        </w:rPr>
        <w:t>Artículo 3.40. La o el titular de la Dirección General de Administración, tiene las siguientes atribuciones:</w:t>
      </w:r>
    </w:p>
    <w:p w14:paraId="067461F1" w14:textId="77777777" w:rsidR="007B51E2" w:rsidRPr="003F0AF8" w:rsidRDefault="007B51E2" w:rsidP="006C3F29">
      <w:pPr>
        <w:ind w:left="567" w:right="843"/>
        <w:jc w:val="both"/>
        <w:rPr>
          <w:rFonts w:ascii="Palatino Linotype" w:hAnsi="Palatino Linotype"/>
          <w:i/>
          <w:sz w:val="22"/>
          <w:szCs w:val="22"/>
        </w:rPr>
      </w:pPr>
      <w:r w:rsidRPr="003F0AF8">
        <w:rPr>
          <w:rFonts w:ascii="Palatino Linotype" w:hAnsi="Palatino Linotype"/>
          <w:i/>
          <w:sz w:val="22"/>
          <w:szCs w:val="22"/>
        </w:rPr>
        <w:t xml:space="preserve">I. Coordinar y dirigir los sistemas de reclutamiento, selección, contratación e inducción y desarrollo de personal; </w:t>
      </w:r>
    </w:p>
    <w:p w14:paraId="39DE142C" w14:textId="77777777" w:rsidR="007B51E2" w:rsidRPr="003F0AF8" w:rsidRDefault="007B51E2" w:rsidP="006C3F29">
      <w:pPr>
        <w:ind w:left="567" w:right="843"/>
        <w:jc w:val="both"/>
        <w:rPr>
          <w:rFonts w:ascii="Palatino Linotype" w:hAnsi="Palatino Linotype"/>
          <w:b/>
          <w:i/>
          <w:sz w:val="22"/>
          <w:szCs w:val="22"/>
        </w:rPr>
      </w:pPr>
      <w:r w:rsidRPr="003F0AF8">
        <w:rPr>
          <w:rFonts w:ascii="Palatino Linotype" w:hAnsi="Palatino Linotype"/>
          <w:b/>
          <w:i/>
          <w:sz w:val="22"/>
          <w:szCs w:val="22"/>
        </w:rPr>
        <w:t>II. Verificar que se cumplan las disposiciones en materia de trabajo</w:t>
      </w:r>
      <w:r w:rsidRPr="003F0AF8">
        <w:rPr>
          <w:rFonts w:ascii="Palatino Linotype" w:hAnsi="Palatino Linotype"/>
          <w:i/>
          <w:sz w:val="22"/>
          <w:szCs w:val="22"/>
        </w:rPr>
        <w:t xml:space="preserve">, seguridad e higiene laboral, así como las del Código Reglamentario, </w:t>
      </w:r>
      <w:r w:rsidRPr="003F0AF8">
        <w:rPr>
          <w:rFonts w:ascii="Palatino Linotype" w:hAnsi="Palatino Linotype"/>
          <w:b/>
          <w:i/>
          <w:sz w:val="22"/>
          <w:szCs w:val="22"/>
        </w:rPr>
        <w:t>respecto de los derechos y obligaciones del personal;</w:t>
      </w:r>
    </w:p>
    <w:p w14:paraId="17B8A99D" w14:textId="77777777" w:rsidR="007B51E2" w:rsidRPr="003F0AF8" w:rsidRDefault="007B51E2" w:rsidP="006C3F29">
      <w:pPr>
        <w:ind w:left="567" w:right="843"/>
        <w:jc w:val="both"/>
        <w:rPr>
          <w:rFonts w:ascii="Palatino Linotype" w:hAnsi="Palatino Linotype"/>
          <w:i/>
          <w:sz w:val="22"/>
          <w:szCs w:val="22"/>
        </w:rPr>
      </w:pPr>
      <w:r w:rsidRPr="003F0AF8">
        <w:rPr>
          <w:rFonts w:ascii="Palatino Linotype" w:hAnsi="Palatino Linotype"/>
          <w:i/>
          <w:sz w:val="22"/>
          <w:szCs w:val="22"/>
        </w:rPr>
        <w:t>…</w:t>
      </w:r>
    </w:p>
    <w:p w14:paraId="224FA668" w14:textId="77777777" w:rsidR="007B51E2" w:rsidRPr="003F0AF8" w:rsidRDefault="007B51E2" w:rsidP="006C3F29">
      <w:pPr>
        <w:ind w:left="567" w:right="843"/>
        <w:jc w:val="both"/>
        <w:rPr>
          <w:rFonts w:ascii="Palatino Linotype" w:hAnsi="Palatino Linotype"/>
          <w:i/>
          <w:sz w:val="22"/>
          <w:szCs w:val="22"/>
        </w:rPr>
      </w:pPr>
      <w:r w:rsidRPr="003F0AF8">
        <w:rPr>
          <w:rFonts w:ascii="Palatino Linotype" w:hAnsi="Palatino Linotype"/>
          <w:i/>
          <w:sz w:val="22"/>
          <w:szCs w:val="22"/>
        </w:rPr>
        <w:t>VI.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p>
    <w:p w14:paraId="64AFAA5D" w14:textId="77777777" w:rsidR="007B51E2" w:rsidRPr="003F0AF8" w:rsidRDefault="007B51E2" w:rsidP="006C3F29">
      <w:pPr>
        <w:spacing w:line="360" w:lineRule="auto"/>
        <w:ind w:right="-7"/>
        <w:jc w:val="both"/>
        <w:rPr>
          <w:rFonts w:ascii="Palatino Linotype" w:hAnsi="Palatino Linotype"/>
          <w:sz w:val="22"/>
          <w:szCs w:val="22"/>
        </w:rPr>
      </w:pPr>
    </w:p>
    <w:p w14:paraId="42278FAC" w14:textId="77777777" w:rsidR="007B51E2" w:rsidRPr="003F0AF8" w:rsidRDefault="007B51E2" w:rsidP="006C3F29">
      <w:pPr>
        <w:spacing w:line="360" w:lineRule="auto"/>
        <w:ind w:right="-7"/>
        <w:jc w:val="both"/>
        <w:rPr>
          <w:rFonts w:ascii="Palatino Linotype" w:hAnsi="Palatino Linotype"/>
          <w:sz w:val="22"/>
          <w:szCs w:val="22"/>
        </w:rPr>
      </w:pPr>
      <w:r w:rsidRPr="003F0AF8">
        <w:rPr>
          <w:rFonts w:ascii="Palatino Linotype" w:hAnsi="Palatino Linotype"/>
          <w:sz w:val="22"/>
          <w:szCs w:val="22"/>
        </w:rPr>
        <w:t>Es así que en el Ayuntamiento de Toluca</w:t>
      </w:r>
      <w:r w:rsidR="00926001" w:rsidRPr="003F0AF8">
        <w:rPr>
          <w:rFonts w:ascii="Palatino Linotype" w:hAnsi="Palatino Linotype"/>
          <w:sz w:val="22"/>
          <w:szCs w:val="22"/>
        </w:rPr>
        <w:t xml:space="preserve">, la Dirección de Administración tiene la atribución de </w:t>
      </w:r>
      <w:r w:rsidR="00714C8F" w:rsidRPr="003F0AF8">
        <w:rPr>
          <w:rFonts w:ascii="Palatino Linotype" w:hAnsi="Palatino Linotype"/>
          <w:sz w:val="22"/>
          <w:szCs w:val="22"/>
        </w:rPr>
        <w:t>verificar que se cumplan las disposiciones en materia de trabajo, respecto a los derechos del personal, así como vigilar el beneficio en cuanto a las prestaciones y condiciones laborales de los trabajadores.</w:t>
      </w:r>
    </w:p>
    <w:p w14:paraId="02BF83D1" w14:textId="77777777" w:rsidR="00714C8F" w:rsidRPr="003F0AF8" w:rsidRDefault="00714C8F" w:rsidP="006C3F29">
      <w:pPr>
        <w:spacing w:line="360" w:lineRule="auto"/>
        <w:ind w:right="-7"/>
        <w:jc w:val="both"/>
        <w:rPr>
          <w:rFonts w:ascii="Palatino Linotype" w:hAnsi="Palatino Linotype"/>
          <w:sz w:val="22"/>
          <w:szCs w:val="22"/>
        </w:rPr>
      </w:pPr>
    </w:p>
    <w:p w14:paraId="0830A399" w14:textId="77777777" w:rsidR="00714C8F" w:rsidRPr="003F0AF8" w:rsidRDefault="00714C8F" w:rsidP="006C3F29">
      <w:pPr>
        <w:spacing w:after="240"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Bajo ese contexto, se tiene que el Sujeto Obligado turnó la solicitud a la Dirección de Administración, por lo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4D00E0AD" w14:textId="77777777" w:rsidR="00714C8F" w:rsidRPr="003F0AF8" w:rsidRDefault="00714C8F" w:rsidP="006C3F29">
      <w:pPr>
        <w:spacing w:after="240" w:line="360" w:lineRule="auto"/>
        <w:ind w:left="284"/>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5B8313E" w14:textId="77777777" w:rsidR="00714C8F" w:rsidRPr="003F0AF8" w:rsidRDefault="00714C8F" w:rsidP="006C3F29">
      <w:pPr>
        <w:spacing w:after="240" w:line="360" w:lineRule="auto"/>
        <w:ind w:left="284"/>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lastRenderedPageBreak/>
        <w:t xml:space="preserve">• La respuesta a los requerimientos informativos, deberá notificarse al interesado en el menor tiempo posible, que no podrá exceder de quince días hábiles, contados a partir del día siguiente a la presentación de esta.  </w:t>
      </w:r>
    </w:p>
    <w:p w14:paraId="7645F15C" w14:textId="77777777" w:rsidR="00714C8F" w:rsidRPr="003F0AF8" w:rsidRDefault="00714C8F" w:rsidP="006C3F29">
      <w:pPr>
        <w:spacing w:after="240" w:line="360" w:lineRule="auto"/>
        <w:ind w:left="284"/>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4494E74" w14:textId="77777777" w:rsidR="00714C8F" w:rsidRPr="003F0AF8" w:rsidRDefault="00714C8F" w:rsidP="006C3F29">
      <w:pPr>
        <w:spacing w:after="240" w:line="360" w:lineRule="auto"/>
        <w:ind w:left="284"/>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B53B80B" w14:textId="77777777" w:rsidR="00714C8F" w:rsidRPr="003F0AF8" w:rsidRDefault="00714C8F" w:rsidP="006C3F29">
      <w:pPr>
        <w:spacing w:after="240" w:line="360" w:lineRule="auto"/>
        <w:ind w:left="284"/>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5C85A3C" w14:textId="77777777" w:rsidR="00714C8F" w:rsidRPr="003F0AF8" w:rsidRDefault="00714C8F" w:rsidP="006C3F29">
      <w:pPr>
        <w:spacing w:after="240" w:line="360" w:lineRule="auto"/>
        <w:ind w:left="284"/>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23A7A47" w14:textId="77777777" w:rsidR="00714C8F" w:rsidRPr="003F0AF8" w:rsidRDefault="00714C8F" w:rsidP="006C3F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En este orden de ideas, se reitera que la Unidad de Transparencia se turnó la solicitud a la unidad administrativa con atribuciones para generar, administrar y poseer la información </w:t>
      </w:r>
      <w:r w:rsidRPr="003F0AF8">
        <w:rPr>
          <w:rFonts w:ascii="Palatino Linotype" w:eastAsia="Palatino Linotype" w:hAnsi="Palatino Linotype" w:cs="Palatino Linotype"/>
          <w:sz w:val="22"/>
          <w:szCs w:val="22"/>
        </w:rPr>
        <w:lastRenderedPageBreak/>
        <w:t>requerida por el particular, por lo que, se tiene que se acreditó la correcta búsqueda exhaustiva y razonable de la información.</w:t>
      </w:r>
    </w:p>
    <w:p w14:paraId="5871BE66" w14:textId="77777777" w:rsidR="007B51E2" w:rsidRPr="003F0AF8" w:rsidRDefault="007B51E2" w:rsidP="006C3F29">
      <w:pPr>
        <w:spacing w:line="360" w:lineRule="auto"/>
        <w:ind w:right="-7"/>
        <w:jc w:val="both"/>
        <w:rPr>
          <w:rFonts w:ascii="Palatino Linotype" w:hAnsi="Palatino Linotype"/>
          <w:sz w:val="22"/>
          <w:szCs w:val="22"/>
        </w:rPr>
      </w:pPr>
    </w:p>
    <w:p w14:paraId="1EA22945" w14:textId="77777777" w:rsidR="00252424" w:rsidRPr="003F0AF8" w:rsidRDefault="00714C8F" w:rsidP="006C3F29">
      <w:pPr>
        <w:spacing w:line="360" w:lineRule="auto"/>
        <w:ind w:right="-7"/>
        <w:jc w:val="both"/>
        <w:rPr>
          <w:rFonts w:ascii="Palatino Linotype" w:hAnsi="Palatino Linotype"/>
          <w:sz w:val="22"/>
          <w:szCs w:val="22"/>
        </w:rPr>
      </w:pPr>
      <w:r w:rsidRPr="003F0AF8">
        <w:rPr>
          <w:rFonts w:ascii="Palatino Linotype" w:hAnsi="Palatino Linotype"/>
          <w:sz w:val="22"/>
          <w:szCs w:val="22"/>
        </w:rPr>
        <w:t>Dicho lo anterior, se tiene que e</w:t>
      </w:r>
      <w:r w:rsidR="001C5B21" w:rsidRPr="003F0AF8">
        <w:rPr>
          <w:rFonts w:ascii="Palatino Linotype" w:hAnsi="Palatino Linotype"/>
          <w:sz w:val="22"/>
          <w:szCs w:val="22"/>
        </w:rPr>
        <w:t xml:space="preserve">l Sujeto Obligado entregó el documento electrónico denominado </w:t>
      </w:r>
      <w:r w:rsidR="00252424" w:rsidRPr="003F0AF8">
        <w:rPr>
          <w:rFonts w:ascii="Palatino Linotype" w:hAnsi="Palatino Linotype"/>
          <w:b/>
          <w:sz w:val="22"/>
          <w:szCs w:val="22"/>
        </w:rPr>
        <w:t>R.02551.2025.pdf</w:t>
      </w:r>
      <w:r w:rsidR="00252424" w:rsidRPr="003F0AF8">
        <w:rPr>
          <w:rFonts w:ascii="Palatino Linotype" w:hAnsi="Palatino Linotype"/>
          <w:sz w:val="22"/>
          <w:szCs w:val="22"/>
        </w:rPr>
        <w:t>, suscrito por el Titular de la Unidad de Transparencia mediante el cual se refiere lo siguiente:</w:t>
      </w:r>
    </w:p>
    <w:p w14:paraId="4E160A37" w14:textId="77777777" w:rsidR="00252424" w:rsidRPr="003F0AF8" w:rsidRDefault="00252424" w:rsidP="006C3F29">
      <w:pPr>
        <w:spacing w:line="360" w:lineRule="auto"/>
        <w:ind w:right="-7"/>
        <w:jc w:val="both"/>
        <w:rPr>
          <w:rFonts w:ascii="Palatino Linotype" w:hAnsi="Palatino Linotype"/>
          <w:sz w:val="22"/>
          <w:szCs w:val="22"/>
        </w:rPr>
      </w:pPr>
    </w:p>
    <w:p w14:paraId="3E92CB21" w14:textId="77777777" w:rsidR="00252424" w:rsidRPr="003F0AF8" w:rsidRDefault="00252424" w:rsidP="006C3F29">
      <w:pPr>
        <w:pStyle w:val="Prrafodelista"/>
        <w:numPr>
          <w:ilvl w:val="0"/>
          <w:numId w:val="19"/>
        </w:numPr>
        <w:spacing w:line="360" w:lineRule="auto"/>
        <w:ind w:right="-7"/>
        <w:jc w:val="both"/>
        <w:rPr>
          <w:rFonts w:ascii="Palatino Linotype" w:hAnsi="Palatino Linotype"/>
          <w:sz w:val="22"/>
          <w:szCs w:val="22"/>
        </w:rPr>
      </w:pPr>
      <w:r w:rsidRPr="003F0AF8">
        <w:rPr>
          <w:rFonts w:ascii="Palatino Linotype" w:hAnsi="Palatino Linotype"/>
          <w:sz w:val="22"/>
          <w:szCs w:val="22"/>
        </w:rPr>
        <w:t>La Dirección de Administración refiere que no se cuenta con la información solicitada, en razón de que no hay fuente obligacional que constriña a la Unidad Administrativa a contar con una ley, según lo expuesto por el peticionado.</w:t>
      </w:r>
    </w:p>
    <w:p w14:paraId="20878117" w14:textId="77777777" w:rsidR="00252424" w:rsidRPr="003F0AF8" w:rsidRDefault="00252424" w:rsidP="006C3F29">
      <w:pPr>
        <w:pStyle w:val="Prrafodelista"/>
        <w:numPr>
          <w:ilvl w:val="0"/>
          <w:numId w:val="19"/>
        </w:numPr>
        <w:spacing w:line="360" w:lineRule="auto"/>
        <w:ind w:right="-7"/>
        <w:jc w:val="both"/>
        <w:rPr>
          <w:rFonts w:ascii="Palatino Linotype" w:hAnsi="Palatino Linotype"/>
          <w:sz w:val="22"/>
          <w:szCs w:val="22"/>
        </w:rPr>
      </w:pPr>
      <w:r w:rsidRPr="003F0AF8">
        <w:rPr>
          <w:rFonts w:ascii="Palatino Linotype" w:hAnsi="Palatino Linotype"/>
          <w:sz w:val="22"/>
          <w:szCs w:val="22"/>
        </w:rPr>
        <w:t xml:space="preserve">Además, refiere que por lo que corresponde a </w:t>
      </w:r>
      <w:r w:rsidRPr="003F0AF8">
        <w:rPr>
          <w:rFonts w:ascii="Palatino Linotype" w:hAnsi="Palatino Linotype"/>
          <w:i/>
          <w:sz w:val="22"/>
          <w:szCs w:val="22"/>
        </w:rPr>
        <w:t>“…son obligados los servidores públicos operativos debajo de nivel o rango, a laboral los días sábados o domingos…”</w:t>
      </w:r>
      <w:r w:rsidRPr="003F0AF8">
        <w:rPr>
          <w:rFonts w:ascii="Palatino Linotype" w:hAnsi="Palatino Linotype"/>
          <w:sz w:val="22"/>
          <w:szCs w:val="22"/>
        </w:rPr>
        <w:t xml:space="preserve"> se puede apreciar que se trata de manifestaciones subjetivas vertidas por el particular.</w:t>
      </w:r>
    </w:p>
    <w:p w14:paraId="09700981" w14:textId="77777777" w:rsidR="00423082" w:rsidRPr="003F0AF8" w:rsidRDefault="00423082" w:rsidP="006C3F29">
      <w:pPr>
        <w:spacing w:line="360" w:lineRule="auto"/>
        <w:ind w:right="-7"/>
        <w:jc w:val="both"/>
        <w:rPr>
          <w:rFonts w:ascii="Palatino Linotype" w:hAnsi="Palatino Linotype"/>
          <w:sz w:val="22"/>
          <w:szCs w:val="22"/>
        </w:rPr>
      </w:pPr>
    </w:p>
    <w:p w14:paraId="2A294B8B" w14:textId="77777777" w:rsidR="00C64A30" w:rsidRPr="003F0AF8" w:rsidRDefault="00415C40" w:rsidP="006C3F29">
      <w:pPr>
        <w:spacing w:line="360" w:lineRule="auto"/>
        <w:ind w:right="-7"/>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De la manifestación vertida por el servidor público habilitado competente, mediante la cual menciona que no existe fuente obligacional </w:t>
      </w:r>
      <w:r w:rsidR="00C64A30" w:rsidRPr="003F0AF8">
        <w:rPr>
          <w:rFonts w:ascii="Palatino Linotype" w:eastAsia="Palatino Linotype" w:hAnsi="Palatino Linotype" w:cs="Palatino Linotype"/>
          <w:sz w:val="22"/>
          <w:szCs w:val="22"/>
        </w:rPr>
        <w:t xml:space="preserve">o normatividad en los términos que refiere el particular, </w:t>
      </w:r>
      <w:r w:rsidRPr="003F0AF8">
        <w:rPr>
          <w:rFonts w:ascii="Palatino Linotype" w:eastAsia="Palatino Linotype" w:hAnsi="Palatino Linotype" w:cs="Palatino Linotype"/>
          <w:sz w:val="22"/>
          <w:szCs w:val="22"/>
        </w:rPr>
        <w:t>nos encontramos ante la presencia d</w:t>
      </w:r>
      <w:r w:rsidR="00C64A30" w:rsidRPr="003F0AF8">
        <w:rPr>
          <w:rFonts w:ascii="Palatino Linotype" w:eastAsia="Palatino Linotype" w:hAnsi="Palatino Linotype" w:cs="Palatino Linotype"/>
          <w:sz w:val="22"/>
          <w:szCs w:val="22"/>
        </w:rPr>
        <w:t>e un denominado hecho negativo, mientras refiere que el resto de información corresponde a manifestaciones subjetivas.</w:t>
      </w:r>
    </w:p>
    <w:p w14:paraId="0D43D762" w14:textId="77777777" w:rsidR="00C64A30" w:rsidRPr="003F0AF8" w:rsidRDefault="00C64A30" w:rsidP="006C3F29">
      <w:pPr>
        <w:spacing w:line="360" w:lineRule="auto"/>
        <w:ind w:right="-7"/>
        <w:jc w:val="both"/>
        <w:rPr>
          <w:rFonts w:ascii="Palatino Linotype" w:eastAsia="Palatino Linotype" w:hAnsi="Palatino Linotype" w:cs="Palatino Linotype"/>
          <w:sz w:val="22"/>
          <w:szCs w:val="22"/>
        </w:rPr>
      </w:pPr>
    </w:p>
    <w:p w14:paraId="7EAA93CE" w14:textId="77777777" w:rsidR="00C64A30" w:rsidRPr="003F0AF8" w:rsidRDefault="00C64A30" w:rsidP="006C3F29">
      <w:pPr>
        <w:spacing w:line="360" w:lineRule="auto"/>
        <w:ind w:right="-7"/>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El Recurrente se inconformó manifestando que su solicitud no constituye a manifestaciones subjetivas, ya que es real y tangible, argumentando que desde hace semanas se obliga a los trabajadores a laborar en jornadas de trabajo de oficio (jardineros, pintores, </w:t>
      </w:r>
      <w:proofErr w:type="spellStart"/>
      <w:r w:rsidRPr="003F0AF8">
        <w:rPr>
          <w:rFonts w:ascii="Palatino Linotype" w:eastAsia="Palatino Linotype" w:hAnsi="Palatino Linotype" w:cs="Palatino Linotype"/>
          <w:sz w:val="22"/>
          <w:szCs w:val="22"/>
        </w:rPr>
        <w:t>etc</w:t>
      </w:r>
      <w:proofErr w:type="spellEnd"/>
      <w:r w:rsidRPr="003F0AF8">
        <w:rPr>
          <w:rFonts w:ascii="Palatino Linotype" w:eastAsia="Palatino Linotype" w:hAnsi="Palatino Linotype" w:cs="Palatino Linotype"/>
          <w:sz w:val="22"/>
          <w:szCs w:val="22"/>
        </w:rPr>
        <w:t xml:space="preserve">). </w:t>
      </w:r>
    </w:p>
    <w:p w14:paraId="70F5316E" w14:textId="77777777" w:rsidR="00C64A30" w:rsidRPr="003F0AF8" w:rsidRDefault="00C64A30" w:rsidP="006C3F29">
      <w:pPr>
        <w:spacing w:line="360" w:lineRule="auto"/>
        <w:ind w:right="-7"/>
        <w:jc w:val="both"/>
        <w:rPr>
          <w:rFonts w:ascii="Palatino Linotype" w:eastAsia="Palatino Linotype" w:hAnsi="Palatino Linotype" w:cs="Palatino Linotype"/>
          <w:sz w:val="22"/>
          <w:szCs w:val="22"/>
        </w:rPr>
      </w:pPr>
    </w:p>
    <w:p w14:paraId="097642DF" w14:textId="77777777" w:rsidR="00C64A30" w:rsidRPr="003F0AF8" w:rsidRDefault="00C64A30" w:rsidP="006C3F29">
      <w:pPr>
        <w:spacing w:line="360" w:lineRule="auto"/>
        <w:ind w:right="-7"/>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Dicho esto, es necesario puntualizar que el Servidor Público competente manifestó que no se cuenta con la información, al no existir fuente obligacional, es decir, no hay normatividad en </w:t>
      </w:r>
      <w:r w:rsidRPr="003F0AF8">
        <w:rPr>
          <w:rFonts w:ascii="Palatino Linotype" w:eastAsia="Palatino Linotype" w:hAnsi="Palatino Linotype" w:cs="Palatino Linotype"/>
          <w:sz w:val="22"/>
          <w:szCs w:val="22"/>
        </w:rPr>
        <w:lastRenderedPageBreak/>
        <w:t>relación a lo que dispone el particular, por lo que se actualiza lo que se conoce jurídicamente como un hecho negativo.</w:t>
      </w:r>
    </w:p>
    <w:p w14:paraId="18F02CDF" w14:textId="77777777" w:rsidR="00415C40" w:rsidRPr="003F0AF8" w:rsidRDefault="00415C40" w:rsidP="006C3F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F621E8" w14:textId="77777777" w:rsidR="00415C40" w:rsidRPr="003F0AF8" w:rsidRDefault="00415C40" w:rsidP="006C3F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0D7F9248" w14:textId="77777777" w:rsidR="00415C40" w:rsidRPr="003F0AF8" w:rsidRDefault="00415C40" w:rsidP="006C3F29">
      <w:pPr>
        <w:spacing w:line="360" w:lineRule="auto"/>
        <w:jc w:val="both"/>
        <w:rPr>
          <w:rFonts w:ascii="Palatino Linotype" w:eastAsia="Palatino Linotype" w:hAnsi="Palatino Linotype" w:cs="Palatino Linotype"/>
          <w:sz w:val="22"/>
          <w:szCs w:val="22"/>
        </w:rPr>
      </w:pPr>
    </w:p>
    <w:p w14:paraId="721B9531" w14:textId="77777777" w:rsidR="00415C40" w:rsidRPr="003F0AF8" w:rsidRDefault="00415C40"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7376C1E" w14:textId="77777777" w:rsidR="00415C40" w:rsidRPr="003F0AF8" w:rsidRDefault="00415C40" w:rsidP="006C3F29">
      <w:pPr>
        <w:spacing w:line="360" w:lineRule="auto"/>
        <w:jc w:val="both"/>
        <w:rPr>
          <w:rFonts w:ascii="Palatino Linotype" w:eastAsia="Palatino Linotype" w:hAnsi="Palatino Linotype" w:cs="Palatino Linotype"/>
          <w:sz w:val="22"/>
          <w:szCs w:val="22"/>
        </w:rPr>
      </w:pPr>
    </w:p>
    <w:p w14:paraId="143B835B" w14:textId="77777777" w:rsidR="00415C40" w:rsidRPr="003F0AF8" w:rsidRDefault="00415C40"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3F0AF8">
        <w:rPr>
          <w:rFonts w:ascii="Palatino Linotype" w:eastAsia="Palatino Linotype" w:hAnsi="Palatino Linotype" w:cs="Palatino Linotype"/>
          <w:b/>
          <w:i/>
          <w:sz w:val="22"/>
          <w:szCs w:val="22"/>
        </w:rPr>
        <w:t xml:space="preserve">HECHOS NEGATIVOS, NO SON SUSCEPTIBLES DE DEMOSTRACIÓN. </w:t>
      </w:r>
      <w:r w:rsidRPr="003F0AF8">
        <w:rPr>
          <w:rFonts w:ascii="Palatino Linotype" w:eastAsia="Palatino Linotype" w:hAnsi="Palatino Linotype" w:cs="Palatino Linotype"/>
          <w:sz w:val="22"/>
          <w:szCs w:val="22"/>
        </w:rPr>
        <w:t xml:space="preserve"> </w:t>
      </w:r>
      <w:r w:rsidRPr="003F0AF8">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A2B0656" w14:textId="77777777" w:rsidR="00415C40" w:rsidRPr="003F0AF8" w:rsidRDefault="00415C40" w:rsidP="006C3F29">
      <w:pPr>
        <w:spacing w:line="360" w:lineRule="auto"/>
        <w:ind w:right="-7"/>
        <w:jc w:val="both"/>
        <w:rPr>
          <w:rFonts w:ascii="Palatino Linotype" w:hAnsi="Palatino Linotype"/>
          <w:sz w:val="22"/>
          <w:szCs w:val="22"/>
        </w:rPr>
      </w:pPr>
    </w:p>
    <w:p w14:paraId="6F9EE7A2" w14:textId="77777777" w:rsidR="00415C40" w:rsidRPr="003F0AF8" w:rsidRDefault="00415C40" w:rsidP="006C3F29">
      <w:pPr>
        <w:spacing w:line="360" w:lineRule="auto"/>
        <w:ind w:right="-7"/>
        <w:jc w:val="both"/>
        <w:rPr>
          <w:rFonts w:ascii="Palatino Linotype" w:hAnsi="Palatino Linotype"/>
          <w:sz w:val="22"/>
          <w:szCs w:val="22"/>
        </w:rPr>
      </w:pPr>
      <w:r w:rsidRPr="003F0AF8">
        <w:rPr>
          <w:rFonts w:ascii="Palatino Linotype" w:hAnsi="Palatino Linotype"/>
          <w:sz w:val="22"/>
          <w:szCs w:val="22"/>
        </w:rPr>
        <w:t xml:space="preserve">Por lo que al haber existido un pronunciamiento por parte del Servidor Público Habilitado, proporcionando la información que requirió el particular, </w:t>
      </w:r>
      <w:r w:rsidRPr="003F0AF8">
        <w:rPr>
          <w:rFonts w:ascii="Palatino Linotype" w:eastAsia="Palatino Linotype" w:hAnsi="Palatino Linotype" w:cs="Palatino Linotype"/>
          <w:sz w:val="22"/>
          <w:szCs w:val="22"/>
        </w:rPr>
        <w:t>es que no se puede dudar de la veracidad de la información proporcionada.</w:t>
      </w:r>
    </w:p>
    <w:p w14:paraId="3E291C40" w14:textId="77777777" w:rsidR="00423082" w:rsidRPr="003F0AF8" w:rsidRDefault="00423082" w:rsidP="006C3F29">
      <w:pPr>
        <w:spacing w:line="360" w:lineRule="auto"/>
        <w:ind w:right="-7"/>
        <w:jc w:val="both"/>
        <w:rPr>
          <w:rFonts w:ascii="Palatino Linotype" w:hAnsi="Palatino Linotype"/>
          <w:sz w:val="22"/>
          <w:szCs w:val="22"/>
        </w:rPr>
      </w:pPr>
    </w:p>
    <w:p w14:paraId="4A2D9A64" w14:textId="77777777" w:rsidR="00023CB0" w:rsidRPr="003F0AF8" w:rsidRDefault="00023CB0" w:rsidP="006C3F2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5288D1AF" w14:textId="77777777" w:rsidR="00023CB0" w:rsidRPr="003F0AF8" w:rsidRDefault="00023CB0" w:rsidP="006C3F29">
      <w:pPr>
        <w:pBdr>
          <w:top w:val="nil"/>
          <w:left w:val="nil"/>
          <w:bottom w:val="nil"/>
          <w:right w:val="nil"/>
          <w:between w:val="nil"/>
        </w:pBdr>
        <w:ind w:left="720"/>
        <w:jc w:val="both"/>
        <w:rPr>
          <w:rFonts w:ascii="Palatino Linotype" w:eastAsia="Palatino Linotype" w:hAnsi="Palatino Linotype" w:cs="Palatino Linotype"/>
          <w:sz w:val="22"/>
          <w:szCs w:val="22"/>
        </w:rPr>
      </w:pPr>
    </w:p>
    <w:p w14:paraId="65E0FADE" w14:textId="77777777" w:rsidR="00023CB0" w:rsidRPr="003F0AF8" w:rsidRDefault="00023CB0" w:rsidP="006C3F29">
      <w:pPr>
        <w:ind w:left="567" w:right="567"/>
        <w:jc w:val="both"/>
        <w:rPr>
          <w:rFonts w:ascii="Palatino Linotype" w:eastAsia="Palatino Linotype" w:hAnsi="Palatino Linotype" w:cs="Palatino Linotype"/>
          <w:i/>
          <w:sz w:val="22"/>
          <w:szCs w:val="22"/>
        </w:rPr>
      </w:pPr>
      <w:r w:rsidRPr="003F0AF8">
        <w:rPr>
          <w:rFonts w:ascii="Palatino Linotype" w:eastAsia="Palatino Linotype" w:hAnsi="Palatino Linotype" w:cs="Palatino Linotype"/>
          <w:b/>
          <w:i/>
          <w:sz w:val="22"/>
          <w:szCs w:val="22"/>
        </w:rPr>
        <w:lastRenderedPageBreak/>
        <w:t>El Instituto Federal de Acceso a la Información y Protección de Datos no cuenta con facultades para pronunciarse respecto de la veracidad de los documentos proporcionados por los sujetos obligados.</w:t>
      </w:r>
      <w:r w:rsidRPr="003F0AF8">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04FDC1" w14:textId="77777777" w:rsidR="00023CB0" w:rsidRPr="003F0AF8" w:rsidRDefault="00023CB0" w:rsidP="006C3F29">
      <w:pPr>
        <w:spacing w:line="360" w:lineRule="auto"/>
        <w:ind w:right="567"/>
        <w:jc w:val="both"/>
        <w:rPr>
          <w:rFonts w:ascii="Palatino Linotype" w:eastAsia="Palatino Linotype" w:hAnsi="Palatino Linotype" w:cs="Palatino Linotype"/>
          <w:sz w:val="22"/>
          <w:szCs w:val="22"/>
        </w:rPr>
      </w:pPr>
    </w:p>
    <w:p w14:paraId="71878630" w14:textId="77777777" w:rsidR="00023CB0" w:rsidRPr="003F0AF8" w:rsidRDefault="00023CB0" w:rsidP="006C3F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Este Órgano Garante carece de facultades para dudar de la veracidad sobre la información proporcionada por el Sujeto Obligado, en consecuencia, debe declarar</w:t>
      </w:r>
      <w:r w:rsidR="00532FF1" w:rsidRPr="003F0AF8">
        <w:rPr>
          <w:rFonts w:ascii="Palatino Linotype" w:eastAsia="Palatino Linotype" w:hAnsi="Palatino Linotype" w:cs="Palatino Linotype"/>
          <w:sz w:val="22"/>
          <w:szCs w:val="22"/>
        </w:rPr>
        <w:t>se atendido dicho requerimiento</w:t>
      </w:r>
      <w:r w:rsidR="00C64A30" w:rsidRPr="003F0AF8">
        <w:rPr>
          <w:rFonts w:ascii="Palatino Linotype" w:eastAsia="Palatino Linotype" w:hAnsi="Palatino Linotype" w:cs="Palatino Linotype"/>
          <w:sz w:val="22"/>
          <w:szCs w:val="22"/>
        </w:rPr>
        <w:t>.</w:t>
      </w:r>
    </w:p>
    <w:p w14:paraId="7733DEAA" w14:textId="77777777" w:rsidR="00532FF1" w:rsidRPr="003F0AF8" w:rsidRDefault="00532FF1" w:rsidP="006C3F2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BF22103" w14:textId="77777777" w:rsidR="002F6AEE" w:rsidRPr="003F0AF8" w:rsidRDefault="00023CB0" w:rsidP="006C3F29">
      <w:pPr>
        <w:spacing w:line="360" w:lineRule="auto"/>
        <w:ind w:right="49"/>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3F0AF8">
        <w:rPr>
          <w:rFonts w:ascii="Palatino Linotype" w:eastAsia="Palatino Linotype" w:hAnsi="Palatino Linotype" w:cs="Palatino Linotype"/>
          <w:b/>
          <w:sz w:val="22"/>
          <w:szCs w:val="22"/>
        </w:rPr>
        <w:t>RECURRENTE</w:t>
      </w:r>
      <w:r w:rsidRPr="003F0AF8">
        <w:rPr>
          <w:rFonts w:ascii="Palatino Linotype" w:eastAsia="Palatino Linotype" w:hAnsi="Palatino Linotype" w:cs="Palatino Linotype"/>
          <w:sz w:val="22"/>
          <w:szCs w:val="22"/>
        </w:rPr>
        <w:t xml:space="preserve"> dentro del recurso de revisión </w:t>
      </w:r>
      <w:r w:rsidR="005316DE" w:rsidRPr="003F0AF8">
        <w:rPr>
          <w:rFonts w:ascii="Palatino Linotype" w:eastAsia="Palatino Linotype" w:hAnsi="Palatino Linotype" w:cs="Palatino Linotype"/>
          <w:b/>
          <w:sz w:val="22"/>
          <w:szCs w:val="22"/>
        </w:rPr>
        <w:t>06144/INFOEM/IP/RR/2025</w:t>
      </w:r>
      <w:r w:rsidRPr="003F0AF8">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3F0AF8">
        <w:rPr>
          <w:rFonts w:ascii="Palatino Linotype" w:eastAsia="Palatino Linotype" w:hAnsi="Palatino Linotype" w:cs="Palatino Linotype"/>
          <w:b/>
          <w:sz w:val="22"/>
          <w:szCs w:val="22"/>
        </w:rPr>
        <w:t xml:space="preserve">CONFIRMA </w:t>
      </w:r>
      <w:r w:rsidRPr="003F0AF8">
        <w:rPr>
          <w:rFonts w:ascii="Palatino Linotype" w:eastAsia="Palatino Linotype" w:hAnsi="Palatino Linotype" w:cs="Palatino Linotype"/>
          <w:sz w:val="22"/>
          <w:szCs w:val="22"/>
        </w:rPr>
        <w:t xml:space="preserve">la respuesta del </w:t>
      </w:r>
      <w:r w:rsidRPr="003F0AF8">
        <w:rPr>
          <w:rFonts w:ascii="Palatino Linotype" w:eastAsia="Palatino Linotype" w:hAnsi="Palatino Linotype" w:cs="Palatino Linotype"/>
          <w:b/>
          <w:sz w:val="22"/>
          <w:szCs w:val="22"/>
        </w:rPr>
        <w:t xml:space="preserve">SUJETO OBLIGADO </w:t>
      </w:r>
      <w:r w:rsidRPr="003F0AF8">
        <w:rPr>
          <w:rFonts w:ascii="Palatino Linotype" w:eastAsia="Palatino Linotype" w:hAnsi="Palatino Linotype" w:cs="Palatino Linotype"/>
          <w:sz w:val="22"/>
          <w:szCs w:val="22"/>
        </w:rPr>
        <w:t xml:space="preserve">a la solicitud de información </w:t>
      </w:r>
      <w:r w:rsidR="002F6AEE" w:rsidRPr="003F0AF8">
        <w:rPr>
          <w:rFonts w:ascii="Palatino Linotype" w:eastAsia="Palatino Linotype" w:hAnsi="Palatino Linotype" w:cs="Palatino Linotype"/>
          <w:b/>
          <w:sz w:val="22"/>
          <w:szCs w:val="22"/>
        </w:rPr>
        <w:t>02551/TOLUCA/IP/2025</w:t>
      </w:r>
    </w:p>
    <w:p w14:paraId="32E9304E" w14:textId="77777777" w:rsidR="00023CB0" w:rsidRPr="003F0AF8" w:rsidRDefault="00023CB0" w:rsidP="006C3F29">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bookmarkStart w:id="2" w:name="_heading=h.lnxbz9" w:colFirst="0" w:colLast="0"/>
      <w:bookmarkEnd w:id="2"/>
      <w:r w:rsidRPr="003F0AF8">
        <w:rPr>
          <w:rFonts w:ascii="Palatino Linotype" w:eastAsia="Palatino Linotype" w:hAnsi="Palatino Linotype" w:cs="Palatino Linotype"/>
          <w:b/>
          <w:sz w:val="22"/>
          <w:szCs w:val="22"/>
        </w:rPr>
        <w:t>III. R E S U E L V E</w:t>
      </w:r>
    </w:p>
    <w:p w14:paraId="36EEED5D" w14:textId="77777777" w:rsidR="00023CB0" w:rsidRPr="003F0AF8" w:rsidRDefault="00023CB0"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 xml:space="preserve">Primero. </w:t>
      </w:r>
      <w:r w:rsidRPr="003F0AF8">
        <w:rPr>
          <w:rFonts w:ascii="Palatino Linotype" w:eastAsia="Palatino Linotype" w:hAnsi="Palatino Linotype" w:cs="Palatino Linotype"/>
          <w:sz w:val="22"/>
          <w:szCs w:val="22"/>
        </w:rPr>
        <w:t xml:space="preserve">Resultan </w:t>
      </w:r>
      <w:r w:rsidRPr="003F0AF8">
        <w:rPr>
          <w:rFonts w:ascii="Palatino Linotype" w:eastAsia="Palatino Linotype" w:hAnsi="Palatino Linotype" w:cs="Palatino Linotype"/>
          <w:b/>
          <w:sz w:val="22"/>
          <w:szCs w:val="22"/>
        </w:rPr>
        <w:t>INFUNDADOS</w:t>
      </w:r>
      <w:r w:rsidRPr="003F0AF8">
        <w:rPr>
          <w:rFonts w:ascii="Palatino Linotype" w:eastAsia="Palatino Linotype" w:hAnsi="Palatino Linotype" w:cs="Palatino Linotype"/>
          <w:sz w:val="22"/>
          <w:szCs w:val="22"/>
        </w:rPr>
        <w:t xml:space="preserve"> los motivos de inconformidad hechos valer por la parte </w:t>
      </w:r>
      <w:r w:rsidRPr="003F0AF8">
        <w:rPr>
          <w:rFonts w:ascii="Palatino Linotype" w:eastAsia="Palatino Linotype" w:hAnsi="Palatino Linotype" w:cs="Palatino Linotype"/>
          <w:b/>
          <w:sz w:val="22"/>
          <w:szCs w:val="22"/>
        </w:rPr>
        <w:t>RECURRENTE</w:t>
      </w:r>
      <w:r w:rsidRPr="003F0AF8">
        <w:rPr>
          <w:rFonts w:ascii="Palatino Linotype" w:eastAsia="Palatino Linotype" w:hAnsi="Palatino Linotype" w:cs="Palatino Linotype"/>
          <w:sz w:val="22"/>
          <w:szCs w:val="22"/>
        </w:rPr>
        <w:t xml:space="preserve"> en el Recurso de Revisión </w:t>
      </w:r>
      <w:r w:rsidR="005316DE" w:rsidRPr="003F0AF8">
        <w:rPr>
          <w:rFonts w:ascii="Palatino Linotype" w:eastAsia="Palatino Linotype" w:hAnsi="Palatino Linotype" w:cs="Palatino Linotype"/>
          <w:b/>
          <w:sz w:val="22"/>
          <w:szCs w:val="22"/>
        </w:rPr>
        <w:t>06144/INFOEM/IP/RR/2025</w:t>
      </w:r>
      <w:r w:rsidRPr="003F0AF8">
        <w:rPr>
          <w:rFonts w:ascii="Palatino Linotype" w:eastAsia="Palatino Linotype" w:hAnsi="Palatino Linotype" w:cs="Palatino Linotype"/>
          <w:sz w:val="22"/>
          <w:szCs w:val="22"/>
        </w:rPr>
        <w:t xml:space="preserve"> por lo que, en términos del</w:t>
      </w:r>
      <w:r w:rsidRPr="003F0AF8">
        <w:rPr>
          <w:rFonts w:ascii="Palatino Linotype" w:eastAsia="Palatino Linotype" w:hAnsi="Palatino Linotype" w:cs="Palatino Linotype"/>
          <w:b/>
          <w:sz w:val="22"/>
          <w:szCs w:val="22"/>
        </w:rPr>
        <w:t xml:space="preserve"> Considerando Cuarto </w:t>
      </w:r>
      <w:r w:rsidRPr="003F0AF8">
        <w:rPr>
          <w:rFonts w:ascii="Palatino Linotype" w:eastAsia="Palatino Linotype" w:hAnsi="Palatino Linotype" w:cs="Palatino Linotype"/>
          <w:sz w:val="22"/>
          <w:szCs w:val="22"/>
        </w:rPr>
        <w:t xml:space="preserve">de esta resolución, se </w:t>
      </w:r>
      <w:r w:rsidRPr="003F0AF8">
        <w:rPr>
          <w:rFonts w:ascii="Palatino Linotype" w:eastAsia="Palatino Linotype" w:hAnsi="Palatino Linotype" w:cs="Palatino Linotype"/>
          <w:b/>
          <w:sz w:val="22"/>
          <w:szCs w:val="22"/>
        </w:rPr>
        <w:t xml:space="preserve">CONFIRMA </w:t>
      </w:r>
      <w:r w:rsidRPr="003F0AF8">
        <w:rPr>
          <w:rFonts w:ascii="Palatino Linotype" w:eastAsia="Palatino Linotype" w:hAnsi="Palatino Linotype" w:cs="Palatino Linotype"/>
          <w:sz w:val="22"/>
          <w:szCs w:val="22"/>
        </w:rPr>
        <w:t xml:space="preserve">la respuesta emitida por el </w:t>
      </w:r>
      <w:r w:rsidRPr="003F0AF8">
        <w:rPr>
          <w:rFonts w:ascii="Palatino Linotype" w:eastAsia="Palatino Linotype" w:hAnsi="Palatino Linotype" w:cs="Palatino Linotype"/>
          <w:b/>
          <w:sz w:val="22"/>
          <w:szCs w:val="22"/>
        </w:rPr>
        <w:t>SUJETO OBLIGADO</w:t>
      </w:r>
      <w:r w:rsidRPr="003F0AF8">
        <w:rPr>
          <w:rFonts w:ascii="Palatino Linotype" w:eastAsia="Palatino Linotype" w:hAnsi="Palatino Linotype" w:cs="Palatino Linotype"/>
          <w:sz w:val="22"/>
          <w:szCs w:val="22"/>
        </w:rPr>
        <w:t>.</w:t>
      </w:r>
    </w:p>
    <w:p w14:paraId="0714D823" w14:textId="77777777" w:rsidR="00023CB0" w:rsidRPr="003F0AF8" w:rsidRDefault="00023CB0" w:rsidP="006C3F29">
      <w:pPr>
        <w:spacing w:line="360" w:lineRule="auto"/>
        <w:jc w:val="both"/>
        <w:rPr>
          <w:rFonts w:ascii="Palatino Linotype" w:eastAsia="Palatino Linotype" w:hAnsi="Palatino Linotype" w:cs="Palatino Linotype"/>
          <w:sz w:val="22"/>
          <w:szCs w:val="22"/>
        </w:rPr>
      </w:pPr>
    </w:p>
    <w:p w14:paraId="45B477E7" w14:textId="77777777" w:rsidR="00023CB0" w:rsidRPr="003F0AF8" w:rsidRDefault="00023CB0"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Segundo. Notifíquese vía Sistema de Acceso a la Información Mexiquense (SAIMEX)</w:t>
      </w:r>
      <w:r w:rsidRPr="003F0AF8">
        <w:rPr>
          <w:rFonts w:ascii="Palatino Linotype" w:eastAsia="Palatino Linotype" w:hAnsi="Palatino Linotype" w:cs="Palatino Linotype"/>
          <w:sz w:val="22"/>
          <w:szCs w:val="22"/>
        </w:rPr>
        <w:t>, al Titular de la Unidad de Transparencia del Sujeto Obligado, para su conocimiento.</w:t>
      </w:r>
    </w:p>
    <w:p w14:paraId="3768B3CF" w14:textId="77777777" w:rsidR="00023CB0" w:rsidRPr="003F0AF8" w:rsidRDefault="00023CB0" w:rsidP="006C3F29">
      <w:pPr>
        <w:spacing w:line="360" w:lineRule="auto"/>
        <w:jc w:val="both"/>
        <w:rPr>
          <w:rFonts w:ascii="Palatino Linotype" w:eastAsia="Palatino Linotype" w:hAnsi="Palatino Linotype" w:cs="Palatino Linotype"/>
          <w:sz w:val="22"/>
          <w:szCs w:val="22"/>
        </w:rPr>
      </w:pPr>
    </w:p>
    <w:p w14:paraId="46C6CC56" w14:textId="77777777" w:rsidR="00023CB0" w:rsidRPr="003F0AF8" w:rsidRDefault="00023CB0" w:rsidP="006C3F29">
      <w:pPr>
        <w:spacing w:line="360" w:lineRule="auto"/>
        <w:jc w:val="both"/>
        <w:rPr>
          <w:rFonts w:ascii="Palatino Linotype" w:eastAsia="Palatino Linotype" w:hAnsi="Palatino Linotype" w:cs="Palatino Linotype"/>
          <w:sz w:val="22"/>
          <w:szCs w:val="22"/>
        </w:rPr>
      </w:pPr>
      <w:r w:rsidRPr="003F0AF8">
        <w:rPr>
          <w:rFonts w:ascii="Palatino Linotype" w:eastAsia="Palatino Linotype" w:hAnsi="Palatino Linotype" w:cs="Palatino Linotype"/>
          <w:b/>
          <w:sz w:val="22"/>
          <w:szCs w:val="22"/>
        </w:rPr>
        <w:t xml:space="preserve">Tercero. Notifíquese vía Sistema de Acceso a la Información Mexiquense (SAIMEX) </w:t>
      </w:r>
      <w:r w:rsidRPr="003F0AF8">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5399EBAA" w14:textId="77777777" w:rsidR="002E2490" w:rsidRPr="003F0AF8" w:rsidRDefault="002E2490" w:rsidP="006C3F29">
      <w:pPr>
        <w:pStyle w:val="Prrafodelista"/>
        <w:spacing w:line="360" w:lineRule="auto"/>
        <w:ind w:left="0"/>
        <w:jc w:val="both"/>
        <w:rPr>
          <w:rFonts w:ascii="Palatino Linotype" w:hAnsi="Palatino Linotype"/>
          <w:sz w:val="22"/>
          <w:szCs w:val="22"/>
        </w:rPr>
      </w:pPr>
    </w:p>
    <w:p w14:paraId="52F2AC3A" w14:textId="019267D4" w:rsidR="00422AF6" w:rsidRPr="006C3F29" w:rsidRDefault="0067296C" w:rsidP="006C3F29">
      <w:pPr>
        <w:spacing w:line="360" w:lineRule="auto"/>
        <w:ind w:right="-93"/>
        <w:jc w:val="both"/>
        <w:rPr>
          <w:rFonts w:ascii="Palatino Linotype" w:eastAsia="Palatino Linotype" w:hAnsi="Palatino Linotype" w:cs="Palatino Linotype"/>
          <w:sz w:val="22"/>
          <w:szCs w:val="22"/>
        </w:rPr>
      </w:pPr>
      <w:bookmarkStart w:id="3" w:name="_heading=h.zgmzruezwlco" w:colFirst="0" w:colLast="0"/>
      <w:bookmarkStart w:id="4" w:name="_heading=h.jl0dlasot4f" w:colFirst="0" w:colLast="0"/>
      <w:bookmarkEnd w:id="3"/>
      <w:bookmarkEnd w:id="4"/>
      <w:r w:rsidRPr="003F0AF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3F0AF8" w:rsidRPr="003F0AF8">
        <w:rPr>
          <w:rFonts w:ascii="Palatino Linotype" w:eastAsia="Palatino Linotype" w:hAnsi="Palatino Linotype" w:cs="Palatino Linotype"/>
          <w:sz w:val="22"/>
          <w:szCs w:val="22"/>
        </w:rPr>
        <w:t xml:space="preserve"> </w:t>
      </w:r>
      <w:r w:rsidR="003F0AF8" w:rsidRPr="003F0AF8">
        <w:rPr>
          <w:rFonts w:ascii="Palatino Linotype" w:hAnsi="Palatino Linotype"/>
          <w:sz w:val="22"/>
          <w:szCs w:val="22"/>
        </w:rPr>
        <w:t>(AUSENCIA JUSTIFICADA)</w:t>
      </w:r>
      <w:r w:rsidRPr="003F0AF8">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w:t>
      </w:r>
      <w:r w:rsidR="009629C1" w:rsidRPr="003F0AF8">
        <w:rPr>
          <w:rFonts w:ascii="Palatino Linotype" w:eastAsia="Palatino Linotype" w:hAnsi="Palatino Linotype" w:cs="Palatino Linotype"/>
          <w:sz w:val="22"/>
          <w:szCs w:val="22"/>
        </w:rPr>
        <w:t>NOVENA</w:t>
      </w:r>
      <w:r w:rsidRPr="003F0AF8">
        <w:rPr>
          <w:rFonts w:ascii="Palatino Linotype" w:eastAsia="Palatino Linotype" w:hAnsi="Palatino Linotype" w:cs="Palatino Linotype"/>
          <w:sz w:val="22"/>
          <w:szCs w:val="22"/>
        </w:rPr>
        <w:t xml:space="preserve"> SESIÓN ORDINARIA CELEBRADA EL </w:t>
      </w:r>
      <w:r w:rsidR="009629C1" w:rsidRPr="003F0AF8">
        <w:rPr>
          <w:rFonts w:ascii="Palatino Linotype" w:eastAsia="Palatino Linotype" w:hAnsi="Palatino Linotype" w:cs="Palatino Linotype"/>
          <w:sz w:val="22"/>
          <w:szCs w:val="22"/>
        </w:rPr>
        <w:t>VEINTE</w:t>
      </w:r>
      <w:r w:rsidRPr="003F0AF8">
        <w:rPr>
          <w:rFonts w:ascii="Palatino Linotype" w:eastAsia="Palatino Linotype" w:hAnsi="Palatino Linotype" w:cs="Palatino Linotype"/>
          <w:sz w:val="22"/>
          <w:szCs w:val="22"/>
        </w:rPr>
        <w:t xml:space="preserve"> DE </w:t>
      </w:r>
      <w:r w:rsidR="00AA114E" w:rsidRPr="003F0AF8">
        <w:rPr>
          <w:rFonts w:ascii="Palatino Linotype" w:eastAsia="Palatino Linotype" w:hAnsi="Palatino Linotype" w:cs="Palatino Linotype"/>
          <w:sz w:val="22"/>
          <w:szCs w:val="22"/>
        </w:rPr>
        <w:t>AGOSTO</w:t>
      </w:r>
      <w:r w:rsidRPr="003F0AF8">
        <w:rPr>
          <w:rFonts w:ascii="Palatino Linotype" w:eastAsia="Palatino Linotype" w:hAnsi="Palatino Linotype" w:cs="Palatino Linotype"/>
          <w:sz w:val="22"/>
          <w:szCs w:val="22"/>
        </w:rPr>
        <w:t xml:space="preserve"> DE DOS MIL VEINTICINCO, ANTE EL SECRETARIO TÉCNICO DEL PLENO ALEXIS TAPIA RAMÍREZ.</w:t>
      </w:r>
    </w:p>
    <w:p w14:paraId="42C6143F"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4403934C"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58369F5A"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428C2A3E"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163D719B"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4E3BFC0F"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6E41A07E"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66B6E1D4"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11027D20"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2786F8D0"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00040248"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34D838E8"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660BF153"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7335EB08"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76868D63"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22EAF5FE"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2AEBE1D3"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3643193F" w14:textId="77777777" w:rsidR="00422AF6" w:rsidRPr="006C3F29" w:rsidRDefault="00422AF6" w:rsidP="006C3F29">
      <w:pPr>
        <w:spacing w:line="360" w:lineRule="auto"/>
        <w:ind w:right="-93"/>
        <w:jc w:val="both"/>
        <w:rPr>
          <w:rFonts w:ascii="Palatino Linotype" w:eastAsia="Palatino Linotype" w:hAnsi="Palatino Linotype" w:cs="Palatino Linotype"/>
          <w:sz w:val="22"/>
          <w:szCs w:val="22"/>
        </w:rPr>
      </w:pPr>
    </w:p>
    <w:p w14:paraId="472C4533" w14:textId="77777777" w:rsidR="00422AF6" w:rsidRPr="006C3F29" w:rsidRDefault="00422AF6" w:rsidP="006C3F29">
      <w:pPr>
        <w:spacing w:line="360" w:lineRule="auto"/>
        <w:ind w:right="49"/>
        <w:jc w:val="both"/>
        <w:rPr>
          <w:rFonts w:ascii="Palatino Linotype" w:eastAsia="Palatino Linotype" w:hAnsi="Palatino Linotype" w:cs="Palatino Linotype"/>
          <w:sz w:val="22"/>
          <w:szCs w:val="22"/>
        </w:rPr>
      </w:pPr>
    </w:p>
    <w:sectPr w:rsidR="00422AF6" w:rsidRPr="006C3F29">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3D74" w14:textId="77777777" w:rsidR="00D335F0" w:rsidRDefault="00D335F0">
      <w:r>
        <w:separator/>
      </w:r>
    </w:p>
  </w:endnote>
  <w:endnote w:type="continuationSeparator" w:id="0">
    <w:p w14:paraId="3C008096" w14:textId="77777777" w:rsidR="00D335F0" w:rsidRDefault="00D3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1BA" w14:textId="77777777" w:rsidR="00FE7B2F" w:rsidRDefault="00FE7B2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F0AF8">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F0AF8">
      <w:rPr>
        <w:b/>
        <w:noProof/>
        <w:color w:val="000000"/>
      </w:rPr>
      <w:t>21</w:t>
    </w:r>
    <w:r>
      <w:rPr>
        <w:b/>
        <w:color w:val="000000"/>
      </w:rPr>
      <w:fldChar w:fldCharType="end"/>
    </w:r>
  </w:p>
  <w:p w14:paraId="528905BC" w14:textId="77777777" w:rsidR="00FE7B2F" w:rsidRDefault="00FE7B2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8F99" w14:textId="77777777" w:rsidR="00FE7B2F" w:rsidRDefault="00FE7B2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F0AF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F0AF8">
      <w:rPr>
        <w:b/>
        <w:noProof/>
        <w:color w:val="000000"/>
      </w:rPr>
      <w:t>21</w:t>
    </w:r>
    <w:r>
      <w:rPr>
        <w:b/>
        <w:color w:val="000000"/>
      </w:rPr>
      <w:fldChar w:fldCharType="end"/>
    </w:r>
  </w:p>
  <w:p w14:paraId="3F84ABA9" w14:textId="77777777" w:rsidR="00FE7B2F" w:rsidRDefault="00FE7B2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BD5D" w14:textId="77777777" w:rsidR="00D335F0" w:rsidRDefault="00D335F0">
      <w:r>
        <w:separator/>
      </w:r>
    </w:p>
  </w:footnote>
  <w:footnote w:type="continuationSeparator" w:id="0">
    <w:p w14:paraId="5248FBEF" w14:textId="77777777" w:rsidR="00D335F0" w:rsidRDefault="00D3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7972" w14:textId="77777777" w:rsidR="00FE7B2F" w:rsidRDefault="00FE7B2F">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72B387C3" wp14:editId="6C6C392D">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1"/>
      <w:tblW w:w="5603" w:type="dxa"/>
      <w:tblInd w:w="3611" w:type="dxa"/>
      <w:tblLayout w:type="fixed"/>
      <w:tblLook w:val="0400" w:firstRow="0" w:lastRow="0" w:firstColumn="0" w:lastColumn="0" w:noHBand="0" w:noVBand="1"/>
    </w:tblPr>
    <w:tblGrid>
      <w:gridCol w:w="2551"/>
      <w:gridCol w:w="3052"/>
    </w:tblGrid>
    <w:tr w:rsidR="00FE7B2F" w14:paraId="2923D851" w14:textId="77777777">
      <w:tc>
        <w:tcPr>
          <w:tcW w:w="2551" w:type="dxa"/>
          <w:vAlign w:val="center"/>
        </w:tcPr>
        <w:p w14:paraId="7ACFB4BF"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D55F548"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5AF823B" w14:textId="77777777" w:rsidR="00FE7B2F" w:rsidRDefault="00FE7B2F" w:rsidP="005316D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6144</w:t>
          </w:r>
          <w:r w:rsidRPr="00AA114E">
            <w:rPr>
              <w:rFonts w:ascii="Palatino Linotype" w:eastAsia="Palatino Linotype" w:hAnsi="Palatino Linotype" w:cs="Palatino Linotype"/>
              <w:b/>
              <w:color w:val="000000"/>
              <w:sz w:val="22"/>
              <w:szCs w:val="20"/>
            </w:rPr>
            <w:t>/INFOEM/IP/RR/2025</w:t>
          </w:r>
        </w:p>
      </w:tc>
    </w:tr>
    <w:tr w:rsidR="00FE7B2F" w14:paraId="23F640AB" w14:textId="77777777">
      <w:trPr>
        <w:trHeight w:val="217"/>
      </w:trPr>
      <w:tc>
        <w:tcPr>
          <w:tcW w:w="2551" w:type="dxa"/>
          <w:vAlign w:val="center"/>
        </w:tcPr>
        <w:p w14:paraId="5F2E6ED2"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135E4E80" w14:textId="77777777" w:rsidR="00FE7B2F" w:rsidRDefault="00FE7B2F" w:rsidP="005316D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Toluca</w:t>
          </w:r>
        </w:p>
      </w:tc>
    </w:tr>
    <w:tr w:rsidR="00FE7B2F" w14:paraId="3F59FB01" w14:textId="77777777">
      <w:tc>
        <w:tcPr>
          <w:tcW w:w="2551" w:type="dxa"/>
          <w:vAlign w:val="center"/>
        </w:tcPr>
        <w:p w14:paraId="391BB47E"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6E80D7A"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9FF2E9A" w14:textId="77777777" w:rsidR="00FE7B2F" w:rsidRDefault="00FE7B2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614D" w14:textId="77777777" w:rsidR="00FE7B2F" w:rsidRDefault="00FE7B2F">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EDA5E93" wp14:editId="6A6ADE2E">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5603" w:type="dxa"/>
      <w:tblInd w:w="3611" w:type="dxa"/>
      <w:tblLayout w:type="fixed"/>
      <w:tblLook w:val="0400" w:firstRow="0" w:lastRow="0" w:firstColumn="0" w:lastColumn="0" w:noHBand="0" w:noVBand="1"/>
    </w:tblPr>
    <w:tblGrid>
      <w:gridCol w:w="2551"/>
      <w:gridCol w:w="3052"/>
    </w:tblGrid>
    <w:tr w:rsidR="00FE7B2F" w14:paraId="3D3C371C" w14:textId="77777777">
      <w:tc>
        <w:tcPr>
          <w:tcW w:w="2551" w:type="dxa"/>
          <w:vAlign w:val="center"/>
        </w:tcPr>
        <w:p w14:paraId="16B891D4"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1BF371A"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FB1A60D" w14:textId="77777777" w:rsidR="00FE7B2F" w:rsidRDefault="00FE7B2F" w:rsidP="005316D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6144</w:t>
          </w:r>
          <w:r w:rsidRPr="00AA114E">
            <w:rPr>
              <w:rFonts w:ascii="Palatino Linotype" w:eastAsia="Palatino Linotype" w:hAnsi="Palatino Linotype" w:cs="Palatino Linotype"/>
              <w:b/>
              <w:color w:val="000000"/>
              <w:sz w:val="22"/>
              <w:szCs w:val="20"/>
            </w:rPr>
            <w:t>/INFOEM/IP/RR/2025</w:t>
          </w:r>
        </w:p>
      </w:tc>
    </w:tr>
    <w:tr w:rsidR="00FE7B2F" w14:paraId="0A5D9DAC" w14:textId="77777777">
      <w:tc>
        <w:tcPr>
          <w:tcW w:w="2551" w:type="dxa"/>
          <w:vAlign w:val="center"/>
        </w:tcPr>
        <w:p w14:paraId="4A1B06B6"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9DD5048" w14:textId="7DD2B0B4" w:rsidR="00FE7B2F" w:rsidRDefault="005E0A4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XXXXXX XXXXX XXXX </w:t>
          </w:r>
        </w:p>
      </w:tc>
    </w:tr>
    <w:tr w:rsidR="00FE7B2F" w14:paraId="7A6526EB" w14:textId="77777777">
      <w:trPr>
        <w:trHeight w:val="152"/>
      </w:trPr>
      <w:tc>
        <w:tcPr>
          <w:tcW w:w="2551" w:type="dxa"/>
          <w:vAlign w:val="center"/>
        </w:tcPr>
        <w:p w14:paraId="447675D9" w14:textId="77777777" w:rsidR="00FE7B2F" w:rsidRDefault="00FE7B2F">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F93DFAD" w14:textId="77777777" w:rsidR="00FE7B2F" w:rsidRDefault="00FE7B2F">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6F89B28" w14:textId="77777777" w:rsidR="00FE7B2F" w:rsidRDefault="00FE7B2F" w:rsidP="009629C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Toluca</w:t>
          </w:r>
        </w:p>
      </w:tc>
    </w:tr>
    <w:tr w:rsidR="00FE7B2F" w14:paraId="146C573E" w14:textId="77777777">
      <w:tc>
        <w:tcPr>
          <w:tcW w:w="2551" w:type="dxa"/>
          <w:vAlign w:val="center"/>
        </w:tcPr>
        <w:p w14:paraId="1592F9F6"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28C1E1F" w14:textId="77777777" w:rsidR="00FE7B2F" w:rsidRDefault="00FE7B2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1B5BA00C" w14:textId="77777777" w:rsidR="00FE7B2F" w:rsidRDefault="00FE7B2F">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F6539B8"/>
    <w:multiLevelType w:val="hybridMultilevel"/>
    <w:tmpl w:val="F1141CA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033DAF"/>
    <w:multiLevelType w:val="hybridMultilevel"/>
    <w:tmpl w:val="43A8F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F259B1"/>
    <w:multiLevelType w:val="hybridMultilevel"/>
    <w:tmpl w:val="668A4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834718"/>
    <w:multiLevelType w:val="hybridMultilevel"/>
    <w:tmpl w:val="87B25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num>
  <w:num w:numId="2">
    <w:abstractNumId w:val="5"/>
  </w:num>
  <w:num w:numId="3">
    <w:abstractNumId w:val="18"/>
  </w:num>
  <w:num w:numId="4">
    <w:abstractNumId w:val="12"/>
  </w:num>
  <w:num w:numId="5">
    <w:abstractNumId w:val="7"/>
  </w:num>
  <w:num w:numId="6">
    <w:abstractNumId w:val="13"/>
  </w:num>
  <w:num w:numId="7">
    <w:abstractNumId w:val="0"/>
  </w:num>
  <w:num w:numId="8">
    <w:abstractNumId w:val="9"/>
  </w:num>
  <w:num w:numId="9">
    <w:abstractNumId w:val="2"/>
  </w:num>
  <w:num w:numId="10">
    <w:abstractNumId w:val="14"/>
  </w:num>
  <w:num w:numId="11">
    <w:abstractNumId w:val="11"/>
  </w:num>
  <w:num w:numId="12">
    <w:abstractNumId w:val="3"/>
  </w:num>
  <w:num w:numId="13">
    <w:abstractNumId w:val="1"/>
  </w:num>
  <w:num w:numId="14">
    <w:abstractNumId w:val="16"/>
  </w:num>
  <w:num w:numId="15">
    <w:abstractNumId w:val="17"/>
  </w:num>
  <w:num w:numId="16">
    <w:abstractNumId w:val="15"/>
  </w:num>
  <w:num w:numId="17">
    <w:abstractNumId w:val="10"/>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150F"/>
    <w:rsid w:val="00005E65"/>
    <w:rsid w:val="00023CB0"/>
    <w:rsid w:val="000317C0"/>
    <w:rsid w:val="00033667"/>
    <w:rsid w:val="0003640A"/>
    <w:rsid w:val="00061666"/>
    <w:rsid w:val="000632CA"/>
    <w:rsid w:val="000709AF"/>
    <w:rsid w:val="000849C2"/>
    <w:rsid w:val="000C08F1"/>
    <w:rsid w:val="000D6840"/>
    <w:rsid w:val="000D7DE4"/>
    <w:rsid w:val="000F10AF"/>
    <w:rsid w:val="000F29F8"/>
    <w:rsid w:val="0010177C"/>
    <w:rsid w:val="001055C2"/>
    <w:rsid w:val="00110383"/>
    <w:rsid w:val="001146E4"/>
    <w:rsid w:val="0014233B"/>
    <w:rsid w:val="0014314D"/>
    <w:rsid w:val="001624D4"/>
    <w:rsid w:val="00167D40"/>
    <w:rsid w:val="0017685E"/>
    <w:rsid w:val="001834A9"/>
    <w:rsid w:val="001A1CCE"/>
    <w:rsid w:val="001B5846"/>
    <w:rsid w:val="001B7558"/>
    <w:rsid w:val="001C109B"/>
    <w:rsid w:val="001C5B21"/>
    <w:rsid w:val="001E7890"/>
    <w:rsid w:val="001F736D"/>
    <w:rsid w:val="002044E8"/>
    <w:rsid w:val="00207AC3"/>
    <w:rsid w:val="002160C0"/>
    <w:rsid w:val="002177CF"/>
    <w:rsid w:val="00250ACC"/>
    <w:rsid w:val="00252424"/>
    <w:rsid w:val="0026343A"/>
    <w:rsid w:val="002827E8"/>
    <w:rsid w:val="002940E1"/>
    <w:rsid w:val="002A7BA3"/>
    <w:rsid w:val="002C0402"/>
    <w:rsid w:val="002E2490"/>
    <w:rsid w:val="002F0D9A"/>
    <w:rsid w:val="002F1313"/>
    <w:rsid w:val="002F6AEE"/>
    <w:rsid w:val="003038C3"/>
    <w:rsid w:val="00344F78"/>
    <w:rsid w:val="00354656"/>
    <w:rsid w:val="00390CFD"/>
    <w:rsid w:val="0039338F"/>
    <w:rsid w:val="003E1B93"/>
    <w:rsid w:val="003F0AF8"/>
    <w:rsid w:val="003F500C"/>
    <w:rsid w:val="004123FC"/>
    <w:rsid w:val="004157A2"/>
    <w:rsid w:val="00415C40"/>
    <w:rsid w:val="00422AF6"/>
    <w:rsid w:val="00423082"/>
    <w:rsid w:val="004516EB"/>
    <w:rsid w:val="004718C5"/>
    <w:rsid w:val="00476E1C"/>
    <w:rsid w:val="00481A39"/>
    <w:rsid w:val="004A1051"/>
    <w:rsid w:val="004B2EA4"/>
    <w:rsid w:val="004C54A5"/>
    <w:rsid w:val="004D754A"/>
    <w:rsid w:val="004E0C7B"/>
    <w:rsid w:val="004E7FF3"/>
    <w:rsid w:val="00501A75"/>
    <w:rsid w:val="00530280"/>
    <w:rsid w:val="005316DE"/>
    <w:rsid w:val="00532FF1"/>
    <w:rsid w:val="005744DE"/>
    <w:rsid w:val="00584AF5"/>
    <w:rsid w:val="005938DD"/>
    <w:rsid w:val="005E0A42"/>
    <w:rsid w:val="005F297C"/>
    <w:rsid w:val="00606214"/>
    <w:rsid w:val="00631E7B"/>
    <w:rsid w:val="006379D6"/>
    <w:rsid w:val="00644DAC"/>
    <w:rsid w:val="00653524"/>
    <w:rsid w:val="00657C63"/>
    <w:rsid w:val="00663C5A"/>
    <w:rsid w:val="0067296C"/>
    <w:rsid w:val="00677A03"/>
    <w:rsid w:val="00681746"/>
    <w:rsid w:val="00684422"/>
    <w:rsid w:val="00687E30"/>
    <w:rsid w:val="00696D6E"/>
    <w:rsid w:val="006C3F29"/>
    <w:rsid w:val="006C680B"/>
    <w:rsid w:val="006D0725"/>
    <w:rsid w:val="00714C8F"/>
    <w:rsid w:val="0073001C"/>
    <w:rsid w:val="007326B7"/>
    <w:rsid w:val="00767701"/>
    <w:rsid w:val="007812EC"/>
    <w:rsid w:val="007818A4"/>
    <w:rsid w:val="0078769C"/>
    <w:rsid w:val="007906AD"/>
    <w:rsid w:val="007B51E2"/>
    <w:rsid w:val="007B5441"/>
    <w:rsid w:val="007D633D"/>
    <w:rsid w:val="007E3103"/>
    <w:rsid w:val="00802E2D"/>
    <w:rsid w:val="0080389E"/>
    <w:rsid w:val="00835E2A"/>
    <w:rsid w:val="00851344"/>
    <w:rsid w:val="008553A7"/>
    <w:rsid w:val="008A4450"/>
    <w:rsid w:val="008D0200"/>
    <w:rsid w:val="008D237D"/>
    <w:rsid w:val="008D607E"/>
    <w:rsid w:val="009068ED"/>
    <w:rsid w:val="00926001"/>
    <w:rsid w:val="00940550"/>
    <w:rsid w:val="00956FEC"/>
    <w:rsid w:val="0096173F"/>
    <w:rsid w:val="009629C1"/>
    <w:rsid w:val="009676A3"/>
    <w:rsid w:val="009713D5"/>
    <w:rsid w:val="009B0B54"/>
    <w:rsid w:val="009D4B6B"/>
    <w:rsid w:val="009D68F9"/>
    <w:rsid w:val="009E5B2D"/>
    <w:rsid w:val="009F454D"/>
    <w:rsid w:val="00A25A97"/>
    <w:rsid w:val="00A33A05"/>
    <w:rsid w:val="00A82E1F"/>
    <w:rsid w:val="00AA114E"/>
    <w:rsid w:val="00AA4F04"/>
    <w:rsid w:val="00AA5CCF"/>
    <w:rsid w:val="00AA5E65"/>
    <w:rsid w:val="00AC1770"/>
    <w:rsid w:val="00AE0A9D"/>
    <w:rsid w:val="00AE5444"/>
    <w:rsid w:val="00AE6E97"/>
    <w:rsid w:val="00B27B95"/>
    <w:rsid w:val="00B56638"/>
    <w:rsid w:val="00B601D6"/>
    <w:rsid w:val="00B672B6"/>
    <w:rsid w:val="00B86C06"/>
    <w:rsid w:val="00B94935"/>
    <w:rsid w:val="00BB65F1"/>
    <w:rsid w:val="00BC26D6"/>
    <w:rsid w:val="00BC3E7A"/>
    <w:rsid w:val="00BC48C6"/>
    <w:rsid w:val="00BF180E"/>
    <w:rsid w:val="00C07CBC"/>
    <w:rsid w:val="00C132AD"/>
    <w:rsid w:val="00C15B64"/>
    <w:rsid w:val="00C33B66"/>
    <w:rsid w:val="00C372DF"/>
    <w:rsid w:val="00C42A40"/>
    <w:rsid w:val="00C63C2E"/>
    <w:rsid w:val="00C64A30"/>
    <w:rsid w:val="00C863F0"/>
    <w:rsid w:val="00C877E8"/>
    <w:rsid w:val="00C954B2"/>
    <w:rsid w:val="00CC62EE"/>
    <w:rsid w:val="00CD64BF"/>
    <w:rsid w:val="00CF4675"/>
    <w:rsid w:val="00D00F27"/>
    <w:rsid w:val="00D1123C"/>
    <w:rsid w:val="00D12E2A"/>
    <w:rsid w:val="00D335F0"/>
    <w:rsid w:val="00D6595E"/>
    <w:rsid w:val="00D86ABE"/>
    <w:rsid w:val="00E04B31"/>
    <w:rsid w:val="00E1200E"/>
    <w:rsid w:val="00E13C3A"/>
    <w:rsid w:val="00E21E86"/>
    <w:rsid w:val="00E234F3"/>
    <w:rsid w:val="00E3722B"/>
    <w:rsid w:val="00E6083A"/>
    <w:rsid w:val="00E63F41"/>
    <w:rsid w:val="00E66F70"/>
    <w:rsid w:val="00E751DB"/>
    <w:rsid w:val="00E7651B"/>
    <w:rsid w:val="00E80BEA"/>
    <w:rsid w:val="00E971CE"/>
    <w:rsid w:val="00EA1F3E"/>
    <w:rsid w:val="00EB5D3C"/>
    <w:rsid w:val="00EC2FAC"/>
    <w:rsid w:val="00EC6D62"/>
    <w:rsid w:val="00ED017D"/>
    <w:rsid w:val="00ED16F4"/>
    <w:rsid w:val="00EF05C1"/>
    <w:rsid w:val="00EF580B"/>
    <w:rsid w:val="00EF6F9F"/>
    <w:rsid w:val="00F06653"/>
    <w:rsid w:val="00F17EDF"/>
    <w:rsid w:val="00F20CD6"/>
    <w:rsid w:val="00F45597"/>
    <w:rsid w:val="00F569E4"/>
    <w:rsid w:val="00F6138D"/>
    <w:rsid w:val="00F65AC0"/>
    <w:rsid w:val="00F86D45"/>
    <w:rsid w:val="00FA7039"/>
    <w:rsid w:val="00FB4B44"/>
    <w:rsid w:val="00FE0BFB"/>
    <w:rsid w:val="00FE59DC"/>
    <w:rsid w:val="00FE5ABE"/>
    <w:rsid w:val="00FE7B2F"/>
    <w:rsid w:val="00FE7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D5678"/>
  <w15:docId w15:val="{E4E8851F-49E5-4B14-9CD1-E7D0A9DC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2">
    <w:name w:val="32"/>
    <w:basedOn w:val="TableNormal3"/>
    <w:tblPr>
      <w:tblStyleRowBandSize w:val="1"/>
      <w:tblStyleColBandSize w:val="1"/>
      <w:tblCellMar>
        <w:left w:w="115" w:type="dxa"/>
        <w:right w:w="115" w:type="dxa"/>
      </w:tblCellMar>
    </w:tblPr>
  </w:style>
  <w:style w:type="table" w:customStyle="1" w:styleId="31">
    <w:name w:val="31"/>
    <w:basedOn w:val="TableNormal3"/>
    <w:tblPr>
      <w:tblStyleRowBandSize w:val="1"/>
      <w:tblStyleColBandSize w:val="1"/>
      <w:tblCellMar>
        <w:left w:w="115" w:type="dxa"/>
        <w:right w:w="115" w:type="dxa"/>
      </w:tblCellMar>
    </w:tblPr>
  </w:style>
  <w:style w:type="table" w:customStyle="1" w:styleId="30">
    <w:name w:val="30"/>
    <w:basedOn w:val="TableNormal3"/>
    <w:tblPr>
      <w:tblStyleRowBandSize w:val="1"/>
      <w:tblStyleColBandSize w:val="1"/>
      <w:tblCellMar>
        <w:left w:w="115" w:type="dxa"/>
        <w:right w:w="115" w:type="dxa"/>
      </w:tblCellMar>
    </w:tblPr>
  </w:style>
  <w:style w:type="table" w:customStyle="1" w:styleId="29">
    <w:name w:val="29"/>
    <w:basedOn w:val="TableNormal3"/>
    <w:tblPr>
      <w:tblStyleRowBandSize w:val="1"/>
      <w:tblStyleColBandSize w:val="1"/>
      <w:tblCellMar>
        <w:left w:w="115" w:type="dxa"/>
        <w:right w:w="115" w:type="dxa"/>
      </w:tblCellMar>
    </w:tblPr>
  </w:style>
  <w:style w:type="table" w:customStyle="1" w:styleId="28">
    <w:name w:val="28"/>
    <w:basedOn w:val="TableNormal3"/>
    <w:tblPr>
      <w:tblStyleRowBandSize w:val="1"/>
      <w:tblStyleColBandSize w:val="1"/>
      <w:tblCellMar>
        <w:top w:w="15" w:type="dxa"/>
        <w:left w:w="115" w:type="dxa"/>
        <w:bottom w:w="15" w:type="dxa"/>
        <w:right w:w="115" w:type="dxa"/>
      </w:tblCellMar>
    </w:tblPr>
  </w:style>
  <w:style w:type="table" w:customStyle="1" w:styleId="27">
    <w:name w:val="27"/>
    <w:basedOn w:val="TableNormal3"/>
    <w:tblPr>
      <w:tblStyleRowBandSize w:val="1"/>
      <w:tblStyleColBandSize w:val="1"/>
      <w:tblCellMar>
        <w:top w:w="15" w:type="dxa"/>
        <w:left w:w="115" w:type="dxa"/>
        <w:bottom w:w="15" w:type="dxa"/>
        <w:right w:w="115" w:type="dxa"/>
      </w:tblCellMar>
    </w:tbl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top w:w="15" w:type="dxa"/>
        <w:left w:w="115" w:type="dxa"/>
        <w:bottom w:w="15" w:type="dxa"/>
        <w:right w:w="115" w:type="dxa"/>
      </w:tblCellMar>
    </w:tblPr>
  </w:style>
  <w:style w:type="table" w:customStyle="1" w:styleId="21">
    <w:name w:val="21"/>
    <w:basedOn w:val="TableNormal4"/>
    <w:tblPr>
      <w:tblStyleRowBandSize w:val="1"/>
      <w:tblStyleColBandSize w:val="1"/>
      <w:tblCellMar>
        <w:top w:w="15" w:type="dxa"/>
        <w:left w:w="115" w:type="dxa"/>
        <w:bottom w:w="15" w:type="dxa"/>
        <w:right w:w="115" w:type="dxa"/>
      </w:tblCellMar>
    </w:tblPr>
  </w:style>
  <w:style w:type="table" w:customStyle="1" w:styleId="20">
    <w:name w:val="20"/>
    <w:basedOn w:val="TableNormal0"/>
    <w:tblPr>
      <w:tblStyleRowBandSize w:val="1"/>
      <w:tblStyleColBandSize w:val="1"/>
      <w:tblCellMar>
        <w:left w:w="115" w:type="dxa"/>
        <w:right w:w="115" w:type="dxa"/>
      </w:tblCellMar>
    </w:tblPr>
  </w:style>
  <w:style w:type="table" w:customStyle="1" w:styleId="19">
    <w:name w:val="19"/>
    <w:basedOn w:val="TableNormal0"/>
    <w:tblPr>
      <w:tblStyleRowBandSize w:val="1"/>
      <w:tblStyleColBandSize w:val="1"/>
      <w:tblCellMar>
        <w:left w:w="115" w:type="dxa"/>
        <w:right w:w="115" w:type="dxa"/>
      </w:tblCellMar>
    </w:tblPr>
  </w:style>
  <w:style w:type="table" w:customStyle="1" w:styleId="18">
    <w:name w:val="18"/>
    <w:basedOn w:val="TableNormal0"/>
    <w:tblPr>
      <w:tblStyleRowBandSize w:val="1"/>
      <w:tblStyleColBandSize w:val="1"/>
      <w:tblCellMar>
        <w:left w:w="115" w:type="dxa"/>
        <w:right w:w="115" w:type="dxa"/>
      </w:tblCellMar>
    </w:tblPr>
  </w:style>
  <w:style w:type="table" w:customStyle="1" w:styleId="17">
    <w:name w:val="17"/>
    <w:basedOn w:val="TableNormal0"/>
    <w:tblPr>
      <w:tblStyleRowBandSize w:val="1"/>
      <w:tblStyleColBandSize w:val="1"/>
      <w:tblCellMar>
        <w:left w:w="115" w:type="dxa"/>
        <w:right w:w="115" w:type="dxa"/>
      </w:tblCellMar>
    </w:tblPr>
  </w:style>
  <w:style w:type="table" w:customStyle="1" w:styleId="16">
    <w:name w:val="16"/>
    <w:basedOn w:val="TableNormal0"/>
    <w:tblPr>
      <w:tblStyleRowBandSize w:val="1"/>
      <w:tblStyleColBandSize w:val="1"/>
      <w:tblCellMar>
        <w:left w:w="108" w:type="dxa"/>
        <w:right w:w="108" w:type="dxa"/>
      </w:tblCellMar>
    </w:tblPr>
  </w:style>
  <w:style w:type="table" w:customStyle="1" w:styleId="15">
    <w:name w:val="15"/>
    <w:basedOn w:val="TableNormal0"/>
    <w:tblPr>
      <w:tblStyleRowBandSize w:val="1"/>
      <w:tblStyleColBandSize w:val="1"/>
      <w:tblCellMar>
        <w:left w:w="108" w:type="dxa"/>
        <w:right w:w="108" w:type="dxa"/>
      </w:tblCellMar>
    </w:tblPr>
  </w:style>
  <w:style w:type="table" w:customStyle="1" w:styleId="14">
    <w:name w:val="14"/>
    <w:basedOn w:val="TableNormal0"/>
    <w:tblPr>
      <w:tblStyleRowBandSize w:val="1"/>
      <w:tblStyleColBandSize w:val="1"/>
      <w:tblCellMar>
        <w:top w:w="15" w:type="dxa"/>
        <w:left w:w="115" w:type="dxa"/>
        <w:bottom w:w="15" w:type="dxa"/>
        <w:right w:w="115" w:type="dxa"/>
      </w:tblCellMar>
    </w:tblPr>
  </w:style>
  <w:style w:type="table" w:customStyle="1" w:styleId="13">
    <w:name w:val="13"/>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top w:w="15" w:type="dxa"/>
        <w:left w:w="115" w:type="dxa"/>
        <w:bottom w:w="15" w:type="dxa"/>
        <w:right w:w="115" w:type="dxa"/>
      </w:tblCellMar>
    </w:tblPr>
  </w:style>
  <w:style w:type="table" w:customStyle="1" w:styleId="10">
    <w:name w:val="10"/>
    <w:basedOn w:val="TableNormal1"/>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43063838">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3687816">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62333474">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 w:id="831069968">
          <w:marLeft w:val="2008"/>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sChild>
    </w:div>
    <w:div w:id="370695215">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615258724">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3235504">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5894645">
      <w:bodyDiv w:val="1"/>
      <w:marLeft w:val="0"/>
      <w:marRight w:val="0"/>
      <w:marTop w:val="0"/>
      <w:marBottom w:val="0"/>
      <w:divBdr>
        <w:top w:val="none" w:sz="0" w:space="0" w:color="auto"/>
        <w:left w:val="none" w:sz="0" w:space="0" w:color="auto"/>
        <w:bottom w:val="none" w:sz="0" w:space="0" w:color="auto"/>
        <w:right w:val="none" w:sz="0" w:space="0" w:color="auto"/>
      </w:divBdr>
    </w:div>
    <w:div w:id="1238636064">
      <w:bodyDiv w:val="1"/>
      <w:marLeft w:val="0"/>
      <w:marRight w:val="0"/>
      <w:marTop w:val="0"/>
      <w:marBottom w:val="0"/>
      <w:divBdr>
        <w:top w:val="none" w:sz="0" w:space="0" w:color="auto"/>
        <w:left w:val="none" w:sz="0" w:space="0" w:color="auto"/>
        <w:bottom w:val="none" w:sz="0" w:space="0" w:color="auto"/>
        <w:right w:val="none" w:sz="0" w:space="0" w:color="auto"/>
      </w:divBdr>
    </w:div>
    <w:div w:id="1239943588">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34400429">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6286664">
      <w:bodyDiv w:val="1"/>
      <w:marLeft w:val="0"/>
      <w:marRight w:val="0"/>
      <w:marTop w:val="0"/>
      <w:marBottom w:val="0"/>
      <w:divBdr>
        <w:top w:val="none" w:sz="0" w:space="0" w:color="auto"/>
        <w:left w:val="none" w:sz="0" w:space="0" w:color="auto"/>
        <w:bottom w:val="none" w:sz="0" w:space="0" w:color="auto"/>
        <w:right w:val="none" w:sz="0" w:space="0" w:color="auto"/>
      </w:divBdr>
    </w:div>
    <w:div w:id="1502549759">
      <w:bodyDiv w:val="1"/>
      <w:marLeft w:val="0"/>
      <w:marRight w:val="0"/>
      <w:marTop w:val="0"/>
      <w:marBottom w:val="0"/>
      <w:divBdr>
        <w:top w:val="none" w:sz="0" w:space="0" w:color="auto"/>
        <w:left w:val="none" w:sz="0" w:space="0" w:color="auto"/>
        <w:bottom w:val="none" w:sz="0" w:space="0" w:color="auto"/>
        <w:right w:val="none" w:sz="0" w:space="0" w:color="auto"/>
      </w:divBdr>
    </w:div>
    <w:div w:id="1584606279">
      <w:bodyDiv w:val="1"/>
      <w:marLeft w:val="0"/>
      <w:marRight w:val="0"/>
      <w:marTop w:val="0"/>
      <w:marBottom w:val="0"/>
      <w:divBdr>
        <w:top w:val="none" w:sz="0" w:space="0" w:color="auto"/>
        <w:left w:val="none" w:sz="0" w:space="0" w:color="auto"/>
        <w:bottom w:val="none" w:sz="0" w:space="0" w:color="auto"/>
        <w:right w:val="none" w:sz="0" w:space="0" w:color="auto"/>
      </w:divBdr>
    </w:div>
    <w:div w:id="1590654222">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80905438">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93344207">
      <w:bodyDiv w:val="1"/>
      <w:marLeft w:val="0"/>
      <w:marRight w:val="0"/>
      <w:marTop w:val="0"/>
      <w:marBottom w:val="0"/>
      <w:divBdr>
        <w:top w:val="none" w:sz="0" w:space="0" w:color="auto"/>
        <w:left w:val="none" w:sz="0" w:space="0" w:color="auto"/>
        <w:bottom w:val="none" w:sz="0" w:space="0" w:color="auto"/>
        <w:right w:val="none" w:sz="0" w:space="0" w:color="auto"/>
      </w:divBdr>
    </w:div>
    <w:div w:id="203453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5383</Words>
  <Characters>29612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2025-08-22T19:09:00Z</cp:lastPrinted>
  <dcterms:created xsi:type="dcterms:W3CDTF">2025-09-04T23:21:00Z</dcterms:created>
  <dcterms:modified xsi:type="dcterms:W3CDTF">2025-09-04T23:21:00Z</dcterms:modified>
</cp:coreProperties>
</file>