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C4D0"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30442A" w:rsidRPr="0030442A">
        <w:rPr>
          <w:rFonts w:ascii="Palatino Linotype" w:eastAsia="Times New Roman" w:hAnsi="Palatino Linotype" w:cs="Palatino Linotype"/>
          <w:b/>
          <w:color w:val="000000"/>
          <w:sz w:val="24"/>
          <w:szCs w:val="24"/>
          <w:lang w:val="es-ES_tradnl" w:eastAsia="es-MX"/>
        </w:rPr>
        <w:t>seis</w:t>
      </w:r>
      <w:r w:rsidR="00EC0D5E" w:rsidRPr="0030442A">
        <w:rPr>
          <w:rFonts w:ascii="Palatino Linotype" w:eastAsia="Times New Roman" w:hAnsi="Palatino Linotype" w:cs="Palatino Linotype"/>
          <w:b/>
          <w:color w:val="000000"/>
          <w:sz w:val="24"/>
          <w:szCs w:val="24"/>
          <w:lang w:val="es-ES_tradnl" w:eastAsia="es-MX"/>
        </w:rPr>
        <w:t xml:space="preserve"> de agosto</w:t>
      </w:r>
      <w:r w:rsidRPr="0030442A">
        <w:rPr>
          <w:rFonts w:ascii="Palatino Linotype" w:eastAsia="Times New Roman" w:hAnsi="Palatino Linotype" w:cs="Palatino Linotype"/>
          <w:b/>
          <w:color w:val="000000"/>
          <w:sz w:val="24"/>
          <w:szCs w:val="24"/>
          <w:lang w:val="es-ES_tradnl" w:eastAsia="es-MX"/>
        </w:rPr>
        <w:t xml:space="preserve"> de dos mil veinticinco.</w:t>
      </w:r>
    </w:p>
    <w:p w14:paraId="223D3AD4"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20693A3"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EC0D5E">
        <w:rPr>
          <w:rFonts w:ascii="Palatino Linotype" w:eastAsia="Times New Roman" w:hAnsi="Palatino Linotype" w:cs="Palatino Linotype"/>
          <w:b/>
          <w:color w:val="000000"/>
          <w:sz w:val="24"/>
          <w:szCs w:val="24"/>
          <w:lang w:val="es-ES_tradnl" w:eastAsia="es-MX"/>
        </w:rPr>
        <w:t>05465</w:t>
      </w:r>
      <w:r>
        <w:rPr>
          <w:rFonts w:ascii="Palatino Linotype" w:eastAsia="Times New Roman" w:hAnsi="Palatino Linotype" w:cs="Palatino Linotype"/>
          <w:b/>
          <w:color w:val="000000"/>
          <w:sz w:val="24"/>
          <w:szCs w:val="24"/>
          <w:lang w:val="es-ES_tradnl" w:eastAsia="es-MX"/>
        </w:rPr>
        <w:t>/INFOEM/IP/RR/2025</w:t>
      </w:r>
      <w:r>
        <w:rPr>
          <w:rFonts w:ascii="Palatino Linotype" w:eastAsia="Times New Roman" w:hAnsi="Palatino Linotype" w:cs="Palatino Linotype"/>
          <w:color w:val="000000"/>
          <w:sz w:val="24"/>
          <w:szCs w:val="24"/>
          <w:lang w:val="es-ES_tradnl" w:eastAsia="es-MX"/>
        </w:rPr>
        <w:t>, interpuesto por</w:t>
      </w:r>
      <w:r w:rsidR="00EC0D5E">
        <w:rPr>
          <w:rFonts w:ascii="Palatino Linotype" w:eastAsia="Times New Roman" w:hAnsi="Palatino Linotype" w:cs="Palatino Linotype"/>
          <w:b/>
          <w:color w:val="000000"/>
          <w:sz w:val="24"/>
          <w:szCs w:val="24"/>
          <w:lang w:val="es-ES_tradnl" w:eastAsia="es-MX"/>
        </w:rPr>
        <w:t xml:space="preserve"> un ciudadano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00EC0D5E" w:rsidRPr="00EC0D5E">
        <w:rPr>
          <w:rFonts w:ascii="Palatino Linotype" w:hAnsi="Palatino Linotype"/>
          <w:b/>
          <w:bCs/>
          <w:color w:val="000000"/>
          <w:sz w:val="24"/>
          <w:szCs w:val="24"/>
        </w:rPr>
        <w:t>Ayuntamiento de Otzolotepec</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715A85AA"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8C6C677"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CB898E0" w14:textId="77777777" w:rsidR="005F75B7" w:rsidRPr="00D53477" w:rsidRDefault="005F75B7" w:rsidP="005F75B7">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10CD9475"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9C50021" w14:textId="77777777" w:rsidR="0030442A" w:rsidRPr="00F444C4" w:rsidRDefault="0030442A"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5A2D199" w14:textId="77777777" w:rsidR="005F75B7" w:rsidRPr="00D53477" w:rsidRDefault="005F75B7" w:rsidP="005F7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624FABBA" w14:textId="77777777" w:rsidR="005F75B7" w:rsidRPr="0030442A"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w:t>
      </w:r>
      <w:r w:rsidR="00EC0D5E">
        <w:rPr>
          <w:rFonts w:ascii="Palatino Linotype" w:eastAsia="Times New Roman" w:hAnsi="Palatino Linotype" w:cs="Palatino Linotype"/>
          <w:color w:val="000000"/>
          <w:sz w:val="24"/>
          <w:szCs w:val="24"/>
          <w:lang w:val="es-ES_tradnl" w:eastAsia="es-MX"/>
        </w:rPr>
        <w:t>veintiuno de abril</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00EC0D5E" w:rsidRPr="00EC0D5E">
        <w:rPr>
          <w:rFonts w:ascii="Palatino Linotype" w:hAnsi="Palatino Linotype"/>
          <w:b/>
          <w:bCs/>
          <w:sz w:val="24"/>
          <w:szCs w:val="24"/>
        </w:rPr>
        <w:t>00218/OTZOLOTE/IP/2025</w:t>
      </w:r>
      <w:r w:rsidRPr="00116F4B">
        <w:rPr>
          <w:rFonts w:ascii="Palatino Linotype" w:eastAsia="Times New Roman" w:hAnsi="Palatino Linotype" w:cs="Palatino Linotype"/>
          <w:sz w:val="24"/>
          <w:szCs w:val="24"/>
          <w:lang w:val="es-ES_tradnl" w:eastAsia="es-MX"/>
        </w:rPr>
        <w:t>,</w:t>
      </w:r>
      <w:r w:rsidRPr="00116F4B">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257BF3E9" w14:textId="77777777" w:rsidR="005F75B7" w:rsidRPr="00EC0D5E" w:rsidRDefault="005F75B7" w:rsidP="00EC0D5E">
      <w:pPr>
        <w:spacing w:after="0" w:line="360" w:lineRule="auto"/>
        <w:ind w:left="567" w:right="567"/>
        <w:contextualSpacing/>
        <w:jc w:val="both"/>
        <w:rPr>
          <w:rFonts w:ascii="Palatino Linotype" w:hAnsi="Palatino Linotype"/>
          <w:i/>
          <w:color w:val="000000"/>
          <w:sz w:val="24"/>
          <w:szCs w:val="24"/>
        </w:rPr>
      </w:pPr>
      <w:r w:rsidRPr="00EC0D5E">
        <w:rPr>
          <w:rFonts w:ascii="Palatino Linotype" w:hAnsi="Palatino Linotype"/>
          <w:i/>
          <w:color w:val="000000"/>
          <w:sz w:val="24"/>
          <w:szCs w:val="24"/>
        </w:rPr>
        <w:t>“</w:t>
      </w:r>
      <w:r w:rsidR="00EC0D5E" w:rsidRPr="00EC0D5E">
        <w:rPr>
          <w:rFonts w:ascii="Palatino Linotype" w:hAnsi="Palatino Linotype"/>
          <w:i/>
          <w:color w:val="000000"/>
          <w:sz w:val="24"/>
          <w:szCs w:val="24"/>
        </w:rPr>
        <w:t>Solicito los títulos profesionales de los directores y coordinadores de área como son obras públicas, tesorería, secretaria del ayuntamiento, desarrollo urbano, desarrollo económico, desarrollo social, ecología, contraloría, transparencia , instituto de la mujerya que es un requisito para ocupar el cargo de Director o coordinador y como ciudadano tenemos el derecho de saber su grado académico</w:t>
      </w:r>
      <w:r w:rsidRPr="00EC0D5E">
        <w:rPr>
          <w:rFonts w:ascii="Palatino Linotype" w:hAnsi="Palatino Linotype"/>
          <w:i/>
          <w:color w:val="000000"/>
          <w:sz w:val="24"/>
          <w:szCs w:val="24"/>
        </w:rPr>
        <w:t>.</w:t>
      </w:r>
      <w:r w:rsidRPr="00EC0D5E">
        <w:rPr>
          <w:rFonts w:ascii="Palatino Linotype" w:eastAsia="Times New Roman" w:hAnsi="Palatino Linotype" w:cs="Palatino Linotype"/>
          <w:i/>
          <w:color w:val="000000"/>
          <w:sz w:val="24"/>
          <w:szCs w:val="24"/>
          <w:lang w:val="es-ES_tradnl" w:eastAsia="es-MX"/>
        </w:rPr>
        <w:t>” (Sic)</w:t>
      </w:r>
    </w:p>
    <w:p w14:paraId="1F48F65B"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4D1FCA30" w14:textId="77777777" w:rsidR="005F75B7" w:rsidRPr="00315FB1"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79C7811" w14:textId="77777777" w:rsidR="005F75B7" w:rsidRPr="00D53477" w:rsidRDefault="005F75B7" w:rsidP="005F7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28B6FBD8" w14:textId="77777777" w:rsidR="005F75B7" w:rsidRPr="003C2595"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w:t>
      </w:r>
      <w:r w:rsidR="00EC0D5E">
        <w:rPr>
          <w:rFonts w:ascii="Palatino Linotype" w:eastAsia="Times New Roman" w:hAnsi="Palatino Linotype" w:cs="Palatino Linotype"/>
          <w:color w:val="000000"/>
          <w:sz w:val="24"/>
          <w:szCs w:val="24"/>
          <w:lang w:val="es-ES_tradnl" w:eastAsia="es-MX"/>
        </w:rPr>
        <w:t>trece de mayo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916" w:type="dxa"/>
        <w:jc w:val="center"/>
        <w:tblCellSpacing w:w="0" w:type="dxa"/>
        <w:tblCellMar>
          <w:left w:w="0" w:type="dxa"/>
          <w:right w:w="0" w:type="dxa"/>
        </w:tblCellMar>
        <w:tblLook w:val="04A0" w:firstRow="1" w:lastRow="0" w:firstColumn="1" w:lastColumn="0" w:noHBand="0" w:noVBand="1"/>
      </w:tblPr>
      <w:tblGrid>
        <w:gridCol w:w="7916"/>
      </w:tblGrid>
      <w:tr w:rsidR="00EC0D5E" w:rsidRPr="00EC0D5E" w14:paraId="020CF330" w14:textId="77777777" w:rsidTr="00EC0D5E">
        <w:trPr>
          <w:trHeight w:val="295"/>
          <w:tblCellSpacing w:w="0" w:type="dxa"/>
          <w:jc w:val="center"/>
        </w:trPr>
        <w:tc>
          <w:tcPr>
            <w:tcW w:w="0" w:type="auto"/>
            <w:vAlign w:val="center"/>
            <w:hideMark/>
          </w:tcPr>
          <w:p w14:paraId="0EE854E1" w14:textId="77777777" w:rsidR="00EC0D5E" w:rsidRPr="00EC0D5E" w:rsidRDefault="00EC0D5E" w:rsidP="00EC0D5E">
            <w:pPr>
              <w:spacing w:after="0" w:line="240" w:lineRule="auto"/>
              <w:jc w:val="right"/>
              <w:rPr>
                <w:rFonts w:ascii="Palatino Linotype" w:eastAsia="Times New Roman" w:hAnsi="Palatino Linotype" w:cs="Times New Roman"/>
                <w:i/>
                <w:lang w:eastAsia="es-MX"/>
              </w:rPr>
            </w:pPr>
            <w:r w:rsidRPr="00EC0D5E">
              <w:rPr>
                <w:rFonts w:ascii="Palatino Linotype" w:eastAsia="Times New Roman" w:hAnsi="Palatino Linotype" w:cs="Times New Roman"/>
                <w:i/>
                <w:lang w:eastAsia="es-MX"/>
              </w:rPr>
              <w:t>Otzolotepec, México a 13 de Mayo de 2025</w:t>
            </w:r>
          </w:p>
        </w:tc>
      </w:tr>
      <w:tr w:rsidR="00EC0D5E" w:rsidRPr="00EC0D5E" w14:paraId="6034E643" w14:textId="77777777" w:rsidTr="00EC0D5E">
        <w:trPr>
          <w:trHeight w:val="295"/>
          <w:tblCellSpacing w:w="0" w:type="dxa"/>
          <w:jc w:val="center"/>
        </w:trPr>
        <w:tc>
          <w:tcPr>
            <w:tcW w:w="0" w:type="auto"/>
            <w:vAlign w:val="center"/>
            <w:hideMark/>
          </w:tcPr>
          <w:p w14:paraId="45DA3BCC" w14:textId="77777777" w:rsidR="00EC0D5E" w:rsidRPr="00EC0D5E" w:rsidRDefault="00EC0D5E" w:rsidP="00EC0D5E">
            <w:pPr>
              <w:spacing w:after="0" w:line="240" w:lineRule="auto"/>
              <w:jc w:val="right"/>
              <w:rPr>
                <w:rFonts w:ascii="Palatino Linotype" w:eastAsia="Times New Roman" w:hAnsi="Palatino Linotype" w:cs="Times New Roman"/>
                <w:i/>
                <w:lang w:eastAsia="es-MX"/>
              </w:rPr>
            </w:pPr>
            <w:r w:rsidRPr="00EC0D5E">
              <w:rPr>
                <w:rFonts w:ascii="Palatino Linotype" w:eastAsia="Times New Roman" w:hAnsi="Palatino Linotype" w:cs="Times New Roman"/>
                <w:i/>
                <w:lang w:eastAsia="es-MX"/>
              </w:rPr>
              <w:t>Nombre del solicitante: C. Solicitante</w:t>
            </w:r>
          </w:p>
        </w:tc>
      </w:tr>
      <w:tr w:rsidR="00EC0D5E" w:rsidRPr="00EC0D5E" w14:paraId="0E41CA75" w14:textId="77777777" w:rsidTr="00EC0D5E">
        <w:trPr>
          <w:trHeight w:val="295"/>
          <w:tblCellSpacing w:w="0" w:type="dxa"/>
          <w:jc w:val="center"/>
        </w:trPr>
        <w:tc>
          <w:tcPr>
            <w:tcW w:w="0" w:type="auto"/>
            <w:vAlign w:val="center"/>
            <w:hideMark/>
          </w:tcPr>
          <w:p w14:paraId="6872916C" w14:textId="77777777" w:rsidR="00EC0D5E" w:rsidRPr="00EC0D5E" w:rsidRDefault="00EC0D5E" w:rsidP="00EC0D5E">
            <w:pPr>
              <w:spacing w:after="0" w:line="240" w:lineRule="auto"/>
              <w:jc w:val="right"/>
              <w:rPr>
                <w:rFonts w:ascii="Palatino Linotype" w:eastAsia="Times New Roman" w:hAnsi="Palatino Linotype" w:cs="Times New Roman"/>
                <w:i/>
                <w:lang w:eastAsia="es-MX"/>
              </w:rPr>
            </w:pPr>
            <w:r w:rsidRPr="00EC0D5E">
              <w:rPr>
                <w:rFonts w:ascii="Palatino Linotype" w:eastAsia="Times New Roman" w:hAnsi="Palatino Linotype" w:cs="Times New Roman"/>
                <w:i/>
                <w:lang w:eastAsia="es-MX"/>
              </w:rPr>
              <w:t>Folio de la solicitud: 00218/OTZOLOTE/IP/2025</w:t>
            </w:r>
          </w:p>
        </w:tc>
      </w:tr>
      <w:tr w:rsidR="00EC0D5E" w:rsidRPr="00EC0D5E" w14:paraId="6A72D91F" w14:textId="77777777" w:rsidTr="00EC0D5E">
        <w:trPr>
          <w:trHeight w:val="948"/>
          <w:tblCellSpacing w:w="0" w:type="dxa"/>
          <w:jc w:val="center"/>
        </w:trPr>
        <w:tc>
          <w:tcPr>
            <w:tcW w:w="0" w:type="auto"/>
            <w:vAlign w:val="center"/>
            <w:hideMark/>
          </w:tcPr>
          <w:p w14:paraId="0D00A567" w14:textId="77777777" w:rsidR="00EC0D5E" w:rsidRPr="00EC0D5E" w:rsidRDefault="00EC0D5E" w:rsidP="00EC0D5E">
            <w:pPr>
              <w:spacing w:after="0" w:line="240" w:lineRule="auto"/>
              <w:jc w:val="both"/>
              <w:rPr>
                <w:rFonts w:ascii="Palatino Linotype" w:eastAsia="Times New Roman" w:hAnsi="Palatino Linotype" w:cs="Times New Roman"/>
                <w:i/>
                <w:lang w:eastAsia="es-MX"/>
              </w:rPr>
            </w:pPr>
          </w:p>
          <w:p w14:paraId="6CD60B0D" w14:textId="77777777" w:rsidR="00EC0D5E" w:rsidRPr="00EC0D5E" w:rsidRDefault="00EC0D5E" w:rsidP="00EC0D5E">
            <w:pPr>
              <w:spacing w:after="0" w:line="240" w:lineRule="auto"/>
              <w:jc w:val="both"/>
              <w:rPr>
                <w:rFonts w:ascii="Palatino Linotype" w:eastAsia="Times New Roman" w:hAnsi="Palatino Linotype" w:cs="Times New Roman"/>
                <w:i/>
                <w:lang w:eastAsia="es-MX"/>
              </w:rPr>
            </w:pPr>
            <w:r w:rsidRPr="00EC0D5E">
              <w:rPr>
                <w:rFonts w:ascii="Palatino Linotype" w:eastAsia="Times New Roman" w:hAnsi="Palatino Linotype" w:cs="Times New Roman"/>
                <w:i/>
                <w:lang w:eastAsia="es-MX"/>
              </w:rPr>
              <w:t>Estimado solicitante: En atención a su solicitud de acceso a la información pública con folio 00218/OTZOLOTE/IP/2025, en la que requirió lo siguiente: "Solicito los títulos profesionales de los directores y coordinadores de área como son obras públicas, tesorería, secretaria del ayuntamiento, desarrollo urbano, desarrollo económico, desarrollo social, ecología, contraloría, transparencia , instituto de la mujerya que es un requisito para ocupar el cargo de Director o coordinador y como ciudadano tenemos el derecho de saber su grado académico” (Sic) Con fundamento en el artículo 163 de la Ley de Transparencia y Acceso a la Información Pública del Estado de México y Municipios y con base a la información proporcionada por Raquel Hernández Zepeta COORDINADORA DE RECURSOS HUMANOS , se ponen a su disposición el oficio número OTZO/RH/212/2025, para su consulta.</w:t>
            </w:r>
          </w:p>
        </w:tc>
      </w:tr>
    </w:tbl>
    <w:p w14:paraId="53006D93" w14:textId="77777777" w:rsidR="005F75B7" w:rsidRPr="00A47ACD" w:rsidRDefault="005F75B7" w:rsidP="005F75B7">
      <w:pPr>
        <w:spacing w:after="0" w:line="360" w:lineRule="auto"/>
        <w:contextualSpacing/>
        <w:jc w:val="both"/>
        <w:rPr>
          <w:rFonts w:ascii="Palatino Linotype" w:eastAsia="Times New Roman" w:hAnsi="Palatino Linotype" w:cs="Palatino Linotype"/>
          <w:i/>
          <w:color w:val="000000"/>
          <w:lang w:val="es-ES_tradnl" w:eastAsia="es-MX"/>
        </w:rPr>
      </w:pPr>
    </w:p>
    <w:p w14:paraId="52788F25" w14:textId="77777777" w:rsidR="005F75B7" w:rsidRPr="00CA0479" w:rsidRDefault="005F75B7" w:rsidP="005F75B7">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el documento denominado </w:t>
      </w:r>
      <w:r w:rsidRPr="00EC0D5E">
        <w:rPr>
          <w:rFonts w:ascii="Palatino Linotype" w:eastAsia="Times New Roman" w:hAnsi="Palatino Linotype" w:cs="Palatino Linotype"/>
          <w:sz w:val="24"/>
          <w:szCs w:val="24"/>
          <w:lang w:val="es-ES_tradnl" w:eastAsia="es-MX"/>
        </w:rPr>
        <w:t>“</w:t>
      </w:r>
      <w:r w:rsidR="00EC0D5E" w:rsidRPr="00EC0D5E">
        <w:rPr>
          <w:rFonts w:ascii="Palatino Linotype" w:hAnsi="Palatino Linotype" w:cs="Arial"/>
          <w:b/>
          <w:bCs/>
          <w:sz w:val="24"/>
          <w:szCs w:val="24"/>
        </w:rPr>
        <w:t>RESPUESTA SOL 00218.pdf</w:t>
      </w:r>
      <w:r w:rsidRPr="00EC0D5E">
        <w:rPr>
          <w:rFonts w:ascii="Palatino Linotype" w:hAnsi="Palatino Linotype" w:cs="Arial"/>
          <w:b/>
          <w:bCs/>
          <w:sz w:val="24"/>
          <w:szCs w:val="24"/>
        </w:rPr>
        <w:t>”</w:t>
      </w:r>
      <w:r>
        <w:rPr>
          <w:rFonts w:ascii="Palatino Linotype" w:hAnsi="Palatino Linotype" w:cs="Arial"/>
          <w:b/>
          <w:bCs/>
          <w:i/>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76186A1C" w14:textId="77777777" w:rsidR="005F75B7" w:rsidRPr="00116F4B" w:rsidRDefault="005F75B7" w:rsidP="005F75B7">
      <w:pPr>
        <w:spacing w:after="0" w:line="360" w:lineRule="auto"/>
        <w:contextualSpacing/>
        <w:jc w:val="both"/>
        <w:rPr>
          <w:rFonts w:ascii="Palatino Linotype" w:hAnsi="Palatino Linotype" w:cs="Arial"/>
          <w:b/>
          <w:bCs/>
          <w:i/>
          <w:sz w:val="24"/>
          <w:szCs w:val="24"/>
        </w:rPr>
      </w:pPr>
    </w:p>
    <w:p w14:paraId="21ABB50D" w14:textId="77777777" w:rsidR="005F75B7" w:rsidRPr="00D53477" w:rsidRDefault="005F75B7" w:rsidP="005F7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534D7762" w14:textId="77777777" w:rsidR="005F75B7" w:rsidRPr="00EF0296"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EC0D5E">
        <w:rPr>
          <w:rFonts w:ascii="Palatino Linotype" w:eastAsia="Times New Roman" w:hAnsi="Palatino Linotype" w:cs="Palatino Linotype"/>
          <w:color w:val="000000"/>
          <w:sz w:val="24"/>
          <w:szCs w:val="24"/>
          <w:lang w:val="es-ES_tradnl" w:eastAsia="es-MX"/>
        </w:rPr>
        <w:t>catorce de mayo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cual se </w:t>
      </w:r>
      <w:r w:rsidRPr="00F444C4">
        <w:rPr>
          <w:rFonts w:ascii="Palatino Linotype" w:eastAsia="Times New Roman" w:hAnsi="Palatino Linotype" w:cs="Palatino Linotype"/>
          <w:color w:val="000000"/>
          <w:sz w:val="24"/>
          <w:szCs w:val="24"/>
          <w:lang w:val="es-ES_tradnl" w:eastAsia="es-MX"/>
        </w:rPr>
        <w:lastRenderedPageBreak/>
        <w:t xml:space="preserve">registró con el expediente número </w:t>
      </w:r>
      <w:r w:rsidR="00EC0D5E">
        <w:rPr>
          <w:rFonts w:ascii="Palatino Linotype" w:eastAsia="Times New Roman" w:hAnsi="Palatino Linotype" w:cs="Palatino Linotype"/>
          <w:b/>
          <w:color w:val="000000"/>
          <w:sz w:val="24"/>
          <w:szCs w:val="24"/>
          <w:lang w:val="es-ES_tradnl" w:eastAsia="es-MX"/>
        </w:rPr>
        <w:t>05465</w:t>
      </w:r>
      <w:r>
        <w:rPr>
          <w:rFonts w:ascii="Palatino Linotype" w:eastAsia="Times New Roman" w:hAnsi="Palatino Linotype" w:cs="Palatino Linotype"/>
          <w:b/>
          <w:color w:val="000000"/>
          <w:sz w:val="24"/>
          <w:szCs w:val="24"/>
          <w:lang w:val="es-ES_tradnl" w:eastAsia="es-MX"/>
        </w:rPr>
        <w:t>/INFOEM/IP/RR/2025</w:t>
      </w:r>
      <w:r w:rsidRPr="00F444C4">
        <w:rPr>
          <w:rFonts w:ascii="Palatino Linotype" w:eastAsia="Times New Roman" w:hAnsi="Palatino Linotype" w:cs="Palatino Linotype"/>
          <w:color w:val="000000"/>
          <w:sz w:val="24"/>
          <w:szCs w:val="24"/>
          <w:lang w:val="es-ES_tradnl" w:eastAsia="es-MX"/>
        </w:rPr>
        <w:t>, manifestando lo siguiente:</w:t>
      </w:r>
    </w:p>
    <w:p w14:paraId="5DE9C543" w14:textId="77777777" w:rsidR="005F75B7" w:rsidRPr="002022E9" w:rsidRDefault="005F75B7" w:rsidP="005F75B7">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6C41934C" w14:textId="77777777" w:rsidR="005F75B7" w:rsidRDefault="005F75B7" w:rsidP="005F75B7">
      <w:pPr>
        <w:pStyle w:val="Prrafodelista"/>
        <w:spacing w:after="0" w:line="360" w:lineRule="auto"/>
        <w:ind w:left="1145" w:right="567"/>
        <w:jc w:val="both"/>
        <w:rPr>
          <w:rFonts w:ascii="Palatino Linotype" w:hAnsi="Palatino Linotype"/>
          <w:i/>
          <w:color w:val="000000"/>
          <w:sz w:val="24"/>
          <w:szCs w:val="24"/>
        </w:rPr>
      </w:pPr>
      <w:r>
        <w:rPr>
          <w:rFonts w:ascii="Palatino Linotype" w:hAnsi="Palatino Linotype"/>
          <w:i/>
          <w:color w:val="000000"/>
          <w:sz w:val="24"/>
          <w:szCs w:val="24"/>
        </w:rPr>
        <w:t>“</w:t>
      </w:r>
      <w:r w:rsidR="00EC0D5E" w:rsidRPr="00EC0D5E">
        <w:rPr>
          <w:rFonts w:ascii="Palatino Linotype" w:hAnsi="Palatino Linotype"/>
          <w:i/>
          <w:color w:val="000000"/>
          <w:sz w:val="24"/>
          <w:szCs w:val="24"/>
        </w:rPr>
        <w:t xml:space="preserve">La información que un ciudadano solicito está incompleta, ya que el titular de transparencia </w:t>
      </w:r>
      <w:r w:rsidR="00EC0D5E" w:rsidRPr="00EC0D5E">
        <w:rPr>
          <w:rFonts w:ascii="Palatino Linotype" w:hAnsi="Palatino Linotype"/>
          <w:i/>
          <w:color w:val="000000"/>
          <w:sz w:val="24"/>
          <w:szCs w:val="24"/>
          <w:u w:val="single"/>
        </w:rPr>
        <w:t>no anexo el título profesional del titular de desarrollo económico</w:t>
      </w:r>
      <w:r w:rsidR="00EC0D5E" w:rsidRPr="00EC0D5E">
        <w:rPr>
          <w:rFonts w:ascii="Palatino Linotype" w:hAnsi="Palatino Linotype"/>
          <w:i/>
          <w:color w:val="000000"/>
          <w:sz w:val="24"/>
          <w:szCs w:val="24"/>
        </w:rPr>
        <w:t>, dejando en claro que niega o oculta dicha información , ya que en su plantilla del personal a cargo que se encuentra en transparencia no viene en el requerimiento solicitado el del titular de desarrollo económico</w:t>
      </w:r>
      <w:r w:rsidRPr="00EC0D5E">
        <w:rPr>
          <w:rFonts w:ascii="Palatino Linotype" w:hAnsi="Palatino Linotype"/>
          <w:i/>
          <w:color w:val="000000"/>
          <w:sz w:val="24"/>
          <w:szCs w:val="24"/>
        </w:rPr>
        <w:t>.”</w:t>
      </w:r>
      <w:r w:rsidRPr="003049C3">
        <w:rPr>
          <w:rFonts w:ascii="Palatino Linotype" w:hAnsi="Palatino Linotype"/>
          <w:i/>
          <w:color w:val="000000"/>
          <w:sz w:val="24"/>
          <w:szCs w:val="24"/>
        </w:rPr>
        <w:t xml:space="preserve"> (Sic)</w:t>
      </w:r>
    </w:p>
    <w:p w14:paraId="2ABCC365" w14:textId="77777777" w:rsidR="005F75B7" w:rsidRPr="002022E9" w:rsidRDefault="005F75B7" w:rsidP="005F75B7">
      <w:pPr>
        <w:pStyle w:val="Prrafodelista"/>
        <w:spacing w:after="0" w:line="360" w:lineRule="auto"/>
        <w:ind w:left="1145" w:right="567"/>
        <w:jc w:val="both"/>
        <w:rPr>
          <w:rFonts w:ascii="Palatino Linotype" w:hAnsi="Palatino Linotype"/>
          <w:i/>
          <w:color w:val="000000"/>
          <w:sz w:val="24"/>
          <w:szCs w:val="24"/>
        </w:rPr>
      </w:pPr>
    </w:p>
    <w:p w14:paraId="26A0CC0A" w14:textId="77777777" w:rsidR="005F75B7" w:rsidRPr="00470F53" w:rsidRDefault="005F75B7" w:rsidP="005F75B7">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  </w:t>
      </w:r>
      <w:r w:rsidRPr="009D7B6A">
        <w:rPr>
          <w:rFonts w:ascii="Palatino Linotype" w:eastAsia="Times New Roman" w:hAnsi="Palatino Linotype" w:cs="Palatino Linotype"/>
          <w:b/>
          <w:i/>
          <w:sz w:val="24"/>
          <w:szCs w:val="24"/>
          <w:lang w:val="es-ES_tradnl" w:eastAsia="es-MX"/>
        </w:rPr>
        <w:t>Motivos de Inconformidad</w:t>
      </w:r>
    </w:p>
    <w:p w14:paraId="01C06704" w14:textId="77777777" w:rsidR="005F75B7" w:rsidRPr="003049C3" w:rsidRDefault="005F75B7" w:rsidP="005F75B7">
      <w:pPr>
        <w:pStyle w:val="Prrafodelista"/>
        <w:spacing w:after="0" w:line="360" w:lineRule="auto"/>
        <w:ind w:left="1145" w:right="567"/>
        <w:jc w:val="both"/>
        <w:rPr>
          <w:rFonts w:ascii="Palatino Linotype" w:hAnsi="Palatino Linotype"/>
          <w:i/>
          <w:color w:val="000000"/>
          <w:sz w:val="24"/>
          <w:szCs w:val="24"/>
        </w:rPr>
      </w:pPr>
      <w:r w:rsidRPr="003049C3">
        <w:rPr>
          <w:rFonts w:ascii="Palatino Linotype" w:hAnsi="Palatino Linotype"/>
          <w:i/>
          <w:color w:val="000000"/>
          <w:sz w:val="24"/>
          <w:szCs w:val="24"/>
        </w:rPr>
        <w:t>“</w:t>
      </w:r>
      <w:r w:rsidR="00EC0D5E" w:rsidRPr="00EC0D5E">
        <w:rPr>
          <w:rFonts w:ascii="Palatino Linotype" w:hAnsi="Palatino Linotype"/>
          <w:i/>
          <w:color w:val="000000"/>
          <w:sz w:val="24"/>
          <w:szCs w:val="24"/>
          <w:u w:val="single"/>
        </w:rPr>
        <w:t>No adjunta el título profesional del titular de la dirección de desarrollo económico</w:t>
      </w:r>
      <w:r w:rsidRPr="00EC0D5E">
        <w:rPr>
          <w:rFonts w:ascii="Palatino Linotype" w:hAnsi="Palatino Linotype"/>
          <w:i/>
          <w:color w:val="000000"/>
          <w:sz w:val="24"/>
          <w:szCs w:val="24"/>
          <w:u w:val="single"/>
        </w:rPr>
        <w:t>.”</w:t>
      </w:r>
      <w:r w:rsidRPr="003049C3">
        <w:rPr>
          <w:rFonts w:ascii="Palatino Linotype" w:hAnsi="Palatino Linotype"/>
          <w:i/>
          <w:color w:val="000000"/>
          <w:sz w:val="24"/>
          <w:szCs w:val="24"/>
        </w:rPr>
        <w:t xml:space="preserve"> (Sic)</w:t>
      </w:r>
    </w:p>
    <w:p w14:paraId="4D3CAD97" w14:textId="77777777" w:rsidR="005F75B7" w:rsidRPr="003B53E2" w:rsidRDefault="005F75B7" w:rsidP="00EC0D5E">
      <w:pPr>
        <w:spacing w:after="0" w:line="360" w:lineRule="auto"/>
        <w:ind w:right="567"/>
        <w:contextualSpacing/>
        <w:jc w:val="both"/>
        <w:rPr>
          <w:rFonts w:ascii="Palatino Linotype" w:eastAsia="Times New Roman" w:hAnsi="Palatino Linotype" w:cs="Palatino Linotype"/>
          <w:color w:val="000000"/>
          <w:lang w:val="es-ES_tradnl" w:eastAsia="es-MX"/>
        </w:rPr>
      </w:pPr>
    </w:p>
    <w:p w14:paraId="2BDC48FC" w14:textId="77777777" w:rsidR="005F75B7" w:rsidRPr="00D53477" w:rsidRDefault="005F75B7" w:rsidP="005F7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3CE8AED5"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EC0D5E">
        <w:rPr>
          <w:rFonts w:ascii="Palatino Linotype" w:eastAsia="Times New Roman" w:hAnsi="Palatino Linotype" w:cs="Palatino Linotype"/>
          <w:b/>
          <w:color w:val="000000"/>
          <w:sz w:val="24"/>
          <w:szCs w:val="24"/>
          <w:lang w:val="es-ES_tradnl" w:eastAsia="es-MX"/>
        </w:rPr>
        <w:t>quince de mayo</w:t>
      </w:r>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4587FF90" w14:textId="77777777" w:rsidR="005F75B7" w:rsidRPr="002022E9"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D641D85" w14:textId="77777777" w:rsidR="005F75B7" w:rsidRPr="001F6642" w:rsidRDefault="005F75B7" w:rsidP="005F7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54CD2180"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777EAC">
        <w:rPr>
          <w:rFonts w:ascii="Palatino Linotype" w:eastAsia="Times New Roman" w:hAnsi="Palatino Linotype" w:cs="Palatino Linotype"/>
          <w:color w:val="000000"/>
          <w:sz w:val="24"/>
          <w:szCs w:val="24"/>
          <w:lang w:val="es-ES_tradnl" w:eastAsia="es-MX"/>
        </w:rPr>
        <w:t xml:space="preserve">rindió su informe justificado en fecha veintidós de mayo de dos mil veinticinco sin embargo no fue puesto a la vista </w:t>
      </w:r>
      <w:r w:rsidR="00777EAC">
        <w:rPr>
          <w:rFonts w:ascii="Palatino Linotype" w:eastAsia="Times New Roman" w:hAnsi="Palatino Linotype" w:cs="Palatino Linotype"/>
          <w:color w:val="000000"/>
          <w:sz w:val="24"/>
          <w:szCs w:val="24"/>
          <w:lang w:val="es-ES_tradnl" w:eastAsia="es-MX"/>
        </w:rPr>
        <w:lastRenderedPageBreak/>
        <w:t>del recurrente por no utilizar las herramientas tecnológicas para la debida protección de datos personales pues se dejó a la vista la firma del alumno y una determinación de valor respecto la obtención de grado académico</w:t>
      </w:r>
      <w:r>
        <w:rPr>
          <w:rFonts w:ascii="Palatino Linotype" w:eastAsia="Times New Roman" w:hAnsi="Palatino Linotype" w:cs="Palatino Linotype"/>
          <w:color w:val="000000"/>
          <w:sz w:val="24"/>
          <w:szCs w:val="24"/>
          <w:lang w:val="es-ES_tradnl" w:eastAsia="es-MX"/>
        </w:rPr>
        <w:t xml:space="preserve">.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C8B0F74"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DDCBAD1" w14:textId="77777777" w:rsidR="005F75B7" w:rsidRPr="00DD5F10" w:rsidRDefault="005F75B7" w:rsidP="005F75B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w:t>
      </w:r>
      <w:r w:rsidRPr="00D24262">
        <w:rPr>
          <w:rFonts w:ascii="Palatino Linotype" w:eastAsia="Times New Roman" w:hAnsi="Palatino Linotype" w:cs="Times New Roman"/>
          <w:b/>
          <w:color w:val="000000" w:themeColor="text1"/>
          <w:sz w:val="28"/>
          <w:szCs w:val="28"/>
          <w:lang w:val="es-ES_tradnl" w:eastAsia="es-MX"/>
        </w:rPr>
        <w:t xml:space="preserve"> </w:t>
      </w:r>
      <w:r w:rsidRPr="001F6642">
        <w:rPr>
          <w:rFonts w:ascii="Palatino Linotype" w:eastAsia="Times New Roman" w:hAnsi="Palatino Linotype" w:cs="Times New Roman"/>
          <w:b/>
          <w:color w:val="000000" w:themeColor="text1"/>
          <w:sz w:val="28"/>
          <w:szCs w:val="28"/>
          <w:lang w:val="es-ES_tradnl" w:eastAsia="es-MX"/>
        </w:rPr>
        <w:t>Del cierre de instrucción.</w:t>
      </w:r>
    </w:p>
    <w:p w14:paraId="77F7D06B"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7C0CFF">
        <w:rPr>
          <w:rFonts w:ascii="Palatino Linotype" w:eastAsia="Times New Roman" w:hAnsi="Palatino Linotype" w:cs="Palatino Linotype"/>
          <w:b/>
          <w:color w:val="000000"/>
          <w:sz w:val="24"/>
          <w:szCs w:val="24"/>
          <w:lang w:val="es-ES_tradnl" w:eastAsia="es-MX"/>
        </w:rPr>
        <w:t>treinta de mayo</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90399AB" w14:textId="77777777" w:rsidR="005F75B7" w:rsidRDefault="005F75B7" w:rsidP="005F75B7">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1A2B3E9E" w14:textId="77777777" w:rsidR="005F75B7" w:rsidRPr="00D24262" w:rsidRDefault="005F75B7" w:rsidP="005F75B7">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 xml:space="preserve"> </w:t>
      </w:r>
      <w:r>
        <w:rPr>
          <w:rFonts w:ascii="Palatino Linotype" w:eastAsia="Times New Roman" w:hAnsi="Palatino Linotype" w:cs="Times New Roman"/>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080DF2DE" w14:textId="77777777" w:rsidR="005F75B7"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7C0CFF">
        <w:rPr>
          <w:rFonts w:ascii="Palatino Linotype" w:hAnsi="Palatino Linotype"/>
          <w:b/>
          <w:sz w:val="24"/>
          <w:szCs w:val="24"/>
        </w:rPr>
        <w:t>catorce de julio</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A2ADC5B" w14:textId="77777777" w:rsidR="005F75B7" w:rsidRPr="006A6AE2" w:rsidRDefault="005F75B7" w:rsidP="005F75B7">
      <w:pPr>
        <w:spacing w:after="0" w:line="360" w:lineRule="auto"/>
        <w:contextualSpacing/>
        <w:jc w:val="both"/>
        <w:rPr>
          <w:rFonts w:ascii="Palatino Linotype" w:hAnsi="Palatino Linotype"/>
          <w:sz w:val="24"/>
          <w:szCs w:val="24"/>
        </w:rPr>
      </w:pPr>
    </w:p>
    <w:p w14:paraId="79546140" w14:textId="77777777" w:rsidR="005F75B7" w:rsidRPr="002F041E"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w:t>
      </w:r>
      <w:r w:rsidRPr="002F041E">
        <w:rPr>
          <w:rFonts w:ascii="Palatino Linotype" w:hAnsi="Palatino Linotype"/>
          <w:sz w:val="24"/>
          <w:szCs w:val="24"/>
        </w:rPr>
        <w:lastRenderedPageBreak/>
        <w:t xml:space="preserve">personal encargado de la proyección de las resoluciones a dichos medios de impugnación. </w:t>
      </w:r>
    </w:p>
    <w:p w14:paraId="3523DE6B" w14:textId="77777777" w:rsidR="005F75B7" w:rsidRPr="002F041E" w:rsidRDefault="005F75B7" w:rsidP="005F75B7">
      <w:pPr>
        <w:spacing w:after="0" w:line="360" w:lineRule="auto"/>
        <w:contextualSpacing/>
        <w:jc w:val="both"/>
        <w:rPr>
          <w:rFonts w:ascii="Palatino Linotype" w:hAnsi="Palatino Linotype"/>
          <w:sz w:val="24"/>
          <w:szCs w:val="24"/>
        </w:rPr>
      </w:pPr>
    </w:p>
    <w:p w14:paraId="3C18869D" w14:textId="77777777" w:rsidR="005F75B7" w:rsidRPr="002F041E"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F1036A" w14:textId="77777777" w:rsidR="005F75B7" w:rsidRPr="002F041E"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01CACD6" w14:textId="77777777" w:rsidR="005F75B7"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071F517B"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78596F3" w14:textId="77777777" w:rsidR="005F75B7" w:rsidRPr="002F041E"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AFCDC1E" w14:textId="77777777" w:rsidR="005F75B7" w:rsidRPr="002F041E" w:rsidRDefault="005F75B7" w:rsidP="005F75B7">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11953DB3" w14:textId="77777777" w:rsidR="005F75B7" w:rsidRPr="002F041E" w:rsidRDefault="005F75B7" w:rsidP="005F75B7">
      <w:pPr>
        <w:pStyle w:val="Prrafodelista"/>
        <w:spacing w:after="0" w:line="360" w:lineRule="auto"/>
        <w:ind w:left="1065"/>
        <w:jc w:val="both"/>
        <w:rPr>
          <w:rFonts w:ascii="Palatino Linotype" w:hAnsi="Palatino Linotype"/>
        </w:rPr>
      </w:pPr>
    </w:p>
    <w:p w14:paraId="256CA47E" w14:textId="77777777" w:rsidR="005F75B7" w:rsidRPr="002F041E" w:rsidRDefault="005F75B7" w:rsidP="005F75B7">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53EF2C8C" w14:textId="77777777" w:rsidR="005F75B7" w:rsidRPr="002F041E" w:rsidRDefault="005F75B7" w:rsidP="005F75B7">
      <w:pPr>
        <w:pStyle w:val="Prrafodelista"/>
        <w:rPr>
          <w:rFonts w:ascii="Palatino Linotype" w:hAnsi="Palatino Linotype"/>
        </w:rPr>
      </w:pPr>
    </w:p>
    <w:p w14:paraId="198CC83C" w14:textId="77777777" w:rsidR="005F75B7" w:rsidRPr="002F041E" w:rsidRDefault="005F75B7" w:rsidP="005F75B7">
      <w:pPr>
        <w:pStyle w:val="Prrafodelista"/>
        <w:spacing w:after="0" w:line="360" w:lineRule="auto"/>
        <w:ind w:left="1065"/>
        <w:jc w:val="both"/>
        <w:rPr>
          <w:rFonts w:ascii="Palatino Linotype" w:hAnsi="Palatino Linotype"/>
        </w:rPr>
      </w:pPr>
    </w:p>
    <w:p w14:paraId="48EA6350" w14:textId="77777777" w:rsidR="005F75B7" w:rsidRDefault="005F75B7" w:rsidP="005F75B7">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62F0D2C5" w14:textId="77777777" w:rsidR="005F75B7" w:rsidRPr="00D24262" w:rsidRDefault="005F75B7" w:rsidP="005F75B7">
      <w:pPr>
        <w:pStyle w:val="Prrafodelista"/>
        <w:spacing w:after="0" w:line="360" w:lineRule="auto"/>
        <w:ind w:left="1065"/>
        <w:jc w:val="both"/>
        <w:rPr>
          <w:rFonts w:ascii="Palatino Linotype" w:hAnsi="Palatino Linotype"/>
        </w:rPr>
      </w:pPr>
    </w:p>
    <w:p w14:paraId="4BD2C02F" w14:textId="77777777" w:rsidR="005F75B7" w:rsidRPr="00DD5F10" w:rsidRDefault="005F75B7" w:rsidP="005F75B7">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6F23A523" w14:textId="77777777" w:rsidR="005F75B7" w:rsidRDefault="005F75B7" w:rsidP="005F75B7">
      <w:pPr>
        <w:spacing w:after="0" w:line="360" w:lineRule="auto"/>
        <w:contextualSpacing/>
        <w:jc w:val="both"/>
        <w:rPr>
          <w:rFonts w:ascii="Palatino Linotype" w:hAnsi="Palatino Linotype"/>
          <w:sz w:val="24"/>
          <w:szCs w:val="24"/>
        </w:rPr>
      </w:pPr>
    </w:p>
    <w:p w14:paraId="4583164B" w14:textId="77777777" w:rsidR="005F75B7"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50FB0859" w14:textId="77777777" w:rsidR="005F75B7" w:rsidRDefault="005F75B7" w:rsidP="005F75B7">
      <w:pPr>
        <w:spacing w:after="0" w:line="360" w:lineRule="auto"/>
        <w:contextualSpacing/>
        <w:jc w:val="both"/>
        <w:rPr>
          <w:rFonts w:ascii="Palatino Linotype" w:hAnsi="Palatino Linotype"/>
          <w:sz w:val="24"/>
          <w:szCs w:val="24"/>
        </w:rPr>
      </w:pPr>
    </w:p>
    <w:p w14:paraId="497C14A6" w14:textId="77777777" w:rsidR="005F75B7"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w:t>
      </w:r>
      <w:r w:rsidRPr="002F041E">
        <w:rPr>
          <w:rFonts w:ascii="Palatino Linotype" w:hAnsi="Palatino Linotype"/>
          <w:sz w:val="24"/>
          <w:szCs w:val="24"/>
        </w:rPr>
        <w:lastRenderedPageBreak/>
        <w:t>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3107BC" w14:textId="77777777" w:rsidR="00DB1BE2" w:rsidRPr="00D24262" w:rsidRDefault="00DB1BE2" w:rsidP="005F75B7">
      <w:pPr>
        <w:spacing w:after="0" w:line="360" w:lineRule="auto"/>
        <w:contextualSpacing/>
        <w:jc w:val="both"/>
        <w:rPr>
          <w:rFonts w:ascii="Palatino Linotype" w:hAnsi="Palatino Linotype"/>
          <w:sz w:val="24"/>
          <w:szCs w:val="24"/>
        </w:rPr>
      </w:pPr>
    </w:p>
    <w:p w14:paraId="4C02928F" w14:textId="77777777" w:rsidR="005F75B7"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19BD5AEF" w14:textId="77777777" w:rsidR="005F75B7" w:rsidRPr="002F041E" w:rsidRDefault="005F75B7" w:rsidP="005F75B7">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10563448" w14:textId="77777777" w:rsidR="005F75B7" w:rsidRPr="002F041E" w:rsidRDefault="005F75B7" w:rsidP="005F75B7">
      <w:pPr>
        <w:spacing w:after="0" w:line="360" w:lineRule="auto"/>
        <w:ind w:left="708"/>
        <w:contextualSpacing/>
        <w:jc w:val="both"/>
        <w:rPr>
          <w:rFonts w:ascii="Palatino Linotype" w:hAnsi="Palatino Linotype"/>
          <w:i/>
        </w:rPr>
      </w:pPr>
    </w:p>
    <w:p w14:paraId="56205D23" w14:textId="77777777" w:rsidR="005F75B7" w:rsidRPr="002F041E" w:rsidRDefault="005F75B7" w:rsidP="005F75B7">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32A1DD49" w14:textId="77777777" w:rsidR="005F75B7" w:rsidRDefault="005F75B7" w:rsidP="005F75B7">
      <w:pPr>
        <w:spacing w:after="0" w:line="360" w:lineRule="auto"/>
        <w:contextualSpacing/>
        <w:jc w:val="both"/>
        <w:rPr>
          <w:rFonts w:ascii="Palatino Linotype" w:hAnsi="Palatino Linotype"/>
          <w:sz w:val="24"/>
          <w:szCs w:val="24"/>
        </w:rPr>
      </w:pPr>
    </w:p>
    <w:p w14:paraId="06B2FDA2" w14:textId="77777777" w:rsidR="005F75B7" w:rsidRPr="00D7025C" w:rsidRDefault="005F75B7" w:rsidP="005F75B7">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1BB8E79A" w14:textId="77777777" w:rsidR="005F75B7" w:rsidRDefault="005F75B7" w:rsidP="005F75B7">
      <w:pPr>
        <w:spacing w:line="360" w:lineRule="auto"/>
        <w:ind w:right="49"/>
        <w:jc w:val="both"/>
        <w:rPr>
          <w:rFonts w:ascii="Palatino Linotype" w:hAnsi="Palatino Linotype" w:cs="Arial"/>
          <w:sz w:val="24"/>
          <w:szCs w:val="24"/>
          <w:lang w:val="es-ES" w:eastAsia="es-ES"/>
        </w:rPr>
      </w:pPr>
    </w:p>
    <w:p w14:paraId="1F99B7D1" w14:textId="77777777" w:rsidR="00DB1BE2" w:rsidRPr="00D26901" w:rsidRDefault="00DB1BE2" w:rsidP="005F75B7">
      <w:pPr>
        <w:spacing w:line="360" w:lineRule="auto"/>
        <w:ind w:right="49"/>
        <w:jc w:val="both"/>
        <w:rPr>
          <w:rFonts w:ascii="Palatino Linotype" w:hAnsi="Palatino Linotype" w:cs="Arial"/>
          <w:sz w:val="24"/>
          <w:szCs w:val="24"/>
          <w:lang w:val="es-ES" w:eastAsia="es-ES"/>
        </w:rPr>
      </w:pPr>
    </w:p>
    <w:p w14:paraId="672DA198" w14:textId="77777777" w:rsidR="005F75B7" w:rsidRDefault="005F75B7" w:rsidP="005F75B7">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5C9D27CC" w14:textId="77777777" w:rsidR="00DB1BE2" w:rsidRDefault="00DB1BE2" w:rsidP="005F75B7">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140CA650" w14:textId="77777777" w:rsidR="005F75B7" w:rsidRPr="0055610A" w:rsidRDefault="005F75B7" w:rsidP="005F75B7">
      <w:pPr>
        <w:spacing w:line="360" w:lineRule="auto"/>
        <w:jc w:val="both"/>
        <w:rPr>
          <w:rFonts w:ascii="Palatino Linotype" w:hAnsi="Palatino Linotype" w:cs="Arial"/>
          <w:sz w:val="28"/>
          <w:szCs w:val="28"/>
        </w:rPr>
      </w:pPr>
      <w:r w:rsidRPr="0055610A">
        <w:rPr>
          <w:rFonts w:ascii="Palatino Linotype" w:hAnsi="Palatino Linotype" w:cs="Arial"/>
          <w:b/>
          <w:sz w:val="28"/>
          <w:szCs w:val="28"/>
        </w:rPr>
        <w:lastRenderedPageBreak/>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4454FF70" w14:textId="77777777" w:rsidR="005F75B7" w:rsidRDefault="005F75B7" w:rsidP="005F75B7">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0BD84442" w14:textId="77777777" w:rsidR="005F75B7" w:rsidRPr="0055610A" w:rsidRDefault="005F75B7" w:rsidP="005F75B7">
      <w:pPr>
        <w:spacing w:line="360" w:lineRule="auto"/>
        <w:jc w:val="both"/>
        <w:rPr>
          <w:rFonts w:ascii="Palatino Linotype" w:hAnsi="Palatino Linotype" w:cs="Arial"/>
        </w:rPr>
      </w:pPr>
    </w:p>
    <w:p w14:paraId="02BF3FEB" w14:textId="77777777" w:rsidR="005F75B7" w:rsidRPr="0055610A" w:rsidRDefault="005F75B7" w:rsidP="005F75B7">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7E03C6BA" w14:textId="77777777" w:rsidR="005F75B7" w:rsidRDefault="005F75B7" w:rsidP="005F75B7">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1EBBBCA" w14:textId="77777777" w:rsidR="005F75B7" w:rsidRPr="0055610A" w:rsidRDefault="005F75B7" w:rsidP="005F75B7">
      <w:pPr>
        <w:autoSpaceDE w:val="0"/>
        <w:autoSpaceDN w:val="0"/>
        <w:adjustRightInd w:val="0"/>
        <w:spacing w:line="360" w:lineRule="auto"/>
        <w:jc w:val="both"/>
        <w:rPr>
          <w:rFonts w:ascii="Palatino Linotype" w:hAnsi="Palatino Linotype" w:cs="Arial"/>
          <w:lang w:val="es-ES" w:eastAsia="es-ES"/>
        </w:rPr>
      </w:pPr>
    </w:p>
    <w:p w14:paraId="7B902CA4" w14:textId="77777777" w:rsidR="005F75B7" w:rsidRPr="00DB6E06" w:rsidRDefault="005F75B7" w:rsidP="005F75B7">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650D7DF2" w14:textId="77777777" w:rsidR="005F75B7" w:rsidRPr="00484932" w:rsidRDefault="005F75B7" w:rsidP="005F75B7">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1A59C2F" w14:textId="77777777" w:rsidR="005F75B7" w:rsidRPr="00F8454F" w:rsidRDefault="005F75B7" w:rsidP="005F75B7">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596586CC" w14:textId="77777777" w:rsidR="005F75B7" w:rsidRPr="00F8454F" w:rsidRDefault="005F75B7" w:rsidP="005F75B7">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26F12424" w14:textId="77777777" w:rsidR="005F75B7" w:rsidRPr="00F8454F" w:rsidRDefault="005F75B7" w:rsidP="005F75B7">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0C043F5D" w14:textId="77777777" w:rsidR="005F75B7" w:rsidRPr="00F8454F" w:rsidRDefault="005F75B7" w:rsidP="005F75B7">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19FF94CD" w14:textId="77777777" w:rsidR="005F75B7" w:rsidRPr="00F8454F" w:rsidRDefault="005F75B7" w:rsidP="005F75B7">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7CFC30EB" w14:textId="77777777" w:rsidR="005F75B7" w:rsidRPr="00F8454F" w:rsidRDefault="005F75B7" w:rsidP="005F75B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71EDAD44" w14:textId="77777777" w:rsidR="005F75B7" w:rsidRPr="00F8454F" w:rsidRDefault="005F75B7" w:rsidP="005F75B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461CFA52" w14:textId="77777777" w:rsidR="005F75B7" w:rsidRPr="00F8454F" w:rsidRDefault="005F75B7" w:rsidP="005F75B7">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60BBF5ED" w14:textId="77777777" w:rsidR="005F75B7" w:rsidRPr="00F8454F" w:rsidRDefault="005F75B7" w:rsidP="005F75B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25D672A5" w14:textId="77777777" w:rsidR="005F75B7" w:rsidRPr="00F8454F" w:rsidRDefault="005F75B7" w:rsidP="005F75B7">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2EF8ECD9" w14:textId="77777777" w:rsidR="005F75B7" w:rsidRPr="00F8454F" w:rsidRDefault="005F75B7" w:rsidP="005F75B7">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1EA3108F" w14:textId="77777777" w:rsidR="005F75B7" w:rsidRPr="00F8454F" w:rsidRDefault="005F75B7" w:rsidP="005F75B7">
      <w:pPr>
        <w:autoSpaceDE w:val="0"/>
        <w:autoSpaceDN w:val="0"/>
        <w:adjustRightInd w:val="0"/>
        <w:spacing w:before="240" w:line="360" w:lineRule="auto"/>
        <w:ind w:left="1080"/>
        <w:jc w:val="both"/>
        <w:rPr>
          <w:rFonts w:ascii="Palatino Linotype" w:hAnsi="Palatino Linotype"/>
          <w:b/>
          <w:i/>
          <w:u w:val="single"/>
        </w:rPr>
      </w:pPr>
      <w:r w:rsidRPr="007C0CFF">
        <w:rPr>
          <w:rFonts w:ascii="Palatino Linotype" w:hAnsi="Palatino Linotype"/>
          <w:b/>
          <w:i/>
        </w:rPr>
        <w:lastRenderedPageBreak/>
        <w:t>En caso de que el recurso se interponga de manera electrónica no será indispensable que contengan los requisitos establecidos en las fracciones II, IV, VII y VIII.” [Sic</w:t>
      </w:r>
      <w:r w:rsidRPr="00F8454F">
        <w:rPr>
          <w:rFonts w:ascii="Palatino Linotype" w:hAnsi="Palatino Linotype"/>
          <w:b/>
          <w:i/>
          <w:u w:val="single"/>
        </w:rPr>
        <w:t>]</w:t>
      </w:r>
    </w:p>
    <w:p w14:paraId="70BEFB9D" w14:textId="77777777" w:rsidR="005F75B7" w:rsidRPr="0034179B" w:rsidRDefault="005F75B7" w:rsidP="005F75B7">
      <w:pPr>
        <w:autoSpaceDE w:val="0"/>
        <w:autoSpaceDN w:val="0"/>
        <w:adjustRightInd w:val="0"/>
        <w:spacing w:before="240" w:line="360" w:lineRule="auto"/>
        <w:ind w:left="1080"/>
        <w:jc w:val="both"/>
        <w:rPr>
          <w:rFonts w:ascii="Palatino Linotype" w:hAnsi="Palatino Linotype"/>
          <w:b/>
          <w:i/>
          <w:u w:val="single"/>
        </w:rPr>
      </w:pPr>
    </w:p>
    <w:p w14:paraId="69C7A2AE" w14:textId="77777777" w:rsidR="005F75B7" w:rsidRPr="00484932" w:rsidRDefault="005F75B7" w:rsidP="005F75B7">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 xml:space="preserve">ejerció su derecho </w:t>
      </w:r>
      <w:r w:rsidR="007C0CFF">
        <w:rPr>
          <w:rFonts w:ascii="Palatino Linotype" w:hAnsi="Palatino Linotype" w:cs="Segoe UI"/>
          <w:sz w:val="24"/>
          <w:szCs w:val="24"/>
          <w:u w:val="single"/>
        </w:rPr>
        <w:t xml:space="preserve">mediante su nombre sin embargo, de haberlo realizado </w:t>
      </w:r>
      <w:r w:rsidRPr="00484932">
        <w:rPr>
          <w:rFonts w:ascii="Palatino Linotype" w:hAnsi="Palatino Linotype" w:cs="Segoe UI"/>
          <w:sz w:val="24"/>
          <w:szCs w:val="24"/>
          <w:u w:val="single"/>
        </w:rPr>
        <w:t>de manera anónima</w:t>
      </w:r>
      <w:r w:rsidRPr="00484932">
        <w:rPr>
          <w:rFonts w:ascii="Palatino Linotype" w:hAnsi="Palatino Linotype"/>
          <w:sz w:val="24"/>
          <w:szCs w:val="24"/>
        </w:rPr>
        <w:t xml:space="preserve">, </w:t>
      </w:r>
      <w:r>
        <w:rPr>
          <w:rFonts w:ascii="Palatino Linotype" w:hAnsi="Palatino Linotype"/>
          <w:sz w:val="24"/>
          <w:szCs w:val="24"/>
        </w:rPr>
        <w:t xml:space="preserve"> </w:t>
      </w:r>
      <w:r w:rsidRPr="00484932">
        <w:rPr>
          <w:rFonts w:ascii="Palatino Linotype" w:hAnsi="Palatino Linotype"/>
          <w:sz w:val="24"/>
          <w:szCs w:val="24"/>
        </w:rPr>
        <w:t xml:space="preserve">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2AB8D5BD" w14:textId="77777777" w:rsidR="005F75B7" w:rsidRPr="00F13B52" w:rsidRDefault="005F75B7" w:rsidP="005F75B7">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0FEC760D" w14:textId="77777777" w:rsidR="005F75B7" w:rsidRPr="0034179B" w:rsidRDefault="005F75B7" w:rsidP="005F75B7">
      <w:pPr>
        <w:spacing w:before="240" w:line="360" w:lineRule="auto"/>
        <w:ind w:left="851" w:right="851"/>
        <w:jc w:val="both"/>
        <w:rPr>
          <w:rFonts w:ascii="Palatino Linotype" w:hAnsi="Palatino Linotype" w:cs="Arial"/>
          <w:b/>
          <w:i/>
        </w:rPr>
      </w:pPr>
    </w:p>
    <w:p w14:paraId="7D7981A6" w14:textId="77777777" w:rsidR="005F75B7" w:rsidRPr="00484932" w:rsidRDefault="005F75B7" w:rsidP="005F75B7">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396FAE99" w14:textId="77777777" w:rsidR="005F75B7" w:rsidRPr="00545A72" w:rsidRDefault="005F75B7" w:rsidP="005F75B7">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0C89EFA3" w14:textId="77777777" w:rsidR="005F75B7" w:rsidRPr="00545A72" w:rsidRDefault="005F75B7" w:rsidP="005F75B7">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2BB01B4" w14:textId="77777777" w:rsidR="005F75B7" w:rsidRPr="00545A72" w:rsidRDefault="005F75B7" w:rsidP="005F75B7">
      <w:pPr>
        <w:spacing w:before="240" w:line="360" w:lineRule="auto"/>
        <w:ind w:left="851" w:right="851"/>
        <w:jc w:val="both"/>
        <w:rPr>
          <w:rFonts w:ascii="Palatino Linotype" w:hAnsi="Palatino Linotype"/>
          <w:i/>
        </w:rPr>
      </w:pPr>
      <w:r w:rsidRPr="00545A72">
        <w:rPr>
          <w:rFonts w:ascii="Palatino Linotype" w:hAnsi="Palatino Linotype"/>
          <w:i/>
        </w:rPr>
        <w:lastRenderedPageBreak/>
        <w:t>(…)</w:t>
      </w:r>
    </w:p>
    <w:p w14:paraId="7B3D26C9" w14:textId="77777777" w:rsidR="005F75B7" w:rsidRPr="00DB1BE2" w:rsidRDefault="005F75B7" w:rsidP="00DB1BE2">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7405E966" w14:textId="77777777" w:rsidR="005F75B7" w:rsidRPr="00484932" w:rsidRDefault="005F75B7" w:rsidP="005F75B7">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21D7DBFA" w14:textId="77777777" w:rsidR="005F75B7" w:rsidRPr="0034179B" w:rsidRDefault="005F75B7" w:rsidP="005F75B7">
      <w:pPr>
        <w:autoSpaceDE w:val="0"/>
        <w:autoSpaceDN w:val="0"/>
        <w:adjustRightInd w:val="0"/>
        <w:spacing w:before="240" w:line="360" w:lineRule="auto"/>
        <w:jc w:val="both"/>
        <w:rPr>
          <w:rFonts w:cs="Arial"/>
          <w:b/>
        </w:rPr>
      </w:pPr>
    </w:p>
    <w:p w14:paraId="711ECB47" w14:textId="77777777" w:rsidR="005F75B7" w:rsidRPr="00F444C4" w:rsidRDefault="005F75B7" w:rsidP="005F75B7">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45694B3E" w14:textId="77777777" w:rsidR="005F75B7" w:rsidRPr="00D606ED" w:rsidRDefault="005F75B7" w:rsidP="005F75B7">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786B74" w14:textId="77777777" w:rsidR="005F75B7" w:rsidRPr="00D606ED" w:rsidRDefault="005F75B7" w:rsidP="005F75B7">
      <w:pPr>
        <w:spacing w:line="360" w:lineRule="auto"/>
        <w:contextualSpacing/>
        <w:jc w:val="both"/>
        <w:rPr>
          <w:rFonts w:ascii="Palatino Linotype" w:hAnsi="Palatino Linotype" w:cs="Palatino Linotype"/>
          <w:color w:val="000000"/>
          <w:sz w:val="24"/>
          <w:szCs w:val="24"/>
          <w:lang w:val="es-ES_tradnl"/>
        </w:rPr>
      </w:pPr>
    </w:p>
    <w:p w14:paraId="6DBF2A7D" w14:textId="77777777" w:rsidR="005F75B7" w:rsidRPr="00D606ED" w:rsidRDefault="005F75B7" w:rsidP="005F75B7">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59CDE63C" w14:textId="77777777" w:rsidR="005F75B7" w:rsidRPr="00D606ED" w:rsidRDefault="005F75B7" w:rsidP="005F75B7">
      <w:pPr>
        <w:spacing w:line="360" w:lineRule="auto"/>
        <w:contextualSpacing/>
        <w:jc w:val="both"/>
        <w:rPr>
          <w:rFonts w:ascii="Palatino Linotype" w:hAnsi="Palatino Linotype" w:cs="Palatino Linotype"/>
          <w:color w:val="000000"/>
          <w:sz w:val="24"/>
          <w:szCs w:val="24"/>
          <w:lang w:val="es-ES_tradnl"/>
        </w:rPr>
      </w:pPr>
    </w:p>
    <w:p w14:paraId="4B066A22" w14:textId="77777777" w:rsidR="005F75B7" w:rsidRDefault="005F75B7" w:rsidP="005F75B7">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50226820" w14:textId="77777777" w:rsidR="00641C7B" w:rsidRDefault="00641C7B" w:rsidP="005F75B7">
      <w:pPr>
        <w:spacing w:line="360" w:lineRule="auto"/>
        <w:contextualSpacing/>
        <w:jc w:val="both"/>
        <w:rPr>
          <w:rFonts w:ascii="Palatino Linotype" w:hAnsi="Palatino Linotype" w:cs="Palatino Linotype"/>
          <w:color w:val="000000"/>
          <w:sz w:val="24"/>
          <w:szCs w:val="24"/>
          <w:lang w:val="es-ES_tradnl"/>
        </w:rPr>
      </w:pPr>
    </w:p>
    <w:p w14:paraId="5301824B" w14:textId="77777777" w:rsidR="005F75B7" w:rsidRPr="00873813" w:rsidRDefault="005F75B7" w:rsidP="005F75B7">
      <w:pPr>
        <w:spacing w:line="360" w:lineRule="auto"/>
        <w:contextualSpacing/>
        <w:jc w:val="both"/>
        <w:rPr>
          <w:rFonts w:ascii="Palatino Linotype" w:hAnsi="Palatino Linotype" w:cs="Palatino Linotype"/>
          <w:color w:val="000000"/>
          <w:sz w:val="24"/>
          <w:szCs w:val="24"/>
          <w:lang w:val="es-ES_tradnl"/>
        </w:rPr>
      </w:pPr>
    </w:p>
    <w:p w14:paraId="7BF05BF2" w14:textId="77777777" w:rsidR="005F75B7" w:rsidRPr="00116F4B" w:rsidRDefault="005F75B7" w:rsidP="005F75B7">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4F0457E9"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4AD6F5E"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C964E4D" w14:textId="77777777" w:rsidR="005F75B7"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6D46C234" w14:textId="77777777" w:rsidR="00753A96" w:rsidRPr="00753A96" w:rsidRDefault="00753A96" w:rsidP="00753A96">
      <w:pPr>
        <w:pStyle w:val="Prrafodelista"/>
        <w:numPr>
          <w:ilvl w:val="0"/>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Título profesional</w:t>
      </w:r>
      <w:r w:rsidRPr="00753A96">
        <w:rPr>
          <w:rFonts w:ascii="Palatino Linotype" w:hAnsi="Palatino Linotype"/>
          <w:color w:val="000000"/>
          <w:sz w:val="24"/>
          <w:szCs w:val="24"/>
        </w:rPr>
        <w:t xml:space="preserve"> de los directores y coordinadores de</w:t>
      </w:r>
      <w:r>
        <w:rPr>
          <w:rFonts w:ascii="Palatino Linotype" w:hAnsi="Palatino Linotype"/>
          <w:color w:val="000000"/>
          <w:sz w:val="24"/>
          <w:szCs w:val="24"/>
        </w:rPr>
        <w:t>;</w:t>
      </w:r>
    </w:p>
    <w:p w14:paraId="4E9523C0"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 Obras públicas</w:t>
      </w:r>
    </w:p>
    <w:p w14:paraId="4A895517"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Tesorería</w:t>
      </w:r>
    </w:p>
    <w:p w14:paraId="1192331E"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Secretaria del ayuntamiento</w:t>
      </w:r>
    </w:p>
    <w:p w14:paraId="30BFBE9F"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Desarrollo urbano</w:t>
      </w:r>
    </w:p>
    <w:p w14:paraId="4700A07E"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lastRenderedPageBreak/>
        <w:t>Desarrollo económico</w:t>
      </w:r>
    </w:p>
    <w:p w14:paraId="7E19ED97"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Desarrollo social</w:t>
      </w:r>
    </w:p>
    <w:p w14:paraId="43BCC8AB"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Dirección de Ecología</w:t>
      </w:r>
    </w:p>
    <w:p w14:paraId="3C6B2A0E"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Contraloría</w:t>
      </w:r>
    </w:p>
    <w:p w14:paraId="76391E12"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 xml:space="preserve">Transparencia </w:t>
      </w:r>
    </w:p>
    <w:p w14:paraId="08438138" w14:textId="77777777" w:rsidR="00753A96" w:rsidRPr="00753A96" w:rsidRDefault="00753A96" w:rsidP="00753A96">
      <w:pPr>
        <w:pStyle w:val="Prrafodelista"/>
        <w:numPr>
          <w:ilvl w:val="1"/>
          <w:numId w:val="18"/>
        </w:numPr>
        <w:spacing w:after="0" w:line="360" w:lineRule="auto"/>
        <w:jc w:val="both"/>
        <w:rPr>
          <w:rFonts w:ascii="Palatino Linotype" w:eastAsia="Times New Roman" w:hAnsi="Palatino Linotype" w:cs="Palatino Linotype"/>
          <w:color w:val="000000"/>
          <w:sz w:val="24"/>
          <w:szCs w:val="24"/>
          <w:lang w:val="es-ES_tradnl" w:eastAsia="es-MX"/>
        </w:rPr>
      </w:pPr>
      <w:r w:rsidRPr="00753A96">
        <w:rPr>
          <w:rFonts w:ascii="Palatino Linotype" w:hAnsi="Palatino Linotype"/>
          <w:color w:val="000000"/>
          <w:sz w:val="24"/>
          <w:szCs w:val="24"/>
        </w:rPr>
        <w:t xml:space="preserve">Instituto de la mujer </w:t>
      </w:r>
    </w:p>
    <w:p w14:paraId="20C0EB61" w14:textId="77777777" w:rsidR="00753A96" w:rsidRDefault="00753A96"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412BE42" w14:textId="77777777" w:rsidR="005F75B7" w:rsidRPr="003070E0" w:rsidRDefault="005F75B7" w:rsidP="005F75B7">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7E19B188" w14:textId="53C0F6A3" w:rsidR="005F75B7" w:rsidRPr="00753A96" w:rsidRDefault="00753A96" w:rsidP="00753A96">
      <w:pPr>
        <w:pStyle w:val="Prrafodelista"/>
        <w:numPr>
          <w:ilvl w:val="0"/>
          <w:numId w:val="5"/>
        </w:numPr>
        <w:spacing w:after="0" w:line="360" w:lineRule="auto"/>
        <w:jc w:val="both"/>
        <w:rPr>
          <w:rFonts w:ascii="Palatino Linotype" w:eastAsia="Times New Roman" w:hAnsi="Palatino Linotype" w:cs="Palatino Linotype"/>
          <w:i/>
          <w:color w:val="000000"/>
          <w:sz w:val="24"/>
          <w:szCs w:val="24"/>
          <w:lang w:val="es-ES_tradnl" w:eastAsia="es-MX"/>
        </w:rPr>
      </w:pPr>
      <w:r w:rsidRPr="00753A96">
        <w:rPr>
          <w:rFonts w:ascii="Palatino Linotype" w:hAnsi="Palatino Linotype" w:cs="Arial"/>
          <w:b/>
          <w:bCs/>
          <w:i/>
          <w:sz w:val="24"/>
          <w:szCs w:val="24"/>
        </w:rPr>
        <w:t>RESPUESTA SOL 00218.pdf</w:t>
      </w:r>
      <w:r>
        <w:rPr>
          <w:rFonts w:ascii="Palatino Linotype" w:hAnsi="Palatino Linotype" w:cs="Arial"/>
          <w:b/>
          <w:bCs/>
          <w:i/>
          <w:sz w:val="24"/>
          <w:szCs w:val="24"/>
        </w:rPr>
        <w:t xml:space="preserve">: </w:t>
      </w:r>
      <w:r>
        <w:rPr>
          <w:rFonts w:ascii="Palatino Linotype" w:hAnsi="Palatino Linotype" w:cs="Arial"/>
          <w:bCs/>
          <w:sz w:val="24"/>
          <w:szCs w:val="24"/>
        </w:rPr>
        <w:t>Documento que consta de trece fojas en formato PDF de fecha veintiocho de abril de dos mil veinticinco por medio del cual la Coordinadora de Recursos Humanos adjunta copia simple de los título</w:t>
      </w:r>
      <w:r w:rsidR="003D099C">
        <w:rPr>
          <w:rFonts w:ascii="Palatino Linotype" w:hAnsi="Palatino Linotype" w:cs="Arial"/>
          <w:bCs/>
          <w:sz w:val="24"/>
          <w:szCs w:val="24"/>
        </w:rPr>
        <w:t>s</w:t>
      </w:r>
      <w:r>
        <w:rPr>
          <w:rFonts w:ascii="Palatino Linotype" w:hAnsi="Palatino Linotype" w:cs="Arial"/>
          <w:bCs/>
          <w:sz w:val="24"/>
          <w:szCs w:val="24"/>
        </w:rPr>
        <w:t xml:space="preserve"> requeridos.</w:t>
      </w:r>
    </w:p>
    <w:p w14:paraId="3ABC9A27" w14:textId="77777777" w:rsidR="0049567D" w:rsidRDefault="0049567D" w:rsidP="0049567D">
      <w:pPr>
        <w:spacing w:after="0" w:line="360" w:lineRule="auto"/>
        <w:ind w:left="360"/>
        <w:jc w:val="both"/>
        <w:rPr>
          <w:rFonts w:ascii="Palatino Linotype" w:eastAsia="Times New Roman" w:hAnsi="Palatino Linotype" w:cs="Palatino Linotype"/>
          <w:color w:val="000000"/>
          <w:sz w:val="24"/>
          <w:lang w:val="es-ES_tradnl" w:eastAsia="es-MX"/>
        </w:rPr>
      </w:pPr>
    </w:p>
    <w:p w14:paraId="7072ABCC" w14:textId="77777777" w:rsidR="005F75B7" w:rsidRDefault="0049567D" w:rsidP="0049567D">
      <w:pPr>
        <w:spacing w:after="0" w:line="360" w:lineRule="auto"/>
        <w:ind w:left="360"/>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lang w:val="es-ES_tradnl" w:eastAsia="es-MX"/>
        </w:rPr>
        <w:t xml:space="preserve">Del que se </w:t>
      </w:r>
      <w:r w:rsidRPr="0030442A">
        <w:rPr>
          <w:rFonts w:ascii="Palatino Linotype" w:eastAsia="Times New Roman" w:hAnsi="Palatino Linotype" w:cs="Palatino Linotype"/>
          <w:color w:val="000000"/>
          <w:sz w:val="24"/>
          <w:szCs w:val="24"/>
          <w:lang w:val="es-ES_tradnl" w:eastAsia="es-MX"/>
        </w:rPr>
        <w:t xml:space="preserve">advierte se dejó a la vista del Recurrente de manera parcial la firma del alumno así como la valoración “honorifica” la cual da cuenta de una calificación cualitativa por lo que al no haber sido protegidos dichos datos personales académicos y de identificación se dará vista a la Dirección </w:t>
      </w:r>
      <w:r w:rsidRPr="0030442A">
        <w:rPr>
          <w:rFonts w:ascii="Palatino Linotype" w:hAnsi="Palatino Linotype" w:cs="Arial"/>
          <w:sz w:val="24"/>
          <w:szCs w:val="24"/>
        </w:rPr>
        <w:t>General de Protección de Datos Personales de este Instituto con fundamento en lo dispuesto en los artículos 14, fracción XXVI y 24, fracciones XI, XII y XIII del Reglamento Interior del Instituto de Transparencia, Acceso a la Información Pública y Protección de Datos Personales del Estado de México y Municipios</w:t>
      </w:r>
      <w:r>
        <w:rPr>
          <w:rFonts w:ascii="Palatino Linotype" w:hAnsi="Palatino Linotype" w:cs="Arial"/>
        </w:rPr>
        <w:t>.</w:t>
      </w:r>
    </w:p>
    <w:p w14:paraId="7A35A4F2" w14:textId="77777777" w:rsidR="0049567D" w:rsidRDefault="0049567D" w:rsidP="0049567D">
      <w:pPr>
        <w:spacing w:after="0" w:line="360" w:lineRule="auto"/>
        <w:ind w:left="360"/>
        <w:jc w:val="both"/>
        <w:rPr>
          <w:rFonts w:ascii="Palatino Linotype" w:eastAsia="Times New Roman" w:hAnsi="Palatino Linotype" w:cs="Palatino Linotype"/>
          <w:color w:val="000000"/>
          <w:sz w:val="24"/>
          <w:lang w:val="es-ES_tradnl" w:eastAsia="es-MX"/>
        </w:rPr>
      </w:pPr>
    </w:p>
    <w:p w14:paraId="7705D138" w14:textId="77777777" w:rsidR="005F75B7" w:rsidRDefault="005F75B7" w:rsidP="005F75B7">
      <w:pPr>
        <w:spacing w:after="0" w:line="360" w:lineRule="auto"/>
        <w:jc w:val="both"/>
        <w:rPr>
          <w:rFonts w:ascii="Palatino Linotype" w:eastAsia="Times New Roman" w:hAnsi="Palatino Linotype" w:cs="Palatino Linotype"/>
          <w:color w:val="000000"/>
          <w:sz w:val="24"/>
          <w:lang w:val="es-ES_tradnl" w:eastAsia="es-MX"/>
        </w:rPr>
      </w:pPr>
      <w:r w:rsidRPr="00AB5458">
        <w:rPr>
          <w:rFonts w:ascii="Palatino Linotype" w:eastAsia="Times New Roman" w:hAnsi="Palatino Linotype" w:cs="Palatino Linotype"/>
          <w:color w:val="000000"/>
          <w:sz w:val="24"/>
          <w:lang w:val="es-ES_tradnl" w:eastAsia="es-MX"/>
        </w:rPr>
        <w:lastRenderedPageBreak/>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 </w:t>
      </w:r>
      <w:r w:rsidRPr="00753A96">
        <w:rPr>
          <w:rFonts w:ascii="Palatino Linotype" w:eastAsia="Times New Roman" w:hAnsi="Palatino Linotype" w:cs="Palatino Linotype"/>
          <w:i/>
          <w:color w:val="000000"/>
          <w:sz w:val="24"/>
          <w:szCs w:val="24"/>
          <w:lang w:val="es-ES_tradnl" w:eastAsia="es-MX"/>
        </w:rPr>
        <w:t>“</w:t>
      </w:r>
      <w:r w:rsidR="00753A96" w:rsidRPr="00753A96">
        <w:rPr>
          <w:rFonts w:ascii="Palatino Linotype" w:hAnsi="Palatino Linotype"/>
          <w:i/>
          <w:color w:val="000000"/>
          <w:sz w:val="24"/>
          <w:szCs w:val="24"/>
        </w:rPr>
        <w:t xml:space="preserve">La información que un ciudadano solicito está incompleta, ya que el titular de transparencia </w:t>
      </w:r>
      <w:r w:rsidR="00753A96" w:rsidRPr="00753A96">
        <w:rPr>
          <w:rFonts w:ascii="Palatino Linotype" w:hAnsi="Palatino Linotype"/>
          <w:i/>
          <w:color w:val="000000"/>
          <w:sz w:val="24"/>
          <w:szCs w:val="24"/>
          <w:u w:val="single"/>
        </w:rPr>
        <w:t>no anexo el título profesional del titular de desarrollo económico</w:t>
      </w:r>
      <w:r w:rsidR="00753A96" w:rsidRPr="00753A96">
        <w:rPr>
          <w:rFonts w:ascii="Palatino Linotype" w:hAnsi="Palatino Linotype"/>
          <w:i/>
          <w:color w:val="000000"/>
          <w:sz w:val="24"/>
          <w:szCs w:val="24"/>
        </w:rPr>
        <w:t>, dejando en claro que niega o oculta dicha información , ya que en su plantilla del personal a cargo que se encuentra en transparencia no viene en el requerimiento solicitado el del titular de desarrollo económico.</w:t>
      </w:r>
      <w:r w:rsidR="00753A96">
        <w:rPr>
          <w:rFonts w:ascii="Palatino Linotype" w:hAnsi="Palatino Linotype"/>
          <w:i/>
          <w:color w:val="000000"/>
          <w:sz w:val="24"/>
          <w:szCs w:val="24"/>
        </w:rPr>
        <w:t xml:space="preserve">” </w:t>
      </w:r>
      <w:r w:rsidR="00753A96">
        <w:rPr>
          <w:rFonts w:ascii="Palatino Linotype" w:hAnsi="Palatino Linotype"/>
          <w:color w:val="000000"/>
          <w:sz w:val="24"/>
          <w:szCs w:val="24"/>
        </w:rPr>
        <w:t xml:space="preserve"> y motivo de inconformidad</w:t>
      </w:r>
      <w:r w:rsidR="00753A96" w:rsidRPr="00753A96">
        <w:rPr>
          <w:rFonts w:ascii="Palatino Linotype" w:hAnsi="Palatino Linotype"/>
          <w:i/>
          <w:color w:val="000000"/>
          <w:sz w:val="24"/>
          <w:szCs w:val="24"/>
        </w:rPr>
        <w:t xml:space="preserve"> “</w:t>
      </w:r>
      <w:r w:rsidR="00753A96" w:rsidRPr="00753A96">
        <w:rPr>
          <w:rFonts w:ascii="Palatino Linotype" w:hAnsi="Palatino Linotype"/>
          <w:i/>
          <w:color w:val="000000"/>
          <w:sz w:val="24"/>
          <w:szCs w:val="24"/>
          <w:u w:val="single"/>
        </w:rPr>
        <w:t>No adjunta el título profesional del titular de la dirección de desarrollo económico”</w:t>
      </w:r>
      <w:r w:rsidR="00753A96">
        <w:rPr>
          <w:rFonts w:ascii="Palatino Linotype" w:hAnsi="Palatino Linotype"/>
          <w:i/>
          <w:color w:val="000000"/>
          <w:sz w:val="24"/>
          <w:szCs w:val="24"/>
          <w:u w:val="single"/>
        </w:rPr>
        <w:t xml:space="preserve"> </w:t>
      </w:r>
      <w:r w:rsidRPr="00AB5458">
        <w:rPr>
          <w:rFonts w:ascii="Palatino Linotype" w:eastAsia="Times New Roman" w:hAnsi="Palatino Linotype" w:cs="Palatino Linotype"/>
          <w:color w:val="000000"/>
          <w:sz w:val="24"/>
          <w:lang w:val="es-ES_tradnl" w:eastAsia="es-MX"/>
        </w:rPr>
        <w:t xml:space="preserve">en este sentido el Recurrente </w:t>
      </w:r>
      <w:r>
        <w:rPr>
          <w:rFonts w:ascii="Palatino Linotype" w:eastAsia="Times New Roman" w:hAnsi="Palatino Linotype" w:cs="Palatino Linotype"/>
          <w:color w:val="000000"/>
          <w:sz w:val="24"/>
          <w:lang w:val="es-ES_tradnl" w:eastAsia="es-MX"/>
        </w:rPr>
        <w:t xml:space="preserve">manifestó inconformidad respecto la falta </w:t>
      </w:r>
      <w:r w:rsidR="00753A96">
        <w:rPr>
          <w:rFonts w:ascii="Palatino Linotype" w:eastAsia="Times New Roman" w:hAnsi="Palatino Linotype" w:cs="Palatino Linotype"/>
          <w:color w:val="000000"/>
          <w:sz w:val="24"/>
          <w:lang w:val="es-ES_tradnl" w:eastAsia="es-MX"/>
        </w:rPr>
        <w:t xml:space="preserve">del título profesional del Director de Desarrollo Económico. </w:t>
      </w:r>
    </w:p>
    <w:p w14:paraId="3538548B" w14:textId="77777777" w:rsidR="00753A96" w:rsidRDefault="00753A96" w:rsidP="005F75B7">
      <w:pPr>
        <w:spacing w:after="0" w:line="360" w:lineRule="auto"/>
        <w:jc w:val="both"/>
        <w:rPr>
          <w:rFonts w:ascii="Palatino Linotype" w:hAnsi="Palatino Linotype"/>
          <w:i/>
          <w:color w:val="000000"/>
          <w:sz w:val="24"/>
          <w:szCs w:val="24"/>
        </w:rPr>
      </w:pPr>
    </w:p>
    <w:p w14:paraId="4D10346F" w14:textId="77777777" w:rsidR="0049567D" w:rsidRDefault="00753A96" w:rsidP="0049567D">
      <w:pPr>
        <w:spacing w:line="360" w:lineRule="auto"/>
        <w:jc w:val="both"/>
        <w:rPr>
          <w:rFonts w:ascii="Palatino Linotype" w:eastAsia="Palatino Linotype" w:hAnsi="Palatino Linotype" w:cs="Palatino Linotype"/>
          <w:color w:val="000000"/>
          <w:sz w:val="24"/>
          <w:szCs w:val="24"/>
        </w:rPr>
      </w:pPr>
      <w:r w:rsidRPr="00753A96">
        <w:rPr>
          <w:rFonts w:ascii="Palatino Linotype" w:eastAsia="Palatino Linotype" w:hAnsi="Palatino Linotype" w:cs="Palatino Linotype"/>
          <w:color w:val="000000"/>
          <w:sz w:val="24"/>
          <w:szCs w:val="24"/>
        </w:rPr>
        <w:t xml:space="preserve">De lo anterior, es de precisarse que el Recurrente </w:t>
      </w:r>
      <w:r w:rsidRPr="00753A96">
        <w:rPr>
          <w:rFonts w:ascii="Palatino Linotype" w:eastAsia="Palatino Linotype" w:hAnsi="Palatino Linotype" w:cs="Palatino Linotype"/>
          <w:color w:val="000000"/>
          <w:sz w:val="24"/>
          <w:szCs w:val="24"/>
          <w:u w:val="single"/>
        </w:rPr>
        <w:t xml:space="preserve">únicamente manifestó inconformidad respecto </w:t>
      </w:r>
      <w:r>
        <w:rPr>
          <w:rFonts w:ascii="Palatino Linotype" w:hAnsi="Palatino Linotype"/>
          <w:color w:val="000000"/>
          <w:sz w:val="24"/>
          <w:szCs w:val="24"/>
          <w:u w:val="single"/>
        </w:rPr>
        <w:t xml:space="preserve">el </w:t>
      </w:r>
      <w:r w:rsidR="00614502">
        <w:rPr>
          <w:rFonts w:ascii="Palatino Linotype" w:hAnsi="Palatino Linotype"/>
          <w:color w:val="000000"/>
          <w:sz w:val="24"/>
          <w:szCs w:val="24"/>
          <w:u w:val="single"/>
        </w:rPr>
        <w:t>título</w:t>
      </w:r>
      <w:r>
        <w:rPr>
          <w:rFonts w:ascii="Palatino Linotype" w:hAnsi="Palatino Linotype"/>
          <w:color w:val="000000"/>
          <w:sz w:val="24"/>
          <w:szCs w:val="24"/>
          <w:u w:val="single"/>
        </w:rPr>
        <w:t xml:space="preserve"> profesional del Director de Desarrollo Económico </w:t>
      </w:r>
      <w:r w:rsidRPr="00753A96">
        <w:rPr>
          <w:rFonts w:ascii="Palatino Linotype" w:eastAsia="Palatino Linotype" w:hAnsi="Palatino Linotype" w:cs="Palatino Linotype"/>
          <w:color w:val="000000"/>
          <w:sz w:val="24"/>
          <w:szCs w:val="24"/>
          <w:u w:val="single"/>
        </w:rPr>
        <w:t xml:space="preserve"> </w:t>
      </w:r>
      <w:r w:rsidRPr="00753A96">
        <w:rPr>
          <w:rFonts w:ascii="Palatino Linotype" w:eastAsia="Palatino Linotype" w:hAnsi="Palatino Linotype" w:cs="Palatino Linotype"/>
          <w:color w:val="000000"/>
          <w:sz w:val="24"/>
          <w:szCs w:val="24"/>
        </w:rPr>
        <w:t xml:space="preserve">por lo que </w:t>
      </w:r>
      <w:r>
        <w:rPr>
          <w:rFonts w:ascii="Palatino Linotype" w:eastAsia="Palatino Linotype" w:hAnsi="Palatino Linotype" w:cs="Palatino Linotype"/>
          <w:color w:val="000000"/>
          <w:sz w:val="24"/>
          <w:szCs w:val="24"/>
        </w:rPr>
        <w:t>respecto los títulos profesionales de</w:t>
      </w:r>
      <w:r w:rsidR="00614502">
        <w:rPr>
          <w:rFonts w:ascii="Palatino Linotype" w:eastAsia="Palatino Linotype" w:hAnsi="Palatino Linotype" w:cs="Palatino Linotype"/>
          <w:color w:val="000000"/>
          <w:sz w:val="24"/>
          <w:szCs w:val="24"/>
        </w:rPr>
        <w:t xml:space="preserve"> </w:t>
      </w:r>
      <w:r w:rsidR="00614502" w:rsidRPr="00753A96">
        <w:rPr>
          <w:rFonts w:ascii="Palatino Linotype" w:hAnsi="Palatino Linotype"/>
          <w:color w:val="000000"/>
          <w:sz w:val="24"/>
          <w:szCs w:val="24"/>
        </w:rPr>
        <w:t>los directores y coordinadores</w:t>
      </w:r>
      <w:r w:rsidR="00614502">
        <w:rPr>
          <w:rFonts w:ascii="Palatino Linotype" w:hAnsi="Palatino Linotype"/>
          <w:color w:val="000000"/>
          <w:sz w:val="24"/>
          <w:szCs w:val="24"/>
        </w:rPr>
        <w:t xml:space="preserve"> de</w:t>
      </w:r>
      <w:r>
        <w:rPr>
          <w:rFonts w:ascii="Palatino Linotype" w:eastAsia="Palatino Linotype" w:hAnsi="Palatino Linotype" w:cs="Palatino Linotype"/>
          <w:color w:val="000000"/>
          <w:sz w:val="24"/>
          <w:szCs w:val="24"/>
        </w:rPr>
        <w:t xml:space="preserve"> la Dirección de Obras Públicas, Tesorería, Secretaria del Ayuntamiento, Dirección de Desarrollo Urbano, Dirección de Desarrollo Social, Dirección</w:t>
      </w:r>
      <w:r w:rsidR="0049567D">
        <w:rPr>
          <w:rFonts w:ascii="Palatino Linotype" w:eastAsia="Palatino Linotype" w:hAnsi="Palatino Linotype" w:cs="Palatino Linotype"/>
          <w:color w:val="000000"/>
          <w:sz w:val="24"/>
          <w:szCs w:val="24"/>
        </w:rPr>
        <w:t xml:space="preserve"> de Ecología, Contraloría, Unidad de Transparencia e Instituto de la Mujer</w:t>
      </w:r>
      <w:r w:rsidR="00614502">
        <w:rPr>
          <w:rFonts w:ascii="Palatino Linotype" w:eastAsia="Palatino Linotype" w:hAnsi="Palatino Linotype" w:cs="Palatino Linotype"/>
          <w:color w:val="000000"/>
          <w:sz w:val="24"/>
          <w:szCs w:val="24"/>
        </w:rPr>
        <w:t xml:space="preserve"> y los coordinadores de la Dirección de Desarrollo Económico </w:t>
      </w:r>
      <w:r w:rsidRPr="00753A96">
        <w:rPr>
          <w:rFonts w:ascii="Palatino Linotype" w:eastAsia="Palatino Linotype" w:hAnsi="Palatino Linotype" w:cs="Palatino Linotype"/>
          <w:color w:val="000000"/>
          <w:sz w:val="24"/>
          <w:szCs w:val="24"/>
        </w:rPr>
        <w:t xml:space="preserve">debe declararse consentidas por el </w:t>
      </w:r>
      <w:r w:rsidRPr="00753A96">
        <w:rPr>
          <w:rFonts w:ascii="Palatino Linotype" w:eastAsia="Palatino Linotype" w:hAnsi="Palatino Linotype" w:cs="Palatino Linotype"/>
          <w:b/>
          <w:color w:val="000000"/>
          <w:sz w:val="24"/>
          <w:szCs w:val="24"/>
        </w:rPr>
        <w:t>RECURRENTE</w:t>
      </w:r>
      <w:r w:rsidRPr="00753A96">
        <w:rPr>
          <w:rFonts w:ascii="Palatino Linotype" w:eastAsia="Palatino Linotype" w:hAnsi="Palatino Linotype" w:cs="Palatino Linotype"/>
          <w:color w:val="000000"/>
          <w:sz w:val="24"/>
          <w:szCs w:val="24"/>
        </w:rPr>
        <w:t>, debido a que no se realizaron manifestaciones de inconformidad, por lo que no pueden producirse efectos jurídicos tendentes a revocar, confirmar o modificar el acto reclamado ya que se infiere un consentimiento del Recurrente</w:t>
      </w:r>
      <w:r w:rsidRPr="00753A96">
        <w:rPr>
          <w:rFonts w:ascii="Palatino Linotype" w:eastAsia="Palatino Linotype" w:hAnsi="Palatino Linotype" w:cs="Palatino Linotype"/>
          <w:b/>
          <w:color w:val="000000"/>
          <w:sz w:val="24"/>
          <w:szCs w:val="24"/>
        </w:rPr>
        <w:t xml:space="preserve"> </w:t>
      </w:r>
      <w:r w:rsidRPr="00753A96">
        <w:rPr>
          <w:rFonts w:ascii="Palatino Linotype" w:eastAsia="Palatino Linotype" w:hAnsi="Palatino Linotype" w:cs="Palatino Linotype"/>
          <w:color w:val="000000"/>
          <w:sz w:val="24"/>
          <w:szCs w:val="24"/>
        </w:rPr>
        <w:t xml:space="preserve">ante </w:t>
      </w:r>
      <w:r w:rsidR="0049567D">
        <w:rPr>
          <w:rFonts w:ascii="Palatino Linotype" w:eastAsia="Palatino Linotype" w:hAnsi="Palatino Linotype" w:cs="Palatino Linotype"/>
          <w:color w:val="000000"/>
          <w:sz w:val="24"/>
          <w:szCs w:val="24"/>
        </w:rPr>
        <w:t>la falta de impugnación eficaz.</w:t>
      </w:r>
    </w:p>
    <w:p w14:paraId="01B85B4C" w14:textId="77777777" w:rsidR="008E7A61" w:rsidRPr="00753A96" w:rsidRDefault="008E7A61" w:rsidP="0049567D">
      <w:pPr>
        <w:spacing w:line="360" w:lineRule="auto"/>
        <w:jc w:val="both"/>
        <w:rPr>
          <w:rFonts w:ascii="Palatino Linotype" w:eastAsia="Palatino Linotype" w:hAnsi="Palatino Linotype" w:cs="Palatino Linotype"/>
          <w:color w:val="000000"/>
          <w:sz w:val="24"/>
          <w:szCs w:val="24"/>
        </w:rPr>
      </w:pPr>
    </w:p>
    <w:p w14:paraId="18932557" w14:textId="77777777" w:rsidR="00753A96" w:rsidRPr="00753A96" w:rsidRDefault="00753A96" w:rsidP="00753A96">
      <w:pPr>
        <w:spacing w:line="360" w:lineRule="auto"/>
        <w:ind w:right="49"/>
        <w:jc w:val="both"/>
        <w:rPr>
          <w:rFonts w:ascii="Palatino Linotype" w:eastAsia="Palatino Linotype" w:hAnsi="Palatino Linotype" w:cs="Palatino Linotype"/>
          <w:sz w:val="24"/>
          <w:szCs w:val="24"/>
        </w:rPr>
      </w:pPr>
      <w:r w:rsidRPr="00753A96">
        <w:rPr>
          <w:rFonts w:ascii="Palatino Linotype" w:eastAsia="Palatino Linotype" w:hAnsi="Palatino Linotype" w:cs="Palatino Linotype"/>
          <w:color w:val="000000"/>
          <w:sz w:val="24"/>
          <w:szCs w:val="24"/>
        </w:rPr>
        <w:lastRenderedPageBreak/>
        <w:t>Sirve de sustento a lo anterior por analogía la tesis jurisprudencial número VI.3o.C. J/60, publicada en el Semanario Judicial de la Federación y su Gaceta bajo el número de registro 176,608 que a la letra dice:</w:t>
      </w:r>
    </w:p>
    <w:p w14:paraId="600C2CF5" w14:textId="77777777" w:rsidR="00753A96" w:rsidRPr="00645FD4" w:rsidRDefault="00753A96" w:rsidP="00753A96">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45FD4">
        <w:rPr>
          <w:rFonts w:ascii="Palatino Linotype" w:eastAsia="Palatino Linotype" w:hAnsi="Palatino Linotype" w:cs="Palatino Linotype"/>
          <w:b/>
          <w:i/>
          <w:smallCaps/>
          <w:color w:val="000000"/>
        </w:rPr>
        <w:t xml:space="preserve">ACTOS CONSENTIDOS. SON LOS QUE NO SE IMPUGNAN MEDIANTE EL RECURSO IDÓNEO. </w:t>
      </w:r>
      <w:r w:rsidRPr="00645FD4">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25A63E" w14:textId="77777777" w:rsidR="00753A96" w:rsidRDefault="00753A96" w:rsidP="00753A96">
      <w:pPr>
        <w:spacing w:line="360" w:lineRule="auto"/>
        <w:ind w:right="49"/>
        <w:jc w:val="both"/>
        <w:rPr>
          <w:rFonts w:ascii="Palatino Linotype" w:eastAsia="Palatino Linotype" w:hAnsi="Palatino Linotype" w:cs="Palatino Linotype"/>
          <w:color w:val="000000"/>
        </w:rPr>
      </w:pPr>
    </w:p>
    <w:p w14:paraId="1567804D" w14:textId="77777777" w:rsidR="00753A96" w:rsidRPr="00753A96" w:rsidRDefault="00753A96" w:rsidP="00753A96">
      <w:pPr>
        <w:spacing w:line="360" w:lineRule="auto"/>
        <w:ind w:right="49"/>
        <w:jc w:val="both"/>
        <w:rPr>
          <w:rFonts w:ascii="Palatino Linotype" w:eastAsia="Palatino Linotype" w:hAnsi="Palatino Linotype" w:cs="Palatino Linotype"/>
          <w:sz w:val="24"/>
          <w:szCs w:val="24"/>
        </w:rPr>
      </w:pPr>
      <w:r w:rsidRPr="00753A96">
        <w:rPr>
          <w:rFonts w:ascii="Palatino Linotype" w:eastAsia="Palatino Linotype" w:hAnsi="Palatino Linotype" w:cs="Palatino Linotype"/>
          <w:color w:val="000000"/>
          <w:sz w:val="24"/>
          <w:szCs w:val="24"/>
        </w:rPr>
        <w:t xml:space="preserve">Para </w:t>
      </w:r>
      <w:r w:rsidRPr="00753A96">
        <w:rPr>
          <w:rFonts w:ascii="Palatino Linotype" w:eastAsia="Palatino Linotype" w:hAnsi="Palatino Linotype" w:cs="Palatino Linotype"/>
          <w:sz w:val="24"/>
          <w:szCs w:val="24"/>
        </w:rPr>
        <w:t>mayor abundamiento, también resulta aplicable el criterio 01/20 emitido por el Instituto Nacional de Transparencia, Acceso a la Información Pública y Protección de Datos Personales, que a la letra estipula lo siguiente:</w:t>
      </w:r>
    </w:p>
    <w:p w14:paraId="3EB1D367" w14:textId="77777777" w:rsidR="00753A96" w:rsidRPr="00645FD4" w:rsidRDefault="00753A96" w:rsidP="00753A96">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45FD4">
        <w:rPr>
          <w:rFonts w:ascii="Palatino Linotype" w:eastAsia="Palatino Linotype" w:hAnsi="Palatino Linotype" w:cs="Palatino Linotype"/>
          <w:b/>
          <w:i/>
          <w:color w:val="000000"/>
        </w:rPr>
        <w:t>Actos consentidos tácitamente. Improcedencia de su análisis.</w:t>
      </w:r>
      <w:r w:rsidRPr="00645FD4">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707F08E" w14:textId="77777777" w:rsidR="00753A96" w:rsidRPr="009C4419" w:rsidRDefault="00753A96" w:rsidP="005F75B7">
      <w:pPr>
        <w:spacing w:after="0" w:line="360" w:lineRule="auto"/>
        <w:jc w:val="both"/>
        <w:rPr>
          <w:rFonts w:ascii="Palatino Linotype" w:hAnsi="Palatino Linotype"/>
          <w:i/>
          <w:color w:val="000000"/>
          <w:sz w:val="24"/>
          <w:szCs w:val="24"/>
        </w:rPr>
      </w:pPr>
    </w:p>
    <w:p w14:paraId="16A46522" w14:textId="77777777" w:rsidR="0049567D" w:rsidRPr="0049567D" w:rsidRDefault="0049567D" w:rsidP="0049567D">
      <w:pPr>
        <w:tabs>
          <w:tab w:val="left" w:pos="709"/>
        </w:tabs>
        <w:spacing w:after="0" w:line="360" w:lineRule="auto"/>
        <w:contextualSpacing/>
        <w:jc w:val="both"/>
        <w:rPr>
          <w:rFonts w:ascii="Palatino Linotype" w:hAnsi="Palatino Linotype"/>
          <w:b/>
          <w:i/>
          <w:sz w:val="24"/>
          <w:szCs w:val="24"/>
        </w:rPr>
      </w:pPr>
      <w:r>
        <w:rPr>
          <w:rFonts w:ascii="Palatino Linotype" w:eastAsia="Times New Roman" w:hAnsi="Palatino Linotype" w:cs="Arial"/>
          <w:sz w:val="24"/>
          <w:lang w:val="es-ES_tradnl" w:eastAsia="es-MX"/>
        </w:rPr>
        <w:t xml:space="preserve">Ahora bien a efecto de no vulnerar el derecho al acceso a la información del Recurrente el Sujeto Obligado rindió su informe justificado el cual no fue puesto a la vista del Recurrente al no haberse utilizado las herramientas tecnológicas que protegieran los datos personales, cuyo contenido se advierte lo siguiente el mismo documento entregado en respuesta primigenia. </w:t>
      </w:r>
    </w:p>
    <w:p w14:paraId="3BC89242" w14:textId="77777777" w:rsidR="0049567D" w:rsidRDefault="0049567D" w:rsidP="005F75B7">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89FBDB4" w14:textId="77777777" w:rsidR="005F75B7" w:rsidRPr="00107C25" w:rsidRDefault="005F75B7" w:rsidP="005F75B7">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lastRenderedPageBreak/>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33D600F" w14:textId="77777777" w:rsidR="005F75B7" w:rsidRPr="00F444C4" w:rsidRDefault="005F75B7" w:rsidP="005F75B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249AE5BC" w14:textId="77777777" w:rsidR="005F75B7" w:rsidRPr="00F444C4" w:rsidRDefault="005F75B7" w:rsidP="005F75B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656C1F4F" w14:textId="77777777" w:rsidR="005F75B7" w:rsidRPr="00F444C4" w:rsidRDefault="005F75B7" w:rsidP="005F75B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7FF9F482" w14:textId="77777777" w:rsidR="005F75B7" w:rsidRPr="00042818" w:rsidRDefault="005F75B7" w:rsidP="005F75B7">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33262520" w14:textId="77777777" w:rsidR="005F75B7" w:rsidRDefault="005F75B7" w:rsidP="005F75B7">
      <w:pPr>
        <w:spacing w:after="0" w:line="360" w:lineRule="auto"/>
        <w:ind w:right="616"/>
        <w:contextualSpacing/>
        <w:jc w:val="both"/>
        <w:rPr>
          <w:rFonts w:ascii="Palatino Linotype" w:eastAsia="Times New Roman" w:hAnsi="Palatino Linotype" w:cs="Arial"/>
          <w:b/>
          <w:i/>
          <w:lang w:val="es-ES_tradnl" w:eastAsia="gl-ES"/>
        </w:rPr>
      </w:pPr>
    </w:p>
    <w:p w14:paraId="596B06E1" w14:textId="77777777" w:rsidR="005F75B7" w:rsidRDefault="005F75B7" w:rsidP="005F75B7">
      <w:pPr>
        <w:spacing w:after="0" w:line="360" w:lineRule="auto"/>
        <w:ind w:right="-2"/>
        <w:contextualSpacing/>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79F3BFCD" w14:textId="77777777" w:rsidR="005F75B7" w:rsidRPr="006D55C4" w:rsidRDefault="005F75B7" w:rsidP="005F75B7">
      <w:pPr>
        <w:spacing w:after="0" w:line="360" w:lineRule="auto"/>
        <w:ind w:right="-2"/>
        <w:contextualSpacing/>
        <w:jc w:val="both"/>
        <w:rPr>
          <w:rFonts w:ascii="Palatino Linotype" w:eastAsia="Times New Roman" w:hAnsi="Palatino Linotype" w:cs="Arial"/>
          <w:i/>
          <w:lang w:val="es-ES_tradnl" w:eastAsia="gl-ES"/>
        </w:rPr>
      </w:pPr>
    </w:p>
    <w:p w14:paraId="1712020D" w14:textId="77777777" w:rsidR="005F75B7" w:rsidRDefault="005F75B7" w:rsidP="005F75B7">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De lo anterior, resulta indispensable traer a colación </w:t>
      </w:r>
      <w:r w:rsidR="00544278">
        <w:rPr>
          <w:rFonts w:ascii="Palatino Linotype" w:hAnsi="Palatino Linotype"/>
          <w:sz w:val="24"/>
          <w:szCs w:val="24"/>
        </w:rPr>
        <w:t>los artículos 78 y 81 del Reglamento Orgánico del Sujeto Obligado con el fin de establecer que la Dirección de Administración es la unidad encargada de la optimización de los recursos humanos a través de la Coordinación de Recursos Humanos la cual tiene entre sus atribuciones la actualización de la plantilla del personal asó como la actualización de sus expedientes, en los términos siguientes;</w:t>
      </w:r>
    </w:p>
    <w:p w14:paraId="28E579D3" w14:textId="77777777" w:rsidR="00544278" w:rsidRPr="00C74482" w:rsidRDefault="00CD05E2" w:rsidP="00C74482">
      <w:pPr>
        <w:spacing w:line="360" w:lineRule="auto"/>
        <w:ind w:left="708"/>
        <w:jc w:val="both"/>
        <w:rPr>
          <w:rFonts w:ascii="Palatino Linotype" w:hAnsi="Palatino Linotype"/>
          <w:i/>
        </w:rPr>
      </w:pPr>
      <w:r w:rsidRPr="00CD05E2">
        <w:rPr>
          <w:rFonts w:ascii="Palatino Linotype" w:hAnsi="Palatino Linotype"/>
          <w:b/>
          <w:i/>
        </w:rPr>
        <w:t>ARTÍCULO 78.-</w:t>
      </w:r>
      <w:r w:rsidRPr="00CD05E2">
        <w:rPr>
          <w:rFonts w:ascii="Palatino Linotype" w:hAnsi="Palatino Linotype"/>
          <w:i/>
        </w:rPr>
        <w:t xml:space="preserve"> La Dirección de Administración, es la dependencia encargada de establecer las políticas y lineamientos para la contratación, control del personal, adquisición, contratación, asignación y uso de los bienes y servicios, así como la adecuada implementación de las tecnologías de la información y la prestación de los servicios generales al H. Ayuntamiento de Otzolotepec, a fin de lograr la optimización de los recursos humanos y materiales.</w:t>
      </w:r>
    </w:p>
    <w:p w14:paraId="067F69F9" w14:textId="77777777" w:rsidR="00CD05E2" w:rsidRPr="00CD05E2" w:rsidRDefault="00CD05E2" w:rsidP="00C74482">
      <w:pPr>
        <w:spacing w:line="360" w:lineRule="auto"/>
        <w:ind w:left="708"/>
        <w:jc w:val="center"/>
        <w:rPr>
          <w:rFonts w:ascii="Palatino Linotype" w:hAnsi="Palatino Linotype"/>
          <w:b/>
          <w:i/>
        </w:rPr>
      </w:pPr>
      <w:r w:rsidRPr="00CD05E2">
        <w:rPr>
          <w:rFonts w:ascii="Palatino Linotype" w:hAnsi="Palatino Linotype"/>
          <w:b/>
          <w:i/>
        </w:rPr>
        <w:t>COORDINACIÓN DE RECURSOS HUMANOS</w:t>
      </w:r>
    </w:p>
    <w:p w14:paraId="61113286" w14:textId="77777777" w:rsidR="00544278" w:rsidRDefault="00CD05E2" w:rsidP="00CD05E2">
      <w:pPr>
        <w:spacing w:line="360" w:lineRule="auto"/>
        <w:ind w:left="708"/>
        <w:jc w:val="both"/>
        <w:rPr>
          <w:rFonts w:ascii="Palatino Linotype" w:hAnsi="Palatino Linotype"/>
          <w:i/>
        </w:rPr>
      </w:pPr>
      <w:r w:rsidRPr="00CD05E2">
        <w:rPr>
          <w:rFonts w:ascii="Palatino Linotype" w:hAnsi="Palatino Linotype"/>
          <w:b/>
          <w:i/>
        </w:rPr>
        <w:t>ARTÍCULO 81.-</w:t>
      </w:r>
      <w:r w:rsidRPr="00CD05E2">
        <w:rPr>
          <w:rFonts w:ascii="Palatino Linotype" w:hAnsi="Palatino Linotype"/>
          <w:i/>
        </w:rPr>
        <w:t xml:space="preserve"> La Coordinación de Recursos Humanos tiene las siguientes atribuciones: </w:t>
      </w:r>
    </w:p>
    <w:p w14:paraId="6BCC19F1" w14:textId="77777777" w:rsidR="00544278" w:rsidRPr="00544278" w:rsidRDefault="00CD05E2" w:rsidP="00544278">
      <w:pPr>
        <w:pStyle w:val="Prrafodelista"/>
        <w:numPr>
          <w:ilvl w:val="2"/>
          <w:numId w:val="18"/>
        </w:numPr>
        <w:spacing w:line="360" w:lineRule="auto"/>
        <w:jc w:val="both"/>
        <w:rPr>
          <w:rFonts w:ascii="Palatino Linotype" w:hAnsi="Palatino Linotype"/>
          <w:i/>
        </w:rPr>
      </w:pPr>
      <w:r w:rsidRPr="00544278">
        <w:rPr>
          <w:rFonts w:ascii="Palatino Linotype" w:hAnsi="Palatino Linotype"/>
          <w:i/>
        </w:rPr>
        <w:t xml:space="preserve">Coordinar los procesos de reclutamiento, selección, contratación e inducción y desarrollo de </w:t>
      </w:r>
      <w:r w:rsidR="00544278">
        <w:rPr>
          <w:rFonts w:ascii="Palatino Linotype" w:hAnsi="Palatino Linotype"/>
          <w:i/>
        </w:rPr>
        <w:t xml:space="preserve">personal; </w:t>
      </w:r>
      <w:r w:rsidRPr="00544278">
        <w:rPr>
          <w:rFonts w:ascii="Palatino Linotype" w:hAnsi="Palatino Linotype"/>
          <w:i/>
        </w:rPr>
        <w:t xml:space="preserve"> </w:t>
      </w:r>
    </w:p>
    <w:p w14:paraId="100C1589" w14:textId="77777777" w:rsidR="00544278" w:rsidRPr="00544278" w:rsidRDefault="00CD05E2" w:rsidP="00544278">
      <w:pPr>
        <w:pStyle w:val="Prrafodelista"/>
        <w:numPr>
          <w:ilvl w:val="2"/>
          <w:numId w:val="18"/>
        </w:numPr>
        <w:spacing w:line="360" w:lineRule="auto"/>
        <w:jc w:val="both"/>
        <w:rPr>
          <w:rFonts w:ascii="Palatino Linotype" w:hAnsi="Palatino Linotype"/>
          <w:b/>
          <w:i/>
        </w:rPr>
      </w:pPr>
      <w:r w:rsidRPr="00544278">
        <w:rPr>
          <w:rFonts w:ascii="Palatino Linotype" w:hAnsi="Palatino Linotype"/>
          <w:i/>
        </w:rPr>
        <w:t xml:space="preserve">Registrar las incidencias laborales y administrativas del personal para su afectación en nómina; </w:t>
      </w:r>
    </w:p>
    <w:p w14:paraId="3AA2DA4C" w14:textId="77777777" w:rsidR="00544278" w:rsidRPr="00544278" w:rsidRDefault="00CD05E2" w:rsidP="00544278">
      <w:pPr>
        <w:pStyle w:val="Prrafodelista"/>
        <w:numPr>
          <w:ilvl w:val="2"/>
          <w:numId w:val="18"/>
        </w:numPr>
        <w:spacing w:line="360" w:lineRule="auto"/>
        <w:jc w:val="both"/>
        <w:rPr>
          <w:rFonts w:ascii="Palatino Linotype" w:hAnsi="Palatino Linotype"/>
          <w:b/>
          <w:i/>
        </w:rPr>
      </w:pPr>
      <w:r w:rsidRPr="00544278">
        <w:rPr>
          <w:rFonts w:ascii="Palatino Linotype" w:hAnsi="Palatino Linotype"/>
          <w:i/>
        </w:rPr>
        <w:t>Supervisar el desempeño del personal que labora dentro del Ayuntamiento en coordinación c</w:t>
      </w:r>
      <w:r w:rsidR="00544278">
        <w:rPr>
          <w:rFonts w:ascii="Palatino Linotype" w:hAnsi="Palatino Linotype"/>
          <w:i/>
        </w:rPr>
        <w:t xml:space="preserve">on la Contraloría Municipal; y </w:t>
      </w:r>
    </w:p>
    <w:p w14:paraId="149D71ED" w14:textId="77777777" w:rsidR="000343F4" w:rsidRPr="00544278" w:rsidRDefault="00CD05E2" w:rsidP="005F75B7">
      <w:pPr>
        <w:pStyle w:val="Prrafodelista"/>
        <w:numPr>
          <w:ilvl w:val="2"/>
          <w:numId w:val="18"/>
        </w:numPr>
        <w:spacing w:line="360" w:lineRule="auto"/>
        <w:jc w:val="both"/>
        <w:rPr>
          <w:rFonts w:ascii="Palatino Linotype" w:hAnsi="Palatino Linotype"/>
          <w:b/>
          <w:i/>
        </w:rPr>
      </w:pPr>
      <w:r w:rsidRPr="00544278">
        <w:rPr>
          <w:rFonts w:ascii="Palatino Linotype" w:hAnsi="Palatino Linotype"/>
          <w:i/>
        </w:rPr>
        <w:t xml:space="preserve"> Asegurar se mantenga actualizada la plantilla de personal y sus expedientes, tomando como base la estructura orgánica autorizada, así como llevar los registros necesarios para la debida información institucional en la materia</w:t>
      </w:r>
      <w:r>
        <w:t>.</w:t>
      </w:r>
    </w:p>
    <w:p w14:paraId="77283C2E" w14:textId="77777777" w:rsidR="00544278" w:rsidRPr="00544278" w:rsidRDefault="00544278" w:rsidP="00544278">
      <w:pPr>
        <w:pStyle w:val="Prrafodelista"/>
        <w:spacing w:line="360" w:lineRule="auto"/>
        <w:ind w:left="2700"/>
        <w:jc w:val="both"/>
        <w:rPr>
          <w:rFonts w:ascii="Palatino Linotype" w:hAnsi="Palatino Linotype"/>
          <w:b/>
          <w:i/>
        </w:rPr>
      </w:pPr>
    </w:p>
    <w:p w14:paraId="5D999B8F" w14:textId="77777777" w:rsidR="000343F4" w:rsidRPr="00544278" w:rsidRDefault="00544278" w:rsidP="005F75B7">
      <w:pPr>
        <w:spacing w:line="360" w:lineRule="auto"/>
        <w:jc w:val="both"/>
        <w:rPr>
          <w:rFonts w:ascii="Palatino Linotype" w:hAnsi="Palatino Linotype"/>
          <w:sz w:val="24"/>
          <w:szCs w:val="24"/>
        </w:rPr>
      </w:pPr>
      <w:r w:rsidRPr="00544278">
        <w:rPr>
          <w:rFonts w:ascii="Palatino Linotype" w:hAnsi="Palatino Linotype"/>
          <w:sz w:val="24"/>
          <w:szCs w:val="24"/>
        </w:rPr>
        <w:lastRenderedPageBreak/>
        <w:t xml:space="preserve">Ahora bien en términos de lo establecido por el artículo 32 de la Ley Orgánica Municipal del Estado de México para ocupar el cargo de Director de Desarrollo Económico se debe contar con Título Profesional o </w:t>
      </w:r>
      <w:r w:rsidRPr="00544278">
        <w:rPr>
          <w:rFonts w:ascii="Palatino Linotype" w:hAnsi="Palatino Linotype" w:cstheme="minorHAnsi"/>
          <w:sz w:val="24"/>
          <w:szCs w:val="24"/>
        </w:rPr>
        <w:t>acreditar experiencia mínima de un año en la materia, ante la o el Presidente o el Ayuntamiento</w:t>
      </w:r>
      <w:r w:rsidRPr="00544278">
        <w:rPr>
          <w:rFonts w:ascii="Palatino Linotype" w:hAnsi="Palatino Linotype"/>
          <w:sz w:val="24"/>
          <w:szCs w:val="24"/>
        </w:rPr>
        <w:t xml:space="preserve">  en los términos siguientes;</w:t>
      </w:r>
    </w:p>
    <w:p w14:paraId="68F197AF" w14:textId="77777777" w:rsidR="00544278" w:rsidRPr="00544278" w:rsidRDefault="00544278" w:rsidP="00544278">
      <w:pPr>
        <w:spacing w:line="360" w:lineRule="auto"/>
        <w:ind w:left="708"/>
        <w:jc w:val="both"/>
        <w:rPr>
          <w:rFonts w:ascii="Palatino Linotype" w:hAnsi="Palatino Linotype" w:cstheme="minorHAnsi"/>
          <w:i/>
        </w:rPr>
      </w:pPr>
      <w:r w:rsidRPr="00544278">
        <w:rPr>
          <w:rFonts w:ascii="Palatino Linotype" w:hAnsi="Palatino Linotype" w:cstheme="minorHAnsi"/>
          <w:b/>
          <w:i/>
        </w:rPr>
        <w:t>Artículo 32</w:t>
      </w:r>
      <w:r w:rsidRPr="00544278">
        <w:rPr>
          <w:rFonts w:ascii="Palatino Linotype" w:hAnsi="Palatino Linotype" w:cstheme="minorHAnsi"/>
          <w:i/>
        </w:rPr>
        <w:t xml:space="preserve">.- Para ocupar los cargos de Secretario; Tesorero; Director de Obras Públicas, de </w:t>
      </w:r>
      <w:r w:rsidRPr="00544278">
        <w:rPr>
          <w:rFonts w:ascii="Palatino Linotype" w:hAnsi="Palatino Linotype" w:cstheme="minorHAnsi"/>
          <w:i/>
          <w:u w:val="single"/>
        </w:rPr>
        <w:t>Desarrollo Económico</w:t>
      </w:r>
      <w:r w:rsidRPr="00544278">
        <w:rPr>
          <w:rFonts w:ascii="Palatino Linotype" w:hAnsi="Palatino Linotype" w:cstheme="minorHAnsi"/>
          <w:i/>
        </w:rPr>
        <w:t xml:space="preserve">,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14:paraId="17551381" w14:textId="77777777" w:rsidR="00544278" w:rsidRPr="00544278" w:rsidRDefault="00544278" w:rsidP="00544278">
      <w:pPr>
        <w:pStyle w:val="Prrafodelista"/>
        <w:numPr>
          <w:ilvl w:val="0"/>
          <w:numId w:val="20"/>
        </w:numPr>
        <w:spacing w:line="360" w:lineRule="auto"/>
        <w:jc w:val="both"/>
        <w:rPr>
          <w:rFonts w:ascii="Palatino Linotype" w:hAnsi="Palatino Linotype" w:cstheme="minorHAnsi"/>
          <w:i/>
        </w:rPr>
      </w:pPr>
      <w:r w:rsidRPr="00544278">
        <w:rPr>
          <w:rFonts w:ascii="Palatino Linotype" w:hAnsi="Palatino Linotype" w:cstheme="minorHAnsi"/>
          <w:i/>
        </w:rPr>
        <w:t xml:space="preserve">Ser persona ciudadana del Estado, en pleno uso de sus derechos; </w:t>
      </w:r>
    </w:p>
    <w:p w14:paraId="35DA0A2A" w14:textId="77777777" w:rsidR="00544278" w:rsidRPr="00544278" w:rsidRDefault="00544278" w:rsidP="00544278">
      <w:pPr>
        <w:pStyle w:val="Prrafodelista"/>
        <w:numPr>
          <w:ilvl w:val="0"/>
          <w:numId w:val="20"/>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inhabilitada o inhabilitado para desempeñar cargo, empleo, o comisión pública; </w:t>
      </w:r>
    </w:p>
    <w:p w14:paraId="08C4BFFB" w14:textId="77777777" w:rsidR="00544278" w:rsidRPr="00544278" w:rsidRDefault="00544278" w:rsidP="00544278">
      <w:pPr>
        <w:pStyle w:val="Prrafodelista"/>
        <w:numPr>
          <w:ilvl w:val="0"/>
          <w:numId w:val="20"/>
        </w:numPr>
        <w:spacing w:line="360" w:lineRule="auto"/>
        <w:jc w:val="both"/>
        <w:rPr>
          <w:rFonts w:ascii="Palatino Linotype" w:eastAsiaTheme="majorEastAsia" w:hAnsi="Palatino Linotype" w:cstheme="minorHAnsi"/>
          <w:bCs/>
          <w:i/>
          <w:u w:val="single"/>
        </w:rPr>
      </w:pPr>
      <w:r w:rsidRPr="00544278">
        <w:rPr>
          <w:rFonts w:ascii="Palatino Linotype" w:hAnsi="Palatino Linotype" w:cstheme="minorHAnsi"/>
          <w:i/>
          <w:u w:val="single"/>
        </w:rPr>
        <w:t xml:space="preserve">Contar con título profesional o acreditar experiencia mínima de un año en la materia, ante la o el Presidente o el Ayuntamiento, cuando sea el caso, para el desempeño de los cargos que así lo requieran; </w:t>
      </w:r>
    </w:p>
    <w:p w14:paraId="7F05C809" w14:textId="77777777" w:rsidR="00544278" w:rsidRPr="00544278" w:rsidRDefault="00544278" w:rsidP="00544278">
      <w:pPr>
        <w:pStyle w:val="Prrafodelista"/>
        <w:numPr>
          <w:ilvl w:val="0"/>
          <w:numId w:val="20"/>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1BD808E4" w14:textId="77777777" w:rsidR="00544278" w:rsidRPr="00544278" w:rsidRDefault="00544278" w:rsidP="00544278">
      <w:pPr>
        <w:pStyle w:val="Prrafodelista"/>
        <w:numPr>
          <w:ilvl w:val="0"/>
          <w:numId w:val="20"/>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condenada o condenado por sentencia ejecutoriada por el delito de violencia política contra las mujeres en razón de género; </w:t>
      </w:r>
    </w:p>
    <w:p w14:paraId="49D9E3FA" w14:textId="77777777" w:rsidR="00544278" w:rsidRPr="00544278" w:rsidRDefault="00544278" w:rsidP="00544278">
      <w:pPr>
        <w:pStyle w:val="Prrafodelista"/>
        <w:numPr>
          <w:ilvl w:val="0"/>
          <w:numId w:val="20"/>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inscrito en el Registro de Deudores Alimentarios Morosos en el Estado, ni en otra entidad federativa, y</w:t>
      </w:r>
    </w:p>
    <w:p w14:paraId="470BBCCB" w14:textId="77777777" w:rsidR="00C903B4" w:rsidRPr="00937664" w:rsidRDefault="00544278" w:rsidP="005F75B7">
      <w:pPr>
        <w:pStyle w:val="Prrafodelista"/>
        <w:numPr>
          <w:ilvl w:val="0"/>
          <w:numId w:val="20"/>
        </w:numPr>
        <w:spacing w:line="360" w:lineRule="auto"/>
        <w:jc w:val="both"/>
        <w:rPr>
          <w:rFonts w:ascii="Palatino Linotype" w:eastAsiaTheme="majorEastAsia" w:hAnsi="Palatino Linotype" w:cstheme="minorHAnsi"/>
          <w:bCs/>
          <w:i/>
        </w:rPr>
      </w:pPr>
      <w:r w:rsidRPr="00544278">
        <w:rPr>
          <w:rFonts w:ascii="Palatino Linotype" w:hAnsi="Palatino Linotype" w:cstheme="minorHAnsi"/>
          <w:i/>
        </w:rPr>
        <w:t xml:space="preserve"> No estar condenada o condenado por sentencia ejecutoriada por delitos de violencia familiar, contra la libertad sexual o de violencia de género.</w:t>
      </w:r>
    </w:p>
    <w:p w14:paraId="2856A2D2" w14:textId="77777777" w:rsidR="00937664" w:rsidRDefault="00EC0D5E" w:rsidP="00EC0D5E">
      <w:pPr>
        <w:spacing w:line="360" w:lineRule="auto"/>
        <w:jc w:val="both"/>
        <w:rPr>
          <w:rFonts w:ascii="Palatino Linotype" w:eastAsiaTheme="majorEastAsia" w:hAnsi="Palatino Linotype" w:cs="Arial"/>
          <w:bCs/>
          <w:sz w:val="24"/>
          <w:szCs w:val="24"/>
        </w:rPr>
      </w:pPr>
      <w:r w:rsidRPr="00A63F41">
        <w:rPr>
          <w:rFonts w:ascii="Palatino Linotype" w:hAnsi="Palatino Linotype"/>
          <w:sz w:val="24"/>
          <w:szCs w:val="24"/>
        </w:rPr>
        <w:lastRenderedPageBreak/>
        <w:t xml:space="preserve">En </w:t>
      </w:r>
      <w:r w:rsidRPr="00897DC2">
        <w:rPr>
          <w:rFonts w:ascii="Palatino Linotype" w:hAnsi="Palatino Linotype"/>
          <w:sz w:val="24"/>
          <w:szCs w:val="24"/>
        </w:rPr>
        <w:t xml:space="preserve">este sentido este Órgano Garante considera imprescindible establecer que si bien </w:t>
      </w:r>
      <w:r w:rsidRPr="00897DC2">
        <w:rPr>
          <w:rFonts w:ascii="Palatino Linotype" w:eastAsiaTheme="majorEastAsia" w:hAnsi="Palatino Linotype" w:cs="Arial"/>
          <w:bCs/>
          <w:sz w:val="24"/>
          <w:szCs w:val="24"/>
        </w:rPr>
        <w:t xml:space="preserve">la Titular de la Unidad de Transparencia turna la solicitud de información a la </w:t>
      </w:r>
      <w:r w:rsidR="008210DE">
        <w:rPr>
          <w:rFonts w:ascii="Palatino Linotype" w:eastAsiaTheme="majorEastAsia" w:hAnsi="Palatino Linotype" w:cs="Arial"/>
          <w:bCs/>
          <w:sz w:val="24"/>
          <w:szCs w:val="24"/>
        </w:rPr>
        <w:t>Coordinación d</w:t>
      </w:r>
      <w:r w:rsidRPr="00897DC2">
        <w:rPr>
          <w:rFonts w:ascii="Palatino Linotype" w:eastAsiaTheme="majorEastAsia" w:hAnsi="Palatino Linotype" w:cs="Arial"/>
          <w:bCs/>
          <w:sz w:val="24"/>
          <w:szCs w:val="24"/>
        </w:rPr>
        <w:t>e Recursos Humanos, también lo es que esta última fue omisa en proporcionar lo requerido.</w:t>
      </w:r>
    </w:p>
    <w:p w14:paraId="1EB11B6C" w14:textId="77777777" w:rsidR="00EC0D5E" w:rsidRPr="00937664" w:rsidRDefault="00EC0D5E" w:rsidP="00EC0D5E">
      <w:pPr>
        <w:spacing w:line="360" w:lineRule="auto"/>
        <w:jc w:val="both"/>
        <w:rPr>
          <w:rFonts w:ascii="Palatino Linotype" w:eastAsiaTheme="majorEastAsia" w:hAnsi="Palatino Linotype" w:cs="Arial"/>
          <w:bCs/>
          <w:sz w:val="24"/>
          <w:szCs w:val="24"/>
        </w:rPr>
      </w:pPr>
      <w:r>
        <w:rPr>
          <w:rFonts w:ascii="Palatino Linotype" w:hAnsi="Palatino Linotype"/>
          <w:sz w:val="24"/>
          <w:szCs w:val="24"/>
        </w:rPr>
        <w:t xml:space="preserve">En este sentido, del pronunciamiento en </w:t>
      </w:r>
      <w:r w:rsidR="008210DE">
        <w:rPr>
          <w:rFonts w:ascii="Palatino Linotype" w:hAnsi="Palatino Linotype"/>
          <w:sz w:val="24"/>
          <w:szCs w:val="24"/>
        </w:rPr>
        <w:t>respuesta e informe justificado</w:t>
      </w:r>
      <w:r>
        <w:rPr>
          <w:rFonts w:ascii="Palatino Linotype" w:hAnsi="Palatino Linotype"/>
          <w:sz w:val="24"/>
          <w:szCs w:val="24"/>
        </w:rPr>
        <w:t xml:space="preserve"> proporcionado</w:t>
      </w:r>
      <w:r w:rsidRPr="00396AAD">
        <w:rPr>
          <w:rFonts w:ascii="Palatino Linotype" w:hAnsi="Palatino Linotype"/>
          <w:sz w:val="24"/>
          <w:szCs w:val="24"/>
        </w:rPr>
        <w:t xml:space="preserve"> por el Sujeto Obligado este Instituto no tiene certeza que se haya realizado una búsqueda exhaust</w:t>
      </w:r>
      <w:r w:rsidR="008210DE">
        <w:rPr>
          <w:rFonts w:ascii="Palatino Linotype" w:hAnsi="Palatino Linotype"/>
          <w:sz w:val="24"/>
          <w:szCs w:val="24"/>
        </w:rPr>
        <w:t>iva y razonable de lo requerido</w:t>
      </w:r>
      <w:r>
        <w:rPr>
          <w:rFonts w:ascii="Palatino Linotype" w:hAnsi="Palatino Linotype"/>
          <w:sz w:val="24"/>
          <w:szCs w:val="24"/>
        </w:rPr>
        <w:t xml:space="preserve">. </w:t>
      </w:r>
      <w:r w:rsidRPr="00396AAD">
        <w:rPr>
          <w:rFonts w:ascii="Palatino Linotype" w:eastAsia="Palatino Linotype" w:hAnsi="Palatino Linotype" w:cs="Palatino Linotype"/>
          <w:color w:val="000000"/>
          <w:sz w:val="24"/>
          <w:szCs w:val="24"/>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0B75BC81" w14:textId="77777777" w:rsidR="00EC0D5E" w:rsidRPr="00396AAD" w:rsidRDefault="00EC0D5E" w:rsidP="00EC0D5E">
      <w:pPr>
        <w:spacing w:line="360" w:lineRule="auto"/>
        <w:jc w:val="both"/>
        <w:rPr>
          <w:rFonts w:ascii="Palatino Linotype" w:eastAsia="Palatino Linotype" w:hAnsi="Palatino Linotype" w:cs="Palatino Linotype"/>
          <w:color w:val="000000"/>
          <w:sz w:val="24"/>
          <w:szCs w:val="24"/>
        </w:rPr>
      </w:pPr>
      <w:r w:rsidRPr="00396AAD">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14:paraId="3ECD522B" w14:textId="77777777" w:rsidR="00EC0D5E" w:rsidRPr="007511B9" w:rsidRDefault="00EC0D5E" w:rsidP="00EC0D5E">
      <w:pPr>
        <w:spacing w:line="276" w:lineRule="auto"/>
        <w:ind w:left="567" w:right="706"/>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511B9">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w:t>
      </w:r>
      <w:r w:rsidRPr="007511B9">
        <w:rPr>
          <w:rFonts w:ascii="Palatino Linotype" w:eastAsia="Palatino Linotype" w:hAnsi="Palatino Linotype" w:cs="Palatino Linotype"/>
          <w:i/>
          <w:color w:val="000000"/>
        </w:rPr>
        <w:lastRenderedPageBreak/>
        <w:t>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5D60307" w14:textId="77777777" w:rsidR="00EC0D5E" w:rsidRPr="00396AAD" w:rsidRDefault="00EC0D5E" w:rsidP="00EC0D5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E3F015A" w14:textId="77777777" w:rsidR="00EC0D5E" w:rsidRPr="00396AAD" w:rsidRDefault="00EC0D5E" w:rsidP="00EC0D5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w:t>
      </w:r>
      <w:r w:rsidRPr="00396AAD">
        <w:rPr>
          <w:rFonts w:ascii="Palatino Linotype" w:eastAsia="Palatino Linotype" w:hAnsi="Palatino Linotype" w:cs="Palatino Linotype"/>
          <w:color w:val="000000"/>
          <w:sz w:val="24"/>
          <w:szCs w:val="24"/>
        </w:rPr>
        <w:t>, resulta aplicable el Criterio 02/17 emitido por el Peno del Instituto Nacional de Transparencia y Acceso a la Información y Protección de Datos Personales, de título y texto siguientes:</w:t>
      </w:r>
    </w:p>
    <w:p w14:paraId="3223C36C" w14:textId="77777777" w:rsidR="002F7010" w:rsidRPr="00C74482" w:rsidRDefault="00EC0D5E" w:rsidP="00C74482">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511B9">
        <w:rPr>
          <w:rFonts w:ascii="Palatino Linotype" w:eastAsia="Palatino Linotype" w:hAnsi="Palatino Linotype" w:cs="Palatino Linotype"/>
          <w:b/>
          <w:i/>
          <w:color w:val="000000"/>
        </w:rPr>
        <w:t xml:space="preserve">“Congruencia y exhaustividad. Sus alcances para garantizar el derecho de acceso a la información. </w:t>
      </w:r>
      <w:r w:rsidRPr="007511B9">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511B9">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7511B9">
        <w:rPr>
          <w:rFonts w:ascii="Palatino Linotype" w:eastAsia="Palatino Linotype" w:hAnsi="Palatino Linotype" w:cs="Palatino Linotype"/>
          <w:i/>
          <w:color w:val="000000"/>
        </w:rPr>
        <w:t xml:space="preserve">; mientras que </w:t>
      </w:r>
      <w:r w:rsidRPr="007511B9">
        <w:rPr>
          <w:rFonts w:ascii="Palatino Linotype" w:eastAsia="Palatino Linotype" w:hAnsi="Palatino Linotype" w:cs="Palatino Linotype"/>
          <w:b/>
          <w:i/>
          <w:color w:val="000000"/>
        </w:rPr>
        <w:t>la exhaustividad significa que dicha respuesta se refiera expresamente a cada uno de los puntos solicitados</w:t>
      </w:r>
      <w:r w:rsidRPr="007511B9">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167DD4A" w14:textId="5EF9D8CA" w:rsidR="001A1260" w:rsidRDefault="00EC0D5E" w:rsidP="00EC0D5E">
      <w:pPr>
        <w:spacing w:line="360" w:lineRule="auto"/>
        <w:jc w:val="both"/>
        <w:rPr>
          <w:rFonts w:ascii="Palatino Linotype" w:hAnsi="Palatino Linotype"/>
          <w:sz w:val="24"/>
          <w:szCs w:val="24"/>
        </w:rPr>
      </w:pPr>
      <w:r w:rsidRPr="00396AAD">
        <w:rPr>
          <w:rFonts w:ascii="Palatino Linotype" w:eastAsia="Palatino Linotype" w:hAnsi="Palatino Linotype" w:cs="Palatino Linotype"/>
          <w:color w:val="000000"/>
          <w:sz w:val="24"/>
          <w:szCs w:val="24"/>
        </w:rPr>
        <w:lastRenderedPageBreak/>
        <w:t>De ahí que, la respuesta proporcionada al requerimiento en análisis no cumple con los principios de búsqueda exhaustiva, congruencia y exhaustividad</w:t>
      </w:r>
      <w:r>
        <w:rPr>
          <w:rFonts w:ascii="Palatino Linotype" w:eastAsia="Calibri" w:hAnsi="Palatino Linotype" w:cs="Arial"/>
          <w:color w:val="000000" w:themeColor="text1"/>
          <w:sz w:val="24"/>
          <w:szCs w:val="24"/>
        </w:rPr>
        <w:t xml:space="preserve">. </w:t>
      </w:r>
      <w:r>
        <w:rPr>
          <w:rFonts w:ascii="Palatino Linotype" w:hAnsi="Palatino Linotype" w:cs="Arial"/>
          <w:sz w:val="24"/>
          <w:szCs w:val="24"/>
          <w:lang w:val="es-ES" w:eastAsia="es-ES"/>
        </w:rPr>
        <w:t xml:space="preserve"> </w:t>
      </w:r>
      <w:r>
        <w:rPr>
          <w:rFonts w:ascii="Palatino Linotype" w:hAnsi="Palatino Linotype"/>
          <w:sz w:val="24"/>
          <w:szCs w:val="24"/>
        </w:rPr>
        <w:t xml:space="preserve">Por lo que respecta al </w:t>
      </w:r>
      <w:r w:rsidRPr="005A3ACF">
        <w:rPr>
          <w:rFonts w:ascii="Palatino Linotype" w:hAnsi="Palatino Linotype"/>
          <w:b/>
          <w:bCs/>
          <w:i/>
          <w:sz w:val="24"/>
          <w:szCs w:val="24"/>
        </w:rPr>
        <w:t>título profesional</w:t>
      </w:r>
      <w:r w:rsidRPr="00CB0AE4">
        <w:rPr>
          <w:rFonts w:ascii="Palatino Linotype" w:hAnsi="Palatino Linotype"/>
          <w:sz w:val="24"/>
          <w:szCs w:val="24"/>
        </w:rPr>
        <w:t xml:space="preserve"> es el documento expedido por instituciones del Estado o descentralizadas, y por instituciones particulares que tengan reconocimiento de validez oficial de estudios, a favor de la</w:t>
      </w:r>
      <w:r w:rsidR="00573400">
        <w:rPr>
          <w:rFonts w:ascii="Palatino Linotype" w:hAnsi="Palatino Linotype"/>
          <w:sz w:val="24"/>
          <w:szCs w:val="24"/>
        </w:rPr>
        <w:t xml:space="preserve"> persona que haya concluido los </w:t>
      </w:r>
      <w:r w:rsidRPr="00CB0AE4">
        <w:rPr>
          <w:rFonts w:ascii="Palatino Linotype" w:hAnsi="Palatino Linotype"/>
          <w:sz w:val="24"/>
          <w:szCs w:val="24"/>
        </w:rPr>
        <w:t>estudios correspondientes o demostrado tener los conocimientos necesarios de conformidad con la normatividad aplicable</w:t>
      </w:r>
      <w:r w:rsidR="002F7010">
        <w:rPr>
          <w:rFonts w:ascii="Palatino Linotype" w:hAnsi="Palatino Linotype"/>
          <w:sz w:val="24"/>
          <w:szCs w:val="24"/>
        </w:rPr>
        <w:t>.</w:t>
      </w:r>
    </w:p>
    <w:p w14:paraId="31FEB08C" w14:textId="77777777" w:rsidR="00CA797F" w:rsidRDefault="00CA797F" w:rsidP="00EC0D5E">
      <w:pPr>
        <w:spacing w:line="360" w:lineRule="auto"/>
        <w:jc w:val="both"/>
        <w:rPr>
          <w:rFonts w:ascii="Palatino Linotype" w:hAnsi="Palatino Linotype"/>
          <w:sz w:val="24"/>
          <w:szCs w:val="24"/>
        </w:rPr>
      </w:pPr>
    </w:p>
    <w:p w14:paraId="75FD79BD" w14:textId="21B68CCD" w:rsidR="00573400" w:rsidRPr="001A1260" w:rsidRDefault="00EC0D5E" w:rsidP="001A1260">
      <w:pPr>
        <w:spacing w:line="360" w:lineRule="auto"/>
        <w:jc w:val="both"/>
        <w:rPr>
          <w:rFonts w:ascii="Palatino Linotype" w:hAnsi="Palatino Linotype"/>
          <w:sz w:val="24"/>
          <w:szCs w:val="24"/>
        </w:rPr>
      </w:pPr>
      <w:r w:rsidRPr="00CB0AE4">
        <w:rPr>
          <w:rFonts w:ascii="Palatino Linotype" w:hAnsi="Palatino Linotype"/>
          <w:sz w:val="24"/>
          <w:szCs w:val="24"/>
        </w:rPr>
        <w:t>En este sentido, los documentos en cita son susceptibles de reflejar algunos de los siguientes atributos:</w:t>
      </w:r>
    </w:p>
    <w:p w14:paraId="18343EA6" w14:textId="77777777" w:rsidR="00573400" w:rsidRPr="00573400" w:rsidRDefault="00EC0D5E" w:rsidP="00573400">
      <w:pPr>
        <w:pStyle w:val="Prrafodelista"/>
        <w:numPr>
          <w:ilvl w:val="0"/>
          <w:numId w:val="17"/>
        </w:numPr>
        <w:spacing w:line="360" w:lineRule="auto"/>
        <w:jc w:val="both"/>
        <w:rPr>
          <w:rFonts w:ascii="Palatino Linotype" w:hAnsi="Palatino Linotype"/>
        </w:rPr>
      </w:pPr>
      <w:r w:rsidRPr="00573400">
        <w:rPr>
          <w:rFonts w:ascii="Palatino Linotype" w:hAnsi="Palatino Linotype"/>
          <w:b/>
          <w:bCs/>
        </w:rPr>
        <w:t>Fotografía:</w:t>
      </w:r>
      <w:r w:rsidRPr="00573400">
        <w:rPr>
          <w:rFonts w:ascii="Palatino Linotype" w:hAnsi="Palatino Linotype"/>
        </w:rPr>
        <w:t xml:space="preserve"> </w:t>
      </w:r>
      <w:r w:rsidR="00573400" w:rsidRPr="00573400">
        <w:rPr>
          <w:rFonts w:ascii="Palatino Linotype" w:eastAsia="Calibri" w:hAnsi="Palatino Linotype" w:cs="Times New Roman"/>
        </w:rPr>
        <w:t xml:space="preserve">Es necesario resaltar que </w:t>
      </w:r>
      <w:r w:rsidR="00573400" w:rsidRPr="00573400">
        <w:rPr>
          <w:rFonts w:ascii="Palatino Linotype" w:eastAsia="Calibri" w:hAnsi="Palatino Linotype" w:cs="Times New Roman"/>
          <w:b/>
          <w:u w:val="single"/>
        </w:rPr>
        <w:t>es viable mantener visible la fotografía en los documentos que comprueben el último grado de estudios de los servidores públicos</w:t>
      </w:r>
      <w:r w:rsidR="00573400" w:rsidRPr="00573400">
        <w:rPr>
          <w:rFonts w:ascii="Palatino Linotype" w:eastAsia="Calibri" w:hAnsi="Palatino Linotype" w:cs="Times New Roman"/>
        </w:rPr>
        <w:t xml:space="preserve"> en atención a lo dispuesto por el Criterio 15/17 emitido por el entonces Instituto Nacional de Transparencia, Acceso a la Información y Protección de Datos Personales, en el que se establece lo siguiente:</w:t>
      </w:r>
    </w:p>
    <w:p w14:paraId="27542ADE" w14:textId="77777777" w:rsidR="00573400" w:rsidRPr="00573400" w:rsidRDefault="00573400" w:rsidP="00573400">
      <w:pPr>
        <w:spacing w:after="0" w:line="240" w:lineRule="auto"/>
        <w:rPr>
          <w:rFonts w:ascii="Calibri" w:eastAsia="Calibri" w:hAnsi="Calibri" w:cs="Times New Roman"/>
        </w:rPr>
      </w:pPr>
    </w:p>
    <w:p w14:paraId="62FD41D7" w14:textId="77777777" w:rsidR="00573400" w:rsidRPr="00573400" w:rsidRDefault="00573400" w:rsidP="00573400">
      <w:pPr>
        <w:spacing w:after="0" w:line="240" w:lineRule="auto"/>
        <w:ind w:left="708" w:right="567"/>
        <w:jc w:val="both"/>
        <w:rPr>
          <w:rFonts w:ascii="Palatino Linotype" w:eastAsia="Calibri" w:hAnsi="Palatino Linotype" w:cs="Times New Roman"/>
          <w:i/>
        </w:rPr>
      </w:pPr>
      <w:r w:rsidRPr="00573400">
        <w:rPr>
          <w:rFonts w:ascii="Palatino Linotype" w:eastAsia="Calibri" w:hAnsi="Palatino Linotype" w:cs="Times New Roman"/>
          <w:b/>
          <w:i/>
        </w:rPr>
        <w:t>FOTOGRAFÍA EN TÍTULO O CÉDULA PROFESIONAL ES DE ACCESO PÚBLICO.</w:t>
      </w:r>
      <w:r w:rsidRPr="00573400">
        <w:rPr>
          <w:rFonts w:ascii="Palatino Linotype" w:eastAsia="Calibri" w:hAnsi="Palatino Linotype" w:cs="Times New Roman"/>
          <w:i/>
        </w:rPr>
        <w:t xml:space="preserve"> Si bien la fotografía de una persona física es un dato personal, cuando se encuentra en un título o cédula profesional </w:t>
      </w:r>
      <w:r w:rsidRPr="00573400">
        <w:rPr>
          <w:rFonts w:ascii="Palatino Linotype" w:eastAsia="Calibri" w:hAnsi="Palatino Linotype" w:cs="Times New Roman"/>
          <w:i/>
          <w:u w:val="single"/>
        </w:rPr>
        <w:t>no es susceptible de clasificarse como confidencial, en virtud del interés público que existe de conocer que la persona que se ostenta con una calidad profesional determinada es la misma que aparece en dichos documentos oficiales</w:t>
      </w:r>
      <w:r w:rsidRPr="00573400">
        <w:rPr>
          <w:rFonts w:ascii="Palatino Linotype" w:eastAsia="Calibri" w:hAnsi="Palatino Linotype" w:cs="Times New Roman"/>
          <w:i/>
        </w:rPr>
        <w:t xml:space="preserve">. </w:t>
      </w:r>
      <w:r w:rsidRPr="00573400">
        <w:rPr>
          <w:rFonts w:ascii="Palatino Linotype" w:eastAsia="Calibri" w:hAnsi="Palatino Linotype" w:cs="Times New Roman"/>
          <w:b/>
          <w:i/>
          <w:u w:val="single"/>
        </w:rPr>
        <w:t>De esta manera, la fotografía contenida en el título o cédula profesional es pública y susceptible de divulgación</w:t>
      </w:r>
      <w:r w:rsidRPr="00573400">
        <w:rPr>
          <w:rFonts w:ascii="Palatino Linotype" w:eastAsia="Calibri" w:hAnsi="Palatino Linotype" w:cs="Times New Roman"/>
          <w:i/>
        </w:rPr>
        <w:t>.</w:t>
      </w:r>
    </w:p>
    <w:p w14:paraId="28D3C1FA" w14:textId="77777777" w:rsidR="00573400" w:rsidRPr="00573400" w:rsidRDefault="00573400" w:rsidP="00573400">
      <w:pPr>
        <w:spacing w:after="0" w:line="240" w:lineRule="auto"/>
        <w:ind w:right="567"/>
        <w:jc w:val="both"/>
        <w:rPr>
          <w:rFonts w:ascii="Palatino Linotype" w:eastAsia="Calibri" w:hAnsi="Palatino Linotype" w:cs="Times New Roman"/>
          <w:i/>
        </w:rPr>
      </w:pPr>
    </w:p>
    <w:p w14:paraId="5EC56ABC" w14:textId="77777777" w:rsidR="00573400" w:rsidRPr="00573400" w:rsidRDefault="00573400" w:rsidP="00573400">
      <w:pPr>
        <w:spacing w:after="0" w:line="240" w:lineRule="auto"/>
        <w:ind w:left="567" w:right="567" w:firstLine="141"/>
        <w:jc w:val="both"/>
        <w:rPr>
          <w:rFonts w:ascii="Palatino Linotype" w:eastAsia="Calibri" w:hAnsi="Palatino Linotype" w:cs="Times New Roman"/>
          <w:b/>
          <w:i/>
        </w:rPr>
      </w:pPr>
      <w:r w:rsidRPr="00573400">
        <w:rPr>
          <w:rFonts w:ascii="Palatino Linotype" w:eastAsia="Calibri" w:hAnsi="Palatino Linotype" w:cs="Times New Roman"/>
          <w:b/>
          <w:i/>
        </w:rPr>
        <w:t>Resoluciones:</w:t>
      </w:r>
    </w:p>
    <w:p w14:paraId="569CA31C" w14:textId="77777777" w:rsidR="00573400" w:rsidRPr="00573400" w:rsidRDefault="00573400" w:rsidP="00573400">
      <w:pPr>
        <w:spacing w:after="0" w:line="240" w:lineRule="auto"/>
        <w:ind w:left="708" w:right="567"/>
        <w:jc w:val="both"/>
        <w:rPr>
          <w:rFonts w:ascii="Palatino Linotype" w:eastAsia="Calibri" w:hAnsi="Palatino Linotype" w:cs="Times New Roman"/>
          <w:i/>
          <w:sz w:val="20"/>
          <w:szCs w:val="20"/>
        </w:rPr>
      </w:pPr>
      <w:r w:rsidRPr="00573400">
        <w:rPr>
          <w:rFonts w:ascii="Palatino Linotype" w:eastAsia="Calibri" w:hAnsi="Palatino Linotype" w:cs="Times New Roman"/>
          <w:i/>
          <w:sz w:val="20"/>
          <w:szCs w:val="20"/>
        </w:rPr>
        <w:t>•</w:t>
      </w:r>
      <w:r w:rsidRPr="00573400">
        <w:rPr>
          <w:rFonts w:ascii="Palatino Linotype" w:eastAsia="Calibri" w:hAnsi="Palatino Linotype" w:cs="Times New Roman"/>
          <w:i/>
          <w:sz w:val="20"/>
          <w:szCs w:val="20"/>
        </w:rPr>
        <w:tab/>
      </w:r>
      <w:r w:rsidRPr="00573400">
        <w:rPr>
          <w:rFonts w:ascii="Palatino Linotype" w:eastAsia="Calibri" w:hAnsi="Palatino Linotype" w:cs="Times New Roman"/>
          <w:b/>
          <w:i/>
          <w:sz w:val="20"/>
          <w:szCs w:val="20"/>
        </w:rPr>
        <w:t>RRA 3777/16.</w:t>
      </w:r>
      <w:r w:rsidRPr="00573400">
        <w:rPr>
          <w:rFonts w:ascii="Palatino Linotype" w:eastAsia="Calibri" w:hAnsi="Palatino Linotype" w:cs="Times New Roman"/>
          <w:i/>
          <w:sz w:val="20"/>
          <w:szCs w:val="20"/>
        </w:rPr>
        <w:t xml:space="preserve"> Secretaría de Comunicaciones y Transportes. 07 de diciembre de 2016. Por unanimidad. Comisionada Ponente María Patricia Kurczyn Villalobos.</w:t>
      </w:r>
    </w:p>
    <w:p w14:paraId="522A49D4" w14:textId="77777777" w:rsidR="00573400" w:rsidRPr="00573400" w:rsidRDefault="00573400" w:rsidP="00573400">
      <w:pPr>
        <w:spacing w:after="0" w:line="240" w:lineRule="auto"/>
        <w:ind w:left="708" w:right="567"/>
        <w:jc w:val="both"/>
        <w:rPr>
          <w:rFonts w:ascii="Palatino Linotype" w:eastAsia="Calibri" w:hAnsi="Palatino Linotype" w:cs="Times New Roman"/>
          <w:i/>
          <w:sz w:val="20"/>
          <w:szCs w:val="20"/>
        </w:rPr>
      </w:pPr>
      <w:r w:rsidRPr="00573400">
        <w:rPr>
          <w:rFonts w:ascii="Palatino Linotype" w:eastAsia="Calibri" w:hAnsi="Palatino Linotype" w:cs="Times New Roman"/>
          <w:i/>
          <w:sz w:val="20"/>
          <w:szCs w:val="20"/>
        </w:rPr>
        <w:lastRenderedPageBreak/>
        <w:t>•</w:t>
      </w:r>
      <w:r w:rsidRPr="00573400">
        <w:rPr>
          <w:rFonts w:ascii="Palatino Linotype" w:eastAsia="Calibri" w:hAnsi="Palatino Linotype" w:cs="Times New Roman"/>
          <w:i/>
          <w:sz w:val="20"/>
          <w:szCs w:val="20"/>
        </w:rPr>
        <w:tab/>
      </w:r>
      <w:r w:rsidRPr="00573400">
        <w:rPr>
          <w:rFonts w:ascii="Palatino Linotype" w:eastAsia="Calibri" w:hAnsi="Palatino Linotype" w:cs="Times New Roman"/>
          <w:b/>
          <w:i/>
          <w:sz w:val="20"/>
          <w:szCs w:val="20"/>
        </w:rPr>
        <w:t>RRA 0047/17 y acumulado.</w:t>
      </w:r>
      <w:r w:rsidRPr="00573400">
        <w:rPr>
          <w:rFonts w:ascii="Palatino Linotype" w:eastAsia="Calibri" w:hAnsi="Palatino Linotype" w:cs="Times New Roman"/>
          <w:i/>
          <w:sz w:val="20"/>
          <w:szCs w:val="20"/>
        </w:rPr>
        <w:t xml:space="preserve"> Instituto Federal de Telecomunicaciones. 01 de marzo del 2017. Por unanimidad. Comisionado Ponente Rosendoevgueni Monterrey Chepov.</w:t>
      </w:r>
    </w:p>
    <w:p w14:paraId="3B5F2FFE" w14:textId="77777777" w:rsidR="00573400" w:rsidRPr="00573400" w:rsidRDefault="00573400" w:rsidP="00573400">
      <w:pPr>
        <w:spacing w:after="0" w:line="240" w:lineRule="auto"/>
        <w:ind w:left="708" w:right="567" w:firstLine="141"/>
        <w:jc w:val="both"/>
        <w:rPr>
          <w:rFonts w:ascii="Palatino Linotype" w:eastAsia="Calibri" w:hAnsi="Palatino Linotype" w:cs="Times New Roman"/>
          <w:i/>
        </w:rPr>
      </w:pPr>
      <w:r w:rsidRPr="00573400">
        <w:rPr>
          <w:rFonts w:ascii="Palatino Linotype" w:eastAsia="Calibri" w:hAnsi="Palatino Linotype" w:cs="Times New Roman"/>
          <w:i/>
          <w:sz w:val="20"/>
          <w:szCs w:val="20"/>
        </w:rPr>
        <w:t>•</w:t>
      </w:r>
      <w:r w:rsidRPr="00573400">
        <w:rPr>
          <w:rFonts w:ascii="Palatino Linotype" w:eastAsia="Calibri" w:hAnsi="Palatino Linotype" w:cs="Times New Roman"/>
          <w:i/>
          <w:sz w:val="20"/>
          <w:szCs w:val="20"/>
        </w:rPr>
        <w:tab/>
      </w:r>
      <w:r w:rsidRPr="00573400">
        <w:rPr>
          <w:rFonts w:ascii="Palatino Linotype" w:eastAsia="Calibri" w:hAnsi="Palatino Linotype" w:cs="Times New Roman"/>
          <w:b/>
          <w:i/>
          <w:sz w:val="20"/>
          <w:szCs w:val="20"/>
        </w:rPr>
        <w:t>RRA 1189/17.</w:t>
      </w:r>
      <w:r w:rsidRPr="00573400">
        <w:rPr>
          <w:rFonts w:ascii="Palatino Linotype" w:eastAsia="Calibri" w:hAnsi="Palatino Linotype" w:cs="Times New Roman"/>
          <w:i/>
          <w:sz w:val="20"/>
          <w:szCs w:val="20"/>
        </w:rPr>
        <w:t xml:space="preserve"> Servicio de Información Agroalimentaria y Pesquera. 03 de mayo de 2017. Por mayoría, con voto disidente del Comisionado Joel Salas Suárez. Comisionada Ponente Ximena Puente de la Mora</w:t>
      </w:r>
      <w:r w:rsidRPr="00573400">
        <w:rPr>
          <w:rFonts w:ascii="Palatino Linotype" w:eastAsia="Calibri" w:hAnsi="Palatino Linotype" w:cs="Times New Roman"/>
          <w:i/>
        </w:rPr>
        <w:t>.</w:t>
      </w:r>
    </w:p>
    <w:p w14:paraId="4DC10547" w14:textId="77777777" w:rsidR="00573400" w:rsidRPr="00573400" w:rsidRDefault="00573400" w:rsidP="00573400">
      <w:pPr>
        <w:autoSpaceDE w:val="0"/>
        <w:autoSpaceDN w:val="0"/>
        <w:adjustRightInd w:val="0"/>
        <w:spacing w:after="0" w:line="360" w:lineRule="auto"/>
        <w:jc w:val="both"/>
        <w:rPr>
          <w:rFonts w:ascii="Palatino Linotype" w:eastAsia="Times New Roman" w:hAnsi="Palatino Linotype" w:cs="Calibri"/>
          <w:color w:val="000000"/>
          <w:lang w:val="es-ES" w:eastAsia="es-MX"/>
        </w:rPr>
      </w:pPr>
    </w:p>
    <w:p w14:paraId="00F4651D" w14:textId="77777777" w:rsidR="00573400" w:rsidRPr="00573400" w:rsidRDefault="00573400" w:rsidP="00573400">
      <w:pPr>
        <w:autoSpaceDE w:val="0"/>
        <w:autoSpaceDN w:val="0"/>
        <w:adjustRightInd w:val="0"/>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 xml:space="preserve">Por lo que, </w:t>
      </w:r>
      <w:r w:rsidRPr="00573400">
        <w:rPr>
          <w:rFonts w:ascii="Palatino Linotype" w:eastAsia="Times New Roman" w:hAnsi="Palatino Linotype" w:cs="Calibri"/>
          <w:b/>
          <w:bCs/>
          <w:color w:val="000000"/>
          <w:lang w:val="es-ES" w:eastAsia="es-MX"/>
        </w:rPr>
        <w:t>NO</w:t>
      </w:r>
      <w:r w:rsidRPr="00573400">
        <w:rPr>
          <w:rFonts w:ascii="Palatino Linotype" w:eastAsia="Times New Roman" w:hAnsi="Palatino Linotype" w:cs="Calibri"/>
          <w:color w:val="000000"/>
          <w:lang w:val="es-ES" w:eastAsia="es-MX"/>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3AD7C7BA" w14:textId="77777777" w:rsidR="00573400" w:rsidRPr="00573400" w:rsidRDefault="00573400" w:rsidP="00573400">
      <w:pPr>
        <w:autoSpaceDE w:val="0"/>
        <w:autoSpaceDN w:val="0"/>
        <w:adjustRightInd w:val="0"/>
        <w:spacing w:after="0" w:line="360" w:lineRule="auto"/>
        <w:jc w:val="both"/>
        <w:rPr>
          <w:rFonts w:ascii="Palatino Linotype" w:eastAsia="Times New Roman" w:hAnsi="Palatino Linotype" w:cs="Calibri"/>
          <w:color w:val="000000"/>
          <w:lang w:val="es-ES" w:eastAsia="es-MX"/>
        </w:rPr>
      </w:pPr>
    </w:p>
    <w:p w14:paraId="0315FB46" w14:textId="77777777" w:rsidR="00573400" w:rsidRDefault="00573400" w:rsidP="002F7010">
      <w:pPr>
        <w:autoSpaceDE w:val="0"/>
        <w:autoSpaceDN w:val="0"/>
        <w:adjustRightInd w:val="0"/>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685CAE0D" w14:textId="77777777" w:rsidR="0067236C" w:rsidRPr="00573400" w:rsidRDefault="0067236C" w:rsidP="002F7010">
      <w:pPr>
        <w:autoSpaceDE w:val="0"/>
        <w:autoSpaceDN w:val="0"/>
        <w:adjustRightInd w:val="0"/>
        <w:spacing w:after="0" w:line="360" w:lineRule="auto"/>
        <w:ind w:left="360"/>
        <w:jc w:val="both"/>
        <w:rPr>
          <w:rFonts w:ascii="Palatino Linotype" w:eastAsia="Times New Roman" w:hAnsi="Palatino Linotype" w:cs="Calibri"/>
          <w:color w:val="000000"/>
          <w:lang w:val="es-ES" w:eastAsia="es-MX"/>
        </w:rPr>
      </w:pPr>
    </w:p>
    <w:p w14:paraId="7D555D0E" w14:textId="77777777" w:rsidR="00573400" w:rsidRPr="00573400" w:rsidRDefault="00573400" w:rsidP="00573400">
      <w:pPr>
        <w:autoSpaceDE w:val="0"/>
        <w:autoSpaceDN w:val="0"/>
        <w:adjustRightInd w:val="0"/>
        <w:spacing w:after="0" w:line="360" w:lineRule="auto"/>
        <w:ind w:left="360"/>
        <w:jc w:val="both"/>
        <w:rPr>
          <w:rFonts w:ascii="Calibri" w:eastAsia="Times New Roman" w:hAnsi="Calibri" w:cs="Calibri"/>
          <w:color w:val="000000"/>
          <w:lang w:val="es-ES" w:eastAsia="es-MX"/>
        </w:rPr>
      </w:pPr>
      <w:r w:rsidRPr="00573400">
        <w:rPr>
          <w:rFonts w:ascii="Palatino Linotype" w:eastAsia="Times New Roman" w:hAnsi="Palatino Linotype" w:cs="Calibri"/>
          <w:color w:val="000000"/>
          <w:lang w:val="es-ES" w:eastAsia="es-MX"/>
        </w:rPr>
        <w:t>Adicionalmente,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EDFDDDF" w14:textId="77777777" w:rsidR="00573400" w:rsidRPr="00573400" w:rsidRDefault="00573400" w:rsidP="00573400">
      <w:pPr>
        <w:spacing w:after="0" w:line="360" w:lineRule="auto"/>
        <w:jc w:val="both"/>
        <w:rPr>
          <w:rFonts w:ascii="Palatino Linotype" w:eastAsia="Times New Roman" w:hAnsi="Palatino Linotype" w:cs="Calibri"/>
          <w:color w:val="000000"/>
          <w:lang w:val="es-ES" w:eastAsia="es-MX"/>
        </w:rPr>
      </w:pPr>
    </w:p>
    <w:p w14:paraId="7D4F8142" w14:textId="77777777" w:rsidR="00573400" w:rsidRPr="00573400" w:rsidRDefault="00573400" w:rsidP="00573400">
      <w:pPr>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 xml:space="preserve">Así, dichos datos constituyen la reproducción fiel de las características físicas de una persona en un momento determinado, por lo que representan un instrumento de identificación, </w:t>
      </w:r>
      <w:r w:rsidRPr="00573400">
        <w:rPr>
          <w:rFonts w:ascii="Palatino Linotype" w:eastAsia="Times New Roman" w:hAnsi="Palatino Linotype" w:cs="Calibri"/>
          <w:color w:val="000000"/>
          <w:lang w:val="es-ES" w:eastAsia="es-MX"/>
        </w:rPr>
        <w:lastRenderedPageBreak/>
        <w:t>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E1ECB97" w14:textId="77777777" w:rsidR="00573400" w:rsidRPr="00573400" w:rsidRDefault="00573400" w:rsidP="00573400">
      <w:pPr>
        <w:spacing w:after="0" w:line="360" w:lineRule="auto"/>
        <w:jc w:val="both"/>
        <w:rPr>
          <w:rFonts w:ascii="Palatino Linotype" w:eastAsia="Times New Roman" w:hAnsi="Palatino Linotype" w:cs="Calibri"/>
          <w:color w:val="000000"/>
          <w:lang w:val="es-ES" w:eastAsia="es-MX"/>
        </w:rPr>
      </w:pPr>
    </w:p>
    <w:p w14:paraId="682C6E9B" w14:textId="55D6B9DC" w:rsidR="00573400" w:rsidRDefault="00573400" w:rsidP="0067236C">
      <w:pPr>
        <w:spacing w:after="0" w:line="360" w:lineRule="auto"/>
        <w:ind w:left="360"/>
        <w:jc w:val="both"/>
        <w:rPr>
          <w:rFonts w:ascii="Palatino Linotype" w:eastAsia="Times New Roman" w:hAnsi="Palatino Linotype" w:cs="Calibri"/>
          <w:color w:val="000000"/>
          <w:lang w:val="es-ES" w:eastAsia="es-MX"/>
        </w:rPr>
      </w:pPr>
      <w:r w:rsidRPr="00573400">
        <w:rPr>
          <w:rFonts w:ascii="Palatino Linotype" w:eastAsia="Times New Roman" w:hAnsi="Palatino Linotype" w:cs="Calibri"/>
          <w:color w:val="000000"/>
          <w:lang w:val="es-ES"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2C7CBAB" w14:textId="77777777" w:rsidR="00CA797F" w:rsidRPr="0067236C" w:rsidRDefault="00CA797F" w:rsidP="0067236C">
      <w:pPr>
        <w:spacing w:after="0" w:line="360" w:lineRule="auto"/>
        <w:ind w:left="360"/>
        <w:jc w:val="both"/>
        <w:rPr>
          <w:rFonts w:ascii="Palatino Linotype" w:eastAsia="Times New Roman" w:hAnsi="Palatino Linotype" w:cs="Calibri"/>
          <w:color w:val="000000"/>
          <w:lang w:val="es-ES" w:eastAsia="es-MX"/>
        </w:rPr>
      </w:pPr>
    </w:p>
    <w:p w14:paraId="0B9C3157" w14:textId="77777777" w:rsidR="00EC0D5E" w:rsidRPr="00897DC2" w:rsidRDefault="00EC0D5E" w:rsidP="00573400">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Nombre del titular:</w:t>
      </w:r>
      <w:r w:rsidRPr="00897DC2">
        <w:rPr>
          <w:rFonts w:ascii="Palatino Linotype" w:hAnsi="Palatino Linotype"/>
        </w:rPr>
        <w:t xml:space="preserve"> 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w:t>
      </w:r>
    </w:p>
    <w:p w14:paraId="021D81D8" w14:textId="77777777" w:rsidR="00EC0D5E" w:rsidRPr="00897DC2" w:rsidRDefault="00EC0D5E" w:rsidP="00EC0D5E">
      <w:pPr>
        <w:pStyle w:val="Prrafodelista"/>
        <w:spacing w:line="360" w:lineRule="auto"/>
        <w:jc w:val="both"/>
        <w:rPr>
          <w:rFonts w:ascii="Palatino Linotype" w:hAnsi="Palatino Linotype"/>
        </w:rPr>
      </w:pPr>
    </w:p>
    <w:p w14:paraId="410AE787" w14:textId="77777777" w:rsidR="00EC0D5E" w:rsidRPr="00897DC2"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Clave Única de Registro de Población</w:t>
      </w:r>
      <w:r w:rsidRPr="00897DC2">
        <w:rPr>
          <w:rFonts w:ascii="Palatino Linotype" w:hAnsi="Palatino Linotype"/>
        </w:rPr>
        <w:t>: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A60F864" w14:textId="77777777" w:rsidR="00EC0D5E" w:rsidRPr="00897DC2" w:rsidRDefault="00EC0D5E" w:rsidP="00EC0D5E">
      <w:pPr>
        <w:pStyle w:val="Prrafodelista"/>
        <w:spacing w:line="360" w:lineRule="auto"/>
        <w:jc w:val="both"/>
        <w:rPr>
          <w:rFonts w:ascii="Palatino Linotype" w:hAnsi="Palatino Linotype"/>
        </w:rPr>
      </w:pPr>
    </w:p>
    <w:p w14:paraId="2C766A8D" w14:textId="041FDFBB" w:rsidR="00EC0D5E" w:rsidRPr="0067236C"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Nombre y firma del Director General de Profesiones de la Secretaría de Educación Pública:</w:t>
      </w:r>
      <w:r w:rsidRPr="00897DC2">
        <w:rPr>
          <w:rFonts w:ascii="Palatino Linotype" w:hAnsi="Palatino Linotype"/>
        </w:rPr>
        <w:t xml:space="preserve"> Se estima como un dato de carácter público, al dar fe de que la expedición de la cédula profesional fue en ejercicio de las facultades conferidas.</w:t>
      </w:r>
    </w:p>
    <w:p w14:paraId="55E2732C" w14:textId="77777777" w:rsidR="00EC0D5E" w:rsidRPr="00897DC2"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lastRenderedPageBreak/>
        <w:t>Calificación:</w:t>
      </w:r>
      <w:r w:rsidRPr="00897DC2">
        <w:rPr>
          <w:rFonts w:ascii="Palatino Linotype" w:hAnsi="Palatino Linotype"/>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p>
    <w:p w14:paraId="6B69318E" w14:textId="77777777" w:rsidR="00EC0D5E" w:rsidRPr="00897DC2" w:rsidRDefault="00EC0D5E" w:rsidP="00EC0D5E">
      <w:pPr>
        <w:spacing w:line="360" w:lineRule="auto"/>
        <w:contextualSpacing/>
        <w:jc w:val="both"/>
        <w:rPr>
          <w:rFonts w:ascii="Palatino Linotype" w:hAnsi="Palatino Linotype"/>
        </w:rPr>
      </w:pPr>
    </w:p>
    <w:p w14:paraId="3D9EF4DF" w14:textId="77777777" w:rsidR="00EC0D5E" w:rsidRPr="00897DC2"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Firma del titular</w:t>
      </w:r>
      <w:r w:rsidRPr="00897DC2">
        <w:rPr>
          <w:rFonts w:ascii="Palatino Linotype" w:hAnsi="Palatino Linotype"/>
        </w:rPr>
        <w:t>: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1624D23A" w14:textId="77777777" w:rsidR="00EC0D5E" w:rsidRPr="00897DC2" w:rsidRDefault="00EC0D5E" w:rsidP="00EC0D5E">
      <w:pPr>
        <w:pStyle w:val="Prrafodelista"/>
        <w:spacing w:line="360" w:lineRule="auto"/>
        <w:jc w:val="both"/>
        <w:rPr>
          <w:rFonts w:ascii="Palatino Linotype" w:hAnsi="Palatino Linotype"/>
        </w:rPr>
      </w:pPr>
    </w:p>
    <w:p w14:paraId="1DA1ABED" w14:textId="77777777" w:rsidR="00EC0D5E" w:rsidRPr="00897DC2" w:rsidRDefault="00EC0D5E" w:rsidP="00EC0D5E">
      <w:pPr>
        <w:pStyle w:val="Prrafodelista"/>
        <w:spacing w:line="360" w:lineRule="auto"/>
        <w:jc w:val="both"/>
        <w:rPr>
          <w:rFonts w:ascii="Palatino Linotype" w:hAnsi="Palatino Linotype"/>
        </w:rPr>
      </w:pPr>
      <w:r w:rsidRPr="00897DC2">
        <w:rPr>
          <w:rFonts w:ascii="Palatino Linotype" w:hAnsi="Palatino Linotype"/>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5E4D670E" w14:textId="77777777" w:rsidR="00EC0D5E" w:rsidRPr="00897DC2" w:rsidRDefault="00EC0D5E" w:rsidP="00EC0D5E">
      <w:pPr>
        <w:pStyle w:val="Prrafodelista"/>
        <w:spacing w:line="360" w:lineRule="auto"/>
        <w:jc w:val="both"/>
        <w:rPr>
          <w:rFonts w:ascii="Palatino Linotype" w:hAnsi="Palatino Linotype"/>
        </w:rPr>
      </w:pPr>
    </w:p>
    <w:p w14:paraId="5A777A9F" w14:textId="77777777" w:rsidR="00EC0D5E" w:rsidRPr="00897DC2"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Registro federal de contribuyentes:</w:t>
      </w:r>
      <w:r w:rsidRPr="00897DC2">
        <w:rPr>
          <w:rFonts w:ascii="Palatino Linotype" w:hAnsi="Palatino Linotype"/>
        </w:rPr>
        <w:t xml:space="preserve"> Es una clave alfanumérica que se compone de 13 caracteres.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Por consiguiente, al ser una clave formada respecto de diversos datos de la persona como son su fecha nacimiento, el nombre, etc.; es que su </w:t>
      </w:r>
      <w:r w:rsidRPr="00897DC2">
        <w:rPr>
          <w:rFonts w:ascii="Palatino Linotype" w:hAnsi="Palatino Linotype"/>
        </w:rPr>
        <w:lastRenderedPageBreak/>
        <w:t>divulgación causaría un daño irreparable al derecho de protección de datos personales, al evidenciar, en un solo momento, diversos datos que permiten hacer identificable a la persona de quien se trata; además de ser un documento puramente personal que nos sirve a los contribuyentes para llevar a cabo una serie de trámites de carácter fiscal y tributario ante los diversos organismos hacendarios, permitiendo identificarnos en nuestro carácter de contribuyentes y en consecuencia, darle titularidad personal a los actos que realizamos, en virtud de lo anterior.</w:t>
      </w:r>
    </w:p>
    <w:p w14:paraId="34A80D3D" w14:textId="77777777" w:rsidR="00EC0D5E" w:rsidRPr="00897DC2" w:rsidRDefault="00EC0D5E" w:rsidP="00EC0D5E">
      <w:pPr>
        <w:pStyle w:val="Prrafodelista"/>
        <w:spacing w:line="360" w:lineRule="auto"/>
        <w:jc w:val="both"/>
        <w:rPr>
          <w:rFonts w:ascii="Palatino Linotype" w:hAnsi="Palatino Linotype"/>
        </w:rPr>
      </w:pPr>
    </w:p>
    <w:p w14:paraId="2E10B115" w14:textId="77777777" w:rsidR="00EC0D5E" w:rsidRPr="00897DC2"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Número de cuenta o matricula</w:t>
      </w:r>
      <w:r w:rsidRPr="00897DC2">
        <w:rPr>
          <w:rFonts w:ascii="Palatino Linotype" w:hAnsi="Palatino Linotype"/>
        </w:rPr>
        <w:t>: Conjunto numérico que permite identificar y organizar la continuidad de los alumnos antiguos y el ingreso de alumnos nuevos en el Sistema de Educación Oficial del País. Esta opción permite el manejo de información de los estudiantes, tal como nombre, edad, calificaciones, etc., lo que lo convierte en un dato personal.</w:t>
      </w:r>
    </w:p>
    <w:p w14:paraId="516636E3" w14:textId="77777777" w:rsidR="00EC0D5E" w:rsidRPr="00897DC2" w:rsidRDefault="00EC0D5E" w:rsidP="00EC0D5E">
      <w:pPr>
        <w:pStyle w:val="Prrafodelista"/>
        <w:spacing w:line="360" w:lineRule="auto"/>
        <w:jc w:val="both"/>
        <w:rPr>
          <w:rFonts w:ascii="Palatino Linotype" w:hAnsi="Palatino Linotype"/>
        </w:rPr>
      </w:pPr>
    </w:p>
    <w:p w14:paraId="59548E83" w14:textId="77777777" w:rsidR="00EC0D5E" w:rsidRPr="00897DC2" w:rsidRDefault="00EC0D5E" w:rsidP="00EC0D5E">
      <w:pPr>
        <w:pStyle w:val="Prrafodelista"/>
        <w:numPr>
          <w:ilvl w:val="0"/>
          <w:numId w:val="17"/>
        </w:numPr>
        <w:spacing w:line="360" w:lineRule="auto"/>
        <w:jc w:val="both"/>
        <w:rPr>
          <w:rFonts w:ascii="Palatino Linotype" w:hAnsi="Palatino Linotype"/>
        </w:rPr>
      </w:pPr>
      <w:r w:rsidRPr="00897DC2">
        <w:rPr>
          <w:rFonts w:ascii="Palatino Linotype" w:hAnsi="Palatino Linotype"/>
          <w:b/>
          <w:bCs/>
        </w:rPr>
        <w:t>Código de barras</w:t>
      </w:r>
      <w:r w:rsidRPr="00897DC2">
        <w:rPr>
          <w:rFonts w:ascii="Palatino Linotype" w:hAnsi="Palatino Linotype"/>
        </w:rPr>
        <w:t>: Es un código basado en la representación de un conjunto de líneas paralelas de distinto grosor y espaciado que en su conjunto contienen una determinada información, es decir, las barras y espacios del código representan pequeñas cadenas de caracteres, las cuales emiten datos personales (Dicho código deberá ser escaneado para dar cuenta si conlleva o no a datos personales del titular del documento).</w:t>
      </w:r>
    </w:p>
    <w:p w14:paraId="1BEC0E96" w14:textId="77777777" w:rsidR="00EC0D5E" w:rsidRDefault="00EC0D5E" w:rsidP="00EC0D5E">
      <w:pPr>
        <w:spacing w:line="360" w:lineRule="auto"/>
        <w:jc w:val="both"/>
        <w:rPr>
          <w:rFonts w:ascii="Palatino Linotype" w:hAnsi="Palatino Linotype" w:cs="AngsanaUPC"/>
          <w:i/>
          <w:lang w:eastAsia="es-ES"/>
        </w:rPr>
      </w:pPr>
    </w:p>
    <w:p w14:paraId="49F83F8C" w14:textId="77777777" w:rsidR="00EC0D5E" w:rsidRDefault="00EC0D5E" w:rsidP="00EC0D5E">
      <w:pPr>
        <w:tabs>
          <w:tab w:val="left" w:pos="7938"/>
        </w:tabs>
        <w:spacing w:line="360" w:lineRule="auto"/>
        <w:jc w:val="both"/>
        <w:rPr>
          <w:rFonts w:ascii="Palatino Linotype" w:hAnsi="Palatino Linotype"/>
          <w:color w:val="000000"/>
          <w:sz w:val="24"/>
          <w:szCs w:val="24"/>
        </w:rPr>
      </w:pPr>
      <w:r>
        <w:rPr>
          <w:rFonts w:ascii="Palatino Linotype" w:eastAsia="Palatino Linotype" w:hAnsi="Palatino Linotype" w:cs="Palatino Linotype"/>
          <w:sz w:val="24"/>
          <w:szCs w:val="24"/>
        </w:rPr>
        <w:t xml:space="preserve">Por lo descrito en líneas anteriores este Instituto considera dable ordenar </w:t>
      </w:r>
      <w:r w:rsidR="002F7010">
        <w:rPr>
          <w:rFonts w:ascii="Palatino Linotype" w:hAnsi="Palatino Linotype"/>
          <w:color w:val="000000"/>
          <w:sz w:val="24"/>
          <w:szCs w:val="24"/>
        </w:rPr>
        <w:t xml:space="preserve">de ser procedente en versión pública </w:t>
      </w:r>
      <w:r>
        <w:rPr>
          <w:rFonts w:ascii="Palatino Linotype" w:eastAsia="Palatino Linotype" w:hAnsi="Palatino Linotype" w:cs="Palatino Linotype"/>
          <w:sz w:val="24"/>
          <w:szCs w:val="24"/>
        </w:rPr>
        <w:t xml:space="preserve">el título </w:t>
      </w:r>
      <w:r w:rsidR="002F7010">
        <w:rPr>
          <w:rFonts w:ascii="Palatino Linotype" w:eastAsia="Palatino Linotype" w:hAnsi="Palatino Linotype" w:cs="Palatino Linotype"/>
          <w:sz w:val="24"/>
          <w:szCs w:val="24"/>
        </w:rPr>
        <w:t xml:space="preserve">del Titular de la Dirección de Desarrollo Económico en funciones al veintiuno de abril </w:t>
      </w:r>
      <w:r w:rsidR="002F7010">
        <w:rPr>
          <w:rFonts w:ascii="Palatino Linotype" w:hAnsi="Palatino Linotype"/>
          <w:color w:val="000000"/>
          <w:sz w:val="24"/>
          <w:szCs w:val="24"/>
        </w:rPr>
        <w:t>de dos mil veinticinco.</w:t>
      </w:r>
    </w:p>
    <w:p w14:paraId="53AABA65" w14:textId="77777777" w:rsidR="002F7010" w:rsidRDefault="002F7010" w:rsidP="00EC0D5E">
      <w:pPr>
        <w:tabs>
          <w:tab w:val="left" w:pos="7938"/>
        </w:tabs>
        <w:spacing w:line="360" w:lineRule="auto"/>
        <w:jc w:val="both"/>
        <w:rPr>
          <w:rFonts w:ascii="Palatino Linotype" w:hAnsi="Palatino Linotype"/>
          <w:color w:val="000000"/>
          <w:sz w:val="24"/>
          <w:szCs w:val="24"/>
        </w:rPr>
      </w:pPr>
    </w:p>
    <w:p w14:paraId="57BD9B0B" w14:textId="77777777" w:rsidR="00EC0D5E" w:rsidRDefault="00EC0D5E" w:rsidP="00EC0D5E">
      <w:pPr>
        <w:tabs>
          <w:tab w:val="left" w:pos="7938"/>
        </w:tabs>
        <w:spacing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De lo anterior</w:t>
      </w:r>
      <w:r w:rsidRPr="004F64F9">
        <w:rPr>
          <w:rFonts w:ascii="Palatino Linotype" w:eastAsia="Palatino Linotype" w:hAnsi="Palatino Linotype" w:cs="Palatino Linotype"/>
          <w:sz w:val="24"/>
          <w:szCs w:val="24"/>
        </w:rPr>
        <w:t>, se determina que</w:t>
      </w:r>
      <w:r>
        <w:rPr>
          <w:rFonts w:ascii="Palatino Linotype" w:eastAsia="Palatino Linotype" w:hAnsi="Palatino Linotype" w:cs="Palatino Linotype"/>
          <w:sz w:val="24"/>
          <w:szCs w:val="24"/>
        </w:rPr>
        <w:t xml:space="preserve"> respecto </w:t>
      </w:r>
      <w:r w:rsidR="002F7010">
        <w:rPr>
          <w:rFonts w:ascii="Palatino Linotype" w:eastAsia="Palatino Linotype" w:hAnsi="Palatino Linotype" w:cs="Palatino Linotype"/>
          <w:sz w:val="24"/>
          <w:szCs w:val="24"/>
        </w:rPr>
        <w:t xml:space="preserve">el título que se ordena </w:t>
      </w:r>
      <w:r>
        <w:rPr>
          <w:rFonts w:ascii="Palatino Linotype" w:hAnsi="Palatino Linotype"/>
          <w:color w:val="000000"/>
          <w:sz w:val="24"/>
          <w:szCs w:val="24"/>
        </w:rPr>
        <w:t>podría no obrar en los archivos del Sujeto Obligado</w:t>
      </w:r>
      <w:r w:rsidR="002F7010">
        <w:rPr>
          <w:rFonts w:ascii="Palatino Linotype" w:hAnsi="Palatino Linotype"/>
          <w:color w:val="000000"/>
          <w:sz w:val="24"/>
          <w:szCs w:val="24"/>
        </w:rPr>
        <w:t xml:space="preserve"> toda vez que conforme </w:t>
      </w:r>
      <w:r w:rsidR="002F7010" w:rsidRPr="00544278">
        <w:rPr>
          <w:rFonts w:ascii="Palatino Linotype" w:hAnsi="Palatino Linotype"/>
          <w:sz w:val="24"/>
          <w:szCs w:val="24"/>
        </w:rPr>
        <w:t xml:space="preserve">lo establecido por el artículo 32 de la Ley Orgánica Municipal del Estado de México para ocupar el cargo de Director de Desarrollo Económico se debe contar con Título Profesional </w:t>
      </w:r>
      <w:r w:rsidR="002F7010" w:rsidRPr="002F7010">
        <w:rPr>
          <w:rFonts w:ascii="Palatino Linotype" w:hAnsi="Palatino Linotype"/>
          <w:sz w:val="24"/>
          <w:szCs w:val="24"/>
          <w:u w:val="single"/>
        </w:rPr>
        <w:t xml:space="preserve">o </w:t>
      </w:r>
      <w:r w:rsidR="002F7010" w:rsidRPr="002F7010">
        <w:rPr>
          <w:rFonts w:ascii="Palatino Linotype" w:hAnsi="Palatino Linotype" w:cstheme="minorHAnsi"/>
          <w:sz w:val="24"/>
          <w:szCs w:val="24"/>
          <w:u w:val="single"/>
        </w:rPr>
        <w:t>acreditar experiencia mínima de un año en la materia, ante la o el Presidente o el Ayuntamiento</w:t>
      </w:r>
      <w:r w:rsidR="002F7010" w:rsidRPr="00544278">
        <w:rPr>
          <w:rFonts w:ascii="Palatino Linotype" w:hAnsi="Palatino Linotype"/>
          <w:sz w:val="24"/>
          <w:szCs w:val="24"/>
        </w:rPr>
        <w:t xml:space="preserve">  </w:t>
      </w:r>
      <w:r>
        <w:rPr>
          <w:rFonts w:ascii="Palatino Linotype" w:hAnsi="Palatino Linotype"/>
          <w:color w:val="000000"/>
          <w:sz w:val="24"/>
          <w:szCs w:val="24"/>
        </w:rPr>
        <w:t xml:space="preserve"> por lo que de ser el caso que a la fecha de la solicitud no cuenten con </w:t>
      </w:r>
      <w:r w:rsidR="002F7010">
        <w:rPr>
          <w:rFonts w:ascii="Palatino Linotype" w:hAnsi="Palatino Linotype"/>
          <w:color w:val="000000"/>
          <w:sz w:val="24"/>
          <w:szCs w:val="24"/>
        </w:rPr>
        <w:t>el título profesional del Director de Desarrollo Económico</w:t>
      </w:r>
      <w:r>
        <w:rPr>
          <w:rFonts w:ascii="Palatino Linotype" w:hAnsi="Palatino Linotype"/>
          <w:color w:val="000000"/>
          <w:sz w:val="24"/>
          <w:szCs w:val="24"/>
        </w:rPr>
        <w:t xml:space="preserve"> bastara con que así se lo hagan saber al Recurrente en términos de los establecido por el segundo párrafo del artículo 19 de la Ley de Transparencia Local.</w:t>
      </w:r>
    </w:p>
    <w:p w14:paraId="1FF1D37C" w14:textId="77777777" w:rsidR="002F7010" w:rsidRPr="002F7010" w:rsidRDefault="002F7010" w:rsidP="00EC0D5E">
      <w:pPr>
        <w:tabs>
          <w:tab w:val="left" w:pos="7938"/>
        </w:tabs>
        <w:spacing w:line="360" w:lineRule="auto"/>
        <w:jc w:val="both"/>
        <w:rPr>
          <w:rFonts w:ascii="Palatino Linotype" w:hAnsi="Palatino Linotype"/>
          <w:color w:val="000000"/>
          <w:sz w:val="24"/>
          <w:szCs w:val="24"/>
        </w:rPr>
      </w:pPr>
    </w:p>
    <w:p w14:paraId="1B4AF166" w14:textId="77777777" w:rsidR="005F75B7" w:rsidRPr="00C852E9" w:rsidRDefault="005F75B7" w:rsidP="005F75B7">
      <w:pPr>
        <w:pStyle w:val="Prrafodelista"/>
        <w:numPr>
          <w:ilvl w:val="0"/>
          <w:numId w:val="13"/>
        </w:numPr>
        <w:autoSpaceDE w:val="0"/>
        <w:autoSpaceDN w:val="0"/>
        <w:adjustRightInd w:val="0"/>
        <w:spacing w:line="360" w:lineRule="auto"/>
        <w:jc w:val="both"/>
        <w:rPr>
          <w:rFonts w:ascii="Palatino Linotype" w:eastAsia="Times New Roman" w:hAnsi="Palatino Linotype" w:cs="Arial"/>
          <w:b/>
          <w:i/>
          <w:sz w:val="28"/>
          <w:szCs w:val="28"/>
          <w:lang w:val="es-ES" w:eastAsia="es-ES"/>
        </w:rPr>
      </w:pPr>
      <w:r w:rsidRPr="007873A3">
        <w:rPr>
          <w:rFonts w:ascii="Palatino Linotype" w:eastAsia="Times New Roman" w:hAnsi="Palatino Linotype" w:cs="Arial"/>
          <w:b/>
          <w:i/>
          <w:sz w:val="28"/>
          <w:szCs w:val="28"/>
          <w:lang w:val="es-ES" w:eastAsia="es-ES"/>
        </w:rPr>
        <w:t xml:space="preserve">De la versión pública </w:t>
      </w:r>
    </w:p>
    <w:p w14:paraId="251B961F"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2E5AE25A" w14:textId="77777777" w:rsidR="005F75B7" w:rsidRPr="009F4F3F" w:rsidRDefault="005F75B7" w:rsidP="005F75B7">
      <w:pPr>
        <w:spacing w:line="360" w:lineRule="auto"/>
        <w:ind w:left="567" w:right="567"/>
        <w:jc w:val="both"/>
        <w:rPr>
          <w:rFonts w:ascii="Palatino Linotype" w:hAnsi="Palatino Linotype" w:cs="Arial"/>
          <w:i/>
        </w:rPr>
      </w:pPr>
      <w:r w:rsidRPr="00C07F04">
        <w:rPr>
          <w:rFonts w:ascii="Palatino Linotype" w:hAnsi="Palatino Linotype" w:cs="Arial"/>
          <w:i/>
          <w:sz w:val="24"/>
          <w:szCs w:val="24"/>
        </w:rPr>
        <w:t>“</w:t>
      </w:r>
      <w:r w:rsidRPr="009F4F3F">
        <w:rPr>
          <w:rFonts w:ascii="Palatino Linotype" w:hAnsi="Palatino Linotype" w:cs="Arial"/>
          <w:b/>
          <w:i/>
        </w:rPr>
        <w:t>Artículo 3.</w:t>
      </w:r>
      <w:r w:rsidRPr="009F4F3F">
        <w:rPr>
          <w:rFonts w:ascii="Palatino Linotype" w:hAnsi="Palatino Linotype" w:cs="Arial"/>
          <w:i/>
        </w:rPr>
        <w:t xml:space="preserve"> Para los efectos de la presente Ley se entenderá por: </w:t>
      </w:r>
    </w:p>
    <w:p w14:paraId="6FAA6E49"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i/>
        </w:rPr>
        <w:t>…</w:t>
      </w:r>
    </w:p>
    <w:p w14:paraId="7855CD51" w14:textId="77777777" w:rsidR="005F75B7"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b/>
          <w:i/>
        </w:rPr>
        <w:t>IX</w:t>
      </w:r>
      <w:r w:rsidRPr="009F4F3F">
        <w:rPr>
          <w:rFonts w:ascii="Palatino Linotype" w:hAnsi="Palatino Linotype" w:cs="Arial"/>
          <w:i/>
        </w:rPr>
        <w:t xml:space="preserve">. </w:t>
      </w:r>
      <w:r w:rsidRPr="009F4F3F">
        <w:rPr>
          <w:rFonts w:ascii="Palatino Linotype" w:hAnsi="Palatino Linotype" w:cs="Arial"/>
          <w:b/>
          <w:i/>
        </w:rPr>
        <w:t>Datos personales:</w:t>
      </w:r>
      <w:r w:rsidRPr="009F4F3F">
        <w:rPr>
          <w:rFonts w:ascii="Palatino Linotype" w:hAnsi="Palatino Linotype" w:cs="Arial"/>
          <w:i/>
        </w:rPr>
        <w:t xml:space="preserve"> La información concerniente a una persona, identificada o identificable según lo dispuesto por la Ley de Protección de Datos Pe</w:t>
      </w:r>
      <w:r>
        <w:rPr>
          <w:rFonts w:ascii="Palatino Linotype" w:hAnsi="Palatino Linotype" w:cs="Arial"/>
          <w:i/>
        </w:rPr>
        <w:t xml:space="preserve">rsonales del Estado de México; </w:t>
      </w:r>
    </w:p>
    <w:p w14:paraId="0EB2A4B9" w14:textId="77777777" w:rsidR="005F75B7" w:rsidRPr="009F4F3F" w:rsidRDefault="005F75B7" w:rsidP="005F75B7">
      <w:pPr>
        <w:spacing w:line="360" w:lineRule="auto"/>
        <w:ind w:left="567" w:right="567"/>
        <w:jc w:val="both"/>
        <w:rPr>
          <w:rFonts w:ascii="Palatino Linotype" w:hAnsi="Palatino Linotype" w:cs="Arial"/>
          <w:i/>
        </w:rPr>
      </w:pPr>
      <w:r>
        <w:rPr>
          <w:rFonts w:ascii="Palatino Linotype" w:hAnsi="Palatino Linotype" w:cs="Arial"/>
          <w:i/>
        </w:rPr>
        <w:t>…</w:t>
      </w:r>
    </w:p>
    <w:p w14:paraId="76661044"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b/>
          <w:i/>
        </w:rPr>
        <w:t>XX. Información clasificada:</w:t>
      </w:r>
      <w:r w:rsidRPr="009F4F3F">
        <w:rPr>
          <w:rFonts w:ascii="Palatino Linotype" w:hAnsi="Palatino Linotype" w:cs="Arial"/>
          <w:i/>
        </w:rPr>
        <w:t xml:space="preserve"> Aquella considerada por la presente Ley como reservada o confidencial; </w:t>
      </w:r>
    </w:p>
    <w:p w14:paraId="448AF059" w14:textId="77777777" w:rsidR="005F75B7" w:rsidRPr="009F4F3F" w:rsidRDefault="005F75B7" w:rsidP="005F75B7">
      <w:pPr>
        <w:spacing w:line="360" w:lineRule="auto"/>
        <w:ind w:left="567" w:right="567"/>
        <w:jc w:val="both"/>
        <w:rPr>
          <w:rFonts w:ascii="Palatino Linotype" w:hAnsi="Palatino Linotype" w:cs="Arial"/>
          <w:i/>
        </w:rPr>
      </w:pPr>
      <w:r>
        <w:rPr>
          <w:rFonts w:ascii="Palatino Linotype" w:hAnsi="Palatino Linotype" w:cs="Arial"/>
          <w:i/>
        </w:rPr>
        <w:lastRenderedPageBreak/>
        <w:t>….</w:t>
      </w:r>
    </w:p>
    <w:p w14:paraId="213352B0"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b/>
          <w:i/>
        </w:rPr>
        <w:t>XXI. Información confidencial:</w:t>
      </w:r>
      <w:r w:rsidRPr="009F4F3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F7E0EF"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b/>
          <w:i/>
        </w:rPr>
        <w:t>XLV. Versión pública:</w:t>
      </w:r>
      <w:r w:rsidRPr="009F4F3F">
        <w:rPr>
          <w:rFonts w:ascii="Palatino Linotype" w:hAnsi="Palatino Linotype" w:cs="Arial"/>
          <w:i/>
        </w:rPr>
        <w:t xml:space="preserve"> Documento en el que se elimine, suprime o borra la información clasificada como reservada o confidencial para permitir su acceso. </w:t>
      </w:r>
    </w:p>
    <w:p w14:paraId="687D1719"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b/>
          <w:i/>
        </w:rPr>
        <w:t xml:space="preserve">Artículo 51. </w:t>
      </w:r>
      <w:r w:rsidRPr="009F4F3F">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F4F3F">
        <w:rPr>
          <w:rFonts w:ascii="Palatino Linotype" w:hAnsi="Palatino Linotype" w:cs="Arial"/>
          <w:b/>
          <w:i/>
        </w:rPr>
        <w:t>y tendrá la responsabilidad de verificar en cada caso que la misma no sea confidencial o reservada</w:t>
      </w:r>
      <w:r w:rsidRPr="009F4F3F">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21EC17F7" w14:textId="77777777" w:rsidR="005F75B7" w:rsidRPr="009F4F3F" w:rsidRDefault="005F75B7" w:rsidP="005F75B7">
      <w:pPr>
        <w:spacing w:line="360" w:lineRule="auto"/>
        <w:ind w:left="567" w:right="567"/>
        <w:jc w:val="both"/>
        <w:rPr>
          <w:rFonts w:ascii="Palatino Linotype" w:hAnsi="Palatino Linotype" w:cs="Arial"/>
          <w:i/>
        </w:rPr>
      </w:pPr>
    </w:p>
    <w:p w14:paraId="79601833"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b/>
          <w:i/>
        </w:rPr>
        <w:t>Artículo 52.</w:t>
      </w:r>
      <w:r w:rsidRPr="009F4F3F">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68D4294" w14:textId="77777777" w:rsidR="005F75B7" w:rsidRDefault="005F75B7" w:rsidP="005F75B7">
      <w:pPr>
        <w:spacing w:line="360" w:lineRule="auto"/>
        <w:jc w:val="both"/>
        <w:rPr>
          <w:rFonts w:ascii="Palatino Linotype" w:hAnsi="Palatino Linotype" w:cs="Arial"/>
          <w:sz w:val="24"/>
          <w:szCs w:val="24"/>
        </w:rPr>
      </w:pPr>
    </w:p>
    <w:p w14:paraId="244010E4"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w:t>
      </w:r>
      <w:r w:rsidRPr="00C07F04">
        <w:rPr>
          <w:rFonts w:ascii="Palatino Linotype" w:hAnsi="Palatino Linotype" w:cs="Arial"/>
          <w:sz w:val="24"/>
          <w:szCs w:val="24"/>
        </w:rPr>
        <w:lastRenderedPageBreak/>
        <w:t>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sz w:val="24"/>
          <w:szCs w:val="24"/>
        </w:rPr>
        <w:t xml:space="preserve">scriben para mayor referencia: </w:t>
      </w:r>
    </w:p>
    <w:p w14:paraId="48D4CEAC"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i/>
        </w:rPr>
        <w:t>“</w:t>
      </w:r>
      <w:r w:rsidRPr="009F4F3F">
        <w:rPr>
          <w:rFonts w:ascii="Palatino Linotype" w:hAnsi="Palatino Linotype" w:cs="Arial"/>
          <w:b/>
          <w:i/>
        </w:rPr>
        <w:t>Artículo 22.</w:t>
      </w:r>
      <w:r w:rsidRPr="009F4F3F">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27098024"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i/>
        </w:rPr>
        <w:t>El responsable podrá tratar datos personales para finalidades distintas a aquéllas establecidas en el aviso de privacidad, en los casos siguientes:</w:t>
      </w:r>
    </w:p>
    <w:p w14:paraId="3285AEE2" w14:textId="77777777" w:rsidR="005F75B7" w:rsidRPr="009F4F3F" w:rsidRDefault="005F75B7" w:rsidP="005F75B7">
      <w:pPr>
        <w:spacing w:line="360" w:lineRule="auto"/>
        <w:ind w:left="567" w:right="567"/>
        <w:jc w:val="both"/>
        <w:rPr>
          <w:rFonts w:ascii="Palatino Linotype" w:hAnsi="Palatino Linotype" w:cs="Arial"/>
          <w:i/>
        </w:rPr>
      </w:pPr>
      <w:r w:rsidRPr="009F4F3F">
        <w:rPr>
          <w:rFonts w:ascii="Palatino Linotype" w:hAnsi="Palatino Linotype" w:cs="Arial"/>
          <w:i/>
        </w:rPr>
        <w:t>I. Cuente con atribuciones conferidas en ley y medie el consentimiento del titular.</w:t>
      </w:r>
    </w:p>
    <w:p w14:paraId="4D92EAB8" w14:textId="77777777" w:rsidR="005F75B7" w:rsidRPr="002F7010" w:rsidRDefault="005F75B7" w:rsidP="002F7010">
      <w:pPr>
        <w:spacing w:line="360" w:lineRule="auto"/>
        <w:ind w:left="567" w:right="567"/>
        <w:jc w:val="both"/>
        <w:rPr>
          <w:rFonts w:ascii="Palatino Linotype" w:hAnsi="Palatino Linotype" w:cs="Arial"/>
          <w:i/>
        </w:rPr>
      </w:pPr>
      <w:r w:rsidRPr="009F4F3F">
        <w:rPr>
          <w:rFonts w:ascii="Palatino Linotype" w:hAnsi="Palatino Linotype" w:cs="Arial"/>
          <w:i/>
        </w:rPr>
        <w:t>II. Se trate de una persona reportada como desaparecida, en los términos previstos en la presente Ley y demás disp</w:t>
      </w:r>
      <w:r>
        <w:rPr>
          <w:rFonts w:ascii="Palatino Linotype" w:hAnsi="Palatino Linotype" w:cs="Arial"/>
          <w:i/>
        </w:rPr>
        <w:t>osiciones legales aplicables...</w:t>
      </w:r>
    </w:p>
    <w:p w14:paraId="18436DC9" w14:textId="77777777" w:rsidR="005F75B7" w:rsidRPr="00937664" w:rsidRDefault="005F75B7" w:rsidP="00937664">
      <w:pPr>
        <w:spacing w:line="360" w:lineRule="auto"/>
        <w:ind w:left="567" w:right="567"/>
        <w:jc w:val="both"/>
        <w:rPr>
          <w:rFonts w:ascii="Palatino Linotype" w:hAnsi="Palatino Linotype" w:cs="Arial"/>
          <w:i/>
        </w:rPr>
      </w:pPr>
      <w:r w:rsidRPr="009F4F3F">
        <w:rPr>
          <w:rFonts w:ascii="Palatino Linotype" w:hAnsi="Palatino Linotype" w:cs="Arial"/>
          <w:b/>
          <w:i/>
        </w:rPr>
        <w:t>Artículo 38.</w:t>
      </w:r>
      <w:r w:rsidRPr="009F4F3F">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DD782CC"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w:t>
      </w:r>
      <w:r w:rsidRPr="00C07F04">
        <w:rPr>
          <w:rFonts w:ascii="Palatino Linotype" w:hAnsi="Palatino Linotype" w:cs="Arial"/>
          <w:sz w:val="24"/>
          <w:szCs w:val="24"/>
        </w:rPr>
        <w:lastRenderedPageBreak/>
        <w:t xml:space="preserve">las que se suprima aquella información relacionada con la vida privada de los particulares y de los servidores públicos toda vez que ésta tiene por objeto proteger datos personales, entendiéndose por tales, aquéllos que hacen identificable a una persona. </w:t>
      </w:r>
    </w:p>
    <w:p w14:paraId="7FC1B096" w14:textId="77777777" w:rsidR="005F75B7" w:rsidRPr="00C07F04" w:rsidRDefault="005F75B7" w:rsidP="005F75B7">
      <w:pPr>
        <w:spacing w:line="360" w:lineRule="auto"/>
        <w:jc w:val="both"/>
        <w:rPr>
          <w:rFonts w:ascii="Palatino Linotype" w:hAnsi="Palatino Linotype" w:cs="Arial"/>
          <w:sz w:val="24"/>
          <w:szCs w:val="24"/>
        </w:rPr>
      </w:pPr>
    </w:p>
    <w:p w14:paraId="44A05AA9" w14:textId="77777777" w:rsidR="005F75B7"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6C2DC16" w14:textId="77777777" w:rsidR="005F75B7" w:rsidRPr="009330F0" w:rsidRDefault="005F75B7" w:rsidP="005F75B7">
      <w:pPr>
        <w:spacing w:line="360" w:lineRule="auto"/>
        <w:jc w:val="both"/>
        <w:rPr>
          <w:rFonts w:ascii="Palatino Linotype" w:hAnsi="Palatino Linotype" w:cs="Arial"/>
          <w:sz w:val="24"/>
          <w:szCs w:val="24"/>
        </w:rPr>
      </w:pPr>
    </w:p>
    <w:p w14:paraId="75DBBF93" w14:textId="030437EC"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sz w:val="24"/>
          <w:szCs w:val="24"/>
        </w:rPr>
        <w:t>Lineamientos Generales en Materia de Clasificación y Desclasificación de la Información, así como para la Elaboración de Versiones Públicas</w:t>
      </w:r>
      <w:r w:rsidRPr="00C07F04">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0A514F42" w14:textId="77777777" w:rsidR="005F75B7"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6C5A5D55" w14:textId="77777777" w:rsidR="005F75B7" w:rsidRPr="00C07F04" w:rsidRDefault="005F75B7" w:rsidP="005F75B7">
      <w:pPr>
        <w:spacing w:line="360" w:lineRule="auto"/>
        <w:jc w:val="both"/>
        <w:rPr>
          <w:rFonts w:ascii="Palatino Linotype" w:hAnsi="Palatino Linotype" w:cs="Arial"/>
          <w:sz w:val="24"/>
          <w:szCs w:val="24"/>
        </w:rPr>
      </w:pPr>
    </w:p>
    <w:p w14:paraId="61BB7538"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F8CE28C"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ADC02B5"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Artículo 49.</w:t>
      </w:r>
      <w:r w:rsidRPr="00A430BC">
        <w:rPr>
          <w:rFonts w:ascii="Palatino Linotype" w:hAnsi="Palatino Linotype" w:cs="Arial"/>
          <w:i/>
        </w:rPr>
        <w:t xml:space="preserve"> Los Comités de Transparencia tendrán las siguientes atribuciones:</w:t>
      </w:r>
    </w:p>
    <w:p w14:paraId="35609852"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w:t>
      </w:r>
    </w:p>
    <w:p w14:paraId="55C04EF7"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VIII</w:t>
      </w:r>
      <w:r w:rsidRPr="00A430BC">
        <w:rPr>
          <w:rFonts w:ascii="Palatino Linotype" w:hAnsi="Palatino Linotype" w:cs="Arial"/>
          <w:i/>
        </w:rPr>
        <w:t>. Aprobar, modificar o revocar la clasificación de la información;</w:t>
      </w:r>
    </w:p>
    <w:p w14:paraId="4DA23704"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Artículo 132.</w:t>
      </w:r>
      <w:r w:rsidRPr="00A430BC">
        <w:rPr>
          <w:rFonts w:ascii="Palatino Linotype" w:hAnsi="Palatino Linotype" w:cs="Arial"/>
          <w:i/>
        </w:rPr>
        <w:t xml:space="preserve"> La clasificación de la información se llevará a cabo en el momento en que:</w:t>
      </w:r>
    </w:p>
    <w:p w14:paraId="632573C3"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I. Se reciba una solicitud de acceso a la información;</w:t>
      </w:r>
    </w:p>
    <w:p w14:paraId="2ED6DB7B"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II. Se determine mediante resolución de autoridad competente; o</w:t>
      </w:r>
    </w:p>
    <w:p w14:paraId="03AEB6C8" w14:textId="77777777" w:rsidR="005F75B7"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III. Se generen versiones públicas para dar cumplimiento a las obligaciones de transparencia previstas en esta Ley.”</w:t>
      </w:r>
    </w:p>
    <w:p w14:paraId="60A6D9DE" w14:textId="77777777" w:rsidR="005F75B7" w:rsidRDefault="005F75B7" w:rsidP="005F75B7">
      <w:pPr>
        <w:spacing w:line="360" w:lineRule="auto"/>
        <w:ind w:left="567" w:right="567"/>
        <w:jc w:val="both"/>
        <w:rPr>
          <w:rFonts w:ascii="Palatino Linotype" w:hAnsi="Palatino Linotype" w:cs="Arial"/>
          <w:i/>
        </w:rPr>
      </w:pPr>
    </w:p>
    <w:p w14:paraId="7C00F0DD"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w:t>
      </w:r>
      <w:r w:rsidRPr="00A430BC">
        <w:rPr>
          <w:rFonts w:ascii="Palatino Linotype" w:hAnsi="Palatino Linotype" w:cs="Arial"/>
          <w:b/>
          <w:i/>
        </w:rPr>
        <w:t>Segundo</w:t>
      </w:r>
      <w:r w:rsidRPr="00A430BC">
        <w:rPr>
          <w:rFonts w:ascii="Palatino Linotype" w:hAnsi="Palatino Linotype" w:cs="Arial"/>
          <w:i/>
        </w:rPr>
        <w:t>.- Para efectos de los presentes Lineamientos Generales, se entenderá por:</w:t>
      </w:r>
    </w:p>
    <w:p w14:paraId="4B25389C"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w:t>
      </w:r>
    </w:p>
    <w:p w14:paraId="6DF988EB"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XVIII</w:t>
      </w:r>
      <w:r w:rsidRPr="00A430BC">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9068DD1"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Cuarto</w:t>
      </w:r>
      <w:r w:rsidRPr="00A430BC">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7B5AE0"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Los Sujetos Obligados deberán aplicar, de manera estricta, las excepciones al derecho de acceso a la información y sólo podrán invocarlas cuando acrediten su procedencia.</w:t>
      </w:r>
    </w:p>
    <w:p w14:paraId="365A15F2" w14:textId="77777777" w:rsidR="005F75B7" w:rsidRPr="00A430BC" w:rsidRDefault="005F75B7" w:rsidP="005F75B7">
      <w:pPr>
        <w:spacing w:line="360" w:lineRule="auto"/>
        <w:ind w:left="567" w:right="567"/>
        <w:jc w:val="both"/>
        <w:rPr>
          <w:rFonts w:ascii="Palatino Linotype" w:hAnsi="Palatino Linotype" w:cs="Arial"/>
          <w:i/>
        </w:rPr>
      </w:pPr>
    </w:p>
    <w:p w14:paraId="3908C533"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Quinto</w:t>
      </w:r>
      <w:r w:rsidRPr="00A430BC">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81F8AA" w14:textId="77777777" w:rsidR="005F75B7" w:rsidRPr="00A430BC" w:rsidRDefault="005F75B7" w:rsidP="005F75B7">
      <w:pPr>
        <w:spacing w:line="360" w:lineRule="auto"/>
        <w:ind w:left="567" w:right="567"/>
        <w:jc w:val="both"/>
        <w:rPr>
          <w:rFonts w:ascii="Palatino Linotype" w:hAnsi="Palatino Linotype" w:cs="Arial"/>
          <w:i/>
        </w:rPr>
      </w:pPr>
    </w:p>
    <w:p w14:paraId="352D6202"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Sexto</w:t>
      </w:r>
      <w:r w:rsidRPr="00A430BC">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2915AECF" w14:textId="77777777" w:rsidR="005F75B7" w:rsidRPr="00A430BC" w:rsidRDefault="005F75B7" w:rsidP="00937664">
      <w:pPr>
        <w:spacing w:line="360" w:lineRule="auto"/>
        <w:ind w:left="567" w:right="567"/>
        <w:jc w:val="both"/>
        <w:rPr>
          <w:rFonts w:ascii="Palatino Linotype" w:hAnsi="Palatino Linotype" w:cs="Arial"/>
          <w:i/>
        </w:rPr>
      </w:pPr>
      <w:r w:rsidRPr="00A430BC">
        <w:rPr>
          <w:rFonts w:ascii="Palatino Linotype" w:hAnsi="Palatino Linotype" w:cs="Arial"/>
          <w:i/>
        </w:rPr>
        <w:t>La clasificación de información se realizará conforme a un análisis caso por caso, mediante la aplicación de la prueb</w:t>
      </w:r>
      <w:r>
        <w:rPr>
          <w:rFonts w:ascii="Palatino Linotype" w:hAnsi="Palatino Linotype" w:cs="Arial"/>
          <w:i/>
        </w:rPr>
        <w:t>a de daño y de interés público.</w:t>
      </w:r>
    </w:p>
    <w:p w14:paraId="3FE00B00"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Séptimo</w:t>
      </w:r>
      <w:r w:rsidRPr="00A430BC">
        <w:rPr>
          <w:rFonts w:ascii="Palatino Linotype" w:hAnsi="Palatino Linotype" w:cs="Arial"/>
          <w:i/>
        </w:rPr>
        <w:t>. La clasificación de la información se llevará a cabo en el momento en que:</w:t>
      </w:r>
    </w:p>
    <w:p w14:paraId="1112C3A3"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I.</w:t>
      </w:r>
      <w:r w:rsidRPr="00A430BC">
        <w:rPr>
          <w:rFonts w:ascii="Palatino Linotype" w:hAnsi="Palatino Linotype" w:cs="Arial"/>
          <w:i/>
        </w:rPr>
        <w:t xml:space="preserve"> Se reciba una solicitud de acceso a la información;</w:t>
      </w:r>
    </w:p>
    <w:p w14:paraId="17E80661"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II</w:t>
      </w:r>
      <w:r w:rsidRPr="00A430BC">
        <w:rPr>
          <w:rFonts w:ascii="Palatino Linotype" w:hAnsi="Palatino Linotype" w:cs="Arial"/>
          <w:i/>
        </w:rPr>
        <w:t>. Se determine mediante resolución de autoridad competente, o</w:t>
      </w:r>
    </w:p>
    <w:p w14:paraId="3B4979A0"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III</w:t>
      </w:r>
      <w:r w:rsidRPr="00A430BC">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0CCBC66B"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0087C1CE"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Octavo</w:t>
      </w:r>
      <w:r w:rsidRPr="00A430BC">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7322A186"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129B7989"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71923257"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0A22EF1" w14:textId="77777777" w:rsidR="005F75B7" w:rsidRPr="00A430BC" w:rsidRDefault="005F75B7" w:rsidP="00937664">
      <w:pPr>
        <w:spacing w:line="360" w:lineRule="auto"/>
        <w:ind w:left="567" w:right="567"/>
        <w:jc w:val="both"/>
        <w:rPr>
          <w:rFonts w:ascii="Palatino Linotype" w:hAnsi="Palatino Linotype" w:cs="Arial"/>
          <w:i/>
        </w:rPr>
      </w:pPr>
      <w:r w:rsidRPr="00A430BC">
        <w:rPr>
          <w:rFonts w:ascii="Palatino Linotype" w:hAnsi="Palatino Linotype" w:cs="Arial"/>
          <w:i/>
        </w:rPr>
        <w:t>Los documentos contenidos en los archivos históricos y los identificados como históricos confidenciales no serán susceptibles de clasificación como reservados.</w:t>
      </w:r>
    </w:p>
    <w:p w14:paraId="38EF866E"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Noveno</w:t>
      </w:r>
      <w:r w:rsidRPr="00A430BC">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04EA40" w14:textId="77777777" w:rsidR="005F75B7" w:rsidRPr="00A430BC" w:rsidRDefault="005F75B7" w:rsidP="005F75B7">
      <w:pPr>
        <w:spacing w:line="360" w:lineRule="auto"/>
        <w:ind w:left="567" w:right="567"/>
        <w:jc w:val="both"/>
        <w:rPr>
          <w:rFonts w:ascii="Palatino Linotype" w:hAnsi="Palatino Linotype" w:cs="Arial"/>
          <w:i/>
        </w:rPr>
      </w:pPr>
    </w:p>
    <w:p w14:paraId="4F9B6D3E"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Décimo</w:t>
      </w:r>
      <w:r w:rsidRPr="00A430BC">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hAnsi="Palatino Linotype" w:cs="Arial"/>
          <w:i/>
        </w:rPr>
        <w:t>ión y Conservación de Archivos.</w:t>
      </w:r>
    </w:p>
    <w:p w14:paraId="18BAD51E"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i/>
        </w:rPr>
        <w:lastRenderedPageBreak/>
        <w:t>En ausencia de los titulares de las áreas, la información será clasificada o desclasificada por la persona que lo supla, en términos de la normativa que rija la actuación del sujeto obligado.</w:t>
      </w:r>
    </w:p>
    <w:p w14:paraId="528EA176" w14:textId="77777777" w:rsidR="005F75B7" w:rsidRPr="00A430BC" w:rsidRDefault="005F75B7" w:rsidP="005F75B7">
      <w:pPr>
        <w:spacing w:line="360" w:lineRule="auto"/>
        <w:ind w:left="567" w:right="567"/>
        <w:jc w:val="both"/>
        <w:rPr>
          <w:rFonts w:ascii="Palatino Linotype" w:hAnsi="Palatino Linotype" w:cs="Arial"/>
          <w:i/>
        </w:rPr>
      </w:pPr>
    </w:p>
    <w:p w14:paraId="44D5033C" w14:textId="77777777" w:rsidR="005F75B7" w:rsidRPr="00C74482" w:rsidRDefault="005F75B7" w:rsidP="00C74482">
      <w:pPr>
        <w:spacing w:line="360" w:lineRule="auto"/>
        <w:ind w:left="567" w:right="567"/>
        <w:jc w:val="both"/>
        <w:rPr>
          <w:rFonts w:ascii="Palatino Linotype" w:hAnsi="Palatino Linotype" w:cs="Arial"/>
          <w:i/>
        </w:rPr>
      </w:pPr>
      <w:r w:rsidRPr="00A430BC">
        <w:rPr>
          <w:rFonts w:ascii="Palatino Linotype" w:hAnsi="Palatino Linotype" w:cs="Arial"/>
          <w:b/>
          <w:i/>
        </w:rPr>
        <w:t>Décimo primero.</w:t>
      </w:r>
      <w:r w:rsidRPr="00A430BC">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E9E6B2"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A440299" w14:textId="77777777" w:rsidR="005F75B7" w:rsidRPr="00C07F04" w:rsidRDefault="005F75B7" w:rsidP="005F75B7">
      <w:pPr>
        <w:spacing w:line="360" w:lineRule="auto"/>
        <w:jc w:val="both"/>
        <w:rPr>
          <w:rFonts w:ascii="Palatino Linotype" w:hAnsi="Palatino Linotype" w:cs="Arial"/>
          <w:sz w:val="24"/>
          <w:szCs w:val="24"/>
        </w:rPr>
      </w:pPr>
    </w:p>
    <w:p w14:paraId="5E246971"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w:t>
      </w:r>
      <w:r w:rsidR="002F7010">
        <w:rPr>
          <w:rFonts w:ascii="Palatino Linotype" w:hAnsi="Palatino Linotype" w:cs="Arial"/>
          <w:sz w:val="24"/>
          <w:szCs w:val="24"/>
        </w:rPr>
        <w:t xml:space="preserve">ones o argumentos de su actuar. </w:t>
      </w: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5EE074B" w14:textId="77777777" w:rsidR="005F75B7" w:rsidRPr="004175CD"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79A89AA" w14:textId="77777777" w:rsidR="005F75B7" w:rsidRDefault="005F75B7" w:rsidP="005F75B7">
      <w:pPr>
        <w:spacing w:line="360" w:lineRule="auto"/>
        <w:jc w:val="both"/>
        <w:rPr>
          <w:rFonts w:ascii="Palatino Linotype" w:hAnsi="Palatino Linotype" w:cs="Arial"/>
          <w:sz w:val="24"/>
          <w:szCs w:val="24"/>
        </w:rPr>
      </w:pPr>
    </w:p>
    <w:p w14:paraId="4E9FE1D3"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A735CA" w14:textId="77777777" w:rsidR="005F75B7" w:rsidRPr="00C07F04" w:rsidRDefault="005F75B7" w:rsidP="005F75B7">
      <w:pPr>
        <w:spacing w:line="360" w:lineRule="auto"/>
        <w:jc w:val="both"/>
        <w:rPr>
          <w:rFonts w:ascii="Palatino Linotype" w:hAnsi="Palatino Linotype" w:cs="Arial"/>
          <w:sz w:val="24"/>
          <w:szCs w:val="24"/>
        </w:rPr>
      </w:pPr>
    </w:p>
    <w:p w14:paraId="37C773EE"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9B73A5D" w14:textId="77777777" w:rsidR="005F75B7" w:rsidRPr="00A430BC" w:rsidRDefault="005F75B7" w:rsidP="005F75B7">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w:t>
      </w:r>
      <w:r w:rsidRPr="00A430BC">
        <w:rPr>
          <w:rFonts w:ascii="Palatino Linotype" w:hAnsi="Palatino Linotype" w:cs="Arial"/>
          <w:i/>
        </w:rPr>
        <w:lastRenderedPageBreak/>
        <w:t>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546F7E0" w14:textId="77777777" w:rsidR="005F75B7" w:rsidRPr="00A430BC" w:rsidRDefault="005F75B7" w:rsidP="005F75B7">
      <w:pPr>
        <w:spacing w:line="360" w:lineRule="auto"/>
        <w:jc w:val="both"/>
        <w:rPr>
          <w:rFonts w:ascii="Palatino Linotype" w:hAnsi="Palatino Linotype" w:cs="Arial"/>
        </w:rPr>
      </w:pPr>
    </w:p>
    <w:p w14:paraId="0EA00A0B" w14:textId="77777777" w:rsidR="005F75B7" w:rsidRPr="00C07F04"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CAE0E48" w14:textId="77777777" w:rsidR="00C74482" w:rsidRPr="00B863F1" w:rsidRDefault="005F75B7" w:rsidP="005F75B7">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C07F04">
        <w:rPr>
          <w:rFonts w:ascii="Palatino Linotype" w:hAnsi="Palatino Linotype" w:cs="Arial"/>
          <w:sz w:val="24"/>
          <w:szCs w:val="24"/>
        </w:rPr>
        <w:lastRenderedPageBreak/>
        <w:t xml:space="preserve">de ello se estaría violentando desde un inicio el derecho de acceso a </w:t>
      </w:r>
      <w:r>
        <w:rPr>
          <w:rFonts w:ascii="Palatino Linotype" w:hAnsi="Palatino Linotype" w:cs="Arial"/>
          <w:sz w:val="24"/>
          <w:szCs w:val="24"/>
        </w:rPr>
        <w:t>la información del solicitante.</w:t>
      </w:r>
    </w:p>
    <w:p w14:paraId="2C66A22B" w14:textId="77777777" w:rsidR="005F75B7" w:rsidRPr="00683EBB" w:rsidRDefault="005F75B7" w:rsidP="005F75B7">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t xml:space="preserve">En mérito de lo expuesto en líneas anteriores, resultan parcialmente fundados los motivos de inconformidad vertidos por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por ello con fundamento en el artículo 186 fracción III de la Ley de Transparencia y Acceso a la Información Pública del Estado de México y Municipios, se </w:t>
      </w:r>
      <w:r w:rsidRPr="002F7010">
        <w:rPr>
          <w:rFonts w:ascii="Palatino Linotype" w:eastAsia="Palatino Linotype" w:hAnsi="Palatino Linotype" w:cs="Palatino Linotype"/>
          <w:b/>
          <w:sz w:val="24"/>
          <w:szCs w:val="24"/>
        </w:rPr>
        <w:t>MODIFICA</w:t>
      </w:r>
      <w:r>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información </w:t>
      </w:r>
      <w:r>
        <w:rPr>
          <w:rFonts w:ascii="Verdana" w:hAnsi="Verdana"/>
          <w:b/>
          <w:bCs/>
          <w:color w:val="FF0000"/>
        </w:rPr>
        <w:t> </w:t>
      </w:r>
      <w:r w:rsidR="002F7010" w:rsidRPr="002F7010">
        <w:rPr>
          <w:rFonts w:ascii="Palatino Linotype" w:hAnsi="Palatino Linotype"/>
          <w:b/>
          <w:bCs/>
          <w:sz w:val="24"/>
          <w:szCs w:val="24"/>
        </w:rPr>
        <w:t>00218/OTZOLOTE/IP/2025</w:t>
      </w:r>
      <w:r w:rsidRPr="00F043D3">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7868266E" w14:textId="77777777" w:rsidR="005F75B7" w:rsidRDefault="005F75B7" w:rsidP="005F75B7">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4E974FDB" w14:textId="77777777" w:rsidR="005F75B7" w:rsidRPr="00683EBB" w:rsidRDefault="005F75B7" w:rsidP="005F75B7">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14:paraId="1DDF752E" w14:textId="77777777" w:rsidR="005F75B7" w:rsidRPr="00683EBB" w:rsidRDefault="005F75B7" w:rsidP="005F75B7">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209F196A" w14:textId="77777777" w:rsidR="005F75B7" w:rsidRPr="00683EBB" w:rsidRDefault="005F75B7" w:rsidP="005F75B7">
      <w:pPr>
        <w:spacing w:before="240" w:line="360" w:lineRule="auto"/>
        <w:rPr>
          <w:rFonts w:ascii="Palatino Linotype" w:eastAsia="Palatino Linotype" w:hAnsi="Palatino Linotype" w:cs="Palatino Linotype"/>
          <w:b/>
          <w:sz w:val="24"/>
          <w:szCs w:val="24"/>
        </w:rPr>
      </w:pPr>
    </w:p>
    <w:p w14:paraId="129EB7B9" w14:textId="77777777" w:rsidR="005F75B7" w:rsidRDefault="005F75B7" w:rsidP="005F75B7">
      <w:pPr>
        <w:spacing w:before="24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sidRPr="002F7010">
        <w:rPr>
          <w:rFonts w:ascii="Palatino Linotype" w:eastAsia="Palatino Linotype" w:hAnsi="Palatino Linotype" w:cs="Palatino Linotype"/>
          <w:b/>
          <w:sz w:val="24"/>
          <w:szCs w:val="24"/>
        </w:rPr>
        <w:t>MODIFICA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002F7010" w:rsidRPr="002F7010">
        <w:rPr>
          <w:rFonts w:ascii="Palatino Linotype" w:hAnsi="Palatino Linotype"/>
          <w:b/>
          <w:bCs/>
          <w:sz w:val="24"/>
          <w:szCs w:val="24"/>
        </w:rPr>
        <w:t>00218/OTZOLOTE/IP/2025</w:t>
      </w:r>
      <w:r>
        <w:rPr>
          <w:rFonts w:ascii="Palatino Linotype" w:hAnsi="Palatino Linotype"/>
          <w:b/>
          <w:bCs/>
          <w:sz w:val="24"/>
          <w:szCs w:val="24"/>
        </w:rPr>
        <w:t xml:space="preserve"> </w:t>
      </w:r>
      <w:r w:rsidRPr="00683EBB">
        <w:rPr>
          <w:rFonts w:ascii="Palatino Linotype" w:eastAsia="Palatino Linotype" w:hAnsi="Palatino Linotype" w:cs="Palatino Linotype"/>
          <w:b/>
          <w:sz w:val="24"/>
          <w:szCs w:val="24"/>
        </w:rPr>
        <w:t xml:space="preserve">por </w:t>
      </w:r>
      <w:r w:rsidRPr="00683EBB">
        <w:rPr>
          <w:rFonts w:ascii="Palatino Linotype" w:eastAsia="Palatino Linotype" w:hAnsi="Palatino Linotype" w:cs="Palatino Linotype"/>
          <w:sz w:val="24"/>
          <w:szCs w:val="24"/>
        </w:rPr>
        <w:t xml:space="preserve">resultar </w:t>
      </w:r>
      <w:r>
        <w:rPr>
          <w:rFonts w:ascii="Palatino Linotype" w:eastAsia="Palatino Linotype" w:hAnsi="Palatino Linotype" w:cs="Palatino Linotype"/>
          <w:sz w:val="24"/>
          <w:szCs w:val="24"/>
        </w:rPr>
        <w:t xml:space="preserve">parcialmente </w:t>
      </w:r>
      <w:r w:rsidRPr="00683EBB">
        <w:rPr>
          <w:rFonts w:ascii="Palatino Linotype" w:eastAsia="Palatino Linotype" w:hAnsi="Palatino Linotype" w:cs="Palatino Linotype"/>
          <w:sz w:val="24"/>
          <w:szCs w:val="24"/>
        </w:rPr>
        <w:t xml:space="preserve">fundados los motivos de inconformidad que arguye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QUINT</w:t>
      </w:r>
      <w:r w:rsidRPr="00683EBB">
        <w:rPr>
          <w:rFonts w:ascii="Palatino Linotype" w:eastAsia="Palatino Linotype" w:hAnsi="Palatino Linotype" w:cs="Palatino Linotype"/>
          <w:b/>
          <w:sz w:val="24"/>
          <w:szCs w:val="24"/>
        </w:rPr>
        <w:t xml:space="preserve">O </w:t>
      </w:r>
      <w:r>
        <w:rPr>
          <w:rFonts w:ascii="Palatino Linotype" w:eastAsia="Palatino Linotype" w:hAnsi="Palatino Linotype" w:cs="Palatino Linotype"/>
          <w:sz w:val="24"/>
          <w:szCs w:val="24"/>
        </w:rPr>
        <w:t xml:space="preserve">de la presente resolución. </w:t>
      </w:r>
    </w:p>
    <w:p w14:paraId="6DFB013B" w14:textId="77777777" w:rsidR="005F75B7" w:rsidRPr="00683EBB" w:rsidRDefault="005F75B7" w:rsidP="005F75B7">
      <w:pPr>
        <w:spacing w:before="240" w:line="360" w:lineRule="auto"/>
        <w:jc w:val="both"/>
        <w:rPr>
          <w:rFonts w:ascii="Palatino Linotype" w:eastAsia="Palatino Linotype" w:hAnsi="Palatino Linotype" w:cs="Palatino Linotype"/>
          <w:sz w:val="24"/>
          <w:szCs w:val="24"/>
        </w:rPr>
      </w:pPr>
    </w:p>
    <w:p w14:paraId="516B2A25" w14:textId="76B13620" w:rsidR="005F75B7" w:rsidRPr="00683EBB" w:rsidRDefault="005F75B7" w:rsidP="005F75B7">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Pr>
          <w:rFonts w:ascii="Palatino Linotype" w:eastAsia="Palatino Linotype" w:hAnsi="Palatino Linotype" w:cs="Palatino Linotype"/>
          <w:b/>
          <w:sz w:val="24"/>
          <w:szCs w:val="24"/>
        </w:rPr>
        <w:t>QUIN</w:t>
      </w:r>
      <w:r w:rsidRPr="00683EBB">
        <w:rPr>
          <w:rFonts w:ascii="Palatino Linotype" w:eastAsia="Palatino Linotype" w:hAnsi="Palatino Linotype" w:cs="Palatino Linotype"/>
          <w:b/>
          <w:sz w:val="24"/>
          <w:szCs w:val="24"/>
        </w:rPr>
        <w:t xml:space="preserve">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de ser procedente en versión pública de </w:t>
      </w:r>
      <w:r w:rsidRPr="00683EBB">
        <w:rPr>
          <w:rFonts w:ascii="Palatino Linotype" w:eastAsia="Palatino Linotype" w:hAnsi="Palatino Linotype" w:cs="Palatino Linotype"/>
          <w:sz w:val="24"/>
          <w:szCs w:val="24"/>
        </w:rPr>
        <w:t>lo siguiente:</w:t>
      </w:r>
    </w:p>
    <w:p w14:paraId="173CB512" w14:textId="77777777" w:rsidR="005F75B7" w:rsidRPr="00937664" w:rsidRDefault="002F7010" w:rsidP="00937664">
      <w:pPr>
        <w:pStyle w:val="INFOEM"/>
        <w:numPr>
          <w:ilvl w:val="3"/>
          <w:numId w:val="11"/>
        </w:numPr>
        <w:ind w:left="1560" w:hanging="567"/>
        <w:rPr>
          <w:rFonts w:eastAsia="Palatino Linotype" w:cs="Palatino Linotype"/>
          <w:color w:val="000000"/>
          <w:sz w:val="24"/>
          <w:szCs w:val="24"/>
        </w:rPr>
      </w:pPr>
      <w:r>
        <w:rPr>
          <w:rFonts w:eastAsia="Palatino Linotype" w:cs="Palatino Linotype"/>
          <w:color w:val="000000"/>
          <w:sz w:val="24"/>
          <w:szCs w:val="24"/>
        </w:rPr>
        <w:lastRenderedPageBreak/>
        <w:t>Título Profesional del Director de Desarrollo Económico en funciones al veintiuno de abril de dos mil veinticinco</w:t>
      </w:r>
      <w:r w:rsidR="005F75B7" w:rsidRPr="009A29AA">
        <w:rPr>
          <w:sz w:val="24"/>
          <w:szCs w:val="24"/>
        </w:rPr>
        <w:t>.</w:t>
      </w:r>
    </w:p>
    <w:p w14:paraId="55482849" w14:textId="53E20205" w:rsidR="005F75B7" w:rsidRDefault="005F75B7" w:rsidP="00B7021B">
      <w:pPr>
        <w:tabs>
          <w:tab w:val="left" w:pos="3962"/>
        </w:tabs>
        <w:spacing w:line="360" w:lineRule="auto"/>
        <w:ind w:left="708"/>
        <w:jc w:val="both"/>
        <w:rPr>
          <w:rFonts w:ascii="Palatino Linotype" w:hAnsi="Palatino Linotype"/>
          <w:i/>
        </w:rPr>
      </w:pPr>
      <w:r w:rsidRPr="00F043D3">
        <w:rPr>
          <w:rFonts w:ascii="Palatino Linotype" w:hAnsi="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043D3">
        <w:rPr>
          <w:rFonts w:ascii="Palatino Linotype" w:hAnsi="Palatino Linotype"/>
          <w:b/>
          <w:i/>
        </w:rPr>
        <w:t>Recurrente</w:t>
      </w:r>
      <w:r w:rsidRPr="00F043D3">
        <w:rPr>
          <w:rFonts w:ascii="Palatino Linotype" w:hAnsi="Palatino Linotype"/>
          <w:i/>
        </w:rPr>
        <w:t xml:space="preserve">. </w:t>
      </w:r>
    </w:p>
    <w:p w14:paraId="20746DE1" w14:textId="77777777" w:rsidR="00B7021B" w:rsidRPr="00F043D3" w:rsidRDefault="00B7021B" w:rsidP="00B7021B">
      <w:pPr>
        <w:tabs>
          <w:tab w:val="left" w:pos="3962"/>
        </w:tabs>
        <w:spacing w:line="360" w:lineRule="auto"/>
        <w:ind w:left="708"/>
        <w:jc w:val="both"/>
        <w:rPr>
          <w:rFonts w:ascii="Palatino Linotype" w:hAnsi="Palatino Linotype"/>
          <w:i/>
        </w:rPr>
      </w:pPr>
    </w:p>
    <w:p w14:paraId="4C3E6551" w14:textId="77777777" w:rsidR="005F75B7" w:rsidRDefault="005F75B7" w:rsidP="00937664">
      <w:pPr>
        <w:tabs>
          <w:tab w:val="left" w:pos="3962"/>
        </w:tabs>
        <w:spacing w:line="360" w:lineRule="auto"/>
        <w:ind w:left="708"/>
        <w:jc w:val="both"/>
        <w:rPr>
          <w:rFonts w:ascii="Palatino Linotype" w:hAnsi="Palatino Linotype"/>
          <w:i/>
        </w:rPr>
      </w:pPr>
      <w:r w:rsidRPr="00F043D3">
        <w:rPr>
          <w:rFonts w:ascii="Palatino Linotype" w:hAnsi="Palatino Linotype"/>
          <w:i/>
        </w:rPr>
        <w:t xml:space="preserve">De ser el caso que no se cuente con el soporte documental que </w:t>
      </w:r>
      <w:r>
        <w:rPr>
          <w:rFonts w:ascii="Palatino Linotype" w:hAnsi="Palatino Linotype"/>
          <w:i/>
        </w:rPr>
        <w:t xml:space="preserve">se ordena en el numeral </w:t>
      </w:r>
      <w:r w:rsidR="002F7010">
        <w:rPr>
          <w:rFonts w:ascii="Palatino Linotype" w:hAnsi="Palatino Linotype"/>
          <w:b/>
          <w:i/>
        </w:rPr>
        <w:t>1</w:t>
      </w:r>
      <w:r>
        <w:rPr>
          <w:rFonts w:ascii="Palatino Linotype" w:hAnsi="Palatino Linotype"/>
          <w:b/>
          <w:i/>
        </w:rPr>
        <w:t xml:space="preserve"> </w:t>
      </w:r>
      <w:r w:rsidRPr="00F043D3">
        <w:rPr>
          <w:rFonts w:ascii="Palatino Linotype" w:hAnsi="Palatino Linotype"/>
          <w:i/>
        </w:rPr>
        <w:t xml:space="preserve">bastara con que así lo manifieste el Sujeto Obligado en términos del segundo párrafo del artículo 19 de la Ley de Transparencia Local. </w:t>
      </w:r>
    </w:p>
    <w:p w14:paraId="2DA80A6F" w14:textId="77777777" w:rsidR="00B7021B" w:rsidRPr="00937664" w:rsidRDefault="00B7021B" w:rsidP="00937664">
      <w:pPr>
        <w:tabs>
          <w:tab w:val="left" w:pos="3962"/>
        </w:tabs>
        <w:spacing w:line="360" w:lineRule="auto"/>
        <w:ind w:left="708"/>
        <w:jc w:val="both"/>
        <w:rPr>
          <w:rFonts w:ascii="Palatino Linotype" w:hAnsi="Palatino Linotype"/>
          <w:i/>
        </w:rPr>
      </w:pPr>
    </w:p>
    <w:p w14:paraId="10C1A461" w14:textId="77777777" w:rsidR="005F75B7" w:rsidRDefault="005F75B7" w:rsidP="005F75B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CBC972" w14:textId="77777777" w:rsidR="00937664" w:rsidRPr="004B7B0F" w:rsidRDefault="00937664" w:rsidP="005F75B7">
      <w:pPr>
        <w:spacing w:line="360" w:lineRule="auto"/>
        <w:jc w:val="both"/>
        <w:rPr>
          <w:rFonts w:ascii="Palatino Linotype" w:eastAsia="Palatino Linotype" w:hAnsi="Palatino Linotype" w:cs="Palatino Linotype"/>
          <w:sz w:val="24"/>
          <w:szCs w:val="24"/>
        </w:rPr>
      </w:pPr>
    </w:p>
    <w:p w14:paraId="77FBFAB2" w14:textId="77777777" w:rsidR="005F75B7" w:rsidRDefault="005F75B7" w:rsidP="005F75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lastRenderedPageBreak/>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CD683E" w14:textId="77777777" w:rsidR="005F75B7" w:rsidRDefault="005F75B7" w:rsidP="005F75B7">
      <w:pPr>
        <w:spacing w:line="360" w:lineRule="auto"/>
        <w:jc w:val="both"/>
        <w:rPr>
          <w:rFonts w:ascii="Palatino Linotype" w:eastAsia="Palatino Linotype" w:hAnsi="Palatino Linotype" w:cs="Palatino Linotype"/>
        </w:rPr>
      </w:pPr>
      <w:bookmarkStart w:id="1" w:name="_gjdgxs" w:colFirst="0" w:colLast="0"/>
      <w:bookmarkEnd w:id="1"/>
    </w:p>
    <w:p w14:paraId="1B24C374" w14:textId="77777777" w:rsidR="005F75B7" w:rsidRDefault="005F75B7" w:rsidP="005F75B7">
      <w:pPr>
        <w:spacing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6C6B0411" w14:textId="77777777" w:rsidR="0049567D" w:rsidRPr="00641C7B" w:rsidRDefault="0049567D" w:rsidP="005F75B7">
      <w:pPr>
        <w:spacing w:line="360" w:lineRule="auto"/>
        <w:jc w:val="both"/>
        <w:rPr>
          <w:rFonts w:ascii="Palatino Linotype" w:eastAsia="Palatino Linotype" w:hAnsi="Palatino Linotype" w:cs="Palatino Linotype"/>
          <w:b/>
          <w:color w:val="222222"/>
          <w:sz w:val="28"/>
          <w:szCs w:val="28"/>
        </w:rPr>
      </w:pPr>
    </w:p>
    <w:p w14:paraId="6087F297" w14:textId="77777777" w:rsidR="0049567D" w:rsidRDefault="0049567D" w:rsidP="005F75B7">
      <w:pPr>
        <w:spacing w:line="360" w:lineRule="auto"/>
        <w:jc w:val="both"/>
        <w:rPr>
          <w:rFonts w:ascii="Palatino Linotype" w:eastAsia="Palatino Linotype" w:hAnsi="Palatino Linotype" w:cs="Palatino Linotype"/>
          <w:color w:val="222222"/>
        </w:rPr>
      </w:pPr>
      <w:r w:rsidRPr="00641C7B">
        <w:rPr>
          <w:rFonts w:ascii="Palatino Linotype" w:eastAsia="Palatino Linotype" w:hAnsi="Palatino Linotype" w:cs="Palatino Linotype"/>
          <w:b/>
          <w:color w:val="222222"/>
          <w:sz w:val="28"/>
          <w:szCs w:val="28"/>
        </w:rPr>
        <w:t>SEXTO.</w:t>
      </w:r>
      <w:r>
        <w:rPr>
          <w:rFonts w:ascii="Palatino Linotype" w:eastAsia="Palatino Linotype" w:hAnsi="Palatino Linotype" w:cs="Palatino Linotype"/>
          <w:color w:val="222222"/>
          <w:sz w:val="24"/>
          <w:szCs w:val="24"/>
        </w:rPr>
        <w:t xml:space="preserve"> </w:t>
      </w:r>
      <w:r w:rsidRPr="00C25F1A">
        <w:rPr>
          <w:rFonts w:ascii="Palatino Linotype" w:hAnsi="Palatino Linotype" w:cs="Arial"/>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Pr>
          <w:rFonts w:ascii="Palatino Linotype" w:hAnsi="Palatino Linotype" w:cs="Arial"/>
          <w:b/>
          <w:bCs/>
        </w:rPr>
        <w:t xml:space="preserve">QUINTO </w:t>
      </w:r>
      <w:r>
        <w:rPr>
          <w:rFonts w:ascii="Palatino Linotype" w:hAnsi="Palatino Linotype" w:cs="Arial"/>
        </w:rPr>
        <w:t>de</w:t>
      </w:r>
      <w:r w:rsidRPr="00C25F1A">
        <w:rPr>
          <w:rFonts w:ascii="Palatino Linotype" w:hAnsi="Palatino Linotype" w:cs="Arial"/>
        </w:rPr>
        <w:t xml:space="preserve"> la presente Resolución</w:t>
      </w:r>
    </w:p>
    <w:p w14:paraId="5A7272C8" w14:textId="77777777" w:rsidR="005F75B7" w:rsidRPr="00526425" w:rsidRDefault="005F75B7" w:rsidP="005F75B7">
      <w:pPr>
        <w:spacing w:line="360" w:lineRule="auto"/>
        <w:jc w:val="both"/>
        <w:rPr>
          <w:rFonts w:ascii="Palatino Linotype" w:hAnsi="Palatino Linotype" w:cs="Arial"/>
          <w:lang w:val="es-ES" w:eastAsia="es-ES"/>
        </w:rPr>
      </w:pPr>
    </w:p>
    <w:p w14:paraId="73AA3A05" w14:textId="2EAB28D9" w:rsidR="005F75B7" w:rsidRDefault="005F75B7" w:rsidP="005F75B7">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w:t>
      </w:r>
      <w:r w:rsidR="005B4634">
        <w:rPr>
          <w:rFonts w:ascii="Palatino Linotype" w:eastAsia="Times New Roman" w:hAnsi="Palatino Linotype" w:cs="Arial"/>
          <w:sz w:val="24"/>
          <w:szCs w:val="24"/>
          <w:lang w:val="es-ES_tradnl" w:eastAsia="es-MX"/>
        </w:rPr>
        <w:t xml:space="preserve"> (</w:t>
      </w:r>
      <w:r w:rsidR="00F95684">
        <w:rPr>
          <w:rFonts w:ascii="Palatino Linotype" w:eastAsia="Times New Roman" w:hAnsi="Palatino Linotype" w:cs="Arial"/>
          <w:sz w:val="24"/>
          <w:szCs w:val="24"/>
          <w:lang w:val="es-ES_tradnl" w:eastAsia="es-MX"/>
        </w:rPr>
        <w:t xml:space="preserve">EMITIENDO </w:t>
      </w:r>
      <w:r w:rsidR="005B4634">
        <w:rPr>
          <w:rFonts w:ascii="Palatino Linotype" w:eastAsia="Times New Roman" w:hAnsi="Palatino Linotype" w:cs="Arial"/>
          <w:sz w:val="24"/>
          <w:szCs w:val="24"/>
          <w:lang w:val="es-ES_tradnl" w:eastAsia="es-MX"/>
        </w:rPr>
        <w:t>VOTO PARTICULAR)</w:t>
      </w:r>
      <w:r w:rsidRPr="00F444C4">
        <w:rPr>
          <w:rFonts w:ascii="Palatino Linotype" w:eastAsia="Times New Roman" w:hAnsi="Palatino Linotype" w:cs="Arial"/>
          <w:sz w:val="24"/>
          <w:szCs w:val="24"/>
          <w:lang w:val="es-ES_tradnl" w:eastAsia="es-MX"/>
        </w:rPr>
        <w:t>, MARÍA DEL ROSARIO MEJÍA AYALA</w:t>
      </w:r>
      <w:r w:rsidR="005B4634">
        <w:rPr>
          <w:rFonts w:ascii="Palatino Linotype" w:eastAsia="Times New Roman" w:hAnsi="Palatino Linotype" w:cs="Arial"/>
          <w:sz w:val="24"/>
          <w:szCs w:val="24"/>
          <w:lang w:val="es-ES_tradnl" w:eastAsia="es-MX"/>
        </w:rPr>
        <w:t xml:space="preserve"> (</w:t>
      </w:r>
      <w:r w:rsidR="00F95684">
        <w:rPr>
          <w:rFonts w:ascii="Palatino Linotype" w:eastAsia="Times New Roman" w:hAnsi="Palatino Linotype" w:cs="Arial"/>
          <w:sz w:val="24"/>
          <w:szCs w:val="24"/>
          <w:lang w:val="es-ES_tradnl" w:eastAsia="es-MX"/>
        </w:rPr>
        <w:t xml:space="preserve">EMITIENDO </w:t>
      </w:r>
      <w:r w:rsidR="005B4634">
        <w:rPr>
          <w:rFonts w:ascii="Palatino Linotype" w:eastAsia="Times New Roman" w:hAnsi="Palatino Linotype" w:cs="Arial"/>
          <w:sz w:val="24"/>
          <w:szCs w:val="24"/>
          <w:lang w:val="es-ES_tradnl" w:eastAsia="es-MX"/>
        </w:rPr>
        <w:t>VOTO PARTICULAR)</w:t>
      </w:r>
      <w:r w:rsidRPr="00F444C4">
        <w:rPr>
          <w:rFonts w:ascii="Palatino Linotype" w:eastAsia="Times New Roman" w:hAnsi="Palatino Linotype" w:cs="Arial"/>
          <w:sz w:val="24"/>
          <w:szCs w:val="24"/>
          <w:lang w:val="es-ES_tradnl" w:eastAsia="es-MX"/>
        </w:rPr>
        <w:t>,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LUIS GUSTAVO </w:t>
      </w:r>
      <w:r w:rsidRPr="00F444C4">
        <w:rPr>
          <w:rFonts w:ascii="Palatino Linotype" w:eastAsia="Times New Roman" w:hAnsi="Palatino Linotype" w:cs="Arial"/>
          <w:sz w:val="24"/>
          <w:szCs w:val="24"/>
          <w:lang w:val="es-ES_tradnl" w:eastAsia="es-MX"/>
        </w:rPr>
        <w:lastRenderedPageBreak/>
        <w:t>PARRA NORIEGA</w:t>
      </w:r>
      <w:r w:rsidR="005B4634">
        <w:rPr>
          <w:rFonts w:ascii="Palatino Linotype" w:eastAsia="Times New Roman" w:hAnsi="Palatino Linotype" w:cs="Arial"/>
          <w:sz w:val="24"/>
          <w:szCs w:val="24"/>
          <w:lang w:val="es-ES_tradnl" w:eastAsia="es-MX"/>
        </w:rPr>
        <w:t xml:space="preserve"> (</w:t>
      </w:r>
      <w:r w:rsidR="00F95684">
        <w:rPr>
          <w:rFonts w:ascii="Palatino Linotype" w:eastAsia="Times New Roman" w:hAnsi="Palatino Linotype" w:cs="Arial"/>
          <w:sz w:val="24"/>
          <w:szCs w:val="24"/>
          <w:lang w:val="es-ES_tradnl" w:eastAsia="es-MX"/>
        </w:rPr>
        <w:t xml:space="preserve">EMITIENDO </w:t>
      </w:r>
      <w:r w:rsidR="005B4634">
        <w:rPr>
          <w:rFonts w:ascii="Palatino Linotype" w:eastAsia="Times New Roman" w:hAnsi="Palatino Linotype" w:cs="Arial"/>
          <w:sz w:val="24"/>
          <w:szCs w:val="24"/>
          <w:lang w:val="es-ES_tradnl" w:eastAsia="es-MX"/>
        </w:rPr>
        <w:t>VOTO PARTICULAR)</w:t>
      </w:r>
      <w:r w:rsidRPr="00F444C4">
        <w:rPr>
          <w:rFonts w:ascii="Palatino Linotype" w:eastAsia="Times New Roman" w:hAnsi="Palatino Linotype" w:cs="Arial"/>
          <w:sz w:val="24"/>
          <w:szCs w:val="24"/>
          <w:lang w:val="es-ES_tradnl" w:eastAsia="es-MX"/>
        </w:rPr>
        <w:t xml:space="preserve"> Y GUADALUPE RAMÍREZ PEÑA</w:t>
      </w:r>
      <w:r w:rsidR="005B4634">
        <w:rPr>
          <w:rFonts w:ascii="Palatino Linotype" w:eastAsia="Times New Roman" w:hAnsi="Palatino Linotype" w:cs="Arial"/>
          <w:sz w:val="24"/>
          <w:szCs w:val="24"/>
          <w:lang w:val="es-ES_tradnl" w:eastAsia="es-MX"/>
        </w:rPr>
        <w:t xml:space="preserve"> (</w:t>
      </w:r>
      <w:r w:rsidR="00F95684">
        <w:rPr>
          <w:rFonts w:ascii="Palatino Linotype" w:eastAsia="Times New Roman" w:hAnsi="Palatino Linotype" w:cs="Arial"/>
          <w:sz w:val="24"/>
          <w:szCs w:val="24"/>
          <w:lang w:val="es-ES_tradnl" w:eastAsia="es-MX"/>
        </w:rPr>
        <w:t xml:space="preserve">EMITIENDO </w:t>
      </w:r>
      <w:r w:rsidR="005B4634">
        <w:rPr>
          <w:rFonts w:ascii="Palatino Linotype" w:eastAsia="Times New Roman" w:hAnsi="Palatino Linotype" w:cs="Arial"/>
          <w:sz w:val="24"/>
          <w:szCs w:val="24"/>
          <w:lang w:val="es-ES_tradnl" w:eastAsia="es-MX"/>
        </w:rPr>
        <w:t>VOTO PARTICULAR)</w:t>
      </w:r>
      <w:r w:rsidR="0093766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5B4634">
        <w:rPr>
          <w:rFonts w:ascii="Palatino Linotype" w:eastAsia="Times New Roman" w:hAnsi="Palatino Linotype" w:cs="Arial"/>
          <w:b/>
          <w:bCs/>
          <w:sz w:val="24"/>
          <w:szCs w:val="24"/>
          <w:lang w:val="es-419" w:eastAsia="es-MX"/>
        </w:rPr>
        <w:t>VIGÉSIMA</w:t>
      </w:r>
      <w:r>
        <w:rPr>
          <w:rFonts w:ascii="Palatino Linotype" w:eastAsia="Times New Roman" w:hAnsi="Palatino Linotype" w:cs="Arial"/>
          <w:b/>
          <w:bCs/>
          <w:sz w:val="24"/>
          <w:szCs w:val="24"/>
          <w:lang w:val="es-419" w:eastAsia="es-MX"/>
        </w:rPr>
        <w:t xml:space="preserve"> </w:t>
      </w:r>
      <w:r w:rsidR="005B4634">
        <w:rPr>
          <w:rFonts w:ascii="Palatino Linotype" w:eastAsia="Times New Roman" w:hAnsi="Palatino Linotype" w:cs="Arial"/>
          <w:b/>
          <w:bCs/>
          <w:sz w:val="24"/>
          <w:szCs w:val="24"/>
          <w:lang w:val="es-419" w:eastAsia="es-MX"/>
        </w:rPr>
        <w:t>SÉPTIMA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5B4634">
        <w:rPr>
          <w:rFonts w:ascii="Palatino Linotype" w:eastAsia="Times New Roman" w:hAnsi="Palatino Linotype" w:cs="Arial"/>
          <w:b/>
          <w:bCs/>
          <w:sz w:val="24"/>
          <w:szCs w:val="24"/>
          <w:lang w:val="es-419" w:eastAsia="es-MX"/>
        </w:rPr>
        <w:t>SEIS DE AGOSTO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F95684" w:rsidRPr="00F95684">
        <w:rPr>
          <w:rFonts w:ascii="Palatino Linotype" w:hAnsi="Palatino Linotype" w:cs="Arial"/>
          <w:sz w:val="24"/>
          <w:szCs w:val="24"/>
        </w:rPr>
        <w:t>------------------------------------------------------------------------------------------------------------------------------------------------------------------------------------------------------------------------------------------------------------------------------------------------------------------------------------------------------------------------------------------------------------------------------------------------------------------------------------------------------------------------------------------------------------------------------------------------------------------------------------------------------------------------------------------------------------------------------------------------------------------------------------------------------------------------------------------------------------------------------------------------------------------------------------------------------------------------------------------------------------------------------------------------------------------------------------------------------------------------------------------------------------------------------------------------------------------------------------------------------------------------------------------------------------------------------------------------------------------------------------------------------------------------------------------------------------------------------------------------------------------------------------------------------------------------------------------------------------------------------------------------------------------------------------------------------------------------------------------------------------------------------------------------------------------------------------------------------------------------------------------------------------------------------------------------------------------------------------------------------------------</w:t>
      </w:r>
      <w:r w:rsidR="00F95684">
        <w:rPr>
          <w:rFonts w:ascii="Palatino Linotype" w:hAnsi="Palatino Linotype" w:cs="Arial"/>
          <w:sz w:val="24"/>
          <w:szCs w:val="24"/>
        </w:rPr>
        <w:t>---------------------------------------------------</w:t>
      </w:r>
    </w:p>
    <w:p w14:paraId="6480CA13" w14:textId="77777777" w:rsidR="005F75B7" w:rsidRPr="00647A07" w:rsidRDefault="005F75B7" w:rsidP="005F75B7">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3BD52946" w14:textId="77777777" w:rsidR="005F75B7" w:rsidRPr="00F444C4" w:rsidRDefault="005F75B7" w:rsidP="005F75B7">
      <w:pPr>
        <w:spacing w:after="0" w:line="360" w:lineRule="auto"/>
        <w:jc w:val="both"/>
        <w:rPr>
          <w:rFonts w:ascii="Palatino Linotype" w:eastAsia="Times New Roman" w:hAnsi="Palatino Linotype" w:cs="Arial"/>
          <w:sz w:val="20"/>
          <w:lang w:val="es-ES_tradnl" w:eastAsia="es-MX"/>
        </w:rPr>
      </w:pPr>
    </w:p>
    <w:p w14:paraId="7B9D2B42" w14:textId="77777777" w:rsidR="005F75B7" w:rsidRPr="00F444C4" w:rsidRDefault="005F75B7" w:rsidP="005F75B7">
      <w:pPr>
        <w:spacing w:after="0" w:line="360" w:lineRule="auto"/>
        <w:jc w:val="both"/>
        <w:rPr>
          <w:rFonts w:ascii="Palatino Linotype" w:eastAsia="Times New Roman" w:hAnsi="Palatino Linotype" w:cs="Arial"/>
          <w:sz w:val="20"/>
          <w:lang w:val="es-ES_tradnl" w:eastAsia="es-MX"/>
        </w:rPr>
      </w:pPr>
    </w:p>
    <w:p w14:paraId="57917218"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1D2EAF3" w14:textId="77777777" w:rsidR="005F75B7" w:rsidRPr="00F444C4" w:rsidRDefault="005F75B7" w:rsidP="005F75B7">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8FD1BBC" w14:textId="77777777" w:rsidR="005F75B7" w:rsidRDefault="005F75B7" w:rsidP="005F75B7"/>
    <w:p w14:paraId="411DAF4C" w14:textId="77777777" w:rsidR="005F75B7" w:rsidRDefault="005F75B7" w:rsidP="005F75B7"/>
    <w:p w14:paraId="2ADAD2B3" w14:textId="77777777" w:rsidR="005F75B7" w:rsidRDefault="005F75B7" w:rsidP="005F75B7"/>
    <w:p w14:paraId="27D1D992" w14:textId="77777777" w:rsidR="005F75B7" w:rsidRDefault="005F75B7" w:rsidP="005F75B7"/>
    <w:p w14:paraId="389486E3" w14:textId="77777777" w:rsidR="005F75B7" w:rsidRDefault="005F75B7" w:rsidP="005F75B7"/>
    <w:p w14:paraId="35078BEE" w14:textId="77777777" w:rsidR="00BF374A" w:rsidRDefault="00BF374A"/>
    <w:sectPr w:rsidR="00BF374A" w:rsidSect="00EC0D5E">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64EA8" w14:textId="77777777" w:rsidR="00A470E5" w:rsidRDefault="00A470E5" w:rsidP="005F75B7">
      <w:pPr>
        <w:spacing w:after="0" w:line="240" w:lineRule="auto"/>
      </w:pPr>
      <w:r>
        <w:separator/>
      </w:r>
    </w:p>
  </w:endnote>
  <w:endnote w:type="continuationSeparator" w:id="0">
    <w:p w14:paraId="6217DEC8" w14:textId="77777777" w:rsidR="00A470E5" w:rsidRDefault="00A470E5" w:rsidP="005F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74E66" w14:textId="77777777" w:rsidR="00544278" w:rsidRPr="00871A91" w:rsidRDefault="00544278" w:rsidP="00EC0D5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75E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75E2">
      <w:rPr>
        <w:rFonts w:ascii="Palatino Linotype" w:hAnsi="Palatino Linotype"/>
        <w:b/>
        <w:bCs/>
        <w:noProof/>
        <w:sz w:val="20"/>
      </w:rPr>
      <w:t>42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DC97" w14:textId="77777777" w:rsidR="00544278" w:rsidRPr="00871A91" w:rsidRDefault="00544278" w:rsidP="00EC0D5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75E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75E2">
      <w:rPr>
        <w:rFonts w:ascii="Palatino Linotype" w:hAnsi="Palatino Linotype"/>
        <w:b/>
        <w:bCs/>
        <w:noProof/>
        <w:sz w:val="20"/>
      </w:rPr>
      <w:t>42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CEA6F" w14:textId="77777777" w:rsidR="00A470E5" w:rsidRDefault="00A470E5" w:rsidP="005F75B7">
      <w:pPr>
        <w:spacing w:after="0" w:line="240" w:lineRule="auto"/>
      </w:pPr>
      <w:r>
        <w:separator/>
      </w:r>
    </w:p>
  </w:footnote>
  <w:footnote w:type="continuationSeparator" w:id="0">
    <w:p w14:paraId="656FB24D" w14:textId="77777777" w:rsidR="00A470E5" w:rsidRDefault="00A470E5" w:rsidP="005F75B7">
      <w:pPr>
        <w:spacing w:after="0" w:line="240" w:lineRule="auto"/>
      </w:pPr>
      <w:r>
        <w:continuationSeparator/>
      </w:r>
    </w:p>
  </w:footnote>
  <w:footnote w:id="1">
    <w:p w14:paraId="36D8050C" w14:textId="77777777" w:rsidR="00544278" w:rsidRPr="0031280C" w:rsidRDefault="00544278" w:rsidP="005F75B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8465CC0" w14:textId="77777777" w:rsidR="00544278" w:rsidRPr="0031280C" w:rsidRDefault="00544278" w:rsidP="005F75B7">
      <w:pPr>
        <w:rPr>
          <w:rFonts w:cs="Palatino Linotype"/>
          <w:color w:val="000000"/>
          <w:sz w:val="20"/>
          <w:szCs w:val="20"/>
        </w:rPr>
      </w:pPr>
    </w:p>
    <w:p w14:paraId="5E60FEDA" w14:textId="77777777" w:rsidR="00544278" w:rsidRPr="0031280C" w:rsidRDefault="00544278" w:rsidP="005F75B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A1DC783" w14:textId="77777777" w:rsidR="00544278" w:rsidRPr="00783A97" w:rsidRDefault="00544278" w:rsidP="005F75B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9DB42" w14:textId="77777777" w:rsidR="00544278" w:rsidRDefault="00A470E5">
    <w:pPr>
      <w:pStyle w:val="Encabezado"/>
    </w:pPr>
    <w:r>
      <w:rPr>
        <w:noProof/>
        <w:lang w:val="es-MX" w:eastAsia="es-MX"/>
      </w:rPr>
      <w:pict w14:anchorId="439DF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544278" w:rsidRPr="00B17577" w14:paraId="314FC7A1" w14:textId="77777777" w:rsidTr="00EC0D5E">
      <w:trPr>
        <w:trHeight w:val="237"/>
      </w:trPr>
      <w:tc>
        <w:tcPr>
          <w:tcW w:w="5180" w:type="dxa"/>
          <w:hideMark/>
        </w:tcPr>
        <w:p w14:paraId="609FBA4F" w14:textId="77777777" w:rsidR="00544278" w:rsidRPr="00F70BDE" w:rsidRDefault="00544278" w:rsidP="00EC0D5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ABB5F9C" w14:textId="77777777" w:rsidR="00544278" w:rsidRPr="00F70BDE" w:rsidRDefault="00544278" w:rsidP="00EC0D5E">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05465/INFOEM/IP/RR/2025</w:t>
          </w:r>
        </w:p>
      </w:tc>
    </w:tr>
    <w:tr w:rsidR="00544278" w14:paraId="2D019289" w14:textId="77777777" w:rsidTr="00EC0D5E">
      <w:trPr>
        <w:trHeight w:val="252"/>
      </w:trPr>
      <w:tc>
        <w:tcPr>
          <w:tcW w:w="5180" w:type="dxa"/>
          <w:hideMark/>
        </w:tcPr>
        <w:p w14:paraId="5CAA2ACD" w14:textId="77777777" w:rsidR="00544278" w:rsidRPr="00F70BDE" w:rsidRDefault="00544278" w:rsidP="00EC0D5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0738E6F9" w14:textId="77777777" w:rsidR="00544278" w:rsidRPr="00EC0D5E" w:rsidRDefault="00544278" w:rsidP="00EC0D5E">
          <w:pPr>
            <w:spacing w:after="120" w:line="240" w:lineRule="auto"/>
            <w:ind w:left="-81" w:right="71"/>
            <w:jc w:val="right"/>
            <w:rPr>
              <w:rFonts w:ascii="Palatino Linotype" w:hAnsi="Palatino Linotype" w:cs="Arial"/>
              <w:sz w:val="24"/>
              <w:szCs w:val="24"/>
            </w:rPr>
          </w:pPr>
          <w:r w:rsidRPr="00EC0D5E">
            <w:rPr>
              <w:rFonts w:ascii="Palatino Linotype" w:hAnsi="Palatino Linotype"/>
              <w:b/>
              <w:bCs/>
              <w:color w:val="000000"/>
              <w:sz w:val="24"/>
              <w:szCs w:val="24"/>
            </w:rPr>
            <w:t>Ayuntamiento de Otzolotepec</w:t>
          </w:r>
        </w:p>
      </w:tc>
    </w:tr>
    <w:tr w:rsidR="00544278" w:rsidRPr="00F63239" w14:paraId="52BA56C5" w14:textId="77777777" w:rsidTr="00EC0D5E">
      <w:trPr>
        <w:trHeight w:val="357"/>
      </w:trPr>
      <w:tc>
        <w:tcPr>
          <w:tcW w:w="5180" w:type="dxa"/>
          <w:hideMark/>
        </w:tcPr>
        <w:p w14:paraId="305F4E76" w14:textId="77777777" w:rsidR="00544278" w:rsidRPr="00F70BDE" w:rsidRDefault="00544278" w:rsidP="00EC0D5E">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351E3A7" w14:textId="77777777" w:rsidR="00544278" w:rsidRPr="00F70BDE" w:rsidRDefault="00544278" w:rsidP="00EC0D5E">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7974EE5" w14:textId="77777777" w:rsidR="00544278" w:rsidRPr="00F70BDE" w:rsidRDefault="00544278" w:rsidP="00EC0D5E">
          <w:pPr>
            <w:spacing w:after="120" w:line="240" w:lineRule="auto"/>
            <w:ind w:left="-486" w:right="71" w:firstLine="567"/>
            <w:jc w:val="right"/>
            <w:rPr>
              <w:rFonts w:ascii="Palatino Linotype" w:hAnsi="Palatino Linotype" w:cs="Arial"/>
              <w:sz w:val="24"/>
              <w:szCs w:val="24"/>
            </w:rPr>
          </w:pPr>
        </w:p>
      </w:tc>
    </w:tr>
  </w:tbl>
  <w:p w14:paraId="519FAA84" w14:textId="77777777" w:rsidR="00544278" w:rsidRPr="00871A91" w:rsidRDefault="00A470E5">
    <w:pPr>
      <w:pStyle w:val="Encabezado"/>
      <w:rPr>
        <w:sz w:val="2"/>
      </w:rPr>
    </w:pPr>
    <w:r>
      <w:rPr>
        <w:noProof/>
        <w:lang w:val="es-MX" w:eastAsia="es-MX"/>
      </w:rPr>
      <w:pict w14:anchorId="1E756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54427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44278" w:rsidRPr="00F70BDE" w14:paraId="1E8B022D" w14:textId="77777777" w:rsidTr="00EC0D5E">
      <w:trPr>
        <w:trHeight w:val="227"/>
      </w:trPr>
      <w:tc>
        <w:tcPr>
          <w:tcW w:w="5103" w:type="dxa"/>
          <w:hideMark/>
        </w:tcPr>
        <w:p w14:paraId="24EBE22E" w14:textId="77777777" w:rsidR="00544278" w:rsidRPr="00F70BDE" w:rsidRDefault="00544278" w:rsidP="00EC0D5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0850CB11" w14:textId="77777777" w:rsidR="00544278" w:rsidRPr="00F70BDE" w:rsidRDefault="00544278" w:rsidP="00EC0D5E">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05465/INFOEM/IP/RR/2025</w:t>
          </w:r>
        </w:p>
      </w:tc>
    </w:tr>
    <w:tr w:rsidR="00544278" w:rsidRPr="00F70BDE" w14:paraId="587E6664" w14:textId="77777777" w:rsidTr="00EC0D5E">
      <w:trPr>
        <w:trHeight w:val="227"/>
      </w:trPr>
      <w:tc>
        <w:tcPr>
          <w:tcW w:w="5103" w:type="dxa"/>
        </w:tcPr>
        <w:p w14:paraId="55DF3843" w14:textId="77777777" w:rsidR="00544278" w:rsidRPr="00F70BDE" w:rsidRDefault="00544278" w:rsidP="00EC0D5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6F7E39DB" w14:textId="77777777" w:rsidR="00544278" w:rsidRPr="00F70BDE" w:rsidRDefault="00544278" w:rsidP="00EC0D5E">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 ciudadano</w:t>
          </w:r>
        </w:p>
      </w:tc>
    </w:tr>
    <w:tr w:rsidR="00544278" w:rsidRPr="00F70BDE" w14:paraId="7E2647B3" w14:textId="77777777" w:rsidTr="00EC0D5E">
      <w:trPr>
        <w:trHeight w:val="242"/>
      </w:trPr>
      <w:tc>
        <w:tcPr>
          <w:tcW w:w="5103" w:type="dxa"/>
          <w:hideMark/>
        </w:tcPr>
        <w:p w14:paraId="042AF076" w14:textId="77777777" w:rsidR="00544278" w:rsidRPr="00F70BDE" w:rsidRDefault="00544278" w:rsidP="00EC0D5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E578214" w14:textId="77777777" w:rsidR="00544278" w:rsidRPr="00CA0479" w:rsidRDefault="00544278" w:rsidP="00EC0D5E">
          <w:pPr>
            <w:spacing w:after="120" w:line="240" w:lineRule="auto"/>
            <w:ind w:left="-70" w:right="68"/>
            <w:jc w:val="right"/>
            <w:rPr>
              <w:rFonts w:ascii="Palatino Linotype" w:hAnsi="Palatino Linotype" w:cs="Arial"/>
              <w:sz w:val="24"/>
              <w:szCs w:val="24"/>
            </w:rPr>
          </w:pPr>
          <w:r w:rsidRPr="00EC0D5E">
            <w:rPr>
              <w:rFonts w:ascii="Palatino Linotype" w:hAnsi="Palatino Linotype"/>
              <w:b/>
              <w:bCs/>
              <w:color w:val="000000"/>
              <w:sz w:val="24"/>
              <w:szCs w:val="24"/>
            </w:rPr>
            <w:t>Ayuntamiento de Otzolotepec</w:t>
          </w:r>
        </w:p>
      </w:tc>
    </w:tr>
    <w:tr w:rsidR="00544278" w:rsidRPr="00F70BDE" w14:paraId="08A6EB3C" w14:textId="77777777" w:rsidTr="00EC0D5E">
      <w:trPr>
        <w:trHeight w:val="342"/>
      </w:trPr>
      <w:tc>
        <w:tcPr>
          <w:tcW w:w="5103" w:type="dxa"/>
          <w:hideMark/>
        </w:tcPr>
        <w:p w14:paraId="1D99A9C5" w14:textId="77777777" w:rsidR="00544278" w:rsidRPr="00F70BDE" w:rsidRDefault="00544278" w:rsidP="00EC0D5E">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B12BB44" w14:textId="77777777" w:rsidR="00544278" w:rsidRPr="00F70BDE" w:rsidRDefault="00544278" w:rsidP="00EC0D5E">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69B13DF" w14:textId="77777777" w:rsidR="00544278" w:rsidRPr="00871A91" w:rsidRDefault="00544278">
    <w:pPr>
      <w:pStyle w:val="Encabezado"/>
      <w:rPr>
        <w:sz w:val="2"/>
      </w:rPr>
    </w:pPr>
    <w:r>
      <w:rPr>
        <w:noProof/>
        <w:lang w:val="es-MX" w:eastAsia="es-MX"/>
      </w:rPr>
      <w:drawing>
        <wp:anchor distT="0" distB="0" distL="114300" distR="114300" simplePos="0" relativeHeight="251659264" behindDoc="1" locked="0" layoutInCell="0" allowOverlap="1" wp14:anchorId="18E4F35A" wp14:editId="225876F3">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5BF"/>
    <w:multiLevelType w:val="hybridMultilevel"/>
    <w:tmpl w:val="E0607C0C"/>
    <w:lvl w:ilvl="0" w:tplc="946431C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D570BF"/>
    <w:multiLevelType w:val="hybridMultilevel"/>
    <w:tmpl w:val="44DCF9E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9A0057"/>
    <w:multiLevelType w:val="hybridMultilevel"/>
    <w:tmpl w:val="9B34B608"/>
    <w:lvl w:ilvl="0" w:tplc="C41E2F0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23315A45"/>
    <w:multiLevelType w:val="hybridMultilevel"/>
    <w:tmpl w:val="BBC03E8E"/>
    <w:lvl w:ilvl="0" w:tplc="F06624B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27E122E5"/>
    <w:multiLevelType w:val="hybridMultilevel"/>
    <w:tmpl w:val="9E56CD08"/>
    <w:lvl w:ilvl="0" w:tplc="3594C0EC">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8"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9"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C0662D1"/>
    <w:multiLevelType w:val="hybridMultilevel"/>
    <w:tmpl w:val="5D3ADD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1676F38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C7D2EF5"/>
    <w:multiLevelType w:val="multilevel"/>
    <w:tmpl w:val="3B0C87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2C1DE7"/>
    <w:multiLevelType w:val="hybridMultilevel"/>
    <w:tmpl w:val="6A36EFCC"/>
    <w:lvl w:ilvl="0" w:tplc="E7BA6A9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5F453674"/>
    <w:multiLevelType w:val="hybridMultilevel"/>
    <w:tmpl w:val="FD5A2DB4"/>
    <w:lvl w:ilvl="0" w:tplc="080A0001">
      <w:start w:val="1"/>
      <w:numFmt w:val="bullet"/>
      <w:lvlText w:val=""/>
      <w:lvlJc w:val="left"/>
      <w:pPr>
        <w:ind w:left="3228" w:hanging="360"/>
      </w:pPr>
      <w:rPr>
        <w:rFonts w:ascii="Symbol" w:hAnsi="Symbol" w:hint="default"/>
      </w:rPr>
    </w:lvl>
    <w:lvl w:ilvl="1" w:tplc="080A0003">
      <w:start w:val="1"/>
      <w:numFmt w:val="bullet"/>
      <w:lvlText w:val="o"/>
      <w:lvlJc w:val="left"/>
      <w:pPr>
        <w:ind w:left="3948" w:hanging="360"/>
      </w:pPr>
      <w:rPr>
        <w:rFonts w:ascii="Courier New" w:hAnsi="Courier New" w:cs="Courier New" w:hint="default"/>
      </w:rPr>
    </w:lvl>
    <w:lvl w:ilvl="2" w:tplc="080A0005">
      <w:start w:val="1"/>
      <w:numFmt w:val="bullet"/>
      <w:lvlText w:val=""/>
      <w:lvlJc w:val="left"/>
      <w:pPr>
        <w:ind w:left="4668" w:hanging="360"/>
      </w:pPr>
      <w:rPr>
        <w:rFonts w:ascii="Wingdings" w:hAnsi="Wingdings" w:hint="default"/>
      </w:rPr>
    </w:lvl>
    <w:lvl w:ilvl="3" w:tplc="080A0001">
      <w:start w:val="1"/>
      <w:numFmt w:val="bullet"/>
      <w:lvlText w:val=""/>
      <w:lvlJc w:val="left"/>
      <w:pPr>
        <w:ind w:left="5388" w:hanging="360"/>
      </w:pPr>
      <w:rPr>
        <w:rFonts w:ascii="Symbol" w:hAnsi="Symbol" w:hint="default"/>
      </w:rPr>
    </w:lvl>
    <w:lvl w:ilvl="4" w:tplc="080A0003">
      <w:start w:val="1"/>
      <w:numFmt w:val="bullet"/>
      <w:lvlText w:val="o"/>
      <w:lvlJc w:val="left"/>
      <w:pPr>
        <w:ind w:left="6108" w:hanging="360"/>
      </w:pPr>
      <w:rPr>
        <w:rFonts w:ascii="Courier New" w:hAnsi="Courier New" w:cs="Courier New" w:hint="default"/>
      </w:rPr>
    </w:lvl>
    <w:lvl w:ilvl="5" w:tplc="080A0005">
      <w:start w:val="1"/>
      <w:numFmt w:val="bullet"/>
      <w:lvlText w:val=""/>
      <w:lvlJc w:val="left"/>
      <w:pPr>
        <w:ind w:left="6828" w:hanging="360"/>
      </w:pPr>
      <w:rPr>
        <w:rFonts w:ascii="Wingdings" w:hAnsi="Wingdings" w:hint="default"/>
      </w:rPr>
    </w:lvl>
    <w:lvl w:ilvl="6" w:tplc="080A0001">
      <w:start w:val="1"/>
      <w:numFmt w:val="bullet"/>
      <w:lvlText w:val=""/>
      <w:lvlJc w:val="left"/>
      <w:pPr>
        <w:ind w:left="7548" w:hanging="360"/>
      </w:pPr>
      <w:rPr>
        <w:rFonts w:ascii="Symbol" w:hAnsi="Symbol" w:hint="default"/>
      </w:rPr>
    </w:lvl>
    <w:lvl w:ilvl="7" w:tplc="080A0003">
      <w:start w:val="1"/>
      <w:numFmt w:val="bullet"/>
      <w:lvlText w:val="o"/>
      <w:lvlJc w:val="left"/>
      <w:pPr>
        <w:ind w:left="8268" w:hanging="360"/>
      </w:pPr>
      <w:rPr>
        <w:rFonts w:ascii="Courier New" w:hAnsi="Courier New" w:cs="Courier New" w:hint="default"/>
      </w:rPr>
    </w:lvl>
    <w:lvl w:ilvl="8" w:tplc="080A0005">
      <w:start w:val="1"/>
      <w:numFmt w:val="bullet"/>
      <w:lvlText w:val=""/>
      <w:lvlJc w:val="left"/>
      <w:pPr>
        <w:ind w:left="8988" w:hanging="360"/>
      </w:pPr>
      <w:rPr>
        <w:rFonts w:ascii="Wingdings" w:hAnsi="Wingdings" w:hint="default"/>
      </w:rPr>
    </w:lvl>
  </w:abstractNum>
  <w:abstractNum w:abstractNumId="17" w15:restartNumberingAfterBreak="0">
    <w:nsid w:val="652F15EF"/>
    <w:multiLevelType w:val="hybridMultilevel"/>
    <w:tmpl w:val="22E64936"/>
    <w:lvl w:ilvl="0" w:tplc="32B490A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73AE2DA4"/>
    <w:multiLevelType w:val="hybridMultilevel"/>
    <w:tmpl w:val="2BE2DDA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46E01AD"/>
    <w:multiLevelType w:val="hybridMultilevel"/>
    <w:tmpl w:val="44DCF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9"/>
  </w:num>
  <w:num w:numId="5">
    <w:abstractNumId w:val="5"/>
  </w:num>
  <w:num w:numId="6">
    <w:abstractNumId w:val="0"/>
  </w:num>
  <w:num w:numId="7">
    <w:abstractNumId w:val="17"/>
  </w:num>
  <w:num w:numId="8">
    <w:abstractNumId w:val="3"/>
  </w:num>
  <w:num w:numId="9">
    <w:abstractNumId w:val="4"/>
  </w:num>
  <w:num w:numId="10">
    <w:abstractNumId w:val="1"/>
  </w:num>
  <w:num w:numId="11">
    <w:abstractNumId w:val="14"/>
  </w:num>
  <w:num w:numId="12">
    <w:abstractNumId w:val="16"/>
  </w:num>
  <w:num w:numId="13">
    <w:abstractNumId w:val="13"/>
  </w:num>
  <w:num w:numId="14">
    <w:abstractNumId w:val="10"/>
  </w:num>
  <w:num w:numId="15">
    <w:abstractNumId w:val="12"/>
  </w:num>
  <w:num w:numId="16">
    <w:abstractNumId w:val="2"/>
  </w:num>
  <w:num w:numId="17">
    <w:abstractNumId w:val="6"/>
  </w:num>
  <w:num w:numId="18">
    <w:abstractNumId w:val="11"/>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B7"/>
    <w:rsid w:val="00027903"/>
    <w:rsid w:val="000343F4"/>
    <w:rsid w:val="000A75E2"/>
    <w:rsid w:val="001A1260"/>
    <w:rsid w:val="001B7E3B"/>
    <w:rsid w:val="00253217"/>
    <w:rsid w:val="002C4CFB"/>
    <w:rsid w:val="002F7010"/>
    <w:rsid w:val="0030442A"/>
    <w:rsid w:val="003D099C"/>
    <w:rsid w:val="00420113"/>
    <w:rsid w:val="0049567D"/>
    <w:rsid w:val="00544278"/>
    <w:rsid w:val="00573400"/>
    <w:rsid w:val="005B4634"/>
    <w:rsid w:val="005F75B7"/>
    <w:rsid w:val="00614502"/>
    <w:rsid w:val="00641C7B"/>
    <w:rsid w:val="0067236C"/>
    <w:rsid w:val="006A796A"/>
    <w:rsid w:val="00736E3B"/>
    <w:rsid w:val="00753A96"/>
    <w:rsid w:val="00777EAC"/>
    <w:rsid w:val="007C0CFF"/>
    <w:rsid w:val="0081463A"/>
    <w:rsid w:val="008210DE"/>
    <w:rsid w:val="008910F5"/>
    <w:rsid w:val="008E7A61"/>
    <w:rsid w:val="00905CAE"/>
    <w:rsid w:val="00920AE1"/>
    <w:rsid w:val="00937664"/>
    <w:rsid w:val="00A470E5"/>
    <w:rsid w:val="00B7021B"/>
    <w:rsid w:val="00BF374A"/>
    <w:rsid w:val="00C6700A"/>
    <w:rsid w:val="00C74482"/>
    <w:rsid w:val="00C903B4"/>
    <w:rsid w:val="00CA797F"/>
    <w:rsid w:val="00CD05E2"/>
    <w:rsid w:val="00DB1BE2"/>
    <w:rsid w:val="00EC0D5E"/>
    <w:rsid w:val="00F63AEA"/>
    <w:rsid w:val="00F956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C98166"/>
  <w15:chartTrackingRefBased/>
  <w15:docId w15:val="{453940F6-161B-4D28-8553-EF1937FF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75B7"/>
    <w:pPr>
      <w:ind w:left="720"/>
      <w:contextualSpacing/>
    </w:pPr>
  </w:style>
  <w:style w:type="paragraph" w:styleId="Encabezado">
    <w:name w:val="header"/>
    <w:basedOn w:val="Normal"/>
    <w:link w:val="EncabezadoCar"/>
    <w:uiPriority w:val="99"/>
    <w:unhideWhenUsed/>
    <w:rsid w:val="005F75B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75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F75B7"/>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75B7"/>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75B7"/>
  </w:style>
  <w:style w:type="character" w:styleId="Hipervnculo">
    <w:name w:val="Hyperlink"/>
    <w:basedOn w:val="Fuentedeprrafopredeter"/>
    <w:uiPriority w:val="99"/>
    <w:unhideWhenUsed/>
    <w:rsid w:val="005F75B7"/>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75B7"/>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F75B7"/>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75B7"/>
    <w:rPr>
      <w:vertAlign w:val="superscript"/>
    </w:rPr>
  </w:style>
  <w:style w:type="paragraph" w:styleId="NormalWeb">
    <w:name w:val="Normal (Web)"/>
    <w:basedOn w:val="Normal"/>
    <w:uiPriority w:val="99"/>
    <w:semiHidden/>
    <w:unhideWhenUsed/>
    <w:rsid w:val="005F75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NFOEM">
    <w:name w:val="INFOEM"/>
    <w:basedOn w:val="Normal"/>
    <w:qFormat/>
    <w:rsid w:val="005F75B7"/>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640603">
      <w:bodyDiv w:val="1"/>
      <w:marLeft w:val="0"/>
      <w:marRight w:val="0"/>
      <w:marTop w:val="0"/>
      <w:marBottom w:val="0"/>
      <w:divBdr>
        <w:top w:val="none" w:sz="0" w:space="0" w:color="auto"/>
        <w:left w:val="none" w:sz="0" w:space="0" w:color="auto"/>
        <w:bottom w:val="none" w:sz="0" w:space="0" w:color="auto"/>
        <w:right w:val="none" w:sz="0" w:space="0" w:color="auto"/>
      </w:divBdr>
    </w:div>
    <w:div w:id="15235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10074</Words>
  <Characters>55411</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5</cp:revision>
  <cp:lastPrinted>2025-08-08T17:03:00Z</cp:lastPrinted>
  <dcterms:created xsi:type="dcterms:W3CDTF">2025-08-07T15:58:00Z</dcterms:created>
  <dcterms:modified xsi:type="dcterms:W3CDTF">2025-08-08T17:03:00Z</dcterms:modified>
</cp:coreProperties>
</file>