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860084236"/>
        <w:docPartObj>
          <w:docPartGallery w:val="Table of Contents"/>
          <w:docPartUnique/>
        </w:docPartObj>
      </w:sdtPr>
      <w:sdtEndPr>
        <w:rPr>
          <w:b/>
          <w:bCs/>
        </w:rPr>
      </w:sdtEndPr>
      <w:sdtContent>
        <w:p w14:paraId="0985EB1C" w14:textId="18F984FD" w:rsidR="006C3E91" w:rsidRPr="00F5757E" w:rsidRDefault="006C3E91" w:rsidP="00F5757E">
          <w:pPr>
            <w:pStyle w:val="TtulodeTDC"/>
            <w:rPr>
              <w:color w:val="auto"/>
            </w:rPr>
          </w:pPr>
          <w:r w:rsidRPr="00F5757E">
            <w:rPr>
              <w:color w:val="auto"/>
              <w:lang w:val="es-ES"/>
            </w:rPr>
            <w:t>Contenido</w:t>
          </w:r>
        </w:p>
        <w:p w14:paraId="2761F11C" w14:textId="36CABFE8" w:rsidR="006C3E91" w:rsidRPr="00F5757E" w:rsidRDefault="006C3E91" w:rsidP="00F5757E">
          <w:pPr>
            <w:pStyle w:val="TDC1"/>
            <w:tabs>
              <w:tab w:val="right" w:leader="dot" w:pos="9034"/>
            </w:tabs>
            <w:rPr>
              <w:rFonts w:asciiTheme="minorHAnsi" w:eastAsiaTheme="minorEastAsia" w:hAnsiTheme="minorHAnsi" w:cstheme="minorBidi"/>
              <w:noProof/>
              <w:kern w:val="2"/>
              <w:sz w:val="24"/>
              <w:szCs w:val="24"/>
              <w14:ligatures w14:val="standardContextual"/>
            </w:rPr>
          </w:pPr>
          <w:r w:rsidRPr="00F5757E">
            <w:fldChar w:fldCharType="begin"/>
          </w:r>
          <w:r w:rsidRPr="00F5757E">
            <w:instrText xml:space="preserve"> TOC \o "1-3" \h \z \u </w:instrText>
          </w:r>
          <w:r w:rsidRPr="00F5757E">
            <w:fldChar w:fldCharType="separate"/>
          </w:r>
          <w:hyperlink w:anchor="_Toc195088398" w:history="1">
            <w:r w:rsidRPr="00F5757E">
              <w:rPr>
                <w:rStyle w:val="Hipervnculo"/>
                <w:noProof/>
                <w:color w:val="auto"/>
              </w:rPr>
              <w:t>ANTECEDENTES</w:t>
            </w:r>
            <w:r w:rsidRPr="00F5757E">
              <w:rPr>
                <w:noProof/>
                <w:webHidden/>
              </w:rPr>
              <w:tab/>
            </w:r>
            <w:r w:rsidRPr="00F5757E">
              <w:rPr>
                <w:noProof/>
                <w:webHidden/>
              </w:rPr>
              <w:fldChar w:fldCharType="begin"/>
            </w:r>
            <w:r w:rsidRPr="00F5757E">
              <w:rPr>
                <w:noProof/>
                <w:webHidden/>
              </w:rPr>
              <w:instrText xml:space="preserve"> PAGEREF _Toc195088398 \h </w:instrText>
            </w:r>
            <w:r w:rsidRPr="00F5757E">
              <w:rPr>
                <w:noProof/>
                <w:webHidden/>
              </w:rPr>
            </w:r>
            <w:r w:rsidRPr="00F5757E">
              <w:rPr>
                <w:noProof/>
                <w:webHidden/>
              </w:rPr>
              <w:fldChar w:fldCharType="separate"/>
            </w:r>
            <w:r w:rsidR="000954AC">
              <w:rPr>
                <w:noProof/>
                <w:webHidden/>
              </w:rPr>
              <w:t>1</w:t>
            </w:r>
            <w:r w:rsidRPr="00F5757E">
              <w:rPr>
                <w:noProof/>
                <w:webHidden/>
              </w:rPr>
              <w:fldChar w:fldCharType="end"/>
            </w:r>
          </w:hyperlink>
        </w:p>
        <w:p w14:paraId="736B8381" w14:textId="7600B9FC" w:rsidR="006C3E91" w:rsidRPr="00F5757E" w:rsidRDefault="007A540F" w:rsidP="00F5757E">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5088399" w:history="1">
            <w:r w:rsidR="006C3E91" w:rsidRPr="00F5757E">
              <w:rPr>
                <w:rStyle w:val="Hipervnculo"/>
                <w:noProof/>
                <w:color w:val="auto"/>
              </w:rPr>
              <w:t>DE LA SOLICITUD DE INFORMACIÓN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_Toc195088399 \h </w:instrText>
            </w:r>
            <w:r w:rsidR="006C3E91" w:rsidRPr="00F5757E">
              <w:rPr>
                <w:noProof/>
                <w:webHidden/>
              </w:rPr>
            </w:r>
            <w:r w:rsidR="006C3E91" w:rsidRPr="00F5757E">
              <w:rPr>
                <w:noProof/>
                <w:webHidden/>
              </w:rPr>
              <w:fldChar w:fldCharType="separate"/>
            </w:r>
            <w:r w:rsidR="000954AC">
              <w:rPr>
                <w:noProof/>
                <w:webHidden/>
              </w:rPr>
              <w:t>1</w:t>
            </w:r>
            <w:r w:rsidR="006C3E91" w:rsidRPr="00F5757E">
              <w:rPr>
                <w:noProof/>
                <w:webHidden/>
              </w:rPr>
              <w:fldChar w:fldCharType="end"/>
            </w:r>
          </w:hyperlink>
        </w:p>
        <w:p w14:paraId="7EA0DEE0" w14:textId="6CBEDA38"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0" w:history="1">
            <w:r w:rsidR="006C3E91" w:rsidRPr="00F5757E">
              <w:rPr>
                <w:rStyle w:val="Hipervnculo"/>
                <w:noProof/>
                <w:color w:val="auto"/>
              </w:rPr>
              <w:t>a) Solicitud de información.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_Toc195088400 \h </w:instrText>
            </w:r>
            <w:r w:rsidR="006C3E91" w:rsidRPr="00F5757E">
              <w:rPr>
                <w:noProof/>
                <w:webHidden/>
              </w:rPr>
            </w:r>
            <w:r w:rsidR="006C3E91" w:rsidRPr="00F5757E">
              <w:rPr>
                <w:noProof/>
                <w:webHidden/>
              </w:rPr>
              <w:fldChar w:fldCharType="separate"/>
            </w:r>
            <w:r w:rsidR="000954AC">
              <w:rPr>
                <w:noProof/>
                <w:webHidden/>
              </w:rPr>
              <w:t>1</w:t>
            </w:r>
            <w:r w:rsidR="006C3E91" w:rsidRPr="00F5757E">
              <w:rPr>
                <w:noProof/>
                <w:webHidden/>
              </w:rPr>
              <w:fldChar w:fldCharType="end"/>
            </w:r>
          </w:hyperlink>
        </w:p>
        <w:p w14:paraId="7C9330AE" w14:textId="7DE7A203"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1" w:history="1">
            <w:r w:rsidR="006C3E91" w:rsidRPr="00F5757E">
              <w:rPr>
                <w:rStyle w:val="Hipervnculo"/>
                <w:noProof/>
                <w:color w:val="auto"/>
              </w:rPr>
              <w:t>b) Turno de la solicitud de información.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_Toc195088401 \h </w:instrText>
            </w:r>
            <w:r w:rsidR="006C3E91" w:rsidRPr="00F5757E">
              <w:rPr>
                <w:noProof/>
                <w:webHidden/>
              </w:rPr>
            </w:r>
            <w:r w:rsidR="006C3E91" w:rsidRPr="00F5757E">
              <w:rPr>
                <w:noProof/>
                <w:webHidden/>
              </w:rPr>
              <w:fldChar w:fldCharType="separate"/>
            </w:r>
            <w:r w:rsidR="000954AC">
              <w:rPr>
                <w:noProof/>
                <w:webHidden/>
              </w:rPr>
              <w:t>2</w:t>
            </w:r>
            <w:r w:rsidR="006C3E91" w:rsidRPr="00F5757E">
              <w:rPr>
                <w:noProof/>
                <w:webHidden/>
              </w:rPr>
              <w:fldChar w:fldCharType="end"/>
            </w:r>
          </w:hyperlink>
        </w:p>
        <w:p w14:paraId="35BF8669" w14:textId="55BC00F8"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2" w:history="1">
            <w:r w:rsidR="006C3E91" w:rsidRPr="00F5757E">
              <w:rPr>
                <w:rStyle w:val="Hipervnculo"/>
                <w:noProof/>
                <w:color w:val="auto"/>
              </w:rPr>
              <w:t>c) Respuesta del Sujeto Obligado.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_Toc195088402 \h </w:instrText>
            </w:r>
            <w:r w:rsidR="006C3E91" w:rsidRPr="00F5757E">
              <w:rPr>
                <w:noProof/>
                <w:webHidden/>
              </w:rPr>
            </w:r>
            <w:r w:rsidR="006C3E91" w:rsidRPr="00F5757E">
              <w:rPr>
                <w:noProof/>
                <w:webHidden/>
              </w:rPr>
              <w:fldChar w:fldCharType="separate"/>
            </w:r>
            <w:r w:rsidR="000954AC">
              <w:rPr>
                <w:noProof/>
                <w:webHidden/>
              </w:rPr>
              <w:t>2</w:t>
            </w:r>
            <w:r w:rsidR="006C3E91" w:rsidRPr="00F5757E">
              <w:rPr>
                <w:noProof/>
                <w:webHidden/>
              </w:rPr>
              <w:fldChar w:fldCharType="end"/>
            </w:r>
          </w:hyperlink>
        </w:p>
        <w:p w14:paraId="0F944616" w14:textId="71702B7D" w:rsidR="006C3E91" w:rsidRPr="00F5757E" w:rsidRDefault="007A540F" w:rsidP="00F5757E">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5088403" w:history="1">
            <w:r w:rsidR="006C3E91" w:rsidRPr="00F5757E">
              <w:rPr>
                <w:rStyle w:val="Hipervnculo"/>
                <w:noProof/>
                <w:color w:val="auto"/>
              </w:rPr>
              <w:t>DEL RECURSO DE REVISIÓN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_Toc195088403 \h </w:instrText>
            </w:r>
            <w:r w:rsidR="006C3E91" w:rsidRPr="00F5757E">
              <w:rPr>
                <w:noProof/>
                <w:webHidden/>
              </w:rPr>
            </w:r>
            <w:r w:rsidR="006C3E91" w:rsidRPr="00F5757E">
              <w:rPr>
                <w:noProof/>
                <w:webHidden/>
              </w:rPr>
              <w:fldChar w:fldCharType="separate"/>
            </w:r>
            <w:r w:rsidR="000954AC">
              <w:rPr>
                <w:noProof/>
                <w:webHidden/>
              </w:rPr>
              <w:t>3</w:t>
            </w:r>
            <w:r w:rsidR="006C3E91" w:rsidRPr="00F5757E">
              <w:rPr>
                <w:noProof/>
                <w:webHidden/>
              </w:rPr>
              <w:fldChar w:fldCharType="end"/>
            </w:r>
          </w:hyperlink>
        </w:p>
        <w:p w14:paraId="46516899" w14:textId="0F9F6EC2"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4" w:history="1">
            <w:r w:rsidR="006C3E91" w:rsidRPr="00F5757E">
              <w:rPr>
                <w:rStyle w:val="Hipervnculo"/>
                <w:noProof/>
                <w:color w:val="auto"/>
              </w:rPr>
              <w:t>a) Interposición del Recurso de Revisión.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_Toc195088404 \h </w:instrText>
            </w:r>
            <w:r w:rsidR="006C3E91" w:rsidRPr="00F5757E">
              <w:rPr>
                <w:noProof/>
                <w:webHidden/>
              </w:rPr>
            </w:r>
            <w:r w:rsidR="006C3E91" w:rsidRPr="00F5757E">
              <w:rPr>
                <w:noProof/>
                <w:webHidden/>
              </w:rPr>
              <w:fldChar w:fldCharType="separate"/>
            </w:r>
            <w:r w:rsidR="000954AC">
              <w:rPr>
                <w:noProof/>
                <w:webHidden/>
              </w:rPr>
              <w:t>3</w:t>
            </w:r>
            <w:r w:rsidR="006C3E91" w:rsidRPr="00F5757E">
              <w:rPr>
                <w:noProof/>
                <w:webHidden/>
              </w:rPr>
              <w:fldChar w:fldCharType="end"/>
            </w:r>
          </w:hyperlink>
        </w:p>
        <w:p w14:paraId="3C268EAC" w14:textId="4A804954"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5" w:history="1">
            <w:r w:rsidR="006C3E91" w:rsidRPr="00F5757E">
              <w:rPr>
                <w:rStyle w:val="Hipervnculo"/>
                <w:noProof/>
                <w:color w:val="auto"/>
              </w:rPr>
              <w:t>b) Turno del Recurso de Revisión.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_Toc195088405 \h </w:instrText>
            </w:r>
            <w:r w:rsidR="006C3E91" w:rsidRPr="00F5757E">
              <w:rPr>
                <w:noProof/>
                <w:webHidden/>
              </w:rPr>
            </w:r>
            <w:r w:rsidR="006C3E91" w:rsidRPr="00F5757E">
              <w:rPr>
                <w:noProof/>
                <w:webHidden/>
              </w:rPr>
              <w:fldChar w:fldCharType="separate"/>
            </w:r>
            <w:r w:rsidR="000954AC">
              <w:rPr>
                <w:noProof/>
                <w:webHidden/>
              </w:rPr>
              <w:t>4</w:t>
            </w:r>
            <w:r w:rsidR="006C3E91" w:rsidRPr="00F5757E">
              <w:rPr>
                <w:noProof/>
                <w:webHidden/>
              </w:rPr>
              <w:fldChar w:fldCharType="end"/>
            </w:r>
          </w:hyperlink>
        </w:p>
        <w:p w14:paraId="2E3C3533" w14:textId="1F731015"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6" w:history="1">
            <w:r w:rsidR="006C3E91" w:rsidRPr="00F5757E">
              <w:rPr>
                <w:rStyle w:val="Hipervnculo"/>
                <w:noProof/>
                <w:color w:val="auto"/>
              </w:rPr>
              <w:t>c) Admisión del Recurso de Revisión.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_Toc195088406 \h </w:instrText>
            </w:r>
            <w:r w:rsidR="006C3E91" w:rsidRPr="00F5757E">
              <w:rPr>
                <w:noProof/>
                <w:webHidden/>
              </w:rPr>
            </w:r>
            <w:r w:rsidR="006C3E91" w:rsidRPr="00F5757E">
              <w:rPr>
                <w:noProof/>
                <w:webHidden/>
              </w:rPr>
              <w:fldChar w:fldCharType="separate"/>
            </w:r>
            <w:r w:rsidR="000954AC">
              <w:rPr>
                <w:noProof/>
                <w:webHidden/>
              </w:rPr>
              <w:t>4</w:t>
            </w:r>
            <w:r w:rsidR="006C3E91" w:rsidRPr="00F5757E">
              <w:rPr>
                <w:noProof/>
                <w:webHidden/>
              </w:rPr>
              <w:fldChar w:fldCharType="end"/>
            </w:r>
          </w:hyperlink>
        </w:p>
        <w:p w14:paraId="56D1C1C3" w14:textId="429EEBDF"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7" w:history="1">
            <w:r w:rsidR="006C3E91" w:rsidRPr="00F5757E">
              <w:rPr>
                <w:rStyle w:val="Hipervnculo"/>
                <w:noProof/>
                <w:color w:val="auto"/>
              </w:rPr>
              <w:t>d) Informe Justificado del Sujeto Obligado.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_Toc195088407 \h </w:instrText>
            </w:r>
            <w:r w:rsidR="006C3E91" w:rsidRPr="00F5757E">
              <w:rPr>
                <w:noProof/>
                <w:webHidden/>
              </w:rPr>
            </w:r>
            <w:r w:rsidR="006C3E91" w:rsidRPr="00F5757E">
              <w:rPr>
                <w:noProof/>
                <w:webHidden/>
              </w:rPr>
              <w:fldChar w:fldCharType="separate"/>
            </w:r>
            <w:r w:rsidR="000954AC">
              <w:rPr>
                <w:noProof/>
                <w:webHidden/>
              </w:rPr>
              <w:t>4</w:t>
            </w:r>
            <w:r w:rsidR="006C3E91" w:rsidRPr="00F5757E">
              <w:rPr>
                <w:noProof/>
                <w:webHidden/>
              </w:rPr>
              <w:fldChar w:fldCharType="end"/>
            </w:r>
          </w:hyperlink>
        </w:p>
        <w:p w14:paraId="480346AF" w14:textId="033F38E4"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8" w:history="1">
            <w:r w:rsidR="006C3E91" w:rsidRPr="00F5757E">
              <w:rPr>
                <w:rStyle w:val="Hipervnculo"/>
                <w:noProof/>
                <w:color w:val="auto"/>
              </w:rPr>
              <w:t>e) Manifestaciones de la Parte Recurrente.</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_Toc195088408 \h </w:instrText>
            </w:r>
            <w:r w:rsidR="006C3E91" w:rsidRPr="00F5757E">
              <w:rPr>
                <w:noProof/>
                <w:webHidden/>
              </w:rPr>
            </w:r>
            <w:r w:rsidR="006C3E91" w:rsidRPr="00F5757E">
              <w:rPr>
                <w:noProof/>
                <w:webHidden/>
              </w:rPr>
              <w:fldChar w:fldCharType="separate"/>
            </w:r>
            <w:r w:rsidR="000954AC">
              <w:rPr>
                <w:noProof/>
                <w:webHidden/>
              </w:rPr>
              <w:t>4</w:t>
            </w:r>
            <w:r w:rsidR="006C3E91" w:rsidRPr="00F5757E">
              <w:rPr>
                <w:noProof/>
                <w:webHidden/>
              </w:rPr>
              <w:fldChar w:fldCharType="end"/>
            </w:r>
          </w:hyperlink>
        </w:p>
        <w:p w14:paraId="40BB702E" w14:textId="2A557B5F"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09" w:history="1">
            <w:r w:rsidR="006C3E91" w:rsidRPr="00F5757E">
              <w:rPr>
                <w:rStyle w:val="Hipervnculo"/>
                <w:noProof/>
                <w:color w:val="auto"/>
              </w:rPr>
              <w:t>f) Cierre de instrucción.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_Toc195088409 \h </w:instrText>
            </w:r>
            <w:r w:rsidR="006C3E91" w:rsidRPr="00F5757E">
              <w:rPr>
                <w:noProof/>
                <w:webHidden/>
              </w:rPr>
            </w:r>
            <w:r w:rsidR="006C3E91" w:rsidRPr="00F5757E">
              <w:rPr>
                <w:noProof/>
                <w:webHidden/>
              </w:rPr>
              <w:fldChar w:fldCharType="separate"/>
            </w:r>
            <w:r w:rsidR="000954AC">
              <w:rPr>
                <w:noProof/>
                <w:webHidden/>
              </w:rPr>
              <w:t>5</w:t>
            </w:r>
            <w:r w:rsidR="006C3E91" w:rsidRPr="00F5757E">
              <w:rPr>
                <w:noProof/>
                <w:webHidden/>
              </w:rPr>
              <w:fldChar w:fldCharType="end"/>
            </w:r>
          </w:hyperlink>
        </w:p>
        <w:p w14:paraId="71CB6EEC" w14:textId="1B99DFF8" w:rsidR="006C3E91" w:rsidRPr="00F5757E" w:rsidRDefault="007A540F" w:rsidP="00F5757E">
          <w:pPr>
            <w:pStyle w:val="TDC1"/>
            <w:tabs>
              <w:tab w:val="right" w:leader="dot" w:pos="9034"/>
            </w:tabs>
            <w:rPr>
              <w:rFonts w:asciiTheme="minorHAnsi" w:eastAsiaTheme="minorEastAsia" w:hAnsiTheme="minorHAnsi" w:cstheme="minorBidi"/>
              <w:noProof/>
              <w:kern w:val="2"/>
              <w:sz w:val="24"/>
              <w:szCs w:val="24"/>
              <w14:ligatures w14:val="standardContextual"/>
            </w:rPr>
          </w:pPr>
          <w:hyperlink w:anchor="_Toc195088410" w:history="1">
            <w:r w:rsidR="006C3E91" w:rsidRPr="00F5757E">
              <w:rPr>
                <w:rStyle w:val="Hipervnculo"/>
                <w:noProof/>
                <w:color w:val="auto"/>
              </w:rPr>
              <w:t>CONSIDERANDOS</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_Toc195088410 \h </w:instrText>
            </w:r>
            <w:r w:rsidR="006C3E91" w:rsidRPr="00F5757E">
              <w:rPr>
                <w:noProof/>
                <w:webHidden/>
              </w:rPr>
            </w:r>
            <w:r w:rsidR="006C3E91" w:rsidRPr="00F5757E">
              <w:rPr>
                <w:noProof/>
                <w:webHidden/>
              </w:rPr>
              <w:fldChar w:fldCharType="separate"/>
            </w:r>
            <w:r w:rsidR="000954AC">
              <w:rPr>
                <w:noProof/>
                <w:webHidden/>
              </w:rPr>
              <w:t>5</w:t>
            </w:r>
            <w:r w:rsidR="006C3E91" w:rsidRPr="00F5757E">
              <w:rPr>
                <w:noProof/>
                <w:webHidden/>
              </w:rPr>
              <w:fldChar w:fldCharType="end"/>
            </w:r>
          </w:hyperlink>
        </w:p>
        <w:p w14:paraId="246B4840" w14:textId="740387BC" w:rsidR="006C3E91" w:rsidRPr="00F5757E" w:rsidRDefault="007A540F" w:rsidP="00F5757E">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5088411" w:history="1">
            <w:r w:rsidR="006C3E91" w:rsidRPr="00F5757E">
              <w:rPr>
                <w:rStyle w:val="Hipervnculo"/>
                <w:noProof/>
                <w:color w:val="auto"/>
              </w:rPr>
              <w:t>PRIMERO. Procedibilidad</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_Toc195088411 \h </w:instrText>
            </w:r>
            <w:r w:rsidR="006C3E91" w:rsidRPr="00F5757E">
              <w:rPr>
                <w:noProof/>
                <w:webHidden/>
              </w:rPr>
            </w:r>
            <w:r w:rsidR="006C3E91" w:rsidRPr="00F5757E">
              <w:rPr>
                <w:noProof/>
                <w:webHidden/>
              </w:rPr>
              <w:fldChar w:fldCharType="separate"/>
            </w:r>
            <w:r w:rsidR="000954AC">
              <w:rPr>
                <w:noProof/>
                <w:webHidden/>
              </w:rPr>
              <w:t>5</w:t>
            </w:r>
            <w:r w:rsidR="006C3E91" w:rsidRPr="00F5757E">
              <w:rPr>
                <w:noProof/>
                <w:webHidden/>
              </w:rPr>
              <w:fldChar w:fldCharType="end"/>
            </w:r>
          </w:hyperlink>
        </w:p>
        <w:p w14:paraId="42BF841C" w14:textId="5230F198"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2" w:history="1">
            <w:r w:rsidR="006C3E91" w:rsidRPr="00F5757E">
              <w:rPr>
                <w:rStyle w:val="Hipervnculo"/>
                <w:noProof/>
                <w:color w:val="auto"/>
              </w:rPr>
              <w:t>a) Competencia del Instituto.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_Toc195088412 \h </w:instrText>
            </w:r>
            <w:r w:rsidR="006C3E91" w:rsidRPr="00F5757E">
              <w:rPr>
                <w:noProof/>
                <w:webHidden/>
              </w:rPr>
            </w:r>
            <w:r w:rsidR="006C3E91" w:rsidRPr="00F5757E">
              <w:rPr>
                <w:noProof/>
                <w:webHidden/>
              </w:rPr>
              <w:fldChar w:fldCharType="separate"/>
            </w:r>
            <w:r w:rsidR="000954AC">
              <w:rPr>
                <w:noProof/>
                <w:webHidden/>
              </w:rPr>
              <w:t>5</w:t>
            </w:r>
            <w:r w:rsidR="006C3E91" w:rsidRPr="00F5757E">
              <w:rPr>
                <w:noProof/>
                <w:webHidden/>
              </w:rPr>
              <w:fldChar w:fldCharType="end"/>
            </w:r>
          </w:hyperlink>
        </w:p>
        <w:p w14:paraId="483BFD3D" w14:textId="0B0D67DA"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3" w:history="1">
            <w:r w:rsidR="006C3E91" w:rsidRPr="00F5757E">
              <w:rPr>
                <w:rStyle w:val="Hipervnculo"/>
                <w:noProof/>
                <w:color w:val="auto"/>
              </w:rPr>
              <w:t>b) Legitimidad de la parte recurrente.</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_Toc195088413 \h </w:instrText>
            </w:r>
            <w:r w:rsidR="006C3E91" w:rsidRPr="00F5757E">
              <w:rPr>
                <w:noProof/>
                <w:webHidden/>
              </w:rPr>
            </w:r>
            <w:r w:rsidR="006C3E91" w:rsidRPr="00F5757E">
              <w:rPr>
                <w:noProof/>
                <w:webHidden/>
              </w:rPr>
              <w:fldChar w:fldCharType="separate"/>
            </w:r>
            <w:r w:rsidR="000954AC">
              <w:rPr>
                <w:noProof/>
                <w:webHidden/>
              </w:rPr>
              <w:t>6</w:t>
            </w:r>
            <w:r w:rsidR="006C3E91" w:rsidRPr="00F5757E">
              <w:rPr>
                <w:noProof/>
                <w:webHidden/>
              </w:rPr>
              <w:fldChar w:fldCharType="end"/>
            </w:r>
          </w:hyperlink>
        </w:p>
        <w:p w14:paraId="406EE98C" w14:textId="2CAE4AD0"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4" w:history="1">
            <w:r w:rsidR="006C3E91" w:rsidRPr="00F5757E">
              <w:rPr>
                <w:rStyle w:val="Hipervnculo"/>
                <w:noProof/>
                <w:color w:val="auto"/>
              </w:rPr>
              <w:t>c) Plazo para interponer el recurso.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_Toc195088414 \h </w:instrText>
            </w:r>
            <w:r w:rsidR="006C3E91" w:rsidRPr="00F5757E">
              <w:rPr>
                <w:noProof/>
                <w:webHidden/>
              </w:rPr>
            </w:r>
            <w:r w:rsidR="006C3E91" w:rsidRPr="00F5757E">
              <w:rPr>
                <w:noProof/>
                <w:webHidden/>
              </w:rPr>
              <w:fldChar w:fldCharType="separate"/>
            </w:r>
            <w:r w:rsidR="000954AC">
              <w:rPr>
                <w:noProof/>
                <w:webHidden/>
              </w:rPr>
              <w:t>6</w:t>
            </w:r>
            <w:r w:rsidR="006C3E91" w:rsidRPr="00F5757E">
              <w:rPr>
                <w:noProof/>
                <w:webHidden/>
              </w:rPr>
              <w:fldChar w:fldCharType="end"/>
            </w:r>
          </w:hyperlink>
        </w:p>
        <w:p w14:paraId="7A027846" w14:textId="20303C26"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5" w:history="1">
            <w:r w:rsidR="006C3E91" w:rsidRPr="00F5757E">
              <w:rPr>
                <w:rStyle w:val="Hipervnculo"/>
                <w:noProof/>
                <w:color w:val="auto"/>
              </w:rPr>
              <w:t>d) Causal de procedencia.</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_Toc195088415 \h </w:instrText>
            </w:r>
            <w:r w:rsidR="006C3E91" w:rsidRPr="00F5757E">
              <w:rPr>
                <w:noProof/>
                <w:webHidden/>
              </w:rPr>
            </w:r>
            <w:r w:rsidR="006C3E91" w:rsidRPr="00F5757E">
              <w:rPr>
                <w:noProof/>
                <w:webHidden/>
              </w:rPr>
              <w:fldChar w:fldCharType="separate"/>
            </w:r>
            <w:r w:rsidR="000954AC">
              <w:rPr>
                <w:noProof/>
                <w:webHidden/>
              </w:rPr>
              <w:t>7</w:t>
            </w:r>
            <w:r w:rsidR="006C3E91" w:rsidRPr="00F5757E">
              <w:rPr>
                <w:noProof/>
                <w:webHidden/>
              </w:rPr>
              <w:fldChar w:fldCharType="end"/>
            </w:r>
          </w:hyperlink>
        </w:p>
        <w:p w14:paraId="4BCCFC28" w14:textId="19970970"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6" w:history="1">
            <w:r w:rsidR="006C3E91" w:rsidRPr="00F5757E">
              <w:rPr>
                <w:rStyle w:val="Hipervnculo"/>
                <w:noProof/>
                <w:color w:val="auto"/>
              </w:rPr>
              <w:t>e) Requisitos formales para la interposición del recurso.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_Toc195088416 \h </w:instrText>
            </w:r>
            <w:r w:rsidR="006C3E91" w:rsidRPr="00F5757E">
              <w:rPr>
                <w:noProof/>
                <w:webHidden/>
              </w:rPr>
            </w:r>
            <w:r w:rsidR="006C3E91" w:rsidRPr="00F5757E">
              <w:rPr>
                <w:noProof/>
                <w:webHidden/>
              </w:rPr>
              <w:fldChar w:fldCharType="separate"/>
            </w:r>
            <w:r w:rsidR="000954AC">
              <w:rPr>
                <w:noProof/>
                <w:webHidden/>
              </w:rPr>
              <w:t>7</w:t>
            </w:r>
            <w:r w:rsidR="006C3E91" w:rsidRPr="00F5757E">
              <w:rPr>
                <w:noProof/>
                <w:webHidden/>
              </w:rPr>
              <w:fldChar w:fldCharType="end"/>
            </w:r>
          </w:hyperlink>
        </w:p>
        <w:p w14:paraId="11F26592" w14:textId="06B271D8" w:rsidR="006C3E91" w:rsidRPr="00F5757E" w:rsidRDefault="007A540F" w:rsidP="00F5757E">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5088417" w:history="1">
            <w:r w:rsidR="006C3E91" w:rsidRPr="00F5757E">
              <w:rPr>
                <w:rStyle w:val="Hipervnculo"/>
                <w:noProof/>
                <w:color w:val="auto"/>
              </w:rPr>
              <w:t>SEGUNDO. Estudio de fondo.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_Toc195088417 \h </w:instrText>
            </w:r>
            <w:r w:rsidR="006C3E91" w:rsidRPr="00F5757E">
              <w:rPr>
                <w:noProof/>
                <w:webHidden/>
              </w:rPr>
            </w:r>
            <w:r w:rsidR="006C3E91" w:rsidRPr="00F5757E">
              <w:rPr>
                <w:noProof/>
                <w:webHidden/>
              </w:rPr>
              <w:fldChar w:fldCharType="separate"/>
            </w:r>
            <w:r w:rsidR="000954AC">
              <w:rPr>
                <w:noProof/>
                <w:webHidden/>
              </w:rPr>
              <w:t>8</w:t>
            </w:r>
            <w:r w:rsidR="006C3E91" w:rsidRPr="00F5757E">
              <w:rPr>
                <w:noProof/>
                <w:webHidden/>
              </w:rPr>
              <w:fldChar w:fldCharType="end"/>
            </w:r>
          </w:hyperlink>
        </w:p>
        <w:p w14:paraId="1B2F601E" w14:textId="38FBBAC1"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8" w:history="1">
            <w:r w:rsidR="006C3E91" w:rsidRPr="00F5757E">
              <w:rPr>
                <w:rStyle w:val="Hipervnculo"/>
                <w:noProof/>
                <w:color w:val="auto"/>
              </w:rPr>
              <w:t>a) Mandato de transparencia y responsabilidad del Sujeto Obligado.</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_Toc195088418 \h </w:instrText>
            </w:r>
            <w:r w:rsidR="006C3E91" w:rsidRPr="00F5757E">
              <w:rPr>
                <w:noProof/>
                <w:webHidden/>
              </w:rPr>
            </w:r>
            <w:r w:rsidR="006C3E91" w:rsidRPr="00F5757E">
              <w:rPr>
                <w:noProof/>
                <w:webHidden/>
              </w:rPr>
              <w:fldChar w:fldCharType="separate"/>
            </w:r>
            <w:r w:rsidR="000954AC">
              <w:rPr>
                <w:noProof/>
                <w:webHidden/>
              </w:rPr>
              <w:t>8</w:t>
            </w:r>
            <w:r w:rsidR="006C3E91" w:rsidRPr="00F5757E">
              <w:rPr>
                <w:noProof/>
                <w:webHidden/>
              </w:rPr>
              <w:fldChar w:fldCharType="end"/>
            </w:r>
          </w:hyperlink>
        </w:p>
        <w:p w14:paraId="03871CB8" w14:textId="2D7FEBAC"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19" w:history="1">
            <w:r w:rsidR="006C3E91" w:rsidRPr="00F5757E">
              <w:rPr>
                <w:rStyle w:val="Hipervnculo"/>
                <w:noProof/>
                <w:color w:val="auto"/>
              </w:rPr>
              <w:t>b) Controversia a resolver.</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_Toc195088419 \h </w:instrText>
            </w:r>
            <w:r w:rsidR="006C3E91" w:rsidRPr="00F5757E">
              <w:rPr>
                <w:noProof/>
                <w:webHidden/>
              </w:rPr>
            </w:r>
            <w:r w:rsidR="006C3E91" w:rsidRPr="00F5757E">
              <w:rPr>
                <w:noProof/>
                <w:webHidden/>
              </w:rPr>
              <w:fldChar w:fldCharType="separate"/>
            </w:r>
            <w:r w:rsidR="000954AC">
              <w:rPr>
                <w:noProof/>
                <w:webHidden/>
              </w:rPr>
              <w:t>10</w:t>
            </w:r>
            <w:r w:rsidR="006C3E91" w:rsidRPr="00F5757E">
              <w:rPr>
                <w:noProof/>
                <w:webHidden/>
              </w:rPr>
              <w:fldChar w:fldCharType="end"/>
            </w:r>
          </w:hyperlink>
        </w:p>
        <w:p w14:paraId="71656CB2" w14:textId="59280C15"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20" w:history="1">
            <w:r w:rsidR="006C3E91" w:rsidRPr="00F5757E">
              <w:rPr>
                <w:rStyle w:val="Hipervnculo"/>
                <w:noProof/>
                <w:color w:val="auto"/>
              </w:rPr>
              <w:t>c) Estudio de la controversia.</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_Toc195088420 \h </w:instrText>
            </w:r>
            <w:r w:rsidR="006C3E91" w:rsidRPr="00F5757E">
              <w:rPr>
                <w:noProof/>
                <w:webHidden/>
              </w:rPr>
            </w:r>
            <w:r w:rsidR="006C3E91" w:rsidRPr="00F5757E">
              <w:rPr>
                <w:noProof/>
                <w:webHidden/>
              </w:rPr>
              <w:fldChar w:fldCharType="separate"/>
            </w:r>
            <w:r w:rsidR="000954AC">
              <w:rPr>
                <w:noProof/>
                <w:webHidden/>
              </w:rPr>
              <w:t>11</w:t>
            </w:r>
            <w:r w:rsidR="006C3E91" w:rsidRPr="00F5757E">
              <w:rPr>
                <w:noProof/>
                <w:webHidden/>
              </w:rPr>
              <w:fldChar w:fldCharType="end"/>
            </w:r>
          </w:hyperlink>
        </w:p>
        <w:p w14:paraId="5B07EF29" w14:textId="36CA296F"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21" w:history="1">
            <w:r w:rsidR="006C3E91" w:rsidRPr="00F5757E">
              <w:rPr>
                <w:rStyle w:val="Hipervnculo"/>
                <w:noProof/>
                <w:color w:val="auto"/>
              </w:rPr>
              <w:t>d) Versión pública.</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_Toc195088421 \h </w:instrText>
            </w:r>
            <w:r w:rsidR="006C3E91" w:rsidRPr="00F5757E">
              <w:rPr>
                <w:noProof/>
                <w:webHidden/>
              </w:rPr>
            </w:r>
            <w:r w:rsidR="006C3E91" w:rsidRPr="00F5757E">
              <w:rPr>
                <w:noProof/>
                <w:webHidden/>
              </w:rPr>
              <w:fldChar w:fldCharType="separate"/>
            </w:r>
            <w:r w:rsidR="000954AC">
              <w:rPr>
                <w:noProof/>
                <w:webHidden/>
              </w:rPr>
              <w:t>31</w:t>
            </w:r>
            <w:r w:rsidR="006C3E91" w:rsidRPr="00F5757E">
              <w:rPr>
                <w:noProof/>
                <w:webHidden/>
              </w:rPr>
              <w:fldChar w:fldCharType="end"/>
            </w:r>
          </w:hyperlink>
        </w:p>
        <w:p w14:paraId="5A6ED388" w14:textId="392CE363" w:rsidR="006C3E91" w:rsidRPr="00F5757E" w:rsidRDefault="007A540F" w:rsidP="00F5757E">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5088422" w:history="1">
            <w:r w:rsidR="006C3E91" w:rsidRPr="00F5757E">
              <w:rPr>
                <w:rStyle w:val="Hipervnculo"/>
                <w:noProof/>
                <w:color w:val="auto"/>
              </w:rPr>
              <w:t>e) Conclusión.</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_Toc195088422 \h </w:instrText>
            </w:r>
            <w:r w:rsidR="006C3E91" w:rsidRPr="00F5757E">
              <w:rPr>
                <w:noProof/>
                <w:webHidden/>
              </w:rPr>
            </w:r>
            <w:r w:rsidR="006C3E91" w:rsidRPr="00F5757E">
              <w:rPr>
                <w:noProof/>
                <w:webHidden/>
              </w:rPr>
              <w:fldChar w:fldCharType="separate"/>
            </w:r>
            <w:r w:rsidR="000954AC">
              <w:rPr>
                <w:noProof/>
                <w:webHidden/>
              </w:rPr>
              <w:t>39</w:t>
            </w:r>
            <w:r w:rsidR="006C3E91" w:rsidRPr="00F5757E">
              <w:rPr>
                <w:noProof/>
                <w:webHidden/>
              </w:rPr>
              <w:fldChar w:fldCharType="end"/>
            </w:r>
          </w:hyperlink>
        </w:p>
        <w:p w14:paraId="68B5E7DD" w14:textId="452E8A4E" w:rsidR="006C3E91" w:rsidRPr="00F5757E" w:rsidRDefault="007A540F" w:rsidP="00F5757E">
          <w:pPr>
            <w:pStyle w:val="TDC1"/>
            <w:tabs>
              <w:tab w:val="right" w:leader="dot" w:pos="9034"/>
            </w:tabs>
            <w:rPr>
              <w:rFonts w:asciiTheme="minorHAnsi" w:eastAsiaTheme="minorEastAsia" w:hAnsiTheme="minorHAnsi" w:cstheme="minorBidi"/>
              <w:noProof/>
              <w:kern w:val="2"/>
              <w:sz w:val="24"/>
              <w:szCs w:val="24"/>
              <w14:ligatures w14:val="standardContextual"/>
            </w:rPr>
          </w:pPr>
          <w:hyperlink w:anchor="_Toc195088423" w:history="1">
            <w:r w:rsidR="006C3E91" w:rsidRPr="00F5757E">
              <w:rPr>
                <w:rStyle w:val="Hipervnculo"/>
                <w:noProof/>
                <w:color w:val="auto"/>
              </w:rPr>
              <w:t>RESUELVE</w:t>
            </w:r>
            <w:r w:rsidR="006C3E91" w:rsidRPr="00F5757E">
              <w:rPr>
                <w:noProof/>
                <w:webHidden/>
              </w:rPr>
              <w:tab/>
            </w:r>
            <w:r w:rsidR="006C3E91" w:rsidRPr="00F5757E">
              <w:rPr>
                <w:noProof/>
                <w:webHidden/>
              </w:rPr>
              <w:fldChar w:fldCharType="begin"/>
            </w:r>
            <w:r w:rsidR="006C3E91" w:rsidRPr="00F5757E">
              <w:rPr>
                <w:noProof/>
                <w:webHidden/>
              </w:rPr>
              <w:instrText xml:space="preserve"> PAGEREF _Toc195088423 \h </w:instrText>
            </w:r>
            <w:r w:rsidR="006C3E91" w:rsidRPr="00F5757E">
              <w:rPr>
                <w:noProof/>
                <w:webHidden/>
              </w:rPr>
            </w:r>
            <w:r w:rsidR="006C3E91" w:rsidRPr="00F5757E">
              <w:rPr>
                <w:noProof/>
                <w:webHidden/>
              </w:rPr>
              <w:fldChar w:fldCharType="separate"/>
            </w:r>
            <w:r w:rsidR="000954AC">
              <w:rPr>
                <w:noProof/>
                <w:webHidden/>
              </w:rPr>
              <w:t>39</w:t>
            </w:r>
            <w:r w:rsidR="006C3E91" w:rsidRPr="00F5757E">
              <w:rPr>
                <w:noProof/>
                <w:webHidden/>
              </w:rPr>
              <w:fldChar w:fldCharType="end"/>
            </w:r>
          </w:hyperlink>
        </w:p>
        <w:p w14:paraId="71994EE9" w14:textId="258CF2DC" w:rsidR="006C3E91" w:rsidRPr="00F5757E" w:rsidRDefault="006C3E91" w:rsidP="00F5757E">
          <w:r w:rsidRPr="00F5757E">
            <w:rPr>
              <w:b/>
              <w:bCs/>
              <w:lang w:val="es-ES"/>
            </w:rPr>
            <w:fldChar w:fldCharType="end"/>
          </w:r>
        </w:p>
      </w:sdtContent>
    </w:sdt>
    <w:p w14:paraId="4A7B5C2B" w14:textId="77777777" w:rsidR="00DF69E6" w:rsidRPr="00F5757E" w:rsidRDefault="00DF69E6" w:rsidP="00F5757E">
      <w:pPr>
        <w:sectPr w:rsidR="00DF69E6" w:rsidRPr="00F5757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798BB2BD" w14:textId="415A4B70" w:rsidR="00DF69E6" w:rsidRPr="00F5757E" w:rsidRDefault="008A572F" w:rsidP="00F5757E">
      <w:pPr>
        <w:rPr>
          <w:b/>
        </w:rPr>
      </w:pPr>
      <w:bookmarkStart w:id="2" w:name="_heading=h.dixmq8nftttz" w:colFirst="0" w:colLast="0"/>
      <w:bookmarkEnd w:id="2"/>
      <w:r w:rsidRPr="00F5757E">
        <w:lastRenderedPageBreak/>
        <w:t xml:space="preserve">Resolución del Pleno del Instituto de Transparencia, Acceso a la Información Pública y Protección de Datos Personales del Estado de México y Municipios, con domicilio en Metepec, Estado de México, del </w:t>
      </w:r>
      <w:r w:rsidR="006C3E91" w:rsidRPr="00F5757E">
        <w:rPr>
          <w:b/>
        </w:rPr>
        <w:t xml:space="preserve">veintitrés de abril </w:t>
      </w:r>
      <w:r w:rsidRPr="00F5757E">
        <w:rPr>
          <w:b/>
        </w:rPr>
        <w:t>de dos mil veinticinco.</w:t>
      </w:r>
    </w:p>
    <w:p w14:paraId="7F54E3AF" w14:textId="77777777" w:rsidR="00DF69E6" w:rsidRPr="00F5757E" w:rsidRDefault="00DF69E6" w:rsidP="00F5757E"/>
    <w:p w14:paraId="76AFA77B" w14:textId="74BECF12" w:rsidR="00DF69E6" w:rsidRPr="00F5757E" w:rsidRDefault="008A572F" w:rsidP="00F5757E">
      <w:r w:rsidRPr="00F5757E">
        <w:rPr>
          <w:b/>
        </w:rPr>
        <w:t xml:space="preserve">VISTO </w:t>
      </w:r>
      <w:r w:rsidRPr="00F5757E">
        <w:t xml:space="preserve">el expediente formado con motivo del Recurso de Revisión </w:t>
      </w:r>
      <w:r w:rsidRPr="00F5757E">
        <w:rPr>
          <w:b/>
        </w:rPr>
        <w:t>0</w:t>
      </w:r>
      <w:r w:rsidR="00103DD7" w:rsidRPr="00F5757E">
        <w:rPr>
          <w:b/>
        </w:rPr>
        <w:t>2957</w:t>
      </w:r>
      <w:r w:rsidRPr="00F5757E">
        <w:rPr>
          <w:b/>
        </w:rPr>
        <w:t>/INFOEM/IP/RR/2025</w:t>
      </w:r>
      <w:r w:rsidRPr="00F5757E">
        <w:t xml:space="preserve"> interpuesto por </w:t>
      </w:r>
      <w:bookmarkStart w:id="3" w:name="_GoBack"/>
      <w:r w:rsidR="00942EC0">
        <w:rPr>
          <w:b/>
        </w:rPr>
        <w:t>XXXXXXX XXXXXXXXX XXXX</w:t>
      </w:r>
      <w:bookmarkEnd w:id="3"/>
      <w:r w:rsidRPr="00F5757E">
        <w:rPr>
          <w:b/>
        </w:rPr>
        <w:t xml:space="preserve"> </w:t>
      </w:r>
      <w:r w:rsidRPr="00F5757E">
        <w:t xml:space="preserve">a quien en lo subsecuente se le denominará </w:t>
      </w:r>
      <w:r w:rsidRPr="00F5757E">
        <w:rPr>
          <w:b/>
        </w:rPr>
        <w:t>LA PARTE RECURRENTE</w:t>
      </w:r>
      <w:r w:rsidRPr="00F5757E">
        <w:t xml:space="preserve">, en contra de la respuesta emitida por el </w:t>
      </w:r>
      <w:r w:rsidR="00103DD7" w:rsidRPr="00F5757E">
        <w:rPr>
          <w:b/>
        </w:rPr>
        <w:t>Ayuntamiento de Jiquipilco</w:t>
      </w:r>
      <w:r w:rsidRPr="00F5757E">
        <w:rPr>
          <w:b/>
        </w:rPr>
        <w:t xml:space="preserve">, </w:t>
      </w:r>
      <w:r w:rsidRPr="00F5757E">
        <w:t xml:space="preserve">en adelante </w:t>
      </w:r>
      <w:r w:rsidRPr="00F5757E">
        <w:rPr>
          <w:b/>
        </w:rPr>
        <w:t>EL SUJETO OBLIGADO</w:t>
      </w:r>
      <w:r w:rsidRPr="00F5757E">
        <w:t>, se emite la presente Resolución con base en los Antecedentes y Considerandos que se exponen a continuación:</w:t>
      </w:r>
    </w:p>
    <w:p w14:paraId="4BB92413" w14:textId="77777777" w:rsidR="00DF69E6" w:rsidRPr="00F5757E" w:rsidRDefault="00DF69E6" w:rsidP="00F5757E"/>
    <w:p w14:paraId="18A9D9A0" w14:textId="77777777" w:rsidR="00DF69E6" w:rsidRPr="00F5757E" w:rsidRDefault="008A572F" w:rsidP="00F5757E">
      <w:pPr>
        <w:pStyle w:val="Ttulo1"/>
      </w:pPr>
      <w:bookmarkStart w:id="4" w:name="_Toc195088398"/>
      <w:r w:rsidRPr="00F5757E">
        <w:t>ANTECEDENTES</w:t>
      </w:r>
      <w:bookmarkEnd w:id="4"/>
    </w:p>
    <w:p w14:paraId="470E981B" w14:textId="77777777" w:rsidR="00DF69E6" w:rsidRPr="00F5757E" w:rsidRDefault="00DF69E6" w:rsidP="00F5757E"/>
    <w:p w14:paraId="15EE1A81" w14:textId="77777777" w:rsidR="00DF69E6" w:rsidRPr="00F5757E" w:rsidRDefault="008A572F" w:rsidP="00F5757E">
      <w:pPr>
        <w:pStyle w:val="Ttulo2"/>
        <w:jc w:val="left"/>
      </w:pPr>
      <w:bookmarkStart w:id="5" w:name="_Toc195088399"/>
      <w:r w:rsidRPr="00F5757E">
        <w:t>DE LA SOLICITUD DE INFORMACIÓN</w:t>
      </w:r>
      <w:bookmarkEnd w:id="5"/>
    </w:p>
    <w:p w14:paraId="6A7B8068" w14:textId="77777777" w:rsidR="00DF69E6" w:rsidRPr="00F5757E" w:rsidRDefault="008A572F" w:rsidP="00F5757E">
      <w:pPr>
        <w:pStyle w:val="Ttulo3"/>
      </w:pPr>
      <w:bookmarkStart w:id="6" w:name="_Toc195088400"/>
      <w:r w:rsidRPr="00F5757E">
        <w:t>a) Solicitud de información.</w:t>
      </w:r>
      <w:bookmarkEnd w:id="6"/>
    </w:p>
    <w:p w14:paraId="1EFA02CE" w14:textId="77777777" w:rsidR="00DF69E6" w:rsidRPr="00F5757E" w:rsidRDefault="008A572F" w:rsidP="00F5757E">
      <w:pPr>
        <w:pBdr>
          <w:top w:val="nil"/>
          <w:left w:val="nil"/>
          <w:bottom w:val="nil"/>
          <w:right w:val="nil"/>
          <w:between w:val="nil"/>
        </w:pBdr>
        <w:tabs>
          <w:tab w:val="left" w:pos="0"/>
        </w:tabs>
      </w:pPr>
      <w:r w:rsidRPr="00F5757E">
        <w:t xml:space="preserve">El </w:t>
      </w:r>
      <w:r w:rsidR="00103DD7" w:rsidRPr="00F5757E">
        <w:rPr>
          <w:b/>
        </w:rPr>
        <w:t>veinte</w:t>
      </w:r>
      <w:r w:rsidRPr="00F5757E">
        <w:rPr>
          <w:b/>
        </w:rPr>
        <w:t xml:space="preserve"> de </w:t>
      </w:r>
      <w:r w:rsidR="00103DD7" w:rsidRPr="00F5757E">
        <w:rPr>
          <w:b/>
        </w:rPr>
        <w:t>febrero</w:t>
      </w:r>
      <w:r w:rsidRPr="00F5757E">
        <w:rPr>
          <w:b/>
        </w:rPr>
        <w:t xml:space="preserve"> de dos mil veinticinco</w:t>
      </w:r>
      <w:r w:rsidRPr="00F5757E">
        <w:t xml:space="preserve"> </w:t>
      </w:r>
      <w:r w:rsidRPr="00F5757E">
        <w:rPr>
          <w:b/>
        </w:rPr>
        <w:t>LA PARTE RECURRENTE</w:t>
      </w:r>
      <w:r w:rsidRPr="00F5757E">
        <w:t xml:space="preserve"> presentó una solicitud de acceso a la información pública ante el </w:t>
      </w:r>
      <w:r w:rsidRPr="00F5757E">
        <w:rPr>
          <w:b/>
        </w:rPr>
        <w:t>SUJETO OBLIGADO</w:t>
      </w:r>
      <w:r w:rsidRPr="00F5757E">
        <w:t>, a través del Sistema de Acceso a la Información Mexiquense (SAIMEX). Dicha solicitud quedó registrada con el número de folio</w:t>
      </w:r>
      <w:r w:rsidRPr="00F5757E">
        <w:rPr>
          <w:b/>
        </w:rPr>
        <w:t xml:space="preserve"> </w:t>
      </w:r>
      <w:r w:rsidR="00103DD7" w:rsidRPr="00F5757E">
        <w:rPr>
          <w:b/>
        </w:rPr>
        <w:t>00070/JIQUIPIL/IP/2025</w:t>
      </w:r>
      <w:r w:rsidRPr="00F5757E">
        <w:rPr>
          <w:b/>
        </w:rPr>
        <w:t xml:space="preserve"> </w:t>
      </w:r>
      <w:r w:rsidRPr="00F5757E">
        <w:t>y en ella se requirió la siguiente información:</w:t>
      </w:r>
    </w:p>
    <w:p w14:paraId="784A5753" w14:textId="77777777" w:rsidR="00DF69E6" w:rsidRPr="00F5757E" w:rsidRDefault="00DF69E6" w:rsidP="00F5757E">
      <w:pPr>
        <w:tabs>
          <w:tab w:val="left" w:pos="4667"/>
        </w:tabs>
        <w:ind w:left="567" w:right="567"/>
        <w:rPr>
          <w:b/>
        </w:rPr>
      </w:pPr>
    </w:p>
    <w:p w14:paraId="5704F7B9" w14:textId="77777777" w:rsidR="00DF69E6" w:rsidRPr="00F5757E" w:rsidRDefault="008A572F" w:rsidP="00F5757E">
      <w:pPr>
        <w:tabs>
          <w:tab w:val="left" w:pos="4667"/>
        </w:tabs>
        <w:spacing w:line="240" w:lineRule="auto"/>
        <w:ind w:left="567" w:right="567"/>
      </w:pPr>
      <w:r w:rsidRPr="00F5757E">
        <w:rPr>
          <w:i/>
        </w:rPr>
        <w:t>“</w:t>
      </w:r>
      <w:r w:rsidR="00103DD7" w:rsidRPr="00F5757E">
        <w:rPr>
          <w:i/>
        </w:rPr>
        <w:t>Solicito la versión publica del currículum de Arturo Trejo Galicia, documento en versión publica del recibo de nómina de Arturo Trejo Galicia. Solicito versión publica del expediente de personal de Arturo Trejo Galicia.</w:t>
      </w:r>
      <w:r w:rsidRPr="00F5757E">
        <w:rPr>
          <w:i/>
        </w:rPr>
        <w:t xml:space="preserve">” </w:t>
      </w:r>
      <w:r w:rsidRPr="00F5757E">
        <w:t>(sic).</w:t>
      </w:r>
    </w:p>
    <w:p w14:paraId="74A055B0" w14:textId="77777777" w:rsidR="00DF69E6" w:rsidRPr="00F5757E" w:rsidRDefault="00DF69E6" w:rsidP="00F5757E">
      <w:pPr>
        <w:tabs>
          <w:tab w:val="left" w:pos="5743"/>
        </w:tabs>
        <w:ind w:left="567" w:right="567"/>
        <w:rPr>
          <w:i/>
        </w:rPr>
      </w:pPr>
    </w:p>
    <w:p w14:paraId="460426D7" w14:textId="77777777" w:rsidR="00DF69E6" w:rsidRPr="00F5757E" w:rsidRDefault="008A572F" w:rsidP="00F5757E">
      <w:pPr>
        <w:tabs>
          <w:tab w:val="left" w:pos="4667"/>
        </w:tabs>
        <w:ind w:right="567"/>
      </w:pPr>
      <w:r w:rsidRPr="00F5757E">
        <w:rPr>
          <w:b/>
        </w:rPr>
        <w:t>Modalidad de entrega</w:t>
      </w:r>
      <w:r w:rsidRPr="00F5757E">
        <w:t>: a</w:t>
      </w:r>
      <w:r w:rsidRPr="00F5757E">
        <w:rPr>
          <w:i/>
        </w:rPr>
        <w:t xml:space="preserve"> </w:t>
      </w:r>
      <w:r w:rsidRPr="00F5757E">
        <w:t xml:space="preserve">través del </w:t>
      </w:r>
      <w:r w:rsidRPr="00F5757E">
        <w:rPr>
          <w:b/>
        </w:rPr>
        <w:t>SAIMEX</w:t>
      </w:r>
      <w:r w:rsidRPr="00F5757E">
        <w:t>.</w:t>
      </w:r>
    </w:p>
    <w:p w14:paraId="2852E125" w14:textId="77777777" w:rsidR="00DF69E6" w:rsidRPr="00F5757E" w:rsidRDefault="008A572F" w:rsidP="00F5757E">
      <w:pPr>
        <w:pStyle w:val="Ttulo3"/>
      </w:pPr>
      <w:bookmarkStart w:id="7" w:name="_heading=h.67t1t74tcmyf" w:colFirst="0" w:colLast="0"/>
      <w:bookmarkStart w:id="8" w:name="_Toc195088401"/>
      <w:bookmarkEnd w:id="7"/>
      <w:r w:rsidRPr="00F5757E">
        <w:lastRenderedPageBreak/>
        <w:t>b) Turno de la solicitud de información.</w:t>
      </w:r>
      <w:bookmarkEnd w:id="8"/>
    </w:p>
    <w:p w14:paraId="0E941685" w14:textId="77777777" w:rsidR="00DF69E6" w:rsidRPr="00F5757E" w:rsidRDefault="008A572F" w:rsidP="00F5757E">
      <w:r w:rsidRPr="00F5757E">
        <w:t xml:space="preserve">En cumplimiento al artículo 162 de la Ley de Transparencia y Acceso a la Información Pública del Estado de México y Municipios, el </w:t>
      </w:r>
      <w:r w:rsidR="00103DD7" w:rsidRPr="00F5757E">
        <w:rPr>
          <w:b/>
        </w:rPr>
        <w:t>veintiuno</w:t>
      </w:r>
      <w:r w:rsidRPr="00F5757E">
        <w:rPr>
          <w:b/>
        </w:rPr>
        <w:t xml:space="preserve"> de </w:t>
      </w:r>
      <w:r w:rsidR="00103DD7" w:rsidRPr="00F5757E">
        <w:rPr>
          <w:b/>
        </w:rPr>
        <w:t>febrero</w:t>
      </w:r>
      <w:r w:rsidRPr="00F5757E">
        <w:rPr>
          <w:b/>
        </w:rPr>
        <w:t xml:space="preserve"> de dos mil veinticinco,</w:t>
      </w:r>
      <w:r w:rsidRPr="00F5757E">
        <w:t xml:space="preserve"> el Titular de la Unidad de Transparencia del </w:t>
      </w:r>
      <w:r w:rsidRPr="00F5757E">
        <w:rPr>
          <w:b/>
        </w:rPr>
        <w:t>SUJETO OBLIGADO</w:t>
      </w:r>
      <w:r w:rsidRPr="00F5757E">
        <w:t xml:space="preserve"> turn</w:t>
      </w:r>
      <w:r w:rsidR="00103DD7" w:rsidRPr="00F5757E">
        <w:t>ó la solicitud de información a las</w:t>
      </w:r>
      <w:r w:rsidRPr="00F5757E">
        <w:t xml:space="preserve"> servidor</w:t>
      </w:r>
      <w:r w:rsidR="00103DD7" w:rsidRPr="00F5757E">
        <w:t>as públicas habilitadas</w:t>
      </w:r>
      <w:r w:rsidRPr="00F5757E">
        <w:t xml:space="preserve"> que estimó pertinente</w:t>
      </w:r>
      <w:r w:rsidR="00103DD7" w:rsidRPr="00F5757E">
        <w:t>s</w:t>
      </w:r>
      <w:r w:rsidRPr="00F5757E">
        <w:t>.</w:t>
      </w:r>
    </w:p>
    <w:p w14:paraId="6230AA21" w14:textId="77777777" w:rsidR="00DF69E6" w:rsidRPr="00F5757E" w:rsidRDefault="00DF69E6" w:rsidP="00F5757E"/>
    <w:p w14:paraId="7FFBAE91" w14:textId="568D4E3D" w:rsidR="00DF69E6" w:rsidRPr="00F5757E" w:rsidRDefault="006C3E91" w:rsidP="00F5757E">
      <w:pPr>
        <w:pStyle w:val="Ttulo3"/>
      </w:pPr>
      <w:bookmarkStart w:id="9" w:name="_Toc195088402"/>
      <w:r w:rsidRPr="00F5757E">
        <w:t>c</w:t>
      </w:r>
      <w:r w:rsidR="008A572F" w:rsidRPr="00F5757E">
        <w:t>) Respuesta del Sujeto Obligado.</w:t>
      </w:r>
      <w:bookmarkEnd w:id="9"/>
    </w:p>
    <w:p w14:paraId="7564F72B" w14:textId="77777777" w:rsidR="00DF69E6" w:rsidRPr="00F5757E" w:rsidRDefault="008A572F" w:rsidP="00F5757E">
      <w:pPr>
        <w:pBdr>
          <w:top w:val="nil"/>
          <w:left w:val="nil"/>
          <w:bottom w:val="nil"/>
          <w:right w:val="nil"/>
          <w:between w:val="nil"/>
        </w:pBdr>
      </w:pPr>
      <w:r w:rsidRPr="00F5757E">
        <w:t xml:space="preserve">El </w:t>
      </w:r>
      <w:r w:rsidR="00103DD7" w:rsidRPr="00F5757E">
        <w:rPr>
          <w:b/>
        </w:rPr>
        <w:t>catorce</w:t>
      </w:r>
      <w:r w:rsidRPr="00F5757E">
        <w:rPr>
          <w:b/>
        </w:rPr>
        <w:t xml:space="preserve"> de </w:t>
      </w:r>
      <w:r w:rsidR="00103DD7" w:rsidRPr="00F5757E">
        <w:rPr>
          <w:b/>
        </w:rPr>
        <w:t>marzo</w:t>
      </w:r>
      <w:r w:rsidRPr="00F5757E">
        <w:rPr>
          <w:b/>
        </w:rPr>
        <w:t xml:space="preserve"> de dos mil veinticinco</w:t>
      </w:r>
      <w:r w:rsidRPr="00F5757E">
        <w:t xml:space="preserve"> el Titular de la Unidad de Transparencia del </w:t>
      </w:r>
      <w:r w:rsidRPr="00F5757E">
        <w:rPr>
          <w:b/>
        </w:rPr>
        <w:t>SUJETO OBLIGADO</w:t>
      </w:r>
      <w:r w:rsidRPr="00F5757E">
        <w:t xml:space="preserve"> notificó la siguiente respuesta a través del SAIMEX:</w:t>
      </w:r>
    </w:p>
    <w:p w14:paraId="3D6B2E9F" w14:textId="77777777" w:rsidR="00DF69E6" w:rsidRPr="00F5757E" w:rsidRDefault="00DF69E6" w:rsidP="00F5757E">
      <w:pPr>
        <w:tabs>
          <w:tab w:val="left" w:pos="4667"/>
        </w:tabs>
        <w:ind w:left="567" w:right="567"/>
        <w:rPr>
          <w:b/>
        </w:rPr>
      </w:pPr>
    </w:p>
    <w:p w14:paraId="53E8694B" w14:textId="77777777" w:rsidR="00103DD7" w:rsidRPr="00F5757E" w:rsidRDefault="008A572F" w:rsidP="00F5757E">
      <w:pPr>
        <w:spacing w:line="276" w:lineRule="auto"/>
        <w:ind w:left="851" w:right="822"/>
        <w:rPr>
          <w:i/>
        </w:rPr>
      </w:pPr>
      <w:r w:rsidRPr="00F5757E">
        <w:rPr>
          <w:i/>
        </w:rPr>
        <w:t>“</w:t>
      </w:r>
      <w:r w:rsidR="00103DD7" w:rsidRPr="00F5757E">
        <w:rPr>
          <w:i/>
        </w:rPr>
        <w:t>Jiquipilco, México a 14 de Marzo de 2025</w:t>
      </w:r>
    </w:p>
    <w:p w14:paraId="161C52CB" w14:textId="77777777" w:rsidR="00103DD7" w:rsidRPr="00F5757E" w:rsidRDefault="00103DD7" w:rsidP="00F5757E">
      <w:pPr>
        <w:spacing w:line="276" w:lineRule="auto"/>
        <w:ind w:left="851" w:right="822"/>
        <w:rPr>
          <w:i/>
        </w:rPr>
      </w:pPr>
      <w:r w:rsidRPr="00F5757E">
        <w:rPr>
          <w:i/>
        </w:rPr>
        <w:t>Nombre del solicitante: C. Solicitante</w:t>
      </w:r>
    </w:p>
    <w:p w14:paraId="57A0E27A" w14:textId="77777777" w:rsidR="00103DD7" w:rsidRPr="00F5757E" w:rsidRDefault="00103DD7" w:rsidP="00F5757E">
      <w:pPr>
        <w:spacing w:line="276" w:lineRule="auto"/>
        <w:ind w:left="851" w:right="822"/>
        <w:rPr>
          <w:i/>
        </w:rPr>
      </w:pPr>
      <w:r w:rsidRPr="00F5757E">
        <w:rPr>
          <w:i/>
        </w:rPr>
        <w:t>Folio de la solicitud: 00070/JIQUIPIL/IP/2025</w:t>
      </w:r>
    </w:p>
    <w:p w14:paraId="212BE605" w14:textId="77777777" w:rsidR="006C3E91" w:rsidRPr="00F5757E" w:rsidRDefault="006C3E91" w:rsidP="00F5757E">
      <w:pPr>
        <w:spacing w:line="276" w:lineRule="auto"/>
        <w:ind w:left="851" w:right="822"/>
        <w:rPr>
          <w:i/>
        </w:rPr>
      </w:pPr>
    </w:p>
    <w:p w14:paraId="521D4D04" w14:textId="77777777" w:rsidR="00103DD7" w:rsidRPr="00F5757E" w:rsidRDefault="00103DD7" w:rsidP="00F5757E">
      <w:pPr>
        <w:spacing w:line="276" w:lineRule="auto"/>
        <w:ind w:left="851" w:right="822"/>
        <w:rPr>
          <w:i/>
        </w:rPr>
      </w:pPr>
      <w:r w:rsidRPr="00F5757E">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A7CE7E" w14:textId="77777777" w:rsidR="006C3E91" w:rsidRPr="00F5757E" w:rsidRDefault="006C3E91" w:rsidP="00F5757E">
      <w:pPr>
        <w:spacing w:line="276" w:lineRule="auto"/>
        <w:ind w:left="851" w:right="822"/>
        <w:rPr>
          <w:i/>
        </w:rPr>
      </w:pPr>
    </w:p>
    <w:p w14:paraId="49208578" w14:textId="77777777" w:rsidR="00103DD7" w:rsidRPr="00F5757E" w:rsidRDefault="00103DD7" w:rsidP="00F5757E">
      <w:pPr>
        <w:spacing w:line="276" w:lineRule="auto"/>
        <w:ind w:left="851" w:right="822"/>
        <w:rPr>
          <w:i/>
        </w:rPr>
      </w:pPr>
      <w:r w:rsidRPr="00F5757E">
        <w:rPr>
          <w:i/>
        </w:rPr>
        <w:t>SE REMITE RESPUESTA ENTREGADA POR PARTE DE LAS ÁREAS RESPONSABLES DE LA INFORMACIÓN (RECURSOS HUMANOS Y TESORERÍA)</w:t>
      </w:r>
    </w:p>
    <w:p w14:paraId="074DAA62" w14:textId="77777777" w:rsidR="006C3E91" w:rsidRPr="00F5757E" w:rsidRDefault="006C3E91" w:rsidP="00F5757E">
      <w:pPr>
        <w:spacing w:line="276" w:lineRule="auto"/>
        <w:ind w:left="851" w:right="822"/>
        <w:rPr>
          <w:i/>
        </w:rPr>
      </w:pPr>
    </w:p>
    <w:p w14:paraId="7FAD1F76" w14:textId="77777777" w:rsidR="00103DD7" w:rsidRPr="00F5757E" w:rsidRDefault="00103DD7" w:rsidP="00F5757E">
      <w:pPr>
        <w:spacing w:line="276" w:lineRule="auto"/>
        <w:ind w:left="851" w:right="822"/>
        <w:rPr>
          <w:i/>
        </w:rPr>
      </w:pPr>
      <w:r w:rsidRPr="00F5757E">
        <w:rPr>
          <w:i/>
        </w:rPr>
        <w:t>ATENTAMENTE</w:t>
      </w:r>
    </w:p>
    <w:p w14:paraId="2F9CEE06" w14:textId="77777777" w:rsidR="00DF69E6" w:rsidRPr="00F5757E" w:rsidRDefault="00103DD7" w:rsidP="00F5757E">
      <w:pPr>
        <w:spacing w:line="276" w:lineRule="auto"/>
        <w:ind w:left="851" w:right="822"/>
      </w:pPr>
      <w:r w:rsidRPr="00F5757E">
        <w:rPr>
          <w:i/>
        </w:rPr>
        <w:t>L. EN D. OMAR ROBLES JIMENEZ</w:t>
      </w:r>
      <w:r w:rsidR="008A572F" w:rsidRPr="00F5757E">
        <w:rPr>
          <w:i/>
        </w:rPr>
        <w:t>” (</w:t>
      </w:r>
      <w:r w:rsidR="008A572F" w:rsidRPr="00F5757E">
        <w:t>sic).</w:t>
      </w:r>
    </w:p>
    <w:p w14:paraId="32643545" w14:textId="77777777" w:rsidR="00DF69E6" w:rsidRPr="00F5757E" w:rsidRDefault="00DF69E6" w:rsidP="00F5757E">
      <w:pPr>
        <w:ind w:right="-28"/>
      </w:pPr>
    </w:p>
    <w:p w14:paraId="495C70C8" w14:textId="77777777" w:rsidR="00DF69E6" w:rsidRPr="00F5757E" w:rsidRDefault="008A572F" w:rsidP="00F5757E">
      <w:pPr>
        <w:ind w:right="-28"/>
      </w:pPr>
      <w:r w:rsidRPr="00F5757E">
        <w:t xml:space="preserve">Asimismo, </w:t>
      </w:r>
      <w:r w:rsidRPr="00F5757E">
        <w:rPr>
          <w:b/>
        </w:rPr>
        <w:t xml:space="preserve">EL SUJETO OBLIGADO </w:t>
      </w:r>
      <w:r w:rsidRPr="00F5757E">
        <w:t>adjuntó a su respuesta los archivos electrónicos que se describen a continuación:</w:t>
      </w:r>
    </w:p>
    <w:p w14:paraId="7A5F84E4" w14:textId="77777777" w:rsidR="00DF69E6" w:rsidRPr="00F5757E" w:rsidRDefault="00DF69E6" w:rsidP="00F5757E">
      <w:pPr>
        <w:ind w:right="-28"/>
      </w:pPr>
    </w:p>
    <w:p w14:paraId="3D7A0FAC" w14:textId="77777777" w:rsidR="00DF69E6" w:rsidRPr="00F5757E" w:rsidRDefault="008A572F" w:rsidP="00F5757E">
      <w:pPr>
        <w:numPr>
          <w:ilvl w:val="0"/>
          <w:numId w:val="1"/>
        </w:numPr>
        <w:pBdr>
          <w:top w:val="nil"/>
          <w:left w:val="nil"/>
          <w:bottom w:val="nil"/>
          <w:right w:val="nil"/>
          <w:between w:val="nil"/>
        </w:pBdr>
        <w:ind w:right="-28"/>
      </w:pPr>
      <w:r w:rsidRPr="00F5757E">
        <w:rPr>
          <w:b/>
          <w:i/>
        </w:rPr>
        <w:lastRenderedPageBreak/>
        <w:t>“</w:t>
      </w:r>
      <w:r w:rsidR="00103DD7" w:rsidRPr="00F5757E">
        <w:rPr>
          <w:b/>
          <w:i/>
        </w:rPr>
        <w:t>00070. Of. 132.pdf</w:t>
      </w:r>
      <w:r w:rsidRPr="00F5757E">
        <w:t xml:space="preserve">”: documento que contiene </w:t>
      </w:r>
      <w:r w:rsidR="00103DD7" w:rsidRPr="00F5757E">
        <w:t>el oficio número TMJ/132/2025, suscrito por la Tesorera Municipal, por medio del cual indica que, se remite en versión pública el último recibo de nómina del servidor público referido por el solicitante.</w:t>
      </w:r>
    </w:p>
    <w:p w14:paraId="0EB8023E" w14:textId="77777777" w:rsidR="00103DD7" w:rsidRPr="00F5757E" w:rsidRDefault="00103DD7" w:rsidP="00F5757E">
      <w:pPr>
        <w:numPr>
          <w:ilvl w:val="0"/>
          <w:numId w:val="1"/>
        </w:numPr>
        <w:pBdr>
          <w:top w:val="nil"/>
          <w:left w:val="nil"/>
          <w:bottom w:val="nil"/>
          <w:right w:val="nil"/>
          <w:between w:val="nil"/>
        </w:pBdr>
        <w:ind w:right="-28"/>
      </w:pPr>
      <w:r w:rsidRPr="00F5757E">
        <w:rPr>
          <w:b/>
          <w:i/>
        </w:rPr>
        <w:t xml:space="preserve">“Recibo de nómina 3581 ARTURO TREJO.pdf”: </w:t>
      </w:r>
      <w:r w:rsidRPr="00F5757E">
        <w:t>documento que versión pública un recibo de nómina del servidor público referido por el solicitante.</w:t>
      </w:r>
    </w:p>
    <w:p w14:paraId="443AC650" w14:textId="77777777" w:rsidR="00DF69E6" w:rsidRPr="00F5757E" w:rsidRDefault="008A572F" w:rsidP="00F5757E">
      <w:pPr>
        <w:numPr>
          <w:ilvl w:val="0"/>
          <w:numId w:val="1"/>
        </w:numPr>
        <w:pBdr>
          <w:top w:val="nil"/>
          <w:left w:val="nil"/>
          <w:bottom w:val="nil"/>
          <w:right w:val="nil"/>
          <w:between w:val="nil"/>
        </w:pBdr>
        <w:ind w:right="-28"/>
      </w:pPr>
      <w:r w:rsidRPr="00F5757E">
        <w:rPr>
          <w:b/>
          <w:i/>
        </w:rPr>
        <w:t>“</w:t>
      </w:r>
      <w:r w:rsidR="00103DD7" w:rsidRPr="00F5757E">
        <w:rPr>
          <w:b/>
          <w:i/>
        </w:rPr>
        <w:t>70.pdf</w:t>
      </w:r>
      <w:r w:rsidRPr="00F5757E">
        <w:rPr>
          <w:b/>
          <w:i/>
        </w:rPr>
        <w:t xml:space="preserve">”: </w:t>
      </w:r>
      <w:r w:rsidRPr="00F5757E">
        <w:t xml:space="preserve">documento que contiene </w:t>
      </w:r>
      <w:r w:rsidR="00103DD7" w:rsidRPr="00F5757E">
        <w:t>el oficio número JIQ/R.H/114/2025, suscrito por la Coordinadora de Recursos Humano, por medio del cual indica que, se adjunta copia simple de la ficha curricular y expediente personal del servidor público refiero por el solicitante</w:t>
      </w:r>
      <w:r w:rsidRPr="00F5757E">
        <w:t>.</w:t>
      </w:r>
    </w:p>
    <w:p w14:paraId="1DD6B0F9" w14:textId="77777777" w:rsidR="00DF69E6" w:rsidRPr="00F5757E" w:rsidRDefault="00DF69E6" w:rsidP="00F5757E">
      <w:pPr>
        <w:pBdr>
          <w:top w:val="nil"/>
          <w:left w:val="nil"/>
          <w:bottom w:val="nil"/>
          <w:right w:val="nil"/>
          <w:between w:val="nil"/>
        </w:pBdr>
        <w:ind w:left="720" w:right="-28"/>
      </w:pPr>
    </w:p>
    <w:p w14:paraId="505005FD" w14:textId="77777777" w:rsidR="00DF69E6" w:rsidRPr="00F5757E" w:rsidRDefault="008A572F" w:rsidP="00F5757E">
      <w:pPr>
        <w:pStyle w:val="Ttulo2"/>
        <w:jc w:val="left"/>
      </w:pPr>
      <w:bookmarkStart w:id="10" w:name="_Toc195088403"/>
      <w:r w:rsidRPr="00F5757E">
        <w:t>DEL RECURSO DE REVISIÓN</w:t>
      </w:r>
      <w:bookmarkEnd w:id="10"/>
    </w:p>
    <w:p w14:paraId="2902AA55" w14:textId="77777777" w:rsidR="00DF69E6" w:rsidRPr="00F5757E" w:rsidRDefault="008A572F" w:rsidP="00F5757E">
      <w:pPr>
        <w:pStyle w:val="Ttulo3"/>
      </w:pPr>
      <w:bookmarkStart w:id="11" w:name="_Toc195088404"/>
      <w:r w:rsidRPr="00F5757E">
        <w:t>a) Interposición del Recurso de Revisión.</w:t>
      </w:r>
      <w:bookmarkEnd w:id="11"/>
    </w:p>
    <w:p w14:paraId="664D362D" w14:textId="3E23CF3E" w:rsidR="00DF69E6" w:rsidRPr="00F5757E" w:rsidRDefault="008A572F" w:rsidP="00F5757E">
      <w:pPr>
        <w:ind w:right="-28"/>
      </w:pPr>
      <w:r w:rsidRPr="00F5757E">
        <w:t xml:space="preserve">El </w:t>
      </w:r>
      <w:r w:rsidR="00103DD7" w:rsidRPr="00F5757E">
        <w:rPr>
          <w:b/>
        </w:rPr>
        <w:t>catorce</w:t>
      </w:r>
      <w:r w:rsidRPr="00F5757E">
        <w:rPr>
          <w:b/>
        </w:rPr>
        <w:t xml:space="preserve"> de </w:t>
      </w:r>
      <w:r w:rsidR="00103DD7" w:rsidRPr="00F5757E">
        <w:rPr>
          <w:b/>
        </w:rPr>
        <w:t>marzo</w:t>
      </w:r>
      <w:r w:rsidRPr="00F5757E">
        <w:rPr>
          <w:b/>
        </w:rPr>
        <w:t xml:space="preserve"> de dos mil veinticinco</w:t>
      </w:r>
      <w:r w:rsidRPr="00F5757E">
        <w:t xml:space="preserve"> </w:t>
      </w:r>
      <w:r w:rsidRPr="00F5757E">
        <w:rPr>
          <w:b/>
        </w:rPr>
        <w:t>LA PARTE RECURRENTE</w:t>
      </w:r>
      <w:r w:rsidRPr="00F5757E">
        <w:t xml:space="preserve"> interpuso el recurso de revisión en contra de la respuesta emitida por el </w:t>
      </w:r>
      <w:r w:rsidRPr="00F5757E">
        <w:rPr>
          <w:b/>
        </w:rPr>
        <w:t>SUJETO OBLIGADO</w:t>
      </w:r>
      <w:r w:rsidRPr="00F5757E">
        <w:t xml:space="preserve">, mismo que fue registrado en </w:t>
      </w:r>
      <w:r w:rsidR="006C3E91" w:rsidRPr="00F5757E">
        <w:rPr>
          <w:b/>
          <w:bCs/>
        </w:rPr>
        <w:t>EL SAIMEX</w:t>
      </w:r>
      <w:r w:rsidR="006C3E91" w:rsidRPr="00F5757E">
        <w:t xml:space="preserve"> </w:t>
      </w:r>
      <w:r w:rsidRPr="00F5757E">
        <w:t xml:space="preserve">con el número de expediente </w:t>
      </w:r>
      <w:r w:rsidRPr="00F5757E">
        <w:rPr>
          <w:b/>
        </w:rPr>
        <w:t>0</w:t>
      </w:r>
      <w:r w:rsidR="00103DD7" w:rsidRPr="00F5757E">
        <w:rPr>
          <w:b/>
        </w:rPr>
        <w:t>2957</w:t>
      </w:r>
      <w:r w:rsidRPr="00F5757E">
        <w:rPr>
          <w:b/>
        </w:rPr>
        <w:t>/INFOEM/IP/RR/2025</w:t>
      </w:r>
      <w:r w:rsidRPr="00F5757E">
        <w:t xml:space="preserve"> y en el cual manifiesta lo siguiente:</w:t>
      </w:r>
    </w:p>
    <w:p w14:paraId="3B243823" w14:textId="77777777" w:rsidR="00DF69E6" w:rsidRPr="00F5757E" w:rsidRDefault="00DF69E6" w:rsidP="00F5757E">
      <w:pPr>
        <w:tabs>
          <w:tab w:val="left" w:pos="4667"/>
        </w:tabs>
        <w:ind w:right="539"/>
      </w:pPr>
    </w:p>
    <w:p w14:paraId="778A5DBE" w14:textId="77777777" w:rsidR="00DF69E6" w:rsidRPr="00F5757E" w:rsidRDefault="008A572F" w:rsidP="00F5757E">
      <w:pPr>
        <w:tabs>
          <w:tab w:val="left" w:pos="4667"/>
        </w:tabs>
        <w:ind w:left="567" w:right="539"/>
        <w:rPr>
          <w:b/>
        </w:rPr>
      </w:pPr>
      <w:r w:rsidRPr="00F5757E">
        <w:rPr>
          <w:b/>
        </w:rPr>
        <w:t>ACTO IMPUGNADO</w:t>
      </w:r>
    </w:p>
    <w:p w14:paraId="123B49B9" w14:textId="77777777" w:rsidR="00DF69E6" w:rsidRPr="00F5757E" w:rsidRDefault="008A572F" w:rsidP="00F5757E">
      <w:pPr>
        <w:tabs>
          <w:tab w:val="left" w:pos="4667"/>
        </w:tabs>
        <w:ind w:left="567" w:right="539"/>
      </w:pPr>
      <w:bookmarkStart w:id="12" w:name="_heading=h.66evdw5ddngr" w:colFirst="0" w:colLast="0"/>
      <w:bookmarkEnd w:id="12"/>
      <w:r w:rsidRPr="00F5757E">
        <w:rPr>
          <w:i/>
        </w:rPr>
        <w:t>“</w:t>
      </w:r>
      <w:r w:rsidR="00103DD7" w:rsidRPr="00F5757E">
        <w:rPr>
          <w:i/>
        </w:rPr>
        <w:t>Información incompleta</w:t>
      </w:r>
      <w:r w:rsidRPr="00F5757E">
        <w:rPr>
          <w:i/>
        </w:rPr>
        <w:t xml:space="preserve">” </w:t>
      </w:r>
      <w:r w:rsidRPr="00F5757E">
        <w:t xml:space="preserve">(sic). </w:t>
      </w:r>
    </w:p>
    <w:p w14:paraId="0787EFE3" w14:textId="77777777" w:rsidR="00DF69E6" w:rsidRPr="00F5757E" w:rsidRDefault="00DF69E6" w:rsidP="00F5757E">
      <w:pPr>
        <w:tabs>
          <w:tab w:val="left" w:pos="4667"/>
        </w:tabs>
        <w:ind w:left="567" w:right="539"/>
      </w:pPr>
    </w:p>
    <w:p w14:paraId="050A9B5B" w14:textId="77777777" w:rsidR="00DF69E6" w:rsidRPr="00F5757E" w:rsidRDefault="008A572F" w:rsidP="00F5757E">
      <w:pPr>
        <w:tabs>
          <w:tab w:val="left" w:pos="4667"/>
        </w:tabs>
        <w:ind w:left="567" w:right="539"/>
        <w:rPr>
          <w:b/>
        </w:rPr>
      </w:pPr>
      <w:r w:rsidRPr="00F5757E">
        <w:rPr>
          <w:b/>
        </w:rPr>
        <w:t>RAZONES O MOTIVOS DE INCONFORMIDAD</w:t>
      </w:r>
    </w:p>
    <w:p w14:paraId="02F694E8" w14:textId="77777777" w:rsidR="00DF69E6" w:rsidRPr="00F5757E" w:rsidRDefault="008A572F" w:rsidP="00F5757E">
      <w:pPr>
        <w:tabs>
          <w:tab w:val="left" w:pos="4667"/>
        </w:tabs>
        <w:ind w:left="567" w:right="539"/>
        <w:rPr>
          <w:i/>
        </w:rPr>
      </w:pPr>
      <w:r w:rsidRPr="00F5757E">
        <w:rPr>
          <w:i/>
        </w:rPr>
        <w:t>“</w:t>
      </w:r>
      <w:r w:rsidR="00103DD7" w:rsidRPr="00F5757E">
        <w:rPr>
          <w:i/>
        </w:rPr>
        <w:t>Falta que den respuesta al total de información solicitada</w:t>
      </w:r>
      <w:r w:rsidRPr="00F5757E">
        <w:rPr>
          <w:i/>
        </w:rPr>
        <w:t xml:space="preserve">” </w:t>
      </w:r>
      <w:r w:rsidRPr="00F5757E">
        <w:t>(sic).</w:t>
      </w:r>
    </w:p>
    <w:p w14:paraId="48BB2727" w14:textId="77777777" w:rsidR="00DF69E6" w:rsidRPr="00F5757E" w:rsidRDefault="00DF69E6" w:rsidP="00F5757E">
      <w:pPr>
        <w:tabs>
          <w:tab w:val="left" w:pos="4667"/>
        </w:tabs>
        <w:ind w:left="567" w:right="539"/>
      </w:pPr>
    </w:p>
    <w:p w14:paraId="4ED9D6B7" w14:textId="77777777" w:rsidR="00DF69E6" w:rsidRPr="00F5757E" w:rsidRDefault="008A572F" w:rsidP="00F5757E">
      <w:pPr>
        <w:pStyle w:val="Ttulo3"/>
      </w:pPr>
      <w:bookmarkStart w:id="13" w:name="_Toc195088405"/>
      <w:r w:rsidRPr="00F5757E">
        <w:lastRenderedPageBreak/>
        <w:t>b) Turno del Recurso de Revisión.</w:t>
      </w:r>
      <w:bookmarkEnd w:id="13"/>
    </w:p>
    <w:p w14:paraId="160F0945" w14:textId="77777777" w:rsidR="00DF69E6" w:rsidRPr="00F5757E" w:rsidRDefault="008A572F" w:rsidP="00F5757E">
      <w:r w:rsidRPr="00F5757E">
        <w:t>Con fundamento en el artículo 185, fracción I de la Ley de Transparencia y Acceso a la Información Pública del Estado de México y Municipios, el</w:t>
      </w:r>
      <w:r w:rsidRPr="00F5757E">
        <w:rPr>
          <w:b/>
        </w:rPr>
        <w:t xml:space="preserve"> </w:t>
      </w:r>
      <w:r w:rsidR="00103DD7" w:rsidRPr="00F5757E">
        <w:rPr>
          <w:b/>
        </w:rPr>
        <w:t>catorce</w:t>
      </w:r>
      <w:r w:rsidRPr="00F5757E">
        <w:rPr>
          <w:b/>
        </w:rPr>
        <w:t xml:space="preserve"> de </w:t>
      </w:r>
      <w:r w:rsidR="00103DD7" w:rsidRPr="00F5757E">
        <w:rPr>
          <w:b/>
        </w:rPr>
        <w:t>marzo</w:t>
      </w:r>
      <w:r w:rsidRPr="00F5757E">
        <w:rPr>
          <w:b/>
        </w:rPr>
        <w:t xml:space="preserve"> de dos mil veinticinco</w:t>
      </w:r>
      <w:r w:rsidRPr="00F5757E">
        <w:t xml:space="preserve"> se turnó el recurso de revisión a través del SAIMEX a la </w:t>
      </w:r>
      <w:r w:rsidRPr="00F5757E">
        <w:rPr>
          <w:b/>
        </w:rPr>
        <w:t>Comisionada Sharon Cristina Morales Martínez</w:t>
      </w:r>
      <w:r w:rsidRPr="00F5757E">
        <w:t>, a efecto de decretar su admisión o desechamiento.</w:t>
      </w:r>
    </w:p>
    <w:p w14:paraId="59E346ED" w14:textId="77777777" w:rsidR="00DF69E6" w:rsidRPr="00F5757E" w:rsidRDefault="00DF69E6" w:rsidP="00F5757E"/>
    <w:p w14:paraId="7F24C809" w14:textId="77777777" w:rsidR="00DF69E6" w:rsidRPr="00F5757E" w:rsidRDefault="008A572F" w:rsidP="00F5757E">
      <w:pPr>
        <w:pStyle w:val="Ttulo3"/>
      </w:pPr>
      <w:bookmarkStart w:id="14" w:name="_Toc195088406"/>
      <w:r w:rsidRPr="00F5757E">
        <w:t>c) Admisión del Recurso de Revisión.</w:t>
      </w:r>
      <w:bookmarkEnd w:id="14"/>
    </w:p>
    <w:p w14:paraId="411B0E96" w14:textId="77777777" w:rsidR="00DF69E6" w:rsidRPr="00F5757E" w:rsidRDefault="008A572F" w:rsidP="00F5757E">
      <w:r w:rsidRPr="00F5757E">
        <w:t xml:space="preserve">El </w:t>
      </w:r>
      <w:r w:rsidR="00103DD7" w:rsidRPr="00F5757E">
        <w:rPr>
          <w:b/>
        </w:rPr>
        <w:t>veinte</w:t>
      </w:r>
      <w:r w:rsidRPr="00F5757E">
        <w:rPr>
          <w:b/>
        </w:rPr>
        <w:t xml:space="preserve"> de </w:t>
      </w:r>
      <w:r w:rsidR="00103DD7" w:rsidRPr="00F5757E">
        <w:rPr>
          <w:b/>
        </w:rPr>
        <w:t>marzo</w:t>
      </w:r>
      <w:r w:rsidRPr="00F5757E">
        <w:rPr>
          <w:b/>
        </w:rPr>
        <w:t xml:space="preserve"> de dos mil veinticinco</w:t>
      </w:r>
      <w:r w:rsidRPr="00F5757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60B5A26" w14:textId="77777777" w:rsidR="00DF69E6" w:rsidRPr="00F5757E" w:rsidRDefault="00DF69E6" w:rsidP="00F5757E">
      <w:pPr>
        <w:rPr>
          <w:b/>
        </w:rPr>
      </w:pPr>
    </w:p>
    <w:p w14:paraId="3C8E2C7C" w14:textId="77777777" w:rsidR="00DF69E6" w:rsidRPr="00F5757E" w:rsidRDefault="008A572F" w:rsidP="00F5757E">
      <w:pPr>
        <w:pStyle w:val="Ttulo3"/>
      </w:pPr>
      <w:bookmarkStart w:id="15" w:name="_Toc195088407"/>
      <w:r w:rsidRPr="00F5757E">
        <w:t>d) Informe Justificado del Sujeto Obligado.</w:t>
      </w:r>
      <w:bookmarkEnd w:id="15"/>
    </w:p>
    <w:p w14:paraId="354D723B" w14:textId="77777777" w:rsidR="00103DD7" w:rsidRPr="00F5757E" w:rsidRDefault="00103DD7" w:rsidP="00F5757E">
      <w:r w:rsidRPr="00F5757E">
        <w:t xml:space="preserve">De las constancias que obra en el expediente electrónico del </w:t>
      </w:r>
      <w:r w:rsidRPr="00F5757E">
        <w:rPr>
          <w:b/>
        </w:rPr>
        <w:t>SAIMEX</w:t>
      </w:r>
      <w:r w:rsidRPr="00F5757E">
        <w:t xml:space="preserve">, se advierte que </w:t>
      </w:r>
      <w:r w:rsidRPr="00F5757E">
        <w:rPr>
          <w:b/>
        </w:rPr>
        <w:t>EL SUJETO OBLIGADO</w:t>
      </w:r>
      <w:r w:rsidRPr="00F5757E">
        <w:t xml:space="preserve"> omitió remitir su informe justificado dentro del plazo legalmente concedido.</w:t>
      </w:r>
    </w:p>
    <w:p w14:paraId="77240B76" w14:textId="77777777" w:rsidR="00DF69E6" w:rsidRPr="00F5757E" w:rsidRDefault="00DF69E6" w:rsidP="00F5757E">
      <w:pPr>
        <w:ind w:right="539"/>
      </w:pPr>
    </w:p>
    <w:p w14:paraId="3CD89964" w14:textId="77777777" w:rsidR="00DF69E6" w:rsidRPr="00F5757E" w:rsidRDefault="008A572F" w:rsidP="00F5757E">
      <w:pPr>
        <w:pStyle w:val="Ttulo3"/>
      </w:pPr>
      <w:bookmarkStart w:id="16" w:name="_Toc195088408"/>
      <w:r w:rsidRPr="00F5757E">
        <w:t>e) Manifestaciones de la Parte Recurrente.</w:t>
      </w:r>
      <w:bookmarkEnd w:id="16"/>
    </w:p>
    <w:p w14:paraId="5C815DFA" w14:textId="77777777" w:rsidR="00DF69E6" w:rsidRPr="00F5757E" w:rsidRDefault="008A572F" w:rsidP="00F5757E">
      <w:r w:rsidRPr="00F5757E">
        <w:rPr>
          <w:b/>
        </w:rPr>
        <w:t xml:space="preserve">LA PARTE RECURRENTE </w:t>
      </w:r>
      <w:r w:rsidRPr="00F5757E">
        <w:t>no realizó manifestación alguna dentro del término legalmente concedido para tal efecto, ni presentó pruebas o alegatos.</w:t>
      </w:r>
    </w:p>
    <w:p w14:paraId="69FF390D" w14:textId="77777777" w:rsidR="00DF69E6" w:rsidRPr="00F5757E" w:rsidRDefault="00DF69E6" w:rsidP="00F5757E">
      <w:bookmarkStart w:id="17" w:name="_heading=h.3ywv6xqvc1mq" w:colFirst="0" w:colLast="0"/>
      <w:bookmarkEnd w:id="17"/>
    </w:p>
    <w:p w14:paraId="7F3CA3E0" w14:textId="77777777" w:rsidR="00DF69E6" w:rsidRPr="00F5757E" w:rsidRDefault="008A572F" w:rsidP="00F5757E">
      <w:pPr>
        <w:pStyle w:val="Ttulo3"/>
      </w:pPr>
      <w:bookmarkStart w:id="18" w:name="_Toc195088409"/>
      <w:r w:rsidRPr="00F5757E">
        <w:lastRenderedPageBreak/>
        <w:t>f) Cierre de instrucción.</w:t>
      </w:r>
      <w:bookmarkEnd w:id="18"/>
    </w:p>
    <w:p w14:paraId="5467C7C1" w14:textId="12900C86" w:rsidR="00DF69E6" w:rsidRPr="00F5757E" w:rsidRDefault="008A572F" w:rsidP="00F5757E">
      <w:bookmarkStart w:id="19" w:name="_heading=h.j5vwbjkp0xf4" w:colFirst="0" w:colLast="0"/>
      <w:bookmarkEnd w:id="19"/>
      <w:r w:rsidRPr="00F5757E">
        <w:t xml:space="preserve">Al no existir diligencias pendientes por desahogar, el </w:t>
      </w:r>
      <w:r w:rsidR="006C3E91" w:rsidRPr="00F5757E">
        <w:rPr>
          <w:b/>
        </w:rPr>
        <w:t>nueve</w:t>
      </w:r>
      <w:r w:rsidRPr="00F5757E">
        <w:rPr>
          <w:b/>
        </w:rPr>
        <w:t xml:space="preserve"> de </w:t>
      </w:r>
      <w:r w:rsidR="00005DC8" w:rsidRPr="00F5757E">
        <w:rPr>
          <w:b/>
        </w:rPr>
        <w:t>abril</w:t>
      </w:r>
      <w:r w:rsidRPr="00F5757E">
        <w:rPr>
          <w:b/>
        </w:rPr>
        <w:t xml:space="preserve"> de dos mil veinticinco</w:t>
      </w:r>
      <w:r w:rsidRPr="00F5757E">
        <w:t xml:space="preserve"> la </w:t>
      </w:r>
      <w:r w:rsidRPr="00F5757E">
        <w:rPr>
          <w:b/>
        </w:rPr>
        <w:t xml:space="preserve">Comisionada Sharon Cristina Morales Martínez </w:t>
      </w:r>
      <w:r w:rsidRPr="00F5757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C6708DD" w14:textId="77777777" w:rsidR="00DF69E6" w:rsidRPr="00F5757E" w:rsidRDefault="00DF69E6" w:rsidP="00F5757E"/>
    <w:p w14:paraId="07CBC049" w14:textId="77777777" w:rsidR="00DF69E6" w:rsidRPr="00F5757E" w:rsidRDefault="008A572F" w:rsidP="00F5757E">
      <w:pPr>
        <w:pStyle w:val="Ttulo1"/>
      </w:pPr>
      <w:bookmarkStart w:id="20" w:name="_Toc195088410"/>
      <w:r w:rsidRPr="00F5757E">
        <w:t>CONSIDERANDOS</w:t>
      </w:r>
      <w:bookmarkEnd w:id="20"/>
    </w:p>
    <w:p w14:paraId="2E9C5443" w14:textId="77777777" w:rsidR="00DF69E6" w:rsidRPr="00F5757E" w:rsidRDefault="00DF69E6" w:rsidP="00F5757E">
      <w:pPr>
        <w:jc w:val="center"/>
        <w:rPr>
          <w:b/>
        </w:rPr>
      </w:pPr>
    </w:p>
    <w:p w14:paraId="3E595A78" w14:textId="77777777" w:rsidR="00DF69E6" w:rsidRPr="00F5757E" w:rsidRDefault="008A572F" w:rsidP="00F5757E">
      <w:pPr>
        <w:pStyle w:val="Ttulo2"/>
      </w:pPr>
      <w:bookmarkStart w:id="21" w:name="_Toc195088411"/>
      <w:r w:rsidRPr="00F5757E">
        <w:t>PRIMERO. Procedibilidad</w:t>
      </w:r>
      <w:bookmarkEnd w:id="21"/>
    </w:p>
    <w:p w14:paraId="04F0760E" w14:textId="77777777" w:rsidR="00DF69E6" w:rsidRPr="00F5757E" w:rsidRDefault="008A572F" w:rsidP="00F5757E">
      <w:pPr>
        <w:pStyle w:val="Ttulo3"/>
      </w:pPr>
      <w:bookmarkStart w:id="22" w:name="_Toc195088412"/>
      <w:r w:rsidRPr="00F5757E">
        <w:t>a) Competencia del Instituto.</w:t>
      </w:r>
      <w:bookmarkEnd w:id="22"/>
    </w:p>
    <w:p w14:paraId="17ED9D01" w14:textId="77777777" w:rsidR="008B79AA" w:rsidRPr="00F5757E" w:rsidRDefault="008B79AA" w:rsidP="00F5757E">
      <w:r w:rsidRPr="00F5757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1ACDF65" w14:textId="77777777" w:rsidR="00DF69E6" w:rsidRPr="00F5757E" w:rsidRDefault="00DF69E6" w:rsidP="00F5757E"/>
    <w:p w14:paraId="3002E9BA" w14:textId="77777777" w:rsidR="00DF69E6" w:rsidRPr="00F5757E" w:rsidRDefault="008A572F" w:rsidP="00F5757E">
      <w:pPr>
        <w:pStyle w:val="Ttulo3"/>
      </w:pPr>
      <w:bookmarkStart w:id="23" w:name="_Toc195088413"/>
      <w:r w:rsidRPr="00F5757E">
        <w:lastRenderedPageBreak/>
        <w:t>b) Legitimidad de la parte recurrente.</w:t>
      </w:r>
      <w:bookmarkEnd w:id="23"/>
    </w:p>
    <w:p w14:paraId="7ACD5BB5" w14:textId="77777777" w:rsidR="00DF69E6" w:rsidRPr="00F5757E" w:rsidRDefault="008A572F" w:rsidP="00F5757E">
      <w:r w:rsidRPr="00F5757E">
        <w:t>El recurso de revisión fue interpuesto por parte legítima, ya que se presentó por la misma persona que formuló la solicitud de acceso a la Información Pública,</w:t>
      </w:r>
      <w:r w:rsidRPr="00F5757E">
        <w:rPr>
          <w:b/>
        </w:rPr>
        <w:t xml:space="preserve"> </w:t>
      </w:r>
      <w:r w:rsidRPr="00F5757E">
        <w:t>debido a que los datos de acceso</w:t>
      </w:r>
      <w:r w:rsidRPr="00F5757E">
        <w:rPr>
          <w:b/>
        </w:rPr>
        <w:t xml:space="preserve"> </w:t>
      </w:r>
      <w:r w:rsidRPr="00F5757E">
        <w:rPr>
          <w:b/>
          <w:bCs/>
        </w:rPr>
        <w:t>SAIMEX</w:t>
      </w:r>
      <w:r w:rsidRPr="00F5757E">
        <w:t xml:space="preserve"> son personales e irrepetibles.</w:t>
      </w:r>
    </w:p>
    <w:p w14:paraId="33443879" w14:textId="77777777" w:rsidR="00DF69E6" w:rsidRPr="00F5757E" w:rsidRDefault="00DF69E6" w:rsidP="00F5757E"/>
    <w:p w14:paraId="5B374E66" w14:textId="77777777" w:rsidR="00DF69E6" w:rsidRPr="00F5757E" w:rsidRDefault="008A572F" w:rsidP="00F5757E">
      <w:pPr>
        <w:pStyle w:val="Ttulo3"/>
      </w:pPr>
      <w:bookmarkStart w:id="24" w:name="_Toc195088414"/>
      <w:r w:rsidRPr="00F5757E">
        <w:t>c) Plazo para interponer el recurso.</w:t>
      </w:r>
      <w:bookmarkEnd w:id="24"/>
    </w:p>
    <w:p w14:paraId="73C79417" w14:textId="77777777" w:rsidR="00DF69E6" w:rsidRPr="00F5757E" w:rsidRDefault="008A572F" w:rsidP="00F5757E">
      <w:bookmarkStart w:id="25" w:name="_heading=h.wu9yyjav64z4" w:colFirst="0" w:colLast="0"/>
      <w:bookmarkEnd w:id="25"/>
      <w:r w:rsidRPr="00F5757E">
        <w:rPr>
          <w:b/>
        </w:rPr>
        <w:t>EL SUJETO OBLIGADO</w:t>
      </w:r>
      <w:r w:rsidRPr="00F5757E">
        <w:t xml:space="preserve"> notificó la respuesta a la solicitud de acceso a la Información Pública el </w:t>
      </w:r>
      <w:r w:rsidR="00005DC8" w:rsidRPr="00F5757E">
        <w:rPr>
          <w:b/>
        </w:rPr>
        <w:t>catorce</w:t>
      </w:r>
      <w:r w:rsidRPr="00F5757E">
        <w:rPr>
          <w:b/>
        </w:rPr>
        <w:t xml:space="preserve"> de </w:t>
      </w:r>
      <w:r w:rsidR="00005DC8" w:rsidRPr="00F5757E">
        <w:rPr>
          <w:b/>
        </w:rPr>
        <w:t>marzo</w:t>
      </w:r>
      <w:r w:rsidRPr="00F5757E">
        <w:rPr>
          <w:b/>
        </w:rPr>
        <w:t xml:space="preserve"> de dos mil veinticinco</w:t>
      </w:r>
      <w:r w:rsidRPr="00F5757E">
        <w:t xml:space="preserve"> y el recurso que nos ocupa se interpuso el </w:t>
      </w:r>
      <w:r w:rsidR="00005DC8" w:rsidRPr="00F5757E">
        <w:rPr>
          <w:b/>
        </w:rPr>
        <w:t>catorce</w:t>
      </w:r>
      <w:r w:rsidRPr="00F5757E">
        <w:rPr>
          <w:b/>
        </w:rPr>
        <w:t xml:space="preserve"> de </w:t>
      </w:r>
      <w:r w:rsidR="00005DC8" w:rsidRPr="00F5757E">
        <w:rPr>
          <w:b/>
        </w:rPr>
        <w:t>marzo</w:t>
      </w:r>
      <w:r w:rsidRPr="00F5757E">
        <w:rPr>
          <w:b/>
        </w:rPr>
        <w:t xml:space="preserve"> de dos mil veinticinco</w:t>
      </w:r>
      <w:r w:rsidRPr="00F5757E">
        <w:t xml:space="preserve"> por lo tanto, éste se encuentra dentro del margen temporal previsto en el artículo 178 de la Ley de Transparencia y Acceso a la Información Pública del Estado de México y Municipios, el cual transcurrió del </w:t>
      </w:r>
      <w:r w:rsidRPr="00F5757E">
        <w:rPr>
          <w:b/>
        </w:rPr>
        <w:t xml:space="preserve">dieciocho de </w:t>
      </w:r>
      <w:r w:rsidR="00005DC8" w:rsidRPr="00F5757E">
        <w:rPr>
          <w:b/>
        </w:rPr>
        <w:t>marzo</w:t>
      </w:r>
      <w:r w:rsidRPr="00F5757E">
        <w:rPr>
          <w:b/>
        </w:rPr>
        <w:t xml:space="preserve"> al </w:t>
      </w:r>
      <w:r w:rsidR="00005DC8" w:rsidRPr="00F5757E">
        <w:rPr>
          <w:b/>
        </w:rPr>
        <w:t>siete</w:t>
      </w:r>
      <w:r w:rsidRPr="00F5757E">
        <w:rPr>
          <w:b/>
        </w:rPr>
        <w:t xml:space="preserve"> de </w:t>
      </w:r>
      <w:r w:rsidR="00005DC8" w:rsidRPr="00F5757E">
        <w:rPr>
          <w:b/>
        </w:rPr>
        <w:t>abril</w:t>
      </w:r>
      <w:r w:rsidRPr="00F5757E">
        <w:rPr>
          <w:b/>
        </w:rPr>
        <w:t xml:space="preserve"> de dos mil veinticinco</w:t>
      </w:r>
      <w:r w:rsidRPr="00F5757E">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A892BEB" w14:textId="77777777" w:rsidR="00DF69E6" w:rsidRPr="00F5757E" w:rsidRDefault="00DF69E6" w:rsidP="00F5757E"/>
    <w:p w14:paraId="088AACF3" w14:textId="77777777" w:rsidR="006C3E91" w:rsidRPr="00F5757E" w:rsidRDefault="006C3E91" w:rsidP="00F5757E">
      <w:r w:rsidRPr="00F5757E">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F5757E">
        <w:rPr>
          <w:b/>
        </w:rPr>
        <w:t>EL RECURRENTE</w:t>
      </w:r>
      <w:r w:rsidRPr="00F5757E">
        <w:t xml:space="preserve"> tenga conocimiento de la respuesta impugnada; sin embargo, no prohíbe que el Recurso de Revisión, se presente el mismo día en que aquélla fue notificada.</w:t>
      </w:r>
    </w:p>
    <w:p w14:paraId="4B19ACC9" w14:textId="77777777" w:rsidR="006C3E91" w:rsidRPr="00F5757E" w:rsidRDefault="006C3E91" w:rsidP="00F5757E"/>
    <w:p w14:paraId="330671F0" w14:textId="77777777" w:rsidR="006C3E91" w:rsidRPr="00F5757E" w:rsidRDefault="006C3E91" w:rsidP="00F5757E">
      <w:r w:rsidRPr="00F5757E">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194DD2A4" w14:textId="77777777" w:rsidR="006C3E91" w:rsidRPr="00F5757E" w:rsidRDefault="006C3E91" w:rsidP="00F5757E"/>
    <w:p w14:paraId="599697DF" w14:textId="77777777" w:rsidR="006C3E91" w:rsidRPr="00F5757E" w:rsidRDefault="006C3E91" w:rsidP="00F5757E">
      <w:pPr>
        <w:tabs>
          <w:tab w:val="left" w:pos="4667"/>
        </w:tabs>
        <w:spacing w:line="240" w:lineRule="auto"/>
        <w:ind w:left="567" w:right="539"/>
        <w:rPr>
          <w:i/>
        </w:rPr>
      </w:pPr>
      <w:r w:rsidRPr="00F5757E">
        <w:rPr>
          <w:b/>
          <w:i/>
        </w:rPr>
        <w:t xml:space="preserve">“RECURSO DE RECLAMACIÓN. SU INTERPOSICIÓN NO ES EXTEMPORÁNEA SI SE REALIZA ANTES DE QUE INICIE EL PLAZO PARA HACERLO. </w:t>
      </w:r>
      <w:r w:rsidRPr="00F5757E">
        <w:rPr>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14D2BFE" w14:textId="77777777" w:rsidR="006C3E91" w:rsidRPr="00F5757E" w:rsidRDefault="006C3E91" w:rsidP="00F5757E"/>
    <w:p w14:paraId="089D6AEC" w14:textId="77777777" w:rsidR="006C3E91" w:rsidRPr="00F5757E" w:rsidRDefault="006C3E91" w:rsidP="00F5757E">
      <w:r w:rsidRPr="00F5757E">
        <w:t>Por lo tanto, en aras de privilegiar el derecho de acceso a la información se entra al estudio del presente Recurso de Revisión, sin que la fecha en que se presentó afecte la resolución.</w:t>
      </w:r>
    </w:p>
    <w:p w14:paraId="364185F1" w14:textId="77777777" w:rsidR="006C3E91" w:rsidRPr="00F5757E" w:rsidRDefault="006C3E91" w:rsidP="00F5757E"/>
    <w:p w14:paraId="0B66B010" w14:textId="77777777" w:rsidR="00DF69E6" w:rsidRPr="00F5757E" w:rsidRDefault="008A572F" w:rsidP="00F5757E">
      <w:pPr>
        <w:pStyle w:val="Ttulo3"/>
      </w:pPr>
      <w:bookmarkStart w:id="26" w:name="_Toc195088415"/>
      <w:r w:rsidRPr="00F5757E">
        <w:t>d) Causal de procedencia.</w:t>
      </w:r>
      <w:bookmarkEnd w:id="26"/>
    </w:p>
    <w:p w14:paraId="7D7D198B" w14:textId="77777777" w:rsidR="00DF69E6" w:rsidRPr="00F5757E" w:rsidRDefault="008A572F" w:rsidP="00F5757E">
      <w:r w:rsidRPr="00F5757E">
        <w:t>Resulta procedente la interposición del recurso de revisión, ya que se actualiza la causal de procedencia señalada en el artículo 179, fracción V de la Ley de Transparencia y Acceso a la Información Pública del Estado de México y Municipios.</w:t>
      </w:r>
    </w:p>
    <w:p w14:paraId="4349F17E" w14:textId="77777777" w:rsidR="00DF69E6" w:rsidRPr="00F5757E" w:rsidRDefault="00DF69E6" w:rsidP="00F5757E"/>
    <w:p w14:paraId="06C23C54" w14:textId="77777777" w:rsidR="00DF69E6" w:rsidRPr="00F5757E" w:rsidRDefault="008A572F" w:rsidP="00F5757E">
      <w:pPr>
        <w:pStyle w:val="Ttulo3"/>
      </w:pPr>
      <w:bookmarkStart w:id="27" w:name="_Toc195088416"/>
      <w:r w:rsidRPr="00F5757E">
        <w:t>e) Requisitos formales para la interposición del recurso.</w:t>
      </w:r>
      <w:bookmarkEnd w:id="27"/>
    </w:p>
    <w:p w14:paraId="649115EA" w14:textId="77777777" w:rsidR="00DF69E6" w:rsidRPr="00F5757E" w:rsidRDefault="008A572F" w:rsidP="00F5757E">
      <w:r w:rsidRPr="00F5757E">
        <w:rPr>
          <w:b/>
        </w:rPr>
        <w:t xml:space="preserve">LA PARTE RECURRENTE </w:t>
      </w:r>
      <w:r w:rsidRPr="00F5757E">
        <w:t>acreditó todos y cada uno de los elementos formales exigidos por el artículo 180 de la misma normatividad.</w:t>
      </w:r>
    </w:p>
    <w:p w14:paraId="2D02A313" w14:textId="77777777" w:rsidR="00DF69E6" w:rsidRPr="00F5757E" w:rsidRDefault="00DF69E6" w:rsidP="00F5757E"/>
    <w:p w14:paraId="5936ED69" w14:textId="77777777" w:rsidR="00DF69E6" w:rsidRPr="00F5757E" w:rsidRDefault="008A572F" w:rsidP="00F5757E">
      <w:pPr>
        <w:pStyle w:val="Ttulo2"/>
      </w:pPr>
      <w:bookmarkStart w:id="28" w:name="_Toc195088417"/>
      <w:r w:rsidRPr="00F5757E">
        <w:lastRenderedPageBreak/>
        <w:t>SEGUNDO. Estudio de fondo.</w:t>
      </w:r>
      <w:bookmarkEnd w:id="28"/>
    </w:p>
    <w:p w14:paraId="2B3EC95C" w14:textId="77777777" w:rsidR="00DF69E6" w:rsidRPr="00F5757E" w:rsidRDefault="008A572F" w:rsidP="00F5757E">
      <w:pPr>
        <w:pStyle w:val="Ttulo3"/>
      </w:pPr>
      <w:bookmarkStart w:id="29" w:name="_Toc195088418"/>
      <w:r w:rsidRPr="00F5757E">
        <w:t>a) Mandato de transparencia y responsabilidad del Sujeto Obligado.</w:t>
      </w:r>
      <w:bookmarkEnd w:id="29"/>
    </w:p>
    <w:p w14:paraId="22BF9DB3" w14:textId="77777777" w:rsidR="00DF69E6" w:rsidRPr="00F5757E" w:rsidRDefault="008A572F" w:rsidP="00F5757E">
      <w:r w:rsidRPr="00F5757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C119640" w14:textId="77777777" w:rsidR="00DF69E6" w:rsidRPr="00F5757E" w:rsidRDefault="00DF69E6" w:rsidP="00F5757E"/>
    <w:p w14:paraId="39BDCDE6" w14:textId="77777777" w:rsidR="00DF69E6" w:rsidRPr="00F5757E" w:rsidRDefault="008A572F" w:rsidP="00F5757E">
      <w:pPr>
        <w:spacing w:line="240" w:lineRule="auto"/>
        <w:ind w:left="567" w:right="539"/>
        <w:rPr>
          <w:b/>
          <w:i/>
        </w:rPr>
      </w:pPr>
      <w:r w:rsidRPr="00F5757E">
        <w:rPr>
          <w:b/>
          <w:i/>
        </w:rPr>
        <w:t>Constitución Política de los Estados Unidos Mexicanos</w:t>
      </w:r>
    </w:p>
    <w:p w14:paraId="4190B052" w14:textId="77777777" w:rsidR="00DF69E6" w:rsidRPr="00F5757E" w:rsidRDefault="008A572F" w:rsidP="00F5757E">
      <w:pPr>
        <w:spacing w:line="240" w:lineRule="auto"/>
        <w:ind w:left="567" w:right="539"/>
        <w:rPr>
          <w:b/>
          <w:i/>
        </w:rPr>
      </w:pPr>
      <w:r w:rsidRPr="00F5757E">
        <w:rPr>
          <w:b/>
          <w:i/>
        </w:rPr>
        <w:t>“Artículo 6.</w:t>
      </w:r>
    </w:p>
    <w:p w14:paraId="66C9035E" w14:textId="77777777" w:rsidR="00DF69E6" w:rsidRPr="00F5757E" w:rsidRDefault="008A572F" w:rsidP="00F5757E">
      <w:pPr>
        <w:spacing w:line="240" w:lineRule="auto"/>
        <w:ind w:left="567" w:right="539"/>
        <w:rPr>
          <w:i/>
        </w:rPr>
      </w:pPr>
      <w:r w:rsidRPr="00F5757E">
        <w:rPr>
          <w:i/>
        </w:rPr>
        <w:t>(…)</w:t>
      </w:r>
    </w:p>
    <w:p w14:paraId="48931539" w14:textId="77777777" w:rsidR="00DF69E6" w:rsidRPr="00F5757E" w:rsidRDefault="008A572F" w:rsidP="00F5757E">
      <w:pPr>
        <w:spacing w:line="240" w:lineRule="auto"/>
        <w:ind w:left="567" w:right="539"/>
        <w:rPr>
          <w:i/>
        </w:rPr>
      </w:pPr>
      <w:r w:rsidRPr="00F5757E">
        <w:rPr>
          <w:i/>
        </w:rPr>
        <w:t>Para efectos de lo dispuesto en el presente artículo se observará lo siguiente:</w:t>
      </w:r>
    </w:p>
    <w:p w14:paraId="4DA21102" w14:textId="77777777" w:rsidR="00DF69E6" w:rsidRPr="00F5757E" w:rsidRDefault="008A572F" w:rsidP="00F5757E">
      <w:pPr>
        <w:spacing w:line="240" w:lineRule="auto"/>
        <w:ind w:left="567" w:right="539"/>
        <w:rPr>
          <w:b/>
          <w:i/>
        </w:rPr>
      </w:pPr>
      <w:r w:rsidRPr="00F5757E">
        <w:rPr>
          <w:b/>
          <w:i/>
        </w:rPr>
        <w:t>A</w:t>
      </w:r>
      <w:r w:rsidRPr="00F5757E">
        <w:rPr>
          <w:i/>
        </w:rPr>
        <w:t xml:space="preserve">. </w:t>
      </w:r>
      <w:r w:rsidRPr="00F5757E">
        <w:rPr>
          <w:b/>
          <w:i/>
        </w:rPr>
        <w:t>Para el ejercicio del derecho de acceso a la información</w:t>
      </w:r>
      <w:r w:rsidRPr="00F5757E">
        <w:rPr>
          <w:i/>
        </w:rPr>
        <w:t xml:space="preserve">, la Federación y </w:t>
      </w:r>
      <w:r w:rsidRPr="00F5757E">
        <w:rPr>
          <w:b/>
          <w:i/>
        </w:rPr>
        <w:t>las entidades federativas, en el ámbito de sus respectivas competencias, se regirán por los siguientes principios y bases:</w:t>
      </w:r>
    </w:p>
    <w:p w14:paraId="5D7369BE" w14:textId="77777777" w:rsidR="00DF69E6" w:rsidRPr="00F5757E" w:rsidRDefault="008A572F" w:rsidP="00F5757E">
      <w:pPr>
        <w:spacing w:line="240" w:lineRule="auto"/>
        <w:ind w:left="567" w:right="539"/>
        <w:rPr>
          <w:i/>
        </w:rPr>
      </w:pPr>
      <w:r w:rsidRPr="00F5757E">
        <w:rPr>
          <w:b/>
          <w:i/>
        </w:rPr>
        <w:t xml:space="preserve">I. </w:t>
      </w:r>
      <w:r w:rsidRPr="00F5757E">
        <w:rPr>
          <w:b/>
          <w:i/>
        </w:rPr>
        <w:tab/>
        <w:t>Toda la información en posesión de cualquier</w:t>
      </w:r>
      <w:r w:rsidRPr="00F5757E">
        <w:rPr>
          <w:i/>
        </w:rPr>
        <w:t xml:space="preserve"> </w:t>
      </w:r>
      <w:r w:rsidRPr="00F5757E">
        <w:rPr>
          <w:b/>
          <w:i/>
        </w:rPr>
        <w:t>autoridad</w:t>
      </w:r>
      <w:r w:rsidRPr="00F5757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5757E">
        <w:rPr>
          <w:b/>
          <w:i/>
        </w:rPr>
        <w:t>municipal</w:t>
      </w:r>
      <w:r w:rsidRPr="00F5757E">
        <w:rPr>
          <w:i/>
        </w:rPr>
        <w:t xml:space="preserve">, </w:t>
      </w:r>
      <w:r w:rsidRPr="00F5757E">
        <w:rPr>
          <w:b/>
          <w:i/>
        </w:rPr>
        <w:t>es pública</w:t>
      </w:r>
      <w:r w:rsidRPr="00F5757E">
        <w:rPr>
          <w:i/>
        </w:rPr>
        <w:t xml:space="preserve"> y sólo podrá ser reservada temporalmente por razones de interés público y seguridad nacional, en los términos que fijen las leyes. </w:t>
      </w:r>
      <w:r w:rsidRPr="00F5757E">
        <w:rPr>
          <w:b/>
          <w:i/>
        </w:rPr>
        <w:t>En la interpretación de este derecho deberá prevalecer el principio de máxima publicidad. Los sujetos obligados deberán documentar todo acto que derive del ejercicio de sus facultades, competencias o funciones</w:t>
      </w:r>
      <w:r w:rsidRPr="00F5757E">
        <w:rPr>
          <w:i/>
        </w:rPr>
        <w:t>, la ley determinará los supuestos específicos bajo los cuales procederá la declaración de inexistencia de la información.”</w:t>
      </w:r>
    </w:p>
    <w:p w14:paraId="2FAC8D12" w14:textId="77777777" w:rsidR="00DF69E6" w:rsidRPr="00F5757E" w:rsidRDefault="00DF69E6" w:rsidP="00F5757E">
      <w:pPr>
        <w:spacing w:line="240" w:lineRule="auto"/>
        <w:ind w:left="567" w:right="539"/>
        <w:rPr>
          <w:b/>
          <w:i/>
        </w:rPr>
      </w:pPr>
    </w:p>
    <w:p w14:paraId="09ACA65D" w14:textId="77777777" w:rsidR="00DF69E6" w:rsidRPr="00F5757E" w:rsidRDefault="008A572F" w:rsidP="00F5757E">
      <w:pPr>
        <w:spacing w:line="240" w:lineRule="auto"/>
        <w:ind w:left="567" w:right="539"/>
        <w:rPr>
          <w:b/>
          <w:i/>
        </w:rPr>
      </w:pPr>
      <w:r w:rsidRPr="00F5757E">
        <w:rPr>
          <w:b/>
          <w:i/>
        </w:rPr>
        <w:t>Constitución Política del Estado Libre y Soberano de México</w:t>
      </w:r>
    </w:p>
    <w:p w14:paraId="3F76E174" w14:textId="77777777" w:rsidR="00DF69E6" w:rsidRPr="00F5757E" w:rsidRDefault="008A572F" w:rsidP="00F5757E">
      <w:pPr>
        <w:spacing w:line="240" w:lineRule="auto"/>
        <w:ind w:left="567" w:right="539"/>
        <w:rPr>
          <w:i/>
        </w:rPr>
      </w:pPr>
      <w:r w:rsidRPr="00F5757E">
        <w:rPr>
          <w:b/>
          <w:i/>
        </w:rPr>
        <w:t>“Artículo 5</w:t>
      </w:r>
      <w:r w:rsidRPr="00F5757E">
        <w:rPr>
          <w:i/>
        </w:rPr>
        <w:t xml:space="preserve">.- </w:t>
      </w:r>
    </w:p>
    <w:p w14:paraId="4EB3E44D" w14:textId="77777777" w:rsidR="00DF69E6" w:rsidRPr="00F5757E" w:rsidRDefault="008A572F" w:rsidP="00F5757E">
      <w:pPr>
        <w:spacing w:line="240" w:lineRule="auto"/>
        <w:ind w:left="567" w:right="539"/>
        <w:rPr>
          <w:i/>
        </w:rPr>
      </w:pPr>
      <w:r w:rsidRPr="00F5757E">
        <w:rPr>
          <w:i/>
        </w:rPr>
        <w:t>(…)</w:t>
      </w:r>
    </w:p>
    <w:p w14:paraId="664A2A8C" w14:textId="77777777" w:rsidR="00DF69E6" w:rsidRPr="00F5757E" w:rsidRDefault="008A572F" w:rsidP="00F5757E">
      <w:pPr>
        <w:spacing w:line="240" w:lineRule="auto"/>
        <w:ind w:left="567" w:right="539"/>
        <w:rPr>
          <w:i/>
        </w:rPr>
      </w:pPr>
      <w:r w:rsidRPr="00F5757E">
        <w:rPr>
          <w:b/>
          <w:i/>
        </w:rPr>
        <w:t>El derecho a la información será garantizado por el Estado. La ley establecerá las previsiones que permitan asegurar la protección, el respeto y la difusión de este derecho</w:t>
      </w:r>
      <w:r w:rsidRPr="00F5757E">
        <w:rPr>
          <w:i/>
        </w:rPr>
        <w:t>.</w:t>
      </w:r>
    </w:p>
    <w:p w14:paraId="464F2F20" w14:textId="77777777" w:rsidR="00DF69E6" w:rsidRPr="00F5757E" w:rsidRDefault="008A572F" w:rsidP="00F5757E">
      <w:pPr>
        <w:spacing w:line="240" w:lineRule="auto"/>
        <w:ind w:left="567" w:right="539"/>
        <w:rPr>
          <w:i/>
        </w:rPr>
      </w:pPr>
      <w:r w:rsidRPr="00F5757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CFB889" w14:textId="77777777" w:rsidR="00DF69E6" w:rsidRPr="00F5757E" w:rsidRDefault="008A572F" w:rsidP="00F5757E">
      <w:pPr>
        <w:spacing w:line="240" w:lineRule="auto"/>
        <w:ind w:left="567" w:right="539"/>
        <w:rPr>
          <w:i/>
        </w:rPr>
      </w:pPr>
      <w:r w:rsidRPr="00F5757E">
        <w:rPr>
          <w:b/>
          <w:i/>
        </w:rPr>
        <w:t>Este derecho se regirá por los principios y bases siguientes</w:t>
      </w:r>
      <w:r w:rsidRPr="00F5757E">
        <w:rPr>
          <w:i/>
        </w:rPr>
        <w:t>:</w:t>
      </w:r>
    </w:p>
    <w:p w14:paraId="49E75EC6" w14:textId="77777777" w:rsidR="00DF69E6" w:rsidRPr="00F5757E" w:rsidRDefault="008A572F" w:rsidP="00F5757E">
      <w:pPr>
        <w:spacing w:line="240" w:lineRule="auto"/>
        <w:ind w:left="567" w:right="539"/>
        <w:rPr>
          <w:i/>
        </w:rPr>
      </w:pPr>
      <w:r w:rsidRPr="00F5757E">
        <w:rPr>
          <w:b/>
          <w:i/>
        </w:rPr>
        <w:lastRenderedPageBreak/>
        <w:t>I. Toda la información en posesión de cualquier autoridad, entidad, órgano y organismos de los</w:t>
      </w:r>
      <w:r w:rsidRPr="00F5757E">
        <w:rPr>
          <w:i/>
        </w:rPr>
        <w:t xml:space="preserve"> Poderes Ejecutivo, Legislativo y Judicial, órganos autónomos, partidos políticos, fideicomisos y fondos públicos estatales y </w:t>
      </w:r>
      <w:r w:rsidRPr="00F5757E">
        <w:rPr>
          <w:b/>
          <w:i/>
        </w:rPr>
        <w:t>municipales</w:t>
      </w:r>
      <w:r w:rsidRPr="00F5757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5757E">
        <w:rPr>
          <w:b/>
          <w:i/>
        </w:rPr>
        <w:t>es pública</w:t>
      </w:r>
      <w:r w:rsidRPr="00F5757E">
        <w:rPr>
          <w:i/>
        </w:rPr>
        <w:t xml:space="preserve"> y sólo podrá ser reservada temporalmente por razones previstas en la Constitución Política de los Estados Unidos Mexicanos de interés público y seguridad, en los términos que fijen las leyes. </w:t>
      </w:r>
      <w:r w:rsidRPr="00F5757E">
        <w:rPr>
          <w:b/>
          <w:i/>
        </w:rPr>
        <w:t>En la interpretación de este derecho deberá prevalecer el principio de máxima publicidad</w:t>
      </w:r>
      <w:r w:rsidRPr="00F5757E">
        <w:rPr>
          <w:i/>
        </w:rPr>
        <w:t xml:space="preserve">. </w:t>
      </w:r>
      <w:r w:rsidRPr="00F5757E">
        <w:rPr>
          <w:b/>
          <w:i/>
        </w:rPr>
        <w:t>Los sujetos obligados deberán documentar todo acto que derive del ejercicio de sus facultades, competencias o funciones</w:t>
      </w:r>
      <w:r w:rsidRPr="00F5757E">
        <w:rPr>
          <w:i/>
        </w:rPr>
        <w:t>, la ley determinará los supuestos específicos bajo los cuales procederá la declaración de inexistencia de la información.”</w:t>
      </w:r>
    </w:p>
    <w:p w14:paraId="4C2BA733" w14:textId="77777777" w:rsidR="00DF69E6" w:rsidRPr="00F5757E" w:rsidRDefault="00DF69E6" w:rsidP="00F5757E">
      <w:pPr>
        <w:rPr>
          <w:b/>
          <w:i/>
        </w:rPr>
      </w:pPr>
    </w:p>
    <w:p w14:paraId="41BA1E21" w14:textId="77777777" w:rsidR="00DF69E6" w:rsidRPr="00F5757E" w:rsidRDefault="008A572F" w:rsidP="00F5757E">
      <w:pPr>
        <w:rPr>
          <w:i/>
        </w:rPr>
      </w:pPr>
      <w:r w:rsidRPr="00F5757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5757E">
        <w:rPr>
          <w:i/>
        </w:rPr>
        <w:t>por los principios de simplicidad, rapidez, gratuidad del procedimiento, auxilio y orientación a los particulares.</w:t>
      </w:r>
    </w:p>
    <w:p w14:paraId="1C22A039" w14:textId="77777777" w:rsidR="00DF69E6" w:rsidRPr="00F5757E" w:rsidRDefault="00DF69E6" w:rsidP="00F5757E">
      <w:pPr>
        <w:rPr>
          <w:i/>
        </w:rPr>
      </w:pPr>
    </w:p>
    <w:p w14:paraId="77696213" w14:textId="77777777" w:rsidR="00DF69E6" w:rsidRPr="00F5757E" w:rsidRDefault="008A572F" w:rsidP="00F5757E">
      <w:pPr>
        <w:rPr>
          <w:i/>
        </w:rPr>
      </w:pPr>
      <w:r w:rsidRPr="00F5757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0E47C06" w14:textId="77777777" w:rsidR="00DF69E6" w:rsidRPr="00F5757E" w:rsidRDefault="00DF69E6" w:rsidP="00F5757E"/>
    <w:p w14:paraId="7876B53D" w14:textId="77777777" w:rsidR="00DF69E6" w:rsidRPr="00F5757E" w:rsidRDefault="008A572F" w:rsidP="00F5757E">
      <w:r w:rsidRPr="00F5757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D13D4CD" w14:textId="77777777" w:rsidR="00DF69E6" w:rsidRPr="00F5757E" w:rsidRDefault="00DF69E6" w:rsidP="00F5757E"/>
    <w:p w14:paraId="7CD7AF2F" w14:textId="77777777" w:rsidR="00DF69E6" w:rsidRPr="00F5757E" w:rsidRDefault="008A572F" w:rsidP="00F5757E">
      <w:r w:rsidRPr="00F5757E">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968A1DF" w14:textId="77777777" w:rsidR="00DF69E6" w:rsidRPr="00F5757E" w:rsidRDefault="00DF69E6" w:rsidP="00F5757E"/>
    <w:p w14:paraId="3E16D555" w14:textId="77777777" w:rsidR="00DF69E6" w:rsidRPr="00F5757E" w:rsidRDefault="008A572F" w:rsidP="00F5757E">
      <w:r w:rsidRPr="00F5757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0D02F852" w14:textId="77777777" w:rsidR="00DF69E6" w:rsidRPr="00F5757E" w:rsidRDefault="00DF69E6" w:rsidP="00F5757E"/>
    <w:p w14:paraId="45FD1E7B" w14:textId="77777777" w:rsidR="00DF69E6" w:rsidRPr="00F5757E" w:rsidRDefault="008A572F" w:rsidP="00F5757E">
      <w:bookmarkStart w:id="30" w:name="_heading=h.2vztidvzlx2g" w:colFirst="0" w:colLast="0"/>
      <w:bookmarkEnd w:id="30"/>
      <w:r w:rsidRPr="00F5757E">
        <w:t xml:space="preserve">Con base en lo anterior, se considera que </w:t>
      </w:r>
      <w:r w:rsidRPr="00F5757E">
        <w:rPr>
          <w:b/>
        </w:rPr>
        <w:t>EL</w:t>
      </w:r>
      <w:r w:rsidRPr="00F5757E">
        <w:t xml:space="preserve"> </w:t>
      </w:r>
      <w:r w:rsidRPr="00F5757E">
        <w:rPr>
          <w:b/>
        </w:rPr>
        <w:t>SUJETO OBLIGADO</w:t>
      </w:r>
      <w:r w:rsidRPr="00F5757E">
        <w:t xml:space="preserve"> se encontraba compelido a atender la solicitud de acceso a la información realizada por </w:t>
      </w:r>
      <w:r w:rsidRPr="00F5757E">
        <w:rPr>
          <w:b/>
        </w:rPr>
        <w:t>LA PARTE RECURRENTE</w:t>
      </w:r>
      <w:r w:rsidRPr="00F5757E">
        <w:t>.</w:t>
      </w:r>
    </w:p>
    <w:p w14:paraId="1A873378" w14:textId="77777777" w:rsidR="00DF69E6" w:rsidRPr="00F5757E" w:rsidRDefault="00DF69E6" w:rsidP="00F5757E"/>
    <w:p w14:paraId="4FCE53D1" w14:textId="77777777" w:rsidR="00DF69E6" w:rsidRPr="00F5757E" w:rsidRDefault="008A572F" w:rsidP="00F5757E">
      <w:pPr>
        <w:pStyle w:val="Ttulo3"/>
      </w:pPr>
      <w:bookmarkStart w:id="31" w:name="_Toc195088419"/>
      <w:r w:rsidRPr="00F5757E">
        <w:t>b) Controversia a resolver.</w:t>
      </w:r>
      <w:bookmarkEnd w:id="31"/>
    </w:p>
    <w:p w14:paraId="39724EDF" w14:textId="77777777" w:rsidR="00DF69E6" w:rsidRPr="00F5757E" w:rsidRDefault="008A572F" w:rsidP="00F5757E">
      <w:r w:rsidRPr="00F5757E">
        <w:t xml:space="preserve">Con el objeto de ilustrar la controversia planteada, resulta conveniente precisar que, una vez realizado el estudio de las constancias que integran el expediente en que se actúa, se desprende que </w:t>
      </w:r>
      <w:r w:rsidRPr="00F5757E">
        <w:rPr>
          <w:b/>
        </w:rPr>
        <w:t>LA PARTE RECURRENTE</w:t>
      </w:r>
      <w:r w:rsidRPr="00F5757E">
        <w:t xml:space="preserve"> solicitó </w:t>
      </w:r>
      <w:r w:rsidR="00AE0223" w:rsidRPr="00F5757E">
        <w:t xml:space="preserve">del servidor público Arturo Trejo Galicia, </w:t>
      </w:r>
      <w:r w:rsidRPr="00F5757E">
        <w:t>lo siguiente:</w:t>
      </w:r>
    </w:p>
    <w:p w14:paraId="71488199" w14:textId="77777777" w:rsidR="00005DC8" w:rsidRPr="00F5757E" w:rsidRDefault="00005DC8" w:rsidP="00F5757E"/>
    <w:p w14:paraId="05A0BA74" w14:textId="77777777" w:rsidR="00AE0223" w:rsidRPr="00F5757E" w:rsidRDefault="00AE0223" w:rsidP="00F5757E">
      <w:pPr>
        <w:numPr>
          <w:ilvl w:val="0"/>
          <w:numId w:val="2"/>
        </w:numPr>
        <w:pBdr>
          <w:top w:val="nil"/>
          <w:left w:val="nil"/>
          <w:bottom w:val="nil"/>
          <w:right w:val="nil"/>
          <w:between w:val="nil"/>
        </w:pBdr>
      </w:pPr>
      <w:r w:rsidRPr="00F5757E">
        <w:t>Currículum.</w:t>
      </w:r>
    </w:p>
    <w:p w14:paraId="021DAEF7" w14:textId="77777777" w:rsidR="00AE0223" w:rsidRPr="00F5757E" w:rsidRDefault="00AE0223" w:rsidP="00F5757E">
      <w:pPr>
        <w:numPr>
          <w:ilvl w:val="0"/>
          <w:numId w:val="2"/>
        </w:numPr>
        <w:pBdr>
          <w:top w:val="nil"/>
          <w:left w:val="nil"/>
          <w:bottom w:val="nil"/>
          <w:right w:val="nil"/>
          <w:between w:val="nil"/>
        </w:pBdr>
      </w:pPr>
      <w:r w:rsidRPr="00F5757E">
        <w:t>Recibo de nómina.</w:t>
      </w:r>
    </w:p>
    <w:p w14:paraId="47CDDD65" w14:textId="77777777" w:rsidR="00DF69E6" w:rsidRPr="00F5757E" w:rsidRDefault="008A572F" w:rsidP="00F5757E">
      <w:pPr>
        <w:numPr>
          <w:ilvl w:val="0"/>
          <w:numId w:val="2"/>
        </w:numPr>
        <w:pBdr>
          <w:top w:val="nil"/>
          <w:left w:val="nil"/>
          <w:bottom w:val="nil"/>
          <w:right w:val="nil"/>
          <w:between w:val="nil"/>
        </w:pBdr>
      </w:pPr>
      <w:r w:rsidRPr="00F5757E">
        <w:rPr>
          <w:sz w:val="24"/>
          <w:szCs w:val="24"/>
        </w:rPr>
        <w:lastRenderedPageBreak/>
        <w:t xml:space="preserve">Expediente </w:t>
      </w:r>
      <w:r w:rsidR="00AE0223" w:rsidRPr="00F5757E">
        <w:rPr>
          <w:sz w:val="24"/>
          <w:szCs w:val="24"/>
        </w:rPr>
        <w:t>personal</w:t>
      </w:r>
      <w:r w:rsidRPr="00F5757E">
        <w:rPr>
          <w:sz w:val="24"/>
          <w:szCs w:val="24"/>
        </w:rPr>
        <w:t>.</w:t>
      </w:r>
    </w:p>
    <w:p w14:paraId="3FB35737" w14:textId="77777777" w:rsidR="00005DC8" w:rsidRPr="00F5757E" w:rsidRDefault="00005DC8" w:rsidP="00F5757E"/>
    <w:p w14:paraId="5E25BC8F" w14:textId="77777777" w:rsidR="00AE0223" w:rsidRPr="00F5757E" w:rsidRDefault="008A572F" w:rsidP="00F5757E">
      <w:pPr>
        <w:pBdr>
          <w:top w:val="nil"/>
          <w:left w:val="nil"/>
          <w:bottom w:val="nil"/>
          <w:right w:val="nil"/>
          <w:between w:val="nil"/>
        </w:pBdr>
        <w:ind w:right="-28"/>
      </w:pPr>
      <w:r w:rsidRPr="00F5757E">
        <w:t xml:space="preserve">En respuesta, </w:t>
      </w:r>
      <w:r w:rsidRPr="00F5757E">
        <w:rPr>
          <w:b/>
        </w:rPr>
        <w:t>EL SUJETO OBLIGADO</w:t>
      </w:r>
      <w:r w:rsidRPr="00F5757E">
        <w:t xml:space="preserve"> se pronunció por conducto de la</w:t>
      </w:r>
      <w:r w:rsidR="00AE0223" w:rsidRPr="00F5757E">
        <w:t xml:space="preserve"> Tesorera Municipal</w:t>
      </w:r>
      <w:r w:rsidRPr="00F5757E">
        <w:t xml:space="preserve"> </w:t>
      </w:r>
      <w:r w:rsidR="00AE0223" w:rsidRPr="00F5757E">
        <w:t>y la Coordinadora de Recursos Humano, quien respectivamente remitieron en versión pública el último recibo de nómina, copia simple de la ficha curricular y expediente personal del servidor público referido por el solicitante.</w:t>
      </w:r>
    </w:p>
    <w:p w14:paraId="68BFA325" w14:textId="77777777" w:rsidR="00DF69E6" w:rsidRPr="00F5757E" w:rsidRDefault="00DF69E6" w:rsidP="00F5757E">
      <w:pPr>
        <w:pBdr>
          <w:top w:val="nil"/>
          <w:left w:val="nil"/>
          <w:bottom w:val="nil"/>
          <w:right w:val="nil"/>
          <w:between w:val="nil"/>
        </w:pBdr>
        <w:ind w:right="-28"/>
      </w:pPr>
    </w:p>
    <w:p w14:paraId="1AE2C38C" w14:textId="77777777" w:rsidR="00DF69E6" w:rsidRPr="00F5757E" w:rsidRDefault="008A572F" w:rsidP="00F5757E">
      <w:pPr>
        <w:tabs>
          <w:tab w:val="left" w:pos="4962"/>
        </w:tabs>
      </w:pPr>
      <w:r w:rsidRPr="00F5757E">
        <w:t xml:space="preserve">Ahora bien, en la interposición del presente recurso </w:t>
      </w:r>
      <w:r w:rsidRPr="00F5757E">
        <w:rPr>
          <w:b/>
        </w:rPr>
        <w:t>LA PARTE RECURRENTE</w:t>
      </w:r>
      <w:r w:rsidRPr="00F5757E">
        <w:t xml:space="preserve"> se inconformó sobre la entrega de la información incompleta.</w:t>
      </w:r>
    </w:p>
    <w:p w14:paraId="08748411" w14:textId="77777777" w:rsidR="00DF69E6" w:rsidRPr="00F5757E" w:rsidRDefault="00DF69E6" w:rsidP="00F5757E"/>
    <w:p w14:paraId="78FB281C" w14:textId="77777777" w:rsidR="00DF69E6" w:rsidRPr="00F5757E" w:rsidRDefault="008A572F" w:rsidP="00F5757E">
      <w:pPr>
        <w:rPr>
          <w:b/>
        </w:rPr>
      </w:pPr>
      <w:r w:rsidRPr="00F5757E">
        <w:t xml:space="preserve">Por otra parte, se advierte que, en el apartado de manifestaciones </w:t>
      </w:r>
      <w:r w:rsidRPr="00F5757E">
        <w:rPr>
          <w:b/>
        </w:rPr>
        <w:t xml:space="preserve">EL SUJETO OBLIGADO </w:t>
      </w:r>
      <w:r w:rsidR="00AE0223" w:rsidRPr="00F5757E">
        <w:t xml:space="preserve"> no remitió su informe justificado</w:t>
      </w:r>
      <w:r w:rsidRPr="00F5757E">
        <w:t xml:space="preserve">; y por otro lado </w:t>
      </w:r>
      <w:r w:rsidRPr="00F5757E">
        <w:rPr>
          <w:b/>
        </w:rPr>
        <w:t xml:space="preserve">LA PARTE RECURRENTE </w:t>
      </w:r>
      <w:r w:rsidRPr="00F5757E">
        <w:t>fue omisa en remitir pruebas o alegatos.</w:t>
      </w:r>
    </w:p>
    <w:p w14:paraId="563EB341" w14:textId="77777777" w:rsidR="00DF69E6" w:rsidRPr="00F5757E" w:rsidRDefault="00DF69E6" w:rsidP="00F5757E">
      <w:pPr>
        <w:rPr>
          <w:b/>
        </w:rPr>
      </w:pPr>
    </w:p>
    <w:p w14:paraId="3E6FB2D5" w14:textId="77777777" w:rsidR="00DF69E6" w:rsidRPr="00F5757E" w:rsidRDefault="008A572F" w:rsidP="00F5757E">
      <w:pPr>
        <w:tabs>
          <w:tab w:val="left" w:pos="4962"/>
        </w:tabs>
      </w:pPr>
      <w:r w:rsidRPr="00F5757E">
        <w:t xml:space="preserve">En razón de lo anterior, el estudio se centrará en determinar si </w:t>
      </w:r>
      <w:r w:rsidRPr="00F5757E">
        <w:rPr>
          <w:b/>
        </w:rPr>
        <w:t>EL SUJETO OBLIGADO</w:t>
      </w:r>
      <w:r w:rsidRPr="00F5757E">
        <w:t xml:space="preserve"> proporcionó de manera completa la información requerida.</w:t>
      </w:r>
    </w:p>
    <w:p w14:paraId="5E2C76A2" w14:textId="77777777" w:rsidR="00DF69E6" w:rsidRPr="00F5757E" w:rsidRDefault="00DF69E6" w:rsidP="00F5757E"/>
    <w:p w14:paraId="6AD01C36" w14:textId="77777777" w:rsidR="00DF69E6" w:rsidRPr="00F5757E" w:rsidRDefault="008A572F" w:rsidP="00F5757E">
      <w:pPr>
        <w:pStyle w:val="Ttulo3"/>
        <w:tabs>
          <w:tab w:val="left" w:pos="6015"/>
        </w:tabs>
      </w:pPr>
      <w:bookmarkStart w:id="32" w:name="_Toc195088420"/>
      <w:r w:rsidRPr="00F5757E">
        <w:t>c) Estudio de la controversia.</w:t>
      </w:r>
      <w:bookmarkEnd w:id="32"/>
    </w:p>
    <w:p w14:paraId="4CD72B05" w14:textId="77777777" w:rsidR="00DF69E6" w:rsidRPr="00F5757E" w:rsidRDefault="008A572F" w:rsidP="00F5757E">
      <w:pPr>
        <w:ind w:right="-93"/>
      </w:pPr>
      <w:r w:rsidRPr="00F5757E">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759A2BC4" w14:textId="77777777" w:rsidR="00DF69E6" w:rsidRPr="00F5757E" w:rsidRDefault="00DF69E6" w:rsidP="00F5757E">
      <w:pPr>
        <w:ind w:right="-93"/>
      </w:pPr>
    </w:p>
    <w:p w14:paraId="368DECF3" w14:textId="77777777" w:rsidR="00DF69E6" w:rsidRPr="00F5757E" w:rsidRDefault="008A572F" w:rsidP="00F5757E">
      <w:pPr>
        <w:pStyle w:val="Puesto"/>
        <w:ind w:firstLine="0"/>
        <w:rPr>
          <w:color w:val="auto"/>
        </w:rPr>
      </w:pPr>
      <w:r w:rsidRPr="00F5757E">
        <w:rPr>
          <w:b/>
          <w:color w:val="auto"/>
        </w:rPr>
        <w:lastRenderedPageBreak/>
        <w:t>Artículo 18</w:t>
      </w:r>
      <w:r w:rsidRPr="00F5757E">
        <w:rPr>
          <w:color w:val="auto"/>
        </w:rPr>
        <w:t>. Los sujetos obligados deberán documentar todo acto que derive del ejercicio de sus facultades, competencias o funciones, considerando desde su origen la eventual publicidad y reutilización de la información que generen</w:t>
      </w:r>
    </w:p>
    <w:p w14:paraId="7DC7EBBC" w14:textId="77777777" w:rsidR="00DF69E6" w:rsidRPr="00F5757E" w:rsidRDefault="00DF69E6" w:rsidP="00F5757E">
      <w:pPr>
        <w:ind w:right="-93"/>
      </w:pPr>
    </w:p>
    <w:p w14:paraId="79AB73BE" w14:textId="77777777" w:rsidR="00DF69E6" w:rsidRPr="00F5757E" w:rsidRDefault="008A572F" w:rsidP="00F5757E">
      <w:pPr>
        <w:ind w:right="-93"/>
      </w:pPr>
      <w:r w:rsidRPr="00F5757E">
        <w:t xml:space="preserve">Lo anterior toma relevancia, pues según Jarquín, Soledad (2019), en el “Diccionario de Transparencia y Acceso a la Información Pública” (p. 126 y 127), todos los </w:t>
      </w:r>
      <w:r w:rsidRPr="00F5757E">
        <w:rPr>
          <w:b/>
        </w:rPr>
        <w:t>SUJETOS OBLIGADOS</w:t>
      </w:r>
      <w:r w:rsidRPr="00F5757E">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41844851" w14:textId="77777777" w:rsidR="00DF69E6" w:rsidRPr="00F5757E" w:rsidRDefault="00DF69E6" w:rsidP="00F5757E">
      <w:pPr>
        <w:ind w:right="-93"/>
      </w:pPr>
    </w:p>
    <w:p w14:paraId="0AD734DA" w14:textId="77777777" w:rsidR="00DF69E6" w:rsidRPr="00F5757E" w:rsidRDefault="008A572F" w:rsidP="00F5757E">
      <w:pPr>
        <w:widowControl w:val="0"/>
      </w:pPr>
      <w:r w:rsidRPr="00F5757E">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7D135879" w14:textId="77777777" w:rsidR="00DF69E6" w:rsidRPr="00F5757E" w:rsidRDefault="00DF69E6" w:rsidP="00F5757E">
      <w:pPr>
        <w:widowControl w:val="0"/>
      </w:pPr>
    </w:p>
    <w:p w14:paraId="6A360C85" w14:textId="77777777" w:rsidR="00840758" w:rsidRPr="00F5757E" w:rsidRDefault="008A572F" w:rsidP="00F5757E">
      <w:pPr>
        <w:widowControl w:val="0"/>
      </w:pPr>
      <w:r w:rsidRPr="00F5757E">
        <w:t xml:space="preserve">Así las cosas, es importante señala que para dar atención al requerimiento del particular, se pronunció </w:t>
      </w:r>
      <w:r w:rsidR="00840758" w:rsidRPr="00F5757E">
        <w:t>las</w:t>
      </w:r>
      <w:r w:rsidRPr="00F5757E">
        <w:t xml:space="preserve"> servidor</w:t>
      </w:r>
      <w:r w:rsidR="00840758" w:rsidRPr="00F5757E">
        <w:t>as públicas habilitadas</w:t>
      </w:r>
      <w:r w:rsidRPr="00F5757E">
        <w:t xml:space="preserve"> que se estima</w:t>
      </w:r>
      <w:r w:rsidR="00840758" w:rsidRPr="00F5757E">
        <w:t>n</w:t>
      </w:r>
      <w:r w:rsidRPr="00F5757E">
        <w:t xml:space="preserve"> competente</w:t>
      </w:r>
      <w:r w:rsidR="00840758" w:rsidRPr="00F5757E">
        <w:t>s</w:t>
      </w:r>
      <w:r w:rsidRPr="00F5757E">
        <w:t xml:space="preserve">, dada la propia y especial naturaleza de las constancias señaladas en la solicitud de acceso a la información y de conformidad con lo previsto en el artículo </w:t>
      </w:r>
      <w:r w:rsidR="00D41A1C" w:rsidRPr="00F5757E">
        <w:t>85, fracción IV y 104, fracciones I y II del Bando Municipal del Ayuntamiento de Jiquipilco, como a continuación se observa:</w:t>
      </w:r>
    </w:p>
    <w:p w14:paraId="368B402E" w14:textId="77777777" w:rsidR="00D41A1C" w:rsidRPr="00F5757E" w:rsidRDefault="00D41A1C" w:rsidP="00F5757E">
      <w:pPr>
        <w:widowControl w:val="0"/>
      </w:pPr>
    </w:p>
    <w:p w14:paraId="1729F3D7" w14:textId="77777777" w:rsidR="00D41A1C" w:rsidRPr="00F5757E" w:rsidRDefault="00D41A1C" w:rsidP="00F5757E">
      <w:pPr>
        <w:widowControl w:val="0"/>
        <w:spacing w:line="240" w:lineRule="auto"/>
        <w:ind w:left="851" w:right="822"/>
        <w:rPr>
          <w:i/>
        </w:rPr>
      </w:pPr>
      <w:r w:rsidRPr="00F5757E">
        <w:rPr>
          <w:i/>
        </w:rPr>
        <w:t>“</w:t>
      </w:r>
      <w:r w:rsidRPr="00F5757E">
        <w:rPr>
          <w:b/>
          <w:i/>
        </w:rPr>
        <w:t>ARTÍCULO 85.</w:t>
      </w:r>
      <w:r w:rsidRPr="00F5757E">
        <w:rPr>
          <w:i/>
        </w:rPr>
        <w:t xml:space="preserve"> Son atribuciones del Tesorero Municipal las que establecen el Artículo 95 de la Ley Orgánica Municipal del Estado de México, y consisten en:</w:t>
      </w:r>
    </w:p>
    <w:p w14:paraId="3F7C2B63" w14:textId="77777777" w:rsidR="00D41A1C" w:rsidRPr="00F5757E" w:rsidRDefault="00D41A1C" w:rsidP="00F5757E">
      <w:pPr>
        <w:widowControl w:val="0"/>
        <w:spacing w:line="240" w:lineRule="auto"/>
        <w:ind w:left="851" w:right="822"/>
        <w:rPr>
          <w:i/>
        </w:rPr>
      </w:pPr>
      <w:r w:rsidRPr="00F5757E">
        <w:rPr>
          <w:i/>
        </w:rPr>
        <w:t>(…)</w:t>
      </w:r>
    </w:p>
    <w:p w14:paraId="19995C38" w14:textId="77777777" w:rsidR="00D41A1C" w:rsidRPr="00F5757E" w:rsidRDefault="00D41A1C" w:rsidP="00F5757E">
      <w:pPr>
        <w:widowControl w:val="0"/>
        <w:spacing w:line="240" w:lineRule="auto"/>
        <w:ind w:left="851" w:right="822"/>
        <w:rPr>
          <w:i/>
        </w:rPr>
      </w:pPr>
      <w:r w:rsidRPr="00F5757E">
        <w:rPr>
          <w:b/>
          <w:i/>
        </w:rPr>
        <w:t>IV</w:t>
      </w:r>
      <w:r w:rsidRPr="00F5757E">
        <w:rPr>
          <w:i/>
        </w:rPr>
        <w:t>. Llevar los registros contables, financieros y administrativos de los ingresos, egresos e inventarios;</w:t>
      </w:r>
    </w:p>
    <w:p w14:paraId="2B738F5C" w14:textId="77777777" w:rsidR="00D41A1C" w:rsidRPr="00F5757E" w:rsidRDefault="00D41A1C" w:rsidP="00F5757E">
      <w:pPr>
        <w:widowControl w:val="0"/>
        <w:spacing w:line="240" w:lineRule="auto"/>
        <w:ind w:left="851" w:right="822"/>
        <w:rPr>
          <w:i/>
        </w:rPr>
      </w:pPr>
    </w:p>
    <w:p w14:paraId="0B4F8D0C" w14:textId="77777777" w:rsidR="00D41A1C" w:rsidRPr="00F5757E" w:rsidRDefault="00D41A1C" w:rsidP="00F5757E">
      <w:pPr>
        <w:widowControl w:val="0"/>
        <w:spacing w:line="240" w:lineRule="auto"/>
        <w:ind w:left="851" w:right="822"/>
        <w:rPr>
          <w:i/>
        </w:rPr>
      </w:pPr>
      <w:r w:rsidRPr="00F5757E">
        <w:rPr>
          <w:b/>
          <w:i/>
        </w:rPr>
        <w:lastRenderedPageBreak/>
        <w:t>ARTÍCULO 104.</w:t>
      </w:r>
      <w:r w:rsidRPr="00F5757E">
        <w:rPr>
          <w:i/>
        </w:rPr>
        <w:t xml:space="preserve"> La Coordinación de Recursos Humanos, es la unidad administrativa encargada de coordinar las actividades de los trabajadores que forman parte de la Administración Pública Municipal. Esta área establecerá los mecanismos necesarios para el buen funcionamiento de la Administración Pública Municipal; tendrá a su cargo la base de datos de los servidores públicos municipales y regulará los horarios de trabajo, descansos, periodos vacacionales, permisos, incapacidades y demás actividades que tengan relación con el área humana y tendrá las siguientes atribuciones: </w:t>
      </w:r>
    </w:p>
    <w:p w14:paraId="05E2C9EC" w14:textId="77777777" w:rsidR="00D41A1C" w:rsidRPr="00F5757E" w:rsidRDefault="00D41A1C" w:rsidP="00F5757E">
      <w:pPr>
        <w:widowControl w:val="0"/>
        <w:spacing w:line="240" w:lineRule="auto"/>
        <w:ind w:left="851" w:right="822"/>
        <w:rPr>
          <w:i/>
        </w:rPr>
      </w:pPr>
      <w:r w:rsidRPr="00F5757E">
        <w:rPr>
          <w:b/>
          <w:i/>
        </w:rPr>
        <w:t>I</w:t>
      </w:r>
      <w:r w:rsidRPr="00F5757E">
        <w:rPr>
          <w:i/>
        </w:rPr>
        <w:t xml:space="preserve">. Mantener en resguardo y actualización del Archivo de Personal; </w:t>
      </w:r>
    </w:p>
    <w:p w14:paraId="68691DED" w14:textId="77777777" w:rsidR="00D41A1C" w:rsidRPr="00F5757E" w:rsidRDefault="00D41A1C" w:rsidP="00F5757E">
      <w:pPr>
        <w:widowControl w:val="0"/>
        <w:spacing w:line="240" w:lineRule="auto"/>
        <w:ind w:left="851" w:right="822"/>
        <w:rPr>
          <w:i/>
        </w:rPr>
      </w:pPr>
      <w:r w:rsidRPr="00F5757E">
        <w:rPr>
          <w:b/>
          <w:i/>
        </w:rPr>
        <w:t>II</w:t>
      </w:r>
      <w:r w:rsidRPr="00F5757E">
        <w:rPr>
          <w:i/>
        </w:rPr>
        <w:t>. Reclutar, seleccionar, contratar y asignar a las diversas áreas de la Administración Pública Municipal el personal que requieran para sus funciones;”</w:t>
      </w:r>
    </w:p>
    <w:p w14:paraId="23ADF9F8" w14:textId="77777777" w:rsidR="00DF69E6" w:rsidRPr="00F5757E" w:rsidRDefault="00DF69E6" w:rsidP="00F5757E"/>
    <w:p w14:paraId="645B7602" w14:textId="77777777" w:rsidR="00961EE5" w:rsidRPr="00F5757E" w:rsidRDefault="00961EE5" w:rsidP="00F5757E">
      <w:r w:rsidRPr="00F5757E">
        <w:t xml:space="preserve">Luego entonces, se estima prudente hacer mención punto por punto de los requerimientos realizados por el particular, con el fin de determinar si </w:t>
      </w:r>
      <w:r w:rsidRPr="00F5757E">
        <w:rPr>
          <w:b/>
        </w:rPr>
        <w:t xml:space="preserve">EL SUJETO OBLGADO </w:t>
      </w:r>
      <w:r w:rsidRPr="00F5757E">
        <w:t>colmó con la totalidad de la solicitud, no sin antes mencionar que este último asumió contar con la toda la informa</w:t>
      </w:r>
      <w:r w:rsidR="007F236C" w:rsidRPr="00F5757E">
        <w:t xml:space="preserve">ción referida por el particular, por lo que como fue mencionado anteriormente, el estudio se delimitará a corroborar si la información proporcionada se encuentra completa conforme a la normatividad </w:t>
      </w:r>
    </w:p>
    <w:p w14:paraId="23CB1F8B" w14:textId="77777777" w:rsidR="00961EE5" w:rsidRPr="00F5757E" w:rsidRDefault="00961EE5" w:rsidP="00F5757E"/>
    <w:p w14:paraId="4285D1CA" w14:textId="1B062638" w:rsidR="004205FA" w:rsidRPr="00F5757E" w:rsidRDefault="004205FA" w:rsidP="00F5757E">
      <w:pPr>
        <w:pStyle w:val="Prrafodelista"/>
        <w:numPr>
          <w:ilvl w:val="3"/>
          <w:numId w:val="2"/>
        </w:numPr>
        <w:tabs>
          <w:tab w:val="left" w:pos="4962"/>
        </w:tabs>
        <w:ind w:left="426"/>
        <w:rPr>
          <w:b/>
        </w:rPr>
      </w:pPr>
      <w:r w:rsidRPr="00F5757E">
        <w:rPr>
          <w:b/>
        </w:rPr>
        <w:t xml:space="preserve">Currículum </w:t>
      </w:r>
      <w:r w:rsidR="004F2038" w:rsidRPr="00F5757E">
        <w:rPr>
          <w:b/>
        </w:rPr>
        <w:t>V</w:t>
      </w:r>
      <w:r w:rsidRPr="00F5757E">
        <w:rPr>
          <w:b/>
        </w:rPr>
        <w:t>itae</w:t>
      </w:r>
      <w:r w:rsidR="004F2038" w:rsidRPr="00F5757E">
        <w:rPr>
          <w:b/>
        </w:rPr>
        <w:t>.</w:t>
      </w:r>
    </w:p>
    <w:p w14:paraId="22CE185D" w14:textId="77777777" w:rsidR="004205FA" w:rsidRPr="00F5757E" w:rsidRDefault="004205FA" w:rsidP="00F5757E">
      <w:r w:rsidRPr="00F5757E">
        <w:t>Se refiere a las características, requisitos, cualidades o aptitudes que deberá tener el aspirante a desempeñar un puesto, en este caso, el del docente en cierta categoría, información que bien puede constar en el currículum vitae, ello en atención a que, el concepto “</w:t>
      </w:r>
      <w:r w:rsidRPr="00F5757E">
        <w:rPr>
          <w:b/>
          <w:i/>
        </w:rPr>
        <w:t>curriculum</w:t>
      </w:r>
      <w:r w:rsidRPr="00F5757E">
        <w:t xml:space="preserve">” corresponde a una locución latina cuyo significado es </w:t>
      </w:r>
      <w:r w:rsidRPr="00F5757E">
        <w:rPr>
          <w:i/>
        </w:rPr>
        <w:t xml:space="preserve">“carrera de vida”, se usa como locución nominal masculina para designar la relación de los datos personales, formación académica, actividad laboral y méritos de una persona.” </w:t>
      </w:r>
      <w:r w:rsidRPr="00F5757E">
        <w:t>(Sic).</w:t>
      </w:r>
    </w:p>
    <w:p w14:paraId="5789636D" w14:textId="77777777" w:rsidR="004205FA" w:rsidRPr="00F5757E" w:rsidRDefault="004205FA" w:rsidP="00F5757E">
      <w:pPr>
        <w:rPr>
          <w:i/>
        </w:rPr>
      </w:pPr>
    </w:p>
    <w:p w14:paraId="4CB83CEA" w14:textId="77777777" w:rsidR="004205FA" w:rsidRPr="00F5757E" w:rsidRDefault="004205FA" w:rsidP="00F5757E">
      <w:r w:rsidRPr="00F5757E">
        <w:t xml:space="preserve">De la interpretación a esta definición se desprende que el currículum vitae está relacionado con la hoja de vida o carrera de vida de una persona, donde se podría apreciar la preparación </w:t>
      </w:r>
      <w:r w:rsidRPr="00F5757E">
        <w:lastRenderedPageBreak/>
        <w:t>académica y laboral que tiene, además de los méritos obtenidos tal y como podrían ser cursos, certificaciones o capacitaciones.</w:t>
      </w:r>
    </w:p>
    <w:p w14:paraId="5305C190" w14:textId="77777777" w:rsidR="004205FA" w:rsidRPr="00F5757E" w:rsidRDefault="004205FA" w:rsidP="00F5757E"/>
    <w:p w14:paraId="1EDF8203" w14:textId="55F4EF8F" w:rsidR="004205FA" w:rsidRPr="00F5757E" w:rsidRDefault="004205FA" w:rsidP="00F5757E">
      <w:r w:rsidRPr="00F5757E">
        <w:t xml:space="preserve">Por su lado, la Real Academia Española, lo define como a continuación se cita: </w:t>
      </w:r>
      <w:r w:rsidRPr="00F5757E">
        <w:rPr>
          <w:i/>
        </w:rPr>
        <w:t>“Relación de los títulos, honores, cargos, trabajos realizados, datos biográficos, etc, que califican a una persona” (Sic)</w:t>
      </w:r>
    </w:p>
    <w:p w14:paraId="7F8B789D" w14:textId="77777777" w:rsidR="004205FA" w:rsidRPr="00F5757E" w:rsidRDefault="004205FA" w:rsidP="00F5757E"/>
    <w:p w14:paraId="249F22D6" w14:textId="77777777" w:rsidR="004205FA" w:rsidRPr="00F5757E" w:rsidRDefault="004205FA" w:rsidP="00F5757E">
      <w:r w:rsidRPr="00F5757E">
        <w:t xml:space="preserve">Desde esta perspectiva, a través del currículum vite </w:t>
      </w:r>
      <w:r w:rsidRPr="00F5757E">
        <w:rPr>
          <w:b/>
          <w:u w:val="single"/>
        </w:rPr>
        <w:t>la persona solicitante puede advertir los estudios realizados o bien el nivel académico</w:t>
      </w:r>
      <w:r w:rsidRPr="00F5757E">
        <w:t xml:space="preserve">, así como la experiencia laboral de los servidores públicos que se encuentran adscritos al </w:t>
      </w:r>
      <w:r w:rsidRPr="00F5757E">
        <w:rPr>
          <w:b/>
        </w:rPr>
        <w:t>SUJETO OBLIGADO</w:t>
      </w:r>
      <w:r w:rsidRPr="00F5757E">
        <w:t>,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080832B4" w14:textId="77777777" w:rsidR="004205FA" w:rsidRPr="00F5757E" w:rsidRDefault="004205FA" w:rsidP="00F5757E"/>
    <w:p w14:paraId="3D8DD764" w14:textId="77777777" w:rsidR="004205FA" w:rsidRPr="00F5757E" w:rsidRDefault="004205FA" w:rsidP="00F5757E">
      <w:pPr>
        <w:spacing w:line="276" w:lineRule="auto"/>
        <w:ind w:left="567" w:right="612"/>
        <w:rPr>
          <w:i/>
        </w:rPr>
      </w:pPr>
      <w:r w:rsidRPr="00F5757E">
        <w:rPr>
          <w:i/>
        </w:rPr>
        <w:t>“</w:t>
      </w:r>
      <w:r w:rsidRPr="00F5757E">
        <w:rPr>
          <w:b/>
          <w:i/>
        </w:rPr>
        <w:t>Curriculum Vitae de servidores públicos.</w:t>
      </w:r>
      <w:r w:rsidRPr="00F5757E">
        <w:rPr>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w:t>
      </w:r>
      <w:r w:rsidRPr="00F5757E">
        <w:rPr>
          <w:i/>
        </w:rPr>
        <w:lastRenderedPageBreak/>
        <w:t>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058CF36B" w14:textId="77777777" w:rsidR="004205FA" w:rsidRPr="00F5757E" w:rsidRDefault="004205FA" w:rsidP="00F5757E">
      <w:pPr>
        <w:spacing w:line="276" w:lineRule="auto"/>
        <w:rPr>
          <w:i/>
        </w:rPr>
      </w:pPr>
    </w:p>
    <w:p w14:paraId="0B630C6B" w14:textId="77777777" w:rsidR="004205FA" w:rsidRPr="00F5757E" w:rsidRDefault="004205FA" w:rsidP="00F5757E">
      <w:r w:rsidRPr="00F5757E">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71E00F5A" w14:textId="77777777" w:rsidR="004205FA" w:rsidRPr="00F5757E" w:rsidRDefault="004205FA" w:rsidP="00F5757E"/>
    <w:p w14:paraId="3BB9EF86" w14:textId="77777777" w:rsidR="004205FA" w:rsidRPr="00F5757E" w:rsidRDefault="004205FA" w:rsidP="00F5757E"/>
    <w:p w14:paraId="6726BD05" w14:textId="77777777" w:rsidR="004205FA" w:rsidRPr="00F5757E" w:rsidRDefault="004205FA" w:rsidP="00F5757E">
      <w:r w:rsidRPr="00F5757E">
        <w:t xml:space="preserve">Ante tales consideraciones, se desprende que </w:t>
      </w:r>
      <w:r w:rsidRPr="00F5757E">
        <w:rPr>
          <w:b/>
        </w:rPr>
        <w:t xml:space="preserve">EL SUJETO OBLIGADO </w:t>
      </w:r>
      <w:r w:rsidRPr="00F5757E">
        <w:t>proporcionó la ficha curricular del servidor público referido por el solicitante, en el cual se advier</w:t>
      </w:r>
      <w:r w:rsidR="007F236C" w:rsidRPr="00F5757E">
        <w:t>te su formación académica y experiencia laboral, por lo que el punto de requerimiento que se aborda, se tiene por colmado.</w:t>
      </w:r>
    </w:p>
    <w:p w14:paraId="542E64BF" w14:textId="77777777" w:rsidR="004205FA" w:rsidRPr="00F5757E" w:rsidRDefault="004205FA" w:rsidP="00F5757E"/>
    <w:p w14:paraId="12DBDDDD" w14:textId="77777777" w:rsidR="007F236C" w:rsidRPr="00F5757E" w:rsidRDefault="007F236C" w:rsidP="00F5757E">
      <w:pPr>
        <w:pStyle w:val="Prrafodelista"/>
        <w:numPr>
          <w:ilvl w:val="3"/>
          <w:numId w:val="2"/>
        </w:numPr>
        <w:ind w:left="426"/>
        <w:rPr>
          <w:b/>
        </w:rPr>
      </w:pPr>
      <w:r w:rsidRPr="00F5757E">
        <w:rPr>
          <w:b/>
        </w:rPr>
        <w:lastRenderedPageBreak/>
        <w:t>Recibo de nómina.</w:t>
      </w:r>
    </w:p>
    <w:p w14:paraId="17DB1F09" w14:textId="77777777" w:rsidR="003567E2" w:rsidRPr="00F5757E" w:rsidRDefault="003567E2" w:rsidP="00F5757E">
      <w:pPr>
        <w:ind w:left="66"/>
      </w:pPr>
      <w:r w:rsidRPr="00F5757E">
        <w:t xml:space="preserve">En atención a este punto de la solicitud del particular, es importante mencionar que, </w:t>
      </w:r>
      <w:r w:rsidRPr="00F5757E">
        <w:rPr>
          <w:b/>
        </w:rPr>
        <w:t xml:space="preserve">EL SUJETO OBLIGADO </w:t>
      </w:r>
      <w:r w:rsidR="00A24D8B" w:rsidRPr="00F5757E">
        <w:t xml:space="preserve">proporcionó el recibo de nómina del servidor público referido por el solicitante de la primera quincena de febrero del año en curso; sin embargo se debe señalar que al momento de generar su solicitud, </w:t>
      </w:r>
      <w:r w:rsidR="00A24D8B" w:rsidRPr="00F5757E">
        <w:rPr>
          <w:b/>
        </w:rPr>
        <w:t xml:space="preserve">LA PARTE RECURRENTE </w:t>
      </w:r>
      <w:r w:rsidR="00A24D8B" w:rsidRPr="00F5757E">
        <w:t>no precisó la temporalidad de su pretensión, por lo que se debe traer a colación lo previsto en el criterio reiterado 04/2024, emitido por el Pleno de este Instituto.</w:t>
      </w:r>
    </w:p>
    <w:p w14:paraId="4C425524" w14:textId="77777777" w:rsidR="003567E2" w:rsidRPr="00F5757E" w:rsidRDefault="003567E2" w:rsidP="00F5757E">
      <w:pPr>
        <w:pStyle w:val="NormalWeb"/>
        <w:ind w:left="851" w:right="822"/>
        <w:rPr>
          <w:rFonts w:ascii="Palatino Linotype" w:hAnsi="Palatino Linotype"/>
          <w:b/>
          <w:i/>
          <w:sz w:val="22"/>
          <w:szCs w:val="22"/>
          <w:lang w:val="es-ES"/>
        </w:rPr>
      </w:pPr>
      <w:r w:rsidRPr="00F5757E">
        <w:rPr>
          <w:rFonts w:ascii="Palatino Linotype" w:hAnsi="Palatino Linotype"/>
          <w:b/>
          <w:i/>
          <w:sz w:val="22"/>
          <w:szCs w:val="22"/>
        </w:rPr>
        <w:t>“CRITERIO REITERADO 04/2024</w:t>
      </w:r>
    </w:p>
    <w:p w14:paraId="27C91AC0" w14:textId="77777777" w:rsidR="003567E2" w:rsidRPr="00F5757E" w:rsidRDefault="003567E2" w:rsidP="00F5757E">
      <w:pPr>
        <w:pStyle w:val="NormalWeb"/>
        <w:ind w:left="851" w:right="822"/>
        <w:jc w:val="both"/>
        <w:rPr>
          <w:rFonts w:ascii="Palatino Linotype" w:hAnsi="Palatino Linotype"/>
          <w:i/>
          <w:sz w:val="22"/>
          <w:szCs w:val="22"/>
          <w:lang w:val="es-ES"/>
        </w:rPr>
      </w:pPr>
      <w:r w:rsidRPr="00F5757E">
        <w:rPr>
          <w:rFonts w:ascii="Palatino Linotype" w:hAnsi="Palatino Linotype"/>
          <w:b/>
          <w:i/>
          <w:sz w:val="22"/>
          <w:szCs w:val="22"/>
          <w:lang w:val="es-ES"/>
        </w:rPr>
        <w:t>NÓMINA DE SERVIDORES PÚBLICOS. PERIODO DE BÚSQUEDA Y ENTREGA DE LA INFORMACIÓN, CUANDO NO SE PRECISA EN LA SOLICITUD DE INFORMACIÓN.</w:t>
      </w:r>
      <w:r w:rsidRPr="00F5757E">
        <w:rPr>
          <w:rFonts w:ascii="Palatino Linotype" w:hAnsi="Palatino Linotype"/>
          <w:i/>
          <w:sz w:val="22"/>
          <w:szCs w:val="22"/>
          <w:lang w:val="es-ES"/>
        </w:rPr>
        <w:t xml:space="preserve"> Cuando el particular no refiriera el periodo respecto del cual requiere la información, o bien, de la solicitud presentada no se adviertan elementos que permitan identificarlo, tratándose exclusivamente de información relativa a la nómina, se deberá hacer entrega de la información relativa a las últimas dos quincenas pagadas previo a la fecha en que se presentó la solicitud.”</w:t>
      </w:r>
    </w:p>
    <w:p w14:paraId="6913F4F7" w14:textId="77777777" w:rsidR="007F236C" w:rsidRPr="00F5757E" w:rsidRDefault="007F236C" w:rsidP="00F5757E"/>
    <w:p w14:paraId="3DA990EE" w14:textId="77777777" w:rsidR="007F236C" w:rsidRPr="00F5757E" w:rsidRDefault="00A24D8B" w:rsidP="00F5757E">
      <w:r w:rsidRPr="00F5757E">
        <w:t xml:space="preserve">Luego entonces, al haberse registrado la solicitud de acceso a la información el veinte de febrero de dos mil veinticinco, </w:t>
      </w:r>
      <w:r w:rsidRPr="00F5757E">
        <w:rPr>
          <w:b/>
        </w:rPr>
        <w:t xml:space="preserve">EL SUJETO OBLIGADO </w:t>
      </w:r>
      <w:r w:rsidRPr="00F5757E">
        <w:t>debió de haber proporcionado también el recibo de nómina del servidor público referido por el solicitante correspondiente a la segunda quincena de enero del año en curso, para así garantizar su derecho de acceso a la información pública. En virtud de lo anterior, se tiene parcialmente colmado el punto del requerimiento que se aborda.</w:t>
      </w:r>
    </w:p>
    <w:p w14:paraId="2D29D533" w14:textId="77777777" w:rsidR="007F236C" w:rsidRPr="00F5757E" w:rsidRDefault="007F236C" w:rsidP="00F5757E"/>
    <w:p w14:paraId="38E4DE18" w14:textId="77777777" w:rsidR="007F236C" w:rsidRPr="00F5757E" w:rsidRDefault="007F236C" w:rsidP="00F5757E">
      <w:pPr>
        <w:pStyle w:val="Prrafodelista"/>
        <w:numPr>
          <w:ilvl w:val="3"/>
          <w:numId w:val="2"/>
        </w:numPr>
        <w:ind w:left="426"/>
        <w:rPr>
          <w:b/>
        </w:rPr>
      </w:pPr>
      <w:r w:rsidRPr="00F5757E">
        <w:rPr>
          <w:b/>
        </w:rPr>
        <w:t>Expediente personal.</w:t>
      </w:r>
    </w:p>
    <w:p w14:paraId="3F290D05" w14:textId="77777777" w:rsidR="00DF69E6" w:rsidRPr="00F5757E" w:rsidRDefault="007F236C" w:rsidP="00F5757E">
      <w:r w:rsidRPr="00F5757E">
        <w:t xml:space="preserve">Respecto a este punto, </w:t>
      </w:r>
      <w:r w:rsidR="004205FA" w:rsidRPr="00F5757E">
        <w:t xml:space="preserve">se </w:t>
      </w:r>
      <w:r w:rsidR="008A572F" w:rsidRPr="00F5757E">
        <w:t>debe traer a colación lo estipulado en el artículo 47 de la Ley del Trabajo de los Servidores Públicos del Estado y Municipios:</w:t>
      </w:r>
    </w:p>
    <w:p w14:paraId="24E54B8A" w14:textId="77777777" w:rsidR="00DF69E6" w:rsidRPr="00F5757E" w:rsidRDefault="00DF69E6" w:rsidP="00F5757E">
      <w:pPr>
        <w:ind w:left="720"/>
      </w:pPr>
    </w:p>
    <w:p w14:paraId="0B8FB4FE" w14:textId="77777777" w:rsidR="00DF69E6" w:rsidRPr="00F5757E" w:rsidRDefault="008A572F" w:rsidP="00F5757E">
      <w:pPr>
        <w:spacing w:line="240" w:lineRule="auto"/>
        <w:ind w:left="851" w:right="850"/>
        <w:jc w:val="center"/>
        <w:rPr>
          <w:b/>
          <w:i/>
        </w:rPr>
      </w:pPr>
      <w:r w:rsidRPr="00F5757E">
        <w:rPr>
          <w:b/>
          <w:i/>
        </w:rPr>
        <w:t>Ley del Trabajo de los Servidores Públicos del Estado y Municipios</w:t>
      </w:r>
    </w:p>
    <w:p w14:paraId="231F2F2B" w14:textId="77777777" w:rsidR="00DF69E6" w:rsidRPr="00F5757E" w:rsidRDefault="00DF69E6" w:rsidP="00F5757E">
      <w:pPr>
        <w:spacing w:line="240" w:lineRule="auto"/>
        <w:ind w:left="851" w:right="850"/>
        <w:rPr>
          <w:i/>
        </w:rPr>
      </w:pPr>
    </w:p>
    <w:p w14:paraId="7E61559D" w14:textId="77777777" w:rsidR="00DF69E6" w:rsidRPr="00F5757E" w:rsidRDefault="008A572F" w:rsidP="00F5757E">
      <w:pPr>
        <w:spacing w:line="240" w:lineRule="auto"/>
        <w:ind w:left="851" w:right="850"/>
        <w:rPr>
          <w:i/>
        </w:rPr>
      </w:pPr>
      <w:r w:rsidRPr="00F5757E">
        <w:rPr>
          <w:i/>
        </w:rPr>
        <w:t>“</w:t>
      </w:r>
      <w:r w:rsidRPr="00F5757E">
        <w:rPr>
          <w:b/>
          <w:i/>
        </w:rPr>
        <w:t>ARTÍCULO 47</w:t>
      </w:r>
      <w:r w:rsidRPr="00F5757E">
        <w:rPr>
          <w:i/>
        </w:rPr>
        <w:t xml:space="preserve">. </w:t>
      </w:r>
      <w:r w:rsidRPr="00F5757E">
        <w:rPr>
          <w:b/>
          <w:i/>
          <w:u w:val="single"/>
        </w:rPr>
        <w:t>Para ingresar al servicio público se requiere</w:t>
      </w:r>
      <w:r w:rsidRPr="00F5757E">
        <w:rPr>
          <w:i/>
        </w:rPr>
        <w:t>:</w:t>
      </w:r>
    </w:p>
    <w:p w14:paraId="771E75CC" w14:textId="77777777" w:rsidR="00DF69E6" w:rsidRPr="00F5757E" w:rsidRDefault="008A572F" w:rsidP="00F5757E">
      <w:pPr>
        <w:spacing w:line="240" w:lineRule="auto"/>
        <w:ind w:left="851" w:right="850"/>
        <w:rPr>
          <w:i/>
        </w:rPr>
      </w:pPr>
      <w:r w:rsidRPr="00F5757E">
        <w:rPr>
          <w:b/>
          <w:i/>
        </w:rPr>
        <w:t xml:space="preserve">I. </w:t>
      </w:r>
      <w:r w:rsidRPr="00F5757E">
        <w:rPr>
          <w:i/>
        </w:rPr>
        <w:t xml:space="preserve">Presentar una solicitud utilizando la forma oficial que se autorice por la institución pública o dependencia correspondiente; </w:t>
      </w:r>
    </w:p>
    <w:p w14:paraId="669A066C" w14:textId="77777777" w:rsidR="00DF69E6" w:rsidRPr="00F5757E" w:rsidRDefault="008A572F" w:rsidP="00F5757E">
      <w:pPr>
        <w:spacing w:line="240" w:lineRule="auto"/>
        <w:ind w:left="851" w:right="850"/>
        <w:rPr>
          <w:i/>
        </w:rPr>
      </w:pPr>
      <w:r w:rsidRPr="00F5757E">
        <w:rPr>
          <w:b/>
          <w:i/>
        </w:rPr>
        <w:t xml:space="preserve">II. </w:t>
      </w:r>
      <w:r w:rsidRPr="00F5757E">
        <w:rPr>
          <w:i/>
        </w:rPr>
        <w:t xml:space="preserve">Ser de nacionalidad mexicana, con la excepción prevista en el artículo 17 de la presente ley; </w:t>
      </w:r>
    </w:p>
    <w:p w14:paraId="3DF54C0E" w14:textId="77777777" w:rsidR="00DF69E6" w:rsidRPr="00F5757E" w:rsidRDefault="008A572F" w:rsidP="00F5757E">
      <w:pPr>
        <w:spacing w:line="240" w:lineRule="auto"/>
        <w:ind w:left="851" w:right="850"/>
        <w:rPr>
          <w:i/>
        </w:rPr>
      </w:pPr>
      <w:r w:rsidRPr="00F5757E">
        <w:rPr>
          <w:b/>
          <w:i/>
        </w:rPr>
        <w:t xml:space="preserve">III. </w:t>
      </w:r>
      <w:r w:rsidRPr="00F5757E">
        <w:rPr>
          <w:i/>
        </w:rPr>
        <w:t xml:space="preserve">Estar en pleno ejercicio de sus derechos civiles y políticos, en su caso; </w:t>
      </w:r>
    </w:p>
    <w:p w14:paraId="0673815E" w14:textId="77777777" w:rsidR="00DF69E6" w:rsidRPr="00F5757E" w:rsidRDefault="008A572F" w:rsidP="00F5757E">
      <w:pPr>
        <w:spacing w:line="240" w:lineRule="auto"/>
        <w:ind w:left="851" w:right="850"/>
        <w:rPr>
          <w:i/>
        </w:rPr>
      </w:pPr>
      <w:r w:rsidRPr="00F5757E">
        <w:rPr>
          <w:b/>
          <w:i/>
        </w:rPr>
        <w:t xml:space="preserve">IV. </w:t>
      </w:r>
      <w:r w:rsidRPr="00F5757E">
        <w:rPr>
          <w:i/>
        </w:rPr>
        <w:t>Acreditar, cuando proceda, el cumplimiento de la Ley del Servicio Militar Nacional;</w:t>
      </w:r>
    </w:p>
    <w:p w14:paraId="1836A32E" w14:textId="77777777" w:rsidR="00DF69E6" w:rsidRPr="00F5757E" w:rsidRDefault="008A572F" w:rsidP="00F5757E">
      <w:pPr>
        <w:spacing w:line="240" w:lineRule="auto"/>
        <w:ind w:left="851" w:right="850"/>
        <w:rPr>
          <w:i/>
        </w:rPr>
      </w:pPr>
      <w:r w:rsidRPr="00F5757E">
        <w:rPr>
          <w:b/>
          <w:i/>
        </w:rPr>
        <w:t>V</w:t>
      </w:r>
      <w:r w:rsidRPr="00F5757E">
        <w:rPr>
          <w:i/>
        </w:rPr>
        <w:t>. Derogada.</w:t>
      </w:r>
    </w:p>
    <w:p w14:paraId="031EDFC0" w14:textId="77777777" w:rsidR="00DF69E6" w:rsidRPr="00F5757E" w:rsidRDefault="008A572F" w:rsidP="00F5757E">
      <w:pPr>
        <w:spacing w:line="240" w:lineRule="auto"/>
        <w:ind w:left="851" w:right="850"/>
        <w:rPr>
          <w:i/>
        </w:rPr>
      </w:pPr>
      <w:r w:rsidRPr="00F5757E">
        <w:rPr>
          <w:b/>
          <w:i/>
        </w:rPr>
        <w:t>VI.</w:t>
      </w:r>
      <w:r w:rsidRPr="00F5757E">
        <w:rPr>
          <w:i/>
        </w:rPr>
        <w:t xml:space="preserve"> No haber sido separado anteriormente del servicio por las causas previstas en el artículo 93 de la presente ley;</w:t>
      </w:r>
    </w:p>
    <w:p w14:paraId="527A7987" w14:textId="77777777" w:rsidR="00DF69E6" w:rsidRPr="00F5757E" w:rsidRDefault="008A572F" w:rsidP="00F5757E">
      <w:pPr>
        <w:spacing w:line="240" w:lineRule="auto"/>
        <w:ind w:left="851" w:right="850"/>
        <w:rPr>
          <w:i/>
        </w:rPr>
      </w:pPr>
      <w:r w:rsidRPr="00F5757E">
        <w:rPr>
          <w:b/>
          <w:i/>
        </w:rPr>
        <w:t>VII.</w:t>
      </w:r>
      <w:r w:rsidRPr="00F5757E">
        <w:rPr>
          <w:i/>
        </w:rPr>
        <w:t xml:space="preserve"> Tener buena salud, lo que se comprobará con los certificados médicos correspondientes, en la forma en que se establezca en cada institución pública; </w:t>
      </w:r>
    </w:p>
    <w:p w14:paraId="3F951367" w14:textId="77777777" w:rsidR="00DF69E6" w:rsidRPr="00F5757E" w:rsidRDefault="008A572F" w:rsidP="00F5757E">
      <w:pPr>
        <w:spacing w:line="240" w:lineRule="auto"/>
        <w:ind w:left="851" w:right="850"/>
        <w:rPr>
          <w:i/>
        </w:rPr>
      </w:pPr>
      <w:r w:rsidRPr="00F5757E">
        <w:rPr>
          <w:b/>
          <w:i/>
        </w:rPr>
        <w:t xml:space="preserve">VIII. </w:t>
      </w:r>
      <w:r w:rsidRPr="00F5757E">
        <w:rPr>
          <w:i/>
        </w:rPr>
        <w:t>Cumplir con los requisitos que se establezcan para los diferentes puestos;</w:t>
      </w:r>
    </w:p>
    <w:p w14:paraId="55161B5A" w14:textId="77777777" w:rsidR="00DF69E6" w:rsidRPr="00F5757E" w:rsidRDefault="008A572F" w:rsidP="00F5757E">
      <w:pPr>
        <w:spacing w:line="240" w:lineRule="auto"/>
        <w:ind w:left="851" w:right="850"/>
        <w:rPr>
          <w:i/>
        </w:rPr>
      </w:pPr>
      <w:r w:rsidRPr="00F5757E">
        <w:rPr>
          <w:b/>
          <w:i/>
        </w:rPr>
        <w:t xml:space="preserve">IX. </w:t>
      </w:r>
      <w:r w:rsidRPr="00F5757E">
        <w:rPr>
          <w:i/>
        </w:rPr>
        <w:t>Acreditar por medio de los exámenes correspondientes los conocimientos y aptitudes necesarios para el desempeño del puesto; y</w:t>
      </w:r>
    </w:p>
    <w:p w14:paraId="4C2429BB" w14:textId="77777777" w:rsidR="00DF69E6" w:rsidRPr="00F5757E" w:rsidRDefault="008A572F" w:rsidP="00F5757E">
      <w:pPr>
        <w:spacing w:line="240" w:lineRule="auto"/>
        <w:ind w:left="851" w:right="850"/>
        <w:rPr>
          <w:i/>
        </w:rPr>
      </w:pPr>
      <w:r w:rsidRPr="00F5757E">
        <w:rPr>
          <w:b/>
          <w:i/>
        </w:rPr>
        <w:t xml:space="preserve">X. </w:t>
      </w:r>
      <w:r w:rsidRPr="00F5757E">
        <w:rPr>
          <w:i/>
        </w:rPr>
        <w:t xml:space="preserve">No estar inhabilitado para el ejercicio del servicio público. </w:t>
      </w:r>
    </w:p>
    <w:p w14:paraId="2261C334" w14:textId="77777777" w:rsidR="00DF69E6" w:rsidRPr="00F5757E" w:rsidRDefault="008A572F" w:rsidP="00F5757E">
      <w:pPr>
        <w:spacing w:line="240" w:lineRule="auto"/>
        <w:ind w:left="851" w:right="850"/>
        <w:rPr>
          <w:i/>
        </w:rPr>
      </w:pPr>
      <w:r w:rsidRPr="00F5757E">
        <w:rPr>
          <w:b/>
          <w:i/>
        </w:rPr>
        <w:t>XI.</w:t>
      </w:r>
      <w:r w:rsidRPr="00F5757E">
        <w:rPr>
          <w:i/>
        </w:rPr>
        <w:t xml:space="preserve"> Presentar certificado expedido por la Unidad del Registro de Deudores Alimentarios Morosos en el que conste, si se encuentra inscrito o no en el mismo.</w:t>
      </w:r>
    </w:p>
    <w:p w14:paraId="1B8A5452" w14:textId="77777777" w:rsidR="00DF69E6" w:rsidRPr="00F5757E" w:rsidRDefault="008A572F" w:rsidP="00F5757E">
      <w:pPr>
        <w:spacing w:line="240" w:lineRule="auto"/>
        <w:ind w:left="851" w:right="850"/>
        <w:rPr>
          <w:i/>
        </w:rPr>
      </w:pPr>
      <w:r w:rsidRPr="00F5757E">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24D18AA2" w14:textId="77777777" w:rsidR="00DF69E6" w:rsidRPr="00F5757E" w:rsidRDefault="008A572F" w:rsidP="00F5757E">
      <w:pPr>
        <w:spacing w:line="240" w:lineRule="auto"/>
        <w:ind w:left="851" w:right="850"/>
        <w:rPr>
          <w:i/>
        </w:rPr>
      </w:pPr>
      <w:r w:rsidRPr="00F5757E">
        <w:rPr>
          <w:i/>
        </w:rPr>
        <w:t>(Énfasis añadido)</w:t>
      </w:r>
    </w:p>
    <w:p w14:paraId="15C02F36" w14:textId="77777777" w:rsidR="00DF69E6" w:rsidRPr="00F5757E" w:rsidRDefault="00DF69E6" w:rsidP="00F5757E">
      <w:pPr>
        <w:ind w:right="615"/>
        <w:rPr>
          <w:i/>
        </w:rPr>
      </w:pPr>
    </w:p>
    <w:p w14:paraId="08DFF39A" w14:textId="77777777" w:rsidR="00DF69E6" w:rsidRPr="00F5757E" w:rsidRDefault="008A572F" w:rsidP="00F5757E">
      <w:pPr>
        <w:pBdr>
          <w:top w:val="nil"/>
          <w:left w:val="nil"/>
          <w:bottom w:val="nil"/>
          <w:right w:val="nil"/>
          <w:between w:val="nil"/>
        </w:pBdr>
        <w:tabs>
          <w:tab w:val="left" w:pos="0"/>
        </w:tabs>
      </w:pPr>
      <w:r w:rsidRPr="00F5757E">
        <w:t xml:space="preserve">Puntualizado lo anterior, se debe realizar el análisis para determinar si las constancias remitidas en respuesta y en el apartado de manifestaciones, conforme al artículo 47 de la Ley del Trabado de los Servidores Públicos del Estado de México y Municipios, colman con los requisitos mínimos para el ingreso al servicio público de la persona referida por el solicitante, quedando de la siguiente manera. </w:t>
      </w:r>
    </w:p>
    <w:p w14:paraId="12910B47" w14:textId="77777777" w:rsidR="00DF69E6" w:rsidRPr="00F5757E" w:rsidRDefault="00DF69E6" w:rsidP="00F5757E"/>
    <w:tbl>
      <w:tblPr>
        <w:tblStyle w:val="a3"/>
        <w:tblW w:w="90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3245"/>
        <w:gridCol w:w="2223"/>
        <w:gridCol w:w="1833"/>
        <w:gridCol w:w="1093"/>
      </w:tblGrid>
      <w:tr w:rsidR="00F5757E" w:rsidRPr="00F5757E" w14:paraId="346C8A2D" w14:textId="77777777" w:rsidTr="00945DDC">
        <w:trPr>
          <w:tblHeader/>
          <w:jc w:val="center"/>
        </w:trPr>
        <w:tc>
          <w:tcPr>
            <w:tcW w:w="639" w:type="dxa"/>
            <w:shd w:val="clear" w:color="auto" w:fill="D9D9D9"/>
            <w:vAlign w:val="center"/>
          </w:tcPr>
          <w:p w14:paraId="616A5C56" w14:textId="77777777" w:rsidR="00DF69E6" w:rsidRPr="00F5757E" w:rsidRDefault="008A572F" w:rsidP="00F5757E">
            <w:pPr>
              <w:tabs>
                <w:tab w:val="left" w:pos="284"/>
                <w:tab w:val="left" w:pos="426"/>
              </w:tabs>
              <w:spacing w:line="240" w:lineRule="auto"/>
              <w:ind w:right="49"/>
              <w:jc w:val="center"/>
              <w:rPr>
                <w:b/>
              </w:rPr>
            </w:pPr>
            <w:r w:rsidRPr="00F5757E">
              <w:rPr>
                <w:b/>
              </w:rPr>
              <w:lastRenderedPageBreak/>
              <w:t>No.</w:t>
            </w:r>
          </w:p>
        </w:tc>
        <w:tc>
          <w:tcPr>
            <w:tcW w:w="3245" w:type="dxa"/>
            <w:shd w:val="clear" w:color="auto" w:fill="D9D9D9"/>
            <w:vAlign w:val="center"/>
          </w:tcPr>
          <w:p w14:paraId="48653C43" w14:textId="77777777" w:rsidR="00DF69E6" w:rsidRPr="00F5757E" w:rsidRDefault="008A572F" w:rsidP="00F5757E">
            <w:pPr>
              <w:tabs>
                <w:tab w:val="left" w:pos="284"/>
                <w:tab w:val="left" w:pos="426"/>
              </w:tabs>
              <w:spacing w:line="240" w:lineRule="auto"/>
              <w:ind w:right="49"/>
              <w:jc w:val="center"/>
              <w:rPr>
                <w:b/>
              </w:rPr>
            </w:pPr>
            <w:r w:rsidRPr="00F5757E">
              <w:rPr>
                <w:b/>
              </w:rPr>
              <w:t>Requisito establecido en la Ley del Trabajo de los Servidores Públicos del Estado y Municipios</w:t>
            </w:r>
          </w:p>
        </w:tc>
        <w:tc>
          <w:tcPr>
            <w:tcW w:w="2223" w:type="dxa"/>
            <w:shd w:val="clear" w:color="auto" w:fill="D9D9D9"/>
            <w:vAlign w:val="center"/>
          </w:tcPr>
          <w:p w14:paraId="6EC5BB31" w14:textId="77777777" w:rsidR="00DF69E6" w:rsidRPr="00F5757E" w:rsidRDefault="008A572F" w:rsidP="00F5757E">
            <w:pPr>
              <w:tabs>
                <w:tab w:val="left" w:pos="284"/>
                <w:tab w:val="left" w:pos="426"/>
              </w:tabs>
              <w:spacing w:line="240" w:lineRule="auto"/>
              <w:ind w:right="49"/>
              <w:jc w:val="center"/>
              <w:rPr>
                <w:b/>
              </w:rPr>
            </w:pPr>
            <w:r w:rsidRPr="00F5757E">
              <w:rPr>
                <w:b/>
              </w:rPr>
              <w:t>Documento que lo acredita</w:t>
            </w:r>
          </w:p>
        </w:tc>
        <w:tc>
          <w:tcPr>
            <w:tcW w:w="1833" w:type="dxa"/>
            <w:shd w:val="clear" w:color="auto" w:fill="D9D9D9"/>
            <w:vAlign w:val="center"/>
          </w:tcPr>
          <w:p w14:paraId="32AB335F" w14:textId="77777777" w:rsidR="00DF69E6" w:rsidRPr="00F5757E" w:rsidRDefault="008A572F" w:rsidP="00F5757E">
            <w:pPr>
              <w:tabs>
                <w:tab w:val="left" w:pos="284"/>
                <w:tab w:val="left" w:pos="426"/>
              </w:tabs>
              <w:spacing w:line="240" w:lineRule="auto"/>
              <w:ind w:right="49"/>
              <w:jc w:val="center"/>
              <w:rPr>
                <w:b/>
              </w:rPr>
            </w:pPr>
            <w:r w:rsidRPr="00F5757E">
              <w:rPr>
                <w:b/>
              </w:rPr>
              <w:t>Procedencia de entrega de la información.</w:t>
            </w:r>
          </w:p>
        </w:tc>
        <w:tc>
          <w:tcPr>
            <w:tcW w:w="1093" w:type="dxa"/>
            <w:shd w:val="clear" w:color="auto" w:fill="D9D9D9"/>
            <w:vAlign w:val="center"/>
          </w:tcPr>
          <w:p w14:paraId="6CDEA4FE" w14:textId="77777777" w:rsidR="00DF69E6" w:rsidRPr="00F5757E" w:rsidRDefault="008A572F" w:rsidP="00F5757E">
            <w:pPr>
              <w:tabs>
                <w:tab w:val="left" w:pos="284"/>
                <w:tab w:val="left" w:pos="426"/>
              </w:tabs>
              <w:spacing w:line="240" w:lineRule="auto"/>
              <w:ind w:right="49"/>
              <w:jc w:val="center"/>
              <w:rPr>
                <w:b/>
              </w:rPr>
            </w:pPr>
            <w:r w:rsidRPr="00F5757E">
              <w:rPr>
                <w:b/>
              </w:rPr>
              <w:t>Colma/ no colma</w:t>
            </w:r>
          </w:p>
        </w:tc>
      </w:tr>
      <w:tr w:rsidR="00F5757E" w:rsidRPr="00F5757E" w14:paraId="7A00C1F1" w14:textId="77777777" w:rsidTr="00945DDC">
        <w:trPr>
          <w:jc w:val="center"/>
        </w:trPr>
        <w:tc>
          <w:tcPr>
            <w:tcW w:w="639" w:type="dxa"/>
            <w:vAlign w:val="center"/>
          </w:tcPr>
          <w:p w14:paraId="42FDBB63" w14:textId="77777777" w:rsidR="00DF69E6" w:rsidRPr="00F5757E" w:rsidRDefault="008A572F" w:rsidP="00F5757E">
            <w:pPr>
              <w:tabs>
                <w:tab w:val="left" w:pos="284"/>
                <w:tab w:val="left" w:pos="426"/>
              </w:tabs>
              <w:spacing w:line="240" w:lineRule="auto"/>
              <w:ind w:right="49"/>
              <w:jc w:val="center"/>
              <w:rPr>
                <w:b/>
              </w:rPr>
            </w:pPr>
            <w:r w:rsidRPr="00F5757E">
              <w:rPr>
                <w:b/>
              </w:rPr>
              <w:t>1</w:t>
            </w:r>
          </w:p>
        </w:tc>
        <w:tc>
          <w:tcPr>
            <w:tcW w:w="3245" w:type="dxa"/>
            <w:vAlign w:val="center"/>
          </w:tcPr>
          <w:p w14:paraId="1B0A930B" w14:textId="77777777" w:rsidR="00DF69E6" w:rsidRPr="00F5757E" w:rsidRDefault="008A572F" w:rsidP="00F5757E">
            <w:pPr>
              <w:tabs>
                <w:tab w:val="left" w:pos="284"/>
                <w:tab w:val="left" w:pos="426"/>
              </w:tabs>
              <w:spacing w:line="240" w:lineRule="auto"/>
              <w:ind w:right="49"/>
            </w:pPr>
            <w:r w:rsidRPr="00F5757E">
              <w:t>Presentar una solicitud utilizando la forma oficial que se autorice por la institución pública o dependencia correspondiente.</w:t>
            </w:r>
          </w:p>
        </w:tc>
        <w:tc>
          <w:tcPr>
            <w:tcW w:w="2223" w:type="dxa"/>
            <w:vAlign w:val="center"/>
          </w:tcPr>
          <w:p w14:paraId="7FB7CACF" w14:textId="77777777" w:rsidR="00DF69E6" w:rsidRPr="00F5757E" w:rsidRDefault="008A572F" w:rsidP="00F5757E">
            <w:pPr>
              <w:tabs>
                <w:tab w:val="left" w:pos="284"/>
                <w:tab w:val="left" w:pos="426"/>
              </w:tabs>
              <w:spacing w:line="240" w:lineRule="auto"/>
              <w:ind w:right="49"/>
            </w:pPr>
            <w:r w:rsidRPr="00F5757E">
              <w:t>Solicitud de empleo, ficha curricular, currículum vitae o documento análogo.</w:t>
            </w:r>
          </w:p>
        </w:tc>
        <w:tc>
          <w:tcPr>
            <w:tcW w:w="1833" w:type="dxa"/>
            <w:vAlign w:val="center"/>
          </w:tcPr>
          <w:p w14:paraId="48EC61C8" w14:textId="77777777" w:rsidR="00DF69E6" w:rsidRPr="00F5757E" w:rsidRDefault="008A572F" w:rsidP="00F5757E">
            <w:pPr>
              <w:tabs>
                <w:tab w:val="left" w:pos="284"/>
                <w:tab w:val="left" w:pos="426"/>
              </w:tabs>
              <w:spacing w:line="240" w:lineRule="auto"/>
              <w:ind w:right="49"/>
              <w:jc w:val="center"/>
            </w:pPr>
            <w:r w:rsidRPr="00F5757E">
              <w:t>En versión Pública.</w:t>
            </w:r>
          </w:p>
        </w:tc>
        <w:tc>
          <w:tcPr>
            <w:tcW w:w="1093" w:type="dxa"/>
            <w:vAlign w:val="center"/>
          </w:tcPr>
          <w:p w14:paraId="2F7015CA" w14:textId="77777777" w:rsidR="00DF69E6" w:rsidRPr="00F5757E" w:rsidRDefault="007A540F" w:rsidP="00F5757E">
            <w:pPr>
              <w:tabs>
                <w:tab w:val="left" w:pos="284"/>
                <w:tab w:val="left" w:pos="426"/>
              </w:tabs>
              <w:spacing w:line="240" w:lineRule="auto"/>
              <w:ind w:right="49"/>
              <w:jc w:val="center"/>
              <w:rPr>
                <w:b/>
              </w:rPr>
            </w:pPr>
            <w:sdt>
              <w:sdtPr>
                <w:tag w:val="goog_rdk_0"/>
                <w:id w:val="1688249368"/>
              </w:sdtPr>
              <w:sdtEndPr/>
              <w:sdtContent>
                <w:r w:rsidR="008A572F" w:rsidRPr="00F5757E">
                  <w:rPr>
                    <w:rFonts w:ascii="Arial Unicode MS" w:eastAsia="Arial Unicode MS" w:hAnsi="Arial Unicode MS" w:cs="Arial Unicode MS"/>
                    <w:b/>
                  </w:rPr>
                  <w:t>✅</w:t>
                </w:r>
              </w:sdtContent>
            </w:sdt>
          </w:p>
        </w:tc>
      </w:tr>
      <w:tr w:rsidR="00F5757E" w:rsidRPr="00F5757E" w14:paraId="112F38BD" w14:textId="77777777" w:rsidTr="00945DDC">
        <w:trPr>
          <w:trHeight w:val="517"/>
          <w:jc w:val="center"/>
        </w:trPr>
        <w:tc>
          <w:tcPr>
            <w:tcW w:w="639" w:type="dxa"/>
            <w:vAlign w:val="center"/>
          </w:tcPr>
          <w:p w14:paraId="0A1D3968" w14:textId="77777777" w:rsidR="00DF69E6" w:rsidRPr="00F5757E" w:rsidRDefault="008A572F" w:rsidP="00F5757E">
            <w:pPr>
              <w:tabs>
                <w:tab w:val="left" w:pos="284"/>
                <w:tab w:val="left" w:pos="426"/>
              </w:tabs>
              <w:spacing w:line="240" w:lineRule="auto"/>
              <w:ind w:right="49"/>
              <w:jc w:val="center"/>
              <w:rPr>
                <w:b/>
              </w:rPr>
            </w:pPr>
            <w:r w:rsidRPr="00F5757E">
              <w:rPr>
                <w:b/>
              </w:rPr>
              <w:t>2</w:t>
            </w:r>
          </w:p>
        </w:tc>
        <w:tc>
          <w:tcPr>
            <w:tcW w:w="3245" w:type="dxa"/>
            <w:vAlign w:val="center"/>
          </w:tcPr>
          <w:p w14:paraId="1E301231" w14:textId="77777777" w:rsidR="00DF69E6" w:rsidRPr="00F5757E" w:rsidRDefault="008A572F" w:rsidP="00F5757E">
            <w:pPr>
              <w:tabs>
                <w:tab w:val="left" w:pos="284"/>
                <w:tab w:val="left" w:pos="426"/>
              </w:tabs>
              <w:spacing w:line="240" w:lineRule="auto"/>
              <w:ind w:right="49"/>
            </w:pPr>
            <w:r w:rsidRPr="00F5757E">
              <w:t>Ser de nacionalidad mexicana.</w:t>
            </w:r>
          </w:p>
        </w:tc>
        <w:tc>
          <w:tcPr>
            <w:tcW w:w="2223" w:type="dxa"/>
            <w:vAlign w:val="center"/>
          </w:tcPr>
          <w:p w14:paraId="35369940" w14:textId="77777777" w:rsidR="00DF69E6" w:rsidRPr="00F5757E" w:rsidRDefault="008A572F" w:rsidP="00F5757E">
            <w:pPr>
              <w:tabs>
                <w:tab w:val="left" w:pos="284"/>
                <w:tab w:val="left" w:pos="426"/>
              </w:tabs>
              <w:spacing w:line="240" w:lineRule="auto"/>
              <w:ind w:right="49"/>
            </w:pPr>
            <w:r w:rsidRPr="00F5757E">
              <w:t>Acta de nacimiento; CURP</w:t>
            </w:r>
          </w:p>
        </w:tc>
        <w:tc>
          <w:tcPr>
            <w:tcW w:w="1833" w:type="dxa"/>
            <w:vAlign w:val="center"/>
          </w:tcPr>
          <w:p w14:paraId="0AA1EF9D" w14:textId="77777777" w:rsidR="00DF69E6" w:rsidRPr="00F5757E" w:rsidRDefault="008A572F" w:rsidP="00F5757E">
            <w:pPr>
              <w:tabs>
                <w:tab w:val="left" w:pos="284"/>
                <w:tab w:val="left" w:pos="426"/>
              </w:tabs>
              <w:spacing w:line="240" w:lineRule="auto"/>
              <w:ind w:right="49"/>
              <w:jc w:val="center"/>
            </w:pPr>
            <w:r w:rsidRPr="00F5757E">
              <w:t>Confidencial</w:t>
            </w:r>
          </w:p>
        </w:tc>
        <w:tc>
          <w:tcPr>
            <w:tcW w:w="1093" w:type="dxa"/>
            <w:vAlign w:val="center"/>
          </w:tcPr>
          <w:p w14:paraId="017218D4" w14:textId="77777777" w:rsidR="00DF69E6" w:rsidRPr="00F5757E" w:rsidRDefault="007A540F" w:rsidP="00F5757E">
            <w:pPr>
              <w:tabs>
                <w:tab w:val="left" w:pos="284"/>
                <w:tab w:val="left" w:pos="426"/>
              </w:tabs>
              <w:spacing w:line="240" w:lineRule="auto"/>
              <w:ind w:right="49"/>
              <w:jc w:val="center"/>
            </w:pPr>
            <w:sdt>
              <w:sdtPr>
                <w:tag w:val="goog_rdk_1"/>
                <w:id w:val="-1984222844"/>
              </w:sdtPr>
              <w:sdtEndPr/>
              <w:sdtContent>
                <w:r w:rsidR="008A572F" w:rsidRPr="00F5757E">
                  <w:rPr>
                    <w:rFonts w:ascii="Arial Unicode MS" w:eastAsia="Arial Unicode MS" w:hAnsi="Arial Unicode MS" w:cs="Arial Unicode MS"/>
                  </w:rPr>
                  <w:t>✖</w:t>
                </w:r>
              </w:sdtContent>
            </w:sdt>
          </w:p>
        </w:tc>
      </w:tr>
      <w:tr w:rsidR="00F5757E" w:rsidRPr="00F5757E" w14:paraId="684D00C8" w14:textId="77777777" w:rsidTr="00945DDC">
        <w:trPr>
          <w:jc w:val="center"/>
        </w:trPr>
        <w:tc>
          <w:tcPr>
            <w:tcW w:w="639" w:type="dxa"/>
            <w:vAlign w:val="center"/>
          </w:tcPr>
          <w:p w14:paraId="5BA05538" w14:textId="77777777" w:rsidR="00DF69E6" w:rsidRPr="00F5757E" w:rsidRDefault="008A572F" w:rsidP="00F5757E">
            <w:pPr>
              <w:tabs>
                <w:tab w:val="left" w:pos="284"/>
                <w:tab w:val="left" w:pos="426"/>
              </w:tabs>
              <w:spacing w:line="240" w:lineRule="auto"/>
              <w:ind w:right="49"/>
              <w:jc w:val="center"/>
              <w:rPr>
                <w:b/>
              </w:rPr>
            </w:pPr>
            <w:r w:rsidRPr="00F5757E">
              <w:rPr>
                <w:b/>
              </w:rPr>
              <w:t>3</w:t>
            </w:r>
          </w:p>
        </w:tc>
        <w:tc>
          <w:tcPr>
            <w:tcW w:w="3245" w:type="dxa"/>
            <w:vAlign w:val="center"/>
          </w:tcPr>
          <w:p w14:paraId="30F23147" w14:textId="77777777" w:rsidR="00DF69E6" w:rsidRPr="00F5757E" w:rsidRDefault="008A572F" w:rsidP="00F5757E">
            <w:pPr>
              <w:tabs>
                <w:tab w:val="left" w:pos="284"/>
                <w:tab w:val="left" w:pos="426"/>
              </w:tabs>
              <w:spacing w:line="240" w:lineRule="auto"/>
              <w:ind w:right="49"/>
            </w:pPr>
            <w:r w:rsidRPr="00F5757E">
              <w:t>Estar en pleno ejercicio de sus derechos civiles y políticos.</w:t>
            </w:r>
          </w:p>
        </w:tc>
        <w:tc>
          <w:tcPr>
            <w:tcW w:w="2223" w:type="dxa"/>
            <w:vAlign w:val="center"/>
          </w:tcPr>
          <w:p w14:paraId="5659508D" w14:textId="77777777" w:rsidR="00DF69E6" w:rsidRPr="00F5757E" w:rsidRDefault="008A572F" w:rsidP="00F5757E">
            <w:pPr>
              <w:tabs>
                <w:tab w:val="left" w:pos="284"/>
                <w:tab w:val="left" w:pos="426"/>
              </w:tabs>
              <w:spacing w:line="240" w:lineRule="auto"/>
              <w:ind w:right="49"/>
            </w:pPr>
            <w:r w:rsidRPr="00F5757E">
              <w:t xml:space="preserve">Credencial de elector </w:t>
            </w:r>
          </w:p>
        </w:tc>
        <w:tc>
          <w:tcPr>
            <w:tcW w:w="1833" w:type="dxa"/>
            <w:vAlign w:val="center"/>
          </w:tcPr>
          <w:p w14:paraId="3B74104F" w14:textId="77777777" w:rsidR="00DF69E6" w:rsidRPr="00F5757E" w:rsidRDefault="008A572F" w:rsidP="00F5757E">
            <w:pPr>
              <w:tabs>
                <w:tab w:val="left" w:pos="284"/>
                <w:tab w:val="left" w:pos="426"/>
              </w:tabs>
              <w:spacing w:line="240" w:lineRule="auto"/>
              <w:ind w:right="49"/>
              <w:jc w:val="center"/>
            </w:pPr>
            <w:r w:rsidRPr="00F5757E">
              <w:t>Confidencial</w:t>
            </w:r>
          </w:p>
        </w:tc>
        <w:tc>
          <w:tcPr>
            <w:tcW w:w="1093" w:type="dxa"/>
            <w:vAlign w:val="center"/>
          </w:tcPr>
          <w:p w14:paraId="6EA26D6E" w14:textId="77777777" w:rsidR="00DF69E6" w:rsidRPr="00F5757E" w:rsidRDefault="007A540F" w:rsidP="00F5757E">
            <w:pPr>
              <w:tabs>
                <w:tab w:val="left" w:pos="284"/>
                <w:tab w:val="left" w:pos="426"/>
              </w:tabs>
              <w:spacing w:line="240" w:lineRule="auto"/>
              <w:ind w:right="49"/>
              <w:jc w:val="center"/>
            </w:pPr>
            <w:sdt>
              <w:sdtPr>
                <w:tag w:val="goog_rdk_2"/>
                <w:id w:val="-315031227"/>
              </w:sdtPr>
              <w:sdtEndPr/>
              <w:sdtContent>
                <w:r w:rsidR="008A572F" w:rsidRPr="00F5757E">
                  <w:rPr>
                    <w:rFonts w:ascii="Arial Unicode MS" w:eastAsia="Arial Unicode MS" w:hAnsi="Arial Unicode MS" w:cs="Arial Unicode MS"/>
                  </w:rPr>
                  <w:t>✖</w:t>
                </w:r>
              </w:sdtContent>
            </w:sdt>
          </w:p>
        </w:tc>
      </w:tr>
      <w:tr w:rsidR="00F5757E" w:rsidRPr="00F5757E" w14:paraId="7C56B276" w14:textId="77777777" w:rsidTr="00945DDC">
        <w:trPr>
          <w:jc w:val="center"/>
        </w:trPr>
        <w:tc>
          <w:tcPr>
            <w:tcW w:w="639" w:type="dxa"/>
            <w:vAlign w:val="center"/>
          </w:tcPr>
          <w:p w14:paraId="6D23E12E" w14:textId="77777777" w:rsidR="00945DDC" w:rsidRPr="00F5757E" w:rsidRDefault="00945DDC" w:rsidP="00F5757E">
            <w:pPr>
              <w:tabs>
                <w:tab w:val="left" w:pos="284"/>
                <w:tab w:val="left" w:pos="426"/>
              </w:tabs>
              <w:spacing w:line="240" w:lineRule="auto"/>
              <w:ind w:right="49"/>
              <w:jc w:val="center"/>
              <w:rPr>
                <w:b/>
              </w:rPr>
            </w:pPr>
            <w:r w:rsidRPr="00F5757E">
              <w:rPr>
                <w:b/>
              </w:rPr>
              <w:t>4</w:t>
            </w:r>
          </w:p>
        </w:tc>
        <w:tc>
          <w:tcPr>
            <w:tcW w:w="3245" w:type="dxa"/>
            <w:vAlign w:val="center"/>
          </w:tcPr>
          <w:p w14:paraId="14828A77" w14:textId="77777777" w:rsidR="00945DDC" w:rsidRPr="00F5757E" w:rsidRDefault="00945DDC" w:rsidP="00F5757E">
            <w:pPr>
              <w:tabs>
                <w:tab w:val="left" w:pos="284"/>
                <w:tab w:val="left" w:pos="426"/>
              </w:tabs>
              <w:spacing w:line="240" w:lineRule="auto"/>
              <w:ind w:right="49"/>
            </w:pPr>
            <w:r w:rsidRPr="00F5757E">
              <w:t>Acreditar, cuando proceda, el cumplimiento de la Ley del Servicio Militar Nacional.</w:t>
            </w:r>
          </w:p>
        </w:tc>
        <w:tc>
          <w:tcPr>
            <w:tcW w:w="2223" w:type="dxa"/>
            <w:vAlign w:val="center"/>
          </w:tcPr>
          <w:p w14:paraId="6F06A84E" w14:textId="77777777" w:rsidR="00945DDC" w:rsidRPr="00F5757E" w:rsidRDefault="00945DDC" w:rsidP="00F5757E">
            <w:pPr>
              <w:tabs>
                <w:tab w:val="left" w:pos="284"/>
                <w:tab w:val="left" w:pos="426"/>
              </w:tabs>
              <w:spacing w:line="240" w:lineRule="auto"/>
              <w:ind w:right="49"/>
            </w:pPr>
            <w:r w:rsidRPr="00F5757E">
              <w:t>Cartilla de Servicio Militar</w:t>
            </w:r>
          </w:p>
        </w:tc>
        <w:tc>
          <w:tcPr>
            <w:tcW w:w="1833" w:type="dxa"/>
            <w:vAlign w:val="center"/>
          </w:tcPr>
          <w:p w14:paraId="6D73B790" w14:textId="6EB3125F" w:rsidR="00945DDC" w:rsidRPr="00F5757E" w:rsidRDefault="00945DDC" w:rsidP="00F5757E">
            <w:pPr>
              <w:tabs>
                <w:tab w:val="left" w:pos="284"/>
                <w:tab w:val="left" w:pos="426"/>
              </w:tabs>
              <w:spacing w:line="240" w:lineRule="auto"/>
              <w:ind w:right="49"/>
              <w:jc w:val="center"/>
            </w:pPr>
            <w:r w:rsidRPr="00F5757E">
              <w:t>Confidencial</w:t>
            </w:r>
          </w:p>
        </w:tc>
        <w:tc>
          <w:tcPr>
            <w:tcW w:w="1093" w:type="dxa"/>
            <w:vAlign w:val="center"/>
          </w:tcPr>
          <w:p w14:paraId="0B55F9A4" w14:textId="07CA7AFE" w:rsidR="00945DDC" w:rsidRPr="00F5757E" w:rsidRDefault="007A540F" w:rsidP="00F5757E">
            <w:pPr>
              <w:tabs>
                <w:tab w:val="left" w:pos="284"/>
                <w:tab w:val="left" w:pos="426"/>
              </w:tabs>
              <w:spacing w:line="240" w:lineRule="auto"/>
              <w:ind w:right="49"/>
              <w:jc w:val="center"/>
            </w:pPr>
            <w:sdt>
              <w:sdtPr>
                <w:tag w:val="goog_rdk_2"/>
                <w:id w:val="-71742287"/>
              </w:sdtPr>
              <w:sdtEndPr/>
              <w:sdtContent>
                <w:r w:rsidR="00945DDC" w:rsidRPr="00F5757E">
                  <w:rPr>
                    <w:rFonts w:ascii="Segoe UI Symbol" w:eastAsia="Arial Unicode MS" w:hAnsi="Segoe UI Symbol" w:cs="Segoe UI Symbol"/>
                  </w:rPr>
                  <w:t>✖</w:t>
                </w:r>
              </w:sdtContent>
            </w:sdt>
          </w:p>
        </w:tc>
      </w:tr>
      <w:tr w:rsidR="00F5757E" w:rsidRPr="00F5757E" w14:paraId="03CB3484" w14:textId="77777777" w:rsidTr="00945DDC">
        <w:trPr>
          <w:jc w:val="center"/>
        </w:trPr>
        <w:tc>
          <w:tcPr>
            <w:tcW w:w="639" w:type="dxa"/>
            <w:vAlign w:val="center"/>
          </w:tcPr>
          <w:p w14:paraId="25094750" w14:textId="77777777" w:rsidR="00DF69E6" w:rsidRPr="00F5757E" w:rsidRDefault="008A572F" w:rsidP="00F5757E">
            <w:pPr>
              <w:tabs>
                <w:tab w:val="left" w:pos="284"/>
                <w:tab w:val="left" w:pos="426"/>
              </w:tabs>
              <w:spacing w:line="240" w:lineRule="auto"/>
              <w:ind w:right="49"/>
              <w:jc w:val="center"/>
              <w:rPr>
                <w:b/>
              </w:rPr>
            </w:pPr>
            <w:r w:rsidRPr="00F5757E">
              <w:rPr>
                <w:b/>
              </w:rPr>
              <w:t>5</w:t>
            </w:r>
          </w:p>
        </w:tc>
        <w:tc>
          <w:tcPr>
            <w:tcW w:w="3245" w:type="dxa"/>
            <w:vAlign w:val="center"/>
          </w:tcPr>
          <w:p w14:paraId="70019802" w14:textId="77777777" w:rsidR="00DF69E6" w:rsidRPr="00F5757E" w:rsidRDefault="008A572F" w:rsidP="00F5757E">
            <w:pPr>
              <w:tabs>
                <w:tab w:val="left" w:pos="284"/>
                <w:tab w:val="left" w:pos="426"/>
              </w:tabs>
              <w:spacing w:line="240" w:lineRule="auto"/>
              <w:ind w:right="49"/>
            </w:pPr>
            <w:r w:rsidRPr="00F5757E">
              <w:t>DEROGADO</w:t>
            </w:r>
          </w:p>
        </w:tc>
        <w:tc>
          <w:tcPr>
            <w:tcW w:w="2223" w:type="dxa"/>
            <w:vAlign w:val="center"/>
          </w:tcPr>
          <w:p w14:paraId="08317DAA" w14:textId="77777777" w:rsidR="00DF69E6" w:rsidRPr="00F5757E" w:rsidRDefault="008A572F" w:rsidP="00F5757E">
            <w:pPr>
              <w:tabs>
                <w:tab w:val="left" w:pos="284"/>
                <w:tab w:val="left" w:pos="426"/>
              </w:tabs>
              <w:spacing w:line="240" w:lineRule="auto"/>
              <w:ind w:right="49"/>
            </w:pPr>
            <w:r w:rsidRPr="00F5757E">
              <w:t>N/A.</w:t>
            </w:r>
          </w:p>
        </w:tc>
        <w:tc>
          <w:tcPr>
            <w:tcW w:w="1833" w:type="dxa"/>
            <w:vAlign w:val="center"/>
          </w:tcPr>
          <w:p w14:paraId="6DAE9CD3" w14:textId="77777777" w:rsidR="00DF69E6" w:rsidRPr="00F5757E" w:rsidRDefault="008A572F" w:rsidP="00F5757E">
            <w:pPr>
              <w:tabs>
                <w:tab w:val="left" w:pos="284"/>
                <w:tab w:val="left" w:pos="426"/>
              </w:tabs>
              <w:spacing w:line="240" w:lineRule="auto"/>
              <w:ind w:right="49"/>
              <w:jc w:val="center"/>
            </w:pPr>
            <w:r w:rsidRPr="00F5757E">
              <w:t>N/A.</w:t>
            </w:r>
          </w:p>
        </w:tc>
        <w:tc>
          <w:tcPr>
            <w:tcW w:w="1093" w:type="dxa"/>
            <w:vAlign w:val="center"/>
          </w:tcPr>
          <w:p w14:paraId="5EC34216" w14:textId="77777777" w:rsidR="00DF69E6" w:rsidRPr="00F5757E" w:rsidRDefault="008A572F" w:rsidP="00F5757E">
            <w:pPr>
              <w:tabs>
                <w:tab w:val="left" w:pos="284"/>
                <w:tab w:val="left" w:pos="426"/>
              </w:tabs>
              <w:spacing w:line="240" w:lineRule="auto"/>
              <w:ind w:right="49"/>
              <w:jc w:val="center"/>
            </w:pPr>
            <w:r w:rsidRPr="00F5757E">
              <w:t>N/A</w:t>
            </w:r>
          </w:p>
        </w:tc>
      </w:tr>
      <w:tr w:rsidR="00F5757E" w:rsidRPr="00F5757E" w14:paraId="0C8E5ED4" w14:textId="77777777" w:rsidTr="00945DDC">
        <w:trPr>
          <w:jc w:val="center"/>
        </w:trPr>
        <w:tc>
          <w:tcPr>
            <w:tcW w:w="639" w:type="dxa"/>
            <w:vAlign w:val="center"/>
          </w:tcPr>
          <w:p w14:paraId="25AA5C5C" w14:textId="77777777" w:rsidR="00DF69E6" w:rsidRPr="00F5757E" w:rsidRDefault="008A572F" w:rsidP="00F5757E">
            <w:pPr>
              <w:tabs>
                <w:tab w:val="left" w:pos="284"/>
                <w:tab w:val="left" w:pos="426"/>
              </w:tabs>
              <w:spacing w:line="240" w:lineRule="auto"/>
              <w:ind w:right="49"/>
              <w:jc w:val="center"/>
              <w:rPr>
                <w:b/>
              </w:rPr>
            </w:pPr>
            <w:r w:rsidRPr="00F5757E">
              <w:rPr>
                <w:b/>
              </w:rPr>
              <w:t>6</w:t>
            </w:r>
          </w:p>
        </w:tc>
        <w:tc>
          <w:tcPr>
            <w:tcW w:w="3245" w:type="dxa"/>
            <w:vAlign w:val="center"/>
          </w:tcPr>
          <w:p w14:paraId="13A5F5F0" w14:textId="77777777" w:rsidR="00DF69E6" w:rsidRPr="00F5757E" w:rsidRDefault="008A572F" w:rsidP="00F5757E">
            <w:pPr>
              <w:spacing w:line="240" w:lineRule="auto"/>
            </w:pPr>
            <w:r w:rsidRPr="00F5757E">
              <w:t>No haber sido separado anteriormente del servicio por las causas previstas en el artículo 93 de la Ley del Trabajo de los Servidores Públicos del Estado y Municipios</w:t>
            </w:r>
          </w:p>
        </w:tc>
        <w:tc>
          <w:tcPr>
            <w:tcW w:w="2223" w:type="dxa"/>
            <w:vAlign w:val="center"/>
          </w:tcPr>
          <w:p w14:paraId="60D8BAB9" w14:textId="77777777" w:rsidR="00DF69E6" w:rsidRPr="00F5757E" w:rsidRDefault="008A572F" w:rsidP="00F5757E">
            <w:pPr>
              <w:tabs>
                <w:tab w:val="left" w:pos="284"/>
                <w:tab w:val="left" w:pos="426"/>
              </w:tabs>
              <w:spacing w:line="240" w:lineRule="auto"/>
              <w:ind w:right="49"/>
            </w:pPr>
            <w:r w:rsidRPr="00F5757E">
              <w:t>Manifestación bajo protesta de decir verdad.</w:t>
            </w:r>
          </w:p>
        </w:tc>
        <w:tc>
          <w:tcPr>
            <w:tcW w:w="1833" w:type="dxa"/>
            <w:vAlign w:val="center"/>
          </w:tcPr>
          <w:p w14:paraId="7580306F" w14:textId="77777777" w:rsidR="00DF69E6" w:rsidRPr="00F5757E" w:rsidRDefault="008A572F" w:rsidP="00F5757E">
            <w:pPr>
              <w:tabs>
                <w:tab w:val="left" w:pos="284"/>
                <w:tab w:val="left" w:pos="426"/>
              </w:tabs>
              <w:spacing w:line="240" w:lineRule="auto"/>
              <w:ind w:right="49"/>
              <w:jc w:val="center"/>
            </w:pPr>
            <w:r w:rsidRPr="00F5757E">
              <w:t>En versión Pública.</w:t>
            </w:r>
          </w:p>
        </w:tc>
        <w:tc>
          <w:tcPr>
            <w:tcW w:w="1093" w:type="dxa"/>
            <w:vAlign w:val="center"/>
          </w:tcPr>
          <w:p w14:paraId="51CEFB5F" w14:textId="77777777" w:rsidR="00DF69E6" w:rsidRPr="00F5757E" w:rsidRDefault="007A540F" w:rsidP="00F5757E">
            <w:pPr>
              <w:tabs>
                <w:tab w:val="left" w:pos="284"/>
                <w:tab w:val="left" w:pos="426"/>
              </w:tabs>
              <w:spacing w:line="240" w:lineRule="auto"/>
              <w:ind w:right="49"/>
              <w:jc w:val="center"/>
            </w:pPr>
            <w:sdt>
              <w:sdtPr>
                <w:tag w:val="goog_rdk_3"/>
                <w:id w:val="74255067"/>
              </w:sdtPr>
              <w:sdtEndPr/>
              <w:sdtContent>
                <w:r w:rsidR="008A572F" w:rsidRPr="00F5757E">
                  <w:rPr>
                    <w:rFonts w:ascii="Arial Unicode MS" w:eastAsia="Arial Unicode MS" w:hAnsi="Arial Unicode MS" w:cs="Arial Unicode MS"/>
                  </w:rPr>
                  <w:t>✖</w:t>
                </w:r>
              </w:sdtContent>
            </w:sdt>
          </w:p>
        </w:tc>
      </w:tr>
      <w:tr w:rsidR="00F5757E" w:rsidRPr="00F5757E" w14:paraId="3565026C" w14:textId="77777777" w:rsidTr="00945DDC">
        <w:trPr>
          <w:jc w:val="center"/>
        </w:trPr>
        <w:tc>
          <w:tcPr>
            <w:tcW w:w="639" w:type="dxa"/>
            <w:vAlign w:val="center"/>
          </w:tcPr>
          <w:p w14:paraId="4CD8B365" w14:textId="77777777" w:rsidR="00DF69E6" w:rsidRPr="00F5757E" w:rsidRDefault="008A572F" w:rsidP="00F5757E">
            <w:pPr>
              <w:tabs>
                <w:tab w:val="left" w:pos="284"/>
                <w:tab w:val="left" w:pos="426"/>
              </w:tabs>
              <w:spacing w:line="240" w:lineRule="auto"/>
              <w:ind w:right="49"/>
              <w:jc w:val="center"/>
              <w:rPr>
                <w:b/>
              </w:rPr>
            </w:pPr>
            <w:r w:rsidRPr="00F5757E">
              <w:rPr>
                <w:b/>
              </w:rPr>
              <w:t>7</w:t>
            </w:r>
          </w:p>
        </w:tc>
        <w:tc>
          <w:tcPr>
            <w:tcW w:w="3245" w:type="dxa"/>
            <w:vAlign w:val="center"/>
          </w:tcPr>
          <w:p w14:paraId="3067155D" w14:textId="77777777" w:rsidR="00DF69E6" w:rsidRPr="00F5757E" w:rsidRDefault="008A572F" w:rsidP="00F5757E">
            <w:pPr>
              <w:tabs>
                <w:tab w:val="left" w:pos="284"/>
                <w:tab w:val="left" w:pos="426"/>
              </w:tabs>
              <w:spacing w:line="240" w:lineRule="auto"/>
              <w:ind w:right="49"/>
            </w:pPr>
            <w:r w:rsidRPr="00F5757E">
              <w:t>Tener buena salud, lo que se comprobará con los certificados médicos.</w:t>
            </w:r>
          </w:p>
        </w:tc>
        <w:tc>
          <w:tcPr>
            <w:tcW w:w="2223" w:type="dxa"/>
            <w:vAlign w:val="center"/>
          </w:tcPr>
          <w:p w14:paraId="7DAB6B4C" w14:textId="77777777" w:rsidR="00DF69E6" w:rsidRPr="00F5757E" w:rsidRDefault="008A572F" w:rsidP="00F5757E">
            <w:pPr>
              <w:tabs>
                <w:tab w:val="left" w:pos="284"/>
                <w:tab w:val="left" w:pos="426"/>
              </w:tabs>
              <w:spacing w:line="240" w:lineRule="auto"/>
              <w:ind w:right="49"/>
            </w:pPr>
            <w:r w:rsidRPr="00F5757E">
              <w:t>Certificado Médico</w:t>
            </w:r>
          </w:p>
        </w:tc>
        <w:tc>
          <w:tcPr>
            <w:tcW w:w="1833" w:type="dxa"/>
            <w:vAlign w:val="center"/>
          </w:tcPr>
          <w:p w14:paraId="34402CA2" w14:textId="77777777" w:rsidR="00DF69E6" w:rsidRPr="00F5757E" w:rsidRDefault="008A572F" w:rsidP="00F5757E">
            <w:pPr>
              <w:tabs>
                <w:tab w:val="left" w:pos="284"/>
                <w:tab w:val="left" w:pos="426"/>
              </w:tabs>
              <w:spacing w:line="240" w:lineRule="auto"/>
              <w:ind w:right="49"/>
              <w:jc w:val="center"/>
            </w:pPr>
            <w:r w:rsidRPr="00F5757E">
              <w:t>Confidencial</w:t>
            </w:r>
          </w:p>
        </w:tc>
        <w:tc>
          <w:tcPr>
            <w:tcW w:w="1093" w:type="dxa"/>
            <w:vAlign w:val="center"/>
          </w:tcPr>
          <w:p w14:paraId="1CFD1D98" w14:textId="77777777" w:rsidR="00DF69E6" w:rsidRPr="00F5757E" w:rsidRDefault="007A540F" w:rsidP="00F5757E">
            <w:pPr>
              <w:tabs>
                <w:tab w:val="left" w:pos="284"/>
                <w:tab w:val="left" w:pos="426"/>
              </w:tabs>
              <w:spacing w:line="240" w:lineRule="auto"/>
              <w:ind w:right="49"/>
              <w:jc w:val="center"/>
            </w:pPr>
            <w:sdt>
              <w:sdtPr>
                <w:tag w:val="goog_rdk_4"/>
                <w:id w:val="-1073196075"/>
              </w:sdtPr>
              <w:sdtEndPr/>
              <w:sdtContent>
                <w:r w:rsidR="008A572F" w:rsidRPr="00F5757E">
                  <w:rPr>
                    <w:rFonts w:ascii="Arial Unicode MS" w:eastAsia="Arial Unicode MS" w:hAnsi="Arial Unicode MS" w:cs="Arial Unicode MS"/>
                  </w:rPr>
                  <w:t>✖</w:t>
                </w:r>
              </w:sdtContent>
            </w:sdt>
          </w:p>
        </w:tc>
      </w:tr>
      <w:tr w:rsidR="00F5757E" w:rsidRPr="00F5757E" w14:paraId="0CD001D3" w14:textId="77777777" w:rsidTr="00945DDC">
        <w:trPr>
          <w:jc w:val="center"/>
        </w:trPr>
        <w:tc>
          <w:tcPr>
            <w:tcW w:w="639" w:type="dxa"/>
            <w:vAlign w:val="center"/>
          </w:tcPr>
          <w:p w14:paraId="7F1AB788" w14:textId="77777777" w:rsidR="00DF69E6" w:rsidRPr="00F5757E" w:rsidRDefault="008A572F" w:rsidP="00F5757E">
            <w:pPr>
              <w:tabs>
                <w:tab w:val="left" w:pos="284"/>
                <w:tab w:val="left" w:pos="426"/>
              </w:tabs>
              <w:spacing w:line="240" w:lineRule="auto"/>
              <w:ind w:right="49"/>
              <w:jc w:val="center"/>
              <w:rPr>
                <w:b/>
              </w:rPr>
            </w:pPr>
            <w:r w:rsidRPr="00F5757E">
              <w:rPr>
                <w:b/>
              </w:rPr>
              <w:t>8</w:t>
            </w:r>
          </w:p>
        </w:tc>
        <w:tc>
          <w:tcPr>
            <w:tcW w:w="3245" w:type="dxa"/>
            <w:vAlign w:val="center"/>
          </w:tcPr>
          <w:p w14:paraId="3EFFD57E" w14:textId="77777777" w:rsidR="00DF69E6" w:rsidRPr="00F5757E" w:rsidRDefault="008A572F" w:rsidP="00F5757E">
            <w:pPr>
              <w:tabs>
                <w:tab w:val="left" w:pos="284"/>
                <w:tab w:val="left" w:pos="426"/>
              </w:tabs>
              <w:spacing w:line="240" w:lineRule="auto"/>
              <w:ind w:right="49"/>
            </w:pPr>
            <w:r w:rsidRPr="00F5757E">
              <w:t>Cumplir con los requisitos que se establezcan para los diferentes puestos.</w:t>
            </w:r>
          </w:p>
        </w:tc>
        <w:tc>
          <w:tcPr>
            <w:tcW w:w="2223" w:type="dxa"/>
            <w:vAlign w:val="center"/>
          </w:tcPr>
          <w:p w14:paraId="77AE0AA0" w14:textId="77777777" w:rsidR="00DF69E6" w:rsidRPr="00F5757E" w:rsidRDefault="008A572F" w:rsidP="00F5757E">
            <w:pPr>
              <w:tabs>
                <w:tab w:val="left" w:pos="284"/>
                <w:tab w:val="left" w:pos="426"/>
              </w:tabs>
              <w:spacing w:line="240" w:lineRule="auto"/>
              <w:ind w:right="49"/>
            </w:pPr>
            <w:r w:rsidRPr="00F5757E">
              <w:t>Ley Orgánica Municipal del Estado de México.</w:t>
            </w:r>
          </w:p>
        </w:tc>
        <w:tc>
          <w:tcPr>
            <w:tcW w:w="1833" w:type="dxa"/>
            <w:vAlign w:val="center"/>
          </w:tcPr>
          <w:p w14:paraId="6ADAA3BE" w14:textId="77777777" w:rsidR="00DF69E6" w:rsidRPr="00F5757E" w:rsidRDefault="008A572F" w:rsidP="00F5757E">
            <w:pPr>
              <w:tabs>
                <w:tab w:val="left" w:pos="284"/>
                <w:tab w:val="left" w:pos="426"/>
              </w:tabs>
              <w:spacing w:line="240" w:lineRule="auto"/>
              <w:ind w:right="49"/>
              <w:jc w:val="center"/>
            </w:pPr>
            <w:r w:rsidRPr="00F5757E">
              <w:t>N/A</w:t>
            </w:r>
          </w:p>
        </w:tc>
        <w:tc>
          <w:tcPr>
            <w:tcW w:w="1093" w:type="dxa"/>
            <w:vAlign w:val="center"/>
          </w:tcPr>
          <w:p w14:paraId="60C8A788" w14:textId="77777777" w:rsidR="00DF69E6" w:rsidRPr="00F5757E" w:rsidRDefault="008A572F" w:rsidP="00F5757E">
            <w:pPr>
              <w:tabs>
                <w:tab w:val="left" w:pos="284"/>
                <w:tab w:val="left" w:pos="426"/>
              </w:tabs>
              <w:spacing w:line="240" w:lineRule="auto"/>
              <w:ind w:right="49"/>
              <w:jc w:val="center"/>
            </w:pPr>
            <w:r w:rsidRPr="00F5757E">
              <w:t>N/A</w:t>
            </w:r>
          </w:p>
        </w:tc>
      </w:tr>
      <w:tr w:rsidR="00F5757E" w:rsidRPr="00F5757E" w14:paraId="17C5CD1D" w14:textId="77777777" w:rsidTr="00945DDC">
        <w:trPr>
          <w:jc w:val="center"/>
        </w:trPr>
        <w:tc>
          <w:tcPr>
            <w:tcW w:w="639" w:type="dxa"/>
            <w:vAlign w:val="center"/>
          </w:tcPr>
          <w:p w14:paraId="22E2A0F8" w14:textId="77777777" w:rsidR="00DF69E6" w:rsidRPr="00F5757E" w:rsidRDefault="008A572F" w:rsidP="00F5757E">
            <w:pPr>
              <w:tabs>
                <w:tab w:val="left" w:pos="284"/>
                <w:tab w:val="left" w:pos="426"/>
              </w:tabs>
              <w:spacing w:line="240" w:lineRule="auto"/>
              <w:ind w:right="49"/>
              <w:jc w:val="center"/>
              <w:rPr>
                <w:b/>
              </w:rPr>
            </w:pPr>
            <w:r w:rsidRPr="00F5757E">
              <w:rPr>
                <w:b/>
              </w:rPr>
              <w:t>9</w:t>
            </w:r>
          </w:p>
        </w:tc>
        <w:tc>
          <w:tcPr>
            <w:tcW w:w="3245" w:type="dxa"/>
            <w:vAlign w:val="center"/>
          </w:tcPr>
          <w:p w14:paraId="6B460F1A" w14:textId="77777777" w:rsidR="00DF69E6" w:rsidRPr="00F5757E" w:rsidRDefault="008A572F" w:rsidP="00F5757E">
            <w:pPr>
              <w:tabs>
                <w:tab w:val="left" w:pos="284"/>
                <w:tab w:val="left" w:pos="426"/>
              </w:tabs>
              <w:spacing w:line="240" w:lineRule="auto"/>
              <w:ind w:right="49"/>
            </w:pPr>
            <w:r w:rsidRPr="00F5757E">
              <w:t>Acreditar por medio de los exámenes correspondientes los conocimientos y aptitudes necesarios para el desempeño del puesto.</w:t>
            </w:r>
          </w:p>
        </w:tc>
        <w:tc>
          <w:tcPr>
            <w:tcW w:w="2223" w:type="dxa"/>
            <w:vAlign w:val="center"/>
          </w:tcPr>
          <w:p w14:paraId="79BE3D72" w14:textId="77777777" w:rsidR="00DF69E6" w:rsidRPr="00F5757E" w:rsidRDefault="008A572F" w:rsidP="00F5757E">
            <w:pPr>
              <w:tabs>
                <w:tab w:val="left" w:pos="284"/>
                <w:tab w:val="left" w:pos="426"/>
              </w:tabs>
              <w:spacing w:line="240" w:lineRule="auto"/>
              <w:ind w:right="49"/>
              <w:jc w:val="center"/>
            </w:pPr>
            <w:r w:rsidRPr="00F5757E">
              <w:t>N/A</w:t>
            </w:r>
          </w:p>
        </w:tc>
        <w:tc>
          <w:tcPr>
            <w:tcW w:w="1833" w:type="dxa"/>
            <w:vAlign w:val="center"/>
          </w:tcPr>
          <w:p w14:paraId="124838ED" w14:textId="77777777" w:rsidR="00DF69E6" w:rsidRPr="00F5757E" w:rsidRDefault="008A572F" w:rsidP="00F5757E">
            <w:pPr>
              <w:tabs>
                <w:tab w:val="left" w:pos="284"/>
                <w:tab w:val="left" w:pos="426"/>
              </w:tabs>
              <w:spacing w:line="240" w:lineRule="auto"/>
              <w:ind w:right="49"/>
              <w:jc w:val="center"/>
            </w:pPr>
            <w:r w:rsidRPr="00F5757E">
              <w:t>N/A</w:t>
            </w:r>
          </w:p>
        </w:tc>
        <w:tc>
          <w:tcPr>
            <w:tcW w:w="1093" w:type="dxa"/>
            <w:vAlign w:val="center"/>
          </w:tcPr>
          <w:p w14:paraId="77BC8EF9" w14:textId="77777777" w:rsidR="00DF69E6" w:rsidRPr="00F5757E" w:rsidRDefault="008A572F" w:rsidP="00F5757E">
            <w:pPr>
              <w:tabs>
                <w:tab w:val="left" w:pos="284"/>
                <w:tab w:val="left" w:pos="426"/>
              </w:tabs>
              <w:spacing w:line="240" w:lineRule="auto"/>
              <w:ind w:right="49"/>
              <w:jc w:val="center"/>
            </w:pPr>
            <w:r w:rsidRPr="00F5757E">
              <w:t>N/A</w:t>
            </w:r>
          </w:p>
        </w:tc>
      </w:tr>
      <w:tr w:rsidR="00F5757E" w:rsidRPr="00F5757E" w14:paraId="69856FE4" w14:textId="77777777" w:rsidTr="00945DDC">
        <w:trPr>
          <w:jc w:val="center"/>
        </w:trPr>
        <w:tc>
          <w:tcPr>
            <w:tcW w:w="639" w:type="dxa"/>
            <w:vAlign w:val="center"/>
          </w:tcPr>
          <w:p w14:paraId="1A5A7F52" w14:textId="77777777" w:rsidR="00DF69E6" w:rsidRPr="00F5757E" w:rsidRDefault="008A572F" w:rsidP="00F5757E">
            <w:pPr>
              <w:tabs>
                <w:tab w:val="left" w:pos="284"/>
                <w:tab w:val="left" w:pos="426"/>
              </w:tabs>
              <w:spacing w:line="240" w:lineRule="auto"/>
              <w:ind w:right="49"/>
              <w:jc w:val="center"/>
              <w:rPr>
                <w:b/>
              </w:rPr>
            </w:pPr>
            <w:r w:rsidRPr="00F5757E">
              <w:rPr>
                <w:b/>
              </w:rPr>
              <w:t>10</w:t>
            </w:r>
          </w:p>
        </w:tc>
        <w:tc>
          <w:tcPr>
            <w:tcW w:w="3245" w:type="dxa"/>
            <w:vAlign w:val="center"/>
          </w:tcPr>
          <w:p w14:paraId="1CD31F98" w14:textId="77777777" w:rsidR="00DF69E6" w:rsidRPr="00F5757E" w:rsidRDefault="008A572F" w:rsidP="00F5757E">
            <w:pPr>
              <w:tabs>
                <w:tab w:val="left" w:pos="284"/>
                <w:tab w:val="left" w:pos="426"/>
              </w:tabs>
              <w:spacing w:line="240" w:lineRule="auto"/>
              <w:ind w:right="49"/>
            </w:pPr>
            <w:r w:rsidRPr="00F5757E">
              <w:t>No estar inhabilitado para el ejercicio del servicio público.</w:t>
            </w:r>
          </w:p>
        </w:tc>
        <w:tc>
          <w:tcPr>
            <w:tcW w:w="2223" w:type="dxa"/>
            <w:vAlign w:val="center"/>
          </w:tcPr>
          <w:p w14:paraId="6A6FC389" w14:textId="77777777" w:rsidR="00DF69E6" w:rsidRPr="00F5757E" w:rsidRDefault="008A572F" w:rsidP="00F5757E">
            <w:pPr>
              <w:tabs>
                <w:tab w:val="left" w:pos="284"/>
                <w:tab w:val="left" w:pos="426"/>
              </w:tabs>
              <w:spacing w:line="240" w:lineRule="auto"/>
              <w:ind w:right="49"/>
            </w:pPr>
            <w:r w:rsidRPr="00F5757E">
              <w:t>Constancia de no inhabilitación.</w:t>
            </w:r>
          </w:p>
        </w:tc>
        <w:tc>
          <w:tcPr>
            <w:tcW w:w="1833" w:type="dxa"/>
            <w:vAlign w:val="center"/>
          </w:tcPr>
          <w:p w14:paraId="5CAD5D3F" w14:textId="77777777" w:rsidR="00DF69E6" w:rsidRPr="00F5757E" w:rsidRDefault="008A572F" w:rsidP="00F5757E">
            <w:pPr>
              <w:tabs>
                <w:tab w:val="left" w:pos="284"/>
                <w:tab w:val="left" w:pos="426"/>
              </w:tabs>
              <w:spacing w:line="240" w:lineRule="auto"/>
              <w:ind w:right="49"/>
              <w:jc w:val="center"/>
            </w:pPr>
            <w:r w:rsidRPr="00F5757E">
              <w:t>En versión Pública.</w:t>
            </w:r>
          </w:p>
        </w:tc>
        <w:tc>
          <w:tcPr>
            <w:tcW w:w="1093" w:type="dxa"/>
            <w:vAlign w:val="center"/>
          </w:tcPr>
          <w:p w14:paraId="01DF2B1C" w14:textId="77777777" w:rsidR="00DF69E6" w:rsidRPr="00F5757E" w:rsidRDefault="007A540F" w:rsidP="00F5757E">
            <w:pPr>
              <w:tabs>
                <w:tab w:val="left" w:pos="284"/>
                <w:tab w:val="left" w:pos="426"/>
              </w:tabs>
              <w:spacing w:line="240" w:lineRule="auto"/>
              <w:ind w:right="49"/>
              <w:jc w:val="center"/>
            </w:pPr>
            <w:sdt>
              <w:sdtPr>
                <w:tag w:val="goog_rdk_5"/>
                <w:id w:val="1517963837"/>
              </w:sdtPr>
              <w:sdtEndPr/>
              <w:sdtContent>
                <w:r w:rsidR="008A572F" w:rsidRPr="00F5757E">
                  <w:rPr>
                    <w:rFonts w:ascii="Arial Unicode MS" w:eastAsia="Arial Unicode MS" w:hAnsi="Arial Unicode MS" w:cs="Arial Unicode MS"/>
                    <w:b/>
                  </w:rPr>
                  <w:t>✅</w:t>
                </w:r>
              </w:sdtContent>
            </w:sdt>
          </w:p>
        </w:tc>
      </w:tr>
      <w:tr w:rsidR="00DF69E6" w:rsidRPr="00F5757E" w14:paraId="6D5037F3" w14:textId="77777777" w:rsidTr="00945DDC">
        <w:trPr>
          <w:jc w:val="center"/>
        </w:trPr>
        <w:tc>
          <w:tcPr>
            <w:tcW w:w="639" w:type="dxa"/>
            <w:vAlign w:val="center"/>
          </w:tcPr>
          <w:p w14:paraId="3F2269CD" w14:textId="77777777" w:rsidR="00DF69E6" w:rsidRPr="00F5757E" w:rsidRDefault="008A572F" w:rsidP="00F5757E">
            <w:pPr>
              <w:tabs>
                <w:tab w:val="left" w:pos="284"/>
                <w:tab w:val="left" w:pos="426"/>
              </w:tabs>
              <w:spacing w:line="240" w:lineRule="auto"/>
              <w:ind w:right="49"/>
              <w:jc w:val="center"/>
              <w:rPr>
                <w:b/>
              </w:rPr>
            </w:pPr>
            <w:r w:rsidRPr="00F5757E">
              <w:rPr>
                <w:b/>
              </w:rPr>
              <w:lastRenderedPageBreak/>
              <w:t>11</w:t>
            </w:r>
          </w:p>
        </w:tc>
        <w:tc>
          <w:tcPr>
            <w:tcW w:w="3245" w:type="dxa"/>
            <w:vAlign w:val="center"/>
          </w:tcPr>
          <w:p w14:paraId="2641C480" w14:textId="77777777" w:rsidR="00DF69E6" w:rsidRPr="00F5757E" w:rsidRDefault="008A572F" w:rsidP="00F5757E">
            <w:pPr>
              <w:tabs>
                <w:tab w:val="left" w:pos="284"/>
                <w:tab w:val="left" w:pos="426"/>
              </w:tabs>
              <w:spacing w:line="240" w:lineRule="auto"/>
              <w:ind w:right="49"/>
            </w:pPr>
            <w:r w:rsidRPr="00F5757E">
              <w:t>Presentar certificado expedido por la Unidad del Registro de Deudores Alimentarios Morosos en el que conste, si se encuentra inscrito o no en el mismo.</w:t>
            </w:r>
          </w:p>
        </w:tc>
        <w:tc>
          <w:tcPr>
            <w:tcW w:w="2223" w:type="dxa"/>
            <w:vAlign w:val="center"/>
          </w:tcPr>
          <w:p w14:paraId="441C32F9" w14:textId="77777777" w:rsidR="00DF69E6" w:rsidRPr="00F5757E" w:rsidRDefault="008A572F" w:rsidP="00F5757E">
            <w:pPr>
              <w:tabs>
                <w:tab w:val="left" w:pos="284"/>
                <w:tab w:val="left" w:pos="426"/>
              </w:tabs>
              <w:spacing w:line="240" w:lineRule="auto"/>
              <w:ind w:right="49"/>
            </w:pPr>
            <w:r w:rsidRPr="00F5757E">
              <w:t>Certificado de No Deudor Alimentario Moroso.</w:t>
            </w:r>
          </w:p>
        </w:tc>
        <w:tc>
          <w:tcPr>
            <w:tcW w:w="1833" w:type="dxa"/>
            <w:vAlign w:val="center"/>
          </w:tcPr>
          <w:p w14:paraId="08DC5772" w14:textId="77777777" w:rsidR="00DF69E6" w:rsidRPr="00F5757E" w:rsidRDefault="008A572F" w:rsidP="00F5757E">
            <w:pPr>
              <w:tabs>
                <w:tab w:val="left" w:pos="284"/>
                <w:tab w:val="left" w:pos="426"/>
              </w:tabs>
              <w:spacing w:line="240" w:lineRule="auto"/>
              <w:ind w:right="49"/>
              <w:jc w:val="center"/>
            </w:pPr>
            <w:r w:rsidRPr="00F5757E">
              <w:t>En versión Pública.</w:t>
            </w:r>
          </w:p>
        </w:tc>
        <w:tc>
          <w:tcPr>
            <w:tcW w:w="1093" w:type="dxa"/>
            <w:vAlign w:val="center"/>
          </w:tcPr>
          <w:p w14:paraId="081373DA" w14:textId="77777777" w:rsidR="00DF69E6" w:rsidRPr="00F5757E" w:rsidRDefault="007A540F" w:rsidP="00F5757E">
            <w:pPr>
              <w:tabs>
                <w:tab w:val="left" w:pos="284"/>
                <w:tab w:val="left" w:pos="426"/>
              </w:tabs>
              <w:spacing w:line="240" w:lineRule="auto"/>
              <w:ind w:right="49"/>
              <w:jc w:val="center"/>
            </w:pPr>
            <w:sdt>
              <w:sdtPr>
                <w:tag w:val="goog_rdk_6"/>
                <w:id w:val="1592595089"/>
              </w:sdtPr>
              <w:sdtEndPr/>
              <w:sdtContent>
                <w:r w:rsidR="008A572F" w:rsidRPr="00F5757E">
                  <w:rPr>
                    <w:rFonts w:ascii="Arial Unicode MS" w:eastAsia="Arial Unicode MS" w:hAnsi="Arial Unicode MS" w:cs="Arial Unicode MS"/>
                    <w:b/>
                  </w:rPr>
                  <w:t>✅</w:t>
                </w:r>
              </w:sdtContent>
            </w:sdt>
          </w:p>
        </w:tc>
      </w:tr>
    </w:tbl>
    <w:p w14:paraId="397F699A" w14:textId="77777777" w:rsidR="00DF69E6" w:rsidRPr="00F5757E" w:rsidRDefault="00DF69E6" w:rsidP="00F5757E">
      <w:pPr>
        <w:ind w:right="615"/>
        <w:rPr>
          <w:i/>
        </w:rPr>
      </w:pPr>
    </w:p>
    <w:p w14:paraId="68030A64" w14:textId="77777777" w:rsidR="00DF69E6" w:rsidRPr="00F5757E" w:rsidRDefault="008A572F" w:rsidP="00F5757E">
      <w:pPr>
        <w:tabs>
          <w:tab w:val="left" w:pos="709"/>
        </w:tabs>
        <w:rPr>
          <w:b/>
        </w:rPr>
      </w:pPr>
      <w:r w:rsidRPr="00F5757E">
        <w:t xml:space="preserve">Así, una vez conocido los documentos que conforme a la normatividad deben de integrar el expediente personal de los servidores públicos del Estado de México, y conforme al artículo 47 de la Ley de Trabajo de los Servidores Públicos del Estado y Municipios, se procede al análisis pormenorizado de las documentales que deben conformar el expediente laboral de la servidora pública sobre el cual versa la solicitud de información, para efecto de determinar la procedencia de su entrega, omitiendo del análisis aquellos requisitos que como se ha señalado en el recuadro anterior, fueron proporcionados por el </w:t>
      </w:r>
      <w:r w:rsidRPr="00F5757E">
        <w:rPr>
          <w:b/>
        </w:rPr>
        <w:t>SUJETO OBLIGADO.</w:t>
      </w:r>
    </w:p>
    <w:p w14:paraId="57B2892D" w14:textId="77777777" w:rsidR="00DF69E6" w:rsidRPr="00F5757E" w:rsidRDefault="00DF69E6" w:rsidP="00F5757E">
      <w:pPr>
        <w:tabs>
          <w:tab w:val="left" w:pos="709"/>
        </w:tabs>
      </w:pPr>
    </w:p>
    <w:p w14:paraId="77455DEF" w14:textId="77777777" w:rsidR="00DF69E6" w:rsidRPr="00F5757E" w:rsidRDefault="008A572F" w:rsidP="00F5757E">
      <w:pPr>
        <w:numPr>
          <w:ilvl w:val="0"/>
          <w:numId w:val="3"/>
        </w:numPr>
        <w:tabs>
          <w:tab w:val="left" w:pos="4962"/>
        </w:tabs>
      </w:pPr>
      <w:r w:rsidRPr="00F5757E">
        <w:rPr>
          <w:b/>
        </w:rPr>
        <w:t>Acta de Nacimiento.</w:t>
      </w:r>
    </w:p>
    <w:p w14:paraId="3B318AD1" w14:textId="77777777" w:rsidR="00DF69E6" w:rsidRPr="00F5757E" w:rsidRDefault="008A572F" w:rsidP="00F5757E">
      <w:pPr>
        <w:tabs>
          <w:tab w:val="left" w:pos="4962"/>
        </w:tabs>
      </w:pPr>
      <w:r w:rsidRPr="00F5757E">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14:paraId="76A74A77" w14:textId="77777777" w:rsidR="00DF69E6" w:rsidRPr="00F5757E" w:rsidRDefault="00DF69E6" w:rsidP="00F5757E">
      <w:pPr>
        <w:tabs>
          <w:tab w:val="left" w:pos="4962"/>
        </w:tabs>
      </w:pPr>
    </w:p>
    <w:p w14:paraId="0AE0AF92" w14:textId="77777777" w:rsidR="00DF69E6" w:rsidRPr="00F5757E" w:rsidRDefault="008A572F" w:rsidP="00F5757E">
      <w:pPr>
        <w:tabs>
          <w:tab w:val="left" w:pos="4962"/>
        </w:tabs>
      </w:pPr>
      <w:r w:rsidRPr="00F5757E">
        <w:t xml:space="preserve">Ahora bien, de acuerdo con el Formato Único del Acta de Nacimiento publicado por la Secretaría de Gobernación en el enlace </w:t>
      </w:r>
      <w:hyperlink r:id="rId12">
        <w:r w:rsidRPr="00F5757E">
          <w:rPr>
            <w:u w:val="single"/>
          </w:rPr>
          <w:t>http://www.diputados.gob.mx/documentos/N_Acta_Nacimiento.pdf</w:t>
        </w:r>
      </w:hyperlink>
      <w:r w:rsidRPr="00F5757E">
        <w:t xml:space="preserve">, se advierte que el Acta de Nacimiento se componte de quince elementos siendo los siguientes: </w:t>
      </w:r>
    </w:p>
    <w:p w14:paraId="68BC1CB9" w14:textId="77777777" w:rsidR="00DF69E6" w:rsidRPr="00F5757E" w:rsidRDefault="00DF69E6" w:rsidP="00F5757E">
      <w:pPr>
        <w:tabs>
          <w:tab w:val="left" w:pos="4962"/>
        </w:tabs>
      </w:pPr>
    </w:p>
    <w:p w14:paraId="13A6D740"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Folio de Impresión.</w:t>
      </w:r>
    </w:p>
    <w:p w14:paraId="029C7743"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Denominación del Documento.</w:t>
      </w:r>
    </w:p>
    <w:p w14:paraId="479803FB"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Identificador Electrónico. </w:t>
      </w:r>
    </w:p>
    <w:p w14:paraId="2DDD8855"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Elementos del Registro. </w:t>
      </w:r>
    </w:p>
    <w:p w14:paraId="26C3EEAF"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Datos de la Persona Registrada. </w:t>
      </w:r>
    </w:p>
    <w:p w14:paraId="45A88631"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Datos de Filiación de la Persona Registrada. </w:t>
      </w:r>
    </w:p>
    <w:p w14:paraId="6D30DEBD"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Anotaciones Marginales. </w:t>
      </w:r>
    </w:p>
    <w:p w14:paraId="06DDE9CE"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Certificación. </w:t>
      </w:r>
    </w:p>
    <w:p w14:paraId="0A5F421B"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Código Bidimensional QR que contiene información encriptada del acta. </w:t>
      </w:r>
    </w:p>
    <w:p w14:paraId="0377B71E"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Leyenda “Soy México” </w:t>
      </w:r>
    </w:p>
    <w:p w14:paraId="22B89AF2"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Firma Electrónica Avanzada. </w:t>
      </w:r>
    </w:p>
    <w:p w14:paraId="1F1CED5D"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Firma y datos de la autoridad emisora. </w:t>
      </w:r>
    </w:p>
    <w:p w14:paraId="33CACC26"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Código QR. </w:t>
      </w:r>
    </w:p>
    <w:p w14:paraId="06068C99"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Código de Verificación.</w:t>
      </w:r>
    </w:p>
    <w:p w14:paraId="444C854D" w14:textId="77777777" w:rsidR="00DF69E6" w:rsidRPr="00F5757E" w:rsidRDefault="008A572F" w:rsidP="00F5757E">
      <w:pPr>
        <w:numPr>
          <w:ilvl w:val="0"/>
          <w:numId w:val="4"/>
        </w:numPr>
        <w:pBdr>
          <w:top w:val="nil"/>
          <w:left w:val="nil"/>
          <w:bottom w:val="nil"/>
          <w:right w:val="nil"/>
          <w:between w:val="nil"/>
        </w:pBdr>
        <w:tabs>
          <w:tab w:val="left" w:pos="4962"/>
        </w:tabs>
      </w:pPr>
      <w:r w:rsidRPr="00F5757E">
        <w:t xml:space="preserve">Leyenda de instrucciones para la verificación del documento. </w:t>
      </w:r>
    </w:p>
    <w:p w14:paraId="46A2ABE5" w14:textId="77777777" w:rsidR="00DF69E6" w:rsidRPr="00F5757E" w:rsidRDefault="00DF69E6" w:rsidP="00F5757E">
      <w:pPr>
        <w:tabs>
          <w:tab w:val="left" w:pos="4962"/>
        </w:tabs>
      </w:pPr>
    </w:p>
    <w:p w14:paraId="69A9509F" w14:textId="77777777" w:rsidR="00DF69E6" w:rsidRPr="00F5757E" w:rsidRDefault="008A572F" w:rsidP="00F5757E">
      <w:pPr>
        <w:tabs>
          <w:tab w:val="left" w:pos="4962"/>
        </w:tabs>
      </w:pPr>
      <w:r w:rsidRPr="00F5757E">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1F86DB33" w14:textId="77777777" w:rsidR="00DF69E6" w:rsidRPr="00F5757E" w:rsidRDefault="00DF69E6" w:rsidP="00F5757E">
      <w:pPr>
        <w:tabs>
          <w:tab w:val="left" w:pos="4962"/>
        </w:tabs>
      </w:pPr>
    </w:p>
    <w:p w14:paraId="1393FB89" w14:textId="77777777" w:rsidR="00DF69E6" w:rsidRPr="00F5757E" w:rsidRDefault="008A572F" w:rsidP="00F5757E">
      <w:pPr>
        <w:tabs>
          <w:tab w:val="left" w:pos="4962"/>
        </w:tabs>
      </w:pPr>
      <w:r w:rsidRPr="00F5757E">
        <w:t xml:space="preserve">Dada esta relevancia y que no guarda relación directa con el ejercicio de atribuciones de servidores públicos es que su contenido del Acta de Nacimiento debe ser analizado en su totalidad, además que parte los dato que integran hacen identificable a la persona sin tener </w:t>
      </w:r>
      <w:r w:rsidRPr="00F5757E">
        <w:lastRenderedPageBreak/>
        <w:t>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2F257F9A" w14:textId="77777777" w:rsidR="00DF69E6" w:rsidRPr="00F5757E" w:rsidRDefault="00DF69E6" w:rsidP="00F5757E"/>
    <w:p w14:paraId="4C9CFFB3" w14:textId="77777777" w:rsidR="00DF69E6" w:rsidRPr="00F5757E" w:rsidRDefault="008A572F" w:rsidP="00F5757E">
      <w:r w:rsidRPr="00F5757E">
        <w:t xml:space="preserve">De esta manera, se trata de un documento de </w:t>
      </w:r>
      <w:r w:rsidRPr="00F5757E">
        <w:rPr>
          <w:b/>
        </w:rPr>
        <w:t>naturaleza confidencial</w:t>
      </w:r>
      <w:r w:rsidRPr="00F5757E">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3E0A5E2E" w14:textId="77777777" w:rsidR="00DF69E6" w:rsidRPr="00F5757E" w:rsidRDefault="00DF69E6" w:rsidP="00F5757E"/>
    <w:p w14:paraId="2ECBD09F" w14:textId="77777777" w:rsidR="00DF69E6" w:rsidRPr="00F5757E" w:rsidRDefault="008A572F" w:rsidP="00F5757E">
      <w:pPr>
        <w:numPr>
          <w:ilvl w:val="0"/>
          <w:numId w:val="3"/>
        </w:numPr>
        <w:rPr>
          <w:b/>
        </w:rPr>
      </w:pPr>
      <w:r w:rsidRPr="00F5757E">
        <w:rPr>
          <w:b/>
        </w:rPr>
        <w:t>Clave Única de Registro de Población.</w:t>
      </w:r>
    </w:p>
    <w:p w14:paraId="5C0F294B" w14:textId="77777777" w:rsidR="00DF69E6" w:rsidRPr="00F5757E" w:rsidRDefault="008A572F" w:rsidP="00F5757E">
      <w:r w:rsidRPr="00F5757E">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CB011AA" w14:textId="77777777" w:rsidR="00DF69E6" w:rsidRPr="00F5757E" w:rsidRDefault="00DF69E6" w:rsidP="00F5757E"/>
    <w:p w14:paraId="19A2846C" w14:textId="77777777" w:rsidR="00DF69E6" w:rsidRPr="00F5757E" w:rsidRDefault="008A572F" w:rsidP="00F5757E">
      <w:r w:rsidRPr="00F5757E">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ABED8A9" w14:textId="77777777" w:rsidR="00DF69E6" w:rsidRPr="00F5757E" w:rsidRDefault="00DF69E6" w:rsidP="00F5757E"/>
    <w:p w14:paraId="568A926D" w14:textId="77777777" w:rsidR="00DF69E6" w:rsidRPr="00F5757E" w:rsidRDefault="008A572F" w:rsidP="00F5757E">
      <w:r w:rsidRPr="00F5757E">
        <w:t xml:space="preserve">En ese orden de ideas, la Secretaría de Gobernación en las direcciones </w:t>
      </w:r>
      <w:hyperlink r:id="rId13">
        <w:r w:rsidRPr="00F5757E">
          <w:rPr>
            <w:u w:val="single"/>
          </w:rPr>
          <w:t>https://consultas.curp.gob.mx/CurpSP/html/informacionecurpPS.html</w:t>
        </w:r>
      </w:hyperlink>
      <w:r w:rsidRPr="00F5757E">
        <w:t xml:space="preserve"> y </w:t>
      </w:r>
      <w:hyperlink r:id="rId14">
        <w:r w:rsidRPr="00F5757E">
          <w:rPr>
            <w:u w:val="single"/>
          </w:rPr>
          <w:t>https://www.gob.mx/segob/renapo/acciones-y-programas/clave-unica-de-registro-de-</w:t>
        </w:r>
        <w:r w:rsidRPr="00F5757E">
          <w:rPr>
            <w:u w:val="single"/>
          </w:rPr>
          <w:lastRenderedPageBreak/>
          <w:t>poblacion-curp-142226</w:t>
        </w:r>
      </w:hyperlink>
      <w:r w:rsidRPr="00F5757E">
        <w:rPr>
          <w:u w:val="single"/>
        </w:rPr>
        <w:t xml:space="preserve"> </w:t>
      </w:r>
      <w:r w:rsidRPr="00F5757E">
        <w:t>(consultadas el veinte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D2040EF" w14:textId="77777777" w:rsidR="00DF69E6" w:rsidRPr="00F5757E" w:rsidRDefault="00DF69E6" w:rsidP="00F5757E"/>
    <w:p w14:paraId="7967C26C" w14:textId="77777777" w:rsidR="00DF69E6" w:rsidRPr="00F5757E" w:rsidRDefault="008A572F" w:rsidP="00F5757E">
      <w:pPr>
        <w:numPr>
          <w:ilvl w:val="0"/>
          <w:numId w:val="5"/>
        </w:numPr>
      </w:pPr>
      <w:r w:rsidRPr="00F5757E">
        <w:t>El primero y segundo apellidos, así como al nombre de pila;</w:t>
      </w:r>
    </w:p>
    <w:p w14:paraId="1C9AB2E1" w14:textId="77777777" w:rsidR="00DF69E6" w:rsidRPr="00F5757E" w:rsidRDefault="008A572F" w:rsidP="00F5757E">
      <w:pPr>
        <w:numPr>
          <w:ilvl w:val="0"/>
          <w:numId w:val="5"/>
        </w:numPr>
      </w:pPr>
      <w:r w:rsidRPr="00F5757E">
        <w:t>La fecha de nacimiento;</w:t>
      </w:r>
    </w:p>
    <w:p w14:paraId="75CD2F23" w14:textId="77777777" w:rsidR="00DF69E6" w:rsidRPr="00F5757E" w:rsidRDefault="008A572F" w:rsidP="00F5757E">
      <w:pPr>
        <w:numPr>
          <w:ilvl w:val="0"/>
          <w:numId w:val="5"/>
        </w:numPr>
      </w:pPr>
      <w:r w:rsidRPr="00F5757E">
        <w:t>El sexo, y</w:t>
      </w:r>
    </w:p>
    <w:p w14:paraId="5B9643E7" w14:textId="77777777" w:rsidR="00DF69E6" w:rsidRPr="00F5757E" w:rsidRDefault="008A572F" w:rsidP="00F5757E">
      <w:pPr>
        <w:numPr>
          <w:ilvl w:val="0"/>
          <w:numId w:val="5"/>
        </w:numPr>
      </w:pPr>
      <w:r w:rsidRPr="00F5757E">
        <w:t>La entidad federativa de nacimiento.</w:t>
      </w:r>
    </w:p>
    <w:p w14:paraId="2EB7EE3A" w14:textId="77777777" w:rsidR="00DF69E6" w:rsidRPr="00F5757E" w:rsidRDefault="00DF69E6" w:rsidP="00F5757E"/>
    <w:p w14:paraId="613B03D4" w14:textId="77777777" w:rsidR="00DF69E6" w:rsidRPr="00F5757E" w:rsidRDefault="008A572F" w:rsidP="00F5757E">
      <w:r w:rsidRPr="00F5757E">
        <w:t>Los dos últimos elementos de la Clave Única de Registro de Población evitan la duplicidad de la Clave y garantizan su correcta integración.</w:t>
      </w:r>
    </w:p>
    <w:p w14:paraId="300ED746" w14:textId="77777777" w:rsidR="00DF69E6" w:rsidRPr="00F5757E" w:rsidRDefault="00DF69E6" w:rsidP="00F5757E"/>
    <w:p w14:paraId="44656A8D" w14:textId="77777777" w:rsidR="00DF69E6" w:rsidRPr="00F5757E" w:rsidRDefault="008A572F" w:rsidP="00F5757E">
      <w:r w:rsidRPr="00F5757E">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1B58010" w14:textId="77777777" w:rsidR="00DF69E6" w:rsidRPr="00F5757E" w:rsidRDefault="00DF69E6" w:rsidP="00F5757E"/>
    <w:p w14:paraId="2AFE9B50" w14:textId="77777777" w:rsidR="00DF69E6" w:rsidRPr="00F5757E" w:rsidRDefault="008A572F" w:rsidP="00F5757E">
      <w:r w:rsidRPr="00F5757E">
        <w:t>Situación que se robustece, con el Criterio 18/17, emitido por el Instituto Nacional de Transparencia, Acceso a la Información y Protección de Datos Personales, que establece lo siguiente:</w:t>
      </w:r>
    </w:p>
    <w:p w14:paraId="04991A12" w14:textId="77777777" w:rsidR="00DF69E6" w:rsidRPr="00F5757E" w:rsidRDefault="00DF69E6" w:rsidP="00F5757E">
      <w:pPr>
        <w:ind w:left="567"/>
      </w:pPr>
    </w:p>
    <w:p w14:paraId="0089CC08" w14:textId="77777777" w:rsidR="00DF69E6" w:rsidRPr="00F5757E" w:rsidRDefault="008A572F" w:rsidP="00F5757E">
      <w:pPr>
        <w:spacing w:line="240" w:lineRule="auto"/>
        <w:ind w:left="851" w:right="850"/>
        <w:rPr>
          <w:i/>
        </w:rPr>
      </w:pPr>
      <w:r w:rsidRPr="00F5757E">
        <w:rPr>
          <w:b/>
          <w:i/>
        </w:rPr>
        <w:t xml:space="preserve">Clave Única de Registro de Población (CURP). </w:t>
      </w:r>
      <w:r w:rsidRPr="00F5757E">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164F7D1" w14:textId="77777777" w:rsidR="00DF69E6" w:rsidRPr="00F5757E" w:rsidRDefault="00DF69E6" w:rsidP="00F5757E"/>
    <w:p w14:paraId="5983ED82" w14:textId="77777777" w:rsidR="00DF69E6" w:rsidRPr="00F5757E" w:rsidRDefault="008A572F" w:rsidP="00F5757E">
      <w:r w:rsidRPr="00F5757E">
        <w:t>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Unidad de Transparencia, por lo que, es</w:t>
      </w:r>
      <w:r w:rsidRPr="00F5757E">
        <w:rPr>
          <w:b/>
        </w:rPr>
        <w:t xml:space="preserve"> información confidencial</w:t>
      </w:r>
      <w:r w:rsidRPr="00F5757E">
        <w:t xml:space="preserve">, en términos del artículo 143, fracción I, de la Ley de Transparencia y Acceso a la Información Pública del Estado de México y Municipios. </w:t>
      </w:r>
    </w:p>
    <w:p w14:paraId="353B7EB3" w14:textId="77777777" w:rsidR="00DF69E6" w:rsidRPr="00F5757E" w:rsidRDefault="00DF69E6" w:rsidP="00F5757E"/>
    <w:p w14:paraId="46787723" w14:textId="77777777" w:rsidR="00DF69E6" w:rsidRPr="00F5757E" w:rsidRDefault="008A572F" w:rsidP="00F5757E">
      <w:pPr>
        <w:numPr>
          <w:ilvl w:val="0"/>
          <w:numId w:val="3"/>
        </w:numPr>
      </w:pPr>
      <w:r w:rsidRPr="00F5757E">
        <w:rPr>
          <w:b/>
        </w:rPr>
        <w:t>Identificación oficial vigente con fotografía</w:t>
      </w:r>
    </w:p>
    <w:p w14:paraId="167F58F4" w14:textId="77777777" w:rsidR="00DF69E6" w:rsidRPr="00F5757E" w:rsidRDefault="008A572F" w:rsidP="00F5757E">
      <w:r w:rsidRPr="00F5757E">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2E8436F3" w14:textId="77777777" w:rsidR="00DF69E6" w:rsidRPr="00F5757E" w:rsidRDefault="00DF69E6" w:rsidP="00F5757E"/>
    <w:p w14:paraId="213CC57F" w14:textId="77777777" w:rsidR="00DF69E6" w:rsidRPr="00F5757E" w:rsidRDefault="008A572F" w:rsidP="00F5757E">
      <w:pPr>
        <w:rPr>
          <w:b/>
        </w:rPr>
      </w:pPr>
      <w:r w:rsidRPr="00F5757E">
        <w:t>De manera particular el artículo 156, de la Ley General de Instituciones y Procedimientos Electorales dispone que la credencial para votar deberá contener, cuando menos, los siguientes datos:</w:t>
      </w:r>
    </w:p>
    <w:p w14:paraId="33715BF9" w14:textId="77777777" w:rsidR="00DF69E6" w:rsidRPr="00F5757E" w:rsidRDefault="00DF69E6" w:rsidP="00F5757E">
      <w:pPr>
        <w:ind w:left="567"/>
      </w:pPr>
    </w:p>
    <w:p w14:paraId="1EE23A33" w14:textId="77777777" w:rsidR="00DF69E6" w:rsidRPr="00F5757E" w:rsidRDefault="008A572F" w:rsidP="00F5757E">
      <w:pPr>
        <w:spacing w:line="240" w:lineRule="auto"/>
        <w:ind w:left="851" w:right="850"/>
        <w:rPr>
          <w:i/>
        </w:rPr>
      </w:pPr>
      <w:r w:rsidRPr="00F5757E">
        <w:rPr>
          <w:b/>
          <w:i/>
        </w:rPr>
        <w:t xml:space="preserve">a) </w:t>
      </w:r>
      <w:r w:rsidRPr="00F5757E">
        <w:rPr>
          <w:i/>
        </w:rPr>
        <w:t xml:space="preserve">Entidad federativa, municipio y localidad que corresponden al domicilio. En caso de los ciudadanos residentes en el extranjero, el país en el que residen y la entidad federativa de su lugar de nacimiento. Aquellos que nacieron en el extranjero y nunca </w:t>
      </w:r>
      <w:r w:rsidRPr="00F5757E">
        <w:rPr>
          <w:i/>
        </w:rPr>
        <w:lastRenderedPageBreak/>
        <w:t xml:space="preserve">han vivido en territorio nacional, deberán acreditar la entidad federativa de nacimiento del progenitor mexicano. Cuando ambos progenitores sean mexicanos, señalará la de su elección, en definitiva; </w:t>
      </w:r>
    </w:p>
    <w:p w14:paraId="67DF68BA" w14:textId="77777777" w:rsidR="00DF69E6" w:rsidRPr="00F5757E" w:rsidRDefault="008A572F" w:rsidP="00F5757E">
      <w:pPr>
        <w:spacing w:line="240" w:lineRule="auto"/>
        <w:ind w:left="851" w:right="850"/>
        <w:rPr>
          <w:i/>
        </w:rPr>
      </w:pPr>
      <w:r w:rsidRPr="00F5757E">
        <w:rPr>
          <w:b/>
          <w:i/>
        </w:rPr>
        <w:t xml:space="preserve">b) </w:t>
      </w:r>
      <w:r w:rsidRPr="00F5757E">
        <w:rPr>
          <w:i/>
        </w:rPr>
        <w:t xml:space="preserve">Sección electoral en donde deberá votar el ciudadano. En el caso de los ciudadanos residentes en el extranjero no será necesario incluir este requisito; </w:t>
      </w:r>
    </w:p>
    <w:p w14:paraId="00C19C3D" w14:textId="77777777" w:rsidR="00DF69E6" w:rsidRPr="00F5757E" w:rsidRDefault="008A572F" w:rsidP="00F5757E">
      <w:pPr>
        <w:spacing w:line="240" w:lineRule="auto"/>
        <w:ind w:left="851" w:right="850"/>
        <w:rPr>
          <w:i/>
        </w:rPr>
      </w:pPr>
      <w:r w:rsidRPr="00F5757E">
        <w:rPr>
          <w:b/>
          <w:i/>
        </w:rPr>
        <w:t xml:space="preserve">c) </w:t>
      </w:r>
      <w:r w:rsidRPr="00F5757E">
        <w:rPr>
          <w:i/>
        </w:rPr>
        <w:t xml:space="preserve">Apellido paterno, apellido materno y nombre completo; </w:t>
      </w:r>
    </w:p>
    <w:p w14:paraId="1E937C85" w14:textId="77777777" w:rsidR="00DF69E6" w:rsidRPr="00F5757E" w:rsidRDefault="008A572F" w:rsidP="00F5757E">
      <w:pPr>
        <w:spacing w:line="240" w:lineRule="auto"/>
        <w:ind w:left="851" w:right="850"/>
        <w:rPr>
          <w:i/>
        </w:rPr>
      </w:pPr>
      <w:r w:rsidRPr="00F5757E">
        <w:rPr>
          <w:b/>
          <w:i/>
        </w:rPr>
        <w:t xml:space="preserve">d) </w:t>
      </w:r>
      <w:r w:rsidRPr="00F5757E">
        <w:rPr>
          <w:i/>
        </w:rPr>
        <w:t xml:space="preserve">Domicilio; </w:t>
      </w:r>
    </w:p>
    <w:p w14:paraId="1B1CC22D" w14:textId="77777777" w:rsidR="00DF69E6" w:rsidRPr="00F5757E" w:rsidRDefault="008A572F" w:rsidP="00F5757E">
      <w:pPr>
        <w:spacing w:line="240" w:lineRule="auto"/>
        <w:ind w:left="851" w:right="850"/>
        <w:rPr>
          <w:i/>
        </w:rPr>
      </w:pPr>
      <w:r w:rsidRPr="00F5757E">
        <w:rPr>
          <w:b/>
          <w:i/>
        </w:rPr>
        <w:t xml:space="preserve">e) </w:t>
      </w:r>
      <w:r w:rsidRPr="00F5757E">
        <w:rPr>
          <w:i/>
        </w:rPr>
        <w:t xml:space="preserve">Sexo; </w:t>
      </w:r>
    </w:p>
    <w:p w14:paraId="3951FEBE" w14:textId="77777777" w:rsidR="00DF69E6" w:rsidRPr="00F5757E" w:rsidRDefault="008A572F" w:rsidP="00F5757E">
      <w:pPr>
        <w:spacing w:line="240" w:lineRule="auto"/>
        <w:ind w:left="851" w:right="850"/>
        <w:rPr>
          <w:i/>
        </w:rPr>
      </w:pPr>
      <w:r w:rsidRPr="00F5757E">
        <w:rPr>
          <w:b/>
          <w:i/>
        </w:rPr>
        <w:t xml:space="preserve">f) </w:t>
      </w:r>
      <w:r w:rsidRPr="00F5757E">
        <w:rPr>
          <w:i/>
        </w:rPr>
        <w:t>Edad y año de registro;</w:t>
      </w:r>
    </w:p>
    <w:p w14:paraId="19A69EAC" w14:textId="77777777" w:rsidR="00DF69E6" w:rsidRPr="00F5757E" w:rsidRDefault="008A572F" w:rsidP="00F5757E">
      <w:pPr>
        <w:spacing w:line="240" w:lineRule="auto"/>
        <w:ind w:left="851" w:right="850"/>
        <w:rPr>
          <w:i/>
        </w:rPr>
      </w:pPr>
      <w:r w:rsidRPr="00F5757E">
        <w:rPr>
          <w:b/>
          <w:i/>
        </w:rPr>
        <w:t xml:space="preserve">g) </w:t>
      </w:r>
      <w:r w:rsidRPr="00F5757E">
        <w:rPr>
          <w:i/>
        </w:rPr>
        <w:t xml:space="preserve">Firma, huella digital y fotografía del elector; </w:t>
      </w:r>
    </w:p>
    <w:p w14:paraId="2821EDF9" w14:textId="77777777" w:rsidR="00DF69E6" w:rsidRPr="00F5757E" w:rsidRDefault="008A572F" w:rsidP="00F5757E">
      <w:pPr>
        <w:spacing w:line="240" w:lineRule="auto"/>
        <w:ind w:left="851" w:right="850"/>
        <w:rPr>
          <w:i/>
        </w:rPr>
      </w:pPr>
      <w:r w:rsidRPr="00F5757E">
        <w:rPr>
          <w:b/>
          <w:i/>
        </w:rPr>
        <w:t xml:space="preserve">h) </w:t>
      </w:r>
      <w:r w:rsidRPr="00F5757E">
        <w:rPr>
          <w:i/>
        </w:rPr>
        <w:t xml:space="preserve">Clave de registro, y </w:t>
      </w:r>
    </w:p>
    <w:p w14:paraId="38B339DB" w14:textId="77777777" w:rsidR="00DF69E6" w:rsidRPr="00F5757E" w:rsidRDefault="008A572F" w:rsidP="00F5757E">
      <w:pPr>
        <w:spacing w:line="240" w:lineRule="auto"/>
        <w:ind w:left="851" w:right="850"/>
        <w:rPr>
          <w:i/>
        </w:rPr>
      </w:pPr>
      <w:r w:rsidRPr="00F5757E">
        <w:rPr>
          <w:b/>
          <w:i/>
        </w:rPr>
        <w:t xml:space="preserve">i) </w:t>
      </w:r>
      <w:r w:rsidRPr="00F5757E">
        <w:rPr>
          <w:i/>
        </w:rPr>
        <w:t xml:space="preserve">Clave Única del Registro de Población. </w:t>
      </w:r>
    </w:p>
    <w:p w14:paraId="4EBF5C93" w14:textId="77777777" w:rsidR="00DF69E6" w:rsidRPr="00F5757E" w:rsidRDefault="00DF69E6" w:rsidP="00F5757E">
      <w:pPr>
        <w:spacing w:line="240" w:lineRule="auto"/>
        <w:ind w:left="851" w:right="850"/>
        <w:rPr>
          <w:b/>
          <w:i/>
        </w:rPr>
      </w:pPr>
    </w:p>
    <w:p w14:paraId="1E4F6153" w14:textId="77777777" w:rsidR="00DF69E6" w:rsidRPr="00F5757E" w:rsidRDefault="008A572F" w:rsidP="00F5757E">
      <w:pPr>
        <w:spacing w:line="240" w:lineRule="auto"/>
        <w:ind w:left="851" w:right="850"/>
        <w:rPr>
          <w:i/>
        </w:rPr>
      </w:pPr>
      <w:r w:rsidRPr="00F5757E">
        <w:rPr>
          <w:b/>
          <w:i/>
        </w:rPr>
        <w:t xml:space="preserve">2. </w:t>
      </w:r>
      <w:r w:rsidRPr="00F5757E">
        <w:rPr>
          <w:i/>
        </w:rPr>
        <w:t xml:space="preserve">Además tendrá: </w:t>
      </w:r>
    </w:p>
    <w:p w14:paraId="66557289" w14:textId="77777777" w:rsidR="00DF69E6" w:rsidRPr="00F5757E" w:rsidRDefault="008A572F" w:rsidP="00F5757E">
      <w:pPr>
        <w:spacing w:line="240" w:lineRule="auto"/>
        <w:ind w:left="851" w:right="850"/>
        <w:rPr>
          <w:i/>
        </w:rPr>
      </w:pPr>
      <w:r w:rsidRPr="00F5757E">
        <w:rPr>
          <w:b/>
          <w:i/>
        </w:rPr>
        <w:t xml:space="preserve">a) </w:t>
      </w:r>
      <w:r w:rsidRPr="00F5757E">
        <w:rPr>
          <w:i/>
        </w:rPr>
        <w:t xml:space="preserve">Espacios necesarios para marcar año y elección de que se trate; </w:t>
      </w:r>
    </w:p>
    <w:p w14:paraId="7717D340" w14:textId="77777777" w:rsidR="00DF69E6" w:rsidRPr="00F5757E" w:rsidRDefault="008A572F" w:rsidP="00F5757E">
      <w:pPr>
        <w:spacing w:line="240" w:lineRule="auto"/>
        <w:ind w:left="851" w:right="850"/>
        <w:rPr>
          <w:i/>
        </w:rPr>
      </w:pPr>
      <w:r w:rsidRPr="00F5757E">
        <w:rPr>
          <w:b/>
          <w:i/>
        </w:rPr>
        <w:t xml:space="preserve">b) </w:t>
      </w:r>
      <w:r w:rsidRPr="00F5757E">
        <w:rPr>
          <w:i/>
        </w:rPr>
        <w:t xml:space="preserve">Firma impresa del Secretario Ejecutivo del Instituto; </w:t>
      </w:r>
    </w:p>
    <w:p w14:paraId="68102426" w14:textId="77777777" w:rsidR="00DF69E6" w:rsidRPr="00F5757E" w:rsidRDefault="008A572F" w:rsidP="00F5757E">
      <w:pPr>
        <w:spacing w:line="240" w:lineRule="auto"/>
        <w:ind w:left="851" w:right="850"/>
        <w:rPr>
          <w:i/>
        </w:rPr>
      </w:pPr>
      <w:r w:rsidRPr="00F5757E">
        <w:rPr>
          <w:b/>
          <w:i/>
        </w:rPr>
        <w:t xml:space="preserve">c) </w:t>
      </w:r>
      <w:r w:rsidRPr="00F5757E">
        <w:rPr>
          <w:i/>
        </w:rPr>
        <w:t xml:space="preserve">Año de emisión; </w:t>
      </w:r>
    </w:p>
    <w:p w14:paraId="4E47C735" w14:textId="77777777" w:rsidR="00DF69E6" w:rsidRPr="00F5757E" w:rsidRDefault="008A572F" w:rsidP="00F5757E">
      <w:pPr>
        <w:spacing w:line="240" w:lineRule="auto"/>
        <w:ind w:left="851" w:right="850"/>
        <w:rPr>
          <w:i/>
        </w:rPr>
      </w:pPr>
      <w:r w:rsidRPr="00F5757E">
        <w:rPr>
          <w:b/>
          <w:i/>
        </w:rPr>
        <w:t xml:space="preserve">d) </w:t>
      </w:r>
      <w:r w:rsidRPr="00F5757E">
        <w:rPr>
          <w:i/>
        </w:rPr>
        <w:t xml:space="preserve">Año en el que expira su vigencia, y </w:t>
      </w:r>
    </w:p>
    <w:p w14:paraId="32B20A55" w14:textId="77777777" w:rsidR="00DF69E6" w:rsidRPr="00F5757E" w:rsidRDefault="008A572F" w:rsidP="00F5757E">
      <w:pPr>
        <w:spacing w:line="240" w:lineRule="auto"/>
        <w:ind w:left="851" w:right="850"/>
        <w:rPr>
          <w:i/>
        </w:rPr>
      </w:pPr>
      <w:r w:rsidRPr="00F5757E">
        <w:rPr>
          <w:b/>
          <w:i/>
        </w:rPr>
        <w:t xml:space="preserve">e) </w:t>
      </w:r>
      <w:r w:rsidRPr="00F5757E">
        <w:rPr>
          <w:i/>
        </w:rPr>
        <w:t>En el caso de la que se expida al ciudadano residente en el extranjero, la leyenda “Para Votar desde el Extranjero”.</w:t>
      </w:r>
    </w:p>
    <w:p w14:paraId="73431CB1" w14:textId="77777777" w:rsidR="00DF69E6" w:rsidRPr="00F5757E" w:rsidRDefault="00DF69E6" w:rsidP="00F5757E"/>
    <w:p w14:paraId="70B0ACE1" w14:textId="77777777" w:rsidR="00DF69E6" w:rsidRPr="00F5757E" w:rsidRDefault="008A572F" w:rsidP="00F5757E">
      <w:r w:rsidRPr="00F5757E">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44E53A3C" w14:textId="77777777" w:rsidR="00DF69E6" w:rsidRPr="00F5757E" w:rsidRDefault="00DF69E6" w:rsidP="00F5757E"/>
    <w:p w14:paraId="28F7EB70" w14:textId="77777777" w:rsidR="00DF69E6" w:rsidRPr="00F5757E" w:rsidRDefault="008A572F" w:rsidP="00F5757E">
      <w:r w:rsidRPr="00F5757E">
        <w:t xml:space="preserve">Es de tener presente que la finalidad esencial de la credencial para votar con fotografía es la de ejercer el derecho humano de votar y ser votado; sin embargo, en el país, este documento es el reconocido a nivel general como medio idóneo para identificarse incluso de manera </w:t>
      </w:r>
      <w:r w:rsidRPr="00F5757E">
        <w:lastRenderedPageBreak/>
        <w:t>oficial; en el Estado de México está reconocida como identificación oficial en el artículo 2.5 Bis, fracción II del Código Civil del Estado de México.</w:t>
      </w:r>
    </w:p>
    <w:p w14:paraId="4A0FE0C8" w14:textId="77777777" w:rsidR="00DF69E6" w:rsidRPr="00F5757E" w:rsidRDefault="00DF69E6" w:rsidP="00F5757E"/>
    <w:p w14:paraId="5E2F423B" w14:textId="77777777" w:rsidR="00DF69E6" w:rsidRPr="00F5757E" w:rsidRDefault="008A572F" w:rsidP="00F5757E">
      <w:r w:rsidRPr="00F5757E">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F5757E">
        <w:rPr>
          <w:b/>
        </w:rPr>
        <w:t xml:space="preserve">la credencial de elector, es confidencial </w:t>
      </w:r>
      <w:r w:rsidRPr="00F5757E">
        <w:t>y actualiza la causal de clasificación, establecida en el artículo 143, fracción I, de la Ley de Transparencia y Acceso a la Información Pública del Estado de México y Municipios.</w:t>
      </w:r>
    </w:p>
    <w:p w14:paraId="560CA8A6" w14:textId="77777777" w:rsidR="00DF69E6" w:rsidRPr="00F5757E" w:rsidRDefault="00DF69E6" w:rsidP="00F5757E"/>
    <w:p w14:paraId="3EAED2A1" w14:textId="77777777" w:rsidR="00DF69E6" w:rsidRPr="00F5757E" w:rsidRDefault="008A572F" w:rsidP="00F5757E">
      <w:pPr>
        <w:numPr>
          <w:ilvl w:val="0"/>
          <w:numId w:val="3"/>
        </w:numPr>
        <w:rPr>
          <w:b/>
        </w:rPr>
      </w:pPr>
      <w:r w:rsidRPr="00F5757E">
        <w:rPr>
          <w:b/>
        </w:rPr>
        <w:t xml:space="preserve">Certificado médico. </w:t>
      </w:r>
    </w:p>
    <w:p w14:paraId="53D33AA9" w14:textId="77777777" w:rsidR="00DF69E6" w:rsidRPr="00F5757E" w:rsidRDefault="008A572F" w:rsidP="00F5757E">
      <w:pPr>
        <w:tabs>
          <w:tab w:val="left" w:pos="2834"/>
          <w:tab w:val="right" w:pos="8838"/>
        </w:tabs>
        <w:ind w:left="-108" w:right="-105"/>
        <w:rPr>
          <w:b/>
        </w:rPr>
      </w:pPr>
      <w:r w:rsidRPr="00F5757E">
        <w:t xml:space="preserve">En principio, es de señalar que cualquier información que dé cuenta del </w:t>
      </w:r>
      <w:r w:rsidRPr="00F5757E">
        <w:rPr>
          <w:b/>
        </w:rPr>
        <w:t>estado de salud de una persona</w:t>
      </w:r>
      <w:r w:rsidRPr="00F5757E">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F5757E">
        <w:rPr>
          <w:b/>
        </w:rPr>
        <w:t>den cuenta del estado de salud, ya sea físico o mental.</w:t>
      </w:r>
    </w:p>
    <w:p w14:paraId="697E4CDE" w14:textId="77777777" w:rsidR="00DF69E6" w:rsidRPr="00F5757E" w:rsidRDefault="00DF69E6" w:rsidP="00F5757E"/>
    <w:p w14:paraId="2D57DAEF" w14:textId="77777777" w:rsidR="00F27E06" w:rsidRPr="00F5757E" w:rsidRDefault="008A572F" w:rsidP="00F5757E">
      <w:pPr>
        <w:tabs>
          <w:tab w:val="left" w:pos="2834"/>
          <w:tab w:val="right" w:pos="8838"/>
        </w:tabs>
        <w:ind w:left="-108" w:right="-105"/>
      </w:pPr>
      <w:r w:rsidRPr="00F5757E">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1E76C716" w14:textId="77777777" w:rsidR="00F27E06" w:rsidRPr="00F5757E" w:rsidRDefault="00F27E06" w:rsidP="00F5757E"/>
    <w:p w14:paraId="7E183518" w14:textId="77777777" w:rsidR="00945DDC" w:rsidRPr="00F5757E" w:rsidRDefault="00945DDC" w:rsidP="00F5757E">
      <w:pPr>
        <w:numPr>
          <w:ilvl w:val="0"/>
          <w:numId w:val="3"/>
        </w:numPr>
        <w:rPr>
          <w:b/>
        </w:rPr>
      </w:pPr>
      <w:r w:rsidRPr="00F5757E">
        <w:rPr>
          <w:b/>
        </w:rPr>
        <w:t>Cartilla de servicio militar</w:t>
      </w:r>
    </w:p>
    <w:p w14:paraId="52010372" w14:textId="77777777" w:rsidR="00945DDC" w:rsidRPr="00F5757E" w:rsidRDefault="00945DDC" w:rsidP="00F5757E">
      <w:pPr>
        <w:tabs>
          <w:tab w:val="left" w:pos="2834"/>
          <w:tab w:val="right" w:pos="8838"/>
        </w:tabs>
        <w:ind w:left="-108" w:right="-105"/>
      </w:pPr>
      <w:r w:rsidRPr="00F5757E">
        <w:lastRenderedPageBreak/>
        <w:t xml:space="preserve">Al respecto, el artículo 1 de la Ley del Servicios Militar Nacional establece que el servicio de las armas para todos los mexicanos por nacimiento o naturalización es obligatorio y de orden público. </w:t>
      </w:r>
    </w:p>
    <w:p w14:paraId="0BEE122C" w14:textId="77777777" w:rsidR="00945DDC" w:rsidRPr="00F5757E" w:rsidRDefault="00945DDC" w:rsidP="00F5757E"/>
    <w:p w14:paraId="473BDFBA" w14:textId="77777777" w:rsidR="00945DDC" w:rsidRPr="00F5757E" w:rsidRDefault="00945DDC" w:rsidP="00F5757E">
      <w:r w:rsidRPr="00F5757E">
        <w:t>Asimismo, el artículo 151 del Reglamento de la Ley establece que la cartilla de identificación que acredita la identidad y el cumplimiento de los deberes militares contendrán lo siguiente:</w:t>
      </w:r>
    </w:p>
    <w:p w14:paraId="5F02AFD2" w14:textId="77777777" w:rsidR="00945DDC" w:rsidRPr="00F5757E" w:rsidRDefault="00945DDC" w:rsidP="00F5757E"/>
    <w:p w14:paraId="051FEF8C" w14:textId="77777777" w:rsidR="00945DDC" w:rsidRPr="00F5757E" w:rsidRDefault="00945DDC" w:rsidP="00F5757E">
      <w:pPr>
        <w:spacing w:line="240" w:lineRule="auto"/>
        <w:ind w:left="851" w:right="850"/>
        <w:rPr>
          <w:i/>
        </w:rPr>
      </w:pPr>
      <w:r w:rsidRPr="00F5757E">
        <w:rPr>
          <w:b/>
          <w:i/>
        </w:rPr>
        <w:t>“ARTÍCULO 151.-</w:t>
      </w:r>
      <w:r w:rsidRPr="00F5757E">
        <w:rPr>
          <w:i/>
        </w:rPr>
        <w:t xml:space="preserve"> Una vez inscritos los mexicanos, se les expedirá gratuitamente la cartilla de identificación que acreditará su identidad y el cumplimiento de sus deberes militares, y contendrá:</w:t>
      </w:r>
    </w:p>
    <w:p w14:paraId="353582AF" w14:textId="77777777" w:rsidR="00945DDC" w:rsidRPr="00F5757E" w:rsidRDefault="00945DDC" w:rsidP="00F5757E">
      <w:pPr>
        <w:spacing w:line="240" w:lineRule="auto"/>
        <w:ind w:left="851" w:right="850"/>
        <w:rPr>
          <w:i/>
        </w:rPr>
      </w:pPr>
      <w:r w:rsidRPr="00F5757E">
        <w:rPr>
          <w:i/>
        </w:rPr>
        <w:t>I.- Un retrato de frente;</w:t>
      </w:r>
    </w:p>
    <w:p w14:paraId="60E34F96" w14:textId="77777777" w:rsidR="00945DDC" w:rsidRPr="00F5757E" w:rsidRDefault="00945DDC" w:rsidP="00F5757E">
      <w:pPr>
        <w:spacing w:line="240" w:lineRule="auto"/>
        <w:ind w:left="851" w:right="850"/>
        <w:rPr>
          <w:i/>
        </w:rPr>
      </w:pPr>
      <w:r w:rsidRPr="00F5757E">
        <w:rPr>
          <w:i/>
        </w:rPr>
        <w:t>II.- Sus generales (nombre y apellidos paterno y materno, edad, ocupación, estado civil y domicilio);</w:t>
      </w:r>
    </w:p>
    <w:p w14:paraId="0B71096F" w14:textId="77777777" w:rsidR="00945DDC" w:rsidRPr="00F5757E" w:rsidRDefault="00945DDC" w:rsidP="00F5757E">
      <w:pPr>
        <w:spacing w:line="240" w:lineRule="auto"/>
        <w:ind w:left="851" w:right="850"/>
        <w:rPr>
          <w:i/>
        </w:rPr>
      </w:pPr>
      <w:r w:rsidRPr="00F5757E">
        <w:rPr>
          <w:i/>
        </w:rPr>
        <w:t>III.- Matrícula;</w:t>
      </w:r>
    </w:p>
    <w:p w14:paraId="0A8395EF" w14:textId="77777777" w:rsidR="00945DDC" w:rsidRPr="00F5757E" w:rsidRDefault="00945DDC" w:rsidP="00F5757E">
      <w:pPr>
        <w:spacing w:line="240" w:lineRule="auto"/>
        <w:ind w:left="851" w:right="850"/>
        <w:rPr>
          <w:i/>
        </w:rPr>
      </w:pPr>
      <w:r w:rsidRPr="00F5757E">
        <w:rPr>
          <w:i/>
        </w:rPr>
        <w:t>IV.- Clase a que pertenece;</w:t>
      </w:r>
    </w:p>
    <w:p w14:paraId="751BA48C" w14:textId="77777777" w:rsidR="00945DDC" w:rsidRPr="00F5757E" w:rsidRDefault="00945DDC" w:rsidP="00F5757E">
      <w:pPr>
        <w:spacing w:line="240" w:lineRule="auto"/>
        <w:ind w:left="851" w:right="850"/>
        <w:rPr>
          <w:i/>
        </w:rPr>
      </w:pPr>
      <w:r w:rsidRPr="00F5757E">
        <w:rPr>
          <w:i/>
        </w:rPr>
        <w:t>V.- Corporación a que se le destine;</w:t>
      </w:r>
    </w:p>
    <w:p w14:paraId="40848DF0" w14:textId="77777777" w:rsidR="00945DDC" w:rsidRPr="00F5757E" w:rsidRDefault="00945DDC" w:rsidP="00F5757E">
      <w:pPr>
        <w:spacing w:line="240" w:lineRule="auto"/>
        <w:ind w:left="851" w:right="850"/>
        <w:rPr>
          <w:i/>
        </w:rPr>
      </w:pPr>
      <w:r w:rsidRPr="00F5757E">
        <w:rPr>
          <w:i/>
        </w:rPr>
        <w:t>VI.- Unidad a la que deba incorporarse en caso de movilización;</w:t>
      </w:r>
    </w:p>
    <w:p w14:paraId="38460C6D" w14:textId="77777777" w:rsidR="00945DDC" w:rsidRPr="00F5757E" w:rsidRDefault="00945DDC" w:rsidP="00F5757E">
      <w:pPr>
        <w:spacing w:line="240" w:lineRule="auto"/>
        <w:ind w:left="851" w:right="850"/>
        <w:rPr>
          <w:i/>
        </w:rPr>
      </w:pPr>
      <w:r w:rsidRPr="00F5757E">
        <w:rPr>
          <w:i/>
        </w:rPr>
        <w:t>VII.- Firma de la autoridad que la expida;</w:t>
      </w:r>
    </w:p>
    <w:p w14:paraId="72577C13" w14:textId="77777777" w:rsidR="00945DDC" w:rsidRPr="00F5757E" w:rsidRDefault="00945DDC" w:rsidP="00F5757E">
      <w:pPr>
        <w:spacing w:line="240" w:lineRule="auto"/>
        <w:ind w:left="851" w:right="850"/>
        <w:rPr>
          <w:i/>
        </w:rPr>
      </w:pPr>
      <w:r w:rsidRPr="00F5757E">
        <w:rPr>
          <w:i/>
        </w:rPr>
        <w:t>VIII.- Firma del interesado, si sabe hacerlo;</w:t>
      </w:r>
    </w:p>
    <w:p w14:paraId="213FD3E0" w14:textId="77777777" w:rsidR="00945DDC" w:rsidRPr="00F5757E" w:rsidRDefault="00945DDC" w:rsidP="00F5757E">
      <w:pPr>
        <w:spacing w:line="240" w:lineRule="auto"/>
        <w:ind w:left="851" w:right="850"/>
        <w:rPr>
          <w:i/>
        </w:rPr>
      </w:pPr>
      <w:r w:rsidRPr="00F5757E">
        <w:rPr>
          <w:i/>
        </w:rPr>
        <w:t>IX.- Sello de la Junta Municipal de Reclutamiento o Consulado;</w:t>
      </w:r>
    </w:p>
    <w:p w14:paraId="28AFEC4D" w14:textId="77777777" w:rsidR="00945DDC" w:rsidRPr="00F5757E" w:rsidRDefault="00945DDC" w:rsidP="00F5757E">
      <w:pPr>
        <w:spacing w:line="240" w:lineRule="auto"/>
        <w:ind w:left="851" w:right="850"/>
        <w:rPr>
          <w:i/>
        </w:rPr>
      </w:pPr>
      <w:r w:rsidRPr="00F5757E">
        <w:rPr>
          <w:i/>
        </w:rPr>
        <w:t>X.- Huella digital.</w:t>
      </w:r>
    </w:p>
    <w:p w14:paraId="00091B18" w14:textId="77777777" w:rsidR="00945DDC" w:rsidRPr="00F5757E" w:rsidRDefault="00945DDC" w:rsidP="00F5757E">
      <w:pPr>
        <w:rPr>
          <w:i/>
        </w:rPr>
      </w:pPr>
    </w:p>
    <w:p w14:paraId="78612861" w14:textId="77777777" w:rsidR="00945DDC" w:rsidRPr="00F5757E" w:rsidRDefault="00945DDC" w:rsidP="00F5757E">
      <w:r w:rsidRPr="00F5757E">
        <w:t>Mientras que el artículo 17 y 18 del Reglamento de la Ley del Servicio Militar, rezan así:</w:t>
      </w:r>
    </w:p>
    <w:p w14:paraId="42570813" w14:textId="77777777" w:rsidR="00945DDC" w:rsidRPr="00F5757E" w:rsidRDefault="00945DDC" w:rsidP="00F5757E"/>
    <w:p w14:paraId="1FDDABAD" w14:textId="77777777" w:rsidR="00945DDC" w:rsidRPr="00F5757E" w:rsidRDefault="00945DDC" w:rsidP="00F5757E">
      <w:pPr>
        <w:spacing w:line="240" w:lineRule="auto"/>
        <w:ind w:left="851" w:right="850"/>
        <w:rPr>
          <w:i/>
        </w:rPr>
      </w:pPr>
      <w:r w:rsidRPr="00F5757E">
        <w:rPr>
          <w:b/>
          <w:i/>
        </w:rPr>
        <w:t>“ARTÍCULO 17.</w:t>
      </w:r>
      <w:r w:rsidRPr="00F5757E">
        <w:rPr>
          <w:i/>
        </w:rPr>
        <w:t>- La inscripción de cada mexicano se hará una sola vez, entregándole gratuitamente una cartilla de identificación según modelo número uno.</w:t>
      </w:r>
    </w:p>
    <w:p w14:paraId="160FDF78" w14:textId="77777777" w:rsidR="00945DDC" w:rsidRPr="00F5757E" w:rsidRDefault="00945DDC" w:rsidP="00F5757E">
      <w:pPr>
        <w:spacing w:line="240" w:lineRule="auto"/>
        <w:ind w:left="851" w:right="850"/>
        <w:rPr>
          <w:i/>
        </w:rPr>
      </w:pPr>
      <w:r w:rsidRPr="00F5757E">
        <w:rPr>
          <w:i/>
        </w:rPr>
        <w:t> </w:t>
      </w:r>
      <w:r w:rsidRPr="00F5757E">
        <w:rPr>
          <w:b/>
          <w:i/>
        </w:rPr>
        <w:t>ARTÍCULO 18.-</w:t>
      </w:r>
      <w:r w:rsidRPr="00F5757E">
        <w:rPr>
          <w:i/>
        </w:rPr>
        <w:t> Una vez hecha la inscripción ante las juntas municipales de reclutamiento o consulados y como consecuencia inmediata, se formarán en dichas oficinas los siguientes documentos:</w:t>
      </w:r>
    </w:p>
    <w:p w14:paraId="79FCCD57" w14:textId="77777777" w:rsidR="00945DDC" w:rsidRPr="00F5757E" w:rsidRDefault="00945DDC" w:rsidP="00F5757E">
      <w:pPr>
        <w:spacing w:line="240" w:lineRule="auto"/>
        <w:ind w:left="851" w:right="850"/>
        <w:rPr>
          <w:i/>
        </w:rPr>
      </w:pPr>
      <w:r w:rsidRPr="00F5757E">
        <w:rPr>
          <w:b/>
          <w:i/>
        </w:rPr>
        <w:t>I.-</w:t>
      </w:r>
      <w:r w:rsidRPr="00F5757E">
        <w:rPr>
          <w:i/>
        </w:rPr>
        <w:t> Cartilla de identificación que se entregará al interesado...” </w:t>
      </w:r>
    </w:p>
    <w:p w14:paraId="725E7F22" w14:textId="77777777" w:rsidR="00945DDC" w:rsidRPr="00F5757E" w:rsidRDefault="00945DDC" w:rsidP="00F5757E">
      <w:pPr>
        <w:rPr>
          <w:i/>
        </w:rPr>
      </w:pPr>
    </w:p>
    <w:p w14:paraId="2E40375C" w14:textId="77777777" w:rsidR="00945DDC" w:rsidRPr="00F5757E" w:rsidRDefault="00945DDC" w:rsidP="00F5757E">
      <w:r w:rsidRPr="00F5757E">
        <w:lastRenderedPageBreak/>
        <w:t>De los preceptos legales trascritos, se obtiene que el documento que permite acreditar la inscripción de cada mexicano, en cumplimiento a la Ley del Servicio Militar, lo es la cartilla de identificación que se entrega al interesado.</w:t>
      </w:r>
    </w:p>
    <w:p w14:paraId="70988F93" w14:textId="77777777" w:rsidR="00945DDC" w:rsidRPr="00F5757E" w:rsidRDefault="00945DDC" w:rsidP="00F5757E"/>
    <w:p w14:paraId="27C8DB5D" w14:textId="77777777" w:rsidR="00945DDC" w:rsidRPr="00F5757E" w:rsidRDefault="00945DDC" w:rsidP="00F5757E">
      <w:r w:rsidRPr="00F5757E">
        <w:t>La cual contiene entre otra información, el retrato de frente; sus generales (nombre y apellidos paterno y materno, edad, ocupación, estado civil y domicilio); matrícula; clase a que pertenece; corporación a que se le destine; unidad a la que deba incorporarse en caso de movilización; firma de la autoridad que la expida; firma del interesado, si sabe hacerlo; sello de la Junta Municipal de Reclutamiento o Consulado; y huella digital, por lo que se puede observar, el dato que puede considerarse de interés público es el nombre del servidor público, puesto que el resto consiste en información que no abona a la transparencia ni a la correcta rendición de cuentas de los sujetos obligados, pues es relativa a la relación que se tiene en cuanto a la obligación de realizar el servicios militar, y no así de las funciones que ejerza como servidor público, por lo que dicho documento debe tener  el mismo tratamiento que el acta de nacimiento referida en la fracción II, es decir con la clasificación total de la cartilla militar, motivo por el cual, de contar con este documento, deberá clasificarse mediante el acuerdo del Comité de Transparencia mediante el que clasifica en su totalidad la cartilla militar.</w:t>
      </w:r>
    </w:p>
    <w:p w14:paraId="51548F74" w14:textId="77777777" w:rsidR="00945DDC" w:rsidRPr="00F5757E" w:rsidRDefault="00945DDC" w:rsidP="00F5757E"/>
    <w:p w14:paraId="4DC05CAD" w14:textId="77777777" w:rsidR="00DF69E6" w:rsidRPr="00F5757E" w:rsidRDefault="008A572F" w:rsidP="00F5757E">
      <w:pPr>
        <w:tabs>
          <w:tab w:val="left" w:pos="2834"/>
          <w:tab w:val="right" w:pos="8838"/>
        </w:tabs>
        <w:ind w:left="-108" w:right="-105"/>
      </w:pPr>
      <w:r w:rsidRPr="00F5757E">
        <w:t xml:space="preserve">Llegados a este punto, se colige que </w:t>
      </w:r>
      <w:r w:rsidRPr="00F5757E">
        <w:rPr>
          <w:b/>
        </w:rPr>
        <w:t xml:space="preserve">EL SUJETO OBLIGADO </w:t>
      </w:r>
      <w:r w:rsidRPr="00F5757E">
        <w:t xml:space="preserve">no colmó con el derecho de acceso a la información ejercido por </w:t>
      </w:r>
      <w:r w:rsidRPr="00F5757E">
        <w:rPr>
          <w:b/>
        </w:rPr>
        <w:t>LA PARTE RECURRENTE</w:t>
      </w:r>
      <w:r w:rsidRPr="00F5757E">
        <w:t xml:space="preserve">, toda vez que de las constancias que obran dentro del expediente electrónico del </w:t>
      </w:r>
      <w:r w:rsidRPr="00F5757E">
        <w:rPr>
          <w:b/>
        </w:rPr>
        <w:t>SAIMEX</w:t>
      </w:r>
      <w:r w:rsidRPr="00F5757E">
        <w:t xml:space="preserve"> únicamente se proporcionó, la ficha curricular, la constancia de no inhabilitación y el certificado de no deudor alimentario moroso, omitiendo la entrega del resto de documentales que son exigibles para el ingreso al servicio público.</w:t>
      </w:r>
    </w:p>
    <w:p w14:paraId="13BB51CA" w14:textId="77777777" w:rsidR="003F6332" w:rsidRPr="00F5757E" w:rsidRDefault="003F6332" w:rsidP="00F5757E"/>
    <w:p w14:paraId="230FFFB6" w14:textId="37D1A67C" w:rsidR="003F6332" w:rsidRPr="00F5757E" w:rsidRDefault="008A572F" w:rsidP="00F5757E">
      <w:pPr>
        <w:tabs>
          <w:tab w:val="left" w:pos="2834"/>
          <w:tab w:val="right" w:pos="8838"/>
        </w:tabs>
        <w:ind w:left="-108" w:right="-105"/>
      </w:pPr>
      <w:r w:rsidRPr="00F5757E">
        <w:lastRenderedPageBreak/>
        <w:t xml:space="preserve">Finalmente, no pasa desapercibido apuntar que, si bien dentro del expediente electrónico que del </w:t>
      </w:r>
      <w:r w:rsidRPr="00F5757E">
        <w:rPr>
          <w:b/>
          <w:bCs/>
        </w:rPr>
        <w:t>SAIMEX</w:t>
      </w:r>
      <w:r w:rsidRPr="00F5757E">
        <w:t>, obran documentales con las que se tiene por colmado parcialmente e</w:t>
      </w:r>
      <w:r w:rsidR="00F27E06" w:rsidRPr="00F5757E">
        <w:t>l requerimiento del particular</w:t>
      </w:r>
      <w:r w:rsidRPr="00F5757E">
        <w:t xml:space="preserve">, lo cierto también es que este Instituto advierte que fueron proporcionados en versión pública, lo anterior sin sustento alguno; es decir, las constancias de mérito no fueron acompañadas por el acuerdo que haya emitido el Comité de Transparencia para validar la clasificación de la información que se encuentra testada como confidencial, dejando en estado de incertidumbre a </w:t>
      </w:r>
      <w:r w:rsidRPr="00F5757E">
        <w:rPr>
          <w:b/>
        </w:rPr>
        <w:t>LA PARTE RECURRENTE</w:t>
      </w:r>
      <w:r w:rsidRPr="00F5757E">
        <w:t xml:space="preserve"> pues está desconoce los datos personales que fueron suprimidos de dichos elementos.</w:t>
      </w:r>
    </w:p>
    <w:p w14:paraId="13D5178F" w14:textId="77777777" w:rsidR="00F178AE" w:rsidRPr="00F5757E" w:rsidRDefault="00F178AE" w:rsidP="00F5757E">
      <w:pPr>
        <w:tabs>
          <w:tab w:val="left" w:pos="2834"/>
          <w:tab w:val="right" w:pos="8838"/>
        </w:tabs>
        <w:ind w:left="-108" w:right="-105"/>
      </w:pPr>
    </w:p>
    <w:p w14:paraId="70F5941A" w14:textId="72AC7A2E" w:rsidR="00F178AE" w:rsidRPr="00F5757E" w:rsidRDefault="00F178AE" w:rsidP="00F5757E">
      <w:pPr>
        <w:tabs>
          <w:tab w:val="left" w:pos="2834"/>
          <w:tab w:val="right" w:pos="8838"/>
        </w:tabs>
        <w:ind w:left="-108" w:right="-105"/>
      </w:pPr>
      <w:r w:rsidRPr="00F5757E">
        <w:t>En relación a lo anterior, los datos cuya naturaleza se desconoce si sean estrictamente confidenciales</w:t>
      </w:r>
      <w:r w:rsidR="00FA7F5C" w:rsidRPr="00F5757E">
        <w:t>,</w:t>
      </w:r>
      <w:r w:rsidRPr="00F5757E">
        <w:t xml:space="preserve"> forman parte de la información que integran las constancias de no inhabilitación, info</w:t>
      </w:r>
      <w:r w:rsidR="00FA7F5C" w:rsidRPr="00F5757E">
        <w:t>rme de no antecedentes penales y</w:t>
      </w:r>
      <w:r w:rsidRPr="00F5757E">
        <w:t xml:space="preserve"> el certificado de no deudor alimentario moroso; </w:t>
      </w:r>
      <w:r w:rsidR="00FA7F5C" w:rsidRPr="00F5757E">
        <w:t>como a continuación se observa</w:t>
      </w:r>
      <w:r w:rsidRPr="00F5757E">
        <w:t>:</w:t>
      </w:r>
    </w:p>
    <w:p w14:paraId="15EB3631" w14:textId="77777777" w:rsidR="00F178AE" w:rsidRPr="00F5757E" w:rsidRDefault="00F178AE" w:rsidP="00F5757E">
      <w:pPr>
        <w:tabs>
          <w:tab w:val="left" w:pos="2834"/>
          <w:tab w:val="right" w:pos="8838"/>
        </w:tabs>
        <w:ind w:left="-108" w:right="-105"/>
      </w:pPr>
    </w:p>
    <w:p w14:paraId="7B8AB1D1" w14:textId="46FB5372" w:rsidR="00F178AE" w:rsidRPr="00F5757E" w:rsidRDefault="00F178AE" w:rsidP="00F5757E">
      <w:pPr>
        <w:pStyle w:val="Prrafodelista"/>
        <w:numPr>
          <w:ilvl w:val="0"/>
          <w:numId w:val="12"/>
        </w:numPr>
        <w:tabs>
          <w:tab w:val="left" w:pos="2834"/>
          <w:tab w:val="right" w:pos="8838"/>
        </w:tabs>
        <w:ind w:right="-105"/>
        <w:rPr>
          <w:u w:val="single"/>
        </w:rPr>
      </w:pPr>
      <w:r w:rsidRPr="00F5757E">
        <w:rPr>
          <w:u w:val="single"/>
        </w:rPr>
        <w:t>Constancia de no inhabilitación:</w:t>
      </w:r>
    </w:p>
    <w:p w14:paraId="32BD10DC" w14:textId="004DF97A" w:rsidR="00F178AE" w:rsidRPr="00F5757E" w:rsidRDefault="00F178AE" w:rsidP="00F5757E">
      <w:pPr>
        <w:pStyle w:val="Prrafodelista"/>
        <w:tabs>
          <w:tab w:val="left" w:pos="2834"/>
          <w:tab w:val="right" w:pos="8838"/>
        </w:tabs>
        <w:ind w:left="612" w:right="-105"/>
      </w:pPr>
      <w:r w:rsidRPr="00F5757E">
        <w:rPr>
          <w:noProof/>
          <w:lang w:val="es-MX" w:eastAsia="es-MX"/>
        </w:rPr>
        <w:drawing>
          <wp:inline distT="0" distB="0" distL="0" distR="0" wp14:anchorId="4A686D59" wp14:editId="6EC0F160">
            <wp:extent cx="5048253"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49195" cy="1124160"/>
                    </a:xfrm>
                    <a:prstGeom prst="rect">
                      <a:avLst/>
                    </a:prstGeom>
                  </pic:spPr>
                </pic:pic>
              </a:graphicData>
            </a:graphic>
          </wp:inline>
        </w:drawing>
      </w:r>
    </w:p>
    <w:p w14:paraId="7AF8E0DD" w14:textId="77777777" w:rsidR="00F178AE" w:rsidRPr="00F5757E" w:rsidRDefault="00F178AE" w:rsidP="00F5757E">
      <w:pPr>
        <w:pStyle w:val="Prrafodelista"/>
        <w:tabs>
          <w:tab w:val="left" w:pos="2834"/>
          <w:tab w:val="right" w:pos="8838"/>
        </w:tabs>
        <w:ind w:left="612" w:right="-105"/>
      </w:pPr>
    </w:p>
    <w:p w14:paraId="30A8C076" w14:textId="0BBE780D" w:rsidR="00F178AE" w:rsidRPr="00F5757E" w:rsidRDefault="00F178AE" w:rsidP="00F5757E">
      <w:pPr>
        <w:pStyle w:val="Prrafodelista"/>
        <w:numPr>
          <w:ilvl w:val="0"/>
          <w:numId w:val="12"/>
        </w:numPr>
        <w:tabs>
          <w:tab w:val="left" w:pos="2834"/>
          <w:tab w:val="right" w:pos="8838"/>
        </w:tabs>
        <w:ind w:right="-105"/>
        <w:rPr>
          <w:u w:val="single"/>
        </w:rPr>
      </w:pPr>
      <w:r w:rsidRPr="00F5757E">
        <w:rPr>
          <w:u w:val="single"/>
        </w:rPr>
        <w:t>Informe de no antecedentes penales:</w:t>
      </w:r>
    </w:p>
    <w:p w14:paraId="251047B7" w14:textId="6376776B" w:rsidR="00F178AE" w:rsidRPr="00F5757E" w:rsidRDefault="00F178AE" w:rsidP="00F5757E">
      <w:pPr>
        <w:pStyle w:val="Prrafodelista"/>
        <w:tabs>
          <w:tab w:val="left" w:pos="2834"/>
          <w:tab w:val="right" w:pos="8838"/>
        </w:tabs>
        <w:ind w:left="612" w:right="-105"/>
      </w:pPr>
      <w:r w:rsidRPr="00F5757E">
        <w:rPr>
          <w:noProof/>
          <w:lang w:val="es-MX" w:eastAsia="es-MX"/>
        </w:rPr>
        <w:lastRenderedPageBreak/>
        <w:drawing>
          <wp:inline distT="0" distB="0" distL="0" distR="0" wp14:anchorId="52D02ABF" wp14:editId="3A109187">
            <wp:extent cx="5742940"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743200"/>
                    </a:xfrm>
                    <a:prstGeom prst="rect">
                      <a:avLst/>
                    </a:prstGeom>
                  </pic:spPr>
                </pic:pic>
              </a:graphicData>
            </a:graphic>
          </wp:inline>
        </w:drawing>
      </w:r>
    </w:p>
    <w:p w14:paraId="5DB5683C" w14:textId="77777777" w:rsidR="00DF69E6" w:rsidRPr="00F5757E" w:rsidRDefault="00DF69E6" w:rsidP="00F5757E">
      <w:pPr>
        <w:tabs>
          <w:tab w:val="left" w:pos="2834"/>
          <w:tab w:val="right" w:pos="8838"/>
        </w:tabs>
        <w:ind w:left="-108" w:right="-105"/>
      </w:pPr>
    </w:p>
    <w:p w14:paraId="28ABA975" w14:textId="3DAA00B9" w:rsidR="00F178AE" w:rsidRPr="00F5757E" w:rsidRDefault="00F178AE" w:rsidP="00F5757E">
      <w:pPr>
        <w:pStyle w:val="Prrafodelista"/>
        <w:numPr>
          <w:ilvl w:val="0"/>
          <w:numId w:val="12"/>
        </w:numPr>
        <w:tabs>
          <w:tab w:val="left" w:pos="2834"/>
          <w:tab w:val="right" w:pos="8838"/>
        </w:tabs>
        <w:ind w:right="-105"/>
      </w:pPr>
      <w:r w:rsidRPr="00F5757E">
        <w:t>Certificado de no deudor alimentario moroso:</w:t>
      </w:r>
    </w:p>
    <w:p w14:paraId="3DEA9B24" w14:textId="6D6C53C8" w:rsidR="00F178AE" w:rsidRPr="00F5757E" w:rsidRDefault="00F178AE" w:rsidP="00F5757E">
      <w:pPr>
        <w:pStyle w:val="Prrafodelista"/>
        <w:tabs>
          <w:tab w:val="left" w:pos="2834"/>
          <w:tab w:val="right" w:pos="8838"/>
        </w:tabs>
        <w:ind w:left="612" w:right="-105"/>
      </w:pPr>
      <w:r w:rsidRPr="00F5757E">
        <w:rPr>
          <w:noProof/>
          <w:lang w:val="es-MX" w:eastAsia="es-MX"/>
        </w:rPr>
        <w:drawing>
          <wp:inline distT="0" distB="0" distL="0" distR="0" wp14:anchorId="6FD718F6" wp14:editId="29E59891">
            <wp:extent cx="5334744" cy="1457528"/>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4744" cy="1457528"/>
                    </a:xfrm>
                    <a:prstGeom prst="rect">
                      <a:avLst/>
                    </a:prstGeom>
                  </pic:spPr>
                </pic:pic>
              </a:graphicData>
            </a:graphic>
          </wp:inline>
        </w:drawing>
      </w:r>
    </w:p>
    <w:p w14:paraId="5C90B6EF" w14:textId="77777777" w:rsidR="00F178AE" w:rsidRPr="00F5757E" w:rsidRDefault="00F178AE" w:rsidP="00F5757E">
      <w:pPr>
        <w:tabs>
          <w:tab w:val="left" w:pos="2834"/>
          <w:tab w:val="right" w:pos="8838"/>
        </w:tabs>
        <w:ind w:left="-108" w:right="-105"/>
      </w:pPr>
    </w:p>
    <w:p w14:paraId="5E6A6ACF" w14:textId="6A231567" w:rsidR="00ED3177" w:rsidRPr="00F5757E" w:rsidRDefault="000B50F2" w:rsidP="00F5757E">
      <w:pPr>
        <w:tabs>
          <w:tab w:val="left" w:pos="2834"/>
          <w:tab w:val="right" w:pos="8838"/>
        </w:tabs>
        <w:ind w:left="-108" w:right="-105"/>
      </w:pPr>
      <w:r w:rsidRPr="00F5757E">
        <w:t>En la misma tesitura, se advierte también que fue clasificado</w:t>
      </w:r>
      <w:r w:rsidR="00ED3177" w:rsidRPr="00F5757E">
        <w:t xml:space="preserve"> un dato cuya naturaleza es pública dependiendo su nomenclatura, a </w:t>
      </w:r>
      <w:r w:rsidR="00172942" w:rsidRPr="00F5757E">
        <w:t>saber,</w:t>
      </w:r>
      <w:r w:rsidR="00ED3177" w:rsidRPr="00F5757E">
        <w:t xml:space="preserve"> del número de la cédula profesional</w:t>
      </w:r>
      <w:r w:rsidR="00F178AE" w:rsidRPr="00F5757E">
        <w:t>. Dicho elemento</w:t>
      </w:r>
      <w:r w:rsidR="00ED3177" w:rsidRPr="00F5757E">
        <w:t xml:space="preserve"> por sí solo, es un dato público</w:t>
      </w:r>
      <w:r w:rsidR="00F178AE" w:rsidRPr="00F5757E">
        <w:t>; e</w:t>
      </w:r>
      <w:r w:rsidR="00ED3177" w:rsidRPr="00F5757E">
        <w:t>sto se debe a que forma parte de los registros que mantiene la Dirección General de Profesiones (DGP) de la SEP, y está disponible para consulta pública a través de su plataforma en línea.</w:t>
      </w:r>
    </w:p>
    <w:p w14:paraId="465FE4D7" w14:textId="77777777" w:rsidR="00ED3177" w:rsidRPr="00F5757E" w:rsidRDefault="00ED3177" w:rsidP="00F5757E">
      <w:pPr>
        <w:tabs>
          <w:tab w:val="left" w:pos="2834"/>
          <w:tab w:val="right" w:pos="8838"/>
        </w:tabs>
        <w:ind w:left="-108" w:right="-105"/>
      </w:pPr>
    </w:p>
    <w:p w14:paraId="33908082" w14:textId="5DD82D05" w:rsidR="00ED3177" w:rsidRPr="00F5757E" w:rsidRDefault="00ED3177" w:rsidP="00F5757E">
      <w:pPr>
        <w:tabs>
          <w:tab w:val="left" w:pos="2834"/>
          <w:tab w:val="right" w:pos="8838"/>
        </w:tabs>
        <w:ind w:left="-108" w:right="-105"/>
      </w:pPr>
      <w:r w:rsidRPr="00F5757E">
        <w:lastRenderedPageBreak/>
        <w:t>La razón es que</w:t>
      </w:r>
      <w:r w:rsidR="00FA7F5C" w:rsidRPr="00F5757E">
        <w:t>,</w:t>
      </w:r>
      <w:r w:rsidRPr="00F5757E">
        <w:t xml:space="preserve"> el ejercicio profesional es de interés público, y el número de cédula sirve para verificar que una persona está legalmente autorizada para ejercer su profesión. Así que, en este sentido, el número funciona como un identificador profesional, no como un dato confidencial.</w:t>
      </w:r>
    </w:p>
    <w:p w14:paraId="0AE4D386" w14:textId="77777777" w:rsidR="00F178AE" w:rsidRPr="00F5757E" w:rsidRDefault="00F178AE" w:rsidP="00F5757E">
      <w:pPr>
        <w:tabs>
          <w:tab w:val="left" w:pos="2834"/>
          <w:tab w:val="right" w:pos="8838"/>
        </w:tabs>
        <w:ind w:left="-108" w:right="-105"/>
      </w:pPr>
    </w:p>
    <w:p w14:paraId="4BDEE609" w14:textId="61598DBD" w:rsidR="00012A3C" w:rsidRPr="00F5757E" w:rsidRDefault="00ED3177" w:rsidP="00F5757E">
      <w:pPr>
        <w:tabs>
          <w:tab w:val="left" w:pos="2834"/>
          <w:tab w:val="right" w:pos="8838"/>
        </w:tabs>
        <w:ind w:left="-108" w:right="-105"/>
      </w:pPr>
      <w:r w:rsidRPr="00F5757E">
        <w:t xml:space="preserve">Sin embargo, si </w:t>
      </w:r>
      <w:r w:rsidR="00012A3C" w:rsidRPr="00F5757E">
        <w:t>el</w:t>
      </w:r>
      <w:r w:rsidRPr="00F5757E">
        <w:t xml:space="preserve"> número se encuentra vinculado con otros datos pers</w:t>
      </w:r>
      <w:r w:rsidR="00012A3C" w:rsidRPr="00F5757E">
        <w:t xml:space="preserve">onales sensibles o no públicos </w:t>
      </w:r>
      <w:r w:rsidRPr="00F5757E">
        <w:t xml:space="preserve">como </w:t>
      </w:r>
      <w:r w:rsidR="00012A3C" w:rsidRPr="00F5757E">
        <w:t xml:space="preserve">podría ser el </w:t>
      </w:r>
      <w:r w:rsidRPr="00F5757E">
        <w:t>CURP</w:t>
      </w:r>
      <w:r w:rsidR="00012A3C" w:rsidRPr="00F5757E">
        <w:t xml:space="preserve"> del servidor público</w:t>
      </w:r>
      <w:r w:rsidRPr="00F5757E">
        <w:t xml:space="preserve"> </w:t>
      </w:r>
      <w:r w:rsidR="00012A3C" w:rsidRPr="00F5757E">
        <w:t>sí se encontraría ante un supuesto de clasificación como información confidencial</w:t>
      </w:r>
      <w:r w:rsidRPr="00F5757E">
        <w:t>.</w:t>
      </w:r>
    </w:p>
    <w:p w14:paraId="6F491B52" w14:textId="77777777" w:rsidR="008B0343" w:rsidRPr="00F5757E" w:rsidRDefault="008B0343" w:rsidP="00F5757E">
      <w:pPr>
        <w:tabs>
          <w:tab w:val="left" w:pos="2834"/>
          <w:tab w:val="right" w:pos="8838"/>
        </w:tabs>
        <w:ind w:left="-108" w:right="-105"/>
      </w:pPr>
      <w:r w:rsidRPr="00F5757E">
        <w:t>En el presente caso, el sujeto obligado realizó la entrega de la información solicitada mediante una versión pública; sin embargo, al revisar los documentos proporcionados, se advierte que se testaron datos que, por su naturaleza, son considerados información pública. Esta actuación genera incertidumbre respecto a si se testaron otros datos sin la debida justificación, lo cual vulnera el principio de máxima publicidad.</w:t>
      </w:r>
    </w:p>
    <w:p w14:paraId="62AA1AA3" w14:textId="77777777" w:rsidR="008B0343" w:rsidRPr="00F5757E" w:rsidRDefault="008B0343" w:rsidP="00F5757E">
      <w:pPr>
        <w:tabs>
          <w:tab w:val="left" w:pos="2834"/>
          <w:tab w:val="right" w:pos="8838"/>
        </w:tabs>
        <w:ind w:left="-108" w:right="-105"/>
      </w:pPr>
    </w:p>
    <w:p w14:paraId="32CCD72D" w14:textId="77777777" w:rsidR="008B0343" w:rsidRPr="00F5757E" w:rsidRDefault="008B0343" w:rsidP="00F5757E">
      <w:pPr>
        <w:tabs>
          <w:tab w:val="left" w:pos="2834"/>
          <w:tab w:val="right" w:pos="8838"/>
        </w:tabs>
        <w:ind w:left="-108" w:right="-105"/>
      </w:pPr>
      <w:r w:rsidRPr="00F5757E">
        <w:t>En virtud de lo anterior, y al no contar con la certeza de que el procedimiento de elaboración de la versión pública se haya realizado conforme a los lineamientos aplicables y con la debida motivación, se ordena la entrega de la información en una versión pública debidamente elaborada, en la cual se garantice la publicidad de todos aquellos datos que no se encuentren clasificados conforme a la normatividad vigente.</w:t>
      </w:r>
    </w:p>
    <w:p w14:paraId="6B3A8D9D" w14:textId="77777777" w:rsidR="008B0343" w:rsidRPr="00F5757E" w:rsidRDefault="008B0343" w:rsidP="00F5757E">
      <w:pPr>
        <w:tabs>
          <w:tab w:val="left" w:pos="2834"/>
          <w:tab w:val="right" w:pos="8838"/>
        </w:tabs>
        <w:ind w:left="-108" w:right="-105"/>
      </w:pPr>
    </w:p>
    <w:p w14:paraId="412BC77A" w14:textId="77777777" w:rsidR="00012A3C" w:rsidRPr="00F5757E" w:rsidRDefault="00012A3C" w:rsidP="00F5757E">
      <w:pPr>
        <w:tabs>
          <w:tab w:val="left" w:pos="2834"/>
          <w:tab w:val="right" w:pos="8838"/>
        </w:tabs>
        <w:ind w:right="-105"/>
      </w:pPr>
    </w:p>
    <w:p w14:paraId="211FBA76" w14:textId="51449A6B" w:rsidR="008B0343" w:rsidRPr="00F5757E" w:rsidRDefault="008A572F" w:rsidP="00F5757E">
      <w:pPr>
        <w:tabs>
          <w:tab w:val="left" w:pos="2834"/>
          <w:tab w:val="right" w:pos="8838"/>
        </w:tabs>
        <w:ind w:left="-108" w:right="-105"/>
      </w:pPr>
      <w:r w:rsidRPr="00F5757E">
        <w:t>Por lo anterior, este órgano Garante determina ordenar la entrega de</w:t>
      </w:r>
      <w:r w:rsidR="00012A3C" w:rsidRPr="00F5757E">
        <w:t>l soporte documental faltante para cubrir los requisitos mínimos exigibles para el ingreso al servicio público conforme a lo previsto en el artículo 47 de la Ley del Trabajo de los Servidores Públicos del Estado y Municipios, que forman parte del expediente laboral de la servidora pública referida en la solicitud del particular</w:t>
      </w:r>
      <w:r w:rsidR="00FA7F5C" w:rsidRPr="00F5757E">
        <w:t>;</w:t>
      </w:r>
      <w:r w:rsidR="00012A3C" w:rsidRPr="00F5757E">
        <w:t xml:space="preserve"> así como la correcta versión pública de las constancias qu</w:t>
      </w:r>
      <w:r w:rsidR="00FA7F5C" w:rsidRPr="00F5757E">
        <w:t xml:space="preserve">e fueron remitidas en respuesta y </w:t>
      </w:r>
      <w:r w:rsidR="00012A3C" w:rsidRPr="00F5757E">
        <w:t>el</w:t>
      </w:r>
      <w:r w:rsidRPr="00F5757E">
        <w:t xml:space="preserve"> acuerdo del Comité de Transparencia, mediante el cual de manera </w:t>
      </w:r>
      <w:r w:rsidRPr="00F5757E">
        <w:lastRenderedPageBreak/>
        <w:t>fundada y motivada haya aprobado la clasificación del</w:t>
      </w:r>
      <w:r w:rsidR="008B0343" w:rsidRPr="00F5757E">
        <w:t xml:space="preserve"> recibo de nómina proporcionado en respuesta. </w:t>
      </w:r>
    </w:p>
    <w:p w14:paraId="17BB878F" w14:textId="77777777" w:rsidR="008B0343" w:rsidRPr="00F5757E" w:rsidRDefault="008B0343" w:rsidP="00F5757E">
      <w:pPr>
        <w:pStyle w:val="Ttulo3"/>
      </w:pPr>
      <w:bookmarkStart w:id="33" w:name="_heading=h.nncia0f6y1o5" w:colFirst="0" w:colLast="0"/>
      <w:bookmarkStart w:id="34" w:name="_Toc195088421"/>
      <w:bookmarkEnd w:id="33"/>
    </w:p>
    <w:p w14:paraId="2555D223" w14:textId="4FE4CDE4" w:rsidR="00DF69E6" w:rsidRPr="00F5757E" w:rsidRDefault="008A572F" w:rsidP="00F5757E">
      <w:pPr>
        <w:pStyle w:val="Ttulo3"/>
      </w:pPr>
      <w:r w:rsidRPr="00F5757E">
        <w:t>d) Versión pública.</w:t>
      </w:r>
      <w:bookmarkEnd w:id="34"/>
    </w:p>
    <w:p w14:paraId="686B4BB3" w14:textId="77777777" w:rsidR="00DF69E6" w:rsidRPr="00F5757E" w:rsidRDefault="008A572F" w:rsidP="00F5757E">
      <w:r w:rsidRPr="00F5757E">
        <w:t xml:space="preserve">Para el caso de que el o los documentos de los cuales se ordena su entrega contengan datos personales susceptibles de ser testados, deberán ser entregados en </w:t>
      </w:r>
      <w:r w:rsidRPr="00F5757E">
        <w:rPr>
          <w:b/>
        </w:rPr>
        <w:t>versión pública</w:t>
      </w:r>
      <w:r w:rsidRPr="00F5757E">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743FAB3" w14:textId="77777777" w:rsidR="00DF69E6" w:rsidRPr="00F5757E" w:rsidRDefault="00DF69E6" w:rsidP="00F5757E"/>
    <w:p w14:paraId="05F59BB8" w14:textId="77777777" w:rsidR="00DF69E6" w:rsidRPr="00F5757E" w:rsidRDefault="008A572F" w:rsidP="00F5757E">
      <w:r w:rsidRPr="00F5757E">
        <w:t>A este respecto, los artículos 3, fracciones IX, XX, XXI y XLV; 51 y 52 de la Ley de Transparencia y Acceso a la Información Pública del Estado de México y Municipios establecen:</w:t>
      </w:r>
    </w:p>
    <w:p w14:paraId="3A638A88" w14:textId="77777777" w:rsidR="00DF69E6" w:rsidRPr="00F5757E" w:rsidRDefault="00DF69E6" w:rsidP="00F5757E"/>
    <w:p w14:paraId="17C64F16" w14:textId="77777777" w:rsidR="00DF69E6" w:rsidRPr="00F5757E" w:rsidRDefault="008A572F" w:rsidP="00F5757E">
      <w:pPr>
        <w:pStyle w:val="Puesto"/>
        <w:ind w:firstLine="567"/>
        <w:rPr>
          <w:color w:val="auto"/>
        </w:rPr>
      </w:pPr>
      <w:r w:rsidRPr="00F5757E">
        <w:rPr>
          <w:b/>
          <w:color w:val="auto"/>
        </w:rPr>
        <w:t xml:space="preserve">“Artículo 3. </w:t>
      </w:r>
      <w:r w:rsidRPr="00F5757E">
        <w:rPr>
          <w:color w:val="auto"/>
        </w:rPr>
        <w:t xml:space="preserve">Para los efectos de la presente Ley se entenderá por: </w:t>
      </w:r>
    </w:p>
    <w:p w14:paraId="2DD4C401" w14:textId="77777777" w:rsidR="00DF69E6" w:rsidRPr="00F5757E" w:rsidRDefault="008A572F" w:rsidP="00F5757E">
      <w:pPr>
        <w:pStyle w:val="Puesto"/>
        <w:ind w:firstLine="567"/>
        <w:rPr>
          <w:color w:val="auto"/>
        </w:rPr>
      </w:pPr>
      <w:r w:rsidRPr="00F5757E">
        <w:rPr>
          <w:b/>
          <w:color w:val="auto"/>
        </w:rPr>
        <w:t>IX.</w:t>
      </w:r>
      <w:r w:rsidRPr="00F5757E">
        <w:rPr>
          <w:color w:val="auto"/>
        </w:rPr>
        <w:t xml:space="preserve"> </w:t>
      </w:r>
      <w:r w:rsidRPr="00F5757E">
        <w:rPr>
          <w:b/>
          <w:color w:val="auto"/>
        </w:rPr>
        <w:t xml:space="preserve">Datos personales: </w:t>
      </w:r>
      <w:r w:rsidRPr="00F5757E">
        <w:rPr>
          <w:color w:val="auto"/>
        </w:rPr>
        <w:t xml:space="preserve">La información concerniente a una persona, identificada o identificable según lo dispuesto por la Ley de Protección de Datos Personales del Estado de México; </w:t>
      </w:r>
    </w:p>
    <w:p w14:paraId="56701901" w14:textId="77777777" w:rsidR="00DF69E6" w:rsidRPr="00F5757E" w:rsidRDefault="00DF69E6" w:rsidP="00F5757E"/>
    <w:p w14:paraId="257C0F82" w14:textId="77777777" w:rsidR="00DF69E6" w:rsidRPr="00F5757E" w:rsidRDefault="008A572F" w:rsidP="00F5757E">
      <w:pPr>
        <w:pStyle w:val="Puesto"/>
        <w:ind w:firstLine="567"/>
        <w:rPr>
          <w:color w:val="auto"/>
        </w:rPr>
      </w:pPr>
      <w:r w:rsidRPr="00F5757E">
        <w:rPr>
          <w:b/>
          <w:color w:val="auto"/>
        </w:rPr>
        <w:t>XX.</w:t>
      </w:r>
      <w:r w:rsidRPr="00F5757E">
        <w:rPr>
          <w:color w:val="auto"/>
        </w:rPr>
        <w:t xml:space="preserve"> </w:t>
      </w:r>
      <w:r w:rsidRPr="00F5757E">
        <w:rPr>
          <w:b/>
          <w:color w:val="auto"/>
        </w:rPr>
        <w:t>Información clasificada:</w:t>
      </w:r>
      <w:r w:rsidRPr="00F5757E">
        <w:rPr>
          <w:color w:val="auto"/>
        </w:rPr>
        <w:t xml:space="preserve"> Aquella considerada por la presente Ley como reservada o confidencial; </w:t>
      </w:r>
    </w:p>
    <w:p w14:paraId="236BC765" w14:textId="77777777" w:rsidR="00DF69E6" w:rsidRPr="00F5757E" w:rsidRDefault="00DF69E6" w:rsidP="00F5757E"/>
    <w:p w14:paraId="78CD2702" w14:textId="77777777" w:rsidR="00DF69E6" w:rsidRPr="00F5757E" w:rsidRDefault="008A572F" w:rsidP="00F5757E">
      <w:pPr>
        <w:pStyle w:val="Puesto"/>
        <w:ind w:firstLine="567"/>
        <w:rPr>
          <w:color w:val="auto"/>
        </w:rPr>
      </w:pPr>
      <w:r w:rsidRPr="00F5757E">
        <w:rPr>
          <w:b/>
          <w:color w:val="auto"/>
        </w:rPr>
        <w:t>XXI.</w:t>
      </w:r>
      <w:r w:rsidRPr="00F5757E">
        <w:rPr>
          <w:color w:val="auto"/>
        </w:rPr>
        <w:t xml:space="preserve"> </w:t>
      </w:r>
      <w:r w:rsidRPr="00F5757E">
        <w:rPr>
          <w:b/>
          <w:color w:val="auto"/>
        </w:rPr>
        <w:t>Información confidencial</w:t>
      </w:r>
      <w:r w:rsidRPr="00F5757E">
        <w:rPr>
          <w:color w:val="auto"/>
        </w:rPr>
        <w:t xml:space="preserve">: Se considera como información confidencial los secretos bancario, fiduciario, industrial, comercial, fiscal, bursátil y postal, cuya titularidad </w:t>
      </w:r>
      <w:r w:rsidRPr="00F5757E">
        <w:rPr>
          <w:color w:val="auto"/>
        </w:rPr>
        <w:lastRenderedPageBreak/>
        <w:t xml:space="preserve">corresponda a particulares, sujetos de derecho internacional o a sujetos obligados cuando no involucren el ejercicio de recursos públicos; </w:t>
      </w:r>
    </w:p>
    <w:p w14:paraId="715E7634" w14:textId="77777777" w:rsidR="00DF69E6" w:rsidRPr="00F5757E" w:rsidRDefault="00DF69E6" w:rsidP="00F5757E"/>
    <w:p w14:paraId="4FE99A1B" w14:textId="77777777" w:rsidR="00DF69E6" w:rsidRPr="00F5757E" w:rsidRDefault="008A572F" w:rsidP="00F5757E">
      <w:pPr>
        <w:pStyle w:val="Puesto"/>
        <w:ind w:firstLine="567"/>
        <w:rPr>
          <w:color w:val="auto"/>
        </w:rPr>
      </w:pPr>
      <w:r w:rsidRPr="00F5757E">
        <w:rPr>
          <w:b/>
          <w:color w:val="auto"/>
        </w:rPr>
        <w:t>XLV. Versión pública:</w:t>
      </w:r>
      <w:r w:rsidRPr="00F5757E">
        <w:rPr>
          <w:color w:val="auto"/>
        </w:rPr>
        <w:t xml:space="preserve"> Documento en el que se elimine, suprime o borra la información clasificada como reservada o confidencial para permitir su acceso. </w:t>
      </w:r>
    </w:p>
    <w:p w14:paraId="4FC9E954" w14:textId="77777777" w:rsidR="00DF69E6" w:rsidRPr="00F5757E" w:rsidRDefault="00DF69E6" w:rsidP="00F5757E"/>
    <w:p w14:paraId="10092E75" w14:textId="77777777" w:rsidR="00DF69E6" w:rsidRPr="00F5757E" w:rsidRDefault="008A572F" w:rsidP="00F5757E">
      <w:pPr>
        <w:pStyle w:val="Puesto"/>
        <w:ind w:firstLine="567"/>
        <w:rPr>
          <w:color w:val="auto"/>
        </w:rPr>
      </w:pPr>
      <w:r w:rsidRPr="00F5757E">
        <w:rPr>
          <w:b/>
          <w:color w:val="auto"/>
        </w:rPr>
        <w:t>Artículo 51.</w:t>
      </w:r>
      <w:r w:rsidRPr="00F5757E">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5757E">
        <w:rPr>
          <w:b/>
          <w:color w:val="auto"/>
        </w:rPr>
        <w:t xml:space="preserve">y tendrá la responsabilidad de verificar en cada caso que la misma no sea confidencial o reservada. </w:t>
      </w:r>
      <w:r w:rsidRPr="00F5757E">
        <w:rPr>
          <w:color w:val="auto"/>
        </w:rPr>
        <w:t>Dicha Unidad contará con las facultades internas necesarias para gestionar la atención a las solicitudes de información en los términos de la Ley General y la presente Ley.</w:t>
      </w:r>
    </w:p>
    <w:p w14:paraId="4B480A68" w14:textId="77777777" w:rsidR="00DF69E6" w:rsidRPr="00F5757E" w:rsidRDefault="00DF69E6" w:rsidP="00F5757E"/>
    <w:p w14:paraId="25C411B2" w14:textId="77777777" w:rsidR="00DF69E6" w:rsidRPr="00F5757E" w:rsidRDefault="008A572F" w:rsidP="00F5757E">
      <w:pPr>
        <w:pStyle w:val="Puesto"/>
        <w:ind w:firstLine="567"/>
        <w:rPr>
          <w:color w:val="auto"/>
        </w:rPr>
      </w:pPr>
      <w:r w:rsidRPr="00F5757E">
        <w:rPr>
          <w:b/>
          <w:color w:val="auto"/>
        </w:rPr>
        <w:t>Artículo 52.</w:t>
      </w:r>
      <w:r w:rsidRPr="00F5757E">
        <w:rPr>
          <w:color w:val="auto"/>
        </w:rPr>
        <w:t xml:space="preserve"> Las solicitudes de acceso a la información y las respuestas que se les dé, incluyendo, en su caso, </w:t>
      </w:r>
      <w:r w:rsidRPr="00F5757E">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F5757E">
        <w:rPr>
          <w:color w:val="auto"/>
        </w:rPr>
        <w:t xml:space="preserve">, siempre y cuando la resolución de referencia se someta a un proceso de disociación, es decir, no haga identificable al titular de tales datos personales.” </w:t>
      </w:r>
      <w:r w:rsidRPr="00F5757E">
        <w:rPr>
          <w:i w:val="0"/>
          <w:color w:val="auto"/>
        </w:rPr>
        <w:t>(Énfasis añadido)</w:t>
      </w:r>
    </w:p>
    <w:p w14:paraId="6DE7B24D" w14:textId="77777777" w:rsidR="00DF69E6" w:rsidRPr="00F5757E" w:rsidRDefault="00DF69E6" w:rsidP="00F5757E"/>
    <w:p w14:paraId="6CB02F9A" w14:textId="77777777" w:rsidR="00DF69E6" w:rsidRPr="00F5757E" w:rsidRDefault="008A572F" w:rsidP="00F5757E">
      <w:r w:rsidRPr="00F5757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E1F1C0F" w14:textId="77777777" w:rsidR="00DF69E6" w:rsidRPr="00F5757E" w:rsidRDefault="00DF69E6" w:rsidP="00F5757E"/>
    <w:p w14:paraId="4A8441B1" w14:textId="77777777" w:rsidR="00DF69E6" w:rsidRPr="00F5757E" w:rsidRDefault="008A572F" w:rsidP="00F5757E">
      <w:pPr>
        <w:pStyle w:val="Puesto"/>
        <w:ind w:firstLine="567"/>
        <w:rPr>
          <w:color w:val="auto"/>
        </w:rPr>
      </w:pPr>
      <w:r w:rsidRPr="00F5757E">
        <w:rPr>
          <w:b/>
          <w:color w:val="auto"/>
        </w:rPr>
        <w:lastRenderedPageBreak/>
        <w:t>“Artículo 22.</w:t>
      </w:r>
      <w:r w:rsidRPr="00F5757E">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4ED8FFC3" w14:textId="77777777" w:rsidR="00DF69E6" w:rsidRPr="00F5757E" w:rsidRDefault="00DF69E6" w:rsidP="00F5757E"/>
    <w:p w14:paraId="75D8BB38" w14:textId="77777777" w:rsidR="00DF69E6" w:rsidRPr="00F5757E" w:rsidRDefault="008A572F" w:rsidP="00F5757E">
      <w:pPr>
        <w:pStyle w:val="Puesto"/>
        <w:ind w:firstLine="567"/>
        <w:rPr>
          <w:color w:val="auto"/>
        </w:rPr>
      </w:pPr>
      <w:r w:rsidRPr="00F5757E">
        <w:rPr>
          <w:b/>
          <w:color w:val="auto"/>
        </w:rPr>
        <w:t>Artículo 38.</w:t>
      </w:r>
      <w:r w:rsidRPr="00F5757E">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5757E">
        <w:rPr>
          <w:b/>
          <w:color w:val="auto"/>
        </w:rPr>
        <w:t>”</w:t>
      </w:r>
      <w:r w:rsidRPr="00F5757E">
        <w:rPr>
          <w:color w:val="auto"/>
        </w:rPr>
        <w:t xml:space="preserve"> </w:t>
      </w:r>
    </w:p>
    <w:p w14:paraId="16935C51" w14:textId="77777777" w:rsidR="00DF69E6" w:rsidRPr="00F5757E" w:rsidRDefault="00DF69E6" w:rsidP="00F5757E">
      <w:pPr>
        <w:rPr>
          <w:i/>
        </w:rPr>
      </w:pPr>
    </w:p>
    <w:p w14:paraId="2E494467" w14:textId="77777777" w:rsidR="00DF69E6" w:rsidRPr="00F5757E" w:rsidRDefault="008A572F" w:rsidP="00F5757E">
      <w:r w:rsidRPr="00F5757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BD1E701" w14:textId="77777777" w:rsidR="00DF69E6" w:rsidRPr="00F5757E" w:rsidRDefault="00DF69E6" w:rsidP="00F5757E"/>
    <w:p w14:paraId="4E97E50F" w14:textId="77777777" w:rsidR="00DF69E6" w:rsidRPr="00F5757E" w:rsidRDefault="008A572F" w:rsidP="00F5757E">
      <w:r w:rsidRPr="00F5757E">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5757E">
        <w:rPr>
          <w:b/>
        </w:rPr>
        <w:t>EL SUJETO OBLIGADO,</w:t>
      </w:r>
      <w:r w:rsidRPr="00F5757E">
        <w:t xml:space="preserve"> por lo que, todo dato personal susceptible de clasificación debe ser protegido.</w:t>
      </w:r>
    </w:p>
    <w:p w14:paraId="343B462B" w14:textId="77777777" w:rsidR="00DF69E6" w:rsidRPr="00F5757E" w:rsidRDefault="00DF69E6" w:rsidP="00F5757E"/>
    <w:p w14:paraId="60FFB1AA" w14:textId="77777777" w:rsidR="00DF69E6" w:rsidRPr="00F5757E" w:rsidRDefault="008A572F" w:rsidP="00F5757E">
      <w:r w:rsidRPr="00F5757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C4FC2FD" w14:textId="77777777" w:rsidR="00DF69E6" w:rsidRPr="00F5757E" w:rsidRDefault="00DF69E6" w:rsidP="00F5757E"/>
    <w:p w14:paraId="2AF843E5" w14:textId="77777777" w:rsidR="00DF69E6" w:rsidRPr="00F5757E" w:rsidRDefault="008A572F" w:rsidP="00F5757E">
      <w:r w:rsidRPr="00F5757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15175D2" w14:textId="77777777" w:rsidR="00DF69E6" w:rsidRPr="00F5757E" w:rsidRDefault="00DF69E6" w:rsidP="00F5757E"/>
    <w:p w14:paraId="7D21B3A8" w14:textId="77777777" w:rsidR="00DF69E6" w:rsidRPr="00F5757E" w:rsidRDefault="008A572F" w:rsidP="00F5757E">
      <w:pPr>
        <w:pStyle w:val="Puesto"/>
        <w:ind w:firstLine="567"/>
        <w:jc w:val="center"/>
        <w:rPr>
          <w:b/>
          <w:i w:val="0"/>
          <w:color w:val="auto"/>
        </w:rPr>
      </w:pPr>
      <w:r w:rsidRPr="00F5757E">
        <w:rPr>
          <w:b/>
          <w:color w:val="auto"/>
        </w:rPr>
        <w:t>Ley de Transparencia y Acceso a la Información Pública del Estado de México y Municipios</w:t>
      </w:r>
    </w:p>
    <w:p w14:paraId="10F620FB" w14:textId="77777777" w:rsidR="00DF69E6" w:rsidRPr="00F5757E" w:rsidRDefault="00DF69E6" w:rsidP="00F5757E"/>
    <w:p w14:paraId="4D5BF4DB" w14:textId="77777777" w:rsidR="00DF69E6" w:rsidRPr="00F5757E" w:rsidRDefault="008A572F" w:rsidP="00F5757E">
      <w:pPr>
        <w:pStyle w:val="Puesto"/>
        <w:ind w:firstLine="567"/>
        <w:rPr>
          <w:color w:val="auto"/>
        </w:rPr>
      </w:pPr>
      <w:r w:rsidRPr="00F5757E">
        <w:rPr>
          <w:b/>
          <w:color w:val="auto"/>
        </w:rPr>
        <w:t xml:space="preserve">“Artículo 49. </w:t>
      </w:r>
      <w:r w:rsidRPr="00F5757E">
        <w:rPr>
          <w:color w:val="auto"/>
        </w:rPr>
        <w:t>Los Comités de Transparencia tendrán las siguientes atribuciones:</w:t>
      </w:r>
    </w:p>
    <w:p w14:paraId="5BCD4DD3" w14:textId="77777777" w:rsidR="00DF69E6" w:rsidRPr="00F5757E" w:rsidRDefault="008A572F" w:rsidP="00F5757E">
      <w:pPr>
        <w:pStyle w:val="Puesto"/>
        <w:ind w:firstLine="567"/>
        <w:rPr>
          <w:color w:val="auto"/>
        </w:rPr>
      </w:pPr>
      <w:r w:rsidRPr="00F5757E">
        <w:rPr>
          <w:b/>
          <w:color w:val="auto"/>
        </w:rPr>
        <w:t>VIII.</w:t>
      </w:r>
      <w:r w:rsidRPr="00F5757E">
        <w:rPr>
          <w:color w:val="auto"/>
        </w:rPr>
        <w:t xml:space="preserve"> Aprobar, modificar o revocar la clasificación de la información;</w:t>
      </w:r>
    </w:p>
    <w:p w14:paraId="6E2F7071" w14:textId="77777777" w:rsidR="00DF69E6" w:rsidRPr="00F5757E" w:rsidRDefault="00DF69E6" w:rsidP="00F5757E"/>
    <w:p w14:paraId="2CF98242" w14:textId="77777777" w:rsidR="00DF69E6" w:rsidRPr="00F5757E" w:rsidRDefault="008A572F" w:rsidP="00F5757E">
      <w:pPr>
        <w:pStyle w:val="Puesto"/>
        <w:ind w:firstLine="567"/>
        <w:rPr>
          <w:color w:val="auto"/>
        </w:rPr>
      </w:pPr>
      <w:r w:rsidRPr="00F5757E">
        <w:rPr>
          <w:b/>
          <w:color w:val="auto"/>
        </w:rPr>
        <w:t>Artículo 132.</w:t>
      </w:r>
      <w:r w:rsidRPr="00F5757E">
        <w:rPr>
          <w:color w:val="auto"/>
        </w:rPr>
        <w:t xml:space="preserve"> La clasificación de la información se llevará a cabo en el momento en que:</w:t>
      </w:r>
    </w:p>
    <w:p w14:paraId="7B06E455" w14:textId="77777777" w:rsidR="00DF69E6" w:rsidRPr="00F5757E" w:rsidRDefault="008A572F" w:rsidP="00F5757E">
      <w:pPr>
        <w:pStyle w:val="Puesto"/>
        <w:ind w:firstLine="567"/>
        <w:rPr>
          <w:color w:val="auto"/>
        </w:rPr>
      </w:pPr>
      <w:r w:rsidRPr="00F5757E">
        <w:rPr>
          <w:b/>
          <w:color w:val="auto"/>
        </w:rPr>
        <w:t>I.</w:t>
      </w:r>
      <w:r w:rsidRPr="00F5757E">
        <w:rPr>
          <w:color w:val="auto"/>
        </w:rPr>
        <w:t xml:space="preserve"> Se reciba una solicitud de acceso a la información;</w:t>
      </w:r>
    </w:p>
    <w:p w14:paraId="52728039" w14:textId="77777777" w:rsidR="00DF69E6" w:rsidRPr="00F5757E" w:rsidRDefault="008A572F" w:rsidP="00F5757E">
      <w:pPr>
        <w:pStyle w:val="Puesto"/>
        <w:ind w:firstLine="567"/>
        <w:rPr>
          <w:color w:val="auto"/>
        </w:rPr>
      </w:pPr>
      <w:r w:rsidRPr="00F5757E">
        <w:rPr>
          <w:b/>
          <w:color w:val="auto"/>
        </w:rPr>
        <w:t>II.</w:t>
      </w:r>
      <w:r w:rsidRPr="00F5757E">
        <w:rPr>
          <w:color w:val="auto"/>
        </w:rPr>
        <w:t xml:space="preserve"> Se determine mediante resolución de autoridad competente; o</w:t>
      </w:r>
    </w:p>
    <w:p w14:paraId="0DADE18D" w14:textId="77777777" w:rsidR="00DF69E6" w:rsidRPr="00F5757E" w:rsidRDefault="008A572F" w:rsidP="00F5757E">
      <w:pPr>
        <w:pStyle w:val="Puesto"/>
        <w:ind w:firstLine="567"/>
        <w:rPr>
          <w:b/>
          <w:color w:val="auto"/>
        </w:rPr>
      </w:pPr>
      <w:r w:rsidRPr="00F5757E">
        <w:rPr>
          <w:b/>
          <w:color w:val="auto"/>
        </w:rPr>
        <w:t>III.</w:t>
      </w:r>
      <w:r w:rsidRPr="00F5757E">
        <w:rPr>
          <w:color w:val="auto"/>
        </w:rPr>
        <w:t xml:space="preserve"> Se generen versiones públicas para dar cumplimiento a las obligaciones de transparencia previstas en esta Ley.</w:t>
      </w:r>
      <w:r w:rsidRPr="00F5757E">
        <w:rPr>
          <w:b/>
          <w:color w:val="auto"/>
        </w:rPr>
        <w:t>”</w:t>
      </w:r>
    </w:p>
    <w:p w14:paraId="62B2A5B4" w14:textId="77777777" w:rsidR="00DF69E6" w:rsidRPr="00F5757E" w:rsidRDefault="00DF69E6" w:rsidP="00F5757E"/>
    <w:p w14:paraId="7A8BCF2A" w14:textId="77777777" w:rsidR="00DF69E6" w:rsidRPr="00F5757E" w:rsidRDefault="008A572F" w:rsidP="00F5757E">
      <w:pPr>
        <w:pStyle w:val="Puesto"/>
        <w:ind w:firstLine="567"/>
        <w:rPr>
          <w:color w:val="auto"/>
        </w:rPr>
      </w:pPr>
      <w:r w:rsidRPr="00F5757E">
        <w:rPr>
          <w:b/>
          <w:color w:val="auto"/>
        </w:rPr>
        <w:t>“Segundo. -</w:t>
      </w:r>
      <w:r w:rsidRPr="00F5757E">
        <w:rPr>
          <w:color w:val="auto"/>
        </w:rPr>
        <w:t xml:space="preserve"> Para efectos de los presentes Lineamientos Generales, se entenderá por:</w:t>
      </w:r>
    </w:p>
    <w:p w14:paraId="60978A39" w14:textId="77777777" w:rsidR="00DF69E6" w:rsidRPr="00F5757E" w:rsidRDefault="008A572F" w:rsidP="00F5757E">
      <w:pPr>
        <w:pStyle w:val="Puesto"/>
        <w:ind w:firstLine="567"/>
        <w:rPr>
          <w:color w:val="auto"/>
        </w:rPr>
      </w:pPr>
      <w:r w:rsidRPr="00F5757E">
        <w:rPr>
          <w:b/>
          <w:color w:val="auto"/>
        </w:rPr>
        <w:t>XVIII.</w:t>
      </w:r>
      <w:r w:rsidRPr="00F5757E">
        <w:rPr>
          <w:color w:val="auto"/>
        </w:rPr>
        <w:t xml:space="preserve">  </w:t>
      </w:r>
      <w:r w:rsidRPr="00F5757E">
        <w:rPr>
          <w:b/>
          <w:color w:val="auto"/>
        </w:rPr>
        <w:t>Versión pública:</w:t>
      </w:r>
      <w:r w:rsidRPr="00F5757E">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09E923C" w14:textId="77777777" w:rsidR="00DF69E6" w:rsidRPr="00F5757E" w:rsidRDefault="00DF69E6" w:rsidP="00F5757E">
      <w:pPr>
        <w:pStyle w:val="Puesto"/>
        <w:ind w:firstLine="567"/>
        <w:rPr>
          <w:color w:val="auto"/>
        </w:rPr>
      </w:pPr>
    </w:p>
    <w:p w14:paraId="4E5CE65B" w14:textId="77777777" w:rsidR="00DF69E6" w:rsidRPr="00F5757E" w:rsidRDefault="008A572F" w:rsidP="00F5757E">
      <w:pPr>
        <w:pStyle w:val="Puesto"/>
        <w:ind w:firstLine="567"/>
        <w:rPr>
          <w:b/>
          <w:color w:val="auto"/>
        </w:rPr>
      </w:pPr>
      <w:r w:rsidRPr="00F5757E">
        <w:rPr>
          <w:b/>
          <w:color w:val="auto"/>
        </w:rPr>
        <w:t>Lineamientos Generales en materia de Clasificación y Desclasificación de la Información</w:t>
      </w:r>
    </w:p>
    <w:p w14:paraId="5CFE13BD" w14:textId="77777777" w:rsidR="00DF69E6" w:rsidRPr="00F5757E" w:rsidRDefault="00DF69E6" w:rsidP="00F5757E">
      <w:pPr>
        <w:pStyle w:val="Puesto"/>
        <w:ind w:firstLine="567"/>
        <w:rPr>
          <w:color w:val="auto"/>
        </w:rPr>
      </w:pPr>
    </w:p>
    <w:p w14:paraId="1A481BF8" w14:textId="77777777" w:rsidR="00DF69E6" w:rsidRPr="00F5757E" w:rsidRDefault="008A572F" w:rsidP="00F5757E">
      <w:pPr>
        <w:pStyle w:val="Puesto"/>
        <w:ind w:firstLine="567"/>
        <w:rPr>
          <w:color w:val="auto"/>
        </w:rPr>
      </w:pPr>
      <w:r w:rsidRPr="00F5757E">
        <w:rPr>
          <w:b/>
          <w:color w:val="auto"/>
        </w:rPr>
        <w:lastRenderedPageBreak/>
        <w:t>Cuarto.</w:t>
      </w:r>
      <w:r w:rsidRPr="00F5757E">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65B88F" w14:textId="77777777" w:rsidR="00DF69E6" w:rsidRPr="00F5757E" w:rsidRDefault="008A572F" w:rsidP="00F5757E">
      <w:pPr>
        <w:pStyle w:val="Puesto"/>
        <w:ind w:firstLine="567"/>
        <w:rPr>
          <w:color w:val="auto"/>
        </w:rPr>
      </w:pPr>
      <w:r w:rsidRPr="00F5757E">
        <w:rPr>
          <w:color w:val="auto"/>
        </w:rPr>
        <w:t>Los sujetos obligados deberán aplicar, de manera estricta, las excepciones al derecho de acceso a la información y sólo podrán invocarlas cuando acrediten su procedencia.</w:t>
      </w:r>
    </w:p>
    <w:p w14:paraId="68661A04" w14:textId="77777777" w:rsidR="00DF69E6" w:rsidRPr="00F5757E" w:rsidRDefault="00DF69E6" w:rsidP="00F5757E"/>
    <w:p w14:paraId="30010404" w14:textId="77777777" w:rsidR="00DF69E6" w:rsidRPr="00F5757E" w:rsidRDefault="008A572F" w:rsidP="00F5757E">
      <w:pPr>
        <w:pStyle w:val="Puesto"/>
        <w:ind w:firstLine="567"/>
        <w:rPr>
          <w:color w:val="auto"/>
        </w:rPr>
      </w:pPr>
      <w:r w:rsidRPr="00F5757E">
        <w:rPr>
          <w:b/>
          <w:color w:val="auto"/>
        </w:rPr>
        <w:t>Quinto.</w:t>
      </w:r>
      <w:r w:rsidRPr="00F5757E">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203CAE5" w14:textId="77777777" w:rsidR="00DF69E6" w:rsidRPr="00F5757E" w:rsidRDefault="00DF69E6" w:rsidP="00F5757E"/>
    <w:p w14:paraId="568B8AEE" w14:textId="77777777" w:rsidR="00DF69E6" w:rsidRPr="00F5757E" w:rsidRDefault="008A572F" w:rsidP="00F5757E">
      <w:pPr>
        <w:pStyle w:val="Puesto"/>
        <w:ind w:firstLine="567"/>
        <w:rPr>
          <w:color w:val="auto"/>
        </w:rPr>
      </w:pPr>
      <w:r w:rsidRPr="00F5757E">
        <w:rPr>
          <w:b/>
          <w:color w:val="auto"/>
        </w:rPr>
        <w:t>Sexto.</w:t>
      </w:r>
      <w:r w:rsidRPr="00F5757E">
        <w:rPr>
          <w:color w:val="auto"/>
        </w:rPr>
        <w:t xml:space="preserve"> Se deroga.</w:t>
      </w:r>
    </w:p>
    <w:p w14:paraId="425DC133" w14:textId="77777777" w:rsidR="00DF69E6" w:rsidRPr="00F5757E" w:rsidRDefault="00DF69E6" w:rsidP="00F5757E"/>
    <w:p w14:paraId="21C99B38" w14:textId="77777777" w:rsidR="00DF69E6" w:rsidRPr="00F5757E" w:rsidRDefault="008A572F" w:rsidP="00F5757E">
      <w:pPr>
        <w:pStyle w:val="Puesto"/>
        <w:ind w:firstLine="567"/>
        <w:rPr>
          <w:color w:val="auto"/>
        </w:rPr>
      </w:pPr>
      <w:r w:rsidRPr="00F5757E">
        <w:rPr>
          <w:b/>
          <w:color w:val="auto"/>
        </w:rPr>
        <w:t>Séptimo.</w:t>
      </w:r>
      <w:r w:rsidRPr="00F5757E">
        <w:rPr>
          <w:color w:val="auto"/>
        </w:rPr>
        <w:t xml:space="preserve"> La clasificación de la información se llevará a cabo en el momento en que:</w:t>
      </w:r>
    </w:p>
    <w:p w14:paraId="4E547714" w14:textId="77777777" w:rsidR="00DF69E6" w:rsidRPr="00F5757E" w:rsidRDefault="008A572F" w:rsidP="00F5757E">
      <w:pPr>
        <w:pStyle w:val="Puesto"/>
        <w:ind w:firstLine="567"/>
        <w:rPr>
          <w:color w:val="auto"/>
        </w:rPr>
      </w:pPr>
      <w:r w:rsidRPr="00F5757E">
        <w:rPr>
          <w:b/>
          <w:color w:val="auto"/>
        </w:rPr>
        <w:t>I.</w:t>
      </w:r>
      <w:r w:rsidRPr="00F5757E">
        <w:rPr>
          <w:color w:val="auto"/>
        </w:rPr>
        <w:t xml:space="preserve">        Se reciba una solicitud de acceso a la información;</w:t>
      </w:r>
    </w:p>
    <w:p w14:paraId="19691BE6" w14:textId="77777777" w:rsidR="00DF69E6" w:rsidRPr="00F5757E" w:rsidRDefault="008A572F" w:rsidP="00F5757E">
      <w:pPr>
        <w:pStyle w:val="Puesto"/>
        <w:ind w:firstLine="567"/>
        <w:rPr>
          <w:color w:val="auto"/>
        </w:rPr>
      </w:pPr>
      <w:r w:rsidRPr="00F5757E">
        <w:rPr>
          <w:b/>
          <w:color w:val="auto"/>
        </w:rPr>
        <w:t>II.</w:t>
      </w:r>
      <w:r w:rsidRPr="00F5757E">
        <w:rPr>
          <w:color w:val="auto"/>
        </w:rPr>
        <w:t xml:space="preserve">       Se determine mediante resolución del Comité de Transparencia, el órgano garante competente, o en cumplimiento a una sentencia del Poder Judicial; o</w:t>
      </w:r>
    </w:p>
    <w:p w14:paraId="70601407" w14:textId="77777777" w:rsidR="00DF69E6" w:rsidRPr="00F5757E" w:rsidRDefault="008A572F" w:rsidP="00F5757E">
      <w:pPr>
        <w:pStyle w:val="Puesto"/>
        <w:ind w:firstLine="567"/>
        <w:rPr>
          <w:color w:val="auto"/>
        </w:rPr>
      </w:pPr>
      <w:r w:rsidRPr="00F5757E">
        <w:rPr>
          <w:b/>
          <w:color w:val="auto"/>
        </w:rPr>
        <w:t>III.</w:t>
      </w:r>
      <w:r w:rsidRPr="00F5757E">
        <w:rPr>
          <w:color w:val="auto"/>
        </w:rPr>
        <w:t xml:space="preserve">      Se generen versiones públicas para dar cumplimiento a las obligaciones de transparencia previstas en la Ley General, la Ley Federal y las correspondientes de las entidades federativas.</w:t>
      </w:r>
    </w:p>
    <w:p w14:paraId="30ED49B4" w14:textId="77777777" w:rsidR="00DF69E6" w:rsidRPr="00F5757E" w:rsidRDefault="008A572F" w:rsidP="00F5757E">
      <w:pPr>
        <w:pStyle w:val="Puesto"/>
        <w:ind w:firstLine="567"/>
        <w:rPr>
          <w:color w:val="auto"/>
        </w:rPr>
      </w:pPr>
      <w:r w:rsidRPr="00F5757E">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1A314D4B" w14:textId="77777777" w:rsidR="00DF69E6" w:rsidRPr="00F5757E" w:rsidRDefault="00DF69E6" w:rsidP="00F5757E"/>
    <w:p w14:paraId="706EF3FC" w14:textId="77777777" w:rsidR="00DF69E6" w:rsidRPr="00F5757E" w:rsidRDefault="008A572F" w:rsidP="00F5757E">
      <w:pPr>
        <w:pStyle w:val="Puesto"/>
        <w:ind w:firstLine="567"/>
        <w:rPr>
          <w:color w:val="auto"/>
        </w:rPr>
      </w:pPr>
      <w:r w:rsidRPr="00F5757E">
        <w:rPr>
          <w:b/>
          <w:color w:val="auto"/>
        </w:rPr>
        <w:t>Octavo.</w:t>
      </w:r>
      <w:r w:rsidRPr="00F5757E">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B92FE29" w14:textId="77777777" w:rsidR="00DF69E6" w:rsidRPr="00F5757E" w:rsidRDefault="008A572F" w:rsidP="00F5757E">
      <w:pPr>
        <w:pStyle w:val="Puesto"/>
        <w:ind w:firstLine="567"/>
        <w:rPr>
          <w:color w:val="auto"/>
        </w:rPr>
      </w:pPr>
      <w:r w:rsidRPr="00F5757E">
        <w:rPr>
          <w:color w:val="auto"/>
        </w:rPr>
        <w:t>Para motivar la clasificación se deberán señalar las razones o circunstancias especiales que lo llevaron a concluir que el caso particular se ajusta al supuesto previsto por la norma legal invocada como fundamento.</w:t>
      </w:r>
    </w:p>
    <w:p w14:paraId="012D4F3A" w14:textId="77777777" w:rsidR="00DF69E6" w:rsidRPr="00F5757E" w:rsidRDefault="008A572F" w:rsidP="00F5757E">
      <w:pPr>
        <w:pStyle w:val="Puesto"/>
        <w:ind w:firstLine="567"/>
        <w:rPr>
          <w:color w:val="auto"/>
        </w:rPr>
      </w:pPr>
      <w:r w:rsidRPr="00F5757E">
        <w:rPr>
          <w:color w:val="auto"/>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2451FF0" w14:textId="77777777" w:rsidR="00DF69E6" w:rsidRPr="00F5757E" w:rsidRDefault="00DF69E6" w:rsidP="00F5757E"/>
    <w:p w14:paraId="70E7190C" w14:textId="77777777" w:rsidR="00DF69E6" w:rsidRPr="00F5757E" w:rsidRDefault="008A572F" w:rsidP="00F5757E">
      <w:pPr>
        <w:pStyle w:val="Puesto"/>
        <w:ind w:firstLine="567"/>
        <w:rPr>
          <w:color w:val="auto"/>
        </w:rPr>
      </w:pPr>
      <w:r w:rsidRPr="00F5757E">
        <w:rPr>
          <w:b/>
          <w:color w:val="auto"/>
        </w:rPr>
        <w:t>Noveno.</w:t>
      </w:r>
      <w:r w:rsidRPr="00F5757E">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CB8C503" w14:textId="77777777" w:rsidR="00DF69E6" w:rsidRPr="00F5757E" w:rsidRDefault="00DF69E6" w:rsidP="00F5757E"/>
    <w:p w14:paraId="076AF469" w14:textId="77777777" w:rsidR="00DF69E6" w:rsidRPr="00F5757E" w:rsidRDefault="008A572F" w:rsidP="00F5757E">
      <w:pPr>
        <w:pStyle w:val="Puesto"/>
        <w:ind w:firstLine="567"/>
        <w:rPr>
          <w:color w:val="auto"/>
        </w:rPr>
      </w:pPr>
      <w:r w:rsidRPr="00F5757E">
        <w:rPr>
          <w:b/>
          <w:color w:val="auto"/>
        </w:rPr>
        <w:t>Décimo.</w:t>
      </w:r>
      <w:r w:rsidRPr="00F5757E">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D2F1E69" w14:textId="77777777" w:rsidR="00DF69E6" w:rsidRPr="00F5757E" w:rsidRDefault="008A572F" w:rsidP="00F5757E">
      <w:pPr>
        <w:pStyle w:val="Puesto"/>
        <w:ind w:firstLine="567"/>
        <w:rPr>
          <w:color w:val="auto"/>
        </w:rPr>
      </w:pPr>
      <w:r w:rsidRPr="00F5757E">
        <w:rPr>
          <w:color w:val="auto"/>
        </w:rPr>
        <w:t>En ausencia de los titulares de las áreas, la información será clasificada o desclasificada por la persona que lo supla, en términos de la normativa que rija la actuación del sujeto obligado.</w:t>
      </w:r>
    </w:p>
    <w:p w14:paraId="03AE79D1" w14:textId="77777777" w:rsidR="00DF69E6" w:rsidRPr="00F5757E" w:rsidRDefault="008A572F" w:rsidP="00F5757E">
      <w:pPr>
        <w:pStyle w:val="Puesto"/>
        <w:ind w:firstLine="567"/>
        <w:rPr>
          <w:b/>
          <w:color w:val="auto"/>
        </w:rPr>
      </w:pPr>
      <w:r w:rsidRPr="00F5757E">
        <w:rPr>
          <w:b/>
          <w:color w:val="auto"/>
        </w:rPr>
        <w:t>Décimo primero.</w:t>
      </w:r>
      <w:r w:rsidRPr="00F5757E">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5757E">
        <w:rPr>
          <w:b/>
          <w:color w:val="auto"/>
        </w:rPr>
        <w:t>”</w:t>
      </w:r>
    </w:p>
    <w:p w14:paraId="5783E7F8" w14:textId="77777777" w:rsidR="00DF69E6" w:rsidRPr="00F5757E" w:rsidRDefault="00DF69E6" w:rsidP="00F5757E"/>
    <w:p w14:paraId="675C6559" w14:textId="66459E28" w:rsidR="00994E51" w:rsidRPr="00F5757E" w:rsidRDefault="00994E51" w:rsidP="00F5757E">
      <w:r w:rsidRPr="00F5757E">
        <w:t xml:space="preserve">Por otra parte, resulta importante, tomar en consideración la información relativa a la </w:t>
      </w:r>
      <w:r w:rsidRPr="00F5757E">
        <w:rPr>
          <w:b/>
        </w:rPr>
        <w:t xml:space="preserve">fotografía </w:t>
      </w:r>
      <w:r w:rsidR="002818D5" w:rsidRPr="00F5757E">
        <w:rPr>
          <w:b/>
        </w:rPr>
        <w:t xml:space="preserve">y firma </w:t>
      </w:r>
      <w:r w:rsidRPr="00F5757E">
        <w:rPr>
          <w:b/>
        </w:rPr>
        <w:t>de los servidores públicos</w:t>
      </w:r>
      <w:r w:rsidRPr="00F5757E">
        <w:t>, como a continuación se detalla.</w:t>
      </w:r>
    </w:p>
    <w:p w14:paraId="5EA8EE6F" w14:textId="77777777" w:rsidR="00994E51" w:rsidRPr="00F5757E" w:rsidRDefault="00994E51" w:rsidP="00F5757E"/>
    <w:p w14:paraId="11CFEFC5" w14:textId="77777777" w:rsidR="00994E51" w:rsidRPr="00F5757E" w:rsidRDefault="00994E51" w:rsidP="00F5757E">
      <w:r w:rsidRPr="00F5757E">
        <w:t xml:space="preserve">La documentación que se ordena entregar puede contener fotografías de los servidores públicos,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w:t>
      </w:r>
      <w:r w:rsidRPr="00F5757E">
        <w:lastRenderedPageBreak/>
        <w:t>documentación es quien dice ser y si cumple con los requisitos y características necesarias para el puesto.</w:t>
      </w:r>
    </w:p>
    <w:p w14:paraId="712E0B11" w14:textId="77777777" w:rsidR="00994E51" w:rsidRPr="00F5757E" w:rsidRDefault="00994E51" w:rsidP="00F5757E"/>
    <w:p w14:paraId="0E6B755A" w14:textId="77777777" w:rsidR="00994E51" w:rsidRPr="00F5757E" w:rsidRDefault="00994E51" w:rsidP="00F5757E">
      <w:r w:rsidRPr="00F5757E">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4B81C002" w14:textId="77777777" w:rsidR="00994E51" w:rsidRPr="00F5757E" w:rsidRDefault="00994E51" w:rsidP="00F5757E"/>
    <w:p w14:paraId="312A5288" w14:textId="34C00AC6" w:rsidR="00994E51" w:rsidRPr="00F5757E" w:rsidRDefault="00994E51" w:rsidP="00F5757E">
      <w:r w:rsidRPr="00F5757E">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7D14FE8" w14:textId="77777777" w:rsidR="002818D5" w:rsidRPr="00F5757E" w:rsidRDefault="002818D5" w:rsidP="00F5757E"/>
    <w:p w14:paraId="346872E1" w14:textId="1144406B" w:rsidR="002818D5" w:rsidRPr="00F5757E" w:rsidRDefault="002818D5" w:rsidP="00F5757E">
      <w:r w:rsidRPr="00F5757E">
        <w:t xml:space="preserve">En relación con la </w:t>
      </w:r>
      <w:r w:rsidRPr="00F5757E">
        <w:rPr>
          <w:b/>
        </w:rPr>
        <w:t>firma</w:t>
      </w:r>
      <w:r w:rsidRPr="00F5757E">
        <w:t xml:space="preserve">, ésta es considerada un atributo de la personalidad, la cual puede hacer identificable a una persona, es decir, representa un dato personal representado por información gráfica a través de la cual su titular exterioriza su voluntad en actos públicos y privados. </w:t>
      </w:r>
    </w:p>
    <w:p w14:paraId="260BFAE8" w14:textId="77777777" w:rsidR="002818D5" w:rsidRPr="00F5757E" w:rsidRDefault="002818D5" w:rsidP="00F5757E">
      <w:pPr>
        <w:spacing w:after="160"/>
        <w:contextualSpacing/>
      </w:pPr>
    </w:p>
    <w:p w14:paraId="34A54F9A" w14:textId="2380E4BE" w:rsidR="002818D5" w:rsidRPr="00F5757E" w:rsidRDefault="002818D5" w:rsidP="00F5757E">
      <w:pPr>
        <w:spacing w:after="160"/>
        <w:contextualSpacing/>
      </w:pPr>
      <w:r w:rsidRPr="00F5757E">
        <w:t xml:space="preserve">Ahora bien, para el caso de la cédula profesional proporcionada por el </w:t>
      </w:r>
      <w:r w:rsidRPr="00F5757E">
        <w:rPr>
          <w:b/>
        </w:rPr>
        <w:t>SUJETO OBLIGADO</w:t>
      </w:r>
      <w:r w:rsidRPr="00F5757E">
        <w:t xml:space="preserve">, se debe destacar que la firma fue plasmada en su carácter de particular; luego entonces, dicho dato personal es susceptible de clasificarse como información confidencial, dado que al </w:t>
      </w:r>
      <w:r w:rsidRPr="00F5757E">
        <w:lastRenderedPageBreak/>
        <w:t>plasmar la firma en dichos documentos no se cumple ninguna de las hipótesis previstas en el criterio 002/2019 emitido por el INAI, que a continuación se transcribe para mayor referencia:</w:t>
      </w:r>
    </w:p>
    <w:p w14:paraId="44EB9F10" w14:textId="77777777" w:rsidR="002818D5" w:rsidRPr="00F5757E" w:rsidRDefault="002818D5" w:rsidP="00F5757E">
      <w:pPr>
        <w:spacing w:after="160"/>
        <w:contextualSpacing/>
      </w:pPr>
    </w:p>
    <w:p w14:paraId="1E41F3AB" w14:textId="77777777" w:rsidR="002818D5" w:rsidRPr="00F5757E" w:rsidRDefault="002818D5" w:rsidP="00F5757E">
      <w:pPr>
        <w:spacing w:after="160"/>
        <w:ind w:left="851" w:right="822"/>
        <w:contextualSpacing/>
        <w:rPr>
          <w:i/>
        </w:rPr>
      </w:pPr>
      <w:r w:rsidRPr="00F5757E">
        <w:rPr>
          <w:i/>
        </w:rPr>
        <w:t>“</w:t>
      </w:r>
      <w:r w:rsidRPr="00F5757E">
        <w:rPr>
          <w:i/>
          <w:u w:val="single"/>
        </w:rPr>
        <w:t>Firma y rúbrica de servidores públicos</w:t>
      </w:r>
      <w:r w:rsidRPr="00F5757E">
        <w:rPr>
          <w:i/>
        </w:rPr>
        <w:t>. Si bien la firma y la rúbrica son datos personales confidenciales, cuando un servidor público emite un acto como autoridad, en ejercicio de las funciones que tiene conferidas, la firma o rúbrica mediante la cual se valida dicho acto es pública.”</w:t>
      </w:r>
    </w:p>
    <w:p w14:paraId="632DAC34" w14:textId="77777777" w:rsidR="002818D5" w:rsidRPr="00F5757E" w:rsidRDefault="002818D5" w:rsidP="00F5757E">
      <w:pPr>
        <w:spacing w:after="160"/>
        <w:contextualSpacing/>
      </w:pPr>
    </w:p>
    <w:p w14:paraId="6A3432DC" w14:textId="77777777" w:rsidR="002818D5" w:rsidRPr="00F5757E" w:rsidRDefault="002818D5" w:rsidP="00F5757E">
      <w:r w:rsidRPr="00F5757E">
        <w:t>En sentido contrario, tratándose de servidores públicos en ejercicio de las atribuciones que tiene conferidas, la firma reviste de validez documentos que son emitidos por el cargo o comisión que le han sido encomendados, dando certeza a los actos de autoridad que sean ejercidos por los funcionarios y como consecuencia, su publicidad abona a la transparencia y la rendición de cuentas.</w:t>
      </w:r>
    </w:p>
    <w:p w14:paraId="3FACE866" w14:textId="77777777" w:rsidR="00994E51" w:rsidRPr="00F5757E" w:rsidRDefault="00994E51" w:rsidP="00F5757E"/>
    <w:p w14:paraId="7A66F2E7" w14:textId="77777777" w:rsidR="00DF69E6" w:rsidRPr="00F5757E" w:rsidRDefault="008A572F" w:rsidP="00F5757E">
      <w:r w:rsidRPr="00F5757E">
        <w:t xml:space="preserve">Consecuentemente, se destaca que la versión pública que elabore </w:t>
      </w:r>
      <w:r w:rsidRPr="00F5757E">
        <w:rPr>
          <w:b/>
        </w:rPr>
        <w:t>EL SUJETO OBLIGADO</w:t>
      </w:r>
      <w:r w:rsidRPr="00F5757E">
        <w:t xml:space="preserve"> debe cumplir con las formalidades exigidas en la Ley, por lo que para tal efecto emitirá el </w:t>
      </w:r>
      <w:r w:rsidRPr="00F5757E">
        <w:rPr>
          <w:b/>
        </w:rPr>
        <w:t>Acuerdo del Comité de Transparencia</w:t>
      </w:r>
      <w:r w:rsidRPr="00F5757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A8171A4" w14:textId="77777777" w:rsidR="00DF69E6" w:rsidRPr="00F5757E" w:rsidRDefault="00DF69E6" w:rsidP="00F5757E">
      <w:pPr>
        <w:pBdr>
          <w:top w:val="nil"/>
          <w:left w:val="nil"/>
          <w:bottom w:val="nil"/>
          <w:right w:val="nil"/>
          <w:between w:val="nil"/>
        </w:pBdr>
        <w:ind w:right="-28"/>
      </w:pPr>
    </w:p>
    <w:p w14:paraId="45F5F3C6" w14:textId="77777777" w:rsidR="002818D5" w:rsidRPr="00F5757E" w:rsidRDefault="002818D5" w:rsidP="00F5757E">
      <w:pPr>
        <w:pStyle w:val="Ttulo3"/>
      </w:pPr>
      <w:bookmarkStart w:id="35" w:name="_Toc194926709"/>
      <w:r w:rsidRPr="00F5757E">
        <w:t>e) Vista a la Dirección General de Protección de Datos Personales.</w:t>
      </w:r>
      <w:bookmarkEnd w:id="35"/>
    </w:p>
    <w:p w14:paraId="4A04A7BF" w14:textId="5B7D9789" w:rsidR="002818D5" w:rsidRPr="00F5757E" w:rsidRDefault="002818D5" w:rsidP="00F5757E">
      <w:pPr>
        <w:tabs>
          <w:tab w:val="left" w:pos="2834"/>
          <w:tab w:val="right" w:pos="8838"/>
        </w:tabs>
        <w:ind w:left="-108" w:right="-105"/>
      </w:pPr>
      <w:r w:rsidRPr="00F5757E">
        <w:t xml:space="preserve">No pasa desapercibido para </w:t>
      </w:r>
      <w:r w:rsidR="00172942" w:rsidRPr="00F5757E">
        <w:t>este</w:t>
      </w:r>
      <w:r w:rsidRPr="00F5757E">
        <w:t xml:space="preserve"> Instituto señalar que de las constancias que integran la información que fue remitida dentro del el archivo electrónico denominado </w:t>
      </w:r>
      <w:r w:rsidRPr="00F5757E">
        <w:rPr>
          <w:i/>
        </w:rPr>
        <w:t>“70.pdf”</w:t>
      </w:r>
      <w:r w:rsidRPr="00F5757E">
        <w:t xml:space="preserve">, se advierte que, en la cédula profesional (foja 4), no se testaron datos personales que son susceptibles de clasificarse como confidenciales, a </w:t>
      </w:r>
      <w:r w:rsidR="00172942" w:rsidRPr="00F5757E">
        <w:t>saber,</w:t>
      </w:r>
      <w:r w:rsidRPr="00F5757E">
        <w:t xml:space="preserve"> de la firma del servidor público referido en la solicitud.</w:t>
      </w:r>
    </w:p>
    <w:p w14:paraId="2FA4255A" w14:textId="77777777" w:rsidR="002818D5" w:rsidRPr="00F5757E" w:rsidRDefault="002818D5" w:rsidP="00F5757E">
      <w:pPr>
        <w:pBdr>
          <w:top w:val="nil"/>
          <w:left w:val="nil"/>
          <w:bottom w:val="nil"/>
          <w:right w:val="nil"/>
          <w:between w:val="nil"/>
        </w:pBdr>
        <w:ind w:right="-28"/>
      </w:pPr>
    </w:p>
    <w:p w14:paraId="32F185CF" w14:textId="77777777" w:rsidR="00DF69E6" w:rsidRPr="00F5757E" w:rsidRDefault="008A572F" w:rsidP="00F5757E">
      <w:pPr>
        <w:pStyle w:val="Ttulo3"/>
        <w:spacing w:line="360" w:lineRule="auto"/>
      </w:pPr>
      <w:bookmarkStart w:id="36" w:name="_heading=h.ejqcndpzizd2" w:colFirst="0" w:colLast="0"/>
      <w:bookmarkStart w:id="37" w:name="_Toc195088422"/>
      <w:bookmarkEnd w:id="36"/>
      <w:r w:rsidRPr="00F5757E">
        <w:t>e) Conclusión.</w:t>
      </w:r>
      <w:bookmarkEnd w:id="37"/>
    </w:p>
    <w:p w14:paraId="76A718E2" w14:textId="2C60A733" w:rsidR="00DF69E6" w:rsidRPr="00F5757E" w:rsidRDefault="008A572F" w:rsidP="00F5757E">
      <w:pPr>
        <w:widowControl w:val="0"/>
        <w:tabs>
          <w:tab w:val="left" w:pos="1701"/>
          <w:tab w:val="left" w:pos="1843"/>
        </w:tabs>
      </w:pPr>
      <w:r w:rsidRPr="00F5757E">
        <w:t xml:space="preserve">En razón de lo anteriormente expuesto, este Instituto estima que las razones o motivos de inconformidad hechos valer por </w:t>
      </w:r>
      <w:r w:rsidRPr="00F5757E">
        <w:rPr>
          <w:b/>
        </w:rPr>
        <w:t>EL RECURRENTE</w:t>
      </w:r>
      <w:r w:rsidRPr="00F5757E">
        <w:t xml:space="preserve"> devienen </w:t>
      </w:r>
      <w:r w:rsidRPr="00F5757E">
        <w:rPr>
          <w:b/>
        </w:rPr>
        <w:t>fundadas</w:t>
      </w:r>
      <w:r w:rsidRPr="00F5757E">
        <w:t xml:space="preserve">; motivo por el cual, este Órgano Garante determina </w:t>
      </w:r>
      <w:r w:rsidR="00E10008" w:rsidRPr="00F5757E">
        <w:rPr>
          <w:b/>
        </w:rPr>
        <w:t>MODIFICAR</w:t>
      </w:r>
      <w:r w:rsidRPr="00F5757E">
        <w:rPr>
          <w:b/>
        </w:rPr>
        <w:t xml:space="preserve"> </w:t>
      </w:r>
      <w:r w:rsidRPr="00F5757E">
        <w:t xml:space="preserve">la respuesta otorgada por </w:t>
      </w:r>
      <w:r w:rsidRPr="00F5757E">
        <w:rPr>
          <w:b/>
        </w:rPr>
        <w:t xml:space="preserve">EL SUJETO OBLIGADO, </w:t>
      </w:r>
      <w:r w:rsidRPr="00F5757E">
        <w:t>en términos del artículo 186, fracción III de la Ley de Transparencia y Acceso a la Información Pública del Estado de México y Municipios por las razones expuestas en el presente considerando.</w:t>
      </w:r>
    </w:p>
    <w:p w14:paraId="03728945" w14:textId="77777777" w:rsidR="00DF69E6" w:rsidRPr="00F5757E" w:rsidRDefault="00DF69E6" w:rsidP="00F5757E">
      <w:pPr>
        <w:widowControl w:val="0"/>
        <w:tabs>
          <w:tab w:val="left" w:pos="1701"/>
          <w:tab w:val="left" w:pos="1843"/>
        </w:tabs>
      </w:pPr>
    </w:p>
    <w:p w14:paraId="5A1D0D03" w14:textId="4B2D1BEB" w:rsidR="00DF69E6" w:rsidRPr="00F5757E" w:rsidRDefault="008B79AA" w:rsidP="000954AC">
      <w:pPr>
        <w:ind w:right="-93"/>
      </w:pPr>
      <w:r w:rsidRPr="00F5757E">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78901BC" w14:textId="77777777" w:rsidR="00DF69E6" w:rsidRPr="00F5757E" w:rsidRDefault="008A572F" w:rsidP="00F5757E">
      <w:pPr>
        <w:pStyle w:val="Ttulo1"/>
      </w:pPr>
      <w:bookmarkStart w:id="38" w:name="_heading=h.nmbnwb842ao3" w:colFirst="0" w:colLast="0"/>
      <w:bookmarkStart w:id="39" w:name="_Toc195088423"/>
      <w:bookmarkEnd w:id="38"/>
      <w:r w:rsidRPr="00F5757E">
        <w:t>RESUELVE</w:t>
      </w:r>
      <w:bookmarkEnd w:id="39"/>
    </w:p>
    <w:p w14:paraId="4E145460" w14:textId="77777777" w:rsidR="00DF69E6" w:rsidRPr="00F5757E" w:rsidRDefault="00DF69E6" w:rsidP="00F5757E">
      <w:pPr>
        <w:ind w:right="113"/>
        <w:rPr>
          <w:b/>
        </w:rPr>
      </w:pPr>
    </w:p>
    <w:p w14:paraId="7CF5C0DC" w14:textId="446C9AFD" w:rsidR="00DF69E6" w:rsidRPr="00F5757E" w:rsidRDefault="008A572F" w:rsidP="00F5757E">
      <w:pPr>
        <w:widowControl w:val="0"/>
      </w:pPr>
      <w:r w:rsidRPr="00F5757E">
        <w:rPr>
          <w:b/>
        </w:rPr>
        <w:t>PRIMERO.</w:t>
      </w:r>
      <w:r w:rsidRPr="00F5757E">
        <w:t xml:space="preserve"> Se </w:t>
      </w:r>
      <w:r w:rsidRPr="00F5757E">
        <w:rPr>
          <w:b/>
        </w:rPr>
        <w:t>MODIFICA</w:t>
      </w:r>
      <w:r w:rsidRPr="00F5757E">
        <w:t xml:space="preserve"> la respuesta entregada por el </w:t>
      </w:r>
      <w:r w:rsidRPr="00F5757E">
        <w:rPr>
          <w:b/>
        </w:rPr>
        <w:t>SUJETO OBLIGADO</w:t>
      </w:r>
      <w:r w:rsidRPr="00F5757E">
        <w:t xml:space="preserve"> en la solicitud de información </w:t>
      </w:r>
      <w:r w:rsidR="00F27E06" w:rsidRPr="00F5757E">
        <w:rPr>
          <w:b/>
        </w:rPr>
        <w:t>00070/JIQUIPIL/IP/2025</w:t>
      </w:r>
      <w:r w:rsidRPr="00F5757E">
        <w:t xml:space="preserve">, por resultar </w:t>
      </w:r>
      <w:r w:rsidRPr="00F5757E">
        <w:rPr>
          <w:b/>
        </w:rPr>
        <w:t>FUNDADAS</w:t>
      </w:r>
      <w:r w:rsidRPr="00F5757E">
        <w:t xml:space="preserve"> las razones o motivos de inconformidad hechos valer por </w:t>
      </w:r>
      <w:r w:rsidRPr="00F5757E">
        <w:rPr>
          <w:b/>
        </w:rPr>
        <w:t>LA PARTE RECURRENTE</w:t>
      </w:r>
      <w:r w:rsidRPr="00F5757E">
        <w:t xml:space="preserve"> en el Recurso de Revisión </w:t>
      </w:r>
      <w:r w:rsidRPr="00F5757E">
        <w:rPr>
          <w:b/>
        </w:rPr>
        <w:t>0</w:t>
      </w:r>
      <w:r w:rsidR="00F27E06" w:rsidRPr="00F5757E">
        <w:rPr>
          <w:b/>
        </w:rPr>
        <w:t>29</w:t>
      </w:r>
      <w:r w:rsidR="00E10008" w:rsidRPr="00F5757E">
        <w:rPr>
          <w:b/>
        </w:rPr>
        <w:t>5</w:t>
      </w:r>
      <w:r w:rsidR="00F27E06" w:rsidRPr="00F5757E">
        <w:rPr>
          <w:b/>
        </w:rPr>
        <w:t>7</w:t>
      </w:r>
      <w:r w:rsidRPr="00F5757E">
        <w:rPr>
          <w:b/>
        </w:rPr>
        <w:t xml:space="preserve">/INFOEM/IP/RR/2025 </w:t>
      </w:r>
      <w:r w:rsidRPr="00F5757E">
        <w:t xml:space="preserve">en términos del considerando </w:t>
      </w:r>
      <w:r w:rsidRPr="00F5757E">
        <w:rPr>
          <w:b/>
        </w:rPr>
        <w:t>SEGUNDO</w:t>
      </w:r>
      <w:r w:rsidRPr="00F5757E">
        <w:t xml:space="preserve"> de la presente </w:t>
      </w:r>
      <w:r w:rsidRPr="00F5757E">
        <w:lastRenderedPageBreak/>
        <w:t>Resolución.</w:t>
      </w:r>
    </w:p>
    <w:p w14:paraId="7AF4BDE4" w14:textId="77777777" w:rsidR="00DF69E6" w:rsidRPr="00F5757E" w:rsidRDefault="00DF69E6" w:rsidP="00F5757E">
      <w:pPr>
        <w:widowControl w:val="0"/>
      </w:pPr>
    </w:p>
    <w:p w14:paraId="1A25CB57" w14:textId="77777777" w:rsidR="00DF69E6" w:rsidRPr="00F5757E" w:rsidRDefault="008A572F" w:rsidP="00F5757E">
      <w:pPr>
        <w:ind w:right="-93"/>
      </w:pPr>
      <w:r w:rsidRPr="00F5757E">
        <w:rPr>
          <w:b/>
        </w:rPr>
        <w:t>SEGUNDO.</w:t>
      </w:r>
      <w:r w:rsidRPr="00F5757E">
        <w:t xml:space="preserve"> Se </w:t>
      </w:r>
      <w:r w:rsidRPr="00F5757E">
        <w:rPr>
          <w:b/>
        </w:rPr>
        <w:t xml:space="preserve">ORDENA </w:t>
      </w:r>
      <w:r w:rsidRPr="00F5757E">
        <w:t xml:space="preserve">al </w:t>
      </w:r>
      <w:r w:rsidRPr="00F5757E">
        <w:rPr>
          <w:b/>
        </w:rPr>
        <w:t>SUJETO OBLIGADO</w:t>
      </w:r>
      <w:r w:rsidRPr="00F5757E">
        <w:t xml:space="preserve">, a efecto de que, entregue a través del </w:t>
      </w:r>
      <w:r w:rsidRPr="00F5757E">
        <w:rPr>
          <w:b/>
        </w:rPr>
        <w:t xml:space="preserve">SAIMEX, </w:t>
      </w:r>
      <w:r w:rsidRPr="00F5757E">
        <w:t xml:space="preserve">previa búsqueda exhaustiva y razonable, de ser procedente en </w:t>
      </w:r>
      <w:r w:rsidRPr="00F5757E">
        <w:rPr>
          <w:b/>
        </w:rPr>
        <w:t>versión pública</w:t>
      </w:r>
      <w:r w:rsidR="00A24D8B" w:rsidRPr="00F5757E">
        <w:t>, del servidor público referido en la solicitud de acceso a la información pública, lo</w:t>
      </w:r>
      <w:r w:rsidRPr="00F5757E">
        <w:t xml:space="preserve"> siguiente:</w:t>
      </w:r>
    </w:p>
    <w:p w14:paraId="36F697A8" w14:textId="77777777" w:rsidR="00DF69E6" w:rsidRPr="00F5757E" w:rsidRDefault="00DF69E6" w:rsidP="00F5757E">
      <w:pPr>
        <w:rPr>
          <w:b/>
        </w:rPr>
      </w:pPr>
    </w:p>
    <w:p w14:paraId="2D24D3B6" w14:textId="318A8D34" w:rsidR="00A24D8B" w:rsidRPr="00F5757E" w:rsidRDefault="00E10008" w:rsidP="00F5757E">
      <w:pPr>
        <w:pStyle w:val="Puesto"/>
        <w:numPr>
          <w:ilvl w:val="0"/>
          <w:numId w:val="13"/>
        </w:numPr>
        <w:spacing w:line="360" w:lineRule="auto"/>
        <w:ind w:left="426" w:right="-170"/>
        <w:jc w:val="left"/>
        <w:rPr>
          <w:b/>
          <w:i w:val="0"/>
          <w:color w:val="auto"/>
        </w:rPr>
      </w:pPr>
      <w:r w:rsidRPr="00F5757E">
        <w:rPr>
          <w:b/>
          <w:i w:val="0"/>
          <w:color w:val="auto"/>
        </w:rPr>
        <w:t>El r</w:t>
      </w:r>
      <w:r w:rsidR="00A24D8B" w:rsidRPr="00F5757E">
        <w:rPr>
          <w:b/>
          <w:i w:val="0"/>
          <w:color w:val="auto"/>
        </w:rPr>
        <w:t>ecibo de nómina de la segunda quincena de enero de 2025.</w:t>
      </w:r>
    </w:p>
    <w:p w14:paraId="78DAB21F" w14:textId="0F269BE6" w:rsidR="00D010E2" w:rsidRPr="00F5757E" w:rsidRDefault="008A572F" w:rsidP="00F5757E">
      <w:pPr>
        <w:pStyle w:val="Puesto"/>
        <w:numPr>
          <w:ilvl w:val="0"/>
          <w:numId w:val="13"/>
        </w:numPr>
        <w:spacing w:line="360" w:lineRule="auto"/>
        <w:ind w:left="426" w:right="-170"/>
        <w:jc w:val="left"/>
        <w:rPr>
          <w:b/>
          <w:i w:val="0"/>
          <w:color w:val="auto"/>
        </w:rPr>
      </w:pPr>
      <w:r w:rsidRPr="00F5757E">
        <w:rPr>
          <w:b/>
          <w:i w:val="0"/>
          <w:color w:val="auto"/>
        </w:rPr>
        <w:t>Los documentos falta</w:t>
      </w:r>
      <w:r w:rsidR="00A24D8B" w:rsidRPr="00F5757E">
        <w:rPr>
          <w:b/>
          <w:i w:val="0"/>
          <w:color w:val="auto"/>
        </w:rPr>
        <w:t xml:space="preserve">ntes </w:t>
      </w:r>
      <w:r w:rsidR="00012A3C" w:rsidRPr="00F5757E">
        <w:rPr>
          <w:b/>
          <w:i w:val="0"/>
          <w:color w:val="auto"/>
        </w:rPr>
        <w:t>del</w:t>
      </w:r>
      <w:r w:rsidR="00A24D8B" w:rsidRPr="00F5757E">
        <w:rPr>
          <w:b/>
          <w:i w:val="0"/>
          <w:color w:val="auto"/>
        </w:rPr>
        <w:t xml:space="preserve"> expediente personal.</w:t>
      </w:r>
    </w:p>
    <w:p w14:paraId="1F72FF81" w14:textId="59F8BE3E" w:rsidR="00012A3C" w:rsidRPr="00F5757E" w:rsidRDefault="00012A3C" w:rsidP="00F5757E">
      <w:pPr>
        <w:pStyle w:val="Puesto"/>
        <w:numPr>
          <w:ilvl w:val="0"/>
          <w:numId w:val="13"/>
        </w:numPr>
        <w:spacing w:line="360" w:lineRule="auto"/>
        <w:ind w:left="426" w:right="-170"/>
        <w:jc w:val="left"/>
        <w:rPr>
          <w:b/>
          <w:i w:val="0"/>
          <w:color w:val="auto"/>
        </w:rPr>
      </w:pPr>
      <w:r w:rsidRPr="00F5757E">
        <w:rPr>
          <w:b/>
          <w:i w:val="0"/>
          <w:color w:val="auto"/>
        </w:rPr>
        <w:t>En correcta versión pública los documentos remitidos en respuesta</w:t>
      </w:r>
      <w:bookmarkStart w:id="40" w:name="_heading=h.p83y2yx1hec4" w:colFirst="0" w:colLast="0"/>
      <w:bookmarkEnd w:id="40"/>
      <w:r w:rsidR="00F46E7A" w:rsidRPr="00F5757E">
        <w:rPr>
          <w:b/>
          <w:i w:val="0"/>
          <w:color w:val="auto"/>
        </w:rPr>
        <w:t>, consistentes en:</w:t>
      </w:r>
    </w:p>
    <w:p w14:paraId="36A73A8C" w14:textId="6E5DAEED" w:rsidR="00F46E7A" w:rsidRPr="00F5757E" w:rsidRDefault="00F46E7A" w:rsidP="00F5757E">
      <w:pPr>
        <w:pStyle w:val="Prrafodelista"/>
        <w:numPr>
          <w:ilvl w:val="0"/>
          <w:numId w:val="16"/>
        </w:numPr>
        <w:rPr>
          <w:b/>
        </w:rPr>
      </w:pPr>
      <w:r w:rsidRPr="00F5757E">
        <w:rPr>
          <w:b/>
        </w:rPr>
        <w:t>La cédula profesional.</w:t>
      </w:r>
    </w:p>
    <w:p w14:paraId="1B0C9CA2" w14:textId="55D726A4" w:rsidR="00F46E7A" w:rsidRPr="00F5757E" w:rsidRDefault="007B6469" w:rsidP="00F5757E">
      <w:pPr>
        <w:pStyle w:val="Prrafodelista"/>
        <w:numPr>
          <w:ilvl w:val="0"/>
          <w:numId w:val="16"/>
        </w:numPr>
        <w:rPr>
          <w:b/>
        </w:rPr>
      </w:pPr>
      <w:r w:rsidRPr="00F5757E">
        <w:rPr>
          <w:b/>
        </w:rPr>
        <w:t xml:space="preserve">La </w:t>
      </w:r>
      <w:r w:rsidR="00F46E7A" w:rsidRPr="00F5757E">
        <w:rPr>
          <w:b/>
        </w:rPr>
        <w:t>constancia de no inhabilitación, el informe de antecedentes no penales y el certificado de no deudor alimentario moroso.</w:t>
      </w:r>
    </w:p>
    <w:p w14:paraId="2D9475EF" w14:textId="57C7527B" w:rsidR="00F46E7A" w:rsidRPr="00F5757E" w:rsidRDefault="00E10008" w:rsidP="00F5757E">
      <w:pPr>
        <w:pStyle w:val="Puesto"/>
        <w:numPr>
          <w:ilvl w:val="0"/>
          <w:numId w:val="13"/>
        </w:numPr>
        <w:spacing w:line="360" w:lineRule="auto"/>
        <w:ind w:left="426" w:right="-170"/>
        <w:rPr>
          <w:b/>
          <w:i w:val="0"/>
          <w:color w:val="auto"/>
        </w:rPr>
      </w:pPr>
      <w:r w:rsidRPr="00F5757E">
        <w:rPr>
          <w:b/>
          <w:i w:val="0"/>
          <w:color w:val="auto"/>
        </w:rPr>
        <w:t xml:space="preserve"> Acuerdo del Comité de Transparencia que sustente </w:t>
      </w:r>
      <w:r w:rsidR="00F46E7A" w:rsidRPr="00F5757E">
        <w:rPr>
          <w:b/>
          <w:i w:val="0"/>
          <w:color w:val="auto"/>
        </w:rPr>
        <w:t>las clasificaciones de la información como confidencial de los datos personales encontrados en la documental</w:t>
      </w:r>
      <w:r w:rsidR="008B0343" w:rsidRPr="00F5757E">
        <w:rPr>
          <w:b/>
          <w:i w:val="0"/>
          <w:color w:val="auto"/>
        </w:rPr>
        <w:t xml:space="preserve"> </w:t>
      </w:r>
      <w:r w:rsidR="00F46E7A" w:rsidRPr="00F5757E">
        <w:rPr>
          <w:b/>
          <w:i w:val="0"/>
          <w:color w:val="auto"/>
        </w:rPr>
        <w:t>proporcionada en respuesta, consistentes en</w:t>
      </w:r>
      <w:r w:rsidR="007B6469" w:rsidRPr="00F5757E">
        <w:rPr>
          <w:b/>
          <w:i w:val="0"/>
          <w:color w:val="auto"/>
        </w:rPr>
        <w:t xml:space="preserve"> el </w:t>
      </w:r>
      <w:r w:rsidR="00F46E7A" w:rsidRPr="00F5757E">
        <w:rPr>
          <w:b/>
          <w:color w:val="auto"/>
        </w:rPr>
        <w:t>recibo de nómina de la primera quincena de febrero de 2025</w:t>
      </w:r>
      <w:r w:rsidR="007B6469" w:rsidRPr="00F5757E">
        <w:rPr>
          <w:b/>
          <w:color w:val="auto"/>
        </w:rPr>
        <w:t xml:space="preserve">. </w:t>
      </w:r>
    </w:p>
    <w:p w14:paraId="74422CFE" w14:textId="77777777" w:rsidR="00012A3C" w:rsidRPr="00F5757E" w:rsidRDefault="00012A3C" w:rsidP="00F5757E"/>
    <w:p w14:paraId="0579ED25" w14:textId="77777777" w:rsidR="00012A3C" w:rsidRPr="00F5757E" w:rsidRDefault="00012A3C" w:rsidP="00F5757E">
      <w:pPr>
        <w:ind w:right="-93"/>
      </w:pPr>
      <w:r w:rsidRPr="00F5757E">
        <w:t xml:space="preserve">Debiendo notificar al </w:t>
      </w:r>
      <w:r w:rsidRPr="00F5757E">
        <w:rPr>
          <w:b/>
        </w:rPr>
        <w:t>RECURRENTE</w:t>
      </w:r>
      <w:r w:rsidRPr="00F5757E">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artículos 49, fracción II de la Ley de Transparencia y Acceso a la Información Pública del Estado de México y Municipios.</w:t>
      </w:r>
    </w:p>
    <w:p w14:paraId="6F764F01" w14:textId="77777777" w:rsidR="00DF69E6" w:rsidRPr="00F5757E" w:rsidRDefault="00DF69E6" w:rsidP="00F5757E">
      <w:pPr>
        <w:ind w:right="-28"/>
      </w:pPr>
    </w:p>
    <w:p w14:paraId="28C1D3B9" w14:textId="77777777" w:rsidR="00DF69E6" w:rsidRPr="00F5757E" w:rsidRDefault="008A572F" w:rsidP="00F5757E">
      <w:r w:rsidRPr="00F5757E">
        <w:rPr>
          <w:b/>
        </w:rPr>
        <w:t>TERCERO.</w:t>
      </w:r>
      <w:r w:rsidRPr="00F5757E">
        <w:t xml:space="preserve"> </w:t>
      </w:r>
      <w:r w:rsidRPr="00F5757E">
        <w:rPr>
          <w:b/>
        </w:rPr>
        <w:t xml:space="preserve">Notifíquese </w:t>
      </w:r>
      <w:r w:rsidRPr="00F5757E">
        <w:t>vía Sistema de Acceso a la Información Mexiquense (</w:t>
      </w:r>
      <w:r w:rsidRPr="00F5757E">
        <w:rPr>
          <w:b/>
        </w:rPr>
        <w:t>SAIMEX)</w:t>
      </w:r>
      <w:r w:rsidRPr="00F5757E">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F5757E">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E4370D" w14:textId="77777777" w:rsidR="00DF69E6" w:rsidRPr="00F5757E" w:rsidRDefault="00DF69E6" w:rsidP="00F5757E"/>
    <w:p w14:paraId="0420B535" w14:textId="77777777" w:rsidR="00DF69E6" w:rsidRPr="00F5757E" w:rsidRDefault="008A572F" w:rsidP="00F5757E">
      <w:pPr>
        <w:rPr>
          <w:b/>
        </w:rPr>
      </w:pPr>
      <w:r w:rsidRPr="00F5757E">
        <w:rPr>
          <w:b/>
        </w:rPr>
        <w:t>CUARTO.</w:t>
      </w:r>
      <w:r w:rsidRPr="00F5757E">
        <w:t xml:space="preserve"> Notifíquese a </w:t>
      </w:r>
      <w:r w:rsidRPr="00F5757E">
        <w:rPr>
          <w:b/>
        </w:rPr>
        <w:t>LA PARTE RECURRENTE</w:t>
      </w:r>
      <w:r w:rsidRPr="00F5757E">
        <w:t xml:space="preserve"> la presente resolución vía Sistema de Acceso a la Información Mexiquense </w:t>
      </w:r>
      <w:r w:rsidRPr="00F5757E">
        <w:rPr>
          <w:b/>
        </w:rPr>
        <w:t>(SAIMEX).</w:t>
      </w:r>
    </w:p>
    <w:p w14:paraId="75D470AB" w14:textId="77777777" w:rsidR="00DF69E6" w:rsidRPr="00F5757E" w:rsidRDefault="00DF69E6" w:rsidP="00F5757E"/>
    <w:p w14:paraId="71F335B9" w14:textId="77777777" w:rsidR="00DF69E6" w:rsidRPr="00F5757E" w:rsidRDefault="008A572F" w:rsidP="00F5757E">
      <w:r w:rsidRPr="00F5757E">
        <w:rPr>
          <w:b/>
        </w:rPr>
        <w:t>QUINTO</w:t>
      </w:r>
      <w:r w:rsidRPr="00F5757E">
        <w:t xml:space="preserve">. Hágase del conocimiento a </w:t>
      </w:r>
      <w:r w:rsidRPr="00F5757E">
        <w:rPr>
          <w:b/>
        </w:rPr>
        <w:t>LA PARTE RECURRENTE</w:t>
      </w:r>
      <w:r w:rsidRPr="00F5757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A60DFBD" w14:textId="77777777" w:rsidR="00DF69E6" w:rsidRPr="00F5757E" w:rsidRDefault="00DF69E6" w:rsidP="00F5757E"/>
    <w:p w14:paraId="11740DEF" w14:textId="77777777" w:rsidR="00DF69E6" w:rsidRPr="00F5757E" w:rsidRDefault="008A572F" w:rsidP="00F5757E">
      <w:r w:rsidRPr="00F5757E">
        <w:rPr>
          <w:b/>
        </w:rPr>
        <w:t>SEXTO.</w:t>
      </w:r>
      <w:r w:rsidRPr="00F5757E">
        <w:t xml:space="preserve"> De conformidad con el artículo 198 de la Ley de Transparencia y Acceso a la Información Pública del Estado de México y Municipios, el </w:t>
      </w:r>
      <w:r w:rsidRPr="00F5757E">
        <w:rPr>
          <w:b/>
        </w:rPr>
        <w:t>SUJETO OBLIGADO</w:t>
      </w:r>
      <w:r w:rsidRPr="00F5757E">
        <w:t xml:space="preserve"> podrá solicitar una ampliación de plazo de manera fundada y motivada, para el cumplimiento de la presente resolución.</w:t>
      </w:r>
    </w:p>
    <w:p w14:paraId="0AF1F37E" w14:textId="2DA736EB" w:rsidR="00994E51" w:rsidRPr="00F5757E" w:rsidRDefault="00994E51" w:rsidP="00F5757E">
      <w:pPr>
        <w:rPr>
          <w:b/>
        </w:rPr>
      </w:pPr>
      <w:r w:rsidRPr="00F5757E">
        <w:rPr>
          <w:b/>
        </w:rPr>
        <w:t>SÉPTIMO.</w:t>
      </w:r>
      <w:r w:rsidRPr="00F5757E">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2C474D1D" w14:textId="77777777" w:rsidR="00DF69E6" w:rsidRDefault="00DF69E6" w:rsidP="00F5757E">
      <w:pPr>
        <w:ind w:right="113"/>
        <w:rPr>
          <w:b/>
        </w:rPr>
      </w:pPr>
    </w:p>
    <w:p w14:paraId="1C94D08D" w14:textId="77777777" w:rsidR="000954AC" w:rsidRPr="00F5757E" w:rsidRDefault="000954AC" w:rsidP="00F5757E">
      <w:pPr>
        <w:ind w:right="113"/>
        <w:rPr>
          <w:b/>
        </w:rPr>
      </w:pPr>
    </w:p>
    <w:p w14:paraId="4666095B" w14:textId="0CC156AA" w:rsidR="00DF69E6" w:rsidRPr="00F5757E" w:rsidRDefault="008A572F" w:rsidP="00F5757E">
      <w:r w:rsidRPr="00F5757E">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DC04DA">
        <w:t xml:space="preserve"> EMITIENDO VOTO PARTICULAR CONCURRENTE</w:t>
      </w:r>
      <w:r w:rsidRPr="00F5757E">
        <w:t>, SHARON CRISTINA MORALES MARTÍNEZ, LUIS GUSTAVO PARRA NORIEGA</w:t>
      </w:r>
      <w:r w:rsidR="00DC04DA">
        <w:t xml:space="preserve"> EMITIENDO VOTO PARTICULAR CONCURRENTE </w:t>
      </w:r>
      <w:r w:rsidRPr="00F5757E">
        <w:t>Y GUADALUPE RAMÍREZ PEÑA</w:t>
      </w:r>
      <w:r w:rsidR="00DC04DA">
        <w:t xml:space="preserve"> EMITIENDO VOTO PARTICULAR</w:t>
      </w:r>
      <w:r w:rsidRPr="00F5757E">
        <w:t>, EN LA DÉCIMA</w:t>
      </w:r>
      <w:r w:rsidR="004E657E">
        <w:t xml:space="preserve"> CUARTA</w:t>
      </w:r>
      <w:r w:rsidRPr="00F5757E">
        <w:t xml:space="preserve"> SESIÓN</w:t>
      </w:r>
      <w:r w:rsidR="00DC04DA">
        <w:t xml:space="preserve"> ORDINARIA, CELEBRADA EL VEINTITR</w:t>
      </w:r>
      <w:r w:rsidR="00DC04DA" w:rsidRPr="00F5757E">
        <w:t>ÉS</w:t>
      </w:r>
      <w:r w:rsidRPr="00F5757E">
        <w:t xml:space="preserve"> DE </w:t>
      </w:r>
      <w:r w:rsidR="00DC04DA">
        <w:t>ABRIL</w:t>
      </w:r>
      <w:r w:rsidRPr="00F5757E">
        <w:t xml:space="preserve"> DE DOS MIL VEINTICINCO ANTE EL SECRETARIO TÉCNICO DEL PLENO, ALEXIS TAPIA RAMÍREZ.</w:t>
      </w:r>
    </w:p>
    <w:p w14:paraId="5381CE43" w14:textId="77777777" w:rsidR="00DF69E6" w:rsidRPr="00F5757E" w:rsidRDefault="008A572F" w:rsidP="00F5757E">
      <w:pPr>
        <w:tabs>
          <w:tab w:val="left" w:pos="2325"/>
        </w:tabs>
        <w:rPr>
          <w:sz w:val="18"/>
          <w:szCs w:val="12"/>
        </w:rPr>
      </w:pPr>
      <w:r w:rsidRPr="00F5757E">
        <w:rPr>
          <w:sz w:val="18"/>
          <w:szCs w:val="12"/>
        </w:rPr>
        <w:t>SCMM/AGZ/DEMF/DLM</w:t>
      </w:r>
    </w:p>
    <w:p w14:paraId="35D2B0E4" w14:textId="14B42B07" w:rsidR="00DF69E6" w:rsidRPr="00F5757E" w:rsidRDefault="00DF69E6" w:rsidP="00F5757E">
      <w:pPr>
        <w:ind w:right="-93"/>
      </w:pPr>
    </w:p>
    <w:p w14:paraId="6ED8D86B" w14:textId="77777777" w:rsidR="00DF69E6" w:rsidRPr="00F5757E" w:rsidRDefault="00DF69E6" w:rsidP="00F5757E">
      <w:pPr>
        <w:ind w:right="-93"/>
      </w:pPr>
    </w:p>
    <w:p w14:paraId="0FF3668D" w14:textId="77777777" w:rsidR="00DF69E6" w:rsidRPr="00F5757E" w:rsidRDefault="00DF69E6" w:rsidP="00F5757E">
      <w:pPr>
        <w:ind w:right="-93"/>
      </w:pPr>
    </w:p>
    <w:p w14:paraId="07B1F56F" w14:textId="77777777" w:rsidR="00DF69E6" w:rsidRPr="00F5757E" w:rsidRDefault="00DF69E6" w:rsidP="00F5757E">
      <w:pPr>
        <w:ind w:right="-93"/>
      </w:pPr>
    </w:p>
    <w:p w14:paraId="51215E5E" w14:textId="77777777" w:rsidR="00DF69E6" w:rsidRPr="00F5757E" w:rsidRDefault="00DF69E6" w:rsidP="00F5757E">
      <w:pPr>
        <w:ind w:right="-93"/>
      </w:pPr>
    </w:p>
    <w:p w14:paraId="082E1B16" w14:textId="77777777" w:rsidR="00DF69E6" w:rsidRPr="00F5757E" w:rsidRDefault="00DF69E6" w:rsidP="00F5757E">
      <w:pPr>
        <w:ind w:right="-93"/>
      </w:pPr>
    </w:p>
    <w:p w14:paraId="6BD1D3C9" w14:textId="77777777" w:rsidR="00DF69E6" w:rsidRPr="00F5757E" w:rsidRDefault="00DF69E6" w:rsidP="00F5757E">
      <w:pPr>
        <w:ind w:right="-93"/>
      </w:pPr>
    </w:p>
    <w:p w14:paraId="6BB6BA15" w14:textId="77777777" w:rsidR="00DF69E6" w:rsidRPr="00F5757E" w:rsidRDefault="00DF69E6" w:rsidP="00F5757E">
      <w:pPr>
        <w:ind w:right="-93"/>
      </w:pPr>
    </w:p>
    <w:p w14:paraId="5C0D9F67" w14:textId="77777777" w:rsidR="00DF69E6" w:rsidRPr="00F5757E" w:rsidRDefault="00DF69E6" w:rsidP="00F5757E">
      <w:pPr>
        <w:tabs>
          <w:tab w:val="center" w:pos="4568"/>
        </w:tabs>
        <w:ind w:right="-93"/>
      </w:pPr>
    </w:p>
    <w:p w14:paraId="11A9224A" w14:textId="77777777" w:rsidR="00DF69E6" w:rsidRPr="00F5757E" w:rsidRDefault="00DF69E6" w:rsidP="00F5757E">
      <w:pPr>
        <w:tabs>
          <w:tab w:val="center" w:pos="4568"/>
        </w:tabs>
        <w:ind w:right="-93"/>
      </w:pPr>
    </w:p>
    <w:p w14:paraId="20952BA1" w14:textId="77777777" w:rsidR="00DF69E6" w:rsidRPr="00F5757E" w:rsidRDefault="00DF69E6" w:rsidP="00F5757E">
      <w:pPr>
        <w:tabs>
          <w:tab w:val="center" w:pos="4568"/>
        </w:tabs>
        <w:ind w:right="-93"/>
      </w:pPr>
    </w:p>
    <w:p w14:paraId="15B7828D" w14:textId="77777777" w:rsidR="00DF69E6" w:rsidRPr="00F5757E" w:rsidRDefault="00DF69E6" w:rsidP="00F5757E">
      <w:pPr>
        <w:tabs>
          <w:tab w:val="center" w:pos="4568"/>
        </w:tabs>
        <w:ind w:right="-93"/>
      </w:pPr>
    </w:p>
    <w:p w14:paraId="3C182481" w14:textId="77777777" w:rsidR="00DF69E6" w:rsidRPr="00F5757E" w:rsidRDefault="00DF69E6" w:rsidP="00F5757E">
      <w:pPr>
        <w:tabs>
          <w:tab w:val="center" w:pos="4568"/>
        </w:tabs>
        <w:ind w:right="-93"/>
      </w:pPr>
    </w:p>
    <w:p w14:paraId="053D3512" w14:textId="77777777" w:rsidR="00DF69E6" w:rsidRPr="00F5757E" w:rsidRDefault="00DF69E6" w:rsidP="00F5757E">
      <w:pPr>
        <w:tabs>
          <w:tab w:val="center" w:pos="4568"/>
        </w:tabs>
        <w:ind w:right="-93"/>
      </w:pPr>
    </w:p>
    <w:p w14:paraId="18299C9A" w14:textId="77777777" w:rsidR="00DF69E6" w:rsidRPr="00F5757E" w:rsidRDefault="00DF69E6" w:rsidP="00F5757E">
      <w:pPr>
        <w:tabs>
          <w:tab w:val="center" w:pos="4568"/>
        </w:tabs>
        <w:ind w:right="-93"/>
      </w:pPr>
    </w:p>
    <w:p w14:paraId="0F69881B" w14:textId="77777777" w:rsidR="00DF69E6" w:rsidRPr="00F5757E" w:rsidRDefault="00DF69E6" w:rsidP="00F5757E">
      <w:pPr>
        <w:tabs>
          <w:tab w:val="center" w:pos="4568"/>
        </w:tabs>
        <w:ind w:right="-93"/>
      </w:pPr>
    </w:p>
    <w:p w14:paraId="5E972436" w14:textId="77777777" w:rsidR="00DF69E6" w:rsidRPr="00F5757E" w:rsidRDefault="00DF69E6" w:rsidP="00F5757E">
      <w:pPr>
        <w:tabs>
          <w:tab w:val="center" w:pos="4568"/>
        </w:tabs>
        <w:ind w:right="-93"/>
      </w:pPr>
    </w:p>
    <w:p w14:paraId="6755127E" w14:textId="77777777" w:rsidR="00DF69E6" w:rsidRPr="00F5757E" w:rsidRDefault="00DF69E6" w:rsidP="00F5757E">
      <w:pPr>
        <w:tabs>
          <w:tab w:val="center" w:pos="4568"/>
        </w:tabs>
        <w:ind w:right="-93"/>
      </w:pPr>
    </w:p>
    <w:p w14:paraId="45B354AC" w14:textId="77777777" w:rsidR="00DF69E6" w:rsidRPr="00F5757E" w:rsidRDefault="00DF69E6" w:rsidP="00F5757E">
      <w:pPr>
        <w:tabs>
          <w:tab w:val="center" w:pos="4568"/>
        </w:tabs>
        <w:ind w:right="-93"/>
      </w:pPr>
    </w:p>
    <w:p w14:paraId="0BC42FB7" w14:textId="77777777" w:rsidR="00DF69E6" w:rsidRPr="00F5757E" w:rsidRDefault="00DF69E6" w:rsidP="00F5757E">
      <w:pPr>
        <w:tabs>
          <w:tab w:val="center" w:pos="4568"/>
        </w:tabs>
        <w:ind w:right="-93"/>
      </w:pPr>
    </w:p>
    <w:p w14:paraId="0067422C" w14:textId="77777777" w:rsidR="00DF69E6" w:rsidRPr="00F5757E" w:rsidRDefault="00DF69E6" w:rsidP="00F5757E">
      <w:pPr>
        <w:tabs>
          <w:tab w:val="center" w:pos="4568"/>
        </w:tabs>
        <w:ind w:right="-93"/>
      </w:pPr>
    </w:p>
    <w:p w14:paraId="1462386D" w14:textId="77777777" w:rsidR="00DF69E6" w:rsidRPr="00F5757E" w:rsidRDefault="00DF69E6" w:rsidP="00F5757E">
      <w:pPr>
        <w:tabs>
          <w:tab w:val="center" w:pos="4568"/>
        </w:tabs>
        <w:ind w:right="-93"/>
      </w:pPr>
    </w:p>
    <w:p w14:paraId="171B680C" w14:textId="77777777" w:rsidR="00DF69E6" w:rsidRPr="00F5757E" w:rsidRDefault="00DF69E6" w:rsidP="00F5757E">
      <w:pPr>
        <w:tabs>
          <w:tab w:val="center" w:pos="4568"/>
        </w:tabs>
        <w:ind w:right="-93"/>
      </w:pPr>
    </w:p>
    <w:p w14:paraId="117349EB" w14:textId="77777777" w:rsidR="00DF69E6" w:rsidRPr="00F5757E" w:rsidRDefault="00DF69E6" w:rsidP="00F5757E">
      <w:pPr>
        <w:tabs>
          <w:tab w:val="center" w:pos="4568"/>
        </w:tabs>
        <w:ind w:right="-93"/>
      </w:pPr>
    </w:p>
    <w:p w14:paraId="0EE772D4" w14:textId="77777777" w:rsidR="00DF69E6" w:rsidRPr="00F5757E" w:rsidRDefault="00DF69E6" w:rsidP="00F5757E"/>
    <w:sectPr w:rsidR="00DF69E6" w:rsidRPr="00F5757E">
      <w:footerReference w:type="default" r:id="rId18"/>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AFF4C" w14:textId="77777777" w:rsidR="007A540F" w:rsidRDefault="007A540F">
      <w:pPr>
        <w:spacing w:line="240" w:lineRule="auto"/>
      </w:pPr>
      <w:r>
        <w:separator/>
      </w:r>
    </w:p>
  </w:endnote>
  <w:endnote w:type="continuationSeparator" w:id="0">
    <w:p w14:paraId="7BC8852F" w14:textId="77777777" w:rsidR="007A540F" w:rsidRDefault="007A5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12EDE" w14:textId="77777777" w:rsidR="00F46E7A" w:rsidRDefault="00F46E7A">
    <w:pPr>
      <w:tabs>
        <w:tab w:val="center" w:pos="4550"/>
        <w:tab w:val="left" w:pos="5818"/>
      </w:tabs>
      <w:ind w:right="260"/>
      <w:jc w:val="right"/>
      <w:rPr>
        <w:color w:val="071320"/>
        <w:sz w:val="24"/>
        <w:szCs w:val="24"/>
      </w:rPr>
    </w:pPr>
  </w:p>
  <w:p w14:paraId="276FFDA0" w14:textId="77777777" w:rsidR="00F46E7A" w:rsidRDefault="00F46E7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875D" w14:textId="77777777" w:rsidR="00F46E7A" w:rsidRDefault="00F46E7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42EC0">
      <w:rPr>
        <w:noProof/>
        <w:color w:val="0A1D30"/>
        <w:sz w:val="24"/>
        <w:szCs w:val="24"/>
      </w:rPr>
      <w:t>33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42EC0">
      <w:rPr>
        <w:noProof/>
        <w:color w:val="0A1D30"/>
        <w:sz w:val="24"/>
        <w:szCs w:val="24"/>
      </w:rPr>
      <w:t>45</w:t>
    </w:r>
    <w:r>
      <w:rPr>
        <w:color w:val="0A1D30"/>
        <w:sz w:val="24"/>
        <w:szCs w:val="24"/>
      </w:rPr>
      <w:fldChar w:fldCharType="end"/>
    </w:r>
  </w:p>
  <w:p w14:paraId="2D2AD274" w14:textId="77777777" w:rsidR="00F46E7A" w:rsidRDefault="00F46E7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F1BB" w14:textId="77777777" w:rsidR="007A540F" w:rsidRDefault="007A540F">
      <w:pPr>
        <w:spacing w:line="240" w:lineRule="auto"/>
      </w:pPr>
      <w:r>
        <w:separator/>
      </w:r>
    </w:p>
  </w:footnote>
  <w:footnote w:type="continuationSeparator" w:id="0">
    <w:p w14:paraId="7A7130A3" w14:textId="77777777" w:rsidR="007A540F" w:rsidRDefault="007A5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0FA70" w14:textId="77777777" w:rsidR="00F46E7A" w:rsidRDefault="00F46E7A">
    <w:pPr>
      <w:widowControl w:val="0"/>
      <w:pBdr>
        <w:top w:val="nil"/>
        <w:left w:val="nil"/>
        <w:bottom w:val="nil"/>
        <w:right w:val="nil"/>
        <w:between w:val="nil"/>
      </w:pBdr>
      <w:spacing w:line="276" w:lineRule="auto"/>
      <w:jc w:val="left"/>
      <w:rPr>
        <w:rFonts w:ascii="Aptos" w:eastAsia="Aptos" w:hAnsi="Aptos" w:cs="Aptos"/>
        <w:color w:val="000000"/>
        <w:sz w:val="20"/>
        <w:szCs w:val="20"/>
      </w:rPr>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46E7A" w14:paraId="74EF1BB4" w14:textId="77777777">
      <w:trPr>
        <w:trHeight w:val="144"/>
        <w:jc w:val="right"/>
      </w:trPr>
      <w:tc>
        <w:tcPr>
          <w:tcW w:w="2727" w:type="dxa"/>
        </w:tcPr>
        <w:p w14:paraId="7204556E" w14:textId="77777777" w:rsidR="00F46E7A" w:rsidRDefault="00F46E7A">
          <w:pPr>
            <w:tabs>
              <w:tab w:val="right" w:pos="8838"/>
            </w:tabs>
            <w:ind w:left="-74" w:right="-105"/>
            <w:rPr>
              <w:b/>
            </w:rPr>
          </w:pPr>
          <w:r>
            <w:rPr>
              <w:b/>
            </w:rPr>
            <w:t>Recurso de Revisión:</w:t>
          </w:r>
        </w:p>
      </w:tc>
      <w:tc>
        <w:tcPr>
          <w:tcW w:w="3402" w:type="dxa"/>
        </w:tcPr>
        <w:p w14:paraId="2B4E4663" w14:textId="77777777" w:rsidR="00F46E7A" w:rsidRDefault="00F46E7A" w:rsidP="00103DD7">
          <w:pPr>
            <w:tabs>
              <w:tab w:val="right" w:pos="8838"/>
            </w:tabs>
            <w:ind w:left="-74" w:right="-105"/>
          </w:pPr>
          <w:r>
            <w:t xml:space="preserve">02957/INFOEM/IP/RR/2025 </w:t>
          </w:r>
        </w:p>
      </w:tc>
    </w:tr>
    <w:tr w:rsidR="00F46E7A" w14:paraId="4A98BAB0" w14:textId="77777777">
      <w:trPr>
        <w:trHeight w:val="283"/>
        <w:jc w:val="right"/>
      </w:trPr>
      <w:tc>
        <w:tcPr>
          <w:tcW w:w="2727" w:type="dxa"/>
        </w:tcPr>
        <w:p w14:paraId="1406BD22" w14:textId="77777777" w:rsidR="00F46E7A" w:rsidRDefault="00F46E7A">
          <w:pPr>
            <w:tabs>
              <w:tab w:val="right" w:pos="8838"/>
            </w:tabs>
            <w:ind w:left="-74" w:right="-105"/>
            <w:rPr>
              <w:b/>
            </w:rPr>
          </w:pPr>
          <w:r>
            <w:rPr>
              <w:b/>
            </w:rPr>
            <w:t>Sujeto Obligado:</w:t>
          </w:r>
        </w:p>
      </w:tc>
      <w:tc>
        <w:tcPr>
          <w:tcW w:w="3402" w:type="dxa"/>
        </w:tcPr>
        <w:p w14:paraId="619274D3" w14:textId="77777777" w:rsidR="00F46E7A" w:rsidRDefault="00F46E7A">
          <w:pPr>
            <w:tabs>
              <w:tab w:val="left" w:pos="2834"/>
              <w:tab w:val="right" w:pos="8838"/>
            </w:tabs>
            <w:ind w:left="-108" w:right="-105"/>
          </w:pPr>
          <w:r w:rsidRPr="00103DD7">
            <w:t>Ayuntamiento de Jiquipilco</w:t>
          </w:r>
        </w:p>
      </w:tc>
    </w:tr>
    <w:tr w:rsidR="00F46E7A" w14:paraId="1A66FBC7" w14:textId="77777777">
      <w:trPr>
        <w:trHeight w:val="283"/>
        <w:jc w:val="right"/>
      </w:trPr>
      <w:tc>
        <w:tcPr>
          <w:tcW w:w="2727" w:type="dxa"/>
        </w:tcPr>
        <w:p w14:paraId="603ECB53" w14:textId="77777777" w:rsidR="00F46E7A" w:rsidRDefault="00F46E7A">
          <w:pPr>
            <w:tabs>
              <w:tab w:val="right" w:pos="8838"/>
            </w:tabs>
            <w:ind w:left="-74" w:right="-105"/>
            <w:rPr>
              <w:b/>
            </w:rPr>
          </w:pPr>
          <w:r>
            <w:rPr>
              <w:b/>
            </w:rPr>
            <w:t>Comisionada Ponente:</w:t>
          </w:r>
        </w:p>
      </w:tc>
      <w:tc>
        <w:tcPr>
          <w:tcW w:w="3402" w:type="dxa"/>
        </w:tcPr>
        <w:p w14:paraId="640B23BD" w14:textId="77777777" w:rsidR="00F46E7A" w:rsidRDefault="00F46E7A">
          <w:pPr>
            <w:tabs>
              <w:tab w:val="right" w:pos="8838"/>
            </w:tabs>
            <w:ind w:left="-108" w:right="-105"/>
          </w:pPr>
          <w:r>
            <w:t>Sharon Cristina Morales Martínez</w:t>
          </w:r>
        </w:p>
      </w:tc>
    </w:tr>
  </w:tbl>
  <w:p w14:paraId="7BD5CD44" w14:textId="77777777" w:rsidR="00F46E7A" w:rsidRDefault="00F46E7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0E5B4CD9" wp14:editId="5F9FDF9F">
          <wp:simplePos x="0" y="0"/>
          <wp:positionH relativeFrom="margin">
            <wp:posOffset>-995041</wp:posOffset>
          </wp:positionH>
          <wp:positionV relativeFrom="margin">
            <wp:posOffset>-1782442</wp:posOffset>
          </wp:positionV>
          <wp:extent cx="8426450" cy="10972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C1FE" w14:textId="77777777" w:rsidR="00F46E7A" w:rsidRDefault="00F46E7A">
    <w:pPr>
      <w:widowControl w:val="0"/>
      <w:pBdr>
        <w:top w:val="nil"/>
        <w:left w:val="nil"/>
        <w:bottom w:val="nil"/>
        <w:right w:val="nil"/>
        <w:between w:val="nil"/>
      </w:pBdr>
      <w:spacing w:line="276" w:lineRule="auto"/>
      <w:jc w:val="left"/>
      <w:rPr>
        <w:color w:val="000000"/>
        <w:sz w:val="14"/>
        <w:szCs w:val="14"/>
      </w:rPr>
    </w:pPr>
  </w:p>
  <w:tbl>
    <w:tblPr>
      <w:tblStyle w:val="a5"/>
      <w:tblW w:w="6660" w:type="dxa"/>
      <w:tblInd w:w="2552" w:type="dxa"/>
      <w:tblLayout w:type="fixed"/>
      <w:tblLook w:val="0400" w:firstRow="0" w:lastRow="0" w:firstColumn="0" w:lastColumn="0" w:noHBand="0" w:noVBand="1"/>
    </w:tblPr>
    <w:tblGrid>
      <w:gridCol w:w="283"/>
      <w:gridCol w:w="6377"/>
    </w:tblGrid>
    <w:tr w:rsidR="00F46E7A" w14:paraId="466363C4" w14:textId="77777777">
      <w:trPr>
        <w:trHeight w:val="1435"/>
      </w:trPr>
      <w:tc>
        <w:tcPr>
          <w:tcW w:w="283" w:type="dxa"/>
          <w:shd w:val="clear" w:color="auto" w:fill="auto"/>
        </w:tcPr>
        <w:p w14:paraId="0B0D095D" w14:textId="77777777" w:rsidR="00F46E7A" w:rsidRDefault="00F46E7A">
          <w:pPr>
            <w:tabs>
              <w:tab w:val="right" w:pos="4273"/>
            </w:tabs>
            <w:rPr>
              <w:rFonts w:ascii="Garamond" w:eastAsia="Garamond" w:hAnsi="Garamond" w:cs="Garamond"/>
            </w:rPr>
          </w:pPr>
        </w:p>
      </w:tc>
      <w:tc>
        <w:tcPr>
          <w:tcW w:w="6377" w:type="dxa"/>
          <w:shd w:val="clear" w:color="auto" w:fill="auto"/>
        </w:tcPr>
        <w:p w14:paraId="0E2CF155" w14:textId="77777777" w:rsidR="00F46E7A" w:rsidRDefault="00F46E7A">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F46E7A" w14:paraId="585C6DC9" w14:textId="77777777">
            <w:trPr>
              <w:trHeight w:val="144"/>
            </w:trPr>
            <w:tc>
              <w:tcPr>
                <w:tcW w:w="2790" w:type="dxa"/>
              </w:tcPr>
              <w:p w14:paraId="6D32F45C" w14:textId="77777777" w:rsidR="00F46E7A" w:rsidRDefault="00F46E7A">
                <w:pPr>
                  <w:tabs>
                    <w:tab w:val="right" w:pos="8838"/>
                  </w:tabs>
                  <w:ind w:left="-74" w:right="-105"/>
                  <w:rPr>
                    <w:b/>
                  </w:rPr>
                </w:pPr>
                <w:bookmarkStart w:id="0" w:name="_heading=h.imjnu8t3snwb" w:colFirst="0" w:colLast="0"/>
                <w:bookmarkEnd w:id="0"/>
                <w:r>
                  <w:rPr>
                    <w:b/>
                  </w:rPr>
                  <w:t>Recurso de Revisión:</w:t>
                </w:r>
              </w:p>
            </w:tc>
            <w:tc>
              <w:tcPr>
                <w:tcW w:w="3345" w:type="dxa"/>
              </w:tcPr>
              <w:p w14:paraId="56D56D40" w14:textId="77777777" w:rsidR="00F46E7A" w:rsidRDefault="00F46E7A" w:rsidP="00103DD7">
                <w:pPr>
                  <w:tabs>
                    <w:tab w:val="right" w:pos="8838"/>
                  </w:tabs>
                  <w:ind w:left="-74" w:right="-105"/>
                </w:pPr>
                <w:r>
                  <w:t xml:space="preserve">02957/INFOEM/IP/RR/2025 </w:t>
                </w:r>
              </w:p>
            </w:tc>
            <w:tc>
              <w:tcPr>
                <w:tcW w:w="3405" w:type="dxa"/>
              </w:tcPr>
              <w:p w14:paraId="54CD0598" w14:textId="77777777" w:rsidR="00F46E7A" w:rsidRDefault="00F46E7A">
                <w:pPr>
                  <w:tabs>
                    <w:tab w:val="right" w:pos="8838"/>
                  </w:tabs>
                  <w:ind w:left="-74" w:right="-105"/>
                </w:pPr>
              </w:p>
            </w:tc>
          </w:tr>
          <w:tr w:rsidR="00F46E7A" w14:paraId="2D4181EA" w14:textId="77777777">
            <w:trPr>
              <w:trHeight w:val="144"/>
            </w:trPr>
            <w:tc>
              <w:tcPr>
                <w:tcW w:w="2790" w:type="dxa"/>
              </w:tcPr>
              <w:p w14:paraId="6CECA27D" w14:textId="77777777" w:rsidR="00F46E7A" w:rsidRDefault="00F46E7A">
                <w:pPr>
                  <w:tabs>
                    <w:tab w:val="right" w:pos="8838"/>
                  </w:tabs>
                  <w:ind w:left="-74" w:right="-105"/>
                  <w:rPr>
                    <w:b/>
                  </w:rPr>
                </w:pPr>
                <w:bookmarkStart w:id="1" w:name="_heading=h.h7oc4cuwtdrs" w:colFirst="0" w:colLast="0"/>
                <w:bookmarkEnd w:id="1"/>
                <w:r>
                  <w:rPr>
                    <w:b/>
                  </w:rPr>
                  <w:t>Recurrente:</w:t>
                </w:r>
              </w:p>
            </w:tc>
            <w:tc>
              <w:tcPr>
                <w:tcW w:w="3345" w:type="dxa"/>
              </w:tcPr>
              <w:p w14:paraId="4D2299E2" w14:textId="7F0C28B3" w:rsidR="00F46E7A" w:rsidRDefault="00942EC0">
                <w:pPr>
                  <w:tabs>
                    <w:tab w:val="left" w:pos="3122"/>
                    <w:tab w:val="right" w:pos="8838"/>
                  </w:tabs>
                  <w:ind w:left="-105" w:right="-105"/>
                </w:pPr>
                <w:r>
                  <w:t>XXXXXXX XXXXXXXXX XXXX</w:t>
                </w:r>
              </w:p>
            </w:tc>
            <w:tc>
              <w:tcPr>
                <w:tcW w:w="3405" w:type="dxa"/>
              </w:tcPr>
              <w:p w14:paraId="43765256" w14:textId="77777777" w:rsidR="00F46E7A" w:rsidRDefault="00F46E7A">
                <w:pPr>
                  <w:tabs>
                    <w:tab w:val="left" w:pos="3122"/>
                    <w:tab w:val="right" w:pos="8838"/>
                  </w:tabs>
                  <w:ind w:left="-105" w:right="-105"/>
                </w:pPr>
              </w:p>
            </w:tc>
          </w:tr>
          <w:tr w:rsidR="00F46E7A" w14:paraId="0BF2FD63" w14:textId="77777777">
            <w:trPr>
              <w:trHeight w:val="283"/>
            </w:trPr>
            <w:tc>
              <w:tcPr>
                <w:tcW w:w="2790" w:type="dxa"/>
              </w:tcPr>
              <w:p w14:paraId="4521AB39" w14:textId="77777777" w:rsidR="00F46E7A" w:rsidRDefault="00F46E7A">
                <w:pPr>
                  <w:tabs>
                    <w:tab w:val="right" w:pos="8838"/>
                  </w:tabs>
                  <w:ind w:left="-74" w:right="-105"/>
                  <w:rPr>
                    <w:b/>
                  </w:rPr>
                </w:pPr>
                <w:r>
                  <w:rPr>
                    <w:b/>
                  </w:rPr>
                  <w:t>Sujeto Obligado:</w:t>
                </w:r>
              </w:p>
            </w:tc>
            <w:tc>
              <w:tcPr>
                <w:tcW w:w="3345" w:type="dxa"/>
              </w:tcPr>
              <w:p w14:paraId="37B292E8" w14:textId="77777777" w:rsidR="00F46E7A" w:rsidRDefault="00F46E7A">
                <w:pPr>
                  <w:tabs>
                    <w:tab w:val="left" w:pos="2834"/>
                    <w:tab w:val="right" w:pos="8838"/>
                  </w:tabs>
                  <w:ind w:left="-108" w:right="-105"/>
                </w:pPr>
                <w:r w:rsidRPr="00103DD7">
                  <w:t>Ayuntamiento de Jiquipilco</w:t>
                </w:r>
              </w:p>
            </w:tc>
            <w:tc>
              <w:tcPr>
                <w:tcW w:w="3405" w:type="dxa"/>
              </w:tcPr>
              <w:p w14:paraId="58BAA905" w14:textId="77777777" w:rsidR="00F46E7A" w:rsidRDefault="00F46E7A">
                <w:pPr>
                  <w:tabs>
                    <w:tab w:val="left" w:pos="2834"/>
                    <w:tab w:val="right" w:pos="8838"/>
                  </w:tabs>
                  <w:ind w:left="-108" w:right="-105"/>
                </w:pPr>
              </w:p>
            </w:tc>
          </w:tr>
          <w:tr w:rsidR="00F46E7A" w14:paraId="1E7D8095" w14:textId="77777777">
            <w:trPr>
              <w:trHeight w:val="283"/>
            </w:trPr>
            <w:tc>
              <w:tcPr>
                <w:tcW w:w="2790" w:type="dxa"/>
              </w:tcPr>
              <w:p w14:paraId="03EF66E8" w14:textId="77777777" w:rsidR="00F46E7A" w:rsidRDefault="00F46E7A">
                <w:pPr>
                  <w:tabs>
                    <w:tab w:val="right" w:pos="8838"/>
                  </w:tabs>
                  <w:ind w:left="-74" w:right="-105"/>
                  <w:rPr>
                    <w:b/>
                  </w:rPr>
                </w:pPr>
                <w:r>
                  <w:rPr>
                    <w:b/>
                  </w:rPr>
                  <w:t>Comisionada Ponente:</w:t>
                </w:r>
              </w:p>
            </w:tc>
            <w:tc>
              <w:tcPr>
                <w:tcW w:w="3345" w:type="dxa"/>
              </w:tcPr>
              <w:p w14:paraId="124B7EA4" w14:textId="77777777" w:rsidR="00F46E7A" w:rsidRDefault="00F46E7A">
                <w:pPr>
                  <w:tabs>
                    <w:tab w:val="right" w:pos="8838"/>
                  </w:tabs>
                  <w:ind w:left="-108" w:right="-105"/>
                </w:pPr>
                <w:r>
                  <w:t>Sharon Cristina Morales Martínez</w:t>
                </w:r>
              </w:p>
            </w:tc>
            <w:tc>
              <w:tcPr>
                <w:tcW w:w="3405" w:type="dxa"/>
              </w:tcPr>
              <w:p w14:paraId="7546216E" w14:textId="77777777" w:rsidR="00F46E7A" w:rsidRDefault="00F46E7A">
                <w:pPr>
                  <w:tabs>
                    <w:tab w:val="right" w:pos="8838"/>
                  </w:tabs>
                  <w:ind w:left="-108" w:right="-105"/>
                </w:pPr>
              </w:p>
            </w:tc>
          </w:tr>
        </w:tbl>
        <w:p w14:paraId="4FBAA547" w14:textId="77777777" w:rsidR="00F46E7A" w:rsidRDefault="00F46E7A">
          <w:pPr>
            <w:tabs>
              <w:tab w:val="right" w:pos="8838"/>
            </w:tabs>
            <w:ind w:left="-28"/>
            <w:rPr>
              <w:rFonts w:ascii="Arial" w:eastAsia="Arial" w:hAnsi="Arial" w:cs="Arial"/>
              <w:b/>
            </w:rPr>
          </w:pPr>
        </w:p>
      </w:tc>
    </w:tr>
  </w:tbl>
  <w:p w14:paraId="6DF74146" w14:textId="77777777" w:rsidR="00F46E7A" w:rsidRDefault="007A540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352B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49E"/>
    <w:multiLevelType w:val="hybridMultilevel"/>
    <w:tmpl w:val="EF82D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7F00"/>
    <w:multiLevelType w:val="hybridMultilevel"/>
    <w:tmpl w:val="D6B6BFDA"/>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 w15:restartNumberingAfterBreak="0">
    <w:nsid w:val="177F0D11"/>
    <w:multiLevelType w:val="multilevel"/>
    <w:tmpl w:val="D382B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2C0761"/>
    <w:multiLevelType w:val="hybridMultilevel"/>
    <w:tmpl w:val="830E1D4E"/>
    <w:lvl w:ilvl="0" w:tplc="84A41832">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57650F"/>
    <w:multiLevelType w:val="hybridMultilevel"/>
    <w:tmpl w:val="BBF2AE9A"/>
    <w:lvl w:ilvl="0" w:tplc="3CEED7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A2314CA"/>
    <w:multiLevelType w:val="multilevel"/>
    <w:tmpl w:val="702E0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AB3D65"/>
    <w:multiLevelType w:val="hybridMultilevel"/>
    <w:tmpl w:val="EF82D4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4352A2"/>
    <w:multiLevelType w:val="multilevel"/>
    <w:tmpl w:val="D3AC1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5A353C"/>
    <w:multiLevelType w:val="multilevel"/>
    <w:tmpl w:val="F1947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AE37B8"/>
    <w:multiLevelType w:val="hybridMultilevel"/>
    <w:tmpl w:val="53E8717E"/>
    <w:lvl w:ilvl="0" w:tplc="C9405A30">
      <w:start w:val="4"/>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15703"/>
    <w:multiLevelType w:val="multilevel"/>
    <w:tmpl w:val="8D98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07070F1"/>
    <w:multiLevelType w:val="multilevel"/>
    <w:tmpl w:val="308A9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900610"/>
    <w:multiLevelType w:val="hybridMultilevel"/>
    <w:tmpl w:val="80B402B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773C1DA4"/>
    <w:multiLevelType w:val="multilevel"/>
    <w:tmpl w:val="A2C63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3"/>
  </w:num>
  <w:num w:numId="3">
    <w:abstractNumId w:val="9"/>
  </w:num>
  <w:num w:numId="4">
    <w:abstractNumId w:val="8"/>
  </w:num>
  <w:num w:numId="5">
    <w:abstractNumId w:val="11"/>
  </w:num>
  <w:num w:numId="6">
    <w:abstractNumId w:val="6"/>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E6"/>
    <w:rsid w:val="00005DC8"/>
    <w:rsid w:val="00012A3C"/>
    <w:rsid w:val="000954AC"/>
    <w:rsid w:val="000B50F2"/>
    <w:rsid w:val="00103DD7"/>
    <w:rsid w:val="0012117F"/>
    <w:rsid w:val="00142C9F"/>
    <w:rsid w:val="00172942"/>
    <w:rsid w:val="001B22E8"/>
    <w:rsid w:val="002818D5"/>
    <w:rsid w:val="002A08D0"/>
    <w:rsid w:val="003567E2"/>
    <w:rsid w:val="003F6332"/>
    <w:rsid w:val="004205FA"/>
    <w:rsid w:val="004E657E"/>
    <w:rsid w:val="004F2038"/>
    <w:rsid w:val="006C3E91"/>
    <w:rsid w:val="007A540F"/>
    <w:rsid w:val="007B6469"/>
    <w:rsid w:val="007F236C"/>
    <w:rsid w:val="00840758"/>
    <w:rsid w:val="008A2D81"/>
    <w:rsid w:val="008A572F"/>
    <w:rsid w:val="008B0343"/>
    <w:rsid w:val="008B79AA"/>
    <w:rsid w:val="008F71BA"/>
    <w:rsid w:val="00942EC0"/>
    <w:rsid w:val="00945DDC"/>
    <w:rsid w:val="00961EE5"/>
    <w:rsid w:val="009822AD"/>
    <w:rsid w:val="00994E51"/>
    <w:rsid w:val="00A24D8B"/>
    <w:rsid w:val="00AA7D84"/>
    <w:rsid w:val="00AE0223"/>
    <w:rsid w:val="00B440BC"/>
    <w:rsid w:val="00C763B0"/>
    <w:rsid w:val="00D010E2"/>
    <w:rsid w:val="00D20DA6"/>
    <w:rsid w:val="00D41A1C"/>
    <w:rsid w:val="00DC04DA"/>
    <w:rsid w:val="00DF69E6"/>
    <w:rsid w:val="00E10008"/>
    <w:rsid w:val="00ED3177"/>
    <w:rsid w:val="00EF6F47"/>
    <w:rsid w:val="00F178AE"/>
    <w:rsid w:val="00F27E06"/>
    <w:rsid w:val="00F46E7A"/>
    <w:rsid w:val="00F5757E"/>
    <w:rsid w:val="00F9016C"/>
    <w:rsid w:val="00FA7F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4A67C3"/>
  <w15:docId w15:val="{52A95EC4-9E53-45A6-A031-5D1BC690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73E5"/>
    <w:pPr>
      <w:ind w:left="709"/>
    </w:pPr>
    <w:rPr>
      <w:rFonts w:eastAsia="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73E5"/>
    <w:rPr>
      <w:rFonts w:eastAsia="Times New Roman" w:cs="Times New Roman"/>
      <w:sz w:val="24"/>
      <w:szCs w:val="24"/>
      <w:lang w:val="es-ES" w:eastAsia="es-ES"/>
    </w:rPr>
  </w:style>
  <w:style w:type="paragraph" w:styleId="Encabezado">
    <w:name w:val="header"/>
    <w:basedOn w:val="Normal"/>
    <w:link w:val="EncabezadoCar"/>
    <w:uiPriority w:val="99"/>
    <w:unhideWhenUsed/>
    <w:rsid w:val="00FD0E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0E6A"/>
  </w:style>
  <w:style w:type="paragraph" w:styleId="Piedepgina">
    <w:name w:val="footer"/>
    <w:basedOn w:val="Normal"/>
    <w:link w:val="PiedepginaCar"/>
    <w:uiPriority w:val="99"/>
    <w:unhideWhenUsed/>
    <w:rsid w:val="00FD0E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0E6A"/>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3567E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tulodeTDC">
    <w:name w:val="TOC Heading"/>
    <w:basedOn w:val="Ttulo1"/>
    <w:next w:val="Normal"/>
    <w:uiPriority w:val="39"/>
    <w:unhideWhenUsed/>
    <w:qFormat/>
    <w:rsid w:val="006C3E91"/>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3E91"/>
    <w:pPr>
      <w:spacing w:after="100"/>
    </w:pPr>
  </w:style>
  <w:style w:type="paragraph" w:styleId="TDC2">
    <w:name w:val="toc 2"/>
    <w:basedOn w:val="Normal"/>
    <w:next w:val="Normal"/>
    <w:autoRedefine/>
    <w:uiPriority w:val="39"/>
    <w:unhideWhenUsed/>
    <w:rsid w:val="006C3E91"/>
    <w:pPr>
      <w:spacing w:after="100"/>
      <w:ind w:left="220"/>
    </w:pPr>
  </w:style>
  <w:style w:type="paragraph" w:styleId="TDC3">
    <w:name w:val="toc 3"/>
    <w:basedOn w:val="Normal"/>
    <w:next w:val="Normal"/>
    <w:autoRedefine/>
    <w:uiPriority w:val="39"/>
    <w:unhideWhenUsed/>
    <w:rsid w:val="006C3E91"/>
    <w:pPr>
      <w:spacing w:after="100"/>
      <w:ind w:left="440"/>
    </w:pPr>
  </w:style>
  <w:style w:type="character" w:styleId="Hipervnculo">
    <w:name w:val="Hyperlink"/>
    <w:basedOn w:val="Fuentedeprrafopredeter"/>
    <w:uiPriority w:val="99"/>
    <w:unhideWhenUsed/>
    <w:rsid w:val="006C3E91"/>
    <w:rPr>
      <w:color w:val="0000FF" w:themeColor="hyperlink"/>
      <w:u w:val="single"/>
    </w:rPr>
  </w:style>
  <w:style w:type="character" w:styleId="Textoennegrita">
    <w:name w:val="Strong"/>
    <w:basedOn w:val="Fuentedeprrafopredeter"/>
    <w:uiPriority w:val="22"/>
    <w:qFormat/>
    <w:rsid w:val="00ED3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2425">
      <w:bodyDiv w:val="1"/>
      <w:marLeft w:val="0"/>
      <w:marRight w:val="0"/>
      <w:marTop w:val="0"/>
      <w:marBottom w:val="0"/>
      <w:divBdr>
        <w:top w:val="none" w:sz="0" w:space="0" w:color="auto"/>
        <w:left w:val="none" w:sz="0" w:space="0" w:color="auto"/>
        <w:bottom w:val="none" w:sz="0" w:space="0" w:color="auto"/>
        <w:right w:val="none" w:sz="0" w:space="0" w:color="auto"/>
      </w:divBdr>
    </w:div>
    <w:div w:id="725297454">
      <w:bodyDiv w:val="1"/>
      <w:marLeft w:val="0"/>
      <w:marRight w:val="0"/>
      <w:marTop w:val="0"/>
      <w:marBottom w:val="0"/>
      <w:divBdr>
        <w:top w:val="none" w:sz="0" w:space="0" w:color="auto"/>
        <w:left w:val="none" w:sz="0" w:space="0" w:color="auto"/>
        <w:bottom w:val="none" w:sz="0" w:space="0" w:color="auto"/>
        <w:right w:val="none" w:sz="0" w:space="0" w:color="auto"/>
      </w:divBdr>
    </w:div>
    <w:div w:id="1032609804">
      <w:bodyDiv w:val="1"/>
      <w:marLeft w:val="0"/>
      <w:marRight w:val="0"/>
      <w:marTop w:val="0"/>
      <w:marBottom w:val="0"/>
      <w:divBdr>
        <w:top w:val="none" w:sz="0" w:space="0" w:color="auto"/>
        <w:left w:val="none" w:sz="0" w:space="0" w:color="auto"/>
        <w:bottom w:val="none" w:sz="0" w:space="0" w:color="auto"/>
        <w:right w:val="none" w:sz="0" w:space="0" w:color="auto"/>
      </w:divBdr>
    </w:div>
    <w:div w:id="1178084183">
      <w:bodyDiv w:val="1"/>
      <w:marLeft w:val="0"/>
      <w:marRight w:val="0"/>
      <w:marTop w:val="0"/>
      <w:marBottom w:val="0"/>
      <w:divBdr>
        <w:top w:val="none" w:sz="0" w:space="0" w:color="auto"/>
        <w:left w:val="none" w:sz="0" w:space="0" w:color="auto"/>
        <w:bottom w:val="none" w:sz="0" w:space="0" w:color="auto"/>
        <w:right w:val="none" w:sz="0" w:space="0" w:color="auto"/>
      </w:divBdr>
    </w:div>
    <w:div w:id="1273830074">
      <w:bodyDiv w:val="1"/>
      <w:marLeft w:val="0"/>
      <w:marRight w:val="0"/>
      <w:marTop w:val="0"/>
      <w:marBottom w:val="0"/>
      <w:divBdr>
        <w:top w:val="none" w:sz="0" w:space="0" w:color="auto"/>
        <w:left w:val="none" w:sz="0" w:space="0" w:color="auto"/>
        <w:bottom w:val="none" w:sz="0" w:space="0" w:color="auto"/>
        <w:right w:val="none" w:sz="0" w:space="0" w:color="auto"/>
      </w:divBdr>
    </w:div>
    <w:div w:id="1722752721">
      <w:bodyDiv w:val="1"/>
      <w:marLeft w:val="0"/>
      <w:marRight w:val="0"/>
      <w:marTop w:val="0"/>
      <w:marBottom w:val="0"/>
      <w:divBdr>
        <w:top w:val="none" w:sz="0" w:space="0" w:color="auto"/>
        <w:left w:val="none" w:sz="0" w:space="0" w:color="auto"/>
        <w:bottom w:val="none" w:sz="0" w:space="0" w:color="auto"/>
        <w:right w:val="none" w:sz="0" w:space="0" w:color="auto"/>
      </w:divBdr>
    </w:div>
    <w:div w:id="1732656423">
      <w:bodyDiv w:val="1"/>
      <w:marLeft w:val="0"/>
      <w:marRight w:val="0"/>
      <w:marTop w:val="0"/>
      <w:marBottom w:val="0"/>
      <w:divBdr>
        <w:top w:val="none" w:sz="0" w:space="0" w:color="auto"/>
        <w:left w:val="none" w:sz="0" w:space="0" w:color="auto"/>
        <w:bottom w:val="none" w:sz="0" w:space="0" w:color="auto"/>
        <w:right w:val="none" w:sz="0" w:space="0" w:color="auto"/>
      </w:divBdr>
    </w:div>
    <w:div w:id="184485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putados.gob.mx/documentos/N_Acta_Nacimiento.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b.mx/segob/renapo/acciones-y-programas/clave-unica-de-registro-de-poblacion-curp-1422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aqZ6fYjjORgXkE10I0RVoH+9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78B30-7E47-485D-9EC4-18121B66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11192</Words>
  <Characters>61561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8</cp:revision>
  <cp:lastPrinted>2025-04-24T20:03:00Z</cp:lastPrinted>
  <dcterms:created xsi:type="dcterms:W3CDTF">2025-04-10T19:45:00Z</dcterms:created>
  <dcterms:modified xsi:type="dcterms:W3CDTF">2025-06-02T19:41:00Z</dcterms:modified>
</cp:coreProperties>
</file>