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36FC9060"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bookmarkStart w:id="0" w:name="_Hlk190699344"/>
      <w:r w:rsidRPr="008B7228">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DD40A8" w:rsidRPr="008B7228">
        <w:rPr>
          <w:rFonts w:ascii="Palatino Linotype" w:eastAsia="Times New Roman" w:hAnsi="Palatino Linotype" w:cs="Palatino Linotype"/>
          <w:color w:val="000000"/>
          <w:sz w:val="24"/>
          <w:szCs w:val="24"/>
          <w:lang w:val="es-ES_tradnl" w:eastAsia="es-MX"/>
        </w:rPr>
        <w:t>catorce de mayo</w:t>
      </w:r>
      <w:r w:rsidR="00B8088F" w:rsidRPr="008B7228">
        <w:rPr>
          <w:rFonts w:ascii="Palatino Linotype" w:eastAsia="Times New Roman" w:hAnsi="Palatino Linotype" w:cs="Palatino Linotype"/>
          <w:color w:val="000000"/>
          <w:sz w:val="24"/>
          <w:szCs w:val="24"/>
          <w:lang w:val="es-ES_tradnl" w:eastAsia="es-MX"/>
        </w:rPr>
        <w:t xml:space="preserve"> de dos mil veinticinco</w:t>
      </w:r>
      <w:r w:rsidRPr="008B7228">
        <w:rPr>
          <w:rFonts w:ascii="Palatino Linotype" w:eastAsia="Times New Roman" w:hAnsi="Palatino Linotype" w:cs="Palatino Linotype"/>
          <w:color w:val="000000"/>
          <w:sz w:val="24"/>
          <w:szCs w:val="24"/>
          <w:lang w:val="es-ES_tradnl" w:eastAsia="es-MX"/>
        </w:rPr>
        <w:t>.</w:t>
      </w:r>
    </w:p>
    <w:p w14:paraId="348DD5FF"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6D7DDC11"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b/>
          <w:color w:val="000000"/>
          <w:sz w:val="24"/>
          <w:szCs w:val="24"/>
          <w:lang w:val="es-ES_tradnl" w:eastAsia="es-MX"/>
        </w:rPr>
        <w:t>VISTO</w:t>
      </w:r>
      <w:r w:rsidRPr="008B7228">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8B7228">
        <w:rPr>
          <w:rFonts w:ascii="Palatino Linotype" w:eastAsia="Times New Roman" w:hAnsi="Palatino Linotype" w:cs="Palatino Linotype"/>
          <w:b/>
          <w:color w:val="000000"/>
          <w:sz w:val="24"/>
          <w:szCs w:val="24"/>
          <w:lang w:val="es-ES_tradnl" w:eastAsia="es-MX"/>
        </w:rPr>
        <w:t>0</w:t>
      </w:r>
      <w:r w:rsidR="00DD40A8" w:rsidRPr="008B7228">
        <w:rPr>
          <w:rFonts w:ascii="Palatino Linotype" w:eastAsia="Times New Roman" w:hAnsi="Palatino Linotype" w:cs="Palatino Linotype"/>
          <w:b/>
          <w:color w:val="000000"/>
          <w:sz w:val="24"/>
          <w:szCs w:val="24"/>
          <w:lang w:val="es-ES_tradnl" w:eastAsia="es-MX"/>
        </w:rPr>
        <w:t>2385</w:t>
      </w:r>
      <w:r w:rsidRPr="008B7228">
        <w:rPr>
          <w:rFonts w:ascii="Palatino Linotype" w:eastAsia="Times New Roman" w:hAnsi="Palatino Linotype" w:cs="Palatino Linotype"/>
          <w:b/>
          <w:color w:val="000000"/>
          <w:sz w:val="24"/>
          <w:szCs w:val="24"/>
          <w:lang w:val="es-ES_tradnl" w:eastAsia="es-MX"/>
        </w:rPr>
        <w:t>/INFOEM/IP/RR/202</w:t>
      </w:r>
      <w:r w:rsidR="00B8088F" w:rsidRPr="008B7228">
        <w:rPr>
          <w:rFonts w:ascii="Palatino Linotype" w:eastAsia="Times New Roman" w:hAnsi="Palatino Linotype" w:cs="Palatino Linotype"/>
          <w:b/>
          <w:color w:val="000000"/>
          <w:sz w:val="24"/>
          <w:szCs w:val="24"/>
          <w:lang w:val="es-ES_tradnl" w:eastAsia="es-MX"/>
        </w:rPr>
        <w:t>5</w:t>
      </w:r>
      <w:r w:rsidRPr="008B7228">
        <w:rPr>
          <w:rFonts w:ascii="Palatino Linotype" w:eastAsia="Times New Roman" w:hAnsi="Palatino Linotype" w:cs="Palatino Linotype"/>
          <w:color w:val="000000"/>
          <w:sz w:val="24"/>
          <w:szCs w:val="24"/>
          <w:lang w:val="es-ES_tradnl" w:eastAsia="es-MX"/>
        </w:rPr>
        <w:t xml:space="preserve">, interpuesto por </w:t>
      </w:r>
      <w:r w:rsidR="00893BF2" w:rsidRPr="008B7228">
        <w:rPr>
          <w:rFonts w:ascii="Palatino Linotype" w:eastAsia="Times New Roman" w:hAnsi="Palatino Linotype" w:cs="Palatino Linotype"/>
          <w:b/>
          <w:bCs/>
          <w:color w:val="000000"/>
          <w:sz w:val="24"/>
          <w:szCs w:val="24"/>
          <w:lang w:val="es-ES_tradnl" w:eastAsia="es-MX"/>
        </w:rPr>
        <w:t xml:space="preserve"> </w:t>
      </w:r>
      <w:r w:rsidR="00DD40A8" w:rsidRPr="008B7228">
        <w:rPr>
          <w:rFonts w:ascii="Palatino Linotype" w:eastAsia="Times New Roman" w:hAnsi="Palatino Linotype" w:cs="Palatino Linotype"/>
          <w:b/>
          <w:bCs/>
          <w:color w:val="000000"/>
          <w:sz w:val="24"/>
          <w:szCs w:val="24"/>
          <w:lang w:val="es-ES_tradnl" w:eastAsia="es-MX"/>
        </w:rPr>
        <w:t xml:space="preserve">un particular que no proporciono nombre o seudónimo </w:t>
      </w:r>
      <w:r w:rsidRPr="008B7228">
        <w:rPr>
          <w:rFonts w:ascii="Palatino Linotype" w:eastAsia="Times New Roman" w:hAnsi="Palatino Linotype" w:cs="Palatino Linotype"/>
          <w:color w:val="000000"/>
          <w:sz w:val="24"/>
          <w:szCs w:val="24"/>
          <w:lang w:val="es-ES_tradnl" w:eastAsia="es-MX"/>
        </w:rPr>
        <w:t xml:space="preserve">en lo sucesivo el </w:t>
      </w:r>
      <w:r w:rsidRPr="008B7228">
        <w:rPr>
          <w:rFonts w:ascii="Palatino Linotype" w:eastAsia="Times New Roman" w:hAnsi="Palatino Linotype" w:cs="Palatino Linotype"/>
          <w:b/>
          <w:color w:val="000000"/>
          <w:sz w:val="24"/>
          <w:szCs w:val="24"/>
          <w:lang w:val="es-ES_tradnl" w:eastAsia="es-MX"/>
        </w:rPr>
        <w:t>Recurrente</w:t>
      </w:r>
      <w:r w:rsidRPr="008B7228">
        <w:rPr>
          <w:rFonts w:ascii="Palatino Linotype" w:eastAsia="Times New Roman" w:hAnsi="Palatino Linotype" w:cs="Palatino Linotype"/>
          <w:color w:val="000000"/>
          <w:sz w:val="24"/>
          <w:szCs w:val="24"/>
          <w:lang w:val="es-ES_tradnl" w:eastAsia="es-MX"/>
        </w:rPr>
        <w:t xml:space="preserve">, en contra de la respuesta del </w:t>
      </w:r>
      <w:r w:rsidR="00B8088F" w:rsidRPr="008B7228">
        <w:rPr>
          <w:rFonts w:ascii="Palatino Linotype" w:hAnsi="Palatino Linotype"/>
          <w:b/>
          <w:bCs/>
          <w:sz w:val="24"/>
          <w:szCs w:val="24"/>
        </w:rPr>
        <w:t>Ayuntamiento de</w:t>
      </w:r>
      <w:r w:rsidR="00DD40A8" w:rsidRPr="008B7228">
        <w:rPr>
          <w:rFonts w:ascii="Palatino Linotype" w:hAnsi="Palatino Linotype"/>
          <w:b/>
          <w:bCs/>
          <w:sz w:val="24"/>
          <w:szCs w:val="24"/>
        </w:rPr>
        <w:t xml:space="preserve"> Atlacomulco</w:t>
      </w:r>
      <w:r w:rsidRPr="008B7228">
        <w:rPr>
          <w:rFonts w:ascii="Palatino Linotype" w:eastAsia="Times New Roman" w:hAnsi="Palatino Linotype" w:cs="Palatino Linotype"/>
          <w:color w:val="000000"/>
          <w:sz w:val="24"/>
          <w:szCs w:val="24"/>
          <w:lang w:val="es-ES_tradnl" w:eastAsia="es-MX"/>
        </w:rPr>
        <w:t>, en lo subsecuente</w:t>
      </w:r>
      <w:r w:rsidRPr="008B7228">
        <w:rPr>
          <w:rFonts w:ascii="Palatino Linotype" w:eastAsia="Times New Roman" w:hAnsi="Palatino Linotype" w:cs="Palatino Linotype"/>
          <w:b/>
          <w:color w:val="000000"/>
          <w:sz w:val="24"/>
          <w:szCs w:val="24"/>
          <w:lang w:val="es-ES_tradnl" w:eastAsia="es-MX"/>
        </w:rPr>
        <w:t xml:space="preserve"> </w:t>
      </w:r>
      <w:r w:rsidRPr="008B7228">
        <w:rPr>
          <w:rFonts w:ascii="Palatino Linotype" w:eastAsia="Times New Roman" w:hAnsi="Palatino Linotype" w:cs="Palatino Linotype"/>
          <w:color w:val="000000"/>
          <w:sz w:val="24"/>
          <w:szCs w:val="24"/>
          <w:lang w:val="es-ES_tradnl" w:eastAsia="es-MX"/>
        </w:rPr>
        <w:t>el</w:t>
      </w:r>
      <w:r w:rsidRPr="008B7228">
        <w:rPr>
          <w:rFonts w:ascii="Palatino Linotype" w:eastAsia="Times New Roman" w:hAnsi="Palatino Linotype" w:cs="Palatino Linotype"/>
          <w:b/>
          <w:color w:val="000000"/>
          <w:sz w:val="24"/>
          <w:szCs w:val="24"/>
          <w:lang w:val="es-ES_tradnl" w:eastAsia="es-MX"/>
        </w:rPr>
        <w:t xml:space="preserve"> Sujeto Obligado, </w:t>
      </w:r>
      <w:r w:rsidRPr="008B7228">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8B7228"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8B7228">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8B722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B7228">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4AF7C0E0"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 xml:space="preserve">Con fecha </w:t>
      </w:r>
      <w:r w:rsidR="00B15E90" w:rsidRPr="008B7228">
        <w:rPr>
          <w:rFonts w:ascii="Palatino Linotype" w:eastAsia="Times New Roman" w:hAnsi="Palatino Linotype" w:cs="Palatino Linotype"/>
          <w:color w:val="000000"/>
          <w:sz w:val="24"/>
          <w:szCs w:val="24"/>
          <w:lang w:val="es-ES_tradnl" w:eastAsia="es-MX"/>
        </w:rPr>
        <w:t>veinte</w:t>
      </w:r>
      <w:r w:rsidR="00B8088F" w:rsidRPr="008B7228">
        <w:rPr>
          <w:rFonts w:ascii="Palatino Linotype" w:eastAsia="Times New Roman" w:hAnsi="Palatino Linotype" w:cs="Palatino Linotype"/>
          <w:color w:val="000000"/>
          <w:sz w:val="24"/>
          <w:szCs w:val="24"/>
          <w:lang w:val="es-ES_tradnl" w:eastAsia="es-MX"/>
        </w:rPr>
        <w:t xml:space="preserve"> de enero de dos mil veinticinco</w:t>
      </w:r>
      <w:r w:rsidRPr="008B7228">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8B7228">
        <w:rPr>
          <w:rFonts w:ascii="Palatino Linotype" w:eastAsia="Times New Roman" w:hAnsi="Palatino Linotype" w:cs="Palatino Linotype"/>
          <w:sz w:val="24"/>
          <w:szCs w:val="24"/>
          <w:lang w:val="es-ES_tradnl" w:eastAsia="es-MX"/>
        </w:rPr>
        <w:t>expediente</w:t>
      </w:r>
      <w:r w:rsidR="0050307A" w:rsidRPr="008B7228">
        <w:rPr>
          <w:rFonts w:ascii="Palatino Linotype" w:eastAsia="Times New Roman" w:hAnsi="Palatino Linotype" w:cs="Palatino Linotype"/>
          <w:sz w:val="24"/>
          <w:szCs w:val="24"/>
          <w:lang w:val="es-ES_tradnl" w:eastAsia="es-MX"/>
        </w:rPr>
        <w:t xml:space="preserve"> </w:t>
      </w:r>
      <w:r w:rsidR="00DD40A8" w:rsidRPr="008B7228">
        <w:rPr>
          <w:rFonts w:ascii="Palatino Linotype" w:hAnsi="Palatino Linotype"/>
          <w:b/>
          <w:bCs/>
          <w:sz w:val="24"/>
          <w:szCs w:val="24"/>
        </w:rPr>
        <w:t>00062/ATLACOM/IP/2025</w:t>
      </w:r>
      <w:r w:rsidRPr="008B7228">
        <w:rPr>
          <w:rFonts w:ascii="Palatino Linotype" w:eastAsia="Times New Roman" w:hAnsi="Palatino Linotype" w:cs="Palatino Linotype"/>
          <w:sz w:val="24"/>
          <w:szCs w:val="24"/>
          <w:lang w:val="es-ES_tradnl" w:eastAsia="es-MX"/>
        </w:rPr>
        <w:t>,</w:t>
      </w:r>
      <w:r w:rsidRPr="008B7228">
        <w:rPr>
          <w:rFonts w:ascii="Palatino Linotype" w:eastAsia="Times New Roman" w:hAnsi="Palatino Linotype" w:cs="Palatino Linotype"/>
          <w:b/>
          <w:sz w:val="24"/>
          <w:szCs w:val="24"/>
          <w:lang w:val="es-ES_tradnl" w:eastAsia="es-MX"/>
        </w:rPr>
        <w:t xml:space="preserve"> </w:t>
      </w:r>
      <w:r w:rsidRPr="008B7228">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8B7228"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36B16E68" w:rsidR="00A916EF" w:rsidRPr="008B7228" w:rsidRDefault="00F222E0" w:rsidP="00A916EF">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8B7228">
        <w:rPr>
          <w:rFonts w:ascii="Palatino Linotype" w:hAnsi="Palatino Linotype"/>
          <w:i/>
          <w:color w:val="000000"/>
          <w:sz w:val="24"/>
          <w:szCs w:val="24"/>
        </w:rPr>
        <w:t xml:space="preserve"> </w:t>
      </w:r>
      <w:r w:rsidR="00893BF2" w:rsidRPr="008B7228">
        <w:rPr>
          <w:rFonts w:ascii="Palatino Linotype" w:hAnsi="Palatino Linotype"/>
          <w:i/>
          <w:color w:val="000000"/>
          <w:sz w:val="24"/>
          <w:szCs w:val="24"/>
        </w:rPr>
        <w:t>“</w:t>
      </w:r>
      <w:r w:rsidR="00DD40A8" w:rsidRPr="008B7228">
        <w:rPr>
          <w:rFonts w:ascii="Palatino Linotype" w:hAnsi="Palatino Linotype"/>
          <w:i/>
          <w:color w:val="000000"/>
          <w:sz w:val="24"/>
          <w:szCs w:val="24"/>
        </w:rPr>
        <w:t>solicito todos los nombramientos de todos los jefes de departamento, titulares y directores de este año 2025</w:t>
      </w:r>
      <w:r w:rsidR="00DD40A8" w:rsidRPr="008B7228">
        <w:rPr>
          <w:rFonts w:ascii="Palatino Linotype" w:hAnsi="Palatino Linotype"/>
          <w:i/>
          <w:color w:val="000000"/>
          <w:sz w:val="24"/>
          <w:szCs w:val="24"/>
          <w:lang w:val="es-ES_tradnl"/>
        </w:rPr>
        <w:t xml:space="preserve"> </w:t>
      </w:r>
      <w:r w:rsidRPr="008B7228">
        <w:rPr>
          <w:rFonts w:ascii="Palatino Linotype" w:hAnsi="Palatino Linotype"/>
          <w:i/>
          <w:color w:val="000000"/>
          <w:sz w:val="24"/>
          <w:szCs w:val="24"/>
          <w:lang w:val="es-ES_tradnl"/>
        </w:rPr>
        <w:t>“</w:t>
      </w:r>
      <w:r w:rsidR="00A916EF" w:rsidRPr="008B7228">
        <w:rPr>
          <w:rFonts w:ascii="Palatino Linotype" w:eastAsia="Times New Roman" w:hAnsi="Palatino Linotype" w:cs="Palatino Linotype"/>
          <w:i/>
          <w:color w:val="000000"/>
          <w:sz w:val="24"/>
          <w:szCs w:val="24"/>
          <w:lang w:val="es-ES_tradnl" w:eastAsia="es-MX"/>
        </w:rPr>
        <w:t>(Sic</w:t>
      </w:r>
      <w:r w:rsidR="00A916EF" w:rsidRPr="008B7228">
        <w:rPr>
          <w:rFonts w:ascii="Palatino Linotype" w:eastAsia="Times New Roman" w:hAnsi="Palatino Linotype" w:cs="Palatino Linotype"/>
          <w:i/>
          <w:color w:val="000000"/>
          <w:szCs w:val="24"/>
          <w:lang w:val="es-ES_tradnl" w:eastAsia="es-MX"/>
        </w:rPr>
        <w:t>)</w:t>
      </w:r>
    </w:p>
    <w:p w14:paraId="7C59F07A"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8B7228"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 xml:space="preserve">Modalidad de entrega: </w:t>
      </w:r>
      <w:r w:rsidRPr="008B7228">
        <w:rPr>
          <w:rFonts w:ascii="Palatino Linotype" w:eastAsia="Times New Roman" w:hAnsi="Palatino Linotype" w:cs="Palatino Linotype"/>
          <w:b/>
          <w:color w:val="000000"/>
          <w:sz w:val="24"/>
          <w:szCs w:val="24"/>
          <w:lang w:val="es-ES_tradnl" w:eastAsia="es-MX"/>
        </w:rPr>
        <w:t>A través del SAIMEX</w:t>
      </w:r>
      <w:r w:rsidRPr="008B7228">
        <w:rPr>
          <w:rFonts w:ascii="Palatino Linotype" w:eastAsia="Times New Roman" w:hAnsi="Palatino Linotype" w:cs="Palatino Linotype"/>
          <w:color w:val="000000"/>
          <w:sz w:val="24"/>
          <w:szCs w:val="24"/>
          <w:lang w:val="es-ES_tradnl" w:eastAsia="es-MX"/>
        </w:rPr>
        <w:t>.</w:t>
      </w:r>
    </w:p>
    <w:p w14:paraId="312F931F"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1693F699" w:rsidR="00A916EF" w:rsidRPr="008B722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B7228">
        <w:rPr>
          <w:rFonts w:ascii="Palatino Linotype" w:eastAsia="Times New Roman" w:hAnsi="Palatino Linotype" w:cs="Times New Roman"/>
          <w:b/>
          <w:color w:val="000000" w:themeColor="text1"/>
          <w:sz w:val="26"/>
          <w:szCs w:val="26"/>
          <w:lang w:val="es-ES_tradnl" w:eastAsia="es-MX"/>
        </w:rPr>
        <w:lastRenderedPageBreak/>
        <w:t xml:space="preserve">SEGUNDO. De la </w:t>
      </w:r>
      <w:r w:rsidR="009754E1" w:rsidRPr="008B7228">
        <w:rPr>
          <w:rFonts w:ascii="Palatino Linotype" w:eastAsia="Times New Roman" w:hAnsi="Palatino Linotype" w:cs="Times New Roman"/>
          <w:b/>
          <w:color w:val="000000" w:themeColor="text1"/>
          <w:sz w:val="26"/>
          <w:szCs w:val="26"/>
          <w:lang w:val="es-ES_tradnl" w:eastAsia="es-MX"/>
        </w:rPr>
        <w:t xml:space="preserve">Prórroga y </w:t>
      </w:r>
      <w:r w:rsidRPr="008B7228">
        <w:rPr>
          <w:rFonts w:ascii="Palatino Linotype" w:eastAsia="Times New Roman" w:hAnsi="Palatino Linotype" w:cs="Times New Roman"/>
          <w:b/>
          <w:color w:val="000000" w:themeColor="text1"/>
          <w:sz w:val="26"/>
          <w:szCs w:val="26"/>
          <w:lang w:val="es-ES_tradnl" w:eastAsia="es-MX"/>
        </w:rPr>
        <w:t>respuesta del Sujeto Obligado.</w:t>
      </w:r>
    </w:p>
    <w:p w14:paraId="23666AD2" w14:textId="000C433A" w:rsidR="009754E1" w:rsidRPr="008B7228" w:rsidRDefault="009754E1"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once de febrero de dos mil veinticinco, el Sujeto Obligado solicito una prórroga de siete días a efecto de poder brindar respuesta a la solicitud de información sin embargo este Instituto debe advertir que </w:t>
      </w:r>
      <w:r w:rsidRPr="008B7228">
        <w:rPr>
          <w:rFonts w:ascii="Palatino Linotype" w:eastAsia="Times New Roman" w:hAnsi="Palatino Linotype" w:cs="Palatino Linotype"/>
          <w:b/>
          <w:color w:val="000000"/>
          <w:sz w:val="24"/>
          <w:szCs w:val="24"/>
          <w:lang w:val="es-ES_tradnl" w:eastAsia="es-MX"/>
        </w:rPr>
        <w:t xml:space="preserve">NO </w:t>
      </w:r>
      <w:r w:rsidRPr="008B7228">
        <w:rPr>
          <w:rFonts w:ascii="Palatino Linotype" w:eastAsia="Times New Roman" w:hAnsi="Palatino Linotype" w:cs="Palatino Linotype"/>
          <w:color w:val="000000"/>
          <w:sz w:val="24"/>
          <w:szCs w:val="24"/>
          <w:lang w:val="es-ES_tradnl" w:eastAsia="es-MX"/>
        </w:rPr>
        <w:t xml:space="preserve"> cumple los requisitos legales establecidos por el artículo 163 de la Ley de Transparencia Local. </w:t>
      </w:r>
    </w:p>
    <w:p w14:paraId="5BFDCB97" w14:textId="77777777" w:rsidR="009754E1" w:rsidRPr="008B7228" w:rsidRDefault="009754E1"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B1CCC0A" w14:textId="77777777" w:rsidR="009754E1" w:rsidRPr="008B7228" w:rsidRDefault="009754E1"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0758FAA" w14:textId="425213BB"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9754E1" w:rsidRPr="008B7228">
        <w:rPr>
          <w:rFonts w:ascii="Palatino Linotype" w:eastAsia="Times New Roman" w:hAnsi="Palatino Linotype" w:cs="Palatino Linotype"/>
          <w:color w:val="000000"/>
          <w:sz w:val="24"/>
          <w:szCs w:val="24"/>
          <w:lang w:val="es-ES_tradnl" w:eastAsia="es-MX"/>
        </w:rPr>
        <w:t xml:space="preserve">veinte de febrero </w:t>
      </w:r>
      <w:r w:rsidR="00B8088F" w:rsidRPr="008B7228">
        <w:rPr>
          <w:rFonts w:ascii="Palatino Linotype" w:eastAsia="Times New Roman" w:hAnsi="Palatino Linotype" w:cs="Palatino Linotype"/>
          <w:color w:val="000000"/>
          <w:sz w:val="24"/>
          <w:szCs w:val="24"/>
          <w:lang w:val="es-ES_tradnl" w:eastAsia="es-MX"/>
        </w:rPr>
        <w:t>de dos mil veinticinco</w:t>
      </w:r>
      <w:r w:rsidRPr="008B7228">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056B99F" w14:textId="77777777" w:rsidR="00A916EF" w:rsidRPr="008B7228"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tbl>
      <w:tblPr>
        <w:tblW w:w="8595" w:type="dxa"/>
        <w:jc w:val="center"/>
        <w:tblCellSpacing w:w="0" w:type="dxa"/>
        <w:tblCellMar>
          <w:left w:w="0" w:type="dxa"/>
          <w:right w:w="0" w:type="dxa"/>
        </w:tblCellMar>
        <w:tblLook w:val="04A0" w:firstRow="1" w:lastRow="0" w:firstColumn="1" w:lastColumn="0" w:noHBand="0" w:noVBand="1"/>
      </w:tblPr>
      <w:tblGrid>
        <w:gridCol w:w="8595"/>
      </w:tblGrid>
      <w:tr w:rsidR="009754E1" w:rsidRPr="008B7228" w14:paraId="16D1C611" w14:textId="77777777" w:rsidTr="009754E1">
        <w:trPr>
          <w:trHeight w:val="267"/>
          <w:tblCellSpacing w:w="0" w:type="dxa"/>
          <w:jc w:val="center"/>
        </w:trPr>
        <w:tc>
          <w:tcPr>
            <w:tcW w:w="0" w:type="auto"/>
            <w:vAlign w:val="center"/>
            <w:hideMark/>
          </w:tcPr>
          <w:p w14:paraId="7B7D73D6" w14:textId="591FE9FA" w:rsidR="009754E1" w:rsidRPr="008B7228" w:rsidRDefault="009754E1" w:rsidP="009754E1">
            <w:pPr>
              <w:spacing w:after="0" w:line="240" w:lineRule="auto"/>
              <w:jc w:val="right"/>
              <w:rPr>
                <w:rFonts w:ascii="Palatino Linotype" w:eastAsia="Times New Roman" w:hAnsi="Palatino Linotype" w:cs="Times New Roman"/>
                <w:i/>
                <w:lang w:eastAsia="es-MX"/>
              </w:rPr>
            </w:pPr>
            <w:r w:rsidRPr="008B7228">
              <w:rPr>
                <w:rFonts w:ascii="Palatino Linotype" w:eastAsia="Times New Roman" w:hAnsi="Palatino Linotype" w:cs="Times New Roman"/>
                <w:i/>
                <w:lang w:eastAsia="es-MX"/>
              </w:rPr>
              <w:t>Atlacomulco, México a 20 de Febrero de 2025</w:t>
            </w:r>
          </w:p>
        </w:tc>
      </w:tr>
      <w:tr w:rsidR="009754E1" w:rsidRPr="008B7228" w14:paraId="3703304E" w14:textId="77777777" w:rsidTr="009754E1">
        <w:trPr>
          <w:trHeight w:val="267"/>
          <w:tblCellSpacing w:w="0" w:type="dxa"/>
          <w:jc w:val="center"/>
        </w:trPr>
        <w:tc>
          <w:tcPr>
            <w:tcW w:w="0" w:type="auto"/>
            <w:vAlign w:val="center"/>
            <w:hideMark/>
          </w:tcPr>
          <w:p w14:paraId="08A82E41" w14:textId="77777777" w:rsidR="009754E1" w:rsidRPr="008B7228" w:rsidRDefault="009754E1" w:rsidP="009754E1">
            <w:pPr>
              <w:spacing w:after="0" w:line="240" w:lineRule="auto"/>
              <w:jc w:val="right"/>
              <w:rPr>
                <w:rFonts w:ascii="Palatino Linotype" w:eastAsia="Times New Roman" w:hAnsi="Palatino Linotype" w:cs="Times New Roman"/>
                <w:i/>
                <w:lang w:eastAsia="es-MX"/>
              </w:rPr>
            </w:pPr>
            <w:r w:rsidRPr="008B7228">
              <w:rPr>
                <w:rFonts w:ascii="Palatino Linotype" w:eastAsia="Times New Roman" w:hAnsi="Palatino Linotype" w:cs="Times New Roman"/>
                <w:i/>
                <w:lang w:eastAsia="es-MX"/>
              </w:rPr>
              <w:t>Nombre del solicitante: C. Solicitante</w:t>
            </w:r>
          </w:p>
        </w:tc>
      </w:tr>
      <w:tr w:rsidR="009754E1" w:rsidRPr="008B7228" w14:paraId="7428197B" w14:textId="77777777" w:rsidTr="009754E1">
        <w:trPr>
          <w:trHeight w:val="267"/>
          <w:tblCellSpacing w:w="0" w:type="dxa"/>
          <w:jc w:val="center"/>
        </w:trPr>
        <w:tc>
          <w:tcPr>
            <w:tcW w:w="0" w:type="auto"/>
            <w:vAlign w:val="center"/>
            <w:hideMark/>
          </w:tcPr>
          <w:p w14:paraId="1060FF20" w14:textId="77777777" w:rsidR="009754E1" w:rsidRPr="008B7228" w:rsidRDefault="009754E1" w:rsidP="009754E1">
            <w:pPr>
              <w:spacing w:after="0" w:line="240" w:lineRule="auto"/>
              <w:jc w:val="right"/>
              <w:rPr>
                <w:rFonts w:ascii="Palatino Linotype" w:eastAsia="Times New Roman" w:hAnsi="Palatino Linotype" w:cs="Times New Roman"/>
                <w:i/>
                <w:lang w:eastAsia="es-MX"/>
              </w:rPr>
            </w:pPr>
            <w:r w:rsidRPr="008B7228">
              <w:rPr>
                <w:rFonts w:ascii="Palatino Linotype" w:eastAsia="Times New Roman" w:hAnsi="Palatino Linotype" w:cs="Times New Roman"/>
                <w:i/>
                <w:lang w:eastAsia="es-MX"/>
              </w:rPr>
              <w:t>Folio de la solicitud: 00062/ATLACOM/IP/2025</w:t>
            </w:r>
          </w:p>
        </w:tc>
      </w:tr>
      <w:tr w:rsidR="009754E1" w:rsidRPr="008B7228" w14:paraId="1448F3F1" w14:textId="77777777" w:rsidTr="009754E1">
        <w:trPr>
          <w:trHeight w:val="401"/>
          <w:tblCellSpacing w:w="0" w:type="dxa"/>
          <w:jc w:val="center"/>
        </w:trPr>
        <w:tc>
          <w:tcPr>
            <w:tcW w:w="0" w:type="auto"/>
            <w:vAlign w:val="center"/>
            <w:hideMark/>
          </w:tcPr>
          <w:p w14:paraId="41667FFD" w14:textId="77777777" w:rsidR="009754E1" w:rsidRPr="008B7228" w:rsidRDefault="009754E1" w:rsidP="009754E1">
            <w:pPr>
              <w:spacing w:after="0" w:line="240" w:lineRule="auto"/>
              <w:jc w:val="right"/>
              <w:rPr>
                <w:rFonts w:ascii="Palatino Linotype" w:eastAsia="Times New Roman" w:hAnsi="Palatino Linotype" w:cs="Times New Roman"/>
                <w:i/>
                <w:lang w:eastAsia="es-MX"/>
              </w:rPr>
            </w:pPr>
          </w:p>
        </w:tc>
      </w:tr>
      <w:tr w:rsidR="009754E1" w:rsidRPr="008B7228" w14:paraId="4F164661" w14:textId="77777777" w:rsidTr="009754E1">
        <w:trPr>
          <w:trHeight w:val="133"/>
          <w:tblCellSpacing w:w="0" w:type="dxa"/>
          <w:jc w:val="center"/>
        </w:trPr>
        <w:tc>
          <w:tcPr>
            <w:tcW w:w="0" w:type="auto"/>
            <w:vAlign w:val="center"/>
            <w:hideMark/>
          </w:tcPr>
          <w:p w14:paraId="4DC30EA9" w14:textId="77777777" w:rsidR="009754E1" w:rsidRPr="008B7228" w:rsidRDefault="009754E1" w:rsidP="009754E1">
            <w:pPr>
              <w:spacing w:after="0" w:line="240" w:lineRule="auto"/>
              <w:jc w:val="both"/>
              <w:rPr>
                <w:rFonts w:ascii="Palatino Linotype" w:eastAsia="Times New Roman" w:hAnsi="Palatino Linotype" w:cs="Times New Roman"/>
                <w:i/>
                <w:lang w:eastAsia="es-MX"/>
              </w:rPr>
            </w:pPr>
            <w:r w:rsidRPr="008B7228">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16F336C9" w14:textId="77777777" w:rsidR="00F222E0" w:rsidRPr="008B7228" w:rsidRDefault="00F222E0"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8B7228"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12C148C6" w:rsidR="00A916EF" w:rsidRPr="008B7228" w:rsidRDefault="00A916EF" w:rsidP="00A916EF">
      <w:pPr>
        <w:spacing w:after="0" w:line="360" w:lineRule="auto"/>
        <w:contextualSpacing/>
        <w:jc w:val="both"/>
        <w:rPr>
          <w:rFonts w:ascii="Palatino Linotype" w:eastAsia="Times New Roman" w:hAnsi="Palatino Linotype" w:cs="Palatino Linotype"/>
          <w:b/>
          <w:bCs/>
          <w:i/>
          <w:sz w:val="24"/>
          <w:szCs w:val="24"/>
          <w:lang w:eastAsia="es-MX"/>
        </w:rPr>
      </w:pPr>
      <w:r w:rsidRPr="008B7228">
        <w:rPr>
          <w:rFonts w:ascii="Palatino Linotype" w:eastAsia="Times New Roman" w:hAnsi="Palatino Linotype" w:cs="Palatino Linotype"/>
          <w:color w:val="000000"/>
          <w:sz w:val="24"/>
          <w:szCs w:val="24"/>
          <w:lang w:val="es-ES_tradnl" w:eastAsia="es-MX"/>
        </w:rPr>
        <w:t xml:space="preserve">El Sujeto Obligado </w:t>
      </w:r>
      <w:r w:rsidR="0050307A" w:rsidRPr="008B7228">
        <w:rPr>
          <w:rFonts w:ascii="Palatino Linotype" w:eastAsia="Times New Roman" w:hAnsi="Palatino Linotype" w:cs="Palatino Linotype"/>
          <w:color w:val="000000"/>
          <w:sz w:val="24"/>
          <w:szCs w:val="24"/>
          <w:lang w:val="es-ES_tradnl" w:eastAsia="es-MX"/>
        </w:rPr>
        <w:t>adjuntó a su respuesta</w:t>
      </w:r>
      <w:r w:rsidR="00893BF2" w:rsidRPr="008B7228">
        <w:rPr>
          <w:rFonts w:ascii="Palatino Linotype" w:eastAsia="Times New Roman" w:hAnsi="Palatino Linotype" w:cs="Palatino Linotype"/>
          <w:color w:val="000000"/>
          <w:sz w:val="24"/>
          <w:szCs w:val="24"/>
          <w:lang w:val="es-ES_tradnl" w:eastAsia="es-MX"/>
        </w:rPr>
        <w:t xml:space="preserve"> los</w:t>
      </w:r>
      <w:r w:rsidR="00F222E0" w:rsidRPr="008B7228">
        <w:rPr>
          <w:rFonts w:ascii="Palatino Linotype" w:eastAsia="Times New Roman" w:hAnsi="Palatino Linotype" w:cs="Palatino Linotype"/>
          <w:color w:val="000000"/>
          <w:sz w:val="24"/>
          <w:szCs w:val="24"/>
          <w:lang w:val="es-ES_tradnl" w:eastAsia="es-MX"/>
        </w:rPr>
        <w:t xml:space="preserve"> </w:t>
      </w:r>
      <w:r w:rsidRPr="008B7228">
        <w:rPr>
          <w:rFonts w:ascii="Palatino Linotype" w:eastAsia="Times New Roman" w:hAnsi="Palatino Linotype" w:cs="Palatino Linotype"/>
          <w:color w:val="000000"/>
          <w:sz w:val="24"/>
          <w:szCs w:val="24"/>
          <w:lang w:val="es-ES_tradnl" w:eastAsia="es-MX"/>
        </w:rPr>
        <w:t>documento</w:t>
      </w:r>
      <w:r w:rsidR="00893BF2" w:rsidRPr="008B7228">
        <w:rPr>
          <w:rFonts w:ascii="Palatino Linotype" w:eastAsia="Times New Roman" w:hAnsi="Palatino Linotype" w:cs="Palatino Linotype"/>
          <w:color w:val="000000"/>
          <w:sz w:val="24"/>
          <w:szCs w:val="24"/>
          <w:lang w:val="es-ES_tradnl" w:eastAsia="es-MX"/>
        </w:rPr>
        <w:t>s</w:t>
      </w:r>
      <w:r w:rsidRPr="008B7228">
        <w:rPr>
          <w:rFonts w:ascii="Palatino Linotype" w:eastAsia="Times New Roman" w:hAnsi="Palatino Linotype" w:cs="Palatino Linotype"/>
          <w:color w:val="000000"/>
          <w:sz w:val="24"/>
          <w:szCs w:val="24"/>
          <w:lang w:val="es-ES_tradnl" w:eastAsia="es-MX"/>
        </w:rPr>
        <w:t xml:space="preserve"> denominado</w:t>
      </w:r>
      <w:r w:rsidR="00893BF2" w:rsidRPr="008B7228">
        <w:rPr>
          <w:rFonts w:ascii="Palatino Linotype" w:eastAsia="Times New Roman" w:hAnsi="Palatino Linotype" w:cs="Palatino Linotype"/>
          <w:color w:val="000000"/>
          <w:sz w:val="24"/>
          <w:szCs w:val="24"/>
          <w:lang w:val="es-ES_tradnl" w:eastAsia="es-MX"/>
        </w:rPr>
        <w:t xml:space="preserve">s </w:t>
      </w:r>
      <w:r w:rsidRPr="008B7228">
        <w:rPr>
          <w:rFonts w:ascii="Palatino Linotype" w:eastAsia="Times New Roman" w:hAnsi="Palatino Linotype" w:cs="Palatino Linotype"/>
          <w:i/>
          <w:sz w:val="24"/>
          <w:szCs w:val="24"/>
          <w:lang w:val="es-ES_tradnl" w:eastAsia="es-MX"/>
        </w:rPr>
        <w:t>“</w:t>
      </w:r>
      <w:r w:rsidR="009754E1" w:rsidRPr="008B7228">
        <w:rPr>
          <w:rFonts w:ascii="Palatino Linotype" w:hAnsi="Palatino Linotype" w:cs="Arial"/>
          <w:b/>
          <w:bCs/>
          <w:i/>
          <w:sz w:val="24"/>
          <w:szCs w:val="24"/>
        </w:rPr>
        <w:t>062_SOL_RESP_ADMON_2025.pdf</w:t>
      </w:r>
      <w:r w:rsidR="009754E1" w:rsidRPr="008B7228">
        <w:rPr>
          <w:rFonts w:ascii="Palatino Linotype" w:hAnsi="Palatino Linotype" w:cs="Arial"/>
          <w:b/>
          <w:bCs/>
          <w:i/>
          <w:color w:val="333333"/>
          <w:sz w:val="24"/>
          <w:szCs w:val="24"/>
        </w:rPr>
        <w:t>” y “</w:t>
      </w:r>
      <w:r w:rsidR="009754E1" w:rsidRPr="008B7228">
        <w:rPr>
          <w:rFonts w:ascii="Palatino Linotype" w:hAnsi="Palatino Linotype" w:cs="Arial"/>
          <w:b/>
          <w:bCs/>
          <w:i/>
          <w:sz w:val="24"/>
          <w:szCs w:val="24"/>
        </w:rPr>
        <w:t>062_RESP_UT_2025.pdf</w:t>
      </w:r>
      <w:r w:rsidR="00893BF2" w:rsidRPr="008B7228">
        <w:rPr>
          <w:rFonts w:ascii="Palatino Linotype" w:eastAsia="Times New Roman" w:hAnsi="Palatino Linotype" w:cs="Palatino Linotype"/>
          <w:b/>
          <w:bCs/>
          <w:i/>
          <w:sz w:val="24"/>
          <w:szCs w:val="24"/>
          <w:lang w:eastAsia="es-MX"/>
        </w:rPr>
        <w:t>”</w:t>
      </w:r>
      <w:r w:rsidRPr="008B7228">
        <w:rPr>
          <w:rFonts w:ascii="Palatino Linotype" w:eastAsia="Times New Roman" w:hAnsi="Palatino Linotype" w:cs="Palatino Linotype"/>
          <w:i/>
          <w:iCs/>
          <w:sz w:val="24"/>
          <w:szCs w:val="24"/>
          <w:lang w:val="es-ES_tradnl" w:eastAsia="es-MX"/>
        </w:rPr>
        <w:t>,</w:t>
      </w:r>
      <w:r w:rsidRPr="008B7228">
        <w:rPr>
          <w:rFonts w:ascii="Palatino Linotype" w:eastAsia="Times New Roman" w:hAnsi="Palatino Linotype" w:cs="Palatino Linotype"/>
          <w:sz w:val="24"/>
          <w:szCs w:val="24"/>
          <w:lang w:val="es-ES_tradnl" w:eastAsia="es-MX"/>
        </w:rPr>
        <w:t xml:space="preserve"> </w:t>
      </w:r>
      <w:r w:rsidR="00893BF2" w:rsidRPr="008B7228">
        <w:rPr>
          <w:rFonts w:ascii="Palatino Linotype" w:eastAsia="Times New Roman" w:hAnsi="Palatino Linotype" w:cs="Palatino Linotype"/>
          <w:color w:val="000000"/>
          <w:sz w:val="24"/>
          <w:szCs w:val="24"/>
          <w:lang w:val="es-ES_tradnl" w:eastAsia="es-MX"/>
        </w:rPr>
        <w:t>los</w:t>
      </w:r>
      <w:r w:rsidR="00F222E0" w:rsidRPr="008B7228">
        <w:rPr>
          <w:rFonts w:ascii="Palatino Linotype" w:eastAsia="Times New Roman" w:hAnsi="Palatino Linotype" w:cs="Palatino Linotype"/>
          <w:color w:val="000000"/>
          <w:sz w:val="24"/>
          <w:szCs w:val="24"/>
          <w:lang w:val="es-ES_tradnl" w:eastAsia="es-MX"/>
        </w:rPr>
        <w:t xml:space="preserve"> cual</w:t>
      </w:r>
      <w:r w:rsidR="00893BF2" w:rsidRPr="008B7228">
        <w:rPr>
          <w:rFonts w:ascii="Palatino Linotype" w:eastAsia="Times New Roman" w:hAnsi="Palatino Linotype" w:cs="Palatino Linotype"/>
          <w:color w:val="000000"/>
          <w:sz w:val="24"/>
          <w:szCs w:val="24"/>
          <w:lang w:val="es-ES_tradnl" w:eastAsia="es-MX"/>
        </w:rPr>
        <w:t>es</w:t>
      </w:r>
      <w:r w:rsidRPr="008B7228">
        <w:rPr>
          <w:rFonts w:ascii="Palatino Linotype" w:eastAsia="Times New Roman" w:hAnsi="Palatino Linotype" w:cs="Palatino Linotype"/>
          <w:color w:val="000000"/>
          <w:sz w:val="24"/>
          <w:szCs w:val="24"/>
          <w:lang w:val="es-ES_tradnl" w:eastAsia="es-MX"/>
        </w:rPr>
        <w:t xml:space="preserve"> no se reproduce</w:t>
      </w:r>
      <w:r w:rsidR="00893BF2" w:rsidRPr="008B7228">
        <w:rPr>
          <w:rFonts w:ascii="Palatino Linotype" w:eastAsia="Times New Roman" w:hAnsi="Palatino Linotype" w:cs="Palatino Linotype"/>
          <w:color w:val="000000"/>
          <w:sz w:val="24"/>
          <w:szCs w:val="24"/>
          <w:lang w:val="es-ES_tradnl" w:eastAsia="es-MX"/>
        </w:rPr>
        <w:t>n</w:t>
      </w:r>
      <w:r w:rsidRPr="008B7228">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71EE8FFD" w14:textId="77777777" w:rsidR="00A916EF" w:rsidRPr="008B7228" w:rsidRDefault="00A916EF" w:rsidP="00A916EF">
      <w:pPr>
        <w:spacing w:after="0" w:line="360" w:lineRule="auto"/>
        <w:contextualSpacing/>
        <w:jc w:val="both"/>
        <w:rPr>
          <w:rFonts w:ascii="Palatino Linotype" w:hAnsi="Palatino Linotype"/>
          <w:sz w:val="24"/>
          <w:szCs w:val="24"/>
        </w:rPr>
      </w:pPr>
    </w:p>
    <w:p w14:paraId="6816DFE2" w14:textId="77777777" w:rsidR="00A916EF" w:rsidRPr="008B722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B7228">
        <w:rPr>
          <w:rFonts w:ascii="Palatino Linotype" w:eastAsia="Times New Roman" w:hAnsi="Palatino Linotype" w:cs="Times New Roman"/>
          <w:b/>
          <w:color w:val="000000" w:themeColor="text1"/>
          <w:sz w:val="26"/>
          <w:szCs w:val="26"/>
          <w:lang w:val="es-ES_tradnl" w:eastAsia="es-MX"/>
        </w:rPr>
        <w:lastRenderedPageBreak/>
        <w:t>TERCERO. Del recurso de revisión.</w:t>
      </w:r>
    </w:p>
    <w:p w14:paraId="504CCCAB" w14:textId="200FD280"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9754E1" w:rsidRPr="008B7228">
        <w:rPr>
          <w:rFonts w:ascii="Palatino Linotype" w:eastAsia="Times New Roman" w:hAnsi="Palatino Linotype" w:cs="Palatino Linotype"/>
          <w:color w:val="000000"/>
          <w:sz w:val="24"/>
          <w:szCs w:val="24"/>
          <w:lang w:val="es-ES_tradnl" w:eastAsia="es-MX"/>
        </w:rPr>
        <w:t>cuatro de marzo</w:t>
      </w:r>
      <w:r w:rsidR="00B8088F" w:rsidRPr="008B7228">
        <w:rPr>
          <w:rFonts w:ascii="Palatino Linotype" w:eastAsia="Times New Roman" w:hAnsi="Palatino Linotype" w:cs="Palatino Linotype"/>
          <w:color w:val="000000"/>
          <w:sz w:val="24"/>
          <w:szCs w:val="24"/>
          <w:lang w:val="es-ES_tradnl" w:eastAsia="es-MX"/>
        </w:rPr>
        <w:t xml:space="preserve"> de dos mil veinticinco</w:t>
      </w:r>
      <w:r w:rsidRPr="008B7228">
        <w:rPr>
          <w:rFonts w:ascii="Palatino Linotype" w:eastAsia="Times New Roman" w:hAnsi="Palatino Linotype" w:cs="Palatino Linotype"/>
          <w:color w:val="000000"/>
          <w:sz w:val="24"/>
          <w:szCs w:val="24"/>
          <w:lang w:val="es-ES_tradnl" w:eastAsia="es-MX"/>
        </w:rPr>
        <w:t xml:space="preserve">, el cual se registró con el expediente número </w:t>
      </w:r>
      <w:r w:rsidRPr="008B7228">
        <w:rPr>
          <w:rFonts w:ascii="Palatino Linotype" w:eastAsia="Times New Roman" w:hAnsi="Palatino Linotype" w:cs="Palatino Linotype"/>
          <w:b/>
          <w:color w:val="000000"/>
          <w:sz w:val="24"/>
          <w:szCs w:val="24"/>
          <w:lang w:val="es-ES_tradnl" w:eastAsia="es-MX"/>
        </w:rPr>
        <w:t>0</w:t>
      </w:r>
      <w:r w:rsidR="009754E1" w:rsidRPr="008B7228">
        <w:rPr>
          <w:rFonts w:ascii="Palatino Linotype" w:eastAsia="Times New Roman" w:hAnsi="Palatino Linotype" w:cs="Palatino Linotype"/>
          <w:b/>
          <w:color w:val="000000"/>
          <w:sz w:val="24"/>
          <w:szCs w:val="24"/>
          <w:lang w:val="es-ES_tradnl" w:eastAsia="es-MX"/>
        </w:rPr>
        <w:t>2385</w:t>
      </w:r>
      <w:r w:rsidRPr="008B7228">
        <w:rPr>
          <w:rFonts w:ascii="Palatino Linotype" w:eastAsia="Times New Roman" w:hAnsi="Palatino Linotype" w:cs="Palatino Linotype"/>
          <w:b/>
          <w:color w:val="000000"/>
          <w:sz w:val="24"/>
          <w:szCs w:val="24"/>
          <w:lang w:val="es-ES_tradnl" w:eastAsia="es-MX"/>
        </w:rPr>
        <w:t>/INFOEM/IP/RR/202</w:t>
      </w:r>
      <w:r w:rsidR="00B8088F" w:rsidRPr="008B7228">
        <w:rPr>
          <w:rFonts w:ascii="Palatino Linotype" w:eastAsia="Times New Roman" w:hAnsi="Palatino Linotype" w:cs="Palatino Linotype"/>
          <w:b/>
          <w:color w:val="000000"/>
          <w:sz w:val="24"/>
          <w:szCs w:val="24"/>
          <w:lang w:val="es-ES_tradnl" w:eastAsia="es-MX"/>
        </w:rPr>
        <w:t>5</w:t>
      </w:r>
      <w:r w:rsidRPr="008B7228">
        <w:rPr>
          <w:rFonts w:ascii="Palatino Linotype" w:eastAsia="Times New Roman" w:hAnsi="Palatino Linotype" w:cs="Palatino Linotype"/>
          <w:color w:val="000000"/>
          <w:sz w:val="24"/>
          <w:szCs w:val="24"/>
          <w:lang w:val="es-ES_tradnl" w:eastAsia="es-MX"/>
        </w:rPr>
        <w:t>, manifestando lo siguiente:</w:t>
      </w:r>
    </w:p>
    <w:p w14:paraId="38F92EE1" w14:textId="77777777" w:rsidR="00B8088F" w:rsidRPr="008B7228" w:rsidRDefault="00B8088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D549F1A" w14:textId="77777777" w:rsidR="00A916EF" w:rsidRPr="008B722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8B7228">
        <w:rPr>
          <w:rFonts w:ascii="Palatino Linotype" w:eastAsia="Times New Roman" w:hAnsi="Palatino Linotype" w:cs="Palatino Linotype"/>
          <w:b/>
          <w:sz w:val="24"/>
          <w:lang w:val="es-ES_tradnl" w:eastAsia="es-MX"/>
        </w:rPr>
        <w:t xml:space="preserve">Acto Impugnado </w:t>
      </w:r>
    </w:p>
    <w:p w14:paraId="22688043" w14:textId="39B79922" w:rsidR="00A916EF" w:rsidRPr="008B7228" w:rsidRDefault="00A916EF" w:rsidP="00A916EF">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8B7228">
        <w:rPr>
          <w:rFonts w:ascii="Palatino Linotype" w:hAnsi="Palatino Linotype"/>
          <w:i/>
          <w:color w:val="000000"/>
          <w:sz w:val="24"/>
          <w:szCs w:val="24"/>
        </w:rPr>
        <w:t>“</w:t>
      </w:r>
      <w:r w:rsidR="009754E1" w:rsidRPr="008B7228">
        <w:rPr>
          <w:rFonts w:ascii="Palatino Linotype" w:hAnsi="Palatino Linotype"/>
          <w:i/>
          <w:color w:val="000000"/>
          <w:sz w:val="24"/>
          <w:szCs w:val="24"/>
        </w:rPr>
        <w:t xml:space="preserve">Se solicita que se declare la nulidad del acto administrativo </w:t>
      </w:r>
      <w:r w:rsidR="009754E1" w:rsidRPr="008B7228">
        <w:rPr>
          <w:rFonts w:ascii="Palatino Linotype" w:hAnsi="Palatino Linotype"/>
          <w:i/>
          <w:color w:val="000000"/>
          <w:sz w:val="24"/>
          <w:szCs w:val="24"/>
          <w:u w:val="single"/>
        </w:rPr>
        <w:t>por la omisión de respuesta a la solicitud</w:t>
      </w:r>
      <w:r w:rsidR="009754E1" w:rsidRPr="008B7228">
        <w:rPr>
          <w:rFonts w:ascii="Palatino Linotype" w:hAnsi="Palatino Linotype"/>
          <w:i/>
          <w:color w:val="000000"/>
          <w:sz w:val="24"/>
          <w:szCs w:val="24"/>
        </w:rPr>
        <w:t xml:space="preserve"> y se ordene la respuesta de la entidad en los términos</w:t>
      </w:r>
      <w:r w:rsidR="00F222E0" w:rsidRPr="008B7228">
        <w:rPr>
          <w:rFonts w:ascii="Palatino Linotype" w:hAnsi="Palatino Linotype"/>
          <w:i/>
          <w:color w:val="000000"/>
          <w:sz w:val="24"/>
          <w:szCs w:val="24"/>
        </w:rPr>
        <w:t>.</w:t>
      </w:r>
      <w:r w:rsidRPr="008B7228">
        <w:rPr>
          <w:rFonts w:ascii="Palatino Linotype" w:hAnsi="Palatino Linotype"/>
          <w:i/>
          <w:color w:val="000000"/>
          <w:sz w:val="24"/>
          <w:szCs w:val="24"/>
        </w:rPr>
        <w:t xml:space="preserve">” </w:t>
      </w:r>
      <w:r w:rsidRPr="008B7228">
        <w:rPr>
          <w:rFonts w:ascii="Palatino Linotype" w:eastAsia="Times New Roman" w:hAnsi="Palatino Linotype" w:cs="Palatino Linotype"/>
          <w:i/>
          <w:color w:val="000000"/>
          <w:sz w:val="24"/>
          <w:szCs w:val="24"/>
          <w:lang w:val="es-ES_tradnl" w:eastAsia="es-MX"/>
        </w:rPr>
        <w:t>(Sic</w:t>
      </w:r>
      <w:r w:rsidRPr="008B7228">
        <w:rPr>
          <w:rFonts w:ascii="Palatino Linotype" w:eastAsia="Times New Roman" w:hAnsi="Palatino Linotype" w:cs="Palatino Linotype"/>
          <w:i/>
          <w:color w:val="000000"/>
          <w:lang w:val="es-ES_tradnl" w:eastAsia="es-MX"/>
        </w:rPr>
        <w:t>)</w:t>
      </w:r>
    </w:p>
    <w:p w14:paraId="1E0D5FB0" w14:textId="77777777" w:rsidR="00A916EF" w:rsidRPr="008B722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7B8742A1" w14:textId="77777777" w:rsidR="00F222E0" w:rsidRPr="008B7228" w:rsidRDefault="00F222E0"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21C9225" w14:textId="77777777" w:rsidR="00A916EF" w:rsidRPr="008B722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8B7228">
        <w:rPr>
          <w:rFonts w:ascii="Palatino Linotype" w:eastAsia="Times New Roman" w:hAnsi="Palatino Linotype" w:cs="Palatino Linotype"/>
          <w:b/>
          <w:sz w:val="24"/>
          <w:lang w:val="es-ES_tradnl" w:eastAsia="es-MX"/>
        </w:rPr>
        <w:t>Razones o Motivos de Inconformidad</w:t>
      </w:r>
    </w:p>
    <w:p w14:paraId="1D1F598E" w14:textId="77777777" w:rsidR="00A916EF" w:rsidRPr="008B722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56BB5455" w14:textId="5578FCCD" w:rsidR="00A916EF" w:rsidRPr="008B7228"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8B7228">
        <w:rPr>
          <w:rFonts w:ascii="Palatino Linotype" w:eastAsia="Times New Roman" w:hAnsi="Palatino Linotype" w:cs="Palatino Linotype"/>
          <w:i/>
          <w:color w:val="000000"/>
          <w:sz w:val="24"/>
          <w:szCs w:val="24"/>
          <w:lang w:val="es-ES_tradnl" w:eastAsia="es-MX"/>
        </w:rPr>
        <w:t>“</w:t>
      </w:r>
      <w:r w:rsidR="009754E1" w:rsidRPr="008B7228">
        <w:rPr>
          <w:rFonts w:ascii="Palatino Linotype" w:hAnsi="Palatino Linotype"/>
          <w:i/>
          <w:color w:val="000000"/>
          <w:sz w:val="24"/>
          <w:szCs w:val="24"/>
        </w:rPr>
        <w:t>no se entrego lo que se solicito</w:t>
      </w:r>
      <w:r w:rsidR="00F222E0" w:rsidRPr="008B7228">
        <w:rPr>
          <w:rFonts w:ascii="Palatino Linotype" w:eastAsia="Times New Roman" w:hAnsi="Palatino Linotype" w:cs="Palatino Linotype"/>
          <w:i/>
          <w:color w:val="000000"/>
          <w:sz w:val="24"/>
          <w:szCs w:val="24"/>
          <w:lang w:eastAsia="es-MX"/>
        </w:rPr>
        <w:t>.</w:t>
      </w:r>
      <w:r w:rsidRPr="008B7228">
        <w:rPr>
          <w:rFonts w:ascii="Palatino Linotype" w:eastAsia="Times New Roman" w:hAnsi="Palatino Linotype" w:cs="Palatino Linotype"/>
          <w:i/>
          <w:color w:val="000000"/>
          <w:sz w:val="24"/>
          <w:szCs w:val="24"/>
          <w:lang w:val="es-ES_tradnl" w:eastAsia="es-MX"/>
        </w:rPr>
        <w:t>” (Sic</w:t>
      </w:r>
      <w:r w:rsidRPr="008B7228">
        <w:rPr>
          <w:rFonts w:ascii="Palatino Linotype" w:eastAsia="Times New Roman" w:hAnsi="Palatino Linotype" w:cs="Palatino Linotype"/>
          <w:i/>
          <w:color w:val="000000"/>
          <w:lang w:val="es-ES_tradnl" w:eastAsia="es-MX"/>
        </w:rPr>
        <w:t>)</w:t>
      </w:r>
      <w:r w:rsidRPr="008B7228">
        <w:rPr>
          <w:rFonts w:ascii="Palatino Linotype" w:eastAsia="Times New Roman" w:hAnsi="Palatino Linotype" w:cs="Palatino Linotype"/>
          <w:b/>
          <w:sz w:val="24"/>
          <w:lang w:val="es-ES_tradnl" w:eastAsia="es-MX"/>
        </w:rPr>
        <w:t xml:space="preserve"> </w:t>
      </w:r>
    </w:p>
    <w:p w14:paraId="6B9F371D" w14:textId="77777777" w:rsidR="00A916EF" w:rsidRPr="008B7228"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8B7228"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8B722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B7228">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0E1F89B3"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 xml:space="preserve">Medio de impugnación que le fue turnado al </w:t>
      </w:r>
      <w:r w:rsidRPr="008B7228">
        <w:rPr>
          <w:rFonts w:ascii="Palatino Linotype" w:eastAsia="Times New Roman" w:hAnsi="Palatino Linotype" w:cs="Palatino Linotype"/>
          <w:b/>
          <w:color w:val="000000"/>
          <w:sz w:val="24"/>
          <w:szCs w:val="24"/>
          <w:lang w:val="es-ES_tradnl" w:eastAsia="es-MX"/>
        </w:rPr>
        <w:t>Comisionado Presidente José Martínez Vilchis</w:t>
      </w:r>
      <w:r w:rsidRPr="008B7228">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8B7228">
        <w:rPr>
          <w:rFonts w:ascii="Palatino Linotype" w:eastAsia="Times New Roman" w:hAnsi="Palatino Linotype" w:cs="Palatino Linotype"/>
          <w:b/>
          <w:color w:val="000000"/>
          <w:sz w:val="24"/>
          <w:szCs w:val="24"/>
          <w:lang w:val="es-ES_tradnl" w:eastAsia="es-MX"/>
        </w:rPr>
        <w:t xml:space="preserve"> </w:t>
      </w:r>
      <w:r w:rsidR="009754E1" w:rsidRPr="008B7228">
        <w:rPr>
          <w:rFonts w:ascii="Palatino Linotype" w:eastAsia="Times New Roman" w:hAnsi="Palatino Linotype" w:cs="Palatino Linotype"/>
          <w:b/>
          <w:color w:val="000000"/>
          <w:sz w:val="24"/>
          <w:szCs w:val="24"/>
          <w:lang w:val="es-ES_tradnl" w:eastAsia="es-MX"/>
        </w:rPr>
        <w:t>seis de marzo</w:t>
      </w:r>
      <w:r w:rsidR="00B8088F" w:rsidRPr="008B7228">
        <w:rPr>
          <w:rFonts w:ascii="Palatino Linotype" w:eastAsia="Times New Roman" w:hAnsi="Palatino Linotype" w:cs="Palatino Linotype"/>
          <w:b/>
          <w:color w:val="000000"/>
          <w:sz w:val="24"/>
          <w:szCs w:val="24"/>
          <w:lang w:val="es-ES_tradnl" w:eastAsia="es-MX"/>
        </w:rPr>
        <w:t xml:space="preserve"> de dos mil veinticinco</w:t>
      </w:r>
      <w:r w:rsidRPr="008B7228">
        <w:rPr>
          <w:rFonts w:ascii="Palatino Linotype" w:eastAsia="Times New Roman" w:hAnsi="Palatino Linotype" w:cs="Palatino Linotype"/>
          <w:color w:val="000000"/>
          <w:sz w:val="24"/>
          <w:szCs w:val="24"/>
          <w:lang w:val="es-ES_tradnl" w:eastAsia="es-MX"/>
        </w:rPr>
        <w:t xml:space="preserve">, </w:t>
      </w:r>
      <w:r w:rsidRPr="008B7228">
        <w:rPr>
          <w:rFonts w:ascii="Palatino Linotype" w:eastAsia="Times New Roman" w:hAnsi="Palatino Linotype" w:cs="Palatino Linotype"/>
          <w:sz w:val="24"/>
          <w:szCs w:val="24"/>
          <w:lang w:val="es-ES_tradnl" w:eastAsia="es-MX"/>
        </w:rPr>
        <w:t>otorgándose</w:t>
      </w:r>
      <w:r w:rsidRPr="008B7228">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8B722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B7228">
        <w:rPr>
          <w:rFonts w:ascii="Palatino Linotype" w:eastAsia="Times New Roman" w:hAnsi="Palatino Linotype" w:cs="Times New Roman"/>
          <w:b/>
          <w:color w:val="000000" w:themeColor="text1"/>
          <w:sz w:val="26"/>
          <w:szCs w:val="26"/>
          <w:lang w:val="es-ES_tradnl" w:eastAsia="es-MX"/>
        </w:rPr>
        <w:t>QUINTO. De la etapa de instrucción.</w:t>
      </w:r>
    </w:p>
    <w:p w14:paraId="34037620" w14:textId="2D9F60A6" w:rsidR="00A916EF" w:rsidRPr="008B7228" w:rsidRDefault="00A916EF" w:rsidP="00A916EF">
      <w:pPr>
        <w:spacing w:after="0" w:line="360" w:lineRule="auto"/>
        <w:contextualSpacing/>
        <w:jc w:val="both"/>
        <w:rPr>
          <w:rFonts w:ascii="Palatino Linotype" w:hAnsi="Palatino Linotype"/>
          <w:sz w:val="24"/>
          <w:szCs w:val="24"/>
        </w:rPr>
      </w:pPr>
      <w:r w:rsidRPr="008B7228">
        <w:rPr>
          <w:rFonts w:ascii="Palatino Linotype" w:eastAsia="Times New Roman" w:hAnsi="Palatino Linotype" w:cs="Palatino Linotype"/>
          <w:color w:val="000000"/>
          <w:sz w:val="24"/>
          <w:szCs w:val="24"/>
          <w:lang w:val="es-ES_tradnl" w:eastAsia="es-MX"/>
        </w:rPr>
        <w:t xml:space="preserve">Una vez abierta la etapa de </w:t>
      </w:r>
      <w:r w:rsidR="008562C9" w:rsidRPr="008B7228">
        <w:rPr>
          <w:rFonts w:ascii="Palatino Linotype" w:eastAsia="Times New Roman" w:hAnsi="Palatino Linotype" w:cs="Palatino Linotype"/>
          <w:color w:val="000000"/>
          <w:sz w:val="24"/>
          <w:szCs w:val="24"/>
          <w:lang w:val="es-ES_tradnl" w:eastAsia="es-MX"/>
        </w:rPr>
        <w:t xml:space="preserve">instrucción, el Sujeto Obligado </w:t>
      </w:r>
      <w:r w:rsidR="009754E1" w:rsidRPr="008B7228">
        <w:rPr>
          <w:rFonts w:ascii="Palatino Linotype" w:eastAsia="Times New Roman" w:hAnsi="Palatino Linotype" w:cs="Palatino Linotype"/>
          <w:color w:val="000000"/>
          <w:sz w:val="24"/>
          <w:szCs w:val="24"/>
          <w:lang w:val="es-ES_tradnl" w:eastAsia="es-MX"/>
        </w:rPr>
        <w:t xml:space="preserve">presento su informe justificado en fecha dieciocho de marzo de dos mil veinticinco por lo que en fecha veinte de marzo </w:t>
      </w:r>
      <w:r w:rsidR="009754E1" w:rsidRPr="008B7228">
        <w:rPr>
          <w:rFonts w:ascii="Palatino Linotype" w:eastAsia="Times New Roman" w:hAnsi="Palatino Linotype" w:cs="Palatino Linotype"/>
          <w:color w:val="000000"/>
          <w:sz w:val="24"/>
          <w:szCs w:val="24"/>
          <w:lang w:val="es-ES_tradnl" w:eastAsia="es-MX"/>
        </w:rPr>
        <w:lastRenderedPageBreak/>
        <w:t>de  dos mil veinticinco fue puesto a la vista del Recurrente para que manifestara lo que a su derecho correspondiera</w:t>
      </w:r>
      <w:r w:rsidRPr="008B7228">
        <w:rPr>
          <w:rFonts w:ascii="Palatino Linotype" w:eastAsia="Times New Roman" w:hAnsi="Palatino Linotype" w:cs="Palatino Linotype"/>
          <w:color w:val="000000"/>
          <w:sz w:val="24"/>
          <w:szCs w:val="24"/>
          <w:lang w:val="es-ES_tradnl" w:eastAsia="es-MX"/>
        </w:rPr>
        <w:t>.</w:t>
      </w:r>
      <w:r w:rsidR="00633048" w:rsidRPr="008B7228">
        <w:rPr>
          <w:rFonts w:ascii="Palatino Linotype" w:eastAsia="Times New Roman" w:hAnsi="Palatino Linotype" w:cs="Palatino Linotype"/>
          <w:color w:val="000000"/>
          <w:sz w:val="24"/>
          <w:szCs w:val="24"/>
          <w:lang w:val="es-ES_tradnl" w:eastAsia="es-MX"/>
        </w:rPr>
        <w:t xml:space="preserve"> Por su parte, el Recurrente</w:t>
      </w:r>
      <w:r w:rsidRPr="008B7228">
        <w:rPr>
          <w:rFonts w:ascii="Palatino Linotype" w:eastAsia="Times New Roman" w:hAnsi="Palatino Linotype" w:cs="Palatino Linotype"/>
          <w:color w:val="000000"/>
          <w:sz w:val="24"/>
          <w:szCs w:val="24"/>
          <w:lang w:val="es-ES_tradnl" w:eastAsia="es-MX"/>
        </w:rPr>
        <w:t xml:space="preserve"> </w:t>
      </w:r>
      <w:r w:rsidR="00893BF2" w:rsidRPr="008B7228">
        <w:rPr>
          <w:rFonts w:ascii="Palatino Linotype" w:eastAsia="Times New Roman" w:hAnsi="Palatino Linotype" w:cs="Palatino Linotype"/>
          <w:color w:val="000000"/>
          <w:sz w:val="24"/>
          <w:szCs w:val="24"/>
          <w:lang w:val="es-ES_tradnl" w:eastAsia="es-MX"/>
        </w:rPr>
        <w:t>no realizo</w:t>
      </w:r>
      <w:r w:rsidRPr="008B7228">
        <w:rPr>
          <w:rFonts w:ascii="Palatino Linotype" w:eastAsia="Times New Roman" w:hAnsi="Palatino Linotype" w:cs="Palatino Linotype"/>
          <w:color w:val="000000"/>
          <w:sz w:val="24"/>
          <w:szCs w:val="24"/>
          <w:lang w:val="es-ES_tradnl" w:eastAsia="es-MX"/>
        </w:rPr>
        <w:t xml:space="preserve"> man</w:t>
      </w:r>
      <w:r w:rsidR="00633048" w:rsidRPr="008B7228">
        <w:rPr>
          <w:rFonts w:ascii="Palatino Linotype" w:eastAsia="Times New Roman" w:hAnsi="Palatino Linotype" w:cs="Palatino Linotype"/>
          <w:color w:val="000000"/>
          <w:sz w:val="24"/>
          <w:szCs w:val="24"/>
          <w:lang w:val="es-ES_tradnl" w:eastAsia="es-MX"/>
        </w:rPr>
        <w:t xml:space="preserve">ifestaciones </w:t>
      </w:r>
      <w:r w:rsidR="00893BF2" w:rsidRPr="008B7228">
        <w:rPr>
          <w:rFonts w:ascii="Palatino Linotype" w:eastAsia="Times New Roman" w:hAnsi="Palatino Linotype" w:cs="Palatino Linotype"/>
          <w:color w:val="000000"/>
          <w:sz w:val="24"/>
          <w:szCs w:val="24"/>
          <w:lang w:val="es-ES_tradnl" w:eastAsia="es-MX"/>
        </w:rPr>
        <w:t>o alegatos.</w:t>
      </w:r>
    </w:p>
    <w:p w14:paraId="03D76B57"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8B722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B7228">
        <w:rPr>
          <w:rFonts w:ascii="Palatino Linotype" w:eastAsia="Times New Roman" w:hAnsi="Palatino Linotype" w:cs="Times New Roman"/>
          <w:b/>
          <w:color w:val="000000" w:themeColor="text1"/>
          <w:sz w:val="26"/>
          <w:szCs w:val="26"/>
          <w:lang w:val="es-ES_tradnl" w:eastAsia="es-MX"/>
        </w:rPr>
        <w:t>SEXTO. Del cierre de instrucción.</w:t>
      </w:r>
    </w:p>
    <w:p w14:paraId="112FE3B6" w14:textId="494A04CB"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00D95CD9" w:rsidRPr="008B7228">
        <w:rPr>
          <w:rFonts w:ascii="Palatino Linotype" w:eastAsia="Times New Roman" w:hAnsi="Palatino Linotype" w:cs="Palatino Linotype"/>
          <w:b/>
          <w:color w:val="000000"/>
          <w:sz w:val="24"/>
          <w:szCs w:val="24"/>
          <w:lang w:val="es-ES_tradnl" w:eastAsia="es-MX"/>
        </w:rPr>
        <w:t xml:space="preserve"> </w:t>
      </w:r>
      <w:r w:rsidR="009754E1" w:rsidRPr="008B7228">
        <w:rPr>
          <w:rFonts w:ascii="Palatino Linotype" w:eastAsia="Times New Roman" w:hAnsi="Palatino Linotype" w:cs="Palatino Linotype"/>
          <w:b/>
          <w:color w:val="000000"/>
          <w:sz w:val="24"/>
          <w:szCs w:val="24"/>
          <w:lang w:val="es-ES_tradnl" w:eastAsia="es-MX"/>
        </w:rPr>
        <w:t>veintisiete de marzo</w:t>
      </w:r>
      <w:r w:rsidR="00B8088F" w:rsidRPr="008B7228">
        <w:rPr>
          <w:rFonts w:ascii="Palatino Linotype" w:eastAsia="Times New Roman" w:hAnsi="Palatino Linotype" w:cs="Palatino Linotype"/>
          <w:b/>
          <w:color w:val="000000"/>
          <w:sz w:val="24"/>
          <w:szCs w:val="24"/>
          <w:lang w:val="es-ES_tradnl" w:eastAsia="es-MX"/>
        </w:rPr>
        <w:t xml:space="preserve"> de dos mil veinticinco</w:t>
      </w:r>
      <w:r w:rsidRPr="008B7228">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64B8B15" w14:textId="77777777" w:rsidR="009754E1" w:rsidRPr="008B7228" w:rsidRDefault="009754E1"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7A6BC95" w14:textId="77777777" w:rsidR="009754E1" w:rsidRPr="008B7228" w:rsidRDefault="009754E1"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572383F" w14:textId="77777777" w:rsidR="009754E1" w:rsidRPr="008B7228" w:rsidRDefault="009754E1" w:rsidP="009754E1">
      <w:pPr>
        <w:spacing w:line="360" w:lineRule="auto"/>
        <w:jc w:val="both"/>
        <w:rPr>
          <w:rFonts w:ascii="Palatino Linotype" w:hAnsi="Palatino Linotype" w:cs="Arial"/>
        </w:rPr>
      </w:pPr>
      <w:r w:rsidRPr="008B7228">
        <w:rPr>
          <w:rFonts w:ascii="Palatino Linotype" w:eastAsia="Calibri" w:hAnsi="Palatino Linotype" w:cs="Arial"/>
          <w:b/>
          <w:sz w:val="28"/>
          <w:lang w:val="es-ES_tradnl"/>
        </w:rPr>
        <w:t>SÉTIMO.</w:t>
      </w:r>
      <w:r w:rsidRPr="008B7228">
        <w:rPr>
          <w:rFonts w:ascii="Palatino Linotype" w:hAnsi="Palatino Linotype" w:cs="Arial"/>
        </w:rPr>
        <w:t xml:space="preserve"> </w:t>
      </w:r>
      <w:r w:rsidRPr="008B7228">
        <w:rPr>
          <w:rFonts w:ascii="Palatino Linotype" w:eastAsia="Calibri" w:hAnsi="Palatino Linotype" w:cs="Arial"/>
          <w:b/>
          <w:sz w:val="28"/>
          <w:lang w:val="es-ES_tradnl"/>
        </w:rPr>
        <w:t>De la ampliación del término para resolver.</w:t>
      </w:r>
    </w:p>
    <w:p w14:paraId="39E4BC21" w14:textId="3E3B1D72" w:rsidR="009754E1" w:rsidRPr="008B7228" w:rsidRDefault="009754E1" w:rsidP="009754E1">
      <w:pPr>
        <w:spacing w:line="360" w:lineRule="auto"/>
        <w:jc w:val="both"/>
        <w:rPr>
          <w:rFonts w:ascii="Palatino Linotype" w:hAnsi="Palatino Linotype" w:cs="Arial"/>
          <w:sz w:val="24"/>
          <w:szCs w:val="24"/>
        </w:rPr>
      </w:pPr>
      <w:r w:rsidRPr="008B7228">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8B7228">
        <w:rPr>
          <w:rFonts w:ascii="Palatino Linotype" w:hAnsi="Palatino Linotype" w:cs="Arial"/>
          <w:b/>
          <w:sz w:val="24"/>
          <w:szCs w:val="24"/>
        </w:rPr>
        <w:t xml:space="preserve">veinticinco de </w:t>
      </w:r>
      <w:r w:rsidR="00D734E8" w:rsidRPr="008B7228">
        <w:rPr>
          <w:rFonts w:ascii="Palatino Linotype" w:hAnsi="Palatino Linotype" w:cs="Arial"/>
          <w:b/>
          <w:sz w:val="24"/>
          <w:szCs w:val="24"/>
        </w:rPr>
        <w:t>abril</w:t>
      </w:r>
      <w:r w:rsidRPr="008B7228">
        <w:rPr>
          <w:rFonts w:ascii="Palatino Linotype" w:hAnsi="Palatino Linotype" w:cs="Arial"/>
          <w:b/>
          <w:sz w:val="24"/>
          <w:szCs w:val="24"/>
        </w:rPr>
        <w:t xml:space="preserve"> de dos mil veinticinco</w:t>
      </w:r>
      <w:r w:rsidRPr="008B7228">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8859B97" w14:textId="77777777" w:rsidR="009754E1" w:rsidRPr="008B7228" w:rsidRDefault="009754E1"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51D0D9D" w14:textId="77777777" w:rsidR="006A4943" w:rsidRPr="008B7228" w:rsidRDefault="006A4943"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53F7EE7" w14:textId="77777777" w:rsidR="00A916EF" w:rsidRPr="008B7228"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8B7228">
        <w:rPr>
          <w:rFonts w:ascii="Palatino Linotype" w:eastAsia="Times New Roman" w:hAnsi="Palatino Linotype" w:cs="Times New Roman"/>
          <w:b/>
          <w:color w:val="000000" w:themeColor="text1"/>
          <w:sz w:val="28"/>
          <w:szCs w:val="32"/>
          <w:lang w:val="es-ES_tradnl" w:eastAsia="es-ES"/>
        </w:rPr>
        <w:t>C O N S I D E R A N D O</w:t>
      </w:r>
    </w:p>
    <w:p w14:paraId="1FF45031"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8B722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B7228">
        <w:rPr>
          <w:rFonts w:ascii="Palatino Linotype" w:eastAsia="Times New Roman" w:hAnsi="Palatino Linotype" w:cs="Times New Roman"/>
          <w:b/>
          <w:color w:val="000000" w:themeColor="text1"/>
          <w:sz w:val="26"/>
          <w:szCs w:val="26"/>
          <w:lang w:val="es-ES_tradnl" w:eastAsia="es-MX"/>
        </w:rPr>
        <w:lastRenderedPageBreak/>
        <w:t>PRIMERO. De la competencia.</w:t>
      </w:r>
    </w:p>
    <w:p w14:paraId="18D545B3" w14:textId="77777777" w:rsidR="009754E1" w:rsidRPr="008B7228" w:rsidRDefault="009754E1" w:rsidP="009754E1">
      <w:pPr>
        <w:spacing w:line="360" w:lineRule="auto"/>
        <w:jc w:val="both"/>
        <w:rPr>
          <w:rFonts w:ascii="Palatino Linotype" w:hAnsi="Palatino Linotype"/>
          <w:sz w:val="24"/>
          <w:szCs w:val="24"/>
        </w:rPr>
      </w:pPr>
      <w:r w:rsidRPr="008B7228">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EB37C29"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8B722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B7228">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2494BBF6" w14:textId="77777777" w:rsidR="00A916EF" w:rsidRPr="008B7228" w:rsidRDefault="00A916EF" w:rsidP="00A916EF">
      <w:pPr>
        <w:spacing w:after="0" w:line="360" w:lineRule="auto"/>
        <w:jc w:val="both"/>
        <w:rPr>
          <w:rFonts w:ascii="Palatino Linotype" w:eastAsia="Times New Roman" w:hAnsi="Palatino Linotype" w:cs="Calibri"/>
          <w:sz w:val="24"/>
          <w:lang w:val="es-ES_tradnl" w:eastAsia="es-MX"/>
        </w:rPr>
      </w:pPr>
      <w:r w:rsidRPr="008B7228">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8B7228" w:rsidRDefault="00A916EF" w:rsidP="00A916EF">
      <w:pPr>
        <w:spacing w:after="0" w:line="360" w:lineRule="auto"/>
        <w:jc w:val="both"/>
        <w:rPr>
          <w:rFonts w:ascii="Palatino Linotype" w:eastAsia="Times New Roman" w:hAnsi="Palatino Linotype" w:cs="Calibri"/>
          <w:sz w:val="24"/>
          <w:lang w:val="es-ES_tradnl" w:eastAsia="es-MX"/>
        </w:rPr>
      </w:pPr>
    </w:p>
    <w:p w14:paraId="660C0D96" w14:textId="1E5BAAA5" w:rsidR="009A1F0E" w:rsidRPr="008B7228" w:rsidRDefault="00937926" w:rsidP="009A1F0E">
      <w:pPr>
        <w:autoSpaceDE w:val="0"/>
        <w:autoSpaceDN w:val="0"/>
        <w:adjustRightInd w:val="0"/>
        <w:spacing w:before="240"/>
        <w:rPr>
          <w:rFonts w:ascii="Palatino Linotype" w:hAnsi="Palatino Linotype" w:cs="Arial"/>
          <w:b/>
        </w:rPr>
      </w:pPr>
      <w:r w:rsidRPr="008B7228">
        <w:rPr>
          <w:rFonts w:ascii="Palatino Linotype" w:hAnsi="Palatino Linotype" w:cs="Arial"/>
          <w:b/>
          <w:sz w:val="28"/>
          <w:szCs w:val="28"/>
        </w:rPr>
        <w:t xml:space="preserve">TERCERO. </w:t>
      </w:r>
      <w:r w:rsidR="009A1F0E" w:rsidRPr="008B7228">
        <w:rPr>
          <w:rFonts w:ascii="Palatino Linotype" w:hAnsi="Palatino Linotype" w:cs="Arial"/>
          <w:b/>
          <w:sz w:val="28"/>
          <w:szCs w:val="28"/>
        </w:rPr>
        <w:t>Cuestiones de previo y especial pronunciamiento</w:t>
      </w:r>
    </w:p>
    <w:p w14:paraId="77723005" w14:textId="77777777" w:rsidR="009A1F0E" w:rsidRPr="008B7228" w:rsidRDefault="009A1F0E" w:rsidP="009A1F0E">
      <w:pPr>
        <w:autoSpaceDE w:val="0"/>
        <w:autoSpaceDN w:val="0"/>
        <w:adjustRightInd w:val="0"/>
        <w:spacing w:before="240" w:line="360" w:lineRule="auto"/>
        <w:jc w:val="both"/>
        <w:rPr>
          <w:rFonts w:ascii="Palatino Linotype" w:hAnsi="Palatino Linotype"/>
        </w:rPr>
      </w:pPr>
      <w:r w:rsidRPr="008B7228">
        <w:rPr>
          <w:rFonts w:ascii="Palatino Linotype" w:hAnsi="Palatino Linotype"/>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72A92BAC" w14:textId="77777777" w:rsidR="009A1F0E" w:rsidRPr="008B7228" w:rsidRDefault="009A1F0E" w:rsidP="009A1F0E">
      <w:pPr>
        <w:autoSpaceDE w:val="0"/>
        <w:autoSpaceDN w:val="0"/>
        <w:adjustRightInd w:val="0"/>
        <w:spacing w:before="240" w:line="360" w:lineRule="auto"/>
        <w:ind w:left="360" w:firstLine="348"/>
        <w:jc w:val="both"/>
        <w:rPr>
          <w:rFonts w:ascii="Palatino Linotype" w:hAnsi="Palatino Linotype"/>
          <w:i/>
        </w:rPr>
      </w:pPr>
      <w:r w:rsidRPr="008B7228">
        <w:rPr>
          <w:rFonts w:ascii="Palatino Linotype" w:hAnsi="Palatino Linotype"/>
          <w:i/>
        </w:rPr>
        <w:t>“Artículo 180. El recurso de revisión contendrá:</w:t>
      </w:r>
    </w:p>
    <w:p w14:paraId="5EFD4910" w14:textId="77777777" w:rsidR="009A1F0E" w:rsidRPr="008B7228" w:rsidRDefault="009A1F0E" w:rsidP="0033286B">
      <w:pPr>
        <w:numPr>
          <w:ilvl w:val="0"/>
          <w:numId w:val="1"/>
        </w:numPr>
        <w:autoSpaceDE w:val="0"/>
        <w:autoSpaceDN w:val="0"/>
        <w:adjustRightInd w:val="0"/>
        <w:spacing w:before="240" w:after="0" w:line="360" w:lineRule="auto"/>
        <w:jc w:val="both"/>
        <w:rPr>
          <w:rFonts w:ascii="Palatino Linotype" w:hAnsi="Palatino Linotype"/>
          <w:i/>
        </w:rPr>
      </w:pPr>
      <w:r w:rsidRPr="008B7228">
        <w:rPr>
          <w:rFonts w:ascii="Palatino Linotype" w:hAnsi="Palatino Linotype"/>
          <w:i/>
        </w:rPr>
        <w:t>EL sujeto obligado ante la cual se presentó la solicitud;</w:t>
      </w:r>
    </w:p>
    <w:p w14:paraId="35E8D416" w14:textId="77777777" w:rsidR="009A1F0E" w:rsidRPr="008B7228" w:rsidRDefault="009A1F0E" w:rsidP="0033286B">
      <w:pPr>
        <w:numPr>
          <w:ilvl w:val="0"/>
          <w:numId w:val="1"/>
        </w:numPr>
        <w:autoSpaceDE w:val="0"/>
        <w:autoSpaceDN w:val="0"/>
        <w:adjustRightInd w:val="0"/>
        <w:spacing w:before="240" w:after="0" w:line="360" w:lineRule="auto"/>
        <w:jc w:val="both"/>
        <w:rPr>
          <w:rFonts w:ascii="Palatino Linotype" w:hAnsi="Palatino Linotype"/>
          <w:i/>
        </w:rPr>
      </w:pPr>
      <w:r w:rsidRPr="008B7228">
        <w:rPr>
          <w:rFonts w:ascii="Palatino Linotype" w:hAnsi="Palatino Linotype"/>
          <w:i/>
        </w:rPr>
        <w:t>El nombre del solicitante que recurre o de su representante y, en su caso, del tercero interesado, así como la dirección o medio que señale para recibir notificaciones;</w:t>
      </w:r>
    </w:p>
    <w:p w14:paraId="401D31B3" w14:textId="77777777" w:rsidR="009A1F0E" w:rsidRPr="008B7228" w:rsidRDefault="009A1F0E" w:rsidP="0033286B">
      <w:pPr>
        <w:numPr>
          <w:ilvl w:val="0"/>
          <w:numId w:val="1"/>
        </w:numPr>
        <w:autoSpaceDE w:val="0"/>
        <w:autoSpaceDN w:val="0"/>
        <w:adjustRightInd w:val="0"/>
        <w:spacing w:before="240" w:after="0" w:line="360" w:lineRule="auto"/>
        <w:jc w:val="both"/>
        <w:rPr>
          <w:rFonts w:ascii="Palatino Linotype" w:hAnsi="Palatino Linotype"/>
          <w:i/>
        </w:rPr>
      </w:pPr>
      <w:r w:rsidRPr="008B7228">
        <w:rPr>
          <w:rFonts w:ascii="Palatino Linotype" w:hAnsi="Palatino Linotype"/>
          <w:i/>
        </w:rPr>
        <w:t>El número de folio de respuesta de la solicitud de acceso;</w:t>
      </w:r>
    </w:p>
    <w:p w14:paraId="3B087479" w14:textId="77777777" w:rsidR="009A1F0E" w:rsidRPr="008B7228" w:rsidRDefault="009A1F0E" w:rsidP="009A1F0E">
      <w:pPr>
        <w:autoSpaceDE w:val="0"/>
        <w:autoSpaceDN w:val="0"/>
        <w:adjustRightInd w:val="0"/>
        <w:spacing w:before="240" w:line="360" w:lineRule="auto"/>
        <w:ind w:left="1080"/>
        <w:jc w:val="both"/>
        <w:rPr>
          <w:rFonts w:ascii="Palatino Linotype" w:hAnsi="Palatino Linotype"/>
          <w:i/>
        </w:rPr>
      </w:pPr>
      <w:r w:rsidRPr="008B7228">
        <w:rPr>
          <w:rFonts w:ascii="Palatino Linotype" w:hAnsi="Palatino Linotype"/>
          <w:i/>
        </w:rPr>
        <w:t>IV. La fecha en que fue notificada la respuesta al solicitante o tuvo conocimiento del acto reclamado, o de presentación de la solicitud, en caso de falta de respuesta;</w:t>
      </w:r>
    </w:p>
    <w:p w14:paraId="4E6914A2" w14:textId="77777777" w:rsidR="009A1F0E" w:rsidRPr="008B7228" w:rsidRDefault="009A1F0E" w:rsidP="009A1F0E">
      <w:pPr>
        <w:autoSpaceDE w:val="0"/>
        <w:autoSpaceDN w:val="0"/>
        <w:adjustRightInd w:val="0"/>
        <w:spacing w:before="240" w:line="360" w:lineRule="auto"/>
        <w:ind w:left="732" w:firstLine="348"/>
        <w:jc w:val="both"/>
        <w:rPr>
          <w:rFonts w:ascii="Palatino Linotype" w:hAnsi="Palatino Linotype"/>
          <w:i/>
        </w:rPr>
      </w:pPr>
      <w:r w:rsidRPr="008B7228">
        <w:rPr>
          <w:rFonts w:ascii="Palatino Linotype" w:hAnsi="Palatino Linotype"/>
          <w:i/>
        </w:rPr>
        <w:t>V. El acto que se recurre;</w:t>
      </w:r>
    </w:p>
    <w:p w14:paraId="30495A0D" w14:textId="77777777" w:rsidR="009A1F0E" w:rsidRPr="008B7228" w:rsidRDefault="009A1F0E" w:rsidP="009A1F0E">
      <w:pPr>
        <w:autoSpaceDE w:val="0"/>
        <w:autoSpaceDN w:val="0"/>
        <w:adjustRightInd w:val="0"/>
        <w:spacing w:before="240" w:line="360" w:lineRule="auto"/>
        <w:ind w:left="732" w:firstLine="348"/>
        <w:jc w:val="both"/>
        <w:rPr>
          <w:rFonts w:ascii="Palatino Linotype" w:hAnsi="Palatino Linotype"/>
          <w:i/>
        </w:rPr>
      </w:pPr>
      <w:r w:rsidRPr="008B7228">
        <w:rPr>
          <w:rFonts w:ascii="Palatino Linotype" w:hAnsi="Palatino Linotype"/>
          <w:i/>
        </w:rPr>
        <w:t>VI. Las razones o motivos de inconformidad;</w:t>
      </w:r>
    </w:p>
    <w:p w14:paraId="09107E57" w14:textId="77777777" w:rsidR="009A1F0E" w:rsidRPr="008B7228" w:rsidRDefault="009A1F0E" w:rsidP="009A1F0E">
      <w:pPr>
        <w:autoSpaceDE w:val="0"/>
        <w:autoSpaceDN w:val="0"/>
        <w:adjustRightInd w:val="0"/>
        <w:spacing w:before="240" w:line="360" w:lineRule="auto"/>
        <w:ind w:left="1080"/>
        <w:jc w:val="both"/>
        <w:rPr>
          <w:rFonts w:ascii="Palatino Linotype" w:hAnsi="Palatino Linotype"/>
          <w:i/>
        </w:rPr>
      </w:pPr>
      <w:r w:rsidRPr="008B7228">
        <w:rPr>
          <w:rFonts w:ascii="Palatino Linotype" w:hAnsi="Palatino Linotype"/>
          <w:i/>
        </w:rPr>
        <w:t>VII. La copia de la respuesta que se impugna y, en su caso, de la notificación correspondiente, en el caso de respuesta de la solicitud; y</w:t>
      </w:r>
    </w:p>
    <w:p w14:paraId="58CB8C5F" w14:textId="77777777" w:rsidR="009A1F0E" w:rsidRPr="008B7228" w:rsidRDefault="009A1F0E" w:rsidP="009A1F0E">
      <w:pPr>
        <w:autoSpaceDE w:val="0"/>
        <w:autoSpaceDN w:val="0"/>
        <w:adjustRightInd w:val="0"/>
        <w:spacing w:before="240" w:line="360" w:lineRule="auto"/>
        <w:ind w:left="732" w:firstLine="348"/>
        <w:jc w:val="both"/>
        <w:rPr>
          <w:rFonts w:ascii="Palatino Linotype" w:hAnsi="Palatino Linotype"/>
          <w:i/>
        </w:rPr>
      </w:pPr>
      <w:r w:rsidRPr="008B7228">
        <w:rPr>
          <w:rFonts w:ascii="Palatino Linotype" w:hAnsi="Palatino Linotype"/>
          <w:i/>
        </w:rPr>
        <w:t>VIII. Firma del recurrente, en su caso, cuando se presente por escrito, requisito sin el cual se dará trámite al recurso.</w:t>
      </w:r>
    </w:p>
    <w:p w14:paraId="13D4FE44" w14:textId="77777777" w:rsidR="009A1F0E" w:rsidRPr="008B7228" w:rsidRDefault="009A1F0E" w:rsidP="009A1F0E">
      <w:pPr>
        <w:autoSpaceDE w:val="0"/>
        <w:autoSpaceDN w:val="0"/>
        <w:adjustRightInd w:val="0"/>
        <w:spacing w:before="240" w:line="360" w:lineRule="auto"/>
        <w:ind w:left="1080"/>
        <w:jc w:val="both"/>
        <w:rPr>
          <w:rFonts w:ascii="Palatino Linotype" w:hAnsi="Palatino Linotype"/>
          <w:i/>
        </w:rPr>
      </w:pPr>
      <w:r w:rsidRPr="008B7228">
        <w:rPr>
          <w:rFonts w:ascii="Palatino Linotype" w:hAnsi="Palatino Linotype"/>
          <w:i/>
        </w:rPr>
        <w:t>Adicionalmente, se podrán anexar las pruebas y demás elementos que considere procedentes someter a juicio del Instituto.</w:t>
      </w:r>
    </w:p>
    <w:p w14:paraId="6D2B43CD" w14:textId="77777777" w:rsidR="009A1F0E" w:rsidRPr="008B7228" w:rsidRDefault="009A1F0E" w:rsidP="009A1F0E">
      <w:pPr>
        <w:autoSpaceDE w:val="0"/>
        <w:autoSpaceDN w:val="0"/>
        <w:adjustRightInd w:val="0"/>
        <w:spacing w:before="240" w:line="360" w:lineRule="auto"/>
        <w:ind w:left="732" w:firstLine="348"/>
        <w:jc w:val="both"/>
        <w:rPr>
          <w:rFonts w:ascii="Palatino Linotype" w:hAnsi="Palatino Linotype"/>
          <w:i/>
        </w:rPr>
      </w:pPr>
      <w:r w:rsidRPr="008B7228">
        <w:rPr>
          <w:rFonts w:ascii="Palatino Linotype" w:hAnsi="Palatino Linotype"/>
          <w:i/>
        </w:rPr>
        <w:t>En ningún caso será necesario que el particular ratifique el recurso de revisión interpuesto.</w:t>
      </w:r>
    </w:p>
    <w:p w14:paraId="1B40179A" w14:textId="1CFB1603" w:rsidR="009A1F0E" w:rsidRPr="008B7228" w:rsidRDefault="009A1F0E" w:rsidP="008F0801">
      <w:pPr>
        <w:autoSpaceDE w:val="0"/>
        <w:autoSpaceDN w:val="0"/>
        <w:adjustRightInd w:val="0"/>
        <w:spacing w:before="240" w:line="360" w:lineRule="auto"/>
        <w:ind w:left="1080"/>
        <w:jc w:val="both"/>
        <w:rPr>
          <w:rFonts w:ascii="Palatino Linotype" w:hAnsi="Palatino Linotype"/>
          <w:b/>
          <w:i/>
          <w:u w:val="single"/>
        </w:rPr>
      </w:pPr>
      <w:r w:rsidRPr="008B7228">
        <w:rPr>
          <w:rFonts w:ascii="Palatino Linotype" w:hAnsi="Palatino Linotype"/>
          <w:b/>
          <w:i/>
          <w:u w:val="single"/>
        </w:rPr>
        <w:lastRenderedPageBreak/>
        <w:t>En caso de que el recurso se interponga de manera electrónica no será indispensable que contengan los requisitos establecidos en las fracciones II, IV, VII y VIII.” [</w:t>
      </w:r>
      <w:r w:rsidR="008F0801" w:rsidRPr="008B7228">
        <w:rPr>
          <w:rFonts w:ascii="Palatino Linotype" w:hAnsi="Palatino Linotype"/>
          <w:b/>
          <w:i/>
          <w:u w:val="single"/>
        </w:rPr>
        <w:t>Sic]</w:t>
      </w:r>
    </w:p>
    <w:p w14:paraId="48DF98A0" w14:textId="77777777" w:rsidR="009754E1" w:rsidRPr="008B7228" w:rsidRDefault="009754E1" w:rsidP="009A1F0E">
      <w:pPr>
        <w:spacing w:line="360" w:lineRule="auto"/>
        <w:jc w:val="both"/>
        <w:rPr>
          <w:rFonts w:ascii="Palatino Linotype" w:hAnsi="Palatino Linotype" w:cs="Segoe UI"/>
        </w:rPr>
      </w:pPr>
    </w:p>
    <w:p w14:paraId="04D623D9" w14:textId="77777777" w:rsidR="009A1F0E" w:rsidRPr="008B7228" w:rsidRDefault="009A1F0E" w:rsidP="009A1F0E">
      <w:pPr>
        <w:spacing w:line="360" w:lineRule="auto"/>
        <w:jc w:val="both"/>
        <w:rPr>
          <w:rFonts w:ascii="Palatino Linotype" w:hAnsi="Palatino Linotype" w:cs="Arial"/>
        </w:rPr>
      </w:pPr>
      <w:r w:rsidRPr="008B7228">
        <w:rPr>
          <w:rFonts w:ascii="Palatino Linotype" w:hAnsi="Palatino Linotype" w:cs="Segoe UI"/>
        </w:rPr>
        <w:t xml:space="preserve">Cabe señalar que </w:t>
      </w:r>
      <w:r w:rsidRPr="008B7228">
        <w:rPr>
          <w:rFonts w:ascii="Palatino Linotype" w:hAnsi="Palatino Linotype" w:cs="Segoe UI"/>
          <w:b/>
        </w:rPr>
        <w:t>El Recurrente</w:t>
      </w:r>
      <w:r w:rsidRPr="008B7228">
        <w:rPr>
          <w:rFonts w:ascii="Palatino Linotype" w:hAnsi="Palatino Linotype" w:cs="Segoe UI"/>
        </w:rPr>
        <w:t xml:space="preserve"> </w:t>
      </w:r>
      <w:r w:rsidRPr="008B7228">
        <w:rPr>
          <w:rFonts w:ascii="Palatino Linotype" w:hAnsi="Palatino Linotype" w:cs="Segoe UI"/>
          <w:u w:val="single"/>
        </w:rPr>
        <w:t>ejerció de manera anónima su derecho de acceso a la información pública</w:t>
      </w:r>
      <w:r w:rsidRPr="008B7228">
        <w:rPr>
          <w:rFonts w:ascii="Palatino Linotype" w:hAnsi="Palatino Linotype"/>
        </w:rPr>
        <w:t xml:space="preserve">, sin embargo, no es motivo para desechar las </w:t>
      </w:r>
      <w:r w:rsidRPr="008B7228">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2629F873" w14:textId="77777777" w:rsidR="009A1F0E" w:rsidRPr="008B7228" w:rsidRDefault="009A1F0E" w:rsidP="009A1F0E">
      <w:pPr>
        <w:spacing w:before="240" w:line="360" w:lineRule="auto"/>
        <w:ind w:left="851" w:right="851"/>
        <w:jc w:val="both"/>
        <w:rPr>
          <w:rFonts w:ascii="Palatino Linotype" w:hAnsi="Palatino Linotype" w:cs="Arial"/>
          <w:b/>
          <w:i/>
        </w:rPr>
      </w:pPr>
      <w:r w:rsidRPr="008B7228">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8B7228">
        <w:rPr>
          <w:rFonts w:ascii="Palatino Linotype" w:hAnsi="Palatino Linotype" w:cs="Arial"/>
          <w:b/>
          <w:i/>
        </w:rPr>
        <w:t>[Sic]</w:t>
      </w:r>
    </w:p>
    <w:p w14:paraId="332D2B98" w14:textId="77777777" w:rsidR="009A1F0E" w:rsidRPr="008B7228" w:rsidRDefault="009A1F0E" w:rsidP="009A1F0E">
      <w:pPr>
        <w:spacing w:before="240" w:line="360" w:lineRule="auto"/>
        <w:ind w:left="851" w:right="851"/>
        <w:jc w:val="both"/>
        <w:rPr>
          <w:rFonts w:ascii="Palatino Linotype" w:hAnsi="Palatino Linotype" w:cs="Arial"/>
          <w:b/>
          <w:i/>
        </w:rPr>
      </w:pPr>
    </w:p>
    <w:p w14:paraId="66EE3B8F" w14:textId="37AEB1C8" w:rsidR="009A1F0E" w:rsidRPr="008B7228" w:rsidRDefault="009A1F0E" w:rsidP="009A1F0E">
      <w:pPr>
        <w:spacing w:line="360" w:lineRule="auto"/>
        <w:jc w:val="both"/>
        <w:rPr>
          <w:rFonts w:ascii="Palatino Linotype" w:hAnsi="Palatino Linotype"/>
        </w:rPr>
      </w:pPr>
      <w:r w:rsidRPr="008B7228">
        <w:rPr>
          <w:rFonts w:ascii="Palatino Linotype" w:hAnsi="Palatino Linotype"/>
        </w:rPr>
        <w:t>Robustece lo anterior s</w:t>
      </w:r>
      <w:r w:rsidR="009754E1" w:rsidRPr="008B7228">
        <w:rPr>
          <w:rFonts w:ascii="Palatino Linotype" w:hAnsi="Palatino Linotype"/>
        </w:rPr>
        <w:t xml:space="preserve">e encuentra lo dispuesto en el artículo </w:t>
      </w:r>
      <w:r w:rsidRPr="008B7228">
        <w:rPr>
          <w:rFonts w:ascii="Palatino Linotype" w:hAnsi="Palatino Linotype"/>
        </w:rPr>
        <w:t xml:space="preserve">5 párrafos </w:t>
      </w:r>
      <w:r w:rsidRPr="008B7228">
        <w:rPr>
          <w:rFonts w:ascii="Palatino Linotype" w:hAnsi="Palatino Linotype" w:cs="Arial"/>
        </w:rPr>
        <w:t>vigésimo, vigésimo primero y vigésimo segundo</w:t>
      </w:r>
      <w:r w:rsidRPr="008B7228">
        <w:rPr>
          <w:rFonts w:ascii="Palatino Linotype" w:hAnsi="Palatino Linotype"/>
        </w:rPr>
        <w:t>, de la Constitución Política del Estado Libre y Soberano de México, se establece lo siguiente:</w:t>
      </w:r>
    </w:p>
    <w:p w14:paraId="01D85CA2" w14:textId="77777777" w:rsidR="009A1F0E" w:rsidRPr="008B7228" w:rsidRDefault="009A1F0E" w:rsidP="009A1F0E">
      <w:pPr>
        <w:spacing w:before="240" w:line="360" w:lineRule="auto"/>
        <w:ind w:left="851" w:right="851"/>
        <w:jc w:val="both"/>
        <w:rPr>
          <w:rFonts w:ascii="Palatino Linotype" w:hAnsi="Palatino Linotype"/>
          <w:b/>
          <w:i/>
          <w:u w:val="single"/>
        </w:rPr>
      </w:pPr>
      <w:r w:rsidRPr="008B7228">
        <w:rPr>
          <w:rFonts w:ascii="Palatino Linotype" w:hAnsi="Palatino Linotype"/>
          <w:b/>
          <w:i/>
          <w:u w:val="single"/>
        </w:rPr>
        <w:t>Constitución Política del Estado Libre y Soberano de México</w:t>
      </w:r>
    </w:p>
    <w:p w14:paraId="64665A69" w14:textId="77777777" w:rsidR="009A1F0E" w:rsidRPr="008B7228" w:rsidRDefault="009A1F0E" w:rsidP="009A1F0E">
      <w:pPr>
        <w:spacing w:before="240" w:line="360" w:lineRule="auto"/>
        <w:ind w:left="851" w:right="851"/>
        <w:jc w:val="both"/>
        <w:rPr>
          <w:rFonts w:ascii="Palatino Linotype" w:hAnsi="Palatino Linotype"/>
          <w:i/>
        </w:rPr>
      </w:pPr>
      <w:r w:rsidRPr="008B7228">
        <w:rPr>
          <w:rFonts w:ascii="Palatino Linotype" w:hAnsi="Palatino Linotype"/>
          <w:i/>
        </w:rPr>
        <w:t>“</w:t>
      </w:r>
      <w:r w:rsidRPr="008B7228">
        <w:rPr>
          <w:rFonts w:ascii="Palatino Linotype" w:hAnsi="Palatino Linotype"/>
          <w:b/>
          <w:i/>
        </w:rPr>
        <w:t>Artículo 5</w:t>
      </w:r>
      <w:r w:rsidRPr="008B7228">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5A76AC1" w14:textId="77777777" w:rsidR="009A1F0E" w:rsidRPr="008B7228" w:rsidRDefault="009A1F0E" w:rsidP="009A1F0E">
      <w:pPr>
        <w:spacing w:before="240" w:line="360" w:lineRule="auto"/>
        <w:ind w:left="851" w:right="851"/>
        <w:jc w:val="both"/>
        <w:rPr>
          <w:rFonts w:ascii="Palatino Linotype" w:hAnsi="Palatino Linotype"/>
          <w:i/>
        </w:rPr>
      </w:pPr>
      <w:r w:rsidRPr="008B7228">
        <w:rPr>
          <w:rFonts w:ascii="Palatino Linotype" w:hAnsi="Palatino Linotype"/>
          <w:i/>
        </w:rPr>
        <w:t>(…)</w:t>
      </w:r>
    </w:p>
    <w:p w14:paraId="42B73B37" w14:textId="77777777" w:rsidR="009A1F0E" w:rsidRPr="008B7228" w:rsidRDefault="009A1F0E" w:rsidP="009A1F0E">
      <w:pPr>
        <w:spacing w:before="240" w:line="360" w:lineRule="auto"/>
        <w:ind w:left="851" w:right="851"/>
        <w:jc w:val="both"/>
        <w:rPr>
          <w:rFonts w:ascii="Palatino Linotype" w:hAnsi="Palatino Linotype"/>
          <w:b/>
          <w:i/>
        </w:rPr>
      </w:pPr>
      <w:r w:rsidRPr="008B7228">
        <w:rPr>
          <w:rFonts w:ascii="Palatino Linotype" w:hAnsi="Palatino Linotype"/>
          <w:i/>
        </w:rPr>
        <w:lastRenderedPageBreak/>
        <w:t xml:space="preserve">transparencia, acceso a la información pública y a la protección de datos personales en posesión de los sujetos obligados en los términos que establezca la ley. (…)” </w:t>
      </w:r>
      <w:r w:rsidRPr="008B7228">
        <w:rPr>
          <w:rFonts w:ascii="Palatino Linotype" w:hAnsi="Palatino Linotype"/>
          <w:b/>
          <w:i/>
        </w:rPr>
        <w:t>[Sic]</w:t>
      </w:r>
    </w:p>
    <w:p w14:paraId="0A67834D" w14:textId="77777777" w:rsidR="009A1F0E" w:rsidRPr="008B7228" w:rsidRDefault="009A1F0E" w:rsidP="009A1F0E">
      <w:pPr>
        <w:autoSpaceDE w:val="0"/>
        <w:autoSpaceDN w:val="0"/>
        <w:adjustRightInd w:val="0"/>
        <w:spacing w:before="240" w:line="360" w:lineRule="auto"/>
        <w:jc w:val="both"/>
        <w:rPr>
          <w:rFonts w:ascii="Palatino Linotype" w:hAnsi="Palatino Linotype" w:cs="Arial"/>
        </w:rPr>
      </w:pPr>
      <w:r w:rsidRPr="008B7228">
        <w:rPr>
          <w:rFonts w:ascii="Palatino Linotype" w:hAnsi="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B7228">
        <w:rPr>
          <w:rFonts w:ascii="Palatino Linotype" w:hAnsi="Palatino Linotype"/>
          <w:b/>
          <w:u w:val="single"/>
        </w:rPr>
        <w:t>incluso, la solicitud de acceso a la información pueda ser anónima o no contener un nombre que identifique al solicitante</w:t>
      </w:r>
      <w:r w:rsidRPr="008B7228">
        <w:rPr>
          <w:rFonts w:ascii="Palatino Linotype" w:hAnsi="Palatino Linotype"/>
        </w:rPr>
        <w:t xml:space="preserve"> o que permita tener certeza sobre su identidad. </w:t>
      </w:r>
      <w:r w:rsidRPr="008B7228">
        <w:rPr>
          <w:rFonts w:ascii="Palatino Linotype" w:hAnsi="Palatino Linotype" w:cs="Arial"/>
        </w:rPr>
        <w:t>En conclusión, se cubrieron los requisitos de procedencia y procedibilidad y conforme a las constancias que obran en el expediente.</w:t>
      </w:r>
    </w:p>
    <w:p w14:paraId="4024DE0A" w14:textId="77777777" w:rsidR="009A1F0E" w:rsidRPr="008B7228" w:rsidRDefault="009A1F0E" w:rsidP="009A1F0E">
      <w:pPr>
        <w:autoSpaceDE w:val="0"/>
        <w:autoSpaceDN w:val="0"/>
        <w:adjustRightInd w:val="0"/>
        <w:spacing w:before="240" w:line="360" w:lineRule="auto"/>
        <w:jc w:val="both"/>
        <w:rPr>
          <w:rFonts w:cs="Arial"/>
          <w:b/>
        </w:rPr>
      </w:pPr>
    </w:p>
    <w:p w14:paraId="616700E5" w14:textId="4C83E21D" w:rsidR="009A1F0E" w:rsidRPr="008B7228" w:rsidRDefault="009A1F0E" w:rsidP="009A1F0E">
      <w:pPr>
        <w:keepNext/>
        <w:keepLines/>
        <w:spacing w:line="360" w:lineRule="auto"/>
        <w:jc w:val="both"/>
        <w:outlineLvl w:val="1"/>
        <w:rPr>
          <w:rFonts w:ascii="Palatino Linotype" w:hAnsi="Palatino Linotype"/>
          <w:b/>
          <w:color w:val="000000" w:themeColor="text1"/>
          <w:sz w:val="26"/>
          <w:szCs w:val="26"/>
          <w:lang w:val="es-ES_tradnl"/>
        </w:rPr>
      </w:pPr>
      <w:r w:rsidRPr="008B7228">
        <w:rPr>
          <w:rFonts w:ascii="Palatino Linotype" w:hAnsi="Palatino Linotype"/>
          <w:b/>
          <w:color w:val="000000" w:themeColor="text1"/>
          <w:sz w:val="26"/>
          <w:szCs w:val="26"/>
          <w:lang w:val="es-ES_tradnl"/>
        </w:rPr>
        <w:t>CUARTO. De las causas de improcedencia.</w:t>
      </w:r>
    </w:p>
    <w:p w14:paraId="479A342C" w14:textId="77777777" w:rsidR="009A1F0E" w:rsidRPr="008B7228" w:rsidRDefault="009A1F0E" w:rsidP="009A1F0E">
      <w:pPr>
        <w:spacing w:line="360" w:lineRule="auto"/>
        <w:contextualSpacing/>
        <w:jc w:val="both"/>
        <w:rPr>
          <w:rFonts w:ascii="Palatino Linotype" w:hAnsi="Palatino Linotype" w:cs="Palatino Linotype"/>
          <w:color w:val="000000"/>
          <w:lang w:val="es-ES_tradnl"/>
        </w:rPr>
      </w:pPr>
      <w:r w:rsidRPr="008B7228">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D053CE" w14:textId="77777777" w:rsidR="009A1F0E" w:rsidRPr="008B7228" w:rsidRDefault="009A1F0E" w:rsidP="009A1F0E">
      <w:pPr>
        <w:spacing w:line="360" w:lineRule="auto"/>
        <w:contextualSpacing/>
        <w:jc w:val="both"/>
        <w:rPr>
          <w:rFonts w:ascii="Palatino Linotype" w:hAnsi="Palatino Linotype" w:cs="Palatino Linotype"/>
          <w:color w:val="000000"/>
          <w:lang w:val="es-ES_tradnl"/>
        </w:rPr>
      </w:pPr>
    </w:p>
    <w:p w14:paraId="302BB4D1" w14:textId="77777777" w:rsidR="009A1F0E" w:rsidRPr="008B7228" w:rsidRDefault="009A1F0E" w:rsidP="009A1F0E">
      <w:pPr>
        <w:spacing w:line="360" w:lineRule="auto"/>
        <w:contextualSpacing/>
        <w:jc w:val="both"/>
        <w:rPr>
          <w:rFonts w:ascii="Palatino Linotype" w:hAnsi="Palatino Linotype" w:cs="Palatino Linotype"/>
          <w:color w:val="000000"/>
          <w:lang w:val="es-ES_tradnl"/>
        </w:rPr>
      </w:pPr>
      <w:r w:rsidRPr="008B7228">
        <w:rPr>
          <w:rFonts w:ascii="Palatino Linotype" w:hAnsi="Palatino Linotype" w:cs="Palatino Linotype"/>
          <w:color w:val="000000"/>
          <w:lang w:val="es-ES_tradnl"/>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w:t>
      </w:r>
      <w:r w:rsidRPr="008B7228">
        <w:rPr>
          <w:rFonts w:ascii="Palatino Linotype" w:hAnsi="Palatino Linotype" w:cs="Palatino Linotype"/>
          <w:color w:val="000000"/>
          <w:lang w:val="es-ES_tradnl"/>
        </w:rPr>
        <w:lastRenderedPageBreak/>
        <w:t>ley de la materia</w:t>
      </w:r>
      <w:r w:rsidRPr="008B7228">
        <w:rPr>
          <w:rFonts w:ascii="Palatino Linotype" w:hAnsi="Palatino Linotype" w:cs="Palatino Linotype"/>
          <w:color w:val="000000"/>
          <w:vertAlign w:val="superscript"/>
          <w:lang w:val="es-ES_tradnl"/>
        </w:rPr>
        <w:footnoteReference w:id="1"/>
      </w:r>
      <w:r w:rsidRPr="008B7228">
        <w:rPr>
          <w:rFonts w:ascii="Palatino Linotype" w:hAnsi="Palatino Linotype" w:cs="Palatino Linotype"/>
          <w:color w:val="000000"/>
          <w:lang w:val="es-ES_tradnl"/>
        </w:rPr>
        <w:t>, la cual permite dilucidar alguna causal que impida el estudio y resolución, cuando una vez admitido el recurso de revisión se advierta una causa de improcedencia que permita sobreseerlo, sin estudiar el fondo del asunto.</w:t>
      </w:r>
    </w:p>
    <w:p w14:paraId="17C48B80" w14:textId="77777777" w:rsidR="009A1F0E" w:rsidRPr="008B7228" w:rsidRDefault="009A1F0E" w:rsidP="009A1F0E">
      <w:pPr>
        <w:spacing w:line="360" w:lineRule="auto"/>
        <w:contextualSpacing/>
        <w:jc w:val="both"/>
        <w:rPr>
          <w:rFonts w:ascii="Palatino Linotype" w:hAnsi="Palatino Linotype" w:cs="Palatino Linotype"/>
          <w:color w:val="000000"/>
          <w:lang w:val="es-ES_tradnl"/>
        </w:rPr>
      </w:pPr>
    </w:p>
    <w:p w14:paraId="26653B03" w14:textId="43E71A66" w:rsidR="009A1F0E" w:rsidRPr="008B7228" w:rsidRDefault="009A1F0E" w:rsidP="009754E1">
      <w:pPr>
        <w:spacing w:line="360" w:lineRule="auto"/>
        <w:contextualSpacing/>
        <w:jc w:val="both"/>
        <w:rPr>
          <w:rFonts w:ascii="Palatino Linotype" w:hAnsi="Palatino Linotype" w:cs="Palatino Linotype"/>
          <w:color w:val="000000"/>
          <w:lang w:val="es-ES_tradnl"/>
        </w:rPr>
      </w:pPr>
      <w:r w:rsidRPr="008B7228">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84AFBD5" w14:textId="3BC53717" w:rsidR="00A916EF" w:rsidRPr="008B7228"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8B7228">
        <w:rPr>
          <w:rFonts w:ascii="Palatino Linotype" w:eastAsia="Times New Roman" w:hAnsi="Palatino Linotype" w:cs="Times New Roman"/>
          <w:b/>
          <w:color w:val="000000" w:themeColor="text1"/>
          <w:sz w:val="26"/>
          <w:szCs w:val="26"/>
          <w:lang w:val="es-ES_tradnl" w:eastAsia="es-MX"/>
        </w:rPr>
        <w:lastRenderedPageBreak/>
        <w:t xml:space="preserve">QUINTO. </w:t>
      </w:r>
      <w:r w:rsidR="00A916EF" w:rsidRPr="008B7228">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80160D7" w14:textId="77777777" w:rsidR="00F222E0" w:rsidRPr="008B7228"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8B7228"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6037226D" w14:textId="77777777" w:rsidR="00F222E0" w:rsidRPr="008B7228" w:rsidRDefault="00F222E0" w:rsidP="00F222E0">
      <w:pPr>
        <w:contextualSpacing/>
        <w:rPr>
          <w:rFonts w:cs="Palatino Linotype"/>
          <w:color w:val="000000"/>
        </w:rPr>
      </w:pPr>
    </w:p>
    <w:p w14:paraId="38FE111A" w14:textId="2FC4E855" w:rsidR="007A7793" w:rsidRPr="008B7228" w:rsidRDefault="007A7793" w:rsidP="0033286B">
      <w:pPr>
        <w:pStyle w:val="Prrafodelista"/>
        <w:numPr>
          <w:ilvl w:val="0"/>
          <w:numId w:val="2"/>
        </w:numPr>
        <w:contextualSpacing/>
        <w:rPr>
          <w:rFonts w:cs="Palatino Linotype"/>
          <w:color w:val="000000"/>
          <w:lang w:val="es-ES_tradnl" w:eastAsia="es-MX"/>
        </w:rPr>
      </w:pPr>
      <w:r w:rsidRPr="008B7228">
        <w:rPr>
          <w:rFonts w:cs="Palatino Linotype"/>
          <w:color w:val="000000"/>
          <w:lang w:val="es-MX"/>
        </w:rPr>
        <w:t>De la actual administración;</w:t>
      </w:r>
    </w:p>
    <w:p w14:paraId="34EC4379" w14:textId="3EB55710" w:rsidR="009A1F0E" w:rsidRPr="008B7228" w:rsidRDefault="007A7793" w:rsidP="0033286B">
      <w:pPr>
        <w:pStyle w:val="Prrafodelista"/>
        <w:numPr>
          <w:ilvl w:val="2"/>
          <w:numId w:val="2"/>
        </w:numPr>
        <w:contextualSpacing/>
        <w:rPr>
          <w:rFonts w:cs="Palatino Linotype"/>
          <w:color w:val="000000"/>
          <w:lang w:val="es-ES_tradnl" w:eastAsia="es-MX"/>
        </w:rPr>
      </w:pPr>
      <w:r w:rsidRPr="008B7228">
        <w:rPr>
          <w:rFonts w:cs="Palatino Linotype"/>
          <w:color w:val="000000"/>
          <w:lang w:val="es-MX"/>
        </w:rPr>
        <w:t xml:space="preserve"> </w:t>
      </w:r>
      <w:r w:rsidR="00B8088F" w:rsidRPr="008B7228">
        <w:rPr>
          <w:rFonts w:cs="Palatino Linotype"/>
          <w:color w:val="000000"/>
          <w:lang w:val="es-MX"/>
        </w:rPr>
        <w:t xml:space="preserve">Nombramientos </w:t>
      </w:r>
      <w:r w:rsidR="009754E1" w:rsidRPr="008B7228">
        <w:rPr>
          <w:rFonts w:cs="Palatino Linotype"/>
          <w:color w:val="000000"/>
          <w:lang w:val="es-MX"/>
        </w:rPr>
        <w:t>de los jefes de departamento, titulares y directores</w:t>
      </w:r>
    </w:p>
    <w:p w14:paraId="4EB73044" w14:textId="77777777" w:rsidR="00B8088F" w:rsidRPr="008B7228" w:rsidRDefault="00B8088F" w:rsidP="00B8088F">
      <w:pPr>
        <w:pStyle w:val="Prrafodelista"/>
        <w:ind w:left="720"/>
        <w:contextualSpacing/>
        <w:rPr>
          <w:rFonts w:cs="Palatino Linotype"/>
          <w:color w:val="000000"/>
          <w:lang w:val="es-ES_tradnl" w:eastAsia="es-MX"/>
        </w:rPr>
      </w:pPr>
    </w:p>
    <w:p w14:paraId="36E1BA03" w14:textId="56A02F74" w:rsidR="00B8088F" w:rsidRPr="008B7228" w:rsidRDefault="00A916EF"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8B7228">
        <w:rPr>
          <w:rFonts w:ascii="Palatino Linotype" w:eastAsia="Times New Roman" w:hAnsi="Palatino Linotype" w:cs="Palatino Linotype"/>
          <w:color w:val="000000"/>
          <w:sz w:val="24"/>
          <w:szCs w:val="24"/>
          <w:lang w:val="es-ES_tradnl" w:eastAsia="es-MX"/>
        </w:rPr>
        <w:t>Por lo que atento a la solicitud de información el Sujeto Obligado hizo entrega de los siguientes archivos electrónicos:</w:t>
      </w:r>
    </w:p>
    <w:p w14:paraId="2F36E3FA" w14:textId="1BEFAC1A" w:rsidR="00082129" w:rsidRPr="008B7228" w:rsidRDefault="009754E1" w:rsidP="006A4943">
      <w:pPr>
        <w:pStyle w:val="Prrafodelista"/>
        <w:numPr>
          <w:ilvl w:val="0"/>
          <w:numId w:val="6"/>
        </w:numPr>
        <w:contextualSpacing/>
        <w:rPr>
          <w:rFonts w:cs="Palatino Linotype"/>
          <w:b/>
          <w:bCs/>
          <w:i/>
          <w:lang w:eastAsia="es-MX"/>
        </w:rPr>
      </w:pPr>
      <w:r w:rsidRPr="008B7228">
        <w:rPr>
          <w:rFonts w:cs="Arial"/>
          <w:b/>
          <w:bCs/>
        </w:rPr>
        <w:t xml:space="preserve">062_SOL_RESP_ADMON_2025.pdf; </w:t>
      </w:r>
      <w:r w:rsidRPr="008B7228">
        <w:rPr>
          <w:rFonts w:cs="Arial"/>
          <w:bCs/>
        </w:rPr>
        <w:t>Documento que consta de una foja en formato PDF de fecha trece de febrero de dos mil veinticinco por medio del cual la Jefa del Departamento de Recursos Humanos manifiesta que</w:t>
      </w:r>
      <w:r w:rsidR="00082129" w:rsidRPr="008B7228">
        <w:rPr>
          <w:rFonts w:cs="Arial"/>
          <w:bCs/>
        </w:rPr>
        <w:t xml:space="preserve"> después de una búsqueda exhaustiva y razonable dentro de los expedientes de los servidores públicos </w:t>
      </w:r>
      <w:r w:rsidR="00082129" w:rsidRPr="008B7228">
        <w:rPr>
          <w:rFonts w:cs="Arial"/>
          <w:b/>
          <w:bCs/>
        </w:rPr>
        <w:t>no obran nombramientos de jefes de departamento, titulares y directores del año 2025.</w:t>
      </w:r>
    </w:p>
    <w:p w14:paraId="4DD9D0AF" w14:textId="18E7249E" w:rsidR="009754E1" w:rsidRPr="008B7228" w:rsidRDefault="009754E1" w:rsidP="0033286B">
      <w:pPr>
        <w:pStyle w:val="Prrafodelista"/>
        <w:numPr>
          <w:ilvl w:val="0"/>
          <w:numId w:val="6"/>
        </w:numPr>
        <w:contextualSpacing/>
        <w:rPr>
          <w:rFonts w:cs="Palatino Linotype"/>
          <w:b/>
          <w:bCs/>
          <w:i/>
          <w:lang w:eastAsia="es-MX"/>
        </w:rPr>
      </w:pPr>
      <w:r w:rsidRPr="008B7228">
        <w:rPr>
          <w:rFonts w:cs="Arial"/>
          <w:b/>
          <w:bCs/>
        </w:rPr>
        <w:lastRenderedPageBreak/>
        <w:t>062_RESP_UT_2025.pdf</w:t>
      </w:r>
      <w:r w:rsidR="00082129" w:rsidRPr="008B7228">
        <w:rPr>
          <w:rFonts w:cs="Arial"/>
          <w:b/>
          <w:bCs/>
        </w:rPr>
        <w:t xml:space="preserve">; </w:t>
      </w:r>
      <w:r w:rsidR="00082129" w:rsidRPr="008B7228">
        <w:rPr>
          <w:rFonts w:cs="Arial"/>
          <w:bCs/>
        </w:rPr>
        <w:t xml:space="preserve">Documento que consta de una foja en formato PDF de fecha veinte de febrero de dos mil veinticinco por medio del cual la Titular de la Unidad de Transparencia turna la solicitud de información al Servidor Público Habilitado. </w:t>
      </w:r>
    </w:p>
    <w:p w14:paraId="3827BB8A" w14:textId="77777777" w:rsidR="009754E1" w:rsidRPr="008B7228" w:rsidRDefault="009754E1" w:rsidP="00000057">
      <w:pPr>
        <w:spacing w:after="0" w:line="360" w:lineRule="auto"/>
        <w:contextualSpacing/>
        <w:jc w:val="both"/>
        <w:rPr>
          <w:rFonts w:ascii="Palatino Linotype" w:eastAsia="Times New Roman" w:hAnsi="Palatino Linotype" w:cs="Palatino Linotype"/>
          <w:color w:val="000000"/>
          <w:sz w:val="24"/>
          <w:lang w:val="es-ES_tradnl" w:eastAsia="es-MX"/>
        </w:rPr>
      </w:pPr>
    </w:p>
    <w:p w14:paraId="6E5DBFD2" w14:textId="389831EF" w:rsidR="00082129" w:rsidRPr="008B7228" w:rsidRDefault="00A916EF" w:rsidP="00A944B4">
      <w:pPr>
        <w:spacing w:after="0" w:line="360" w:lineRule="auto"/>
        <w:contextualSpacing/>
        <w:jc w:val="both"/>
        <w:rPr>
          <w:rFonts w:ascii="Palatino Linotype" w:hAnsi="Palatino Linotype" w:cs="Palatino Linotype"/>
          <w:color w:val="000000"/>
          <w:sz w:val="24"/>
          <w:szCs w:val="24"/>
        </w:rPr>
      </w:pPr>
      <w:r w:rsidRPr="008B7228">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381837" w:rsidRPr="008B7228">
        <w:rPr>
          <w:rFonts w:ascii="Palatino Linotype" w:eastAsia="Times New Roman" w:hAnsi="Palatino Linotype" w:cs="Palatino Linotype"/>
          <w:i/>
          <w:color w:val="000000"/>
          <w:sz w:val="24"/>
          <w:szCs w:val="24"/>
          <w:lang w:val="es-ES_tradnl" w:eastAsia="es-MX"/>
        </w:rPr>
        <w:t>“</w:t>
      </w:r>
      <w:r w:rsidR="00082129" w:rsidRPr="008B7228">
        <w:rPr>
          <w:rFonts w:ascii="Palatino Linotype" w:hAnsi="Palatino Linotype"/>
          <w:i/>
          <w:color w:val="000000"/>
          <w:sz w:val="24"/>
          <w:szCs w:val="24"/>
        </w:rPr>
        <w:t>Se solicita que se declare la nulidad del acto administrativo por la omisión de respuesta a la solicitud y se ordene la respuesta de la entidad en los términos</w:t>
      </w:r>
      <w:r w:rsidR="00AC4EF9" w:rsidRPr="008B7228">
        <w:rPr>
          <w:rFonts w:ascii="Palatino Linotype" w:eastAsia="Times New Roman" w:hAnsi="Palatino Linotype" w:cs="Palatino Linotype"/>
          <w:i/>
          <w:color w:val="000000"/>
          <w:sz w:val="24"/>
          <w:szCs w:val="24"/>
          <w:lang w:eastAsia="es-MX"/>
        </w:rPr>
        <w:t>”</w:t>
      </w:r>
      <w:r w:rsidR="00000057" w:rsidRPr="008B7228">
        <w:rPr>
          <w:rFonts w:ascii="Palatino Linotype" w:eastAsia="Times New Roman" w:hAnsi="Palatino Linotype" w:cs="Palatino Linotype"/>
          <w:i/>
          <w:color w:val="000000"/>
          <w:lang w:val="es-ES_tradnl" w:eastAsia="es-MX"/>
        </w:rPr>
        <w:t xml:space="preserve"> </w:t>
      </w:r>
      <w:r w:rsidRPr="008B7228">
        <w:rPr>
          <w:rFonts w:ascii="Palatino Linotype" w:eastAsia="Times New Roman" w:hAnsi="Palatino Linotype" w:cs="Palatino Linotype"/>
          <w:color w:val="000000"/>
          <w:sz w:val="24"/>
          <w:lang w:val="es-ES_tradnl" w:eastAsia="es-MX"/>
        </w:rPr>
        <w:t>y motivos de inconformidad</w:t>
      </w:r>
      <w:r w:rsidR="00381837" w:rsidRPr="008B7228">
        <w:rPr>
          <w:rFonts w:ascii="Palatino Linotype" w:eastAsia="Times New Roman" w:hAnsi="Palatino Linotype" w:cs="Palatino Linotype"/>
          <w:color w:val="000000"/>
          <w:sz w:val="24"/>
          <w:lang w:val="es-ES_tradnl" w:eastAsia="es-MX"/>
        </w:rPr>
        <w:t xml:space="preserve"> que “</w:t>
      </w:r>
      <w:r w:rsidR="00082129" w:rsidRPr="008B7228">
        <w:rPr>
          <w:rFonts w:ascii="Palatino Linotype" w:hAnsi="Palatino Linotype"/>
          <w:i/>
          <w:color w:val="000000"/>
          <w:sz w:val="24"/>
          <w:szCs w:val="24"/>
        </w:rPr>
        <w:t>no se entrego lo que se solicito</w:t>
      </w:r>
      <w:r w:rsidR="00381837" w:rsidRPr="008B7228">
        <w:rPr>
          <w:rFonts w:ascii="Palatino Linotype" w:hAnsi="Palatino Linotype"/>
          <w:i/>
          <w:color w:val="000000"/>
          <w:sz w:val="24"/>
          <w:szCs w:val="24"/>
        </w:rPr>
        <w:t>”</w:t>
      </w:r>
      <w:r w:rsidRPr="008B7228">
        <w:rPr>
          <w:rFonts w:ascii="Palatino Linotype" w:eastAsia="Times New Roman" w:hAnsi="Palatino Linotype" w:cs="Palatino Linotype"/>
          <w:i/>
          <w:color w:val="000000"/>
          <w:sz w:val="24"/>
          <w:lang w:val="es-ES_tradnl" w:eastAsia="es-MX"/>
        </w:rPr>
        <w:t>,</w:t>
      </w:r>
      <w:r w:rsidRPr="008B7228">
        <w:rPr>
          <w:rFonts w:ascii="Palatino Linotype" w:eastAsia="Times New Roman" w:hAnsi="Palatino Linotype" w:cs="Palatino Linotype"/>
          <w:i/>
          <w:color w:val="000000"/>
          <w:lang w:val="es-ES_tradnl" w:eastAsia="es-MX"/>
        </w:rPr>
        <w:t xml:space="preserve"> </w:t>
      </w:r>
      <w:r w:rsidRPr="008B7228">
        <w:rPr>
          <w:rFonts w:ascii="Palatino Linotype" w:eastAsia="Times New Roman" w:hAnsi="Palatino Linotype" w:cs="Palatino Linotype"/>
          <w:color w:val="000000"/>
          <w:sz w:val="24"/>
          <w:lang w:val="es-ES_tradnl" w:eastAsia="es-MX"/>
        </w:rPr>
        <w:t xml:space="preserve">en este sentido el Recurrente considero que el </w:t>
      </w:r>
      <w:r w:rsidR="00A944B4" w:rsidRPr="008B7228">
        <w:rPr>
          <w:rFonts w:ascii="Palatino Linotype" w:eastAsia="Times New Roman" w:hAnsi="Palatino Linotype" w:cs="Palatino Linotype"/>
          <w:color w:val="000000"/>
          <w:sz w:val="24"/>
          <w:lang w:val="es-ES_tradnl" w:eastAsia="es-MX"/>
        </w:rPr>
        <w:t>Sujeto Obligado no le dio cuenta de</w:t>
      </w:r>
      <w:r w:rsidR="007A7793" w:rsidRPr="008B7228">
        <w:rPr>
          <w:rFonts w:ascii="Palatino Linotype" w:eastAsia="Times New Roman" w:hAnsi="Palatino Linotype" w:cs="Palatino Linotype"/>
          <w:color w:val="000000"/>
          <w:sz w:val="24"/>
          <w:lang w:val="es-ES_tradnl" w:eastAsia="es-MX"/>
        </w:rPr>
        <w:t xml:space="preserve"> los</w:t>
      </w:r>
      <w:r w:rsidR="00A944B4" w:rsidRPr="008B7228">
        <w:rPr>
          <w:rFonts w:ascii="Palatino Linotype" w:eastAsia="Times New Roman" w:hAnsi="Palatino Linotype" w:cs="Palatino Linotype"/>
          <w:color w:val="000000"/>
          <w:sz w:val="24"/>
          <w:lang w:val="es-ES_tradnl" w:eastAsia="es-MX"/>
        </w:rPr>
        <w:t xml:space="preserve"> </w:t>
      </w:r>
      <w:r w:rsidR="00A944B4" w:rsidRPr="008B7228">
        <w:rPr>
          <w:rFonts w:ascii="Palatino Linotype" w:hAnsi="Palatino Linotype" w:cs="Palatino Linotype"/>
          <w:color w:val="000000"/>
          <w:sz w:val="24"/>
          <w:szCs w:val="24"/>
        </w:rPr>
        <w:t>nombramiento</w:t>
      </w:r>
      <w:r w:rsidR="007A7793" w:rsidRPr="008B7228">
        <w:rPr>
          <w:rFonts w:ascii="Palatino Linotype" w:eastAsia="Times New Roman" w:hAnsi="Palatino Linotype" w:cs="Palatino Linotype"/>
          <w:color w:val="000000"/>
          <w:sz w:val="24"/>
          <w:lang w:val="es-ES_tradnl" w:eastAsia="es-MX"/>
        </w:rPr>
        <w:t xml:space="preserve">s de </w:t>
      </w:r>
      <w:r w:rsidR="00082129" w:rsidRPr="008B7228">
        <w:rPr>
          <w:rFonts w:ascii="Palatino Linotype" w:hAnsi="Palatino Linotype" w:cs="Palatino Linotype"/>
          <w:color w:val="000000"/>
          <w:sz w:val="24"/>
          <w:szCs w:val="24"/>
        </w:rPr>
        <w:t>los jefes de departamento, titulares y directores.</w:t>
      </w:r>
    </w:p>
    <w:p w14:paraId="41C0677B" w14:textId="77777777" w:rsidR="00082129" w:rsidRPr="008B7228" w:rsidRDefault="00082129" w:rsidP="00A944B4">
      <w:pPr>
        <w:spacing w:after="0" w:line="360" w:lineRule="auto"/>
        <w:contextualSpacing/>
        <w:jc w:val="both"/>
        <w:rPr>
          <w:rFonts w:ascii="Palatino Linotype" w:hAnsi="Palatino Linotype" w:cs="Palatino Linotype"/>
          <w:color w:val="000000"/>
          <w:sz w:val="24"/>
          <w:szCs w:val="24"/>
        </w:rPr>
      </w:pPr>
    </w:p>
    <w:p w14:paraId="0D4EA25E" w14:textId="02B56110" w:rsidR="00082129" w:rsidRPr="008B7228" w:rsidRDefault="00082129" w:rsidP="00A944B4">
      <w:pPr>
        <w:spacing w:after="0" w:line="360" w:lineRule="auto"/>
        <w:contextualSpacing/>
        <w:jc w:val="both"/>
        <w:rPr>
          <w:rFonts w:ascii="Palatino Linotype" w:hAnsi="Palatino Linotype" w:cs="Palatino Linotype"/>
          <w:color w:val="000000"/>
          <w:sz w:val="24"/>
          <w:szCs w:val="24"/>
        </w:rPr>
      </w:pPr>
      <w:r w:rsidRPr="008B7228">
        <w:rPr>
          <w:rFonts w:ascii="Palatino Linotype" w:hAnsi="Palatino Linotype" w:cs="Palatino Linotype"/>
          <w:color w:val="000000"/>
          <w:sz w:val="24"/>
          <w:szCs w:val="24"/>
        </w:rPr>
        <w:t xml:space="preserve">Por lo que a efecto de no vulnerar el derecho al acceso a la información remitió su informe justificado en los términos siguientes; </w:t>
      </w:r>
    </w:p>
    <w:p w14:paraId="598CCAC7" w14:textId="2A715063" w:rsidR="00082129" w:rsidRPr="008B7228" w:rsidRDefault="00082129" w:rsidP="0033286B">
      <w:pPr>
        <w:pStyle w:val="Prrafodelista"/>
        <w:numPr>
          <w:ilvl w:val="0"/>
          <w:numId w:val="6"/>
        </w:numPr>
        <w:contextualSpacing/>
        <w:rPr>
          <w:i/>
        </w:rPr>
      </w:pPr>
      <w:r w:rsidRPr="008B7228">
        <w:rPr>
          <w:rFonts w:cs="Arial"/>
          <w:b/>
          <w:bCs/>
          <w:i/>
        </w:rPr>
        <w:t xml:space="preserve">02385_RR_IFJ_2025.pdf; </w:t>
      </w:r>
      <w:r w:rsidRPr="008B7228">
        <w:rPr>
          <w:rFonts w:cs="Arial"/>
          <w:bCs/>
        </w:rPr>
        <w:t xml:space="preserve">Documento que consta de dos fojas en formato PDF por medio del cual la Titular de la Unidad de Transparencia manifiesta que la solicitud de información fue turnada al Servidor Público Habilitado. </w:t>
      </w:r>
    </w:p>
    <w:p w14:paraId="452BC702" w14:textId="77777777" w:rsidR="00082129" w:rsidRPr="008B7228" w:rsidRDefault="00082129" w:rsidP="00082129">
      <w:pPr>
        <w:pStyle w:val="Prrafodelista"/>
        <w:ind w:left="720"/>
        <w:contextualSpacing/>
        <w:rPr>
          <w:i/>
        </w:rPr>
      </w:pPr>
    </w:p>
    <w:p w14:paraId="0B303DB2" w14:textId="543E27D1" w:rsidR="00082129" w:rsidRPr="008B7228" w:rsidRDefault="00082129" w:rsidP="0033286B">
      <w:pPr>
        <w:pStyle w:val="Prrafodelista"/>
        <w:numPr>
          <w:ilvl w:val="0"/>
          <w:numId w:val="6"/>
        </w:numPr>
        <w:contextualSpacing/>
        <w:rPr>
          <w:i/>
        </w:rPr>
      </w:pPr>
      <w:r w:rsidRPr="008B7228">
        <w:rPr>
          <w:rFonts w:cs="Arial"/>
          <w:b/>
          <w:bCs/>
          <w:i/>
        </w:rPr>
        <w:t xml:space="preserve">ANEXO_NOMBRAMIENTOS_2025.pdf; </w:t>
      </w:r>
      <w:r w:rsidRPr="008B7228">
        <w:rPr>
          <w:rFonts w:cs="Arial"/>
          <w:bCs/>
        </w:rPr>
        <w:t>Documento que consta de setenta y seis fojas en formato PDF del que se advierten los nombramientos de servidores públicos entrantes a la administración 2025-2027.</w:t>
      </w:r>
    </w:p>
    <w:p w14:paraId="7F4654FB" w14:textId="77777777" w:rsidR="00A916EF" w:rsidRPr="008B7228"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8B7228"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8B7228">
        <w:rPr>
          <w:rFonts w:ascii="Palatino Linotype" w:eastAsia="Times New Roman" w:hAnsi="Palatino Linotype" w:cs="Arial"/>
          <w:sz w:val="24"/>
          <w:lang w:val="es-ES_tradnl" w:eastAsia="es-MX"/>
        </w:rPr>
        <w:lastRenderedPageBreak/>
        <w:t xml:space="preserve">En esta misma tesitura, el derecho de acceso a la información pública, consiste en que la información solicitada conste en un soporte documental en cualquiera de sus formas, a saber: </w:t>
      </w:r>
      <w:r w:rsidRPr="008B7228">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8B7228">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6DC2B8" w14:textId="77777777" w:rsidR="00A916EF" w:rsidRPr="008B7228"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8B7228" w:rsidRDefault="00A916EF" w:rsidP="00A916EF">
      <w:pPr>
        <w:spacing w:after="0" w:line="360" w:lineRule="auto"/>
        <w:ind w:left="567" w:right="616"/>
        <w:jc w:val="both"/>
        <w:rPr>
          <w:rFonts w:ascii="Palatino Linotype" w:eastAsia="Times New Roman" w:hAnsi="Palatino Linotype" w:cs="Arial"/>
          <w:i/>
          <w:lang w:val="es-ES_tradnl" w:eastAsia="es-MX"/>
        </w:rPr>
      </w:pPr>
      <w:r w:rsidRPr="008B7228">
        <w:rPr>
          <w:rFonts w:ascii="Palatino Linotype" w:eastAsia="Times New Roman" w:hAnsi="Palatino Linotype" w:cs="Arial"/>
          <w:i/>
          <w:lang w:val="es-ES_tradnl" w:eastAsia="es-MX"/>
        </w:rPr>
        <w:t>“</w:t>
      </w:r>
      <w:r w:rsidRPr="008B7228">
        <w:rPr>
          <w:rFonts w:ascii="Palatino Linotype" w:eastAsia="Times New Roman" w:hAnsi="Palatino Linotype" w:cs="Arial"/>
          <w:b/>
          <w:i/>
          <w:lang w:val="es-ES_tradnl" w:eastAsia="es-MX"/>
        </w:rPr>
        <w:t xml:space="preserve">Artículo 3. </w:t>
      </w:r>
      <w:r w:rsidRPr="008B7228">
        <w:rPr>
          <w:rFonts w:ascii="Palatino Linotype" w:eastAsia="Times New Roman" w:hAnsi="Palatino Linotype" w:cs="Arial"/>
          <w:i/>
          <w:lang w:val="es-ES_tradnl" w:eastAsia="es-MX"/>
        </w:rPr>
        <w:t>Para los efectos de la presente Ley se entenderá por:</w:t>
      </w:r>
    </w:p>
    <w:p w14:paraId="6B0CF561" w14:textId="77777777" w:rsidR="00A916EF" w:rsidRPr="008B7228" w:rsidRDefault="00A916EF" w:rsidP="00A916EF">
      <w:pPr>
        <w:spacing w:after="0" w:line="360" w:lineRule="auto"/>
        <w:ind w:left="567" w:right="616"/>
        <w:jc w:val="both"/>
        <w:rPr>
          <w:rFonts w:ascii="Palatino Linotype" w:eastAsia="Times New Roman" w:hAnsi="Palatino Linotype" w:cs="Arial"/>
          <w:i/>
          <w:lang w:val="es-ES_tradnl" w:eastAsia="es-MX"/>
        </w:rPr>
      </w:pPr>
      <w:r w:rsidRPr="008B7228">
        <w:rPr>
          <w:rFonts w:ascii="Palatino Linotype" w:eastAsia="Times New Roman" w:hAnsi="Palatino Linotype" w:cs="Arial"/>
          <w:i/>
          <w:lang w:val="es-ES_tradnl" w:eastAsia="es-MX"/>
        </w:rPr>
        <w:t>(…)</w:t>
      </w:r>
    </w:p>
    <w:p w14:paraId="6B2E881E" w14:textId="77777777" w:rsidR="00A916EF" w:rsidRPr="008B7228" w:rsidRDefault="00A916EF" w:rsidP="00A916EF">
      <w:pPr>
        <w:spacing w:after="0" w:line="360" w:lineRule="auto"/>
        <w:ind w:left="567" w:right="616"/>
        <w:jc w:val="both"/>
        <w:rPr>
          <w:rFonts w:ascii="Palatino Linotype" w:eastAsia="Times New Roman" w:hAnsi="Palatino Linotype" w:cs="Arial"/>
          <w:i/>
          <w:lang w:val="es-ES_tradnl" w:eastAsia="es-MX"/>
        </w:rPr>
      </w:pPr>
      <w:r w:rsidRPr="008B7228">
        <w:rPr>
          <w:rFonts w:ascii="Palatino Linotype" w:eastAsia="Times New Roman" w:hAnsi="Palatino Linotype" w:cs="Arial"/>
          <w:b/>
          <w:i/>
          <w:lang w:val="es-ES_tradnl" w:eastAsia="es-MX"/>
        </w:rPr>
        <w:t>XI. Documento:</w:t>
      </w:r>
      <w:r w:rsidRPr="008B7228">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8B7228">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8B7228">
        <w:rPr>
          <w:rFonts w:ascii="Palatino Linotype" w:eastAsia="Times New Roman" w:hAnsi="Palatino Linotype" w:cs="Arial"/>
          <w:i/>
          <w:u w:val="single"/>
          <w:lang w:val="es-ES_tradnl" w:eastAsia="es-MX"/>
        </w:rPr>
        <w:t>,</w:t>
      </w:r>
      <w:r w:rsidRPr="008B7228">
        <w:rPr>
          <w:rFonts w:ascii="Palatino Linotype" w:eastAsia="Times New Roman" w:hAnsi="Palatino Linotype" w:cs="Arial"/>
          <w:i/>
          <w:lang w:val="es-ES_tradnl" w:eastAsia="es-MX"/>
        </w:rPr>
        <w:t xml:space="preserve"> sus servidores públicos e integrantes, </w:t>
      </w:r>
      <w:r w:rsidRPr="008B7228">
        <w:rPr>
          <w:rFonts w:ascii="Palatino Linotype" w:eastAsia="Times New Roman" w:hAnsi="Palatino Linotype" w:cs="Arial"/>
          <w:b/>
          <w:i/>
          <w:u w:val="single"/>
          <w:lang w:val="es-ES_tradnl" w:eastAsia="es-MX"/>
        </w:rPr>
        <w:t>sin importar su fuente o fecha de elaboración.</w:t>
      </w:r>
      <w:r w:rsidRPr="008B7228">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E5CDA0F" w14:textId="26F98EBB" w:rsidR="00AA7641" w:rsidRPr="008B7228" w:rsidRDefault="00A916EF" w:rsidP="00A23A3F">
      <w:pPr>
        <w:spacing w:after="0" w:line="360" w:lineRule="auto"/>
        <w:ind w:left="567" w:right="616"/>
        <w:jc w:val="both"/>
        <w:rPr>
          <w:rFonts w:ascii="Palatino Linotype" w:eastAsia="Times New Roman" w:hAnsi="Palatino Linotype" w:cs="Arial"/>
          <w:i/>
          <w:lang w:val="es-ES_tradnl" w:eastAsia="es-MX"/>
        </w:rPr>
      </w:pPr>
      <w:r w:rsidRPr="008B7228">
        <w:rPr>
          <w:rFonts w:ascii="Palatino Linotype" w:eastAsia="Times New Roman" w:hAnsi="Palatino Linotype" w:cs="Arial"/>
          <w:i/>
          <w:lang w:val="es-ES_tradnl" w:eastAsia="es-MX"/>
        </w:rPr>
        <w:t>(…)”</w:t>
      </w:r>
    </w:p>
    <w:p w14:paraId="6F8A569D" w14:textId="77777777" w:rsidR="00082129" w:rsidRPr="008B7228" w:rsidRDefault="00082129" w:rsidP="00A916EF">
      <w:pPr>
        <w:spacing w:before="240" w:after="240" w:line="360" w:lineRule="auto"/>
        <w:ind w:right="49"/>
        <w:contextualSpacing/>
        <w:jc w:val="both"/>
        <w:rPr>
          <w:rFonts w:ascii="Palatino Linotype" w:eastAsia="Times New Roman" w:hAnsi="Palatino Linotype" w:cs="Arial"/>
          <w:sz w:val="24"/>
          <w:lang w:val="es-ES_tradnl" w:eastAsia="es-MX"/>
        </w:rPr>
      </w:pPr>
    </w:p>
    <w:p w14:paraId="139A87F6" w14:textId="61FD6D25" w:rsidR="00633048" w:rsidRPr="008B7228"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8B7228">
        <w:rPr>
          <w:rFonts w:ascii="Palatino Linotype" w:eastAsia="Times New Roman" w:hAnsi="Palatino Linotype" w:cs="Arial"/>
          <w:sz w:val="24"/>
          <w:lang w:val="es-ES_tradnl" w:eastAsia="es-MX"/>
        </w:rPr>
        <w:t xml:space="preserve">Además, </w:t>
      </w:r>
      <w:r w:rsidRPr="008B7228">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w:t>
      </w:r>
      <w:r w:rsidRPr="008B7228">
        <w:rPr>
          <w:rFonts w:ascii="Palatino Linotype" w:eastAsia="MS Mincho" w:hAnsi="Palatino Linotype" w:cs="Calibri"/>
          <w:sz w:val="24"/>
          <w:lang w:val="es-ES_tradnl" w:eastAsia="es-MX"/>
        </w:rPr>
        <w:lastRenderedPageBreak/>
        <w:t>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2443430" w14:textId="77777777" w:rsidR="006B40C4" w:rsidRPr="008B7228" w:rsidRDefault="006B40C4" w:rsidP="00082129">
      <w:pPr>
        <w:spacing w:after="0" w:line="360" w:lineRule="auto"/>
        <w:ind w:right="616"/>
        <w:contextualSpacing/>
        <w:jc w:val="both"/>
        <w:rPr>
          <w:rFonts w:ascii="Palatino Linotype" w:eastAsia="Times New Roman" w:hAnsi="Palatino Linotype" w:cs="Arial"/>
          <w:i/>
          <w:lang w:val="es-ES_tradnl" w:eastAsia="gl-ES"/>
        </w:rPr>
      </w:pPr>
    </w:p>
    <w:p w14:paraId="1984E1DF" w14:textId="0D8784A9" w:rsidR="00A916EF" w:rsidRPr="008B7228"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8B7228">
        <w:rPr>
          <w:rFonts w:ascii="Palatino Linotype" w:eastAsia="Times New Roman" w:hAnsi="Palatino Linotype" w:cs="Arial"/>
          <w:bCs/>
          <w:sz w:val="24"/>
          <w:lang w:val="es-ES_tradnl" w:eastAsia="es-MX"/>
        </w:rPr>
        <w:t xml:space="preserve">Además, </w:t>
      </w:r>
      <w:r w:rsidRPr="008B7228">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sidRPr="008B7228">
        <w:rPr>
          <w:rFonts w:ascii="Palatino Linotype" w:eastAsia="Times New Roman" w:hAnsi="Palatino Linotype" w:cs="Arial"/>
          <w:sz w:val="24"/>
          <w:lang w:val="es-ES_tradnl" w:eastAsia="es-MX"/>
        </w:rPr>
        <w:t>os datos que obren en su poder:</w:t>
      </w:r>
    </w:p>
    <w:p w14:paraId="19D9EF0C" w14:textId="77777777" w:rsidR="00A916EF" w:rsidRPr="008B7228"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8B7228">
        <w:rPr>
          <w:rFonts w:ascii="Palatino Linotype" w:eastAsia="Times New Roman" w:hAnsi="Palatino Linotype" w:cs="Arial"/>
          <w:b/>
          <w:i/>
          <w:lang w:val="es-ES_tradnl" w:eastAsia="es-MX"/>
        </w:rPr>
        <w:t>Artículo 23.</w:t>
      </w:r>
      <w:r w:rsidRPr="008B7228">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8B7228"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2BBCF1F7" w14:textId="7EC9B1EC" w:rsidR="00CB3350" w:rsidRPr="008B7228" w:rsidRDefault="00A916EF" w:rsidP="00A944B4">
      <w:pPr>
        <w:spacing w:after="0" w:line="360" w:lineRule="auto"/>
        <w:ind w:left="567" w:right="616"/>
        <w:contextualSpacing/>
        <w:jc w:val="both"/>
        <w:rPr>
          <w:rFonts w:ascii="Palatino Linotype" w:eastAsia="Times New Roman" w:hAnsi="Palatino Linotype" w:cs="Arial"/>
          <w:bCs/>
          <w:i/>
          <w:lang w:val="es-ES_tradnl" w:eastAsia="es-MX"/>
        </w:rPr>
      </w:pPr>
      <w:r w:rsidRPr="008B7228">
        <w:rPr>
          <w:rFonts w:ascii="Palatino Linotype" w:eastAsia="Times New Roman" w:hAnsi="Palatino Linotype" w:cs="Arial"/>
          <w:b/>
          <w:i/>
          <w:lang w:val="es-ES_tradnl" w:eastAsia="es-MX"/>
        </w:rPr>
        <w:t xml:space="preserve">IV. </w:t>
      </w:r>
      <w:r w:rsidRPr="008B7228">
        <w:rPr>
          <w:rFonts w:ascii="Palatino Linotype" w:eastAsia="Times New Roman" w:hAnsi="Palatino Linotype" w:cs="Arial"/>
          <w:bCs/>
          <w:i/>
          <w:lang w:val="es-ES_tradnl" w:eastAsia="es-MX"/>
        </w:rPr>
        <w:t>Los ayuntamientos y las dependencias, organismos, órganos y entidades de la administración municipal;</w:t>
      </w:r>
    </w:p>
    <w:p w14:paraId="0C82545B" w14:textId="77777777" w:rsidR="008F0801" w:rsidRPr="008B7228" w:rsidRDefault="008F0801" w:rsidP="006A5953">
      <w:pPr>
        <w:spacing w:line="360" w:lineRule="auto"/>
        <w:jc w:val="both"/>
        <w:rPr>
          <w:rFonts w:ascii="Palatino Linotype" w:hAnsi="Palatino Linotype"/>
          <w:sz w:val="24"/>
          <w:szCs w:val="24"/>
        </w:rPr>
      </w:pPr>
    </w:p>
    <w:p w14:paraId="771E2CF0" w14:textId="516120A6" w:rsidR="00014570" w:rsidRPr="008B7228" w:rsidRDefault="008027F5" w:rsidP="00AD189F">
      <w:pPr>
        <w:spacing w:line="360" w:lineRule="auto"/>
        <w:jc w:val="both"/>
        <w:rPr>
          <w:rFonts w:ascii="Palatino Linotype" w:hAnsi="Palatino Linotype"/>
          <w:sz w:val="24"/>
          <w:szCs w:val="24"/>
        </w:rPr>
      </w:pPr>
      <w:r w:rsidRPr="008B7228">
        <w:rPr>
          <w:rFonts w:ascii="Palatino Linotype" w:hAnsi="Palatino Linotype"/>
          <w:sz w:val="24"/>
          <w:szCs w:val="24"/>
        </w:rPr>
        <w:t>Establecido lo anterior, resulta pertinente delimitar la competencia del Sujeto Obligado es imp</w:t>
      </w:r>
      <w:r w:rsidR="009941FE" w:rsidRPr="008B7228">
        <w:rPr>
          <w:rFonts w:ascii="Palatino Linotype" w:hAnsi="Palatino Linotype"/>
          <w:sz w:val="24"/>
          <w:szCs w:val="24"/>
        </w:rPr>
        <w:t xml:space="preserve">rescindible traer a colación los </w:t>
      </w:r>
      <w:r w:rsidRPr="008B7228">
        <w:rPr>
          <w:rFonts w:ascii="Palatino Linotype" w:hAnsi="Palatino Linotype"/>
          <w:sz w:val="24"/>
          <w:szCs w:val="24"/>
        </w:rPr>
        <w:t>artículo</w:t>
      </w:r>
      <w:r w:rsidR="009941FE" w:rsidRPr="008B7228">
        <w:rPr>
          <w:rFonts w:ascii="Palatino Linotype" w:hAnsi="Palatino Linotype"/>
          <w:sz w:val="24"/>
          <w:szCs w:val="24"/>
        </w:rPr>
        <w:t xml:space="preserve">s 37 y </w:t>
      </w:r>
      <w:r w:rsidRPr="008B7228">
        <w:rPr>
          <w:rFonts w:ascii="Palatino Linotype" w:hAnsi="Palatino Linotype"/>
          <w:sz w:val="24"/>
          <w:szCs w:val="24"/>
        </w:rPr>
        <w:t xml:space="preserve"> </w:t>
      </w:r>
      <w:r w:rsidR="00AD189F" w:rsidRPr="008B7228">
        <w:rPr>
          <w:rFonts w:ascii="Palatino Linotype" w:hAnsi="Palatino Linotype"/>
          <w:sz w:val="24"/>
          <w:szCs w:val="24"/>
        </w:rPr>
        <w:t xml:space="preserve">74 del Bando Municipal </w:t>
      </w:r>
      <w:r w:rsidR="009941FE" w:rsidRPr="008B7228">
        <w:rPr>
          <w:rFonts w:ascii="Palatino Linotype" w:hAnsi="Palatino Linotype"/>
          <w:sz w:val="24"/>
          <w:szCs w:val="24"/>
        </w:rPr>
        <w:t xml:space="preserve">a efecto de advertir que le corresponde al Presidente Municipal nombrar a los titulares de las dependencias y organismos auxiliares de la administración pública municipal así como las unidades administrativas que integran al Sujeto Obligado, conforme lo siguiente; </w:t>
      </w:r>
    </w:p>
    <w:p w14:paraId="0441B355" w14:textId="2A568EAB"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b/>
          <w:i/>
        </w:rPr>
        <w:lastRenderedPageBreak/>
        <w:t>Artículo 37</w:t>
      </w:r>
      <w:r w:rsidRPr="008B7228">
        <w:rPr>
          <w:rFonts w:ascii="Palatino Linotype" w:hAnsi="Palatino Linotype"/>
          <w:i/>
        </w:rPr>
        <w:t>. La o el Presidente Municipal, tiene entre sus atribuciones las señalas por el artículo 48 de la Ley Orgánica Municipal del Estado de México, las cuales a continuación se mencionan:</w:t>
      </w:r>
    </w:p>
    <w:p w14:paraId="55AC07B8" w14:textId="3CA863C8"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i/>
        </w:rPr>
        <w:t>…</w:t>
      </w:r>
    </w:p>
    <w:p w14:paraId="2308BA36" w14:textId="35D91983"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b/>
          <w:i/>
        </w:rPr>
        <w:t xml:space="preserve">VI. Proponer al ayuntamiento los nombramientos </w:t>
      </w:r>
      <w:r w:rsidRPr="008B7228">
        <w:rPr>
          <w:rFonts w:ascii="Palatino Linotype" w:hAnsi="Palatino Linotype"/>
          <w:i/>
        </w:rPr>
        <w:t>de las personas titulares de la secretaría, tesorería y de las dependencias y organismos auxiliares de la administración pública municipal, observando en todo tiempo que en su integración se respeten los principios de igualdad, equidad y garantizando la paridad de género;</w:t>
      </w:r>
    </w:p>
    <w:p w14:paraId="64B48689" w14:textId="77777777" w:rsidR="00AD189F" w:rsidRPr="008B7228" w:rsidRDefault="00AD189F" w:rsidP="00AD189F">
      <w:pPr>
        <w:spacing w:line="360" w:lineRule="auto"/>
        <w:ind w:left="708"/>
        <w:jc w:val="both"/>
        <w:rPr>
          <w:rFonts w:ascii="Palatino Linotype" w:hAnsi="Palatino Linotype"/>
          <w:i/>
        </w:rPr>
      </w:pPr>
    </w:p>
    <w:p w14:paraId="13EDE3B2" w14:textId="1A56AD29"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b/>
          <w:i/>
        </w:rPr>
        <w:t>Artículo 74</w:t>
      </w:r>
      <w:r w:rsidRPr="008B7228">
        <w:rPr>
          <w:rFonts w:ascii="Palatino Linotype" w:hAnsi="Palatino Linotype"/>
          <w:i/>
        </w:rPr>
        <w:t>. Para el adecuado funcionamiento de la Administración Pública Municipal, cada Dependencia o Dirección contará con los Departamentos, Coordinaciones, Oficialías, Áreas y Unidades Administrativas necesarias, conforme a sus recursos presupuestales</w:t>
      </w:r>
    </w:p>
    <w:p w14:paraId="4A7D1B10" w14:textId="77777777"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i/>
        </w:rPr>
        <w:t xml:space="preserve">1. Presidencia Municipal. </w:t>
      </w:r>
    </w:p>
    <w:p w14:paraId="304738F2"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1.1. Secretaría Particular. </w:t>
      </w:r>
    </w:p>
    <w:p w14:paraId="09674C3D"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1.1.1. Coordinación de Atención Ciudadana. </w:t>
      </w:r>
    </w:p>
    <w:p w14:paraId="0A20BB49"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1.1.2. Coordinación de Giras y Logística. </w:t>
      </w:r>
    </w:p>
    <w:p w14:paraId="2844DE7C" w14:textId="24BD99E4"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1.1.3. Coordinación de Comunicación Social.</w:t>
      </w:r>
    </w:p>
    <w:p w14:paraId="6EC9D64B"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1.2. Secretaría Técnica. </w:t>
      </w:r>
    </w:p>
    <w:p w14:paraId="319D08B3"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1.3. Secretaría Técnica del Consejo Municipal de Seguridad Pública. </w:t>
      </w:r>
    </w:p>
    <w:p w14:paraId="3738FB7C"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1.4. Coordinación General Municipal de Mejora Regulatoria. </w:t>
      </w:r>
    </w:p>
    <w:p w14:paraId="18C5866A" w14:textId="20149C3D"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1.5. Unidad de Transparencia.</w:t>
      </w:r>
    </w:p>
    <w:p w14:paraId="58281353" w14:textId="77777777"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i/>
        </w:rPr>
        <w:t xml:space="preserve">2. Secretaría del Ayuntamiento. </w:t>
      </w:r>
    </w:p>
    <w:p w14:paraId="31B2EF8C"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lastRenderedPageBreak/>
        <w:t xml:space="preserve">2.1. Juzgado Cívico. </w:t>
      </w:r>
    </w:p>
    <w:p w14:paraId="53AC4838"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2.2. Oficialías de Registro Civil.</w:t>
      </w:r>
    </w:p>
    <w:p w14:paraId="3315DA23"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2.3. Coordinación de Control Patrimonial. </w:t>
      </w:r>
    </w:p>
    <w:p w14:paraId="030EAA65"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2.4. Coordinación de Archivo Municipal. </w:t>
      </w:r>
    </w:p>
    <w:p w14:paraId="236CF8A8"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2.5. Oficina de Enlace con la Secretaría de Relaciones Exteriores.</w:t>
      </w:r>
    </w:p>
    <w:p w14:paraId="62A126B5"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 2.6. Junta de Reclutamiento. </w:t>
      </w:r>
    </w:p>
    <w:p w14:paraId="2E08434D" w14:textId="77777777" w:rsidR="00AD189F" w:rsidRPr="008B7228" w:rsidRDefault="00AD189F" w:rsidP="00AD189F">
      <w:pPr>
        <w:spacing w:line="360" w:lineRule="auto"/>
        <w:ind w:left="708" w:firstLine="710"/>
        <w:jc w:val="both"/>
        <w:rPr>
          <w:rFonts w:ascii="Palatino Linotype" w:hAnsi="Palatino Linotype"/>
          <w:i/>
        </w:rPr>
      </w:pPr>
      <w:r w:rsidRPr="008B7228">
        <w:rPr>
          <w:rFonts w:ascii="Palatino Linotype" w:hAnsi="Palatino Linotype"/>
          <w:i/>
        </w:rPr>
        <w:t xml:space="preserve">2.7. Cronista Municipal. </w:t>
      </w:r>
    </w:p>
    <w:p w14:paraId="479AD7CB" w14:textId="77777777"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i/>
        </w:rPr>
        <w:t xml:space="preserve">3. Tesorería Municipal. </w:t>
      </w:r>
    </w:p>
    <w:p w14:paraId="58F125F5" w14:textId="77777777" w:rsidR="00AD189F" w:rsidRPr="008B7228" w:rsidRDefault="00AD189F" w:rsidP="00AD189F">
      <w:pPr>
        <w:spacing w:line="360" w:lineRule="auto"/>
        <w:ind w:left="708" w:firstLine="852"/>
        <w:jc w:val="both"/>
        <w:rPr>
          <w:rFonts w:ascii="Palatino Linotype" w:hAnsi="Palatino Linotype"/>
          <w:i/>
        </w:rPr>
      </w:pPr>
      <w:r w:rsidRPr="008B7228">
        <w:rPr>
          <w:rFonts w:ascii="Palatino Linotype" w:hAnsi="Palatino Linotype"/>
          <w:i/>
        </w:rPr>
        <w:t>3.1. Subtesorería de Ingresos.</w:t>
      </w:r>
    </w:p>
    <w:p w14:paraId="4F3E5843" w14:textId="77777777" w:rsidR="00AD189F" w:rsidRPr="008B7228" w:rsidRDefault="00AD189F" w:rsidP="00AD189F">
      <w:pPr>
        <w:spacing w:line="360" w:lineRule="auto"/>
        <w:ind w:left="708" w:firstLine="852"/>
        <w:jc w:val="both"/>
        <w:rPr>
          <w:rFonts w:ascii="Palatino Linotype" w:hAnsi="Palatino Linotype"/>
          <w:i/>
        </w:rPr>
      </w:pPr>
      <w:r w:rsidRPr="008B7228">
        <w:rPr>
          <w:rFonts w:ascii="Palatino Linotype" w:hAnsi="Palatino Linotype"/>
          <w:i/>
        </w:rPr>
        <w:t xml:space="preserve"> 3.1.1. Coordinación de Fiscalización. </w:t>
      </w:r>
    </w:p>
    <w:p w14:paraId="40751362" w14:textId="77777777" w:rsidR="00AD189F" w:rsidRPr="008B7228" w:rsidRDefault="00AD189F" w:rsidP="00AD189F">
      <w:pPr>
        <w:spacing w:line="360" w:lineRule="auto"/>
        <w:ind w:left="708" w:firstLine="852"/>
        <w:jc w:val="both"/>
        <w:rPr>
          <w:rFonts w:ascii="Palatino Linotype" w:hAnsi="Palatino Linotype"/>
          <w:i/>
        </w:rPr>
      </w:pPr>
      <w:r w:rsidRPr="008B7228">
        <w:rPr>
          <w:rFonts w:ascii="Palatino Linotype" w:hAnsi="Palatino Linotype"/>
          <w:i/>
        </w:rPr>
        <w:t xml:space="preserve">3.2. Subtesorería de Egresos, Presupuesto, Contabilidad y Cuenta Pública. </w:t>
      </w:r>
    </w:p>
    <w:p w14:paraId="3FAFD005" w14:textId="77777777" w:rsidR="00AD189F" w:rsidRPr="008B7228" w:rsidRDefault="00AD189F" w:rsidP="00AD189F">
      <w:pPr>
        <w:spacing w:line="360" w:lineRule="auto"/>
        <w:ind w:left="708" w:firstLine="852"/>
        <w:jc w:val="both"/>
        <w:rPr>
          <w:rFonts w:ascii="Palatino Linotype" w:hAnsi="Palatino Linotype"/>
          <w:i/>
        </w:rPr>
      </w:pPr>
      <w:r w:rsidRPr="008B7228">
        <w:rPr>
          <w:rFonts w:ascii="Palatino Linotype" w:hAnsi="Palatino Linotype"/>
          <w:i/>
        </w:rPr>
        <w:t xml:space="preserve">3.2.1. Coordinación de Programas Especiales. </w:t>
      </w:r>
    </w:p>
    <w:p w14:paraId="714FE4BC" w14:textId="77777777" w:rsidR="00AD189F" w:rsidRPr="008B7228" w:rsidRDefault="00AD189F" w:rsidP="00AD189F">
      <w:pPr>
        <w:spacing w:line="360" w:lineRule="auto"/>
        <w:ind w:left="708" w:firstLine="852"/>
        <w:jc w:val="both"/>
        <w:rPr>
          <w:rFonts w:ascii="Palatino Linotype" w:hAnsi="Palatino Linotype"/>
          <w:i/>
        </w:rPr>
      </w:pPr>
      <w:r w:rsidRPr="008B7228">
        <w:rPr>
          <w:rFonts w:ascii="Palatino Linotype" w:hAnsi="Palatino Linotype"/>
          <w:i/>
        </w:rPr>
        <w:t xml:space="preserve">3.2.2. Coordinación de Nómina. </w:t>
      </w:r>
    </w:p>
    <w:p w14:paraId="23CACA56" w14:textId="77777777" w:rsidR="00AD189F" w:rsidRPr="008B7228" w:rsidRDefault="00AD189F" w:rsidP="00AD189F">
      <w:pPr>
        <w:spacing w:line="360" w:lineRule="auto"/>
        <w:ind w:left="708" w:firstLine="852"/>
        <w:jc w:val="both"/>
        <w:rPr>
          <w:rFonts w:ascii="Palatino Linotype" w:hAnsi="Palatino Linotype"/>
          <w:i/>
        </w:rPr>
      </w:pPr>
      <w:r w:rsidRPr="008B7228">
        <w:rPr>
          <w:rFonts w:ascii="Palatino Linotype" w:hAnsi="Palatino Linotype"/>
          <w:i/>
        </w:rPr>
        <w:t xml:space="preserve">3.3. Departamento de Catastro. </w:t>
      </w:r>
    </w:p>
    <w:p w14:paraId="71845DE5" w14:textId="77777777"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i/>
        </w:rPr>
        <w:t xml:space="preserve">4. Dirección de Asuntos Jurídicos. </w:t>
      </w:r>
    </w:p>
    <w:p w14:paraId="3C58D857" w14:textId="77777777" w:rsidR="00AD189F" w:rsidRPr="008B7228" w:rsidRDefault="00AD189F" w:rsidP="00AD189F">
      <w:pPr>
        <w:spacing w:line="360" w:lineRule="auto"/>
        <w:ind w:left="708" w:firstLine="852"/>
        <w:jc w:val="both"/>
        <w:rPr>
          <w:rFonts w:ascii="Palatino Linotype" w:hAnsi="Palatino Linotype"/>
          <w:i/>
        </w:rPr>
      </w:pPr>
      <w:r w:rsidRPr="008B7228">
        <w:rPr>
          <w:rFonts w:ascii="Palatino Linotype" w:hAnsi="Palatino Linotype"/>
          <w:i/>
        </w:rPr>
        <w:t xml:space="preserve">4.1. Subdirección de Asuntos y Conflictos Laborales. </w:t>
      </w:r>
    </w:p>
    <w:p w14:paraId="75180513" w14:textId="37705873" w:rsidR="00AD189F" w:rsidRPr="008B7228" w:rsidRDefault="00AD189F" w:rsidP="00AD189F">
      <w:pPr>
        <w:spacing w:line="360" w:lineRule="auto"/>
        <w:ind w:left="708"/>
        <w:jc w:val="both"/>
        <w:rPr>
          <w:rFonts w:ascii="Palatino Linotype" w:hAnsi="Palatino Linotype"/>
          <w:i/>
          <w:iCs/>
        </w:rPr>
      </w:pPr>
      <w:r w:rsidRPr="008B7228">
        <w:rPr>
          <w:rFonts w:ascii="Palatino Linotype" w:hAnsi="Palatino Linotype"/>
          <w:i/>
        </w:rPr>
        <w:t>5. Unidad de Información, Planeación, Programación y Evaluación.</w:t>
      </w:r>
    </w:p>
    <w:p w14:paraId="1D837F77" w14:textId="77777777"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i/>
        </w:rPr>
        <w:t xml:space="preserve">6. Dirección de Administración. </w:t>
      </w:r>
    </w:p>
    <w:p w14:paraId="00850404" w14:textId="77777777" w:rsidR="00AD189F" w:rsidRPr="008B7228" w:rsidRDefault="00AD189F" w:rsidP="00AD189F">
      <w:pPr>
        <w:spacing w:line="360" w:lineRule="auto"/>
        <w:ind w:left="708" w:firstLine="993"/>
        <w:jc w:val="both"/>
        <w:rPr>
          <w:rFonts w:ascii="Palatino Linotype" w:hAnsi="Palatino Linotype"/>
          <w:i/>
        </w:rPr>
      </w:pPr>
      <w:r w:rsidRPr="008B7228">
        <w:rPr>
          <w:rFonts w:ascii="Palatino Linotype" w:hAnsi="Palatino Linotype"/>
          <w:i/>
        </w:rPr>
        <w:t xml:space="preserve">6.1. Departamento de Recursos Materiales y Adquisiciones. </w:t>
      </w:r>
    </w:p>
    <w:p w14:paraId="7ED41199" w14:textId="77777777" w:rsidR="00AD189F" w:rsidRPr="008B7228" w:rsidRDefault="00AD189F" w:rsidP="00AD189F">
      <w:pPr>
        <w:spacing w:line="360" w:lineRule="auto"/>
        <w:ind w:left="708" w:firstLine="993"/>
        <w:jc w:val="both"/>
        <w:rPr>
          <w:rFonts w:ascii="Palatino Linotype" w:hAnsi="Palatino Linotype"/>
          <w:i/>
        </w:rPr>
      </w:pPr>
      <w:r w:rsidRPr="008B7228">
        <w:rPr>
          <w:rFonts w:ascii="Palatino Linotype" w:hAnsi="Palatino Linotype"/>
          <w:i/>
        </w:rPr>
        <w:lastRenderedPageBreak/>
        <w:t xml:space="preserve">6.2. Coordinación de Parque Vehicular. </w:t>
      </w:r>
    </w:p>
    <w:p w14:paraId="21252ADA" w14:textId="77777777" w:rsidR="00AD189F" w:rsidRPr="008B7228" w:rsidRDefault="00AD189F" w:rsidP="00AD189F">
      <w:pPr>
        <w:spacing w:line="360" w:lineRule="auto"/>
        <w:ind w:left="708" w:firstLine="993"/>
        <w:jc w:val="both"/>
        <w:rPr>
          <w:rFonts w:ascii="Palatino Linotype" w:hAnsi="Palatino Linotype"/>
          <w:i/>
        </w:rPr>
      </w:pPr>
      <w:r w:rsidRPr="008B7228">
        <w:rPr>
          <w:rFonts w:ascii="Palatino Linotype" w:hAnsi="Palatino Linotype"/>
          <w:i/>
        </w:rPr>
        <w:t>6.3. Departamento de Recursos Humanos.</w:t>
      </w:r>
    </w:p>
    <w:p w14:paraId="0688ACD6" w14:textId="77777777" w:rsidR="00AD189F" w:rsidRPr="008B7228" w:rsidRDefault="00AD189F" w:rsidP="00AD189F">
      <w:pPr>
        <w:spacing w:line="360" w:lineRule="auto"/>
        <w:ind w:left="708" w:firstLine="993"/>
        <w:jc w:val="both"/>
        <w:rPr>
          <w:rFonts w:ascii="Palatino Linotype" w:hAnsi="Palatino Linotype"/>
          <w:i/>
        </w:rPr>
      </w:pPr>
      <w:r w:rsidRPr="008B7228">
        <w:rPr>
          <w:rFonts w:ascii="Palatino Linotype" w:hAnsi="Palatino Linotype"/>
          <w:i/>
        </w:rPr>
        <w:t xml:space="preserve"> 6.4. Departamento de Tecnologías de la Información.</w:t>
      </w:r>
    </w:p>
    <w:p w14:paraId="4E39A3CC" w14:textId="77777777"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i/>
        </w:rPr>
        <w:t xml:space="preserve"> 7. Dirección de Servicios Públicos. </w:t>
      </w:r>
    </w:p>
    <w:p w14:paraId="045C7454" w14:textId="77777777" w:rsidR="00AD189F" w:rsidRPr="008B7228" w:rsidRDefault="00AD189F" w:rsidP="00AD189F">
      <w:pPr>
        <w:spacing w:line="360" w:lineRule="auto"/>
        <w:ind w:left="708" w:firstLine="1135"/>
        <w:jc w:val="both"/>
        <w:rPr>
          <w:rFonts w:ascii="Palatino Linotype" w:hAnsi="Palatino Linotype"/>
          <w:i/>
        </w:rPr>
      </w:pPr>
      <w:r w:rsidRPr="008B7228">
        <w:rPr>
          <w:rFonts w:ascii="Palatino Linotype" w:hAnsi="Palatino Linotype"/>
          <w:i/>
        </w:rPr>
        <w:t xml:space="preserve">7.1. Subdirección de Servicios Públicos. </w:t>
      </w:r>
    </w:p>
    <w:p w14:paraId="6EC9B710" w14:textId="77777777" w:rsidR="00AD189F" w:rsidRPr="008B7228" w:rsidRDefault="00AD189F" w:rsidP="00AD189F">
      <w:pPr>
        <w:spacing w:line="360" w:lineRule="auto"/>
        <w:ind w:left="708" w:firstLine="1135"/>
        <w:jc w:val="both"/>
        <w:rPr>
          <w:rFonts w:ascii="Palatino Linotype" w:hAnsi="Palatino Linotype"/>
          <w:i/>
        </w:rPr>
      </w:pPr>
      <w:r w:rsidRPr="008B7228">
        <w:rPr>
          <w:rFonts w:ascii="Palatino Linotype" w:hAnsi="Palatino Linotype"/>
          <w:i/>
        </w:rPr>
        <w:t xml:space="preserve">7.1.1. Coordinación de Servicios Generales. </w:t>
      </w:r>
    </w:p>
    <w:p w14:paraId="28EC37B9" w14:textId="77777777" w:rsidR="00AD189F" w:rsidRPr="008B7228" w:rsidRDefault="00AD189F" w:rsidP="00AD189F">
      <w:pPr>
        <w:spacing w:line="360" w:lineRule="auto"/>
        <w:ind w:left="708" w:firstLine="1135"/>
        <w:jc w:val="both"/>
        <w:rPr>
          <w:rFonts w:ascii="Palatino Linotype" w:hAnsi="Palatino Linotype"/>
          <w:i/>
        </w:rPr>
      </w:pPr>
      <w:r w:rsidRPr="008B7228">
        <w:rPr>
          <w:rFonts w:ascii="Palatino Linotype" w:hAnsi="Palatino Linotype"/>
          <w:i/>
        </w:rPr>
        <w:t>7.1.2. Coordinación de Limpia, Recolección y Relleno Sanitario</w:t>
      </w:r>
    </w:p>
    <w:p w14:paraId="0849923E" w14:textId="6CAAFA79" w:rsidR="00AD189F" w:rsidRPr="008B7228" w:rsidRDefault="00AD189F" w:rsidP="00AD189F">
      <w:pPr>
        <w:spacing w:line="360" w:lineRule="auto"/>
        <w:ind w:left="708" w:firstLine="1135"/>
        <w:jc w:val="both"/>
        <w:rPr>
          <w:rFonts w:ascii="Palatino Linotype" w:hAnsi="Palatino Linotype"/>
          <w:i/>
        </w:rPr>
      </w:pPr>
      <w:r w:rsidRPr="008B7228">
        <w:rPr>
          <w:rFonts w:ascii="Palatino Linotype" w:hAnsi="Palatino Linotype"/>
          <w:i/>
        </w:rPr>
        <w:t xml:space="preserve">7.1.3. Coordinación de Panteones. </w:t>
      </w:r>
    </w:p>
    <w:p w14:paraId="7454B04D" w14:textId="77777777" w:rsidR="00AD189F" w:rsidRPr="008B7228" w:rsidRDefault="00AD189F" w:rsidP="00AD189F">
      <w:pPr>
        <w:spacing w:line="360" w:lineRule="auto"/>
        <w:ind w:left="708" w:firstLine="1135"/>
        <w:jc w:val="both"/>
        <w:rPr>
          <w:rFonts w:ascii="Palatino Linotype" w:hAnsi="Palatino Linotype"/>
          <w:i/>
        </w:rPr>
      </w:pPr>
      <w:r w:rsidRPr="008B7228">
        <w:rPr>
          <w:rFonts w:ascii="Palatino Linotype" w:hAnsi="Palatino Linotype"/>
          <w:i/>
        </w:rPr>
        <w:t xml:space="preserve">7.1.4. Coordinación de Rastro Municipal. </w:t>
      </w:r>
    </w:p>
    <w:p w14:paraId="42AE9044" w14:textId="77777777" w:rsidR="00AD189F" w:rsidRPr="008B7228" w:rsidRDefault="00AD189F" w:rsidP="00AD189F">
      <w:pPr>
        <w:spacing w:line="360" w:lineRule="auto"/>
        <w:ind w:left="708" w:firstLine="1135"/>
        <w:jc w:val="both"/>
        <w:rPr>
          <w:rFonts w:ascii="Palatino Linotype" w:hAnsi="Palatino Linotype"/>
          <w:i/>
        </w:rPr>
      </w:pPr>
      <w:r w:rsidRPr="008B7228">
        <w:rPr>
          <w:rFonts w:ascii="Palatino Linotype" w:hAnsi="Palatino Linotype"/>
          <w:i/>
        </w:rPr>
        <w:t xml:space="preserve">7.1.5. Coordinación de Parques y Jardines. </w:t>
      </w:r>
    </w:p>
    <w:p w14:paraId="09B75408" w14:textId="77777777" w:rsidR="00AD189F" w:rsidRPr="008B7228" w:rsidRDefault="00AD189F" w:rsidP="00AD189F">
      <w:pPr>
        <w:spacing w:line="360" w:lineRule="auto"/>
        <w:ind w:left="708" w:firstLine="1135"/>
        <w:jc w:val="both"/>
        <w:rPr>
          <w:rFonts w:ascii="Palatino Linotype" w:hAnsi="Palatino Linotype"/>
          <w:i/>
        </w:rPr>
      </w:pPr>
      <w:r w:rsidRPr="008B7228">
        <w:rPr>
          <w:rFonts w:ascii="Palatino Linotype" w:hAnsi="Palatino Linotype"/>
          <w:i/>
        </w:rPr>
        <w:t>7.1.6. Coordinación de Alumbrado Público.</w:t>
      </w:r>
    </w:p>
    <w:p w14:paraId="7657D450" w14:textId="77777777"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i/>
        </w:rPr>
        <w:t xml:space="preserve"> 8. Dirección de Obras Públicas. </w:t>
      </w:r>
    </w:p>
    <w:p w14:paraId="14DC7A5A" w14:textId="77777777" w:rsidR="00AD189F" w:rsidRPr="008B7228" w:rsidRDefault="00AD189F" w:rsidP="00AD189F">
      <w:pPr>
        <w:spacing w:line="360" w:lineRule="auto"/>
        <w:ind w:left="708" w:firstLine="1277"/>
        <w:jc w:val="both"/>
        <w:rPr>
          <w:rFonts w:ascii="Palatino Linotype" w:hAnsi="Palatino Linotype"/>
          <w:i/>
        </w:rPr>
      </w:pPr>
      <w:r w:rsidRPr="008B7228">
        <w:rPr>
          <w:rFonts w:ascii="Palatino Linotype" w:hAnsi="Palatino Linotype"/>
          <w:i/>
        </w:rPr>
        <w:t xml:space="preserve">8.1. Subdirección de Obras Públicas. </w:t>
      </w:r>
    </w:p>
    <w:p w14:paraId="06D8A1A6" w14:textId="77777777" w:rsidR="00AD189F" w:rsidRPr="008B7228" w:rsidRDefault="00AD189F" w:rsidP="00AD189F">
      <w:pPr>
        <w:spacing w:line="360" w:lineRule="auto"/>
        <w:ind w:left="708" w:firstLine="1277"/>
        <w:jc w:val="both"/>
        <w:rPr>
          <w:rFonts w:ascii="Palatino Linotype" w:hAnsi="Palatino Linotype"/>
          <w:i/>
        </w:rPr>
      </w:pPr>
      <w:r w:rsidRPr="008B7228">
        <w:rPr>
          <w:rFonts w:ascii="Palatino Linotype" w:hAnsi="Palatino Linotype"/>
          <w:i/>
        </w:rPr>
        <w:t xml:space="preserve">8.1.1. Coordinación de Licitaciones y Contratos. </w:t>
      </w:r>
    </w:p>
    <w:p w14:paraId="78128BC9" w14:textId="77777777" w:rsidR="00AD189F" w:rsidRPr="008B7228" w:rsidRDefault="00AD189F" w:rsidP="00AD189F">
      <w:pPr>
        <w:spacing w:line="360" w:lineRule="auto"/>
        <w:ind w:left="708" w:firstLine="1277"/>
        <w:jc w:val="both"/>
        <w:rPr>
          <w:rFonts w:ascii="Palatino Linotype" w:hAnsi="Palatino Linotype"/>
          <w:i/>
        </w:rPr>
      </w:pPr>
      <w:r w:rsidRPr="008B7228">
        <w:rPr>
          <w:rFonts w:ascii="Palatino Linotype" w:hAnsi="Palatino Linotype"/>
          <w:i/>
        </w:rPr>
        <w:t>8.1.2. Coordinación de Supervisión y Proyectos.</w:t>
      </w:r>
    </w:p>
    <w:p w14:paraId="09998449" w14:textId="77777777" w:rsidR="00AD189F" w:rsidRPr="008B7228" w:rsidRDefault="00AD189F" w:rsidP="00AD189F">
      <w:pPr>
        <w:spacing w:line="360" w:lineRule="auto"/>
        <w:ind w:left="708" w:firstLine="1277"/>
        <w:jc w:val="both"/>
        <w:rPr>
          <w:rFonts w:ascii="Palatino Linotype" w:hAnsi="Palatino Linotype"/>
          <w:i/>
        </w:rPr>
      </w:pPr>
      <w:r w:rsidRPr="008B7228">
        <w:rPr>
          <w:rFonts w:ascii="Palatino Linotype" w:hAnsi="Palatino Linotype"/>
          <w:i/>
        </w:rPr>
        <w:t xml:space="preserve"> 8.1.3. Coordinación del Banco de Tezontle. </w:t>
      </w:r>
    </w:p>
    <w:p w14:paraId="2D29DEC9" w14:textId="77777777" w:rsidR="00AD189F" w:rsidRPr="008B7228" w:rsidRDefault="00AD189F" w:rsidP="00AD189F">
      <w:pPr>
        <w:spacing w:line="360" w:lineRule="auto"/>
        <w:ind w:left="708"/>
        <w:jc w:val="both"/>
        <w:rPr>
          <w:rFonts w:ascii="Palatino Linotype" w:hAnsi="Palatino Linotype"/>
          <w:i/>
        </w:rPr>
      </w:pPr>
      <w:r w:rsidRPr="008B7228">
        <w:rPr>
          <w:rFonts w:ascii="Palatino Linotype" w:hAnsi="Palatino Linotype"/>
          <w:i/>
        </w:rPr>
        <w:t xml:space="preserve">9. Dirección de Desarrollo Urbano. </w:t>
      </w:r>
    </w:p>
    <w:p w14:paraId="57995B0C" w14:textId="77777777" w:rsidR="00AD189F" w:rsidRPr="008B7228" w:rsidRDefault="00AD189F" w:rsidP="00AD189F">
      <w:pPr>
        <w:spacing w:line="360" w:lineRule="auto"/>
        <w:ind w:left="708" w:firstLine="1277"/>
        <w:jc w:val="both"/>
        <w:rPr>
          <w:rFonts w:ascii="Palatino Linotype" w:hAnsi="Palatino Linotype"/>
          <w:i/>
        </w:rPr>
      </w:pPr>
      <w:r w:rsidRPr="008B7228">
        <w:rPr>
          <w:rFonts w:ascii="Palatino Linotype" w:hAnsi="Palatino Linotype"/>
          <w:i/>
        </w:rPr>
        <w:t xml:space="preserve">9.1. Coordinación de Licencias. </w:t>
      </w:r>
    </w:p>
    <w:p w14:paraId="011AF1C6" w14:textId="77777777" w:rsidR="00AD189F" w:rsidRPr="008B7228" w:rsidRDefault="00AD189F" w:rsidP="00AD189F">
      <w:pPr>
        <w:spacing w:line="360" w:lineRule="auto"/>
        <w:ind w:left="708" w:firstLine="1277"/>
        <w:jc w:val="both"/>
        <w:rPr>
          <w:rFonts w:ascii="Palatino Linotype" w:hAnsi="Palatino Linotype"/>
          <w:i/>
        </w:rPr>
      </w:pPr>
      <w:r w:rsidRPr="008B7228">
        <w:rPr>
          <w:rFonts w:ascii="Palatino Linotype" w:hAnsi="Palatino Linotype"/>
          <w:i/>
        </w:rPr>
        <w:t xml:space="preserve">9.2. Coordinación de Planeación Urbana y Territorial. </w:t>
      </w:r>
    </w:p>
    <w:p w14:paraId="5E6EFB18" w14:textId="01B9D854" w:rsidR="00014570" w:rsidRPr="008B7228" w:rsidRDefault="00AD189F" w:rsidP="00AD189F">
      <w:pPr>
        <w:spacing w:line="360" w:lineRule="auto"/>
        <w:ind w:left="708" w:firstLine="1277"/>
        <w:jc w:val="both"/>
        <w:rPr>
          <w:rFonts w:ascii="Palatino Linotype" w:hAnsi="Palatino Linotype"/>
          <w:i/>
          <w:iCs/>
        </w:rPr>
      </w:pPr>
      <w:r w:rsidRPr="008B7228">
        <w:rPr>
          <w:rFonts w:ascii="Palatino Linotype" w:hAnsi="Palatino Linotype"/>
          <w:i/>
        </w:rPr>
        <w:lastRenderedPageBreak/>
        <w:t>9.3. Coordinación Jurídica.</w:t>
      </w:r>
    </w:p>
    <w:p w14:paraId="7809D721"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 xml:space="preserve">10. Dirección de Bienestar Social. </w:t>
      </w:r>
    </w:p>
    <w:p w14:paraId="0533B6FC" w14:textId="77777777" w:rsidR="00AD189F" w:rsidRPr="008B7228" w:rsidRDefault="00AD189F" w:rsidP="00AD189F">
      <w:pPr>
        <w:spacing w:line="360" w:lineRule="auto"/>
        <w:ind w:left="708" w:right="49" w:firstLine="1277"/>
        <w:jc w:val="both"/>
        <w:rPr>
          <w:rFonts w:ascii="Palatino Linotype" w:hAnsi="Palatino Linotype"/>
          <w:i/>
        </w:rPr>
      </w:pPr>
      <w:r w:rsidRPr="008B7228">
        <w:rPr>
          <w:rFonts w:ascii="Palatino Linotype" w:hAnsi="Palatino Linotype"/>
          <w:i/>
        </w:rPr>
        <w:t xml:space="preserve">10.1. Coordinación de Salud </w:t>
      </w:r>
    </w:p>
    <w:p w14:paraId="07D6AF6A" w14:textId="77777777" w:rsidR="00AD189F" w:rsidRPr="008B7228" w:rsidRDefault="00AD189F" w:rsidP="00AD189F">
      <w:pPr>
        <w:spacing w:line="360" w:lineRule="auto"/>
        <w:ind w:left="708" w:right="49" w:firstLine="1277"/>
        <w:jc w:val="both"/>
        <w:rPr>
          <w:rFonts w:ascii="Palatino Linotype" w:hAnsi="Palatino Linotype"/>
          <w:i/>
        </w:rPr>
      </w:pPr>
      <w:r w:rsidRPr="008B7228">
        <w:rPr>
          <w:rFonts w:ascii="Palatino Linotype" w:hAnsi="Palatino Linotype"/>
          <w:i/>
        </w:rPr>
        <w:t xml:space="preserve">10.1.1. Centro de Control y Cuidado Animal. </w:t>
      </w:r>
    </w:p>
    <w:p w14:paraId="6B4CB384" w14:textId="77777777" w:rsidR="00AD189F" w:rsidRPr="008B7228" w:rsidRDefault="00AD189F" w:rsidP="00AD189F">
      <w:pPr>
        <w:spacing w:line="360" w:lineRule="auto"/>
        <w:ind w:left="708" w:right="49" w:firstLine="1277"/>
        <w:jc w:val="both"/>
        <w:rPr>
          <w:rFonts w:ascii="Palatino Linotype" w:hAnsi="Palatino Linotype"/>
          <w:i/>
        </w:rPr>
      </w:pPr>
      <w:r w:rsidRPr="008B7228">
        <w:rPr>
          <w:rFonts w:ascii="Palatino Linotype" w:hAnsi="Palatino Linotype"/>
          <w:i/>
        </w:rPr>
        <w:t xml:space="preserve">10.2. Coordinación para el Desarrollo de los Pueblos Indígenas. </w:t>
      </w:r>
    </w:p>
    <w:p w14:paraId="3FA667BB" w14:textId="77777777" w:rsidR="00AD189F" w:rsidRPr="008B7228" w:rsidRDefault="00AD189F" w:rsidP="00AD189F">
      <w:pPr>
        <w:spacing w:line="360" w:lineRule="auto"/>
        <w:ind w:left="708" w:right="49" w:firstLine="1277"/>
        <w:jc w:val="both"/>
        <w:rPr>
          <w:rFonts w:ascii="Palatino Linotype" w:hAnsi="Palatino Linotype"/>
          <w:i/>
        </w:rPr>
      </w:pPr>
      <w:r w:rsidRPr="008B7228">
        <w:rPr>
          <w:rFonts w:ascii="Palatino Linotype" w:hAnsi="Palatino Linotype"/>
          <w:i/>
        </w:rPr>
        <w:t xml:space="preserve">10.3. Coordinación de Educación y Civismo </w:t>
      </w:r>
    </w:p>
    <w:p w14:paraId="355F7028" w14:textId="77777777" w:rsidR="00AD189F" w:rsidRPr="008B7228" w:rsidRDefault="00AD189F" w:rsidP="00AD189F">
      <w:pPr>
        <w:spacing w:line="360" w:lineRule="auto"/>
        <w:ind w:left="708" w:right="49" w:firstLine="1277"/>
        <w:jc w:val="both"/>
        <w:rPr>
          <w:rFonts w:ascii="Palatino Linotype" w:hAnsi="Palatino Linotype"/>
          <w:i/>
        </w:rPr>
      </w:pPr>
      <w:r w:rsidRPr="008B7228">
        <w:rPr>
          <w:rFonts w:ascii="Palatino Linotype" w:hAnsi="Palatino Linotype"/>
          <w:i/>
        </w:rPr>
        <w:t xml:space="preserve">10.3.1 Área de Bibliotecas. 10.4. Coordinación de Cultura. </w:t>
      </w:r>
    </w:p>
    <w:p w14:paraId="29270742" w14:textId="77777777" w:rsidR="00AD189F" w:rsidRPr="008B7228" w:rsidRDefault="00AD189F" w:rsidP="00AD189F">
      <w:pPr>
        <w:spacing w:line="360" w:lineRule="auto"/>
        <w:ind w:left="708" w:right="49" w:firstLine="1277"/>
        <w:jc w:val="both"/>
        <w:rPr>
          <w:rFonts w:ascii="Palatino Linotype" w:hAnsi="Palatino Linotype"/>
          <w:i/>
        </w:rPr>
      </w:pPr>
      <w:r w:rsidRPr="008B7228">
        <w:rPr>
          <w:rFonts w:ascii="Palatino Linotype" w:hAnsi="Palatino Linotype"/>
          <w:i/>
        </w:rPr>
        <w:t xml:space="preserve">10.4.1. Área del Museo Histórico de Atlacomulco. </w:t>
      </w:r>
    </w:p>
    <w:p w14:paraId="2683C2B1" w14:textId="77777777" w:rsidR="00AD189F" w:rsidRPr="008B7228" w:rsidRDefault="00AD189F" w:rsidP="00AD189F">
      <w:pPr>
        <w:spacing w:line="360" w:lineRule="auto"/>
        <w:ind w:left="708" w:right="49" w:firstLine="1277"/>
        <w:jc w:val="both"/>
        <w:rPr>
          <w:rFonts w:ascii="Palatino Linotype" w:hAnsi="Palatino Linotype"/>
          <w:i/>
        </w:rPr>
      </w:pPr>
      <w:r w:rsidRPr="008B7228">
        <w:rPr>
          <w:rFonts w:ascii="Palatino Linotype" w:hAnsi="Palatino Linotype"/>
          <w:i/>
        </w:rPr>
        <w:t>10.4.2. Área del Instituto Cultural “Guillermo Colín Sánchez”.</w:t>
      </w:r>
    </w:p>
    <w:p w14:paraId="10DD794F" w14:textId="77777777" w:rsidR="00AD189F" w:rsidRPr="008B7228" w:rsidRDefault="00AD189F" w:rsidP="00AD189F">
      <w:pPr>
        <w:spacing w:line="360" w:lineRule="auto"/>
        <w:ind w:left="708" w:right="49" w:firstLine="1277"/>
        <w:jc w:val="both"/>
        <w:rPr>
          <w:rFonts w:ascii="Palatino Linotype" w:hAnsi="Palatino Linotype"/>
          <w:i/>
        </w:rPr>
      </w:pPr>
      <w:r w:rsidRPr="008B7228">
        <w:rPr>
          <w:rFonts w:ascii="Palatino Linotype" w:hAnsi="Palatino Linotype"/>
          <w:i/>
        </w:rPr>
        <w:t xml:space="preserve"> 10.5. Instituto Municipal de la Juventud. </w:t>
      </w:r>
    </w:p>
    <w:p w14:paraId="1D31845A" w14:textId="77777777" w:rsidR="00AD189F" w:rsidRPr="008B7228" w:rsidRDefault="00AD189F" w:rsidP="00AD189F">
      <w:pPr>
        <w:spacing w:line="360" w:lineRule="auto"/>
        <w:ind w:left="708" w:right="49" w:firstLine="1277"/>
        <w:jc w:val="both"/>
        <w:rPr>
          <w:rFonts w:ascii="Palatino Linotype" w:hAnsi="Palatino Linotype"/>
          <w:i/>
        </w:rPr>
      </w:pPr>
      <w:r w:rsidRPr="008B7228">
        <w:rPr>
          <w:rFonts w:ascii="Palatino Linotype" w:hAnsi="Palatino Linotype"/>
          <w:i/>
        </w:rPr>
        <w:t xml:space="preserve">10.6. Departamento de Programas Sociales. </w:t>
      </w:r>
    </w:p>
    <w:p w14:paraId="0E9E2385"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 xml:space="preserve">11. Dirección de Desarrollo Económico. </w:t>
      </w:r>
    </w:p>
    <w:p w14:paraId="23E3C151"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11.1. Departamento de Licencias, Permisos, Autorizaciones e Inspecciones. </w:t>
      </w:r>
    </w:p>
    <w:p w14:paraId="7A4ABCE8"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11.2. Departamento de Promoción Económica. </w:t>
      </w:r>
    </w:p>
    <w:p w14:paraId="087E31A0"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11.2.1. Coordinación de Empleo.</w:t>
      </w:r>
    </w:p>
    <w:p w14:paraId="4CAB6006"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 11.2.2. Coordinación de Turismo y Fomento Artesanal. </w:t>
      </w:r>
    </w:p>
    <w:p w14:paraId="51D2734C"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11.2.3. Coordinación del Emprendedor. </w:t>
      </w:r>
    </w:p>
    <w:p w14:paraId="78F1E0DB"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11.2.4. Coordinación del Sistema de Apertura Rápida de Empresas (SARE) </w:t>
      </w:r>
    </w:p>
    <w:p w14:paraId="6FA51D04"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11.2.5. Coordinación de Desarrollo del Campo.</w:t>
      </w:r>
    </w:p>
    <w:p w14:paraId="2407ADBB"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lastRenderedPageBreak/>
        <w:t xml:space="preserve"> 11.2.5.1. Área de Asuntos Agrarios. </w:t>
      </w:r>
    </w:p>
    <w:p w14:paraId="0F67D1ED"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11.2.6.2. Área de Unidades Productivas.</w:t>
      </w:r>
    </w:p>
    <w:p w14:paraId="70BC98F6"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 xml:space="preserve"> 12. Comisaría Municipal. </w:t>
      </w:r>
    </w:p>
    <w:p w14:paraId="08347800"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12.1. Departamento de Policía Preventiva. </w:t>
      </w:r>
    </w:p>
    <w:p w14:paraId="59AA18E8"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12.1.1. Coordinación del Centro de Control y Comunicación </w:t>
      </w:r>
    </w:p>
    <w:p w14:paraId="72698EA6"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C2 12.1.2. Coordinación de Prevención del Delito. </w:t>
      </w:r>
    </w:p>
    <w:p w14:paraId="4CF89E0A"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12.2. Departamento de Tránsito Municipal. </w:t>
      </w:r>
    </w:p>
    <w:p w14:paraId="70DADA4E"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12.2.1. Coordinación de Movilidad. </w:t>
      </w:r>
    </w:p>
    <w:p w14:paraId="0E7ACF8B" w14:textId="07F27C9A"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12.2.2. Área de ParquÍmetros</w:t>
      </w:r>
    </w:p>
    <w:p w14:paraId="0474B75E"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13. Dirección de Protección Civil y Bomberos.</w:t>
      </w:r>
    </w:p>
    <w:p w14:paraId="225A7574"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 xml:space="preserve"> 14. Dirección de Gobernación. </w:t>
      </w:r>
    </w:p>
    <w:p w14:paraId="7ADBA2F1"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14.1. Departamento de Tianguis y Mercados. </w:t>
      </w:r>
    </w:p>
    <w:p w14:paraId="4304E5B8"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 xml:space="preserve">15. Órgano Interno de Control Municipal. </w:t>
      </w:r>
    </w:p>
    <w:p w14:paraId="1156A246"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15.1. Autoridad Investigadora. </w:t>
      </w:r>
    </w:p>
    <w:p w14:paraId="54AE9434"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15.2. Autoridad Substanciadora. </w:t>
      </w:r>
    </w:p>
    <w:p w14:paraId="4D9BC803"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15.3. Autoridad Resolutora. </w:t>
      </w:r>
    </w:p>
    <w:p w14:paraId="121A0213"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 xml:space="preserve">15.4. Área de Auditoria. </w:t>
      </w:r>
    </w:p>
    <w:p w14:paraId="29E42114" w14:textId="77777777" w:rsidR="00AD189F" w:rsidRPr="008B7228" w:rsidRDefault="00AD189F" w:rsidP="00AD189F">
      <w:pPr>
        <w:spacing w:line="360" w:lineRule="auto"/>
        <w:ind w:left="708" w:right="49" w:firstLine="1419"/>
        <w:jc w:val="both"/>
        <w:rPr>
          <w:rFonts w:ascii="Palatino Linotype" w:hAnsi="Palatino Linotype"/>
          <w:i/>
        </w:rPr>
      </w:pPr>
      <w:r w:rsidRPr="008B7228">
        <w:rPr>
          <w:rFonts w:ascii="Palatino Linotype" w:hAnsi="Palatino Linotype"/>
          <w:i/>
        </w:rPr>
        <w:t>15.5. Área de Contraloría Social y Atención Ciudadana.</w:t>
      </w:r>
    </w:p>
    <w:p w14:paraId="335FC88B"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 xml:space="preserve"> 16. Dirección de las Mujeres. </w:t>
      </w:r>
    </w:p>
    <w:p w14:paraId="380C3530"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lastRenderedPageBreak/>
        <w:t xml:space="preserve">17. Dirección de Ecología. </w:t>
      </w:r>
    </w:p>
    <w:p w14:paraId="7798F56A" w14:textId="77777777" w:rsidR="00AD189F" w:rsidRPr="008B7228" w:rsidRDefault="00AD189F" w:rsidP="00AD189F">
      <w:pPr>
        <w:spacing w:line="360" w:lineRule="auto"/>
        <w:ind w:left="708" w:right="49" w:firstLine="1560"/>
        <w:jc w:val="both"/>
        <w:rPr>
          <w:rFonts w:ascii="Palatino Linotype" w:hAnsi="Palatino Linotype"/>
          <w:i/>
        </w:rPr>
      </w:pPr>
      <w:r w:rsidRPr="008B7228">
        <w:rPr>
          <w:rFonts w:ascii="Palatino Linotype" w:hAnsi="Palatino Linotype"/>
          <w:i/>
        </w:rPr>
        <w:t xml:space="preserve">17.1. Coordinación del Medio Ambiente. </w:t>
      </w:r>
    </w:p>
    <w:p w14:paraId="5C5118B1" w14:textId="77777777" w:rsidR="00AD189F" w:rsidRPr="008B7228" w:rsidRDefault="00AD189F" w:rsidP="00AD189F">
      <w:pPr>
        <w:spacing w:line="360" w:lineRule="auto"/>
        <w:ind w:left="708" w:right="49" w:firstLine="1560"/>
        <w:jc w:val="both"/>
        <w:rPr>
          <w:rFonts w:ascii="Palatino Linotype" w:hAnsi="Palatino Linotype"/>
          <w:i/>
        </w:rPr>
      </w:pPr>
      <w:r w:rsidRPr="008B7228">
        <w:rPr>
          <w:rFonts w:ascii="Palatino Linotype" w:hAnsi="Palatino Linotype"/>
          <w:i/>
        </w:rPr>
        <w:t xml:space="preserve">17.2. Coordinación de Control, Vigilancia y Normatividad. </w:t>
      </w:r>
    </w:p>
    <w:p w14:paraId="14EF78A3" w14:textId="77777777" w:rsidR="00AD189F" w:rsidRPr="008B7228" w:rsidRDefault="00AD189F" w:rsidP="00AD189F">
      <w:pPr>
        <w:spacing w:line="360" w:lineRule="auto"/>
        <w:ind w:left="708" w:right="49" w:firstLine="1560"/>
        <w:jc w:val="both"/>
        <w:rPr>
          <w:rFonts w:ascii="Palatino Linotype" w:hAnsi="Palatino Linotype"/>
          <w:i/>
        </w:rPr>
      </w:pPr>
      <w:r w:rsidRPr="008B7228">
        <w:rPr>
          <w:rFonts w:ascii="Palatino Linotype" w:hAnsi="Palatino Linotype"/>
          <w:i/>
        </w:rPr>
        <w:t xml:space="preserve">17.3. Coordinación de Ordenamiento Ecológico. </w:t>
      </w:r>
    </w:p>
    <w:p w14:paraId="531B80EE"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 xml:space="preserve">18. Organismos Autónomos. </w:t>
      </w:r>
    </w:p>
    <w:p w14:paraId="31A1755A" w14:textId="612E08CB"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18.1. Defensoría Municipal de Derechos Humanos</w:t>
      </w:r>
    </w:p>
    <w:p w14:paraId="43B420A7" w14:textId="77777777" w:rsidR="00AD189F" w:rsidRPr="008B7228" w:rsidRDefault="00AD189F" w:rsidP="00AD189F">
      <w:pPr>
        <w:spacing w:line="360" w:lineRule="auto"/>
        <w:ind w:left="708" w:right="49"/>
        <w:jc w:val="both"/>
        <w:rPr>
          <w:rFonts w:ascii="Palatino Linotype" w:hAnsi="Palatino Linotype"/>
          <w:i/>
        </w:rPr>
      </w:pPr>
      <w:r w:rsidRPr="008B7228">
        <w:rPr>
          <w:rFonts w:ascii="Palatino Linotype" w:hAnsi="Palatino Linotype"/>
          <w:i/>
        </w:rPr>
        <w:t xml:space="preserve">9. Organismos Descentralizados. </w:t>
      </w:r>
    </w:p>
    <w:p w14:paraId="1927844F" w14:textId="77777777" w:rsidR="00AD189F" w:rsidRPr="008B7228" w:rsidRDefault="00AD189F" w:rsidP="00AD189F">
      <w:pPr>
        <w:spacing w:line="360" w:lineRule="auto"/>
        <w:ind w:left="2124" w:right="49" w:firstLine="3"/>
        <w:jc w:val="both"/>
        <w:rPr>
          <w:rFonts w:ascii="Palatino Linotype" w:hAnsi="Palatino Linotype"/>
          <w:i/>
        </w:rPr>
      </w:pPr>
      <w:r w:rsidRPr="008B7228">
        <w:rPr>
          <w:rFonts w:ascii="Palatino Linotype" w:hAnsi="Palatino Linotype"/>
          <w:i/>
        </w:rPr>
        <w:t xml:space="preserve">19.1. Organismo Público Descentralizado para la Prestación de los Servicios de Alcantarillado y Saneamiento de Atlacomulco. (ODAPAS del Municipio de Atlacomulco) </w:t>
      </w:r>
    </w:p>
    <w:p w14:paraId="45A95E4F" w14:textId="77777777" w:rsidR="00AD189F" w:rsidRPr="008B7228" w:rsidRDefault="00AD189F" w:rsidP="00AD189F">
      <w:pPr>
        <w:spacing w:line="360" w:lineRule="auto"/>
        <w:ind w:left="2124" w:right="49" w:firstLine="3"/>
        <w:jc w:val="both"/>
        <w:rPr>
          <w:rFonts w:ascii="Palatino Linotype" w:hAnsi="Palatino Linotype"/>
          <w:i/>
        </w:rPr>
      </w:pPr>
      <w:r w:rsidRPr="008B7228">
        <w:rPr>
          <w:rFonts w:ascii="Palatino Linotype" w:hAnsi="Palatino Linotype"/>
          <w:i/>
        </w:rPr>
        <w:t xml:space="preserve">19.2. Sistema Municipal para el Desarrollo Integral de la Familia de Atlacomulco. (DIF Municipal) </w:t>
      </w:r>
    </w:p>
    <w:p w14:paraId="1A1FDCDB" w14:textId="0D93CC34" w:rsidR="00AD189F" w:rsidRPr="008B7228" w:rsidRDefault="00AD189F" w:rsidP="00AD189F">
      <w:pPr>
        <w:spacing w:line="360" w:lineRule="auto"/>
        <w:ind w:left="1416" w:right="49" w:firstLine="711"/>
        <w:jc w:val="both"/>
        <w:rPr>
          <w:rFonts w:ascii="Palatino Linotype" w:hAnsi="Palatino Linotype"/>
          <w:i/>
        </w:rPr>
      </w:pPr>
      <w:r w:rsidRPr="008B7228">
        <w:rPr>
          <w:rFonts w:ascii="Palatino Linotype" w:hAnsi="Palatino Linotype"/>
          <w:i/>
        </w:rPr>
        <w:t>19.3. Instituto Municipal de Cultura Física y Deporte de Atlacomulco. (IMCUFIDE)</w:t>
      </w:r>
    </w:p>
    <w:p w14:paraId="6B2D55E0" w14:textId="77777777" w:rsidR="00536ABE" w:rsidRPr="008B7228" w:rsidRDefault="00536ABE" w:rsidP="00536ABE">
      <w:pPr>
        <w:spacing w:line="360" w:lineRule="auto"/>
        <w:jc w:val="both"/>
        <w:rPr>
          <w:rFonts w:ascii="Palatino Linotype" w:hAnsi="Palatino Linotype"/>
          <w:sz w:val="24"/>
          <w:szCs w:val="24"/>
        </w:rPr>
      </w:pPr>
    </w:p>
    <w:p w14:paraId="28634C3D" w14:textId="69C4D95C" w:rsidR="00536ABE" w:rsidRPr="008B7228" w:rsidRDefault="00536ABE" w:rsidP="00536ABE">
      <w:pPr>
        <w:spacing w:line="360" w:lineRule="auto"/>
        <w:jc w:val="both"/>
        <w:rPr>
          <w:rFonts w:ascii="Palatino Linotype" w:hAnsi="Palatino Linotype"/>
          <w:sz w:val="24"/>
          <w:szCs w:val="24"/>
        </w:rPr>
      </w:pPr>
      <w:r w:rsidRPr="008B7228">
        <w:rPr>
          <w:rFonts w:ascii="Palatino Linotype" w:hAnsi="Palatino Linotype"/>
          <w:sz w:val="24"/>
          <w:szCs w:val="24"/>
        </w:rPr>
        <w:t xml:space="preserve">Establecido lo anterior se procede al análisis de los nombramientos entregados por el Sujeto Obligado; </w:t>
      </w:r>
    </w:p>
    <w:tbl>
      <w:tblPr>
        <w:tblStyle w:val="Tablaconcuadrcula"/>
        <w:tblW w:w="0" w:type="auto"/>
        <w:jc w:val="center"/>
        <w:tblLook w:val="04A0" w:firstRow="1" w:lastRow="0" w:firstColumn="1" w:lastColumn="0" w:noHBand="0" w:noVBand="1"/>
      </w:tblPr>
      <w:tblGrid>
        <w:gridCol w:w="3114"/>
        <w:gridCol w:w="3832"/>
        <w:gridCol w:w="1638"/>
      </w:tblGrid>
      <w:tr w:rsidR="00457421" w:rsidRPr="008B7228" w14:paraId="20C91E55" w14:textId="77777777" w:rsidTr="00870FC8">
        <w:trPr>
          <w:trHeight w:val="979"/>
          <w:jc w:val="center"/>
        </w:trPr>
        <w:tc>
          <w:tcPr>
            <w:tcW w:w="3114" w:type="dxa"/>
            <w:shd w:val="clear" w:color="auto" w:fill="D0CECE" w:themeFill="background2" w:themeFillShade="E6"/>
          </w:tcPr>
          <w:p w14:paraId="40EC8820" w14:textId="47DA2D9C" w:rsidR="00457421" w:rsidRPr="008B7228" w:rsidRDefault="00457421"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Unidad Administrativa</w:t>
            </w:r>
          </w:p>
        </w:tc>
        <w:tc>
          <w:tcPr>
            <w:tcW w:w="3832" w:type="dxa"/>
            <w:shd w:val="clear" w:color="auto" w:fill="D0CECE" w:themeFill="background2" w:themeFillShade="E6"/>
          </w:tcPr>
          <w:p w14:paraId="4D2F1C86" w14:textId="596CF4E5" w:rsidR="00457421" w:rsidRPr="008B7228" w:rsidRDefault="00457421"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Respuesta del Sujeto Obligado</w:t>
            </w:r>
          </w:p>
        </w:tc>
        <w:tc>
          <w:tcPr>
            <w:tcW w:w="1638" w:type="dxa"/>
            <w:shd w:val="clear" w:color="auto" w:fill="D0CECE" w:themeFill="background2" w:themeFillShade="E6"/>
          </w:tcPr>
          <w:p w14:paraId="236625E9" w14:textId="06E2D981" w:rsidR="00457421" w:rsidRPr="008B7228" w:rsidRDefault="00457421"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Colma</w:t>
            </w:r>
          </w:p>
        </w:tc>
      </w:tr>
      <w:tr w:rsidR="00F862A1" w:rsidRPr="008B7228" w14:paraId="535FD362" w14:textId="77777777" w:rsidTr="00870FC8">
        <w:trPr>
          <w:trHeight w:val="979"/>
          <w:jc w:val="center"/>
        </w:trPr>
        <w:tc>
          <w:tcPr>
            <w:tcW w:w="3114" w:type="dxa"/>
            <w:shd w:val="clear" w:color="auto" w:fill="auto"/>
          </w:tcPr>
          <w:p w14:paraId="77E059B3" w14:textId="7C9EFE05" w:rsidR="00F862A1" w:rsidRPr="008B7228" w:rsidRDefault="00F862A1" w:rsidP="00AF677A">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Secretaria Particular</w:t>
            </w:r>
          </w:p>
        </w:tc>
        <w:tc>
          <w:tcPr>
            <w:tcW w:w="3832" w:type="dxa"/>
            <w:shd w:val="clear" w:color="auto" w:fill="auto"/>
          </w:tcPr>
          <w:p w14:paraId="74DE1173" w14:textId="3A1E4166"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 xml:space="preserve">Hace entrega del nombramiento </w:t>
            </w:r>
          </w:p>
        </w:tc>
        <w:tc>
          <w:tcPr>
            <w:tcW w:w="1638" w:type="dxa"/>
            <w:shd w:val="clear" w:color="auto" w:fill="auto"/>
          </w:tcPr>
          <w:p w14:paraId="06505880" w14:textId="73FC82B4"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439026D2" w14:textId="77777777" w:rsidTr="00870FC8">
        <w:trPr>
          <w:trHeight w:val="979"/>
          <w:jc w:val="center"/>
        </w:trPr>
        <w:tc>
          <w:tcPr>
            <w:tcW w:w="3114" w:type="dxa"/>
            <w:shd w:val="clear" w:color="auto" w:fill="auto"/>
          </w:tcPr>
          <w:p w14:paraId="70DCC32F" w14:textId="7EADC3AD"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Coordinadora de Atención Ciudadana</w:t>
            </w:r>
          </w:p>
        </w:tc>
        <w:tc>
          <w:tcPr>
            <w:tcW w:w="3832" w:type="dxa"/>
            <w:shd w:val="clear" w:color="auto" w:fill="auto"/>
          </w:tcPr>
          <w:p w14:paraId="6038C5F4" w14:textId="09FAC090"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7D0F006C" w14:textId="664A5104"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248F18D2" w14:textId="77777777" w:rsidTr="00870FC8">
        <w:trPr>
          <w:trHeight w:val="979"/>
          <w:jc w:val="center"/>
        </w:trPr>
        <w:tc>
          <w:tcPr>
            <w:tcW w:w="3114" w:type="dxa"/>
            <w:shd w:val="clear" w:color="auto" w:fill="auto"/>
          </w:tcPr>
          <w:p w14:paraId="7411371B" w14:textId="27378F26"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Giras y Logística</w:t>
            </w:r>
          </w:p>
        </w:tc>
        <w:tc>
          <w:tcPr>
            <w:tcW w:w="3832" w:type="dxa"/>
            <w:shd w:val="clear" w:color="auto" w:fill="auto"/>
          </w:tcPr>
          <w:p w14:paraId="537BF28E" w14:textId="73BA1952"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5151337" w14:textId="4C130635"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7F963234" w14:textId="77777777" w:rsidTr="00870FC8">
        <w:trPr>
          <w:trHeight w:val="979"/>
          <w:jc w:val="center"/>
        </w:trPr>
        <w:tc>
          <w:tcPr>
            <w:tcW w:w="3114" w:type="dxa"/>
            <w:shd w:val="clear" w:color="auto" w:fill="auto"/>
          </w:tcPr>
          <w:p w14:paraId="3A569A9B" w14:textId="70CB7A21"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Comunicación Social</w:t>
            </w:r>
          </w:p>
        </w:tc>
        <w:tc>
          <w:tcPr>
            <w:tcW w:w="3832" w:type="dxa"/>
            <w:shd w:val="clear" w:color="auto" w:fill="auto"/>
          </w:tcPr>
          <w:p w14:paraId="277603C0" w14:textId="456A43CB"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757AB59D" w14:textId="10E1ED7B"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25D1394B" w14:textId="77777777" w:rsidTr="00870FC8">
        <w:trPr>
          <w:trHeight w:val="979"/>
          <w:jc w:val="center"/>
        </w:trPr>
        <w:tc>
          <w:tcPr>
            <w:tcW w:w="3114" w:type="dxa"/>
            <w:shd w:val="clear" w:color="auto" w:fill="auto"/>
          </w:tcPr>
          <w:p w14:paraId="59D69866" w14:textId="1A1BE553"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Gestión Interinstitucional</w:t>
            </w:r>
          </w:p>
        </w:tc>
        <w:tc>
          <w:tcPr>
            <w:tcW w:w="3832" w:type="dxa"/>
            <w:shd w:val="clear" w:color="auto" w:fill="auto"/>
          </w:tcPr>
          <w:p w14:paraId="18A16B9B" w14:textId="18B796E5"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3A9D807" w14:textId="46605370"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0FC2F892" w14:textId="77777777" w:rsidTr="00870FC8">
        <w:trPr>
          <w:trHeight w:val="979"/>
          <w:jc w:val="center"/>
        </w:trPr>
        <w:tc>
          <w:tcPr>
            <w:tcW w:w="3114" w:type="dxa"/>
            <w:shd w:val="clear" w:color="auto" w:fill="auto"/>
          </w:tcPr>
          <w:p w14:paraId="5288E02F" w14:textId="40A0AF74"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 xml:space="preserve">Secretaria técnica </w:t>
            </w:r>
          </w:p>
        </w:tc>
        <w:tc>
          <w:tcPr>
            <w:tcW w:w="3832" w:type="dxa"/>
            <w:shd w:val="clear" w:color="auto" w:fill="auto"/>
          </w:tcPr>
          <w:p w14:paraId="680D4390" w14:textId="5921B608"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5FE5D902" w14:textId="025D1DBF" w:rsidR="00F862A1"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F862A1" w:rsidRPr="008B7228" w14:paraId="3660A9B8" w14:textId="77777777" w:rsidTr="00870FC8">
        <w:trPr>
          <w:trHeight w:val="979"/>
          <w:jc w:val="center"/>
        </w:trPr>
        <w:tc>
          <w:tcPr>
            <w:tcW w:w="3114" w:type="dxa"/>
            <w:shd w:val="clear" w:color="auto" w:fill="auto"/>
          </w:tcPr>
          <w:p w14:paraId="28184188" w14:textId="409F4273"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Secretario Técnico del Consejo Municipal de Seguridad Pública</w:t>
            </w:r>
          </w:p>
        </w:tc>
        <w:tc>
          <w:tcPr>
            <w:tcW w:w="3832" w:type="dxa"/>
            <w:shd w:val="clear" w:color="auto" w:fill="auto"/>
          </w:tcPr>
          <w:p w14:paraId="4596BDF2" w14:textId="562481FE"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4301C7F4" w14:textId="786DBBA9"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4E81CC72" w14:textId="77777777" w:rsidTr="00870FC8">
        <w:trPr>
          <w:trHeight w:val="979"/>
          <w:jc w:val="center"/>
        </w:trPr>
        <w:tc>
          <w:tcPr>
            <w:tcW w:w="3114" w:type="dxa"/>
            <w:shd w:val="clear" w:color="auto" w:fill="auto"/>
          </w:tcPr>
          <w:p w14:paraId="22357A15" w14:textId="7799BF5C"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General Municipal de Mejora Regulatoria</w:t>
            </w:r>
          </w:p>
        </w:tc>
        <w:tc>
          <w:tcPr>
            <w:tcW w:w="3832" w:type="dxa"/>
            <w:shd w:val="clear" w:color="auto" w:fill="auto"/>
          </w:tcPr>
          <w:p w14:paraId="78992B1B" w14:textId="519BCCF5"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2717937C" w14:textId="24C549A4"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66D3B166" w14:textId="77777777" w:rsidTr="00870FC8">
        <w:trPr>
          <w:trHeight w:val="979"/>
          <w:jc w:val="center"/>
        </w:trPr>
        <w:tc>
          <w:tcPr>
            <w:tcW w:w="3114" w:type="dxa"/>
            <w:shd w:val="clear" w:color="auto" w:fill="auto"/>
          </w:tcPr>
          <w:p w14:paraId="63D5AA1D" w14:textId="03EA84E3"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Titular de la Unidad de Transparencia</w:t>
            </w:r>
          </w:p>
        </w:tc>
        <w:tc>
          <w:tcPr>
            <w:tcW w:w="3832" w:type="dxa"/>
            <w:shd w:val="clear" w:color="auto" w:fill="auto"/>
          </w:tcPr>
          <w:p w14:paraId="16EC0DA1" w14:textId="6112AB1E"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78D38CF6" w14:textId="3FA6ED2C"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615962B5" w14:textId="77777777" w:rsidTr="00870FC8">
        <w:trPr>
          <w:trHeight w:val="979"/>
          <w:jc w:val="center"/>
        </w:trPr>
        <w:tc>
          <w:tcPr>
            <w:tcW w:w="3114" w:type="dxa"/>
            <w:shd w:val="clear" w:color="auto" w:fill="auto"/>
          </w:tcPr>
          <w:p w14:paraId="14E9AB02" w14:textId="4896683E"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Secretario del Ayuntamiento</w:t>
            </w:r>
          </w:p>
        </w:tc>
        <w:tc>
          <w:tcPr>
            <w:tcW w:w="3832" w:type="dxa"/>
            <w:shd w:val="clear" w:color="auto" w:fill="auto"/>
          </w:tcPr>
          <w:p w14:paraId="635228CB" w14:textId="243B8F1E"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1F3CF02" w14:textId="01E58D9A"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150BC1D3" w14:textId="77777777" w:rsidTr="00870FC8">
        <w:trPr>
          <w:trHeight w:val="979"/>
          <w:jc w:val="center"/>
        </w:trPr>
        <w:tc>
          <w:tcPr>
            <w:tcW w:w="3114" w:type="dxa"/>
            <w:shd w:val="clear" w:color="auto" w:fill="auto"/>
          </w:tcPr>
          <w:p w14:paraId="74E9793F" w14:textId="36794E53"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Juez Cívico del Primer Turno</w:t>
            </w:r>
          </w:p>
        </w:tc>
        <w:tc>
          <w:tcPr>
            <w:tcW w:w="3832" w:type="dxa"/>
            <w:shd w:val="clear" w:color="auto" w:fill="auto"/>
          </w:tcPr>
          <w:p w14:paraId="3BDD55AF" w14:textId="1BEE36FC"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352CDC4A" w14:textId="5E75ED8A"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0699899A" w14:textId="77777777" w:rsidTr="00870FC8">
        <w:trPr>
          <w:trHeight w:val="979"/>
          <w:jc w:val="center"/>
        </w:trPr>
        <w:tc>
          <w:tcPr>
            <w:tcW w:w="3114" w:type="dxa"/>
            <w:shd w:val="clear" w:color="auto" w:fill="auto"/>
          </w:tcPr>
          <w:p w14:paraId="0DC02419" w14:textId="01FA12DD" w:rsidR="00F862A1" w:rsidRPr="008B7228" w:rsidRDefault="00F862A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Control Patrimonial</w:t>
            </w:r>
          </w:p>
        </w:tc>
        <w:tc>
          <w:tcPr>
            <w:tcW w:w="3832" w:type="dxa"/>
            <w:shd w:val="clear" w:color="auto" w:fill="auto"/>
          </w:tcPr>
          <w:p w14:paraId="1F3594A6" w14:textId="1CC02728"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594554E" w14:textId="6D26A17F"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9938E6" w:rsidRPr="008B7228" w14:paraId="7B9655A4" w14:textId="77777777" w:rsidTr="00870FC8">
        <w:trPr>
          <w:trHeight w:val="979"/>
          <w:jc w:val="center"/>
        </w:trPr>
        <w:tc>
          <w:tcPr>
            <w:tcW w:w="3114" w:type="dxa"/>
            <w:shd w:val="clear" w:color="auto" w:fill="auto"/>
          </w:tcPr>
          <w:p w14:paraId="1340104E" w14:textId="3805ECAA" w:rsidR="009938E6" w:rsidRPr="008B7228" w:rsidRDefault="009938E6"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Archivo Municipal</w:t>
            </w:r>
          </w:p>
        </w:tc>
        <w:tc>
          <w:tcPr>
            <w:tcW w:w="3832" w:type="dxa"/>
            <w:shd w:val="clear" w:color="auto" w:fill="auto"/>
          </w:tcPr>
          <w:p w14:paraId="1BBE38FC" w14:textId="12AAF98F" w:rsidR="009938E6"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B9CDB4F" w14:textId="7E0E7839" w:rsidR="009938E6"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9938E6" w:rsidRPr="008B7228" w14:paraId="7A867CD1" w14:textId="77777777" w:rsidTr="00870FC8">
        <w:trPr>
          <w:trHeight w:val="979"/>
          <w:jc w:val="center"/>
        </w:trPr>
        <w:tc>
          <w:tcPr>
            <w:tcW w:w="3114" w:type="dxa"/>
            <w:shd w:val="clear" w:color="auto" w:fill="auto"/>
          </w:tcPr>
          <w:p w14:paraId="7C26043B" w14:textId="7E17A1A9" w:rsidR="009938E6" w:rsidRPr="008B7228" w:rsidRDefault="009938E6"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Titular de la Oficina de Enlace con la Secretaria de Relaciones Exteriores</w:t>
            </w:r>
          </w:p>
        </w:tc>
        <w:tc>
          <w:tcPr>
            <w:tcW w:w="3832" w:type="dxa"/>
            <w:shd w:val="clear" w:color="auto" w:fill="auto"/>
          </w:tcPr>
          <w:p w14:paraId="597D4FAE" w14:textId="44349620" w:rsidR="009938E6"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3766B6FB" w14:textId="0C2722EA" w:rsidR="009938E6"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9938E6" w:rsidRPr="008B7228" w14:paraId="4AC49729" w14:textId="77777777" w:rsidTr="00870FC8">
        <w:trPr>
          <w:trHeight w:val="979"/>
          <w:jc w:val="center"/>
        </w:trPr>
        <w:tc>
          <w:tcPr>
            <w:tcW w:w="3114" w:type="dxa"/>
            <w:shd w:val="clear" w:color="auto" w:fill="auto"/>
          </w:tcPr>
          <w:p w14:paraId="1998E98D" w14:textId="46504A38" w:rsidR="009938E6" w:rsidRPr="008B7228" w:rsidRDefault="009938E6"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Encargado de la Junta de Reclutamiento</w:t>
            </w:r>
          </w:p>
        </w:tc>
        <w:tc>
          <w:tcPr>
            <w:tcW w:w="3832" w:type="dxa"/>
            <w:shd w:val="clear" w:color="auto" w:fill="auto"/>
          </w:tcPr>
          <w:p w14:paraId="1A447B5A" w14:textId="307025CA" w:rsidR="009938E6"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03CE25B" w14:textId="54731664" w:rsidR="009938E6"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9938E6" w:rsidRPr="008B7228" w14:paraId="509423DC" w14:textId="77777777" w:rsidTr="00870FC8">
        <w:trPr>
          <w:trHeight w:val="979"/>
          <w:jc w:val="center"/>
        </w:trPr>
        <w:tc>
          <w:tcPr>
            <w:tcW w:w="3114" w:type="dxa"/>
            <w:shd w:val="clear" w:color="auto" w:fill="auto"/>
          </w:tcPr>
          <w:p w14:paraId="6F352665" w14:textId="37D14B59" w:rsidR="009938E6" w:rsidRPr="008B7228" w:rsidRDefault="00827C36" w:rsidP="00AE0F8F">
            <w:pPr>
              <w:pStyle w:val="Prrafodelista"/>
              <w:tabs>
                <w:tab w:val="left" w:pos="426"/>
                <w:tab w:val="center" w:pos="1281"/>
                <w:tab w:val="right" w:pos="2563"/>
              </w:tabs>
              <w:spacing w:before="240" w:after="240"/>
              <w:ind w:left="0" w:right="51"/>
              <w:jc w:val="left"/>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ab/>
            </w:r>
            <w:r w:rsidRPr="008B7228">
              <w:rPr>
                <w:rFonts w:cs="Palatino Linotype"/>
                <w:bCs/>
                <w:i/>
                <w:iCs/>
                <w:color w:val="000000"/>
                <w:sz w:val="22"/>
                <w:szCs w:val="22"/>
                <w:lang w:val="es-ES_tradnl" w:eastAsia="es-MX"/>
              </w:rPr>
              <w:tab/>
              <w:t>C</w:t>
            </w:r>
            <w:r w:rsidR="00AE0F8F" w:rsidRPr="008B7228">
              <w:rPr>
                <w:rFonts w:cs="Palatino Linotype"/>
                <w:bCs/>
                <w:i/>
                <w:iCs/>
                <w:color w:val="000000"/>
                <w:sz w:val="22"/>
                <w:szCs w:val="22"/>
                <w:lang w:val="es-ES_tradnl" w:eastAsia="es-MX"/>
              </w:rPr>
              <w:t>ronista</w:t>
            </w:r>
          </w:p>
        </w:tc>
        <w:tc>
          <w:tcPr>
            <w:tcW w:w="3832" w:type="dxa"/>
            <w:shd w:val="clear" w:color="auto" w:fill="auto"/>
          </w:tcPr>
          <w:p w14:paraId="650EF4CA" w14:textId="63C20E68" w:rsidR="009938E6"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09D1CC38" w14:textId="45E3DE4B" w:rsidR="009938E6"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9938E6" w:rsidRPr="008B7228" w14:paraId="51F667E2" w14:textId="77777777" w:rsidTr="00870FC8">
        <w:trPr>
          <w:trHeight w:val="979"/>
          <w:jc w:val="center"/>
        </w:trPr>
        <w:tc>
          <w:tcPr>
            <w:tcW w:w="3114" w:type="dxa"/>
            <w:shd w:val="clear" w:color="auto" w:fill="auto"/>
          </w:tcPr>
          <w:p w14:paraId="5AB822C2" w14:textId="021445F5" w:rsidR="009938E6"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Tesorera Municipal</w:t>
            </w:r>
          </w:p>
        </w:tc>
        <w:tc>
          <w:tcPr>
            <w:tcW w:w="3832" w:type="dxa"/>
            <w:shd w:val="clear" w:color="auto" w:fill="auto"/>
          </w:tcPr>
          <w:p w14:paraId="651A4E42" w14:textId="596679E4" w:rsidR="009938E6"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3D391564" w14:textId="5E2EDAAF" w:rsidR="009938E6"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9938E6" w:rsidRPr="008B7228" w14:paraId="2474B885" w14:textId="77777777" w:rsidTr="00870FC8">
        <w:trPr>
          <w:trHeight w:val="979"/>
          <w:jc w:val="center"/>
        </w:trPr>
        <w:tc>
          <w:tcPr>
            <w:tcW w:w="3114" w:type="dxa"/>
            <w:shd w:val="clear" w:color="auto" w:fill="auto"/>
          </w:tcPr>
          <w:p w14:paraId="265B32AB" w14:textId="38F2D3A5" w:rsidR="009938E6"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Subtesorero de Ingresos</w:t>
            </w:r>
          </w:p>
        </w:tc>
        <w:tc>
          <w:tcPr>
            <w:tcW w:w="3832" w:type="dxa"/>
            <w:shd w:val="clear" w:color="auto" w:fill="auto"/>
          </w:tcPr>
          <w:p w14:paraId="13B397FA" w14:textId="4B5F12EB" w:rsidR="009938E6"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BD9FABB" w14:textId="46885C0B" w:rsidR="009938E6"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0C94B7FC" w14:textId="77777777" w:rsidTr="00870FC8">
        <w:trPr>
          <w:trHeight w:val="979"/>
          <w:jc w:val="center"/>
        </w:trPr>
        <w:tc>
          <w:tcPr>
            <w:tcW w:w="3114" w:type="dxa"/>
            <w:shd w:val="clear" w:color="auto" w:fill="auto"/>
          </w:tcPr>
          <w:p w14:paraId="4828FCDD" w14:textId="7A9E3C6D" w:rsidR="00827C36" w:rsidRPr="008B7228" w:rsidRDefault="00AE0F8F" w:rsidP="00827C36">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 xml:space="preserve">Coordinador de </w:t>
            </w:r>
            <w:r w:rsidR="00A82973" w:rsidRPr="008B7228">
              <w:rPr>
                <w:rFonts w:cs="Palatino Linotype"/>
                <w:bCs/>
                <w:i/>
                <w:iCs/>
                <w:color w:val="000000"/>
                <w:sz w:val="22"/>
                <w:szCs w:val="22"/>
                <w:lang w:val="es-ES_tradnl" w:eastAsia="es-MX"/>
              </w:rPr>
              <w:t>fiscalización</w:t>
            </w:r>
          </w:p>
        </w:tc>
        <w:tc>
          <w:tcPr>
            <w:tcW w:w="3832" w:type="dxa"/>
            <w:shd w:val="clear" w:color="auto" w:fill="auto"/>
          </w:tcPr>
          <w:p w14:paraId="67797EA7" w14:textId="368657DB"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3AFCBABD" w14:textId="51D3B152" w:rsidR="00F862A1"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F862A1" w:rsidRPr="008B7228" w14:paraId="178759CD" w14:textId="77777777" w:rsidTr="00870FC8">
        <w:trPr>
          <w:trHeight w:val="979"/>
          <w:jc w:val="center"/>
        </w:trPr>
        <w:tc>
          <w:tcPr>
            <w:tcW w:w="3114" w:type="dxa"/>
            <w:shd w:val="clear" w:color="auto" w:fill="auto"/>
          </w:tcPr>
          <w:p w14:paraId="7B0E7206" w14:textId="784B6BEC" w:rsidR="00F862A1"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Subtesorero de egresos, presupuesto, contabilidad y cuenta pública</w:t>
            </w:r>
          </w:p>
        </w:tc>
        <w:tc>
          <w:tcPr>
            <w:tcW w:w="3832" w:type="dxa"/>
            <w:shd w:val="clear" w:color="auto" w:fill="auto"/>
          </w:tcPr>
          <w:p w14:paraId="74393FD2" w14:textId="19659B36"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3524E01" w14:textId="783FDE1F"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3EB81B5E" w14:textId="77777777" w:rsidTr="00870FC8">
        <w:trPr>
          <w:trHeight w:val="979"/>
          <w:jc w:val="center"/>
        </w:trPr>
        <w:tc>
          <w:tcPr>
            <w:tcW w:w="3114" w:type="dxa"/>
            <w:shd w:val="clear" w:color="auto" w:fill="auto"/>
          </w:tcPr>
          <w:p w14:paraId="2B2CC60F" w14:textId="1466A860" w:rsidR="00F862A1"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Programas Especiales</w:t>
            </w:r>
          </w:p>
        </w:tc>
        <w:tc>
          <w:tcPr>
            <w:tcW w:w="3832" w:type="dxa"/>
            <w:shd w:val="clear" w:color="auto" w:fill="auto"/>
          </w:tcPr>
          <w:p w14:paraId="6FB6FA19" w14:textId="6A003849"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9A58A51" w14:textId="45393A15"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374B01E1" w14:textId="77777777" w:rsidTr="00870FC8">
        <w:trPr>
          <w:trHeight w:val="979"/>
          <w:jc w:val="center"/>
        </w:trPr>
        <w:tc>
          <w:tcPr>
            <w:tcW w:w="3114" w:type="dxa"/>
            <w:shd w:val="clear" w:color="auto" w:fill="auto"/>
          </w:tcPr>
          <w:p w14:paraId="022739CF" w14:textId="0F9FBB4D" w:rsidR="00827C36" w:rsidRPr="008B7228" w:rsidRDefault="005156D7" w:rsidP="00827C36">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 xml:space="preserve">Coordinación de </w:t>
            </w:r>
            <w:r w:rsidR="00AE0F8F" w:rsidRPr="008B7228">
              <w:rPr>
                <w:rFonts w:cs="Palatino Linotype"/>
                <w:bCs/>
                <w:i/>
                <w:iCs/>
                <w:color w:val="000000"/>
                <w:sz w:val="22"/>
                <w:szCs w:val="22"/>
                <w:lang w:val="es-ES_tradnl" w:eastAsia="es-MX"/>
              </w:rPr>
              <w:t>nomina</w:t>
            </w:r>
          </w:p>
        </w:tc>
        <w:tc>
          <w:tcPr>
            <w:tcW w:w="3832" w:type="dxa"/>
            <w:shd w:val="clear" w:color="auto" w:fill="auto"/>
          </w:tcPr>
          <w:p w14:paraId="35E166B5" w14:textId="26AF84CC"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232E038D" w14:textId="41467AF8" w:rsidR="00F862A1"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F862A1" w:rsidRPr="008B7228" w14:paraId="504223C1" w14:textId="77777777" w:rsidTr="00870FC8">
        <w:trPr>
          <w:trHeight w:val="979"/>
          <w:jc w:val="center"/>
        </w:trPr>
        <w:tc>
          <w:tcPr>
            <w:tcW w:w="3114" w:type="dxa"/>
            <w:shd w:val="clear" w:color="auto" w:fill="auto"/>
          </w:tcPr>
          <w:p w14:paraId="421BD575" w14:textId="3CE2494C" w:rsidR="00F862A1"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Jefe del Departamento de Catastro</w:t>
            </w:r>
          </w:p>
        </w:tc>
        <w:tc>
          <w:tcPr>
            <w:tcW w:w="3832" w:type="dxa"/>
            <w:shd w:val="clear" w:color="auto" w:fill="auto"/>
          </w:tcPr>
          <w:p w14:paraId="40D8D1E1" w14:textId="004EB001"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8F87F8D" w14:textId="3F7603FB"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115A21BC" w14:textId="77777777" w:rsidTr="00870FC8">
        <w:trPr>
          <w:trHeight w:val="979"/>
          <w:jc w:val="center"/>
        </w:trPr>
        <w:tc>
          <w:tcPr>
            <w:tcW w:w="3114" w:type="dxa"/>
            <w:shd w:val="clear" w:color="auto" w:fill="auto"/>
          </w:tcPr>
          <w:p w14:paraId="721B8DC0" w14:textId="04233E65" w:rsidR="00F862A1"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Director Jurídico</w:t>
            </w:r>
          </w:p>
        </w:tc>
        <w:tc>
          <w:tcPr>
            <w:tcW w:w="3832" w:type="dxa"/>
            <w:shd w:val="clear" w:color="auto" w:fill="auto"/>
          </w:tcPr>
          <w:p w14:paraId="2619F031" w14:textId="65C2D646"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4C2061F0" w14:textId="2D83918C"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1DC63B37" w14:textId="77777777" w:rsidTr="00870FC8">
        <w:trPr>
          <w:trHeight w:val="979"/>
          <w:jc w:val="center"/>
        </w:trPr>
        <w:tc>
          <w:tcPr>
            <w:tcW w:w="3114" w:type="dxa"/>
            <w:shd w:val="clear" w:color="auto" w:fill="auto"/>
          </w:tcPr>
          <w:p w14:paraId="7BB6D069" w14:textId="2CAC316D" w:rsidR="00F862A1"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Subdirector de Asuntos y Conflictos Laborales</w:t>
            </w:r>
          </w:p>
        </w:tc>
        <w:tc>
          <w:tcPr>
            <w:tcW w:w="3832" w:type="dxa"/>
            <w:shd w:val="clear" w:color="auto" w:fill="auto"/>
          </w:tcPr>
          <w:p w14:paraId="2F664468" w14:textId="7EA3394F"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15B11CB" w14:textId="2B7367C6"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2FEBA322" w14:textId="77777777" w:rsidTr="00870FC8">
        <w:trPr>
          <w:trHeight w:val="979"/>
          <w:jc w:val="center"/>
        </w:trPr>
        <w:tc>
          <w:tcPr>
            <w:tcW w:w="3114" w:type="dxa"/>
            <w:shd w:val="clear" w:color="auto" w:fill="auto"/>
          </w:tcPr>
          <w:p w14:paraId="5F7C132B" w14:textId="3E646D5B" w:rsidR="00F862A1"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Titular de la Unidad de Información, Planeación, Programación y Evaluación</w:t>
            </w:r>
          </w:p>
        </w:tc>
        <w:tc>
          <w:tcPr>
            <w:tcW w:w="3832" w:type="dxa"/>
            <w:shd w:val="clear" w:color="auto" w:fill="auto"/>
          </w:tcPr>
          <w:p w14:paraId="35F82FFD" w14:textId="56DA79EB"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D55CECF" w14:textId="0560EE73"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5F8D6E30" w14:textId="77777777" w:rsidTr="00870FC8">
        <w:trPr>
          <w:trHeight w:val="979"/>
          <w:jc w:val="center"/>
        </w:trPr>
        <w:tc>
          <w:tcPr>
            <w:tcW w:w="3114" w:type="dxa"/>
            <w:shd w:val="clear" w:color="auto" w:fill="auto"/>
          </w:tcPr>
          <w:p w14:paraId="2A192250" w14:textId="30D72623" w:rsidR="00F862A1"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Directora de Administración</w:t>
            </w:r>
          </w:p>
        </w:tc>
        <w:tc>
          <w:tcPr>
            <w:tcW w:w="3832" w:type="dxa"/>
            <w:shd w:val="clear" w:color="auto" w:fill="auto"/>
          </w:tcPr>
          <w:p w14:paraId="21461BB3" w14:textId="16840DB5"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19A16431" w14:textId="72A86B3F"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6DF2A9A4" w14:textId="77777777" w:rsidTr="00870FC8">
        <w:trPr>
          <w:trHeight w:val="979"/>
          <w:jc w:val="center"/>
        </w:trPr>
        <w:tc>
          <w:tcPr>
            <w:tcW w:w="3114" w:type="dxa"/>
            <w:shd w:val="clear" w:color="auto" w:fill="auto"/>
          </w:tcPr>
          <w:p w14:paraId="25DB7DA4" w14:textId="17EBE6F6" w:rsidR="00F862A1"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Jefa del departamento de Recursos Materiales y Adquisiciones</w:t>
            </w:r>
          </w:p>
        </w:tc>
        <w:tc>
          <w:tcPr>
            <w:tcW w:w="3832" w:type="dxa"/>
            <w:shd w:val="clear" w:color="auto" w:fill="auto"/>
          </w:tcPr>
          <w:p w14:paraId="706FB30C" w14:textId="630E8A5B"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834D597" w14:textId="422735F0" w:rsidR="00F862A1"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AE0F8F" w:rsidRPr="008B7228" w14:paraId="1356FD47" w14:textId="77777777" w:rsidTr="00870FC8">
        <w:trPr>
          <w:trHeight w:val="979"/>
          <w:jc w:val="center"/>
        </w:trPr>
        <w:tc>
          <w:tcPr>
            <w:tcW w:w="3114" w:type="dxa"/>
            <w:shd w:val="clear" w:color="auto" w:fill="auto"/>
          </w:tcPr>
          <w:p w14:paraId="16D0FE09" w14:textId="4A61C634" w:rsidR="00AE0F8F"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Parque Vehicular</w:t>
            </w:r>
          </w:p>
        </w:tc>
        <w:tc>
          <w:tcPr>
            <w:tcW w:w="3832" w:type="dxa"/>
            <w:shd w:val="clear" w:color="auto" w:fill="auto"/>
          </w:tcPr>
          <w:p w14:paraId="6AAE6E8B" w14:textId="3FDEA857" w:rsidR="00AE0F8F"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40D3AB14" w14:textId="754D214F" w:rsidR="00AE0F8F"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AE0F8F" w:rsidRPr="008B7228" w14:paraId="2D81ED8E" w14:textId="77777777" w:rsidTr="00870FC8">
        <w:trPr>
          <w:trHeight w:val="979"/>
          <w:jc w:val="center"/>
        </w:trPr>
        <w:tc>
          <w:tcPr>
            <w:tcW w:w="3114" w:type="dxa"/>
            <w:shd w:val="clear" w:color="auto" w:fill="auto"/>
          </w:tcPr>
          <w:p w14:paraId="4D58DF96" w14:textId="625C7850" w:rsidR="00AE0F8F"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Jefe del Departamento de Recursos Humanos</w:t>
            </w:r>
          </w:p>
        </w:tc>
        <w:tc>
          <w:tcPr>
            <w:tcW w:w="3832" w:type="dxa"/>
            <w:shd w:val="clear" w:color="auto" w:fill="auto"/>
          </w:tcPr>
          <w:p w14:paraId="65865E39" w14:textId="5BECDEEE" w:rsidR="00AE0F8F"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ED99DA6" w14:textId="50C50240" w:rsidR="00AE0F8F"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2E7BE11E" w14:textId="77777777" w:rsidTr="00870FC8">
        <w:trPr>
          <w:trHeight w:val="979"/>
          <w:jc w:val="center"/>
        </w:trPr>
        <w:tc>
          <w:tcPr>
            <w:tcW w:w="3114" w:type="dxa"/>
            <w:shd w:val="clear" w:color="auto" w:fill="auto"/>
          </w:tcPr>
          <w:p w14:paraId="7A59FEAA" w14:textId="0C6CD9E1" w:rsidR="00F862A1" w:rsidRPr="008B7228" w:rsidRDefault="00AE0F8F"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Jefe del Departamento de Tecnologías de la Información</w:t>
            </w:r>
          </w:p>
        </w:tc>
        <w:tc>
          <w:tcPr>
            <w:tcW w:w="3832" w:type="dxa"/>
            <w:shd w:val="clear" w:color="auto" w:fill="auto"/>
          </w:tcPr>
          <w:p w14:paraId="698BC966" w14:textId="29313BAF"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32BA41D2" w14:textId="30F42027" w:rsidR="00F862A1"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6377AC12" w14:textId="77777777" w:rsidTr="00870FC8">
        <w:trPr>
          <w:trHeight w:val="979"/>
          <w:jc w:val="center"/>
        </w:trPr>
        <w:tc>
          <w:tcPr>
            <w:tcW w:w="3114" w:type="dxa"/>
            <w:shd w:val="clear" w:color="auto" w:fill="auto"/>
          </w:tcPr>
          <w:p w14:paraId="6EF1BE2F" w14:textId="56F09A9F" w:rsidR="00F862A1" w:rsidRPr="008B7228" w:rsidRDefault="007703F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Director de Servicios Públicos</w:t>
            </w:r>
          </w:p>
        </w:tc>
        <w:tc>
          <w:tcPr>
            <w:tcW w:w="3832" w:type="dxa"/>
            <w:shd w:val="clear" w:color="auto" w:fill="auto"/>
          </w:tcPr>
          <w:p w14:paraId="4B19F627" w14:textId="60CB7FA4" w:rsidR="00F862A1" w:rsidRPr="008B7228" w:rsidRDefault="005156D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3E05115B" w14:textId="208235E9" w:rsidR="00F862A1"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EB03CE" w:rsidRPr="008B7228" w14:paraId="1C3564FF" w14:textId="77777777" w:rsidTr="00870FC8">
        <w:trPr>
          <w:trHeight w:val="979"/>
          <w:jc w:val="center"/>
        </w:trPr>
        <w:tc>
          <w:tcPr>
            <w:tcW w:w="3114" w:type="dxa"/>
            <w:shd w:val="clear" w:color="auto" w:fill="auto"/>
          </w:tcPr>
          <w:p w14:paraId="68BB1EE1" w14:textId="6A92AD99" w:rsidR="00EB03CE"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 xml:space="preserve">Subdirección de servicios públicos </w:t>
            </w:r>
          </w:p>
        </w:tc>
        <w:tc>
          <w:tcPr>
            <w:tcW w:w="3832" w:type="dxa"/>
            <w:shd w:val="clear" w:color="auto" w:fill="auto"/>
          </w:tcPr>
          <w:p w14:paraId="6D9C97F2" w14:textId="5AE54CEA" w:rsidR="00EB03CE"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2B7E0292" w14:textId="47E85050" w:rsidR="00EB03CE"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7703F9" w:rsidRPr="008B7228" w14:paraId="2105FAE1" w14:textId="77777777" w:rsidTr="00870FC8">
        <w:trPr>
          <w:trHeight w:val="979"/>
          <w:jc w:val="center"/>
        </w:trPr>
        <w:tc>
          <w:tcPr>
            <w:tcW w:w="3114" w:type="dxa"/>
            <w:shd w:val="clear" w:color="auto" w:fill="auto"/>
          </w:tcPr>
          <w:p w14:paraId="439FC722" w14:textId="64352FBD" w:rsidR="007703F9" w:rsidRPr="008B7228" w:rsidRDefault="007703F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Coordinadora de Servicios Generales</w:t>
            </w:r>
          </w:p>
        </w:tc>
        <w:tc>
          <w:tcPr>
            <w:tcW w:w="3832" w:type="dxa"/>
            <w:shd w:val="clear" w:color="auto" w:fill="auto"/>
          </w:tcPr>
          <w:p w14:paraId="63A73C24" w14:textId="181AC105"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21BB1449" w14:textId="18E7725B"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43E9ACF0" w14:textId="77777777" w:rsidTr="00870FC8">
        <w:trPr>
          <w:trHeight w:val="979"/>
          <w:jc w:val="center"/>
        </w:trPr>
        <w:tc>
          <w:tcPr>
            <w:tcW w:w="3114" w:type="dxa"/>
            <w:shd w:val="clear" w:color="auto" w:fill="auto"/>
          </w:tcPr>
          <w:p w14:paraId="11F6917F" w14:textId="39714830" w:rsidR="007703F9" w:rsidRPr="008B7228" w:rsidRDefault="007703F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Coordinadora de Limpia, recolección y relleno sanitario</w:t>
            </w:r>
          </w:p>
        </w:tc>
        <w:tc>
          <w:tcPr>
            <w:tcW w:w="3832" w:type="dxa"/>
            <w:shd w:val="clear" w:color="auto" w:fill="auto"/>
          </w:tcPr>
          <w:p w14:paraId="3B3864A4" w14:textId="556B88A6"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7D79C78F" w14:textId="021AD5AB"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79AAEDDA" w14:textId="77777777" w:rsidTr="00870FC8">
        <w:trPr>
          <w:trHeight w:val="979"/>
          <w:jc w:val="center"/>
        </w:trPr>
        <w:tc>
          <w:tcPr>
            <w:tcW w:w="3114" w:type="dxa"/>
            <w:shd w:val="clear" w:color="auto" w:fill="auto"/>
          </w:tcPr>
          <w:p w14:paraId="1179EB62" w14:textId="275472EB" w:rsidR="007703F9" w:rsidRPr="008B7228" w:rsidRDefault="007703F9" w:rsidP="007703F9">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panteones</w:t>
            </w:r>
          </w:p>
        </w:tc>
        <w:tc>
          <w:tcPr>
            <w:tcW w:w="3832" w:type="dxa"/>
            <w:shd w:val="clear" w:color="auto" w:fill="auto"/>
          </w:tcPr>
          <w:p w14:paraId="0D47D723" w14:textId="19662C1D"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1815069A" w14:textId="5A83B4F8"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14BC1034" w14:textId="77777777" w:rsidTr="00870FC8">
        <w:trPr>
          <w:trHeight w:val="979"/>
          <w:jc w:val="center"/>
        </w:trPr>
        <w:tc>
          <w:tcPr>
            <w:tcW w:w="3114" w:type="dxa"/>
            <w:shd w:val="clear" w:color="auto" w:fill="auto"/>
          </w:tcPr>
          <w:p w14:paraId="4D1DD701" w14:textId="24E371FB" w:rsidR="007703F9" w:rsidRPr="008B7228" w:rsidRDefault="007703F9" w:rsidP="007703F9">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 xml:space="preserve">Coordinador de rastro municipal </w:t>
            </w:r>
          </w:p>
        </w:tc>
        <w:tc>
          <w:tcPr>
            <w:tcW w:w="3832" w:type="dxa"/>
            <w:shd w:val="clear" w:color="auto" w:fill="auto"/>
          </w:tcPr>
          <w:p w14:paraId="0CCE18CF" w14:textId="7FB705E9"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99A6FB3" w14:textId="09C2829D"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166B42B2" w14:textId="77777777" w:rsidTr="00870FC8">
        <w:trPr>
          <w:trHeight w:val="979"/>
          <w:jc w:val="center"/>
        </w:trPr>
        <w:tc>
          <w:tcPr>
            <w:tcW w:w="3114" w:type="dxa"/>
            <w:shd w:val="clear" w:color="auto" w:fill="auto"/>
          </w:tcPr>
          <w:p w14:paraId="4553CFD8" w14:textId="4CD9B140" w:rsidR="007703F9" w:rsidRPr="008B7228" w:rsidRDefault="007703F9" w:rsidP="007703F9">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parques y jardines</w:t>
            </w:r>
          </w:p>
        </w:tc>
        <w:tc>
          <w:tcPr>
            <w:tcW w:w="3832" w:type="dxa"/>
            <w:shd w:val="clear" w:color="auto" w:fill="auto"/>
          </w:tcPr>
          <w:p w14:paraId="3B595DBF" w14:textId="2B6AB062"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E6E3EC7" w14:textId="06197677"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473573B7" w14:textId="77777777" w:rsidTr="00870FC8">
        <w:trPr>
          <w:trHeight w:val="979"/>
          <w:jc w:val="center"/>
        </w:trPr>
        <w:tc>
          <w:tcPr>
            <w:tcW w:w="3114" w:type="dxa"/>
            <w:shd w:val="clear" w:color="auto" w:fill="auto"/>
          </w:tcPr>
          <w:p w14:paraId="40B5766D" w14:textId="5385BE13" w:rsidR="007703F9" w:rsidRPr="008B7228" w:rsidRDefault="007703F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alumbrado público</w:t>
            </w:r>
          </w:p>
        </w:tc>
        <w:tc>
          <w:tcPr>
            <w:tcW w:w="3832" w:type="dxa"/>
            <w:shd w:val="clear" w:color="auto" w:fill="auto"/>
          </w:tcPr>
          <w:p w14:paraId="0C8D0965" w14:textId="36FD7971"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19AE1A58" w14:textId="19E253E7"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271ACDE0" w14:textId="77777777" w:rsidTr="00870FC8">
        <w:trPr>
          <w:trHeight w:val="979"/>
          <w:jc w:val="center"/>
        </w:trPr>
        <w:tc>
          <w:tcPr>
            <w:tcW w:w="3114" w:type="dxa"/>
            <w:shd w:val="clear" w:color="auto" w:fill="auto"/>
          </w:tcPr>
          <w:p w14:paraId="353C2FD7" w14:textId="1D8BF922" w:rsidR="007703F9" w:rsidRPr="008B7228" w:rsidRDefault="00F21E77" w:rsidP="00F21E7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 xml:space="preserve">Encargado de despacho de la dirección de obras públicas </w:t>
            </w:r>
          </w:p>
        </w:tc>
        <w:tc>
          <w:tcPr>
            <w:tcW w:w="3832" w:type="dxa"/>
            <w:shd w:val="clear" w:color="auto" w:fill="auto"/>
          </w:tcPr>
          <w:p w14:paraId="6104168E" w14:textId="3528B5B9"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74E2426A" w14:textId="1AB97FE4"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73908F19" w14:textId="77777777" w:rsidTr="00870FC8">
        <w:trPr>
          <w:trHeight w:val="979"/>
          <w:jc w:val="center"/>
        </w:trPr>
        <w:tc>
          <w:tcPr>
            <w:tcW w:w="3114" w:type="dxa"/>
            <w:shd w:val="clear" w:color="auto" w:fill="auto"/>
          </w:tcPr>
          <w:p w14:paraId="41C24027" w14:textId="7C9E6C08" w:rsidR="007703F9" w:rsidRPr="008B7228" w:rsidRDefault="00F21E7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Subdirector de Obras Públicas</w:t>
            </w:r>
          </w:p>
        </w:tc>
        <w:tc>
          <w:tcPr>
            <w:tcW w:w="3832" w:type="dxa"/>
            <w:shd w:val="clear" w:color="auto" w:fill="auto"/>
          </w:tcPr>
          <w:p w14:paraId="5423F18E" w14:textId="75D05398"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1F6C92E" w14:textId="596BFF6E"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55A79416" w14:textId="77777777" w:rsidTr="00870FC8">
        <w:trPr>
          <w:trHeight w:val="979"/>
          <w:jc w:val="center"/>
        </w:trPr>
        <w:tc>
          <w:tcPr>
            <w:tcW w:w="3114" w:type="dxa"/>
            <w:shd w:val="clear" w:color="auto" w:fill="auto"/>
          </w:tcPr>
          <w:p w14:paraId="08236ED2" w14:textId="59EF38BE" w:rsidR="007703F9" w:rsidRPr="008B7228" w:rsidRDefault="00F21E77" w:rsidP="00F21E7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licitaciones y contratos</w:t>
            </w:r>
          </w:p>
        </w:tc>
        <w:tc>
          <w:tcPr>
            <w:tcW w:w="3832" w:type="dxa"/>
            <w:shd w:val="clear" w:color="auto" w:fill="auto"/>
          </w:tcPr>
          <w:p w14:paraId="525F17F3" w14:textId="5423E2CE"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25269ED2" w14:textId="1F33023E"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4B55DC6B" w14:textId="77777777" w:rsidTr="00870FC8">
        <w:trPr>
          <w:trHeight w:val="979"/>
          <w:jc w:val="center"/>
        </w:trPr>
        <w:tc>
          <w:tcPr>
            <w:tcW w:w="3114" w:type="dxa"/>
            <w:shd w:val="clear" w:color="auto" w:fill="auto"/>
          </w:tcPr>
          <w:p w14:paraId="0CC66CCB" w14:textId="249DEF3A" w:rsidR="007703F9" w:rsidRPr="008B7228" w:rsidRDefault="00F21E77" w:rsidP="00F21E7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Supervisión y proyectos</w:t>
            </w:r>
          </w:p>
        </w:tc>
        <w:tc>
          <w:tcPr>
            <w:tcW w:w="3832" w:type="dxa"/>
            <w:shd w:val="clear" w:color="auto" w:fill="auto"/>
          </w:tcPr>
          <w:p w14:paraId="33485275" w14:textId="7FC0EAF3"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78901A82" w14:textId="02E9D1DA"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20C47A30" w14:textId="77777777" w:rsidTr="00870FC8">
        <w:trPr>
          <w:trHeight w:val="979"/>
          <w:jc w:val="center"/>
        </w:trPr>
        <w:tc>
          <w:tcPr>
            <w:tcW w:w="3114" w:type="dxa"/>
            <w:shd w:val="clear" w:color="auto" w:fill="auto"/>
          </w:tcPr>
          <w:p w14:paraId="086AA233" w14:textId="23EBB57B" w:rsidR="007703F9" w:rsidRPr="008B7228" w:rsidRDefault="00F21E77"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Coordinador de Banco de Tezontle</w:t>
            </w:r>
          </w:p>
        </w:tc>
        <w:tc>
          <w:tcPr>
            <w:tcW w:w="3832" w:type="dxa"/>
            <w:shd w:val="clear" w:color="auto" w:fill="auto"/>
          </w:tcPr>
          <w:p w14:paraId="7DDD33CC" w14:textId="27025E9F"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2A191EEF" w14:textId="5F245D0E"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1E74CEDB" w14:textId="77777777" w:rsidTr="00870FC8">
        <w:trPr>
          <w:trHeight w:val="979"/>
          <w:jc w:val="center"/>
        </w:trPr>
        <w:tc>
          <w:tcPr>
            <w:tcW w:w="3114" w:type="dxa"/>
            <w:shd w:val="clear" w:color="auto" w:fill="auto"/>
          </w:tcPr>
          <w:p w14:paraId="161D1745" w14:textId="7B319356" w:rsidR="00F862A1" w:rsidRPr="008B7228" w:rsidRDefault="00DE24C2"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Director de desarrollo Urbano</w:t>
            </w:r>
          </w:p>
        </w:tc>
        <w:tc>
          <w:tcPr>
            <w:tcW w:w="3832" w:type="dxa"/>
            <w:shd w:val="clear" w:color="auto" w:fill="auto"/>
          </w:tcPr>
          <w:p w14:paraId="75127007" w14:textId="20F4B46F" w:rsidR="00F862A1"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F60C510" w14:textId="1112B928" w:rsidR="00F862A1"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703F9" w:rsidRPr="008B7228" w14:paraId="0B1804F4" w14:textId="77777777" w:rsidTr="00870FC8">
        <w:trPr>
          <w:trHeight w:val="979"/>
          <w:jc w:val="center"/>
        </w:trPr>
        <w:tc>
          <w:tcPr>
            <w:tcW w:w="3114" w:type="dxa"/>
            <w:shd w:val="clear" w:color="auto" w:fill="auto"/>
          </w:tcPr>
          <w:p w14:paraId="064F896C" w14:textId="102DECCE" w:rsidR="00827C36" w:rsidRPr="008B7228" w:rsidRDefault="00DE24C2" w:rsidP="00827C36">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Coordinación de licencias</w:t>
            </w:r>
          </w:p>
        </w:tc>
        <w:tc>
          <w:tcPr>
            <w:tcW w:w="3832" w:type="dxa"/>
            <w:shd w:val="clear" w:color="auto" w:fill="auto"/>
          </w:tcPr>
          <w:p w14:paraId="3457B3ED" w14:textId="29C49D7A" w:rsidR="007703F9"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239E4DB6" w14:textId="365DED32" w:rsidR="007703F9"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7703F9" w:rsidRPr="008B7228" w14:paraId="6982B667" w14:textId="77777777" w:rsidTr="00870FC8">
        <w:trPr>
          <w:trHeight w:val="979"/>
          <w:jc w:val="center"/>
        </w:trPr>
        <w:tc>
          <w:tcPr>
            <w:tcW w:w="3114" w:type="dxa"/>
            <w:shd w:val="clear" w:color="auto" w:fill="auto"/>
          </w:tcPr>
          <w:p w14:paraId="30565F11" w14:textId="349AB62E" w:rsidR="007703F9" w:rsidRPr="008B7228" w:rsidRDefault="00DE24C2"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Coordinadora de planeación urbana y territorial</w:t>
            </w:r>
          </w:p>
        </w:tc>
        <w:tc>
          <w:tcPr>
            <w:tcW w:w="3832" w:type="dxa"/>
            <w:shd w:val="clear" w:color="auto" w:fill="auto"/>
          </w:tcPr>
          <w:p w14:paraId="7C89D23C" w14:textId="66BAC26A" w:rsidR="007703F9"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4E533771" w14:textId="1656008F" w:rsidR="007703F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24585255" w14:textId="77777777" w:rsidTr="00870FC8">
        <w:trPr>
          <w:trHeight w:val="979"/>
          <w:jc w:val="center"/>
        </w:trPr>
        <w:tc>
          <w:tcPr>
            <w:tcW w:w="3114" w:type="dxa"/>
            <w:shd w:val="clear" w:color="auto" w:fill="auto"/>
          </w:tcPr>
          <w:p w14:paraId="721A599C" w14:textId="081B3EA1" w:rsidR="00F862A1" w:rsidRPr="008B7228" w:rsidRDefault="00DE24C2"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Coordinadora jurídica</w:t>
            </w:r>
          </w:p>
        </w:tc>
        <w:tc>
          <w:tcPr>
            <w:tcW w:w="3832" w:type="dxa"/>
            <w:shd w:val="clear" w:color="auto" w:fill="auto"/>
          </w:tcPr>
          <w:p w14:paraId="77ECA0F7" w14:textId="25C15046" w:rsidR="00F862A1"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4BE82821" w14:textId="7C603D4B" w:rsidR="00F862A1"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486B5D18" w14:textId="77777777" w:rsidTr="00870FC8">
        <w:trPr>
          <w:trHeight w:val="979"/>
          <w:jc w:val="center"/>
        </w:trPr>
        <w:tc>
          <w:tcPr>
            <w:tcW w:w="3114" w:type="dxa"/>
            <w:shd w:val="clear" w:color="auto" w:fill="auto"/>
          </w:tcPr>
          <w:p w14:paraId="0AE3CE3C" w14:textId="40094756" w:rsidR="00F862A1" w:rsidRPr="008B7228" w:rsidRDefault="00DE24C2"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Directora de Bienestar Social</w:t>
            </w:r>
          </w:p>
        </w:tc>
        <w:tc>
          <w:tcPr>
            <w:tcW w:w="3832" w:type="dxa"/>
            <w:shd w:val="clear" w:color="auto" w:fill="auto"/>
          </w:tcPr>
          <w:p w14:paraId="606B7AC2" w14:textId="04315943" w:rsidR="00F862A1"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16514FB4" w14:textId="131C742A" w:rsidR="00F862A1"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74728EE2" w14:textId="77777777" w:rsidTr="00870FC8">
        <w:trPr>
          <w:trHeight w:val="979"/>
          <w:jc w:val="center"/>
        </w:trPr>
        <w:tc>
          <w:tcPr>
            <w:tcW w:w="3114" w:type="dxa"/>
            <w:shd w:val="clear" w:color="auto" w:fill="auto"/>
          </w:tcPr>
          <w:p w14:paraId="35367DBE" w14:textId="5EA63205" w:rsidR="00F862A1" w:rsidRPr="008B7228" w:rsidRDefault="00DE24C2"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Coordinadora de Salud</w:t>
            </w:r>
          </w:p>
        </w:tc>
        <w:tc>
          <w:tcPr>
            <w:tcW w:w="3832" w:type="dxa"/>
            <w:shd w:val="clear" w:color="auto" w:fill="auto"/>
          </w:tcPr>
          <w:p w14:paraId="0682AB15" w14:textId="743A0BEB" w:rsidR="00F862A1"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DE9FBED" w14:textId="45A123EF" w:rsidR="00F862A1"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F862A1" w:rsidRPr="008B7228" w14:paraId="20BABB6C" w14:textId="77777777" w:rsidTr="00870FC8">
        <w:trPr>
          <w:trHeight w:val="979"/>
          <w:jc w:val="center"/>
        </w:trPr>
        <w:tc>
          <w:tcPr>
            <w:tcW w:w="3114" w:type="dxa"/>
            <w:shd w:val="clear" w:color="auto" w:fill="auto"/>
          </w:tcPr>
          <w:p w14:paraId="4848FFCA" w14:textId="72973B2E" w:rsidR="00F862A1" w:rsidRPr="008B7228" w:rsidRDefault="00DE24C2"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del Centro de Control y Cuidado Animal</w:t>
            </w:r>
          </w:p>
        </w:tc>
        <w:tc>
          <w:tcPr>
            <w:tcW w:w="3832" w:type="dxa"/>
            <w:shd w:val="clear" w:color="auto" w:fill="auto"/>
          </w:tcPr>
          <w:p w14:paraId="3389B975" w14:textId="71E8397E" w:rsidR="00F862A1"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459C8583" w14:textId="51EC55E6" w:rsidR="00F862A1"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9941FE" w:rsidRPr="008B7228" w14:paraId="6B999E62" w14:textId="77777777" w:rsidTr="00870FC8">
        <w:trPr>
          <w:trHeight w:val="979"/>
          <w:jc w:val="center"/>
        </w:trPr>
        <w:tc>
          <w:tcPr>
            <w:tcW w:w="3114" w:type="dxa"/>
            <w:shd w:val="clear" w:color="auto" w:fill="auto"/>
          </w:tcPr>
          <w:p w14:paraId="0CFDA1D5" w14:textId="0EED3DF5" w:rsidR="009941FE" w:rsidRPr="008B7228" w:rsidRDefault="00DE24C2" w:rsidP="003F0B3F">
            <w:pPr>
              <w:pStyle w:val="Prrafodelista"/>
              <w:tabs>
                <w:tab w:val="left" w:pos="426"/>
              </w:tabs>
              <w:spacing w:before="240" w:after="240"/>
              <w:ind w:left="0" w:right="51"/>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para el Desarrollo de los Pueblos Indígenas</w:t>
            </w:r>
          </w:p>
        </w:tc>
        <w:tc>
          <w:tcPr>
            <w:tcW w:w="3832" w:type="dxa"/>
            <w:shd w:val="clear" w:color="auto" w:fill="auto"/>
          </w:tcPr>
          <w:p w14:paraId="79361D93" w14:textId="74F2922D" w:rsidR="009941FE"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2C198F42" w14:textId="72A83CBB" w:rsidR="009941FE"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734B202F" w14:textId="77777777" w:rsidTr="00870FC8">
        <w:trPr>
          <w:trHeight w:val="979"/>
          <w:jc w:val="center"/>
        </w:trPr>
        <w:tc>
          <w:tcPr>
            <w:tcW w:w="3114" w:type="dxa"/>
            <w:shd w:val="clear" w:color="auto" w:fill="auto"/>
          </w:tcPr>
          <w:p w14:paraId="1737C124" w14:textId="2A432D6C" w:rsidR="003D1114" w:rsidRPr="008B7228" w:rsidRDefault="00DE24C2"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Coordinador de Educación y Civismo</w:t>
            </w:r>
          </w:p>
        </w:tc>
        <w:tc>
          <w:tcPr>
            <w:tcW w:w="3832" w:type="dxa"/>
            <w:shd w:val="clear" w:color="auto" w:fill="auto"/>
          </w:tcPr>
          <w:p w14:paraId="50F94570" w14:textId="18DECED9" w:rsidR="003D1114" w:rsidRPr="008B7228" w:rsidRDefault="00EB03CE"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5E9BED8" w14:textId="3B2ECC84"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435769E4" w14:textId="77777777" w:rsidTr="00870FC8">
        <w:trPr>
          <w:trHeight w:val="979"/>
          <w:jc w:val="center"/>
        </w:trPr>
        <w:tc>
          <w:tcPr>
            <w:tcW w:w="3114" w:type="dxa"/>
            <w:shd w:val="clear" w:color="auto" w:fill="auto"/>
          </w:tcPr>
          <w:p w14:paraId="012BFC09" w14:textId="099DB978" w:rsidR="00827C36" w:rsidRPr="008B7228" w:rsidRDefault="00973F61" w:rsidP="00827C36">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Área de bibliotecas</w:t>
            </w:r>
          </w:p>
        </w:tc>
        <w:tc>
          <w:tcPr>
            <w:tcW w:w="3832" w:type="dxa"/>
            <w:shd w:val="clear" w:color="auto" w:fill="auto"/>
          </w:tcPr>
          <w:p w14:paraId="0F70A1F7" w14:textId="76DA1D72" w:rsidR="003D1114"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6F023926" w14:textId="4C6172BA" w:rsidR="003D1114"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3D1114" w:rsidRPr="008B7228" w14:paraId="2EBB111D" w14:textId="77777777" w:rsidTr="00870FC8">
        <w:trPr>
          <w:trHeight w:val="979"/>
          <w:jc w:val="center"/>
        </w:trPr>
        <w:tc>
          <w:tcPr>
            <w:tcW w:w="3114" w:type="dxa"/>
            <w:shd w:val="clear" w:color="auto" w:fill="auto"/>
          </w:tcPr>
          <w:p w14:paraId="21B9E3D5" w14:textId="1B71A333"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Coordinadora de Cultura</w:t>
            </w:r>
          </w:p>
        </w:tc>
        <w:tc>
          <w:tcPr>
            <w:tcW w:w="3832" w:type="dxa"/>
            <w:shd w:val="clear" w:color="auto" w:fill="auto"/>
          </w:tcPr>
          <w:p w14:paraId="73662E6E" w14:textId="7EE451E4"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321019D0" w14:textId="0D68C417"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4A074D82" w14:textId="77777777" w:rsidTr="00870FC8">
        <w:trPr>
          <w:trHeight w:val="979"/>
          <w:jc w:val="center"/>
        </w:trPr>
        <w:tc>
          <w:tcPr>
            <w:tcW w:w="3114" w:type="dxa"/>
            <w:shd w:val="clear" w:color="auto" w:fill="auto"/>
          </w:tcPr>
          <w:p w14:paraId="03BA1CA6" w14:textId="5A4D811E" w:rsidR="00827C36" w:rsidRPr="008B7228" w:rsidRDefault="00705F23" w:rsidP="00827C36">
            <w:pPr>
              <w:pStyle w:val="Prrafodelista"/>
              <w:tabs>
                <w:tab w:val="left" w:pos="426"/>
              </w:tabs>
              <w:spacing w:before="240" w:after="240"/>
              <w:ind w:left="0" w:right="51"/>
              <w:jc w:val="center"/>
              <w:rPr>
                <w:i/>
                <w:sz w:val="22"/>
                <w:szCs w:val="22"/>
              </w:rPr>
            </w:pPr>
            <w:r w:rsidRPr="008B7228">
              <w:rPr>
                <w:i/>
                <w:sz w:val="22"/>
                <w:szCs w:val="22"/>
              </w:rPr>
              <w:t>Área del Museo Histórico de Atlacomulco</w:t>
            </w:r>
          </w:p>
        </w:tc>
        <w:tc>
          <w:tcPr>
            <w:tcW w:w="3832" w:type="dxa"/>
            <w:shd w:val="clear" w:color="auto" w:fill="auto"/>
          </w:tcPr>
          <w:p w14:paraId="15E9CFD1" w14:textId="28A88D3C" w:rsidR="003D1114"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45D651A7" w14:textId="517B220F" w:rsidR="003D1114"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705F23" w:rsidRPr="008B7228" w14:paraId="59B5DEA5" w14:textId="77777777" w:rsidTr="00870FC8">
        <w:trPr>
          <w:trHeight w:val="979"/>
          <w:jc w:val="center"/>
        </w:trPr>
        <w:tc>
          <w:tcPr>
            <w:tcW w:w="3114" w:type="dxa"/>
            <w:shd w:val="clear" w:color="auto" w:fill="auto"/>
          </w:tcPr>
          <w:p w14:paraId="63385EDB" w14:textId="152B36E6" w:rsidR="00827C36" w:rsidRPr="008B7228" w:rsidRDefault="00705F23" w:rsidP="00827C36">
            <w:pPr>
              <w:pStyle w:val="Prrafodelista"/>
              <w:tabs>
                <w:tab w:val="left" w:pos="426"/>
              </w:tabs>
              <w:spacing w:before="240" w:after="240"/>
              <w:ind w:left="0" w:right="51"/>
              <w:jc w:val="center"/>
              <w:rPr>
                <w:i/>
                <w:sz w:val="22"/>
                <w:szCs w:val="22"/>
              </w:rPr>
            </w:pPr>
            <w:r w:rsidRPr="008B7228">
              <w:rPr>
                <w:i/>
                <w:sz w:val="22"/>
                <w:szCs w:val="22"/>
              </w:rPr>
              <w:t>Área del Instituto Cultural “Guillermo Colín Sánchez”</w:t>
            </w:r>
          </w:p>
        </w:tc>
        <w:tc>
          <w:tcPr>
            <w:tcW w:w="3832" w:type="dxa"/>
            <w:shd w:val="clear" w:color="auto" w:fill="auto"/>
          </w:tcPr>
          <w:p w14:paraId="049BE99A" w14:textId="653F0326" w:rsidR="00705F23"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6C5D7DF4" w14:textId="7BD68724" w:rsidR="00705F23"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705F23" w:rsidRPr="008B7228" w14:paraId="3DFA1004" w14:textId="77777777" w:rsidTr="00870FC8">
        <w:trPr>
          <w:trHeight w:val="979"/>
          <w:jc w:val="center"/>
        </w:trPr>
        <w:tc>
          <w:tcPr>
            <w:tcW w:w="3114" w:type="dxa"/>
            <w:shd w:val="clear" w:color="auto" w:fill="auto"/>
          </w:tcPr>
          <w:p w14:paraId="550D66BF" w14:textId="28A37963" w:rsidR="00705F23"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Titular del Instituto Municipal de la Juventud</w:t>
            </w:r>
          </w:p>
        </w:tc>
        <w:tc>
          <w:tcPr>
            <w:tcW w:w="3832" w:type="dxa"/>
            <w:shd w:val="clear" w:color="auto" w:fill="auto"/>
          </w:tcPr>
          <w:p w14:paraId="7E2B9742" w14:textId="1826A2AC" w:rsidR="00705F23"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956B210" w14:textId="07375B8F" w:rsidR="00705F23"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4845916F" w14:textId="77777777" w:rsidTr="00870FC8">
        <w:trPr>
          <w:trHeight w:val="979"/>
          <w:jc w:val="center"/>
        </w:trPr>
        <w:tc>
          <w:tcPr>
            <w:tcW w:w="3114" w:type="dxa"/>
            <w:shd w:val="clear" w:color="auto" w:fill="auto"/>
          </w:tcPr>
          <w:p w14:paraId="538EDE1D" w14:textId="17FB1F4A"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Jefe del Departamento de Programas Sociales</w:t>
            </w:r>
          </w:p>
        </w:tc>
        <w:tc>
          <w:tcPr>
            <w:tcW w:w="3832" w:type="dxa"/>
            <w:shd w:val="clear" w:color="auto" w:fill="auto"/>
          </w:tcPr>
          <w:p w14:paraId="2AEBD215" w14:textId="1D3B6A4B"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33E73769" w14:textId="71C02F13"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113B3638" w14:textId="77777777" w:rsidTr="00870FC8">
        <w:trPr>
          <w:trHeight w:val="979"/>
          <w:jc w:val="center"/>
        </w:trPr>
        <w:tc>
          <w:tcPr>
            <w:tcW w:w="3114" w:type="dxa"/>
            <w:shd w:val="clear" w:color="auto" w:fill="auto"/>
          </w:tcPr>
          <w:p w14:paraId="28CD9509" w14:textId="58576847"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Directora de Desarrollo Económico</w:t>
            </w:r>
          </w:p>
        </w:tc>
        <w:tc>
          <w:tcPr>
            <w:tcW w:w="3832" w:type="dxa"/>
            <w:shd w:val="clear" w:color="auto" w:fill="auto"/>
          </w:tcPr>
          <w:p w14:paraId="71DB3A8E" w14:textId="0B696F81"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26253F3" w14:textId="74DAD998"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49FCC0A5" w14:textId="77777777" w:rsidTr="00870FC8">
        <w:trPr>
          <w:trHeight w:val="979"/>
          <w:jc w:val="center"/>
        </w:trPr>
        <w:tc>
          <w:tcPr>
            <w:tcW w:w="3114" w:type="dxa"/>
            <w:shd w:val="clear" w:color="auto" w:fill="auto"/>
          </w:tcPr>
          <w:p w14:paraId="2CF7C019" w14:textId="2CE75958"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Jefe del Departamento de Licencias, Permisos, Autorizaciones e Inspecciones</w:t>
            </w:r>
          </w:p>
        </w:tc>
        <w:tc>
          <w:tcPr>
            <w:tcW w:w="3832" w:type="dxa"/>
            <w:shd w:val="clear" w:color="auto" w:fill="auto"/>
          </w:tcPr>
          <w:p w14:paraId="379142AB" w14:textId="66E75A70"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AB76DD1" w14:textId="0ADA996D"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642340C3" w14:textId="77777777" w:rsidTr="00870FC8">
        <w:trPr>
          <w:trHeight w:val="979"/>
          <w:jc w:val="center"/>
        </w:trPr>
        <w:tc>
          <w:tcPr>
            <w:tcW w:w="3114" w:type="dxa"/>
            <w:shd w:val="clear" w:color="auto" w:fill="auto"/>
          </w:tcPr>
          <w:p w14:paraId="47CD2B0C" w14:textId="2EDF62B9"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Jefe del Departamento de Promoción Económica</w:t>
            </w:r>
          </w:p>
        </w:tc>
        <w:tc>
          <w:tcPr>
            <w:tcW w:w="3832" w:type="dxa"/>
            <w:shd w:val="clear" w:color="auto" w:fill="auto"/>
          </w:tcPr>
          <w:p w14:paraId="24F9480C" w14:textId="54856BD4"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A4DC24A" w14:textId="7F3CB227"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5367A55A" w14:textId="77777777" w:rsidTr="00870FC8">
        <w:trPr>
          <w:trHeight w:val="979"/>
          <w:jc w:val="center"/>
        </w:trPr>
        <w:tc>
          <w:tcPr>
            <w:tcW w:w="3114" w:type="dxa"/>
            <w:shd w:val="clear" w:color="auto" w:fill="auto"/>
          </w:tcPr>
          <w:p w14:paraId="38D152AB" w14:textId="5C382C4F"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Empleo</w:t>
            </w:r>
          </w:p>
        </w:tc>
        <w:tc>
          <w:tcPr>
            <w:tcW w:w="3832" w:type="dxa"/>
            <w:shd w:val="clear" w:color="auto" w:fill="auto"/>
          </w:tcPr>
          <w:p w14:paraId="515D2C6F" w14:textId="1D86887F"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7E7E6EA5" w14:textId="568B6DEA"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1555E484" w14:textId="77777777" w:rsidTr="00870FC8">
        <w:trPr>
          <w:trHeight w:val="979"/>
          <w:jc w:val="center"/>
        </w:trPr>
        <w:tc>
          <w:tcPr>
            <w:tcW w:w="3114" w:type="dxa"/>
            <w:shd w:val="clear" w:color="auto" w:fill="auto"/>
          </w:tcPr>
          <w:p w14:paraId="0D02F251" w14:textId="4FC6BF1B"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Coordinadora de Turismo y Fomento Artesanal</w:t>
            </w:r>
          </w:p>
        </w:tc>
        <w:tc>
          <w:tcPr>
            <w:tcW w:w="3832" w:type="dxa"/>
            <w:shd w:val="clear" w:color="auto" w:fill="auto"/>
          </w:tcPr>
          <w:p w14:paraId="4516C2C6" w14:textId="4D2F39DE"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153B0C5C" w14:textId="3E048BA4"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7549696A" w14:textId="77777777" w:rsidTr="00870FC8">
        <w:trPr>
          <w:trHeight w:val="979"/>
          <w:jc w:val="center"/>
        </w:trPr>
        <w:tc>
          <w:tcPr>
            <w:tcW w:w="3114" w:type="dxa"/>
            <w:shd w:val="clear" w:color="auto" w:fill="auto"/>
          </w:tcPr>
          <w:p w14:paraId="1D136E69" w14:textId="08A14959"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Coordinadora del Emprendedor</w:t>
            </w:r>
          </w:p>
        </w:tc>
        <w:tc>
          <w:tcPr>
            <w:tcW w:w="3832" w:type="dxa"/>
            <w:shd w:val="clear" w:color="auto" w:fill="auto"/>
          </w:tcPr>
          <w:p w14:paraId="0D7F6732" w14:textId="27CBC94D"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BA6B3B7" w14:textId="4F6DE00E"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76D0CA71" w14:textId="77777777" w:rsidTr="00870FC8">
        <w:trPr>
          <w:trHeight w:val="979"/>
          <w:jc w:val="center"/>
        </w:trPr>
        <w:tc>
          <w:tcPr>
            <w:tcW w:w="3114" w:type="dxa"/>
            <w:shd w:val="clear" w:color="auto" w:fill="auto"/>
          </w:tcPr>
          <w:p w14:paraId="1E52FB2C" w14:textId="1D6989DE"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del Sistema de Apertura Rápida de Empresas</w:t>
            </w:r>
          </w:p>
        </w:tc>
        <w:tc>
          <w:tcPr>
            <w:tcW w:w="3832" w:type="dxa"/>
            <w:shd w:val="clear" w:color="auto" w:fill="auto"/>
          </w:tcPr>
          <w:p w14:paraId="707A97FB" w14:textId="4FF645AB"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2A255F96" w14:textId="45394BE2"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6597205C" w14:textId="77777777" w:rsidTr="00870FC8">
        <w:trPr>
          <w:trHeight w:val="979"/>
          <w:jc w:val="center"/>
        </w:trPr>
        <w:tc>
          <w:tcPr>
            <w:tcW w:w="3114" w:type="dxa"/>
            <w:shd w:val="clear" w:color="auto" w:fill="auto"/>
          </w:tcPr>
          <w:p w14:paraId="471D826F" w14:textId="30FB757A"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Desarrollo del Campo</w:t>
            </w:r>
          </w:p>
        </w:tc>
        <w:tc>
          <w:tcPr>
            <w:tcW w:w="3832" w:type="dxa"/>
            <w:shd w:val="clear" w:color="auto" w:fill="auto"/>
          </w:tcPr>
          <w:p w14:paraId="5221AAD9" w14:textId="35DBA1E4"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70A42E75" w14:textId="4220EBED"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56269B60" w14:textId="77777777" w:rsidTr="00870FC8">
        <w:trPr>
          <w:trHeight w:val="979"/>
          <w:jc w:val="center"/>
        </w:trPr>
        <w:tc>
          <w:tcPr>
            <w:tcW w:w="3114" w:type="dxa"/>
            <w:shd w:val="clear" w:color="auto" w:fill="auto"/>
          </w:tcPr>
          <w:p w14:paraId="30B42264" w14:textId="47082D93"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Titular del Área de Asuntos Agrarios</w:t>
            </w:r>
          </w:p>
        </w:tc>
        <w:tc>
          <w:tcPr>
            <w:tcW w:w="3832" w:type="dxa"/>
            <w:shd w:val="clear" w:color="auto" w:fill="auto"/>
          </w:tcPr>
          <w:p w14:paraId="09981BCA" w14:textId="45DE6977"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2B6ED679" w14:textId="0407C03D"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63A77370" w14:textId="77777777" w:rsidTr="00870FC8">
        <w:trPr>
          <w:trHeight w:val="979"/>
          <w:jc w:val="center"/>
        </w:trPr>
        <w:tc>
          <w:tcPr>
            <w:tcW w:w="3114" w:type="dxa"/>
            <w:shd w:val="clear" w:color="auto" w:fill="auto"/>
          </w:tcPr>
          <w:p w14:paraId="31CE6E47" w14:textId="5E48F4F2" w:rsidR="003D1114" w:rsidRPr="008B7228" w:rsidRDefault="00973F61"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Titular del Área de Unidades Productivas</w:t>
            </w:r>
          </w:p>
        </w:tc>
        <w:tc>
          <w:tcPr>
            <w:tcW w:w="3832" w:type="dxa"/>
            <w:shd w:val="clear" w:color="auto" w:fill="auto"/>
          </w:tcPr>
          <w:p w14:paraId="5769670B" w14:textId="0080D892"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1A2F541" w14:textId="38668F2B"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3721F9DE" w14:textId="77777777" w:rsidTr="00870FC8">
        <w:trPr>
          <w:trHeight w:val="979"/>
          <w:jc w:val="center"/>
        </w:trPr>
        <w:tc>
          <w:tcPr>
            <w:tcW w:w="3114" w:type="dxa"/>
            <w:shd w:val="clear" w:color="auto" w:fill="auto"/>
          </w:tcPr>
          <w:p w14:paraId="1229BE12" w14:textId="3279AAFC"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Comisaria municipal</w:t>
            </w:r>
          </w:p>
        </w:tc>
        <w:tc>
          <w:tcPr>
            <w:tcW w:w="3832" w:type="dxa"/>
            <w:shd w:val="clear" w:color="auto" w:fill="auto"/>
          </w:tcPr>
          <w:p w14:paraId="666D7873" w14:textId="3D68A62A" w:rsidR="003D1114"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10B2D1A9" w14:textId="700B6D48" w:rsidR="003D1114"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3D1114" w:rsidRPr="008B7228" w14:paraId="4262D527" w14:textId="77777777" w:rsidTr="00870FC8">
        <w:trPr>
          <w:trHeight w:val="979"/>
          <w:jc w:val="center"/>
        </w:trPr>
        <w:tc>
          <w:tcPr>
            <w:tcW w:w="3114" w:type="dxa"/>
            <w:shd w:val="clear" w:color="auto" w:fill="auto"/>
          </w:tcPr>
          <w:p w14:paraId="547D1957" w14:textId="6C9F660B"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Jefe del Departamento de Policía Preventiva</w:t>
            </w:r>
          </w:p>
        </w:tc>
        <w:tc>
          <w:tcPr>
            <w:tcW w:w="3832" w:type="dxa"/>
            <w:shd w:val="clear" w:color="auto" w:fill="auto"/>
          </w:tcPr>
          <w:p w14:paraId="5E420182" w14:textId="6A010073"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2540CF70" w14:textId="518F4880"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7649B7FA" w14:textId="77777777" w:rsidTr="00870FC8">
        <w:trPr>
          <w:trHeight w:val="979"/>
          <w:jc w:val="center"/>
        </w:trPr>
        <w:tc>
          <w:tcPr>
            <w:tcW w:w="3114" w:type="dxa"/>
            <w:shd w:val="clear" w:color="auto" w:fill="auto"/>
          </w:tcPr>
          <w:p w14:paraId="6B073D74" w14:textId="0E3DA30B"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del Centro de Control y Comunicación C2</w:t>
            </w:r>
          </w:p>
        </w:tc>
        <w:tc>
          <w:tcPr>
            <w:tcW w:w="3832" w:type="dxa"/>
            <w:shd w:val="clear" w:color="auto" w:fill="auto"/>
          </w:tcPr>
          <w:p w14:paraId="0FCD7086" w14:textId="437B2A73"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7626F03" w14:textId="00DD3537"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25397633" w14:textId="77777777" w:rsidTr="00870FC8">
        <w:trPr>
          <w:trHeight w:val="979"/>
          <w:jc w:val="center"/>
        </w:trPr>
        <w:tc>
          <w:tcPr>
            <w:tcW w:w="3114" w:type="dxa"/>
            <w:shd w:val="clear" w:color="auto" w:fill="auto"/>
          </w:tcPr>
          <w:p w14:paraId="7BD98BCD" w14:textId="3A6A3018"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Prevención del Delito</w:t>
            </w:r>
          </w:p>
        </w:tc>
        <w:tc>
          <w:tcPr>
            <w:tcW w:w="3832" w:type="dxa"/>
            <w:shd w:val="clear" w:color="auto" w:fill="auto"/>
          </w:tcPr>
          <w:p w14:paraId="63D53114" w14:textId="67184794"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4C8C4FB" w14:textId="414F22DF"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1BD85E0D" w14:textId="77777777" w:rsidTr="00870FC8">
        <w:trPr>
          <w:trHeight w:val="979"/>
          <w:jc w:val="center"/>
        </w:trPr>
        <w:tc>
          <w:tcPr>
            <w:tcW w:w="3114" w:type="dxa"/>
            <w:shd w:val="clear" w:color="auto" w:fill="auto"/>
          </w:tcPr>
          <w:p w14:paraId="25D985CA" w14:textId="01860DD3"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Jefe del Departamento de Tránsito Municipal</w:t>
            </w:r>
          </w:p>
        </w:tc>
        <w:tc>
          <w:tcPr>
            <w:tcW w:w="3832" w:type="dxa"/>
            <w:shd w:val="clear" w:color="auto" w:fill="auto"/>
          </w:tcPr>
          <w:p w14:paraId="24EE6F40" w14:textId="297EF5BF"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A2EAE0F" w14:textId="13F99F14"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5789EFAD" w14:textId="77777777" w:rsidTr="00870FC8">
        <w:trPr>
          <w:trHeight w:val="979"/>
          <w:jc w:val="center"/>
        </w:trPr>
        <w:tc>
          <w:tcPr>
            <w:tcW w:w="3114" w:type="dxa"/>
            <w:shd w:val="clear" w:color="auto" w:fill="auto"/>
          </w:tcPr>
          <w:p w14:paraId="11F035CC" w14:textId="7AFC8A19"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Movilidad</w:t>
            </w:r>
          </w:p>
        </w:tc>
        <w:tc>
          <w:tcPr>
            <w:tcW w:w="3832" w:type="dxa"/>
            <w:shd w:val="clear" w:color="auto" w:fill="auto"/>
          </w:tcPr>
          <w:p w14:paraId="474C8323" w14:textId="06A67955"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5D4FC01D" w14:textId="6A588DF1"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4A043A23" w14:textId="77777777" w:rsidTr="00870FC8">
        <w:trPr>
          <w:trHeight w:val="979"/>
          <w:jc w:val="center"/>
        </w:trPr>
        <w:tc>
          <w:tcPr>
            <w:tcW w:w="3114" w:type="dxa"/>
            <w:shd w:val="clear" w:color="auto" w:fill="auto"/>
          </w:tcPr>
          <w:p w14:paraId="685CE43F" w14:textId="40EF50B0"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Titular del Área de Parquímetros</w:t>
            </w:r>
          </w:p>
        </w:tc>
        <w:tc>
          <w:tcPr>
            <w:tcW w:w="3832" w:type="dxa"/>
            <w:shd w:val="clear" w:color="auto" w:fill="auto"/>
          </w:tcPr>
          <w:p w14:paraId="4EAD4444" w14:textId="3B89564B"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820B673" w14:textId="624A41EC"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6ACB6CA5" w14:textId="77777777" w:rsidTr="00870FC8">
        <w:trPr>
          <w:trHeight w:val="979"/>
          <w:jc w:val="center"/>
        </w:trPr>
        <w:tc>
          <w:tcPr>
            <w:tcW w:w="3114" w:type="dxa"/>
            <w:shd w:val="clear" w:color="auto" w:fill="auto"/>
          </w:tcPr>
          <w:p w14:paraId="774137D9" w14:textId="261789D9"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Director de Protección Civil y Bomberos</w:t>
            </w:r>
          </w:p>
        </w:tc>
        <w:tc>
          <w:tcPr>
            <w:tcW w:w="3832" w:type="dxa"/>
            <w:shd w:val="clear" w:color="auto" w:fill="auto"/>
          </w:tcPr>
          <w:p w14:paraId="1C086FB4" w14:textId="1EC05FBA"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AB20737" w14:textId="55CFDFBD"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1281BF13" w14:textId="77777777" w:rsidTr="00870FC8">
        <w:trPr>
          <w:trHeight w:val="979"/>
          <w:jc w:val="center"/>
        </w:trPr>
        <w:tc>
          <w:tcPr>
            <w:tcW w:w="3114" w:type="dxa"/>
            <w:shd w:val="clear" w:color="auto" w:fill="auto"/>
          </w:tcPr>
          <w:p w14:paraId="333AD154" w14:textId="194516AF"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Director de Gobernación</w:t>
            </w:r>
          </w:p>
        </w:tc>
        <w:tc>
          <w:tcPr>
            <w:tcW w:w="3832" w:type="dxa"/>
            <w:shd w:val="clear" w:color="auto" w:fill="auto"/>
          </w:tcPr>
          <w:p w14:paraId="727D625F" w14:textId="55252C4C"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4F33D511" w14:textId="22C729CF"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08FA5203" w14:textId="77777777" w:rsidTr="00870FC8">
        <w:trPr>
          <w:trHeight w:val="979"/>
          <w:jc w:val="center"/>
        </w:trPr>
        <w:tc>
          <w:tcPr>
            <w:tcW w:w="3114" w:type="dxa"/>
            <w:shd w:val="clear" w:color="auto" w:fill="auto"/>
          </w:tcPr>
          <w:p w14:paraId="50F7866A" w14:textId="146CAA88"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Jefe del Departamentos de Tianguis y Mercados</w:t>
            </w:r>
          </w:p>
        </w:tc>
        <w:tc>
          <w:tcPr>
            <w:tcW w:w="3832" w:type="dxa"/>
            <w:shd w:val="clear" w:color="auto" w:fill="auto"/>
          </w:tcPr>
          <w:p w14:paraId="42EC7523" w14:textId="0E2155A0"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4569763" w14:textId="4D9B9D00"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432A32B3" w14:textId="77777777" w:rsidTr="00870FC8">
        <w:trPr>
          <w:trHeight w:val="979"/>
          <w:jc w:val="center"/>
        </w:trPr>
        <w:tc>
          <w:tcPr>
            <w:tcW w:w="3114" w:type="dxa"/>
            <w:shd w:val="clear" w:color="auto" w:fill="auto"/>
          </w:tcPr>
          <w:p w14:paraId="181342B2" w14:textId="171D9527" w:rsidR="003D1114" w:rsidRPr="008B7228" w:rsidRDefault="00820D99"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Contralora Municipal</w:t>
            </w:r>
          </w:p>
        </w:tc>
        <w:tc>
          <w:tcPr>
            <w:tcW w:w="3832" w:type="dxa"/>
            <w:shd w:val="clear" w:color="auto" w:fill="auto"/>
          </w:tcPr>
          <w:p w14:paraId="35F271BE" w14:textId="2FDE91D3" w:rsidR="003D1114"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31026003" w14:textId="65E2E8AE" w:rsidR="003D1114"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4FAED7FB" w14:textId="77777777" w:rsidTr="00870FC8">
        <w:trPr>
          <w:trHeight w:val="979"/>
          <w:jc w:val="center"/>
        </w:trPr>
        <w:tc>
          <w:tcPr>
            <w:tcW w:w="3114" w:type="dxa"/>
            <w:shd w:val="clear" w:color="auto" w:fill="auto"/>
          </w:tcPr>
          <w:p w14:paraId="1F20B9F6" w14:textId="66AE269A" w:rsidR="003D1114" w:rsidRPr="008B7228" w:rsidRDefault="00820D99" w:rsidP="00827C36">
            <w:pPr>
              <w:pStyle w:val="Prrafodelista"/>
              <w:tabs>
                <w:tab w:val="left" w:pos="426"/>
              </w:tabs>
              <w:spacing w:before="240" w:after="240"/>
              <w:ind w:left="0" w:right="51"/>
              <w:jc w:val="center"/>
              <w:rPr>
                <w:i/>
                <w:sz w:val="22"/>
                <w:szCs w:val="22"/>
              </w:rPr>
            </w:pPr>
            <w:r w:rsidRPr="008B7228">
              <w:rPr>
                <w:i/>
                <w:sz w:val="22"/>
                <w:szCs w:val="22"/>
              </w:rPr>
              <w:t xml:space="preserve"> Autoridad Investigadora</w:t>
            </w:r>
          </w:p>
        </w:tc>
        <w:tc>
          <w:tcPr>
            <w:tcW w:w="3832" w:type="dxa"/>
            <w:shd w:val="clear" w:color="auto" w:fill="auto"/>
          </w:tcPr>
          <w:p w14:paraId="458AC41F" w14:textId="72BB7F88" w:rsidR="003D1114"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7792A41D" w14:textId="016C5115" w:rsidR="003D1114"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3D1114" w:rsidRPr="008B7228" w14:paraId="20287653" w14:textId="77777777" w:rsidTr="00870FC8">
        <w:trPr>
          <w:trHeight w:val="979"/>
          <w:jc w:val="center"/>
        </w:trPr>
        <w:tc>
          <w:tcPr>
            <w:tcW w:w="3114" w:type="dxa"/>
            <w:shd w:val="clear" w:color="auto" w:fill="auto"/>
          </w:tcPr>
          <w:p w14:paraId="66542F60" w14:textId="073996C2" w:rsidR="00827C36" w:rsidRPr="008B7228" w:rsidRDefault="00820D99" w:rsidP="00827C36">
            <w:pPr>
              <w:pStyle w:val="Prrafodelista"/>
              <w:tabs>
                <w:tab w:val="left" w:pos="426"/>
              </w:tabs>
              <w:spacing w:before="240" w:after="240"/>
              <w:ind w:left="0" w:right="51"/>
              <w:jc w:val="center"/>
              <w:rPr>
                <w:i/>
                <w:sz w:val="22"/>
                <w:szCs w:val="22"/>
              </w:rPr>
            </w:pPr>
            <w:r w:rsidRPr="008B7228">
              <w:rPr>
                <w:i/>
                <w:sz w:val="22"/>
                <w:szCs w:val="22"/>
              </w:rPr>
              <w:t>Autoridad Substanciadora</w:t>
            </w:r>
          </w:p>
        </w:tc>
        <w:tc>
          <w:tcPr>
            <w:tcW w:w="3832" w:type="dxa"/>
            <w:shd w:val="clear" w:color="auto" w:fill="auto"/>
          </w:tcPr>
          <w:p w14:paraId="46AA6B4A" w14:textId="1E18824A" w:rsidR="003D1114"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12E2C190" w14:textId="336F31BA" w:rsidR="003D1114"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3D1114" w:rsidRPr="008B7228" w14:paraId="33AECFFD" w14:textId="77777777" w:rsidTr="00870FC8">
        <w:trPr>
          <w:trHeight w:val="979"/>
          <w:jc w:val="center"/>
        </w:trPr>
        <w:tc>
          <w:tcPr>
            <w:tcW w:w="3114" w:type="dxa"/>
            <w:shd w:val="clear" w:color="auto" w:fill="auto"/>
          </w:tcPr>
          <w:p w14:paraId="775C2C83" w14:textId="615EAFCE" w:rsidR="00827C36" w:rsidRPr="008B7228" w:rsidRDefault="00820D99" w:rsidP="00827C36">
            <w:pPr>
              <w:pStyle w:val="Prrafodelista"/>
              <w:tabs>
                <w:tab w:val="left" w:pos="426"/>
              </w:tabs>
              <w:spacing w:before="240" w:after="240"/>
              <w:ind w:left="0" w:right="51"/>
              <w:jc w:val="center"/>
              <w:rPr>
                <w:i/>
                <w:sz w:val="22"/>
                <w:szCs w:val="22"/>
              </w:rPr>
            </w:pPr>
            <w:r w:rsidRPr="008B7228">
              <w:rPr>
                <w:i/>
                <w:sz w:val="22"/>
                <w:szCs w:val="22"/>
              </w:rPr>
              <w:t>Autoridad Resolutora</w:t>
            </w:r>
            <w:r w:rsidR="00827C36" w:rsidRPr="008B7228">
              <w:rPr>
                <w:i/>
                <w:sz w:val="22"/>
                <w:szCs w:val="22"/>
              </w:rPr>
              <w:t>.</w:t>
            </w:r>
          </w:p>
        </w:tc>
        <w:tc>
          <w:tcPr>
            <w:tcW w:w="3832" w:type="dxa"/>
            <w:shd w:val="clear" w:color="auto" w:fill="auto"/>
          </w:tcPr>
          <w:p w14:paraId="2624A1EA" w14:textId="2D4B0A5B" w:rsidR="003D1114"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66645F74" w14:textId="4BD36EA8" w:rsidR="003D1114"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820D99" w:rsidRPr="008B7228" w14:paraId="2FEA1C0D" w14:textId="77777777" w:rsidTr="00870FC8">
        <w:trPr>
          <w:trHeight w:val="979"/>
          <w:jc w:val="center"/>
        </w:trPr>
        <w:tc>
          <w:tcPr>
            <w:tcW w:w="3114" w:type="dxa"/>
            <w:shd w:val="clear" w:color="auto" w:fill="auto"/>
          </w:tcPr>
          <w:p w14:paraId="0DEC9414" w14:textId="1A1DF469" w:rsidR="00827C36" w:rsidRPr="008B7228" w:rsidRDefault="00820D99" w:rsidP="00827C36">
            <w:pPr>
              <w:pStyle w:val="Prrafodelista"/>
              <w:tabs>
                <w:tab w:val="left" w:pos="426"/>
              </w:tabs>
              <w:spacing w:before="240" w:after="240"/>
              <w:ind w:left="0" w:right="51"/>
              <w:jc w:val="center"/>
              <w:rPr>
                <w:i/>
                <w:sz w:val="22"/>
                <w:szCs w:val="22"/>
              </w:rPr>
            </w:pPr>
            <w:r w:rsidRPr="008B7228">
              <w:rPr>
                <w:i/>
                <w:sz w:val="22"/>
                <w:szCs w:val="22"/>
              </w:rPr>
              <w:t>Área de Auditoria</w:t>
            </w:r>
          </w:p>
        </w:tc>
        <w:tc>
          <w:tcPr>
            <w:tcW w:w="3832" w:type="dxa"/>
            <w:shd w:val="clear" w:color="auto" w:fill="auto"/>
          </w:tcPr>
          <w:p w14:paraId="47F96D26" w14:textId="32D904C0" w:rsidR="00820D99" w:rsidRPr="008B7228" w:rsidRDefault="00870FC8" w:rsidP="005156D7">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46DD3940" w14:textId="09491051" w:rsidR="00820D99" w:rsidRPr="008B7228" w:rsidRDefault="00E524AF" w:rsidP="005156D7">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820D99" w:rsidRPr="008B7228" w14:paraId="71FFED2D" w14:textId="77777777" w:rsidTr="00870FC8">
        <w:trPr>
          <w:trHeight w:val="979"/>
          <w:jc w:val="center"/>
        </w:trPr>
        <w:tc>
          <w:tcPr>
            <w:tcW w:w="3114" w:type="dxa"/>
            <w:shd w:val="clear" w:color="auto" w:fill="auto"/>
          </w:tcPr>
          <w:p w14:paraId="4342E35B" w14:textId="0454A0A1" w:rsidR="00827C36" w:rsidRPr="008B7228" w:rsidRDefault="00820D99" w:rsidP="00827C36">
            <w:pPr>
              <w:pStyle w:val="Prrafodelista"/>
              <w:tabs>
                <w:tab w:val="left" w:pos="426"/>
              </w:tabs>
              <w:spacing w:before="240" w:after="240"/>
              <w:ind w:left="0" w:right="51"/>
              <w:jc w:val="center"/>
              <w:rPr>
                <w:sz w:val="22"/>
                <w:szCs w:val="22"/>
              </w:rPr>
            </w:pPr>
            <w:r w:rsidRPr="008B7228">
              <w:rPr>
                <w:i/>
                <w:sz w:val="22"/>
                <w:szCs w:val="22"/>
              </w:rPr>
              <w:t>Área de Contraloría Social y Atención Ciudadana</w:t>
            </w:r>
            <w:r w:rsidRPr="008B7228">
              <w:rPr>
                <w:sz w:val="22"/>
                <w:szCs w:val="22"/>
              </w:rPr>
              <w:t>.</w:t>
            </w:r>
          </w:p>
        </w:tc>
        <w:tc>
          <w:tcPr>
            <w:tcW w:w="3832" w:type="dxa"/>
            <w:shd w:val="clear" w:color="auto" w:fill="auto"/>
          </w:tcPr>
          <w:p w14:paraId="78190295" w14:textId="4A97FC5C" w:rsidR="00820D99" w:rsidRPr="008B7228" w:rsidRDefault="00870FC8" w:rsidP="005156D7">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7284F6E0" w14:textId="5C8A9B8A" w:rsidR="00820D99" w:rsidRPr="008B7228" w:rsidRDefault="00E524AF" w:rsidP="005156D7">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820D99" w:rsidRPr="008B7228" w14:paraId="65A357D0" w14:textId="77777777" w:rsidTr="00870FC8">
        <w:trPr>
          <w:trHeight w:val="979"/>
          <w:jc w:val="center"/>
        </w:trPr>
        <w:tc>
          <w:tcPr>
            <w:tcW w:w="3114" w:type="dxa"/>
            <w:shd w:val="clear" w:color="auto" w:fill="auto"/>
          </w:tcPr>
          <w:p w14:paraId="023AD6A8" w14:textId="09403041" w:rsidR="00820D99" w:rsidRPr="008B7228" w:rsidRDefault="00820D99"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Directora de las Mujeres</w:t>
            </w:r>
          </w:p>
        </w:tc>
        <w:tc>
          <w:tcPr>
            <w:tcW w:w="3832" w:type="dxa"/>
            <w:shd w:val="clear" w:color="auto" w:fill="auto"/>
          </w:tcPr>
          <w:p w14:paraId="26498F86" w14:textId="488C21C5" w:rsidR="00820D99" w:rsidRPr="008B7228" w:rsidRDefault="00705F23"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F13CCC3" w14:textId="4D0559B0" w:rsidR="00820D99" w:rsidRPr="008B7228" w:rsidRDefault="001B5E59" w:rsidP="005156D7">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705F23" w:rsidRPr="008B7228" w14:paraId="010AE9D1" w14:textId="77777777" w:rsidTr="00870FC8">
        <w:trPr>
          <w:trHeight w:val="979"/>
          <w:jc w:val="center"/>
        </w:trPr>
        <w:tc>
          <w:tcPr>
            <w:tcW w:w="3114" w:type="dxa"/>
            <w:shd w:val="clear" w:color="auto" w:fill="auto"/>
          </w:tcPr>
          <w:p w14:paraId="402EB6A9" w14:textId="1AB8A9A8" w:rsidR="00705F23" w:rsidRPr="008B7228" w:rsidRDefault="00705F23"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Director de Seguridad Pública Municipal</w:t>
            </w:r>
          </w:p>
        </w:tc>
        <w:tc>
          <w:tcPr>
            <w:tcW w:w="3832" w:type="dxa"/>
            <w:shd w:val="clear" w:color="auto" w:fill="auto"/>
          </w:tcPr>
          <w:p w14:paraId="5B224D68" w14:textId="42F86266" w:rsidR="00705F23" w:rsidRPr="008B7228" w:rsidRDefault="00705F23"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4E006AB8" w14:textId="614EA627" w:rsidR="00705F23" w:rsidRPr="008B7228" w:rsidRDefault="001B5E59" w:rsidP="005156D7">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820D99" w:rsidRPr="008B7228" w14:paraId="76034A54" w14:textId="77777777" w:rsidTr="00870FC8">
        <w:trPr>
          <w:trHeight w:val="979"/>
          <w:jc w:val="center"/>
        </w:trPr>
        <w:tc>
          <w:tcPr>
            <w:tcW w:w="3114" w:type="dxa"/>
            <w:shd w:val="clear" w:color="auto" w:fill="auto"/>
          </w:tcPr>
          <w:p w14:paraId="466CB3E2" w14:textId="4987A4CA" w:rsidR="00820D99" w:rsidRPr="008B7228" w:rsidRDefault="002B132A"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lastRenderedPageBreak/>
              <w:t>Director de Ecología</w:t>
            </w:r>
          </w:p>
        </w:tc>
        <w:tc>
          <w:tcPr>
            <w:tcW w:w="3832" w:type="dxa"/>
            <w:shd w:val="clear" w:color="auto" w:fill="auto"/>
          </w:tcPr>
          <w:p w14:paraId="533DBF77" w14:textId="4DE3C91B" w:rsidR="00820D99" w:rsidRPr="008B7228" w:rsidRDefault="00705F23"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02E71452" w14:textId="2149119E" w:rsidR="00820D99" w:rsidRPr="008B7228" w:rsidRDefault="001B5E59" w:rsidP="005156D7">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820D99" w:rsidRPr="008B7228" w14:paraId="53389B2A" w14:textId="77777777" w:rsidTr="00870FC8">
        <w:trPr>
          <w:trHeight w:val="979"/>
          <w:jc w:val="center"/>
        </w:trPr>
        <w:tc>
          <w:tcPr>
            <w:tcW w:w="3114" w:type="dxa"/>
            <w:shd w:val="clear" w:color="auto" w:fill="auto"/>
          </w:tcPr>
          <w:p w14:paraId="77476FBA" w14:textId="75FCC979" w:rsidR="00820D99" w:rsidRPr="008B7228" w:rsidRDefault="002B132A"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del Medio Ambiente</w:t>
            </w:r>
          </w:p>
        </w:tc>
        <w:tc>
          <w:tcPr>
            <w:tcW w:w="3832" w:type="dxa"/>
            <w:shd w:val="clear" w:color="auto" w:fill="auto"/>
          </w:tcPr>
          <w:p w14:paraId="0A96230B" w14:textId="36A6F9C9" w:rsidR="00820D99" w:rsidRPr="008B7228" w:rsidRDefault="00705F23"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3CCB02D6" w14:textId="0B35A003" w:rsidR="00820D99" w:rsidRPr="008B7228" w:rsidRDefault="001B5E59" w:rsidP="005156D7">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820D99" w:rsidRPr="008B7228" w14:paraId="37FD800E" w14:textId="77777777" w:rsidTr="00870FC8">
        <w:trPr>
          <w:trHeight w:val="979"/>
          <w:jc w:val="center"/>
        </w:trPr>
        <w:tc>
          <w:tcPr>
            <w:tcW w:w="3114" w:type="dxa"/>
            <w:shd w:val="clear" w:color="auto" w:fill="auto"/>
          </w:tcPr>
          <w:p w14:paraId="3DA588C7" w14:textId="7C4F22A2" w:rsidR="00820D99" w:rsidRPr="008B7228" w:rsidRDefault="002B132A"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Control, Vigilancia y Normatividad</w:t>
            </w:r>
          </w:p>
        </w:tc>
        <w:tc>
          <w:tcPr>
            <w:tcW w:w="3832" w:type="dxa"/>
            <w:shd w:val="clear" w:color="auto" w:fill="auto"/>
          </w:tcPr>
          <w:p w14:paraId="127D1110" w14:textId="3EC959DA" w:rsidR="00820D99" w:rsidRPr="008B7228" w:rsidRDefault="00705F23" w:rsidP="005156D7">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63045353" w14:textId="23483CC1" w:rsidR="00820D99" w:rsidRPr="008B7228" w:rsidRDefault="001B5E59" w:rsidP="005156D7">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820D99" w:rsidRPr="008B7228" w14:paraId="0E8021B1" w14:textId="77777777" w:rsidTr="00870FC8">
        <w:trPr>
          <w:trHeight w:val="979"/>
          <w:jc w:val="center"/>
        </w:trPr>
        <w:tc>
          <w:tcPr>
            <w:tcW w:w="3114" w:type="dxa"/>
            <w:shd w:val="clear" w:color="auto" w:fill="auto"/>
          </w:tcPr>
          <w:p w14:paraId="489879C4" w14:textId="7F4BCCC3" w:rsidR="00820D99" w:rsidRPr="008B7228" w:rsidRDefault="002B132A"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Coordinador de Ordenamiento Ecológico</w:t>
            </w:r>
          </w:p>
        </w:tc>
        <w:tc>
          <w:tcPr>
            <w:tcW w:w="3832" w:type="dxa"/>
            <w:shd w:val="clear" w:color="auto" w:fill="auto"/>
          </w:tcPr>
          <w:p w14:paraId="1C841E29" w14:textId="4D88E520" w:rsidR="00820D99" w:rsidRPr="008B7228" w:rsidRDefault="00705F23"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Hace entrega del nombramiento</w:t>
            </w:r>
          </w:p>
        </w:tc>
        <w:tc>
          <w:tcPr>
            <w:tcW w:w="1638" w:type="dxa"/>
            <w:shd w:val="clear" w:color="auto" w:fill="auto"/>
          </w:tcPr>
          <w:p w14:paraId="1385C917" w14:textId="254F6B4B" w:rsidR="00820D99" w:rsidRPr="008B7228" w:rsidRDefault="001B5E59"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Si colma</w:t>
            </w:r>
          </w:p>
        </w:tc>
      </w:tr>
      <w:tr w:rsidR="003D1114" w:rsidRPr="008B7228" w14:paraId="489D2410" w14:textId="77777777" w:rsidTr="00870FC8">
        <w:trPr>
          <w:trHeight w:val="979"/>
          <w:jc w:val="center"/>
        </w:trPr>
        <w:tc>
          <w:tcPr>
            <w:tcW w:w="3114" w:type="dxa"/>
            <w:shd w:val="clear" w:color="auto" w:fill="auto"/>
          </w:tcPr>
          <w:p w14:paraId="0C607B49" w14:textId="5232D589" w:rsidR="003D1114" w:rsidRPr="008B7228" w:rsidRDefault="002B132A" w:rsidP="00457421">
            <w:pPr>
              <w:pStyle w:val="Prrafodelista"/>
              <w:tabs>
                <w:tab w:val="left" w:pos="426"/>
              </w:tabs>
              <w:spacing w:before="240" w:after="240"/>
              <w:ind w:left="0" w:right="51"/>
              <w:jc w:val="center"/>
              <w:rPr>
                <w:rFonts w:cs="Palatino Linotype"/>
                <w:bCs/>
                <w:i/>
                <w:iCs/>
                <w:color w:val="000000"/>
                <w:sz w:val="22"/>
                <w:szCs w:val="22"/>
                <w:lang w:val="es-ES_tradnl" w:eastAsia="es-MX"/>
              </w:rPr>
            </w:pPr>
            <w:r w:rsidRPr="008B7228">
              <w:rPr>
                <w:rFonts w:cs="Palatino Linotype"/>
                <w:bCs/>
                <w:i/>
                <w:iCs/>
                <w:color w:val="000000"/>
                <w:sz w:val="22"/>
                <w:szCs w:val="22"/>
                <w:lang w:val="es-ES_tradnl" w:eastAsia="es-MX"/>
              </w:rPr>
              <w:t>Desfensoria Municipal de Derechos Humanos</w:t>
            </w:r>
          </w:p>
        </w:tc>
        <w:tc>
          <w:tcPr>
            <w:tcW w:w="3832" w:type="dxa"/>
            <w:shd w:val="clear" w:color="auto" w:fill="auto"/>
          </w:tcPr>
          <w:p w14:paraId="6C6667AC" w14:textId="43B9419E" w:rsidR="003D1114"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2FA42E9E" w14:textId="4C7DD7B8" w:rsidR="003D1114"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3D1114" w:rsidRPr="008B7228" w14:paraId="1A17A877" w14:textId="77777777" w:rsidTr="00870FC8">
        <w:trPr>
          <w:trHeight w:val="979"/>
          <w:jc w:val="center"/>
        </w:trPr>
        <w:tc>
          <w:tcPr>
            <w:tcW w:w="3114" w:type="dxa"/>
            <w:shd w:val="clear" w:color="auto" w:fill="auto"/>
          </w:tcPr>
          <w:p w14:paraId="31D51174" w14:textId="0C0D3E31" w:rsidR="00827C36" w:rsidRPr="008B7228" w:rsidRDefault="005156D7" w:rsidP="00827C36">
            <w:pPr>
              <w:pStyle w:val="Prrafodelista"/>
              <w:tabs>
                <w:tab w:val="left" w:pos="426"/>
              </w:tabs>
              <w:spacing w:before="240" w:after="240"/>
              <w:ind w:left="0" w:right="51"/>
              <w:jc w:val="center"/>
              <w:rPr>
                <w:i/>
                <w:sz w:val="22"/>
                <w:szCs w:val="22"/>
              </w:rPr>
            </w:pPr>
            <w:r w:rsidRPr="008B7228">
              <w:rPr>
                <w:i/>
                <w:sz w:val="22"/>
                <w:szCs w:val="22"/>
              </w:rPr>
              <w:t>Organismo Descentralizado para la Prestación de los Servicios de Alcantarillado y Saneamiento de Atlacomulco</w:t>
            </w:r>
          </w:p>
        </w:tc>
        <w:tc>
          <w:tcPr>
            <w:tcW w:w="3832" w:type="dxa"/>
            <w:shd w:val="clear" w:color="auto" w:fill="auto"/>
          </w:tcPr>
          <w:p w14:paraId="560B4B28" w14:textId="35172F54" w:rsidR="003D1114"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0A4F2A55" w14:textId="12C99ED7" w:rsidR="003D1114"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3F0B3F" w:rsidRPr="008B7228" w14:paraId="42802307" w14:textId="77777777" w:rsidTr="00870FC8">
        <w:trPr>
          <w:trHeight w:val="979"/>
          <w:jc w:val="center"/>
        </w:trPr>
        <w:tc>
          <w:tcPr>
            <w:tcW w:w="3114" w:type="dxa"/>
            <w:shd w:val="clear" w:color="auto" w:fill="auto"/>
          </w:tcPr>
          <w:p w14:paraId="71DECA16" w14:textId="57DEA5BC" w:rsidR="00827C36" w:rsidRPr="008B7228" w:rsidRDefault="005156D7" w:rsidP="00827C36">
            <w:pPr>
              <w:pStyle w:val="Prrafodelista"/>
              <w:tabs>
                <w:tab w:val="left" w:pos="426"/>
              </w:tabs>
              <w:spacing w:before="240" w:after="240"/>
              <w:ind w:left="0" w:right="51"/>
              <w:jc w:val="center"/>
              <w:rPr>
                <w:i/>
                <w:sz w:val="22"/>
                <w:szCs w:val="22"/>
              </w:rPr>
            </w:pPr>
            <w:r w:rsidRPr="008B7228">
              <w:rPr>
                <w:i/>
                <w:sz w:val="22"/>
                <w:szCs w:val="22"/>
              </w:rPr>
              <w:t>Sistema Municipal para el Desarrollo Integral de la Familia de Atlacomulco</w:t>
            </w:r>
          </w:p>
        </w:tc>
        <w:tc>
          <w:tcPr>
            <w:tcW w:w="3832" w:type="dxa"/>
            <w:shd w:val="clear" w:color="auto" w:fill="auto"/>
          </w:tcPr>
          <w:p w14:paraId="0AFBA129" w14:textId="557F76B1" w:rsidR="003F0B3F"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72625C69" w14:textId="5BDF4E48" w:rsidR="003F0B3F"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r w:rsidR="005156D7" w:rsidRPr="008B7228" w14:paraId="7DB15468" w14:textId="77777777" w:rsidTr="00870FC8">
        <w:trPr>
          <w:trHeight w:val="979"/>
          <w:jc w:val="center"/>
        </w:trPr>
        <w:tc>
          <w:tcPr>
            <w:tcW w:w="3114" w:type="dxa"/>
            <w:shd w:val="clear" w:color="auto" w:fill="auto"/>
          </w:tcPr>
          <w:p w14:paraId="35842321" w14:textId="48C8FF87" w:rsidR="00827C36" w:rsidRPr="008B7228" w:rsidRDefault="005156D7" w:rsidP="00827C36">
            <w:pPr>
              <w:pStyle w:val="Prrafodelista"/>
              <w:tabs>
                <w:tab w:val="left" w:pos="426"/>
              </w:tabs>
              <w:spacing w:before="240" w:after="240"/>
              <w:ind w:left="0" w:right="51"/>
              <w:jc w:val="center"/>
              <w:rPr>
                <w:i/>
                <w:sz w:val="22"/>
                <w:szCs w:val="22"/>
              </w:rPr>
            </w:pPr>
            <w:r w:rsidRPr="008B7228">
              <w:rPr>
                <w:i/>
                <w:sz w:val="22"/>
                <w:szCs w:val="22"/>
              </w:rPr>
              <w:lastRenderedPageBreak/>
              <w:t>Instituto Municipal de Cultura Física y Deporte de Atlacomulco</w:t>
            </w:r>
          </w:p>
        </w:tc>
        <w:tc>
          <w:tcPr>
            <w:tcW w:w="3832" w:type="dxa"/>
            <w:shd w:val="clear" w:color="auto" w:fill="auto"/>
          </w:tcPr>
          <w:p w14:paraId="294478A4" w14:textId="15F94197" w:rsidR="005156D7" w:rsidRPr="008B7228" w:rsidRDefault="00870FC8"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hace entrega del nombramiento</w:t>
            </w:r>
          </w:p>
        </w:tc>
        <w:tc>
          <w:tcPr>
            <w:tcW w:w="1638" w:type="dxa"/>
            <w:shd w:val="clear" w:color="auto" w:fill="auto"/>
          </w:tcPr>
          <w:p w14:paraId="42D4EDBD" w14:textId="20CB187E" w:rsidR="005156D7" w:rsidRPr="008B7228" w:rsidRDefault="00E524AF"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8B7228">
              <w:rPr>
                <w:rFonts w:cs="Palatino Linotype"/>
                <w:b/>
                <w:bCs/>
                <w:i/>
                <w:iCs/>
                <w:color w:val="000000"/>
                <w:sz w:val="22"/>
                <w:szCs w:val="22"/>
                <w:lang w:val="es-ES_tradnl" w:eastAsia="es-MX"/>
              </w:rPr>
              <w:t>No colma</w:t>
            </w:r>
          </w:p>
        </w:tc>
      </w:tr>
    </w:tbl>
    <w:p w14:paraId="30375940" w14:textId="77777777" w:rsidR="005A2965" w:rsidRPr="008B7228" w:rsidRDefault="005A2965" w:rsidP="00713D28">
      <w:pPr>
        <w:pStyle w:val="Prrafodelista"/>
        <w:tabs>
          <w:tab w:val="left" w:pos="426"/>
        </w:tabs>
        <w:spacing w:before="240" w:after="240"/>
        <w:ind w:left="0" w:right="51"/>
        <w:rPr>
          <w:rFonts w:cs="Palatino Linotype"/>
          <w:color w:val="000000"/>
          <w:lang w:val="es-ES_tradnl" w:eastAsia="es-MX"/>
        </w:rPr>
      </w:pPr>
    </w:p>
    <w:p w14:paraId="21403C19" w14:textId="656A602C" w:rsidR="00A82973" w:rsidRPr="008B7228" w:rsidRDefault="00B4660D" w:rsidP="00713D28">
      <w:pPr>
        <w:pStyle w:val="Prrafodelista"/>
        <w:tabs>
          <w:tab w:val="left" w:pos="426"/>
        </w:tabs>
        <w:spacing w:before="240" w:after="240"/>
        <w:ind w:left="0" w:right="51"/>
        <w:rPr>
          <w:rFonts w:cs="Palatino Linotype"/>
          <w:color w:val="000000"/>
          <w:lang w:val="es-ES_tradnl" w:eastAsia="es-MX"/>
        </w:rPr>
      </w:pPr>
      <w:r w:rsidRPr="008B7228">
        <w:rPr>
          <w:rFonts w:cs="Palatino Linotype"/>
          <w:color w:val="000000"/>
          <w:lang w:val="es-ES_tradnl" w:eastAsia="es-MX"/>
        </w:rPr>
        <w:t xml:space="preserve">Respecto </w:t>
      </w:r>
      <w:r w:rsidR="00C0444A" w:rsidRPr="008B7228">
        <w:rPr>
          <w:rFonts w:cs="Palatino Linotype"/>
          <w:color w:val="000000"/>
          <w:lang w:val="es-ES_tradnl" w:eastAsia="es-MX"/>
        </w:rPr>
        <w:t>a lo anterior,</w:t>
      </w:r>
      <w:r w:rsidR="00643E30" w:rsidRPr="008B7228">
        <w:rPr>
          <w:rFonts w:cs="Palatino Linotype"/>
          <w:color w:val="000000"/>
          <w:lang w:val="es-ES_tradnl" w:eastAsia="es-MX"/>
        </w:rPr>
        <w:t xml:space="preserve"> es de establecerse que s</w:t>
      </w:r>
      <w:r w:rsidR="00C0444A" w:rsidRPr="008B7228">
        <w:rPr>
          <w:rFonts w:cs="Palatino Linotype"/>
          <w:color w:val="000000"/>
          <w:lang w:val="es-ES_tradnl" w:eastAsia="es-MX"/>
        </w:rPr>
        <w:t xml:space="preserve">i bien en respuesta </w:t>
      </w:r>
      <w:r w:rsidR="005525E4" w:rsidRPr="008B7228">
        <w:rPr>
          <w:rFonts w:cs="Palatino Linotype"/>
          <w:color w:val="000000"/>
          <w:lang w:val="es-ES_tradnl" w:eastAsia="es-MX"/>
        </w:rPr>
        <w:t xml:space="preserve">primigenia la Jefa de Departamento de Recursos Humanos manifestó que no obraban nombramientos de </w:t>
      </w:r>
      <w:r w:rsidR="005525E4" w:rsidRPr="008B7228">
        <w:rPr>
          <w:rFonts w:cs="Palatino Linotype"/>
          <w:color w:val="000000"/>
          <w:lang w:val="es-MX"/>
        </w:rPr>
        <w:t xml:space="preserve">los jefes de departamento, titulares y directores del 2025 y en informe justificado brindo diversos nombramientos de los servidores públicos que iniciaron en funciones en la administración 2025-2027 también lo es que </w:t>
      </w:r>
      <w:r w:rsidR="006C27F1" w:rsidRPr="008B7228">
        <w:rPr>
          <w:rFonts w:cs="Palatino Linotype"/>
          <w:color w:val="000000"/>
          <w:lang w:val="es-ES_tradnl" w:eastAsia="es-MX"/>
        </w:rPr>
        <w:t xml:space="preserve">fue </w:t>
      </w:r>
      <w:r w:rsidR="006C27F1" w:rsidRPr="008B7228">
        <w:rPr>
          <w:rFonts w:cs="Palatino Linotype"/>
          <w:b/>
          <w:bCs/>
          <w:color w:val="000000"/>
          <w:lang w:val="es-ES_tradnl" w:eastAsia="es-MX"/>
        </w:rPr>
        <w:t>omisa</w:t>
      </w:r>
      <w:r w:rsidR="0037493C" w:rsidRPr="008B7228">
        <w:rPr>
          <w:rFonts w:cs="Palatino Linotype"/>
          <w:b/>
          <w:bCs/>
          <w:color w:val="000000"/>
          <w:lang w:val="es-ES_tradnl" w:eastAsia="es-MX"/>
        </w:rPr>
        <w:t xml:space="preserve"> en pronunciarse respecto las demás unidades administrativas</w:t>
      </w:r>
      <w:r w:rsidR="006C27F1" w:rsidRPr="008B7228">
        <w:rPr>
          <w:rFonts w:cs="Palatino Linotype"/>
          <w:b/>
          <w:bCs/>
          <w:color w:val="000000"/>
          <w:lang w:val="es-ES_tradnl" w:eastAsia="es-MX"/>
        </w:rPr>
        <w:t xml:space="preserve"> por lo que</w:t>
      </w:r>
      <w:r w:rsidR="0037493C" w:rsidRPr="008B7228">
        <w:rPr>
          <w:rFonts w:cs="Palatino Linotype"/>
          <w:b/>
          <w:bCs/>
          <w:color w:val="000000"/>
          <w:lang w:val="es-ES_tradnl" w:eastAsia="es-MX"/>
        </w:rPr>
        <w:t xml:space="preserve"> </w:t>
      </w:r>
      <w:r w:rsidR="00D678DF" w:rsidRPr="008B7228">
        <w:rPr>
          <w:rFonts w:cs="Palatino Linotype"/>
          <w:b/>
          <w:bCs/>
          <w:color w:val="000000"/>
          <w:lang w:val="es-ES_tradnl" w:eastAsia="es-MX"/>
        </w:rPr>
        <w:t>este Instituto no tiene certeza que se haya realizado una búsqueda exhaustiva y razonable de la información.</w:t>
      </w:r>
    </w:p>
    <w:p w14:paraId="3CF859D7" w14:textId="77777777" w:rsidR="00343390" w:rsidRPr="008B7228" w:rsidRDefault="00343390" w:rsidP="00713D28">
      <w:pPr>
        <w:pStyle w:val="Prrafodelista"/>
        <w:tabs>
          <w:tab w:val="left" w:pos="426"/>
        </w:tabs>
        <w:spacing w:before="240" w:after="240"/>
        <w:ind w:left="0" w:right="51"/>
        <w:rPr>
          <w:rFonts w:cs="Palatino Linotype"/>
          <w:color w:val="000000"/>
          <w:lang w:val="es-ES_tradnl" w:eastAsia="es-MX"/>
        </w:rPr>
      </w:pPr>
    </w:p>
    <w:p w14:paraId="384E4B72" w14:textId="179FEB08" w:rsidR="00A82973" w:rsidRPr="008B7228" w:rsidRDefault="00713D28" w:rsidP="001C5EEB">
      <w:pPr>
        <w:pStyle w:val="Prrafodelista"/>
        <w:tabs>
          <w:tab w:val="left" w:pos="426"/>
        </w:tabs>
        <w:spacing w:before="240" w:after="240"/>
        <w:ind w:left="0" w:right="51"/>
        <w:rPr>
          <w:rFonts w:eastAsia="Palatino Linotype" w:cs="Palatino Linotype"/>
        </w:rPr>
      </w:pPr>
      <w:r w:rsidRPr="008B7228">
        <w:rPr>
          <w:rFonts w:eastAsia="Palatino Linotype" w:cs="Palatino Linotype"/>
        </w:rPr>
        <w:t xml:space="preserve">Ahora </w:t>
      </w:r>
      <w:r w:rsidR="006C27F1" w:rsidRPr="008B7228">
        <w:rPr>
          <w:rFonts w:eastAsia="Palatino Linotype" w:cs="Palatino Linotype"/>
        </w:rPr>
        <w:t>bien, para</w:t>
      </w:r>
      <w:r w:rsidR="00394063" w:rsidRPr="008B7228">
        <w:rPr>
          <w:rFonts w:eastAsia="Palatino Linotype" w:cs="Palatino Linotype"/>
        </w:rPr>
        <w:t xml:space="preserve">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1E9B6F7D" w14:textId="77777777" w:rsidR="00343390" w:rsidRPr="008B7228" w:rsidRDefault="00343390" w:rsidP="001C5EEB">
      <w:pPr>
        <w:pStyle w:val="Prrafodelista"/>
        <w:tabs>
          <w:tab w:val="left" w:pos="426"/>
        </w:tabs>
        <w:spacing w:before="240" w:after="240"/>
        <w:ind w:left="0" w:right="51"/>
        <w:rPr>
          <w:rFonts w:eastAsia="Palatino Linotype" w:cs="Palatino Linotype"/>
        </w:rPr>
      </w:pPr>
    </w:p>
    <w:p w14:paraId="60B10CF9" w14:textId="5A3E4CFA" w:rsidR="00394063" w:rsidRPr="008B7228" w:rsidRDefault="00394063" w:rsidP="00394063">
      <w:pPr>
        <w:spacing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 xml:space="preserve">En ese contexto, de conformidad con los </w:t>
      </w:r>
      <w:r w:rsidRPr="008B7228">
        <w:rPr>
          <w:rFonts w:ascii="Palatino Linotype" w:eastAsia="Palatino Linotype" w:hAnsi="Palatino Linotype" w:cs="Palatino Linotype"/>
          <w:b/>
          <w:sz w:val="24"/>
          <w:szCs w:val="24"/>
        </w:rPr>
        <w:t>criterios 12/10 y 04/19</w:t>
      </w:r>
      <w:r w:rsidRPr="008B7228">
        <w:rPr>
          <w:rFonts w:ascii="Palatino Linotype" w:eastAsia="Palatino Linotype" w:hAnsi="Palatino Linotype" w:cs="Palatino Linotype"/>
          <w:sz w:val="24"/>
          <w:szCs w:val="24"/>
        </w:rPr>
        <w:t xml:space="preserve">, emitidos por el Instituto Nacional de Transparencia, Acceso a la Información y Protección de Datos Personales, traídos por analogía, se colige que los sujetos obligados para acreditar que se realizó una </w:t>
      </w:r>
      <w:r w:rsidRPr="008B7228">
        <w:rPr>
          <w:rFonts w:ascii="Palatino Linotype" w:eastAsia="Palatino Linotype" w:hAnsi="Palatino Linotype" w:cs="Palatino Linotype"/>
          <w:sz w:val="24"/>
          <w:szCs w:val="24"/>
        </w:rPr>
        <w:lastRenderedPageBreak/>
        <w:t>búsqueda exhaustiva y razonable, deben de proporcionar los elementos suficientes del carácter exhaustivo de la indagación realizada, a saber, los siguientes:</w:t>
      </w:r>
    </w:p>
    <w:p w14:paraId="034B8972" w14:textId="77777777" w:rsidR="00394063" w:rsidRPr="008B7228" w:rsidRDefault="00394063" w:rsidP="0033286B">
      <w:pPr>
        <w:numPr>
          <w:ilvl w:val="0"/>
          <w:numId w:val="4"/>
        </w:numPr>
        <w:spacing w:after="0"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Motivación por las que se buscó la información, en determinadas unidades administrativas;</w:t>
      </w:r>
    </w:p>
    <w:p w14:paraId="03E49DDB" w14:textId="77777777" w:rsidR="00394063" w:rsidRPr="008B7228" w:rsidRDefault="00394063" w:rsidP="0033286B">
      <w:pPr>
        <w:numPr>
          <w:ilvl w:val="0"/>
          <w:numId w:val="4"/>
        </w:numPr>
        <w:spacing w:after="0"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Los criterios de búsqueda utilizados, y</w:t>
      </w:r>
    </w:p>
    <w:p w14:paraId="748879F4" w14:textId="77777777" w:rsidR="00394063" w:rsidRPr="008B7228" w:rsidRDefault="00394063" w:rsidP="0033286B">
      <w:pPr>
        <w:numPr>
          <w:ilvl w:val="0"/>
          <w:numId w:val="4"/>
        </w:numPr>
        <w:spacing w:after="0"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Las circunstancias que fueron tomadas en cuenta.</w:t>
      </w:r>
    </w:p>
    <w:p w14:paraId="32BB7A98" w14:textId="77777777" w:rsidR="00394063" w:rsidRPr="008B7228" w:rsidRDefault="00394063" w:rsidP="00394063">
      <w:pPr>
        <w:pBdr>
          <w:top w:val="nil"/>
          <w:left w:val="nil"/>
          <w:bottom w:val="nil"/>
          <w:right w:val="nil"/>
          <w:between w:val="nil"/>
        </w:pBdr>
        <w:spacing w:line="360" w:lineRule="auto"/>
        <w:rPr>
          <w:color w:val="000000"/>
          <w:sz w:val="24"/>
          <w:szCs w:val="24"/>
        </w:rPr>
      </w:pPr>
    </w:p>
    <w:p w14:paraId="06000E8E" w14:textId="5EE98EB0" w:rsidR="00394063" w:rsidRPr="008B7228" w:rsidRDefault="00394063" w:rsidP="00394063">
      <w:pPr>
        <w:spacing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4B3B128F" w14:textId="77777777" w:rsidR="00394063" w:rsidRPr="008B7228" w:rsidRDefault="00394063" w:rsidP="0033286B">
      <w:pPr>
        <w:numPr>
          <w:ilvl w:val="0"/>
          <w:numId w:val="5"/>
        </w:numPr>
        <w:spacing w:after="0"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Las áreas donde se buscó la información;</w:t>
      </w:r>
    </w:p>
    <w:p w14:paraId="3443E1E6" w14:textId="77777777" w:rsidR="00394063" w:rsidRPr="008B7228" w:rsidRDefault="00394063" w:rsidP="0033286B">
      <w:pPr>
        <w:numPr>
          <w:ilvl w:val="0"/>
          <w:numId w:val="5"/>
        </w:numPr>
        <w:spacing w:after="0"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Tipo de archivos buscados (físicos o electrónicos);</w:t>
      </w:r>
    </w:p>
    <w:p w14:paraId="2B3E0840" w14:textId="77777777" w:rsidR="00394063" w:rsidRPr="008B7228" w:rsidRDefault="00394063" w:rsidP="0033286B">
      <w:pPr>
        <w:numPr>
          <w:ilvl w:val="0"/>
          <w:numId w:val="5"/>
        </w:numPr>
        <w:spacing w:after="0"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 xml:space="preserve">Los criterios de búsqueda utilizados, y </w:t>
      </w:r>
    </w:p>
    <w:p w14:paraId="7C19AFF2" w14:textId="39E31912" w:rsidR="006C27F1" w:rsidRPr="008B7228" w:rsidRDefault="00394063" w:rsidP="0033286B">
      <w:pPr>
        <w:numPr>
          <w:ilvl w:val="0"/>
          <w:numId w:val="5"/>
        </w:numPr>
        <w:spacing w:after="0"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Las circunstancias que fueron tomadas en cuenta.</w:t>
      </w:r>
    </w:p>
    <w:p w14:paraId="3BD8BEDD" w14:textId="77777777" w:rsidR="001C5EEB" w:rsidRPr="008B7228" w:rsidRDefault="001C5EEB" w:rsidP="00DF5A23">
      <w:pPr>
        <w:spacing w:line="360" w:lineRule="auto"/>
        <w:jc w:val="both"/>
        <w:rPr>
          <w:rFonts w:ascii="Palatino Linotype" w:eastAsia="Palatino Linotype" w:hAnsi="Palatino Linotype" w:cs="Palatino Linotype"/>
          <w:color w:val="000000"/>
          <w:sz w:val="24"/>
          <w:szCs w:val="24"/>
        </w:rPr>
      </w:pPr>
    </w:p>
    <w:p w14:paraId="515DEC9B" w14:textId="617FBA44" w:rsidR="00DF5A23" w:rsidRPr="008B7228" w:rsidRDefault="00DF5A23" w:rsidP="00DF5A23">
      <w:pPr>
        <w:spacing w:line="360" w:lineRule="auto"/>
        <w:jc w:val="both"/>
        <w:rPr>
          <w:rFonts w:ascii="Palatino Linotype" w:eastAsia="Palatino Linotype" w:hAnsi="Palatino Linotype" w:cs="Palatino Linotype"/>
          <w:color w:val="000000"/>
          <w:sz w:val="24"/>
          <w:szCs w:val="24"/>
        </w:rPr>
      </w:pPr>
      <w:r w:rsidRPr="008B7228">
        <w:rPr>
          <w:rFonts w:ascii="Palatino Linotype" w:eastAsia="Palatino Linotype" w:hAnsi="Palatino Linotype" w:cs="Palatino Linotype"/>
          <w:color w:val="000000"/>
          <w:sz w:val="24"/>
          <w:szCs w:val="24"/>
        </w:rPr>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1B4AE3EE" w14:textId="77777777" w:rsidR="00DF5A23" w:rsidRPr="008B7228" w:rsidRDefault="00DF5A23" w:rsidP="00DF5A23">
      <w:pPr>
        <w:pStyle w:val="Prrafodelista"/>
        <w:ind w:left="720"/>
        <w:rPr>
          <w:rFonts w:eastAsia="Palatino Linotype" w:cs="Palatino Linotype"/>
          <w:color w:val="000000"/>
        </w:rPr>
      </w:pPr>
    </w:p>
    <w:p w14:paraId="2316F156" w14:textId="77777777" w:rsidR="00DF5A23" w:rsidRPr="008B7228" w:rsidRDefault="00DF5A23" w:rsidP="00DF5A23">
      <w:pPr>
        <w:spacing w:line="360" w:lineRule="auto"/>
        <w:jc w:val="both"/>
        <w:rPr>
          <w:rFonts w:ascii="Palatino Linotype" w:eastAsia="Palatino Linotype" w:hAnsi="Palatino Linotype" w:cs="Palatino Linotype"/>
          <w:color w:val="000000"/>
          <w:sz w:val="24"/>
          <w:szCs w:val="24"/>
        </w:rPr>
      </w:pPr>
      <w:r w:rsidRPr="008B7228">
        <w:rPr>
          <w:rFonts w:ascii="Palatino Linotype" w:eastAsia="Palatino Linotype" w:hAnsi="Palatino Linotype" w:cs="Palatino Linotype"/>
          <w:color w:val="000000"/>
          <w:sz w:val="24"/>
          <w:szCs w:val="24"/>
        </w:rPr>
        <w:lastRenderedPageBreak/>
        <w:t>Lo anterior ocasiona que en el caso no se cumpliera con el principio de búsqueda exhaustiva de la información requerida, cuyo alcance se encuentra establecido en el Criterio Reiterado 02/19 emitido por el Pleno de este Organismo Garante, a saber:</w:t>
      </w:r>
    </w:p>
    <w:p w14:paraId="42353BD8" w14:textId="77777777" w:rsidR="00DF5A23" w:rsidRPr="008B7228" w:rsidRDefault="00DF5A23" w:rsidP="00DF5A23">
      <w:pPr>
        <w:pStyle w:val="Prrafodelista"/>
        <w:spacing w:line="276" w:lineRule="auto"/>
        <w:ind w:left="720" w:right="706"/>
        <w:rPr>
          <w:rFonts w:eastAsia="Palatino Linotype" w:cs="Palatino Linotype"/>
          <w:i/>
          <w:color w:val="000000"/>
          <w:sz w:val="22"/>
          <w:szCs w:val="22"/>
        </w:rPr>
      </w:pPr>
      <w:r w:rsidRPr="008B7228">
        <w:rPr>
          <w:rFonts w:eastAsia="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8B7228">
        <w:rPr>
          <w:rFonts w:eastAsia="Palatino Linotype" w:cs="Palatino Linotype"/>
          <w:i/>
          <w:color w:val="000000"/>
          <w:sz w:val="22"/>
          <w:szCs w:val="22"/>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0F45B1E0" w14:textId="77777777" w:rsidR="00DF5A23" w:rsidRPr="008B7228" w:rsidRDefault="00DF5A23" w:rsidP="00DF5A23">
      <w:pPr>
        <w:pStyle w:val="Prrafodelista"/>
        <w:pBdr>
          <w:top w:val="nil"/>
          <w:left w:val="nil"/>
          <w:bottom w:val="nil"/>
          <w:right w:val="nil"/>
          <w:between w:val="nil"/>
        </w:pBdr>
        <w:ind w:left="720"/>
        <w:rPr>
          <w:rFonts w:eastAsia="Palatino Linotype" w:cs="Palatino Linotype"/>
          <w:color w:val="000000"/>
        </w:rPr>
      </w:pPr>
    </w:p>
    <w:p w14:paraId="7FC5A122" w14:textId="77777777" w:rsidR="00DF5A23" w:rsidRPr="008B7228" w:rsidRDefault="00DF5A23" w:rsidP="00DF5A2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8B7228">
        <w:rPr>
          <w:rFonts w:ascii="Palatino Linotype" w:eastAsia="Palatino Linotype" w:hAnsi="Palatino Linotype" w:cs="Palatino Linotype"/>
          <w:color w:val="000000"/>
          <w:sz w:val="24"/>
          <w:szCs w:val="24"/>
        </w:rPr>
        <w:lastRenderedPageBreak/>
        <w:t>En tal sentido, resulta aplicable el Criterio 02/17 emitido por el Peno del Instituto Nacional de Transparencia y Acceso a la Información y Protección de Datos Personales, de título y texto siguientes:</w:t>
      </w:r>
    </w:p>
    <w:p w14:paraId="5BC38F7C" w14:textId="77777777" w:rsidR="00DF5A23" w:rsidRPr="008B7228" w:rsidRDefault="00DF5A23" w:rsidP="00DF5A23">
      <w:pPr>
        <w:pStyle w:val="Prrafodelista"/>
        <w:pBdr>
          <w:top w:val="nil"/>
          <w:left w:val="nil"/>
          <w:bottom w:val="nil"/>
          <w:right w:val="nil"/>
          <w:between w:val="nil"/>
        </w:pBdr>
        <w:ind w:left="720" w:right="851"/>
        <w:rPr>
          <w:rFonts w:eastAsia="Palatino Linotype" w:cs="Palatino Linotype"/>
          <w:i/>
          <w:color w:val="000000"/>
          <w:sz w:val="22"/>
          <w:szCs w:val="22"/>
        </w:rPr>
      </w:pPr>
      <w:r w:rsidRPr="008B7228">
        <w:rPr>
          <w:rFonts w:eastAsia="Palatino Linotype" w:cs="Palatino Linotype"/>
          <w:b/>
          <w:i/>
          <w:color w:val="000000"/>
          <w:sz w:val="22"/>
          <w:szCs w:val="22"/>
        </w:rPr>
        <w:t xml:space="preserve">“Congruencia y exhaustividad. Sus alcances para garantizar el derecho de acceso a la información. </w:t>
      </w:r>
      <w:r w:rsidRPr="008B7228">
        <w:rPr>
          <w:rFonts w:eastAsia="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8B7228">
        <w:rPr>
          <w:rFonts w:eastAsia="Palatino Linotype" w:cs="Palatino Linotype"/>
          <w:b/>
          <w:i/>
          <w:color w:val="000000"/>
          <w:sz w:val="22"/>
          <w:szCs w:val="22"/>
        </w:rPr>
        <w:t>la congruencia implica que exista concordancia entre el requerimiento formulado por el particular y la respuesta proporcionada por el sujeto obligado</w:t>
      </w:r>
      <w:r w:rsidRPr="008B7228">
        <w:rPr>
          <w:rFonts w:eastAsia="Palatino Linotype" w:cs="Palatino Linotype"/>
          <w:i/>
          <w:color w:val="000000"/>
          <w:sz w:val="22"/>
          <w:szCs w:val="22"/>
        </w:rPr>
        <w:t xml:space="preserve">; mientras que </w:t>
      </w:r>
      <w:r w:rsidRPr="008B7228">
        <w:rPr>
          <w:rFonts w:eastAsia="Palatino Linotype" w:cs="Palatino Linotype"/>
          <w:b/>
          <w:i/>
          <w:color w:val="000000"/>
          <w:sz w:val="22"/>
          <w:szCs w:val="22"/>
        </w:rPr>
        <w:t>la exhaustividad significa que dicha respuesta se refiera expresamente a cada uno de los puntos solicitados</w:t>
      </w:r>
      <w:r w:rsidRPr="008B7228">
        <w:rPr>
          <w:rFonts w:eastAsia="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86464E1" w14:textId="77777777" w:rsidR="00DF5A23" w:rsidRPr="008B7228" w:rsidRDefault="00DF5A23" w:rsidP="00DF5A23">
      <w:pPr>
        <w:pStyle w:val="Prrafodelista"/>
        <w:ind w:left="720" w:right="-7"/>
        <w:rPr>
          <w:rFonts w:eastAsia="Palatino Linotype" w:cs="Palatino Linotype"/>
        </w:rPr>
      </w:pPr>
    </w:p>
    <w:p w14:paraId="3BB4D1DE" w14:textId="04356DCB" w:rsidR="00827C36" w:rsidRPr="008B7228" w:rsidRDefault="00DF5A23" w:rsidP="00DF5A23">
      <w:pPr>
        <w:spacing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color w:val="000000"/>
          <w:sz w:val="24"/>
          <w:szCs w:val="24"/>
        </w:rPr>
        <w:t>De ahí que, la respuesta proporcionada al requerimiento en análisis no cumple con los principios de búsqueda exhaustiva, congruencia y exhaustividad</w:t>
      </w:r>
      <w:r w:rsidRPr="008B7228">
        <w:rPr>
          <w:rFonts w:ascii="Palatino Linotype" w:eastAsia="Calibri" w:hAnsi="Palatino Linotype" w:cs="Arial"/>
          <w:color w:val="000000" w:themeColor="text1"/>
          <w:sz w:val="24"/>
          <w:szCs w:val="24"/>
        </w:rPr>
        <w:t>,</w:t>
      </w:r>
      <w:r w:rsidR="00945873" w:rsidRPr="008B7228">
        <w:rPr>
          <w:rFonts w:ascii="Palatino Linotype" w:eastAsia="Calibri" w:hAnsi="Palatino Linotype" w:cs="Arial"/>
          <w:color w:val="000000" w:themeColor="text1"/>
          <w:sz w:val="24"/>
          <w:szCs w:val="24"/>
        </w:rPr>
        <w:t xml:space="preserve"> por lo que resulta dable ordenar previa búsqueda exhaustiva y razonable los </w:t>
      </w:r>
      <w:r w:rsidR="00326EF2" w:rsidRPr="008B7228">
        <w:rPr>
          <w:rFonts w:ascii="Palatino Linotype" w:eastAsia="Calibri" w:hAnsi="Palatino Linotype" w:cs="Arial"/>
          <w:color w:val="000000" w:themeColor="text1"/>
          <w:sz w:val="24"/>
          <w:szCs w:val="24"/>
        </w:rPr>
        <w:t>nombramientos faltantes de lo</w:t>
      </w:r>
      <w:r w:rsidR="00326EF2" w:rsidRPr="008B7228">
        <w:rPr>
          <w:rFonts w:ascii="Palatino Linotype" w:eastAsia="Palatino Linotype" w:hAnsi="Palatino Linotype" w:cs="Palatino Linotype"/>
          <w:sz w:val="24"/>
          <w:szCs w:val="24"/>
        </w:rPr>
        <w:t xml:space="preserve">s </w:t>
      </w:r>
      <w:r w:rsidR="00326EF2" w:rsidRPr="008B7228">
        <w:rPr>
          <w:rFonts w:ascii="Palatino Linotype" w:hAnsi="Palatino Linotype"/>
          <w:color w:val="000000"/>
          <w:sz w:val="24"/>
          <w:szCs w:val="24"/>
        </w:rPr>
        <w:t xml:space="preserve">jefes de departamento, titulares y directores </w:t>
      </w:r>
      <w:r w:rsidR="005324C1" w:rsidRPr="008B7228">
        <w:rPr>
          <w:rFonts w:ascii="Palatino Linotype" w:eastAsia="Calibri" w:hAnsi="Palatino Linotype" w:cs="Arial"/>
          <w:color w:val="000000" w:themeColor="text1"/>
          <w:sz w:val="24"/>
          <w:szCs w:val="24"/>
        </w:rPr>
        <w:t xml:space="preserve">que integran la actual </w:t>
      </w:r>
      <w:r w:rsidR="00AF5C65" w:rsidRPr="008B7228">
        <w:rPr>
          <w:rFonts w:ascii="Palatino Linotype" w:eastAsia="Calibri" w:hAnsi="Palatino Linotype" w:cs="Arial"/>
          <w:color w:val="000000" w:themeColor="text1"/>
          <w:sz w:val="24"/>
          <w:szCs w:val="24"/>
        </w:rPr>
        <w:t xml:space="preserve">administración </w:t>
      </w:r>
      <w:r w:rsidR="005324C1" w:rsidRPr="008B7228">
        <w:rPr>
          <w:rFonts w:ascii="Palatino Linotype" w:eastAsia="Calibri" w:hAnsi="Palatino Linotype" w:cs="Arial"/>
          <w:color w:val="000000" w:themeColor="text1"/>
          <w:sz w:val="24"/>
          <w:szCs w:val="24"/>
        </w:rPr>
        <w:t>a la fecha de la solicitud</w:t>
      </w:r>
      <w:r w:rsidR="00EA4BD0" w:rsidRPr="008B7228">
        <w:rPr>
          <w:rFonts w:ascii="Palatino Linotype" w:eastAsia="Calibri" w:hAnsi="Palatino Linotype" w:cs="Arial"/>
          <w:color w:val="000000" w:themeColor="text1"/>
          <w:sz w:val="24"/>
          <w:szCs w:val="24"/>
        </w:rPr>
        <w:t>.</w:t>
      </w:r>
      <w:r w:rsidR="00EA4BD0" w:rsidRPr="008B7228">
        <w:rPr>
          <w:rFonts w:ascii="Palatino Linotype" w:eastAsia="Palatino Linotype" w:hAnsi="Palatino Linotype" w:cs="Palatino Linotype"/>
          <w:sz w:val="24"/>
          <w:szCs w:val="24"/>
        </w:rPr>
        <w:t xml:space="preserve"> </w:t>
      </w:r>
    </w:p>
    <w:p w14:paraId="22B8FF27" w14:textId="77777777" w:rsidR="00827C36" w:rsidRPr="008B7228" w:rsidRDefault="00827C36" w:rsidP="00DF5A23">
      <w:pPr>
        <w:spacing w:line="360" w:lineRule="auto"/>
        <w:jc w:val="both"/>
        <w:rPr>
          <w:rFonts w:ascii="Palatino Linotype" w:eastAsia="Palatino Linotype" w:hAnsi="Palatino Linotype" w:cs="Palatino Linotype"/>
          <w:sz w:val="24"/>
          <w:szCs w:val="24"/>
        </w:rPr>
      </w:pPr>
    </w:p>
    <w:p w14:paraId="4C820968" w14:textId="3E0F37FB" w:rsidR="00F3018F" w:rsidRPr="008B7228" w:rsidRDefault="00F3018F" w:rsidP="00DF5A23">
      <w:pPr>
        <w:spacing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 xml:space="preserve">De lo anterior sin que pase por desapercibido por este Instituto que </w:t>
      </w:r>
      <w:r w:rsidR="00326EF2" w:rsidRPr="008B7228">
        <w:rPr>
          <w:rFonts w:ascii="Palatino Linotype" w:eastAsia="Palatino Linotype" w:hAnsi="Palatino Linotype" w:cs="Palatino Linotype"/>
          <w:sz w:val="24"/>
          <w:szCs w:val="24"/>
        </w:rPr>
        <w:t xml:space="preserve">el Recurrente </w:t>
      </w:r>
      <w:r w:rsidR="00326EF2" w:rsidRPr="008B7228">
        <w:rPr>
          <w:rFonts w:ascii="Palatino Linotype" w:eastAsia="Palatino Linotype" w:hAnsi="Palatino Linotype" w:cs="Palatino Linotype"/>
          <w:b/>
          <w:sz w:val="24"/>
          <w:szCs w:val="24"/>
        </w:rPr>
        <w:t xml:space="preserve">únicamente solicito los nombramientos los </w:t>
      </w:r>
      <w:r w:rsidR="009919E0" w:rsidRPr="008B7228">
        <w:rPr>
          <w:rFonts w:ascii="Palatino Linotype" w:hAnsi="Palatino Linotype"/>
          <w:b/>
          <w:color w:val="000000"/>
          <w:sz w:val="24"/>
          <w:szCs w:val="24"/>
        </w:rPr>
        <w:t xml:space="preserve">Jefes de Departamento, Titulares y </w:t>
      </w:r>
      <w:r w:rsidR="009919E0" w:rsidRPr="008B7228">
        <w:rPr>
          <w:rFonts w:ascii="Palatino Linotype" w:hAnsi="Palatino Linotype"/>
          <w:b/>
          <w:color w:val="000000"/>
          <w:sz w:val="24"/>
          <w:szCs w:val="24"/>
        </w:rPr>
        <w:lastRenderedPageBreak/>
        <w:t>D</w:t>
      </w:r>
      <w:r w:rsidR="00326EF2" w:rsidRPr="008B7228">
        <w:rPr>
          <w:rFonts w:ascii="Palatino Linotype" w:hAnsi="Palatino Linotype"/>
          <w:b/>
          <w:color w:val="000000"/>
          <w:sz w:val="24"/>
          <w:szCs w:val="24"/>
        </w:rPr>
        <w:t>irectores</w:t>
      </w:r>
      <w:r w:rsidR="00326EF2" w:rsidRPr="008B7228">
        <w:rPr>
          <w:rFonts w:ascii="Palatino Linotype" w:hAnsi="Palatino Linotype"/>
          <w:color w:val="000000"/>
          <w:sz w:val="24"/>
          <w:szCs w:val="24"/>
        </w:rPr>
        <w:t xml:space="preserve"> por lo que del análisis previamente realizado, el Sujeto Obligado deberá hacer entrega de los siguientes nombramientos</w:t>
      </w:r>
      <w:r w:rsidR="00343390" w:rsidRPr="008B7228">
        <w:rPr>
          <w:rFonts w:ascii="Palatino Linotype" w:hAnsi="Palatino Linotype"/>
          <w:color w:val="000000"/>
          <w:sz w:val="24"/>
          <w:szCs w:val="24"/>
        </w:rPr>
        <w:t xml:space="preserve"> faltantes</w:t>
      </w:r>
      <w:r w:rsidR="00326EF2" w:rsidRPr="008B7228">
        <w:rPr>
          <w:rFonts w:ascii="Palatino Linotype" w:hAnsi="Palatino Linotype"/>
          <w:color w:val="000000"/>
          <w:sz w:val="24"/>
          <w:szCs w:val="24"/>
        </w:rPr>
        <w:t xml:space="preserve">; </w:t>
      </w:r>
    </w:p>
    <w:p w14:paraId="2E213816" w14:textId="77777777" w:rsidR="00827C36" w:rsidRPr="008B7228" w:rsidRDefault="00827C36" w:rsidP="00827C36">
      <w:pPr>
        <w:pStyle w:val="Prrafodelista"/>
        <w:numPr>
          <w:ilvl w:val="0"/>
          <w:numId w:val="3"/>
        </w:numPr>
        <w:autoSpaceDE w:val="0"/>
        <w:autoSpaceDN w:val="0"/>
        <w:adjustRightInd w:val="0"/>
        <w:rPr>
          <w:i/>
        </w:rPr>
      </w:pPr>
      <w:r w:rsidRPr="008B7228">
        <w:rPr>
          <w:i/>
        </w:rPr>
        <w:t>Nombramiento</w:t>
      </w:r>
      <w:r w:rsidRPr="008B7228">
        <w:rPr>
          <w:rFonts w:eastAsia="Calibri" w:cs="Arial"/>
          <w:i/>
          <w:iCs/>
          <w:color w:val="000000" w:themeColor="text1"/>
        </w:rPr>
        <w:t xml:space="preserve">  del Titular de </w:t>
      </w:r>
      <w:r w:rsidRPr="008B7228">
        <w:rPr>
          <w:rFonts w:cs="Palatino Linotype"/>
          <w:bCs/>
          <w:i/>
          <w:iCs/>
          <w:color w:val="000000"/>
          <w:sz w:val="22"/>
          <w:szCs w:val="22"/>
          <w:lang w:val="es-ES_tradnl" w:eastAsia="es-MX"/>
        </w:rPr>
        <w:t>Secretaria técnica</w:t>
      </w:r>
    </w:p>
    <w:p w14:paraId="0F1EACBB" w14:textId="77777777" w:rsidR="00827C36" w:rsidRPr="008B7228" w:rsidRDefault="00827C36" w:rsidP="00827C36">
      <w:pPr>
        <w:pStyle w:val="Prrafodelista"/>
        <w:numPr>
          <w:ilvl w:val="0"/>
          <w:numId w:val="3"/>
        </w:numPr>
        <w:rPr>
          <w:rFonts w:eastAsia="Palatino Linotype" w:cs="Palatino Linotype"/>
          <w:i/>
          <w:iCs/>
          <w:color w:val="000000"/>
        </w:rPr>
      </w:pPr>
      <w:r w:rsidRPr="008B7228">
        <w:rPr>
          <w:rFonts w:cs="Palatino Linotype"/>
          <w:bCs/>
          <w:i/>
          <w:iCs/>
          <w:color w:val="000000"/>
          <w:lang w:val="es-ES_tradnl" w:eastAsia="es-MX"/>
        </w:rPr>
        <w:t>Comisaria municipal</w:t>
      </w:r>
      <w:r w:rsidRPr="008B7228">
        <w:rPr>
          <w:i/>
        </w:rPr>
        <w:t>.</w:t>
      </w:r>
    </w:p>
    <w:p w14:paraId="26D54D63" w14:textId="3A64CF85" w:rsidR="00827C36" w:rsidRPr="008B7228" w:rsidRDefault="00326EF2" w:rsidP="00827C36">
      <w:pPr>
        <w:pStyle w:val="Prrafodelista"/>
        <w:numPr>
          <w:ilvl w:val="0"/>
          <w:numId w:val="3"/>
        </w:numPr>
        <w:rPr>
          <w:rFonts w:eastAsia="Palatino Linotype" w:cs="Palatino Linotype"/>
          <w:i/>
          <w:iCs/>
          <w:color w:val="000000"/>
        </w:rPr>
      </w:pPr>
      <w:r w:rsidRPr="008B7228">
        <w:rPr>
          <w:i/>
          <w:sz w:val="22"/>
          <w:szCs w:val="22"/>
        </w:rPr>
        <w:t>I</w:t>
      </w:r>
      <w:r w:rsidR="00827C36" w:rsidRPr="008B7228">
        <w:rPr>
          <w:i/>
          <w:sz w:val="22"/>
          <w:szCs w:val="22"/>
        </w:rPr>
        <w:t>nstituto Municipal de Cultura Física y Deporte de Atlacomulco</w:t>
      </w:r>
    </w:p>
    <w:p w14:paraId="6006A56E" w14:textId="77777777" w:rsidR="00827C36" w:rsidRPr="008B7228" w:rsidRDefault="00827C36" w:rsidP="00827C36">
      <w:pPr>
        <w:pStyle w:val="Prrafodelista"/>
        <w:numPr>
          <w:ilvl w:val="0"/>
          <w:numId w:val="3"/>
        </w:numPr>
        <w:rPr>
          <w:rFonts w:eastAsia="Palatino Linotype" w:cs="Palatino Linotype"/>
          <w:i/>
          <w:iCs/>
          <w:color w:val="000000"/>
        </w:rPr>
      </w:pPr>
      <w:r w:rsidRPr="008B7228">
        <w:rPr>
          <w:i/>
          <w:sz w:val="22"/>
          <w:szCs w:val="22"/>
        </w:rPr>
        <w:t>Sistema Municipal para el Desarrollo Integral de la Familia de Atlacomulco</w:t>
      </w:r>
    </w:p>
    <w:p w14:paraId="7A055E53" w14:textId="77777777" w:rsidR="00827C36" w:rsidRPr="008B7228" w:rsidRDefault="00827C36" w:rsidP="00827C36">
      <w:pPr>
        <w:pStyle w:val="Prrafodelista"/>
        <w:numPr>
          <w:ilvl w:val="0"/>
          <w:numId w:val="3"/>
        </w:numPr>
        <w:rPr>
          <w:rFonts w:eastAsia="Palatino Linotype" w:cs="Palatino Linotype"/>
          <w:i/>
          <w:iCs/>
          <w:color w:val="000000"/>
        </w:rPr>
      </w:pPr>
      <w:r w:rsidRPr="008B7228">
        <w:rPr>
          <w:i/>
          <w:sz w:val="22"/>
          <w:szCs w:val="22"/>
        </w:rPr>
        <w:t>Organismo Descentralizado para la Prestación de los Servicios de Alcantarillado y Saneamiento de Atlacomulco</w:t>
      </w:r>
    </w:p>
    <w:p w14:paraId="3B008F89" w14:textId="55CF738D" w:rsidR="00827C36" w:rsidRPr="008B7228" w:rsidRDefault="00326EF2" w:rsidP="00827C36">
      <w:pPr>
        <w:pStyle w:val="Prrafodelista"/>
        <w:numPr>
          <w:ilvl w:val="0"/>
          <w:numId w:val="3"/>
        </w:numPr>
        <w:rPr>
          <w:rFonts w:eastAsia="Palatino Linotype" w:cs="Palatino Linotype"/>
          <w:i/>
          <w:iCs/>
          <w:color w:val="000000"/>
        </w:rPr>
      </w:pPr>
      <w:r w:rsidRPr="008B7228">
        <w:rPr>
          <w:rFonts w:cs="Palatino Linotype"/>
          <w:bCs/>
          <w:i/>
          <w:iCs/>
          <w:color w:val="000000"/>
          <w:sz w:val="22"/>
          <w:szCs w:val="22"/>
          <w:lang w:val="es-ES_tradnl" w:eastAsia="es-MX"/>
        </w:rPr>
        <w:t>Defensoría</w:t>
      </w:r>
      <w:r w:rsidR="00827C36" w:rsidRPr="008B7228">
        <w:rPr>
          <w:rFonts w:cs="Palatino Linotype"/>
          <w:bCs/>
          <w:i/>
          <w:iCs/>
          <w:color w:val="000000"/>
          <w:sz w:val="22"/>
          <w:szCs w:val="22"/>
          <w:lang w:val="es-ES_tradnl" w:eastAsia="es-MX"/>
        </w:rPr>
        <w:t xml:space="preserve"> Municipal de Derechos Humanos</w:t>
      </w:r>
    </w:p>
    <w:p w14:paraId="4879EA85" w14:textId="77777777" w:rsidR="00326EF2" w:rsidRPr="008B7228" w:rsidRDefault="00326EF2" w:rsidP="00DF5A23">
      <w:pPr>
        <w:spacing w:line="360" w:lineRule="auto"/>
        <w:jc w:val="both"/>
        <w:rPr>
          <w:rFonts w:ascii="Palatino Linotype" w:eastAsia="Palatino Linotype" w:hAnsi="Palatino Linotype" w:cs="Palatino Linotype"/>
          <w:sz w:val="24"/>
          <w:szCs w:val="24"/>
        </w:rPr>
      </w:pPr>
    </w:p>
    <w:p w14:paraId="7C70157F" w14:textId="22E412FB" w:rsidR="00F11093" w:rsidRPr="008B7228" w:rsidRDefault="00EA4BD0" w:rsidP="00DF5A23">
      <w:pPr>
        <w:spacing w:line="360" w:lineRule="auto"/>
        <w:jc w:val="both"/>
        <w:rPr>
          <w:rFonts w:ascii="Palatino Linotype" w:eastAsia="Palatino Linotype" w:hAnsi="Palatino Linotype" w:cs="Palatino Linotype"/>
          <w:sz w:val="24"/>
          <w:szCs w:val="24"/>
        </w:rPr>
      </w:pPr>
      <w:r w:rsidRPr="008B7228">
        <w:rPr>
          <w:rFonts w:ascii="Palatino Linotype" w:eastAsia="Palatino Linotype" w:hAnsi="Palatino Linotype" w:cs="Palatino Linotype"/>
          <w:sz w:val="24"/>
          <w:szCs w:val="24"/>
        </w:rPr>
        <w:t xml:space="preserve">Sin que pase por desapercibido por este Instituto que la información que se ordena únicamente constaría los documentos que acreditan a los titulares a cargo de las direcciones de las unidades administrativas </w:t>
      </w:r>
      <w:r w:rsidRPr="008B7228">
        <w:rPr>
          <w:rFonts w:ascii="Palatino Linotype" w:hAnsi="Palatino Linotype"/>
          <w:color w:val="000000"/>
          <w:sz w:val="24"/>
          <w:szCs w:val="24"/>
        </w:rPr>
        <w:t xml:space="preserve">por lo que no contendría datos personales o información susceptible de ser clasificada como confidencial o reservada en los términos establecido por la Ley de Transparencia Local. </w:t>
      </w:r>
    </w:p>
    <w:p w14:paraId="2E0D2A62" w14:textId="77777777" w:rsidR="00E02C02" w:rsidRPr="008B7228" w:rsidRDefault="00E02C02" w:rsidP="00E02C02">
      <w:pPr>
        <w:spacing w:line="360" w:lineRule="auto"/>
        <w:jc w:val="both"/>
        <w:rPr>
          <w:rFonts w:ascii="Palatino Linotype" w:eastAsia="Palatino Linotype" w:hAnsi="Palatino Linotype" w:cs="Palatino Linotype"/>
          <w:sz w:val="24"/>
          <w:szCs w:val="24"/>
        </w:rPr>
      </w:pPr>
    </w:p>
    <w:p w14:paraId="38E6A5CB" w14:textId="10C1BC1F" w:rsidR="00107946" w:rsidRPr="008B7228" w:rsidRDefault="00E02C02" w:rsidP="00326EF2">
      <w:pPr>
        <w:tabs>
          <w:tab w:val="left" w:pos="7938"/>
        </w:tabs>
        <w:spacing w:line="360" w:lineRule="auto"/>
        <w:jc w:val="both"/>
        <w:rPr>
          <w:rFonts w:ascii="Palatino Linotype" w:eastAsia="Palatino Linotype" w:hAnsi="Palatino Linotype" w:cs="Palatino Linotype"/>
          <w:i/>
        </w:rPr>
      </w:pPr>
      <w:r w:rsidRPr="008B7228">
        <w:rPr>
          <w:rFonts w:ascii="Palatino Linotype" w:eastAsia="Palatino Linotype" w:hAnsi="Palatino Linotype" w:cs="Palatino Linotype"/>
          <w:sz w:val="24"/>
          <w:szCs w:val="24"/>
        </w:rPr>
        <w:t xml:space="preserve">Ahora bien, para el caso que una vez se haya realizado una búsqueda exhaustiva y razonable de la información y lo que se ordena no obre dentro de los archivos del Sujeto Obligado </w:t>
      </w:r>
      <w:r w:rsidR="001C5EEB" w:rsidRPr="008B7228">
        <w:rPr>
          <w:rFonts w:ascii="Palatino Linotype" w:eastAsia="Palatino Linotype" w:hAnsi="Palatino Linotype" w:cs="Palatino Linotype"/>
          <w:sz w:val="24"/>
          <w:szCs w:val="24"/>
        </w:rPr>
        <w:t>por que a la fecha de la solicitud no se hayan realizado los nombramientos faltantes bastara con que así se lo haga saber al Recurrente en los términos establecidos por el segundo párrafo del artículo 19 de la Ley de Transparencia Local.</w:t>
      </w:r>
    </w:p>
    <w:p w14:paraId="407C3313" w14:textId="32DEA373" w:rsidR="008622E4" w:rsidRPr="008B7228" w:rsidRDefault="00107946" w:rsidP="00AF5C65">
      <w:pPr>
        <w:spacing w:line="360" w:lineRule="auto"/>
        <w:ind w:right="49"/>
        <w:jc w:val="both"/>
        <w:rPr>
          <w:rFonts w:ascii="Palatino Linotype" w:hAnsi="Palatino Linotype"/>
          <w:sz w:val="24"/>
          <w:szCs w:val="24"/>
        </w:rPr>
      </w:pPr>
      <w:r w:rsidRPr="008B7228">
        <w:rPr>
          <w:rFonts w:ascii="Palatino Linotype" w:eastAsia="Palatino Linotype" w:hAnsi="Palatino Linotype" w:cs="Palatino Linotype"/>
          <w:sz w:val="24"/>
          <w:szCs w:val="24"/>
        </w:rPr>
        <w:lastRenderedPageBreak/>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r w:rsidR="00AF5C65" w:rsidRPr="008B7228">
        <w:rPr>
          <w:rFonts w:ascii="Palatino Linotype" w:eastAsia="Palatino Linotype" w:hAnsi="Palatino Linotype" w:cs="Palatino Linotype"/>
          <w:sz w:val="24"/>
          <w:szCs w:val="24"/>
        </w:rPr>
        <w:t xml:space="preserve"> </w:t>
      </w:r>
      <w:r w:rsidR="00A916EF" w:rsidRPr="008B7228">
        <w:rPr>
          <w:rFonts w:ascii="Palatino Linotype" w:hAnsi="Palatino Linotype"/>
          <w:iCs/>
          <w:sz w:val="24"/>
          <w:szCs w:val="24"/>
        </w:rPr>
        <w:t xml:space="preserve">En mérito de lo expuesto </w:t>
      </w:r>
      <w:r w:rsidR="00A916EF" w:rsidRPr="008B7228">
        <w:rPr>
          <w:rFonts w:ascii="Palatino Linotype" w:hAnsi="Palatino Linotype"/>
          <w:sz w:val="24"/>
          <w:szCs w:val="24"/>
        </w:rPr>
        <w:t xml:space="preserve">en líneas anteriores, resultan </w:t>
      </w:r>
      <w:r w:rsidR="00A916EF" w:rsidRPr="008B7228">
        <w:rPr>
          <w:rFonts w:ascii="Palatino Linotype" w:hAnsi="Palatino Linotype"/>
          <w:i/>
          <w:iCs/>
          <w:sz w:val="24"/>
          <w:szCs w:val="24"/>
        </w:rPr>
        <w:t>parcialmente fundados</w:t>
      </w:r>
      <w:r w:rsidR="00A916EF" w:rsidRPr="008B7228">
        <w:rPr>
          <w:rFonts w:ascii="Palatino Linotype" w:hAnsi="Palatino Linotype"/>
          <w:sz w:val="24"/>
          <w:szCs w:val="24"/>
        </w:rPr>
        <w:t xml:space="preserve"> los motivos de inconformidad vertidos por </w:t>
      </w:r>
      <w:r w:rsidR="00B07846" w:rsidRPr="008B7228">
        <w:rPr>
          <w:rFonts w:ascii="Palatino Linotype" w:hAnsi="Palatino Linotype"/>
          <w:b/>
          <w:sz w:val="24"/>
          <w:szCs w:val="24"/>
        </w:rPr>
        <w:t>el</w:t>
      </w:r>
      <w:r w:rsidR="00A916EF" w:rsidRPr="008B7228">
        <w:rPr>
          <w:rFonts w:ascii="Palatino Linotype" w:hAnsi="Palatino Linotype"/>
          <w:b/>
          <w:sz w:val="24"/>
          <w:szCs w:val="24"/>
        </w:rPr>
        <w:t xml:space="preserve"> Recurrente, </w:t>
      </w:r>
      <w:r w:rsidR="00A916EF" w:rsidRPr="008B7228">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009A49DA" w:rsidRPr="008B7228">
        <w:rPr>
          <w:rFonts w:ascii="Palatino Linotype" w:hAnsi="Palatino Linotype"/>
          <w:b/>
          <w:sz w:val="24"/>
          <w:szCs w:val="24"/>
        </w:rPr>
        <w:t>REVOC</w:t>
      </w:r>
      <w:r w:rsidR="00A916EF" w:rsidRPr="008B7228">
        <w:rPr>
          <w:rFonts w:ascii="Palatino Linotype" w:hAnsi="Palatino Linotype"/>
          <w:b/>
          <w:sz w:val="24"/>
          <w:szCs w:val="24"/>
        </w:rPr>
        <w:t xml:space="preserve">A </w:t>
      </w:r>
      <w:r w:rsidR="00A916EF" w:rsidRPr="008B7228">
        <w:rPr>
          <w:rFonts w:ascii="Palatino Linotype" w:hAnsi="Palatino Linotype"/>
          <w:sz w:val="24"/>
          <w:szCs w:val="24"/>
        </w:rPr>
        <w:t>l</w:t>
      </w:r>
      <w:r w:rsidR="00A916EF" w:rsidRPr="008B7228">
        <w:rPr>
          <w:szCs w:val="24"/>
        </w:rPr>
        <w:t>a</w:t>
      </w:r>
      <w:r w:rsidR="00A916EF" w:rsidRPr="008B7228">
        <w:rPr>
          <w:rFonts w:ascii="Palatino Linotype" w:hAnsi="Palatino Linotype"/>
          <w:sz w:val="24"/>
          <w:szCs w:val="24"/>
        </w:rPr>
        <w:t xml:space="preserve"> respuesta a la solicitud de información</w:t>
      </w:r>
      <w:r w:rsidR="00BD10AF" w:rsidRPr="008B7228">
        <w:rPr>
          <w:rFonts w:ascii="Verdana" w:hAnsi="Verdana"/>
          <w:b/>
          <w:bCs/>
          <w:color w:val="FF0000"/>
        </w:rPr>
        <w:t xml:space="preserve"> </w:t>
      </w:r>
      <w:r w:rsidR="00827C36" w:rsidRPr="008B7228">
        <w:rPr>
          <w:rFonts w:ascii="Palatino Linotype" w:hAnsi="Palatino Linotype"/>
          <w:b/>
          <w:bCs/>
          <w:sz w:val="24"/>
          <w:szCs w:val="24"/>
        </w:rPr>
        <w:t>00062/ATLACOM/IP/2025</w:t>
      </w:r>
      <w:r w:rsidR="00827C36" w:rsidRPr="008B7228">
        <w:rPr>
          <w:rFonts w:ascii="Palatino Linotype" w:hAnsi="Palatino Linotype"/>
          <w:sz w:val="24"/>
          <w:szCs w:val="24"/>
        </w:rPr>
        <w:t xml:space="preserve"> </w:t>
      </w:r>
      <w:r w:rsidR="00CC5159" w:rsidRPr="008B7228">
        <w:rPr>
          <w:rFonts w:ascii="Palatino Linotype" w:hAnsi="Palatino Linotype"/>
          <w:sz w:val="24"/>
          <w:szCs w:val="24"/>
        </w:rPr>
        <w:t>que</w:t>
      </w:r>
      <w:r w:rsidR="00CC5159" w:rsidRPr="008B7228">
        <w:rPr>
          <w:rFonts w:ascii="Palatino Linotype" w:hAnsi="Palatino Linotype"/>
          <w:b/>
          <w:bCs/>
          <w:sz w:val="24"/>
          <w:szCs w:val="24"/>
        </w:rPr>
        <w:t xml:space="preserve"> </w:t>
      </w:r>
      <w:r w:rsidR="00A916EF" w:rsidRPr="008B7228">
        <w:rPr>
          <w:rFonts w:ascii="Palatino Linotype" w:hAnsi="Palatino Linotype"/>
          <w:sz w:val="24"/>
          <w:szCs w:val="24"/>
        </w:rPr>
        <w:t xml:space="preserve">ha sido materia del presente fallo. </w:t>
      </w:r>
    </w:p>
    <w:p w14:paraId="4CEB3374" w14:textId="7621CDD7" w:rsidR="00FC36F6" w:rsidRPr="008B7228" w:rsidRDefault="00A916EF" w:rsidP="0064281B">
      <w:pPr>
        <w:pStyle w:val="Prrafodelista"/>
        <w:spacing w:before="240" w:after="240"/>
        <w:ind w:left="0"/>
      </w:pPr>
      <w:r w:rsidRPr="008B7228">
        <w:t xml:space="preserve">Por lo antes expuesto y fundado es de resolverse y, </w:t>
      </w:r>
    </w:p>
    <w:p w14:paraId="5F3CCE6A" w14:textId="77777777" w:rsidR="004D5F43" w:rsidRPr="008B7228" w:rsidRDefault="004D5F43" w:rsidP="0064281B">
      <w:pPr>
        <w:pStyle w:val="Prrafodelista"/>
        <w:spacing w:before="240" w:after="240"/>
        <w:ind w:left="0"/>
      </w:pPr>
    </w:p>
    <w:p w14:paraId="7DE2327F" w14:textId="22BAC383" w:rsidR="00827C36" w:rsidRPr="008B7228" w:rsidRDefault="00A916EF" w:rsidP="008622E4">
      <w:pPr>
        <w:spacing w:before="240" w:line="360" w:lineRule="auto"/>
        <w:jc w:val="center"/>
        <w:rPr>
          <w:rFonts w:ascii="Palatino Linotype" w:eastAsia="Times New Roman" w:hAnsi="Palatino Linotype"/>
          <w:b/>
          <w:bCs/>
          <w:spacing w:val="60"/>
          <w:sz w:val="28"/>
          <w:szCs w:val="28"/>
          <w:lang w:val="es-ES_tradnl"/>
        </w:rPr>
      </w:pPr>
      <w:r w:rsidRPr="008B7228">
        <w:rPr>
          <w:rFonts w:ascii="Palatino Linotype" w:eastAsia="Times New Roman" w:hAnsi="Palatino Linotype"/>
          <w:b/>
          <w:bCs/>
          <w:spacing w:val="60"/>
          <w:sz w:val="28"/>
          <w:szCs w:val="28"/>
          <w:lang w:val="es-ES_tradnl"/>
        </w:rPr>
        <w:t>SE    RESUELVE</w:t>
      </w:r>
    </w:p>
    <w:p w14:paraId="34561137" w14:textId="326A763A" w:rsidR="0064281B" w:rsidRPr="008B7228" w:rsidRDefault="00A916EF" w:rsidP="00A916EF">
      <w:pPr>
        <w:spacing w:before="240" w:line="360" w:lineRule="auto"/>
        <w:jc w:val="both"/>
        <w:rPr>
          <w:rFonts w:ascii="Palatino Linotype" w:hAnsi="Palatino Linotype" w:cs="Arial"/>
          <w:sz w:val="24"/>
        </w:rPr>
      </w:pPr>
      <w:r w:rsidRPr="008B7228">
        <w:rPr>
          <w:rFonts w:ascii="Palatino Linotype" w:hAnsi="Palatino Linotype" w:cs="Arial"/>
          <w:b/>
          <w:sz w:val="24"/>
          <w:szCs w:val="24"/>
          <w:lang w:val="es-ES_tradnl"/>
        </w:rPr>
        <w:t>PRIMERO.</w:t>
      </w:r>
      <w:r w:rsidRPr="008B7228">
        <w:rPr>
          <w:rFonts w:ascii="Palatino Linotype" w:hAnsi="Palatino Linotype" w:cs="Arial"/>
          <w:sz w:val="24"/>
          <w:szCs w:val="24"/>
          <w:lang w:val="es-ES_tradnl"/>
        </w:rPr>
        <w:t xml:space="preserve"> </w:t>
      </w:r>
      <w:r w:rsidRPr="008B7228">
        <w:rPr>
          <w:rFonts w:ascii="Palatino Linotype" w:hAnsi="Palatino Linotype" w:cs="Arial"/>
          <w:sz w:val="24"/>
          <w:szCs w:val="24"/>
        </w:rPr>
        <w:t xml:space="preserve">Se </w:t>
      </w:r>
      <w:r w:rsidR="009A49DA" w:rsidRPr="008B7228">
        <w:rPr>
          <w:rFonts w:ascii="Palatino Linotype" w:hAnsi="Palatino Linotype" w:cs="Arial"/>
          <w:b/>
          <w:sz w:val="24"/>
          <w:szCs w:val="24"/>
        </w:rPr>
        <w:t>REVOC</w:t>
      </w:r>
      <w:r w:rsidRPr="008B7228">
        <w:rPr>
          <w:rFonts w:ascii="Palatino Linotype" w:hAnsi="Palatino Linotype" w:cs="Arial"/>
          <w:b/>
          <w:sz w:val="24"/>
          <w:szCs w:val="24"/>
        </w:rPr>
        <w:t>A</w:t>
      </w:r>
      <w:r w:rsidRPr="008B7228">
        <w:rPr>
          <w:rFonts w:cs="Arial"/>
          <w:b/>
          <w:szCs w:val="24"/>
        </w:rPr>
        <w:t xml:space="preserve"> </w:t>
      </w:r>
      <w:r w:rsidRPr="008B7228">
        <w:rPr>
          <w:rFonts w:ascii="Palatino Linotype" w:hAnsi="Palatino Linotype" w:cs="Arial"/>
          <w:sz w:val="24"/>
          <w:szCs w:val="24"/>
        </w:rPr>
        <w:t xml:space="preserve">la respuesta entregada por </w:t>
      </w:r>
      <w:r w:rsidRPr="008B7228">
        <w:rPr>
          <w:rFonts w:ascii="Palatino Linotype" w:hAnsi="Palatino Linotype" w:cs="Arial"/>
          <w:b/>
          <w:sz w:val="24"/>
          <w:szCs w:val="24"/>
        </w:rPr>
        <w:t xml:space="preserve">EL SUJETO OBLIGADO, </w:t>
      </w:r>
      <w:r w:rsidRPr="008B7228">
        <w:rPr>
          <w:rFonts w:ascii="Palatino Linotype" w:hAnsi="Palatino Linotype" w:cs="Arial"/>
          <w:sz w:val="24"/>
          <w:szCs w:val="24"/>
        </w:rPr>
        <w:t>a la solicitud de información</w:t>
      </w:r>
      <w:r w:rsidRPr="008B7228">
        <w:rPr>
          <w:rFonts w:cs="Arial"/>
          <w:szCs w:val="24"/>
        </w:rPr>
        <w:t xml:space="preserve"> con</w:t>
      </w:r>
      <w:r w:rsidRPr="008B7228">
        <w:rPr>
          <w:rFonts w:ascii="Palatino Linotype" w:hAnsi="Palatino Linotype" w:cs="Arial"/>
          <w:sz w:val="24"/>
          <w:szCs w:val="24"/>
        </w:rPr>
        <w:t xml:space="preserve"> número</w:t>
      </w:r>
      <w:r w:rsidR="00BD10AF" w:rsidRPr="008B7228">
        <w:rPr>
          <w:rFonts w:ascii="Palatino Linotype" w:hAnsi="Palatino Linotype" w:cs="Arial"/>
          <w:sz w:val="24"/>
          <w:szCs w:val="24"/>
        </w:rPr>
        <w:t xml:space="preserve"> </w:t>
      </w:r>
      <w:r w:rsidR="00827C36" w:rsidRPr="008B7228">
        <w:rPr>
          <w:rFonts w:ascii="Palatino Linotype" w:hAnsi="Palatino Linotype"/>
          <w:b/>
          <w:bCs/>
          <w:sz w:val="24"/>
          <w:szCs w:val="24"/>
        </w:rPr>
        <w:t>00062/ATLACOM/IP/2025</w:t>
      </w:r>
      <w:r w:rsidR="00827C36" w:rsidRPr="008B7228">
        <w:rPr>
          <w:rFonts w:ascii="Palatino Linotype" w:hAnsi="Palatino Linotype"/>
          <w:sz w:val="24"/>
          <w:szCs w:val="24"/>
        </w:rPr>
        <w:t xml:space="preserve"> </w:t>
      </w:r>
      <w:r w:rsidRPr="008B7228">
        <w:rPr>
          <w:rFonts w:ascii="Palatino Linotype" w:hAnsi="Palatino Linotype" w:cs="Arial"/>
          <w:sz w:val="24"/>
        </w:rPr>
        <w:t xml:space="preserve">por resultar </w:t>
      </w:r>
      <w:r w:rsidR="002B6C4C" w:rsidRPr="008B7228">
        <w:rPr>
          <w:rFonts w:ascii="Palatino Linotype" w:hAnsi="Palatino Linotype" w:cs="Arial"/>
          <w:sz w:val="24"/>
        </w:rPr>
        <w:t xml:space="preserve">parcialmente </w:t>
      </w:r>
      <w:r w:rsidRPr="008B7228">
        <w:rPr>
          <w:rFonts w:ascii="Palatino Linotype" w:hAnsi="Palatino Linotype" w:cs="Arial"/>
          <w:sz w:val="24"/>
        </w:rPr>
        <w:t xml:space="preserve">fundados los motivos de inconformidad que arguye </w:t>
      </w:r>
      <w:r w:rsidRPr="008B7228">
        <w:rPr>
          <w:rFonts w:ascii="Palatino Linotype" w:hAnsi="Palatino Linotype" w:cs="Arial"/>
          <w:b/>
          <w:sz w:val="24"/>
        </w:rPr>
        <w:t xml:space="preserve">EL RECURRENTE, </w:t>
      </w:r>
      <w:r w:rsidRPr="008B7228">
        <w:rPr>
          <w:rFonts w:ascii="Palatino Linotype" w:hAnsi="Palatino Linotype" w:cs="Arial"/>
          <w:sz w:val="24"/>
        </w:rPr>
        <w:t xml:space="preserve">en términos del </w:t>
      </w:r>
      <w:r w:rsidRPr="008B7228">
        <w:rPr>
          <w:rFonts w:ascii="Palatino Linotype" w:hAnsi="Palatino Linotype" w:cs="Arial"/>
          <w:b/>
          <w:sz w:val="24"/>
        </w:rPr>
        <w:t xml:space="preserve">Considerando QUINTO </w:t>
      </w:r>
      <w:r w:rsidRPr="008B7228">
        <w:rPr>
          <w:rFonts w:ascii="Palatino Linotype" w:hAnsi="Palatino Linotype" w:cs="Arial"/>
          <w:sz w:val="24"/>
        </w:rPr>
        <w:t xml:space="preserve">de la presente resolución. </w:t>
      </w:r>
    </w:p>
    <w:p w14:paraId="05E6BE85" w14:textId="77777777" w:rsidR="001C5EEB" w:rsidRPr="008B7228" w:rsidRDefault="001C5EEB" w:rsidP="00A916EF">
      <w:pPr>
        <w:spacing w:before="240" w:line="360" w:lineRule="auto"/>
        <w:jc w:val="both"/>
        <w:rPr>
          <w:rFonts w:ascii="Palatino Linotype" w:hAnsi="Palatino Linotype" w:cs="Arial"/>
          <w:sz w:val="24"/>
        </w:rPr>
      </w:pPr>
    </w:p>
    <w:p w14:paraId="7326C437" w14:textId="31427315" w:rsidR="00811C02" w:rsidRPr="008B7228" w:rsidRDefault="00A916EF" w:rsidP="00A916EF">
      <w:pPr>
        <w:autoSpaceDE w:val="0"/>
        <w:autoSpaceDN w:val="0"/>
        <w:adjustRightInd w:val="0"/>
        <w:spacing w:before="240" w:line="360" w:lineRule="auto"/>
        <w:ind w:right="49"/>
        <w:jc w:val="both"/>
        <w:rPr>
          <w:rFonts w:ascii="Palatino Linotype" w:hAnsi="Palatino Linotype" w:cs="Arial"/>
          <w:sz w:val="24"/>
          <w:szCs w:val="24"/>
        </w:rPr>
      </w:pPr>
      <w:r w:rsidRPr="008B7228">
        <w:rPr>
          <w:rFonts w:ascii="Palatino Linotype" w:hAnsi="Palatino Linotype" w:cs="Arial"/>
          <w:b/>
          <w:sz w:val="24"/>
          <w:szCs w:val="24"/>
          <w:lang w:val="es-ES_tradnl"/>
        </w:rPr>
        <w:t>SEGUNDO.</w:t>
      </w:r>
      <w:r w:rsidRPr="008B7228">
        <w:rPr>
          <w:rFonts w:ascii="Palatino Linotype" w:hAnsi="Palatino Linotype" w:cs="Arial"/>
          <w:sz w:val="24"/>
          <w:szCs w:val="24"/>
        </w:rPr>
        <w:t xml:space="preserve"> Se </w:t>
      </w:r>
      <w:r w:rsidRPr="008B7228">
        <w:rPr>
          <w:rFonts w:ascii="Palatino Linotype" w:hAnsi="Palatino Linotype" w:cs="Arial"/>
          <w:b/>
          <w:sz w:val="24"/>
          <w:szCs w:val="24"/>
        </w:rPr>
        <w:t>ORDENA</w:t>
      </w:r>
      <w:r w:rsidRPr="008B7228">
        <w:rPr>
          <w:rFonts w:ascii="Palatino Linotype" w:hAnsi="Palatino Linotype" w:cs="Arial"/>
          <w:sz w:val="24"/>
          <w:szCs w:val="24"/>
        </w:rPr>
        <w:t xml:space="preserve"> al </w:t>
      </w:r>
      <w:r w:rsidRPr="008B7228">
        <w:rPr>
          <w:rFonts w:ascii="Palatino Linotype" w:hAnsi="Palatino Linotype" w:cs="Arial"/>
          <w:b/>
          <w:sz w:val="24"/>
          <w:szCs w:val="24"/>
        </w:rPr>
        <w:t>SUJETO OBLIGADO</w:t>
      </w:r>
      <w:r w:rsidRPr="008B7228">
        <w:rPr>
          <w:rFonts w:ascii="Palatino Linotype" w:hAnsi="Palatino Linotype" w:cs="Arial"/>
          <w:sz w:val="24"/>
          <w:szCs w:val="24"/>
        </w:rPr>
        <w:t xml:space="preserve"> haga entrega al</w:t>
      </w:r>
      <w:r w:rsidRPr="008B7228">
        <w:rPr>
          <w:rFonts w:ascii="Palatino Linotype" w:hAnsi="Palatino Linotype" w:cs="Arial"/>
          <w:b/>
          <w:sz w:val="24"/>
          <w:szCs w:val="24"/>
        </w:rPr>
        <w:t xml:space="preserve"> RECURRENTE </w:t>
      </w:r>
      <w:r w:rsidRPr="008B7228">
        <w:rPr>
          <w:rFonts w:ascii="Palatino Linotype" w:hAnsi="Palatino Linotype" w:cs="Arial"/>
          <w:sz w:val="24"/>
          <w:szCs w:val="24"/>
        </w:rPr>
        <w:t xml:space="preserve">en términos del Considerando </w:t>
      </w:r>
      <w:r w:rsidRPr="008B7228">
        <w:rPr>
          <w:rFonts w:ascii="Palatino Linotype" w:hAnsi="Palatino Linotype" w:cs="Arial"/>
          <w:b/>
          <w:sz w:val="24"/>
          <w:szCs w:val="24"/>
        </w:rPr>
        <w:t xml:space="preserve">QUINTO </w:t>
      </w:r>
      <w:r w:rsidRPr="008B7228">
        <w:rPr>
          <w:rFonts w:ascii="Palatino Linotype" w:hAnsi="Palatino Linotype" w:cs="Arial"/>
          <w:sz w:val="24"/>
          <w:szCs w:val="24"/>
        </w:rPr>
        <w:t>de esta resolución</w:t>
      </w:r>
      <w:r w:rsidRPr="008B7228">
        <w:rPr>
          <w:rFonts w:ascii="Palatino Linotype" w:hAnsi="Palatino Linotype" w:cs="Arial"/>
          <w:b/>
          <w:sz w:val="24"/>
          <w:szCs w:val="24"/>
        </w:rPr>
        <w:t xml:space="preserve">, </w:t>
      </w:r>
      <w:r w:rsidRPr="008B7228">
        <w:rPr>
          <w:rFonts w:ascii="Palatino Linotype" w:hAnsi="Palatino Linotype" w:cs="Arial"/>
          <w:sz w:val="24"/>
          <w:szCs w:val="24"/>
        </w:rPr>
        <w:t xml:space="preserve">a través del Sistema de Acceso a la Información Mexiquense </w:t>
      </w:r>
      <w:r w:rsidRPr="008B7228">
        <w:rPr>
          <w:rFonts w:ascii="Palatino Linotype" w:hAnsi="Palatino Linotype" w:cs="Arial"/>
          <w:b/>
          <w:sz w:val="24"/>
          <w:szCs w:val="24"/>
        </w:rPr>
        <w:t>(SAIMEX),</w:t>
      </w:r>
      <w:r w:rsidR="00C55BD8" w:rsidRPr="008B7228">
        <w:rPr>
          <w:rFonts w:ascii="Palatino Linotype" w:hAnsi="Palatino Linotype" w:cs="Arial"/>
          <w:b/>
          <w:sz w:val="24"/>
          <w:szCs w:val="24"/>
        </w:rPr>
        <w:t xml:space="preserve"> previa búsqueda exhaustiva y razonable</w:t>
      </w:r>
      <w:r w:rsidRPr="008B7228">
        <w:rPr>
          <w:rFonts w:ascii="Palatino Linotype" w:hAnsi="Palatino Linotype" w:cs="Arial"/>
          <w:b/>
          <w:sz w:val="24"/>
          <w:szCs w:val="24"/>
        </w:rPr>
        <w:t xml:space="preserve"> </w:t>
      </w:r>
      <w:r w:rsidR="00BD10AF" w:rsidRPr="008B7228">
        <w:rPr>
          <w:rFonts w:ascii="Palatino Linotype" w:hAnsi="Palatino Linotype" w:cs="Arial"/>
          <w:sz w:val="24"/>
          <w:szCs w:val="24"/>
        </w:rPr>
        <w:t xml:space="preserve">lo siguiente: </w:t>
      </w:r>
    </w:p>
    <w:p w14:paraId="5F871247" w14:textId="12DD9775" w:rsidR="00714B3A" w:rsidRPr="008B7228" w:rsidRDefault="00714B3A" w:rsidP="00714B3A">
      <w:pPr>
        <w:pStyle w:val="Prrafodelista"/>
        <w:numPr>
          <w:ilvl w:val="0"/>
          <w:numId w:val="11"/>
        </w:numPr>
        <w:autoSpaceDE w:val="0"/>
        <w:autoSpaceDN w:val="0"/>
        <w:adjustRightInd w:val="0"/>
        <w:rPr>
          <w:i/>
        </w:rPr>
      </w:pPr>
      <w:r w:rsidRPr="008B7228">
        <w:rPr>
          <w:i/>
        </w:rPr>
        <w:lastRenderedPageBreak/>
        <w:t>Nombramiento</w:t>
      </w:r>
      <w:r w:rsidRPr="008B7228">
        <w:rPr>
          <w:rFonts w:eastAsia="Calibri" w:cs="Arial"/>
          <w:i/>
          <w:iCs/>
          <w:color w:val="000000" w:themeColor="text1"/>
        </w:rPr>
        <w:t xml:space="preserve"> del Titular de</w:t>
      </w:r>
      <w:r w:rsidR="009A4ABD" w:rsidRPr="008B7228">
        <w:rPr>
          <w:rFonts w:eastAsia="Calibri" w:cs="Arial"/>
          <w:i/>
          <w:iCs/>
          <w:color w:val="000000" w:themeColor="text1"/>
        </w:rPr>
        <w:t xml:space="preserve"> la</w:t>
      </w:r>
      <w:r w:rsidRPr="008B7228">
        <w:rPr>
          <w:rFonts w:eastAsia="Calibri" w:cs="Arial"/>
          <w:i/>
          <w:iCs/>
          <w:color w:val="000000" w:themeColor="text1"/>
        </w:rPr>
        <w:t xml:space="preserve"> </w:t>
      </w:r>
      <w:r w:rsidR="009A4ABD" w:rsidRPr="008B7228">
        <w:rPr>
          <w:rFonts w:cs="Palatino Linotype"/>
          <w:bCs/>
          <w:i/>
          <w:iCs/>
          <w:color w:val="000000"/>
          <w:sz w:val="22"/>
          <w:szCs w:val="22"/>
          <w:lang w:val="es-ES_tradnl" w:eastAsia="es-MX"/>
        </w:rPr>
        <w:t>Secretaria T</w:t>
      </w:r>
      <w:r w:rsidRPr="008B7228">
        <w:rPr>
          <w:rFonts w:cs="Palatino Linotype"/>
          <w:bCs/>
          <w:i/>
          <w:iCs/>
          <w:color w:val="000000"/>
          <w:sz w:val="22"/>
          <w:szCs w:val="22"/>
          <w:lang w:val="es-ES_tradnl" w:eastAsia="es-MX"/>
        </w:rPr>
        <w:t>écnica</w:t>
      </w:r>
    </w:p>
    <w:p w14:paraId="5BD51B0A" w14:textId="68BB9396" w:rsidR="00714B3A" w:rsidRPr="008B7228" w:rsidRDefault="009A4ABD" w:rsidP="00714B3A">
      <w:pPr>
        <w:pStyle w:val="Prrafodelista"/>
        <w:numPr>
          <w:ilvl w:val="0"/>
          <w:numId w:val="11"/>
        </w:numPr>
        <w:rPr>
          <w:rFonts w:eastAsia="Palatino Linotype" w:cs="Palatino Linotype"/>
          <w:i/>
          <w:iCs/>
          <w:color w:val="000000"/>
        </w:rPr>
      </w:pPr>
      <w:r w:rsidRPr="008B7228">
        <w:rPr>
          <w:i/>
        </w:rPr>
        <w:t>Nombramiento</w:t>
      </w:r>
      <w:r w:rsidRPr="008B7228">
        <w:rPr>
          <w:rFonts w:eastAsia="Calibri" w:cs="Arial"/>
          <w:i/>
          <w:iCs/>
          <w:color w:val="000000" w:themeColor="text1"/>
        </w:rPr>
        <w:t xml:space="preserve">  del Titular de la </w:t>
      </w:r>
      <w:r w:rsidRPr="008B7228">
        <w:rPr>
          <w:rFonts w:cs="Palatino Linotype"/>
          <w:bCs/>
          <w:i/>
          <w:iCs/>
          <w:color w:val="000000"/>
          <w:lang w:val="es-ES_tradnl" w:eastAsia="es-MX"/>
        </w:rPr>
        <w:t>Comisaria M</w:t>
      </w:r>
      <w:r w:rsidR="00714B3A" w:rsidRPr="008B7228">
        <w:rPr>
          <w:rFonts w:cs="Palatino Linotype"/>
          <w:bCs/>
          <w:i/>
          <w:iCs/>
          <w:color w:val="000000"/>
          <w:lang w:val="es-ES_tradnl" w:eastAsia="es-MX"/>
        </w:rPr>
        <w:t>unicipal</w:t>
      </w:r>
      <w:r w:rsidR="00714B3A" w:rsidRPr="008B7228">
        <w:rPr>
          <w:i/>
        </w:rPr>
        <w:t>.</w:t>
      </w:r>
    </w:p>
    <w:p w14:paraId="197B3909" w14:textId="7F19C97D" w:rsidR="00714B3A" w:rsidRPr="008B7228" w:rsidRDefault="009A4ABD" w:rsidP="00714B3A">
      <w:pPr>
        <w:pStyle w:val="Prrafodelista"/>
        <w:numPr>
          <w:ilvl w:val="0"/>
          <w:numId w:val="11"/>
        </w:numPr>
        <w:rPr>
          <w:rFonts w:eastAsia="Palatino Linotype" w:cs="Palatino Linotype"/>
          <w:i/>
          <w:iCs/>
          <w:color w:val="000000"/>
        </w:rPr>
      </w:pPr>
      <w:r w:rsidRPr="008B7228">
        <w:rPr>
          <w:i/>
        </w:rPr>
        <w:t>Nombramiento</w:t>
      </w:r>
      <w:r w:rsidRPr="008B7228">
        <w:rPr>
          <w:rFonts w:eastAsia="Calibri" w:cs="Arial"/>
          <w:i/>
          <w:iCs/>
          <w:color w:val="000000" w:themeColor="text1"/>
        </w:rPr>
        <w:t xml:space="preserve"> del Titular del </w:t>
      </w:r>
      <w:r w:rsidR="00714B3A" w:rsidRPr="008B7228">
        <w:rPr>
          <w:i/>
          <w:sz w:val="22"/>
          <w:szCs w:val="22"/>
        </w:rPr>
        <w:t>Instituto Municipal de Cultura Física y Deporte de Atlacomulco</w:t>
      </w:r>
    </w:p>
    <w:p w14:paraId="2747BF0D" w14:textId="1B53C51C" w:rsidR="00714B3A" w:rsidRPr="008B7228" w:rsidRDefault="009A4ABD" w:rsidP="00714B3A">
      <w:pPr>
        <w:pStyle w:val="Prrafodelista"/>
        <w:numPr>
          <w:ilvl w:val="0"/>
          <w:numId w:val="11"/>
        </w:numPr>
        <w:rPr>
          <w:rFonts w:eastAsia="Palatino Linotype" w:cs="Palatino Linotype"/>
          <w:i/>
          <w:iCs/>
          <w:color w:val="000000"/>
        </w:rPr>
      </w:pPr>
      <w:r w:rsidRPr="008B7228">
        <w:rPr>
          <w:i/>
        </w:rPr>
        <w:t>Nombramiento</w:t>
      </w:r>
      <w:r w:rsidRPr="008B7228">
        <w:rPr>
          <w:rFonts w:eastAsia="Calibri" w:cs="Arial"/>
          <w:i/>
          <w:iCs/>
          <w:color w:val="000000" w:themeColor="text1"/>
        </w:rPr>
        <w:t xml:space="preserve"> del Titular del </w:t>
      </w:r>
      <w:r w:rsidR="00714B3A" w:rsidRPr="008B7228">
        <w:rPr>
          <w:i/>
          <w:sz w:val="22"/>
          <w:szCs w:val="22"/>
        </w:rPr>
        <w:t>Sistema Municipal para el Desarrollo Integral de la Familia de Atlacomulco</w:t>
      </w:r>
    </w:p>
    <w:p w14:paraId="067912B8" w14:textId="77BD9105" w:rsidR="00714B3A" w:rsidRPr="008B7228" w:rsidRDefault="009A4ABD" w:rsidP="00714B3A">
      <w:pPr>
        <w:pStyle w:val="Prrafodelista"/>
        <w:numPr>
          <w:ilvl w:val="0"/>
          <w:numId w:val="11"/>
        </w:numPr>
        <w:rPr>
          <w:rFonts w:eastAsia="Palatino Linotype" w:cs="Palatino Linotype"/>
          <w:i/>
          <w:iCs/>
          <w:color w:val="000000"/>
        </w:rPr>
      </w:pPr>
      <w:r w:rsidRPr="008B7228">
        <w:rPr>
          <w:i/>
        </w:rPr>
        <w:t>Nombramiento</w:t>
      </w:r>
      <w:r w:rsidRPr="008B7228">
        <w:rPr>
          <w:rFonts w:eastAsia="Calibri" w:cs="Arial"/>
          <w:i/>
          <w:iCs/>
          <w:color w:val="000000" w:themeColor="text1"/>
        </w:rPr>
        <w:t xml:space="preserve"> del Titular del </w:t>
      </w:r>
      <w:r w:rsidR="00714B3A" w:rsidRPr="008B7228">
        <w:rPr>
          <w:i/>
          <w:sz w:val="22"/>
          <w:szCs w:val="22"/>
        </w:rPr>
        <w:t>Organismo Descentralizado para la Prestación de los Servicios de Alcantarillado y Saneamiento de Atlacomulco</w:t>
      </w:r>
    </w:p>
    <w:p w14:paraId="6DCFCAC6" w14:textId="18C4F649" w:rsidR="00714B3A" w:rsidRPr="008B7228" w:rsidRDefault="009A4ABD" w:rsidP="00714B3A">
      <w:pPr>
        <w:pStyle w:val="Prrafodelista"/>
        <w:numPr>
          <w:ilvl w:val="0"/>
          <w:numId w:val="11"/>
        </w:numPr>
        <w:rPr>
          <w:rFonts w:eastAsia="Palatino Linotype" w:cs="Palatino Linotype"/>
          <w:i/>
          <w:iCs/>
          <w:color w:val="000000"/>
        </w:rPr>
      </w:pPr>
      <w:r w:rsidRPr="008B7228">
        <w:rPr>
          <w:i/>
        </w:rPr>
        <w:t>Nombramiento</w:t>
      </w:r>
      <w:r w:rsidRPr="008B7228">
        <w:rPr>
          <w:rFonts w:eastAsia="Calibri" w:cs="Arial"/>
          <w:i/>
          <w:iCs/>
          <w:color w:val="000000" w:themeColor="text1"/>
        </w:rPr>
        <w:t xml:space="preserve">  del Titular de la </w:t>
      </w:r>
      <w:r w:rsidR="00714B3A" w:rsidRPr="008B7228">
        <w:rPr>
          <w:rFonts w:cs="Palatino Linotype"/>
          <w:bCs/>
          <w:i/>
          <w:iCs/>
          <w:color w:val="000000"/>
          <w:sz w:val="22"/>
          <w:szCs w:val="22"/>
          <w:lang w:val="es-ES_tradnl" w:eastAsia="es-MX"/>
        </w:rPr>
        <w:t>Defensoría Municipal de Derechos Humanos</w:t>
      </w:r>
    </w:p>
    <w:p w14:paraId="2D93450F" w14:textId="77777777" w:rsidR="00827C36" w:rsidRPr="008B7228" w:rsidRDefault="00827C36" w:rsidP="00827C36">
      <w:pPr>
        <w:pStyle w:val="Prrafodelista"/>
        <w:ind w:left="720"/>
        <w:rPr>
          <w:rFonts w:eastAsia="Palatino Linotype" w:cs="Palatino Linotype"/>
          <w:i/>
          <w:iCs/>
          <w:color w:val="000000"/>
        </w:rPr>
      </w:pPr>
    </w:p>
    <w:p w14:paraId="4A04D270" w14:textId="71EB3B0C" w:rsidR="001C5EEB" w:rsidRPr="008B7228" w:rsidRDefault="001C5EEB" w:rsidP="001C5EEB">
      <w:pPr>
        <w:spacing w:after="0" w:line="360" w:lineRule="auto"/>
        <w:ind w:left="708"/>
        <w:jc w:val="both"/>
        <w:rPr>
          <w:rFonts w:ascii="Palatino Linotype" w:eastAsia="Palatino Linotype" w:hAnsi="Palatino Linotype" w:cs="Palatino Linotype"/>
          <w:i/>
          <w:iCs/>
          <w:color w:val="000000"/>
        </w:rPr>
      </w:pPr>
      <w:r w:rsidRPr="008B7228">
        <w:rPr>
          <w:rFonts w:ascii="Palatino Linotype" w:eastAsia="Palatino Linotype" w:hAnsi="Palatino Linotype" w:cs="Palatino Linotype"/>
          <w:i/>
          <w:iCs/>
          <w:color w:val="000000"/>
        </w:rPr>
        <w:t xml:space="preserve">Para el caso que de la información que se ordena </w:t>
      </w:r>
      <w:r w:rsidR="00392EF4" w:rsidRPr="008B7228">
        <w:rPr>
          <w:rFonts w:ascii="Palatino Linotype" w:eastAsia="Palatino Linotype" w:hAnsi="Palatino Linotype" w:cs="Palatino Linotype"/>
          <w:i/>
          <w:iCs/>
          <w:color w:val="000000"/>
        </w:rPr>
        <w:t xml:space="preserve">en los numerales </w:t>
      </w:r>
      <w:r w:rsidR="00714B3A" w:rsidRPr="008B7228">
        <w:rPr>
          <w:rFonts w:ascii="Palatino Linotype" w:eastAsia="Palatino Linotype" w:hAnsi="Palatino Linotype" w:cs="Palatino Linotype"/>
          <w:b/>
          <w:i/>
          <w:iCs/>
          <w:color w:val="000000"/>
        </w:rPr>
        <w:t>1, 2, 3,</w:t>
      </w:r>
      <w:r w:rsidR="008622E4" w:rsidRPr="008B7228">
        <w:rPr>
          <w:rFonts w:ascii="Palatino Linotype" w:eastAsia="Palatino Linotype" w:hAnsi="Palatino Linotype" w:cs="Palatino Linotype"/>
          <w:b/>
          <w:i/>
          <w:iCs/>
          <w:color w:val="000000"/>
        </w:rPr>
        <w:t xml:space="preserve"> </w:t>
      </w:r>
      <w:r w:rsidR="00714B3A" w:rsidRPr="008B7228">
        <w:rPr>
          <w:rFonts w:ascii="Palatino Linotype" w:eastAsia="Palatino Linotype" w:hAnsi="Palatino Linotype" w:cs="Palatino Linotype"/>
          <w:b/>
          <w:i/>
          <w:iCs/>
          <w:color w:val="000000"/>
        </w:rPr>
        <w:t>4, 5 y 6</w:t>
      </w:r>
      <w:r w:rsidR="00392EF4" w:rsidRPr="008B7228">
        <w:rPr>
          <w:rFonts w:ascii="Palatino Linotype" w:eastAsia="Palatino Linotype" w:hAnsi="Palatino Linotype" w:cs="Palatino Linotype"/>
          <w:i/>
          <w:iCs/>
          <w:color w:val="000000"/>
        </w:rPr>
        <w:t>,</w:t>
      </w:r>
      <w:r w:rsidR="00A725B8" w:rsidRPr="008B7228">
        <w:rPr>
          <w:rFonts w:ascii="Palatino Linotype" w:eastAsia="Palatino Linotype" w:hAnsi="Palatino Linotype" w:cs="Palatino Linotype"/>
          <w:i/>
          <w:iCs/>
          <w:color w:val="000000"/>
        </w:rPr>
        <w:t xml:space="preserve"> </w:t>
      </w:r>
      <w:r w:rsidRPr="008B7228">
        <w:rPr>
          <w:rFonts w:ascii="Palatino Linotype" w:eastAsia="Palatino Linotype" w:hAnsi="Palatino Linotype" w:cs="Palatino Linotype"/>
          <w:i/>
          <w:iCs/>
          <w:color w:val="000000"/>
        </w:rPr>
        <w:t>no obre dentro de los archivos del sujeto obligado</w:t>
      </w:r>
      <w:r w:rsidR="00A725B8" w:rsidRPr="008B7228">
        <w:rPr>
          <w:rFonts w:ascii="Palatino Linotype" w:eastAsia="Palatino Linotype" w:hAnsi="Palatino Linotype" w:cs="Palatino Linotype"/>
          <w:i/>
          <w:iCs/>
          <w:color w:val="000000"/>
        </w:rPr>
        <w:t xml:space="preserve"> por </w:t>
      </w:r>
      <w:r w:rsidR="00A725B8" w:rsidRPr="008B7228">
        <w:rPr>
          <w:rFonts w:ascii="Palatino Linotype" w:eastAsia="Palatino Linotype" w:hAnsi="Palatino Linotype" w:cs="Palatino Linotype"/>
          <w:b/>
          <w:i/>
          <w:iCs/>
          <w:color w:val="000000"/>
        </w:rPr>
        <w:t>no haberse nombrado</w:t>
      </w:r>
      <w:r w:rsidR="00FA406A" w:rsidRPr="008B7228">
        <w:rPr>
          <w:rFonts w:ascii="Palatino Linotype" w:eastAsia="Palatino Linotype" w:hAnsi="Palatino Linotype" w:cs="Palatino Linotype"/>
          <w:b/>
          <w:i/>
          <w:iCs/>
          <w:color w:val="000000"/>
        </w:rPr>
        <w:t xml:space="preserve"> a la fecha de la solicitud</w:t>
      </w:r>
      <w:r w:rsidRPr="008B7228">
        <w:rPr>
          <w:rFonts w:ascii="Palatino Linotype" w:eastAsia="Palatino Linotype" w:hAnsi="Palatino Linotype" w:cs="Palatino Linotype"/>
          <w:b/>
          <w:i/>
          <w:iCs/>
          <w:color w:val="000000"/>
        </w:rPr>
        <w:t xml:space="preserve"> </w:t>
      </w:r>
      <w:r w:rsidRPr="008B7228">
        <w:rPr>
          <w:rFonts w:ascii="Palatino Linotype" w:eastAsia="Palatino Linotype" w:hAnsi="Palatino Linotype" w:cs="Palatino Linotype"/>
          <w:i/>
          <w:iCs/>
          <w:color w:val="000000"/>
        </w:rPr>
        <w:t>bastará con que se lo haga saber al Recurrente  en términos de los artículos 19 párrafo segundo de la Ley de Transparencia y Acceso a la Información Pública del Estado de México y Municipios.</w:t>
      </w:r>
    </w:p>
    <w:p w14:paraId="1A067C99" w14:textId="77777777" w:rsidR="001C5EEB" w:rsidRPr="008B7228" w:rsidRDefault="001C5EEB" w:rsidP="001C5EEB">
      <w:pPr>
        <w:spacing w:after="0" w:line="360" w:lineRule="auto"/>
        <w:ind w:left="708"/>
        <w:jc w:val="both"/>
        <w:rPr>
          <w:rFonts w:ascii="Palatino Linotype" w:eastAsia="Palatino Linotype" w:hAnsi="Palatino Linotype" w:cs="Palatino Linotype"/>
          <w:i/>
          <w:iCs/>
          <w:color w:val="000000"/>
        </w:rPr>
      </w:pPr>
    </w:p>
    <w:p w14:paraId="7A3FFC15" w14:textId="68453FFB" w:rsidR="00424456" w:rsidRPr="008B7228" w:rsidRDefault="00A916EF" w:rsidP="00424456">
      <w:pPr>
        <w:spacing w:after="0" w:line="360" w:lineRule="auto"/>
        <w:jc w:val="both"/>
        <w:rPr>
          <w:rFonts w:ascii="Palatino Linotype" w:hAnsi="Palatino Linotype" w:cstheme="minorHAnsi"/>
          <w:sz w:val="24"/>
          <w:szCs w:val="24"/>
        </w:rPr>
      </w:pPr>
      <w:r w:rsidRPr="008B7228">
        <w:rPr>
          <w:rFonts w:ascii="Palatino Linotype" w:eastAsia="Times New Roman" w:hAnsi="Palatino Linotype" w:cs="Arial"/>
          <w:b/>
          <w:sz w:val="28"/>
          <w:szCs w:val="24"/>
          <w:lang w:eastAsia="es-ES"/>
        </w:rPr>
        <w:t>TERCERO</w:t>
      </w:r>
      <w:r w:rsidRPr="008B7228">
        <w:rPr>
          <w:rFonts w:ascii="Palatino Linotype" w:eastAsia="Times New Roman" w:hAnsi="Palatino Linotype" w:cs="Arial"/>
          <w:b/>
          <w:sz w:val="24"/>
          <w:szCs w:val="24"/>
          <w:lang w:eastAsia="es-ES"/>
        </w:rPr>
        <w:t>.</w:t>
      </w:r>
      <w:r w:rsidRPr="008B7228">
        <w:rPr>
          <w:rFonts w:ascii="Palatino Linotype" w:eastAsia="Times New Roman" w:hAnsi="Palatino Linotype" w:cs="Arial"/>
          <w:sz w:val="24"/>
          <w:szCs w:val="24"/>
          <w:lang w:eastAsia="es-ES"/>
        </w:rPr>
        <w:t xml:space="preserve"> </w:t>
      </w:r>
      <w:r w:rsidRPr="008B7228">
        <w:rPr>
          <w:rFonts w:ascii="Palatino Linotype" w:hAnsi="Palatino Linotype" w:cstheme="minorHAnsi"/>
          <w:b/>
          <w:sz w:val="24"/>
          <w:szCs w:val="24"/>
        </w:rPr>
        <w:t>NOTIFÍQUESE</w:t>
      </w:r>
      <w:r w:rsidRPr="008B7228">
        <w:rPr>
          <w:rFonts w:ascii="Palatino Linotype" w:hAnsi="Palatino Linotype" w:cstheme="minorHAnsi"/>
          <w:i/>
          <w:sz w:val="24"/>
          <w:szCs w:val="24"/>
        </w:rPr>
        <w:t xml:space="preserve"> </w:t>
      </w:r>
      <w:r w:rsidRPr="008B7228">
        <w:rPr>
          <w:rFonts w:ascii="Palatino Linotype" w:hAnsi="Palatino Linotype" w:cstheme="minorHAnsi"/>
          <w:sz w:val="24"/>
          <w:szCs w:val="24"/>
        </w:rPr>
        <w:t xml:space="preserve">la presente resolución al Titular de la Unidad de Transparencia del Sujeto Obligado, </w:t>
      </w:r>
      <w:r w:rsidR="00D82022" w:rsidRPr="008B7228">
        <w:rPr>
          <w:rFonts w:ascii="Palatino Linotype" w:hAnsi="Palatino Linotype" w:cstheme="minorHAnsi"/>
          <w:sz w:val="24"/>
          <w:szCs w:val="24"/>
        </w:rPr>
        <w:t xml:space="preserve">vía </w:t>
      </w:r>
      <w:r w:rsidR="00D82022" w:rsidRPr="008B7228">
        <w:rPr>
          <w:rFonts w:ascii="Palatino Linotype" w:hAnsi="Palatino Linotype" w:cs="Arial"/>
          <w:sz w:val="24"/>
          <w:szCs w:val="24"/>
        </w:rPr>
        <w:t xml:space="preserve">Sistema de Acceso a la Información Mexiquense </w:t>
      </w:r>
      <w:r w:rsidR="00D82022" w:rsidRPr="008B7228">
        <w:rPr>
          <w:rFonts w:ascii="Palatino Linotype" w:hAnsi="Palatino Linotype" w:cs="Arial"/>
          <w:b/>
          <w:sz w:val="24"/>
          <w:szCs w:val="24"/>
        </w:rPr>
        <w:t xml:space="preserve">(SAIMEX) </w:t>
      </w:r>
      <w:r w:rsidRPr="008B7228">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5E8CA5" w14:textId="61EA7A48" w:rsidR="004F3F50" w:rsidRPr="008B7228" w:rsidRDefault="00A916EF"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B7228">
        <w:rPr>
          <w:rFonts w:ascii="Palatino Linotype" w:eastAsia="Times New Roman" w:hAnsi="Palatino Linotype" w:cs="Arial"/>
          <w:b/>
          <w:sz w:val="26"/>
          <w:szCs w:val="26"/>
          <w:lang w:eastAsia="es-ES"/>
        </w:rPr>
        <w:lastRenderedPageBreak/>
        <w:t>CUARTO.</w:t>
      </w:r>
      <w:r w:rsidRPr="008B7228">
        <w:rPr>
          <w:rFonts w:ascii="Palatino Linotype" w:eastAsia="Times New Roman" w:hAnsi="Palatino Linotype" w:cs="Arial"/>
          <w:b/>
          <w:sz w:val="24"/>
          <w:szCs w:val="24"/>
          <w:lang w:eastAsia="es-ES"/>
        </w:rPr>
        <w:t xml:space="preserve"> </w:t>
      </w:r>
      <w:r w:rsidRPr="008B7228">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D4ACEDC" w14:textId="77777777" w:rsidR="00D82022" w:rsidRPr="008B7228" w:rsidRDefault="00D82022"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F158A4" w14:textId="6DB548F7" w:rsidR="00AF5801" w:rsidRPr="008B7228" w:rsidRDefault="00BD10AF" w:rsidP="0015656E">
      <w:pPr>
        <w:autoSpaceDE w:val="0"/>
        <w:autoSpaceDN w:val="0"/>
        <w:adjustRightInd w:val="0"/>
        <w:spacing w:line="360" w:lineRule="auto"/>
        <w:jc w:val="both"/>
        <w:rPr>
          <w:rFonts w:ascii="Palatino Linotype" w:hAnsi="Palatino Linotype"/>
          <w:sz w:val="24"/>
          <w:szCs w:val="24"/>
        </w:rPr>
      </w:pPr>
      <w:r w:rsidRPr="008B7228">
        <w:rPr>
          <w:rFonts w:ascii="Palatino Linotype" w:hAnsi="Palatino Linotype" w:cs="Arial"/>
          <w:b/>
          <w:sz w:val="28"/>
          <w:szCs w:val="28"/>
        </w:rPr>
        <w:t xml:space="preserve">QUINTO. </w:t>
      </w:r>
      <w:r w:rsidR="00A916EF" w:rsidRPr="008B7228">
        <w:rPr>
          <w:rFonts w:ascii="Palatino Linotype" w:eastAsia="Times New Roman" w:hAnsi="Palatino Linotype" w:cs="Arial"/>
          <w:b/>
          <w:sz w:val="24"/>
          <w:szCs w:val="24"/>
          <w:lang w:eastAsia="es-ES"/>
        </w:rPr>
        <w:t xml:space="preserve">NOTIFÍQUESE </w:t>
      </w:r>
      <w:r w:rsidR="00A916EF" w:rsidRPr="008B7228">
        <w:rPr>
          <w:rFonts w:ascii="Palatino Linotype" w:eastAsia="Times New Roman" w:hAnsi="Palatino Linotype" w:cs="Arial"/>
          <w:sz w:val="24"/>
          <w:szCs w:val="24"/>
          <w:lang w:eastAsia="es-ES"/>
        </w:rPr>
        <w:t xml:space="preserve">la presente resolución al </w:t>
      </w:r>
      <w:r w:rsidR="00A916EF" w:rsidRPr="008B7228">
        <w:rPr>
          <w:rFonts w:ascii="Palatino Linotype" w:eastAsia="Times New Roman" w:hAnsi="Palatino Linotype" w:cs="Arial"/>
          <w:b/>
          <w:sz w:val="24"/>
          <w:szCs w:val="24"/>
          <w:lang w:eastAsia="es-ES"/>
        </w:rPr>
        <w:t xml:space="preserve">RECURRENTE vía </w:t>
      </w:r>
      <w:r w:rsidR="00A916EF" w:rsidRPr="008B7228">
        <w:rPr>
          <w:rFonts w:ascii="Palatino Linotype" w:hAnsi="Palatino Linotype" w:cs="Arial"/>
          <w:sz w:val="24"/>
          <w:szCs w:val="24"/>
        </w:rPr>
        <w:t xml:space="preserve">Sistema de Acceso a la Información Mexiquense </w:t>
      </w:r>
      <w:r w:rsidR="00A916EF" w:rsidRPr="008B7228">
        <w:rPr>
          <w:rFonts w:ascii="Palatino Linotype" w:hAnsi="Palatino Linotype" w:cs="Arial"/>
          <w:b/>
          <w:sz w:val="24"/>
          <w:szCs w:val="24"/>
        </w:rPr>
        <w:t xml:space="preserve">(SAIMEX) </w:t>
      </w:r>
      <w:r w:rsidR="003D0F04" w:rsidRPr="008B7228">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004D5F43" w:rsidRPr="008B7228">
        <w:t>.</w:t>
      </w:r>
    </w:p>
    <w:p w14:paraId="73DFB527" w14:textId="6829AD26" w:rsidR="0015656E" w:rsidRPr="008B7228" w:rsidRDefault="0015656E" w:rsidP="0015656E">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55E518FB" w14:textId="5B67C633" w:rsidR="00A916EF" w:rsidRPr="008B7228" w:rsidRDefault="00A916EF" w:rsidP="00A916EF">
      <w:pPr>
        <w:spacing w:after="0" w:line="360" w:lineRule="auto"/>
        <w:jc w:val="both"/>
        <w:rPr>
          <w:rFonts w:ascii="Palatino Linotype" w:eastAsia="Times New Roman" w:hAnsi="Palatino Linotype" w:cs="Arial"/>
          <w:sz w:val="24"/>
          <w:szCs w:val="24"/>
          <w:lang w:eastAsia="es-MX"/>
        </w:rPr>
      </w:pPr>
      <w:r w:rsidRPr="008B7228">
        <w:rPr>
          <w:rFonts w:ascii="Palatino Linotype" w:eastAsia="Times New Roman" w:hAnsi="Palatino Linotype" w:cs="Arial"/>
          <w:sz w:val="24"/>
          <w:szCs w:val="24"/>
          <w:lang w:val="es-ES_tradnl" w:eastAsia="es-MX"/>
        </w:rPr>
        <w:t xml:space="preserve">ASÍ LO RESUELVE, POR </w:t>
      </w:r>
      <w:r w:rsidRPr="008B7228">
        <w:rPr>
          <w:rFonts w:ascii="Palatino Linotype" w:eastAsia="Times New Roman" w:hAnsi="Palatino Linotype" w:cs="Arial"/>
          <w:b/>
          <w:bCs/>
          <w:sz w:val="24"/>
          <w:szCs w:val="24"/>
          <w:lang w:val="es-ES_tradnl" w:eastAsia="es-MX"/>
        </w:rPr>
        <w:t>UNANIMIDAD DE VOTOS</w:t>
      </w:r>
      <w:r w:rsidRPr="008B7228">
        <w:rPr>
          <w:rFonts w:ascii="Palatino Linotype" w:eastAsia="Times New Roman" w:hAnsi="Palatino Linotype" w:cs="Arial"/>
          <w:sz w:val="24"/>
          <w:szCs w:val="24"/>
          <w:lang w:val="es-ES_tradnl" w:eastAsia="es-MX"/>
        </w:rPr>
        <w:t xml:space="preserve"> EL PLENO DEL</w:t>
      </w:r>
      <w:r w:rsidRPr="008B7228">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8B7228">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w:t>
      </w:r>
      <w:r w:rsidR="003A63B4" w:rsidRPr="008B7228">
        <w:rPr>
          <w:rFonts w:ascii="Palatino Linotype" w:eastAsia="Times New Roman" w:hAnsi="Palatino Linotype" w:cs="Arial"/>
          <w:sz w:val="24"/>
          <w:szCs w:val="24"/>
          <w:lang w:val="es-ES_tradnl" w:eastAsia="es-MX"/>
        </w:rPr>
        <w:t xml:space="preserve"> </w:t>
      </w:r>
      <w:r w:rsidRPr="008B7228">
        <w:rPr>
          <w:rFonts w:ascii="Palatino Linotype" w:eastAsia="Times New Roman" w:hAnsi="Palatino Linotype" w:cs="Arial"/>
          <w:sz w:val="24"/>
          <w:szCs w:val="24"/>
          <w:lang w:val="es-ES_tradnl" w:eastAsia="es-MX"/>
        </w:rPr>
        <w:t xml:space="preserve">, EN </w:t>
      </w:r>
      <w:r w:rsidR="00B24659" w:rsidRPr="008B7228">
        <w:rPr>
          <w:rFonts w:ascii="Palatino Linotype" w:eastAsia="Times New Roman" w:hAnsi="Palatino Linotype" w:cs="Arial"/>
          <w:b/>
          <w:sz w:val="24"/>
          <w:szCs w:val="24"/>
          <w:lang w:val="es-ES_tradnl" w:eastAsia="es-MX"/>
        </w:rPr>
        <w:t xml:space="preserve">LA </w:t>
      </w:r>
      <w:r w:rsidR="008615E7" w:rsidRPr="008B7228">
        <w:rPr>
          <w:rFonts w:ascii="Palatino Linotype" w:eastAsia="Times New Roman" w:hAnsi="Palatino Linotype" w:cs="Arial"/>
          <w:b/>
          <w:sz w:val="24"/>
          <w:szCs w:val="24"/>
          <w:lang w:val="es-ES_tradnl" w:eastAsia="es-MX"/>
        </w:rPr>
        <w:t xml:space="preserve">DÉCIMA </w:t>
      </w:r>
      <w:r w:rsidR="00B24659" w:rsidRPr="008B7228">
        <w:rPr>
          <w:rFonts w:ascii="Palatino Linotype" w:eastAsia="Times New Roman" w:hAnsi="Palatino Linotype" w:cs="Arial"/>
          <w:b/>
          <w:sz w:val="24"/>
          <w:szCs w:val="24"/>
          <w:lang w:val="es-ES_tradnl" w:eastAsia="es-MX"/>
        </w:rPr>
        <w:t xml:space="preserve">SÉPTIMA </w:t>
      </w:r>
      <w:r w:rsidRPr="008B7228">
        <w:rPr>
          <w:rFonts w:ascii="Palatino Linotype" w:eastAsia="Times New Roman" w:hAnsi="Palatino Linotype" w:cs="Arial"/>
          <w:b/>
          <w:sz w:val="24"/>
          <w:szCs w:val="24"/>
          <w:lang w:val="es-419" w:eastAsia="es-MX"/>
        </w:rPr>
        <w:t xml:space="preserve">SESIÓN ORDINARIA CELEBRADA EL </w:t>
      </w:r>
      <w:r w:rsidR="008615E7" w:rsidRPr="008B7228">
        <w:rPr>
          <w:rFonts w:ascii="Palatino Linotype" w:eastAsia="Times New Roman" w:hAnsi="Palatino Linotype" w:cs="Arial"/>
          <w:b/>
          <w:sz w:val="24"/>
          <w:szCs w:val="24"/>
          <w:lang w:val="es-419" w:eastAsia="es-MX"/>
        </w:rPr>
        <w:t>CATORCE DE MAYO</w:t>
      </w:r>
      <w:r w:rsidR="00B24659" w:rsidRPr="008B7228">
        <w:rPr>
          <w:rFonts w:ascii="Palatino Linotype" w:eastAsia="Times New Roman" w:hAnsi="Palatino Linotype" w:cs="Arial"/>
          <w:b/>
          <w:sz w:val="24"/>
          <w:szCs w:val="24"/>
          <w:lang w:val="es-419" w:eastAsia="es-MX"/>
        </w:rPr>
        <w:t xml:space="preserve"> DE DOS MIL VEINTICINCO</w:t>
      </w:r>
      <w:r w:rsidRPr="008B7228">
        <w:rPr>
          <w:rFonts w:ascii="Palatino Linotype" w:eastAsia="Times New Roman" w:hAnsi="Palatino Linotype" w:cs="Arial"/>
          <w:sz w:val="24"/>
          <w:szCs w:val="24"/>
          <w:lang w:val="es-ES_tradnl" w:eastAsia="es-MX"/>
        </w:rPr>
        <w:t xml:space="preserve">, ANTE EL SECRETARIO TÉCNICO DEL PLENO, ALEXIS TAPIA RAMÍREZ. </w:t>
      </w:r>
      <w:r w:rsidR="0064281B" w:rsidRPr="008B7228">
        <w:rPr>
          <w:rFonts w:ascii="Palatino Linotype" w:eastAsia="Times New Roman" w:hAnsi="Palatino Linotype" w:cs="Arial"/>
          <w:sz w:val="24"/>
          <w:szCs w:val="24"/>
          <w:lang w:val="es-ES_tradnl" w:eastAsia="es-MX"/>
        </w:rPr>
        <w:t>--------------------------------------------------------------------------------------</w:t>
      </w:r>
      <w:r w:rsidR="00232334" w:rsidRPr="008B7228">
        <w:rPr>
          <w:rFonts w:ascii="Palatino Linotype" w:eastAsia="Times New Roman" w:hAnsi="Palatino Linotype" w:cs="Arial"/>
          <w:sz w:val="24"/>
          <w:szCs w:val="24"/>
          <w:lang w:val="es-ES_tradnl" w:eastAsia="es-MX"/>
        </w:rPr>
        <w:t>---------------------------------------</w:t>
      </w:r>
      <w:r w:rsidR="0064281B" w:rsidRPr="008B7228">
        <w:rPr>
          <w:rFonts w:ascii="Palatino Linotype" w:eastAsia="Times New Roman" w:hAnsi="Palatino Linotype" w:cs="Arial"/>
          <w:sz w:val="24"/>
          <w:szCs w:val="24"/>
          <w:lang w:val="es-ES_tradnl" w:eastAsia="es-MX"/>
        </w:rPr>
        <w:t>------</w:t>
      </w:r>
      <w:r w:rsidRPr="008B7228">
        <w:rPr>
          <w:rFonts w:ascii="Palatino Linotype" w:eastAsia="Times New Roman" w:hAnsi="Palatino Linotype" w:cs="Arial"/>
          <w:sz w:val="24"/>
          <w:szCs w:val="24"/>
          <w:lang w:val="es-ES_tradnl" w:eastAsia="es-MX"/>
        </w:rPr>
        <w:t>--------------------------------------------------------------------------------------------------------------------</w:t>
      </w:r>
    </w:p>
    <w:p w14:paraId="7895E8F7"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r w:rsidRPr="008B7228">
        <w:rPr>
          <w:rFonts w:ascii="Palatino Linotype" w:eastAsia="Times New Roman" w:hAnsi="Palatino Linotype" w:cs="Arial"/>
          <w:sz w:val="20"/>
          <w:lang w:val="es-ES_tradnl" w:eastAsia="es-MX"/>
        </w:rPr>
        <w:t>JMV/CCR/NJMB</w:t>
      </w:r>
      <w:bookmarkStart w:id="1" w:name="_GoBack"/>
      <w:bookmarkEnd w:id="1"/>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bookmarkEnd w:id="0"/>
    <w:p w14:paraId="12634D32" w14:textId="77777777" w:rsidR="001D4962" w:rsidRDefault="001D4962"/>
    <w:sectPr w:rsidR="001D4962" w:rsidSect="00C37348">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2D8EF" w14:textId="77777777" w:rsidR="00D4273D" w:rsidRDefault="00D4273D" w:rsidP="00A916EF">
      <w:pPr>
        <w:spacing w:after="0" w:line="240" w:lineRule="auto"/>
      </w:pPr>
      <w:r>
        <w:separator/>
      </w:r>
    </w:p>
  </w:endnote>
  <w:endnote w:type="continuationSeparator" w:id="0">
    <w:p w14:paraId="04DE0B0D" w14:textId="77777777" w:rsidR="00D4273D" w:rsidRDefault="00D4273D"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7777777" w:rsidR="00F3018F" w:rsidRPr="00871A91" w:rsidRDefault="00F3018F"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B7228">
      <w:rPr>
        <w:rFonts w:ascii="Palatino Linotype" w:hAnsi="Palatino Linotype"/>
        <w:b/>
        <w:bCs/>
        <w:noProof/>
        <w:sz w:val="20"/>
      </w:rPr>
      <w:t>38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B7228">
      <w:rPr>
        <w:rFonts w:ascii="Palatino Linotype" w:hAnsi="Palatino Linotype"/>
        <w:b/>
        <w:bCs/>
        <w:noProof/>
        <w:sz w:val="20"/>
      </w:rPr>
      <w:t>39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77777777" w:rsidR="00F3018F" w:rsidRPr="00871A91" w:rsidRDefault="00F3018F"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8B722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8B7228">
      <w:rPr>
        <w:rFonts w:ascii="Palatino Linotype" w:hAnsi="Palatino Linotype"/>
        <w:b/>
        <w:bCs/>
        <w:noProof/>
        <w:sz w:val="20"/>
      </w:rPr>
      <w:t>39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E76AC" w14:textId="77777777" w:rsidR="00D4273D" w:rsidRDefault="00D4273D" w:rsidP="00A916EF">
      <w:pPr>
        <w:spacing w:after="0" w:line="240" w:lineRule="auto"/>
      </w:pPr>
      <w:r>
        <w:separator/>
      </w:r>
    </w:p>
  </w:footnote>
  <w:footnote w:type="continuationSeparator" w:id="0">
    <w:p w14:paraId="64F127E5" w14:textId="77777777" w:rsidR="00D4273D" w:rsidRDefault="00D4273D" w:rsidP="00A916EF">
      <w:pPr>
        <w:spacing w:after="0" w:line="240" w:lineRule="auto"/>
      </w:pPr>
      <w:r>
        <w:continuationSeparator/>
      </w:r>
    </w:p>
  </w:footnote>
  <w:footnote w:id="1">
    <w:p w14:paraId="2A4E064C" w14:textId="77777777" w:rsidR="00F3018F" w:rsidRPr="0031280C" w:rsidRDefault="00F3018F" w:rsidP="009A1F0E">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E544B4F" w14:textId="77777777" w:rsidR="00F3018F" w:rsidRPr="0031280C" w:rsidRDefault="00F3018F" w:rsidP="009A1F0E">
      <w:pPr>
        <w:rPr>
          <w:rFonts w:cs="Palatino Linotype"/>
          <w:color w:val="000000"/>
          <w:sz w:val="20"/>
          <w:szCs w:val="20"/>
        </w:rPr>
      </w:pPr>
    </w:p>
    <w:p w14:paraId="52D9C3EE" w14:textId="77777777" w:rsidR="00F3018F" w:rsidRPr="0031280C" w:rsidRDefault="00F3018F" w:rsidP="009A1F0E">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73E5E13" w14:textId="77777777" w:rsidR="00F3018F" w:rsidRPr="00783A97" w:rsidRDefault="00F3018F" w:rsidP="009A1F0E">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F3018F" w:rsidRDefault="008B7228">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3018F" w:rsidRPr="00B17577" w14:paraId="1A427CBA" w14:textId="77777777" w:rsidTr="00C37348">
      <w:trPr>
        <w:trHeight w:val="227"/>
      </w:trPr>
      <w:tc>
        <w:tcPr>
          <w:tcW w:w="5103" w:type="dxa"/>
          <w:hideMark/>
        </w:tcPr>
        <w:p w14:paraId="390D0D75" w14:textId="77777777" w:rsidR="00F3018F" w:rsidRPr="00F70BDE" w:rsidRDefault="00F3018F"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774B2BFB" w:rsidR="00F3018F" w:rsidRPr="00F70BDE" w:rsidRDefault="00F3018F"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2385/INFOEM/IP/RR/2025</w:t>
          </w:r>
        </w:p>
      </w:tc>
    </w:tr>
    <w:tr w:rsidR="00F3018F" w14:paraId="6E16985D" w14:textId="77777777" w:rsidTr="00C37348">
      <w:trPr>
        <w:trHeight w:val="242"/>
      </w:trPr>
      <w:tc>
        <w:tcPr>
          <w:tcW w:w="5103" w:type="dxa"/>
          <w:hideMark/>
        </w:tcPr>
        <w:p w14:paraId="03B7B022" w14:textId="77777777" w:rsidR="00F3018F" w:rsidRPr="00F70BDE" w:rsidRDefault="00F3018F"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17C0C25A" w:rsidR="00F3018F" w:rsidRPr="00F70BDE" w:rsidRDefault="00F3018F" w:rsidP="00DD40A8">
          <w:pPr>
            <w:spacing w:after="120" w:line="240" w:lineRule="auto"/>
            <w:ind w:left="-81" w:right="71"/>
            <w:jc w:val="right"/>
            <w:rPr>
              <w:rFonts w:ascii="Palatino Linotype" w:hAnsi="Palatino Linotype" w:cs="Arial"/>
              <w:sz w:val="24"/>
              <w:szCs w:val="24"/>
            </w:rPr>
          </w:pPr>
          <w:r w:rsidRPr="00B8088F">
            <w:rPr>
              <w:rFonts w:ascii="Palatino Linotype" w:hAnsi="Palatino Linotype"/>
              <w:b/>
              <w:bCs/>
              <w:sz w:val="24"/>
              <w:szCs w:val="24"/>
            </w:rPr>
            <w:t xml:space="preserve">Ayuntamiento de </w:t>
          </w:r>
          <w:r>
            <w:rPr>
              <w:rFonts w:ascii="Palatino Linotype" w:hAnsi="Palatino Linotype"/>
              <w:b/>
              <w:bCs/>
              <w:sz w:val="24"/>
              <w:szCs w:val="24"/>
            </w:rPr>
            <w:t>Atlacomulco</w:t>
          </w:r>
        </w:p>
      </w:tc>
    </w:tr>
    <w:tr w:rsidR="00F3018F" w:rsidRPr="00F63239" w14:paraId="09B55395" w14:textId="77777777" w:rsidTr="00C37348">
      <w:trPr>
        <w:trHeight w:val="342"/>
      </w:trPr>
      <w:tc>
        <w:tcPr>
          <w:tcW w:w="5103" w:type="dxa"/>
          <w:hideMark/>
        </w:tcPr>
        <w:p w14:paraId="73E02510" w14:textId="77777777" w:rsidR="00F3018F" w:rsidRPr="00F70BDE" w:rsidRDefault="00F3018F"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F3018F" w:rsidRPr="00F70BDE" w:rsidRDefault="00F3018F"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F3018F" w:rsidRPr="00F70BDE" w:rsidRDefault="00F3018F"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F3018F" w:rsidRPr="00871A91" w:rsidRDefault="008B7228">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F3018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3018F" w:rsidRPr="00F70BDE" w14:paraId="2D609BD5" w14:textId="77777777" w:rsidTr="00C37348">
      <w:trPr>
        <w:trHeight w:val="227"/>
      </w:trPr>
      <w:tc>
        <w:tcPr>
          <w:tcW w:w="5103" w:type="dxa"/>
          <w:hideMark/>
        </w:tcPr>
        <w:p w14:paraId="070A637D" w14:textId="77777777" w:rsidR="00F3018F" w:rsidRPr="00F70BDE" w:rsidRDefault="00F3018F"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663ED384" w:rsidR="00F3018F" w:rsidRPr="00F70BDE" w:rsidRDefault="00F3018F"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2385/INFOEM/IP/RR/2025</w:t>
          </w:r>
        </w:p>
      </w:tc>
    </w:tr>
    <w:tr w:rsidR="00F3018F" w:rsidRPr="00F70BDE" w14:paraId="4B4636FB" w14:textId="77777777" w:rsidTr="00C37348">
      <w:trPr>
        <w:trHeight w:val="227"/>
      </w:trPr>
      <w:tc>
        <w:tcPr>
          <w:tcW w:w="5103" w:type="dxa"/>
        </w:tcPr>
        <w:p w14:paraId="6E46F498" w14:textId="77777777" w:rsidR="00F3018F" w:rsidRPr="00F70BDE" w:rsidRDefault="00F3018F"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2D1D6C00" w:rsidR="00F3018F" w:rsidRPr="00B8088F" w:rsidRDefault="00406701" w:rsidP="00893BF2">
          <w:pPr>
            <w:jc w:val="right"/>
            <w:rPr>
              <w:rFonts w:ascii="Palatino Linotype" w:hAnsi="Palatino Linotype"/>
              <w:b/>
              <w:bCs/>
              <w:sz w:val="24"/>
              <w:szCs w:val="24"/>
            </w:rPr>
          </w:pPr>
          <w:r>
            <w:rPr>
              <w:rFonts w:ascii="Palatino Linotype" w:hAnsi="Palatino Linotype"/>
              <w:b/>
              <w:bCs/>
              <w:sz w:val="24"/>
              <w:szCs w:val="24"/>
            </w:rPr>
            <w:t>XXXX</w:t>
          </w:r>
        </w:p>
      </w:tc>
    </w:tr>
    <w:tr w:rsidR="00F3018F" w:rsidRPr="00F70BDE" w14:paraId="45808255" w14:textId="77777777" w:rsidTr="00C37348">
      <w:trPr>
        <w:trHeight w:val="242"/>
      </w:trPr>
      <w:tc>
        <w:tcPr>
          <w:tcW w:w="5103" w:type="dxa"/>
          <w:hideMark/>
        </w:tcPr>
        <w:p w14:paraId="5FB82B20" w14:textId="77777777" w:rsidR="00F3018F" w:rsidRPr="00F70BDE" w:rsidRDefault="00F3018F"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4F6B5623" w:rsidR="00F3018F" w:rsidRPr="00B8088F" w:rsidRDefault="00F3018F" w:rsidP="00DD40A8">
          <w:pPr>
            <w:jc w:val="right"/>
            <w:rPr>
              <w:rFonts w:ascii="Palatino Linotype" w:hAnsi="Palatino Linotype"/>
              <w:sz w:val="24"/>
              <w:szCs w:val="24"/>
            </w:rPr>
          </w:pPr>
          <w:r w:rsidRPr="00B8088F">
            <w:rPr>
              <w:rFonts w:ascii="Palatino Linotype" w:hAnsi="Palatino Linotype"/>
              <w:b/>
              <w:bCs/>
              <w:sz w:val="24"/>
              <w:szCs w:val="24"/>
            </w:rPr>
            <w:t xml:space="preserve">Ayuntamiento de </w:t>
          </w:r>
          <w:r>
            <w:rPr>
              <w:rFonts w:ascii="Palatino Linotype" w:hAnsi="Palatino Linotype"/>
              <w:b/>
              <w:bCs/>
              <w:sz w:val="24"/>
              <w:szCs w:val="24"/>
            </w:rPr>
            <w:t>Atlacomulco</w:t>
          </w:r>
        </w:p>
      </w:tc>
    </w:tr>
    <w:tr w:rsidR="00F3018F" w:rsidRPr="00F70BDE" w14:paraId="6822ED1B" w14:textId="77777777" w:rsidTr="00C37348">
      <w:trPr>
        <w:trHeight w:val="342"/>
      </w:trPr>
      <w:tc>
        <w:tcPr>
          <w:tcW w:w="5103" w:type="dxa"/>
          <w:hideMark/>
        </w:tcPr>
        <w:p w14:paraId="6E14C088" w14:textId="77777777" w:rsidR="00F3018F" w:rsidRPr="00F70BDE" w:rsidRDefault="00F3018F"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F3018F" w:rsidRPr="00F70BDE" w:rsidRDefault="00F3018F"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F3018F" w:rsidRPr="00871A91" w:rsidRDefault="00F3018F">
    <w:pPr>
      <w:pStyle w:val="Encabezado"/>
      <w:rPr>
        <w:sz w:val="2"/>
      </w:rPr>
    </w:pPr>
    <w:r>
      <w:rPr>
        <w:noProof/>
        <w:lang w:val="es-MX" w:eastAsia="es-MX"/>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3FC47480"/>
    <w:multiLevelType w:val="hybridMultilevel"/>
    <w:tmpl w:val="5082FE6C"/>
    <w:lvl w:ilvl="0" w:tplc="080A000F">
      <w:start w:val="1"/>
      <w:numFmt w:val="decimal"/>
      <w:lvlText w:val="%1."/>
      <w:lvlJc w:val="left"/>
      <w:pPr>
        <w:ind w:left="720" w:hanging="360"/>
      </w:pPr>
      <w:rPr>
        <w:rFonts w:hint="default"/>
      </w:rPr>
    </w:lvl>
    <w:lvl w:ilvl="1" w:tplc="7A72E79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422C0654">
      <w:numFmt w:val="bullet"/>
      <w:lvlText w:val="-"/>
      <w:lvlJc w:val="left"/>
      <w:pPr>
        <w:ind w:left="2880" w:hanging="360"/>
      </w:pPr>
      <w:rPr>
        <w:rFonts w:ascii="Palatino Linotype" w:eastAsiaTheme="minorHAnsi" w:hAnsi="Palatino Linotype"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894A26"/>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FE02BC"/>
    <w:multiLevelType w:val="hybridMultilevel"/>
    <w:tmpl w:val="A25E728E"/>
    <w:lvl w:ilvl="0" w:tplc="F718DEEC">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A2219E"/>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94438B"/>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1B2462E"/>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CF7271"/>
    <w:multiLevelType w:val="hybridMultilevel"/>
    <w:tmpl w:val="5082FE6C"/>
    <w:lvl w:ilvl="0" w:tplc="080A000F">
      <w:start w:val="1"/>
      <w:numFmt w:val="decimal"/>
      <w:lvlText w:val="%1."/>
      <w:lvlJc w:val="left"/>
      <w:pPr>
        <w:ind w:left="720" w:hanging="360"/>
      </w:pPr>
      <w:rPr>
        <w:rFonts w:hint="default"/>
      </w:rPr>
    </w:lvl>
    <w:lvl w:ilvl="1" w:tplc="7A72E79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422C0654">
      <w:numFmt w:val="bullet"/>
      <w:lvlText w:val="-"/>
      <w:lvlJc w:val="left"/>
      <w:pPr>
        <w:ind w:left="2880" w:hanging="360"/>
      </w:pPr>
      <w:rPr>
        <w:rFonts w:ascii="Palatino Linotype" w:eastAsiaTheme="minorHAnsi" w:hAnsi="Palatino Linotype"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3"/>
  </w:num>
  <w:num w:numId="5">
    <w:abstractNumId w:val="0"/>
  </w:num>
  <w:num w:numId="6">
    <w:abstractNumId w:val="5"/>
  </w:num>
  <w:num w:numId="7">
    <w:abstractNumId w:val="10"/>
  </w:num>
  <w:num w:numId="8">
    <w:abstractNumId w:val="8"/>
  </w:num>
  <w:num w:numId="9">
    <w:abstractNumId w:val="7"/>
  </w:num>
  <w:num w:numId="10">
    <w:abstractNumId w:val="4"/>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6463"/>
    <w:rsid w:val="0000689A"/>
    <w:rsid w:val="00006E13"/>
    <w:rsid w:val="00007F7A"/>
    <w:rsid w:val="00014570"/>
    <w:rsid w:val="00020113"/>
    <w:rsid w:val="0003176E"/>
    <w:rsid w:val="00034E2D"/>
    <w:rsid w:val="00036020"/>
    <w:rsid w:val="00040182"/>
    <w:rsid w:val="00043A69"/>
    <w:rsid w:val="00056D54"/>
    <w:rsid w:val="000570B8"/>
    <w:rsid w:val="00073923"/>
    <w:rsid w:val="0007661C"/>
    <w:rsid w:val="0008053A"/>
    <w:rsid w:val="00082129"/>
    <w:rsid w:val="00090EB0"/>
    <w:rsid w:val="00091511"/>
    <w:rsid w:val="0009416C"/>
    <w:rsid w:val="000A7142"/>
    <w:rsid w:val="000A7626"/>
    <w:rsid w:val="000B5D89"/>
    <w:rsid w:val="000D1D97"/>
    <w:rsid w:val="000D6082"/>
    <w:rsid w:val="000D69E3"/>
    <w:rsid w:val="000E6B51"/>
    <w:rsid w:val="00103461"/>
    <w:rsid w:val="00107946"/>
    <w:rsid w:val="00133BD8"/>
    <w:rsid w:val="00134846"/>
    <w:rsid w:val="00155FA3"/>
    <w:rsid w:val="0015656E"/>
    <w:rsid w:val="00160685"/>
    <w:rsid w:val="00174BE0"/>
    <w:rsid w:val="0018021C"/>
    <w:rsid w:val="00183EAE"/>
    <w:rsid w:val="00185C98"/>
    <w:rsid w:val="00186E1B"/>
    <w:rsid w:val="001924EB"/>
    <w:rsid w:val="001A1E38"/>
    <w:rsid w:val="001A33DB"/>
    <w:rsid w:val="001B5679"/>
    <w:rsid w:val="001B5E59"/>
    <w:rsid w:val="001C5EEB"/>
    <w:rsid w:val="001C6BDD"/>
    <w:rsid w:val="001D4962"/>
    <w:rsid w:val="001D70EC"/>
    <w:rsid w:val="001E24E2"/>
    <w:rsid w:val="001E52BD"/>
    <w:rsid w:val="001E6341"/>
    <w:rsid w:val="001E6BAF"/>
    <w:rsid w:val="001E714F"/>
    <w:rsid w:val="001F72FC"/>
    <w:rsid w:val="00207600"/>
    <w:rsid w:val="00211C20"/>
    <w:rsid w:val="00212407"/>
    <w:rsid w:val="0022537D"/>
    <w:rsid w:val="00227418"/>
    <w:rsid w:val="00232334"/>
    <w:rsid w:val="00233118"/>
    <w:rsid w:val="0023633F"/>
    <w:rsid w:val="00244283"/>
    <w:rsid w:val="0026359D"/>
    <w:rsid w:val="002722A2"/>
    <w:rsid w:val="00283164"/>
    <w:rsid w:val="00283EAD"/>
    <w:rsid w:val="002947F0"/>
    <w:rsid w:val="002A67B6"/>
    <w:rsid w:val="002B132A"/>
    <w:rsid w:val="002B6C4C"/>
    <w:rsid w:val="002C307A"/>
    <w:rsid w:val="002C3614"/>
    <w:rsid w:val="002C3F76"/>
    <w:rsid w:val="002C45D2"/>
    <w:rsid w:val="002D350B"/>
    <w:rsid w:val="002D6158"/>
    <w:rsid w:val="002D6E90"/>
    <w:rsid w:val="002D6FA4"/>
    <w:rsid w:val="002E0B47"/>
    <w:rsid w:val="002E4532"/>
    <w:rsid w:val="002F76D4"/>
    <w:rsid w:val="00305836"/>
    <w:rsid w:val="0030607E"/>
    <w:rsid w:val="00311F4A"/>
    <w:rsid w:val="00315CA3"/>
    <w:rsid w:val="003205CA"/>
    <w:rsid w:val="00320647"/>
    <w:rsid w:val="003223C1"/>
    <w:rsid w:val="0032637D"/>
    <w:rsid w:val="003269A6"/>
    <w:rsid w:val="00326EF2"/>
    <w:rsid w:val="003313E6"/>
    <w:rsid w:val="0033286B"/>
    <w:rsid w:val="00332E9A"/>
    <w:rsid w:val="00332FDA"/>
    <w:rsid w:val="00343390"/>
    <w:rsid w:val="00354E58"/>
    <w:rsid w:val="0035629F"/>
    <w:rsid w:val="00366A10"/>
    <w:rsid w:val="0037493C"/>
    <w:rsid w:val="00375584"/>
    <w:rsid w:val="0037572E"/>
    <w:rsid w:val="00376809"/>
    <w:rsid w:val="00381837"/>
    <w:rsid w:val="00392EF4"/>
    <w:rsid w:val="00394063"/>
    <w:rsid w:val="003A63B4"/>
    <w:rsid w:val="003B0A08"/>
    <w:rsid w:val="003B2F74"/>
    <w:rsid w:val="003B433D"/>
    <w:rsid w:val="003C02FB"/>
    <w:rsid w:val="003C2A5B"/>
    <w:rsid w:val="003C3D64"/>
    <w:rsid w:val="003D08DF"/>
    <w:rsid w:val="003D0F04"/>
    <w:rsid w:val="003D1114"/>
    <w:rsid w:val="003D60C5"/>
    <w:rsid w:val="003D7594"/>
    <w:rsid w:val="003E2B4C"/>
    <w:rsid w:val="003E48CB"/>
    <w:rsid w:val="003E5763"/>
    <w:rsid w:val="003F0B3F"/>
    <w:rsid w:val="003F21A2"/>
    <w:rsid w:val="003F510F"/>
    <w:rsid w:val="003F6482"/>
    <w:rsid w:val="00400AD2"/>
    <w:rsid w:val="00401983"/>
    <w:rsid w:val="00401D9A"/>
    <w:rsid w:val="00406701"/>
    <w:rsid w:val="004113ED"/>
    <w:rsid w:val="00412323"/>
    <w:rsid w:val="004154A6"/>
    <w:rsid w:val="00416F82"/>
    <w:rsid w:val="00421AB2"/>
    <w:rsid w:val="00424456"/>
    <w:rsid w:val="00424C52"/>
    <w:rsid w:val="00445F58"/>
    <w:rsid w:val="004470EA"/>
    <w:rsid w:val="00457421"/>
    <w:rsid w:val="004654E7"/>
    <w:rsid w:val="004755AB"/>
    <w:rsid w:val="00477890"/>
    <w:rsid w:val="00483AA4"/>
    <w:rsid w:val="0048595F"/>
    <w:rsid w:val="00496017"/>
    <w:rsid w:val="004A33FA"/>
    <w:rsid w:val="004A6B47"/>
    <w:rsid w:val="004B38BA"/>
    <w:rsid w:val="004C027D"/>
    <w:rsid w:val="004C458E"/>
    <w:rsid w:val="004C77D8"/>
    <w:rsid w:val="004D4CB8"/>
    <w:rsid w:val="004D5F43"/>
    <w:rsid w:val="004E5332"/>
    <w:rsid w:val="004E5D59"/>
    <w:rsid w:val="004F3F50"/>
    <w:rsid w:val="0050307A"/>
    <w:rsid w:val="00504486"/>
    <w:rsid w:val="00504FE8"/>
    <w:rsid w:val="005077CB"/>
    <w:rsid w:val="00511E2F"/>
    <w:rsid w:val="0051296C"/>
    <w:rsid w:val="005156D7"/>
    <w:rsid w:val="00522606"/>
    <w:rsid w:val="00523806"/>
    <w:rsid w:val="0053003C"/>
    <w:rsid w:val="00531E8F"/>
    <w:rsid w:val="005324C1"/>
    <w:rsid w:val="00534334"/>
    <w:rsid w:val="00536ABE"/>
    <w:rsid w:val="00537925"/>
    <w:rsid w:val="00546EA8"/>
    <w:rsid w:val="00550761"/>
    <w:rsid w:val="005525E4"/>
    <w:rsid w:val="00581900"/>
    <w:rsid w:val="00586D23"/>
    <w:rsid w:val="005932CA"/>
    <w:rsid w:val="005A2965"/>
    <w:rsid w:val="005A2D6E"/>
    <w:rsid w:val="005C06F0"/>
    <w:rsid w:val="005D6277"/>
    <w:rsid w:val="005E0345"/>
    <w:rsid w:val="005E1878"/>
    <w:rsid w:val="00623FE9"/>
    <w:rsid w:val="006251B6"/>
    <w:rsid w:val="006276E9"/>
    <w:rsid w:val="00633048"/>
    <w:rsid w:val="006330BD"/>
    <w:rsid w:val="0064281B"/>
    <w:rsid w:val="00643E30"/>
    <w:rsid w:val="00644831"/>
    <w:rsid w:val="006518E9"/>
    <w:rsid w:val="00654DB1"/>
    <w:rsid w:val="00657603"/>
    <w:rsid w:val="00667668"/>
    <w:rsid w:val="0067498B"/>
    <w:rsid w:val="00677765"/>
    <w:rsid w:val="00683EAB"/>
    <w:rsid w:val="00685360"/>
    <w:rsid w:val="00694893"/>
    <w:rsid w:val="006A4943"/>
    <w:rsid w:val="006A4D59"/>
    <w:rsid w:val="006A5953"/>
    <w:rsid w:val="006B40C4"/>
    <w:rsid w:val="006B5181"/>
    <w:rsid w:val="006B51C2"/>
    <w:rsid w:val="006B6B96"/>
    <w:rsid w:val="006C27F1"/>
    <w:rsid w:val="006C36B0"/>
    <w:rsid w:val="006D16E8"/>
    <w:rsid w:val="006D16E9"/>
    <w:rsid w:val="006D7AAA"/>
    <w:rsid w:val="006E181F"/>
    <w:rsid w:val="006E30E6"/>
    <w:rsid w:val="006E7BF9"/>
    <w:rsid w:val="006F2D6F"/>
    <w:rsid w:val="006F35FA"/>
    <w:rsid w:val="006F74F4"/>
    <w:rsid w:val="006F7D0F"/>
    <w:rsid w:val="00701631"/>
    <w:rsid w:val="00705F23"/>
    <w:rsid w:val="00706311"/>
    <w:rsid w:val="00713D28"/>
    <w:rsid w:val="00714B3A"/>
    <w:rsid w:val="007159C5"/>
    <w:rsid w:val="00723B32"/>
    <w:rsid w:val="007248AC"/>
    <w:rsid w:val="00727108"/>
    <w:rsid w:val="007363BB"/>
    <w:rsid w:val="00736735"/>
    <w:rsid w:val="00745F0C"/>
    <w:rsid w:val="00746D17"/>
    <w:rsid w:val="00747E34"/>
    <w:rsid w:val="0075366D"/>
    <w:rsid w:val="007560E9"/>
    <w:rsid w:val="00761633"/>
    <w:rsid w:val="00765DCE"/>
    <w:rsid w:val="007703F9"/>
    <w:rsid w:val="0077177D"/>
    <w:rsid w:val="00780FBE"/>
    <w:rsid w:val="00783A97"/>
    <w:rsid w:val="00791A0D"/>
    <w:rsid w:val="007952BF"/>
    <w:rsid w:val="00795498"/>
    <w:rsid w:val="007978B5"/>
    <w:rsid w:val="007A2B67"/>
    <w:rsid w:val="007A5813"/>
    <w:rsid w:val="007A68F4"/>
    <w:rsid w:val="007A7793"/>
    <w:rsid w:val="007B2D69"/>
    <w:rsid w:val="007B4ABD"/>
    <w:rsid w:val="007C4AAD"/>
    <w:rsid w:val="007C62BF"/>
    <w:rsid w:val="007D1B5A"/>
    <w:rsid w:val="007D5C5C"/>
    <w:rsid w:val="007E1117"/>
    <w:rsid w:val="007E1E07"/>
    <w:rsid w:val="007F2B39"/>
    <w:rsid w:val="007F7134"/>
    <w:rsid w:val="008027F5"/>
    <w:rsid w:val="00811C02"/>
    <w:rsid w:val="00814E29"/>
    <w:rsid w:val="008164BF"/>
    <w:rsid w:val="00820D99"/>
    <w:rsid w:val="0082614A"/>
    <w:rsid w:val="00827C36"/>
    <w:rsid w:val="0083011D"/>
    <w:rsid w:val="0083102A"/>
    <w:rsid w:val="008347BC"/>
    <w:rsid w:val="008402E2"/>
    <w:rsid w:val="0084251D"/>
    <w:rsid w:val="00844D5F"/>
    <w:rsid w:val="0084592C"/>
    <w:rsid w:val="008562C9"/>
    <w:rsid w:val="008615E7"/>
    <w:rsid w:val="008622E4"/>
    <w:rsid w:val="008678FD"/>
    <w:rsid w:val="00870FC8"/>
    <w:rsid w:val="008760F6"/>
    <w:rsid w:val="008764E8"/>
    <w:rsid w:val="0087770F"/>
    <w:rsid w:val="00883EE9"/>
    <w:rsid w:val="00893BF2"/>
    <w:rsid w:val="0089683B"/>
    <w:rsid w:val="00896B8D"/>
    <w:rsid w:val="00897991"/>
    <w:rsid w:val="008A46BA"/>
    <w:rsid w:val="008A477B"/>
    <w:rsid w:val="008A6251"/>
    <w:rsid w:val="008B030C"/>
    <w:rsid w:val="008B5304"/>
    <w:rsid w:val="008B7228"/>
    <w:rsid w:val="008C3D0E"/>
    <w:rsid w:val="008D4930"/>
    <w:rsid w:val="008E34EE"/>
    <w:rsid w:val="008F0801"/>
    <w:rsid w:val="008F5DC7"/>
    <w:rsid w:val="00901EB6"/>
    <w:rsid w:val="009107BF"/>
    <w:rsid w:val="00913EEB"/>
    <w:rsid w:val="0091451D"/>
    <w:rsid w:val="009164AB"/>
    <w:rsid w:val="009207E7"/>
    <w:rsid w:val="00930EBC"/>
    <w:rsid w:val="00937926"/>
    <w:rsid w:val="00937C17"/>
    <w:rsid w:val="00945873"/>
    <w:rsid w:val="0095255B"/>
    <w:rsid w:val="0096113E"/>
    <w:rsid w:val="00961575"/>
    <w:rsid w:val="00973F61"/>
    <w:rsid w:val="009754E1"/>
    <w:rsid w:val="009811C6"/>
    <w:rsid w:val="00981963"/>
    <w:rsid w:val="009919E0"/>
    <w:rsid w:val="009938E6"/>
    <w:rsid w:val="00993AF5"/>
    <w:rsid w:val="009941FE"/>
    <w:rsid w:val="00995A0C"/>
    <w:rsid w:val="009A1F0E"/>
    <w:rsid w:val="009A49DA"/>
    <w:rsid w:val="009A4ABD"/>
    <w:rsid w:val="009A4C1D"/>
    <w:rsid w:val="009A6F05"/>
    <w:rsid w:val="009B1915"/>
    <w:rsid w:val="009C3217"/>
    <w:rsid w:val="009D347A"/>
    <w:rsid w:val="009E529A"/>
    <w:rsid w:val="009E59B2"/>
    <w:rsid w:val="009F389D"/>
    <w:rsid w:val="009F751A"/>
    <w:rsid w:val="00A05D76"/>
    <w:rsid w:val="00A148D9"/>
    <w:rsid w:val="00A15844"/>
    <w:rsid w:val="00A20DB7"/>
    <w:rsid w:val="00A23A3F"/>
    <w:rsid w:val="00A3569F"/>
    <w:rsid w:val="00A36AB2"/>
    <w:rsid w:val="00A4243D"/>
    <w:rsid w:val="00A60176"/>
    <w:rsid w:val="00A62850"/>
    <w:rsid w:val="00A6339E"/>
    <w:rsid w:val="00A725B8"/>
    <w:rsid w:val="00A82973"/>
    <w:rsid w:val="00A916EF"/>
    <w:rsid w:val="00A9432E"/>
    <w:rsid w:val="00A944B4"/>
    <w:rsid w:val="00AA2CA4"/>
    <w:rsid w:val="00AA7641"/>
    <w:rsid w:val="00AB2999"/>
    <w:rsid w:val="00AC0A6A"/>
    <w:rsid w:val="00AC4EF9"/>
    <w:rsid w:val="00AC666F"/>
    <w:rsid w:val="00AD189F"/>
    <w:rsid w:val="00AD2ED3"/>
    <w:rsid w:val="00AD3B6E"/>
    <w:rsid w:val="00AE0952"/>
    <w:rsid w:val="00AE0F8F"/>
    <w:rsid w:val="00AF5801"/>
    <w:rsid w:val="00AF5C65"/>
    <w:rsid w:val="00AF5EEC"/>
    <w:rsid w:val="00AF677A"/>
    <w:rsid w:val="00B07846"/>
    <w:rsid w:val="00B15E90"/>
    <w:rsid w:val="00B161F1"/>
    <w:rsid w:val="00B20C15"/>
    <w:rsid w:val="00B24659"/>
    <w:rsid w:val="00B24734"/>
    <w:rsid w:val="00B31AD7"/>
    <w:rsid w:val="00B371D1"/>
    <w:rsid w:val="00B4005E"/>
    <w:rsid w:val="00B449ED"/>
    <w:rsid w:val="00B4660D"/>
    <w:rsid w:val="00B47FE6"/>
    <w:rsid w:val="00B52018"/>
    <w:rsid w:val="00B534CD"/>
    <w:rsid w:val="00B572F1"/>
    <w:rsid w:val="00B63229"/>
    <w:rsid w:val="00B674F2"/>
    <w:rsid w:val="00B755E2"/>
    <w:rsid w:val="00B8019F"/>
    <w:rsid w:val="00B8088F"/>
    <w:rsid w:val="00B82A40"/>
    <w:rsid w:val="00B84891"/>
    <w:rsid w:val="00B90021"/>
    <w:rsid w:val="00B901D3"/>
    <w:rsid w:val="00B9192A"/>
    <w:rsid w:val="00B97A7C"/>
    <w:rsid w:val="00B97FA9"/>
    <w:rsid w:val="00BA0AC6"/>
    <w:rsid w:val="00BA198C"/>
    <w:rsid w:val="00BA4EF1"/>
    <w:rsid w:val="00BA62B9"/>
    <w:rsid w:val="00BB26F4"/>
    <w:rsid w:val="00BB412D"/>
    <w:rsid w:val="00BB61FE"/>
    <w:rsid w:val="00BC0326"/>
    <w:rsid w:val="00BC6328"/>
    <w:rsid w:val="00BD10AF"/>
    <w:rsid w:val="00BD1D09"/>
    <w:rsid w:val="00BE1C42"/>
    <w:rsid w:val="00BF4962"/>
    <w:rsid w:val="00C0444A"/>
    <w:rsid w:val="00C05E04"/>
    <w:rsid w:val="00C20E39"/>
    <w:rsid w:val="00C37348"/>
    <w:rsid w:val="00C46016"/>
    <w:rsid w:val="00C52CE1"/>
    <w:rsid w:val="00C553B5"/>
    <w:rsid w:val="00C55BD8"/>
    <w:rsid w:val="00C64AB3"/>
    <w:rsid w:val="00C67450"/>
    <w:rsid w:val="00C72748"/>
    <w:rsid w:val="00C8201D"/>
    <w:rsid w:val="00C851F9"/>
    <w:rsid w:val="00C92A37"/>
    <w:rsid w:val="00C945FF"/>
    <w:rsid w:val="00CA0D91"/>
    <w:rsid w:val="00CA0FEB"/>
    <w:rsid w:val="00CA2D93"/>
    <w:rsid w:val="00CA75F6"/>
    <w:rsid w:val="00CB0B52"/>
    <w:rsid w:val="00CB3350"/>
    <w:rsid w:val="00CB5372"/>
    <w:rsid w:val="00CB6C3B"/>
    <w:rsid w:val="00CC3164"/>
    <w:rsid w:val="00CC5159"/>
    <w:rsid w:val="00CE7888"/>
    <w:rsid w:val="00CF298F"/>
    <w:rsid w:val="00CF3A67"/>
    <w:rsid w:val="00CF639B"/>
    <w:rsid w:val="00D03483"/>
    <w:rsid w:val="00D21E59"/>
    <w:rsid w:val="00D22797"/>
    <w:rsid w:val="00D239D6"/>
    <w:rsid w:val="00D36F15"/>
    <w:rsid w:val="00D4273D"/>
    <w:rsid w:val="00D47C54"/>
    <w:rsid w:val="00D52D49"/>
    <w:rsid w:val="00D53EA9"/>
    <w:rsid w:val="00D65BC1"/>
    <w:rsid w:val="00D678DF"/>
    <w:rsid w:val="00D67B13"/>
    <w:rsid w:val="00D7338C"/>
    <w:rsid w:val="00D734E8"/>
    <w:rsid w:val="00D818C6"/>
    <w:rsid w:val="00D82022"/>
    <w:rsid w:val="00D83DD0"/>
    <w:rsid w:val="00D8439B"/>
    <w:rsid w:val="00D931AA"/>
    <w:rsid w:val="00D95CD9"/>
    <w:rsid w:val="00D95D91"/>
    <w:rsid w:val="00DA2132"/>
    <w:rsid w:val="00DA3079"/>
    <w:rsid w:val="00DB132E"/>
    <w:rsid w:val="00DD2F11"/>
    <w:rsid w:val="00DD3A34"/>
    <w:rsid w:val="00DD40A8"/>
    <w:rsid w:val="00DE1207"/>
    <w:rsid w:val="00DE24C2"/>
    <w:rsid w:val="00DF5A23"/>
    <w:rsid w:val="00DF7737"/>
    <w:rsid w:val="00E02C02"/>
    <w:rsid w:val="00E0305A"/>
    <w:rsid w:val="00E12043"/>
    <w:rsid w:val="00E121EF"/>
    <w:rsid w:val="00E22A12"/>
    <w:rsid w:val="00E27358"/>
    <w:rsid w:val="00E37EFC"/>
    <w:rsid w:val="00E41C4D"/>
    <w:rsid w:val="00E42976"/>
    <w:rsid w:val="00E524AF"/>
    <w:rsid w:val="00E5284E"/>
    <w:rsid w:val="00E63A99"/>
    <w:rsid w:val="00E771FD"/>
    <w:rsid w:val="00E816CC"/>
    <w:rsid w:val="00E87208"/>
    <w:rsid w:val="00E93AD6"/>
    <w:rsid w:val="00E97A6C"/>
    <w:rsid w:val="00EA0533"/>
    <w:rsid w:val="00EA0D80"/>
    <w:rsid w:val="00EA4BD0"/>
    <w:rsid w:val="00EB03CE"/>
    <w:rsid w:val="00EB260B"/>
    <w:rsid w:val="00EB4F13"/>
    <w:rsid w:val="00ED3BA6"/>
    <w:rsid w:val="00ED6A65"/>
    <w:rsid w:val="00ED6F24"/>
    <w:rsid w:val="00EE5431"/>
    <w:rsid w:val="00EF216E"/>
    <w:rsid w:val="00F11093"/>
    <w:rsid w:val="00F13348"/>
    <w:rsid w:val="00F1545C"/>
    <w:rsid w:val="00F21E77"/>
    <w:rsid w:val="00F222E0"/>
    <w:rsid w:val="00F3018F"/>
    <w:rsid w:val="00F327BB"/>
    <w:rsid w:val="00F37528"/>
    <w:rsid w:val="00F5167A"/>
    <w:rsid w:val="00F56111"/>
    <w:rsid w:val="00F62505"/>
    <w:rsid w:val="00F862A1"/>
    <w:rsid w:val="00F95547"/>
    <w:rsid w:val="00F95A73"/>
    <w:rsid w:val="00F9749A"/>
    <w:rsid w:val="00FA406A"/>
    <w:rsid w:val="00FA7C74"/>
    <w:rsid w:val="00FB041B"/>
    <w:rsid w:val="00FC36F6"/>
    <w:rsid w:val="00FC4E45"/>
    <w:rsid w:val="00FD6931"/>
    <w:rsid w:val="00FF2C6C"/>
    <w:rsid w:val="00FF3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4F7363"/>
  <w15:chartTrackingRefBased/>
  <w15:docId w15:val="{4CB9AC03-A487-465A-BD77-A62F5361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 w:type="character" w:customStyle="1" w:styleId="Mencinsinresolver4">
    <w:name w:val="Mención sin resolver4"/>
    <w:basedOn w:val="Fuentedeprrafopredeter"/>
    <w:uiPriority w:val="99"/>
    <w:semiHidden/>
    <w:unhideWhenUsed/>
    <w:rsid w:val="00B8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95244638">
      <w:bodyDiv w:val="1"/>
      <w:marLeft w:val="0"/>
      <w:marRight w:val="0"/>
      <w:marTop w:val="0"/>
      <w:marBottom w:val="0"/>
      <w:divBdr>
        <w:top w:val="none" w:sz="0" w:space="0" w:color="auto"/>
        <w:left w:val="none" w:sz="0" w:space="0" w:color="auto"/>
        <w:bottom w:val="none" w:sz="0" w:space="0" w:color="auto"/>
        <w:right w:val="none" w:sz="0" w:space="0" w:color="auto"/>
      </w:divBdr>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054737557">
      <w:bodyDiv w:val="1"/>
      <w:marLeft w:val="0"/>
      <w:marRight w:val="0"/>
      <w:marTop w:val="0"/>
      <w:marBottom w:val="0"/>
      <w:divBdr>
        <w:top w:val="none" w:sz="0" w:space="0" w:color="auto"/>
        <w:left w:val="none" w:sz="0" w:space="0" w:color="auto"/>
        <w:bottom w:val="none" w:sz="0" w:space="0" w:color="auto"/>
        <w:right w:val="none" w:sz="0" w:space="0" w:color="auto"/>
      </w:divBdr>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 w:id="1985961556">
      <w:bodyDiv w:val="1"/>
      <w:marLeft w:val="0"/>
      <w:marRight w:val="0"/>
      <w:marTop w:val="0"/>
      <w:marBottom w:val="0"/>
      <w:divBdr>
        <w:top w:val="none" w:sz="0" w:space="0" w:color="auto"/>
        <w:left w:val="none" w:sz="0" w:space="0" w:color="auto"/>
        <w:bottom w:val="none" w:sz="0" w:space="0" w:color="auto"/>
        <w:right w:val="none" w:sz="0" w:space="0" w:color="auto"/>
      </w:divBdr>
    </w:div>
    <w:div w:id="20279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CA25-9FE3-4E9D-B391-6DF4EC45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6572</Words>
  <Characters>36146</Characters>
  <Application>Microsoft Office Word</Application>
  <DocSecurity>0</DocSecurity>
  <Lines>301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5</cp:revision>
  <dcterms:created xsi:type="dcterms:W3CDTF">2025-05-15T17:01:00Z</dcterms:created>
  <dcterms:modified xsi:type="dcterms:W3CDTF">2025-07-01T23:28:00Z</dcterms:modified>
</cp:coreProperties>
</file>