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70766857"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7570A4" w:rsidRDefault="00AE3DA7" w:rsidP="00141876">
          <w:pPr>
            <w:pStyle w:val="TtulodeTDC"/>
            <w:spacing w:before="0" w:line="240" w:lineRule="auto"/>
            <w:rPr>
              <w:rFonts w:ascii="Palatino Linotype" w:hAnsi="Palatino Linotype"/>
              <w:color w:val="auto"/>
              <w:sz w:val="24"/>
              <w:szCs w:val="24"/>
              <w:lang w:val="es-ES"/>
            </w:rPr>
          </w:pPr>
          <w:r w:rsidRPr="007570A4">
            <w:rPr>
              <w:rFonts w:ascii="Palatino Linotype" w:hAnsi="Palatino Linotype"/>
              <w:color w:val="auto"/>
              <w:sz w:val="24"/>
              <w:szCs w:val="24"/>
              <w:lang w:val="es-ES"/>
            </w:rPr>
            <w:t>Contenido</w:t>
          </w:r>
        </w:p>
        <w:p w14:paraId="3EB312A7" w14:textId="77777777" w:rsidR="00AA6EA9" w:rsidRPr="007570A4" w:rsidRDefault="00AA6EA9" w:rsidP="00141876">
          <w:pPr>
            <w:spacing w:line="240" w:lineRule="auto"/>
            <w:rPr>
              <w:sz w:val="16"/>
              <w:szCs w:val="16"/>
              <w:lang w:val="es-ES" w:eastAsia="es-MX"/>
            </w:rPr>
          </w:pPr>
        </w:p>
        <w:p w14:paraId="6757973A" w14:textId="16E2B7B9" w:rsidR="00165F13" w:rsidRPr="007570A4" w:rsidRDefault="00AE3DA7">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r w:rsidRPr="007570A4">
            <w:rPr>
              <w:sz w:val="16"/>
              <w:szCs w:val="16"/>
            </w:rPr>
            <w:fldChar w:fldCharType="begin"/>
          </w:r>
          <w:r w:rsidRPr="007570A4">
            <w:rPr>
              <w:sz w:val="16"/>
              <w:szCs w:val="16"/>
            </w:rPr>
            <w:instrText xml:space="preserve"> TOC \o "1-3" \h \z \u </w:instrText>
          </w:r>
          <w:r w:rsidRPr="007570A4">
            <w:rPr>
              <w:sz w:val="16"/>
              <w:szCs w:val="16"/>
            </w:rPr>
            <w:fldChar w:fldCharType="separate"/>
          </w:r>
          <w:hyperlink w:anchor="_Toc195090584" w:history="1">
            <w:r w:rsidR="00165F13" w:rsidRPr="007570A4">
              <w:rPr>
                <w:rStyle w:val="Hipervnculo"/>
                <w:noProof/>
                <w:color w:val="auto"/>
              </w:rPr>
              <w:t>ANTECEDENTES</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_Toc195090584 \h </w:instrText>
            </w:r>
            <w:r w:rsidR="00165F13" w:rsidRPr="007570A4">
              <w:rPr>
                <w:noProof/>
                <w:webHidden/>
              </w:rPr>
            </w:r>
            <w:r w:rsidR="00165F13" w:rsidRPr="007570A4">
              <w:rPr>
                <w:noProof/>
                <w:webHidden/>
              </w:rPr>
              <w:fldChar w:fldCharType="separate"/>
            </w:r>
            <w:r w:rsidR="00C92AB6">
              <w:rPr>
                <w:noProof/>
                <w:webHidden/>
              </w:rPr>
              <w:t>1</w:t>
            </w:r>
            <w:r w:rsidR="00165F13" w:rsidRPr="007570A4">
              <w:rPr>
                <w:noProof/>
                <w:webHidden/>
              </w:rPr>
              <w:fldChar w:fldCharType="end"/>
            </w:r>
          </w:hyperlink>
        </w:p>
        <w:p w14:paraId="26518887" w14:textId="37582345" w:rsidR="00165F13" w:rsidRPr="007570A4" w:rsidRDefault="00B3017C">
          <w:pPr>
            <w:pStyle w:val="TDC2"/>
            <w:rPr>
              <w:rFonts w:asciiTheme="minorHAnsi" w:eastAsiaTheme="minorEastAsia" w:hAnsiTheme="minorHAnsi" w:cstheme="minorBidi"/>
              <w:noProof/>
              <w:kern w:val="2"/>
              <w:sz w:val="24"/>
              <w:szCs w:val="24"/>
              <w:lang w:eastAsia="es-MX"/>
              <w14:ligatures w14:val="standardContextual"/>
            </w:rPr>
          </w:pPr>
          <w:hyperlink w:anchor="_Toc195090585" w:history="1">
            <w:r w:rsidR="00165F13" w:rsidRPr="007570A4">
              <w:rPr>
                <w:rStyle w:val="Hipervnculo"/>
                <w:noProof/>
                <w:color w:val="auto"/>
              </w:rPr>
              <w:t>DE LA SOLICITUD DE INFORMACIÓN</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_Toc195090585 \h </w:instrText>
            </w:r>
            <w:r w:rsidR="00165F13" w:rsidRPr="007570A4">
              <w:rPr>
                <w:noProof/>
                <w:webHidden/>
              </w:rPr>
            </w:r>
            <w:r w:rsidR="00165F13" w:rsidRPr="007570A4">
              <w:rPr>
                <w:noProof/>
                <w:webHidden/>
              </w:rPr>
              <w:fldChar w:fldCharType="separate"/>
            </w:r>
            <w:r w:rsidR="00C92AB6">
              <w:rPr>
                <w:noProof/>
                <w:webHidden/>
              </w:rPr>
              <w:t>1</w:t>
            </w:r>
            <w:r w:rsidR="00165F13" w:rsidRPr="007570A4">
              <w:rPr>
                <w:noProof/>
                <w:webHidden/>
              </w:rPr>
              <w:fldChar w:fldCharType="end"/>
            </w:r>
          </w:hyperlink>
        </w:p>
        <w:p w14:paraId="20EF7192" w14:textId="59908289"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86" w:history="1">
            <w:r w:rsidR="00165F13" w:rsidRPr="007570A4">
              <w:rPr>
                <w:rStyle w:val="Hipervnculo"/>
                <w:noProof/>
                <w:color w:val="auto"/>
              </w:rPr>
              <w:t>a) Solicitud de información</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_Toc195090586 \h </w:instrText>
            </w:r>
            <w:r w:rsidR="00165F13" w:rsidRPr="007570A4">
              <w:rPr>
                <w:noProof/>
                <w:webHidden/>
              </w:rPr>
            </w:r>
            <w:r w:rsidR="00165F13" w:rsidRPr="007570A4">
              <w:rPr>
                <w:noProof/>
                <w:webHidden/>
              </w:rPr>
              <w:fldChar w:fldCharType="separate"/>
            </w:r>
            <w:r w:rsidR="00C92AB6">
              <w:rPr>
                <w:noProof/>
                <w:webHidden/>
              </w:rPr>
              <w:t>1</w:t>
            </w:r>
            <w:r w:rsidR="00165F13" w:rsidRPr="007570A4">
              <w:rPr>
                <w:noProof/>
                <w:webHidden/>
              </w:rPr>
              <w:fldChar w:fldCharType="end"/>
            </w:r>
          </w:hyperlink>
        </w:p>
        <w:p w14:paraId="1CE4AF4E" w14:textId="6B071BE3"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87" w:history="1">
            <w:r w:rsidR="00165F13" w:rsidRPr="007570A4">
              <w:rPr>
                <w:rStyle w:val="Hipervnculo"/>
                <w:noProof/>
                <w:color w:val="auto"/>
              </w:rPr>
              <w:t>b) Turno de la solicitud de información</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_Toc195090587 \h </w:instrText>
            </w:r>
            <w:r w:rsidR="00165F13" w:rsidRPr="007570A4">
              <w:rPr>
                <w:noProof/>
                <w:webHidden/>
              </w:rPr>
            </w:r>
            <w:r w:rsidR="00165F13" w:rsidRPr="007570A4">
              <w:rPr>
                <w:noProof/>
                <w:webHidden/>
              </w:rPr>
              <w:fldChar w:fldCharType="separate"/>
            </w:r>
            <w:r w:rsidR="00C92AB6">
              <w:rPr>
                <w:noProof/>
                <w:webHidden/>
              </w:rPr>
              <w:t>2</w:t>
            </w:r>
            <w:r w:rsidR="00165F13" w:rsidRPr="007570A4">
              <w:rPr>
                <w:noProof/>
                <w:webHidden/>
              </w:rPr>
              <w:fldChar w:fldCharType="end"/>
            </w:r>
          </w:hyperlink>
        </w:p>
        <w:p w14:paraId="0C25FED5" w14:textId="1E683580"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88" w:history="1">
            <w:r w:rsidR="00165F13" w:rsidRPr="007570A4">
              <w:rPr>
                <w:rStyle w:val="Hipervnculo"/>
                <w:noProof/>
                <w:color w:val="auto"/>
              </w:rPr>
              <w:t xml:space="preserve">c) </w:t>
            </w:r>
            <w:r w:rsidR="00165F13" w:rsidRPr="007570A4">
              <w:rPr>
                <w:rStyle w:val="Hipervnculo"/>
                <w:noProof/>
                <w:color w:val="auto"/>
                <w:lang w:val="es-ES"/>
              </w:rPr>
              <w:t xml:space="preserve">Respuesta </w:t>
            </w:r>
            <w:r w:rsidR="00165F13" w:rsidRPr="007570A4">
              <w:rPr>
                <w:rStyle w:val="Hipervnculo"/>
                <w:rFonts w:eastAsia="Calibri"/>
                <w:noProof/>
                <w:color w:val="auto"/>
                <w:lang w:eastAsia="en-US"/>
              </w:rPr>
              <w:t>del Sujeto Obligado</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_Toc195090588 \h </w:instrText>
            </w:r>
            <w:r w:rsidR="00165F13" w:rsidRPr="007570A4">
              <w:rPr>
                <w:noProof/>
                <w:webHidden/>
              </w:rPr>
            </w:r>
            <w:r w:rsidR="00165F13" w:rsidRPr="007570A4">
              <w:rPr>
                <w:noProof/>
                <w:webHidden/>
              </w:rPr>
              <w:fldChar w:fldCharType="separate"/>
            </w:r>
            <w:r w:rsidR="00C92AB6">
              <w:rPr>
                <w:noProof/>
                <w:webHidden/>
              </w:rPr>
              <w:t>2</w:t>
            </w:r>
            <w:r w:rsidR="00165F13" w:rsidRPr="007570A4">
              <w:rPr>
                <w:noProof/>
                <w:webHidden/>
              </w:rPr>
              <w:fldChar w:fldCharType="end"/>
            </w:r>
          </w:hyperlink>
        </w:p>
        <w:p w14:paraId="28ADED66" w14:textId="1452CAA4" w:rsidR="00165F13" w:rsidRPr="007570A4" w:rsidRDefault="00B3017C">
          <w:pPr>
            <w:pStyle w:val="TDC2"/>
            <w:rPr>
              <w:rFonts w:asciiTheme="minorHAnsi" w:eastAsiaTheme="minorEastAsia" w:hAnsiTheme="minorHAnsi" w:cstheme="minorBidi"/>
              <w:noProof/>
              <w:kern w:val="2"/>
              <w:sz w:val="24"/>
              <w:szCs w:val="24"/>
              <w:lang w:eastAsia="es-MX"/>
              <w14:ligatures w14:val="standardContextual"/>
            </w:rPr>
          </w:pPr>
          <w:hyperlink w:anchor="_Toc195090589" w:history="1">
            <w:r w:rsidR="00165F13" w:rsidRPr="007570A4">
              <w:rPr>
                <w:rStyle w:val="Hipervnculo"/>
                <w:noProof/>
                <w:color w:val="auto"/>
              </w:rPr>
              <w:t>DEL RECURSO DE REVISIÓN</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_Toc195090589 \h </w:instrText>
            </w:r>
            <w:r w:rsidR="00165F13" w:rsidRPr="007570A4">
              <w:rPr>
                <w:noProof/>
                <w:webHidden/>
              </w:rPr>
            </w:r>
            <w:r w:rsidR="00165F13" w:rsidRPr="007570A4">
              <w:rPr>
                <w:noProof/>
                <w:webHidden/>
              </w:rPr>
              <w:fldChar w:fldCharType="separate"/>
            </w:r>
            <w:r w:rsidR="00C92AB6">
              <w:rPr>
                <w:noProof/>
                <w:webHidden/>
              </w:rPr>
              <w:t>5</w:t>
            </w:r>
            <w:r w:rsidR="00165F13" w:rsidRPr="007570A4">
              <w:rPr>
                <w:noProof/>
                <w:webHidden/>
              </w:rPr>
              <w:fldChar w:fldCharType="end"/>
            </w:r>
          </w:hyperlink>
        </w:p>
        <w:p w14:paraId="3379287D" w14:textId="6446C52D"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90" w:history="1">
            <w:r w:rsidR="00165F13" w:rsidRPr="007570A4">
              <w:rPr>
                <w:rStyle w:val="Hipervnculo"/>
                <w:noProof/>
                <w:color w:val="auto"/>
              </w:rPr>
              <w:t>a) Interposición del Recurso de Revisión</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_Toc195090590 \h </w:instrText>
            </w:r>
            <w:r w:rsidR="00165F13" w:rsidRPr="007570A4">
              <w:rPr>
                <w:noProof/>
                <w:webHidden/>
              </w:rPr>
            </w:r>
            <w:r w:rsidR="00165F13" w:rsidRPr="007570A4">
              <w:rPr>
                <w:noProof/>
                <w:webHidden/>
              </w:rPr>
              <w:fldChar w:fldCharType="separate"/>
            </w:r>
            <w:r w:rsidR="00C92AB6">
              <w:rPr>
                <w:noProof/>
                <w:webHidden/>
              </w:rPr>
              <w:t>5</w:t>
            </w:r>
            <w:r w:rsidR="00165F13" w:rsidRPr="007570A4">
              <w:rPr>
                <w:noProof/>
                <w:webHidden/>
              </w:rPr>
              <w:fldChar w:fldCharType="end"/>
            </w:r>
          </w:hyperlink>
        </w:p>
        <w:p w14:paraId="4A13135C" w14:textId="13C79E02"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91" w:history="1">
            <w:r w:rsidR="00165F13" w:rsidRPr="007570A4">
              <w:rPr>
                <w:rStyle w:val="Hipervnculo"/>
                <w:noProof/>
                <w:color w:val="auto"/>
              </w:rPr>
              <w:t>b) Turno del Recurso de Revisión</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_Toc195090591 \h </w:instrText>
            </w:r>
            <w:r w:rsidR="00165F13" w:rsidRPr="007570A4">
              <w:rPr>
                <w:noProof/>
                <w:webHidden/>
              </w:rPr>
            </w:r>
            <w:r w:rsidR="00165F13" w:rsidRPr="007570A4">
              <w:rPr>
                <w:noProof/>
                <w:webHidden/>
              </w:rPr>
              <w:fldChar w:fldCharType="separate"/>
            </w:r>
            <w:r w:rsidR="00C92AB6">
              <w:rPr>
                <w:noProof/>
                <w:webHidden/>
              </w:rPr>
              <w:t>5</w:t>
            </w:r>
            <w:r w:rsidR="00165F13" w:rsidRPr="007570A4">
              <w:rPr>
                <w:noProof/>
                <w:webHidden/>
              </w:rPr>
              <w:fldChar w:fldCharType="end"/>
            </w:r>
          </w:hyperlink>
        </w:p>
        <w:p w14:paraId="58DA82FE" w14:textId="2864BEEB"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92" w:history="1">
            <w:r w:rsidR="00165F13" w:rsidRPr="007570A4">
              <w:rPr>
                <w:rStyle w:val="Hipervnculo"/>
                <w:noProof/>
                <w:color w:val="auto"/>
              </w:rPr>
              <w:t>c) Admisión del Recurso de Revisión</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_Toc195090592 \h </w:instrText>
            </w:r>
            <w:r w:rsidR="00165F13" w:rsidRPr="007570A4">
              <w:rPr>
                <w:noProof/>
                <w:webHidden/>
              </w:rPr>
            </w:r>
            <w:r w:rsidR="00165F13" w:rsidRPr="007570A4">
              <w:rPr>
                <w:noProof/>
                <w:webHidden/>
              </w:rPr>
              <w:fldChar w:fldCharType="separate"/>
            </w:r>
            <w:r w:rsidR="00C92AB6">
              <w:rPr>
                <w:noProof/>
                <w:webHidden/>
              </w:rPr>
              <w:t>6</w:t>
            </w:r>
            <w:r w:rsidR="00165F13" w:rsidRPr="007570A4">
              <w:rPr>
                <w:noProof/>
                <w:webHidden/>
              </w:rPr>
              <w:fldChar w:fldCharType="end"/>
            </w:r>
          </w:hyperlink>
        </w:p>
        <w:p w14:paraId="51E02A8E" w14:textId="3947CABF"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93" w:history="1">
            <w:r w:rsidR="00165F13" w:rsidRPr="007570A4">
              <w:rPr>
                <w:rStyle w:val="Hipervnculo"/>
                <w:noProof/>
                <w:color w:val="auto"/>
              </w:rPr>
              <w:t>d) Informe Justificado del Sujeto Obligado</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_Toc195090593 \h </w:instrText>
            </w:r>
            <w:r w:rsidR="00165F13" w:rsidRPr="007570A4">
              <w:rPr>
                <w:noProof/>
                <w:webHidden/>
              </w:rPr>
            </w:r>
            <w:r w:rsidR="00165F13" w:rsidRPr="007570A4">
              <w:rPr>
                <w:noProof/>
                <w:webHidden/>
              </w:rPr>
              <w:fldChar w:fldCharType="separate"/>
            </w:r>
            <w:r w:rsidR="00C92AB6">
              <w:rPr>
                <w:noProof/>
                <w:webHidden/>
              </w:rPr>
              <w:t>6</w:t>
            </w:r>
            <w:r w:rsidR="00165F13" w:rsidRPr="007570A4">
              <w:rPr>
                <w:noProof/>
                <w:webHidden/>
              </w:rPr>
              <w:fldChar w:fldCharType="end"/>
            </w:r>
          </w:hyperlink>
        </w:p>
        <w:p w14:paraId="1FCD7316" w14:textId="41C67AC9"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94" w:history="1">
            <w:r w:rsidR="00165F13" w:rsidRPr="007570A4">
              <w:rPr>
                <w:rStyle w:val="Hipervnculo"/>
                <w:rFonts w:eastAsia="Calibri"/>
                <w:bCs/>
                <w:noProof/>
                <w:color w:val="auto"/>
                <w:lang w:eastAsia="en-US"/>
              </w:rPr>
              <w:t>e)</w:t>
            </w:r>
            <w:r w:rsidR="00165F13" w:rsidRPr="007570A4">
              <w:rPr>
                <w:rStyle w:val="Hipervnculo"/>
                <w:noProof/>
                <w:color w:val="auto"/>
              </w:rPr>
              <w:t xml:space="preserve"> </w:t>
            </w:r>
            <w:r w:rsidR="00165F13" w:rsidRPr="007570A4">
              <w:rPr>
                <w:rStyle w:val="Hipervnculo"/>
                <w:noProof/>
                <w:color w:val="auto"/>
                <w:lang w:val="es-ES"/>
              </w:rPr>
              <w:t>Manifestaciones de la Parte Recurrente</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_Toc195090594 \h </w:instrText>
            </w:r>
            <w:r w:rsidR="00165F13" w:rsidRPr="007570A4">
              <w:rPr>
                <w:noProof/>
                <w:webHidden/>
              </w:rPr>
            </w:r>
            <w:r w:rsidR="00165F13" w:rsidRPr="007570A4">
              <w:rPr>
                <w:noProof/>
                <w:webHidden/>
              </w:rPr>
              <w:fldChar w:fldCharType="separate"/>
            </w:r>
            <w:r w:rsidR="00C92AB6">
              <w:rPr>
                <w:noProof/>
                <w:webHidden/>
              </w:rPr>
              <w:t>7</w:t>
            </w:r>
            <w:r w:rsidR="00165F13" w:rsidRPr="007570A4">
              <w:rPr>
                <w:noProof/>
                <w:webHidden/>
              </w:rPr>
              <w:fldChar w:fldCharType="end"/>
            </w:r>
          </w:hyperlink>
        </w:p>
        <w:p w14:paraId="27C4E33E" w14:textId="0BCB5382"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95" w:history="1">
            <w:r w:rsidR="00165F13" w:rsidRPr="007570A4">
              <w:rPr>
                <w:rStyle w:val="Hipervnculo"/>
                <w:noProof/>
                <w:color w:val="auto"/>
              </w:rPr>
              <w:t>f) Cierre de instrucción</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_Toc195090595 \h </w:instrText>
            </w:r>
            <w:r w:rsidR="00165F13" w:rsidRPr="007570A4">
              <w:rPr>
                <w:noProof/>
                <w:webHidden/>
              </w:rPr>
            </w:r>
            <w:r w:rsidR="00165F13" w:rsidRPr="007570A4">
              <w:rPr>
                <w:noProof/>
                <w:webHidden/>
              </w:rPr>
              <w:fldChar w:fldCharType="separate"/>
            </w:r>
            <w:r w:rsidR="00C92AB6">
              <w:rPr>
                <w:noProof/>
                <w:webHidden/>
              </w:rPr>
              <w:t>10</w:t>
            </w:r>
            <w:r w:rsidR="00165F13" w:rsidRPr="007570A4">
              <w:rPr>
                <w:noProof/>
                <w:webHidden/>
              </w:rPr>
              <w:fldChar w:fldCharType="end"/>
            </w:r>
          </w:hyperlink>
        </w:p>
        <w:p w14:paraId="474E899B" w14:textId="101F8922" w:rsidR="00165F13" w:rsidRPr="007570A4" w:rsidRDefault="00B3017C">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hyperlink w:anchor="_Toc195090596" w:history="1">
            <w:r w:rsidR="00165F13" w:rsidRPr="007570A4">
              <w:rPr>
                <w:rStyle w:val="Hipervnculo"/>
                <w:rFonts w:eastAsiaTheme="minorHAnsi"/>
                <w:noProof/>
                <w:color w:val="auto"/>
                <w:lang w:eastAsia="en-US"/>
              </w:rPr>
              <w:t>CONSIDERANDOS</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_Toc195090596 \h </w:instrText>
            </w:r>
            <w:r w:rsidR="00165F13" w:rsidRPr="007570A4">
              <w:rPr>
                <w:noProof/>
                <w:webHidden/>
              </w:rPr>
            </w:r>
            <w:r w:rsidR="00165F13" w:rsidRPr="007570A4">
              <w:rPr>
                <w:noProof/>
                <w:webHidden/>
              </w:rPr>
              <w:fldChar w:fldCharType="separate"/>
            </w:r>
            <w:r w:rsidR="00C92AB6">
              <w:rPr>
                <w:noProof/>
                <w:webHidden/>
              </w:rPr>
              <w:t>10</w:t>
            </w:r>
            <w:r w:rsidR="00165F13" w:rsidRPr="007570A4">
              <w:rPr>
                <w:noProof/>
                <w:webHidden/>
              </w:rPr>
              <w:fldChar w:fldCharType="end"/>
            </w:r>
          </w:hyperlink>
        </w:p>
        <w:p w14:paraId="2B01CF1C" w14:textId="1ACEE7E5" w:rsidR="00165F13" w:rsidRPr="007570A4" w:rsidRDefault="00B3017C">
          <w:pPr>
            <w:pStyle w:val="TDC2"/>
            <w:rPr>
              <w:rFonts w:asciiTheme="minorHAnsi" w:eastAsiaTheme="minorEastAsia" w:hAnsiTheme="minorHAnsi" w:cstheme="minorBidi"/>
              <w:noProof/>
              <w:kern w:val="2"/>
              <w:sz w:val="24"/>
              <w:szCs w:val="24"/>
              <w:lang w:eastAsia="es-MX"/>
              <w14:ligatures w14:val="standardContextual"/>
            </w:rPr>
          </w:pPr>
          <w:hyperlink w:anchor="_Toc195090597" w:history="1">
            <w:r w:rsidR="00165F13" w:rsidRPr="007570A4">
              <w:rPr>
                <w:rStyle w:val="Hipervnculo"/>
                <w:rFonts w:eastAsia="Batang"/>
                <w:noProof/>
                <w:color w:val="auto"/>
              </w:rPr>
              <w:t>PRIMERO. Procedibilidad</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_Toc195090597 \h </w:instrText>
            </w:r>
            <w:r w:rsidR="00165F13" w:rsidRPr="007570A4">
              <w:rPr>
                <w:noProof/>
                <w:webHidden/>
              </w:rPr>
            </w:r>
            <w:r w:rsidR="00165F13" w:rsidRPr="007570A4">
              <w:rPr>
                <w:noProof/>
                <w:webHidden/>
              </w:rPr>
              <w:fldChar w:fldCharType="separate"/>
            </w:r>
            <w:r w:rsidR="00C92AB6">
              <w:rPr>
                <w:noProof/>
                <w:webHidden/>
              </w:rPr>
              <w:t>10</w:t>
            </w:r>
            <w:r w:rsidR="00165F13" w:rsidRPr="007570A4">
              <w:rPr>
                <w:noProof/>
                <w:webHidden/>
              </w:rPr>
              <w:fldChar w:fldCharType="end"/>
            </w:r>
          </w:hyperlink>
        </w:p>
        <w:p w14:paraId="7F7329CD" w14:textId="772B7EE8"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98" w:history="1">
            <w:r w:rsidR="00165F13" w:rsidRPr="007570A4">
              <w:rPr>
                <w:rStyle w:val="Hipervnculo"/>
                <w:noProof/>
                <w:color w:val="auto"/>
              </w:rPr>
              <w:t>a) Competencia del Instituto</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_Toc195090598 \h </w:instrText>
            </w:r>
            <w:r w:rsidR="00165F13" w:rsidRPr="007570A4">
              <w:rPr>
                <w:noProof/>
                <w:webHidden/>
              </w:rPr>
            </w:r>
            <w:r w:rsidR="00165F13" w:rsidRPr="007570A4">
              <w:rPr>
                <w:noProof/>
                <w:webHidden/>
              </w:rPr>
              <w:fldChar w:fldCharType="separate"/>
            </w:r>
            <w:r w:rsidR="00C92AB6">
              <w:rPr>
                <w:noProof/>
                <w:webHidden/>
              </w:rPr>
              <w:t>10</w:t>
            </w:r>
            <w:r w:rsidR="00165F13" w:rsidRPr="007570A4">
              <w:rPr>
                <w:noProof/>
                <w:webHidden/>
              </w:rPr>
              <w:fldChar w:fldCharType="end"/>
            </w:r>
          </w:hyperlink>
        </w:p>
        <w:p w14:paraId="0017AC5D" w14:textId="3558A3E0"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599" w:history="1">
            <w:r w:rsidR="00165F13" w:rsidRPr="007570A4">
              <w:rPr>
                <w:rStyle w:val="Hipervnculo"/>
                <w:noProof/>
                <w:color w:val="auto"/>
              </w:rPr>
              <w:t>b) Legitimidad de la parte recurrente</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_Toc195090599 \h </w:instrText>
            </w:r>
            <w:r w:rsidR="00165F13" w:rsidRPr="007570A4">
              <w:rPr>
                <w:noProof/>
                <w:webHidden/>
              </w:rPr>
            </w:r>
            <w:r w:rsidR="00165F13" w:rsidRPr="007570A4">
              <w:rPr>
                <w:noProof/>
                <w:webHidden/>
              </w:rPr>
              <w:fldChar w:fldCharType="separate"/>
            </w:r>
            <w:r w:rsidR="00C92AB6">
              <w:rPr>
                <w:noProof/>
                <w:webHidden/>
              </w:rPr>
              <w:t>11</w:t>
            </w:r>
            <w:r w:rsidR="00165F13" w:rsidRPr="007570A4">
              <w:rPr>
                <w:noProof/>
                <w:webHidden/>
              </w:rPr>
              <w:fldChar w:fldCharType="end"/>
            </w:r>
          </w:hyperlink>
        </w:p>
        <w:p w14:paraId="273C2E40" w14:textId="45F1AEEF"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600" w:history="1">
            <w:r w:rsidR="00165F13" w:rsidRPr="007570A4">
              <w:rPr>
                <w:rStyle w:val="Hipervnculo"/>
                <w:rFonts w:eastAsia="Calibri"/>
                <w:noProof/>
                <w:color w:val="auto"/>
                <w:lang w:eastAsia="es-ES_tradnl"/>
              </w:rPr>
              <w:t>c) Plazo para interponer el recurso</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_Toc195090600 \h </w:instrText>
            </w:r>
            <w:r w:rsidR="00165F13" w:rsidRPr="007570A4">
              <w:rPr>
                <w:noProof/>
                <w:webHidden/>
              </w:rPr>
            </w:r>
            <w:r w:rsidR="00165F13" w:rsidRPr="007570A4">
              <w:rPr>
                <w:noProof/>
                <w:webHidden/>
              </w:rPr>
              <w:fldChar w:fldCharType="separate"/>
            </w:r>
            <w:r w:rsidR="00C92AB6">
              <w:rPr>
                <w:noProof/>
                <w:webHidden/>
              </w:rPr>
              <w:t>11</w:t>
            </w:r>
            <w:r w:rsidR="00165F13" w:rsidRPr="007570A4">
              <w:rPr>
                <w:noProof/>
                <w:webHidden/>
              </w:rPr>
              <w:fldChar w:fldCharType="end"/>
            </w:r>
          </w:hyperlink>
        </w:p>
        <w:p w14:paraId="4AC70526" w14:textId="33EA28AF"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601" w:history="1">
            <w:r w:rsidR="00165F13" w:rsidRPr="007570A4">
              <w:rPr>
                <w:rStyle w:val="Hipervnculo"/>
                <w:rFonts w:eastAsia="Calibri"/>
                <w:noProof/>
                <w:color w:val="auto"/>
                <w:lang w:eastAsia="es-ES_tradnl"/>
              </w:rPr>
              <w:t>d) Interés legítimo</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_Toc195090601 \h </w:instrText>
            </w:r>
            <w:r w:rsidR="00165F13" w:rsidRPr="007570A4">
              <w:rPr>
                <w:noProof/>
                <w:webHidden/>
              </w:rPr>
            </w:r>
            <w:r w:rsidR="00165F13" w:rsidRPr="007570A4">
              <w:rPr>
                <w:noProof/>
                <w:webHidden/>
              </w:rPr>
              <w:fldChar w:fldCharType="separate"/>
            </w:r>
            <w:r w:rsidR="00C92AB6">
              <w:rPr>
                <w:noProof/>
                <w:webHidden/>
              </w:rPr>
              <w:t>11</w:t>
            </w:r>
            <w:r w:rsidR="00165F13" w:rsidRPr="007570A4">
              <w:rPr>
                <w:noProof/>
                <w:webHidden/>
              </w:rPr>
              <w:fldChar w:fldCharType="end"/>
            </w:r>
          </w:hyperlink>
        </w:p>
        <w:p w14:paraId="501D5740" w14:textId="623375B1"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602" w:history="1">
            <w:r w:rsidR="00165F13" w:rsidRPr="007570A4">
              <w:rPr>
                <w:rStyle w:val="Hipervnculo"/>
                <w:noProof/>
                <w:color w:val="auto"/>
              </w:rPr>
              <w:t>e) Requisitos formales para la interposición del recurso</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_Toc195090602 \h </w:instrText>
            </w:r>
            <w:r w:rsidR="00165F13" w:rsidRPr="007570A4">
              <w:rPr>
                <w:noProof/>
                <w:webHidden/>
              </w:rPr>
            </w:r>
            <w:r w:rsidR="00165F13" w:rsidRPr="007570A4">
              <w:rPr>
                <w:noProof/>
                <w:webHidden/>
              </w:rPr>
              <w:fldChar w:fldCharType="separate"/>
            </w:r>
            <w:r w:rsidR="00C92AB6">
              <w:rPr>
                <w:noProof/>
                <w:webHidden/>
              </w:rPr>
              <w:t>12</w:t>
            </w:r>
            <w:r w:rsidR="00165F13" w:rsidRPr="007570A4">
              <w:rPr>
                <w:noProof/>
                <w:webHidden/>
              </w:rPr>
              <w:fldChar w:fldCharType="end"/>
            </w:r>
          </w:hyperlink>
        </w:p>
        <w:p w14:paraId="10A900EE" w14:textId="086DB425" w:rsidR="00165F13" w:rsidRPr="007570A4" w:rsidRDefault="00B3017C">
          <w:pPr>
            <w:pStyle w:val="TDC2"/>
            <w:rPr>
              <w:rFonts w:asciiTheme="minorHAnsi" w:eastAsiaTheme="minorEastAsia" w:hAnsiTheme="minorHAnsi" w:cstheme="minorBidi"/>
              <w:noProof/>
              <w:kern w:val="2"/>
              <w:sz w:val="24"/>
              <w:szCs w:val="24"/>
              <w:lang w:eastAsia="es-MX"/>
              <w14:ligatures w14:val="standardContextual"/>
            </w:rPr>
          </w:pPr>
          <w:hyperlink w:anchor="_Toc195090603" w:history="1">
            <w:r w:rsidR="00165F13" w:rsidRPr="007570A4">
              <w:rPr>
                <w:rStyle w:val="Hipervnculo"/>
                <w:noProof/>
                <w:color w:val="auto"/>
              </w:rPr>
              <w:t>SEGUNDO. Estudio de Fondo</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_Toc195090603 \h </w:instrText>
            </w:r>
            <w:r w:rsidR="00165F13" w:rsidRPr="007570A4">
              <w:rPr>
                <w:noProof/>
                <w:webHidden/>
              </w:rPr>
            </w:r>
            <w:r w:rsidR="00165F13" w:rsidRPr="007570A4">
              <w:rPr>
                <w:noProof/>
                <w:webHidden/>
              </w:rPr>
              <w:fldChar w:fldCharType="separate"/>
            </w:r>
            <w:r w:rsidR="00C92AB6">
              <w:rPr>
                <w:noProof/>
                <w:webHidden/>
              </w:rPr>
              <w:t>13</w:t>
            </w:r>
            <w:r w:rsidR="00165F13" w:rsidRPr="007570A4">
              <w:rPr>
                <w:noProof/>
                <w:webHidden/>
              </w:rPr>
              <w:fldChar w:fldCharType="end"/>
            </w:r>
          </w:hyperlink>
        </w:p>
        <w:p w14:paraId="3E95534C" w14:textId="2CFD8EDC"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604" w:history="1">
            <w:r w:rsidR="00165F13" w:rsidRPr="007570A4">
              <w:rPr>
                <w:rStyle w:val="Hipervnculo"/>
                <w:noProof/>
                <w:color w:val="auto"/>
              </w:rPr>
              <w:t>a) Mandato de transparencia y responsabilidad del Sujeto Obligado</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_Toc195090604 \h </w:instrText>
            </w:r>
            <w:r w:rsidR="00165F13" w:rsidRPr="007570A4">
              <w:rPr>
                <w:noProof/>
                <w:webHidden/>
              </w:rPr>
            </w:r>
            <w:r w:rsidR="00165F13" w:rsidRPr="007570A4">
              <w:rPr>
                <w:noProof/>
                <w:webHidden/>
              </w:rPr>
              <w:fldChar w:fldCharType="separate"/>
            </w:r>
            <w:r w:rsidR="00C92AB6">
              <w:rPr>
                <w:noProof/>
                <w:webHidden/>
              </w:rPr>
              <w:t>13</w:t>
            </w:r>
            <w:r w:rsidR="00165F13" w:rsidRPr="007570A4">
              <w:rPr>
                <w:noProof/>
                <w:webHidden/>
              </w:rPr>
              <w:fldChar w:fldCharType="end"/>
            </w:r>
          </w:hyperlink>
        </w:p>
        <w:p w14:paraId="01A9643A" w14:textId="46C1C0B4"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605" w:history="1">
            <w:r w:rsidR="00165F13" w:rsidRPr="007570A4">
              <w:rPr>
                <w:rStyle w:val="Hipervnculo"/>
                <w:rFonts w:eastAsia="Calibri"/>
                <w:noProof/>
                <w:color w:val="auto"/>
                <w:lang w:eastAsia="es-ES_tradnl"/>
              </w:rPr>
              <w:t>b) Controversia a resolver</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_Toc195090605 \h </w:instrText>
            </w:r>
            <w:r w:rsidR="00165F13" w:rsidRPr="007570A4">
              <w:rPr>
                <w:noProof/>
                <w:webHidden/>
              </w:rPr>
            </w:r>
            <w:r w:rsidR="00165F13" w:rsidRPr="007570A4">
              <w:rPr>
                <w:noProof/>
                <w:webHidden/>
              </w:rPr>
              <w:fldChar w:fldCharType="separate"/>
            </w:r>
            <w:r w:rsidR="00C92AB6">
              <w:rPr>
                <w:noProof/>
                <w:webHidden/>
              </w:rPr>
              <w:t>15</w:t>
            </w:r>
            <w:r w:rsidR="00165F13" w:rsidRPr="007570A4">
              <w:rPr>
                <w:noProof/>
                <w:webHidden/>
              </w:rPr>
              <w:fldChar w:fldCharType="end"/>
            </w:r>
          </w:hyperlink>
        </w:p>
        <w:p w14:paraId="5A76C1D6" w14:textId="783FC7D2"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606" w:history="1">
            <w:r w:rsidR="00165F13" w:rsidRPr="007570A4">
              <w:rPr>
                <w:rStyle w:val="Hipervnculo"/>
                <w:noProof/>
                <w:color w:val="auto"/>
              </w:rPr>
              <w:t>c) Estudio de la controversia</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_Toc195090606 \h </w:instrText>
            </w:r>
            <w:r w:rsidR="00165F13" w:rsidRPr="007570A4">
              <w:rPr>
                <w:noProof/>
                <w:webHidden/>
              </w:rPr>
            </w:r>
            <w:r w:rsidR="00165F13" w:rsidRPr="007570A4">
              <w:rPr>
                <w:noProof/>
                <w:webHidden/>
              </w:rPr>
              <w:fldChar w:fldCharType="separate"/>
            </w:r>
            <w:r w:rsidR="00C92AB6">
              <w:rPr>
                <w:noProof/>
                <w:webHidden/>
              </w:rPr>
              <w:t>18</w:t>
            </w:r>
            <w:r w:rsidR="00165F13" w:rsidRPr="007570A4">
              <w:rPr>
                <w:noProof/>
                <w:webHidden/>
              </w:rPr>
              <w:fldChar w:fldCharType="end"/>
            </w:r>
          </w:hyperlink>
        </w:p>
        <w:p w14:paraId="18F71480" w14:textId="18C950E0"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607" w:history="1">
            <w:r w:rsidR="00165F13" w:rsidRPr="007570A4">
              <w:rPr>
                <w:rStyle w:val="Hipervnculo"/>
                <w:noProof/>
                <w:color w:val="auto"/>
              </w:rPr>
              <w:t>d) Versión pública</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_Toc195090607 \h </w:instrText>
            </w:r>
            <w:r w:rsidR="00165F13" w:rsidRPr="007570A4">
              <w:rPr>
                <w:noProof/>
                <w:webHidden/>
              </w:rPr>
            </w:r>
            <w:r w:rsidR="00165F13" w:rsidRPr="007570A4">
              <w:rPr>
                <w:noProof/>
                <w:webHidden/>
              </w:rPr>
              <w:fldChar w:fldCharType="separate"/>
            </w:r>
            <w:r w:rsidR="00C92AB6">
              <w:rPr>
                <w:noProof/>
                <w:webHidden/>
              </w:rPr>
              <w:t>35</w:t>
            </w:r>
            <w:r w:rsidR="00165F13" w:rsidRPr="007570A4">
              <w:rPr>
                <w:noProof/>
                <w:webHidden/>
              </w:rPr>
              <w:fldChar w:fldCharType="end"/>
            </w:r>
          </w:hyperlink>
        </w:p>
        <w:p w14:paraId="59DA24B3" w14:textId="3EB89962" w:rsidR="00165F13" w:rsidRPr="007570A4" w:rsidRDefault="00B3017C">
          <w:pPr>
            <w:pStyle w:val="TDC3"/>
            <w:rPr>
              <w:rFonts w:asciiTheme="minorHAnsi" w:eastAsiaTheme="minorEastAsia" w:hAnsiTheme="minorHAnsi" w:cstheme="minorBidi"/>
              <w:noProof/>
              <w:kern w:val="2"/>
              <w:sz w:val="24"/>
              <w:szCs w:val="24"/>
              <w:lang w:eastAsia="es-MX"/>
              <w14:ligatures w14:val="standardContextual"/>
            </w:rPr>
          </w:pPr>
          <w:hyperlink w:anchor="_Toc195090608" w:history="1">
            <w:r w:rsidR="00165F13" w:rsidRPr="007570A4">
              <w:rPr>
                <w:rStyle w:val="Hipervnculo"/>
                <w:noProof/>
                <w:color w:val="auto"/>
              </w:rPr>
              <w:t>e) Conclusión</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_Toc195090608 \h </w:instrText>
            </w:r>
            <w:r w:rsidR="00165F13" w:rsidRPr="007570A4">
              <w:rPr>
                <w:noProof/>
                <w:webHidden/>
              </w:rPr>
            </w:r>
            <w:r w:rsidR="00165F13" w:rsidRPr="007570A4">
              <w:rPr>
                <w:noProof/>
                <w:webHidden/>
              </w:rPr>
              <w:fldChar w:fldCharType="separate"/>
            </w:r>
            <w:r w:rsidR="00C92AB6">
              <w:rPr>
                <w:noProof/>
                <w:webHidden/>
              </w:rPr>
              <w:t>41</w:t>
            </w:r>
            <w:r w:rsidR="00165F13" w:rsidRPr="007570A4">
              <w:rPr>
                <w:noProof/>
                <w:webHidden/>
              </w:rPr>
              <w:fldChar w:fldCharType="end"/>
            </w:r>
          </w:hyperlink>
        </w:p>
        <w:p w14:paraId="20BEDBB1" w14:textId="66FC2C43" w:rsidR="00165F13" w:rsidRPr="007570A4" w:rsidRDefault="00B3017C">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hyperlink w:anchor="_Toc195090609" w:history="1">
            <w:r w:rsidR="00165F13" w:rsidRPr="007570A4">
              <w:rPr>
                <w:rStyle w:val="Hipervnculo"/>
                <w:noProof/>
                <w:color w:val="auto"/>
              </w:rPr>
              <w:t>RESUELVE</w:t>
            </w:r>
            <w:r w:rsidR="00165F13" w:rsidRPr="007570A4">
              <w:rPr>
                <w:noProof/>
                <w:webHidden/>
              </w:rPr>
              <w:tab/>
            </w:r>
            <w:r w:rsidR="00165F13" w:rsidRPr="007570A4">
              <w:rPr>
                <w:noProof/>
                <w:webHidden/>
              </w:rPr>
              <w:fldChar w:fldCharType="begin"/>
            </w:r>
            <w:r w:rsidR="00165F13" w:rsidRPr="007570A4">
              <w:rPr>
                <w:noProof/>
                <w:webHidden/>
              </w:rPr>
              <w:instrText xml:space="preserve"> PAGEREF _Toc195090609 \h </w:instrText>
            </w:r>
            <w:r w:rsidR="00165F13" w:rsidRPr="007570A4">
              <w:rPr>
                <w:noProof/>
                <w:webHidden/>
              </w:rPr>
            </w:r>
            <w:r w:rsidR="00165F13" w:rsidRPr="007570A4">
              <w:rPr>
                <w:noProof/>
                <w:webHidden/>
              </w:rPr>
              <w:fldChar w:fldCharType="separate"/>
            </w:r>
            <w:r w:rsidR="00C92AB6">
              <w:rPr>
                <w:noProof/>
                <w:webHidden/>
              </w:rPr>
              <w:t>41</w:t>
            </w:r>
            <w:r w:rsidR="00165F13" w:rsidRPr="007570A4">
              <w:rPr>
                <w:noProof/>
                <w:webHidden/>
              </w:rPr>
              <w:fldChar w:fldCharType="end"/>
            </w:r>
          </w:hyperlink>
        </w:p>
        <w:p w14:paraId="0C82FD7A" w14:textId="54FEE805" w:rsidR="009B2945" w:rsidRPr="007570A4" w:rsidRDefault="00AE3DA7" w:rsidP="00141876">
          <w:pPr>
            <w:spacing w:line="240" w:lineRule="auto"/>
            <w:rPr>
              <w:b/>
              <w:bCs/>
              <w:lang w:val="es-ES"/>
            </w:rPr>
          </w:pPr>
          <w:r w:rsidRPr="007570A4">
            <w:rPr>
              <w:b/>
              <w:bCs/>
              <w:sz w:val="16"/>
              <w:szCs w:val="16"/>
              <w:lang w:val="es-ES"/>
            </w:rPr>
            <w:fldChar w:fldCharType="end"/>
          </w:r>
        </w:p>
      </w:sdtContent>
    </w:sdt>
    <w:p w14:paraId="603A07E2" w14:textId="77777777" w:rsidR="00646436" w:rsidRPr="007570A4" w:rsidRDefault="00646436" w:rsidP="00664420">
      <w:pPr>
        <w:rPr>
          <w:rFonts w:cs="Tahoma"/>
          <w:szCs w:val="22"/>
        </w:rPr>
        <w:sectPr w:rsidR="00646436" w:rsidRPr="007570A4" w:rsidSect="00272BB8">
          <w:headerReference w:type="default" r:id="rId11"/>
          <w:footerReference w:type="default" r:id="rId12"/>
          <w:headerReference w:type="first" r:id="rId13"/>
          <w:type w:val="continuous"/>
          <w:pgSz w:w="12240" w:h="15840"/>
          <w:pgMar w:top="2552" w:right="1608" w:bottom="993" w:left="1588" w:header="709" w:footer="737" w:gutter="0"/>
          <w:pgNumType w:start="1"/>
          <w:cols w:space="708"/>
          <w:titlePg/>
          <w:docGrid w:linePitch="360"/>
        </w:sectPr>
      </w:pPr>
    </w:p>
    <w:p w14:paraId="7A9A4270" w14:textId="76541E6B" w:rsidR="00775BFC" w:rsidRPr="007570A4" w:rsidRDefault="00775BFC" w:rsidP="00775BFC">
      <w:pPr>
        <w:rPr>
          <w:b/>
        </w:rPr>
      </w:pPr>
      <w:r w:rsidRPr="007570A4">
        <w:lastRenderedPageBreak/>
        <w:t xml:space="preserve">Resolución del Pleno del Instituto de Transparencia, Acceso a la Información Pública y Protección de Datos Personales del Estado de México y Municipios, con domicilio en Metepec, Estado de México, de </w:t>
      </w:r>
      <w:r w:rsidR="00A30D7A" w:rsidRPr="007570A4">
        <w:rPr>
          <w:b/>
        </w:rPr>
        <w:t>veint</w:t>
      </w:r>
      <w:r w:rsidR="006E63E4" w:rsidRPr="007570A4">
        <w:rPr>
          <w:b/>
        </w:rPr>
        <w:t>itrés</w:t>
      </w:r>
      <w:r w:rsidRPr="007570A4">
        <w:rPr>
          <w:b/>
        </w:rPr>
        <w:t xml:space="preserve"> de </w:t>
      </w:r>
      <w:r w:rsidR="006E63E4" w:rsidRPr="007570A4">
        <w:rPr>
          <w:b/>
        </w:rPr>
        <w:t>abril</w:t>
      </w:r>
      <w:r w:rsidRPr="007570A4">
        <w:rPr>
          <w:b/>
        </w:rPr>
        <w:t xml:space="preserve"> de dos mil </w:t>
      </w:r>
      <w:r w:rsidR="0027191C" w:rsidRPr="007570A4">
        <w:rPr>
          <w:b/>
        </w:rPr>
        <w:t>veintic</w:t>
      </w:r>
      <w:r w:rsidR="00357BBC" w:rsidRPr="007570A4">
        <w:rPr>
          <w:b/>
        </w:rPr>
        <w:t>inc</w:t>
      </w:r>
      <w:r w:rsidR="0027191C" w:rsidRPr="007570A4">
        <w:rPr>
          <w:b/>
        </w:rPr>
        <w:t>o</w:t>
      </w:r>
      <w:r w:rsidRPr="007570A4">
        <w:rPr>
          <w:b/>
        </w:rPr>
        <w:t>.</w:t>
      </w:r>
    </w:p>
    <w:p w14:paraId="0AF3AAC4" w14:textId="77777777" w:rsidR="00775BFC" w:rsidRPr="007570A4" w:rsidRDefault="00775BFC" w:rsidP="00775BFC">
      <w:pPr>
        <w:rPr>
          <w:b/>
        </w:rPr>
      </w:pPr>
    </w:p>
    <w:p w14:paraId="40EAE038" w14:textId="15F6B1C9" w:rsidR="00775BFC" w:rsidRPr="007570A4" w:rsidRDefault="00775BFC" w:rsidP="00775BFC">
      <w:r w:rsidRPr="007570A4">
        <w:rPr>
          <w:b/>
        </w:rPr>
        <w:t xml:space="preserve">VISTO </w:t>
      </w:r>
      <w:r w:rsidRPr="007570A4">
        <w:t xml:space="preserve">el expediente formado con motivo del Recurso de Revisión </w:t>
      </w:r>
      <w:r w:rsidR="0027191C" w:rsidRPr="007570A4">
        <w:rPr>
          <w:rFonts w:eastAsia="Calibri"/>
          <w:b/>
          <w:lang w:eastAsia="en-US"/>
        </w:rPr>
        <w:t>0</w:t>
      </w:r>
      <w:r w:rsidR="00EC2C11" w:rsidRPr="007570A4">
        <w:rPr>
          <w:rFonts w:eastAsia="Calibri"/>
          <w:b/>
          <w:lang w:eastAsia="en-US"/>
        </w:rPr>
        <w:t>1002</w:t>
      </w:r>
      <w:r w:rsidRPr="007570A4">
        <w:rPr>
          <w:rFonts w:eastAsia="Calibri"/>
          <w:b/>
          <w:lang w:eastAsia="en-US"/>
        </w:rPr>
        <w:t>/INFOEM/IP/RR/</w:t>
      </w:r>
      <w:r w:rsidR="0027191C" w:rsidRPr="007570A4">
        <w:rPr>
          <w:rFonts w:eastAsia="Calibri"/>
          <w:b/>
          <w:lang w:eastAsia="en-US"/>
        </w:rPr>
        <w:t>202</w:t>
      </w:r>
      <w:r w:rsidR="00357BBC" w:rsidRPr="007570A4">
        <w:rPr>
          <w:rFonts w:eastAsia="Calibri"/>
          <w:b/>
          <w:lang w:eastAsia="en-US"/>
        </w:rPr>
        <w:t>5</w:t>
      </w:r>
      <w:r w:rsidRPr="007570A4">
        <w:rPr>
          <w:rFonts w:eastAsia="Calibri"/>
          <w:lang w:eastAsia="en-US"/>
        </w:rPr>
        <w:t xml:space="preserve"> </w:t>
      </w:r>
      <w:r w:rsidRPr="007570A4">
        <w:t xml:space="preserve">interpuesto por </w:t>
      </w:r>
      <w:r w:rsidR="008E0F7B" w:rsidRPr="007570A4">
        <w:t>quien se ostenta como</w:t>
      </w:r>
      <w:r w:rsidR="008E0F7B" w:rsidRPr="007570A4">
        <w:rPr>
          <w:b/>
          <w:bCs/>
        </w:rPr>
        <w:t xml:space="preserve"> </w:t>
      </w:r>
      <w:r w:rsidR="00B3017C">
        <w:rPr>
          <w:b/>
          <w:bCs/>
        </w:rPr>
        <w:t>XXXXXXXXXX</w:t>
      </w:r>
      <w:r w:rsidRPr="007570A4">
        <w:t xml:space="preserve">, en lo subsecuente se le denominará </w:t>
      </w:r>
      <w:r w:rsidRPr="007570A4">
        <w:rPr>
          <w:b/>
          <w:bCs/>
        </w:rPr>
        <w:t>LA PARTE RECURRENTE</w:t>
      </w:r>
      <w:r w:rsidRPr="007570A4">
        <w:t>, en contra de la respuesta emitida por</w:t>
      </w:r>
      <w:r w:rsidR="0027191C" w:rsidRPr="007570A4">
        <w:t xml:space="preserve"> </w:t>
      </w:r>
      <w:r w:rsidR="00EC2C11" w:rsidRPr="007570A4">
        <w:t>el</w:t>
      </w:r>
      <w:r w:rsidRPr="007570A4">
        <w:t xml:space="preserve"> </w:t>
      </w:r>
      <w:r w:rsidR="00EC2C11" w:rsidRPr="007570A4">
        <w:rPr>
          <w:b/>
          <w:bCs/>
        </w:rPr>
        <w:t>Consejo Estatal para el Desarrollo Integral de Los Pueblos Indígenas del Estado de México</w:t>
      </w:r>
      <w:r w:rsidRPr="007570A4">
        <w:t xml:space="preserve">, en adelante </w:t>
      </w:r>
      <w:r w:rsidRPr="007570A4">
        <w:rPr>
          <w:b/>
          <w:bCs/>
        </w:rPr>
        <w:t>EL SUJETO OBLIGADO</w:t>
      </w:r>
      <w:r w:rsidRPr="007570A4">
        <w:rPr>
          <w:rFonts w:eastAsia="Calibri"/>
          <w:lang w:eastAsia="en-US"/>
        </w:rPr>
        <w:t xml:space="preserve">, </w:t>
      </w:r>
      <w:r w:rsidRPr="007570A4">
        <w:t>se emite la presente Resolución con base en los Antecedentes y Considerandos que se exponen a continuación:</w:t>
      </w:r>
    </w:p>
    <w:p w14:paraId="2116968C" w14:textId="77777777" w:rsidR="00775BFC" w:rsidRPr="007570A4" w:rsidRDefault="00775BFC" w:rsidP="00106A3C">
      <w:pPr>
        <w:pStyle w:val="Puesto"/>
      </w:pPr>
    </w:p>
    <w:p w14:paraId="5A444FB6" w14:textId="639D3567" w:rsidR="00664420" w:rsidRPr="007570A4" w:rsidRDefault="00664420" w:rsidP="00664420">
      <w:pPr>
        <w:pStyle w:val="Ttulo1"/>
      </w:pPr>
      <w:bookmarkStart w:id="3" w:name="_Toc195090584"/>
      <w:r w:rsidRPr="007570A4">
        <w:t>ANTECEDENTES</w:t>
      </w:r>
      <w:bookmarkEnd w:id="3"/>
    </w:p>
    <w:p w14:paraId="5CB5034E" w14:textId="77777777" w:rsidR="00AC2DB8" w:rsidRPr="007570A4" w:rsidRDefault="00AC2DB8" w:rsidP="00106A3C">
      <w:pPr>
        <w:pStyle w:val="Puesto"/>
      </w:pPr>
    </w:p>
    <w:p w14:paraId="09B2D38F" w14:textId="6E49D146" w:rsidR="00664420" w:rsidRPr="007570A4" w:rsidRDefault="00E37A3F" w:rsidP="00C80B14">
      <w:pPr>
        <w:pStyle w:val="Ttulo2"/>
      </w:pPr>
      <w:bookmarkStart w:id="4" w:name="_Toc195090585"/>
      <w:r w:rsidRPr="007570A4">
        <w:t>DE LA SOLICITUD DE INFORMACIÓN</w:t>
      </w:r>
      <w:bookmarkEnd w:id="4"/>
    </w:p>
    <w:p w14:paraId="2C6AD1A5" w14:textId="0405B3CD" w:rsidR="00664420" w:rsidRPr="007570A4" w:rsidRDefault="00E37A3F" w:rsidP="00E37A3F">
      <w:pPr>
        <w:pStyle w:val="Ttulo3"/>
      </w:pPr>
      <w:bookmarkStart w:id="5" w:name="_Toc195090586"/>
      <w:r w:rsidRPr="007570A4">
        <w:t xml:space="preserve">a) </w:t>
      </w:r>
      <w:r w:rsidR="006B10B0" w:rsidRPr="007570A4">
        <w:t>S</w:t>
      </w:r>
      <w:r w:rsidR="00664420" w:rsidRPr="007570A4">
        <w:t xml:space="preserve">olicitud de </w:t>
      </w:r>
      <w:r w:rsidR="006B10B0" w:rsidRPr="007570A4">
        <w:t>i</w:t>
      </w:r>
      <w:r w:rsidR="00664420" w:rsidRPr="007570A4">
        <w:t>nformación</w:t>
      </w:r>
      <w:bookmarkEnd w:id="5"/>
    </w:p>
    <w:p w14:paraId="06DCD29D" w14:textId="6FAFA551" w:rsidR="009A2D78" w:rsidRPr="007570A4" w:rsidRDefault="006B10B0" w:rsidP="009A2D78">
      <w:pPr>
        <w:pStyle w:val="Prrafodelista"/>
        <w:tabs>
          <w:tab w:val="left" w:pos="0"/>
        </w:tabs>
        <w:ind w:left="0"/>
        <w:contextualSpacing w:val="0"/>
        <w:rPr>
          <w:rFonts w:cs="Tahoma"/>
        </w:rPr>
      </w:pPr>
      <w:r w:rsidRPr="007570A4">
        <w:rPr>
          <w:rFonts w:cs="Tahoma"/>
        </w:rPr>
        <w:t>El</w:t>
      </w:r>
      <w:r w:rsidR="00664420" w:rsidRPr="007570A4">
        <w:rPr>
          <w:rFonts w:cs="Tahoma"/>
        </w:rPr>
        <w:t xml:space="preserve"> </w:t>
      </w:r>
      <w:r w:rsidR="00EC2C11" w:rsidRPr="007570A4">
        <w:rPr>
          <w:rFonts w:cs="Tahoma"/>
          <w:b/>
          <w:bCs/>
        </w:rPr>
        <w:t>on</w:t>
      </w:r>
      <w:r w:rsidR="00357BBC" w:rsidRPr="007570A4">
        <w:rPr>
          <w:rFonts w:cs="Tahoma"/>
          <w:b/>
          <w:bCs/>
        </w:rPr>
        <w:t>ce</w:t>
      </w:r>
      <w:r w:rsidR="00664420" w:rsidRPr="007570A4">
        <w:rPr>
          <w:rFonts w:cs="Tahoma"/>
          <w:b/>
          <w:bCs/>
        </w:rPr>
        <w:t xml:space="preserve"> de </w:t>
      </w:r>
      <w:r w:rsidR="00EC2C11" w:rsidRPr="007570A4">
        <w:rPr>
          <w:rFonts w:cs="Tahoma"/>
          <w:b/>
          <w:bCs/>
        </w:rPr>
        <w:t>diciembre</w:t>
      </w:r>
      <w:r w:rsidR="00664420" w:rsidRPr="007570A4">
        <w:rPr>
          <w:rFonts w:cs="Tahoma"/>
          <w:b/>
          <w:bCs/>
        </w:rPr>
        <w:t xml:space="preserve"> de dos mil </w:t>
      </w:r>
      <w:r w:rsidR="0027191C" w:rsidRPr="007570A4">
        <w:rPr>
          <w:rFonts w:cs="Tahoma"/>
          <w:b/>
          <w:bCs/>
        </w:rPr>
        <w:t>veintic</w:t>
      </w:r>
      <w:r w:rsidR="00EC2C11" w:rsidRPr="007570A4">
        <w:rPr>
          <w:rFonts w:cs="Tahoma"/>
          <w:b/>
          <w:bCs/>
        </w:rPr>
        <w:t>uatr</w:t>
      </w:r>
      <w:r w:rsidR="0027191C" w:rsidRPr="007570A4">
        <w:rPr>
          <w:rFonts w:cs="Tahoma"/>
          <w:b/>
          <w:bCs/>
        </w:rPr>
        <w:t>o</w:t>
      </w:r>
      <w:r w:rsidR="00664420" w:rsidRPr="007570A4">
        <w:rPr>
          <w:rFonts w:cs="Tahoma"/>
        </w:rPr>
        <w:t xml:space="preserve">, </w:t>
      </w:r>
      <w:r w:rsidRPr="007570A4">
        <w:rPr>
          <w:b/>
          <w:bCs/>
        </w:rPr>
        <w:t>LA PARTE RECURRENTE</w:t>
      </w:r>
      <w:r w:rsidR="00664420" w:rsidRPr="007570A4">
        <w:rPr>
          <w:rFonts w:cs="Tahoma"/>
        </w:rPr>
        <w:t xml:space="preserve"> presentó una solicitud de acceso a la información pública </w:t>
      </w:r>
      <w:r w:rsidR="001F3515" w:rsidRPr="007570A4">
        <w:rPr>
          <w:rFonts w:cs="Tahoma"/>
        </w:rPr>
        <w:t xml:space="preserve">ante el </w:t>
      </w:r>
      <w:r w:rsidR="001F3515" w:rsidRPr="007570A4">
        <w:rPr>
          <w:rFonts w:cs="Tahoma"/>
          <w:b/>
          <w:bCs/>
        </w:rPr>
        <w:t>SUJETO OBLIGADO</w:t>
      </w:r>
      <w:r w:rsidR="001F3515" w:rsidRPr="007570A4">
        <w:rPr>
          <w:rFonts w:cs="Tahoma"/>
        </w:rPr>
        <w:t xml:space="preserve">, </w:t>
      </w:r>
      <w:r w:rsidR="00664420" w:rsidRPr="007570A4">
        <w:rPr>
          <w:rFonts w:cs="Tahoma"/>
        </w:rPr>
        <w:t>a través del Sistema de Acceso a la Información Mexiquense</w:t>
      </w:r>
      <w:r w:rsidRPr="007570A4">
        <w:rPr>
          <w:rFonts w:cs="Tahoma"/>
        </w:rPr>
        <w:t xml:space="preserve"> </w:t>
      </w:r>
      <w:r w:rsidR="009A2D78" w:rsidRPr="007570A4">
        <w:rPr>
          <w:rFonts w:cs="Tahoma"/>
        </w:rPr>
        <w:t>(</w:t>
      </w:r>
      <w:r w:rsidRPr="007570A4">
        <w:rPr>
          <w:rFonts w:cs="Tahoma"/>
          <w:b/>
        </w:rPr>
        <w:t>SAIMEX</w:t>
      </w:r>
      <w:r w:rsidR="009A2D78" w:rsidRPr="007570A4">
        <w:rPr>
          <w:rFonts w:cs="Tahoma"/>
        </w:rPr>
        <w:t>). Dicha solicitud quedó</w:t>
      </w:r>
      <w:r w:rsidRPr="007570A4">
        <w:rPr>
          <w:rFonts w:cs="Tahoma"/>
        </w:rPr>
        <w:t xml:space="preserve"> registrada c</w:t>
      </w:r>
      <w:r w:rsidR="00664420" w:rsidRPr="007570A4">
        <w:rPr>
          <w:rFonts w:cs="Tahoma"/>
        </w:rPr>
        <w:t>on el número de folio</w:t>
      </w:r>
      <w:r w:rsidR="00664420" w:rsidRPr="007570A4">
        <w:rPr>
          <w:rFonts w:cs="Tahoma"/>
          <w:b/>
          <w:bCs/>
        </w:rPr>
        <w:t xml:space="preserve"> </w:t>
      </w:r>
      <w:r w:rsidR="00B35EB0" w:rsidRPr="007570A4">
        <w:rPr>
          <w:rFonts w:cs="Tahoma"/>
          <w:b/>
          <w:bCs/>
        </w:rPr>
        <w:t>00049/CEDIPIEM/IP/2024</w:t>
      </w:r>
      <w:r w:rsidR="0027191C" w:rsidRPr="007570A4">
        <w:rPr>
          <w:rFonts w:cs="Tahoma"/>
          <w:b/>
          <w:bCs/>
        </w:rPr>
        <w:t xml:space="preserve"> </w:t>
      </w:r>
      <w:r w:rsidR="002A3601" w:rsidRPr="007570A4">
        <w:rPr>
          <w:rFonts w:cs="Tahoma"/>
        </w:rPr>
        <w:t xml:space="preserve">y en ella </w:t>
      </w:r>
      <w:r w:rsidR="009A2D78" w:rsidRPr="007570A4">
        <w:rPr>
          <w:rFonts w:cs="Tahoma"/>
        </w:rPr>
        <w:t>se requirió la siguiente información:</w:t>
      </w:r>
    </w:p>
    <w:p w14:paraId="0459D6AC" w14:textId="77777777" w:rsidR="00664420" w:rsidRPr="007570A4" w:rsidRDefault="00664420" w:rsidP="00106A3C">
      <w:pPr>
        <w:tabs>
          <w:tab w:val="left" w:pos="4667"/>
        </w:tabs>
        <w:spacing w:line="240" w:lineRule="auto"/>
        <w:ind w:left="567" w:right="567"/>
        <w:rPr>
          <w:rFonts w:cs="Tahoma"/>
          <w:b/>
          <w:bCs/>
        </w:rPr>
      </w:pPr>
    </w:p>
    <w:p w14:paraId="64B27DE3" w14:textId="5AFA8A20" w:rsidR="00664420" w:rsidRPr="007570A4" w:rsidRDefault="0027191C" w:rsidP="00EC2C11">
      <w:pPr>
        <w:tabs>
          <w:tab w:val="left" w:pos="4667"/>
        </w:tabs>
        <w:spacing w:line="240" w:lineRule="auto"/>
        <w:ind w:left="567" w:right="567"/>
        <w:rPr>
          <w:rFonts w:eastAsiaTheme="majorEastAsia" w:cstheme="majorBidi"/>
          <w:i/>
          <w:kern w:val="28"/>
          <w:szCs w:val="56"/>
        </w:rPr>
      </w:pPr>
      <w:r w:rsidRPr="007570A4">
        <w:rPr>
          <w:rFonts w:eastAsiaTheme="majorEastAsia" w:cstheme="majorBidi"/>
          <w:i/>
          <w:kern w:val="28"/>
          <w:szCs w:val="56"/>
        </w:rPr>
        <w:t>“</w:t>
      </w:r>
      <w:r w:rsidR="00EC2C11" w:rsidRPr="007570A4">
        <w:rPr>
          <w:rFonts w:eastAsiaTheme="majorEastAsia" w:cstheme="majorBidi"/>
          <w:i/>
          <w:kern w:val="28"/>
          <w:szCs w:val="56"/>
        </w:rPr>
        <w:t xml:space="preserve">Solicito me informe sobre el </w:t>
      </w:r>
      <w:proofErr w:type="spellStart"/>
      <w:r w:rsidR="00EC2C11" w:rsidRPr="007570A4">
        <w:rPr>
          <w:rFonts w:eastAsiaTheme="majorEastAsia" w:cstheme="majorBidi"/>
          <w:i/>
          <w:kern w:val="28"/>
          <w:szCs w:val="56"/>
        </w:rPr>
        <w:t>numero</w:t>
      </w:r>
      <w:proofErr w:type="spellEnd"/>
      <w:r w:rsidR="00EC2C11" w:rsidRPr="007570A4">
        <w:rPr>
          <w:rFonts w:eastAsiaTheme="majorEastAsia" w:cstheme="majorBidi"/>
          <w:i/>
          <w:kern w:val="28"/>
          <w:szCs w:val="56"/>
        </w:rPr>
        <w:t xml:space="preserve"> de proyectos y acciones implementados en el presente año para el desarrollo de las personas, pueblos y comunidades indígenas, </w:t>
      </w:r>
      <w:proofErr w:type="spellStart"/>
      <w:r w:rsidR="00EC2C11" w:rsidRPr="007570A4">
        <w:rPr>
          <w:rFonts w:eastAsiaTheme="majorEastAsia" w:cstheme="majorBidi"/>
          <w:i/>
          <w:kern w:val="28"/>
          <w:szCs w:val="56"/>
        </w:rPr>
        <w:t>asi</w:t>
      </w:r>
      <w:proofErr w:type="spellEnd"/>
      <w:r w:rsidR="00EC2C11" w:rsidRPr="007570A4">
        <w:rPr>
          <w:rFonts w:eastAsiaTheme="majorEastAsia" w:cstheme="majorBidi"/>
          <w:i/>
          <w:kern w:val="28"/>
          <w:szCs w:val="56"/>
        </w:rPr>
        <w:t xml:space="preserve"> como el nombre de los proyectos, la comunidad en donde se </w:t>
      </w:r>
      <w:proofErr w:type="spellStart"/>
      <w:r w:rsidR="00EC2C11" w:rsidRPr="007570A4">
        <w:rPr>
          <w:rFonts w:eastAsiaTheme="majorEastAsia" w:cstheme="majorBidi"/>
          <w:i/>
          <w:kern w:val="28"/>
          <w:szCs w:val="56"/>
        </w:rPr>
        <w:t>desarrollo</w:t>
      </w:r>
      <w:proofErr w:type="spellEnd"/>
      <w:r w:rsidR="00EC2C11" w:rsidRPr="007570A4">
        <w:rPr>
          <w:rFonts w:eastAsiaTheme="majorEastAsia" w:cstheme="majorBidi"/>
          <w:i/>
          <w:kern w:val="28"/>
          <w:szCs w:val="56"/>
        </w:rPr>
        <w:t xml:space="preserve">, </w:t>
      </w:r>
      <w:proofErr w:type="spellStart"/>
      <w:r w:rsidR="00EC2C11" w:rsidRPr="007570A4">
        <w:rPr>
          <w:rFonts w:eastAsiaTheme="majorEastAsia" w:cstheme="majorBidi"/>
          <w:i/>
          <w:kern w:val="28"/>
          <w:szCs w:val="56"/>
        </w:rPr>
        <w:t>numero</w:t>
      </w:r>
      <w:proofErr w:type="spellEnd"/>
      <w:r w:rsidR="00EC2C11" w:rsidRPr="007570A4">
        <w:rPr>
          <w:rFonts w:eastAsiaTheme="majorEastAsia" w:cstheme="majorBidi"/>
          <w:i/>
          <w:kern w:val="28"/>
          <w:szCs w:val="56"/>
        </w:rPr>
        <w:t xml:space="preserve"> de personas </w:t>
      </w:r>
      <w:proofErr w:type="spellStart"/>
      <w:r w:rsidR="00EC2C11" w:rsidRPr="007570A4">
        <w:rPr>
          <w:rFonts w:eastAsiaTheme="majorEastAsia" w:cstheme="majorBidi"/>
          <w:i/>
          <w:kern w:val="28"/>
          <w:szCs w:val="56"/>
        </w:rPr>
        <w:t>beneficianas</w:t>
      </w:r>
      <w:proofErr w:type="spellEnd"/>
      <w:r w:rsidR="00EC2C11" w:rsidRPr="007570A4">
        <w:rPr>
          <w:rFonts w:eastAsiaTheme="majorEastAsia" w:cstheme="majorBidi"/>
          <w:i/>
          <w:kern w:val="28"/>
          <w:szCs w:val="56"/>
        </w:rPr>
        <w:t>, objetivo de los mismos y todo documento generado en torno a los mismos.</w:t>
      </w:r>
      <w:r w:rsidRPr="007570A4">
        <w:rPr>
          <w:rFonts w:eastAsiaTheme="majorEastAsia" w:cstheme="majorBidi"/>
          <w:i/>
          <w:kern w:val="28"/>
          <w:szCs w:val="56"/>
        </w:rPr>
        <w:t>” (</w:t>
      </w:r>
      <w:proofErr w:type="gramStart"/>
      <w:r w:rsidRPr="007570A4">
        <w:rPr>
          <w:rFonts w:eastAsiaTheme="majorEastAsia" w:cstheme="majorBidi"/>
          <w:i/>
          <w:kern w:val="28"/>
          <w:szCs w:val="56"/>
        </w:rPr>
        <w:t>sic</w:t>
      </w:r>
      <w:proofErr w:type="gramEnd"/>
      <w:r w:rsidRPr="007570A4">
        <w:rPr>
          <w:rFonts w:eastAsiaTheme="majorEastAsia" w:cstheme="majorBidi"/>
          <w:i/>
          <w:kern w:val="28"/>
          <w:szCs w:val="56"/>
        </w:rPr>
        <w:t>)</w:t>
      </w:r>
    </w:p>
    <w:p w14:paraId="6D31FCA9" w14:textId="77777777" w:rsidR="00106A3C" w:rsidRPr="007570A4" w:rsidRDefault="00106A3C" w:rsidP="00106A3C">
      <w:pPr>
        <w:tabs>
          <w:tab w:val="left" w:pos="4667"/>
        </w:tabs>
        <w:spacing w:line="240" w:lineRule="auto"/>
        <w:ind w:left="567" w:right="567"/>
        <w:rPr>
          <w:rFonts w:cs="Tahoma"/>
          <w:bCs/>
          <w:i/>
          <w:szCs w:val="22"/>
        </w:rPr>
      </w:pPr>
    </w:p>
    <w:p w14:paraId="0BD6321D" w14:textId="56D9ABBC" w:rsidR="00664420" w:rsidRPr="007570A4" w:rsidRDefault="009A2D78" w:rsidP="009A2D78">
      <w:pPr>
        <w:tabs>
          <w:tab w:val="left" w:pos="4667"/>
        </w:tabs>
        <w:ind w:left="567" w:right="567"/>
        <w:rPr>
          <w:rFonts w:cs="Tahoma"/>
          <w:bCs/>
          <w:szCs w:val="22"/>
        </w:rPr>
      </w:pPr>
      <w:r w:rsidRPr="007570A4">
        <w:rPr>
          <w:rFonts w:cs="Tahoma"/>
          <w:b/>
          <w:bCs/>
          <w:szCs w:val="22"/>
        </w:rPr>
        <w:t>Modalidad de entrega</w:t>
      </w:r>
      <w:r w:rsidRPr="007570A4">
        <w:rPr>
          <w:rFonts w:cs="Tahoma"/>
          <w:bCs/>
          <w:szCs w:val="22"/>
        </w:rPr>
        <w:t>: a</w:t>
      </w:r>
      <w:r w:rsidR="00664420" w:rsidRPr="007570A4">
        <w:rPr>
          <w:rFonts w:cs="Tahoma"/>
          <w:bCs/>
          <w:i/>
          <w:szCs w:val="22"/>
        </w:rPr>
        <w:t xml:space="preserve"> través del </w:t>
      </w:r>
      <w:r w:rsidR="00664420" w:rsidRPr="007570A4">
        <w:rPr>
          <w:rFonts w:cs="Tahoma"/>
          <w:b/>
          <w:bCs/>
          <w:i/>
          <w:szCs w:val="22"/>
        </w:rPr>
        <w:t>SAIMEX</w:t>
      </w:r>
      <w:r w:rsidRPr="007570A4">
        <w:rPr>
          <w:rFonts w:cs="Tahoma"/>
          <w:bCs/>
          <w:i/>
          <w:szCs w:val="22"/>
        </w:rPr>
        <w:t>.</w:t>
      </w:r>
    </w:p>
    <w:p w14:paraId="334D2860" w14:textId="77777777" w:rsidR="00664420" w:rsidRPr="007570A4" w:rsidRDefault="00664420" w:rsidP="00664420">
      <w:pPr>
        <w:autoSpaceDE w:val="0"/>
        <w:autoSpaceDN w:val="0"/>
        <w:adjustRightInd w:val="0"/>
        <w:ind w:right="-28"/>
        <w:rPr>
          <w:rFonts w:cs="Tahoma"/>
          <w:bCs/>
          <w:i/>
          <w:szCs w:val="22"/>
        </w:rPr>
      </w:pPr>
    </w:p>
    <w:p w14:paraId="5AC1EE52" w14:textId="34C34E77" w:rsidR="00D036D3" w:rsidRPr="007570A4" w:rsidRDefault="00E37A3F" w:rsidP="00E37A3F">
      <w:pPr>
        <w:pStyle w:val="Ttulo3"/>
      </w:pPr>
      <w:bookmarkStart w:id="6" w:name="_Toc195090587"/>
      <w:r w:rsidRPr="007570A4">
        <w:lastRenderedPageBreak/>
        <w:t xml:space="preserve">b) </w:t>
      </w:r>
      <w:r w:rsidR="00D036D3" w:rsidRPr="007570A4">
        <w:t>Turno de la solicitud de información</w:t>
      </w:r>
      <w:bookmarkEnd w:id="6"/>
    </w:p>
    <w:p w14:paraId="7CEE6F8C" w14:textId="508A4933" w:rsidR="007D1C55" w:rsidRPr="007570A4" w:rsidRDefault="00D036D3" w:rsidP="00F112A4">
      <w:r w:rsidRPr="007570A4">
        <w:t xml:space="preserve">En cumplimiento al artículo 162 de la Ley de Transparencia y Acceso a la Información Pública del Estado de México y Municipios, el </w:t>
      </w:r>
      <w:r w:rsidR="00A54DFC" w:rsidRPr="007570A4">
        <w:rPr>
          <w:rFonts w:eastAsia="Palatino Linotype" w:cs="Palatino Linotype"/>
          <w:b/>
        </w:rPr>
        <w:t xml:space="preserve">dieciocho </w:t>
      </w:r>
      <w:r w:rsidRPr="007570A4">
        <w:rPr>
          <w:rFonts w:eastAsia="Palatino Linotype" w:cs="Palatino Linotype"/>
          <w:b/>
        </w:rPr>
        <w:t xml:space="preserve">de </w:t>
      </w:r>
      <w:r w:rsidR="00C14C5B" w:rsidRPr="007570A4">
        <w:rPr>
          <w:rFonts w:eastAsia="Palatino Linotype" w:cs="Palatino Linotype"/>
          <w:b/>
        </w:rPr>
        <w:t>diciembre</w:t>
      </w:r>
      <w:r w:rsidR="00A54DFC" w:rsidRPr="007570A4">
        <w:rPr>
          <w:rFonts w:eastAsia="Palatino Linotype" w:cs="Palatino Linotype"/>
          <w:b/>
        </w:rPr>
        <w:t xml:space="preserve"> </w:t>
      </w:r>
      <w:r w:rsidRPr="007570A4">
        <w:rPr>
          <w:rFonts w:eastAsia="Palatino Linotype" w:cs="Palatino Linotype"/>
          <w:b/>
        </w:rPr>
        <w:t xml:space="preserve">de dos mil </w:t>
      </w:r>
      <w:r w:rsidR="00A54DFC" w:rsidRPr="007570A4">
        <w:rPr>
          <w:rFonts w:eastAsia="Palatino Linotype" w:cs="Palatino Linotype"/>
          <w:b/>
        </w:rPr>
        <w:t>veinticuatro</w:t>
      </w:r>
      <w:r w:rsidRPr="007570A4">
        <w:t xml:space="preserve">, el Titular de la Unidad de Transparencia del </w:t>
      </w:r>
      <w:r w:rsidRPr="007570A4">
        <w:rPr>
          <w:b/>
        </w:rPr>
        <w:t>SUJETO OBLIGADO</w:t>
      </w:r>
      <w:r w:rsidRPr="007570A4">
        <w:t xml:space="preserve"> turnó la solicitud de información al</w:t>
      </w:r>
      <w:r w:rsidR="007D1C55" w:rsidRPr="007570A4">
        <w:t xml:space="preserve"> </w:t>
      </w:r>
      <w:r w:rsidRPr="007570A4">
        <w:t>servidor público habilitado que estimó pertinente</w:t>
      </w:r>
      <w:r w:rsidR="007D1C55" w:rsidRPr="007570A4">
        <w:t>.</w:t>
      </w:r>
    </w:p>
    <w:p w14:paraId="7B667FC9" w14:textId="77777777" w:rsidR="007D1C55" w:rsidRPr="007570A4" w:rsidRDefault="007D1C55" w:rsidP="00D036D3"/>
    <w:p w14:paraId="3212BA4D" w14:textId="062789D2" w:rsidR="00664420" w:rsidRPr="007570A4" w:rsidRDefault="00E37A3F" w:rsidP="00E37A3F">
      <w:pPr>
        <w:pStyle w:val="Ttulo3"/>
        <w:rPr>
          <w:rFonts w:eastAsia="Calibri"/>
          <w:lang w:eastAsia="en-US"/>
        </w:rPr>
      </w:pPr>
      <w:bookmarkStart w:id="7" w:name="_Toc195090588"/>
      <w:r w:rsidRPr="007570A4">
        <w:t xml:space="preserve">c) </w:t>
      </w:r>
      <w:r w:rsidR="00664420" w:rsidRPr="007570A4">
        <w:rPr>
          <w:lang w:val="es-ES"/>
        </w:rPr>
        <w:t xml:space="preserve">Respuesta </w:t>
      </w:r>
      <w:r w:rsidR="00664420" w:rsidRPr="007570A4">
        <w:rPr>
          <w:rFonts w:eastAsia="Calibri"/>
          <w:lang w:eastAsia="en-US"/>
        </w:rPr>
        <w:t>del Sujeto Obligado</w:t>
      </w:r>
      <w:bookmarkEnd w:id="7"/>
    </w:p>
    <w:p w14:paraId="79199CC1" w14:textId="3E338B90" w:rsidR="00664420" w:rsidRPr="007570A4" w:rsidRDefault="00664420" w:rsidP="00106A3C">
      <w:pPr>
        <w:pStyle w:val="Sinespaciado"/>
        <w:spacing w:line="360" w:lineRule="auto"/>
        <w:rPr>
          <w:lang w:val="es-ES"/>
        </w:rPr>
      </w:pPr>
      <w:r w:rsidRPr="007570A4">
        <w:rPr>
          <w:lang w:val="es-ES"/>
        </w:rPr>
        <w:t xml:space="preserve">El </w:t>
      </w:r>
      <w:r w:rsidR="00EF6ACF" w:rsidRPr="007570A4">
        <w:rPr>
          <w:b/>
          <w:bCs/>
          <w:lang w:val="es-ES"/>
        </w:rPr>
        <w:t>veinti</w:t>
      </w:r>
      <w:r w:rsidR="00A54DFC" w:rsidRPr="007570A4">
        <w:rPr>
          <w:b/>
          <w:bCs/>
          <w:lang w:val="es-ES"/>
        </w:rPr>
        <w:t>cuatro</w:t>
      </w:r>
      <w:r w:rsidRPr="007570A4">
        <w:rPr>
          <w:b/>
          <w:bCs/>
          <w:lang w:val="es-ES"/>
        </w:rPr>
        <w:t xml:space="preserve"> de </w:t>
      </w:r>
      <w:r w:rsidR="00EF6ACF" w:rsidRPr="007570A4">
        <w:rPr>
          <w:b/>
          <w:bCs/>
          <w:lang w:val="es-ES"/>
        </w:rPr>
        <w:t>enero</w:t>
      </w:r>
      <w:r w:rsidRPr="007570A4">
        <w:rPr>
          <w:b/>
          <w:bCs/>
          <w:lang w:val="es-ES"/>
        </w:rPr>
        <w:t xml:space="preserve"> de </w:t>
      </w:r>
      <w:bookmarkStart w:id="8" w:name="_Hlk192078270"/>
      <w:r w:rsidRPr="007570A4">
        <w:rPr>
          <w:b/>
          <w:bCs/>
          <w:lang w:val="es-ES"/>
        </w:rPr>
        <w:t xml:space="preserve">dos mil </w:t>
      </w:r>
      <w:r w:rsidR="00106A3C" w:rsidRPr="007570A4">
        <w:rPr>
          <w:b/>
          <w:bCs/>
          <w:lang w:val="es-ES"/>
        </w:rPr>
        <w:t>veintic</w:t>
      </w:r>
      <w:r w:rsidR="00EF6ACF" w:rsidRPr="007570A4">
        <w:rPr>
          <w:b/>
          <w:bCs/>
          <w:lang w:val="es-ES"/>
        </w:rPr>
        <w:t>inc</w:t>
      </w:r>
      <w:r w:rsidR="00106A3C" w:rsidRPr="007570A4">
        <w:rPr>
          <w:b/>
          <w:bCs/>
          <w:lang w:val="es-ES"/>
        </w:rPr>
        <w:t>o</w:t>
      </w:r>
      <w:bookmarkEnd w:id="8"/>
      <w:r w:rsidRPr="007570A4">
        <w:rPr>
          <w:lang w:val="es-ES"/>
        </w:rPr>
        <w:t xml:space="preserve">, </w:t>
      </w:r>
      <w:r w:rsidR="00F07EE6" w:rsidRPr="007570A4">
        <w:rPr>
          <w:lang w:val="es-ES"/>
        </w:rPr>
        <w:t xml:space="preserve">el Titular de la Unidad de Transparencia del </w:t>
      </w:r>
      <w:r w:rsidR="00F07EE6" w:rsidRPr="007570A4">
        <w:rPr>
          <w:b/>
          <w:lang w:val="es-ES"/>
        </w:rPr>
        <w:t>SUJETO OBLIGADO</w:t>
      </w:r>
      <w:r w:rsidR="00F07EE6" w:rsidRPr="007570A4">
        <w:rPr>
          <w:lang w:val="es-ES"/>
        </w:rPr>
        <w:t xml:space="preserve"> notificó la siguiente respuesta a través del </w:t>
      </w:r>
      <w:r w:rsidRPr="007570A4">
        <w:rPr>
          <w:lang w:val="es-ES"/>
        </w:rPr>
        <w:t>SAIMEX</w:t>
      </w:r>
      <w:r w:rsidR="00F07EE6" w:rsidRPr="007570A4">
        <w:rPr>
          <w:lang w:val="es-ES"/>
        </w:rPr>
        <w:t>:</w:t>
      </w:r>
    </w:p>
    <w:p w14:paraId="669F7EFD" w14:textId="77777777" w:rsidR="00664420" w:rsidRPr="007570A4" w:rsidRDefault="00664420" w:rsidP="00664420">
      <w:pPr>
        <w:tabs>
          <w:tab w:val="left" w:pos="4667"/>
        </w:tabs>
        <w:ind w:left="567" w:right="567"/>
        <w:rPr>
          <w:rFonts w:cs="Tahoma"/>
          <w:b/>
          <w:bCs/>
        </w:rPr>
      </w:pPr>
    </w:p>
    <w:p w14:paraId="4724BDD6" w14:textId="77777777" w:rsidR="00A54DFC" w:rsidRPr="007570A4" w:rsidRDefault="00A54DFC" w:rsidP="00A54DFC">
      <w:pPr>
        <w:pStyle w:val="Puesto"/>
        <w:jc w:val="right"/>
      </w:pPr>
      <w:r w:rsidRPr="007570A4">
        <w:t>Metepec, México a 24 de Enero de 2025</w:t>
      </w:r>
    </w:p>
    <w:p w14:paraId="679396C1" w14:textId="77777777" w:rsidR="00A54DFC" w:rsidRPr="007570A4" w:rsidRDefault="00A54DFC" w:rsidP="00A54DFC">
      <w:pPr>
        <w:pStyle w:val="Puesto"/>
        <w:jc w:val="right"/>
      </w:pPr>
      <w:r w:rsidRPr="007570A4">
        <w:t>Nombre del solicitante: C. Solicitante</w:t>
      </w:r>
    </w:p>
    <w:p w14:paraId="240B460D" w14:textId="77777777" w:rsidR="00A54DFC" w:rsidRPr="007570A4" w:rsidRDefault="00A54DFC" w:rsidP="00A54DFC">
      <w:pPr>
        <w:pStyle w:val="Puesto"/>
        <w:jc w:val="right"/>
      </w:pPr>
      <w:r w:rsidRPr="007570A4">
        <w:t>Folio de la solicitud: 00049/CEDIPIEM/IP/2024</w:t>
      </w:r>
    </w:p>
    <w:p w14:paraId="6D0913A6" w14:textId="77777777" w:rsidR="00F112A4" w:rsidRPr="007570A4" w:rsidRDefault="00F112A4" w:rsidP="00F112A4"/>
    <w:p w14:paraId="5F8B35B1" w14:textId="77777777" w:rsidR="00A54DFC" w:rsidRPr="007570A4" w:rsidRDefault="00A54DFC" w:rsidP="00A54DFC">
      <w:pPr>
        <w:pStyle w:val="Puesto"/>
      </w:pPr>
      <w:r w:rsidRPr="007570A4">
        <w:t>En respuesta a la solicitud recibida, nos permitimos hacer de su conocimiento que con fundamento en el artículo 53, Fracciones: II, V y VI de la Ley de Transparencia y Acceso a la Información Pública del Estado de México y Municipios, le contestamos que:</w:t>
      </w:r>
    </w:p>
    <w:p w14:paraId="1043AAF6" w14:textId="77777777" w:rsidR="00F112A4" w:rsidRPr="007570A4" w:rsidRDefault="00F112A4" w:rsidP="00F112A4"/>
    <w:p w14:paraId="7A97A063" w14:textId="77777777" w:rsidR="00A54DFC" w:rsidRPr="007570A4" w:rsidRDefault="00A54DFC" w:rsidP="00A54DFC">
      <w:pPr>
        <w:pStyle w:val="Puesto"/>
      </w:pPr>
      <w:r w:rsidRPr="007570A4">
        <w:t>Se anexa oficio número CEDIPIEM/UT/49/2024 de fecha 22 de enero de 2024 y anexos.</w:t>
      </w:r>
    </w:p>
    <w:p w14:paraId="0F026953" w14:textId="77777777" w:rsidR="00F112A4" w:rsidRPr="007570A4" w:rsidRDefault="00F112A4" w:rsidP="00F112A4"/>
    <w:p w14:paraId="25F0F50C" w14:textId="77777777" w:rsidR="00A54DFC" w:rsidRPr="007570A4" w:rsidRDefault="00A54DFC" w:rsidP="00A54DFC">
      <w:pPr>
        <w:pStyle w:val="Puesto"/>
      </w:pPr>
      <w:r w:rsidRPr="007570A4">
        <w:t>ATENTAMENTE</w:t>
      </w:r>
    </w:p>
    <w:p w14:paraId="6A8F5357" w14:textId="77777777" w:rsidR="00F112A4" w:rsidRPr="007570A4" w:rsidRDefault="00F112A4" w:rsidP="00F112A4"/>
    <w:p w14:paraId="042FE73D" w14:textId="27F5833C" w:rsidR="00F07EE6" w:rsidRPr="007570A4" w:rsidRDefault="00A54DFC" w:rsidP="00A54DFC">
      <w:pPr>
        <w:pStyle w:val="Puesto"/>
      </w:pPr>
      <w:r w:rsidRPr="007570A4">
        <w:t>Mtro. Carmelo Rosales Valle</w:t>
      </w:r>
    </w:p>
    <w:p w14:paraId="5D11024C" w14:textId="77777777" w:rsidR="00664420" w:rsidRPr="007570A4" w:rsidRDefault="00664420" w:rsidP="00664420">
      <w:pPr>
        <w:autoSpaceDE w:val="0"/>
        <w:autoSpaceDN w:val="0"/>
        <w:adjustRightInd w:val="0"/>
        <w:ind w:right="-28"/>
        <w:rPr>
          <w:rFonts w:cs="Tahoma"/>
          <w:bCs/>
          <w:szCs w:val="22"/>
        </w:rPr>
      </w:pPr>
    </w:p>
    <w:p w14:paraId="70920289" w14:textId="50B4E852" w:rsidR="00664420" w:rsidRPr="007570A4" w:rsidRDefault="00F07EE6" w:rsidP="00664420">
      <w:pPr>
        <w:autoSpaceDE w:val="0"/>
        <w:autoSpaceDN w:val="0"/>
        <w:adjustRightInd w:val="0"/>
        <w:ind w:right="-28"/>
        <w:rPr>
          <w:rFonts w:cs="Tahoma"/>
          <w:bCs/>
          <w:szCs w:val="22"/>
          <w:lang w:val="es-ES"/>
        </w:rPr>
      </w:pPr>
      <w:r w:rsidRPr="007570A4">
        <w:rPr>
          <w:rFonts w:cs="Tahoma"/>
          <w:bCs/>
          <w:szCs w:val="22"/>
          <w:lang w:val="es-ES"/>
        </w:rPr>
        <w:t xml:space="preserve">Asimismo, </w:t>
      </w:r>
      <w:r w:rsidRPr="007570A4">
        <w:rPr>
          <w:rFonts w:cs="Tahoma"/>
          <w:b/>
          <w:szCs w:val="22"/>
          <w:lang w:val="es-ES"/>
        </w:rPr>
        <w:t xml:space="preserve">EL SUJETO OBLIGADO </w:t>
      </w:r>
      <w:r w:rsidRPr="007570A4">
        <w:rPr>
          <w:rFonts w:cs="Tahoma"/>
          <w:bCs/>
          <w:szCs w:val="22"/>
          <w:lang w:val="es-ES"/>
        </w:rPr>
        <w:t xml:space="preserve">adjuntó a su respuesta </w:t>
      </w:r>
      <w:r w:rsidR="00A54DFC" w:rsidRPr="007570A4">
        <w:rPr>
          <w:rFonts w:cs="Tahoma"/>
          <w:bCs/>
          <w:szCs w:val="22"/>
          <w:lang w:val="es-ES"/>
        </w:rPr>
        <w:t>los</w:t>
      </w:r>
      <w:r w:rsidRPr="007570A4">
        <w:rPr>
          <w:rFonts w:cs="Tahoma"/>
          <w:bCs/>
          <w:szCs w:val="22"/>
          <w:lang w:val="es-ES"/>
        </w:rPr>
        <w:t xml:space="preserve"> archivo</w:t>
      </w:r>
      <w:r w:rsidR="00A54DFC" w:rsidRPr="007570A4">
        <w:rPr>
          <w:rFonts w:cs="Tahoma"/>
          <w:bCs/>
          <w:szCs w:val="22"/>
          <w:lang w:val="es-ES"/>
        </w:rPr>
        <w:t>s</w:t>
      </w:r>
      <w:r w:rsidRPr="007570A4">
        <w:rPr>
          <w:rFonts w:cs="Tahoma"/>
          <w:bCs/>
          <w:szCs w:val="22"/>
          <w:lang w:val="es-ES"/>
        </w:rPr>
        <w:t xml:space="preserve"> electrónico</w:t>
      </w:r>
      <w:r w:rsidR="00A54DFC" w:rsidRPr="007570A4">
        <w:rPr>
          <w:rFonts w:cs="Tahoma"/>
          <w:bCs/>
          <w:szCs w:val="22"/>
          <w:lang w:val="es-ES"/>
        </w:rPr>
        <w:t>s</w:t>
      </w:r>
      <w:r w:rsidRPr="007570A4">
        <w:rPr>
          <w:rFonts w:cs="Tahoma"/>
          <w:bCs/>
          <w:szCs w:val="22"/>
          <w:lang w:val="es-ES"/>
        </w:rPr>
        <w:t xml:space="preserve"> </w:t>
      </w:r>
      <w:r w:rsidR="00EF6ACF" w:rsidRPr="007570A4">
        <w:rPr>
          <w:rFonts w:cs="Tahoma"/>
          <w:bCs/>
          <w:szCs w:val="22"/>
          <w:lang w:val="es-ES"/>
        </w:rPr>
        <w:t>siguiente</w:t>
      </w:r>
      <w:r w:rsidR="00A54DFC" w:rsidRPr="007570A4">
        <w:rPr>
          <w:rFonts w:cs="Tahoma"/>
          <w:bCs/>
          <w:szCs w:val="22"/>
          <w:lang w:val="es-ES"/>
        </w:rPr>
        <w:t>s</w:t>
      </w:r>
      <w:r w:rsidR="00EF6ACF" w:rsidRPr="007570A4">
        <w:rPr>
          <w:rFonts w:cs="Tahoma"/>
          <w:bCs/>
          <w:szCs w:val="22"/>
          <w:lang w:val="es-ES"/>
        </w:rPr>
        <w:t>:</w:t>
      </w:r>
    </w:p>
    <w:p w14:paraId="789D5A6C" w14:textId="77777777" w:rsidR="006E3FD1" w:rsidRPr="007570A4" w:rsidRDefault="006E3FD1" w:rsidP="00664420">
      <w:pPr>
        <w:autoSpaceDE w:val="0"/>
        <w:autoSpaceDN w:val="0"/>
        <w:adjustRightInd w:val="0"/>
        <w:ind w:right="-28"/>
        <w:rPr>
          <w:rFonts w:cs="Tahoma"/>
          <w:bCs/>
          <w:szCs w:val="22"/>
          <w:lang w:val="es-ES"/>
        </w:rPr>
      </w:pPr>
    </w:p>
    <w:p w14:paraId="04B4C8BB" w14:textId="5FC8684F" w:rsidR="006E3FD1" w:rsidRPr="007570A4" w:rsidRDefault="006E3FD1" w:rsidP="00F112A4">
      <w:pPr>
        <w:pStyle w:val="Prrafodelista"/>
        <w:numPr>
          <w:ilvl w:val="0"/>
          <w:numId w:val="24"/>
        </w:numPr>
        <w:autoSpaceDE w:val="0"/>
        <w:autoSpaceDN w:val="0"/>
        <w:adjustRightInd w:val="0"/>
        <w:ind w:right="-28"/>
        <w:rPr>
          <w:rFonts w:cs="Tahoma"/>
          <w:bCs/>
          <w:szCs w:val="22"/>
          <w:lang w:val="es-ES"/>
        </w:rPr>
      </w:pPr>
      <w:r w:rsidRPr="007570A4">
        <w:rPr>
          <w:rFonts w:cs="Tahoma"/>
          <w:b/>
          <w:bCs/>
          <w:i/>
          <w:szCs w:val="22"/>
          <w:lang w:val="es-ES"/>
        </w:rPr>
        <w:lastRenderedPageBreak/>
        <w:t>CEDIPIEM - UT - 49 - 2024.pdf</w:t>
      </w:r>
      <w:r w:rsidRPr="007570A4">
        <w:rPr>
          <w:rFonts w:cs="Tahoma"/>
          <w:bCs/>
          <w:szCs w:val="22"/>
          <w:lang w:val="es-ES"/>
        </w:rPr>
        <w:t xml:space="preserve">: Consta de 5 páginas, relativas al oficio No. CEDIPIEM/UT/49/2024, de 22 de enero de 2025, a través del cual se da respuesta formal a la solicitud. </w:t>
      </w:r>
      <w:r w:rsidRPr="007570A4">
        <w:rPr>
          <w:rFonts w:cs="Tahoma"/>
          <w:b/>
          <w:bCs/>
          <w:szCs w:val="22"/>
          <w:lang w:val="es-ES"/>
        </w:rPr>
        <w:t>EL SUJETO OBLIGADO</w:t>
      </w:r>
      <w:r w:rsidRPr="007570A4">
        <w:rPr>
          <w:rFonts w:cs="Tahoma"/>
          <w:bCs/>
          <w:szCs w:val="22"/>
          <w:lang w:val="es-ES"/>
        </w:rPr>
        <w:t xml:space="preserve"> informa que realizó 16,579 acciones que impactaron directamente a la población indígena, y refiere anexar soportes documentales de cada acción. En cuanto al requerimiento relacionado con la documentación generada en torno a los mismos programas, refiere que el volumen de la misma, excede la capacidad técnica y humana para la elaboración de las versiones públicas y su envío de forma</w:t>
      </w:r>
      <w:r w:rsidRPr="007570A4">
        <w:t xml:space="preserve"> </w:t>
      </w:r>
      <w:r w:rsidRPr="007570A4">
        <w:rPr>
          <w:rFonts w:cs="Tahoma"/>
          <w:bCs/>
          <w:szCs w:val="22"/>
          <w:lang w:val="es-ES"/>
        </w:rPr>
        <w:t>electrónica; por tal motivo, puede consultarla de manera directa el día lune</w:t>
      </w:r>
      <w:r w:rsidR="00C31649">
        <w:rPr>
          <w:rFonts w:cs="Tahoma"/>
          <w:bCs/>
          <w:szCs w:val="22"/>
          <w:lang w:val="es-ES"/>
        </w:rPr>
        <w:t>s 27 de</w:t>
      </w:r>
      <w:bookmarkStart w:id="9" w:name="_GoBack"/>
      <w:bookmarkEnd w:id="9"/>
      <w:r w:rsidRPr="007570A4">
        <w:rPr>
          <w:rFonts w:cs="Tahoma"/>
          <w:bCs/>
          <w:szCs w:val="22"/>
          <w:lang w:val="es-ES"/>
        </w:rPr>
        <w:t xml:space="preserve"> enero del año en curso, en un horario de 11:00 a.m. a 15:00 p.m. en la oficina… </w:t>
      </w:r>
      <w:r w:rsidRPr="007570A4">
        <w:rPr>
          <w:rFonts w:cs="Tahoma"/>
          <w:bCs/>
          <w:szCs w:val="22"/>
        </w:rPr>
        <w:t>donde será atenido por el servidor público…</w:t>
      </w:r>
    </w:p>
    <w:p w14:paraId="04BA98A6" w14:textId="77777777" w:rsidR="006F5533" w:rsidRPr="007570A4" w:rsidRDefault="006F5533" w:rsidP="00664420">
      <w:pPr>
        <w:autoSpaceDE w:val="0"/>
        <w:autoSpaceDN w:val="0"/>
        <w:adjustRightInd w:val="0"/>
        <w:ind w:right="-28"/>
        <w:rPr>
          <w:rFonts w:cs="Tahoma"/>
          <w:bCs/>
          <w:szCs w:val="22"/>
          <w:lang w:val="es-ES"/>
        </w:rPr>
      </w:pPr>
    </w:p>
    <w:p w14:paraId="64E89AFE" w14:textId="0E465F0C" w:rsidR="00A54DFC" w:rsidRPr="007570A4" w:rsidRDefault="00A54DFC" w:rsidP="00F112A4">
      <w:pPr>
        <w:pStyle w:val="Prrafodelista"/>
        <w:numPr>
          <w:ilvl w:val="0"/>
          <w:numId w:val="24"/>
        </w:numPr>
        <w:autoSpaceDE w:val="0"/>
        <w:autoSpaceDN w:val="0"/>
        <w:adjustRightInd w:val="0"/>
        <w:ind w:right="-28"/>
        <w:rPr>
          <w:rFonts w:cs="Tahoma"/>
          <w:bCs/>
          <w:szCs w:val="22"/>
          <w:lang w:val="es-ES"/>
        </w:rPr>
      </w:pPr>
      <w:r w:rsidRPr="007570A4">
        <w:rPr>
          <w:rFonts w:cs="Tahoma"/>
          <w:b/>
          <w:bCs/>
          <w:i/>
          <w:szCs w:val="22"/>
          <w:lang w:val="es-ES"/>
        </w:rPr>
        <w:t>CEDIPIEM - 049 - PP - CDPIN - JORNADAS COMUNITARIAS.pdf</w:t>
      </w:r>
      <w:r w:rsidRPr="007570A4">
        <w:rPr>
          <w:rFonts w:cs="Tahoma"/>
          <w:bCs/>
          <w:szCs w:val="22"/>
          <w:lang w:val="es-ES"/>
        </w:rPr>
        <w:t xml:space="preserve">: </w:t>
      </w:r>
      <w:bookmarkStart w:id="10" w:name="_Hlk192529111"/>
      <w:r w:rsidRPr="007570A4">
        <w:rPr>
          <w:rFonts w:cs="Tahoma"/>
          <w:bCs/>
          <w:szCs w:val="22"/>
          <w:lang w:val="es-ES"/>
        </w:rPr>
        <w:t>consta de 1 página, relativa al oficio No. CEDIPIEM/UT/49/2024, del proyecto “Concertación para el desarrollo de los pueblos indígenas” en donde se advierte una tabla con los rubros n° consecutivo, lugar en donde se realizó, nombre de la acción y número de personas beneficiadas.</w:t>
      </w:r>
      <w:r w:rsidRPr="007570A4">
        <w:rPr>
          <w:rFonts w:cs="Tahoma"/>
          <w:bCs/>
          <w:szCs w:val="22"/>
          <w:lang w:val="es-ES"/>
        </w:rPr>
        <w:cr/>
      </w:r>
      <w:bookmarkEnd w:id="10"/>
    </w:p>
    <w:p w14:paraId="4A8EFFA1" w14:textId="1A36B44B" w:rsidR="00A54DFC" w:rsidRPr="007570A4" w:rsidRDefault="00A54DFC" w:rsidP="00F112A4">
      <w:pPr>
        <w:pStyle w:val="Prrafodelista"/>
        <w:numPr>
          <w:ilvl w:val="0"/>
          <w:numId w:val="24"/>
        </w:numPr>
        <w:autoSpaceDE w:val="0"/>
        <w:autoSpaceDN w:val="0"/>
        <w:adjustRightInd w:val="0"/>
        <w:ind w:right="-28"/>
        <w:rPr>
          <w:rFonts w:cs="Tahoma"/>
          <w:bCs/>
          <w:szCs w:val="22"/>
          <w:lang w:val="es-ES"/>
        </w:rPr>
      </w:pPr>
      <w:r w:rsidRPr="007570A4">
        <w:rPr>
          <w:rFonts w:cs="Tahoma"/>
          <w:b/>
          <w:bCs/>
          <w:i/>
          <w:szCs w:val="22"/>
          <w:lang w:val="es-ES"/>
        </w:rPr>
        <w:t>CEDIPIEM - 049 - PP CPI ASESORIA Y ORIENTACION LEGAL.pdf</w:t>
      </w:r>
      <w:r w:rsidR="006E5CFC" w:rsidRPr="007570A4">
        <w:rPr>
          <w:rFonts w:cs="Tahoma"/>
          <w:bCs/>
          <w:szCs w:val="22"/>
          <w:lang w:val="es-ES"/>
        </w:rPr>
        <w:t>: consta de 1 página, relativa al oficio No. CEDIPIEM/UT/49/2024, del proyecto “Capacitación a la población indígena” en donde se advierte una tabla con los rubros lugar en donde se realizó, nombre de la acción y número de personas beneficiadas.</w:t>
      </w:r>
      <w:r w:rsidR="006E5CFC" w:rsidRPr="007570A4">
        <w:rPr>
          <w:rFonts w:cs="Tahoma"/>
          <w:bCs/>
          <w:szCs w:val="22"/>
          <w:lang w:val="es-ES"/>
        </w:rPr>
        <w:cr/>
      </w:r>
    </w:p>
    <w:p w14:paraId="6AF198E7" w14:textId="41229676" w:rsidR="00A54DFC" w:rsidRPr="007570A4" w:rsidRDefault="00A54DFC" w:rsidP="00F112A4">
      <w:pPr>
        <w:pStyle w:val="Prrafodelista"/>
        <w:numPr>
          <w:ilvl w:val="0"/>
          <w:numId w:val="24"/>
        </w:numPr>
        <w:autoSpaceDE w:val="0"/>
        <w:autoSpaceDN w:val="0"/>
        <w:adjustRightInd w:val="0"/>
        <w:ind w:right="-28"/>
        <w:rPr>
          <w:rFonts w:cs="Tahoma"/>
          <w:bCs/>
          <w:szCs w:val="22"/>
          <w:lang w:val="es-ES"/>
        </w:rPr>
      </w:pPr>
      <w:r w:rsidRPr="007570A4">
        <w:rPr>
          <w:rFonts w:cs="Tahoma"/>
          <w:b/>
          <w:bCs/>
          <w:i/>
          <w:szCs w:val="22"/>
          <w:lang w:val="es-ES"/>
        </w:rPr>
        <w:t>CEDIPIEM - 049 - PDS - BCI - APOYOS - ECONOMICOS - ESPECIE.pdf</w:t>
      </w:r>
      <w:r w:rsidR="006E5CFC" w:rsidRPr="007570A4">
        <w:rPr>
          <w:rFonts w:cs="Tahoma"/>
          <w:bCs/>
          <w:szCs w:val="22"/>
          <w:lang w:val="es-ES"/>
        </w:rPr>
        <w:t xml:space="preserve">: consta de 1 página, relativa al oficio No. CEDIPIEM/UT/49/2024, del proyecto “Concertación para el desarrollo de los pueblos indígenas” en donde se advierte una tabla con los rubros n° consecutivo, lugar en donde se realizó, nombre de la acción y número de </w:t>
      </w:r>
      <w:r w:rsidR="006E5CFC" w:rsidRPr="007570A4">
        <w:rPr>
          <w:rFonts w:cs="Tahoma"/>
          <w:bCs/>
          <w:szCs w:val="22"/>
          <w:lang w:val="es-ES"/>
        </w:rPr>
        <w:lastRenderedPageBreak/>
        <w:t>personas beneficiadas.</w:t>
      </w:r>
      <w:r w:rsidR="006E5CFC" w:rsidRPr="007570A4">
        <w:rPr>
          <w:rFonts w:cs="Tahoma"/>
          <w:bCs/>
          <w:szCs w:val="22"/>
          <w:lang w:val="es-ES"/>
        </w:rPr>
        <w:cr/>
      </w:r>
    </w:p>
    <w:p w14:paraId="5183D8D1" w14:textId="72C0D619" w:rsidR="00A54DFC" w:rsidRPr="007570A4" w:rsidRDefault="00A54DFC" w:rsidP="00F112A4">
      <w:pPr>
        <w:pStyle w:val="Prrafodelista"/>
        <w:numPr>
          <w:ilvl w:val="0"/>
          <w:numId w:val="24"/>
        </w:numPr>
        <w:autoSpaceDE w:val="0"/>
        <w:autoSpaceDN w:val="0"/>
        <w:adjustRightInd w:val="0"/>
        <w:ind w:right="-28"/>
        <w:rPr>
          <w:rFonts w:cs="Tahoma"/>
          <w:bCs/>
          <w:szCs w:val="22"/>
          <w:lang w:val="es-ES"/>
        </w:rPr>
      </w:pPr>
      <w:r w:rsidRPr="007570A4">
        <w:rPr>
          <w:rFonts w:cs="Tahoma"/>
          <w:b/>
          <w:bCs/>
          <w:i/>
          <w:szCs w:val="22"/>
          <w:lang w:val="es-ES"/>
        </w:rPr>
        <w:t>CEDIPIEM - 049 - PP CPI PLATICAS PREVENCION DE EMBARAZO.pdf</w:t>
      </w:r>
      <w:r w:rsidR="006F5533" w:rsidRPr="007570A4">
        <w:rPr>
          <w:rFonts w:cs="Tahoma"/>
          <w:b/>
          <w:bCs/>
          <w:i/>
          <w:szCs w:val="22"/>
          <w:lang w:val="es-ES"/>
        </w:rPr>
        <w:t xml:space="preserve">: </w:t>
      </w:r>
      <w:bookmarkStart w:id="11" w:name="_Hlk192529893"/>
      <w:r w:rsidR="006F5533" w:rsidRPr="007570A4">
        <w:rPr>
          <w:rFonts w:cs="Tahoma"/>
          <w:bCs/>
          <w:szCs w:val="22"/>
          <w:lang w:val="es-ES"/>
        </w:rPr>
        <w:t>consta de 1 página, relativa al oficio No. CEDIPIEM/UT/49/2024, del proyecto “Capacitación a la población indígena.” en donde se advierte una tabla con los rubros</w:t>
      </w:r>
      <w:r w:rsidR="006250D7" w:rsidRPr="007570A4">
        <w:rPr>
          <w:rFonts w:cs="Tahoma"/>
          <w:bCs/>
          <w:szCs w:val="22"/>
          <w:lang w:val="es-ES"/>
        </w:rPr>
        <w:t xml:space="preserve"> de</w:t>
      </w:r>
      <w:r w:rsidR="006F5533" w:rsidRPr="007570A4">
        <w:rPr>
          <w:rFonts w:cs="Tahoma"/>
          <w:bCs/>
          <w:szCs w:val="22"/>
          <w:lang w:val="es-ES"/>
        </w:rPr>
        <w:t xml:space="preserve"> lugar en donde se realizó, nombre de la acción y número de personas beneficiadas.</w:t>
      </w:r>
      <w:r w:rsidR="006F5533" w:rsidRPr="007570A4">
        <w:rPr>
          <w:rFonts w:cs="Tahoma"/>
          <w:bCs/>
          <w:szCs w:val="22"/>
          <w:lang w:val="es-ES"/>
        </w:rPr>
        <w:cr/>
      </w:r>
      <w:bookmarkEnd w:id="11"/>
    </w:p>
    <w:p w14:paraId="2D61D30B" w14:textId="08481FFB" w:rsidR="006250D7" w:rsidRPr="007570A4" w:rsidRDefault="00A54DFC" w:rsidP="00F112A4">
      <w:pPr>
        <w:pStyle w:val="Prrafodelista"/>
        <w:numPr>
          <w:ilvl w:val="0"/>
          <w:numId w:val="24"/>
        </w:numPr>
        <w:autoSpaceDE w:val="0"/>
        <w:autoSpaceDN w:val="0"/>
        <w:adjustRightInd w:val="0"/>
        <w:ind w:right="-28"/>
        <w:rPr>
          <w:rFonts w:cs="Tahoma"/>
          <w:bCs/>
          <w:szCs w:val="22"/>
          <w:lang w:val="es-ES"/>
        </w:rPr>
      </w:pPr>
      <w:r w:rsidRPr="007570A4">
        <w:rPr>
          <w:rFonts w:cs="Tahoma"/>
          <w:b/>
          <w:bCs/>
          <w:i/>
          <w:szCs w:val="22"/>
          <w:lang w:val="es-ES"/>
        </w:rPr>
        <w:t>CEDIPIEM - 049 - PDS - DIB - PROYECTOS PRODUCTIVOS.pdf</w:t>
      </w:r>
      <w:r w:rsidR="006250D7" w:rsidRPr="007570A4">
        <w:rPr>
          <w:rFonts w:cs="Tahoma"/>
          <w:b/>
          <w:bCs/>
          <w:i/>
          <w:szCs w:val="22"/>
          <w:lang w:val="es-ES"/>
        </w:rPr>
        <w:t>:</w:t>
      </w:r>
      <w:r w:rsidR="006250D7" w:rsidRPr="007570A4">
        <w:rPr>
          <w:rFonts w:cs="Tahoma"/>
          <w:bCs/>
          <w:szCs w:val="22"/>
          <w:lang w:val="es-ES"/>
        </w:rPr>
        <w:t xml:space="preserve"> consta de 12 páginas, relativas al oficio No. CEDIPIEM/UT/49/2024, del proyecto </w:t>
      </w:r>
      <w:r w:rsidR="00657DF5" w:rsidRPr="007570A4">
        <w:rPr>
          <w:rFonts w:cs="Tahoma"/>
          <w:bCs/>
          <w:szCs w:val="22"/>
          <w:lang w:val="es-ES"/>
        </w:rPr>
        <w:t>Programa de desarrollo social “Desarrollo Indígena con Bienestar”</w:t>
      </w:r>
      <w:r w:rsidR="006250D7" w:rsidRPr="007570A4">
        <w:rPr>
          <w:rFonts w:cs="Tahoma"/>
          <w:bCs/>
          <w:szCs w:val="22"/>
          <w:lang w:val="es-ES"/>
        </w:rPr>
        <w:t xml:space="preserve"> en donde se advierte una tabla con los rubros de </w:t>
      </w:r>
      <w:r w:rsidR="00657DF5" w:rsidRPr="007570A4">
        <w:rPr>
          <w:rFonts w:cs="Tahoma"/>
          <w:bCs/>
          <w:szCs w:val="22"/>
          <w:lang w:val="es-ES"/>
        </w:rPr>
        <w:t xml:space="preserve">n° consecutivo, </w:t>
      </w:r>
      <w:r w:rsidR="006250D7" w:rsidRPr="007570A4">
        <w:rPr>
          <w:rFonts w:cs="Tahoma"/>
          <w:bCs/>
          <w:szCs w:val="22"/>
          <w:lang w:val="es-ES"/>
        </w:rPr>
        <w:t>lugar en donde se realizó, nombre de la acción y número de personas beneficiadas.</w:t>
      </w:r>
      <w:r w:rsidR="006250D7" w:rsidRPr="007570A4">
        <w:rPr>
          <w:rFonts w:cs="Tahoma"/>
          <w:bCs/>
          <w:szCs w:val="22"/>
          <w:lang w:val="es-ES"/>
        </w:rPr>
        <w:cr/>
      </w:r>
    </w:p>
    <w:p w14:paraId="09775227" w14:textId="4373A2FA" w:rsidR="00A54DFC" w:rsidRPr="007570A4" w:rsidRDefault="00A54DFC" w:rsidP="00F112A4">
      <w:pPr>
        <w:pStyle w:val="Prrafodelista"/>
        <w:numPr>
          <w:ilvl w:val="0"/>
          <w:numId w:val="24"/>
        </w:numPr>
        <w:autoSpaceDE w:val="0"/>
        <w:autoSpaceDN w:val="0"/>
        <w:adjustRightInd w:val="0"/>
        <w:ind w:right="-28"/>
        <w:rPr>
          <w:rFonts w:cs="Tahoma"/>
          <w:bCs/>
          <w:szCs w:val="22"/>
          <w:lang w:val="es-ES"/>
        </w:rPr>
      </w:pPr>
      <w:r w:rsidRPr="007570A4">
        <w:rPr>
          <w:rFonts w:cs="Tahoma"/>
          <w:b/>
          <w:bCs/>
          <w:i/>
          <w:szCs w:val="22"/>
          <w:lang w:val="es-ES"/>
        </w:rPr>
        <w:t>CEDIPIEM - 049 - PDS - NIB - CANASTAS ALIMENTARIAS.pdf</w:t>
      </w:r>
      <w:r w:rsidR="006250D7" w:rsidRPr="007570A4">
        <w:rPr>
          <w:rFonts w:cs="Tahoma"/>
          <w:b/>
          <w:bCs/>
          <w:i/>
          <w:szCs w:val="22"/>
          <w:lang w:val="es-ES"/>
        </w:rPr>
        <w:t>:</w:t>
      </w:r>
      <w:r w:rsidR="00657DF5" w:rsidRPr="007570A4">
        <w:rPr>
          <w:rFonts w:cs="Tahoma"/>
          <w:b/>
          <w:bCs/>
          <w:i/>
          <w:szCs w:val="22"/>
          <w:lang w:val="es-ES"/>
        </w:rPr>
        <w:t xml:space="preserve"> </w:t>
      </w:r>
      <w:r w:rsidR="00657DF5" w:rsidRPr="007570A4">
        <w:rPr>
          <w:rFonts w:cs="Tahoma"/>
          <w:bCs/>
          <w:szCs w:val="22"/>
          <w:lang w:val="es-ES"/>
        </w:rPr>
        <w:t>consta de 327 páginas, relativas al oficio No. CEDIPIEM/UT/49/2024, del proyecto Programa de desarrollo social “Niñez Indígena con Bienestar” en donde se advierte una tabla con los rubros de n° consecutivo, lugar en donde se realizó, nombre de la acción y número de personas beneficiadas.</w:t>
      </w:r>
    </w:p>
    <w:p w14:paraId="5F578E64" w14:textId="77777777" w:rsidR="006250D7" w:rsidRPr="007570A4" w:rsidRDefault="006250D7" w:rsidP="00A54DFC">
      <w:pPr>
        <w:autoSpaceDE w:val="0"/>
        <w:autoSpaceDN w:val="0"/>
        <w:adjustRightInd w:val="0"/>
        <w:ind w:right="-28"/>
        <w:rPr>
          <w:rFonts w:cs="Tahoma"/>
          <w:bCs/>
          <w:szCs w:val="22"/>
          <w:lang w:val="es-ES"/>
        </w:rPr>
      </w:pPr>
    </w:p>
    <w:p w14:paraId="68CEB7CD" w14:textId="14BA9AB6" w:rsidR="006250D7" w:rsidRPr="007570A4" w:rsidRDefault="00A54DFC" w:rsidP="00F112A4">
      <w:pPr>
        <w:pStyle w:val="Prrafodelista"/>
        <w:numPr>
          <w:ilvl w:val="0"/>
          <w:numId w:val="24"/>
        </w:numPr>
        <w:autoSpaceDE w:val="0"/>
        <w:autoSpaceDN w:val="0"/>
        <w:adjustRightInd w:val="0"/>
        <w:ind w:right="-28"/>
        <w:rPr>
          <w:rFonts w:cs="Tahoma"/>
          <w:bCs/>
          <w:szCs w:val="22"/>
          <w:lang w:val="es-ES"/>
        </w:rPr>
      </w:pPr>
      <w:r w:rsidRPr="007570A4">
        <w:rPr>
          <w:rFonts w:cs="Tahoma"/>
          <w:b/>
          <w:bCs/>
          <w:i/>
          <w:szCs w:val="22"/>
          <w:lang w:val="es-ES"/>
        </w:rPr>
        <w:t>CEDIPIEM - 049 - PP CPI DIFUSIÓN DE LOS DER HUM.pdf</w:t>
      </w:r>
      <w:r w:rsidR="006250D7" w:rsidRPr="007570A4">
        <w:rPr>
          <w:rFonts w:cs="Tahoma"/>
          <w:b/>
          <w:bCs/>
          <w:i/>
          <w:szCs w:val="22"/>
          <w:lang w:val="es-ES"/>
        </w:rPr>
        <w:t>:</w:t>
      </w:r>
      <w:r w:rsidR="006E3FD1" w:rsidRPr="007570A4">
        <w:rPr>
          <w:rFonts w:cs="Tahoma"/>
          <w:bCs/>
          <w:szCs w:val="22"/>
          <w:lang w:val="es-ES"/>
        </w:rPr>
        <w:t xml:space="preserve"> consta de 1 página, relativa al oficio No. CEDIPIEM/UT/49/2024, del proyecto “Capacitación a la población indígena.” en donde se advierte una tabla con los rubros de lugar en donde se realizó, nombre de la acción y número de personas beneficiadas.</w:t>
      </w:r>
      <w:r w:rsidR="006E3FD1" w:rsidRPr="007570A4">
        <w:rPr>
          <w:rFonts w:cs="Tahoma"/>
          <w:bCs/>
          <w:szCs w:val="22"/>
          <w:lang w:val="es-ES"/>
        </w:rPr>
        <w:cr/>
      </w:r>
    </w:p>
    <w:p w14:paraId="36A0D257" w14:textId="49D2E4CF" w:rsidR="00EF6ACF" w:rsidRPr="007570A4" w:rsidRDefault="00A54DFC" w:rsidP="00F112A4">
      <w:pPr>
        <w:pStyle w:val="Prrafodelista"/>
        <w:numPr>
          <w:ilvl w:val="0"/>
          <w:numId w:val="24"/>
        </w:numPr>
        <w:autoSpaceDE w:val="0"/>
        <w:autoSpaceDN w:val="0"/>
        <w:adjustRightInd w:val="0"/>
        <w:ind w:right="-28"/>
        <w:rPr>
          <w:rFonts w:cs="Tahoma"/>
          <w:bCs/>
          <w:szCs w:val="22"/>
          <w:lang w:val="es-ES"/>
        </w:rPr>
      </w:pPr>
      <w:r w:rsidRPr="007570A4">
        <w:rPr>
          <w:rFonts w:cs="Tahoma"/>
          <w:b/>
          <w:bCs/>
          <w:i/>
          <w:szCs w:val="22"/>
          <w:lang w:val="es-ES"/>
        </w:rPr>
        <w:t>CEDIPIEM - 049 - PP CPI DIFUSION DE LOS DER HUM A PERSONAS DE 5 A 17 AÑOS.pdf</w:t>
      </w:r>
      <w:r w:rsidR="006E3FD1" w:rsidRPr="007570A4">
        <w:rPr>
          <w:rFonts w:cs="Tahoma"/>
          <w:b/>
          <w:bCs/>
          <w:i/>
          <w:szCs w:val="22"/>
          <w:lang w:val="es-ES"/>
        </w:rPr>
        <w:t>:</w:t>
      </w:r>
      <w:r w:rsidR="006E3FD1" w:rsidRPr="007570A4">
        <w:rPr>
          <w:rFonts w:cs="Tahoma"/>
          <w:bCs/>
          <w:szCs w:val="22"/>
          <w:lang w:val="es-ES"/>
        </w:rPr>
        <w:t xml:space="preserve"> consta de 1 página, relativa al oficio No. CEDIPIEM/UT/49/2024, del </w:t>
      </w:r>
      <w:r w:rsidR="006E3FD1" w:rsidRPr="007570A4">
        <w:rPr>
          <w:rFonts w:cs="Tahoma"/>
          <w:bCs/>
          <w:szCs w:val="22"/>
          <w:lang w:val="es-ES"/>
        </w:rPr>
        <w:lastRenderedPageBreak/>
        <w:t>proyecto “Capacitación a la población indígena.” en donde se advierte una tabla con los rubros de lugar en donde se realizó, nombre de la acción y número de personas beneficiadas.</w:t>
      </w:r>
    </w:p>
    <w:p w14:paraId="2ED4B04A" w14:textId="77777777" w:rsidR="00DE1133" w:rsidRPr="007570A4" w:rsidRDefault="00DE1133" w:rsidP="00664420">
      <w:pPr>
        <w:autoSpaceDE w:val="0"/>
        <w:autoSpaceDN w:val="0"/>
        <w:adjustRightInd w:val="0"/>
        <w:ind w:right="-28"/>
        <w:rPr>
          <w:rFonts w:cs="Tahoma"/>
          <w:b/>
          <w:szCs w:val="22"/>
          <w:lang w:val="es-ES"/>
        </w:rPr>
      </w:pPr>
    </w:p>
    <w:p w14:paraId="5A5DAB9E" w14:textId="77777777" w:rsidR="00E37A3F" w:rsidRPr="007570A4" w:rsidRDefault="00E37A3F" w:rsidP="00DE1133">
      <w:pPr>
        <w:pStyle w:val="Ttulo2"/>
        <w:jc w:val="left"/>
      </w:pPr>
      <w:bookmarkStart w:id="12" w:name="_Toc195090589"/>
      <w:r w:rsidRPr="007570A4">
        <w:t>DEL RECURSO DE REVISIÓN</w:t>
      </w:r>
      <w:bookmarkEnd w:id="12"/>
    </w:p>
    <w:p w14:paraId="2B216813" w14:textId="61ADBB2B" w:rsidR="00664420" w:rsidRPr="007570A4" w:rsidRDefault="006E25BC" w:rsidP="006E25BC">
      <w:pPr>
        <w:pStyle w:val="Ttulo3"/>
      </w:pPr>
      <w:bookmarkStart w:id="13" w:name="_Toc195090590"/>
      <w:r w:rsidRPr="007570A4">
        <w:rPr>
          <w:szCs w:val="32"/>
        </w:rPr>
        <w:t>a)</w:t>
      </w:r>
      <w:r w:rsidRPr="007570A4">
        <w:t xml:space="preserve"> </w:t>
      </w:r>
      <w:r w:rsidR="00664420" w:rsidRPr="007570A4">
        <w:t>Interposición del Recurso de Revisión</w:t>
      </w:r>
      <w:bookmarkEnd w:id="13"/>
    </w:p>
    <w:p w14:paraId="6279C622" w14:textId="0AE0D7E1" w:rsidR="00664420" w:rsidRPr="007570A4" w:rsidRDefault="00664420" w:rsidP="00664420">
      <w:pPr>
        <w:autoSpaceDE w:val="0"/>
        <w:autoSpaceDN w:val="0"/>
        <w:adjustRightInd w:val="0"/>
        <w:ind w:right="-28"/>
        <w:rPr>
          <w:rFonts w:cs="Tahoma"/>
          <w:szCs w:val="22"/>
        </w:rPr>
      </w:pPr>
      <w:r w:rsidRPr="007570A4">
        <w:rPr>
          <w:rFonts w:cs="Tahoma"/>
          <w:szCs w:val="22"/>
        </w:rPr>
        <w:t xml:space="preserve">El </w:t>
      </w:r>
      <w:r w:rsidR="007275D1" w:rsidRPr="007570A4">
        <w:rPr>
          <w:rFonts w:cs="Tahoma"/>
          <w:b/>
          <w:bCs/>
          <w:szCs w:val="22"/>
        </w:rPr>
        <w:t>diez</w:t>
      </w:r>
      <w:r w:rsidRPr="007570A4">
        <w:rPr>
          <w:rFonts w:cs="Tahoma"/>
          <w:b/>
          <w:bCs/>
          <w:szCs w:val="22"/>
        </w:rPr>
        <w:t xml:space="preserve"> de </w:t>
      </w:r>
      <w:r w:rsidR="007275D1" w:rsidRPr="007570A4">
        <w:rPr>
          <w:rFonts w:cs="Tahoma"/>
          <w:b/>
          <w:bCs/>
          <w:szCs w:val="22"/>
        </w:rPr>
        <w:t>febrero</w:t>
      </w:r>
      <w:r w:rsidRPr="007570A4">
        <w:rPr>
          <w:rFonts w:cs="Tahoma"/>
          <w:b/>
          <w:bCs/>
          <w:szCs w:val="22"/>
        </w:rPr>
        <w:t xml:space="preserve"> de </w:t>
      </w:r>
      <w:r w:rsidR="008A17FB" w:rsidRPr="007570A4">
        <w:rPr>
          <w:rFonts w:cs="Tahoma"/>
          <w:b/>
          <w:bCs/>
          <w:szCs w:val="22"/>
        </w:rPr>
        <w:t>dos mil veinticinco</w:t>
      </w:r>
      <w:r w:rsidRPr="007570A4">
        <w:rPr>
          <w:rFonts w:cs="Tahoma"/>
          <w:szCs w:val="22"/>
        </w:rPr>
        <w:t xml:space="preserve"> </w:t>
      </w:r>
      <w:r w:rsidR="00F75D23" w:rsidRPr="007570A4">
        <w:rPr>
          <w:rFonts w:cs="Tahoma"/>
          <w:b/>
          <w:bCs/>
          <w:szCs w:val="22"/>
        </w:rPr>
        <w:t>LA PARTE RECURRENTE</w:t>
      </w:r>
      <w:r w:rsidR="00F75D23" w:rsidRPr="007570A4">
        <w:rPr>
          <w:rFonts w:cs="Tahoma"/>
          <w:szCs w:val="22"/>
        </w:rPr>
        <w:t xml:space="preserve"> interpuso el recurso de revisión en contra de la respuesta emitida por el </w:t>
      </w:r>
      <w:r w:rsidR="00F75D23" w:rsidRPr="007570A4">
        <w:rPr>
          <w:rFonts w:cs="Tahoma"/>
          <w:b/>
          <w:bCs/>
          <w:szCs w:val="22"/>
        </w:rPr>
        <w:t>SUJETO OBLIGADO</w:t>
      </w:r>
      <w:r w:rsidR="00953430" w:rsidRPr="007570A4">
        <w:rPr>
          <w:rFonts w:cs="Tahoma"/>
          <w:szCs w:val="22"/>
        </w:rPr>
        <w:t xml:space="preserve">, mismo que fue registrado en el SAIMEX con el número de expediente </w:t>
      </w:r>
      <w:r w:rsidR="007275D1" w:rsidRPr="007570A4">
        <w:rPr>
          <w:rFonts w:cs="Tahoma"/>
          <w:b/>
          <w:bCs/>
          <w:szCs w:val="22"/>
        </w:rPr>
        <w:t>01002</w:t>
      </w:r>
      <w:r w:rsidR="00953430" w:rsidRPr="007570A4">
        <w:rPr>
          <w:rFonts w:cs="Tahoma"/>
          <w:b/>
          <w:bCs/>
          <w:szCs w:val="22"/>
        </w:rPr>
        <w:t>/INFOEM/IP/RR/</w:t>
      </w:r>
      <w:r w:rsidR="007275D1" w:rsidRPr="007570A4">
        <w:rPr>
          <w:rFonts w:cs="Tahoma"/>
          <w:b/>
          <w:bCs/>
          <w:szCs w:val="22"/>
        </w:rPr>
        <w:t>2025</w:t>
      </w:r>
      <w:r w:rsidR="00953430" w:rsidRPr="007570A4">
        <w:rPr>
          <w:rFonts w:cs="Tahoma"/>
          <w:szCs w:val="22"/>
        </w:rPr>
        <w:t>, y en el cual manifiesta lo siguiente</w:t>
      </w:r>
      <w:r w:rsidRPr="007570A4">
        <w:rPr>
          <w:rFonts w:cs="Tahoma"/>
          <w:szCs w:val="22"/>
        </w:rPr>
        <w:t>:</w:t>
      </w:r>
    </w:p>
    <w:p w14:paraId="74B30008" w14:textId="77777777" w:rsidR="00664420" w:rsidRPr="007570A4" w:rsidRDefault="00664420" w:rsidP="00664420">
      <w:pPr>
        <w:tabs>
          <w:tab w:val="left" w:pos="4667"/>
        </w:tabs>
        <w:ind w:right="539"/>
        <w:rPr>
          <w:rFonts w:cs="Tahoma"/>
          <w:szCs w:val="22"/>
        </w:rPr>
      </w:pPr>
    </w:p>
    <w:p w14:paraId="12153283" w14:textId="77777777" w:rsidR="00664420" w:rsidRPr="007570A4" w:rsidRDefault="00664420" w:rsidP="007275D1">
      <w:pPr>
        <w:tabs>
          <w:tab w:val="left" w:pos="4667"/>
        </w:tabs>
        <w:spacing w:line="240" w:lineRule="auto"/>
        <w:ind w:left="567" w:right="539"/>
        <w:rPr>
          <w:rFonts w:cs="Tahoma"/>
          <w:b/>
          <w:iCs/>
        </w:rPr>
      </w:pPr>
      <w:r w:rsidRPr="007570A4">
        <w:rPr>
          <w:rFonts w:cs="Tahoma"/>
          <w:b/>
          <w:iCs/>
        </w:rPr>
        <w:t>ACTO IMPUGNADO</w:t>
      </w:r>
      <w:r w:rsidRPr="007570A4">
        <w:rPr>
          <w:rFonts w:cs="Tahoma"/>
          <w:b/>
          <w:iCs/>
        </w:rPr>
        <w:tab/>
      </w:r>
    </w:p>
    <w:p w14:paraId="52C6265F" w14:textId="77777777" w:rsidR="00F112A4" w:rsidRPr="007570A4" w:rsidRDefault="00F112A4" w:rsidP="007275D1">
      <w:pPr>
        <w:tabs>
          <w:tab w:val="left" w:pos="4667"/>
        </w:tabs>
        <w:spacing w:line="240" w:lineRule="auto"/>
        <w:ind w:left="567" w:right="539"/>
        <w:rPr>
          <w:rFonts w:cs="Tahoma"/>
          <w:b/>
          <w:iCs/>
        </w:rPr>
      </w:pPr>
    </w:p>
    <w:p w14:paraId="523F8BF4" w14:textId="29CDA157" w:rsidR="00664420" w:rsidRPr="007570A4" w:rsidRDefault="007275D1" w:rsidP="00F112A4">
      <w:pPr>
        <w:pStyle w:val="Puesto"/>
      </w:pPr>
      <w:r w:rsidRPr="007570A4">
        <w:t>La respuesta</w:t>
      </w:r>
    </w:p>
    <w:p w14:paraId="6AE8EA9A" w14:textId="77777777" w:rsidR="00664420" w:rsidRPr="007570A4" w:rsidRDefault="00664420" w:rsidP="007275D1">
      <w:pPr>
        <w:tabs>
          <w:tab w:val="left" w:pos="4667"/>
        </w:tabs>
        <w:spacing w:line="240" w:lineRule="auto"/>
        <w:ind w:left="567" w:right="539"/>
        <w:rPr>
          <w:rFonts w:cs="Tahoma"/>
          <w:bCs/>
          <w:i/>
        </w:rPr>
      </w:pPr>
    </w:p>
    <w:p w14:paraId="047D036B" w14:textId="77777777" w:rsidR="00664420" w:rsidRPr="007570A4" w:rsidRDefault="00664420" w:rsidP="007275D1">
      <w:pPr>
        <w:tabs>
          <w:tab w:val="left" w:pos="4667"/>
        </w:tabs>
        <w:spacing w:line="240" w:lineRule="auto"/>
        <w:ind w:left="567" w:right="539"/>
        <w:rPr>
          <w:rFonts w:cs="Tahoma"/>
          <w:b/>
          <w:iCs/>
        </w:rPr>
      </w:pPr>
      <w:r w:rsidRPr="007570A4">
        <w:rPr>
          <w:rFonts w:cs="Tahoma"/>
          <w:b/>
          <w:iCs/>
        </w:rPr>
        <w:t>RAZONES O MOTIVOS DE LA INCONFORMIDAD</w:t>
      </w:r>
      <w:r w:rsidRPr="007570A4">
        <w:rPr>
          <w:rFonts w:cs="Tahoma"/>
          <w:b/>
          <w:iCs/>
        </w:rPr>
        <w:tab/>
      </w:r>
    </w:p>
    <w:p w14:paraId="16BAF7FC" w14:textId="77777777" w:rsidR="00F112A4" w:rsidRPr="007570A4" w:rsidRDefault="00F112A4" w:rsidP="007275D1">
      <w:pPr>
        <w:tabs>
          <w:tab w:val="left" w:pos="4667"/>
        </w:tabs>
        <w:spacing w:line="240" w:lineRule="auto"/>
        <w:ind w:left="567" w:right="539"/>
        <w:rPr>
          <w:rFonts w:cs="Tahoma"/>
          <w:b/>
          <w:iCs/>
        </w:rPr>
      </w:pPr>
    </w:p>
    <w:p w14:paraId="1DAE2563" w14:textId="20FA0ABC" w:rsidR="00953430" w:rsidRPr="007570A4" w:rsidRDefault="007275D1" w:rsidP="007275D1">
      <w:pPr>
        <w:tabs>
          <w:tab w:val="left" w:pos="4667"/>
        </w:tabs>
        <w:spacing w:line="240" w:lineRule="auto"/>
        <w:ind w:left="567" w:right="539"/>
        <w:rPr>
          <w:rFonts w:cs="Tahoma"/>
          <w:bCs/>
          <w:i/>
        </w:rPr>
      </w:pPr>
      <w:r w:rsidRPr="007570A4">
        <w:rPr>
          <w:rFonts w:cs="Tahoma"/>
          <w:bCs/>
          <w:i/>
        </w:rPr>
        <w:t xml:space="preserve">Requerí la información por medio del sistema SAIMEX, no en consulta directa. El sujeto obligado cambia la modalidad sin demostrar las razones de su dicho y por tanto remite información </w:t>
      </w:r>
      <w:proofErr w:type="spellStart"/>
      <w:r w:rsidRPr="007570A4">
        <w:rPr>
          <w:rFonts w:cs="Tahoma"/>
          <w:bCs/>
          <w:i/>
        </w:rPr>
        <w:t>incomleta</w:t>
      </w:r>
      <w:proofErr w:type="spellEnd"/>
      <w:r w:rsidRPr="007570A4">
        <w:rPr>
          <w:rFonts w:cs="Tahoma"/>
          <w:bCs/>
          <w:i/>
        </w:rPr>
        <w:t>.</w:t>
      </w:r>
    </w:p>
    <w:p w14:paraId="48FE75EA" w14:textId="77777777" w:rsidR="00664420" w:rsidRPr="007570A4" w:rsidRDefault="00664420" w:rsidP="00664420">
      <w:pPr>
        <w:tabs>
          <w:tab w:val="left" w:pos="4667"/>
        </w:tabs>
        <w:ind w:right="567"/>
        <w:rPr>
          <w:rFonts w:cs="Tahoma"/>
          <w:b/>
          <w:bCs/>
        </w:rPr>
      </w:pPr>
    </w:p>
    <w:p w14:paraId="6804DEF1" w14:textId="3C4F6CB5" w:rsidR="00664420" w:rsidRPr="007570A4" w:rsidRDefault="006E25BC" w:rsidP="006E25BC">
      <w:pPr>
        <w:pStyle w:val="Ttulo3"/>
      </w:pPr>
      <w:bookmarkStart w:id="14" w:name="_Toc195090591"/>
      <w:r w:rsidRPr="007570A4">
        <w:t>b</w:t>
      </w:r>
      <w:r w:rsidR="00664420" w:rsidRPr="007570A4">
        <w:t>) Turno del Recurso de Revisión</w:t>
      </w:r>
      <w:bookmarkEnd w:id="14"/>
    </w:p>
    <w:p w14:paraId="1173671B" w14:textId="5C93D015" w:rsidR="00C72DAA" w:rsidRPr="007570A4" w:rsidRDefault="00C72DAA" w:rsidP="00C72DAA">
      <w:r w:rsidRPr="007570A4">
        <w:t>Con fundamento en el artículo 185, fracción I de la Ley de Transparencia y Acceso a la Información Pública del Estado de México y Municipios, el</w:t>
      </w:r>
      <w:r w:rsidRPr="007570A4">
        <w:rPr>
          <w:b/>
          <w:bCs/>
        </w:rPr>
        <w:t xml:space="preserve"> </w:t>
      </w:r>
      <w:r w:rsidR="007275D1" w:rsidRPr="007570A4">
        <w:rPr>
          <w:rFonts w:eastAsia="Palatino Linotype" w:cs="Palatino Linotype"/>
          <w:b/>
        </w:rPr>
        <w:t>diez</w:t>
      </w:r>
      <w:r w:rsidRPr="007570A4">
        <w:rPr>
          <w:rFonts w:eastAsia="Palatino Linotype" w:cs="Palatino Linotype"/>
          <w:b/>
        </w:rPr>
        <w:t xml:space="preserve"> de </w:t>
      </w:r>
      <w:r w:rsidR="007275D1" w:rsidRPr="007570A4">
        <w:rPr>
          <w:rFonts w:eastAsia="Palatino Linotype" w:cs="Palatino Linotype"/>
          <w:b/>
        </w:rPr>
        <w:t>febrero</w:t>
      </w:r>
      <w:r w:rsidRPr="007570A4">
        <w:rPr>
          <w:rFonts w:eastAsia="Palatino Linotype" w:cs="Palatino Linotype"/>
          <w:b/>
        </w:rPr>
        <w:t xml:space="preserve"> de </w:t>
      </w:r>
      <w:r w:rsidR="008A17FB" w:rsidRPr="007570A4">
        <w:rPr>
          <w:rFonts w:eastAsia="Palatino Linotype" w:cs="Palatino Linotype"/>
          <w:b/>
        </w:rPr>
        <w:t>dos mil veinticinco</w:t>
      </w:r>
      <w:r w:rsidRPr="007570A4">
        <w:t xml:space="preserve"> se turnó el recurso de revisión a través del</w:t>
      </w:r>
      <w:r w:rsidRPr="007570A4">
        <w:rPr>
          <w:rFonts w:eastAsia="Arial Unicode MS"/>
        </w:rPr>
        <w:t xml:space="preserve"> </w:t>
      </w:r>
      <w:r w:rsidRPr="007570A4">
        <w:rPr>
          <w:rFonts w:eastAsia="Arial Unicode MS"/>
          <w:bCs/>
        </w:rPr>
        <w:t>SAIMEX</w:t>
      </w:r>
      <w:r w:rsidRPr="007570A4">
        <w:t xml:space="preserve"> a la </w:t>
      </w:r>
      <w:r w:rsidRPr="007570A4">
        <w:rPr>
          <w:b/>
        </w:rPr>
        <w:t>Comisionada Sharon Cristina Morales Martínez</w:t>
      </w:r>
      <w:r w:rsidRPr="007570A4">
        <w:rPr>
          <w:bCs/>
        </w:rPr>
        <w:t xml:space="preserve">, </w:t>
      </w:r>
      <w:r w:rsidRPr="007570A4">
        <w:t xml:space="preserve">a efecto de decretar su admisión o </w:t>
      </w:r>
      <w:proofErr w:type="spellStart"/>
      <w:r w:rsidRPr="007570A4">
        <w:t>desechamiento</w:t>
      </w:r>
      <w:proofErr w:type="spellEnd"/>
      <w:r w:rsidRPr="007570A4">
        <w:t xml:space="preserve">. </w:t>
      </w:r>
    </w:p>
    <w:p w14:paraId="18F305CB" w14:textId="77777777" w:rsidR="00664420" w:rsidRPr="007570A4" w:rsidRDefault="00664420" w:rsidP="00664420">
      <w:pPr>
        <w:rPr>
          <w:rFonts w:eastAsia="Batang" w:cs="Tahoma"/>
          <w:bCs/>
          <w:szCs w:val="22"/>
        </w:rPr>
      </w:pPr>
    </w:p>
    <w:p w14:paraId="3E31EC2D" w14:textId="295256A1" w:rsidR="00664420" w:rsidRPr="007570A4" w:rsidRDefault="006E25BC" w:rsidP="006E25BC">
      <w:pPr>
        <w:pStyle w:val="Ttulo3"/>
      </w:pPr>
      <w:bookmarkStart w:id="15" w:name="_Toc195090592"/>
      <w:r w:rsidRPr="007570A4">
        <w:lastRenderedPageBreak/>
        <w:t>c</w:t>
      </w:r>
      <w:r w:rsidR="00664420" w:rsidRPr="007570A4">
        <w:t>) Admisión del Recurso de Revisión</w:t>
      </w:r>
      <w:bookmarkEnd w:id="15"/>
    </w:p>
    <w:p w14:paraId="240447D5" w14:textId="79C5734E" w:rsidR="000E09C4" w:rsidRPr="007570A4" w:rsidRDefault="000E09C4" w:rsidP="000E09C4">
      <w:pPr>
        <w:rPr>
          <w:rFonts w:cs="Arial"/>
        </w:rPr>
      </w:pPr>
      <w:r w:rsidRPr="007570A4">
        <w:rPr>
          <w:rFonts w:cs="Arial"/>
        </w:rPr>
        <w:t xml:space="preserve">El </w:t>
      </w:r>
      <w:r w:rsidR="007275D1" w:rsidRPr="007570A4">
        <w:rPr>
          <w:rFonts w:eastAsia="Palatino Linotype" w:cs="Palatino Linotype"/>
          <w:b/>
        </w:rPr>
        <w:t>doce</w:t>
      </w:r>
      <w:r w:rsidRPr="007570A4">
        <w:rPr>
          <w:rFonts w:eastAsia="Palatino Linotype" w:cs="Palatino Linotype"/>
          <w:b/>
        </w:rPr>
        <w:t xml:space="preserve"> de </w:t>
      </w:r>
      <w:r w:rsidR="007275D1" w:rsidRPr="007570A4">
        <w:rPr>
          <w:rFonts w:eastAsia="Palatino Linotype" w:cs="Palatino Linotype"/>
          <w:b/>
        </w:rPr>
        <w:t>febrero</w:t>
      </w:r>
      <w:r w:rsidRPr="007570A4">
        <w:rPr>
          <w:rFonts w:eastAsia="Palatino Linotype" w:cs="Palatino Linotype"/>
          <w:b/>
        </w:rPr>
        <w:t xml:space="preserve"> de </w:t>
      </w:r>
      <w:r w:rsidR="008A17FB" w:rsidRPr="007570A4">
        <w:rPr>
          <w:rFonts w:eastAsia="Palatino Linotype" w:cs="Palatino Linotype"/>
          <w:b/>
        </w:rPr>
        <w:t>dos mil veinticinco</w:t>
      </w:r>
      <w:r w:rsidRPr="007570A4">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7570A4">
        <w:rPr>
          <w:rFonts w:cs="Arial"/>
        </w:rPr>
        <w:t>, fracción II</w:t>
      </w:r>
      <w:r w:rsidRPr="007570A4">
        <w:rPr>
          <w:rFonts w:cs="Arial"/>
        </w:rPr>
        <w:t xml:space="preserve"> de la Ley de Transparencia y Acceso a la Información Pública del Estado de México y Municipios.</w:t>
      </w:r>
    </w:p>
    <w:p w14:paraId="34EC3F86" w14:textId="77777777" w:rsidR="00D2790D" w:rsidRPr="007570A4" w:rsidRDefault="00D2790D" w:rsidP="000E09C4">
      <w:pPr>
        <w:rPr>
          <w:rFonts w:cs="Arial"/>
        </w:rPr>
      </w:pPr>
    </w:p>
    <w:p w14:paraId="3B820F58" w14:textId="4F582F58" w:rsidR="00865CF4" w:rsidRPr="007570A4" w:rsidRDefault="006E25BC" w:rsidP="006E25BC">
      <w:pPr>
        <w:pStyle w:val="Ttulo3"/>
      </w:pPr>
      <w:bookmarkStart w:id="16" w:name="_Toc195090593"/>
      <w:r w:rsidRPr="007570A4">
        <w:t>d</w:t>
      </w:r>
      <w:r w:rsidR="00D2790D" w:rsidRPr="007570A4">
        <w:t xml:space="preserve">) </w:t>
      </w:r>
      <w:r w:rsidR="00865CF4" w:rsidRPr="007570A4">
        <w:t>Informe Justificado del Sujeto Obligado</w:t>
      </w:r>
      <w:bookmarkEnd w:id="16"/>
    </w:p>
    <w:p w14:paraId="195F0D72" w14:textId="1C1BCDC4" w:rsidR="00865CF4" w:rsidRPr="007570A4" w:rsidRDefault="00865CF4" w:rsidP="00865CF4">
      <w:pPr>
        <w:rPr>
          <w:rFonts w:eastAsia="Calibri" w:cs="Tahoma"/>
          <w:szCs w:val="22"/>
          <w:lang w:eastAsia="en-US"/>
        </w:rPr>
      </w:pPr>
      <w:r w:rsidRPr="007570A4">
        <w:rPr>
          <w:rFonts w:cs="Tahoma"/>
          <w:bCs/>
          <w:szCs w:val="24"/>
        </w:rPr>
        <w:t xml:space="preserve">El </w:t>
      </w:r>
      <w:r w:rsidR="00C14C5B" w:rsidRPr="007570A4">
        <w:rPr>
          <w:rFonts w:cs="Tahoma"/>
          <w:b/>
          <w:szCs w:val="24"/>
        </w:rPr>
        <w:t xml:space="preserve">diecinueve </w:t>
      </w:r>
      <w:r w:rsidRPr="007570A4">
        <w:rPr>
          <w:rFonts w:cs="Tahoma"/>
          <w:b/>
          <w:szCs w:val="24"/>
        </w:rPr>
        <w:t xml:space="preserve">de </w:t>
      </w:r>
      <w:r w:rsidR="007275D1" w:rsidRPr="007570A4">
        <w:rPr>
          <w:rFonts w:cs="Tahoma"/>
          <w:b/>
          <w:szCs w:val="24"/>
        </w:rPr>
        <w:t>febrero</w:t>
      </w:r>
      <w:r w:rsidRPr="007570A4">
        <w:rPr>
          <w:rFonts w:cs="Tahoma"/>
          <w:b/>
          <w:szCs w:val="24"/>
        </w:rPr>
        <w:t xml:space="preserve"> de </w:t>
      </w:r>
      <w:r w:rsidR="008A17FB" w:rsidRPr="007570A4">
        <w:rPr>
          <w:rFonts w:cs="Tahoma"/>
          <w:b/>
          <w:szCs w:val="24"/>
        </w:rPr>
        <w:t>dos mil veinticinco</w:t>
      </w:r>
      <w:r w:rsidRPr="007570A4">
        <w:rPr>
          <w:rFonts w:cs="Tahoma"/>
          <w:b/>
          <w:szCs w:val="24"/>
        </w:rPr>
        <w:t xml:space="preserve"> EL SUJETO OBLIGADO</w:t>
      </w:r>
      <w:r w:rsidRPr="007570A4">
        <w:rPr>
          <w:rFonts w:cs="Tahoma"/>
          <w:bCs/>
          <w:szCs w:val="24"/>
        </w:rPr>
        <w:t xml:space="preserve"> rindió su informe justificado a través del SAIMEX, </w:t>
      </w:r>
      <w:r w:rsidRPr="007570A4">
        <w:rPr>
          <w:rFonts w:eastAsia="Calibri" w:cs="Tahoma"/>
          <w:szCs w:val="22"/>
          <w:lang w:eastAsia="en-US"/>
        </w:rPr>
        <w:t>en el cual expresó lo siguiente:</w:t>
      </w:r>
    </w:p>
    <w:p w14:paraId="6E939452" w14:textId="77777777" w:rsidR="00865CF4" w:rsidRPr="007570A4" w:rsidRDefault="00865CF4" w:rsidP="00865CF4">
      <w:pPr>
        <w:rPr>
          <w:rFonts w:eastAsia="Calibri" w:cs="Tahoma"/>
          <w:szCs w:val="22"/>
          <w:lang w:eastAsia="en-US"/>
        </w:rPr>
      </w:pPr>
    </w:p>
    <w:p w14:paraId="2EADF9B0" w14:textId="47908AC2" w:rsidR="00865CF4" w:rsidRPr="007570A4" w:rsidRDefault="005C4484" w:rsidP="005C4484">
      <w:pPr>
        <w:pStyle w:val="Puesto"/>
      </w:pPr>
      <w:r w:rsidRPr="007570A4">
        <w:t xml:space="preserve">Se anexa Informe Justificado del Recurso de Revisión 001002/INFOEM/IP/RR/2025, de fecha 12 de febrero de 2025 derivado de la solicitud de información pública 00049/CEDIPIEM/IP/2024, interpuesto por el C. </w:t>
      </w:r>
      <w:r w:rsidR="00B3017C">
        <w:t>XXXXXXXXXX</w:t>
      </w:r>
      <w:r w:rsidRPr="007570A4">
        <w:t xml:space="preserve"> en contra de los actos del Consejo Estatal para el Desarrollo Integral de los Pueblos Indígenas del Estado de México (CEDIPIEM).</w:t>
      </w:r>
    </w:p>
    <w:p w14:paraId="371F88A0" w14:textId="77777777" w:rsidR="00441BFA" w:rsidRPr="007570A4" w:rsidRDefault="00441BFA" w:rsidP="00C80B14">
      <w:pPr>
        <w:ind w:right="539"/>
        <w:jc w:val="left"/>
        <w:rPr>
          <w:rFonts w:eastAsia="Calibri" w:cs="Tahoma"/>
          <w:szCs w:val="22"/>
          <w:lang w:eastAsia="en-US"/>
        </w:rPr>
      </w:pPr>
    </w:p>
    <w:p w14:paraId="26C9F6F0" w14:textId="63AE4A7E" w:rsidR="00865CF4" w:rsidRPr="007570A4" w:rsidRDefault="005C4484" w:rsidP="00865CF4">
      <w:pPr>
        <w:rPr>
          <w:rFonts w:eastAsia="Calibri" w:cs="Tahoma"/>
          <w:szCs w:val="22"/>
          <w:lang w:eastAsia="en-US"/>
        </w:rPr>
      </w:pPr>
      <w:r w:rsidRPr="007570A4">
        <w:rPr>
          <w:rFonts w:eastAsia="Calibri" w:cs="Tahoma"/>
          <w:szCs w:val="22"/>
          <w:lang w:eastAsia="en-US"/>
        </w:rPr>
        <w:t xml:space="preserve">Anexando el archivo </w:t>
      </w:r>
      <w:r w:rsidRPr="007570A4">
        <w:rPr>
          <w:rFonts w:eastAsia="Calibri" w:cs="Tahoma"/>
          <w:szCs w:val="22"/>
          <w:lang w:eastAsia="en-US"/>
        </w:rPr>
        <w:tab/>
      </w:r>
      <w:r w:rsidRPr="007570A4">
        <w:rPr>
          <w:rFonts w:eastAsia="Calibri" w:cs="Tahoma"/>
          <w:b/>
          <w:i/>
          <w:szCs w:val="22"/>
          <w:lang w:eastAsia="en-US"/>
        </w:rPr>
        <w:t>INFORME-JUSTIFICADO-1002-INFOEM-IP-RR -2025.pdf</w:t>
      </w:r>
      <w:r w:rsidRPr="007570A4">
        <w:rPr>
          <w:rFonts w:eastAsia="Calibri" w:cs="Tahoma"/>
          <w:szCs w:val="22"/>
          <w:lang w:eastAsia="en-US"/>
        </w:rPr>
        <w:t>, const</w:t>
      </w:r>
      <w:r w:rsidR="00FF4FA8" w:rsidRPr="007570A4">
        <w:rPr>
          <w:rFonts w:eastAsia="Calibri" w:cs="Tahoma"/>
          <w:szCs w:val="22"/>
          <w:lang w:eastAsia="en-US"/>
        </w:rPr>
        <w:t>a</w:t>
      </w:r>
      <w:r w:rsidRPr="007570A4">
        <w:rPr>
          <w:rFonts w:eastAsia="Calibri" w:cs="Tahoma"/>
          <w:szCs w:val="22"/>
          <w:lang w:eastAsia="en-US"/>
        </w:rPr>
        <w:t>nte de 10 páginas mediante el cual</w:t>
      </w:r>
      <w:r w:rsidR="00FF4FA8" w:rsidRPr="007570A4">
        <w:rPr>
          <w:rFonts w:eastAsia="Calibri" w:cs="Tahoma"/>
          <w:szCs w:val="22"/>
          <w:lang w:eastAsia="en-US"/>
        </w:rPr>
        <w:t>,</w:t>
      </w:r>
      <w:r w:rsidRPr="007570A4">
        <w:rPr>
          <w:rFonts w:eastAsia="Calibri" w:cs="Tahoma"/>
          <w:szCs w:val="22"/>
          <w:lang w:eastAsia="en-US"/>
        </w:rPr>
        <w:t xml:space="preserve"> rinde su informe justificado</w:t>
      </w:r>
      <w:r w:rsidR="00FF4FA8" w:rsidRPr="007570A4">
        <w:rPr>
          <w:rFonts w:eastAsia="Calibri" w:cs="Tahoma"/>
          <w:szCs w:val="22"/>
          <w:lang w:eastAsia="en-US"/>
        </w:rPr>
        <w:t>, solicitando se confirme su respuesta.</w:t>
      </w:r>
    </w:p>
    <w:p w14:paraId="3ED0B999" w14:textId="77777777" w:rsidR="005C4484" w:rsidRPr="007570A4" w:rsidRDefault="005C4484" w:rsidP="00865CF4">
      <w:pPr>
        <w:rPr>
          <w:rFonts w:eastAsia="Calibri" w:cs="Tahoma"/>
          <w:szCs w:val="22"/>
          <w:lang w:eastAsia="en-US"/>
        </w:rPr>
      </w:pPr>
    </w:p>
    <w:p w14:paraId="2D130A9D" w14:textId="6DB6E1B5" w:rsidR="00865CF4" w:rsidRPr="007570A4" w:rsidRDefault="00865CF4" w:rsidP="00865CF4">
      <w:pPr>
        <w:rPr>
          <w:rFonts w:cs="Tahoma"/>
          <w:bCs/>
          <w:szCs w:val="24"/>
        </w:rPr>
      </w:pPr>
      <w:r w:rsidRPr="007570A4">
        <w:rPr>
          <w:rFonts w:cs="Tahoma"/>
          <w:bCs/>
          <w:szCs w:val="24"/>
        </w:rPr>
        <w:t xml:space="preserve">Esta información fue puesta a la vista de </w:t>
      </w:r>
      <w:r w:rsidRPr="007570A4">
        <w:rPr>
          <w:rFonts w:cs="Tahoma"/>
          <w:b/>
          <w:szCs w:val="24"/>
        </w:rPr>
        <w:t xml:space="preserve">LA PARTE RECURRENTE </w:t>
      </w:r>
      <w:r w:rsidRPr="007570A4">
        <w:rPr>
          <w:rFonts w:cs="Tahoma"/>
          <w:bCs/>
          <w:szCs w:val="24"/>
        </w:rPr>
        <w:t xml:space="preserve">el </w:t>
      </w:r>
      <w:r w:rsidR="00FF4FA8" w:rsidRPr="007570A4">
        <w:rPr>
          <w:rFonts w:cs="Tahoma"/>
          <w:b/>
          <w:szCs w:val="24"/>
        </w:rPr>
        <w:t>veinticuatro</w:t>
      </w:r>
      <w:r w:rsidRPr="007570A4">
        <w:rPr>
          <w:rFonts w:cs="Tahoma"/>
          <w:b/>
          <w:szCs w:val="24"/>
        </w:rPr>
        <w:t xml:space="preserve"> de </w:t>
      </w:r>
      <w:r w:rsidR="00FF4FA8" w:rsidRPr="007570A4">
        <w:rPr>
          <w:rFonts w:cs="Tahoma"/>
          <w:b/>
          <w:szCs w:val="24"/>
        </w:rPr>
        <w:t>febrero</w:t>
      </w:r>
      <w:r w:rsidRPr="007570A4">
        <w:rPr>
          <w:rFonts w:cs="Tahoma"/>
          <w:b/>
          <w:szCs w:val="24"/>
        </w:rPr>
        <w:t xml:space="preserve"> de </w:t>
      </w:r>
      <w:r w:rsidR="008A17FB" w:rsidRPr="007570A4">
        <w:rPr>
          <w:rFonts w:cs="Tahoma"/>
          <w:b/>
          <w:szCs w:val="24"/>
        </w:rPr>
        <w:t>dos mil veinticinco</w:t>
      </w:r>
      <w:r w:rsidRPr="007570A4">
        <w:rPr>
          <w:rFonts w:cs="Tahoma"/>
          <w:bCs/>
          <w:szCs w:val="24"/>
        </w:rPr>
        <w:t xml:space="preserve"> para que, en un plazo de tres días hábiles, manifestara lo que a su derecho conviniera, de conformidad con lo establecido en el </w:t>
      </w:r>
      <w:r w:rsidRPr="007570A4">
        <w:rPr>
          <w:rFonts w:cs="Arial"/>
        </w:rPr>
        <w:t>artículo 185, fracción III de la Ley de Transparencia y Acceso a la Información Pública del Estado de México y Municipios</w:t>
      </w:r>
      <w:r w:rsidRPr="007570A4">
        <w:rPr>
          <w:rFonts w:cs="Tahoma"/>
          <w:bCs/>
          <w:szCs w:val="24"/>
        </w:rPr>
        <w:t>.</w:t>
      </w:r>
    </w:p>
    <w:p w14:paraId="3B386B4C" w14:textId="77777777" w:rsidR="003A40C1" w:rsidRPr="007570A4" w:rsidRDefault="003A40C1" w:rsidP="003A40C1">
      <w:pPr>
        <w:ind w:right="539"/>
        <w:rPr>
          <w:rFonts w:cs="Tahoma"/>
          <w:bCs/>
          <w:szCs w:val="24"/>
        </w:rPr>
      </w:pPr>
    </w:p>
    <w:p w14:paraId="242FC7E1" w14:textId="29F6ED2D" w:rsidR="006D2B65" w:rsidRPr="007570A4" w:rsidRDefault="006D2B65" w:rsidP="003A40C1">
      <w:pPr>
        <w:ind w:right="539"/>
        <w:rPr>
          <w:rFonts w:cs="Tahoma"/>
          <w:bCs/>
          <w:szCs w:val="24"/>
        </w:rPr>
      </w:pPr>
      <w:r w:rsidRPr="007570A4">
        <w:rPr>
          <w:rFonts w:cs="Tahoma"/>
          <w:bCs/>
          <w:szCs w:val="24"/>
        </w:rPr>
        <w:lastRenderedPageBreak/>
        <w:t xml:space="preserve">De igual forma, el </w:t>
      </w:r>
      <w:r w:rsidRPr="007570A4">
        <w:rPr>
          <w:rFonts w:cs="Tahoma"/>
          <w:b/>
          <w:bCs/>
          <w:szCs w:val="24"/>
        </w:rPr>
        <w:t>veinte de febrero de dos mil veinticinco</w:t>
      </w:r>
      <w:r w:rsidRPr="007570A4">
        <w:rPr>
          <w:rFonts w:cs="Tahoma"/>
          <w:bCs/>
          <w:szCs w:val="24"/>
        </w:rPr>
        <w:t xml:space="preserve">, el </w:t>
      </w:r>
      <w:r w:rsidRPr="007570A4">
        <w:rPr>
          <w:rFonts w:cs="Tahoma"/>
          <w:b/>
          <w:bCs/>
          <w:szCs w:val="24"/>
        </w:rPr>
        <w:t>SUJETO OBLIGADO</w:t>
      </w:r>
      <w:r w:rsidRPr="007570A4">
        <w:rPr>
          <w:rFonts w:cs="Tahoma"/>
          <w:bCs/>
          <w:szCs w:val="24"/>
        </w:rPr>
        <w:t xml:space="preserve"> remitió </w:t>
      </w:r>
      <w:r w:rsidRPr="007570A4">
        <w:rPr>
          <w:rFonts w:cs="Tahoma"/>
          <w:b/>
          <w:bCs/>
          <w:szCs w:val="24"/>
        </w:rPr>
        <w:t>vía correo electrónico</w:t>
      </w:r>
      <w:r w:rsidR="00495D66" w:rsidRPr="007570A4">
        <w:rPr>
          <w:rStyle w:val="Refdenotaalpie"/>
          <w:rFonts w:cs="Tahoma"/>
          <w:b/>
          <w:bCs/>
          <w:szCs w:val="24"/>
        </w:rPr>
        <w:footnoteReference w:id="1"/>
      </w:r>
      <w:r w:rsidRPr="007570A4">
        <w:rPr>
          <w:rFonts w:cs="Tahoma"/>
          <w:bCs/>
          <w:szCs w:val="24"/>
        </w:rPr>
        <w:t xml:space="preserve"> los archivos siguientes:</w:t>
      </w:r>
    </w:p>
    <w:p w14:paraId="18F009DB" w14:textId="77777777" w:rsidR="00495D66" w:rsidRPr="007570A4" w:rsidRDefault="00495D66" w:rsidP="003A40C1">
      <w:pPr>
        <w:ind w:right="539"/>
        <w:rPr>
          <w:rFonts w:cs="Tahoma"/>
          <w:bCs/>
          <w:szCs w:val="24"/>
        </w:rPr>
      </w:pPr>
    </w:p>
    <w:p w14:paraId="1295B8FE" w14:textId="7980E94E" w:rsidR="002B43F8" w:rsidRPr="007570A4" w:rsidRDefault="006D2B65" w:rsidP="00495D66">
      <w:pPr>
        <w:pStyle w:val="Prrafodelista"/>
        <w:numPr>
          <w:ilvl w:val="0"/>
          <w:numId w:val="20"/>
        </w:numPr>
        <w:ind w:right="539"/>
        <w:rPr>
          <w:rFonts w:cs="Tahoma"/>
          <w:bCs/>
          <w:szCs w:val="24"/>
        </w:rPr>
      </w:pPr>
      <w:r w:rsidRPr="007570A4">
        <w:rPr>
          <w:rFonts w:cs="Tahoma"/>
          <w:b/>
          <w:bCs/>
          <w:i/>
          <w:szCs w:val="24"/>
        </w:rPr>
        <w:t>Adjuntar archivo a Requerimientos de Información Adicional</w:t>
      </w:r>
      <w:r w:rsidR="002B43F8" w:rsidRPr="007570A4">
        <w:rPr>
          <w:rFonts w:cs="Tahoma"/>
          <w:b/>
          <w:bCs/>
          <w:i/>
          <w:szCs w:val="24"/>
        </w:rPr>
        <w:t>.pdf</w:t>
      </w:r>
      <w:r w:rsidRPr="007570A4">
        <w:rPr>
          <w:rFonts w:cs="Tahoma"/>
          <w:b/>
          <w:bCs/>
          <w:i/>
          <w:szCs w:val="24"/>
        </w:rPr>
        <w:t xml:space="preserve">: </w:t>
      </w:r>
      <w:r w:rsidR="00495D66" w:rsidRPr="007570A4">
        <w:rPr>
          <w:rFonts w:cs="Tahoma"/>
          <w:bCs/>
          <w:szCs w:val="24"/>
        </w:rPr>
        <w:t xml:space="preserve">Constante de 1 página, </w:t>
      </w:r>
      <w:r w:rsidRPr="007570A4">
        <w:rPr>
          <w:rFonts w:cs="Tahoma"/>
          <w:bCs/>
          <w:szCs w:val="24"/>
        </w:rPr>
        <w:t>relat</w:t>
      </w:r>
      <w:r w:rsidR="00495D66" w:rsidRPr="007570A4">
        <w:rPr>
          <w:rFonts w:cs="Tahoma"/>
          <w:bCs/>
          <w:szCs w:val="24"/>
        </w:rPr>
        <w:t>iva</w:t>
      </w:r>
      <w:r w:rsidR="002B43F8" w:rsidRPr="007570A4">
        <w:rPr>
          <w:rFonts w:cs="Tahoma"/>
          <w:bCs/>
          <w:szCs w:val="24"/>
        </w:rPr>
        <w:t xml:space="preserve"> a la impresión de</w:t>
      </w:r>
      <w:r w:rsidR="00495D66" w:rsidRPr="007570A4">
        <w:rPr>
          <w:rFonts w:cs="Tahoma"/>
          <w:bCs/>
          <w:szCs w:val="24"/>
        </w:rPr>
        <w:t xml:space="preserve"> pantalla del sistema</w:t>
      </w:r>
      <w:r w:rsidR="002B43F8" w:rsidRPr="007570A4">
        <w:rPr>
          <w:rFonts w:cs="Tahoma"/>
          <w:bCs/>
          <w:szCs w:val="24"/>
        </w:rPr>
        <w:t xml:space="preserve"> </w:t>
      </w:r>
      <w:r w:rsidR="002B43F8" w:rsidRPr="007570A4">
        <w:rPr>
          <w:rFonts w:cs="Tahoma"/>
          <w:b/>
          <w:bCs/>
          <w:szCs w:val="24"/>
        </w:rPr>
        <w:t>SAIMEX</w:t>
      </w:r>
      <w:r w:rsidR="002B43F8" w:rsidRPr="007570A4">
        <w:rPr>
          <w:rFonts w:cs="Tahoma"/>
          <w:bCs/>
          <w:szCs w:val="24"/>
        </w:rPr>
        <w:t xml:space="preserve"> en donde se visualiza que subió su archivo de Informe Justificado:</w:t>
      </w:r>
    </w:p>
    <w:p w14:paraId="18680837" w14:textId="14E6AD96" w:rsidR="002B43F8" w:rsidRPr="007570A4" w:rsidRDefault="002B43F8" w:rsidP="002B43F8">
      <w:pPr>
        <w:ind w:right="539"/>
        <w:jc w:val="center"/>
        <w:rPr>
          <w:rFonts w:cs="Tahoma"/>
          <w:bCs/>
          <w:szCs w:val="24"/>
        </w:rPr>
      </w:pPr>
      <w:r w:rsidRPr="007570A4">
        <w:rPr>
          <w:rFonts w:cs="Tahoma"/>
          <w:bCs/>
          <w:noProof/>
          <w:szCs w:val="24"/>
          <w:lang w:eastAsia="es-MX"/>
        </w:rPr>
        <w:drawing>
          <wp:inline distT="0" distB="0" distL="0" distR="0" wp14:anchorId="6592F265" wp14:editId="5453B8AF">
            <wp:extent cx="3613703" cy="97295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1963" cy="988637"/>
                    </a:xfrm>
                    <a:prstGeom prst="rect">
                      <a:avLst/>
                    </a:prstGeom>
                  </pic:spPr>
                </pic:pic>
              </a:graphicData>
            </a:graphic>
          </wp:inline>
        </w:drawing>
      </w:r>
    </w:p>
    <w:p w14:paraId="709E07A4" w14:textId="77777777" w:rsidR="002B43F8" w:rsidRPr="007570A4" w:rsidRDefault="002B43F8" w:rsidP="002B43F8">
      <w:pPr>
        <w:ind w:right="539"/>
        <w:rPr>
          <w:rFonts w:cs="Tahoma"/>
          <w:bCs/>
          <w:szCs w:val="24"/>
        </w:rPr>
      </w:pPr>
    </w:p>
    <w:p w14:paraId="0DBE91FD" w14:textId="586795F0" w:rsidR="006D2B65" w:rsidRPr="007570A4" w:rsidRDefault="002B43F8" w:rsidP="00495D66">
      <w:pPr>
        <w:pStyle w:val="Prrafodelista"/>
        <w:numPr>
          <w:ilvl w:val="0"/>
          <w:numId w:val="20"/>
        </w:numPr>
        <w:ind w:right="539"/>
        <w:rPr>
          <w:rFonts w:cs="Tahoma"/>
          <w:bCs/>
          <w:szCs w:val="24"/>
        </w:rPr>
      </w:pPr>
      <w:r w:rsidRPr="007570A4">
        <w:rPr>
          <w:rFonts w:cs="Tahoma"/>
          <w:b/>
          <w:bCs/>
          <w:i/>
          <w:szCs w:val="24"/>
        </w:rPr>
        <w:t>229C0101000300S-074-2025.pdf</w:t>
      </w:r>
      <w:r w:rsidRPr="007570A4">
        <w:rPr>
          <w:rFonts w:cs="Tahoma"/>
          <w:bCs/>
          <w:szCs w:val="24"/>
        </w:rPr>
        <w:t xml:space="preserve">: </w:t>
      </w:r>
      <w:r w:rsidR="00495D66" w:rsidRPr="007570A4">
        <w:rPr>
          <w:rFonts w:cs="Tahoma"/>
          <w:bCs/>
          <w:szCs w:val="24"/>
        </w:rPr>
        <w:t xml:space="preserve">Constante de 1 página relativa a la comunicación del Jefe de la Unidad de Planeación, Programación y Evaluación y Titular de la Unidad de Transparencia, mediante el cual, informa a la Comisionada Ponente que </w:t>
      </w:r>
      <w:r w:rsidR="00495D66" w:rsidRPr="007570A4">
        <w:rPr>
          <w:rFonts w:cs="Tahoma"/>
          <w:bCs/>
          <w:i/>
          <w:szCs w:val="24"/>
        </w:rPr>
        <w:t>“… da cumplimiento  a la resolución con número de folio 01002/INFOEM/IP/RR/2025 de doce de febrero de 2025.”</w:t>
      </w:r>
    </w:p>
    <w:p w14:paraId="62F355D9" w14:textId="77777777" w:rsidR="006D2B65" w:rsidRPr="007570A4" w:rsidRDefault="006D2B65" w:rsidP="003A40C1">
      <w:pPr>
        <w:ind w:right="539"/>
        <w:rPr>
          <w:rFonts w:cs="Tahoma"/>
          <w:bCs/>
          <w:szCs w:val="24"/>
        </w:rPr>
      </w:pPr>
    </w:p>
    <w:p w14:paraId="755B7730" w14:textId="2E848D76" w:rsidR="00664420" w:rsidRPr="007570A4" w:rsidRDefault="00FF4FA8" w:rsidP="00664420">
      <w:pPr>
        <w:pStyle w:val="Ttulo3"/>
        <w:rPr>
          <w:lang w:val="es-ES"/>
        </w:rPr>
      </w:pPr>
      <w:bookmarkStart w:id="17" w:name="_Toc195090594"/>
      <w:r w:rsidRPr="007570A4">
        <w:rPr>
          <w:rFonts w:eastAsia="Calibri"/>
          <w:bCs/>
          <w:lang w:eastAsia="en-US"/>
        </w:rPr>
        <w:t>e</w:t>
      </w:r>
      <w:r w:rsidR="00664420" w:rsidRPr="007570A4">
        <w:rPr>
          <w:rFonts w:eastAsia="Calibri"/>
          <w:bCs/>
          <w:lang w:eastAsia="en-US"/>
        </w:rPr>
        <w:t>)</w:t>
      </w:r>
      <w:r w:rsidR="00664420" w:rsidRPr="007570A4">
        <w:t xml:space="preserve"> </w:t>
      </w:r>
      <w:r w:rsidR="00865CF4" w:rsidRPr="007570A4">
        <w:rPr>
          <w:lang w:val="es-ES"/>
        </w:rPr>
        <w:t>Manifestaciones de la Parte Recurrente</w:t>
      </w:r>
      <w:bookmarkEnd w:id="17"/>
    </w:p>
    <w:p w14:paraId="4E8AF011" w14:textId="77777777" w:rsidR="00865CF4" w:rsidRPr="007570A4" w:rsidRDefault="00865CF4" w:rsidP="00865CF4">
      <w:pPr>
        <w:rPr>
          <w:rFonts w:eastAsia="Arial Unicode MS" w:cs="Arial"/>
        </w:rPr>
      </w:pPr>
      <w:r w:rsidRPr="007570A4">
        <w:rPr>
          <w:rFonts w:cs="Tahoma"/>
          <w:b/>
          <w:szCs w:val="24"/>
        </w:rPr>
        <w:t xml:space="preserve">LA PARTE RECURRENTE </w:t>
      </w:r>
      <w:r w:rsidRPr="007570A4">
        <w:rPr>
          <w:rFonts w:eastAsia="Arial Unicode MS" w:cs="Arial"/>
        </w:rPr>
        <w:t>no realizó manifestación alguna dentro del término legalmente concedido para tal efecto, ni presentó pruebas o alegatos.</w:t>
      </w:r>
    </w:p>
    <w:p w14:paraId="71D0DA41" w14:textId="77777777" w:rsidR="00FF4FA8" w:rsidRPr="007570A4" w:rsidRDefault="00FF4FA8" w:rsidP="00865CF4">
      <w:pPr>
        <w:rPr>
          <w:rFonts w:eastAsia="Arial Unicode MS" w:cs="Arial"/>
        </w:rPr>
      </w:pPr>
    </w:p>
    <w:p w14:paraId="1B452F28" w14:textId="0DD84543" w:rsidR="007275D1" w:rsidRPr="007570A4" w:rsidRDefault="00FF4FA8" w:rsidP="007275D1">
      <w:pPr>
        <w:rPr>
          <w:rFonts w:cs="Tahoma"/>
          <w:b/>
          <w:bCs/>
          <w:szCs w:val="24"/>
        </w:rPr>
      </w:pPr>
      <w:bookmarkStart w:id="18" w:name="_Toc192508706"/>
      <w:r w:rsidRPr="007570A4">
        <w:rPr>
          <w:rFonts w:cs="Tahoma"/>
          <w:b/>
          <w:bCs/>
          <w:szCs w:val="24"/>
        </w:rPr>
        <w:t>f</w:t>
      </w:r>
      <w:r w:rsidR="007275D1" w:rsidRPr="007570A4">
        <w:rPr>
          <w:rFonts w:cs="Tahoma"/>
          <w:b/>
          <w:bCs/>
          <w:szCs w:val="24"/>
        </w:rPr>
        <w:t>) Requerimientos.</w:t>
      </w:r>
      <w:bookmarkEnd w:id="18"/>
    </w:p>
    <w:p w14:paraId="4918F023" w14:textId="03ACEA21" w:rsidR="00245C18" w:rsidRPr="007570A4" w:rsidRDefault="007275D1" w:rsidP="007275D1">
      <w:pPr>
        <w:rPr>
          <w:rFonts w:cs="Tahoma"/>
          <w:bCs/>
          <w:szCs w:val="24"/>
        </w:rPr>
      </w:pPr>
      <w:bookmarkStart w:id="19" w:name="_Hlk192104737"/>
      <w:r w:rsidRPr="007570A4">
        <w:rPr>
          <w:rFonts w:cs="Tahoma"/>
          <w:bCs/>
          <w:szCs w:val="24"/>
        </w:rPr>
        <w:t>Ante el cambio de modalidad anunciado en respuesta</w:t>
      </w:r>
      <w:r w:rsidR="00A434A7" w:rsidRPr="007570A4">
        <w:rPr>
          <w:rFonts w:cs="Tahoma"/>
          <w:bCs/>
          <w:szCs w:val="24"/>
        </w:rPr>
        <w:t xml:space="preserve"> por el </w:t>
      </w:r>
      <w:r w:rsidR="00A434A7" w:rsidRPr="007570A4">
        <w:rPr>
          <w:rFonts w:cs="Tahoma"/>
          <w:b/>
          <w:bCs/>
          <w:szCs w:val="24"/>
        </w:rPr>
        <w:t>SUJETO OBLIGADO</w:t>
      </w:r>
      <w:r w:rsidRPr="007570A4">
        <w:rPr>
          <w:rFonts w:cs="Tahoma"/>
          <w:bCs/>
          <w:szCs w:val="24"/>
        </w:rPr>
        <w:t xml:space="preserve">, </w:t>
      </w:r>
      <w:r w:rsidRPr="007570A4">
        <w:rPr>
          <w:rFonts w:cs="Tahoma"/>
          <w:b/>
          <w:bCs/>
          <w:szCs w:val="24"/>
        </w:rPr>
        <w:t xml:space="preserve">el </w:t>
      </w:r>
      <w:r w:rsidR="00FF4FA8" w:rsidRPr="007570A4">
        <w:rPr>
          <w:rFonts w:cs="Tahoma"/>
          <w:b/>
          <w:bCs/>
          <w:szCs w:val="24"/>
        </w:rPr>
        <w:t>cuatro</w:t>
      </w:r>
      <w:r w:rsidRPr="007570A4">
        <w:rPr>
          <w:rFonts w:cs="Tahoma"/>
          <w:b/>
          <w:bCs/>
          <w:szCs w:val="24"/>
        </w:rPr>
        <w:t xml:space="preserve"> de </w:t>
      </w:r>
      <w:r w:rsidR="00FF4FA8" w:rsidRPr="007570A4">
        <w:rPr>
          <w:rFonts w:cs="Tahoma"/>
          <w:b/>
          <w:bCs/>
          <w:szCs w:val="24"/>
        </w:rPr>
        <w:t>marzo</w:t>
      </w:r>
      <w:r w:rsidRPr="007570A4">
        <w:rPr>
          <w:rFonts w:cs="Tahoma"/>
          <w:b/>
          <w:bCs/>
          <w:szCs w:val="24"/>
        </w:rPr>
        <w:t xml:space="preserve"> de la presente anualidad,</w:t>
      </w:r>
      <w:r w:rsidRPr="007570A4">
        <w:rPr>
          <w:rFonts w:cs="Tahoma"/>
          <w:bCs/>
          <w:szCs w:val="24"/>
        </w:rPr>
        <w:t xml:space="preserve"> se requirió</w:t>
      </w:r>
      <w:r w:rsidR="00245C18" w:rsidRPr="007570A4">
        <w:rPr>
          <w:rFonts w:cs="Tahoma"/>
          <w:bCs/>
          <w:szCs w:val="24"/>
        </w:rPr>
        <w:t>:</w:t>
      </w:r>
    </w:p>
    <w:p w14:paraId="781DAB2F" w14:textId="114FF088" w:rsidR="00145620" w:rsidRPr="007570A4" w:rsidRDefault="00245C18" w:rsidP="00245C18">
      <w:pPr>
        <w:pStyle w:val="Prrafodelista"/>
        <w:numPr>
          <w:ilvl w:val="0"/>
          <w:numId w:val="19"/>
        </w:numPr>
        <w:rPr>
          <w:rFonts w:cs="Tahoma"/>
          <w:bCs/>
          <w:szCs w:val="24"/>
        </w:rPr>
      </w:pPr>
      <w:r w:rsidRPr="007570A4">
        <w:rPr>
          <w:rFonts w:cs="Tahoma"/>
          <w:bCs/>
          <w:szCs w:val="24"/>
        </w:rPr>
        <w:lastRenderedPageBreak/>
        <w:t xml:space="preserve">Al </w:t>
      </w:r>
      <w:r w:rsidRPr="007570A4">
        <w:rPr>
          <w:rFonts w:cs="Tahoma"/>
          <w:b/>
          <w:szCs w:val="24"/>
        </w:rPr>
        <w:t>Director General de Informática</w:t>
      </w:r>
      <w:r w:rsidRPr="007570A4">
        <w:rPr>
          <w:rFonts w:cs="Tahoma"/>
          <w:bCs/>
          <w:szCs w:val="24"/>
        </w:rPr>
        <w:t xml:space="preserve"> de este Instituto para que reportara “</w:t>
      </w:r>
      <w:r w:rsidRPr="007570A4">
        <w:rPr>
          <w:rFonts w:cs="Tahoma"/>
          <w:bCs/>
          <w:i/>
          <w:iCs/>
          <w:szCs w:val="24"/>
        </w:rPr>
        <w:t>alguna incidencia por parte del Sujeto Obligado TITULAR DE LA UNIDAD DE TRANSPARENCIA DEL CONSEJO ESTATAL PARA EL DESARROLLO INTEGRAL DE LOS PUEBLOS INDÍGENAS DEL ESTADO DE MÉXICO, para validar el cambio de modalidad de entrega de la información objeto de la solicitud respectiva, por superarse la capacidad del SAIMEX.</w:t>
      </w:r>
      <w:r w:rsidRPr="007570A4">
        <w:rPr>
          <w:rFonts w:cs="Tahoma"/>
          <w:bCs/>
          <w:szCs w:val="24"/>
        </w:rPr>
        <w:t xml:space="preserve">” En respuesta señaló: “… </w:t>
      </w:r>
      <w:r w:rsidRPr="007570A4">
        <w:rPr>
          <w:rFonts w:cs="Tahoma"/>
          <w:b/>
          <w:bCs/>
          <w:i/>
          <w:iCs/>
          <w:szCs w:val="24"/>
        </w:rPr>
        <w:t>no se tiene reportado llamada alguna, ni tampoco se tiene registro de incidencia por parte del Sujeto Obligado</w:t>
      </w:r>
      <w:r w:rsidRPr="007570A4">
        <w:rPr>
          <w:rFonts w:cs="Tahoma"/>
          <w:bCs/>
          <w:i/>
          <w:iCs/>
          <w:szCs w:val="24"/>
        </w:rPr>
        <w:t xml:space="preserve"> en comento, referente a al recurso de revisión y/o solicitud que menciona.</w:t>
      </w:r>
      <w:r w:rsidRPr="007570A4">
        <w:rPr>
          <w:rFonts w:cs="Tahoma"/>
          <w:bCs/>
          <w:szCs w:val="24"/>
        </w:rPr>
        <w:t>”</w:t>
      </w:r>
    </w:p>
    <w:p w14:paraId="34F949A5" w14:textId="77777777" w:rsidR="00145620" w:rsidRPr="007570A4" w:rsidRDefault="00145620" w:rsidP="007275D1">
      <w:pPr>
        <w:rPr>
          <w:rFonts w:cs="Tahoma"/>
          <w:bCs/>
          <w:szCs w:val="24"/>
        </w:rPr>
      </w:pPr>
    </w:p>
    <w:p w14:paraId="482EC11C" w14:textId="5FADDD48" w:rsidR="007275D1" w:rsidRPr="007570A4" w:rsidRDefault="00A434A7" w:rsidP="00245C18">
      <w:pPr>
        <w:pStyle w:val="Prrafodelista"/>
        <w:numPr>
          <w:ilvl w:val="0"/>
          <w:numId w:val="19"/>
        </w:numPr>
        <w:rPr>
          <w:rFonts w:cs="Tahoma"/>
          <w:bCs/>
          <w:szCs w:val="24"/>
        </w:rPr>
      </w:pPr>
      <w:r w:rsidRPr="007570A4">
        <w:rPr>
          <w:rFonts w:cs="Tahoma"/>
          <w:bCs/>
          <w:szCs w:val="24"/>
        </w:rPr>
        <w:t xml:space="preserve">Al </w:t>
      </w:r>
      <w:r w:rsidR="007275D1" w:rsidRPr="007570A4">
        <w:rPr>
          <w:rFonts w:cs="Tahoma"/>
          <w:bCs/>
          <w:szCs w:val="24"/>
        </w:rPr>
        <w:t xml:space="preserve">Titular de la Unidad de Transparencia del </w:t>
      </w:r>
      <w:r w:rsidR="007275D1" w:rsidRPr="007570A4">
        <w:rPr>
          <w:rFonts w:cs="Tahoma"/>
          <w:b/>
          <w:bCs/>
          <w:szCs w:val="24"/>
        </w:rPr>
        <w:t>SUJETO OBLIGADO</w:t>
      </w:r>
      <w:r w:rsidR="007275D1" w:rsidRPr="007570A4">
        <w:rPr>
          <w:rFonts w:cs="Tahoma"/>
          <w:bCs/>
          <w:szCs w:val="24"/>
        </w:rPr>
        <w:t xml:space="preserve"> en los términos siguientes.</w:t>
      </w:r>
    </w:p>
    <w:p w14:paraId="265EA8E5" w14:textId="77777777" w:rsidR="00F112A4" w:rsidRPr="007570A4" w:rsidRDefault="00F112A4" w:rsidP="00F112A4">
      <w:pPr>
        <w:pStyle w:val="Prrafodelista"/>
        <w:rPr>
          <w:rFonts w:cs="Tahoma"/>
          <w:bCs/>
          <w:szCs w:val="24"/>
        </w:rPr>
      </w:pPr>
    </w:p>
    <w:p w14:paraId="2A303322" w14:textId="77777777" w:rsidR="007275D1" w:rsidRPr="007570A4" w:rsidRDefault="007275D1" w:rsidP="00245C18">
      <w:pPr>
        <w:numPr>
          <w:ilvl w:val="0"/>
          <w:numId w:val="16"/>
        </w:numPr>
        <w:ind w:left="1134"/>
        <w:rPr>
          <w:rFonts w:cs="Tahoma"/>
          <w:bCs/>
          <w:szCs w:val="24"/>
        </w:rPr>
      </w:pPr>
      <w:r w:rsidRPr="007570A4">
        <w:rPr>
          <w:rFonts w:cs="Tahoma"/>
          <w:b/>
          <w:bCs/>
          <w:szCs w:val="24"/>
        </w:rPr>
        <w:t>Vía correo electrónico</w:t>
      </w:r>
      <w:r w:rsidRPr="007570A4">
        <w:rPr>
          <w:rFonts w:cs="Tahoma"/>
          <w:bCs/>
          <w:szCs w:val="24"/>
        </w:rPr>
        <w:t>, se requirió para que realizará alguna de estas acciones:</w:t>
      </w:r>
    </w:p>
    <w:p w14:paraId="585B3424" w14:textId="77777777" w:rsidR="007275D1" w:rsidRPr="007570A4" w:rsidRDefault="007275D1" w:rsidP="00245C18">
      <w:pPr>
        <w:pStyle w:val="Puesto"/>
        <w:ind w:left="1276"/>
      </w:pPr>
      <w:r w:rsidRPr="007570A4">
        <w:t xml:space="preserve"> 1. Solicitar a la Dirección General de Informática de este Instituto, la revisión y validación de la incidencia relativa a que la información a proporcionar excede la capacidad permitida para ser cargada en el Sistema de Acceso a la Información Mexiquense (SAIMEX); o</w:t>
      </w:r>
    </w:p>
    <w:p w14:paraId="3DEC38B9" w14:textId="77777777" w:rsidR="007275D1" w:rsidRPr="007570A4" w:rsidRDefault="007275D1" w:rsidP="00245C18">
      <w:pPr>
        <w:pStyle w:val="Puesto"/>
        <w:ind w:left="1276"/>
      </w:pPr>
      <w:r w:rsidRPr="007570A4">
        <w:t>2. Remitir el acuerdo emitido por el Comité de Transparencia en el cual se apruebe el cambio de modalidad atendiendo de manera particular la solicitud materia del presente asunto.</w:t>
      </w:r>
    </w:p>
    <w:p w14:paraId="4862D491" w14:textId="77777777" w:rsidR="007275D1" w:rsidRPr="007570A4" w:rsidRDefault="007275D1" w:rsidP="007275D1">
      <w:pPr>
        <w:rPr>
          <w:rFonts w:cs="Tahoma"/>
          <w:bCs/>
          <w:szCs w:val="24"/>
        </w:rPr>
      </w:pPr>
    </w:p>
    <w:p w14:paraId="1281AD33" w14:textId="77777777" w:rsidR="007275D1" w:rsidRPr="007570A4" w:rsidRDefault="007275D1" w:rsidP="00245C18">
      <w:pPr>
        <w:numPr>
          <w:ilvl w:val="0"/>
          <w:numId w:val="16"/>
        </w:numPr>
        <w:ind w:left="1276"/>
        <w:rPr>
          <w:rFonts w:cs="Tahoma"/>
          <w:bCs/>
          <w:szCs w:val="24"/>
        </w:rPr>
      </w:pPr>
      <w:r w:rsidRPr="007570A4">
        <w:rPr>
          <w:rFonts w:cs="Tahoma"/>
          <w:bCs/>
          <w:szCs w:val="24"/>
        </w:rPr>
        <w:t xml:space="preserve">Vía </w:t>
      </w:r>
      <w:r w:rsidRPr="007570A4">
        <w:rPr>
          <w:rFonts w:cs="Tahoma"/>
          <w:b/>
          <w:bCs/>
          <w:szCs w:val="24"/>
        </w:rPr>
        <w:t>SAIMEX</w:t>
      </w:r>
      <w:r w:rsidRPr="007570A4">
        <w:rPr>
          <w:rFonts w:cs="Tahoma"/>
          <w:bCs/>
          <w:szCs w:val="24"/>
        </w:rPr>
        <w:t>, como requerimiento de información adicional, se le solicitó:</w:t>
      </w:r>
    </w:p>
    <w:p w14:paraId="13DE2DEF" w14:textId="77777777" w:rsidR="007275D1" w:rsidRPr="007570A4" w:rsidRDefault="007275D1" w:rsidP="00245C18">
      <w:pPr>
        <w:pStyle w:val="Puesto"/>
        <w:numPr>
          <w:ilvl w:val="0"/>
          <w:numId w:val="18"/>
        </w:numPr>
        <w:tabs>
          <w:tab w:val="left" w:pos="851"/>
          <w:tab w:val="left" w:pos="1560"/>
        </w:tabs>
        <w:ind w:left="1276" w:firstLine="0"/>
      </w:pPr>
      <w:r w:rsidRPr="007570A4">
        <w:t xml:space="preserve">Proporcione el dato referente al número total de fojas que se pretende cargar al sistema SAIMEX, en relación a la entrega de información del recurso de revisión ya citado. </w:t>
      </w:r>
    </w:p>
    <w:p w14:paraId="4D94EA56" w14:textId="77777777" w:rsidR="007275D1" w:rsidRPr="007570A4" w:rsidRDefault="007275D1" w:rsidP="00245C18">
      <w:pPr>
        <w:pStyle w:val="Puesto"/>
        <w:numPr>
          <w:ilvl w:val="0"/>
          <w:numId w:val="18"/>
        </w:numPr>
        <w:tabs>
          <w:tab w:val="left" w:pos="851"/>
          <w:tab w:val="left" w:pos="1560"/>
        </w:tabs>
        <w:ind w:left="1276" w:firstLine="0"/>
      </w:pPr>
      <w:r w:rsidRPr="007570A4">
        <w:t>Proporcione el dato referente a la calidad en la que se pretende realizar el escaneo de las fojas consistentes en el soporte documental que da cuenta de lo requerido.</w:t>
      </w:r>
    </w:p>
    <w:p w14:paraId="64EECE24" w14:textId="77777777" w:rsidR="007275D1" w:rsidRPr="007570A4" w:rsidRDefault="007275D1" w:rsidP="007275D1">
      <w:pPr>
        <w:rPr>
          <w:rFonts w:cs="Tahoma"/>
          <w:bCs/>
          <w:szCs w:val="24"/>
        </w:rPr>
      </w:pPr>
    </w:p>
    <w:p w14:paraId="43FF5ADA" w14:textId="2E1E2A3A" w:rsidR="00145620" w:rsidRPr="007570A4" w:rsidRDefault="007275D1" w:rsidP="007275D1">
      <w:pPr>
        <w:rPr>
          <w:rFonts w:cs="Tahoma"/>
          <w:bCs/>
          <w:szCs w:val="24"/>
        </w:rPr>
      </w:pPr>
      <w:r w:rsidRPr="007570A4">
        <w:rPr>
          <w:rFonts w:cs="Tahoma"/>
          <w:bCs/>
          <w:szCs w:val="24"/>
        </w:rPr>
        <w:lastRenderedPageBreak/>
        <w:t xml:space="preserve">El </w:t>
      </w:r>
      <w:r w:rsidR="00145620" w:rsidRPr="007570A4">
        <w:rPr>
          <w:rFonts w:cs="Tahoma"/>
          <w:b/>
          <w:bCs/>
          <w:szCs w:val="24"/>
        </w:rPr>
        <w:t>siete</w:t>
      </w:r>
      <w:r w:rsidRPr="007570A4">
        <w:rPr>
          <w:rFonts w:cs="Tahoma"/>
          <w:b/>
          <w:bCs/>
          <w:szCs w:val="24"/>
        </w:rPr>
        <w:t xml:space="preserve"> de marzo de dos mil veinticinco</w:t>
      </w:r>
      <w:r w:rsidRPr="007570A4">
        <w:rPr>
          <w:rFonts w:cs="Tahoma"/>
          <w:bCs/>
          <w:szCs w:val="24"/>
        </w:rPr>
        <w:t xml:space="preserve">, el </w:t>
      </w:r>
      <w:r w:rsidRPr="007570A4">
        <w:rPr>
          <w:rFonts w:cs="Tahoma"/>
          <w:b/>
          <w:bCs/>
          <w:szCs w:val="24"/>
        </w:rPr>
        <w:t>SUJETO OBLIGADO</w:t>
      </w:r>
      <w:r w:rsidRPr="007570A4">
        <w:rPr>
          <w:rFonts w:cs="Tahoma"/>
          <w:bCs/>
          <w:szCs w:val="24"/>
        </w:rPr>
        <w:t xml:space="preserve"> remitió vía correo electrónico</w:t>
      </w:r>
      <w:r w:rsidR="00A434A7" w:rsidRPr="007570A4">
        <w:rPr>
          <w:rStyle w:val="Refdenotaalpie"/>
          <w:rFonts w:cs="Tahoma"/>
          <w:bCs/>
          <w:szCs w:val="24"/>
        </w:rPr>
        <w:footnoteReference w:id="2"/>
      </w:r>
      <w:r w:rsidRPr="007570A4">
        <w:rPr>
          <w:rFonts w:cs="Tahoma"/>
          <w:bCs/>
          <w:szCs w:val="24"/>
        </w:rPr>
        <w:t xml:space="preserve"> </w:t>
      </w:r>
      <w:r w:rsidR="00145620" w:rsidRPr="007570A4">
        <w:rPr>
          <w:rFonts w:cs="Tahoma"/>
          <w:b/>
          <w:bCs/>
          <w:szCs w:val="24"/>
        </w:rPr>
        <w:t>el desahogo siguiente</w:t>
      </w:r>
      <w:r w:rsidR="00145620" w:rsidRPr="007570A4">
        <w:rPr>
          <w:rFonts w:cs="Tahoma"/>
          <w:bCs/>
          <w:szCs w:val="24"/>
        </w:rPr>
        <w:t>:</w:t>
      </w:r>
    </w:p>
    <w:p w14:paraId="229D800F" w14:textId="77777777" w:rsidR="00F112A4" w:rsidRPr="007570A4" w:rsidRDefault="00F112A4" w:rsidP="007275D1">
      <w:pPr>
        <w:rPr>
          <w:rFonts w:cs="Tahoma"/>
          <w:bCs/>
          <w:szCs w:val="24"/>
        </w:rPr>
      </w:pPr>
    </w:p>
    <w:bookmarkEnd w:id="19"/>
    <w:p w14:paraId="0CB171B5" w14:textId="77777777" w:rsidR="00145620" w:rsidRPr="007570A4" w:rsidRDefault="00145620" w:rsidP="00145620">
      <w:pPr>
        <w:pStyle w:val="Puesto"/>
      </w:pPr>
      <w:r w:rsidRPr="007570A4">
        <w:t xml:space="preserve">En cuanto al </w:t>
      </w:r>
      <w:r w:rsidRPr="007570A4">
        <w:rPr>
          <w:b/>
          <w:bCs/>
        </w:rPr>
        <w:t>punto número uno, le informo que el número total de fojas</w:t>
      </w:r>
      <w:r w:rsidRPr="007570A4">
        <w:t xml:space="preserve"> que integran el soporte documental generado en torno a los programas y acciones implementados para el desarrollo de las comunidades indígenas de la entidad del ejercicio 2024, suman un total de 115,573 fojas.</w:t>
      </w:r>
    </w:p>
    <w:p w14:paraId="0C385129" w14:textId="77777777" w:rsidR="00145620" w:rsidRPr="007570A4" w:rsidRDefault="00145620" w:rsidP="00145620">
      <w:pPr>
        <w:pStyle w:val="Puesto"/>
      </w:pPr>
      <w:r w:rsidRPr="007570A4">
        <w:t xml:space="preserve">En cuanto al </w:t>
      </w:r>
      <w:r w:rsidRPr="007570A4">
        <w:rPr>
          <w:b/>
          <w:bCs/>
        </w:rPr>
        <w:t>punto número dos, que hace referencia a la calidad</w:t>
      </w:r>
      <w:r w:rsidRPr="007570A4">
        <w:t xml:space="preserve"> a la que se pretende realizar el escaneo de las fojas sería en escala de grises de 300 puntos por pulgada (DPI) a 200 puntos por pulgada (DPI).</w:t>
      </w:r>
    </w:p>
    <w:p w14:paraId="213CB568" w14:textId="75FCF25D" w:rsidR="00145620" w:rsidRPr="007570A4" w:rsidRDefault="00145620" w:rsidP="00145620">
      <w:pPr>
        <w:pStyle w:val="Puesto"/>
      </w:pPr>
      <w:r w:rsidRPr="007570A4">
        <w:t>Es importante destacar que, el equipo de escaneo con el que cuentan las Unidades Ejecutoras del Organismo consiste en multifuncionales sin charola alimentadora de hojas, con memoria de baja capacidad para contener los datos a escaneados; así también, una impresora multifuncional HP LaserJet Pro MFP 4103fdw.</w:t>
      </w:r>
    </w:p>
    <w:p w14:paraId="1C1C3D5D" w14:textId="77777777" w:rsidR="00145620" w:rsidRPr="007570A4" w:rsidRDefault="00145620" w:rsidP="00145620">
      <w:pPr>
        <w:pStyle w:val="Puesto"/>
      </w:pPr>
      <w:r w:rsidRPr="007570A4">
        <w:t xml:space="preserve">Derivado de la problemática en términos de infraestructura tecnológica del Organismo, se </w:t>
      </w:r>
      <w:r w:rsidRPr="007570A4">
        <w:rPr>
          <w:b/>
          <w:bCs/>
        </w:rPr>
        <w:t>dispone la información en sitio para la consulta del recurrente</w:t>
      </w:r>
      <w:r w:rsidRPr="007570A4">
        <w:t>.</w:t>
      </w:r>
    </w:p>
    <w:p w14:paraId="0675E311" w14:textId="77777777" w:rsidR="00145620" w:rsidRPr="007570A4" w:rsidRDefault="00145620" w:rsidP="00145620">
      <w:pPr>
        <w:pStyle w:val="Puesto"/>
      </w:pPr>
      <w:r w:rsidRPr="007570A4">
        <w:t>Sin más por el momento, le envío un cordial saludo.</w:t>
      </w:r>
    </w:p>
    <w:p w14:paraId="53B428D2" w14:textId="77777777" w:rsidR="00145620" w:rsidRPr="007570A4" w:rsidRDefault="00145620" w:rsidP="00145620">
      <w:pPr>
        <w:pStyle w:val="Puesto"/>
      </w:pPr>
      <w:r w:rsidRPr="007570A4">
        <w:t>MTRO. CARMELO ROSALES VALLE</w:t>
      </w:r>
    </w:p>
    <w:p w14:paraId="20F3EE6C" w14:textId="77777777" w:rsidR="00145620" w:rsidRPr="007570A4" w:rsidRDefault="00145620" w:rsidP="00145620">
      <w:pPr>
        <w:pStyle w:val="Puesto"/>
      </w:pPr>
      <w:r w:rsidRPr="007570A4">
        <w:t>TITULAR DE LA UNIDAD DE TRANSPARENCIA</w:t>
      </w:r>
    </w:p>
    <w:p w14:paraId="674F3962" w14:textId="4645D199" w:rsidR="007275D1" w:rsidRPr="007570A4" w:rsidRDefault="00145620" w:rsidP="00145620">
      <w:pPr>
        <w:pStyle w:val="Puesto"/>
      </w:pPr>
      <w:r w:rsidRPr="007570A4">
        <w:t>DEL CEDIPIEM</w:t>
      </w:r>
    </w:p>
    <w:p w14:paraId="5E95FCD1" w14:textId="77777777" w:rsidR="007275D1" w:rsidRPr="007570A4" w:rsidRDefault="007275D1" w:rsidP="00664420">
      <w:pPr>
        <w:rPr>
          <w:rFonts w:cs="Tahoma"/>
          <w:bCs/>
          <w:szCs w:val="24"/>
        </w:rPr>
      </w:pPr>
    </w:p>
    <w:p w14:paraId="01D7BFAB" w14:textId="77777777" w:rsidR="009A600D" w:rsidRPr="007570A4" w:rsidRDefault="009A600D" w:rsidP="009A600D">
      <w:pPr>
        <w:rPr>
          <w:rFonts w:cs="Tahoma"/>
          <w:bCs/>
          <w:szCs w:val="24"/>
        </w:rPr>
      </w:pPr>
      <w:r w:rsidRPr="007570A4">
        <w:rPr>
          <w:rFonts w:cs="Tahoma"/>
          <w:bCs/>
          <w:szCs w:val="24"/>
        </w:rPr>
        <w:t xml:space="preserve">El </w:t>
      </w:r>
      <w:r w:rsidRPr="007570A4">
        <w:rPr>
          <w:rFonts w:cs="Tahoma"/>
          <w:b/>
          <w:bCs/>
          <w:szCs w:val="24"/>
        </w:rPr>
        <w:t>dos de abril del presente año</w:t>
      </w:r>
      <w:r w:rsidRPr="007570A4">
        <w:rPr>
          <w:rFonts w:cs="Tahoma"/>
          <w:bCs/>
          <w:szCs w:val="24"/>
        </w:rPr>
        <w:t>, se recibió vía correo electrónico, copia de la incidencia solicitada por el Titular de la Unidad de Transparencia al Director General de Informática de este Instituto. En respuesta a ello, el cuatro de abril siguiente, le informaron que:</w:t>
      </w:r>
    </w:p>
    <w:p w14:paraId="64CF717C" w14:textId="77777777" w:rsidR="009A600D" w:rsidRPr="007570A4" w:rsidRDefault="009A600D" w:rsidP="009A600D">
      <w:pPr>
        <w:rPr>
          <w:rFonts w:cs="Tahoma"/>
          <w:bCs/>
          <w:szCs w:val="24"/>
        </w:rPr>
      </w:pPr>
    </w:p>
    <w:p w14:paraId="3031E6A0" w14:textId="5E7E7B9E" w:rsidR="009A600D" w:rsidRPr="007570A4" w:rsidRDefault="009A600D" w:rsidP="009A600D">
      <w:pPr>
        <w:pStyle w:val="Prrafodelista"/>
        <w:numPr>
          <w:ilvl w:val="0"/>
          <w:numId w:val="16"/>
        </w:numPr>
        <w:rPr>
          <w:rFonts w:cs="Tahoma"/>
          <w:bCs/>
          <w:szCs w:val="24"/>
        </w:rPr>
      </w:pPr>
      <w:r w:rsidRPr="007570A4">
        <w:rPr>
          <w:rFonts w:cs="Tahoma"/>
          <w:bCs/>
          <w:szCs w:val="24"/>
        </w:rPr>
        <w:t xml:space="preserve">La </w:t>
      </w:r>
      <w:r w:rsidRPr="007570A4">
        <w:rPr>
          <w:rFonts w:cs="Tahoma"/>
          <w:b/>
          <w:bCs/>
          <w:szCs w:val="24"/>
        </w:rPr>
        <w:t>incidencia técnica quedó registrada</w:t>
      </w:r>
      <w:r w:rsidRPr="007570A4">
        <w:rPr>
          <w:rFonts w:cs="Tahoma"/>
          <w:bCs/>
          <w:szCs w:val="24"/>
        </w:rPr>
        <w:t xml:space="preserve"> en la bitácora, toda vez que se trata de subir 115,573 fojas, lo cual </w:t>
      </w:r>
      <w:r w:rsidRPr="007570A4">
        <w:rPr>
          <w:rFonts w:cs="Tahoma"/>
          <w:b/>
          <w:bCs/>
          <w:szCs w:val="24"/>
        </w:rPr>
        <w:t>sobrepasa las capacidades técnicas del sistema SAIMEX</w:t>
      </w:r>
      <w:r w:rsidRPr="007570A4">
        <w:rPr>
          <w:rFonts w:cs="Tahoma"/>
          <w:bCs/>
          <w:szCs w:val="24"/>
        </w:rPr>
        <w:t>.</w:t>
      </w:r>
    </w:p>
    <w:p w14:paraId="35595363" w14:textId="3A8F2745" w:rsidR="009A600D" w:rsidRPr="007570A4" w:rsidRDefault="009A600D" w:rsidP="009A600D">
      <w:pPr>
        <w:pStyle w:val="Prrafodelista"/>
        <w:numPr>
          <w:ilvl w:val="0"/>
          <w:numId w:val="16"/>
        </w:numPr>
        <w:rPr>
          <w:rFonts w:cs="Tahoma"/>
          <w:bCs/>
          <w:szCs w:val="24"/>
        </w:rPr>
      </w:pPr>
      <w:r w:rsidRPr="007570A4">
        <w:rPr>
          <w:rFonts w:cs="Tahoma"/>
          <w:bCs/>
          <w:szCs w:val="24"/>
        </w:rPr>
        <w:t xml:space="preserve">Le recomendamos utilizar una resolución alta de 150 </w:t>
      </w:r>
      <w:proofErr w:type="spellStart"/>
      <w:r w:rsidRPr="007570A4">
        <w:rPr>
          <w:rFonts w:cs="Tahoma"/>
          <w:bCs/>
          <w:szCs w:val="24"/>
        </w:rPr>
        <w:t>Dpi's</w:t>
      </w:r>
      <w:proofErr w:type="spellEnd"/>
      <w:r w:rsidRPr="007570A4">
        <w:rPr>
          <w:rFonts w:cs="Tahoma"/>
          <w:bCs/>
          <w:szCs w:val="24"/>
        </w:rPr>
        <w:t xml:space="preserve">, en escala de grises y formato "PDF"; extraído directamente del escáner. De acuerdo con la recomendación, </w:t>
      </w:r>
      <w:r w:rsidRPr="007570A4">
        <w:rPr>
          <w:rFonts w:cs="Tahoma"/>
          <w:bCs/>
          <w:szCs w:val="24"/>
        </w:rPr>
        <w:lastRenderedPageBreak/>
        <w:t xml:space="preserve">el volumen de información referido puede llegar a un peso de 7,223.31MB aproximadamente, lo cual </w:t>
      </w:r>
      <w:r w:rsidRPr="007570A4">
        <w:rPr>
          <w:rFonts w:cs="Tahoma"/>
          <w:b/>
          <w:bCs/>
          <w:szCs w:val="24"/>
        </w:rPr>
        <w:t xml:space="preserve">aun así supera las capacidades técnicas del </w:t>
      </w:r>
      <w:r w:rsidR="00850637" w:rsidRPr="007570A4">
        <w:rPr>
          <w:rFonts w:cs="Tahoma"/>
          <w:b/>
          <w:bCs/>
          <w:szCs w:val="24"/>
        </w:rPr>
        <w:t>SAIMEX</w:t>
      </w:r>
      <w:r w:rsidRPr="007570A4">
        <w:rPr>
          <w:rFonts w:cs="Tahoma"/>
          <w:bCs/>
          <w:szCs w:val="24"/>
        </w:rPr>
        <w:t>.</w:t>
      </w:r>
    </w:p>
    <w:p w14:paraId="4C58B7F3" w14:textId="77777777" w:rsidR="009A600D" w:rsidRPr="007570A4" w:rsidRDefault="009A600D" w:rsidP="00664420">
      <w:pPr>
        <w:rPr>
          <w:rFonts w:cs="Tahoma"/>
          <w:bCs/>
          <w:szCs w:val="24"/>
        </w:rPr>
      </w:pPr>
    </w:p>
    <w:p w14:paraId="0E651988" w14:textId="0FE2048D" w:rsidR="00664420" w:rsidRPr="007570A4" w:rsidRDefault="000422DA" w:rsidP="00664420">
      <w:pPr>
        <w:pStyle w:val="Ttulo3"/>
      </w:pPr>
      <w:bookmarkStart w:id="20" w:name="_Toc195090595"/>
      <w:r w:rsidRPr="007570A4">
        <w:t>f</w:t>
      </w:r>
      <w:r w:rsidR="009A600D" w:rsidRPr="007570A4">
        <w:t>)</w:t>
      </w:r>
      <w:r w:rsidRPr="007570A4">
        <w:t xml:space="preserve"> Cierre</w:t>
      </w:r>
      <w:r w:rsidR="00664420" w:rsidRPr="007570A4">
        <w:t xml:space="preserve"> de instrucción</w:t>
      </w:r>
      <w:bookmarkEnd w:id="20"/>
    </w:p>
    <w:p w14:paraId="79AF95DC" w14:textId="37BD44F0" w:rsidR="00664420" w:rsidRPr="007570A4" w:rsidRDefault="00BF091A" w:rsidP="00664420">
      <w:r w:rsidRPr="007570A4">
        <w:rPr>
          <w:rFonts w:cs="Tahoma"/>
          <w:szCs w:val="22"/>
        </w:rPr>
        <w:t>Al no existir diligencias pendientes por desahogar</w:t>
      </w:r>
      <w:r w:rsidRPr="007570A4">
        <w:rPr>
          <w:rFonts w:cs="Arial"/>
        </w:rPr>
        <w:t xml:space="preserve">, el </w:t>
      </w:r>
      <w:bookmarkStart w:id="21" w:name="_Hlk104892386"/>
      <w:r w:rsidR="001512EF" w:rsidRPr="007570A4">
        <w:rPr>
          <w:rFonts w:cs="Arial"/>
          <w:b/>
        </w:rPr>
        <w:t>diecinueve</w:t>
      </w:r>
      <w:r w:rsidRPr="007570A4">
        <w:rPr>
          <w:rFonts w:cs="Arial"/>
          <w:b/>
        </w:rPr>
        <w:t xml:space="preserve"> de </w:t>
      </w:r>
      <w:bookmarkEnd w:id="21"/>
      <w:r w:rsidR="001512EF" w:rsidRPr="007570A4">
        <w:rPr>
          <w:rFonts w:cs="Arial"/>
          <w:b/>
        </w:rPr>
        <w:t>marzo</w:t>
      </w:r>
      <w:r w:rsidRPr="007570A4">
        <w:rPr>
          <w:rFonts w:cs="Arial"/>
          <w:b/>
        </w:rPr>
        <w:t xml:space="preserve"> de </w:t>
      </w:r>
      <w:r w:rsidR="008A17FB" w:rsidRPr="007570A4">
        <w:rPr>
          <w:rFonts w:cs="Arial"/>
          <w:b/>
        </w:rPr>
        <w:t>dos mil veinticinco</w:t>
      </w:r>
      <w:r w:rsidRPr="007570A4">
        <w:rPr>
          <w:rFonts w:cs="Arial"/>
        </w:rPr>
        <w:t xml:space="preserve"> la </w:t>
      </w:r>
      <w:r w:rsidRPr="007570A4">
        <w:rPr>
          <w:rFonts w:cs="Arial"/>
          <w:b/>
          <w:bCs/>
        </w:rPr>
        <w:t xml:space="preserve">Comisionada </w:t>
      </w:r>
      <w:r w:rsidRPr="007570A4">
        <w:rPr>
          <w:b/>
        </w:rPr>
        <w:t xml:space="preserve">Sharon Cristina Morales Martínez </w:t>
      </w:r>
      <w:r w:rsidRPr="007570A4">
        <w:rPr>
          <w:rFonts w:cs="Arial"/>
        </w:rPr>
        <w:t>acordó el cierre de instrucción</w:t>
      </w:r>
      <w:r w:rsidR="0011350D" w:rsidRPr="007570A4">
        <w:rPr>
          <w:rFonts w:cs="Arial"/>
        </w:rPr>
        <w:t xml:space="preserve"> y</w:t>
      </w:r>
      <w:r w:rsidRPr="007570A4">
        <w:rPr>
          <w:rFonts w:cs="Arial"/>
        </w:rPr>
        <w:t xml:space="preserve"> </w:t>
      </w:r>
      <w:r w:rsidR="0011350D" w:rsidRPr="007570A4">
        <w:rPr>
          <w:rFonts w:cs="Arial"/>
        </w:rPr>
        <w:t xml:space="preserve">la </w:t>
      </w:r>
      <w:r w:rsidRPr="007570A4">
        <w:rPr>
          <w:rFonts w:cs="Arial"/>
        </w:rPr>
        <w:t>remisión del expediente a efecto de ser resuelto, de conformidad con lo establecido en el artículo 185 fracciones VI y VIII de la Ley de Transparencia y Acceso a la Información Pública del Estado de México y Municipios</w:t>
      </w:r>
      <w:r w:rsidRPr="007570A4">
        <w:t>.</w:t>
      </w:r>
      <w:r w:rsidR="0011350D" w:rsidRPr="007570A4">
        <w:t xml:space="preserve"> Dicho acuerdo </w:t>
      </w:r>
      <w:r w:rsidR="00664420" w:rsidRPr="007570A4">
        <w:rPr>
          <w:rFonts w:cs="Tahoma"/>
          <w:szCs w:val="22"/>
        </w:rPr>
        <w:t xml:space="preserve">fue notificado a las partes el mismo día a través del </w:t>
      </w:r>
      <w:r w:rsidR="00664420" w:rsidRPr="007570A4">
        <w:rPr>
          <w:rFonts w:cs="Tahoma"/>
          <w:szCs w:val="22"/>
          <w:lang w:val="es-ES"/>
        </w:rPr>
        <w:t>SAIMEX</w:t>
      </w:r>
      <w:r w:rsidR="00664420" w:rsidRPr="007570A4">
        <w:rPr>
          <w:rFonts w:cs="Tahoma"/>
          <w:szCs w:val="22"/>
        </w:rPr>
        <w:t>.</w:t>
      </w:r>
    </w:p>
    <w:p w14:paraId="741683E3" w14:textId="77777777" w:rsidR="0011350D" w:rsidRPr="007570A4" w:rsidRDefault="0011350D" w:rsidP="00664420">
      <w:pPr>
        <w:rPr>
          <w:rFonts w:cs="Tahoma"/>
          <w:szCs w:val="22"/>
        </w:rPr>
      </w:pPr>
    </w:p>
    <w:p w14:paraId="7A9629DE" w14:textId="77777777" w:rsidR="00664420" w:rsidRPr="007570A4" w:rsidRDefault="00664420" w:rsidP="00664420">
      <w:pPr>
        <w:pStyle w:val="Ttulo1"/>
        <w:rPr>
          <w:rFonts w:eastAsiaTheme="minorHAnsi"/>
          <w:lang w:eastAsia="en-US"/>
        </w:rPr>
      </w:pPr>
      <w:bookmarkStart w:id="22" w:name="_Toc195090596"/>
      <w:r w:rsidRPr="007570A4">
        <w:rPr>
          <w:rFonts w:eastAsiaTheme="minorHAnsi"/>
          <w:lang w:eastAsia="en-US"/>
        </w:rPr>
        <w:t>CONSIDERANDOS</w:t>
      </w:r>
      <w:bookmarkEnd w:id="22"/>
    </w:p>
    <w:p w14:paraId="6DD1243B" w14:textId="77777777" w:rsidR="00664420" w:rsidRPr="007570A4" w:rsidRDefault="00664420" w:rsidP="00664420">
      <w:pPr>
        <w:contextualSpacing/>
        <w:jc w:val="center"/>
        <w:rPr>
          <w:rFonts w:eastAsiaTheme="minorHAnsi" w:cs="Tahoma"/>
          <w:b/>
          <w:szCs w:val="22"/>
          <w:lang w:eastAsia="en-US"/>
        </w:rPr>
      </w:pPr>
    </w:p>
    <w:p w14:paraId="0B67CB92" w14:textId="2E307D3B" w:rsidR="00664420" w:rsidRPr="007570A4" w:rsidRDefault="00664420" w:rsidP="00AE3DA7">
      <w:pPr>
        <w:pStyle w:val="Ttulo2"/>
        <w:rPr>
          <w:rFonts w:eastAsia="Batang"/>
        </w:rPr>
      </w:pPr>
      <w:bookmarkStart w:id="23" w:name="_Toc195090597"/>
      <w:r w:rsidRPr="007570A4">
        <w:rPr>
          <w:rFonts w:eastAsia="Batang"/>
        </w:rPr>
        <w:t xml:space="preserve">PRIMERO. </w:t>
      </w:r>
      <w:proofErr w:type="spellStart"/>
      <w:r w:rsidR="00BA55A8" w:rsidRPr="007570A4">
        <w:rPr>
          <w:rFonts w:eastAsia="Batang"/>
        </w:rPr>
        <w:t>Procedibilidad</w:t>
      </w:r>
      <w:bookmarkEnd w:id="23"/>
      <w:proofErr w:type="spellEnd"/>
    </w:p>
    <w:p w14:paraId="39C52BC1" w14:textId="56FCC20D" w:rsidR="00BA55A8" w:rsidRPr="007570A4" w:rsidRDefault="00BA55A8" w:rsidP="00BA55A8">
      <w:pPr>
        <w:pStyle w:val="Ttulo3"/>
      </w:pPr>
      <w:bookmarkStart w:id="24" w:name="_Toc195090598"/>
      <w:r w:rsidRPr="007570A4">
        <w:t>a) Competencia</w:t>
      </w:r>
      <w:r w:rsidR="00150C49" w:rsidRPr="007570A4">
        <w:t xml:space="preserve"> del Instituto</w:t>
      </w:r>
      <w:bookmarkEnd w:id="24"/>
    </w:p>
    <w:p w14:paraId="56E64942" w14:textId="6572EDF7" w:rsidR="0011350D" w:rsidRPr="007570A4" w:rsidRDefault="0011350D" w:rsidP="0011350D">
      <w:pPr>
        <w:rPr>
          <w:rFonts w:cs="Arial"/>
        </w:rPr>
      </w:pPr>
      <w:r w:rsidRPr="007570A4">
        <w:t xml:space="preserve">Este Instituto de Transparencia, Acceso a la Información Pública y Protección de Datos Personales del Estado de México y Municipios es competente para conocer y resolver </w:t>
      </w:r>
      <w:r w:rsidR="005F65B7" w:rsidRPr="007570A4">
        <w:t xml:space="preserve">el </w:t>
      </w:r>
      <w:r w:rsidRPr="007570A4">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7570A4">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7570A4" w:rsidRDefault="00DB1C09" w:rsidP="0011350D">
      <w:pPr>
        <w:rPr>
          <w:rFonts w:cs="Arial"/>
        </w:rPr>
      </w:pPr>
    </w:p>
    <w:p w14:paraId="517A2DD6" w14:textId="4169BE4D" w:rsidR="00664420" w:rsidRPr="007570A4" w:rsidRDefault="00BA55A8" w:rsidP="00BA55A8">
      <w:pPr>
        <w:pStyle w:val="Ttulo3"/>
      </w:pPr>
      <w:bookmarkStart w:id="25" w:name="_Toc195090599"/>
      <w:r w:rsidRPr="007570A4">
        <w:t>b)</w:t>
      </w:r>
      <w:r w:rsidR="00664420" w:rsidRPr="007570A4">
        <w:t xml:space="preserve"> </w:t>
      </w:r>
      <w:r w:rsidR="00D91CB4" w:rsidRPr="007570A4">
        <w:t>Legitimidad</w:t>
      </w:r>
      <w:r w:rsidRPr="007570A4">
        <w:t xml:space="preserve"> de la parte recurrente</w:t>
      </w:r>
      <w:bookmarkEnd w:id="25"/>
    </w:p>
    <w:p w14:paraId="26FEA382" w14:textId="0B06695C" w:rsidR="00D91CB4" w:rsidRPr="007570A4" w:rsidRDefault="00D91CB4" w:rsidP="00D91CB4">
      <w:pPr>
        <w:rPr>
          <w:rFonts w:cs="Arial"/>
          <w:bCs/>
        </w:rPr>
      </w:pPr>
      <w:r w:rsidRPr="007570A4">
        <w:rPr>
          <w:rFonts w:cs="Arial"/>
          <w:bCs/>
        </w:rPr>
        <w:t>El recurso de revisión fue interpuesto por parte legítima, ya que se presentó por la misma persona que formuló la solicitud de acceso a la Información Pública,</w:t>
      </w:r>
      <w:r w:rsidRPr="007570A4">
        <w:rPr>
          <w:rFonts w:cs="Arial"/>
          <w:b/>
          <w:bCs/>
        </w:rPr>
        <w:t xml:space="preserve"> </w:t>
      </w:r>
      <w:r w:rsidRPr="007570A4">
        <w:rPr>
          <w:rFonts w:cs="Arial"/>
        </w:rPr>
        <w:t>debido a que los datos de acceso</w:t>
      </w:r>
      <w:r w:rsidRPr="007570A4">
        <w:rPr>
          <w:rFonts w:cs="Arial"/>
          <w:b/>
          <w:bCs/>
        </w:rPr>
        <w:t xml:space="preserve"> </w:t>
      </w:r>
      <w:r w:rsidRPr="007570A4">
        <w:rPr>
          <w:rFonts w:cs="Arial"/>
          <w:b/>
        </w:rPr>
        <w:t>SAIMEX</w:t>
      </w:r>
      <w:r w:rsidRPr="007570A4">
        <w:rPr>
          <w:rFonts w:eastAsia="Calibri" w:cs="Arial"/>
          <w:lang w:eastAsia="en-US"/>
        </w:rPr>
        <w:t xml:space="preserve"> son personales e irrepetibles.</w:t>
      </w:r>
    </w:p>
    <w:p w14:paraId="2C367810" w14:textId="77777777" w:rsidR="00D91CB4" w:rsidRPr="007570A4" w:rsidRDefault="00D91CB4" w:rsidP="00D91CB4"/>
    <w:p w14:paraId="496490FC" w14:textId="1A5F3FDB" w:rsidR="00D91CB4" w:rsidRPr="007570A4" w:rsidRDefault="00BA55A8" w:rsidP="00BA55A8">
      <w:pPr>
        <w:pStyle w:val="Ttulo3"/>
        <w:rPr>
          <w:rFonts w:eastAsia="Calibri"/>
          <w:lang w:eastAsia="es-ES_tradnl"/>
        </w:rPr>
      </w:pPr>
      <w:bookmarkStart w:id="26" w:name="_Toc195090600"/>
      <w:r w:rsidRPr="007570A4">
        <w:rPr>
          <w:rFonts w:eastAsia="Calibri"/>
          <w:lang w:eastAsia="es-ES_tradnl"/>
        </w:rPr>
        <w:t>c)</w:t>
      </w:r>
      <w:r w:rsidR="00664420" w:rsidRPr="007570A4">
        <w:rPr>
          <w:rFonts w:eastAsia="Calibri"/>
          <w:lang w:eastAsia="es-ES_tradnl"/>
        </w:rPr>
        <w:t xml:space="preserve"> </w:t>
      </w:r>
      <w:r w:rsidR="00D91CB4" w:rsidRPr="007570A4">
        <w:rPr>
          <w:rFonts w:eastAsia="Calibri"/>
          <w:lang w:eastAsia="es-ES_tradnl"/>
        </w:rPr>
        <w:t>Plazo para interponer el recurso</w:t>
      </w:r>
      <w:bookmarkEnd w:id="26"/>
    </w:p>
    <w:p w14:paraId="106D37EE" w14:textId="33FCB0D1" w:rsidR="00D91CB4" w:rsidRPr="007570A4" w:rsidRDefault="00D91CB4" w:rsidP="00D91CB4">
      <w:pPr>
        <w:rPr>
          <w:rFonts w:eastAsiaTheme="minorEastAsia" w:cs="Arial"/>
          <w:lang w:val="es-ES_tradnl"/>
        </w:rPr>
      </w:pPr>
      <w:r w:rsidRPr="007570A4">
        <w:rPr>
          <w:rFonts w:cs="Arial"/>
          <w:b/>
        </w:rPr>
        <w:t>EL SUJETO OBLIGADO</w:t>
      </w:r>
      <w:r w:rsidRPr="007570A4">
        <w:rPr>
          <w:rFonts w:cs="Arial"/>
        </w:rPr>
        <w:t xml:space="preserve"> notificó la respuesta a la solicitud de acceso a la Información Pública el </w:t>
      </w:r>
      <w:r w:rsidR="00CF1FA6" w:rsidRPr="007570A4">
        <w:rPr>
          <w:rFonts w:eastAsia="Palatino Linotype" w:cs="Palatino Linotype"/>
          <w:b/>
        </w:rPr>
        <w:t>veinticuatro</w:t>
      </w:r>
      <w:r w:rsidRPr="007570A4">
        <w:rPr>
          <w:rFonts w:eastAsia="Palatino Linotype" w:cs="Palatino Linotype"/>
          <w:b/>
        </w:rPr>
        <w:t xml:space="preserve"> de </w:t>
      </w:r>
      <w:r w:rsidR="00CF1FA6" w:rsidRPr="007570A4">
        <w:rPr>
          <w:rFonts w:eastAsia="Palatino Linotype" w:cs="Palatino Linotype"/>
          <w:b/>
        </w:rPr>
        <w:t>enero</w:t>
      </w:r>
      <w:r w:rsidRPr="007570A4">
        <w:rPr>
          <w:rFonts w:eastAsia="Palatino Linotype" w:cs="Palatino Linotype"/>
          <w:b/>
        </w:rPr>
        <w:t xml:space="preserve"> de </w:t>
      </w:r>
      <w:r w:rsidR="008A17FB" w:rsidRPr="007570A4">
        <w:rPr>
          <w:rFonts w:eastAsia="Palatino Linotype" w:cs="Palatino Linotype"/>
          <w:b/>
        </w:rPr>
        <w:t>dos mil veinticinco</w:t>
      </w:r>
      <w:r w:rsidRPr="007570A4">
        <w:rPr>
          <w:rFonts w:cs="Arial"/>
        </w:rPr>
        <w:t xml:space="preserve"> </w:t>
      </w:r>
      <w:r w:rsidR="00A53315" w:rsidRPr="007570A4">
        <w:rPr>
          <w:rFonts w:cs="Arial"/>
        </w:rPr>
        <w:t xml:space="preserve">y el recurso </w:t>
      </w:r>
      <w:r w:rsidR="00A53315" w:rsidRPr="007570A4">
        <w:rPr>
          <w:rFonts w:eastAsia="Palatino Linotype" w:cs="Palatino Linotype"/>
        </w:rPr>
        <w:t xml:space="preserve">que nos ocupa se interpuso el </w:t>
      </w:r>
      <w:r w:rsidR="00CF1FA6" w:rsidRPr="007570A4">
        <w:rPr>
          <w:rFonts w:eastAsia="Palatino Linotype" w:cs="Palatino Linotype"/>
          <w:b/>
        </w:rPr>
        <w:t>diez</w:t>
      </w:r>
      <w:r w:rsidR="00A53315" w:rsidRPr="007570A4">
        <w:rPr>
          <w:rFonts w:eastAsia="Palatino Linotype" w:cs="Palatino Linotype"/>
          <w:b/>
        </w:rPr>
        <w:t xml:space="preserve"> de </w:t>
      </w:r>
      <w:r w:rsidR="00CF1FA6" w:rsidRPr="007570A4">
        <w:rPr>
          <w:rFonts w:eastAsia="Palatino Linotype" w:cs="Palatino Linotype"/>
          <w:b/>
        </w:rPr>
        <w:t>febrero</w:t>
      </w:r>
      <w:r w:rsidR="00A53315" w:rsidRPr="007570A4">
        <w:rPr>
          <w:rFonts w:eastAsia="Palatino Linotype" w:cs="Palatino Linotype"/>
          <w:b/>
        </w:rPr>
        <w:t xml:space="preserve"> de </w:t>
      </w:r>
      <w:r w:rsidR="008A17FB" w:rsidRPr="007570A4">
        <w:rPr>
          <w:rFonts w:eastAsia="Palatino Linotype" w:cs="Palatino Linotype"/>
          <w:b/>
        </w:rPr>
        <w:t>dos mil veinticinco</w:t>
      </w:r>
      <w:r w:rsidR="00A53315" w:rsidRPr="007570A4">
        <w:rPr>
          <w:rFonts w:eastAsia="Palatino Linotype" w:cs="Palatino Linotype"/>
          <w:bCs/>
        </w:rPr>
        <w:t>;</w:t>
      </w:r>
      <w:r w:rsidR="00A53315" w:rsidRPr="007570A4">
        <w:rPr>
          <w:rFonts w:eastAsia="Palatino Linotype" w:cs="Palatino Linotype"/>
        </w:rPr>
        <w:t xml:space="preserve"> por lo tanto, éste se encuentra dentro del margen temporal previsto en el artículo 178 de la </w:t>
      </w:r>
      <w:r w:rsidR="00A53315" w:rsidRPr="007570A4">
        <w:rPr>
          <w:rFonts w:cs="Arial"/>
        </w:rPr>
        <w:t xml:space="preserve">Ley de Transparencia y Acceso a la Información Pública del Estado de México y Municipios, </w:t>
      </w:r>
      <w:r w:rsidR="00A53315" w:rsidRPr="007570A4">
        <w:rPr>
          <w:rFonts w:eastAsia="Calibri"/>
          <w:lang w:eastAsia="es-ES_tradnl"/>
        </w:rPr>
        <w:t xml:space="preserve">el cual </w:t>
      </w:r>
      <w:r w:rsidRPr="007570A4">
        <w:rPr>
          <w:rFonts w:cs="Arial"/>
        </w:rPr>
        <w:t xml:space="preserve">transcurrió del </w:t>
      </w:r>
      <w:r w:rsidR="00CF1FA6" w:rsidRPr="007570A4">
        <w:rPr>
          <w:rFonts w:cs="Arial"/>
          <w:b/>
        </w:rPr>
        <w:t>lunes veintisiete</w:t>
      </w:r>
      <w:r w:rsidRPr="007570A4">
        <w:rPr>
          <w:rFonts w:cs="Arial"/>
          <w:b/>
        </w:rPr>
        <w:t xml:space="preserve"> de </w:t>
      </w:r>
      <w:r w:rsidR="00CF1FA6" w:rsidRPr="007570A4">
        <w:rPr>
          <w:rFonts w:cs="Arial"/>
          <w:b/>
        </w:rPr>
        <w:t>enero</w:t>
      </w:r>
      <w:r w:rsidRPr="007570A4">
        <w:rPr>
          <w:rFonts w:cs="Arial"/>
          <w:b/>
        </w:rPr>
        <w:t xml:space="preserve"> al </w:t>
      </w:r>
      <w:r w:rsidR="00CF1FA6" w:rsidRPr="007570A4">
        <w:rPr>
          <w:rFonts w:cs="Arial"/>
          <w:b/>
        </w:rPr>
        <w:t>lunes</w:t>
      </w:r>
      <w:r w:rsidRPr="007570A4">
        <w:rPr>
          <w:rFonts w:cs="Arial"/>
          <w:b/>
        </w:rPr>
        <w:t xml:space="preserve"> </w:t>
      </w:r>
      <w:r w:rsidR="00CF1FA6" w:rsidRPr="007570A4">
        <w:rPr>
          <w:rFonts w:cs="Arial"/>
          <w:b/>
        </w:rPr>
        <w:t xml:space="preserve">diecisiete </w:t>
      </w:r>
      <w:r w:rsidRPr="007570A4">
        <w:rPr>
          <w:rFonts w:cs="Arial"/>
          <w:b/>
        </w:rPr>
        <w:t xml:space="preserve">de </w:t>
      </w:r>
      <w:r w:rsidR="00CF1FA6" w:rsidRPr="007570A4">
        <w:rPr>
          <w:rFonts w:cs="Arial"/>
          <w:b/>
        </w:rPr>
        <w:t>febrero</w:t>
      </w:r>
      <w:r w:rsidRPr="007570A4">
        <w:rPr>
          <w:rFonts w:cs="Arial"/>
          <w:b/>
        </w:rPr>
        <w:t xml:space="preserve"> de </w:t>
      </w:r>
      <w:r w:rsidR="008A17FB" w:rsidRPr="007570A4">
        <w:rPr>
          <w:rFonts w:cs="Arial"/>
          <w:b/>
        </w:rPr>
        <w:t>dos mil veinticinco</w:t>
      </w:r>
      <w:r w:rsidRPr="007570A4">
        <w:rPr>
          <w:rFonts w:cs="Arial"/>
        </w:rPr>
        <w:t xml:space="preserve">, </w:t>
      </w:r>
      <w:r w:rsidRPr="007570A4">
        <w:rPr>
          <w:rFonts w:eastAsiaTheme="minorEastAsia" w:cs="Arial"/>
          <w:lang w:val="es-ES_tradnl"/>
        </w:rPr>
        <w:t xml:space="preserve">sin contemplar en el cómputo los días </w:t>
      </w:r>
      <w:bookmarkStart w:id="27" w:name="_Hlk62134391"/>
      <w:r w:rsidRPr="007570A4">
        <w:rPr>
          <w:rFonts w:eastAsiaTheme="minorEastAsia" w:cs="Arial"/>
          <w:lang w:val="es-ES_tradnl"/>
        </w:rPr>
        <w:t>sábados</w:t>
      </w:r>
      <w:r w:rsidR="00CB7E9A" w:rsidRPr="007570A4">
        <w:rPr>
          <w:rFonts w:eastAsiaTheme="minorEastAsia" w:cs="Arial"/>
          <w:lang w:val="es-ES_tradnl"/>
        </w:rPr>
        <w:t xml:space="preserve">, </w:t>
      </w:r>
      <w:r w:rsidRPr="007570A4">
        <w:rPr>
          <w:rFonts w:eastAsiaTheme="minorEastAsia" w:cs="Arial"/>
          <w:lang w:val="es-ES_tradnl"/>
        </w:rPr>
        <w:t>domingos</w:t>
      </w:r>
      <w:r w:rsidR="00CB7E9A" w:rsidRPr="007570A4">
        <w:rPr>
          <w:rFonts w:eastAsiaTheme="minorEastAsia" w:cs="Arial"/>
          <w:lang w:val="es-ES_tradnl"/>
        </w:rPr>
        <w:t xml:space="preserve"> y aquellos</w:t>
      </w:r>
      <w:r w:rsidRPr="007570A4">
        <w:rPr>
          <w:rFonts w:eastAsiaTheme="minorEastAsia" w:cs="Arial"/>
          <w:lang w:val="es-ES_tradnl"/>
        </w:rPr>
        <w:t xml:space="preserve"> considerados como días inhábiles</w:t>
      </w:r>
      <w:r w:rsidR="00CB7E9A" w:rsidRPr="007570A4">
        <w:rPr>
          <w:rFonts w:eastAsiaTheme="minorEastAsia" w:cs="Arial"/>
          <w:lang w:val="es-ES_tradnl"/>
        </w:rPr>
        <w:t xml:space="preserve"> </w:t>
      </w:r>
      <w:r w:rsidRPr="007570A4">
        <w:rPr>
          <w:rFonts w:eastAsiaTheme="minorEastAsia" w:cs="Arial"/>
          <w:lang w:val="es-ES_tradnl"/>
        </w:rPr>
        <w:t xml:space="preserve">en términos del </w:t>
      </w:r>
      <w:bookmarkEnd w:id="27"/>
      <w:r w:rsidRPr="007570A4">
        <w:rPr>
          <w:rFonts w:eastAsiaTheme="minorEastAsia" w:cs="Arial"/>
          <w:lang w:val="es-ES_tradnl"/>
        </w:rPr>
        <w:t>Calendario oficia</w:t>
      </w:r>
      <w:r w:rsidR="00CB7E9A" w:rsidRPr="007570A4">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7570A4" w:rsidRDefault="00D91CB4" w:rsidP="00D91CB4">
      <w:pPr>
        <w:rPr>
          <w:rFonts w:eastAsia="Palatino Linotype" w:cs="Palatino Linotype"/>
        </w:rPr>
      </w:pPr>
    </w:p>
    <w:p w14:paraId="46C0EB3A" w14:textId="794F7896" w:rsidR="00A53315" w:rsidRPr="007570A4" w:rsidRDefault="00BA55A8" w:rsidP="00362A11">
      <w:pPr>
        <w:pStyle w:val="Ttulo3"/>
        <w:rPr>
          <w:rFonts w:eastAsia="Calibri"/>
          <w:lang w:eastAsia="es-ES_tradnl"/>
        </w:rPr>
      </w:pPr>
      <w:bookmarkStart w:id="28" w:name="_Toc195090601"/>
      <w:r w:rsidRPr="007570A4">
        <w:rPr>
          <w:rFonts w:eastAsia="Calibri"/>
          <w:lang w:eastAsia="es-ES_tradnl"/>
        </w:rPr>
        <w:t>d)</w:t>
      </w:r>
      <w:r w:rsidR="00D91CB4" w:rsidRPr="007570A4">
        <w:rPr>
          <w:rFonts w:eastAsia="Calibri"/>
          <w:lang w:eastAsia="es-ES_tradnl"/>
        </w:rPr>
        <w:t xml:space="preserve"> </w:t>
      </w:r>
      <w:r w:rsidRPr="007570A4">
        <w:rPr>
          <w:rFonts w:eastAsia="Calibri"/>
          <w:lang w:eastAsia="es-ES_tradnl"/>
        </w:rPr>
        <w:t>Interés legítimo</w:t>
      </w:r>
      <w:bookmarkEnd w:id="28"/>
    </w:p>
    <w:p w14:paraId="190404A6" w14:textId="533D55F4" w:rsidR="00BA55A8" w:rsidRPr="007570A4" w:rsidRDefault="00BA55A8" w:rsidP="00CF1FA6">
      <w:r w:rsidRPr="007570A4">
        <w:rPr>
          <w:rFonts w:cs="Arial"/>
        </w:rPr>
        <w:t xml:space="preserve">Resulta procedente la interposición del recurso de revisión, ya que </w:t>
      </w:r>
      <w:r w:rsidRPr="007570A4">
        <w:rPr>
          <w:rFonts w:eastAsia="Calibri" w:cs="Tahoma"/>
          <w:szCs w:val="22"/>
          <w:lang w:eastAsia="es-MX"/>
        </w:rPr>
        <w:t xml:space="preserve">se actualiza la causal de procedencia señalada en el artículo 179, fracción </w:t>
      </w:r>
      <w:r w:rsidR="00CF1FA6" w:rsidRPr="007570A4">
        <w:rPr>
          <w:rFonts w:eastAsia="Calibri" w:cs="Tahoma"/>
          <w:szCs w:val="22"/>
          <w:lang w:eastAsia="es-MX"/>
        </w:rPr>
        <w:t>VIII</w:t>
      </w:r>
      <w:r w:rsidRPr="007570A4">
        <w:rPr>
          <w:rFonts w:cs="Arial"/>
        </w:rPr>
        <w:t xml:space="preserve"> de la </w:t>
      </w:r>
      <w:r w:rsidRPr="007570A4">
        <w:t>Ley de Transparencia y Acceso a la Información Pública del Estado de México y Municipios</w:t>
      </w:r>
      <w:r w:rsidR="00CF1FA6" w:rsidRPr="007570A4">
        <w:t xml:space="preserve">, relativo a </w:t>
      </w:r>
      <w:r w:rsidR="00CF1FA6" w:rsidRPr="007570A4">
        <w:rPr>
          <w:i/>
        </w:rPr>
        <w:t>“VIII. La notificación, entrega o puesta a disposición de información en una modalidad o formato distinto al solicitado”.</w:t>
      </w:r>
    </w:p>
    <w:p w14:paraId="0EFF7141" w14:textId="77777777" w:rsidR="00362A11" w:rsidRPr="007570A4" w:rsidRDefault="00362A11" w:rsidP="00BA55A8"/>
    <w:p w14:paraId="2284D7EB" w14:textId="3EE1D036" w:rsidR="00BA55A8" w:rsidRPr="007570A4" w:rsidRDefault="00362A11" w:rsidP="00362A11">
      <w:pPr>
        <w:pStyle w:val="Ttulo3"/>
      </w:pPr>
      <w:bookmarkStart w:id="29" w:name="_Toc195090602"/>
      <w:r w:rsidRPr="007570A4">
        <w:lastRenderedPageBreak/>
        <w:t>e) Requisitos formales para la interposición del recurso</w:t>
      </w:r>
      <w:bookmarkEnd w:id="29"/>
    </w:p>
    <w:p w14:paraId="6390674A" w14:textId="78A894DD" w:rsidR="00BA55A8" w:rsidRPr="007570A4" w:rsidRDefault="00BA55A8" w:rsidP="00BA55A8">
      <w:pPr>
        <w:rPr>
          <w:rFonts w:cs="Arial"/>
        </w:rPr>
      </w:pPr>
      <w:r w:rsidRPr="007570A4">
        <w:rPr>
          <w:rFonts w:cs="Arial"/>
          <w:b/>
          <w:bCs/>
        </w:rPr>
        <w:t xml:space="preserve">LA PARTE RECURRENTE </w:t>
      </w:r>
      <w:r w:rsidRPr="007570A4">
        <w:rPr>
          <w:rFonts w:cs="Arial"/>
        </w:rPr>
        <w:t>acreditó todos y cada uno de los elementos formales exigidos por el artículo 180 de la misma normatividad.</w:t>
      </w:r>
    </w:p>
    <w:p w14:paraId="20BDA7EE" w14:textId="77777777" w:rsidR="005F5301" w:rsidRPr="007570A4" w:rsidRDefault="005F5301" w:rsidP="00BA55A8">
      <w:pPr>
        <w:rPr>
          <w:rFonts w:cs="Arial"/>
        </w:rPr>
      </w:pPr>
    </w:p>
    <w:p w14:paraId="1E5C9B96" w14:textId="45DD7E55" w:rsidR="005F5301" w:rsidRPr="007570A4" w:rsidRDefault="005F5301" w:rsidP="00CF1FA6">
      <w:pPr>
        <w:rPr>
          <w:rFonts w:cs="Arial"/>
          <w:lang w:val="es-ES"/>
        </w:rPr>
      </w:pPr>
      <w:r w:rsidRPr="007570A4">
        <w:rPr>
          <w:lang w:val="es-ES"/>
        </w:rPr>
        <w:t xml:space="preserve">Es importante mencionar que, de la revisión del expediente electrónico del </w:t>
      </w:r>
      <w:r w:rsidRPr="007570A4">
        <w:rPr>
          <w:bCs/>
          <w:lang w:val="es-ES"/>
        </w:rPr>
        <w:t>SAIMEX,</w:t>
      </w:r>
      <w:r w:rsidRPr="007570A4">
        <w:rPr>
          <w:lang w:val="es-ES"/>
        </w:rPr>
        <w:t xml:space="preserve"> se observa que </w:t>
      </w:r>
      <w:r w:rsidRPr="007570A4">
        <w:rPr>
          <w:b/>
          <w:bCs/>
          <w:lang w:val="es-ES"/>
        </w:rPr>
        <w:t>LA PARTE RECURRENTE</w:t>
      </w:r>
      <w:r w:rsidRPr="007570A4">
        <w:rPr>
          <w:lang w:val="es-ES"/>
        </w:rPr>
        <w:t xml:space="preserve"> no proporcionó su nombre para ser identificado</w:t>
      </w:r>
      <w:r w:rsidR="00CF1FA6" w:rsidRPr="007570A4">
        <w:rPr>
          <w:lang w:val="es-ES"/>
        </w:rPr>
        <w:t>, sino solo un seudónimo</w:t>
      </w:r>
      <w:r w:rsidRPr="007570A4">
        <w:rPr>
          <w:lang w:val="es-ES"/>
        </w:rPr>
        <w:t xml:space="preserve">, lo que en estricto sentido provoca que </w:t>
      </w:r>
      <w:r w:rsidRPr="007570A4">
        <w:rPr>
          <w:rFonts w:cs="Arial"/>
          <w:lang w:val="es-ES"/>
        </w:rPr>
        <w:t>no</w:t>
      </w:r>
      <w:r w:rsidRPr="007570A4">
        <w:rPr>
          <w:lang w:val="es-ES"/>
        </w:rPr>
        <w:t xml:space="preserve"> se colmen los requisitos establecidos en el artículo 180 de la Ley de Transparencia; sin embargo, el artículo 15 de </w:t>
      </w:r>
      <w:r w:rsidRPr="007570A4">
        <w:rPr>
          <w:rFonts w:cs="Arial"/>
          <w:lang w:val="es-ES" w:eastAsia="es-MX"/>
        </w:rPr>
        <w:t xml:space="preserve">Ley de Transparencia y Acceso a la </w:t>
      </w:r>
      <w:r w:rsidRPr="007570A4">
        <w:rPr>
          <w:rFonts w:cs="Arial"/>
          <w:lang w:val="es-ES"/>
        </w:rPr>
        <w:t>Información</w:t>
      </w:r>
      <w:r w:rsidRPr="007570A4">
        <w:rPr>
          <w:rFonts w:cs="Arial"/>
          <w:lang w:val="es-ES" w:eastAsia="es-MX"/>
        </w:rPr>
        <w:t xml:space="preserve"> Pública del Estado de México y Municipios </w:t>
      </w:r>
      <w:r w:rsidRPr="007570A4">
        <w:rPr>
          <w:rFonts w:cs="Arial"/>
          <w:iCs/>
          <w:lang w:val="es-ES"/>
        </w:rPr>
        <w:t xml:space="preserve">prevé que </w:t>
      </w:r>
      <w:r w:rsidRPr="007570A4">
        <w:rPr>
          <w:lang w:val="es-ES"/>
        </w:rPr>
        <w:t xml:space="preserve">toda persona tendrá acceso a la información </w:t>
      </w:r>
      <w:r w:rsidRPr="007570A4">
        <w:rPr>
          <w:rFonts w:cs="Arial"/>
          <w:lang w:val="es-ES"/>
        </w:rPr>
        <w:t xml:space="preserve">sin necesidad de acreditar interés alguno o justificar su utilización, de lo que se infiere que </w:t>
      </w:r>
      <w:r w:rsidRPr="007570A4">
        <w:rPr>
          <w:rFonts w:cs="Arial"/>
          <w:b/>
          <w:u w:val="single"/>
          <w:lang w:val="es-ES"/>
        </w:rPr>
        <w:t xml:space="preserve">el nombre no es un requisito </w:t>
      </w:r>
      <w:r w:rsidRPr="007570A4">
        <w:rPr>
          <w:rFonts w:cs="Arial"/>
          <w:b/>
          <w:iCs/>
          <w:u w:val="single"/>
          <w:lang w:val="es-ES"/>
        </w:rPr>
        <w:t>indispensable</w:t>
      </w:r>
      <w:r w:rsidRPr="007570A4">
        <w:rPr>
          <w:rFonts w:cs="Arial"/>
          <w:lang w:val="es-ES"/>
        </w:rPr>
        <w:t xml:space="preserve"> para que las y los ciudadanos ejerzan el derecho de acceso a la información pública. </w:t>
      </w:r>
    </w:p>
    <w:p w14:paraId="0DBCFA60" w14:textId="77777777" w:rsidR="005F5301" w:rsidRPr="007570A4" w:rsidRDefault="005F5301" w:rsidP="005F5301">
      <w:pPr>
        <w:rPr>
          <w:rFonts w:cs="Arial"/>
          <w:sz w:val="24"/>
          <w:szCs w:val="24"/>
          <w:lang w:val="es-ES"/>
        </w:rPr>
      </w:pPr>
    </w:p>
    <w:p w14:paraId="4B63C5CE" w14:textId="1153058A" w:rsidR="005F5301" w:rsidRPr="007570A4" w:rsidRDefault="005F5301" w:rsidP="00CF1FA6">
      <w:pPr>
        <w:rPr>
          <w:lang w:val="es-ES"/>
        </w:rPr>
      </w:pPr>
      <w:r w:rsidRPr="007570A4">
        <w:rPr>
          <w:lang w:val="es-ES"/>
        </w:rPr>
        <w:t>Asimismo, la Ley de la materia prevé en su artículo 155, párrafo segundo la posibilidad de que las solicitudes de información sean anónimas, al utilizar un nombre incompleto o, inclusive un seudónimo.</w:t>
      </w:r>
      <w:r w:rsidR="00057B2D" w:rsidRPr="007570A4">
        <w:rPr>
          <w:lang w:val="es-ES"/>
        </w:rPr>
        <w:t xml:space="preserve"> </w:t>
      </w:r>
      <w:r w:rsidRPr="007570A4">
        <w:rPr>
          <w:lang w:val="es-ES"/>
        </w:rPr>
        <w:t xml:space="preserve">En adición a lo anterior, el propio artículo 180, en su último párrafo, establece que cuando el recurso de revisión se interponga de manera electrónica no será indispensable que contenga </w:t>
      </w:r>
      <w:r w:rsidR="00057B2D" w:rsidRPr="007570A4">
        <w:rPr>
          <w:lang w:val="es-ES"/>
        </w:rPr>
        <w:t>algunos</w:t>
      </w:r>
      <w:r w:rsidRPr="007570A4">
        <w:rPr>
          <w:lang w:val="es-ES"/>
        </w:rPr>
        <w:t xml:space="preserve"> requisitos, entre ellos, el nombre de</w:t>
      </w:r>
      <w:r w:rsidR="00057B2D" w:rsidRPr="007570A4">
        <w:rPr>
          <w:lang w:val="es-ES"/>
        </w:rPr>
        <w:t xml:space="preserve"> </w:t>
      </w:r>
      <w:r w:rsidR="00057B2D" w:rsidRPr="007570A4">
        <w:rPr>
          <w:b/>
          <w:bCs/>
          <w:lang w:val="es-ES"/>
        </w:rPr>
        <w:t>LA PARTE RECURRENTE</w:t>
      </w:r>
      <w:r w:rsidRPr="007570A4">
        <w:rPr>
          <w:b/>
          <w:lang w:val="es-ES"/>
        </w:rPr>
        <w:t>;</w:t>
      </w:r>
      <w:r w:rsidRPr="007570A4">
        <w:rPr>
          <w:lang w:val="es-ES"/>
        </w:rPr>
        <w:t xml:space="preserve"> por lo que, en el presente caso, al haber sido presentado el recurso de revisión vía </w:t>
      </w:r>
      <w:r w:rsidRPr="007570A4">
        <w:rPr>
          <w:bCs/>
          <w:lang w:val="es-ES"/>
        </w:rPr>
        <w:t>SAIMEX</w:t>
      </w:r>
      <w:r w:rsidRPr="007570A4">
        <w:rPr>
          <w:lang w:val="es-ES"/>
        </w:rPr>
        <w:t>, dicho requisito resulta innecesario.</w:t>
      </w:r>
    </w:p>
    <w:p w14:paraId="57FED494" w14:textId="77777777" w:rsidR="00F112A4" w:rsidRPr="007570A4" w:rsidRDefault="00F112A4" w:rsidP="00CF1FA6">
      <w:pPr>
        <w:rPr>
          <w:lang w:val="es-ES"/>
        </w:rPr>
      </w:pPr>
    </w:p>
    <w:p w14:paraId="457548E9" w14:textId="25FB15E6" w:rsidR="00C71CEF" w:rsidRPr="007570A4" w:rsidRDefault="00C71CEF" w:rsidP="00C71CEF">
      <w:pPr>
        <w:pStyle w:val="Ttulo2"/>
      </w:pPr>
      <w:bookmarkStart w:id="30" w:name="_Toc195090603"/>
      <w:r w:rsidRPr="007570A4">
        <w:lastRenderedPageBreak/>
        <w:t>SEGUNDO. Estudio de Fondo</w:t>
      </w:r>
      <w:bookmarkEnd w:id="30"/>
    </w:p>
    <w:p w14:paraId="2A308F59" w14:textId="0FF373F0" w:rsidR="00C049E2" w:rsidRPr="007570A4" w:rsidRDefault="00C71CEF" w:rsidP="00A21A20">
      <w:pPr>
        <w:pStyle w:val="Ttulo3"/>
      </w:pPr>
      <w:bookmarkStart w:id="31" w:name="_Toc195090604"/>
      <w:r w:rsidRPr="007570A4">
        <w:t>a</w:t>
      </w:r>
      <w:r w:rsidR="00C049E2" w:rsidRPr="007570A4">
        <w:t>) Mandato de transparencia y responsabilidad del Sujeto Obligado</w:t>
      </w:r>
      <w:bookmarkEnd w:id="31"/>
    </w:p>
    <w:p w14:paraId="6901A889" w14:textId="59EEDAE1" w:rsidR="00C049E2" w:rsidRPr="007570A4" w:rsidRDefault="00C049E2" w:rsidP="00C049E2">
      <w:pPr>
        <w:rPr>
          <w:rFonts w:eastAsia="Palatino Linotype"/>
        </w:rPr>
      </w:pPr>
      <w:r w:rsidRPr="007570A4">
        <w:rPr>
          <w:rFonts w:eastAsia="Palatino Linotype"/>
        </w:rPr>
        <w:t xml:space="preserve">El </w:t>
      </w:r>
      <w:r w:rsidR="00717E59" w:rsidRPr="007570A4">
        <w:rPr>
          <w:rFonts w:eastAsia="Palatino Linotype"/>
        </w:rPr>
        <w:t>d</w:t>
      </w:r>
      <w:r w:rsidRPr="007570A4">
        <w:rPr>
          <w:rFonts w:eastAsia="Palatino Linotype"/>
        </w:rPr>
        <w:t xml:space="preserve">erecho de </w:t>
      </w:r>
      <w:r w:rsidR="00717E59" w:rsidRPr="007570A4">
        <w:rPr>
          <w:rFonts w:eastAsia="Palatino Linotype"/>
        </w:rPr>
        <w:t>a</w:t>
      </w:r>
      <w:r w:rsidRPr="007570A4">
        <w:rPr>
          <w:rFonts w:eastAsia="Palatino Linotype"/>
        </w:rPr>
        <w:t xml:space="preserve">cceso a la </w:t>
      </w:r>
      <w:r w:rsidR="00717E59" w:rsidRPr="007570A4">
        <w:rPr>
          <w:rFonts w:eastAsia="Palatino Linotype"/>
        </w:rPr>
        <w:t>i</w:t>
      </w:r>
      <w:r w:rsidRPr="007570A4">
        <w:rPr>
          <w:rFonts w:eastAsia="Palatino Linotype"/>
        </w:rPr>
        <w:t xml:space="preserve">nformación </w:t>
      </w:r>
      <w:r w:rsidR="00717E59" w:rsidRPr="007570A4">
        <w:rPr>
          <w:rFonts w:eastAsia="Palatino Linotype"/>
        </w:rPr>
        <w:t>p</w:t>
      </w:r>
      <w:r w:rsidRPr="007570A4">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7570A4">
        <w:rPr>
          <w:rFonts w:eastAsia="Palatino Linotype"/>
        </w:rPr>
        <w:t>:</w:t>
      </w:r>
    </w:p>
    <w:p w14:paraId="7FAB8D32" w14:textId="77777777" w:rsidR="00C049E2" w:rsidRPr="007570A4" w:rsidRDefault="00C049E2" w:rsidP="00C049E2">
      <w:pPr>
        <w:rPr>
          <w:rFonts w:eastAsia="Palatino Linotype"/>
        </w:rPr>
      </w:pPr>
    </w:p>
    <w:p w14:paraId="05320813" w14:textId="77777777" w:rsidR="00C049E2" w:rsidRPr="007570A4" w:rsidRDefault="00C049E2" w:rsidP="00C71CEF">
      <w:pPr>
        <w:spacing w:line="240" w:lineRule="auto"/>
        <w:ind w:left="567" w:right="539"/>
        <w:rPr>
          <w:rFonts w:eastAsia="Palatino Linotype"/>
          <w:b/>
          <w:i/>
        </w:rPr>
      </w:pPr>
      <w:r w:rsidRPr="007570A4">
        <w:rPr>
          <w:rFonts w:eastAsia="Palatino Linotype"/>
          <w:b/>
          <w:i/>
        </w:rPr>
        <w:t>Constitución Política de los Estados Unidos Mexicanos</w:t>
      </w:r>
    </w:p>
    <w:p w14:paraId="6B6C67B6" w14:textId="77777777" w:rsidR="00C049E2" w:rsidRPr="007570A4" w:rsidRDefault="00C049E2" w:rsidP="00C71CEF">
      <w:pPr>
        <w:spacing w:line="240" w:lineRule="auto"/>
        <w:ind w:left="567" w:right="539"/>
        <w:rPr>
          <w:rFonts w:eastAsia="Palatino Linotype"/>
          <w:b/>
          <w:i/>
        </w:rPr>
      </w:pPr>
      <w:r w:rsidRPr="007570A4">
        <w:rPr>
          <w:rFonts w:eastAsia="Palatino Linotype"/>
          <w:b/>
          <w:i/>
        </w:rPr>
        <w:t>“Artículo 6.</w:t>
      </w:r>
    </w:p>
    <w:p w14:paraId="38D3B4C4" w14:textId="77777777" w:rsidR="00C049E2" w:rsidRPr="007570A4" w:rsidRDefault="00C049E2" w:rsidP="00C71CEF">
      <w:pPr>
        <w:spacing w:line="240" w:lineRule="auto"/>
        <w:ind w:left="567" w:right="539"/>
        <w:rPr>
          <w:rFonts w:eastAsia="Palatino Linotype"/>
          <w:i/>
        </w:rPr>
      </w:pPr>
      <w:r w:rsidRPr="007570A4">
        <w:rPr>
          <w:rFonts w:eastAsia="Palatino Linotype"/>
          <w:i/>
        </w:rPr>
        <w:t>(…)</w:t>
      </w:r>
    </w:p>
    <w:p w14:paraId="2CCAA297" w14:textId="6602827B" w:rsidR="00C049E2" w:rsidRPr="007570A4" w:rsidRDefault="00C049E2" w:rsidP="00C71CEF">
      <w:pPr>
        <w:spacing w:line="240" w:lineRule="auto"/>
        <w:ind w:left="567" w:right="539"/>
        <w:rPr>
          <w:rFonts w:eastAsia="Palatino Linotype"/>
          <w:i/>
        </w:rPr>
      </w:pPr>
      <w:r w:rsidRPr="007570A4">
        <w:rPr>
          <w:rFonts w:eastAsia="Palatino Linotype"/>
          <w:i/>
        </w:rPr>
        <w:t>Para efectos de lo dispuesto en el presente artículo se observará lo siguiente:</w:t>
      </w:r>
    </w:p>
    <w:p w14:paraId="74CC3718" w14:textId="77777777" w:rsidR="00C049E2" w:rsidRPr="007570A4" w:rsidRDefault="00C049E2" w:rsidP="00C71CEF">
      <w:pPr>
        <w:spacing w:line="240" w:lineRule="auto"/>
        <w:ind w:left="567" w:right="539"/>
        <w:rPr>
          <w:rFonts w:eastAsia="Palatino Linotype"/>
          <w:b/>
          <w:i/>
        </w:rPr>
      </w:pPr>
      <w:r w:rsidRPr="007570A4">
        <w:rPr>
          <w:rFonts w:eastAsia="Palatino Linotype"/>
          <w:b/>
          <w:i/>
        </w:rPr>
        <w:t>A</w:t>
      </w:r>
      <w:r w:rsidRPr="007570A4">
        <w:rPr>
          <w:rFonts w:eastAsia="Palatino Linotype"/>
          <w:i/>
        </w:rPr>
        <w:t xml:space="preserve">. </w:t>
      </w:r>
      <w:r w:rsidRPr="007570A4">
        <w:rPr>
          <w:rFonts w:eastAsia="Palatino Linotype"/>
          <w:b/>
          <w:i/>
        </w:rPr>
        <w:t>Para el ejercicio del derecho de acceso a la información</w:t>
      </w:r>
      <w:r w:rsidRPr="007570A4">
        <w:rPr>
          <w:rFonts w:eastAsia="Palatino Linotype"/>
          <w:i/>
        </w:rPr>
        <w:t xml:space="preserve">, la Federación y </w:t>
      </w:r>
      <w:r w:rsidRPr="007570A4">
        <w:rPr>
          <w:rFonts w:eastAsia="Palatino Linotype"/>
          <w:b/>
          <w:i/>
        </w:rPr>
        <w:t>las entidades federativas, en el ámbito de sus respectivas competencias, se regirán por los siguientes principios y bases:</w:t>
      </w:r>
    </w:p>
    <w:p w14:paraId="596A956B" w14:textId="77777777" w:rsidR="00C049E2" w:rsidRPr="007570A4" w:rsidRDefault="00C049E2" w:rsidP="00C71CEF">
      <w:pPr>
        <w:spacing w:line="240" w:lineRule="auto"/>
        <w:ind w:left="567" w:right="539"/>
        <w:rPr>
          <w:rFonts w:eastAsia="Palatino Linotype"/>
          <w:i/>
        </w:rPr>
      </w:pPr>
      <w:r w:rsidRPr="007570A4">
        <w:rPr>
          <w:rFonts w:eastAsia="Palatino Linotype"/>
          <w:b/>
          <w:i/>
        </w:rPr>
        <w:t xml:space="preserve">I. </w:t>
      </w:r>
      <w:r w:rsidRPr="007570A4">
        <w:rPr>
          <w:rFonts w:eastAsia="Palatino Linotype"/>
          <w:b/>
          <w:i/>
        </w:rPr>
        <w:tab/>
        <w:t>Toda la información en posesión de cualquier</w:t>
      </w:r>
      <w:r w:rsidRPr="007570A4">
        <w:rPr>
          <w:rFonts w:eastAsia="Palatino Linotype"/>
          <w:i/>
        </w:rPr>
        <w:t xml:space="preserve"> </w:t>
      </w:r>
      <w:r w:rsidRPr="007570A4">
        <w:rPr>
          <w:rFonts w:eastAsia="Palatino Linotype"/>
          <w:b/>
          <w:i/>
        </w:rPr>
        <w:t>autoridad</w:t>
      </w:r>
      <w:r w:rsidRPr="007570A4">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570A4">
        <w:rPr>
          <w:rFonts w:eastAsia="Palatino Linotype"/>
          <w:b/>
          <w:i/>
        </w:rPr>
        <w:t>municipal</w:t>
      </w:r>
      <w:r w:rsidRPr="007570A4">
        <w:rPr>
          <w:rFonts w:eastAsia="Palatino Linotype"/>
          <w:i/>
        </w:rPr>
        <w:t xml:space="preserve">, </w:t>
      </w:r>
      <w:r w:rsidRPr="007570A4">
        <w:rPr>
          <w:rFonts w:eastAsia="Palatino Linotype"/>
          <w:b/>
          <w:i/>
        </w:rPr>
        <w:t>es pública</w:t>
      </w:r>
      <w:r w:rsidRPr="007570A4">
        <w:rPr>
          <w:rFonts w:eastAsia="Palatino Linotype"/>
          <w:i/>
        </w:rPr>
        <w:t xml:space="preserve"> y sólo podrá ser reservada temporalmente por razones de interés público y seguridad nacional, en los términos que fijen las leyes. </w:t>
      </w:r>
      <w:r w:rsidRPr="007570A4">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7570A4">
        <w:rPr>
          <w:rFonts w:eastAsia="Palatino Linotype"/>
          <w:i/>
        </w:rPr>
        <w:t>, la ley determinará los supuestos específicos bajo los cuales procederá la declaración de inexistencia de la información.”</w:t>
      </w:r>
    </w:p>
    <w:p w14:paraId="68F313E4" w14:textId="77777777" w:rsidR="00C049E2" w:rsidRPr="007570A4" w:rsidRDefault="00C049E2" w:rsidP="00C71CEF">
      <w:pPr>
        <w:spacing w:line="240" w:lineRule="auto"/>
        <w:ind w:left="567" w:right="539"/>
        <w:rPr>
          <w:rFonts w:eastAsia="Palatino Linotype"/>
          <w:b/>
          <w:i/>
        </w:rPr>
      </w:pPr>
    </w:p>
    <w:p w14:paraId="504F12DB" w14:textId="77777777" w:rsidR="00C049E2" w:rsidRPr="007570A4" w:rsidRDefault="00C049E2" w:rsidP="00C71CEF">
      <w:pPr>
        <w:spacing w:line="240" w:lineRule="auto"/>
        <w:ind w:left="567" w:right="539"/>
        <w:rPr>
          <w:rFonts w:eastAsia="Palatino Linotype"/>
          <w:b/>
          <w:i/>
        </w:rPr>
      </w:pPr>
      <w:r w:rsidRPr="007570A4">
        <w:rPr>
          <w:rFonts w:eastAsia="Palatino Linotype"/>
          <w:b/>
          <w:i/>
        </w:rPr>
        <w:t>Constitución Política del Estado Libre y Soberano de México</w:t>
      </w:r>
    </w:p>
    <w:p w14:paraId="04932D29" w14:textId="77777777" w:rsidR="00C049E2" w:rsidRPr="007570A4" w:rsidRDefault="00C049E2" w:rsidP="00C71CEF">
      <w:pPr>
        <w:spacing w:line="240" w:lineRule="auto"/>
        <w:ind w:left="567" w:right="539"/>
        <w:rPr>
          <w:rFonts w:eastAsia="Palatino Linotype"/>
          <w:i/>
        </w:rPr>
      </w:pPr>
      <w:r w:rsidRPr="007570A4">
        <w:rPr>
          <w:rFonts w:eastAsia="Palatino Linotype"/>
          <w:b/>
          <w:i/>
        </w:rPr>
        <w:t>“Artículo 5</w:t>
      </w:r>
      <w:r w:rsidRPr="007570A4">
        <w:rPr>
          <w:rFonts w:eastAsia="Palatino Linotype"/>
          <w:i/>
        </w:rPr>
        <w:t xml:space="preserve">.- </w:t>
      </w:r>
    </w:p>
    <w:p w14:paraId="1D3829F4" w14:textId="77777777" w:rsidR="00C049E2" w:rsidRPr="007570A4" w:rsidRDefault="00C049E2" w:rsidP="00C71CEF">
      <w:pPr>
        <w:spacing w:line="240" w:lineRule="auto"/>
        <w:ind w:left="567" w:right="539"/>
        <w:rPr>
          <w:rFonts w:eastAsia="Palatino Linotype"/>
          <w:i/>
        </w:rPr>
      </w:pPr>
      <w:r w:rsidRPr="007570A4">
        <w:rPr>
          <w:rFonts w:eastAsia="Palatino Linotype"/>
          <w:i/>
        </w:rPr>
        <w:t>(…)</w:t>
      </w:r>
    </w:p>
    <w:p w14:paraId="0EAE47FD" w14:textId="77777777" w:rsidR="00C049E2" w:rsidRPr="007570A4" w:rsidRDefault="00C049E2" w:rsidP="00C71CEF">
      <w:pPr>
        <w:spacing w:line="240" w:lineRule="auto"/>
        <w:ind w:left="567" w:right="539"/>
        <w:rPr>
          <w:rFonts w:eastAsia="Palatino Linotype"/>
          <w:i/>
        </w:rPr>
      </w:pPr>
      <w:r w:rsidRPr="007570A4">
        <w:rPr>
          <w:rFonts w:eastAsia="Palatino Linotype"/>
          <w:b/>
          <w:i/>
        </w:rPr>
        <w:t>El derecho a la información será garantizado por el Estado. La ley establecerá las previsiones que permitan asegurar la protección, el respeto y la difusión de este derecho</w:t>
      </w:r>
      <w:r w:rsidRPr="007570A4">
        <w:rPr>
          <w:rFonts w:eastAsia="Palatino Linotype"/>
          <w:i/>
        </w:rPr>
        <w:t>.</w:t>
      </w:r>
    </w:p>
    <w:p w14:paraId="4F0C804A" w14:textId="77777777" w:rsidR="00C049E2" w:rsidRPr="007570A4" w:rsidRDefault="00C049E2" w:rsidP="00C71CEF">
      <w:pPr>
        <w:spacing w:line="240" w:lineRule="auto"/>
        <w:ind w:left="567" w:right="539"/>
        <w:rPr>
          <w:rFonts w:eastAsia="Palatino Linotype"/>
          <w:i/>
        </w:rPr>
      </w:pPr>
      <w:r w:rsidRPr="007570A4">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7570A4" w:rsidRDefault="00C049E2" w:rsidP="00C71CEF">
      <w:pPr>
        <w:spacing w:line="240" w:lineRule="auto"/>
        <w:ind w:left="567" w:right="539"/>
        <w:rPr>
          <w:rFonts w:eastAsia="Palatino Linotype"/>
          <w:i/>
        </w:rPr>
      </w:pPr>
      <w:r w:rsidRPr="007570A4">
        <w:rPr>
          <w:rFonts w:eastAsia="Palatino Linotype"/>
          <w:b/>
          <w:i/>
        </w:rPr>
        <w:t>Este derecho se regirá por los principios y bases siguientes</w:t>
      </w:r>
      <w:r w:rsidRPr="007570A4">
        <w:rPr>
          <w:rFonts w:eastAsia="Palatino Linotype"/>
          <w:i/>
        </w:rPr>
        <w:t>:</w:t>
      </w:r>
    </w:p>
    <w:p w14:paraId="4A3E8CBA" w14:textId="77777777" w:rsidR="00C049E2" w:rsidRPr="007570A4" w:rsidRDefault="00C049E2" w:rsidP="00C71CEF">
      <w:pPr>
        <w:spacing w:line="240" w:lineRule="auto"/>
        <w:ind w:left="567" w:right="539"/>
        <w:rPr>
          <w:rFonts w:eastAsia="Palatino Linotype"/>
          <w:i/>
        </w:rPr>
      </w:pPr>
      <w:r w:rsidRPr="007570A4">
        <w:rPr>
          <w:rFonts w:eastAsia="Palatino Linotype"/>
          <w:b/>
          <w:i/>
        </w:rPr>
        <w:lastRenderedPageBreak/>
        <w:t>I. Toda la información en posesión de cualquier autoridad, entidad, órgano y organismos de los</w:t>
      </w:r>
      <w:r w:rsidRPr="007570A4">
        <w:rPr>
          <w:rFonts w:eastAsia="Palatino Linotype"/>
          <w:i/>
        </w:rPr>
        <w:t xml:space="preserve"> Poderes Ejecutivo, Legislativo y Judicial, órganos autónomos, partidos políticos, fideicomisos y fondos públicos estatales y </w:t>
      </w:r>
      <w:r w:rsidRPr="007570A4">
        <w:rPr>
          <w:rFonts w:eastAsia="Palatino Linotype"/>
          <w:b/>
          <w:i/>
        </w:rPr>
        <w:t>municipales</w:t>
      </w:r>
      <w:r w:rsidRPr="007570A4">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570A4">
        <w:rPr>
          <w:rFonts w:eastAsia="Palatino Linotype"/>
          <w:b/>
          <w:i/>
        </w:rPr>
        <w:t>es pública</w:t>
      </w:r>
      <w:r w:rsidRPr="007570A4">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7570A4">
        <w:rPr>
          <w:rFonts w:eastAsia="Palatino Linotype"/>
          <w:b/>
          <w:i/>
        </w:rPr>
        <w:t>En la interpretación de este derecho deberá prevalecer el principio de máxima publicidad</w:t>
      </w:r>
      <w:r w:rsidRPr="007570A4">
        <w:rPr>
          <w:rFonts w:eastAsia="Palatino Linotype"/>
          <w:i/>
        </w:rPr>
        <w:t xml:space="preserve">. </w:t>
      </w:r>
      <w:r w:rsidRPr="007570A4">
        <w:rPr>
          <w:rFonts w:eastAsia="Palatino Linotype"/>
          <w:b/>
          <w:i/>
        </w:rPr>
        <w:t>Los sujetos obligados deberán documentar todo acto que derive del ejercicio de sus facultades, competencias o funciones</w:t>
      </w:r>
      <w:r w:rsidRPr="007570A4">
        <w:rPr>
          <w:rFonts w:eastAsia="Palatino Linotype"/>
          <w:i/>
        </w:rPr>
        <w:t>, la ley determinará los supuestos específicos bajo los cuales procederá la declaración de inexistencia de la información.”</w:t>
      </w:r>
    </w:p>
    <w:p w14:paraId="5CA98E37" w14:textId="77777777" w:rsidR="00C049E2" w:rsidRPr="007570A4" w:rsidRDefault="00C049E2" w:rsidP="00C049E2">
      <w:pPr>
        <w:rPr>
          <w:rFonts w:eastAsia="Palatino Linotype"/>
          <w:b/>
          <w:i/>
        </w:rPr>
      </w:pPr>
    </w:p>
    <w:p w14:paraId="6FC1BB3B" w14:textId="3BF4A33D" w:rsidR="00C049E2" w:rsidRPr="007570A4" w:rsidRDefault="00717E59" w:rsidP="00331F35">
      <w:pPr>
        <w:rPr>
          <w:rFonts w:eastAsia="Palatino Linotype"/>
          <w:i/>
        </w:rPr>
      </w:pPr>
      <w:r w:rsidRPr="007570A4">
        <w:rPr>
          <w:rFonts w:eastAsia="Palatino Linotype"/>
        </w:rPr>
        <w:t xml:space="preserve">Asimismo, </w:t>
      </w:r>
      <w:r w:rsidR="00C049E2" w:rsidRPr="007570A4">
        <w:rPr>
          <w:rFonts w:eastAsia="Palatino Linotype"/>
        </w:rPr>
        <w:t>el artículo 150 de la Ley de Transparencia y Acceso a la Información Pública del Estado de México y Municipios</w:t>
      </w:r>
      <w:r w:rsidR="00057B2D" w:rsidRPr="007570A4">
        <w:rPr>
          <w:rFonts w:eastAsia="Palatino Linotype"/>
        </w:rPr>
        <w:t xml:space="preserve"> </w:t>
      </w:r>
      <w:r w:rsidR="00E9335C" w:rsidRPr="007570A4">
        <w:rPr>
          <w:rFonts w:eastAsia="Palatino Linotype"/>
        </w:rPr>
        <w:t xml:space="preserve">indica </w:t>
      </w:r>
      <w:r w:rsidR="00057B2D" w:rsidRPr="007570A4">
        <w:rPr>
          <w:rFonts w:eastAsia="Palatino Linotype"/>
        </w:rPr>
        <w:t>que</w:t>
      </w:r>
      <w:r w:rsidR="00C049E2" w:rsidRPr="007570A4">
        <w:rPr>
          <w:rFonts w:eastAsia="Palatino Linotype"/>
        </w:rPr>
        <w:t xml:space="preserve"> la solicitud es la garantía primaria del Derecho de Acceso a la Información, además, establece que se regirá </w:t>
      </w:r>
      <w:r w:rsidR="00C049E2" w:rsidRPr="007570A4">
        <w:rPr>
          <w:rFonts w:eastAsia="Palatino Linotype"/>
          <w:i/>
        </w:rPr>
        <w:t>por los principios de simplicidad, rapidez</w:t>
      </w:r>
      <w:r w:rsidR="005F65B7" w:rsidRPr="007570A4">
        <w:rPr>
          <w:rFonts w:eastAsia="Palatino Linotype"/>
          <w:i/>
        </w:rPr>
        <w:t>,</w:t>
      </w:r>
      <w:r w:rsidR="00C049E2" w:rsidRPr="007570A4">
        <w:rPr>
          <w:rFonts w:eastAsia="Palatino Linotype"/>
          <w:i/>
        </w:rPr>
        <w:t xml:space="preserve"> gratuidad del procedimiento, auxilio y orientación a los particulare</w:t>
      </w:r>
      <w:r w:rsidR="001A58B3" w:rsidRPr="007570A4">
        <w:rPr>
          <w:rFonts w:eastAsia="Palatino Linotype"/>
          <w:i/>
        </w:rPr>
        <w:t>s.</w:t>
      </w:r>
    </w:p>
    <w:p w14:paraId="033466A6" w14:textId="77777777" w:rsidR="001A58B3" w:rsidRPr="007570A4" w:rsidRDefault="001A58B3" w:rsidP="00331F35">
      <w:pPr>
        <w:rPr>
          <w:rFonts w:eastAsia="Palatino Linotype"/>
          <w:i/>
        </w:rPr>
      </w:pPr>
    </w:p>
    <w:p w14:paraId="04ADA10B" w14:textId="574A944A" w:rsidR="001A58B3" w:rsidRPr="007570A4" w:rsidRDefault="00233F17" w:rsidP="00331F35">
      <w:pPr>
        <w:rPr>
          <w:rFonts w:eastAsia="Palatino Linotype" w:cs="Palatino Linotype"/>
          <w:i/>
          <w:szCs w:val="22"/>
        </w:rPr>
      </w:pPr>
      <w:r w:rsidRPr="007570A4">
        <w:rPr>
          <w:rFonts w:eastAsia="Palatino Linotype" w:cs="Palatino Linotype"/>
        </w:rPr>
        <w:t xml:space="preserve">Por su parte, el artículo 4 de </w:t>
      </w:r>
      <w:r w:rsidR="001A58B3" w:rsidRPr="007570A4">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7570A4">
        <w:rPr>
          <w:rFonts w:eastAsia="Palatino Linotype" w:cs="Palatino Linotype"/>
        </w:rPr>
        <w:t>.</w:t>
      </w:r>
    </w:p>
    <w:p w14:paraId="1407DBB8" w14:textId="77777777" w:rsidR="001A58B3" w:rsidRPr="007570A4" w:rsidRDefault="001A58B3" w:rsidP="00331F35">
      <w:pPr>
        <w:rPr>
          <w:rFonts w:eastAsia="Palatino Linotype" w:cs="Palatino Linotype"/>
        </w:rPr>
      </w:pPr>
    </w:p>
    <w:p w14:paraId="7552AA79" w14:textId="5C52E4A4" w:rsidR="001A58B3" w:rsidRPr="007570A4" w:rsidRDefault="001A58B3" w:rsidP="00331F35">
      <w:pPr>
        <w:rPr>
          <w:rFonts w:eastAsia="Palatino Linotype" w:cs="Palatino Linotype"/>
        </w:rPr>
      </w:pPr>
      <w:r w:rsidRPr="007570A4">
        <w:rPr>
          <w:rFonts w:eastAsia="Palatino Linotype" w:cs="Palatino Linotype"/>
        </w:rPr>
        <w:t xml:space="preserve">Esto es, que los Sujetos Obligados </w:t>
      </w:r>
      <w:r w:rsidR="00FA5957" w:rsidRPr="007570A4">
        <w:rPr>
          <w:rFonts w:eastAsia="Palatino Linotype" w:cs="Palatino Linotype"/>
        </w:rPr>
        <w:t>deben</w:t>
      </w:r>
      <w:r w:rsidRPr="007570A4">
        <w:rPr>
          <w:rFonts w:eastAsia="Palatino Linotype" w:cs="Palatino Linotype"/>
        </w:rPr>
        <w:t xml:space="preserve"> atender las solicitudes de acceso a la información pública que se les </w:t>
      </w:r>
      <w:r w:rsidR="00FA5957" w:rsidRPr="007570A4">
        <w:rPr>
          <w:rFonts w:eastAsia="Palatino Linotype" w:cs="Palatino Linotype"/>
        </w:rPr>
        <w:t>sean realizadas,</w:t>
      </w:r>
      <w:r w:rsidRPr="007570A4">
        <w:rPr>
          <w:rFonts w:eastAsia="Palatino Linotype" w:cs="Palatino Linotype"/>
        </w:rPr>
        <w:t xml:space="preserve"> y proporcionar la información pública que obre en su poder</w:t>
      </w:r>
      <w:r w:rsidR="00FA5957" w:rsidRPr="007570A4">
        <w:rPr>
          <w:rFonts w:eastAsia="Palatino Linotype" w:cs="Palatino Linotype"/>
        </w:rPr>
        <w:t>,</w:t>
      </w:r>
      <w:r w:rsidRPr="007570A4">
        <w:rPr>
          <w:rFonts w:eastAsia="Palatino Linotype" w:cs="Palatino Linotype"/>
        </w:rPr>
        <w:t xml:space="preserve"> conforme </w:t>
      </w:r>
      <w:r w:rsidR="00FA5957" w:rsidRPr="007570A4">
        <w:rPr>
          <w:rFonts w:eastAsia="Palatino Linotype" w:cs="Palatino Linotype"/>
        </w:rPr>
        <w:t>a</w:t>
      </w:r>
      <w:r w:rsidRPr="007570A4">
        <w:rPr>
          <w:rFonts w:eastAsia="Palatino Linotype" w:cs="Palatino Linotype"/>
        </w:rPr>
        <w:t xml:space="preserve">l estado </w:t>
      </w:r>
      <w:r w:rsidR="00FA5957" w:rsidRPr="007570A4">
        <w:rPr>
          <w:rFonts w:eastAsia="Palatino Linotype" w:cs="Palatino Linotype"/>
        </w:rPr>
        <w:t xml:space="preserve">en </w:t>
      </w:r>
      <w:r w:rsidRPr="007570A4">
        <w:rPr>
          <w:rFonts w:eastAsia="Palatino Linotype" w:cs="Palatino Linotype"/>
        </w:rPr>
        <w:t>que se encuentr</w:t>
      </w:r>
      <w:r w:rsidR="00FA5957" w:rsidRPr="007570A4">
        <w:rPr>
          <w:rFonts w:eastAsia="Palatino Linotype" w:cs="Palatino Linotype"/>
        </w:rPr>
        <w:t>e, sin que sea necesario</w:t>
      </w:r>
      <w:r w:rsidRPr="007570A4">
        <w:rPr>
          <w:rFonts w:eastAsia="Palatino Linotype" w:cs="Palatino Linotype"/>
        </w:rPr>
        <w:t xml:space="preserve"> </w:t>
      </w:r>
      <w:r w:rsidR="00FA5957" w:rsidRPr="007570A4">
        <w:rPr>
          <w:rFonts w:eastAsia="Palatino Linotype" w:cs="Palatino Linotype"/>
        </w:rPr>
        <w:t>procesar</w:t>
      </w:r>
      <w:r w:rsidRPr="007570A4">
        <w:rPr>
          <w:rFonts w:eastAsia="Palatino Linotype" w:cs="Palatino Linotype"/>
        </w:rPr>
        <w:t xml:space="preserve"> la misma, ni presentarla conforme al interés del solicitante; </w:t>
      </w:r>
      <w:r w:rsidR="00FA5957" w:rsidRPr="007570A4">
        <w:rPr>
          <w:rFonts w:eastAsia="Palatino Linotype" w:cs="Palatino Linotype"/>
        </w:rPr>
        <w:t>tal y como</w:t>
      </w:r>
      <w:r w:rsidRPr="007570A4">
        <w:rPr>
          <w:rFonts w:eastAsia="Palatino Linotype" w:cs="Palatino Linotype"/>
        </w:rPr>
        <w:t xml:space="preserve"> lo establece el artículo 12 de la Ley de Transparencia y Acceso a la Información Pública del Estado de México y Municipios</w:t>
      </w:r>
      <w:r w:rsidR="00970EB3" w:rsidRPr="007570A4">
        <w:rPr>
          <w:rFonts w:eastAsia="Palatino Linotype" w:cs="Palatino Linotype"/>
        </w:rPr>
        <w:t>.</w:t>
      </w:r>
    </w:p>
    <w:p w14:paraId="73245195" w14:textId="77777777" w:rsidR="00970EB3" w:rsidRPr="007570A4" w:rsidRDefault="00970EB3" w:rsidP="00331F35">
      <w:pPr>
        <w:rPr>
          <w:rFonts w:eastAsia="Palatino Linotype" w:cs="Palatino Linotype"/>
        </w:rPr>
      </w:pPr>
    </w:p>
    <w:p w14:paraId="7F62D4DF" w14:textId="775730E1" w:rsidR="001A58B3" w:rsidRPr="007570A4" w:rsidRDefault="001A58B3" w:rsidP="00331F35">
      <w:pPr>
        <w:rPr>
          <w:rFonts w:eastAsia="Palatino Linotype" w:cs="Palatino Linotype"/>
        </w:rPr>
      </w:pPr>
      <w:r w:rsidRPr="007570A4">
        <w:rPr>
          <w:rFonts w:eastAsia="Palatino Linotype" w:cs="Palatino Linotype"/>
        </w:rPr>
        <w:lastRenderedPageBreak/>
        <w:t>Es decir, que todo sujeto obligado que genere, recopile, administre, procese, archive, posea o conserven, son responsables de la misma</w:t>
      </w:r>
      <w:r w:rsidR="00970EB3" w:rsidRPr="007570A4">
        <w:rPr>
          <w:rFonts w:eastAsia="Palatino Linotype" w:cs="Palatino Linotype"/>
        </w:rPr>
        <w:t>,</w:t>
      </w:r>
      <w:r w:rsidRPr="007570A4">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7570A4">
        <w:rPr>
          <w:rFonts w:eastAsia="Palatino Linotype" w:cs="Palatino Linotype"/>
        </w:rPr>
        <w:t>o</w:t>
      </w:r>
      <w:r w:rsidRPr="007570A4">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7570A4" w:rsidRDefault="001A58B3" w:rsidP="00331F35">
      <w:pPr>
        <w:rPr>
          <w:rFonts w:eastAsia="Palatino Linotype" w:cs="Palatino Linotype"/>
        </w:rPr>
      </w:pPr>
    </w:p>
    <w:p w14:paraId="04E42DFE" w14:textId="573F1198" w:rsidR="001A58B3" w:rsidRPr="007570A4" w:rsidRDefault="001A58B3" w:rsidP="00331F35">
      <w:pPr>
        <w:rPr>
          <w:rFonts w:eastAsia="Palatino Linotype" w:cs="Palatino Linotype"/>
        </w:rPr>
      </w:pPr>
      <w:r w:rsidRPr="007570A4">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7570A4">
        <w:rPr>
          <w:rFonts w:eastAsia="Palatino Linotype" w:cs="Palatino Linotype"/>
        </w:rPr>
        <w:t>, s</w:t>
      </w:r>
      <w:r w:rsidRPr="007570A4">
        <w:rPr>
          <w:rFonts w:eastAsia="Palatino Linotype" w:cs="Palatino Linotype"/>
        </w:rPr>
        <w:t xml:space="preserve">iempre y cuando no se trate de información reservada o </w:t>
      </w:r>
      <w:r w:rsidR="00331F35" w:rsidRPr="007570A4">
        <w:rPr>
          <w:rFonts w:eastAsia="Palatino Linotype" w:cs="Palatino Linotype"/>
        </w:rPr>
        <w:t>confidencial.</w:t>
      </w:r>
    </w:p>
    <w:p w14:paraId="40C5219F" w14:textId="77777777" w:rsidR="001A58B3" w:rsidRPr="007570A4" w:rsidRDefault="001A58B3" w:rsidP="00331F35">
      <w:pPr>
        <w:rPr>
          <w:rFonts w:eastAsia="Palatino Linotype" w:cs="Palatino Linotype"/>
        </w:rPr>
      </w:pPr>
    </w:p>
    <w:p w14:paraId="2E629608" w14:textId="01727E15" w:rsidR="00C049E2" w:rsidRPr="007570A4" w:rsidRDefault="006067C7" w:rsidP="00331F35">
      <w:pPr>
        <w:rPr>
          <w:rFonts w:eastAsia="Palatino Linotype"/>
        </w:rPr>
      </w:pPr>
      <w:bookmarkStart w:id="32" w:name="_heading=h.2s8eyo1" w:colFirst="0" w:colLast="0"/>
      <w:bookmarkEnd w:id="32"/>
      <w:r w:rsidRPr="007570A4">
        <w:rPr>
          <w:rFonts w:eastAsia="Palatino Linotype"/>
        </w:rPr>
        <w:t>Con base en lo anterior</w:t>
      </w:r>
      <w:r w:rsidR="00B22A80" w:rsidRPr="007570A4">
        <w:rPr>
          <w:rFonts w:eastAsia="Palatino Linotype"/>
        </w:rPr>
        <w:t>, se considera que</w:t>
      </w:r>
      <w:r w:rsidR="00C049E2" w:rsidRPr="007570A4">
        <w:rPr>
          <w:rFonts w:eastAsia="Palatino Linotype"/>
        </w:rPr>
        <w:t xml:space="preserve"> </w:t>
      </w:r>
      <w:r w:rsidR="00B22A80" w:rsidRPr="007570A4">
        <w:rPr>
          <w:rFonts w:eastAsia="Palatino Linotype"/>
          <w:b/>
          <w:bCs/>
        </w:rPr>
        <w:t>EL</w:t>
      </w:r>
      <w:r w:rsidR="00C049E2" w:rsidRPr="007570A4">
        <w:rPr>
          <w:rFonts w:eastAsia="Palatino Linotype"/>
        </w:rPr>
        <w:t xml:space="preserve"> </w:t>
      </w:r>
      <w:r w:rsidR="00C049E2" w:rsidRPr="007570A4">
        <w:rPr>
          <w:rFonts w:eastAsia="Palatino Linotype"/>
          <w:b/>
        </w:rPr>
        <w:t>SUJETO OBLIGADO</w:t>
      </w:r>
      <w:r w:rsidR="00C049E2" w:rsidRPr="007570A4">
        <w:rPr>
          <w:rFonts w:eastAsia="Palatino Linotype"/>
        </w:rPr>
        <w:t xml:space="preserve"> </w:t>
      </w:r>
      <w:r w:rsidR="00B22A80" w:rsidRPr="007570A4">
        <w:rPr>
          <w:rFonts w:eastAsia="Palatino Linotype"/>
        </w:rPr>
        <w:t xml:space="preserve">se </w:t>
      </w:r>
      <w:r w:rsidR="00717E59" w:rsidRPr="007570A4">
        <w:rPr>
          <w:rFonts w:eastAsia="Palatino Linotype"/>
        </w:rPr>
        <w:t>encontraba</w:t>
      </w:r>
      <w:r w:rsidR="00B22A80" w:rsidRPr="007570A4">
        <w:rPr>
          <w:rFonts w:eastAsia="Palatino Linotype"/>
        </w:rPr>
        <w:t xml:space="preserve"> compelido a</w:t>
      </w:r>
      <w:r w:rsidR="00C049E2" w:rsidRPr="007570A4">
        <w:rPr>
          <w:rFonts w:eastAsia="Palatino Linotype"/>
        </w:rPr>
        <w:t xml:space="preserve"> atender la solicitud de acceso a la información </w:t>
      </w:r>
      <w:r w:rsidR="00B22A80" w:rsidRPr="007570A4">
        <w:rPr>
          <w:rFonts w:eastAsia="Palatino Linotype"/>
        </w:rPr>
        <w:t xml:space="preserve">realizada por </w:t>
      </w:r>
      <w:r w:rsidR="00B22A80" w:rsidRPr="007570A4">
        <w:rPr>
          <w:rFonts w:eastAsia="Palatino Linotype"/>
          <w:b/>
          <w:bCs/>
        </w:rPr>
        <w:t>LA PARTE RECURRENTE</w:t>
      </w:r>
      <w:r w:rsidR="00331F35" w:rsidRPr="007570A4">
        <w:rPr>
          <w:rFonts w:eastAsia="Palatino Linotype"/>
        </w:rPr>
        <w:t>.</w:t>
      </w:r>
    </w:p>
    <w:p w14:paraId="1611F147" w14:textId="77777777" w:rsidR="00BD5A7C" w:rsidRPr="007570A4" w:rsidRDefault="00BD5A7C" w:rsidP="00331F35">
      <w:pPr>
        <w:rPr>
          <w:rFonts w:eastAsia="Palatino Linotype"/>
        </w:rPr>
      </w:pPr>
    </w:p>
    <w:p w14:paraId="51A0E8B4" w14:textId="676DCA47" w:rsidR="00664420" w:rsidRPr="007570A4" w:rsidRDefault="00C71CEF" w:rsidP="00C71CEF">
      <w:pPr>
        <w:pStyle w:val="Ttulo3"/>
        <w:rPr>
          <w:rFonts w:eastAsia="Calibri"/>
          <w:lang w:eastAsia="es-ES_tradnl"/>
        </w:rPr>
      </w:pPr>
      <w:bookmarkStart w:id="33" w:name="_Toc195090605"/>
      <w:r w:rsidRPr="007570A4">
        <w:rPr>
          <w:rFonts w:eastAsia="Calibri"/>
          <w:lang w:eastAsia="es-ES_tradnl"/>
        </w:rPr>
        <w:t>b)</w:t>
      </w:r>
      <w:r w:rsidR="00A53315" w:rsidRPr="007570A4">
        <w:rPr>
          <w:rFonts w:eastAsia="Calibri"/>
          <w:lang w:eastAsia="es-ES_tradnl"/>
        </w:rPr>
        <w:t xml:space="preserve"> </w:t>
      </w:r>
      <w:r w:rsidR="00A21A20" w:rsidRPr="007570A4">
        <w:rPr>
          <w:rFonts w:eastAsia="Calibri"/>
          <w:lang w:eastAsia="es-ES_tradnl"/>
        </w:rPr>
        <w:t>Controversia a resolver</w:t>
      </w:r>
      <w:bookmarkEnd w:id="33"/>
    </w:p>
    <w:p w14:paraId="5DAE2A65" w14:textId="77815B13" w:rsidR="00664420" w:rsidRPr="007570A4" w:rsidRDefault="00664420" w:rsidP="00AA6EA9">
      <w:pPr>
        <w:rPr>
          <w:rFonts w:eastAsia="Calibri"/>
          <w:lang w:eastAsia="es-ES_tradnl"/>
        </w:rPr>
      </w:pPr>
      <w:r w:rsidRPr="007570A4">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7570A4">
        <w:rPr>
          <w:rFonts w:eastAsia="Calibri"/>
          <w:b/>
          <w:bCs/>
          <w:lang w:eastAsia="es-ES_tradnl"/>
        </w:rPr>
        <w:t>LA PARTE RECURRENTE</w:t>
      </w:r>
      <w:r w:rsidR="008F688B" w:rsidRPr="007570A4">
        <w:rPr>
          <w:rFonts w:eastAsia="Calibri"/>
          <w:lang w:eastAsia="es-ES_tradnl"/>
        </w:rPr>
        <w:t xml:space="preserve"> solicitó lo siguiente.</w:t>
      </w:r>
    </w:p>
    <w:p w14:paraId="6C6C8968" w14:textId="77777777" w:rsidR="008F688B" w:rsidRPr="007570A4" w:rsidRDefault="008F688B" w:rsidP="00AA6EA9">
      <w:pPr>
        <w:rPr>
          <w:rFonts w:eastAsia="Calibri"/>
          <w:b/>
          <w:lang w:eastAsia="es-ES_tradnl"/>
        </w:rPr>
      </w:pPr>
    </w:p>
    <w:p w14:paraId="43AFBD7F" w14:textId="2BD76FC7" w:rsidR="008F688B" w:rsidRPr="007570A4" w:rsidRDefault="008F688B" w:rsidP="00AA6EA9">
      <w:pPr>
        <w:rPr>
          <w:rFonts w:eastAsia="Calibri"/>
          <w:lang w:eastAsia="es-ES_tradnl"/>
        </w:rPr>
      </w:pPr>
      <w:r w:rsidRPr="007570A4">
        <w:rPr>
          <w:rFonts w:eastAsia="Calibri"/>
          <w:b/>
          <w:lang w:eastAsia="es-ES_tradnl"/>
        </w:rPr>
        <w:t>Para el desarrollo de las personas, pueblos y comunidades indígenas en 2024:</w:t>
      </w:r>
    </w:p>
    <w:p w14:paraId="6532E74D" w14:textId="59FAEBA9" w:rsidR="008F688B" w:rsidRPr="007570A4" w:rsidRDefault="008F688B" w:rsidP="008F688B">
      <w:pPr>
        <w:pStyle w:val="Prrafodelista"/>
        <w:numPr>
          <w:ilvl w:val="0"/>
          <w:numId w:val="21"/>
        </w:numPr>
        <w:rPr>
          <w:rFonts w:eastAsia="Calibri"/>
          <w:b/>
          <w:lang w:eastAsia="es-ES_tradnl"/>
        </w:rPr>
      </w:pPr>
      <w:r w:rsidRPr="007570A4">
        <w:rPr>
          <w:rFonts w:eastAsia="Calibri"/>
          <w:b/>
          <w:lang w:eastAsia="es-ES_tradnl"/>
        </w:rPr>
        <w:t>El número de proyectos y acciones implementadas.</w:t>
      </w:r>
    </w:p>
    <w:p w14:paraId="7572C544" w14:textId="1F23E291" w:rsidR="008F688B" w:rsidRPr="007570A4" w:rsidRDefault="008F688B" w:rsidP="008F688B">
      <w:pPr>
        <w:pStyle w:val="Prrafodelista"/>
        <w:numPr>
          <w:ilvl w:val="0"/>
          <w:numId w:val="21"/>
        </w:numPr>
        <w:rPr>
          <w:rFonts w:eastAsia="Calibri"/>
          <w:b/>
          <w:lang w:eastAsia="es-ES_tradnl"/>
        </w:rPr>
      </w:pPr>
      <w:r w:rsidRPr="007570A4">
        <w:rPr>
          <w:rFonts w:eastAsia="Calibri"/>
          <w:b/>
          <w:lang w:eastAsia="es-ES_tradnl"/>
        </w:rPr>
        <w:t xml:space="preserve">El nombre de los proyectos, </w:t>
      </w:r>
    </w:p>
    <w:p w14:paraId="0E17FE09" w14:textId="2350A1EF" w:rsidR="008F688B" w:rsidRPr="007570A4" w:rsidRDefault="008F688B" w:rsidP="008F688B">
      <w:pPr>
        <w:pStyle w:val="Prrafodelista"/>
        <w:numPr>
          <w:ilvl w:val="0"/>
          <w:numId w:val="21"/>
        </w:numPr>
        <w:rPr>
          <w:rFonts w:eastAsia="Calibri"/>
          <w:b/>
          <w:lang w:eastAsia="es-ES_tradnl"/>
        </w:rPr>
      </w:pPr>
      <w:r w:rsidRPr="007570A4">
        <w:rPr>
          <w:rFonts w:eastAsia="Calibri"/>
          <w:b/>
          <w:lang w:eastAsia="es-ES_tradnl"/>
        </w:rPr>
        <w:lastRenderedPageBreak/>
        <w:t xml:space="preserve">Objetivo de los proyectos, </w:t>
      </w:r>
    </w:p>
    <w:p w14:paraId="1B99A1ED" w14:textId="77777777" w:rsidR="008F688B" w:rsidRPr="007570A4" w:rsidRDefault="008F688B" w:rsidP="008F688B">
      <w:pPr>
        <w:pStyle w:val="Prrafodelista"/>
        <w:numPr>
          <w:ilvl w:val="0"/>
          <w:numId w:val="21"/>
        </w:numPr>
        <w:rPr>
          <w:rFonts w:eastAsia="Calibri"/>
          <w:b/>
          <w:lang w:eastAsia="es-ES_tradnl"/>
        </w:rPr>
      </w:pPr>
      <w:r w:rsidRPr="007570A4">
        <w:rPr>
          <w:rFonts w:eastAsia="Calibri"/>
          <w:b/>
          <w:lang w:eastAsia="es-ES_tradnl"/>
        </w:rPr>
        <w:t xml:space="preserve">La comunidad en donde se desarrolló, </w:t>
      </w:r>
    </w:p>
    <w:p w14:paraId="7D89B615" w14:textId="77777777" w:rsidR="008F688B" w:rsidRPr="007570A4" w:rsidRDefault="008F688B" w:rsidP="008F688B">
      <w:pPr>
        <w:pStyle w:val="Prrafodelista"/>
        <w:numPr>
          <w:ilvl w:val="0"/>
          <w:numId w:val="21"/>
        </w:numPr>
        <w:rPr>
          <w:rFonts w:eastAsia="Calibri"/>
          <w:b/>
          <w:lang w:eastAsia="es-ES_tradnl"/>
        </w:rPr>
      </w:pPr>
      <w:r w:rsidRPr="007570A4">
        <w:rPr>
          <w:rFonts w:eastAsia="Calibri"/>
          <w:b/>
          <w:lang w:eastAsia="es-ES_tradnl"/>
        </w:rPr>
        <w:t xml:space="preserve">Número de personas beneficiadas, y </w:t>
      </w:r>
    </w:p>
    <w:p w14:paraId="480580EF" w14:textId="271B3632" w:rsidR="008F688B" w:rsidRPr="007570A4" w:rsidRDefault="008F688B" w:rsidP="008F688B">
      <w:pPr>
        <w:pStyle w:val="Prrafodelista"/>
        <w:numPr>
          <w:ilvl w:val="0"/>
          <w:numId w:val="21"/>
        </w:numPr>
        <w:rPr>
          <w:rFonts w:eastAsia="Calibri"/>
          <w:b/>
          <w:lang w:eastAsia="es-ES_tradnl"/>
        </w:rPr>
      </w:pPr>
      <w:r w:rsidRPr="007570A4">
        <w:rPr>
          <w:rFonts w:eastAsia="Calibri"/>
          <w:b/>
          <w:lang w:eastAsia="es-ES_tradnl"/>
        </w:rPr>
        <w:t>todo documento generado en torno a los mismos.</w:t>
      </w:r>
    </w:p>
    <w:p w14:paraId="06BD29DB" w14:textId="77777777" w:rsidR="008F688B" w:rsidRPr="007570A4" w:rsidRDefault="008F688B" w:rsidP="00AA6EA9">
      <w:pPr>
        <w:rPr>
          <w:rFonts w:eastAsia="Calibri"/>
          <w:lang w:eastAsia="es-ES_tradnl"/>
        </w:rPr>
      </w:pPr>
    </w:p>
    <w:p w14:paraId="228E8457" w14:textId="5AF29ABB" w:rsidR="005B18AF" w:rsidRPr="007570A4" w:rsidRDefault="00664420" w:rsidP="00731900">
      <w:pPr>
        <w:tabs>
          <w:tab w:val="left" w:pos="4962"/>
        </w:tabs>
        <w:contextualSpacing/>
        <w:rPr>
          <w:rFonts w:eastAsiaTheme="minorHAnsi" w:cs="Tahoma"/>
          <w:bCs/>
          <w:iCs/>
          <w:szCs w:val="22"/>
          <w:lang w:eastAsia="en-US"/>
        </w:rPr>
      </w:pPr>
      <w:r w:rsidRPr="007570A4">
        <w:rPr>
          <w:rFonts w:eastAsiaTheme="minorHAnsi" w:cs="Tahoma"/>
          <w:bCs/>
          <w:iCs/>
          <w:szCs w:val="22"/>
          <w:lang w:eastAsia="en-US"/>
        </w:rPr>
        <w:t xml:space="preserve">En respuesta, </w:t>
      </w:r>
      <w:r w:rsidR="005D5A50" w:rsidRPr="007570A4">
        <w:rPr>
          <w:rFonts w:eastAsiaTheme="minorHAnsi" w:cs="Tahoma"/>
          <w:b/>
          <w:iCs/>
          <w:szCs w:val="22"/>
          <w:lang w:eastAsia="en-US"/>
        </w:rPr>
        <w:t>EL SUJETO OBLIGADO</w:t>
      </w:r>
      <w:r w:rsidR="008F688B" w:rsidRPr="007570A4">
        <w:rPr>
          <w:rFonts w:eastAsiaTheme="minorHAnsi" w:cs="Tahoma"/>
          <w:bCs/>
          <w:iCs/>
          <w:szCs w:val="22"/>
          <w:lang w:eastAsia="en-US"/>
        </w:rPr>
        <w:t xml:space="preserve"> se pronunció por conducto del Titular del Titular de la Unidad de Transparencia</w:t>
      </w:r>
      <w:r w:rsidRPr="007570A4">
        <w:rPr>
          <w:rFonts w:eastAsiaTheme="minorHAnsi" w:cs="Tahoma"/>
          <w:bCs/>
          <w:iCs/>
          <w:szCs w:val="22"/>
          <w:lang w:eastAsia="en-US"/>
        </w:rPr>
        <w:t xml:space="preserve">, quien refirió que </w:t>
      </w:r>
      <w:r w:rsidR="008F688B" w:rsidRPr="007570A4">
        <w:rPr>
          <w:rFonts w:eastAsiaTheme="minorHAnsi" w:cs="Tahoma"/>
          <w:bCs/>
          <w:iCs/>
          <w:szCs w:val="22"/>
          <w:lang w:eastAsia="en-US"/>
        </w:rPr>
        <w:t xml:space="preserve">realizó 16,579 acciones que impactaron directamente a la población indígena, </w:t>
      </w:r>
      <w:r w:rsidR="00731900" w:rsidRPr="007570A4">
        <w:rPr>
          <w:rFonts w:eastAsiaTheme="minorHAnsi" w:cs="Tahoma"/>
          <w:bCs/>
          <w:iCs/>
          <w:szCs w:val="22"/>
          <w:lang w:eastAsia="en-US"/>
        </w:rPr>
        <w:t>acompañando</w:t>
      </w:r>
      <w:r w:rsidR="008F688B" w:rsidRPr="007570A4">
        <w:rPr>
          <w:rFonts w:eastAsiaTheme="minorHAnsi" w:cs="Tahoma"/>
          <w:bCs/>
          <w:iCs/>
          <w:szCs w:val="22"/>
          <w:lang w:eastAsia="en-US"/>
        </w:rPr>
        <w:t xml:space="preserve"> soportes documentales de cada acción</w:t>
      </w:r>
      <w:r w:rsidR="00731900" w:rsidRPr="007570A4">
        <w:rPr>
          <w:rFonts w:eastAsiaTheme="minorHAnsi" w:cs="Tahoma"/>
          <w:bCs/>
          <w:iCs/>
          <w:szCs w:val="22"/>
          <w:lang w:eastAsia="en-US"/>
        </w:rPr>
        <w:t>, acompañando 8 archivos descritos en antecedes, en los cuales se puede observar el nombre de los proyecto, acciones, objetivos, comunidades en donde se desarrollan y personas beneficiadas</w:t>
      </w:r>
      <w:r w:rsidR="008F688B" w:rsidRPr="007570A4">
        <w:rPr>
          <w:rFonts w:eastAsiaTheme="minorHAnsi" w:cs="Tahoma"/>
          <w:bCs/>
          <w:iCs/>
          <w:szCs w:val="22"/>
          <w:lang w:eastAsia="en-US"/>
        </w:rPr>
        <w:t xml:space="preserve">. </w:t>
      </w:r>
    </w:p>
    <w:p w14:paraId="20CA38E3" w14:textId="77777777" w:rsidR="00731900" w:rsidRPr="007570A4" w:rsidRDefault="00731900" w:rsidP="00731900">
      <w:pPr>
        <w:tabs>
          <w:tab w:val="left" w:pos="4962"/>
        </w:tabs>
        <w:contextualSpacing/>
        <w:rPr>
          <w:rFonts w:eastAsiaTheme="minorHAnsi" w:cs="Tahoma"/>
          <w:bCs/>
          <w:iCs/>
          <w:szCs w:val="22"/>
          <w:lang w:eastAsia="en-US"/>
        </w:rPr>
      </w:pPr>
    </w:p>
    <w:p w14:paraId="778D14B7" w14:textId="3FAF4380" w:rsidR="00731900" w:rsidRPr="007570A4" w:rsidRDefault="00731900" w:rsidP="00664420">
      <w:pPr>
        <w:tabs>
          <w:tab w:val="left" w:pos="4962"/>
        </w:tabs>
        <w:contextualSpacing/>
        <w:rPr>
          <w:rFonts w:eastAsiaTheme="minorHAnsi" w:cs="Tahoma"/>
          <w:bCs/>
          <w:iCs/>
          <w:szCs w:val="22"/>
          <w:lang w:eastAsia="en-US"/>
        </w:rPr>
      </w:pPr>
      <w:r w:rsidRPr="007570A4">
        <w:rPr>
          <w:rFonts w:eastAsiaTheme="minorHAnsi" w:cs="Tahoma"/>
          <w:bCs/>
          <w:iCs/>
          <w:szCs w:val="22"/>
          <w:lang w:eastAsia="en-US"/>
        </w:rPr>
        <w:t xml:space="preserve">Conforme a lo mencionado, se observa que se actualiza la figura de los </w:t>
      </w:r>
      <w:r w:rsidRPr="007570A4">
        <w:rPr>
          <w:rFonts w:eastAsiaTheme="minorHAnsi" w:cs="Tahoma"/>
          <w:b/>
          <w:bCs/>
          <w:iCs/>
          <w:szCs w:val="22"/>
          <w:lang w:eastAsia="en-US"/>
        </w:rPr>
        <w:t>actos consentidos</w:t>
      </w:r>
      <w:r w:rsidRPr="007570A4">
        <w:rPr>
          <w:rFonts w:eastAsiaTheme="minorHAnsi" w:cs="Tahoma"/>
          <w:bCs/>
          <w:iCs/>
          <w:szCs w:val="22"/>
          <w:lang w:eastAsia="en-US"/>
        </w:rPr>
        <w:t>,</w:t>
      </w:r>
      <w:r w:rsidR="00A743C3" w:rsidRPr="007570A4">
        <w:rPr>
          <w:rFonts w:eastAsiaTheme="minorHAnsi" w:cs="Tahoma"/>
          <w:bCs/>
          <w:iCs/>
          <w:szCs w:val="22"/>
          <w:lang w:eastAsia="en-US"/>
        </w:rPr>
        <w:t xml:space="preserve"> respecto de los puntos solicitados:</w:t>
      </w:r>
      <w:r w:rsidR="00A743C3" w:rsidRPr="007570A4">
        <w:t xml:space="preserve"> 1. </w:t>
      </w:r>
      <w:r w:rsidR="00A743C3" w:rsidRPr="007570A4">
        <w:rPr>
          <w:rFonts w:eastAsiaTheme="minorHAnsi" w:cs="Tahoma"/>
          <w:bCs/>
          <w:iCs/>
          <w:szCs w:val="22"/>
          <w:lang w:eastAsia="en-US"/>
        </w:rPr>
        <w:t xml:space="preserve">El número de proyectos y acciones implementadas. 2. El nombre de los proyectos, 3. Objetivo de los proyectos, 4. La comunidad en donde se desarrolló, 5 Número de personas beneficiadas, </w:t>
      </w:r>
      <w:r w:rsidRPr="007570A4">
        <w:rPr>
          <w:rFonts w:eastAsiaTheme="minorHAnsi" w:cs="Tahoma"/>
          <w:bCs/>
          <w:iCs/>
          <w:szCs w:val="22"/>
          <w:lang w:eastAsia="en-US"/>
        </w:rPr>
        <w:t xml:space="preserve">ya que </w:t>
      </w:r>
      <w:r w:rsidRPr="007570A4">
        <w:rPr>
          <w:rFonts w:eastAsiaTheme="minorHAnsi" w:cs="Tahoma"/>
          <w:b/>
          <w:bCs/>
          <w:iCs/>
          <w:szCs w:val="22"/>
          <w:lang w:eastAsia="en-US"/>
        </w:rPr>
        <w:t>LA PARTE RECURRENTE</w:t>
      </w:r>
      <w:r w:rsidRPr="007570A4">
        <w:rPr>
          <w:rFonts w:eastAsiaTheme="minorHAnsi" w:cs="Tahoma"/>
          <w:bCs/>
          <w:iCs/>
          <w:szCs w:val="22"/>
          <w:lang w:eastAsia="en-US"/>
        </w:rPr>
        <w:t xml:space="preserve"> se queja solo del cambio de modalidad y no así de la información que le fue entregada en respuesta</w:t>
      </w:r>
      <w:r w:rsidR="00B2203F" w:rsidRPr="007570A4">
        <w:rPr>
          <w:rFonts w:eastAsiaTheme="minorHAnsi" w:cs="Tahoma"/>
          <w:bCs/>
          <w:iCs/>
          <w:szCs w:val="22"/>
          <w:lang w:eastAsia="en-US"/>
        </w:rPr>
        <w:t>,</w:t>
      </w:r>
      <w:r w:rsidR="00A743C3" w:rsidRPr="007570A4">
        <w:rPr>
          <w:rFonts w:eastAsiaTheme="minorHAnsi" w:cs="Tahoma"/>
          <w:bCs/>
          <w:iCs/>
          <w:szCs w:val="22"/>
          <w:lang w:eastAsia="en-US"/>
        </w:rPr>
        <w:t xml:space="preserve"> que atiende los puntos señalados</w:t>
      </w:r>
      <w:r w:rsidRPr="007570A4">
        <w:rPr>
          <w:rFonts w:eastAsiaTheme="minorHAnsi" w:cs="Tahoma"/>
          <w:bCs/>
          <w:iCs/>
          <w:szCs w:val="22"/>
          <w:lang w:eastAsia="en-US"/>
        </w:rPr>
        <w:t>.</w:t>
      </w:r>
    </w:p>
    <w:p w14:paraId="0DF9D683" w14:textId="77777777" w:rsidR="00731900" w:rsidRPr="007570A4" w:rsidRDefault="00731900" w:rsidP="00664420">
      <w:pPr>
        <w:tabs>
          <w:tab w:val="left" w:pos="4962"/>
        </w:tabs>
        <w:contextualSpacing/>
        <w:rPr>
          <w:rFonts w:eastAsiaTheme="minorHAnsi" w:cs="Tahoma"/>
          <w:bCs/>
          <w:iCs/>
          <w:szCs w:val="22"/>
          <w:lang w:eastAsia="en-US"/>
        </w:rPr>
      </w:pPr>
    </w:p>
    <w:p w14:paraId="562057C4" w14:textId="77777777" w:rsidR="00B2203F" w:rsidRPr="007570A4" w:rsidRDefault="00B2203F" w:rsidP="00B2203F">
      <w:pPr>
        <w:ind w:right="-93"/>
      </w:pPr>
      <w:r w:rsidRPr="007570A4">
        <w:t xml:space="preserve">Ello, pues, la inconformidad del particular versa sobre una parte de la solicitud y no de la totalidad; por consiguiente, la parte de la petición y la respuesta otorgada a la misma que no fue impugnada debe declararse consentida por la </w:t>
      </w:r>
      <w:r w:rsidRPr="007570A4">
        <w:rPr>
          <w:b/>
        </w:rPr>
        <w:t>PARTE</w:t>
      </w:r>
      <w:r w:rsidRPr="007570A4">
        <w:t xml:space="preserve"> </w:t>
      </w:r>
      <w:r w:rsidRPr="007570A4">
        <w:rPr>
          <w:b/>
        </w:rPr>
        <w:t>RECURRENTE;</w:t>
      </w:r>
      <w:r w:rsidRPr="007570A4">
        <w:t xml:space="preserve"> ya que en estos rubros no expresó manifestaciones de inconformidad, por lo que no pueden producir efectos jurídicos tendentes a revocar, confirmar o modificar el acto reclamado, ya que se infiere un consentimiento de la </w:t>
      </w:r>
      <w:r w:rsidRPr="007570A4">
        <w:rPr>
          <w:b/>
        </w:rPr>
        <w:t>PARTE RECURRENTE</w:t>
      </w:r>
      <w:r w:rsidRPr="007570A4">
        <w:t xml:space="preserve"> ante la falta de impugnación eficaz. </w:t>
      </w:r>
    </w:p>
    <w:p w14:paraId="31D3D3AB" w14:textId="77777777" w:rsidR="00B2203F" w:rsidRPr="007570A4" w:rsidRDefault="00B2203F" w:rsidP="00B2203F"/>
    <w:p w14:paraId="266C1C51" w14:textId="77777777" w:rsidR="00B2203F" w:rsidRPr="007570A4" w:rsidRDefault="00B2203F" w:rsidP="00B2203F">
      <w:r w:rsidRPr="007570A4">
        <w:lastRenderedPageBreak/>
        <w:t>Sirve de sustento a lo anterior, por analogía, la tesis jurisprudencial número VI.3o.C. J/60, publicada en el Semanario Judicial de la Federación y su Gaceta bajo el número de registro 176,608 que a la letra dice:</w:t>
      </w:r>
    </w:p>
    <w:p w14:paraId="1C87170F" w14:textId="77777777" w:rsidR="00B2203F" w:rsidRPr="007570A4" w:rsidRDefault="00B2203F" w:rsidP="00B2203F">
      <w:pPr>
        <w:spacing w:line="240" w:lineRule="auto"/>
        <w:ind w:left="851" w:right="616"/>
        <w:rPr>
          <w:i/>
        </w:rPr>
      </w:pPr>
    </w:p>
    <w:p w14:paraId="058C66CE" w14:textId="77777777" w:rsidR="00B2203F" w:rsidRPr="007570A4" w:rsidRDefault="00B2203F" w:rsidP="00B2203F">
      <w:pPr>
        <w:spacing w:line="240" w:lineRule="auto"/>
        <w:ind w:left="851" w:right="616"/>
        <w:rPr>
          <w:i/>
        </w:rPr>
      </w:pPr>
      <w:r w:rsidRPr="007570A4">
        <w:rPr>
          <w:i/>
        </w:rPr>
        <w:t>“</w:t>
      </w:r>
      <w:r w:rsidRPr="007570A4">
        <w:rPr>
          <w:b/>
          <w:i/>
        </w:rPr>
        <w:t>ACTOS CONSENTIDOS. SON LOS QUE NO SE IMPUGNAN MEDIANTE EL RECURSO IDÓNEO</w:t>
      </w:r>
      <w:r w:rsidRPr="007570A4">
        <w:rPr>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650A3D5" w14:textId="77777777" w:rsidR="00B2203F" w:rsidRPr="007570A4" w:rsidRDefault="00B2203F" w:rsidP="00B2203F"/>
    <w:p w14:paraId="0EAA08A9" w14:textId="77777777" w:rsidR="00B2203F" w:rsidRPr="007570A4" w:rsidRDefault="00B2203F" w:rsidP="00B2203F">
      <w:r w:rsidRPr="007570A4">
        <w:t xml:space="preserve">Lo anterior es así, debido a que, cuando </w:t>
      </w:r>
      <w:r w:rsidRPr="007570A4">
        <w:rPr>
          <w:b/>
        </w:rPr>
        <w:t xml:space="preserve">LA PARTE RECURRENTE </w:t>
      </w:r>
      <w:r w:rsidRPr="007570A4">
        <w:t xml:space="preserve">impugnó la respuesta del </w:t>
      </w:r>
      <w:r w:rsidRPr="007570A4">
        <w:rPr>
          <w:b/>
        </w:rPr>
        <w:t>SUJETO OBLIGADO</w:t>
      </w:r>
      <w:r w:rsidRPr="007570A4">
        <w:t>, no expresó razón o motivo de inconformidad en contra de todos los rubros solicitados; por lo que, debe declararse atendido pues se entiende que</w:t>
      </w:r>
      <w:r w:rsidRPr="007570A4">
        <w:rPr>
          <w:b/>
        </w:rPr>
        <w:t xml:space="preserve"> LA PARTE RECURRENTE </w:t>
      </w:r>
      <w:r w:rsidRPr="007570A4">
        <w:t>está conforme con la información al no contravenir la misma.</w:t>
      </w:r>
    </w:p>
    <w:p w14:paraId="2C1AECA0" w14:textId="77777777" w:rsidR="00B2203F" w:rsidRPr="007570A4" w:rsidRDefault="00B2203F" w:rsidP="00B2203F">
      <w:pPr>
        <w:rPr>
          <w:sz w:val="24"/>
          <w:szCs w:val="24"/>
        </w:rPr>
      </w:pPr>
    </w:p>
    <w:p w14:paraId="1FF47691" w14:textId="77777777" w:rsidR="00B2203F" w:rsidRPr="007570A4" w:rsidRDefault="00B2203F" w:rsidP="00B2203F">
      <w:r w:rsidRPr="007570A4">
        <w:t>Sirve como apoyo a lo anterior, por analogía, la Tesis Jurisprudencial Número 3ª./J.7/91, Publicada en el Semanario Judicial de la Federación y su Gaceta bajo el número de registro 174,177, que establece lo siguiente:</w:t>
      </w:r>
    </w:p>
    <w:p w14:paraId="0075543F" w14:textId="77777777" w:rsidR="00B2203F" w:rsidRPr="007570A4" w:rsidRDefault="00B2203F" w:rsidP="00B2203F">
      <w:pPr>
        <w:spacing w:line="256" w:lineRule="auto"/>
        <w:ind w:left="850" w:right="616"/>
        <w:rPr>
          <w:i/>
        </w:rPr>
      </w:pPr>
    </w:p>
    <w:p w14:paraId="302DB7E0" w14:textId="77777777" w:rsidR="00B2203F" w:rsidRPr="007570A4" w:rsidRDefault="00B2203F" w:rsidP="00B2203F">
      <w:pPr>
        <w:spacing w:line="240" w:lineRule="auto"/>
        <w:ind w:left="850" w:right="616"/>
      </w:pPr>
      <w:r w:rsidRPr="007570A4">
        <w:rPr>
          <w:i/>
        </w:rPr>
        <w:t>“</w:t>
      </w:r>
      <w:r w:rsidRPr="007570A4">
        <w:rPr>
          <w:b/>
          <w:i/>
        </w:rPr>
        <w:t>REVISIÓN EN AMPARO. LOS RESOLUTIVOS NO COMBATIDOS DEBEN DECLARARSE FIRMES.</w:t>
      </w:r>
      <w:r w:rsidRPr="007570A4">
        <w:rPr>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4F3CEB0" w14:textId="77777777" w:rsidR="00B2203F" w:rsidRPr="007570A4" w:rsidRDefault="00B2203F" w:rsidP="00B2203F">
      <w:pPr>
        <w:tabs>
          <w:tab w:val="left" w:pos="4962"/>
        </w:tabs>
      </w:pPr>
    </w:p>
    <w:p w14:paraId="194FDAA9" w14:textId="2896E0ED" w:rsidR="00B2203F" w:rsidRPr="007570A4" w:rsidRDefault="00B2203F" w:rsidP="00B2203F">
      <w:pPr>
        <w:tabs>
          <w:tab w:val="left" w:pos="4962"/>
        </w:tabs>
        <w:contextualSpacing/>
        <w:rPr>
          <w:rFonts w:eastAsiaTheme="minorHAnsi" w:cs="Tahoma"/>
          <w:bCs/>
          <w:iCs/>
          <w:szCs w:val="22"/>
          <w:lang w:eastAsia="en-US"/>
        </w:rPr>
      </w:pPr>
      <w:r w:rsidRPr="007570A4">
        <w:rPr>
          <w:rFonts w:eastAsiaTheme="minorHAnsi" w:cs="Tahoma"/>
          <w:bCs/>
          <w:iCs/>
          <w:szCs w:val="22"/>
          <w:lang w:eastAsia="en-US"/>
        </w:rPr>
        <w:lastRenderedPageBreak/>
        <w:t xml:space="preserve">Determinados los actos consentidos, toda vez que en la interposición del presente recurso </w:t>
      </w:r>
      <w:r w:rsidRPr="007570A4">
        <w:rPr>
          <w:rFonts w:eastAsiaTheme="minorHAnsi" w:cs="Tahoma"/>
          <w:b/>
          <w:iCs/>
          <w:szCs w:val="22"/>
          <w:lang w:eastAsia="en-US"/>
        </w:rPr>
        <w:t>LA PARTE RECURRENTE</w:t>
      </w:r>
      <w:r w:rsidRPr="007570A4">
        <w:rPr>
          <w:rFonts w:eastAsiaTheme="minorHAnsi" w:cs="Tahoma"/>
          <w:bCs/>
          <w:iCs/>
          <w:szCs w:val="22"/>
          <w:lang w:eastAsia="en-US"/>
        </w:rPr>
        <w:t xml:space="preserve"> se inconformó del cambio de modalidad que el </w:t>
      </w:r>
      <w:r w:rsidRPr="007570A4">
        <w:rPr>
          <w:rFonts w:eastAsiaTheme="minorHAnsi" w:cs="Tahoma"/>
          <w:b/>
          <w:bCs/>
          <w:iCs/>
          <w:szCs w:val="22"/>
          <w:lang w:eastAsia="en-US"/>
        </w:rPr>
        <w:t xml:space="preserve">SUJETO OBLIGADO </w:t>
      </w:r>
      <w:r w:rsidRPr="007570A4">
        <w:rPr>
          <w:rFonts w:eastAsiaTheme="minorHAnsi" w:cs="Tahoma"/>
          <w:bCs/>
          <w:iCs/>
          <w:szCs w:val="22"/>
          <w:lang w:eastAsia="en-US"/>
        </w:rPr>
        <w:t>realizó de “</w:t>
      </w:r>
      <w:r w:rsidRPr="007570A4">
        <w:rPr>
          <w:rFonts w:eastAsia="Calibri"/>
          <w:b/>
          <w:lang w:eastAsia="es-ES_tradnl"/>
        </w:rPr>
        <w:t>todo documento generado en torno a los mismos”</w:t>
      </w:r>
      <w:r w:rsidRPr="007570A4">
        <w:rPr>
          <w:rFonts w:eastAsiaTheme="minorHAnsi" w:cs="Tahoma"/>
          <w:bCs/>
          <w:iCs/>
          <w:szCs w:val="22"/>
          <w:lang w:eastAsia="en-US"/>
        </w:rPr>
        <w:t xml:space="preserve">, hablando de los programas y acciones para el </w:t>
      </w:r>
      <w:r w:rsidRPr="007570A4">
        <w:rPr>
          <w:rFonts w:eastAsia="Calibri"/>
          <w:b/>
          <w:lang w:eastAsia="es-ES_tradnl"/>
        </w:rPr>
        <w:t xml:space="preserve">desarrollo de las personas, pueblos y comunidades indígenas en 2024; </w:t>
      </w:r>
      <w:r w:rsidRPr="007570A4">
        <w:rPr>
          <w:rFonts w:eastAsia="Calibri"/>
          <w:lang w:eastAsia="es-ES_tradnl"/>
        </w:rPr>
        <w:t>por lo que</w:t>
      </w:r>
      <w:r w:rsidRPr="007570A4">
        <w:rPr>
          <w:rFonts w:eastAsiaTheme="minorHAnsi" w:cs="Tahoma"/>
          <w:bCs/>
          <w:iCs/>
          <w:szCs w:val="22"/>
          <w:lang w:eastAsia="en-US"/>
        </w:rPr>
        <w:t xml:space="preserve"> el estudio se centrará en determinar si el cambio de modalidad está justificado.</w:t>
      </w:r>
    </w:p>
    <w:p w14:paraId="75747D6E" w14:textId="77777777" w:rsidR="00B2203F" w:rsidRPr="007570A4" w:rsidRDefault="00B2203F" w:rsidP="00664420">
      <w:pPr>
        <w:tabs>
          <w:tab w:val="left" w:pos="4962"/>
        </w:tabs>
        <w:contextualSpacing/>
        <w:rPr>
          <w:rFonts w:eastAsiaTheme="minorHAnsi" w:cs="Tahoma"/>
          <w:bCs/>
          <w:iCs/>
          <w:szCs w:val="22"/>
          <w:lang w:eastAsia="en-US"/>
        </w:rPr>
      </w:pPr>
    </w:p>
    <w:p w14:paraId="414FD2D5" w14:textId="4408E416" w:rsidR="00664420" w:rsidRPr="007570A4" w:rsidRDefault="00A21A20" w:rsidP="00A21A20">
      <w:pPr>
        <w:pStyle w:val="Ttulo3"/>
      </w:pPr>
      <w:bookmarkStart w:id="34" w:name="_Toc195090606"/>
      <w:r w:rsidRPr="007570A4">
        <w:t>c)</w:t>
      </w:r>
      <w:r w:rsidR="00664420" w:rsidRPr="007570A4">
        <w:t xml:space="preserve"> </w:t>
      </w:r>
      <w:r w:rsidRPr="007570A4">
        <w:t>Estudio de la controversia</w:t>
      </w:r>
      <w:bookmarkEnd w:id="34"/>
    </w:p>
    <w:p w14:paraId="62ED38F7" w14:textId="1E179CAA" w:rsidR="00CF2D8B" w:rsidRPr="007570A4" w:rsidRDefault="008E5AD2" w:rsidP="006A5B09">
      <w:pPr>
        <w:ind w:right="-93"/>
        <w:rPr>
          <w:rFonts w:cs="Tahoma"/>
          <w:bCs/>
          <w:szCs w:val="22"/>
        </w:rPr>
      </w:pPr>
      <w:r w:rsidRPr="007570A4">
        <w:rPr>
          <w:rFonts w:cs="Tahoma"/>
          <w:bCs/>
          <w:szCs w:val="22"/>
        </w:rPr>
        <w:t>Primeramente</w:t>
      </w:r>
      <w:r w:rsidR="006A5B09" w:rsidRPr="007570A4">
        <w:rPr>
          <w:rFonts w:cs="Tahoma"/>
          <w:bCs/>
          <w:szCs w:val="22"/>
        </w:rPr>
        <w:t>,</w:t>
      </w:r>
      <w:r w:rsidRPr="007570A4">
        <w:rPr>
          <w:rFonts w:cs="Tahoma"/>
          <w:bCs/>
          <w:szCs w:val="22"/>
        </w:rPr>
        <w:t xml:space="preserve"> es importante </w:t>
      </w:r>
      <w:r w:rsidR="006A5B09" w:rsidRPr="007570A4">
        <w:rPr>
          <w:rFonts w:cs="Tahoma"/>
          <w:bCs/>
          <w:szCs w:val="22"/>
        </w:rPr>
        <w:t>advertir lo que la LEY QUE CREA EL ORGANISMO PUBLICO DESCENTRALIZADO DENOMINADO CONSEJO ESTATAL PARA EL DESARROLLO INTEGRAL DE LOS PUEBLOS INDIGENAS DEL ESTADO DE MEXICO, establece:</w:t>
      </w:r>
    </w:p>
    <w:p w14:paraId="77F0BF2E" w14:textId="77777777" w:rsidR="006A5B09" w:rsidRPr="007570A4" w:rsidRDefault="006A5B09" w:rsidP="006A5B09">
      <w:pPr>
        <w:ind w:right="-93"/>
        <w:rPr>
          <w:rFonts w:cs="Tahoma"/>
          <w:bCs/>
          <w:szCs w:val="22"/>
        </w:rPr>
      </w:pPr>
    </w:p>
    <w:p w14:paraId="79778818" w14:textId="77777777" w:rsidR="006A5B09" w:rsidRPr="007570A4" w:rsidRDefault="006A5B09" w:rsidP="006A5B09">
      <w:pPr>
        <w:pStyle w:val="Puesto"/>
      </w:pPr>
      <w:r w:rsidRPr="007570A4">
        <w:rPr>
          <w:b/>
        </w:rPr>
        <w:t>Artículo 1.</w:t>
      </w:r>
      <w:r w:rsidRPr="007570A4">
        <w:t xml:space="preserve">- Se crea el Consejo Estatal para el Desarrollo Integral de los Pueblos Indígenas del Estado de México, como un </w:t>
      </w:r>
      <w:r w:rsidRPr="007570A4">
        <w:rPr>
          <w:b/>
        </w:rPr>
        <w:t>organismo público descentralizado con personalidad jurídica y patrimonio propios.</w:t>
      </w:r>
      <w:r w:rsidRPr="007570A4">
        <w:t xml:space="preserve"> El Consejo Estatal para el Desarrollo Integral de los Pueblos Indígenas, estará sectorizado a la Secretaría de Desarrollo Social. Para efectos de esta Ley, cuando se haga referencia al CEDIPIEM o Consejo, se entenderá que se trata del Consejo Estatal para el Desarrollo Integral de los Pueblos Indígenas del Estado de México. </w:t>
      </w:r>
    </w:p>
    <w:p w14:paraId="7E28A28C" w14:textId="77777777" w:rsidR="006A5B09" w:rsidRPr="007570A4" w:rsidRDefault="006A5B09" w:rsidP="006A5B09">
      <w:pPr>
        <w:pStyle w:val="Puesto"/>
      </w:pPr>
    </w:p>
    <w:p w14:paraId="0AE1D62A" w14:textId="79AD0869" w:rsidR="006A5B09" w:rsidRPr="007570A4" w:rsidRDefault="006A5B09" w:rsidP="006A5B09">
      <w:pPr>
        <w:pStyle w:val="Puesto"/>
      </w:pPr>
      <w:r w:rsidRPr="007570A4">
        <w:rPr>
          <w:b/>
        </w:rPr>
        <w:t>Artículo 2.- El CEDIPIEM tiene como objeto</w:t>
      </w:r>
      <w:r w:rsidRPr="007570A4">
        <w:t xml:space="preserve"> definir, orientar, coordinar, promover, ejecutar, evaluar y dar seguimiento a las políticas, </w:t>
      </w:r>
      <w:r w:rsidRPr="007570A4">
        <w:rPr>
          <w:b/>
        </w:rPr>
        <w:t>programas, estrategias y acciones para el desarrollo integral de los pueblos indígenas</w:t>
      </w:r>
      <w:r w:rsidRPr="007570A4">
        <w:t>.</w:t>
      </w:r>
    </w:p>
    <w:p w14:paraId="6B8FA7F1" w14:textId="77777777" w:rsidR="00285798" w:rsidRPr="007570A4" w:rsidRDefault="00285798" w:rsidP="00285798">
      <w:pPr>
        <w:pStyle w:val="Puesto"/>
      </w:pPr>
    </w:p>
    <w:p w14:paraId="04D53EAF" w14:textId="77777777" w:rsidR="00285798" w:rsidRPr="007570A4" w:rsidRDefault="00285798" w:rsidP="00285798">
      <w:pPr>
        <w:pStyle w:val="Puesto"/>
      </w:pPr>
      <w:r w:rsidRPr="007570A4">
        <w:rPr>
          <w:b/>
        </w:rPr>
        <w:t>Artículo 3.-</w:t>
      </w:r>
      <w:r w:rsidRPr="007570A4">
        <w:t xml:space="preserve"> Para el cumplimiento de su objeto el CEDIPIEM tendrá las siguientes atribuciones:</w:t>
      </w:r>
    </w:p>
    <w:p w14:paraId="68371447" w14:textId="03D265DE" w:rsidR="00285798" w:rsidRPr="007570A4" w:rsidRDefault="00285798" w:rsidP="00285798">
      <w:pPr>
        <w:pStyle w:val="Puesto"/>
      </w:pPr>
      <w:r w:rsidRPr="007570A4">
        <w:t xml:space="preserve">I. Establecer las políticas, estrategias, </w:t>
      </w:r>
      <w:r w:rsidRPr="007570A4">
        <w:rPr>
          <w:b/>
        </w:rPr>
        <w:t>programas y acciones</w:t>
      </w:r>
      <w:r w:rsidRPr="007570A4">
        <w:t xml:space="preserve"> para el desarrollo integral, equitativo y sustentable de los pueblos indígenas del Estado de México; </w:t>
      </w:r>
    </w:p>
    <w:p w14:paraId="5E2351A0" w14:textId="0C5A9948" w:rsidR="00285798" w:rsidRPr="007570A4" w:rsidRDefault="00285798" w:rsidP="00285798">
      <w:pPr>
        <w:pStyle w:val="Puesto"/>
      </w:pPr>
      <w:r w:rsidRPr="007570A4">
        <w:t>II</w:t>
      </w:r>
      <w:proofErr w:type="gramStart"/>
      <w:r w:rsidRPr="007570A4">
        <w:t>. …</w:t>
      </w:r>
      <w:proofErr w:type="gramEnd"/>
      <w:r w:rsidRPr="007570A4">
        <w:t xml:space="preserve"> </w:t>
      </w:r>
    </w:p>
    <w:p w14:paraId="1F4AB5C0" w14:textId="04B75E8E" w:rsidR="00285798" w:rsidRPr="007570A4" w:rsidRDefault="00285798" w:rsidP="00285798">
      <w:pPr>
        <w:pStyle w:val="Puesto"/>
      </w:pPr>
      <w:r w:rsidRPr="007570A4">
        <w:t>III</w:t>
      </w:r>
      <w:proofErr w:type="gramStart"/>
      <w:r w:rsidRPr="007570A4">
        <w:t>. …</w:t>
      </w:r>
      <w:proofErr w:type="gramEnd"/>
    </w:p>
    <w:p w14:paraId="540F3EEB" w14:textId="102B4D09" w:rsidR="00285798" w:rsidRPr="007570A4" w:rsidRDefault="00285798" w:rsidP="00285798">
      <w:pPr>
        <w:pStyle w:val="Puesto"/>
      </w:pPr>
      <w:r w:rsidRPr="007570A4">
        <w:t xml:space="preserve"> IV. Concertar con los sectores público, social y privado, la </w:t>
      </w:r>
      <w:r w:rsidRPr="007570A4">
        <w:rPr>
          <w:b/>
        </w:rPr>
        <w:t>ejecución de acciones</w:t>
      </w:r>
      <w:r w:rsidRPr="007570A4">
        <w:t xml:space="preserve"> conjuntas en beneficio de los pueblos indígenas; </w:t>
      </w:r>
    </w:p>
    <w:p w14:paraId="4FC5586F" w14:textId="322F8B2E" w:rsidR="00285798" w:rsidRPr="007570A4" w:rsidRDefault="00285798" w:rsidP="00285798">
      <w:pPr>
        <w:pStyle w:val="Puesto"/>
      </w:pPr>
      <w:proofErr w:type="gramStart"/>
      <w:r w:rsidRPr="007570A4">
        <w:t>V. …</w:t>
      </w:r>
      <w:proofErr w:type="gramEnd"/>
    </w:p>
    <w:p w14:paraId="468B05A6" w14:textId="60DE87DE" w:rsidR="00285798" w:rsidRPr="007570A4" w:rsidRDefault="00285798" w:rsidP="00285798">
      <w:pPr>
        <w:pStyle w:val="Puesto"/>
      </w:pPr>
      <w:r w:rsidRPr="007570A4">
        <w:t xml:space="preserve">VI. Actuar como interlocutor de las instancias gubernamentales y los pueblos indígenas y ser enlace con los organismos que tengan el mismo objetivo, procurando que en su </w:t>
      </w:r>
      <w:r w:rsidRPr="007570A4">
        <w:lastRenderedPageBreak/>
        <w:t xml:space="preserve">actuación reconozcan, protejan y respeten los sistemas normativos internos, los valores culturales, religiosos y espirituales propios de dichos pueblos, así como considerar los problemas que planteen de manera individual o colectiva; </w:t>
      </w:r>
    </w:p>
    <w:p w14:paraId="51358E3C" w14:textId="32073117" w:rsidR="00285798" w:rsidRPr="007570A4" w:rsidRDefault="00285798" w:rsidP="00285798">
      <w:pPr>
        <w:pStyle w:val="Puesto"/>
      </w:pPr>
      <w:r w:rsidRPr="007570A4">
        <w:t>VII</w:t>
      </w:r>
      <w:proofErr w:type="gramStart"/>
      <w:r w:rsidRPr="007570A4">
        <w:t>. …</w:t>
      </w:r>
      <w:proofErr w:type="gramEnd"/>
      <w:r w:rsidRPr="007570A4">
        <w:t xml:space="preserve"> </w:t>
      </w:r>
    </w:p>
    <w:p w14:paraId="6FA44F17" w14:textId="0D3E0D6A" w:rsidR="00285798" w:rsidRPr="007570A4" w:rsidRDefault="00285798" w:rsidP="00285798">
      <w:pPr>
        <w:pStyle w:val="Puesto"/>
      </w:pPr>
      <w:r w:rsidRPr="007570A4">
        <w:t>VIII</w:t>
      </w:r>
      <w:proofErr w:type="gramStart"/>
      <w:r w:rsidRPr="007570A4">
        <w:t>. …</w:t>
      </w:r>
      <w:proofErr w:type="gramEnd"/>
    </w:p>
    <w:p w14:paraId="242AAE7B" w14:textId="0D7B196C" w:rsidR="00285798" w:rsidRPr="007570A4" w:rsidRDefault="00285798" w:rsidP="00285798">
      <w:pPr>
        <w:pStyle w:val="Puesto"/>
      </w:pPr>
      <w:r w:rsidRPr="007570A4">
        <w:t xml:space="preserve"> IX. Promover, coordinar, operar y evaluar las políticas y </w:t>
      </w:r>
      <w:r w:rsidRPr="007570A4">
        <w:rPr>
          <w:b/>
        </w:rPr>
        <w:t>programas de apoyo a los pueblos indígenas, en coordinación con los gobiernos municipales y la participación</w:t>
      </w:r>
      <w:r w:rsidRPr="007570A4">
        <w:t xml:space="preserve">, en su caso, de las dependencias y organismos auxiliares de la administración pública estatal; </w:t>
      </w:r>
    </w:p>
    <w:p w14:paraId="22D2A5D8" w14:textId="3A5CD945" w:rsidR="00285798" w:rsidRPr="007570A4" w:rsidRDefault="00285798" w:rsidP="00285798">
      <w:pPr>
        <w:pStyle w:val="Puesto"/>
      </w:pPr>
      <w:proofErr w:type="gramStart"/>
      <w:r w:rsidRPr="007570A4">
        <w:t>X. …</w:t>
      </w:r>
      <w:proofErr w:type="gramEnd"/>
      <w:r w:rsidRPr="007570A4">
        <w:t xml:space="preserve"> </w:t>
      </w:r>
    </w:p>
    <w:p w14:paraId="55079D92" w14:textId="7FFC2AB9" w:rsidR="00285798" w:rsidRPr="007570A4" w:rsidRDefault="00285798" w:rsidP="00285798">
      <w:pPr>
        <w:pStyle w:val="Puesto"/>
      </w:pPr>
      <w:proofErr w:type="gramStart"/>
      <w:r w:rsidRPr="007570A4">
        <w:t>XI.</w:t>
      </w:r>
      <w:proofErr w:type="gramEnd"/>
      <w:r w:rsidRPr="007570A4">
        <w:t xml:space="preserve"> …</w:t>
      </w:r>
    </w:p>
    <w:p w14:paraId="21488766" w14:textId="2034C0BC" w:rsidR="00285798" w:rsidRPr="007570A4" w:rsidRDefault="00285798" w:rsidP="00285798">
      <w:pPr>
        <w:pStyle w:val="Puesto"/>
        <w:rPr>
          <w:b/>
        </w:rPr>
      </w:pPr>
      <w:r w:rsidRPr="007570A4">
        <w:t xml:space="preserve">XII. Proponer los mecanismos necesarios para la obtención de los recursos, para la implementación de </w:t>
      </w:r>
      <w:r w:rsidRPr="007570A4">
        <w:rPr>
          <w:b/>
        </w:rPr>
        <w:t xml:space="preserve">programas y acciones para el desarrollo de los pueblos indígenas; </w:t>
      </w:r>
    </w:p>
    <w:p w14:paraId="04F3AF4F" w14:textId="68B097B9" w:rsidR="00285798" w:rsidRPr="007570A4" w:rsidRDefault="00285798" w:rsidP="00285798">
      <w:pPr>
        <w:pStyle w:val="Puesto"/>
      </w:pPr>
      <w:r w:rsidRPr="007570A4">
        <w:t>XIII</w:t>
      </w:r>
      <w:proofErr w:type="gramStart"/>
      <w:r w:rsidRPr="007570A4">
        <w:t>. …</w:t>
      </w:r>
      <w:proofErr w:type="gramEnd"/>
    </w:p>
    <w:p w14:paraId="74FE0DA3" w14:textId="77777777" w:rsidR="00285798" w:rsidRPr="007570A4" w:rsidRDefault="00285798" w:rsidP="00285798">
      <w:pPr>
        <w:pStyle w:val="Puesto"/>
      </w:pPr>
      <w:r w:rsidRPr="007570A4">
        <w:t xml:space="preserve">XIV. Ser instancia de consulta para la formulación, ejecución y evaluación de las </w:t>
      </w:r>
      <w:r w:rsidRPr="007570A4">
        <w:rPr>
          <w:b/>
        </w:rPr>
        <w:t xml:space="preserve">acciones </w:t>
      </w:r>
      <w:r w:rsidRPr="007570A4">
        <w:t xml:space="preserve">que realicen las dependencias y organismos auxiliares de la administración pública estatal, en materia de apoyo a los pueblos indígenas, sin que esto sustituya las consultas que refiere el artículo 9, fracción II inciso a) de la Ley de Derechos y Cultura Indígena del Estado de México; </w:t>
      </w:r>
    </w:p>
    <w:p w14:paraId="012AAB4F" w14:textId="515E1495" w:rsidR="00285798" w:rsidRPr="007570A4" w:rsidRDefault="00285798" w:rsidP="00285798">
      <w:pPr>
        <w:pStyle w:val="Puesto"/>
      </w:pPr>
      <w:r w:rsidRPr="007570A4">
        <w:t xml:space="preserve">XV. </w:t>
      </w:r>
      <w:r w:rsidRPr="007570A4">
        <w:rPr>
          <w:b/>
        </w:rPr>
        <w:t>Proponer programas y acciones</w:t>
      </w:r>
      <w:r w:rsidRPr="007570A4">
        <w:t xml:space="preserve"> que contribuyan a dar cumplimiento a los principios constitucionales, en materia de atención a los pueblos y comunidades indígenas;</w:t>
      </w:r>
    </w:p>
    <w:p w14:paraId="14E1C9C6" w14:textId="77777777" w:rsidR="006A5B09" w:rsidRPr="007570A4" w:rsidRDefault="006A5B09" w:rsidP="006A5B09">
      <w:pPr>
        <w:pStyle w:val="Puesto"/>
      </w:pPr>
    </w:p>
    <w:p w14:paraId="1E7537E8" w14:textId="5F3E9989" w:rsidR="008E5AD2" w:rsidRPr="007570A4" w:rsidRDefault="006A5B09" w:rsidP="00A743C3">
      <w:pPr>
        <w:ind w:right="-93"/>
        <w:rPr>
          <w:rFonts w:cs="Tahoma"/>
          <w:bCs/>
          <w:szCs w:val="22"/>
        </w:rPr>
      </w:pPr>
      <w:r w:rsidRPr="007570A4">
        <w:rPr>
          <w:rFonts w:cs="Tahoma"/>
          <w:bCs/>
          <w:szCs w:val="22"/>
        </w:rPr>
        <w:t xml:space="preserve">Conforme a lo anterior, se observa que el </w:t>
      </w:r>
      <w:r w:rsidRPr="007570A4">
        <w:rPr>
          <w:rFonts w:cs="Tahoma"/>
          <w:b/>
          <w:bCs/>
          <w:szCs w:val="22"/>
        </w:rPr>
        <w:t>SUJETO OBLIGADO</w:t>
      </w:r>
      <w:r w:rsidRPr="007570A4">
        <w:rPr>
          <w:rFonts w:cs="Tahoma"/>
          <w:bCs/>
          <w:szCs w:val="22"/>
        </w:rPr>
        <w:t xml:space="preserve"> es competente para conocer de la información solicitada, máxime que en su respuesta no se encuentra desconociendo lo solicitado, sino que por el contario, remitió información solicitada y realizó cambio de modalidad de la información solicitada.</w:t>
      </w:r>
    </w:p>
    <w:p w14:paraId="7F94F8C7" w14:textId="77777777" w:rsidR="006A5B09" w:rsidRPr="007570A4" w:rsidRDefault="006A5B09" w:rsidP="00A743C3">
      <w:pPr>
        <w:ind w:right="-93"/>
        <w:rPr>
          <w:rFonts w:cs="Tahoma"/>
          <w:bCs/>
          <w:szCs w:val="22"/>
        </w:rPr>
      </w:pPr>
    </w:p>
    <w:p w14:paraId="1118EC99" w14:textId="79B2E7AB" w:rsidR="006A5B09" w:rsidRPr="007570A4" w:rsidRDefault="00285798" w:rsidP="00A743C3">
      <w:pPr>
        <w:ind w:right="-93"/>
        <w:rPr>
          <w:rFonts w:cs="Tahoma"/>
          <w:bCs/>
          <w:szCs w:val="22"/>
        </w:rPr>
      </w:pPr>
      <w:r w:rsidRPr="007570A4">
        <w:rPr>
          <w:rFonts w:cs="Tahoma"/>
          <w:bCs/>
          <w:szCs w:val="22"/>
        </w:rPr>
        <w:t xml:space="preserve">Ahora bien, respecto del área que podría contar con la información solicitada </w:t>
      </w:r>
      <w:r w:rsidR="009D5DAA" w:rsidRPr="007570A4">
        <w:rPr>
          <w:rFonts w:cs="Tahoma"/>
          <w:bCs/>
          <w:szCs w:val="22"/>
        </w:rPr>
        <w:t xml:space="preserve">se observa que la </w:t>
      </w:r>
      <w:r w:rsidR="009D5DAA" w:rsidRPr="007570A4">
        <w:rPr>
          <w:rFonts w:cs="Tahoma"/>
          <w:b/>
          <w:bCs/>
          <w:szCs w:val="22"/>
        </w:rPr>
        <w:t>Subdirección Operativa</w:t>
      </w:r>
      <w:r w:rsidR="009D5DAA" w:rsidRPr="007570A4">
        <w:rPr>
          <w:rFonts w:cs="Tahoma"/>
          <w:bCs/>
          <w:szCs w:val="22"/>
        </w:rPr>
        <w:t xml:space="preserve"> cuenta con las funciones siguientes:</w:t>
      </w:r>
    </w:p>
    <w:p w14:paraId="1F7D8D5E" w14:textId="77777777" w:rsidR="009D5DAA" w:rsidRPr="007570A4" w:rsidRDefault="009D5DAA" w:rsidP="00A743C3">
      <w:pPr>
        <w:ind w:right="-93"/>
        <w:rPr>
          <w:rFonts w:cs="Tahoma"/>
          <w:bCs/>
          <w:szCs w:val="22"/>
        </w:rPr>
      </w:pPr>
    </w:p>
    <w:p w14:paraId="1FD1E7B3" w14:textId="77777777" w:rsidR="009D5DAA" w:rsidRPr="007570A4" w:rsidRDefault="009D5DAA" w:rsidP="009D5DAA">
      <w:pPr>
        <w:pStyle w:val="Puesto"/>
        <w:rPr>
          <w:b/>
        </w:rPr>
      </w:pPr>
      <w:r w:rsidRPr="007570A4">
        <w:rPr>
          <w:b/>
        </w:rPr>
        <w:t>211C0101000400L SUBDIRECCIÓN OPERATIVA</w:t>
      </w:r>
    </w:p>
    <w:p w14:paraId="52B28116" w14:textId="77777777" w:rsidR="009D5DAA" w:rsidRPr="007570A4" w:rsidRDefault="009D5DAA" w:rsidP="009D5DAA">
      <w:pPr>
        <w:pStyle w:val="Puesto"/>
        <w:rPr>
          <w:b/>
        </w:rPr>
      </w:pPr>
      <w:r w:rsidRPr="007570A4">
        <w:rPr>
          <w:b/>
        </w:rPr>
        <w:t>OBJETIVO:</w:t>
      </w:r>
    </w:p>
    <w:p w14:paraId="4F30F16B" w14:textId="589E6927" w:rsidR="009D5DAA" w:rsidRPr="007570A4" w:rsidRDefault="009D5DAA" w:rsidP="009D5DAA">
      <w:pPr>
        <w:pStyle w:val="Puesto"/>
      </w:pPr>
      <w:r w:rsidRPr="007570A4">
        <w:lastRenderedPageBreak/>
        <w:t>Ejecutar y supervisar los programas, proyectos y acciones de beneficio social dirigidos a las comunidades indígenas del Estado de México, que impulsen el desarrollo y mejoramiento de sus condiciones de bienestar social.</w:t>
      </w:r>
    </w:p>
    <w:p w14:paraId="23AA654C" w14:textId="77777777" w:rsidR="009D5DAA" w:rsidRPr="007570A4" w:rsidRDefault="009D5DAA" w:rsidP="009D5DAA">
      <w:pPr>
        <w:pStyle w:val="Puesto"/>
        <w:rPr>
          <w:b/>
        </w:rPr>
      </w:pPr>
      <w:r w:rsidRPr="007570A4">
        <w:rPr>
          <w:b/>
        </w:rPr>
        <w:t>FUNCIONES:</w:t>
      </w:r>
    </w:p>
    <w:p w14:paraId="31AE21F9" w14:textId="17DB45DF" w:rsidR="009D5DAA" w:rsidRPr="007570A4" w:rsidRDefault="009D5DAA" w:rsidP="009D5DAA">
      <w:pPr>
        <w:pStyle w:val="Puesto"/>
      </w:pPr>
      <w:r w:rsidRPr="007570A4">
        <w:t>− Identificar, analizar y determinar la prioridad en la atención de las necesidades de las comunidades indígenas de la Entidad, a efecto de diseñar y ejecutar programas, proyectos y acciones de desarrollo social que contribuyan al mejoramiento de sus condiciones de vida.</w:t>
      </w:r>
    </w:p>
    <w:p w14:paraId="19D6CBFF" w14:textId="6FD84D41" w:rsidR="009D5DAA" w:rsidRPr="007570A4" w:rsidRDefault="009D5DAA" w:rsidP="009D5DAA">
      <w:pPr>
        <w:pStyle w:val="Puesto"/>
      </w:pPr>
      <w:r w:rsidRPr="007570A4">
        <w:t>− Dirigir y controlar la ejecución de programas, proyectos y acciones de desarrollo social aprobadas por la Junta de Gobierno, así como los concertados con otras instancias de los tres ámbitos de gobierno y con organismos del ámbito civil.</w:t>
      </w:r>
    </w:p>
    <w:p w14:paraId="5F8589EA" w14:textId="45D9F0E1" w:rsidR="009D5DAA" w:rsidRPr="007570A4" w:rsidRDefault="009D5DAA" w:rsidP="009D5DAA">
      <w:pPr>
        <w:pStyle w:val="Puesto"/>
      </w:pPr>
      <w:r w:rsidRPr="007570A4">
        <w:t>− Instrumentar, en coordinación con la Unidad de Información, Planeación, Programación y Evaluación, mecanismos para el seguimiento y evaluación de los programas, proyectos y acciones a desarrollar en las diversas comunidades indígenas de la Entidad.</w:t>
      </w:r>
    </w:p>
    <w:p w14:paraId="2108CC3F" w14:textId="77777777" w:rsidR="009D5DAA" w:rsidRPr="007570A4" w:rsidRDefault="009D5DAA" w:rsidP="009D5DAA">
      <w:pPr>
        <w:pStyle w:val="Puesto"/>
      </w:pPr>
      <w:r w:rsidRPr="007570A4">
        <w:t>− Diseñar estrategias para facilitar la ejecución de programas, proyectos y acciones en beneficio de los pueblos indígenas.</w:t>
      </w:r>
    </w:p>
    <w:p w14:paraId="619F97D0" w14:textId="1FAFA8E4" w:rsidR="009D5DAA" w:rsidRPr="007570A4" w:rsidRDefault="009D5DAA" w:rsidP="009D5DAA">
      <w:pPr>
        <w:pStyle w:val="Puesto"/>
      </w:pPr>
      <w:r w:rsidRPr="007570A4">
        <w:t>− Establecer mecanismos de enlace con autoridades municipales y con comunidades indígenas, para la atención de las necesidades prioritarias de los pueblos indígenas.</w:t>
      </w:r>
    </w:p>
    <w:p w14:paraId="26EB06B6" w14:textId="394802E6" w:rsidR="009D5DAA" w:rsidRPr="007570A4" w:rsidRDefault="009D5DAA" w:rsidP="009D5DAA">
      <w:pPr>
        <w:pStyle w:val="Puesto"/>
      </w:pPr>
      <w:r w:rsidRPr="007570A4">
        <w:t>− Supervisar la ejecución de los programas, proyectos y acciones de desarrollo social que apruebe la Junta de Gobierno, así como los concertados con instancias de los sectores público, social y privado.</w:t>
      </w:r>
    </w:p>
    <w:p w14:paraId="0B9F9311" w14:textId="617C8E6C" w:rsidR="009D5DAA" w:rsidRPr="007570A4" w:rsidRDefault="009D5DAA" w:rsidP="009D5DAA">
      <w:pPr>
        <w:pStyle w:val="Puesto"/>
      </w:pPr>
      <w:r w:rsidRPr="007570A4">
        <w:t>− Analizar los informes de los Departamentos de Operación y Seguimiento de Proyectos sobre la evaluación y seguimiento de las acciones aprobadas por la Junta de Gobierno e informar los resultados a la Unidad de Información, Planeación, Programación, y Evaluación.</w:t>
      </w:r>
    </w:p>
    <w:p w14:paraId="03D9A95A" w14:textId="77777777" w:rsidR="009D5DAA" w:rsidRPr="007570A4" w:rsidRDefault="009D5DAA" w:rsidP="009D5DAA">
      <w:pPr>
        <w:pStyle w:val="Puesto"/>
      </w:pPr>
      <w:r w:rsidRPr="007570A4">
        <w:t>− Promover acciones de capacitación en materia de proyectos productivos entre la población de localidades indígenas.</w:t>
      </w:r>
    </w:p>
    <w:p w14:paraId="5042A1AF" w14:textId="77777777" w:rsidR="009D5DAA" w:rsidRPr="007570A4" w:rsidRDefault="009D5DAA" w:rsidP="009D5DAA">
      <w:pPr>
        <w:pStyle w:val="Puesto"/>
      </w:pPr>
      <w:r w:rsidRPr="007570A4">
        <w:t>− Gestionar apoyos en beneficios de la población de comunidades indígenas asentadas en la entidad.</w:t>
      </w:r>
    </w:p>
    <w:p w14:paraId="1A003C2A" w14:textId="14A8CC2D" w:rsidR="009D5DAA" w:rsidRPr="007570A4" w:rsidRDefault="009D5DAA" w:rsidP="009D5DAA">
      <w:pPr>
        <w:pStyle w:val="Puesto"/>
      </w:pPr>
      <w:r w:rsidRPr="007570A4">
        <w:t>− Dar seguimiento a implementación de programas, acciones o proyectos de infraestructura básica en beneficio de los habitantes de localidades con población indígena en la entidad.</w:t>
      </w:r>
    </w:p>
    <w:p w14:paraId="2EA5197B" w14:textId="1610D753" w:rsidR="009D5DAA" w:rsidRPr="007570A4" w:rsidRDefault="009D5DAA" w:rsidP="009D5DAA">
      <w:pPr>
        <w:pStyle w:val="Puesto"/>
      </w:pPr>
      <w:r w:rsidRPr="007570A4">
        <w:t>− Desarrollar las demás funciones inherentes al área de su competencia.</w:t>
      </w:r>
      <w:r w:rsidRPr="007570A4">
        <w:cr/>
      </w:r>
    </w:p>
    <w:p w14:paraId="5F6E7358" w14:textId="45B84C21" w:rsidR="009D5DAA" w:rsidRPr="007570A4" w:rsidRDefault="009D5DAA" w:rsidP="009D5DAA">
      <w:pPr>
        <w:ind w:right="-93"/>
        <w:jc w:val="center"/>
        <w:rPr>
          <w:rFonts w:cs="Tahoma"/>
          <w:bCs/>
          <w:szCs w:val="22"/>
        </w:rPr>
      </w:pPr>
      <w:r w:rsidRPr="007570A4">
        <w:rPr>
          <w:rFonts w:cs="Tahoma"/>
          <w:bCs/>
          <w:noProof/>
          <w:szCs w:val="22"/>
          <w:lang w:eastAsia="es-MX"/>
        </w:rPr>
        <w:drawing>
          <wp:inline distT="0" distB="0" distL="0" distR="0" wp14:anchorId="4A4D6F8B" wp14:editId="27E6B38A">
            <wp:extent cx="2489784" cy="11449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4981" cy="1161085"/>
                    </a:xfrm>
                    <a:prstGeom prst="rect">
                      <a:avLst/>
                    </a:prstGeom>
                  </pic:spPr>
                </pic:pic>
              </a:graphicData>
            </a:graphic>
          </wp:inline>
        </w:drawing>
      </w:r>
    </w:p>
    <w:p w14:paraId="7FE0DC01" w14:textId="77777777" w:rsidR="0021211E" w:rsidRPr="007570A4" w:rsidRDefault="0021211E" w:rsidP="0021211E">
      <w:pPr>
        <w:rPr>
          <w:rFonts w:eastAsiaTheme="majorEastAsia"/>
        </w:rPr>
      </w:pPr>
    </w:p>
    <w:p w14:paraId="70651D6D" w14:textId="77777777" w:rsidR="0021211E" w:rsidRPr="007570A4" w:rsidRDefault="0021211E" w:rsidP="0021211E">
      <w:pPr>
        <w:shd w:val="clear" w:color="auto" w:fill="E8E8E8" w:themeFill="background2"/>
        <w:tabs>
          <w:tab w:val="left" w:pos="709"/>
        </w:tabs>
        <w:rPr>
          <w:rFonts w:eastAsia="Palatino Linotype" w:cs="Palatino Linotype"/>
          <w:b/>
          <w:szCs w:val="22"/>
          <w:u w:val="single"/>
          <w:lang w:eastAsia="en-US"/>
        </w:rPr>
      </w:pPr>
      <w:r w:rsidRPr="007570A4">
        <w:rPr>
          <w:rFonts w:eastAsia="Palatino Linotype" w:cs="Palatino Linotype"/>
          <w:b/>
          <w:szCs w:val="22"/>
          <w:u w:val="single"/>
          <w:lang w:eastAsia="en-US"/>
        </w:rPr>
        <w:t xml:space="preserve">Sobre el cambio de modalidad a consulta directa.  </w:t>
      </w:r>
    </w:p>
    <w:p w14:paraId="7226E398" w14:textId="77777777" w:rsidR="0021211E" w:rsidRPr="007570A4" w:rsidRDefault="0021211E" w:rsidP="0021211E">
      <w:pPr>
        <w:ind w:right="-28"/>
        <w:rPr>
          <w:rFonts w:eastAsia="Palatino Linotype" w:cs="Palatino Linotype"/>
          <w:szCs w:val="22"/>
          <w:lang w:eastAsia="en-US"/>
        </w:rPr>
      </w:pPr>
      <w:r w:rsidRPr="007570A4">
        <w:rPr>
          <w:rFonts w:eastAsia="Palatino Linotype" w:cs="Palatino Linotype"/>
          <w:szCs w:val="22"/>
          <w:lang w:eastAsia="en-US"/>
        </w:rPr>
        <w:t xml:space="preserve">Al respecto, conviene mencionar que el artículo 155, fracción V, de la Ley de Transparencia y Acceso a la Información Pública del Estado de México y Municipios, precisa que para presentar una solicitud, el particular podrá señalar </w:t>
      </w:r>
      <w:r w:rsidRPr="007570A4">
        <w:rPr>
          <w:rFonts w:eastAsia="Palatino Linotype" w:cs="Palatino Linotype"/>
          <w:b/>
          <w:szCs w:val="22"/>
          <w:lang w:eastAsia="en-US"/>
        </w:rPr>
        <w:t>la modalidad en la que prefiere se otorgue el acceso a la información</w:t>
      </w:r>
      <w:r w:rsidRPr="007570A4">
        <w:rPr>
          <w:rFonts w:eastAsia="Palatino Linotype" w:cs="Palatino Linotype"/>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14:paraId="58F627F1" w14:textId="77777777" w:rsidR="0021211E" w:rsidRPr="007570A4" w:rsidRDefault="0021211E" w:rsidP="0021211E">
      <w:pPr>
        <w:ind w:right="-28"/>
        <w:rPr>
          <w:rFonts w:eastAsia="Palatino Linotype" w:cs="Palatino Linotype"/>
          <w:szCs w:val="22"/>
          <w:lang w:eastAsia="en-US"/>
        </w:rPr>
      </w:pPr>
    </w:p>
    <w:p w14:paraId="76672DC7" w14:textId="77777777" w:rsidR="0021211E" w:rsidRPr="007570A4" w:rsidRDefault="0021211E" w:rsidP="0021211E">
      <w:pPr>
        <w:ind w:right="-28"/>
        <w:rPr>
          <w:rFonts w:eastAsia="Palatino Linotype" w:cs="Palatino Linotype"/>
          <w:b/>
          <w:szCs w:val="22"/>
          <w:lang w:eastAsia="en-US"/>
        </w:rPr>
      </w:pPr>
      <w:r w:rsidRPr="007570A4">
        <w:rPr>
          <w:rFonts w:eastAsia="Palatino Linotype" w:cs="Palatino Linotype"/>
          <w:szCs w:val="22"/>
          <w:lang w:eastAsia="en-US"/>
        </w:rPr>
        <w:t xml:space="preserve">El artículo 158, dispone que, de manera excepcional, cuando de manera fundada y motivada lo determine el Sujeto Obligado, </w:t>
      </w:r>
      <w:r w:rsidRPr="007570A4">
        <w:rPr>
          <w:rFonts w:eastAsia="Palatino Linotype" w:cs="Palatino Linotype"/>
          <w:b/>
          <w:szCs w:val="22"/>
          <w:lang w:eastAsia="en-US"/>
        </w:rPr>
        <w:t xml:space="preserve">en los casos en que la entrega de la información que se encuentre a su disposición </w:t>
      </w:r>
      <w:r w:rsidRPr="007570A4">
        <w:rPr>
          <w:rFonts w:eastAsia="Palatino Linotype" w:cs="Palatino Linotype"/>
          <w:b/>
          <w:szCs w:val="22"/>
          <w:u w:val="single"/>
          <w:lang w:eastAsia="en-US"/>
        </w:rPr>
        <w:t>sobrepase las capacidades técnicas, administrativas y humanas</w:t>
      </w:r>
      <w:r w:rsidRPr="007570A4">
        <w:rPr>
          <w:rFonts w:eastAsia="Palatino Linotype" w:cs="Palatino Linotype"/>
          <w:b/>
          <w:szCs w:val="22"/>
          <w:lang w:eastAsia="en-US"/>
        </w:rPr>
        <w:t xml:space="preserve"> del SUJETO OBLIGADO para cumplir con la solicitud, se podrá poner a disposición del solicitante la información en consulta directa.</w:t>
      </w:r>
    </w:p>
    <w:p w14:paraId="6F541457" w14:textId="77777777" w:rsidR="0021211E" w:rsidRPr="007570A4" w:rsidRDefault="0021211E" w:rsidP="0021211E">
      <w:pPr>
        <w:ind w:right="-28"/>
        <w:rPr>
          <w:rFonts w:eastAsia="Palatino Linotype" w:cs="Palatino Linotype"/>
          <w:b/>
          <w:szCs w:val="22"/>
          <w:lang w:eastAsia="en-US"/>
        </w:rPr>
      </w:pPr>
    </w:p>
    <w:p w14:paraId="079D40ED" w14:textId="77777777" w:rsidR="0021211E" w:rsidRPr="007570A4" w:rsidRDefault="0021211E" w:rsidP="0021211E">
      <w:pPr>
        <w:rPr>
          <w:rFonts w:eastAsia="Palatino Linotype"/>
          <w:lang w:eastAsia="en-US"/>
        </w:rPr>
      </w:pPr>
      <w:r w:rsidRPr="007570A4">
        <w:rPr>
          <w:rFonts w:eastAsia="Palatino Linotype"/>
          <w:lang w:eastAsia="en-US"/>
        </w:rPr>
        <w:t xml:space="preserve">En ese orden de ideas, el artículo 164 de dicho ordenamiento jurídico, prevé que el acceso se dará en la modalidad de entrega y, en su caso, de envío elegidos por el solicitante. </w:t>
      </w:r>
      <w:r w:rsidRPr="007570A4">
        <w:rPr>
          <w:rFonts w:eastAsia="Palatino Linotype"/>
          <w:b/>
          <w:lang w:eastAsia="en-US"/>
        </w:rPr>
        <w:t xml:space="preserve">Cuando la información no pueda entregarse o enviarse en la modalidad elegida, el SUJETO OBLIGADO </w:t>
      </w:r>
      <w:r w:rsidRPr="007570A4">
        <w:rPr>
          <w:rFonts w:eastAsia="Palatino Linotype"/>
          <w:b/>
          <w:u w:val="single"/>
          <w:lang w:eastAsia="en-US"/>
        </w:rPr>
        <w:t>deberá ofrecer otra u otras modalidades de entrega</w:t>
      </w:r>
      <w:r w:rsidRPr="007570A4">
        <w:rPr>
          <w:rFonts w:eastAsia="Palatino Linotype"/>
          <w:b/>
          <w:lang w:eastAsia="en-US"/>
        </w:rPr>
        <w:t>.</w:t>
      </w:r>
      <w:r w:rsidRPr="007570A4">
        <w:rPr>
          <w:rFonts w:eastAsia="Palatino Linotype"/>
          <w:lang w:eastAsia="en-US"/>
        </w:rPr>
        <w:t xml:space="preserve"> En cualquier caso, </w:t>
      </w:r>
      <w:r w:rsidRPr="007570A4">
        <w:rPr>
          <w:rFonts w:eastAsia="Palatino Linotype"/>
          <w:b/>
          <w:lang w:eastAsia="en-US"/>
        </w:rPr>
        <w:t>se deberá fundar y motivar</w:t>
      </w:r>
      <w:r w:rsidRPr="007570A4">
        <w:rPr>
          <w:rFonts w:eastAsia="Palatino Linotype"/>
          <w:lang w:eastAsia="en-US"/>
        </w:rPr>
        <w:t xml:space="preserve"> la necesidad de ofrecer otras modalidades.</w:t>
      </w:r>
    </w:p>
    <w:p w14:paraId="36D06631" w14:textId="77777777" w:rsidR="0021211E" w:rsidRPr="007570A4" w:rsidRDefault="0021211E" w:rsidP="0021211E">
      <w:pPr>
        <w:rPr>
          <w:rFonts w:eastAsia="Palatino Linotype"/>
          <w:lang w:eastAsia="en-US"/>
        </w:rPr>
      </w:pPr>
    </w:p>
    <w:p w14:paraId="73ED3213" w14:textId="77777777" w:rsidR="0021211E" w:rsidRPr="007570A4" w:rsidRDefault="0021211E" w:rsidP="0021211E">
      <w:pPr>
        <w:rPr>
          <w:rFonts w:eastAsia="Palatino Linotype"/>
          <w:lang w:eastAsia="en-US"/>
        </w:rPr>
      </w:pPr>
      <w:r w:rsidRPr="007570A4">
        <w:rPr>
          <w:rFonts w:eastAsia="Palatino Linotype"/>
          <w:lang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7570A4">
        <w:rPr>
          <w:rFonts w:eastAsia="Palatino Linotype"/>
          <w:b/>
          <w:lang w:eastAsia="en-US"/>
        </w:rPr>
        <w:t>en la medida de lo posible, en la forma solicitada por el interesado, salvo que exista un impedimento justificado para atenderla</w:t>
      </w:r>
      <w:r w:rsidRPr="007570A4">
        <w:rPr>
          <w:rFonts w:eastAsia="Palatino Linotype"/>
          <w:lang w:eastAsia="en-US"/>
        </w:rPr>
        <w:t xml:space="preserve">, en cuyo caso, </w:t>
      </w:r>
      <w:r w:rsidRPr="007570A4">
        <w:rPr>
          <w:rFonts w:eastAsia="Palatino Linotype"/>
          <w:lang w:eastAsia="en-US"/>
        </w:rPr>
        <w:lastRenderedPageBreak/>
        <w:t xml:space="preserve">deberán exponerse las razones por las cuales no es posible utilizar el medio de reproducción solicitado; en este sentido, la entrega de la información en una modalidad distinta a la elegida por la particular </w:t>
      </w:r>
      <w:r w:rsidRPr="007570A4">
        <w:rPr>
          <w:rFonts w:eastAsia="Palatino Linotype"/>
          <w:b/>
          <w:lang w:eastAsia="en-US"/>
        </w:rPr>
        <w:t xml:space="preserve">sólo procede, en caso de que se </w:t>
      </w:r>
      <w:r w:rsidRPr="007570A4">
        <w:rPr>
          <w:rFonts w:eastAsia="Palatino Linotype"/>
          <w:b/>
          <w:u w:val="single"/>
          <w:lang w:eastAsia="en-US"/>
        </w:rPr>
        <w:t>acredite la imposibilidad de atenderla</w:t>
      </w:r>
      <w:r w:rsidRPr="007570A4">
        <w:rPr>
          <w:rFonts w:eastAsia="Palatino Linotype"/>
          <w:b/>
          <w:lang w:eastAsia="en-US"/>
        </w:rPr>
        <w:t>.</w:t>
      </w:r>
      <w:r w:rsidRPr="007570A4">
        <w:rPr>
          <w:rFonts w:eastAsia="Palatino Linotype"/>
          <w:lang w:eastAsia="en-US"/>
        </w:rPr>
        <w:t xml:space="preserve"> </w:t>
      </w:r>
    </w:p>
    <w:p w14:paraId="6DA6FFA8" w14:textId="77777777" w:rsidR="0021211E" w:rsidRPr="007570A4" w:rsidRDefault="0021211E" w:rsidP="0021211E">
      <w:pPr>
        <w:rPr>
          <w:rFonts w:eastAsia="Palatino Linotype"/>
          <w:lang w:eastAsia="en-US"/>
        </w:rPr>
      </w:pPr>
    </w:p>
    <w:p w14:paraId="3AAABA81" w14:textId="77777777" w:rsidR="0021211E" w:rsidRPr="007570A4" w:rsidRDefault="0021211E" w:rsidP="0021211E">
      <w:pPr>
        <w:rPr>
          <w:rFonts w:eastAsia="Palatino Linotype"/>
          <w:lang w:eastAsia="en-US"/>
        </w:rPr>
      </w:pPr>
      <w:r w:rsidRPr="007570A4">
        <w:rPr>
          <w:rFonts w:eastAsia="Palatino Linotype"/>
          <w:lang w:eastAsia="en-US"/>
        </w:rPr>
        <w:t xml:space="preserve">Así, cuando se justifique el impedimento, </w:t>
      </w:r>
      <w:r w:rsidRPr="007570A4">
        <w:rPr>
          <w:rFonts w:eastAsia="Palatino Linotype"/>
          <w:b/>
          <w:lang w:eastAsia="en-US"/>
        </w:rPr>
        <w:t>los Sujetos Obligados deberán ofrecer al particular otras modalidades de entrega que permita la información</w:t>
      </w:r>
      <w:r w:rsidRPr="007570A4">
        <w:rPr>
          <w:rFonts w:eastAsia="Palatino Linotype"/>
          <w:lang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2C1C50C" w14:textId="77777777" w:rsidR="0021211E" w:rsidRPr="007570A4" w:rsidRDefault="0021211E" w:rsidP="0021211E">
      <w:pPr>
        <w:spacing w:line="240" w:lineRule="auto"/>
        <w:ind w:left="567" w:right="567"/>
        <w:contextualSpacing/>
        <w:rPr>
          <w:rFonts w:eastAsia="Palatino Linotype" w:cstheme="majorBidi"/>
          <w:b/>
          <w:i/>
          <w:kern w:val="28"/>
          <w:szCs w:val="56"/>
          <w:lang w:eastAsia="en-US"/>
        </w:rPr>
      </w:pPr>
    </w:p>
    <w:p w14:paraId="1EB14390" w14:textId="77777777" w:rsidR="0021211E" w:rsidRPr="007570A4" w:rsidRDefault="0021211E" w:rsidP="0021211E">
      <w:pPr>
        <w:spacing w:line="240" w:lineRule="auto"/>
        <w:ind w:left="567" w:right="567"/>
        <w:contextualSpacing/>
        <w:rPr>
          <w:rFonts w:eastAsia="Palatino Linotype" w:cstheme="majorBidi"/>
          <w:i/>
          <w:kern w:val="28"/>
          <w:szCs w:val="56"/>
          <w:lang w:eastAsia="en-US"/>
        </w:rPr>
      </w:pPr>
      <w:r w:rsidRPr="007570A4">
        <w:rPr>
          <w:rFonts w:eastAsia="Palatino Linotype" w:cstheme="majorBidi"/>
          <w:b/>
          <w:i/>
          <w:kern w:val="28"/>
          <w:szCs w:val="56"/>
          <w:lang w:eastAsia="en-US"/>
        </w:rPr>
        <w:t>“Modalidad de entrega. Procedencia de proporcionar la información solicitada en una diversa a la elegida por el solicitante.</w:t>
      </w:r>
      <w:r w:rsidRPr="007570A4">
        <w:rPr>
          <w:rFonts w:eastAsia="Palatino Linotype" w:cstheme="majorBidi"/>
          <w:i/>
          <w:kern w:val="28"/>
          <w:szCs w:val="56"/>
          <w:lang w:eastAsia="en-US"/>
        </w:rPr>
        <w:t xml:space="preserve"> De una interpretación a los artículos 133 de la Ley General de </w:t>
      </w:r>
      <w:r w:rsidRPr="007570A4">
        <w:rPr>
          <w:rFonts w:eastAsiaTheme="majorEastAsia" w:cstheme="majorBidi"/>
          <w:i/>
          <w:kern w:val="28"/>
          <w:szCs w:val="56"/>
        </w:rPr>
        <w:t>Transparencia</w:t>
      </w:r>
      <w:r w:rsidRPr="007570A4">
        <w:rPr>
          <w:rFonts w:eastAsia="Palatino Linotype" w:cstheme="majorBidi"/>
          <w:i/>
          <w:kern w:val="28"/>
          <w:szCs w:val="56"/>
          <w:lang w:eastAsia="en-US"/>
        </w:rPr>
        <w:t xml:space="preserve">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179BBDD" w14:textId="77777777" w:rsidR="0021211E" w:rsidRPr="007570A4" w:rsidRDefault="0021211E" w:rsidP="0021211E">
      <w:pPr>
        <w:rPr>
          <w:rFonts w:eastAsia="Palatino Linotype"/>
          <w:lang w:eastAsia="en-US"/>
        </w:rPr>
      </w:pPr>
    </w:p>
    <w:p w14:paraId="0628CAE1" w14:textId="77777777" w:rsidR="0021211E" w:rsidRPr="007570A4" w:rsidRDefault="0021211E" w:rsidP="0021211E">
      <w:pPr>
        <w:rPr>
          <w:rFonts w:eastAsia="Palatino Linotype"/>
          <w:lang w:eastAsia="en-US"/>
        </w:rPr>
      </w:pPr>
      <w:r w:rsidRPr="007570A4">
        <w:rPr>
          <w:rFonts w:eastAsia="Palatino Linotype"/>
          <w:lang w:eastAsia="en-US"/>
        </w:rPr>
        <w:t xml:space="preserve">Del citado criterio, se desprende que cuando no sea posible atender la modalidad elegida por los solicitantes, la obligación de acceso a la información se tendrá por cumplida cuando el </w:t>
      </w:r>
      <w:r w:rsidRPr="007570A4">
        <w:rPr>
          <w:rFonts w:eastAsia="Palatino Linotype"/>
          <w:b/>
          <w:lang w:eastAsia="en-US"/>
        </w:rPr>
        <w:t xml:space="preserve">SUJETO OBLIGADO </w:t>
      </w:r>
      <w:r w:rsidRPr="007570A4">
        <w:rPr>
          <w:rFonts w:eastAsia="Palatino Linotype"/>
          <w:lang w:eastAsia="en-US"/>
        </w:rPr>
        <w:t>justifique el impedimento para atender la misma y se notifique al particular la puesta a disposición de la información en todas las modalidades que lo permitan, procurando reducir los costos de entrega.</w:t>
      </w:r>
    </w:p>
    <w:p w14:paraId="65FBD90D" w14:textId="77777777" w:rsidR="0021211E" w:rsidRPr="007570A4" w:rsidRDefault="0021211E" w:rsidP="0021211E">
      <w:pPr>
        <w:rPr>
          <w:rFonts w:eastAsia="Palatino Linotype"/>
          <w:lang w:eastAsia="en-US"/>
        </w:rPr>
      </w:pPr>
    </w:p>
    <w:p w14:paraId="09C2B439" w14:textId="77777777" w:rsidR="0021211E" w:rsidRPr="007570A4" w:rsidRDefault="0021211E" w:rsidP="0021211E">
      <w:pPr>
        <w:rPr>
          <w:rFonts w:eastAsia="Palatino Linotype"/>
          <w:lang w:eastAsia="en-US"/>
        </w:rPr>
      </w:pPr>
      <w:r w:rsidRPr="007570A4">
        <w:rPr>
          <w:rFonts w:eastAsia="Palatino Linotype"/>
          <w:lang w:eastAsia="en-US"/>
        </w:rPr>
        <w:t xml:space="preserve">También, es de señalar que el Órgano Garante Nacional, a través de diversas resoluciones de los Recursos de Inconformidad, entre las cuales se encuentran el RIA 136/20, RIA 140/20, RIA 153/20 RIA 237/20, RIA 257/20, RIA 258/20, entre otras, ha considerado que no resultaba </w:t>
      </w:r>
      <w:r w:rsidRPr="007570A4">
        <w:rPr>
          <w:rFonts w:eastAsia="Palatino Linotype"/>
          <w:lang w:eastAsia="en-US"/>
        </w:rPr>
        <w:lastRenderedPageBreak/>
        <w:t xml:space="preserve">suficiente justificar una imposibilidad técnica y humana para acreditar un cambio de modalidad, sino que era necesario demostrar otros impedimentos, </w:t>
      </w:r>
      <w:r w:rsidRPr="007570A4">
        <w:rPr>
          <w:rFonts w:eastAsia="Palatino Linotype"/>
          <w:b/>
          <w:bCs/>
          <w:lang w:eastAsia="en-US"/>
        </w:rPr>
        <w:t>como la cantidad y formato de la documentación, que fuera de imposible reproducción en el medio elegido por los solicitantes,</w:t>
      </w:r>
      <w:r w:rsidRPr="007570A4">
        <w:rPr>
          <w:rFonts w:eastAsia="Palatino Linotype"/>
          <w:lang w:eastAsia="en-US"/>
        </w:rPr>
        <w:t xml:space="preserve"> que la información ameritara el cruce de información en los sistemas de datos, entre otros. </w:t>
      </w:r>
    </w:p>
    <w:p w14:paraId="0D88A2C9" w14:textId="77777777" w:rsidR="0021211E" w:rsidRPr="007570A4" w:rsidRDefault="0021211E" w:rsidP="0021211E">
      <w:pPr>
        <w:rPr>
          <w:rFonts w:eastAsia="Palatino Linotype"/>
          <w:lang w:eastAsia="en-US"/>
        </w:rPr>
      </w:pPr>
    </w:p>
    <w:p w14:paraId="4DD9B5B6" w14:textId="77777777" w:rsidR="0021211E" w:rsidRPr="007570A4" w:rsidRDefault="0021211E" w:rsidP="0021211E">
      <w:pPr>
        <w:rPr>
          <w:rFonts w:eastAsia="Palatino Linotype"/>
          <w:lang w:eastAsia="en-US"/>
        </w:rPr>
      </w:pPr>
      <w:r w:rsidRPr="007570A4">
        <w:rPr>
          <w:rFonts w:eastAsia="Palatino Linotype"/>
          <w:lang w:eastAsia="en-US"/>
        </w:rPr>
        <w:t xml:space="preserve">Aparte, precisan que no se debe ceñir el cambio de modalidad, directamente a consulta directa, sino que </w:t>
      </w:r>
      <w:r w:rsidRPr="007570A4">
        <w:rPr>
          <w:rFonts w:eastAsia="Palatino Linotype"/>
          <w:b/>
          <w:bCs/>
          <w:lang w:eastAsia="en-US"/>
        </w:rPr>
        <w:t>los sujetos obligados, deben de buscar la posibilidad de proporcionarla en las otras formas que establecen en la Ley, ya sean electrónicas o físicas</w:t>
      </w:r>
      <w:r w:rsidRPr="007570A4">
        <w:rPr>
          <w:rFonts w:eastAsia="Palatino Linotype"/>
          <w:lang w:eastAsia="en-US"/>
        </w:rPr>
        <w:t xml:space="preserve">. </w:t>
      </w:r>
      <w:bookmarkStart w:id="35" w:name="_heading=h.3rdcrjn" w:colFirst="0" w:colLast="0"/>
      <w:bookmarkEnd w:id="35"/>
    </w:p>
    <w:p w14:paraId="341CE5E7" w14:textId="77777777" w:rsidR="0021211E" w:rsidRPr="007570A4" w:rsidRDefault="0021211E" w:rsidP="0021211E">
      <w:pPr>
        <w:rPr>
          <w:rFonts w:cs="Tahoma"/>
          <w:bCs/>
          <w:szCs w:val="22"/>
        </w:rPr>
      </w:pPr>
    </w:p>
    <w:p w14:paraId="53ACA024" w14:textId="77777777" w:rsidR="0021211E" w:rsidRPr="007570A4" w:rsidRDefault="0021211E" w:rsidP="0021211E">
      <w:pPr>
        <w:rPr>
          <w:rFonts w:eastAsia="Calibri"/>
          <w:lang w:val="es-ES" w:eastAsia="en-US"/>
        </w:rPr>
      </w:pPr>
      <w:r w:rsidRPr="007570A4">
        <w:rPr>
          <w:rFonts w:eastAsia="Calibri"/>
          <w:lang w:val="es-ES" w:eastAsia="en-US"/>
        </w:rPr>
        <w:t xml:space="preserve">Así, de conformidad al numeral el </w:t>
      </w:r>
      <w:r w:rsidRPr="007570A4">
        <w:rPr>
          <w:rFonts w:eastAsia="Calibri"/>
          <w:b/>
          <w:bCs/>
          <w:lang w:val="es-ES" w:eastAsia="en-US"/>
        </w:rPr>
        <w:t>Vigésimo Quinto de los Lineamientos para la operación del Sistema de Acceso a la Información Mexiquense (SAIMEX) y del Sistema de Acceso, Rectificación, Cancelación y Oposición de Datos Personales del Estado de México (SARCOEM)</w:t>
      </w:r>
      <w:r w:rsidRPr="007570A4">
        <w:rPr>
          <w:rFonts w:eastAsia="Calibri"/>
          <w:vertAlign w:val="superscript"/>
          <w:lang w:val="es-ES" w:eastAsia="en-US"/>
        </w:rPr>
        <w:footnoteReference w:id="3"/>
      </w:r>
      <w:r w:rsidRPr="007570A4">
        <w:rPr>
          <w:rFonts w:eastAsia="Calibri"/>
          <w:lang w:val="es-ES" w:eastAsia="en-US"/>
        </w:rPr>
        <w:t xml:space="preserve">, precisa que cuando el sujeto obligado se encuentre impedido para otorgar la información, a través del sistema electrónico referido en el párrafo anterior, deberá fundamentar y motivar la imposibilidad, además deberá ofrecer al particular las siguientes </w:t>
      </w:r>
      <w:r w:rsidRPr="007570A4">
        <w:rPr>
          <w:rFonts w:eastAsia="Calibri"/>
          <w:b/>
          <w:bCs/>
          <w:lang w:val="es-ES" w:eastAsia="en-US"/>
        </w:rPr>
        <w:t>modalidades de entrega de la información</w:t>
      </w:r>
      <w:r w:rsidRPr="007570A4">
        <w:rPr>
          <w:rFonts w:eastAsia="Calibri"/>
          <w:lang w:val="es-ES" w:eastAsia="en-US"/>
        </w:rPr>
        <w:t>:</w:t>
      </w:r>
    </w:p>
    <w:p w14:paraId="20885B06" w14:textId="77777777" w:rsidR="0021211E" w:rsidRPr="007570A4" w:rsidRDefault="0021211E" w:rsidP="0021211E">
      <w:pPr>
        <w:rPr>
          <w:rFonts w:eastAsia="Calibri"/>
          <w:lang w:val="es-ES" w:eastAsia="en-US"/>
        </w:rPr>
      </w:pPr>
    </w:p>
    <w:p w14:paraId="2A18B5C5" w14:textId="77777777" w:rsidR="0021211E" w:rsidRPr="007570A4" w:rsidRDefault="0021211E" w:rsidP="0021211E">
      <w:pPr>
        <w:rPr>
          <w:rFonts w:eastAsia="Calibri"/>
          <w:lang w:val="es-ES" w:eastAsia="en-US"/>
        </w:rPr>
      </w:pPr>
      <w:r w:rsidRPr="007570A4">
        <w:rPr>
          <w:rFonts w:eastAsia="Calibri"/>
          <w:lang w:val="es-ES" w:eastAsia="en-US"/>
        </w:rPr>
        <w:t>•</w:t>
      </w:r>
      <w:r w:rsidRPr="007570A4">
        <w:rPr>
          <w:rFonts w:eastAsia="Calibri"/>
          <w:lang w:val="es-ES" w:eastAsia="en-US"/>
        </w:rPr>
        <w:tab/>
        <w:t>Disco compacto;</w:t>
      </w:r>
    </w:p>
    <w:p w14:paraId="11021013" w14:textId="77777777" w:rsidR="0021211E" w:rsidRPr="007570A4" w:rsidRDefault="0021211E" w:rsidP="0021211E">
      <w:pPr>
        <w:rPr>
          <w:rFonts w:eastAsia="Calibri"/>
          <w:lang w:val="es-ES" w:eastAsia="en-US"/>
        </w:rPr>
      </w:pPr>
      <w:r w:rsidRPr="007570A4">
        <w:rPr>
          <w:rFonts w:eastAsia="Calibri"/>
          <w:lang w:val="es-ES" w:eastAsia="en-US"/>
        </w:rPr>
        <w:t>•</w:t>
      </w:r>
      <w:r w:rsidRPr="007570A4">
        <w:rPr>
          <w:rFonts w:eastAsia="Calibri"/>
          <w:lang w:val="es-ES" w:eastAsia="en-US"/>
        </w:rPr>
        <w:tab/>
        <w:t>Dispositivo de almacenamiento aportado por el Particular;</w:t>
      </w:r>
    </w:p>
    <w:p w14:paraId="172F63A6" w14:textId="77777777" w:rsidR="0021211E" w:rsidRPr="007570A4" w:rsidRDefault="0021211E" w:rsidP="0021211E">
      <w:pPr>
        <w:rPr>
          <w:rFonts w:eastAsia="Calibri"/>
          <w:lang w:val="es-ES" w:eastAsia="en-US"/>
        </w:rPr>
      </w:pPr>
      <w:r w:rsidRPr="007570A4">
        <w:rPr>
          <w:rFonts w:eastAsia="Calibri"/>
          <w:lang w:val="es-ES" w:eastAsia="en-US"/>
        </w:rPr>
        <w:t>•</w:t>
      </w:r>
      <w:r w:rsidRPr="007570A4">
        <w:rPr>
          <w:rFonts w:eastAsia="Calibri"/>
          <w:lang w:val="es-ES" w:eastAsia="en-US"/>
        </w:rPr>
        <w:tab/>
        <w:t>Copias simples o certificadas;</w:t>
      </w:r>
    </w:p>
    <w:p w14:paraId="100E9A5E" w14:textId="77777777" w:rsidR="0021211E" w:rsidRPr="007570A4" w:rsidRDefault="0021211E" w:rsidP="0021211E">
      <w:pPr>
        <w:rPr>
          <w:rFonts w:eastAsia="Calibri"/>
          <w:lang w:val="es-ES" w:eastAsia="en-US"/>
        </w:rPr>
      </w:pPr>
      <w:r w:rsidRPr="007570A4">
        <w:rPr>
          <w:rFonts w:eastAsia="Calibri"/>
          <w:lang w:val="es-ES" w:eastAsia="en-US"/>
        </w:rPr>
        <w:t>•</w:t>
      </w:r>
      <w:r w:rsidRPr="007570A4">
        <w:rPr>
          <w:rFonts w:eastAsia="Calibri"/>
          <w:lang w:val="es-ES" w:eastAsia="en-US"/>
        </w:rPr>
        <w:tab/>
        <w:t>Correo electrónico o vínculo electrónico, y</w:t>
      </w:r>
    </w:p>
    <w:p w14:paraId="1B44D16E" w14:textId="77777777" w:rsidR="0021211E" w:rsidRPr="007570A4" w:rsidRDefault="0021211E" w:rsidP="0021211E">
      <w:pPr>
        <w:rPr>
          <w:rFonts w:eastAsia="Calibri"/>
          <w:lang w:val="es-ES" w:eastAsia="en-US"/>
        </w:rPr>
      </w:pPr>
      <w:r w:rsidRPr="007570A4">
        <w:rPr>
          <w:rFonts w:eastAsia="Calibri"/>
          <w:lang w:val="es-ES" w:eastAsia="en-US"/>
        </w:rPr>
        <w:t>•</w:t>
      </w:r>
      <w:r w:rsidRPr="007570A4">
        <w:rPr>
          <w:rFonts w:eastAsia="Calibri"/>
          <w:lang w:val="es-ES" w:eastAsia="en-US"/>
        </w:rPr>
        <w:tab/>
        <w:t>Entrega en la Unidad de Transparencia o a domicilio por correo postal certificado.</w:t>
      </w:r>
    </w:p>
    <w:p w14:paraId="3A23352A" w14:textId="77777777" w:rsidR="0021211E" w:rsidRPr="007570A4" w:rsidRDefault="0021211E" w:rsidP="0021211E">
      <w:pPr>
        <w:rPr>
          <w:rFonts w:eastAsia="Calibri"/>
          <w:lang w:val="es-ES" w:eastAsia="en-US"/>
        </w:rPr>
      </w:pPr>
    </w:p>
    <w:p w14:paraId="73BB5BAE" w14:textId="77777777" w:rsidR="0021211E" w:rsidRPr="007570A4" w:rsidRDefault="0021211E" w:rsidP="0021211E">
      <w:pPr>
        <w:rPr>
          <w:rFonts w:eastAsia="Calibri"/>
          <w:lang w:val="es-ES" w:eastAsia="en-US"/>
        </w:rPr>
      </w:pPr>
      <w:r w:rsidRPr="007570A4">
        <w:rPr>
          <w:rFonts w:eastAsia="Calibri"/>
          <w:lang w:val="es-ES" w:eastAsia="en-US"/>
        </w:rPr>
        <w:lastRenderedPageBreak/>
        <w:t>En el caso de la consulta directa, la Ley de Transparencia local establece:</w:t>
      </w:r>
    </w:p>
    <w:p w14:paraId="75B910BA" w14:textId="77777777" w:rsidR="0021211E" w:rsidRPr="007570A4" w:rsidRDefault="0021211E" w:rsidP="0021211E">
      <w:pPr>
        <w:spacing w:line="240" w:lineRule="auto"/>
        <w:ind w:left="567" w:right="567"/>
        <w:contextualSpacing/>
        <w:rPr>
          <w:rFonts w:eastAsia="Calibri" w:cstheme="majorBidi"/>
          <w:i/>
          <w:kern w:val="28"/>
          <w:szCs w:val="56"/>
          <w:lang w:eastAsia="en-US"/>
        </w:rPr>
      </w:pPr>
    </w:p>
    <w:p w14:paraId="57C3ACC6" w14:textId="77777777" w:rsidR="0021211E" w:rsidRPr="007570A4" w:rsidRDefault="0021211E" w:rsidP="0021211E">
      <w:pPr>
        <w:spacing w:line="240" w:lineRule="auto"/>
        <w:ind w:left="567" w:right="567"/>
        <w:contextualSpacing/>
        <w:rPr>
          <w:rFonts w:eastAsia="Calibri" w:cstheme="majorBidi"/>
          <w:b/>
          <w:bCs/>
          <w:i/>
          <w:kern w:val="28"/>
          <w:szCs w:val="56"/>
          <w:lang w:eastAsia="en-US"/>
        </w:rPr>
      </w:pPr>
      <w:r w:rsidRPr="007570A4">
        <w:rPr>
          <w:rFonts w:eastAsia="Calibri" w:cstheme="majorBidi"/>
          <w:b/>
          <w:bCs/>
          <w:i/>
          <w:kern w:val="28"/>
          <w:szCs w:val="56"/>
          <w:lang w:eastAsia="en-US"/>
        </w:rPr>
        <w:t xml:space="preserve">Artículo 166. La obligación de acceso a la información pública se tendrá por cumplida </w:t>
      </w:r>
      <w:r w:rsidRPr="007570A4">
        <w:rPr>
          <w:rFonts w:eastAsia="Calibri" w:cstheme="majorBidi"/>
          <w:i/>
          <w:kern w:val="28"/>
          <w:szCs w:val="56"/>
          <w:lang w:eastAsia="en-US"/>
        </w:rPr>
        <w:t>cuando el solicitante tenga a su disposición la información requerida, o cuando realice la consulta de la misma en el lugar en el que ésta se localice.</w:t>
      </w:r>
      <w:r w:rsidRPr="007570A4">
        <w:rPr>
          <w:rFonts w:eastAsia="Calibri" w:cstheme="majorBidi"/>
          <w:b/>
          <w:bCs/>
          <w:i/>
          <w:kern w:val="28"/>
          <w:szCs w:val="56"/>
          <w:lang w:eastAsia="en-US"/>
        </w:rPr>
        <w:t xml:space="preserve"> </w:t>
      </w:r>
    </w:p>
    <w:p w14:paraId="08C815DA" w14:textId="77777777" w:rsidR="0021211E" w:rsidRPr="007570A4" w:rsidRDefault="0021211E" w:rsidP="0021211E">
      <w:pPr>
        <w:rPr>
          <w:rFonts w:eastAsia="Calibri"/>
          <w:lang w:eastAsia="en-US"/>
        </w:rPr>
      </w:pPr>
    </w:p>
    <w:p w14:paraId="7EFB1193" w14:textId="77777777" w:rsidR="0021211E" w:rsidRPr="007570A4" w:rsidRDefault="0021211E" w:rsidP="0021211E">
      <w:pPr>
        <w:spacing w:line="240" w:lineRule="auto"/>
        <w:ind w:left="567" w:right="567"/>
        <w:contextualSpacing/>
        <w:rPr>
          <w:rFonts w:eastAsia="Calibri" w:cstheme="majorBidi"/>
          <w:i/>
          <w:kern w:val="28"/>
          <w:szCs w:val="56"/>
          <w:lang w:val="es-ES" w:eastAsia="en-US"/>
        </w:rPr>
      </w:pPr>
      <w:r w:rsidRPr="007570A4">
        <w:rPr>
          <w:rFonts w:eastAsia="Calibri" w:cstheme="majorBidi"/>
          <w:b/>
          <w:bCs/>
          <w:i/>
          <w:kern w:val="28"/>
          <w:szCs w:val="56"/>
          <w:lang w:eastAsia="en-US"/>
        </w:rPr>
        <w:t>La Unidad de Transparencia tendrá disponible la información solicitada, durante un plazo</w:t>
      </w:r>
      <w:r w:rsidRPr="007570A4">
        <w:rPr>
          <w:rFonts w:eastAsia="Calibri" w:cstheme="majorBidi"/>
          <w:i/>
          <w:kern w:val="28"/>
          <w:szCs w:val="56"/>
          <w:lang w:eastAsia="en-US"/>
        </w:rPr>
        <w:t xml:space="preserve"> </w:t>
      </w:r>
      <w:r w:rsidRPr="007570A4">
        <w:rPr>
          <w:rFonts w:eastAsia="Calibri" w:cstheme="majorBidi"/>
          <w:b/>
          <w:bCs/>
          <w:i/>
          <w:kern w:val="28"/>
          <w:szCs w:val="56"/>
          <w:lang w:eastAsia="en-US"/>
        </w:rPr>
        <w:t>mínimo de sesenta días hábiles</w:t>
      </w:r>
      <w:r w:rsidRPr="007570A4">
        <w:rPr>
          <w:rFonts w:eastAsia="Calibri" w:cstheme="majorBidi"/>
          <w:i/>
          <w:kern w:val="28"/>
          <w:szCs w:val="56"/>
          <w:lang w:eastAsia="en-US"/>
        </w:rPr>
        <w:t>, contado a partir de que el solicitante hubiere realizado, en su caso, el pago respectivo, el cual deberá efectuarse en un plazo no mayor a treinta días hábiles.</w:t>
      </w:r>
    </w:p>
    <w:p w14:paraId="00DE3C40" w14:textId="77777777" w:rsidR="0021211E" w:rsidRPr="007570A4" w:rsidRDefault="0021211E" w:rsidP="0021211E">
      <w:pPr>
        <w:rPr>
          <w:rFonts w:eastAsia="Calibri"/>
          <w:lang w:val="es-ES" w:eastAsia="en-US"/>
        </w:rPr>
      </w:pPr>
    </w:p>
    <w:p w14:paraId="514962D9" w14:textId="67157694" w:rsidR="00593EE7" w:rsidRPr="007570A4" w:rsidRDefault="0021211E" w:rsidP="0021211E">
      <w:pPr>
        <w:rPr>
          <w:rFonts w:eastAsia="Calibri"/>
          <w:lang w:val="es-ES" w:eastAsia="en-US"/>
        </w:rPr>
      </w:pPr>
      <w:r w:rsidRPr="007570A4">
        <w:rPr>
          <w:rFonts w:eastAsia="Calibri"/>
          <w:lang w:val="es-ES" w:eastAsia="en-US"/>
        </w:rPr>
        <w:t xml:space="preserve">Ahora bien, en el caso en estudio, el solicitante pidió que la información le fuera entregada vía </w:t>
      </w:r>
      <w:r w:rsidRPr="007570A4">
        <w:rPr>
          <w:rFonts w:eastAsia="Calibri"/>
          <w:b/>
          <w:lang w:val="es-ES" w:eastAsia="en-US"/>
        </w:rPr>
        <w:t>SAIMEX</w:t>
      </w:r>
      <w:r w:rsidRPr="007570A4">
        <w:rPr>
          <w:rFonts w:eastAsia="Calibri"/>
          <w:lang w:val="es-ES" w:eastAsia="en-US"/>
        </w:rPr>
        <w:t xml:space="preserve">, sin embargo, el </w:t>
      </w:r>
      <w:r w:rsidRPr="007570A4">
        <w:rPr>
          <w:rFonts w:eastAsia="Calibri"/>
          <w:b/>
          <w:bCs/>
          <w:lang w:val="es-ES" w:eastAsia="en-US"/>
        </w:rPr>
        <w:t>SUJETO OBLIGADO</w:t>
      </w:r>
      <w:r w:rsidRPr="007570A4">
        <w:rPr>
          <w:rFonts w:eastAsia="Calibri"/>
          <w:lang w:val="es-ES" w:eastAsia="en-US"/>
        </w:rPr>
        <w:t xml:space="preserve"> aprobó cambio de modalidad, </w:t>
      </w:r>
      <w:r w:rsidR="00593EE7" w:rsidRPr="007570A4">
        <w:rPr>
          <w:rFonts w:eastAsia="Calibri"/>
          <w:lang w:val="es-ES" w:eastAsia="en-US"/>
        </w:rPr>
        <w:t>señalando en su respuesta:</w:t>
      </w:r>
    </w:p>
    <w:p w14:paraId="7FADB123" w14:textId="5F79D50D" w:rsidR="00593EE7" w:rsidRPr="007570A4" w:rsidRDefault="00593EE7" w:rsidP="00593EE7">
      <w:pPr>
        <w:jc w:val="center"/>
        <w:rPr>
          <w:rFonts w:eastAsia="Calibri"/>
          <w:lang w:val="es-ES" w:eastAsia="en-US"/>
        </w:rPr>
      </w:pPr>
      <w:r w:rsidRPr="007570A4">
        <w:rPr>
          <w:rFonts w:eastAsia="Calibri"/>
          <w:noProof/>
          <w:lang w:eastAsia="es-MX"/>
        </w:rPr>
        <w:drawing>
          <wp:inline distT="0" distB="0" distL="0" distR="0" wp14:anchorId="5FEF405E" wp14:editId="02F824D0">
            <wp:extent cx="4732628" cy="12767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4528" cy="1288012"/>
                    </a:xfrm>
                    <a:prstGeom prst="rect">
                      <a:avLst/>
                    </a:prstGeom>
                  </pic:spPr>
                </pic:pic>
              </a:graphicData>
            </a:graphic>
          </wp:inline>
        </w:drawing>
      </w:r>
    </w:p>
    <w:p w14:paraId="52BEE4FA" w14:textId="2ABC757F" w:rsidR="00593EE7" w:rsidRPr="007570A4" w:rsidRDefault="00593EE7" w:rsidP="00593EE7">
      <w:pPr>
        <w:jc w:val="center"/>
        <w:rPr>
          <w:rFonts w:eastAsia="Calibri"/>
          <w:lang w:val="es-ES" w:eastAsia="en-US"/>
        </w:rPr>
      </w:pPr>
    </w:p>
    <w:p w14:paraId="68BA22DD" w14:textId="3C9082D3" w:rsidR="0021211E" w:rsidRPr="007570A4" w:rsidRDefault="00593EE7" w:rsidP="0021211E">
      <w:pPr>
        <w:rPr>
          <w:rFonts w:eastAsia="Calibri"/>
          <w:lang w:val="es-ES" w:eastAsia="en-US"/>
        </w:rPr>
      </w:pPr>
      <w:r w:rsidRPr="007570A4">
        <w:rPr>
          <w:rFonts w:eastAsia="Calibri"/>
          <w:lang w:val="es-ES" w:eastAsia="en-US"/>
        </w:rPr>
        <w:t xml:space="preserve">Ante ello, </w:t>
      </w:r>
      <w:r w:rsidR="0021211E" w:rsidRPr="007570A4">
        <w:rPr>
          <w:rFonts w:eastAsia="Calibri"/>
          <w:lang w:val="es-ES" w:eastAsia="en-US"/>
        </w:rPr>
        <w:t>es necesario revisar si su determinación se encuentra justificada, para ello, tomando en cuenta las disposiciones legales y normativas referidas, se advierte:</w:t>
      </w:r>
    </w:p>
    <w:p w14:paraId="47D85A4B" w14:textId="77777777" w:rsidR="0021211E" w:rsidRPr="007570A4" w:rsidRDefault="0021211E" w:rsidP="0021211E">
      <w:pPr>
        <w:rPr>
          <w:rFonts w:eastAsia="Calibri"/>
          <w:lang w:val="es-ES" w:eastAsia="en-US"/>
        </w:rPr>
      </w:pPr>
    </w:p>
    <w:tbl>
      <w:tblPr>
        <w:tblStyle w:val="Tablaconcuadrcula1"/>
        <w:tblW w:w="0" w:type="auto"/>
        <w:tblLayout w:type="fixed"/>
        <w:tblLook w:val="04A0" w:firstRow="1" w:lastRow="0" w:firstColumn="1" w:lastColumn="0" w:noHBand="0" w:noVBand="1"/>
      </w:tblPr>
      <w:tblGrid>
        <w:gridCol w:w="3823"/>
        <w:gridCol w:w="1467"/>
        <w:gridCol w:w="3744"/>
      </w:tblGrid>
      <w:tr w:rsidR="007570A4" w:rsidRPr="007570A4" w14:paraId="1D94D00C" w14:textId="77777777" w:rsidTr="0021211E">
        <w:tc>
          <w:tcPr>
            <w:tcW w:w="3823" w:type="dxa"/>
            <w:shd w:val="clear" w:color="auto" w:fill="E8E8E8" w:themeFill="background2"/>
          </w:tcPr>
          <w:p w14:paraId="624F4396" w14:textId="77777777" w:rsidR="00FD61B0" w:rsidRPr="007570A4" w:rsidRDefault="00FD61B0" w:rsidP="00FD61B0">
            <w:pPr>
              <w:spacing w:line="240" w:lineRule="auto"/>
              <w:ind w:right="32"/>
              <w:rPr>
                <w:rFonts w:cs="Tahoma"/>
                <w:b/>
                <w:sz w:val="18"/>
                <w:szCs w:val="18"/>
              </w:rPr>
            </w:pPr>
          </w:p>
        </w:tc>
        <w:tc>
          <w:tcPr>
            <w:tcW w:w="1467" w:type="dxa"/>
            <w:shd w:val="clear" w:color="auto" w:fill="E8E8E8" w:themeFill="background2"/>
          </w:tcPr>
          <w:p w14:paraId="15E0C256" w14:textId="4DCE5993" w:rsidR="00FD61B0" w:rsidRPr="007570A4" w:rsidRDefault="00FD61B0" w:rsidP="00FD61B0">
            <w:pPr>
              <w:tabs>
                <w:tab w:val="left" w:pos="0"/>
              </w:tabs>
              <w:spacing w:line="240" w:lineRule="auto"/>
              <w:ind w:right="139"/>
              <w:rPr>
                <w:rFonts w:cs="Tahoma"/>
                <w:b/>
                <w:sz w:val="18"/>
                <w:szCs w:val="18"/>
              </w:rPr>
            </w:pPr>
            <w:r w:rsidRPr="007570A4">
              <w:rPr>
                <w:rFonts w:cs="Tahoma"/>
                <w:b/>
                <w:sz w:val="18"/>
                <w:szCs w:val="18"/>
                <w:lang w:val="es-MX"/>
              </w:rPr>
              <w:t>Cumplió</w:t>
            </w:r>
          </w:p>
        </w:tc>
        <w:tc>
          <w:tcPr>
            <w:tcW w:w="3744" w:type="dxa"/>
            <w:shd w:val="clear" w:color="auto" w:fill="E8E8E8" w:themeFill="background2"/>
          </w:tcPr>
          <w:p w14:paraId="6A8C25D8" w14:textId="004F4109" w:rsidR="00FD61B0" w:rsidRPr="007570A4" w:rsidRDefault="00FD61B0" w:rsidP="00FD61B0">
            <w:pPr>
              <w:spacing w:line="240" w:lineRule="auto"/>
              <w:ind w:right="78"/>
              <w:rPr>
                <w:rFonts w:cs="Tahoma"/>
                <w:b/>
                <w:sz w:val="18"/>
                <w:szCs w:val="18"/>
              </w:rPr>
            </w:pPr>
            <w:r w:rsidRPr="007570A4">
              <w:rPr>
                <w:rFonts w:cs="Tahoma"/>
                <w:b/>
                <w:sz w:val="18"/>
                <w:szCs w:val="18"/>
                <w:lang w:val="es-MX"/>
              </w:rPr>
              <w:t>Contenido</w:t>
            </w:r>
          </w:p>
        </w:tc>
      </w:tr>
      <w:tr w:rsidR="007570A4" w:rsidRPr="007570A4" w14:paraId="7011DD10" w14:textId="77777777" w:rsidTr="0021211E">
        <w:tc>
          <w:tcPr>
            <w:tcW w:w="3823" w:type="dxa"/>
            <w:shd w:val="clear" w:color="auto" w:fill="E8E8E8" w:themeFill="background2"/>
          </w:tcPr>
          <w:p w14:paraId="520CC4AA" w14:textId="03AF9864" w:rsidR="0021211E" w:rsidRPr="007570A4" w:rsidRDefault="00FD61B0" w:rsidP="0021211E">
            <w:pPr>
              <w:spacing w:line="240" w:lineRule="auto"/>
              <w:ind w:right="32"/>
              <w:rPr>
                <w:rFonts w:cs="Tahoma"/>
                <w:b/>
                <w:sz w:val="18"/>
                <w:szCs w:val="18"/>
                <w:lang w:val="es-MX"/>
              </w:rPr>
            </w:pPr>
            <w:r w:rsidRPr="007570A4">
              <w:rPr>
                <w:rFonts w:cs="Tahoma"/>
                <w:b/>
                <w:sz w:val="18"/>
                <w:szCs w:val="18"/>
                <w:lang w:val="es-MX"/>
              </w:rPr>
              <w:t xml:space="preserve">Remite </w:t>
            </w:r>
            <w:r w:rsidR="0021211E" w:rsidRPr="007570A4">
              <w:rPr>
                <w:rFonts w:cs="Tahoma"/>
                <w:b/>
                <w:sz w:val="18"/>
                <w:szCs w:val="18"/>
                <w:lang w:val="es-MX"/>
              </w:rPr>
              <w:t>Acuerdo del CT que aprueba el cambio de modalidad</w:t>
            </w:r>
          </w:p>
        </w:tc>
        <w:tc>
          <w:tcPr>
            <w:tcW w:w="1467" w:type="dxa"/>
            <w:shd w:val="clear" w:color="auto" w:fill="E8E8E8" w:themeFill="background2"/>
          </w:tcPr>
          <w:p w14:paraId="4EE18A4B" w14:textId="486B819B" w:rsidR="0021211E" w:rsidRPr="007570A4" w:rsidRDefault="00FD61B0" w:rsidP="0021211E">
            <w:pPr>
              <w:tabs>
                <w:tab w:val="left" w:pos="0"/>
              </w:tabs>
              <w:spacing w:line="240" w:lineRule="auto"/>
              <w:ind w:right="139"/>
              <w:rPr>
                <w:rFonts w:cs="Tahoma"/>
                <w:b/>
                <w:sz w:val="18"/>
                <w:szCs w:val="18"/>
                <w:lang w:val="es-MX"/>
              </w:rPr>
            </w:pPr>
            <w:r w:rsidRPr="007570A4">
              <w:rPr>
                <w:rFonts w:cs="Tahoma"/>
                <w:b/>
                <w:sz w:val="18"/>
                <w:szCs w:val="18"/>
                <w:lang w:val="es-MX"/>
              </w:rPr>
              <w:t>NO</w:t>
            </w:r>
          </w:p>
        </w:tc>
        <w:tc>
          <w:tcPr>
            <w:tcW w:w="3744" w:type="dxa"/>
            <w:shd w:val="clear" w:color="auto" w:fill="E8E8E8" w:themeFill="background2"/>
          </w:tcPr>
          <w:p w14:paraId="3D834599" w14:textId="76582DA6" w:rsidR="0021211E" w:rsidRPr="007570A4" w:rsidRDefault="0021211E" w:rsidP="0021211E">
            <w:pPr>
              <w:spacing w:line="240" w:lineRule="auto"/>
              <w:ind w:right="78"/>
              <w:rPr>
                <w:rFonts w:cs="Tahoma"/>
                <w:b/>
                <w:sz w:val="18"/>
                <w:szCs w:val="18"/>
                <w:lang w:val="es-MX"/>
              </w:rPr>
            </w:pPr>
          </w:p>
        </w:tc>
      </w:tr>
      <w:tr w:rsidR="007570A4" w:rsidRPr="007570A4" w14:paraId="4B707B9E" w14:textId="77777777" w:rsidTr="0021211E">
        <w:tc>
          <w:tcPr>
            <w:tcW w:w="3823" w:type="dxa"/>
          </w:tcPr>
          <w:p w14:paraId="785AB0E3" w14:textId="77777777" w:rsidR="0021211E" w:rsidRPr="007570A4" w:rsidRDefault="0021211E" w:rsidP="0021211E">
            <w:pPr>
              <w:spacing w:line="240" w:lineRule="auto"/>
              <w:ind w:right="32"/>
              <w:rPr>
                <w:rFonts w:cs="Tahoma"/>
                <w:bCs/>
                <w:sz w:val="18"/>
                <w:szCs w:val="18"/>
                <w:lang w:val="es-MX"/>
              </w:rPr>
            </w:pPr>
            <w:r w:rsidRPr="007570A4">
              <w:rPr>
                <w:rFonts w:cs="Tahoma"/>
                <w:bCs/>
                <w:sz w:val="18"/>
                <w:szCs w:val="18"/>
                <w:lang w:val="es-MX"/>
              </w:rPr>
              <w:t>Ofrece otras modalidades de entrega</w:t>
            </w:r>
          </w:p>
        </w:tc>
        <w:tc>
          <w:tcPr>
            <w:tcW w:w="1467" w:type="dxa"/>
          </w:tcPr>
          <w:p w14:paraId="4A40DAE4" w14:textId="1A93A288" w:rsidR="0021211E" w:rsidRPr="007570A4" w:rsidRDefault="00FD61B0" w:rsidP="0021211E">
            <w:pPr>
              <w:spacing w:line="240" w:lineRule="auto"/>
              <w:ind w:right="139"/>
              <w:rPr>
                <w:rFonts w:cs="Tahoma"/>
                <w:bCs/>
                <w:sz w:val="18"/>
                <w:szCs w:val="18"/>
                <w:lang w:val="es-MX"/>
              </w:rPr>
            </w:pPr>
            <w:r w:rsidRPr="007570A4">
              <w:rPr>
                <w:rFonts w:cs="Tahoma"/>
                <w:bCs/>
                <w:sz w:val="18"/>
                <w:szCs w:val="18"/>
                <w:lang w:val="es-MX"/>
              </w:rPr>
              <w:t>NO</w:t>
            </w:r>
          </w:p>
        </w:tc>
        <w:tc>
          <w:tcPr>
            <w:tcW w:w="3744" w:type="dxa"/>
          </w:tcPr>
          <w:p w14:paraId="351A425B" w14:textId="2CCF0C55" w:rsidR="0021211E" w:rsidRPr="007570A4" w:rsidRDefault="0021211E" w:rsidP="0021211E">
            <w:pPr>
              <w:spacing w:line="240" w:lineRule="auto"/>
              <w:ind w:right="78"/>
              <w:rPr>
                <w:rFonts w:cs="Tahoma"/>
                <w:bCs/>
                <w:sz w:val="18"/>
                <w:szCs w:val="18"/>
                <w:lang w:val="es-MX"/>
              </w:rPr>
            </w:pPr>
          </w:p>
        </w:tc>
      </w:tr>
      <w:tr w:rsidR="007570A4" w:rsidRPr="007570A4" w14:paraId="6B19283E" w14:textId="77777777" w:rsidTr="0021211E">
        <w:tc>
          <w:tcPr>
            <w:tcW w:w="3823" w:type="dxa"/>
          </w:tcPr>
          <w:p w14:paraId="35433F14" w14:textId="77777777" w:rsidR="0021211E" w:rsidRPr="007570A4" w:rsidRDefault="0021211E" w:rsidP="0021211E">
            <w:pPr>
              <w:spacing w:line="240" w:lineRule="auto"/>
              <w:ind w:right="32"/>
              <w:rPr>
                <w:rFonts w:cs="Tahoma"/>
                <w:bCs/>
                <w:sz w:val="18"/>
                <w:szCs w:val="18"/>
                <w:lang w:val="es-MX"/>
              </w:rPr>
            </w:pPr>
            <w:r w:rsidRPr="007570A4">
              <w:rPr>
                <w:rFonts w:cs="Tahoma"/>
                <w:bCs/>
                <w:sz w:val="18"/>
                <w:szCs w:val="18"/>
                <w:lang w:val="es-MX"/>
              </w:rPr>
              <w:t>Ofrece</w:t>
            </w:r>
            <w:r w:rsidRPr="007570A4">
              <w:rPr>
                <w:lang w:val="es-MX"/>
              </w:rPr>
              <w:t xml:space="preserve"> </w:t>
            </w:r>
            <w:r w:rsidRPr="007570A4">
              <w:rPr>
                <w:sz w:val="18"/>
                <w:szCs w:val="18"/>
                <w:lang w:val="es-MX"/>
              </w:rPr>
              <w:t xml:space="preserve">modalidades conforme </w:t>
            </w:r>
            <w:r w:rsidRPr="007570A4">
              <w:rPr>
                <w:rFonts w:cs="Tahoma"/>
                <w:bCs/>
                <w:sz w:val="18"/>
                <w:szCs w:val="18"/>
                <w:lang w:val="es-MX"/>
              </w:rPr>
              <w:t>Vigésimo Quinto de los Lineamientos:</w:t>
            </w:r>
          </w:p>
          <w:p w14:paraId="6FD7C492" w14:textId="77777777" w:rsidR="0021211E" w:rsidRPr="007570A4" w:rsidRDefault="0021211E" w:rsidP="0021211E">
            <w:pPr>
              <w:tabs>
                <w:tab w:val="left" w:pos="172"/>
              </w:tabs>
              <w:spacing w:line="240" w:lineRule="auto"/>
              <w:ind w:right="32"/>
              <w:rPr>
                <w:rFonts w:cs="Tahoma"/>
                <w:bCs/>
                <w:sz w:val="18"/>
                <w:szCs w:val="18"/>
                <w:lang w:val="es-MX"/>
              </w:rPr>
            </w:pPr>
            <w:r w:rsidRPr="007570A4">
              <w:rPr>
                <w:rFonts w:cs="Tahoma"/>
                <w:bCs/>
                <w:sz w:val="18"/>
                <w:szCs w:val="18"/>
                <w:lang w:val="es-MX"/>
              </w:rPr>
              <w:t>•</w:t>
            </w:r>
            <w:r w:rsidRPr="007570A4">
              <w:rPr>
                <w:rFonts w:cs="Tahoma"/>
                <w:bCs/>
                <w:sz w:val="18"/>
                <w:szCs w:val="18"/>
                <w:lang w:val="es-MX"/>
              </w:rPr>
              <w:tab/>
              <w:t>Disco compacto;</w:t>
            </w:r>
          </w:p>
          <w:p w14:paraId="439CFADE" w14:textId="77777777" w:rsidR="0021211E" w:rsidRPr="007570A4" w:rsidRDefault="0021211E" w:rsidP="0021211E">
            <w:pPr>
              <w:tabs>
                <w:tab w:val="left" w:pos="172"/>
              </w:tabs>
              <w:spacing w:line="240" w:lineRule="auto"/>
              <w:ind w:right="32"/>
              <w:rPr>
                <w:rFonts w:cs="Tahoma"/>
                <w:bCs/>
                <w:sz w:val="18"/>
                <w:szCs w:val="18"/>
                <w:lang w:val="es-MX"/>
              </w:rPr>
            </w:pPr>
            <w:r w:rsidRPr="007570A4">
              <w:rPr>
                <w:rFonts w:cs="Tahoma"/>
                <w:bCs/>
                <w:sz w:val="18"/>
                <w:szCs w:val="18"/>
                <w:lang w:val="es-MX"/>
              </w:rPr>
              <w:t>•</w:t>
            </w:r>
            <w:r w:rsidRPr="007570A4">
              <w:rPr>
                <w:rFonts w:cs="Tahoma"/>
                <w:bCs/>
                <w:sz w:val="18"/>
                <w:szCs w:val="18"/>
                <w:lang w:val="es-MX"/>
              </w:rPr>
              <w:tab/>
              <w:t>Dispositivo de almacenamiento aportado por el Particular;</w:t>
            </w:r>
          </w:p>
          <w:p w14:paraId="7850EACA" w14:textId="77777777" w:rsidR="0021211E" w:rsidRPr="007570A4" w:rsidRDefault="0021211E" w:rsidP="0021211E">
            <w:pPr>
              <w:tabs>
                <w:tab w:val="left" w:pos="172"/>
              </w:tabs>
              <w:spacing w:line="240" w:lineRule="auto"/>
              <w:ind w:right="32"/>
              <w:rPr>
                <w:rFonts w:cs="Tahoma"/>
                <w:bCs/>
                <w:sz w:val="18"/>
                <w:szCs w:val="18"/>
                <w:lang w:val="es-MX"/>
              </w:rPr>
            </w:pPr>
            <w:r w:rsidRPr="007570A4">
              <w:rPr>
                <w:rFonts w:cs="Tahoma"/>
                <w:bCs/>
                <w:sz w:val="18"/>
                <w:szCs w:val="18"/>
                <w:lang w:val="es-MX"/>
              </w:rPr>
              <w:t>•</w:t>
            </w:r>
            <w:r w:rsidRPr="007570A4">
              <w:rPr>
                <w:rFonts w:cs="Tahoma"/>
                <w:bCs/>
                <w:sz w:val="18"/>
                <w:szCs w:val="18"/>
                <w:lang w:val="es-MX"/>
              </w:rPr>
              <w:tab/>
              <w:t>Copias simples o certificadas;</w:t>
            </w:r>
          </w:p>
          <w:p w14:paraId="534C46E9" w14:textId="77777777" w:rsidR="0021211E" w:rsidRPr="007570A4" w:rsidRDefault="0021211E" w:rsidP="0021211E">
            <w:pPr>
              <w:tabs>
                <w:tab w:val="left" w:pos="172"/>
              </w:tabs>
              <w:spacing w:line="240" w:lineRule="auto"/>
              <w:ind w:right="32"/>
              <w:rPr>
                <w:lang w:val="es-MX"/>
              </w:rPr>
            </w:pPr>
            <w:r w:rsidRPr="007570A4">
              <w:rPr>
                <w:rFonts w:cs="Tahoma"/>
                <w:bCs/>
                <w:sz w:val="18"/>
                <w:szCs w:val="18"/>
                <w:lang w:val="es-MX"/>
              </w:rPr>
              <w:lastRenderedPageBreak/>
              <w:t>•</w:t>
            </w:r>
            <w:r w:rsidRPr="007570A4">
              <w:rPr>
                <w:rFonts w:cs="Tahoma"/>
                <w:bCs/>
                <w:sz w:val="18"/>
                <w:szCs w:val="18"/>
                <w:lang w:val="es-MX"/>
              </w:rPr>
              <w:tab/>
              <w:t>Correo electrónico o vínculo electrónico, y</w:t>
            </w:r>
            <w:r w:rsidRPr="007570A4">
              <w:rPr>
                <w:lang w:val="es-MX"/>
              </w:rPr>
              <w:t xml:space="preserve"> </w:t>
            </w:r>
          </w:p>
          <w:p w14:paraId="3049387B" w14:textId="77777777" w:rsidR="0021211E" w:rsidRPr="007570A4" w:rsidRDefault="0021211E" w:rsidP="0021211E">
            <w:pPr>
              <w:numPr>
                <w:ilvl w:val="0"/>
                <w:numId w:val="16"/>
              </w:numPr>
              <w:tabs>
                <w:tab w:val="left" w:pos="172"/>
              </w:tabs>
              <w:spacing w:line="240" w:lineRule="auto"/>
              <w:ind w:left="30" w:right="32" w:firstLine="0"/>
              <w:contextualSpacing/>
              <w:rPr>
                <w:rFonts w:cs="Tahoma"/>
                <w:bCs/>
                <w:sz w:val="18"/>
                <w:szCs w:val="18"/>
                <w:lang w:val="es-MX"/>
              </w:rPr>
            </w:pPr>
            <w:r w:rsidRPr="007570A4">
              <w:rPr>
                <w:rFonts w:cs="Tahoma"/>
                <w:bCs/>
                <w:sz w:val="18"/>
                <w:szCs w:val="18"/>
                <w:lang w:val="es-MX"/>
              </w:rPr>
              <w:t>Entrega en la Unidad de Transparencia o a domicilio por correo postal certificado.</w:t>
            </w:r>
          </w:p>
        </w:tc>
        <w:tc>
          <w:tcPr>
            <w:tcW w:w="1467" w:type="dxa"/>
          </w:tcPr>
          <w:p w14:paraId="04088660" w14:textId="6D4595B3" w:rsidR="0021211E" w:rsidRPr="007570A4" w:rsidRDefault="00FD61B0" w:rsidP="0021211E">
            <w:pPr>
              <w:spacing w:line="240" w:lineRule="auto"/>
              <w:ind w:right="139"/>
              <w:rPr>
                <w:rFonts w:cs="Tahoma"/>
                <w:bCs/>
                <w:sz w:val="18"/>
                <w:szCs w:val="18"/>
                <w:lang w:val="es-MX"/>
              </w:rPr>
            </w:pPr>
            <w:r w:rsidRPr="007570A4">
              <w:rPr>
                <w:rFonts w:cs="Tahoma"/>
                <w:bCs/>
                <w:sz w:val="18"/>
                <w:szCs w:val="18"/>
                <w:lang w:val="es-MX"/>
              </w:rPr>
              <w:lastRenderedPageBreak/>
              <w:t>NO</w:t>
            </w:r>
          </w:p>
        </w:tc>
        <w:tc>
          <w:tcPr>
            <w:tcW w:w="3744" w:type="dxa"/>
          </w:tcPr>
          <w:p w14:paraId="5617D37C" w14:textId="218CE339" w:rsidR="0021211E" w:rsidRPr="007570A4" w:rsidRDefault="0021211E" w:rsidP="0021211E">
            <w:pPr>
              <w:spacing w:line="240" w:lineRule="auto"/>
              <w:rPr>
                <w:rFonts w:cs="Tahoma"/>
                <w:bCs/>
                <w:sz w:val="18"/>
                <w:szCs w:val="18"/>
                <w:lang w:val="es-MX"/>
              </w:rPr>
            </w:pPr>
          </w:p>
        </w:tc>
      </w:tr>
      <w:tr w:rsidR="007570A4" w:rsidRPr="007570A4" w14:paraId="177A58A1" w14:textId="77777777" w:rsidTr="0021211E">
        <w:tc>
          <w:tcPr>
            <w:tcW w:w="3823" w:type="dxa"/>
          </w:tcPr>
          <w:p w14:paraId="3F29B774" w14:textId="77777777" w:rsidR="0021211E" w:rsidRPr="007570A4" w:rsidRDefault="0021211E" w:rsidP="0021211E">
            <w:pPr>
              <w:spacing w:line="240" w:lineRule="auto"/>
              <w:ind w:right="32"/>
              <w:rPr>
                <w:rFonts w:cs="Tahoma"/>
                <w:bCs/>
                <w:sz w:val="18"/>
                <w:szCs w:val="18"/>
                <w:lang w:val="es-MX"/>
              </w:rPr>
            </w:pPr>
            <w:r w:rsidRPr="007570A4">
              <w:rPr>
                <w:rFonts w:cs="Tahoma"/>
                <w:bCs/>
                <w:sz w:val="18"/>
                <w:szCs w:val="18"/>
                <w:lang w:val="es-MX"/>
              </w:rPr>
              <w:t>Está fundada y motivada la necesidad de ofrecer otras modalidades. Es decir, demuestra que se sobrepasan las capacidades técnicas, administrativas y humanas del Sujeto Obligado</w:t>
            </w:r>
          </w:p>
          <w:p w14:paraId="3E6FAA64" w14:textId="77777777" w:rsidR="0021211E" w:rsidRPr="007570A4" w:rsidRDefault="0021211E" w:rsidP="0021211E">
            <w:pPr>
              <w:spacing w:line="240" w:lineRule="auto"/>
              <w:ind w:right="32"/>
              <w:rPr>
                <w:rFonts w:cs="Tahoma"/>
                <w:bCs/>
                <w:sz w:val="18"/>
                <w:szCs w:val="18"/>
                <w:lang w:val="es-MX"/>
              </w:rPr>
            </w:pPr>
          </w:p>
        </w:tc>
        <w:tc>
          <w:tcPr>
            <w:tcW w:w="1467" w:type="dxa"/>
          </w:tcPr>
          <w:p w14:paraId="5CE8A295" w14:textId="002A2370" w:rsidR="0021211E" w:rsidRPr="007570A4" w:rsidRDefault="00FD61B0" w:rsidP="0021211E">
            <w:pPr>
              <w:spacing w:line="240" w:lineRule="auto"/>
              <w:ind w:right="139"/>
              <w:rPr>
                <w:rFonts w:cs="Tahoma"/>
                <w:bCs/>
                <w:sz w:val="18"/>
                <w:szCs w:val="18"/>
                <w:lang w:val="es-MX"/>
              </w:rPr>
            </w:pPr>
            <w:r w:rsidRPr="007570A4">
              <w:rPr>
                <w:rFonts w:cs="Tahoma"/>
                <w:bCs/>
                <w:sz w:val="18"/>
                <w:szCs w:val="18"/>
                <w:lang w:val="es-MX"/>
              </w:rPr>
              <w:t>NO, solo hace referencia a capacidades técnicas.</w:t>
            </w:r>
          </w:p>
        </w:tc>
        <w:tc>
          <w:tcPr>
            <w:tcW w:w="3744" w:type="dxa"/>
          </w:tcPr>
          <w:p w14:paraId="662A6BCA" w14:textId="0F00302B" w:rsidR="00022240" w:rsidRPr="007570A4" w:rsidRDefault="00022240" w:rsidP="0021211E">
            <w:pPr>
              <w:spacing w:line="240" w:lineRule="auto"/>
              <w:ind w:right="78"/>
              <w:rPr>
                <w:rFonts w:cs="Tahoma"/>
                <w:bCs/>
                <w:sz w:val="18"/>
                <w:szCs w:val="18"/>
                <w:lang w:val="es-MX"/>
              </w:rPr>
            </w:pPr>
            <w:r w:rsidRPr="007570A4">
              <w:rPr>
                <w:rFonts w:cs="Tahoma"/>
                <w:bCs/>
                <w:sz w:val="18"/>
                <w:szCs w:val="18"/>
                <w:lang w:val="es-MX"/>
              </w:rPr>
              <w:t>En la respuesta:</w:t>
            </w:r>
          </w:p>
          <w:p w14:paraId="15448823" w14:textId="1E89C853" w:rsidR="00022240" w:rsidRPr="007570A4" w:rsidRDefault="00022240" w:rsidP="0021211E">
            <w:pPr>
              <w:spacing w:line="240" w:lineRule="auto"/>
              <w:ind w:right="78"/>
              <w:rPr>
                <w:rFonts w:cs="Tahoma"/>
                <w:bCs/>
                <w:sz w:val="18"/>
                <w:szCs w:val="18"/>
                <w:lang w:val="es-MX"/>
              </w:rPr>
            </w:pPr>
            <w:r w:rsidRPr="007570A4">
              <w:rPr>
                <w:rFonts w:cs="Tahoma"/>
                <w:bCs/>
                <w:noProof/>
                <w:sz w:val="18"/>
                <w:szCs w:val="18"/>
                <w:lang w:eastAsia="es-MX"/>
              </w:rPr>
              <w:drawing>
                <wp:inline distT="0" distB="0" distL="0" distR="0" wp14:anchorId="26D6DEA9" wp14:editId="1C28D050">
                  <wp:extent cx="2240280" cy="29083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0280" cy="290830"/>
                          </a:xfrm>
                          <a:prstGeom prst="rect">
                            <a:avLst/>
                          </a:prstGeom>
                        </pic:spPr>
                      </pic:pic>
                    </a:graphicData>
                  </a:graphic>
                </wp:inline>
              </w:drawing>
            </w:r>
          </w:p>
          <w:p w14:paraId="64CC5B83" w14:textId="77777777" w:rsidR="00022240" w:rsidRPr="007570A4" w:rsidRDefault="00022240" w:rsidP="0021211E">
            <w:pPr>
              <w:spacing w:line="240" w:lineRule="auto"/>
              <w:ind w:right="78"/>
              <w:rPr>
                <w:rFonts w:cs="Tahoma"/>
                <w:bCs/>
                <w:sz w:val="18"/>
                <w:szCs w:val="18"/>
                <w:lang w:val="es-MX"/>
              </w:rPr>
            </w:pPr>
          </w:p>
          <w:p w14:paraId="0EDF9140" w14:textId="77777777" w:rsidR="00022240" w:rsidRPr="007570A4" w:rsidRDefault="00022240" w:rsidP="0021211E">
            <w:pPr>
              <w:spacing w:line="240" w:lineRule="auto"/>
              <w:ind w:right="78"/>
              <w:rPr>
                <w:rFonts w:cs="Tahoma"/>
                <w:bCs/>
                <w:sz w:val="18"/>
                <w:szCs w:val="18"/>
                <w:lang w:val="es-MX"/>
              </w:rPr>
            </w:pPr>
          </w:p>
          <w:p w14:paraId="31D403DE" w14:textId="77777777" w:rsidR="00022240" w:rsidRPr="007570A4" w:rsidRDefault="00022240" w:rsidP="0021211E">
            <w:pPr>
              <w:spacing w:line="240" w:lineRule="auto"/>
              <w:ind w:right="78"/>
              <w:rPr>
                <w:rFonts w:cs="Tahoma"/>
                <w:bCs/>
                <w:sz w:val="18"/>
                <w:szCs w:val="18"/>
                <w:lang w:val="es-MX"/>
              </w:rPr>
            </w:pPr>
          </w:p>
          <w:p w14:paraId="2DA5174B" w14:textId="77777777" w:rsidR="00022240" w:rsidRPr="007570A4" w:rsidRDefault="00022240" w:rsidP="0021211E">
            <w:pPr>
              <w:spacing w:line="240" w:lineRule="auto"/>
              <w:ind w:right="78"/>
              <w:rPr>
                <w:rFonts w:cs="Tahoma"/>
                <w:bCs/>
                <w:sz w:val="18"/>
                <w:szCs w:val="18"/>
                <w:lang w:val="es-MX"/>
              </w:rPr>
            </w:pPr>
          </w:p>
          <w:p w14:paraId="317B6234" w14:textId="77777777" w:rsidR="00022240" w:rsidRPr="007570A4" w:rsidRDefault="00022240" w:rsidP="0021211E">
            <w:pPr>
              <w:spacing w:line="240" w:lineRule="auto"/>
              <w:ind w:right="78"/>
              <w:rPr>
                <w:rFonts w:cs="Tahoma"/>
                <w:bCs/>
                <w:sz w:val="18"/>
                <w:szCs w:val="18"/>
                <w:lang w:val="es-MX"/>
              </w:rPr>
            </w:pPr>
          </w:p>
          <w:p w14:paraId="65732314" w14:textId="77777777" w:rsidR="00022240" w:rsidRPr="007570A4" w:rsidRDefault="00022240" w:rsidP="0021211E">
            <w:pPr>
              <w:spacing w:line="240" w:lineRule="auto"/>
              <w:ind w:right="78"/>
              <w:rPr>
                <w:rFonts w:cs="Tahoma"/>
                <w:bCs/>
                <w:sz w:val="18"/>
                <w:szCs w:val="18"/>
                <w:lang w:val="es-MX"/>
              </w:rPr>
            </w:pPr>
          </w:p>
          <w:p w14:paraId="0D15AD55" w14:textId="77777777" w:rsidR="00022240" w:rsidRPr="007570A4" w:rsidRDefault="00022240" w:rsidP="0021211E">
            <w:pPr>
              <w:spacing w:line="240" w:lineRule="auto"/>
              <w:ind w:right="78"/>
              <w:rPr>
                <w:rFonts w:cs="Tahoma"/>
                <w:bCs/>
                <w:sz w:val="18"/>
                <w:szCs w:val="18"/>
                <w:lang w:val="es-MX"/>
              </w:rPr>
            </w:pPr>
          </w:p>
          <w:p w14:paraId="7A020190" w14:textId="77777777" w:rsidR="00022240" w:rsidRPr="007570A4" w:rsidRDefault="00022240" w:rsidP="0021211E">
            <w:pPr>
              <w:spacing w:line="240" w:lineRule="auto"/>
              <w:ind w:right="78"/>
              <w:rPr>
                <w:rFonts w:cs="Tahoma"/>
                <w:bCs/>
                <w:sz w:val="18"/>
                <w:szCs w:val="18"/>
                <w:lang w:val="es-MX"/>
              </w:rPr>
            </w:pPr>
            <w:r w:rsidRPr="007570A4">
              <w:rPr>
                <w:rFonts w:cs="Tahoma"/>
                <w:bCs/>
                <w:sz w:val="18"/>
                <w:szCs w:val="18"/>
                <w:lang w:val="es-MX"/>
              </w:rPr>
              <w:t>En el desahogo de requerimiento:</w:t>
            </w:r>
          </w:p>
          <w:p w14:paraId="401C4470" w14:textId="1B09E888" w:rsidR="0021211E" w:rsidRPr="007570A4" w:rsidRDefault="00FD61B0" w:rsidP="0021211E">
            <w:pPr>
              <w:spacing w:line="240" w:lineRule="auto"/>
              <w:ind w:right="78"/>
              <w:rPr>
                <w:rFonts w:cs="Tahoma"/>
                <w:bCs/>
                <w:sz w:val="18"/>
                <w:szCs w:val="18"/>
                <w:lang w:val="es-MX"/>
              </w:rPr>
            </w:pPr>
            <w:r w:rsidRPr="007570A4">
              <w:rPr>
                <w:rFonts w:cs="Tahoma"/>
                <w:bCs/>
                <w:noProof/>
                <w:sz w:val="18"/>
                <w:szCs w:val="18"/>
                <w:lang w:eastAsia="es-MX"/>
              </w:rPr>
              <w:drawing>
                <wp:inline distT="0" distB="0" distL="0" distR="0" wp14:anchorId="30BB783A" wp14:editId="23001BDE">
                  <wp:extent cx="2240280" cy="20383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0280" cy="2038350"/>
                          </a:xfrm>
                          <a:prstGeom prst="rect">
                            <a:avLst/>
                          </a:prstGeom>
                        </pic:spPr>
                      </pic:pic>
                    </a:graphicData>
                  </a:graphic>
                </wp:inline>
              </w:drawing>
            </w:r>
          </w:p>
        </w:tc>
      </w:tr>
      <w:tr w:rsidR="007570A4" w:rsidRPr="007570A4" w14:paraId="731A855D" w14:textId="77777777" w:rsidTr="0021211E">
        <w:tc>
          <w:tcPr>
            <w:tcW w:w="3823" w:type="dxa"/>
          </w:tcPr>
          <w:p w14:paraId="4BA6C718" w14:textId="77777777" w:rsidR="0021211E" w:rsidRPr="007570A4" w:rsidRDefault="0021211E" w:rsidP="0021211E">
            <w:pPr>
              <w:spacing w:line="240" w:lineRule="auto"/>
              <w:ind w:right="32"/>
              <w:rPr>
                <w:rFonts w:cs="Tahoma"/>
                <w:bCs/>
                <w:sz w:val="18"/>
                <w:szCs w:val="18"/>
                <w:lang w:val="es-MX"/>
              </w:rPr>
            </w:pPr>
            <w:r w:rsidRPr="007570A4">
              <w:rPr>
                <w:rFonts w:cs="Tahoma"/>
                <w:bCs/>
                <w:sz w:val="18"/>
                <w:szCs w:val="18"/>
                <w:lang w:val="es-MX"/>
              </w:rPr>
              <w:t>Refiere nombre del servidor público que lo atenderá, domicilio de la Unidad de Transparencia, los días, horarios de atención, y en su caso los costos de reproducción.</w:t>
            </w:r>
          </w:p>
        </w:tc>
        <w:tc>
          <w:tcPr>
            <w:tcW w:w="1467" w:type="dxa"/>
          </w:tcPr>
          <w:p w14:paraId="5830BCCF" w14:textId="77777777" w:rsidR="0021211E" w:rsidRPr="007570A4" w:rsidRDefault="0021211E" w:rsidP="0021211E">
            <w:pPr>
              <w:spacing w:line="240" w:lineRule="auto"/>
              <w:ind w:right="139"/>
              <w:rPr>
                <w:rFonts w:cs="Tahoma"/>
                <w:bCs/>
                <w:sz w:val="18"/>
                <w:szCs w:val="18"/>
                <w:lang w:val="es-MX"/>
              </w:rPr>
            </w:pPr>
            <w:r w:rsidRPr="007570A4">
              <w:rPr>
                <w:rFonts w:cs="Tahoma"/>
                <w:bCs/>
                <w:sz w:val="18"/>
                <w:szCs w:val="18"/>
                <w:lang w:val="es-MX"/>
              </w:rPr>
              <w:t>parcial</w:t>
            </w:r>
          </w:p>
        </w:tc>
        <w:tc>
          <w:tcPr>
            <w:tcW w:w="3744" w:type="dxa"/>
          </w:tcPr>
          <w:p w14:paraId="60C829EA" w14:textId="7F3B79DD" w:rsidR="0021211E" w:rsidRPr="007570A4" w:rsidRDefault="00FD61B0" w:rsidP="0021211E">
            <w:pPr>
              <w:spacing w:line="240" w:lineRule="auto"/>
              <w:ind w:right="78"/>
              <w:rPr>
                <w:rFonts w:cs="Tahoma"/>
                <w:bCs/>
                <w:sz w:val="18"/>
                <w:szCs w:val="18"/>
                <w:lang w:val="es-MX"/>
              </w:rPr>
            </w:pPr>
            <w:r w:rsidRPr="007570A4">
              <w:rPr>
                <w:rFonts w:cs="Tahoma"/>
                <w:bCs/>
                <w:noProof/>
                <w:sz w:val="18"/>
                <w:szCs w:val="18"/>
                <w:lang w:eastAsia="es-MX"/>
              </w:rPr>
              <w:drawing>
                <wp:inline distT="0" distB="0" distL="0" distR="0" wp14:anchorId="27BEFD29" wp14:editId="6502DAB2">
                  <wp:extent cx="2240280" cy="4254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0280" cy="425450"/>
                          </a:xfrm>
                          <a:prstGeom prst="rect">
                            <a:avLst/>
                          </a:prstGeom>
                        </pic:spPr>
                      </pic:pic>
                    </a:graphicData>
                  </a:graphic>
                </wp:inline>
              </w:drawing>
            </w:r>
          </w:p>
          <w:p w14:paraId="398CBF79" w14:textId="73BE8A2E" w:rsidR="00FD61B0" w:rsidRPr="007570A4" w:rsidRDefault="00FD61B0" w:rsidP="0021211E">
            <w:pPr>
              <w:spacing w:line="240" w:lineRule="auto"/>
              <w:ind w:right="78"/>
              <w:rPr>
                <w:rFonts w:cs="Tahoma"/>
                <w:bCs/>
                <w:sz w:val="18"/>
                <w:szCs w:val="18"/>
                <w:lang w:val="es-MX"/>
              </w:rPr>
            </w:pPr>
            <w:r w:rsidRPr="007570A4">
              <w:rPr>
                <w:rFonts w:cs="Tahoma"/>
                <w:bCs/>
                <w:noProof/>
                <w:sz w:val="18"/>
                <w:szCs w:val="18"/>
                <w:lang w:eastAsia="es-MX"/>
              </w:rPr>
              <w:drawing>
                <wp:inline distT="0" distB="0" distL="0" distR="0" wp14:anchorId="6FC803C4" wp14:editId="674561B9">
                  <wp:extent cx="2240280" cy="196469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0280" cy="1964690"/>
                          </a:xfrm>
                          <a:prstGeom prst="rect">
                            <a:avLst/>
                          </a:prstGeom>
                        </pic:spPr>
                      </pic:pic>
                    </a:graphicData>
                  </a:graphic>
                </wp:inline>
              </w:drawing>
            </w:r>
          </w:p>
          <w:p w14:paraId="79FCD23E" w14:textId="6B9E224D" w:rsidR="0021211E" w:rsidRPr="007570A4" w:rsidRDefault="0021211E" w:rsidP="0021211E">
            <w:pPr>
              <w:spacing w:line="240" w:lineRule="auto"/>
              <w:ind w:right="78"/>
              <w:rPr>
                <w:rFonts w:cs="Tahoma"/>
                <w:bCs/>
                <w:sz w:val="18"/>
                <w:szCs w:val="18"/>
                <w:lang w:val="es-MX"/>
              </w:rPr>
            </w:pPr>
          </w:p>
        </w:tc>
      </w:tr>
      <w:tr w:rsidR="007570A4" w:rsidRPr="007570A4" w14:paraId="55312433" w14:textId="77777777" w:rsidTr="0021211E">
        <w:tc>
          <w:tcPr>
            <w:tcW w:w="3823" w:type="dxa"/>
          </w:tcPr>
          <w:p w14:paraId="5B7B2FE7" w14:textId="77777777" w:rsidR="0021211E" w:rsidRPr="007570A4" w:rsidRDefault="0021211E" w:rsidP="0021211E">
            <w:pPr>
              <w:spacing w:line="240" w:lineRule="auto"/>
              <w:ind w:right="32"/>
              <w:rPr>
                <w:rFonts w:cs="Tahoma"/>
                <w:bCs/>
                <w:sz w:val="18"/>
                <w:szCs w:val="18"/>
                <w:lang w:val="es-MX"/>
              </w:rPr>
            </w:pPr>
            <w:r w:rsidRPr="007570A4">
              <w:rPr>
                <w:rFonts w:cs="Tahoma"/>
                <w:bCs/>
                <w:sz w:val="18"/>
                <w:szCs w:val="18"/>
                <w:lang w:val="es-MX"/>
              </w:rPr>
              <w:lastRenderedPageBreak/>
              <w:t>Se evidenció el número total de fojas</w:t>
            </w:r>
            <w:r w:rsidRPr="007570A4">
              <w:rPr>
                <w:lang w:val="es-MX"/>
              </w:rPr>
              <w:t xml:space="preserve"> </w:t>
            </w:r>
            <w:r w:rsidRPr="007570A4">
              <w:rPr>
                <w:rFonts w:cs="Tahoma"/>
                <w:bCs/>
                <w:sz w:val="18"/>
                <w:szCs w:val="18"/>
                <w:lang w:val="es-MX"/>
              </w:rPr>
              <w:t>que se pretende cargar al sistema SAIMEX y la calidad en la que se pretende realizar el escaneo.</w:t>
            </w:r>
          </w:p>
        </w:tc>
        <w:tc>
          <w:tcPr>
            <w:tcW w:w="1467" w:type="dxa"/>
          </w:tcPr>
          <w:p w14:paraId="1FE99925" w14:textId="52125344" w:rsidR="0021211E" w:rsidRPr="007570A4" w:rsidRDefault="00F112A4" w:rsidP="0021211E">
            <w:pPr>
              <w:spacing w:line="240" w:lineRule="auto"/>
              <w:ind w:right="139"/>
              <w:rPr>
                <w:rFonts w:cs="Tahoma"/>
                <w:bCs/>
                <w:sz w:val="18"/>
                <w:szCs w:val="18"/>
                <w:lang w:val="es-MX"/>
              </w:rPr>
            </w:pPr>
            <w:r w:rsidRPr="007570A4">
              <w:rPr>
                <w:rFonts w:cs="Tahoma"/>
                <w:bCs/>
                <w:sz w:val="18"/>
                <w:szCs w:val="18"/>
                <w:lang w:val="es-MX"/>
              </w:rPr>
              <w:t>Sí</w:t>
            </w:r>
          </w:p>
        </w:tc>
        <w:tc>
          <w:tcPr>
            <w:tcW w:w="3744" w:type="dxa"/>
          </w:tcPr>
          <w:p w14:paraId="5FA4ED51" w14:textId="5BA7D29F" w:rsidR="0021211E" w:rsidRPr="007570A4" w:rsidRDefault="00022240" w:rsidP="0021211E">
            <w:pPr>
              <w:spacing w:line="240" w:lineRule="auto"/>
              <w:ind w:right="78"/>
              <w:rPr>
                <w:rFonts w:cs="Tahoma"/>
                <w:bCs/>
                <w:sz w:val="18"/>
                <w:szCs w:val="18"/>
                <w:lang w:val="es-MX"/>
              </w:rPr>
            </w:pPr>
            <w:r w:rsidRPr="007570A4">
              <w:rPr>
                <w:rFonts w:cs="Tahoma"/>
                <w:bCs/>
                <w:noProof/>
                <w:sz w:val="18"/>
                <w:szCs w:val="18"/>
                <w:lang w:eastAsia="es-MX"/>
              </w:rPr>
              <w:drawing>
                <wp:inline distT="0" distB="0" distL="0" distR="0" wp14:anchorId="504800D1" wp14:editId="7F3BE3CF">
                  <wp:extent cx="2240280" cy="1160526"/>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3065"/>
                          <a:stretch/>
                        </pic:blipFill>
                        <pic:spPr bwMode="auto">
                          <a:xfrm>
                            <a:off x="0" y="0"/>
                            <a:ext cx="2240280" cy="1160526"/>
                          </a:xfrm>
                          <a:prstGeom prst="rect">
                            <a:avLst/>
                          </a:prstGeom>
                          <a:ln>
                            <a:noFill/>
                          </a:ln>
                          <a:extLst>
                            <a:ext uri="{53640926-AAD7-44D8-BBD7-CCE9431645EC}">
                              <a14:shadowObscured xmlns:a14="http://schemas.microsoft.com/office/drawing/2010/main"/>
                            </a:ext>
                          </a:extLst>
                        </pic:spPr>
                      </pic:pic>
                    </a:graphicData>
                  </a:graphic>
                </wp:inline>
              </w:drawing>
            </w:r>
          </w:p>
        </w:tc>
      </w:tr>
      <w:tr w:rsidR="0021211E" w:rsidRPr="007570A4" w14:paraId="48AC1E8E" w14:textId="77777777" w:rsidTr="0021211E">
        <w:tc>
          <w:tcPr>
            <w:tcW w:w="3823" w:type="dxa"/>
          </w:tcPr>
          <w:p w14:paraId="5946A852" w14:textId="77777777" w:rsidR="0021211E" w:rsidRPr="007570A4" w:rsidRDefault="0021211E" w:rsidP="0021211E">
            <w:pPr>
              <w:spacing w:line="240" w:lineRule="auto"/>
              <w:ind w:right="32"/>
              <w:rPr>
                <w:rFonts w:cs="Tahoma"/>
                <w:bCs/>
                <w:sz w:val="18"/>
                <w:szCs w:val="18"/>
                <w:lang w:val="es-MX"/>
              </w:rPr>
            </w:pPr>
            <w:r w:rsidRPr="007570A4">
              <w:rPr>
                <w:rFonts w:cs="Tahoma"/>
                <w:bCs/>
                <w:sz w:val="18"/>
                <w:szCs w:val="18"/>
                <w:lang w:val="es-MX"/>
              </w:rPr>
              <w:t>Establece la disponibilidad de la información solicitada, durante un plazo mínimo de</w:t>
            </w:r>
          </w:p>
          <w:p w14:paraId="06B42BEE" w14:textId="77777777" w:rsidR="0021211E" w:rsidRPr="007570A4" w:rsidRDefault="0021211E" w:rsidP="0021211E">
            <w:pPr>
              <w:spacing w:line="240" w:lineRule="auto"/>
              <w:ind w:right="32"/>
              <w:rPr>
                <w:rFonts w:cs="Tahoma"/>
                <w:bCs/>
                <w:sz w:val="18"/>
                <w:szCs w:val="18"/>
                <w:lang w:val="es-MX"/>
              </w:rPr>
            </w:pPr>
            <w:r w:rsidRPr="007570A4">
              <w:rPr>
                <w:rFonts w:cs="Tahoma"/>
                <w:bCs/>
                <w:sz w:val="18"/>
                <w:szCs w:val="18"/>
                <w:lang w:val="es-MX"/>
              </w:rPr>
              <w:t>60 días hábiles</w:t>
            </w:r>
          </w:p>
        </w:tc>
        <w:tc>
          <w:tcPr>
            <w:tcW w:w="1467" w:type="dxa"/>
          </w:tcPr>
          <w:p w14:paraId="490610A5" w14:textId="76E1885E" w:rsidR="0021211E" w:rsidRPr="007570A4" w:rsidRDefault="00022240" w:rsidP="0021211E">
            <w:pPr>
              <w:spacing w:line="240" w:lineRule="auto"/>
              <w:ind w:right="139"/>
              <w:rPr>
                <w:rFonts w:cs="Tahoma"/>
                <w:bCs/>
                <w:sz w:val="18"/>
                <w:szCs w:val="18"/>
                <w:lang w:val="es-MX"/>
              </w:rPr>
            </w:pPr>
            <w:r w:rsidRPr="007570A4">
              <w:rPr>
                <w:rFonts w:cs="Tahoma"/>
                <w:bCs/>
                <w:sz w:val="18"/>
                <w:szCs w:val="18"/>
                <w:lang w:val="es-MX"/>
              </w:rPr>
              <w:t>NO</w:t>
            </w:r>
          </w:p>
        </w:tc>
        <w:tc>
          <w:tcPr>
            <w:tcW w:w="3744" w:type="dxa"/>
          </w:tcPr>
          <w:p w14:paraId="08B952DA" w14:textId="321D9308" w:rsidR="0021211E" w:rsidRPr="007570A4" w:rsidRDefault="00022240" w:rsidP="0021211E">
            <w:pPr>
              <w:spacing w:line="240" w:lineRule="auto"/>
              <w:ind w:right="78"/>
              <w:rPr>
                <w:rFonts w:cs="Tahoma"/>
                <w:bCs/>
                <w:sz w:val="18"/>
                <w:szCs w:val="18"/>
                <w:lang w:val="es-MX"/>
              </w:rPr>
            </w:pPr>
            <w:r w:rsidRPr="007570A4">
              <w:rPr>
                <w:rFonts w:cs="Tahoma"/>
                <w:bCs/>
                <w:noProof/>
                <w:sz w:val="18"/>
                <w:szCs w:val="18"/>
                <w:lang w:eastAsia="es-MX"/>
              </w:rPr>
              <w:drawing>
                <wp:inline distT="0" distB="0" distL="0" distR="0" wp14:anchorId="339E6F40" wp14:editId="601EBFD1">
                  <wp:extent cx="2240280" cy="204470"/>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0280" cy="204470"/>
                          </a:xfrm>
                          <a:prstGeom prst="rect">
                            <a:avLst/>
                          </a:prstGeom>
                        </pic:spPr>
                      </pic:pic>
                    </a:graphicData>
                  </a:graphic>
                </wp:inline>
              </w:drawing>
            </w:r>
          </w:p>
        </w:tc>
      </w:tr>
    </w:tbl>
    <w:p w14:paraId="0E1D119E" w14:textId="77777777" w:rsidR="0021211E" w:rsidRPr="007570A4" w:rsidRDefault="0021211E" w:rsidP="0021211E">
      <w:pPr>
        <w:rPr>
          <w:rFonts w:eastAsia="Calibri"/>
          <w:lang w:val="es-ES" w:eastAsia="en-US"/>
        </w:rPr>
      </w:pPr>
    </w:p>
    <w:p w14:paraId="0C39A0AF" w14:textId="20E24EF2" w:rsidR="0021211E" w:rsidRPr="007570A4" w:rsidRDefault="0021211E" w:rsidP="0021211E">
      <w:pPr>
        <w:rPr>
          <w:szCs w:val="22"/>
        </w:rPr>
      </w:pPr>
      <w:r w:rsidRPr="007570A4">
        <w:rPr>
          <w:szCs w:val="22"/>
        </w:rPr>
        <w:t>Al respecto, es importante señalar que</w:t>
      </w:r>
      <w:r w:rsidR="00850637" w:rsidRPr="007570A4">
        <w:rPr>
          <w:szCs w:val="22"/>
        </w:rPr>
        <w:t>,</w:t>
      </w:r>
      <w:r w:rsidRPr="007570A4">
        <w:rPr>
          <w:szCs w:val="22"/>
        </w:rPr>
        <w:t xml:space="preserve"> a fin de determinar sobre la procedenc</w:t>
      </w:r>
      <w:r w:rsidR="00022240" w:rsidRPr="007570A4">
        <w:rPr>
          <w:szCs w:val="22"/>
        </w:rPr>
        <w:t xml:space="preserve">ia o no del cambio de modalidad, este Órgano Garante </w:t>
      </w:r>
      <w:r w:rsidRPr="007570A4">
        <w:rPr>
          <w:szCs w:val="22"/>
        </w:rPr>
        <w:t>realiz</w:t>
      </w:r>
      <w:r w:rsidR="00022240" w:rsidRPr="007570A4">
        <w:rPr>
          <w:szCs w:val="22"/>
        </w:rPr>
        <w:t>ó</w:t>
      </w:r>
      <w:r w:rsidRPr="007570A4">
        <w:rPr>
          <w:szCs w:val="22"/>
        </w:rPr>
        <w:t xml:space="preserve"> las siguientes acciones:</w:t>
      </w:r>
    </w:p>
    <w:p w14:paraId="24112C39" w14:textId="77777777" w:rsidR="00F112A4" w:rsidRPr="007570A4" w:rsidRDefault="00F112A4" w:rsidP="0021211E">
      <w:pPr>
        <w:rPr>
          <w:szCs w:val="22"/>
        </w:rPr>
      </w:pPr>
    </w:p>
    <w:p w14:paraId="32DC0BE3" w14:textId="78A0C3E5" w:rsidR="00022240" w:rsidRPr="007570A4" w:rsidRDefault="00DF72DA" w:rsidP="00022240">
      <w:pPr>
        <w:rPr>
          <w:rFonts w:cs="Tahoma"/>
          <w:bCs/>
          <w:szCs w:val="24"/>
        </w:rPr>
      </w:pPr>
      <w:r w:rsidRPr="007570A4">
        <w:rPr>
          <w:rFonts w:cs="Tahoma"/>
          <w:bCs/>
          <w:szCs w:val="24"/>
        </w:rPr>
        <w:t>E</w:t>
      </w:r>
      <w:r w:rsidR="00022240" w:rsidRPr="007570A4">
        <w:rPr>
          <w:rFonts w:cs="Tahoma"/>
          <w:b/>
          <w:bCs/>
          <w:szCs w:val="24"/>
        </w:rPr>
        <w:t>l cuatro de marzo de la presente anualidad,</w:t>
      </w:r>
      <w:r w:rsidR="00022240" w:rsidRPr="007570A4">
        <w:rPr>
          <w:rFonts w:cs="Tahoma"/>
          <w:bCs/>
          <w:szCs w:val="24"/>
        </w:rPr>
        <w:t xml:space="preserve"> se requirió:</w:t>
      </w:r>
    </w:p>
    <w:p w14:paraId="41DA5C5A" w14:textId="77777777" w:rsidR="00F112A4" w:rsidRPr="007570A4" w:rsidRDefault="00F112A4" w:rsidP="00022240">
      <w:pPr>
        <w:rPr>
          <w:rFonts w:cs="Tahoma"/>
          <w:bCs/>
          <w:szCs w:val="24"/>
        </w:rPr>
      </w:pPr>
    </w:p>
    <w:p w14:paraId="3EC0D044" w14:textId="77777777" w:rsidR="00022240" w:rsidRPr="007570A4" w:rsidRDefault="00022240" w:rsidP="00022240">
      <w:pPr>
        <w:pStyle w:val="Prrafodelista"/>
        <w:numPr>
          <w:ilvl w:val="0"/>
          <w:numId w:val="19"/>
        </w:numPr>
        <w:rPr>
          <w:rFonts w:cs="Tahoma"/>
          <w:bCs/>
          <w:szCs w:val="24"/>
        </w:rPr>
      </w:pPr>
      <w:r w:rsidRPr="007570A4">
        <w:rPr>
          <w:rFonts w:cs="Tahoma"/>
          <w:bCs/>
          <w:szCs w:val="24"/>
        </w:rPr>
        <w:t xml:space="preserve">Al </w:t>
      </w:r>
      <w:r w:rsidRPr="007570A4">
        <w:rPr>
          <w:rFonts w:cs="Tahoma"/>
          <w:b/>
          <w:szCs w:val="24"/>
        </w:rPr>
        <w:t>Director General de Informática</w:t>
      </w:r>
      <w:r w:rsidRPr="007570A4">
        <w:rPr>
          <w:rFonts w:cs="Tahoma"/>
          <w:bCs/>
          <w:szCs w:val="24"/>
        </w:rPr>
        <w:t xml:space="preserve"> de este Instituto para que reportara “</w:t>
      </w:r>
      <w:r w:rsidRPr="007570A4">
        <w:rPr>
          <w:rFonts w:cs="Tahoma"/>
          <w:bCs/>
          <w:i/>
          <w:iCs/>
          <w:szCs w:val="24"/>
        </w:rPr>
        <w:t>alguna incidencia por parte del Sujeto Obligado TITULAR DE LA UNIDAD DE TRANSPARENCIA DEL CONSEJO ESTATAL PARA EL DESARROLLO INTEGRAL DE LOS PUEBLOS INDÍGENAS DEL ESTADO DE MÉXICO, para validar el cambio de modalidad de entrega de la información objeto de la solicitud respectiva, por superarse la capacidad del SAIMEX.</w:t>
      </w:r>
      <w:r w:rsidRPr="007570A4">
        <w:rPr>
          <w:rFonts w:cs="Tahoma"/>
          <w:bCs/>
          <w:szCs w:val="24"/>
        </w:rPr>
        <w:t xml:space="preserve">” En respuesta señaló: “… </w:t>
      </w:r>
      <w:r w:rsidRPr="007570A4">
        <w:rPr>
          <w:rFonts w:cs="Tahoma"/>
          <w:b/>
          <w:bCs/>
          <w:i/>
          <w:iCs/>
          <w:szCs w:val="24"/>
        </w:rPr>
        <w:t>no se tiene reportado llamada alguna, ni tampoco se tiene registro de incidencia por parte del Sujeto Obligado</w:t>
      </w:r>
      <w:r w:rsidRPr="007570A4">
        <w:rPr>
          <w:rFonts w:cs="Tahoma"/>
          <w:bCs/>
          <w:i/>
          <w:iCs/>
          <w:szCs w:val="24"/>
        </w:rPr>
        <w:t xml:space="preserve"> en comento, referente a al recurso de revisión y/o solicitud que menciona.</w:t>
      </w:r>
      <w:r w:rsidRPr="007570A4">
        <w:rPr>
          <w:rFonts w:cs="Tahoma"/>
          <w:bCs/>
          <w:szCs w:val="24"/>
        </w:rPr>
        <w:t>”</w:t>
      </w:r>
    </w:p>
    <w:p w14:paraId="0602A184" w14:textId="77777777" w:rsidR="00022240" w:rsidRPr="007570A4" w:rsidRDefault="00022240" w:rsidP="00022240">
      <w:pPr>
        <w:rPr>
          <w:rFonts w:cs="Tahoma"/>
          <w:bCs/>
          <w:szCs w:val="24"/>
        </w:rPr>
      </w:pPr>
    </w:p>
    <w:p w14:paraId="2DFAEC24" w14:textId="77777777" w:rsidR="00022240" w:rsidRPr="007570A4" w:rsidRDefault="00022240" w:rsidP="00022240">
      <w:pPr>
        <w:pStyle w:val="Prrafodelista"/>
        <w:numPr>
          <w:ilvl w:val="0"/>
          <w:numId w:val="19"/>
        </w:numPr>
        <w:rPr>
          <w:rFonts w:cs="Tahoma"/>
          <w:bCs/>
          <w:szCs w:val="24"/>
        </w:rPr>
      </w:pPr>
      <w:r w:rsidRPr="007570A4">
        <w:rPr>
          <w:rFonts w:cs="Tahoma"/>
          <w:bCs/>
          <w:szCs w:val="24"/>
        </w:rPr>
        <w:t xml:space="preserve">Al </w:t>
      </w:r>
      <w:r w:rsidRPr="007570A4">
        <w:rPr>
          <w:rFonts w:cs="Tahoma"/>
          <w:b/>
          <w:bCs/>
          <w:szCs w:val="24"/>
        </w:rPr>
        <w:t>Titular de la Unidad de Transparencia</w:t>
      </w:r>
      <w:r w:rsidRPr="007570A4">
        <w:rPr>
          <w:rFonts w:cs="Tahoma"/>
          <w:bCs/>
          <w:szCs w:val="24"/>
        </w:rPr>
        <w:t xml:space="preserve"> del </w:t>
      </w:r>
      <w:r w:rsidRPr="007570A4">
        <w:rPr>
          <w:rFonts w:cs="Tahoma"/>
          <w:b/>
          <w:bCs/>
          <w:szCs w:val="24"/>
        </w:rPr>
        <w:t>SUJETO OBLIGADO</w:t>
      </w:r>
      <w:r w:rsidRPr="007570A4">
        <w:rPr>
          <w:rFonts w:cs="Tahoma"/>
          <w:bCs/>
          <w:szCs w:val="24"/>
        </w:rPr>
        <w:t xml:space="preserve"> en los términos siguientes.</w:t>
      </w:r>
    </w:p>
    <w:p w14:paraId="689E8CEB" w14:textId="77777777" w:rsidR="00F112A4" w:rsidRPr="007570A4" w:rsidRDefault="00F112A4" w:rsidP="00F112A4">
      <w:pPr>
        <w:pStyle w:val="Prrafodelista"/>
        <w:rPr>
          <w:rFonts w:cs="Tahoma"/>
          <w:bCs/>
          <w:szCs w:val="24"/>
        </w:rPr>
      </w:pPr>
    </w:p>
    <w:p w14:paraId="0E41FAD8" w14:textId="77777777" w:rsidR="00022240" w:rsidRPr="007570A4" w:rsidRDefault="00022240" w:rsidP="00022240">
      <w:pPr>
        <w:numPr>
          <w:ilvl w:val="0"/>
          <w:numId w:val="16"/>
        </w:numPr>
        <w:ind w:left="1134"/>
        <w:rPr>
          <w:rFonts w:cs="Tahoma"/>
          <w:bCs/>
          <w:szCs w:val="24"/>
        </w:rPr>
      </w:pPr>
      <w:r w:rsidRPr="007570A4">
        <w:rPr>
          <w:rFonts w:cs="Tahoma"/>
          <w:b/>
          <w:bCs/>
          <w:szCs w:val="24"/>
        </w:rPr>
        <w:t>Vía correo electrónico</w:t>
      </w:r>
      <w:r w:rsidRPr="007570A4">
        <w:rPr>
          <w:rFonts w:cs="Tahoma"/>
          <w:bCs/>
          <w:szCs w:val="24"/>
        </w:rPr>
        <w:t>, se requirió para que realizará alguna de estas acciones:</w:t>
      </w:r>
    </w:p>
    <w:p w14:paraId="1440FB2D" w14:textId="77777777" w:rsidR="00022240" w:rsidRPr="007570A4" w:rsidRDefault="00022240" w:rsidP="00022240">
      <w:pPr>
        <w:pStyle w:val="Puesto"/>
        <w:ind w:left="1276"/>
      </w:pPr>
      <w:r w:rsidRPr="007570A4">
        <w:lastRenderedPageBreak/>
        <w:t xml:space="preserve"> 1. Solicitar a la Dirección General de Informática de este Instituto, la revisión y validación de la incidencia relativa a que la información a proporcionar excede la capacidad permitida para ser cargada en el Sistema de Acceso a la Información Mexiquense (SAIMEX); o</w:t>
      </w:r>
    </w:p>
    <w:p w14:paraId="1BF0A47F" w14:textId="77777777" w:rsidR="00022240" w:rsidRPr="007570A4" w:rsidRDefault="00022240" w:rsidP="00022240">
      <w:pPr>
        <w:pStyle w:val="Puesto"/>
        <w:ind w:left="1276"/>
      </w:pPr>
      <w:r w:rsidRPr="007570A4">
        <w:t>2. Remitir el acuerdo emitido por el Comité de Transparencia en el cual se apruebe el cambio de modalidad atendiendo de manera particular la solicitud materia del presente asunto.</w:t>
      </w:r>
    </w:p>
    <w:p w14:paraId="79E369FC" w14:textId="77777777" w:rsidR="00022240" w:rsidRPr="007570A4" w:rsidRDefault="00022240" w:rsidP="00022240">
      <w:pPr>
        <w:rPr>
          <w:rFonts w:cs="Tahoma"/>
          <w:bCs/>
          <w:szCs w:val="24"/>
        </w:rPr>
      </w:pPr>
    </w:p>
    <w:p w14:paraId="2465DE30" w14:textId="77777777" w:rsidR="00022240" w:rsidRPr="007570A4" w:rsidRDefault="00022240" w:rsidP="00022240">
      <w:pPr>
        <w:numPr>
          <w:ilvl w:val="0"/>
          <w:numId w:val="16"/>
        </w:numPr>
        <w:ind w:left="1276"/>
        <w:rPr>
          <w:rFonts w:cs="Tahoma"/>
          <w:bCs/>
          <w:szCs w:val="24"/>
        </w:rPr>
      </w:pPr>
      <w:r w:rsidRPr="007570A4">
        <w:rPr>
          <w:rFonts w:cs="Tahoma"/>
          <w:bCs/>
          <w:szCs w:val="24"/>
        </w:rPr>
        <w:t xml:space="preserve">Vía </w:t>
      </w:r>
      <w:r w:rsidRPr="007570A4">
        <w:rPr>
          <w:rFonts w:cs="Tahoma"/>
          <w:b/>
          <w:bCs/>
          <w:szCs w:val="24"/>
        </w:rPr>
        <w:t>SAIMEX</w:t>
      </w:r>
      <w:r w:rsidRPr="007570A4">
        <w:rPr>
          <w:rFonts w:cs="Tahoma"/>
          <w:bCs/>
          <w:szCs w:val="24"/>
        </w:rPr>
        <w:t>, como requerimiento de información adicional, se le solicitó:</w:t>
      </w:r>
    </w:p>
    <w:p w14:paraId="730991CE" w14:textId="77777777" w:rsidR="00022240" w:rsidRPr="007570A4" w:rsidRDefault="00022240" w:rsidP="00862233">
      <w:pPr>
        <w:pStyle w:val="Puesto"/>
        <w:numPr>
          <w:ilvl w:val="0"/>
          <w:numId w:val="25"/>
        </w:numPr>
        <w:tabs>
          <w:tab w:val="left" w:pos="851"/>
          <w:tab w:val="left" w:pos="1560"/>
        </w:tabs>
        <w:ind w:hanging="11"/>
      </w:pPr>
      <w:r w:rsidRPr="007570A4">
        <w:t xml:space="preserve">Proporcione el dato referente al número total de fojas que se pretende cargar al sistema SAIMEX, en relación a la entrega de información del recurso de revisión ya citado. </w:t>
      </w:r>
    </w:p>
    <w:p w14:paraId="512B78C8" w14:textId="77777777" w:rsidR="00022240" w:rsidRPr="007570A4" w:rsidRDefault="00022240" w:rsidP="00862233">
      <w:pPr>
        <w:pStyle w:val="Puesto"/>
        <w:numPr>
          <w:ilvl w:val="0"/>
          <w:numId w:val="25"/>
        </w:numPr>
        <w:tabs>
          <w:tab w:val="left" w:pos="851"/>
          <w:tab w:val="left" w:pos="1560"/>
        </w:tabs>
        <w:ind w:left="1276" w:firstLine="0"/>
      </w:pPr>
      <w:r w:rsidRPr="007570A4">
        <w:t>Proporcione el dato referente a la calidad en la que se pretende realizar el escaneo de las fojas consistentes en el soporte documental que da cuenta de lo requerido.</w:t>
      </w:r>
    </w:p>
    <w:p w14:paraId="0BC56EB2" w14:textId="77777777" w:rsidR="00022240" w:rsidRPr="007570A4" w:rsidRDefault="00022240" w:rsidP="00022240">
      <w:pPr>
        <w:rPr>
          <w:rFonts w:cs="Tahoma"/>
          <w:bCs/>
          <w:szCs w:val="24"/>
        </w:rPr>
      </w:pPr>
    </w:p>
    <w:p w14:paraId="30345491" w14:textId="77777777" w:rsidR="00022240" w:rsidRPr="007570A4" w:rsidRDefault="00022240" w:rsidP="00022240">
      <w:pPr>
        <w:rPr>
          <w:rFonts w:cs="Tahoma"/>
          <w:bCs/>
          <w:szCs w:val="24"/>
        </w:rPr>
      </w:pPr>
      <w:r w:rsidRPr="007570A4">
        <w:rPr>
          <w:rFonts w:cs="Tahoma"/>
          <w:bCs/>
          <w:szCs w:val="24"/>
        </w:rPr>
        <w:t xml:space="preserve">El </w:t>
      </w:r>
      <w:r w:rsidRPr="007570A4">
        <w:rPr>
          <w:rFonts w:cs="Tahoma"/>
          <w:b/>
          <w:bCs/>
          <w:szCs w:val="24"/>
        </w:rPr>
        <w:t>siete de marzo de dos mil veinticinco</w:t>
      </w:r>
      <w:r w:rsidRPr="007570A4">
        <w:rPr>
          <w:rFonts w:cs="Tahoma"/>
          <w:bCs/>
          <w:szCs w:val="24"/>
        </w:rPr>
        <w:t xml:space="preserve">, el </w:t>
      </w:r>
      <w:r w:rsidRPr="007570A4">
        <w:rPr>
          <w:rFonts w:cs="Tahoma"/>
          <w:b/>
          <w:bCs/>
          <w:szCs w:val="24"/>
        </w:rPr>
        <w:t>SUJETO OBLIGADO</w:t>
      </w:r>
      <w:r w:rsidRPr="007570A4">
        <w:rPr>
          <w:rFonts w:cs="Tahoma"/>
          <w:bCs/>
          <w:szCs w:val="24"/>
        </w:rPr>
        <w:t xml:space="preserve"> remitió vía correo electrónico</w:t>
      </w:r>
      <w:r w:rsidRPr="007570A4">
        <w:rPr>
          <w:rStyle w:val="Refdenotaalpie"/>
          <w:rFonts w:cs="Tahoma"/>
          <w:bCs/>
          <w:szCs w:val="24"/>
        </w:rPr>
        <w:footnoteReference w:id="4"/>
      </w:r>
      <w:r w:rsidRPr="007570A4">
        <w:rPr>
          <w:rFonts w:cs="Tahoma"/>
          <w:bCs/>
          <w:szCs w:val="24"/>
        </w:rPr>
        <w:t xml:space="preserve"> </w:t>
      </w:r>
      <w:r w:rsidRPr="007570A4">
        <w:rPr>
          <w:rFonts w:cs="Tahoma"/>
          <w:b/>
          <w:bCs/>
          <w:szCs w:val="24"/>
        </w:rPr>
        <w:t>el desahogo siguiente</w:t>
      </w:r>
      <w:r w:rsidRPr="007570A4">
        <w:rPr>
          <w:rFonts w:cs="Tahoma"/>
          <w:bCs/>
          <w:szCs w:val="24"/>
        </w:rPr>
        <w:t>:</w:t>
      </w:r>
    </w:p>
    <w:p w14:paraId="129D5A72" w14:textId="77777777" w:rsidR="00F112A4" w:rsidRPr="007570A4" w:rsidRDefault="00F112A4" w:rsidP="00022240">
      <w:pPr>
        <w:rPr>
          <w:rFonts w:cs="Tahoma"/>
          <w:bCs/>
          <w:szCs w:val="24"/>
        </w:rPr>
      </w:pPr>
    </w:p>
    <w:p w14:paraId="629D1777" w14:textId="77777777" w:rsidR="00022240" w:rsidRPr="007570A4" w:rsidRDefault="00022240" w:rsidP="00022240">
      <w:pPr>
        <w:pStyle w:val="Puesto"/>
      </w:pPr>
      <w:r w:rsidRPr="007570A4">
        <w:t xml:space="preserve">En cuanto al </w:t>
      </w:r>
      <w:r w:rsidRPr="007570A4">
        <w:rPr>
          <w:b/>
          <w:bCs/>
        </w:rPr>
        <w:t>punto número uno, le informo que el número total de fojas</w:t>
      </w:r>
      <w:r w:rsidRPr="007570A4">
        <w:t xml:space="preserve"> que integran el soporte documental generado en torno a los programas y acciones implementados para el desarrollo de las comunidades indígenas de la entidad del ejercicio 2024, suman un total de 115,573 fojas.</w:t>
      </w:r>
    </w:p>
    <w:p w14:paraId="3F9A1370" w14:textId="77777777" w:rsidR="00022240" w:rsidRPr="007570A4" w:rsidRDefault="00022240" w:rsidP="00022240">
      <w:pPr>
        <w:pStyle w:val="Puesto"/>
      </w:pPr>
      <w:r w:rsidRPr="007570A4">
        <w:t xml:space="preserve">En cuanto al </w:t>
      </w:r>
      <w:r w:rsidRPr="007570A4">
        <w:rPr>
          <w:b/>
          <w:bCs/>
        </w:rPr>
        <w:t>punto número dos, que hace referencia a la calidad</w:t>
      </w:r>
      <w:r w:rsidRPr="007570A4">
        <w:t xml:space="preserve"> a la que se pretende realizar el escaneo de las fojas sería en escala de grises de 300 puntos por pulgada (DPI) a 200 puntos por pulgada (DPI).</w:t>
      </w:r>
    </w:p>
    <w:p w14:paraId="14E8760C" w14:textId="77777777" w:rsidR="00022240" w:rsidRPr="007570A4" w:rsidRDefault="00022240" w:rsidP="00022240">
      <w:pPr>
        <w:pStyle w:val="Puesto"/>
      </w:pPr>
      <w:r w:rsidRPr="007570A4">
        <w:t>Es importante destacar que, el equipo de escaneo con el que cuentan las Unidades Ejecutoras del Organismo consiste en multifuncionales sin charola alimentadora de hojas, con memoria de baja capacidad para contener los datos a escaneados; así también, una impresora multifuncional HP LaserJet Pro MFP 4103fdw.</w:t>
      </w:r>
    </w:p>
    <w:p w14:paraId="35057357" w14:textId="77777777" w:rsidR="00022240" w:rsidRPr="007570A4" w:rsidRDefault="00022240" w:rsidP="00022240">
      <w:pPr>
        <w:pStyle w:val="Puesto"/>
      </w:pPr>
      <w:r w:rsidRPr="007570A4">
        <w:t xml:space="preserve">Derivado de la problemática en términos de infraestructura tecnológica del Organismo, se </w:t>
      </w:r>
      <w:r w:rsidRPr="007570A4">
        <w:rPr>
          <w:b/>
          <w:bCs/>
        </w:rPr>
        <w:t>dispone la información en sitio para la consulta del recurrente</w:t>
      </w:r>
      <w:r w:rsidRPr="007570A4">
        <w:t>.</w:t>
      </w:r>
    </w:p>
    <w:p w14:paraId="2D26A74D" w14:textId="77777777" w:rsidR="00022240" w:rsidRPr="007570A4" w:rsidRDefault="00022240" w:rsidP="00022240">
      <w:pPr>
        <w:pStyle w:val="Puesto"/>
      </w:pPr>
      <w:r w:rsidRPr="007570A4">
        <w:t>Sin más por el momento, le envío un cordial saludo.</w:t>
      </w:r>
    </w:p>
    <w:p w14:paraId="3EECEE85" w14:textId="77777777" w:rsidR="00022240" w:rsidRPr="007570A4" w:rsidRDefault="00022240" w:rsidP="00022240">
      <w:pPr>
        <w:pStyle w:val="Puesto"/>
      </w:pPr>
      <w:r w:rsidRPr="007570A4">
        <w:t>MTRO. CARMELO ROSALES VALLE</w:t>
      </w:r>
    </w:p>
    <w:p w14:paraId="22872AFA" w14:textId="77777777" w:rsidR="00022240" w:rsidRPr="007570A4" w:rsidRDefault="00022240" w:rsidP="00022240">
      <w:pPr>
        <w:pStyle w:val="Puesto"/>
      </w:pPr>
      <w:r w:rsidRPr="007570A4">
        <w:lastRenderedPageBreak/>
        <w:t>TITULAR DE LA UNIDAD DE TRANSPARENCIA</w:t>
      </w:r>
    </w:p>
    <w:p w14:paraId="36887750" w14:textId="77777777" w:rsidR="00022240" w:rsidRPr="007570A4" w:rsidRDefault="00022240" w:rsidP="00022240">
      <w:pPr>
        <w:pStyle w:val="Puesto"/>
      </w:pPr>
      <w:r w:rsidRPr="007570A4">
        <w:t>DEL CEDIPIEM</w:t>
      </w:r>
    </w:p>
    <w:p w14:paraId="5B408E71" w14:textId="77777777" w:rsidR="008E5AD2" w:rsidRPr="007570A4" w:rsidRDefault="008E5AD2" w:rsidP="00A743C3">
      <w:pPr>
        <w:ind w:right="-93"/>
        <w:rPr>
          <w:rFonts w:cs="Tahoma"/>
          <w:bCs/>
          <w:szCs w:val="22"/>
        </w:rPr>
      </w:pPr>
    </w:p>
    <w:p w14:paraId="3B075210" w14:textId="77777777" w:rsidR="00850637" w:rsidRPr="007570A4" w:rsidRDefault="00850637" w:rsidP="00850637">
      <w:pPr>
        <w:rPr>
          <w:rFonts w:cs="Tahoma"/>
          <w:bCs/>
          <w:szCs w:val="24"/>
        </w:rPr>
      </w:pPr>
      <w:r w:rsidRPr="007570A4">
        <w:rPr>
          <w:rFonts w:cs="Tahoma"/>
          <w:bCs/>
          <w:szCs w:val="24"/>
        </w:rPr>
        <w:t xml:space="preserve">El </w:t>
      </w:r>
      <w:r w:rsidRPr="007570A4">
        <w:rPr>
          <w:rFonts w:cs="Tahoma"/>
          <w:b/>
          <w:bCs/>
          <w:szCs w:val="24"/>
        </w:rPr>
        <w:t>dos de abril del presente año</w:t>
      </w:r>
      <w:r w:rsidRPr="007570A4">
        <w:rPr>
          <w:rFonts w:cs="Tahoma"/>
          <w:bCs/>
          <w:szCs w:val="24"/>
        </w:rPr>
        <w:t>, se recibió vía correo electrónico, copia de la incidencia solicitada por el Titular de la Unidad de Transparencia al Director General de Informática de este Instituto. En respuesta a ello, el cuatro de abril siguiente, le informaron que:</w:t>
      </w:r>
    </w:p>
    <w:p w14:paraId="22E4138B" w14:textId="77777777" w:rsidR="00850637" w:rsidRPr="007570A4" w:rsidRDefault="00850637" w:rsidP="00850637">
      <w:pPr>
        <w:rPr>
          <w:rFonts w:cs="Tahoma"/>
          <w:bCs/>
          <w:szCs w:val="24"/>
        </w:rPr>
      </w:pPr>
    </w:p>
    <w:p w14:paraId="22CE8C45" w14:textId="77777777" w:rsidR="00850637" w:rsidRPr="007570A4" w:rsidRDefault="00850637" w:rsidP="00850637">
      <w:pPr>
        <w:pStyle w:val="Prrafodelista"/>
        <w:numPr>
          <w:ilvl w:val="0"/>
          <w:numId w:val="16"/>
        </w:numPr>
        <w:rPr>
          <w:rFonts w:cs="Tahoma"/>
          <w:bCs/>
          <w:szCs w:val="24"/>
        </w:rPr>
      </w:pPr>
      <w:r w:rsidRPr="007570A4">
        <w:rPr>
          <w:rFonts w:cs="Tahoma"/>
          <w:bCs/>
          <w:szCs w:val="24"/>
        </w:rPr>
        <w:t xml:space="preserve">La </w:t>
      </w:r>
      <w:r w:rsidRPr="007570A4">
        <w:rPr>
          <w:rFonts w:cs="Tahoma"/>
          <w:b/>
          <w:bCs/>
          <w:szCs w:val="24"/>
        </w:rPr>
        <w:t>incidencia técnica quedó registrada</w:t>
      </w:r>
      <w:r w:rsidRPr="007570A4">
        <w:rPr>
          <w:rFonts w:cs="Tahoma"/>
          <w:bCs/>
          <w:szCs w:val="24"/>
        </w:rPr>
        <w:t xml:space="preserve"> en la bitácora, toda vez que se trata de subir 115,573 fojas, lo cual </w:t>
      </w:r>
      <w:r w:rsidRPr="007570A4">
        <w:rPr>
          <w:rFonts w:cs="Tahoma"/>
          <w:b/>
          <w:bCs/>
          <w:szCs w:val="24"/>
        </w:rPr>
        <w:t>sobrepasa las capacidades técnicas del sistema SAIMEX</w:t>
      </w:r>
      <w:r w:rsidRPr="007570A4">
        <w:rPr>
          <w:rFonts w:cs="Tahoma"/>
          <w:bCs/>
          <w:szCs w:val="24"/>
        </w:rPr>
        <w:t>.</w:t>
      </w:r>
    </w:p>
    <w:p w14:paraId="68E8058F" w14:textId="77777777" w:rsidR="00850637" w:rsidRPr="007570A4" w:rsidRDefault="00850637" w:rsidP="00850637">
      <w:pPr>
        <w:pStyle w:val="Prrafodelista"/>
        <w:numPr>
          <w:ilvl w:val="0"/>
          <w:numId w:val="16"/>
        </w:numPr>
        <w:rPr>
          <w:rFonts w:cs="Tahoma"/>
          <w:bCs/>
          <w:szCs w:val="24"/>
        </w:rPr>
      </w:pPr>
      <w:r w:rsidRPr="007570A4">
        <w:rPr>
          <w:rFonts w:cs="Tahoma"/>
          <w:bCs/>
          <w:szCs w:val="24"/>
        </w:rPr>
        <w:t xml:space="preserve">Le recomendamos utilizar una resolución alta de 150 </w:t>
      </w:r>
      <w:proofErr w:type="spellStart"/>
      <w:r w:rsidRPr="007570A4">
        <w:rPr>
          <w:rFonts w:cs="Tahoma"/>
          <w:bCs/>
          <w:szCs w:val="24"/>
        </w:rPr>
        <w:t>Dpi's</w:t>
      </w:r>
      <w:proofErr w:type="spellEnd"/>
      <w:r w:rsidRPr="007570A4">
        <w:rPr>
          <w:rFonts w:cs="Tahoma"/>
          <w:bCs/>
          <w:szCs w:val="24"/>
        </w:rPr>
        <w:t xml:space="preserve">, en escala de grises y formato "PDF"; extraído directamente del escáner. De acuerdo con la recomendación, el volumen de información referido puede llegar a un peso de 7,223.31MB aproximadamente, lo cual </w:t>
      </w:r>
      <w:r w:rsidRPr="007570A4">
        <w:rPr>
          <w:rFonts w:cs="Tahoma"/>
          <w:b/>
          <w:bCs/>
          <w:szCs w:val="24"/>
        </w:rPr>
        <w:t>aun así supera las capacidades técnicas del SAIMEX</w:t>
      </w:r>
      <w:r w:rsidRPr="007570A4">
        <w:rPr>
          <w:rFonts w:cs="Tahoma"/>
          <w:bCs/>
          <w:szCs w:val="24"/>
        </w:rPr>
        <w:t>.</w:t>
      </w:r>
    </w:p>
    <w:p w14:paraId="3F1CA72E" w14:textId="77777777" w:rsidR="00850637" w:rsidRPr="007570A4" w:rsidRDefault="00850637" w:rsidP="00A743C3">
      <w:pPr>
        <w:ind w:right="-93"/>
        <w:rPr>
          <w:rFonts w:cs="Tahoma"/>
          <w:bCs/>
          <w:szCs w:val="22"/>
        </w:rPr>
      </w:pPr>
    </w:p>
    <w:p w14:paraId="39D9B30B" w14:textId="77777777" w:rsidR="000126B2" w:rsidRPr="007570A4" w:rsidRDefault="00593EE7" w:rsidP="000126B2">
      <w:pPr>
        <w:ind w:right="-93"/>
        <w:rPr>
          <w:rFonts w:cs="Tahoma"/>
          <w:bCs/>
          <w:szCs w:val="22"/>
        </w:rPr>
      </w:pPr>
      <w:r w:rsidRPr="007570A4">
        <w:rPr>
          <w:rFonts w:cs="Tahoma"/>
          <w:bCs/>
          <w:szCs w:val="22"/>
        </w:rPr>
        <w:t>Conforme a l</w:t>
      </w:r>
      <w:r w:rsidR="000126B2" w:rsidRPr="007570A4">
        <w:rPr>
          <w:rFonts w:cs="Tahoma"/>
          <w:bCs/>
          <w:szCs w:val="22"/>
        </w:rPr>
        <w:t xml:space="preserve">o anterior obtenemos que el </w:t>
      </w:r>
      <w:r w:rsidR="000126B2" w:rsidRPr="007570A4">
        <w:rPr>
          <w:rFonts w:cs="Tahoma"/>
          <w:b/>
          <w:bCs/>
          <w:szCs w:val="22"/>
        </w:rPr>
        <w:t>SUJETO OBLIGADO</w:t>
      </w:r>
      <w:r w:rsidR="000126B2" w:rsidRPr="007570A4">
        <w:rPr>
          <w:rFonts w:cs="Tahoma"/>
          <w:bCs/>
          <w:szCs w:val="22"/>
        </w:rPr>
        <w:t xml:space="preserve"> </w:t>
      </w:r>
      <w:r w:rsidR="000126B2" w:rsidRPr="007570A4">
        <w:rPr>
          <w:rFonts w:cs="Tahoma"/>
          <w:b/>
          <w:bCs/>
          <w:szCs w:val="22"/>
          <w:u w:val="single"/>
        </w:rPr>
        <w:t>fue omiso</w:t>
      </w:r>
      <w:r w:rsidR="000126B2" w:rsidRPr="007570A4">
        <w:rPr>
          <w:rFonts w:cs="Tahoma"/>
          <w:bCs/>
          <w:szCs w:val="22"/>
        </w:rPr>
        <w:t xml:space="preserve"> en:</w:t>
      </w:r>
    </w:p>
    <w:p w14:paraId="49F7BF0D" w14:textId="7E309083" w:rsidR="000126B2" w:rsidRPr="007570A4" w:rsidRDefault="000126B2" w:rsidP="00850637">
      <w:pPr>
        <w:pStyle w:val="Prrafodelista"/>
        <w:numPr>
          <w:ilvl w:val="1"/>
          <w:numId w:val="27"/>
        </w:numPr>
        <w:ind w:left="709" w:right="-93"/>
        <w:rPr>
          <w:rFonts w:cs="Tahoma"/>
          <w:bCs/>
          <w:szCs w:val="22"/>
        </w:rPr>
      </w:pPr>
      <w:r w:rsidRPr="007570A4">
        <w:rPr>
          <w:rFonts w:cs="Tahoma"/>
          <w:bCs/>
          <w:szCs w:val="22"/>
        </w:rPr>
        <w:t>Ofrecer otras modalidades de entrega, como las establecidas en el Vigésimo Quinto de los Lineamientos para la operación del Sistema de Acceso a la Información Mexiquense (SAIMEX) y del Sistema de Acceso, Rectificación, Cancelación y Oposición de Datos Personales del Estado de México (SARCOEM), Disco compacto; Dispositivo de almacenamiento aportado por el Particular; Copias simples o certificadas; Correo electrónico o vínculo electrónico, o a domicilio por correo postal certificado.</w:t>
      </w:r>
    </w:p>
    <w:p w14:paraId="47580947" w14:textId="29DF0F53" w:rsidR="00593EE7" w:rsidRPr="007570A4" w:rsidRDefault="000126B2" w:rsidP="00850637">
      <w:pPr>
        <w:pStyle w:val="Prrafodelista"/>
        <w:numPr>
          <w:ilvl w:val="1"/>
          <w:numId w:val="27"/>
        </w:numPr>
        <w:ind w:left="709" w:right="-93"/>
        <w:rPr>
          <w:rFonts w:cs="Tahoma"/>
          <w:bCs/>
          <w:szCs w:val="22"/>
        </w:rPr>
      </w:pPr>
      <w:r w:rsidRPr="007570A4">
        <w:rPr>
          <w:rFonts w:cs="Tahoma"/>
          <w:bCs/>
          <w:szCs w:val="22"/>
        </w:rPr>
        <w:t>Establecer disponibilidad de la información, durante un plazo mínimo de 60 días hábiles.</w:t>
      </w:r>
    </w:p>
    <w:p w14:paraId="478FF3CE" w14:textId="77777777" w:rsidR="000126B2" w:rsidRPr="007570A4" w:rsidRDefault="000126B2" w:rsidP="00A743C3">
      <w:pPr>
        <w:ind w:right="-93"/>
        <w:rPr>
          <w:rFonts w:cs="Tahoma"/>
          <w:bCs/>
          <w:szCs w:val="22"/>
        </w:rPr>
      </w:pPr>
    </w:p>
    <w:p w14:paraId="17B1CEFD" w14:textId="3F77CEF6" w:rsidR="003664FF" w:rsidRPr="007570A4" w:rsidRDefault="000126B2" w:rsidP="001D1A27">
      <w:pPr>
        <w:ind w:right="-93"/>
        <w:rPr>
          <w:szCs w:val="22"/>
        </w:rPr>
      </w:pPr>
      <w:r w:rsidRPr="007570A4">
        <w:t xml:space="preserve">Ante </w:t>
      </w:r>
      <w:r w:rsidR="009E3382" w:rsidRPr="007570A4">
        <w:t xml:space="preserve">tales </w:t>
      </w:r>
      <w:r w:rsidRPr="007570A4">
        <w:t>circunstancias, este Órgano Garante considera que</w:t>
      </w:r>
      <w:r w:rsidR="001D1A27" w:rsidRPr="007570A4">
        <w:rPr>
          <w:rFonts w:cs="Tahoma"/>
          <w:bCs/>
          <w:szCs w:val="22"/>
        </w:rPr>
        <w:t xml:space="preserve">, si bien no se cuenta con la revisión y validación de la incidencia de la Dirección General de Informática de este Instituto y tampoco, fue remitido el Acuerdo del Comité de Transparencia, lo cierto es que, fue atendido </w:t>
      </w:r>
      <w:r w:rsidR="001D1A27" w:rsidRPr="007570A4">
        <w:rPr>
          <w:rFonts w:cs="Tahoma"/>
          <w:bCs/>
          <w:szCs w:val="22"/>
        </w:rPr>
        <w:lastRenderedPageBreak/>
        <w:t xml:space="preserve">el requerimiento </w:t>
      </w:r>
      <w:r w:rsidR="001141E3" w:rsidRPr="007570A4">
        <w:rPr>
          <w:rFonts w:cs="Tahoma"/>
          <w:bCs/>
          <w:szCs w:val="22"/>
        </w:rPr>
        <w:t xml:space="preserve">de información adicional, </w:t>
      </w:r>
      <w:r w:rsidR="001D1A27" w:rsidRPr="007570A4">
        <w:rPr>
          <w:rFonts w:cs="Tahoma"/>
          <w:bCs/>
          <w:szCs w:val="22"/>
        </w:rPr>
        <w:t xml:space="preserve">relativo al </w:t>
      </w:r>
      <w:r w:rsidR="001D1A27" w:rsidRPr="007570A4">
        <w:rPr>
          <w:rFonts w:cs="Tahoma"/>
          <w:b/>
          <w:bCs/>
          <w:szCs w:val="22"/>
        </w:rPr>
        <w:t xml:space="preserve">número de fojas y </w:t>
      </w:r>
      <w:r w:rsidR="001141E3" w:rsidRPr="007570A4">
        <w:rPr>
          <w:rFonts w:cs="Tahoma"/>
          <w:b/>
          <w:bCs/>
          <w:szCs w:val="22"/>
        </w:rPr>
        <w:t>calidad</w:t>
      </w:r>
      <w:r w:rsidR="001D1A27" w:rsidRPr="007570A4">
        <w:rPr>
          <w:rFonts w:cs="Tahoma"/>
          <w:b/>
          <w:bCs/>
          <w:szCs w:val="22"/>
        </w:rPr>
        <w:t xml:space="preserve"> de escaneo</w:t>
      </w:r>
      <w:r w:rsidR="001D1A27" w:rsidRPr="007570A4">
        <w:rPr>
          <w:rFonts w:cs="Tahoma"/>
          <w:bCs/>
          <w:szCs w:val="22"/>
        </w:rPr>
        <w:t>, con lo cual</w:t>
      </w:r>
      <w:r w:rsidR="009E3382" w:rsidRPr="007570A4">
        <w:rPr>
          <w:rFonts w:cs="Tahoma"/>
          <w:bCs/>
          <w:szCs w:val="22"/>
        </w:rPr>
        <w:t>,</w:t>
      </w:r>
      <w:r w:rsidR="001D1A27" w:rsidRPr="007570A4">
        <w:rPr>
          <w:rFonts w:cs="Tahoma"/>
          <w:bCs/>
          <w:szCs w:val="22"/>
        </w:rPr>
        <w:t xml:space="preserve"> el </w:t>
      </w:r>
      <w:r w:rsidR="001D1A27" w:rsidRPr="007570A4">
        <w:rPr>
          <w:rFonts w:cs="Tahoma"/>
          <w:b/>
          <w:bCs/>
          <w:szCs w:val="22"/>
        </w:rPr>
        <w:t>SUJETO OBLIGADO</w:t>
      </w:r>
      <w:r w:rsidR="001D1A27" w:rsidRPr="007570A4">
        <w:rPr>
          <w:rFonts w:cs="Tahoma"/>
          <w:bCs/>
          <w:szCs w:val="22"/>
        </w:rPr>
        <w:t xml:space="preserve"> hace del conocimiento l</w:t>
      </w:r>
      <w:r w:rsidR="003664FF" w:rsidRPr="007570A4">
        <w:t xml:space="preserve">a imposibilidad técnica </w:t>
      </w:r>
      <w:r w:rsidR="001D1A27" w:rsidRPr="007570A4">
        <w:t xml:space="preserve">para </w:t>
      </w:r>
      <w:r w:rsidR="003664FF" w:rsidRPr="007570A4">
        <w:t>hacer entrega vía SAIMEX de</w:t>
      </w:r>
      <w:r w:rsidR="001D1A27" w:rsidRPr="007570A4">
        <w:t xml:space="preserve"> la información solicitada, ello, al constar de 115,573 fojas, generadas en torno a los programas y acciones implementadas para el desarrollo de las comunidades indígenas de</w:t>
      </w:r>
      <w:r w:rsidR="009E3382" w:rsidRPr="007570A4">
        <w:t>l año 2024 en la entidad.</w:t>
      </w:r>
    </w:p>
    <w:p w14:paraId="501EAB3A" w14:textId="77777777" w:rsidR="00502666" w:rsidRPr="007570A4" w:rsidRDefault="00502666" w:rsidP="003664FF">
      <w:pPr>
        <w:rPr>
          <w:szCs w:val="22"/>
        </w:rPr>
      </w:pPr>
    </w:p>
    <w:p w14:paraId="099138E1" w14:textId="7B610D0E" w:rsidR="00502666" w:rsidRPr="007570A4" w:rsidRDefault="00502666" w:rsidP="00502666">
      <w:pPr>
        <w:ind w:right="-93"/>
        <w:rPr>
          <w:rFonts w:cs="Tahoma"/>
          <w:bCs/>
          <w:szCs w:val="22"/>
        </w:rPr>
      </w:pPr>
      <w:r w:rsidRPr="007570A4">
        <w:rPr>
          <w:rFonts w:cs="Tahoma"/>
          <w:bCs/>
          <w:szCs w:val="22"/>
        </w:rPr>
        <w:t xml:space="preserve">Respecto de la </w:t>
      </w:r>
      <w:r w:rsidR="00850637" w:rsidRPr="007570A4">
        <w:rPr>
          <w:rFonts w:cs="Tahoma"/>
          <w:b/>
          <w:bCs/>
          <w:szCs w:val="22"/>
        </w:rPr>
        <w:t>i</w:t>
      </w:r>
      <w:r w:rsidRPr="007570A4">
        <w:rPr>
          <w:rFonts w:cs="Tahoma"/>
          <w:b/>
          <w:bCs/>
          <w:szCs w:val="22"/>
        </w:rPr>
        <w:t>mposibilidad del cumplimiento vía SAIMEX</w:t>
      </w:r>
      <w:r w:rsidRPr="007570A4">
        <w:rPr>
          <w:rFonts w:cs="Tahoma"/>
          <w:bCs/>
          <w:szCs w:val="22"/>
        </w:rPr>
        <w:t>.</w:t>
      </w:r>
      <w:r w:rsidR="009E3382" w:rsidRPr="007570A4">
        <w:rPr>
          <w:rFonts w:cs="Tahoma"/>
          <w:bCs/>
          <w:szCs w:val="22"/>
        </w:rPr>
        <w:t>,</w:t>
      </w:r>
      <w:r w:rsidR="0072199F" w:rsidRPr="007570A4">
        <w:rPr>
          <w:rFonts w:cs="Tahoma"/>
          <w:bCs/>
          <w:szCs w:val="22"/>
        </w:rPr>
        <w:t xml:space="preserve"> </w:t>
      </w:r>
      <w:r w:rsidR="009E3382" w:rsidRPr="007570A4">
        <w:rPr>
          <w:rFonts w:cs="Tahoma"/>
          <w:bCs/>
          <w:szCs w:val="22"/>
        </w:rPr>
        <w:t>es importante tener presente qu</w:t>
      </w:r>
      <w:r w:rsidRPr="007570A4">
        <w:rPr>
          <w:rFonts w:cs="Tahoma"/>
          <w:bCs/>
          <w:szCs w:val="22"/>
        </w:rPr>
        <w:t>e</w:t>
      </w:r>
      <w:r w:rsidR="009E3382" w:rsidRPr="007570A4">
        <w:rPr>
          <w:rFonts w:cs="Tahoma"/>
          <w:bCs/>
          <w:szCs w:val="22"/>
        </w:rPr>
        <w:t xml:space="preserve"> de</w:t>
      </w:r>
      <w:r w:rsidRPr="007570A4">
        <w:rPr>
          <w:rFonts w:cs="Tahoma"/>
          <w:bCs/>
          <w:szCs w:val="22"/>
        </w:rPr>
        <w:t xml:space="preserve"> conformidad con los Lineamientos para la operación del Sistema de Acceso a la Información Mexiquense (SAIMEX) y del Sistema de Acceso, Rectificación, Cancelación y Oposición de Datos Personales del Estado de México (SARCOEM), de aplicación de este Órgano Garante, se observa:</w:t>
      </w:r>
    </w:p>
    <w:p w14:paraId="488DA2E8" w14:textId="77777777" w:rsidR="0072199F" w:rsidRPr="007570A4" w:rsidRDefault="0072199F" w:rsidP="00502666">
      <w:pPr>
        <w:ind w:right="-93"/>
        <w:rPr>
          <w:rFonts w:cs="Tahoma"/>
          <w:bCs/>
          <w:szCs w:val="22"/>
        </w:rPr>
      </w:pPr>
    </w:p>
    <w:p w14:paraId="233FC22B" w14:textId="77777777" w:rsidR="00502666" w:rsidRPr="007570A4" w:rsidRDefault="00502666" w:rsidP="00502666">
      <w:pPr>
        <w:pStyle w:val="Puesto"/>
      </w:pPr>
      <w:r w:rsidRPr="007570A4">
        <w:rPr>
          <w:b/>
        </w:rPr>
        <w:t xml:space="preserve">VIGÉSIMO CUARTO. </w:t>
      </w:r>
      <w:r w:rsidRPr="007570A4">
        <w:t xml:space="preserve">Los sujetos obligados deberán entregar la información solicitada o permitir su acceso, en la modalidad que señale el solicitante. </w:t>
      </w:r>
    </w:p>
    <w:p w14:paraId="7B8328E1" w14:textId="77777777" w:rsidR="009E3382" w:rsidRPr="007570A4" w:rsidRDefault="009E3382" w:rsidP="009E3382"/>
    <w:p w14:paraId="6008A876" w14:textId="77777777" w:rsidR="00502666" w:rsidRPr="007570A4" w:rsidRDefault="00502666" w:rsidP="00502666">
      <w:pPr>
        <w:pStyle w:val="Puesto"/>
      </w:pPr>
      <w:r w:rsidRPr="007570A4">
        <w:t xml:space="preserve">Los sistemas electrónicos cuentan con una </w:t>
      </w:r>
      <w:r w:rsidRPr="007570A4">
        <w:rPr>
          <w:b/>
        </w:rPr>
        <w:t>capacidad máxima de carga dentro del servidor con un peso total de quinientos megabytes o su equivalente a ocho mil fojas</w:t>
      </w:r>
      <w:r w:rsidRPr="007570A4">
        <w:t xml:space="preserve"> aproximadamente, por lo que, cuando la información no pueda entregarse o enviarse a través de dichos sistemas en la modalidad solicitada, el sujeto obligado deberá ofrecer otra u otras modalidades de entrega.</w:t>
      </w:r>
    </w:p>
    <w:p w14:paraId="4733A397" w14:textId="77777777" w:rsidR="00502666" w:rsidRPr="007570A4" w:rsidRDefault="00502666" w:rsidP="00502666">
      <w:pPr>
        <w:ind w:right="-93"/>
        <w:rPr>
          <w:rFonts w:cs="Tahoma"/>
          <w:bCs/>
          <w:szCs w:val="22"/>
        </w:rPr>
      </w:pPr>
    </w:p>
    <w:p w14:paraId="2317A0D6" w14:textId="14E5739C" w:rsidR="00502666" w:rsidRPr="007570A4" w:rsidRDefault="00502666" w:rsidP="00502666">
      <w:pPr>
        <w:ind w:right="-93"/>
        <w:rPr>
          <w:rFonts w:cs="Tahoma"/>
          <w:bCs/>
          <w:szCs w:val="22"/>
        </w:rPr>
      </w:pPr>
      <w:r w:rsidRPr="007570A4">
        <w:rPr>
          <w:rFonts w:cs="Tahoma"/>
          <w:bCs/>
          <w:szCs w:val="22"/>
        </w:rPr>
        <w:t>En ese sentido, atendiendo a la naturale</w:t>
      </w:r>
      <w:r w:rsidR="00684BDE" w:rsidRPr="007570A4">
        <w:rPr>
          <w:rFonts w:cs="Tahoma"/>
          <w:bCs/>
          <w:szCs w:val="22"/>
        </w:rPr>
        <w:t>za de la información solicitada</w:t>
      </w:r>
      <w:r w:rsidR="00684BDE" w:rsidRPr="007570A4">
        <w:t xml:space="preserve"> —todo documento generado en torno a las </w:t>
      </w:r>
      <w:r w:rsidR="00684BDE" w:rsidRPr="007570A4">
        <w:rPr>
          <w:rFonts w:cs="Tahoma"/>
          <w:bCs/>
          <w:szCs w:val="22"/>
        </w:rPr>
        <w:t xml:space="preserve">16,579 acciones que impactaron directamente a la población indígena, en la entidad en el año 2024— </w:t>
      </w:r>
      <w:r w:rsidRPr="007570A4">
        <w:rPr>
          <w:rFonts w:cs="Tahoma"/>
          <w:bCs/>
          <w:szCs w:val="22"/>
        </w:rPr>
        <w:t xml:space="preserve"> y toda vez que el </w:t>
      </w:r>
      <w:r w:rsidRPr="007570A4">
        <w:rPr>
          <w:rFonts w:cs="Tahoma"/>
          <w:b/>
          <w:bCs/>
          <w:szCs w:val="22"/>
        </w:rPr>
        <w:t>SUJETO OBLIGADO</w:t>
      </w:r>
      <w:r w:rsidRPr="007570A4">
        <w:rPr>
          <w:rFonts w:cs="Tahoma"/>
          <w:bCs/>
          <w:szCs w:val="22"/>
        </w:rPr>
        <w:t xml:space="preserve"> ha informado que el número total de fojas es de </w:t>
      </w:r>
      <w:r w:rsidRPr="007570A4">
        <w:rPr>
          <w:rFonts w:cs="Tahoma"/>
          <w:b/>
          <w:bCs/>
          <w:szCs w:val="22"/>
        </w:rPr>
        <w:t>115,573</w:t>
      </w:r>
      <w:r w:rsidRPr="007570A4">
        <w:rPr>
          <w:rFonts w:cs="Tahoma"/>
          <w:bCs/>
          <w:szCs w:val="22"/>
        </w:rPr>
        <w:t xml:space="preserve"> con escaneo en escala de grises de 300 puntos por pulgada (DPI) a 200 puntos por pulgada (DPI), es evidente que, de ordenarse la información vía SAIMEX, el </w:t>
      </w:r>
      <w:r w:rsidRPr="007570A4">
        <w:rPr>
          <w:rFonts w:cs="Tahoma"/>
          <w:b/>
          <w:bCs/>
          <w:szCs w:val="22"/>
        </w:rPr>
        <w:t>SUJETO OBLIGADO</w:t>
      </w:r>
      <w:r w:rsidRPr="007570A4">
        <w:rPr>
          <w:rFonts w:cs="Tahoma"/>
          <w:bCs/>
          <w:szCs w:val="22"/>
        </w:rPr>
        <w:t xml:space="preserve"> se encontraría imposibilitado para dar cumplimiento a la misma, ya que como se señala en el lineamiento en mención la capacidad máxima es de 8,000</w:t>
      </w:r>
      <w:r w:rsidR="0044049B" w:rsidRPr="007570A4">
        <w:rPr>
          <w:rFonts w:cs="Tahoma"/>
          <w:bCs/>
          <w:szCs w:val="22"/>
        </w:rPr>
        <w:t xml:space="preserve"> </w:t>
      </w:r>
      <w:r w:rsidR="0044049B" w:rsidRPr="007570A4">
        <w:rPr>
          <w:rFonts w:cs="Tahoma"/>
          <w:bCs/>
          <w:szCs w:val="22"/>
        </w:rPr>
        <w:lastRenderedPageBreak/>
        <w:t>fojas, por lo que el SAIMEX qued</w:t>
      </w:r>
      <w:r w:rsidR="000A3B16" w:rsidRPr="007570A4">
        <w:rPr>
          <w:rFonts w:cs="Tahoma"/>
          <w:bCs/>
          <w:szCs w:val="22"/>
        </w:rPr>
        <w:t>aría superado por 107,573 fojas, lo que atenta contra toda lógica.</w:t>
      </w:r>
    </w:p>
    <w:p w14:paraId="56E4ACBD" w14:textId="77777777" w:rsidR="0044049B" w:rsidRPr="007570A4" w:rsidRDefault="0044049B" w:rsidP="00502666">
      <w:pPr>
        <w:ind w:right="-93"/>
        <w:rPr>
          <w:rFonts w:cs="Tahoma"/>
          <w:bCs/>
          <w:szCs w:val="22"/>
        </w:rPr>
      </w:pPr>
    </w:p>
    <w:p w14:paraId="4992361F" w14:textId="45FE7E92" w:rsidR="00502666" w:rsidRPr="007570A4" w:rsidRDefault="0044049B" w:rsidP="003D556B">
      <w:pPr>
        <w:ind w:right="-93"/>
        <w:rPr>
          <w:rFonts w:cs="Tahoma"/>
          <w:b/>
          <w:bCs/>
          <w:szCs w:val="22"/>
        </w:rPr>
      </w:pPr>
      <w:r w:rsidRPr="007570A4">
        <w:rPr>
          <w:rFonts w:cs="Tahoma"/>
          <w:bCs/>
          <w:szCs w:val="22"/>
        </w:rPr>
        <w:t xml:space="preserve">Ante dicha imposibilidad anunciada por el </w:t>
      </w:r>
      <w:r w:rsidRPr="007570A4">
        <w:rPr>
          <w:rFonts w:cs="Tahoma"/>
          <w:b/>
          <w:bCs/>
          <w:szCs w:val="22"/>
        </w:rPr>
        <w:t>SUJETO OBLIGADO</w:t>
      </w:r>
      <w:r w:rsidRPr="007570A4">
        <w:rPr>
          <w:rFonts w:cs="Tahoma"/>
          <w:bCs/>
          <w:szCs w:val="22"/>
        </w:rPr>
        <w:t>, este Órgano Garante debe tener en consideración el principio general del derecho que sostiene que “</w:t>
      </w:r>
      <w:r w:rsidRPr="007570A4">
        <w:rPr>
          <w:rFonts w:cs="Tahoma"/>
          <w:b/>
          <w:bCs/>
          <w:i/>
          <w:szCs w:val="22"/>
        </w:rPr>
        <w:t>Nadie está obligado a  lo imposible</w:t>
      </w:r>
      <w:r w:rsidRPr="007570A4">
        <w:rPr>
          <w:rFonts w:cs="Tahoma"/>
          <w:bCs/>
          <w:szCs w:val="22"/>
        </w:rPr>
        <w:t xml:space="preserve">” por lo que a ningún efecto práctico conduciría ordenar la información vía SAIMEX a sabiendas que el resultado será el incumplimiento </w:t>
      </w:r>
      <w:r w:rsidR="003D556B" w:rsidRPr="007570A4">
        <w:rPr>
          <w:rFonts w:cs="Tahoma"/>
          <w:bCs/>
          <w:szCs w:val="22"/>
        </w:rPr>
        <w:t xml:space="preserve">material ante la incapacidad técnica de dicho sistema, motivo por el cual, debe observar </w:t>
      </w:r>
      <w:r w:rsidR="003D556B" w:rsidRPr="007570A4">
        <w:rPr>
          <w:rFonts w:cs="Tahoma"/>
          <w:b/>
          <w:bCs/>
          <w:szCs w:val="22"/>
          <w:u w:val="single"/>
        </w:rPr>
        <w:t>otras modalidades de entrega.</w:t>
      </w:r>
    </w:p>
    <w:p w14:paraId="6AFA986D" w14:textId="00DDBFCB" w:rsidR="000126B2" w:rsidRPr="007570A4" w:rsidRDefault="000126B2" w:rsidP="00A743C3">
      <w:pPr>
        <w:ind w:right="-93"/>
        <w:rPr>
          <w:rFonts w:cs="Tahoma"/>
          <w:bCs/>
          <w:szCs w:val="22"/>
        </w:rPr>
      </w:pPr>
    </w:p>
    <w:p w14:paraId="18740A1C" w14:textId="77777777" w:rsidR="003664FF" w:rsidRPr="007570A4" w:rsidRDefault="003664FF" w:rsidP="003664FF">
      <w:pPr>
        <w:rPr>
          <w:rFonts w:eastAsia="Palatino Linotype"/>
          <w:lang w:val="es-ES_tradnl"/>
        </w:rPr>
      </w:pPr>
      <w:r w:rsidRPr="007570A4">
        <w:rPr>
          <w:rFonts w:eastAsia="Palatino Linotype"/>
          <w:lang w:val="es-ES_tradnl"/>
        </w:rPr>
        <w:t>Por ello, conviene traer a estudio lo establecido en el Capítulo X de Lineamientos Generales en Materia de Clasificación y Desclasificación de la Información, así como para la Elaboración de Versiones Públicas, relativo a la Consulta Directa, mismo que se transcribe a continuación:</w:t>
      </w:r>
    </w:p>
    <w:p w14:paraId="0D485DA0" w14:textId="77777777" w:rsidR="003664FF" w:rsidRPr="007570A4" w:rsidRDefault="003664FF" w:rsidP="003664FF">
      <w:pPr>
        <w:spacing w:line="240" w:lineRule="auto"/>
        <w:ind w:left="-566" w:right="-787"/>
        <w:jc w:val="left"/>
        <w:rPr>
          <w:rFonts w:ascii="Calibri" w:hAnsi="Calibri" w:cs="Calibri"/>
          <w:sz w:val="24"/>
          <w:szCs w:val="24"/>
          <w:lang w:val="es-ES_tradnl"/>
        </w:rPr>
      </w:pPr>
    </w:p>
    <w:p w14:paraId="36B499EE" w14:textId="77777777" w:rsidR="003664FF" w:rsidRPr="007570A4" w:rsidRDefault="003664FF" w:rsidP="00D86EF3">
      <w:pPr>
        <w:pStyle w:val="Puesto"/>
        <w:rPr>
          <w:b/>
          <w:lang w:val="es-ES_tradnl"/>
        </w:rPr>
      </w:pPr>
      <w:r w:rsidRPr="007570A4">
        <w:rPr>
          <w:lang w:val="es-ES_tradnl"/>
        </w:rPr>
        <w:t>“</w:t>
      </w:r>
      <w:r w:rsidRPr="007570A4">
        <w:rPr>
          <w:b/>
          <w:lang w:val="es-ES_tradnl"/>
        </w:rPr>
        <w:t xml:space="preserve">CAPÍTULO X </w:t>
      </w:r>
    </w:p>
    <w:p w14:paraId="49821D6C" w14:textId="77777777" w:rsidR="003664FF" w:rsidRPr="007570A4" w:rsidRDefault="003664FF" w:rsidP="00D86EF3">
      <w:pPr>
        <w:pStyle w:val="Puesto"/>
        <w:rPr>
          <w:b/>
          <w:lang w:val="es-ES_tradnl"/>
        </w:rPr>
      </w:pPr>
      <w:r w:rsidRPr="007570A4">
        <w:rPr>
          <w:b/>
          <w:lang w:val="es-ES_tradnl"/>
        </w:rPr>
        <w:t xml:space="preserve">DE LA CONSULTA DIRECTA </w:t>
      </w:r>
    </w:p>
    <w:p w14:paraId="1FAF8989" w14:textId="77777777" w:rsidR="003664FF" w:rsidRPr="007570A4" w:rsidRDefault="003664FF" w:rsidP="00D86EF3">
      <w:pPr>
        <w:pStyle w:val="Puesto"/>
        <w:rPr>
          <w:lang w:val="es-ES_tradnl"/>
        </w:rPr>
      </w:pPr>
    </w:p>
    <w:p w14:paraId="2C3C0352" w14:textId="77777777" w:rsidR="003664FF" w:rsidRPr="007570A4" w:rsidRDefault="003664FF" w:rsidP="00D86EF3">
      <w:pPr>
        <w:pStyle w:val="Puesto"/>
        <w:rPr>
          <w:lang w:val="es-ES_tradnl"/>
        </w:rPr>
      </w:pPr>
      <w:r w:rsidRPr="007570A4">
        <w:rPr>
          <w:b/>
          <w:lang w:val="es-ES_tradnl"/>
        </w:rPr>
        <w:t>Sexagésimo séptimo.</w:t>
      </w:r>
      <w:r w:rsidRPr="007570A4">
        <w:rPr>
          <w:lang w:val="es-ES_tradnl"/>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15581D42" w14:textId="77777777" w:rsidR="003664FF" w:rsidRPr="007570A4" w:rsidRDefault="003664FF" w:rsidP="00D86EF3">
      <w:pPr>
        <w:pStyle w:val="Puesto"/>
        <w:rPr>
          <w:lang w:val="es-ES_tradnl"/>
        </w:rPr>
      </w:pPr>
    </w:p>
    <w:p w14:paraId="706736DA" w14:textId="77777777" w:rsidR="003664FF" w:rsidRPr="007570A4" w:rsidRDefault="003664FF" w:rsidP="00D86EF3">
      <w:pPr>
        <w:pStyle w:val="Puesto"/>
        <w:rPr>
          <w:lang w:val="es-ES_tradnl"/>
        </w:rPr>
      </w:pPr>
      <w:r w:rsidRPr="007570A4">
        <w:rPr>
          <w:b/>
          <w:lang w:val="es-ES_tradnl"/>
        </w:rPr>
        <w:t>Sexagésimo octavo.</w:t>
      </w:r>
      <w:r w:rsidRPr="007570A4">
        <w:rPr>
          <w:lang w:val="es-ES_tradnl"/>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2B04D25" w14:textId="77777777" w:rsidR="003664FF" w:rsidRPr="007570A4" w:rsidRDefault="003664FF" w:rsidP="00D86EF3">
      <w:pPr>
        <w:pStyle w:val="Puesto"/>
        <w:rPr>
          <w:lang w:val="es-ES_tradnl"/>
        </w:rPr>
      </w:pPr>
    </w:p>
    <w:p w14:paraId="008C5957" w14:textId="77777777" w:rsidR="003664FF" w:rsidRPr="007570A4" w:rsidRDefault="003664FF" w:rsidP="00D86EF3">
      <w:pPr>
        <w:pStyle w:val="Puesto"/>
        <w:rPr>
          <w:lang w:val="es-ES_tradnl"/>
        </w:rPr>
      </w:pPr>
      <w:r w:rsidRPr="007570A4">
        <w:rPr>
          <w:b/>
          <w:lang w:val="es-ES_tradnl"/>
        </w:rPr>
        <w:t xml:space="preserve">Sexagésimo noveno. </w:t>
      </w:r>
      <w:r w:rsidRPr="007570A4">
        <w:rPr>
          <w:lang w:val="es-ES_tradnl"/>
        </w:rPr>
        <w:t xml:space="preserve">En caso de que no sea posible otorgar acceso a la información en la modalidad de consulta directa ya sea por la naturaleza, contenido, el formato del documento o características físicas del mismo, el sujeto obligado deberá justificar el impedimento para </w:t>
      </w:r>
      <w:r w:rsidRPr="007570A4">
        <w:rPr>
          <w:lang w:val="es-ES_tradnl"/>
        </w:rPr>
        <w:lastRenderedPageBreak/>
        <w:t xml:space="preserve">el acceso a la consulta directa y, de ser posible, ofrecer las demás modalidades en las que es viable el acceso a la información. </w:t>
      </w:r>
    </w:p>
    <w:p w14:paraId="234C0A5E" w14:textId="77777777" w:rsidR="003664FF" w:rsidRPr="007570A4" w:rsidRDefault="003664FF" w:rsidP="00D86EF3">
      <w:pPr>
        <w:pStyle w:val="Puesto"/>
        <w:rPr>
          <w:lang w:val="es-ES_tradnl"/>
        </w:rPr>
      </w:pPr>
    </w:p>
    <w:p w14:paraId="37366EA0" w14:textId="77777777" w:rsidR="003664FF" w:rsidRPr="007570A4" w:rsidRDefault="003664FF" w:rsidP="00D86EF3">
      <w:pPr>
        <w:pStyle w:val="Puesto"/>
        <w:rPr>
          <w:lang w:val="es-ES_tradnl"/>
        </w:rPr>
      </w:pPr>
      <w:r w:rsidRPr="007570A4">
        <w:rPr>
          <w:b/>
          <w:lang w:val="es-ES_tradnl"/>
        </w:rPr>
        <w:t xml:space="preserve">Septuagésimo. </w:t>
      </w:r>
      <w:r w:rsidRPr="007570A4">
        <w:rPr>
          <w:lang w:val="es-ES_tradnl"/>
        </w:rPr>
        <w:t xml:space="preserve">Para el desahogo de las actuaciones tendientes a permitir la consulta directa, en los casos en que ésta resulte procedente, los sujetos obligados deberán observar lo siguiente: </w:t>
      </w:r>
    </w:p>
    <w:p w14:paraId="3E3EB120" w14:textId="77777777" w:rsidR="003664FF" w:rsidRPr="007570A4" w:rsidRDefault="003664FF" w:rsidP="00D86EF3">
      <w:pPr>
        <w:pStyle w:val="Puesto"/>
        <w:rPr>
          <w:lang w:val="es-ES_tradnl"/>
        </w:rPr>
      </w:pPr>
      <w:r w:rsidRPr="007570A4">
        <w:rPr>
          <w:lang w:val="es-ES_tradnl"/>
        </w:rPr>
        <w:t xml:space="preserve">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61DF53D" w14:textId="77777777" w:rsidR="003664FF" w:rsidRPr="007570A4" w:rsidRDefault="003664FF" w:rsidP="00D86EF3">
      <w:pPr>
        <w:pStyle w:val="Puesto"/>
        <w:rPr>
          <w:lang w:val="es-ES_tradnl"/>
        </w:rPr>
      </w:pPr>
      <w:r w:rsidRPr="007570A4">
        <w:rPr>
          <w:lang w:val="es-ES_tradnl"/>
        </w:rPr>
        <w:t xml:space="preserve">II. En su caso, la procedencia de los ajustes razonables solicitados y/o la procedencia de acceso en la lengua indígena requerida; </w:t>
      </w:r>
    </w:p>
    <w:p w14:paraId="4655EC1E" w14:textId="77777777" w:rsidR="003664FF" w:rsidRPr="007570A4" w:rsidRDefault="003664FF" w:rsidP="00D86EF3">
      <w:pPr>
        <w:pStyle w:val="Puesto"/>
        <w:rPr>
          <w:lang w:val="es-ES_tradnl"/>
        </w:rPr>
      </w:pPr>
      <w:r w:rsidRPr="007570A4">
        <w:rPr>
          <w:lang w:val="es-ES_tradnl"/>
        </w:rPr>
        <w:t xml:space="preserve">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69501542" w14:textId="77777777" w:rsidR="003664FF" w:rsidRPr="007570A4" w:rsidRDefault="003664FF" w:rsidP="00D86EF3">
      <w:pPr>
        <w:pStyle w:val="Puesto"/>
        <w:rPr>
          <w:lang w:val="es-ES_tradnl"/>
        </w:rPr>
      </w:pPr>
      <w:r w:rsidRPr="007570A4">
        <w:rPr>
          <w:lang w:val="es-ES_tradnl"/>
        </w:rPr>
        <w:t>IV. Proporcionar al solicitante las facilidades y asistencia requerida para la consulta de los documentos;</w:t>
      </w:r>
    </w:p>
    <w:p w14:paraId="404C876D" w14:textId="77777777" w:rsidR="003664FF" w:rsidRPr="007570A4" w:rsidRDefault="003664FF" w:rsidP="00D86EF3">
      <w:pPr>
        <w:pStyle w:val="Puesto"/>
        <w:rPr>
          <w:lang w:val="es-ES_tradnl"/>
        </w:rPr>
      </w:pPr>
      <w:r w:rsidRPr="007570A4">
        <w:rPr>
          <w:lang w:val="es-ES_tradnl"/>
        </w:rPr>
        <w:t xml:space="preserve">V. Abstenerse de requerir al solicitante que acredite interés alguno; </w:t>
      </w:r>
    </w:p>
    <w:p w14:paraId="52F44381" w14:textId="77777777" w:rsidR="003664FF" w:rsidRPr="007570A4" w:rsidRDefault="003664FF" w:rsidP="00D86EF3">
      <w:pPr>
        <w:pStyle w:val="Puesto"/>
        <w:rPr>
          <w:lang w:val="es-ES_tradnl"/>
        </w:rPr>
      </w:pPr>
      <w:r w:rsidRPr="007570A4">
        <w:rPr>
          <w:lang w:val="es-ES_tradnl"/>
        </w:rPr>
        <w:t xml:space="preserve">VI. Adoptar las medidas técnicas, físicas, administrativas y demás que resulten necesarias para garantizar la integridad de la información a consultar, de conformidad con las características específicas del documento solicitado, tales como: </w:t>
      </w:r>
    </w:p>
    <w:p w14:paraId="7FCE7CB5" w14:textId="77777777" w:rsidR="003664FF" w:rsidRPr="007570A4" w:rsidRDefault="003664FF" w:rsidP="00D86EF3">
      <w:pPr>
        <w:pStyle w:val="Puesto"/>
        <w:rPr>
          <w:lang w:val="es-ES_tradnl"/>
        </w:rPr>
      </w:pPr>
      <w:r w:rsidRPr="007570A4">
        <w:rPr>
          <w:lang w:val="es-ES_tradnl"/>
        </w:rPr>
        <w:t xml:space="preserve">a) Contar con instalaciones y mobiliario adecuado para asegurar tanto la integridad del documento consultado, como para proporcionar al solicitante las mejores condiciones para poder llevar a cabo la consulta directa; </w:t>
      </w:r>
    </w:p>
    <w:p w14:paraId="2F932B95" w14:textId="77777777" w:rsidR="003664FF" w:rsidRPr="007570A4" w:rsidRDefault="003664FF" w:rsidP="00D86EF3">
      <w:pPr>
        <w:pStyle w:val="Puesto"/>
        <w:rPr>
          <w:lang w:val="es-ES_tradnl"/>
        </w:rPr>
      </w:pPr>
      <w:r w:rsidRPr="007570A4">
        <w:rPr>
          <w:lang w:val="es-ES_tradnl"/>
        </w:rPr>
        <w:t>b) Equipo y personal de vigilancia;</w:t>
      </w:r>
    </w:p>
    <w:p w14:paraId="3BFBC879" w14:textId="77777777" w:rsidR="003664FF" w:rsidRPr="007570A4" w:rsidRDefault="003664FF" w:rsidP="00D86EF3">
      <w:pPr>
        <w:pStyle w:val="Puesto"/>
        <w:rPr>
          <w:lang w:val="es-ES_tradnl"/>
        </w:rPr>
      </w:pPr>
      <w:r w:rsidRPr="007570A4">
        <w:rPr>
          <w:lang w:val="es-ES_tradnl"/>
        </w:rPr>
        <w:t xml:space="preserve">c) Plan de acción contra robo o vandalismo; </w:t>
      </w:r>
    </w:p>
    <w:p w14:paraId="45469F86" w14:textId="77777777" w:rsidR="003664FF" w:rsidRPr="007570A4" w:rsidRDefault="003664FF" w:rsidP="00D86EF3">
      <w:pPr>
        <w:pStyle w:val="Puesto"/>
        <w:rPr>
          <w:lang w:val="es-ES_tradnl"/>
        </w:rPr>
      </w:pPr>
      <w:r w:rsidRPr="007570A4">
        <w:rPr>
          <w:lang w:val="es-ES_tradnl"/>
        </w:rPr>
        <w:t xml:space="preserve">d) Extintores de fuego de gas inocuo; </w:t>
      </w:r>
    </w:p>
    <w:p w14:paraId="4162C227" w14:textId="77777777" w:rsidR="003664FF" w:rsidRPr="007570A4" w:rsidRDefault="003664FF" w:rsidP="00D86EF3">
      <w:pPr>
        <w:pStyle w:val="Puesto"/>
        <w:rPr>
          <w:lang w:val="es-ES_tradnl"/>
        </w:rPr>
      </w:pPr>
      <w:r w:rsidRPr="007570A4">
        <w:rPr>
          <w:lang w:val="es-ES_tradnl"/>
        </w:rPr>
        <w:t>e) Registro e identificación del personal autorizado para el tratamiento de los documentos o expedientes a revisar;</w:t>
      </w:r>
    </w:p>
    <w:p w14:paraId="04BF3048" w14:textId="77777777" w:rsidR="003664FF" w:rsidRPr="007570A4" w:rsidRDefault="003664FF" w:rsidP="00D86EF3">
      <w:pPr>
        <w:pStyle w:val="Puesto"/>
        <w:rPr>
          <w:lang w:val="es-ES_tradnl"/>
        </w:rPr>
      </w:pPr>
      <w:r w:rsidRPr="007570A4">
        <w:rPr>
          <w:lang w:val="es-ES_tradnl"/>
        </w:rPr>
        <w:t xml:space="preserve">f) Registro e identificación de los particulares autorizados para llevar a cabo la consulta directa, y </w:t>
      </w:r>
    </w:p>
    <w:p w14:paraId="35ABF307" w14:textId="77777777" w:rsidR="003664FF" w:rsidRPr="007570A4" w:rsidRDefault="003664FF" w:rsidP="00D86EF3">
      <w:pPr>
        <w:pStyle w:val="Puesto"/>
        <w:rPr>
          <w:lang w:val="es-ES_tradnl"/>
        </w:rPr>
      </w:pPr>
      <w:r w:rsidRPr="007570A4">
        <w:rPr>
          <w:lang w:val="es-ES_tradnl"/>
        </w:rPr>
        <w:t xml:space="preserve">g) Las demás que, a criterio de los sujetos obligados, resulten necesarias. </w:t>
      </w:r>
    </w:p>
    <w:p w14:paraId="20972837" w14:textId="77777777" w:rsidR="003664FF" w:rsidRPr="007570A4" w:rsidRDefault="003664FF" w:rsidP="00D86EF3">
      <w:pPr>
        <w:pStyle w:val="Puesto"/>
        <w:rPr>
          <w:lang w:val="es-ES_tradnl"/>
        </w:rPr>
      </w:pPr>
      <w:r w:rsidRPr="007570A4">
        <w:rPr>
          <w:lang w:val="es-ES_tradnl"/>
        </w:rPr>
        <w:t>VII. Hacer del conocimiento del solicitante, previo al acceso a la información, las reglas a que se sujetará la consulta para garantizar la integridad de los documentos, y</w:t>
      </w:r>
    </w:p>
    <w:p w14:paraId="61EE8332" w14:textId="77777777" w:rsidR="003664FF" w:rsidRPr="007570A4" w:rsidRDefault="003664FF" w:rsidP="00D86EF3">
      <w:pPr>
        <w:pStyle w:val="Puesto"/>
        <w:rPr>
          <w:lang w:val="es-ES_tradnl"/>
        </w:rPr>
      </w:pPr>
      <w:r w:rsidRPr="007570A4">
        <w:rPr>
          <w:lang w:val="es-ES_tradnl"/>
        </w:rPr>
        <w:t xml:space="preserve">VIII. Para el caso de documentos que contengan partes o secciones clasificadas como reservadas o confidenciales, el sujeto obligado deberá hacer del conocimiento del solicitante, </w:t>
      </w:r>
      <w:r w:rsidRPr="007570A4">
        <w:rPr>
          <w:lang w:val="es-ES_tradnl"/>
        </w:rPr>
        <w:lastRenderedPageBreak/>
        <w:t xml:space="preserve">previo al acceso a la información, la resolución debidamente fundada y motivada del Comité de Transparencia, en la que se clasificaron las partes o secciones que no podrán dejarse a la vista del solicitante. </w:t>
      </w:r>
    </w:p>
    <w:p w14:paraId="162BFE5E" w14:textId="77777777" w:rsidR="003664FF" w:rsidRPr="007570A4" w:rsidRDefault="003664FF" w:rsidP="00D86EF3">
      <w:pPr>
        <w:pStyle w:val="Puesto"/>
        <w:rPr>
          <w:lang w:val="es-ES_tradnl"/>
        </w:rPr>
      </w:pPr>
    </w:p>
    <w:p w14:paraId="30CA1086" w14:textId="77777777" w:rsidR="003664FF" w:rsidRPr="007570A4" w:rsidRDefault="003664FF" w:rsidP="00D86EF3">
      <w:pPr>
        <w:pStyle w:val="Puesto"/>
        <w:rPr>
          <w:lang w:val="es-ES_tradnl"/>
        </w:rPr>
      </w:pPr>
      <w:r w:rsidRPr="007570A4">
        <w:rPr>
          <w:b/>
          <w:lang w:val="es-ES_tradnl"/>
        </w:rPr>
        <w:t>Septuagésimo primero.</w:t>
      </w:r>
      <w:r w:rsidRPr="007570A4">
        <w:rPr>
          <w:lang w:val="es-ES_tradnl"/>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52E8BD3E" w14:textId="77777777" w:rsidR="003664FF" w:rsidRPr="007570A4" w:rsidRDefault="003664FF" w:rsidP="00D86EF3">
      <w:pPr>
        <w:pStyle w:val="Puesto"/>
        <w:rPr>
          <w:lang w:val="es-ES_tradnl"/>
        </w:rPr>
      </w:pPr>
      <w:r w:rsidRPr="007570A4">
        <w:rPr>
          <w:lang w:val="es-ES_tradnl"/>
        </w:rPr>
        <w:t xml:space="preserve">El solicitante deberá observar en todo momento las reglas que el sujeto obligado haya hecho de su conocimiento para efectos de la conservación de los documentos. </w:t>
      </w:r>
    </w:p>
    <w:p w14:paraId="45B0E830" w14:textId="77777777" w:rsidR="003664FF" w:rsidRPr="007570A4" w:rsidRDefault="003664FF" w:rsidP="00D86EF3">
      <w:pPr>
        <w:pStyle w:val="Puesto"/>
        <w:rPr>
          <w:lang w:val="es-ES_tradnl"/>
        </w:rPr>
      </w:pPr>
    </w:p>
    <w:p w14:paraId="2EC84C29" w14:textId="77777777" w:rsidR="003664FF" w:rsidRPr="007570A4" w:rsidRDefault="003664FF" w:rsidP="00D86EF3">
      <w:pPr>
        <w:pStyle w:val="Puesto"/>
        <w:rPr>
          <w:lang w:val="es-ES_tradnl"/>
        </w:rPr>
      </w:pPr>
      <w:r w:rsidRPr="007570A4">
        <w:rPr>
          <w:b/>
          <w:lang w:val="es-ES_tradnl"/>
        </w:rPr>
        <w:t xml:space="preserve">Septuagésimo segundo. </w:t>
      </w:r>
      <w:r w:rsidRPr="007570A4">
        <w:rPr>
          <w:lang w:val="es-ES_tradnl"/>
        </w:rPr>
        <w:t xml:space="preserve">El solicitante deberá realizar la consulta de los documentos requeridos en el lugar, horarios y con la persona destinada para tal efecto. </w:t>
      </w:r>
    </w:p>
    <w:p w14:paraId="551E88C0" w14:textId="77777777" w:rsidR="003664FF" w:rsidRPr="007570A4" w:rsidRDefault="003664FF" w:rsidP="00D86EF3">
      <w:pPr>
        <w:pStyle w:val="Puesto"/>
        <w:rPr>
          <w:lang w:val="es-ES_tradnl"/>
        </w:rPr>
      </w:pPr>
      <w:r w:rsidRPr="007570A4">
        <w:rPr>
          <w:lang w:val="es-ES_tradnl"/>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0F710F03" w14:textId="77777777" w:rsidR="003664FF" w:rsidRPr="007570A4" w:rsidRDefault="003664FF" w:rsidP="00D86EF3">
      <w:pPr>
        <w:pStyle w:val="Puesto"/>
        <w:rPr>
          <w:lang w:val="es-ES_tradnl"/>
        </w:rPr>
      </w:pPr>
    </w:p>
    <w:p w14:paraId="7F5990B8" w14:textId="77777777" w:rsidR="003664FF" w:rsidRPr="007570A4" w:rsidRDefault="003664FF" w:rsidP="00D86EF3">
      <w:pPr>
        <w:pStyle w:val="Puesto"/>
        <w:rPr>
          <w:lang w:val="es-ES_tradnl"/>
        </w:rPr>
      </w:pPr>
      <w:r w:rsidRPr="007570A4">
        <w:rPr>
          <w:b/>
          <w:lang w:val="es-ES_tradnl"/>
        </w:rPr>
        <w:t>Septuagésimo tercero.</w:t>
      </w:r>
      <w:r w:rsidRPr="007570A4">
        <w:rPr>
          <w:lang w:val="es-ES_tradnl"/>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168AD62C" w14:textId="77777777" w:rsidR="003664FF" w:rsidRPr="007570A4" w:rsidRDefault="003664FF" w:rsidP="00D86EF3">
      <w:pPr>
        <w:spacing w:line="240" w:lineRule="auto"/>
        <w:rPr>
          <w:rFonts w:eastAsia="Palatino Linotype"/>
          <w:lang w:val="es-ES_tradnl"/>
        </w:rPr>
      </w:pPr>
    </w:p>
    <w:p w14:paraId="2A11F09C" w14:textId="77777777" w:rsidR="003664FF" w:rsidRPr="007570A4" w:rsidRDefault="003664FF" w:rsidP="00D86EF3">
      <w:pPr>
        <w:pStyle w:val="Puesto"/>
        <w:rPr>
          <w:lang w:val="es-ES_tradnl"/>
        </w:rPr>
      </w:pPr>
      <w:r w:rsidRPr="007570A4">
        <w:rPr>
          <w:lang w:val="es-ES_tradnl"/>
        </w:rPr>
        <w:t>La información deberá ser entregada sin costo, cuando implique la entrega de no más de veinte hojas simples.”</w:t>
      </w:r>
    </w:p>
    <w:p w14:paraId="1B5E781C" w14:textId="77777777" w:rsidR="003664FF" w:rsidRPr="007570A4" w:rsidRDefault="003664FF" w:rsidP="00A743C3">
      <w:pPr>
        <w:ind w:right="-93"/>
        <w:rPr>
          <w:rFonts w:cs="Tahoma"/>
          <w:bCs/>
          <w:szCs w:val="22"/>
        </w:rPr>
      </w:pPr>
    </w:p>
    <w:p w14:paraId="4B417606" w14:textId="6DDC39D0" w:rsidR="00D86EF3" w:rsidRPr="007570A4" w:rsidRDefault="00D86EF3" w:rsidP="00D86EF3">
      <w:pPr>
        <w:rPr>
          <w:rFonts w:eastAsia="Palatino Linotype" w:cs="Palatino Linotype"/>
          <w:szCs w:val="22"/>
          <w:lang w:val="es-ES_tradnl"/>
        </w:rPr>
      </w:pPr>
      <w:r w:rsidRPr="007570A4">
        <w:rPr>
          <w:rFonts w:cs="Tahoma"/>
          <w:bCs/>
          <w:szCs w:val="22"/>
        </w:rPr>
        <w:t xml:space="preserve">Por lo anterior, a fin de dar cumplimiento a la presente resolución, será necesario que el </w:t>
      </w:r>
      <w:r w:rsidRPr="007570A4">
        <w:rPr>
          <w:rFonts w:cs="Tahoma"/>
          <w:b/>
          <w:bCs/>
          <w:szCs w:val="22"/>
        </w:rPr>
        <w:t>SUJETO OBLIGADO</w:t>
      </w:r>
      <w:r w:rsidRPr="007570A4">
        <w:rPr>
          <w:rFonts w:cs="Tahoma"/>
          <w:bCs/>
          <w:szCs w:val="22"/>
        </w:rPr>
        <w:t xml:space="preserve"> ofrezca </w:t>
      </w:r>
      <w:r w:rsidRPr="007570A4">
        <w:rPr>
          <w:rFonts w:cs="Tahoma"/>
          <w:b/>
          <w:bCs/>
          <w:szCs w:val="22"/>
          <w:u w:val="single"/>
        </w:rPr>
        <w:t>otras modalidades de entrega</w:t>
      </w:r>
      <w:r w:rsidRPr="007570A4">
        <w:rPr>
          <w:rFonts w:cs="Tahoma"/>
          <w:bCs/>
          <w:szCs w:val="22"/>
        </w:rPr>
        <w:t xml:space="preserve">, </w:t>
      </w:r>
      <w:r w:rsidRPr="007570A4">
        <w:rPr>
          <w:rFonts w:eastAsia="Palatino Linotype" w:cs="Palatino Linotype"/>
          <w:szCs w:val="22"/>
          <w:lang w:val="es-ES_tradnl"/>
        </w:rPr>
        <w:t xml:space="preserve">de manera enunciativa más no limitativa, </w:t>
      </w:r>
      <w:r w:rsidRPr="007570A4">
        <w:rPr>
          <w:rFonts w:eastAsia="Palatino Linotype" w:cs="Palatino Linotype"/>
          <w:b/>
          <w:szCs w:val="22"/>
          <w:lang w:val="es-ES_tradnl"/>
        </w:rPr>
        <w:t>habilitar una liga electrónica para que descargue los archivos a través de un servicio de nube;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w:t>
      </w:r>
      <w:r w:rsidRPr="007570A4">
        <w:rPr>
          <w:rFonts w:eastAsia="Palatino Linotype" w:cs="Palatino Linotype"/>
          <w:szCs w:val="22"/>
          <w:lang w:val="es-ES_tradnl"/>
        </w:rPr>
        <w:t xml:space="preserve">. </w:t>
      </w:r>
    </w:p>
    <w:p w14:paraId="0D38ED6D" w14:textId="6D96576E" w:rsidR="000147BE" w:rsidRPr="007570A4" w:rsidRDefault="000147BE" w:rsidP="000147BE">
      <w:pPr>
        <w:shd w:val="clear" w:color="auto" w:fill="FFFFFF"/>
        <w:spacing w:before="240" w:after="240"/>
      </w:pPr>
      <w:r w:rsidRPr="007570A4">
        <w:rPr>
          <w:rFonts w:eastAsia="Palatino Linotype" w:cs="Palatino Linotype"/>
        </w:rPr>
        <w:lastRenderedPageBreak/>
        <w:t>Por lo anterior, es necesario precisar que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7570A4">
        <w:rPr>
          <w:rFonts w:eastAsia="Palatino Linotype" w:cs="Palatino Linotype"/>
          <w:i/>
        </w:rPr>
        <w:t>en caso de que se tenga que generar un gasto por la reproducción, por el envío, o por la modalidad de entrega solicitada,</w:t>
      </w:r>
      <w:r w:rsidRPr="007570A4">
        <w:rPr>
          <w:rFonts w:eastAsia="Palatino Linotype" w:cs="Palatino Linotype"/>
        </w:rPr>
        <w:t> supuestos que encuadran con lo  establecido en los artículos 9 fracción III, 17, 165, 174, 175 de la Ley de Acceso a la Información Pública del Estado de México y Municipios, así como el artículo 4.22 de su Reglamento, para lo cual es necesario hacer referencia a los mismos en su parte conducente:</w:t>
      </w:r>
    </w:p>
    <w:p w14:paraId="5BF93328" w14:textId="77777777" w:rsidR="000147BE" w:rsidRPr="007570A4" w:rsidRDefault="000147BE" w:rsidP="000147BE">
      <w:pPr>
        <w:pStyle w:val="Puesto"/>
      </w:pPr>
      <w:r w:rsidRPr="007570A4">
        <w:rPr>
          <w:rFonts w:eastAsia="Palatino Linotype"/>
          <w:b/>
        </w:rPr>
        <w:t>“Artículo 9. </w:t>
      </w:r>
      <w:r w:rsidRPr="007570A4">
        <w:rPr>
          <w:rFonts w:eastAsia="Palatino Linotype"/>
        </w:rPr>
        <w:t>El Instituto deberá regir su funcionamiento de acuerdo a los siguientes principios:</w:t>
      </w:r>
    </w:p>
    <w:p w14:paraId="022C6718" w14:textId="77777777" w:rsidR="000147BE" w:rsidRPr="007570A4" w:rsidRDefault="000147BE" w:rsidP="000147BE">
      <w:pPr>
        <w:pStyle w:val="Puesto"/>
      </w:pPr>
      <w:r w:rsidRPr="007570A4">
        <w:rPr>
          <w:rFonts w:eastAsia="Palatino Linotype"/>
          <w:b/>
        </w:rPr>
        <w:t>...</w:t>
      </w:r>
    </w:p>
    <w:p w14:paraId="7C7BA3DC" w14:textId="77777777" w:rsidR="000147BE" w:rsidRPr="007570A4" w:rsidRDefault="000147BE" w:rsidP="000147BE">
      <w:pPr>
        <w:pStyle w:val="Puesto"/>
      </w:pPr>
      <w:r w:rsidRPr="007570A4">
        <w:rPr>
          <w:rFonts w:eastAsia="Palatino Linotype"/>
          <w:b/>
        </w:rPr>
        <w:t>III. Gratuidad: </w:t>
      </w:r>
      <w:r w:rsidRPr="007570A4">
        <w:rPr>
          <w:rFonts w:eastAsia="Palatino Linotype"/>
        </w:rPr>
        <w:t>Consiste en que el acceso a la información pública no genera costo alguno para los solicitantes, </w:t>
      </w:r>
      <w:r w:rsidRPr="007570A4">
        <w:rPr>
          <w:rFonts w:eastAsia="Palatino Linotype"/>
          <w:b/>
        </w:rPr>
        <w:t>sólo podrá requerirse el cobro correspondiente a la modalidad de reproducción y entrega solicitada </w:t>
      </w:r>
      <w:r w:rsidRPr="007570A4">
        <w:rPr>
          <w:rFonts w:eastAsia="Palatino Linotype"/>
        </w:rPr>
        <w:t>conforme a lo establecido en la presente Ley y demás disposiciones jurídicas aplicables;</w:t>
      </w:r>
    </w:p>
    <w:p w14:paraId="2E4A2C35" w14:textId="77777777" w:rsidR="000147BE" w:rsidRPr="007570A4" w:rsidRDefault="000147BE" w:rsidP="000147BE">
      <w:pPr>
        <w:pStyle w:val="Puesto"/>
      </w:pPr>
      <w:r w:rsidRPr="007570A4">
        <w:rPr>
          <w:rFonts w:eastAsia="Palatino Linotype"/>
        </w:rPr>
        <w:t>(…)</w:t>
      </w:r>
    </w:p>
    <w:p w14:paraId="6E8EAC6A" w14:textId="77777777" w:rsidR="000147BE" w:rsidRPr="007570A4" w:rsidRDefault="000147BE" w:rsidP="000147BE">
      <w:pPr>
        <w:pStyle w:val="Puesto"/>
      </w:pPr>
      <w:r w:rsidRPr="007570A4">
        <w:rPr>
          <w:rFonts w:eastAsia="Palatino Linotype"/>
          <w:b/>
        </w:rPr>
        <w:t>Artículo 17. </w:t>
      </w:r>
      <w:r w:rsidRPr="007570A4">
        <w:rPr>
          <w:rFonts w:eastAsia="Palatino Linotype"/>
        </w:rPr>
        <w:t>La búsqueda y acceso a la información es gratuita y </w:t>
      </w:r>
      <w:r w:rsidRPr="007570A4">
        <w:rPr>
          <w:rFonts w:eastAsia="Palatino Linotype"/>
          <w:b/>
        </w:rPr>
        <w:t>solo se cubrirán los gastos de reproducción, o por la modalidad de entrega solicitada</w:t>
      </w:r>
      <w:r w:rsidRPr="007570A4">
        <w:rPr>
          <w:rFonts w:eastAsia="Palatino Linotype"/>
        </w:rPr>
        <w:t>, </w:t>
      </w:r>
      <w:r w:rsidRPr="007570A4">
        <w:rPr>
          <w:rFonts w:eastAsia="Palatino Linotype"/>
          <w:b/>
        </w:rPr>
        <w:t>así como por el envío</w:t>
      </w:r>
      <w:r w:rsidRPr="007570A4">
        <w:rPr>
          <w:rFonts w:eastAsia="Palatino Linotype"/>
        </w:rPr>
        <w:t>, que en su caso se genere, de conformidad con los derechos, productos y aprovechamientos establecidos en la legislación aplicable, sin que exceda de los límites establecidos en la presente Ley.</w:t>
      </w:r>
    </w:p>
    <w:p w14:paraId="7279636E" w14:textId="77777777" w:rsidR="000147BE" w:rsidRPr="007570A4" w:rsidRDefault="000147BE" w:rsidP="000147BE">
      <w:pPr>
        <w:pStyle w:val="Puesto"/>
      </w:pPr>
      <w:r w:rsidRPr="007570A4">
        <w:rPr>
          <w:rFonts w:eastAsia="Palatino Linotype"/>
        </w:rPr>
        <w:t>(…)</w:t>
      </w:r>
    </w:p>
    <w:p w14:paraId="35E855CB" w14:textId="77777777" w:rsidR="000147BE" w:rsidRPr="007570A4" w:rsidRDefault="000147BE" w:rsidP="000147BE">
      <w:pPr>
        <w:pStyle w:val="Puesto"/>
      </w:pPr>
      <w:r w:rsidRPr="007570A4">
        <w:rPr>
          <w:rFonts w:eastAsia="Palatino Linotype"/>
          <w:b/>
        </w:rPr>
        <w:t>Artículo 165. …</w:t>
      </w:r>
    </w:p>
    <w:p w14:paraId="2D3016B4" w14:textId="77777777" w:rsidR="000147BE" w:rsidRPr="007570A4" w:rsidRDefault="000147BE" w:rsidP="000147BE">
      <w:pPr>
        <w:pStyle w:val="Puesto"/>
      </w:pPr>
      <w:r w:rsidRPr="007570A4">
        <w:rPr>
          <w:rFonts w:eastAsia="Palatino Linotype"/>
        </w:rPr>
        <w:t>La información que se entregue en versión pública, </w:t>
      </w:r>
      <w:r w:rsidRPr="007570A4">
        <w:rPr>
          <w:rFonts w:eastAsia="Palatino Linotype"/>
          <w:b/>
        </w:rPr>
        <w:t>cuya modalidad de reproducción o envío tenga un costo, </w:t>
      </w:r>
      <w:r w:rsidRPr="007570A4">
        <w:rPr>
          <w:rFonts w:eastAsia="Palatino Linotype"/>
        </w:rPr>
        <w:t>procederá una vez que se acredite el pago respectivo. No puede entenderse como reproducción la elaboración de la misma.</w:t>
      </w:r>
    </w:p>
    <w:p w14:paraId="28E3B595" w14:textId="77777777" w:rsidR="000147BE" w:rsidRPr="007570A4" w:rsidRDefault="000147BE" w:rsidP="000147BE">
      <w:pPr>
        <w:pStyle w:val="Puesto"/>
      </w:pPr>
      <w:r w:rsidRPr="007570A4">
        <w:rPr>
          <w:rFonts w:eastAsia="Palatino Linotype"/>
        </w:rPr>
        <w:t>(…)</w:t>
      </w:r>
    </w:p>
    <w:p w14:paraId="42B9E5D4" w14:textId="77777777" w:rsidR="000147BE" w:rsidRPr="007570A4" w:rsidRDefault="000147BE" w:rsidP="000147BE">
      <w:pPr>
        <w:pStyle w:val="Puesto"/>
      </w:pPr>
      <w:r w:rsidRPr="007570A4">
        <w:rPr>
          <w:rFonts w:eastAsia="Palatino Linotype"/>
          <w:b/>
        </w:rPr>
        <w:t> Artículo 174. En caso de existir costos para obtener la información</w:t>
      </w:r>
      <w:r w:rsidRPr="007570A4">
        <w:rPr>
          <w:rFonts w:eastAsia="Palatino Linotype"/>
        </w:rPr>
        <w:t> deberán cubrirse de manera previa a la entrega y </w:t>
      </w:r>
      <w:r w:rsidRPr="007570A4">
        <w:rPr>
          <w:rFonts w:eastAsia="Palatino Linotype"/>
          <w:b/>
        </w:rPr>
        <w:t>no podrán ser superiores a la suma de</w:t>
      </w:r>
      <w:r w:rsidRPr="007570A4">
        <w:rPr>
          <w:rFonts w:eastAsia="Palatino Linotype"/>
        </w:rPr>
        <w:t>:</w:t>
      </w:r>
    </w:p>
    <w:p w14:paraId="70B2C18A" w14:textId="77777777" w:rsidR="000147BE" w:rsidRPr="007570A4" w:rsidRDefault="000147BE" w:rsidP="000147BE">
      <w:pPr>
        <w:pStyle w:val="Puesto"/>
      </w:pPr>
      <w:r w:rsidRPr="007570A4">
        <w:rPr>
          <w:rFonts w:eastAsia="Palatino Linotype"/>
          <w:b/>
        </w:rPr>
        <w:t>I.</w:t>
      </w:r>
      <w:r w:rsidRPr="007570A4">
        <w:rPr>
          <w:rFonts w:eastAsia="Palatino Linotype"/>
        </w:rPr>
        <w:t> </w:t>
      </w:r>
      <w:r w:rsidRPr="007570A4">
        <w:rPr>
          <w:rFonts w:eastAsia="Palatino Linotype"/>
          <w:b/>
        </w:rPr>
        <w:t>El costo de los materiales utilizados en la reproducción</w:t>
      </w:r>
      <w:r w:rsidRPr="007570A4">
        <w:rPr>
          <w:rFonts w:eastAsia="Palatino Linotype"/>
        </w:rPr>
        <w:t> de la información;</w:t>
      </w:r>
    </w:p>
    <w:p w14:paraId="14B7CEEF" w14:textId="77777777" w:rsidR="000147BE" w:rsidRPr="007570A4" w:rsidRDefault="000147BE" w:rsidP="000147BE">
      <w:pPr>
        <w:pStyle w:val="Puesto"/>
      </w:pPr>
      <w:r w:rsidRPr="007570A4">
        <w:rPr>
          <w:rFonts w:eastAsia="Palatino Linotype"/>
          <w:b/>
        </w:rPr>
        <w:t>II.</w:t>
      </w:r>
      <w:r w:rsidRPr="007570A4">
        <w:rPr>
          <w:rFonts w:eastAsia="Palatino Linotype"/>
        </w:rPr>
        <w:t> </w:t>
      </w:r>
      <w:r w:rsidRPr="007570A4">
        <w:rPr>
          <w:rFonts w:eastAsia="Palatino Linotype"/>
          <w:b/>
        </w:rPr>
        <w:t>El costo de envío</w:t>
      </w:r>
      <w:r w:rsidRPr="007570A4">
        <w:rPr>
          <w:rFonts w:eastAsia="Palatino Linotype"/>
        </w:rPr>
        <w:t>, en su caso; y</w:t>
      </w:r>
    </w:p>
    <w:p w14:paraId="6A8A6DC7" w14:textId="77777777" w:rsidR="000147BE" w:rsidRPr="007570A4" w:rsidRDefault="000147BE" w:rsidP="000147BE">
      <w:pPr>
        <w:pStyle w:val="Puesto"/>
      </w:pPr>
      <w:r w:rsidRPr="007570A4">
        <w:rPr>
          <w:rFonts w:eastAsia="Palatino Linotype"/>
          <w:b/>
        </w:rPr>
        <w:t>III.</w:t>
      </w:r>
      <w:r w:rsidRPr="007570A4">
        <w:rPr>
          <w:rFonts w:eastAsia="Palatino Linotype"/>
        </w:rPr>
        <w:t> </w:t>
      </w:r>
      <w:r w:rsidRPr="007570A4">
        <w:rPr>
          <w:rFonts w:eastAsia="Palatino Linotype"/>
          <w:b/>
        </w:rPr>
        <w:t>El pago de la certificación de los documentos</w:t>
      </w:r>
      <w:r w:rsidRPr="007570A4">
        <w:rPr>
          <w:rFonts w:eastAsia="Palatino Linotype"/>
        </w:rPr>
        <w:t>, cuando proceda.</w:t>
      </w:r>
    </w:p>
    <w:p w14:paraId="5BA26C05" w14:textId="77777777" w:rsidR="000147BE" w:rsidRPr="007570A4" w:rsidRDefault="000147BE" w:rsidP="000147BE">
      <w:pPr>
        <w:pStyle w:val="Puesto"/>
      </w:pPr>
      <w:r w:rsidRPr="007570A4">
        <w:rPr>
          <w:rFonts w:eastAsia="Palatino Linotype"/>
        </w:rPr>
        <w:lastRenderedPageBreak/>
        <w:t>Las cuotas de los derechos aplicables deberán establecerse, en su caso, en el </w:t>
      </w:r>
      <w:r w:rsidRPr="007570A4">
        <w:rPr>
          <w:rFonts w:eastAsia="Palatino Linotype"/>
          <w:b/>
        </w:rPr>
        <w:t>Código Financiero del Estado de México y Municipios</w:t>
      </w:r>
      <w:r w:rsidRPr="007570A4">
        <w:rPr>
          <w:rFonts w:eastAsia="Palatino Linotype"/>
        </w:rPr>
        <w:t> y demás disposiciones jurídicas aplicables, las cuales se publicarán en los sitios de internet de los sujetos obligados…”</w:t>
      </w:r>
    </w:p>
    <w:p w14:paraId="0116D7E8" w14:textId="77777777" w:rsidR="000147BE" w:rsidRPr="007570A4" w:rsidRDefault="000147BE" w:rsidP="000147BE">
      <w:pPr>
        <w:pStyle w:val="Puesto"/>
      </w:pPr>
      <w:r w:rsidRPr="007570A4">
        <w:rPr>
          <w:rFonts w:eastAsia="Palatino Linotype"/>
        </w:rPr>
        <w:t>(...)</w:t>
      </w:r>
    </w:p>
    <w:p w14:paraId="64659BD2" w14:textId="77777777" w:rsidR="000147BE" w:rsidRPr="007570A4" w:rsidRDefault="000147BE" w:rsidP="000147BE">
      <w:pPr>
        <w:pStyle w:val="Puesto"/>
      </w:pPr>
      <w:r w:rsidRPr="007570A4">
        <w:rPr>
          <w:rFonts w:eastAsia="Palatino Linotype"/>
          <w:b/>
        </w:rPr>
        <w:t>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p>
    <w:p w14:paraId="2917BE81" w14:textId="77777777" w:rsidR="000147BE" w:rsidRPr="007570A4" w:rsidRDefault="000147BE" w:rsidP="000147BE">
      <w:pPr>
        <w:pStyle w:val="Puesto"/>
        <w:rPr>
          <w:rFonts w:eastAsia="Palatino Linotype"/>
        </w:rPr>
      </w:pPr>
      <w:r w:rsidRPr="007570A4">
        <w:rPr>
          <w:rFonts w:eastAsia="Palatino Linotype"/>
          <w:b/>
        </w:rPr>
        <w:t>En ningún caso, el pago de derechos deberá exceder el costo de reproducción de la información en el material solicitado</w:t>
      </w:r>
      <w:r w:rsidRPr="007570A4">
        <w:rPr>
          <w:rFonts w:eastAsia="Palatino Linotype"/>
        </w:rPr>
        <w:t>. Los ajustes razonables que se realicen para el acceso de la información de solicitantes con discapacidad serán sin costo para los mismos.”</w:t>
      </w:r>
    </w:p>
    <w:p w14:paraId="3BA4FC90" w14:textId="77777777" w:rsidR="000147BE" w:rsidRPr="007570A4" w:rsidRDefault="000147BE" w:rsidP="000147BE"/>
    <w:p w14:paraId="0EF4196F" w14:textId="77777777" w:rsidR="000147BE" w:rsidRPr="007570A4" w:rsidRDefault="000147BE" w:rsidP="000147BE">
      <w:pPr>
        <w:ind w:right="-93"/>
        <w:rPr>
          <w:rFonts w:eastAsia="Palatino Linotype" w:cs="Palatino Linotype"/>
        </w:rPr>
      </w:pPr>
      <w:r w:rsidRPr="007570A4">
        <w:rPr>
          <w:rFonts w:eastAsia="Palatino Linotype" w:cs="Palatino Linotype"/>
        </w:rPr>
        <w:t xml:space="preserve">En efecto, de los preceptos citados se desprende que Ley de la Materia estableció el cobro de derechos para la entrega de la información, con el objeto de que se cubran los costos de los materiales utilizados en la reproducción de la información, el costo por él envió de la misma o el pago por la certificación. </w:t>
      </w:r>
    </w:p>
    <w:p w14:paraId="45805E23" w14:textId="77777777" w:rsidR="000147BE" w:rsidRPr="007570A4" w:rsidRDefault="000147BE" w:rsidP="000147BE">
      <w:pPr>
        <w:ind w:right="-93"/>
        <w:rPr>
          <w:rFonts w:eastAsia="Palatino Linotype" w:cs="Palatino Linotype"/>
        </w:rPr>
      </w:pPr>
    </w:p>
    <w:p w14:paraId="3F8B3608" w14:textId="333BEB13" w:rsidR="00D86EF3" w:rsidRPr="007570A4" w:rsidRDefault="00D86EF3" w:rsidP="00A743C3">
      <w:pPr>
        <w:ind w:right="-93"/>
        <w:rPr>
          <w:rFonts w:cs="Tahoma"/>
          <w:bCs/>
          <w:szCs w:val="22"/>
        </w:rPr>
      </w:pPr>
      <w:r w:rsidRPr="007570A4">
        <w:rPr>
          <w:rFonts w:cs="Tahoma"/>
          <w:bCs/>
          <w:szCs w:val="22"/>
        </w:rPr>
        <w:t xml:space="preserve">Asimismo, </w:t>
      </w:r>
      <w:r w:rsidR="000422DA" w:rsidRPr="007570A4">
        <w:rPr>
          <w:rFonts w:cs="Tahoma"/>
          <w:bCs/>
          <w:szCs w:val="22"/>
        </w:rPr>
        <w:t>de ser el caso,</w:t>
      </w:r>
      <w:r w:rsidRPr="007570A4">
        <w:rPr>
          <w:rFonts w:cs="Tahoma"/>
          <w:bCs/>
          <w:szCs w:val="22"/>
        </w:rPr>
        <w:t xml:space="preserve"> tenga disponible la información solicitada por </w:t>
      </w:r>
      <w:r w:rsidRPr="007570A4">
        <w:rPr>
          <w:rFonts w:cs="Tahoma"/>
          <w:b/>
          <w:bCs/>
          <w:szCs w:val="22"/>
        </w:rPr>
        <w:t>LA PARTE RECURRENTE</w:t>
      </w:r>
      <w:r w:rsidRPr="007570A4">
        <w:rPr>
          <w:rFonts w:cs="Tahoma"/>
          <w:bCs/>
          <w:szCs w:val="22"/>
        </w:rPr>
        <w:t xml:space="preserve">, en su Unidad de Transparencia, durante un plazo mínimo de </w:t>
      </w:r>
      <w:r w:rsidRPr="007570A4">
        <w:rPr>
          <w:rFonts w:cs="Tahoma"/>
          <w:b/>
          <w:bCs/>
          <w:szCs w:val="22"/>
        </w:rPr>
        <w:t xml:space="preserve">60 días </w:t>
      </w:r>
      <w:r w:rsidR="003D556B" w:rsidRPr="007570A4">
        <w:rPr>
          <w:rFonts w:cs="Tahoma"/>
          <w:b/>
          <w:bCs/>
          <w:szCs w:val="22"/>
        </w:rPr>
        <w:t>hábiles</w:t>
      </w:r>
      <w:r w:rsidRPr="007570A4">
        <w:rPr>
          <w:rFonts w:cs="Tahoma"/>
          <w:bCs/>
          <w:szCs w:val="22"/>
        </w:rPr>
        <w:t xml:space="preserve"> a partir de la notificación de la presente resolución, en términos del segundo párrafo del artículo 166 de la Ley de Transparencia y Acceso a la Información Pública del Estado de México y Municipios.</w:t>
      </w:r>
    </w:p>
    <w:p w14:paraId="5AA4A6FF" w14:textId="77777777" w:rsidR="00D86EF3" w:rsidRPr="007570A4" w:rsidRDefault="00D86EF3" w:rsidP="00A743C3">
      <w:pPr>
        <w:ind w:right="-93"/>
        <w:rPr>
          <w:rFonts w:cs="Tahoma"/>
          <w:bCs/>
          <w:szCs w:val="22"/>
        </w:rPr>
      </w:pPr>
    </w:p>
    <w:p w14:paraId="0EC2B12C" w14:textId="4EBE3278" w:rsidR="00D86EF3" w:rsidRPr="007570A4" w:rsidRDefault="000422DA" w:rsidP="000422DA">
      <w:pPr>
        <w:ind w:right="-93"/>
        <w:rPr>
          <w:rFonts w:cs="Tahoma"/>
          <w:bCs/>
          <w:szCs w:val="22"/>
        </w:rPr>
      </w:pPr>
      <w:r w:rsidRPr="007570A4">
        <w:rPr>
          <w:rFonts w:cs="Tahoma"/>
          <w:bCs/>
          <w:szCs w:val="22"/>
        </w:rPr>
        <w:t xml:space="preserve">Derivado de todo lo anteriormente señalado, este Órgano Garante determina procedente </w:t>
      </w:r>
      <w:r w:rsidRPr="007570A4">
        <w:rPr>
          <w:rFonts w:cs="Tahoma"/>
          <w:b/>
          <w:bCs/>
          <w:szCs w:val="22"/>
        </w:rPr>
        <w:t>MODIFICAR</w:t>
      </w:r>
      <w:r w:rsidRPr="007570A4">
        <w:rPr>
          <w:rFonts w:cs="Tahoma"/>
          <w:bCs/>
          <w:szCs w:val="22"/>
        </w:rPr>
        <w:t xml:space="preserve"> la respuesta entregada y se </w:t>
      </w:r>
      <w:r w:rsidRPr="007570A4">
        <w:rPr>
          <w:rFonts w:cs="Tahoma"/>
          <w:b/>
          <w:bCs/>
          <w:szCs w:val="22"/>
        </w:rPr>
        <w:t xml:space="preserve">ORDENAR </w:t>
      </w:r>
      <w:r w:rsidRPr="007570A4">
        <w:rPr>
          <w:rFonts w:cs="Tahoma"/>
          <w:bCs/>
          <w:szCs w:val="22"/>
        </w:rPr>
        <w:t xml:space="preserve">al </w:t>
      </w:r>
      <w:r w:rsidRPr="007570A4">
        <w:rPr>
          <w:rFonts w:cs="Tahoma"/>
          <w:b/>
          <w:bCs/>
          <w:szCs w:val="22"/>
        </w:rPr>
        <w:t>SUJETO OBLIGADO</w:t>
      </w:r>
      <w:r w:rsidRPr="007570A4">
        <w:rPr>
          <w:rFonts w:cs="Tahoma"/>
          <w:bCs/>
          <w:szCs w:val="22"/>
        </w:rPr>
        <w:t xml:space="preserve"> entregar</w:t>
      </w:r>
      <w:r w:rsidR="00A24E6B" w:rsidRPr="007570A4">
        <w:rPr>
          <w:rFonts w:cs="Tahoma"/>
          <w:bCs/>
          <w:szCs w:val="22"/>
        </w:rPr>
        <w:t xml:space="preserve"> los documentos generados en torno a los proyectos y acciones implementadas para el desarrollo de las personas, pueblos y comunidades indígenas del 01 de enero al once de diciembre de 2024 (fecha en que fue presentada la solicitud), </w:t>
      </w:r>
      <w:r w:rsidRPr="007570A4">
        <w:rPr>
          <w:rFonts w:cs="Tahoma"/>
          <w:bCs/>
          <w:szCs w:val="22"/>
        </w:rPr>
        <w:t xml:space="preserve">a través de otros medios electrónicos, o bien, vía </w:t>
      </w:r>
      <w:r w:rsidRPr="007570A4">
        <w:rPr>
          <w:rFonts w:cs="Tahoma"/>
          <w:bCs/>
          <w:szCs w:val="22"/>
        </w:rPr>
        <w:lastRenderedPageBreak/>
        <w:t>Consulta Directa, atendiendo las disposiciones establecidas en los Lineamientos Generales en Materia de Clasificación y Desclasificación de la Información, así como para la Elaboración de Versiones Públicas, y el numeral 166 de la Ley de Transparencia y Acceso a la Información Pública del Estado de México y Municipios.</w:t>
      </w:r>
    </w:p>
    <w:p w14:paraId="2B37321E" w14:textId="77777777" w:rsidR="000126B2" w:rsidRPr="007570A4" w:rsidRDefault="000126B2" w:rsidP="00A743C3">
      <w:pPr>
        <w:ind w:right="-93"/>
        <w:rPr>
          <w:rFonts w:cs="Tahoma"/>
          <w:bCs/>
          <w:szCs w:val="22"/>
        </w:rPr>
      </w:pPr>
    </w:p>
    <w:p w14:paraId="4026492A" w14:textId="155DAD19" w:rsidR="000422DA" w:rsidRPr="007570A4" w:rsidRDefault="000422DA" w:rsidP="00A743C3">
      <w:pPr>
        <w:ind w:right="-93"/>
        <w:rPr>
          <w:rFonts w:cs="Tahoma"/>
          <w:bCs/>
          <w:szCs w:val="22"/>
        </w:rPr>
      </w:pPr>
      <w:r w:rsidRPr="007570A4">
        <w:rPr>
          <w:rFonts w:cs="Tahoma"/>
          <w:bCs/>
          <w:szCs w:val="22"/>
        </w:rPr>
        <w:t xml:space="preserve">Lo anterior, sin que pase desapercibido que la información que se ordena entregar puede contener información susceptible de clasificarse; para lo cual, el </w:t>
      </w:r>
      <w:r w:rsidRPr="007570A4">
        <w:rPr>
          <w:rFonts w:cs="Tahoma"/>
          <w:b/>
          <w:bCs/>
          <w:szCs w:val="22"/>
        </w:rPr>
        <w:t>SUJETO OBLIGADO</w:t>
      </w:r>
      <w:r w:rsidRPr="007570A4">
        <w:rPr>
          <w:rFonts w:cs="Tahoma"/>
          <w:bCs/>
          <w:szCs w:val="22"/>
        </w:rPr>
        <w:t xml:space="preserve"> deberá atender las directrices relativas a la versión pública.</w:t>
      </w:r>
    </w:p>
    <w:p w14:paraId="3745E082" w14:textId="77777777" w:rsidR="00D86EF3" w:rsidRPr="007570A4" w:rsidRDefault="00D86EF3" w:rsidP="00A743C3">
      <w:pPr>
        <w:ind w:right="-93"/>
        <w:rPr>
          <w:rFonts w:cs="Tahoma"/>
          <w:bCs/>
          <w:szCs w:val="22"/>
        </w:rPr>
      </w:pPr>
    </w:p>
    <w:p w14:paraId="5DA7C963" w14:textId="6787BB2B" w:rsidR="00664420" w:rsidRPr="007570A4" w:rsidRDefault="00BD5A7C" w:rsidP="00A21A20">
      <w:pPr>
        <w:pStyle w:val="Ttulo3"/>
      </w:pPr>
      <w:bookmarkStart w:id="36" w:name="_Toc195090607"/>
      <w:r w:rsidRPr="007570A4">
        <w:t>d</w:t>
      </w:r>
      <w:r w:rsidR="00A21A20" w:rsidRPr="007570A4">
        <w:t>)</w:t>
      </w:r>
      <w:r w:rsidR="00664420" w:rsidRPr="007570A4">
        <w:t xml:space="preserve"> Versión pública</w:t>
      </w:r>
      <w:bookmarkEnd w:id="36"/>
    </w:p>
    <w:p w14:paraId="20B03CFE" w14:textId="401FB7F4" w:rsidR="00AC3CA0" w:rsidRPr="007570A4" w:rsidRDefault="007F5D06" w:rsidP="007F5D06">
      <w:pPr>
        <w:rPr>
          <w:bCs/>
        </w:rPr>
      </w:pPr>
      <w:r w:rsidRPr="007570A4">
        <w:t>P</w:t>
      </w:r>
      <w:r w:rsidR="00AC3CA0" w:rsidRPr="007570A4">
        <w:t xml:space="preserve">ara el caso de que el o los documentos de los cuales se ordena su entrega contengan datos personales susceptibles de ser testados, deberán ser entregados en </w:t>
      </w:r>
      <w:r w:rsidR="00AC3CA0" w:rsidRPr="007570A4">
        <w:rPr>
          <w:b/>
        </w:rPr>
        <w:t>versión pública</w:t>
      </w:r>
      <w:r w:rsidRPr="007570A4">
        <w:t>,</w:t>
      </w:r>
      <w:r w:rsidR="00AC3CA0" w:rsidRPr="007570A4">
        <w:t xml:space="preserve"> pues el</w:t>
      </w:r>
      <w:r w:rsidR="00AC3CA0" w:rsidRPr="007570A4">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7570A4" w:rsidRDefault="00AC3CA0" w:rsidP="007F5D06">
      <w:pPr>
        <w:rPr>
          <w:rFonts w:eastAsia="Calibri"/>
          <w:bCs/>
          <w:lang w:eastAsia="en-US"/>
        </w:rPr>
      </w:pPr>
    </w:p>
    <w:p w14:paraId="13DAE086" w14:textId="0C1C7ADD" w:rsidR="00AC3CA0" w:rsidRPr="007570A4" w:rsidRDefault="00AC3CA0" w:rsidP="007F5D06">
      <w:pPr>
        <w:rPr>
          <w:bCs/>
        </w:rPr>
      </w:pPr>
      <w:r w:rsidRPr="007570A4">
        <w:rPr>
          <w:bCs/>
        </w:rPr>
        <w:t xml:space="preserve">A este respecto, los artículos 3, fracciones IX, XX, XXI y </w:t>
      </w:r>
      <w:r w:rsidR="007F5D06" w:rsidRPr="007570A4">
        <w:rPr>
          <w:bCs/>
        </w:rPr>
        <w:t>XLV; 51</w:t>
      </w:r>
      <w:r w:rsidRPr="007570A4">
        <w:rPr>
          <w:bCs/>
        </w:rPr>
        <w:t xml:space="preserve"> y 52 de la Ley de Transparencia y Acceso a la Información Pública del Estado de México y Municipios establecen:</w:t>
      </w:r>
    </w:p>
    <w:p w14:paraId="4EE42F33" w14:textId="77777777" w:rsidR="00AC3CA0" w:rsidRPr="007570A4" w:rsidRDefault="00AC3CA0" w:rsidP="0085467F">
      <w:pPr>
        <w:jc w:val="right"/>
      </w:pPr>
    </w:p>
    <w:p w14:paraId="22F38C0C" w14:textId="77777777" w:rsidR="00AC3CA0" w:rsidRPr="007570A4" w:rsidRDefault="00AC3CA0" w:rsidP="007F5D06">
      <w:pPr>
        <w:pStyle w:val="Puesto"/>
      </w:pPr>
      <w:r w:rsidRPr="007570A4">
        <w:rPr>
          <w:b/>
          <w:bCs/>
          <w:noProof/>
        </w:rPr>
        <w:t>“</w:t>
      </w:r>
      <w:r w:rsidRPr="007570A4">
        <w:rPr>
          <w:b/>
          <w:bCs/>
        </w:rPr>
        <w:t xml:space="preserve">Artículo 3. </w:t>
      </w:r>
      <w:r w:rsidRPr="007570A4">
        <w:t xml:space="preserve">Para los efectos de la presente Ley se entenderá por: </w:t>
      </w:r>
    </w:p>
    <w:p w14:paraId="74507E00" w14:textId="77777777" w:rsidR="00AC3CA0" w:rsidRPr="007570A4" w:rsidRDefault="00AC3CA0" w:rsidP="007F5D06">
      <w:pPr>
        <w:pStyle w:val="Puesto"/>
      </w:pPr>
      <w:r w:rsidRPr="007570A4">
        <w:rPr>
          <w:b/>
        </w:rPr>
        <w:lastRenderedPageBreak/>
        <w:t>IX.</w:t>
      </w:r>
      <w:r w:rsidRPr="007570A4">
        <w:t xml:space="preserve"> </w:t>
      </w:r>
      <w:r w:rsidRPr="007570A4">
        <w:rPr>
          <w:b/>
        </w:rPr>
        <w:t xml:space="preserve">Datos personales: </w:t>
      </w:r>
      <w:r w:rsidRPr="007570A4">
        <w:t xml:space="preserve">La información concerniente a una persona, identificada o identificable según lo dispuesto por la Ley de Protección de Datos Personales del Estado de México; </w:t>
      </w:r>
    </w:p>
    <w:p w14:paraId="320759AF" w14:textId="77777777" w:rsidR="002B7C6F" w:rsidRPr="007570A4" w:rsidRDefault="002B7C6F" w:rsidP="002B7C6F"/>
    <w:p w14:paraId="4EFEB771" w14:textId="77777777" w:rsidR="00AC3CA0" w:rsidRPr="007570A4" w:rsidRDefault="00AC3CA0" w:rsidP="007F5D06">
      <w:pPr>
        <w:pStyle w:val="Puesto"/>
      </w:pPr>
      <w:r w:rsidRPr="007570A4">
        <w:rPr>
          <w:b/>
        </w:rPr>
        <w:t>XX.</w:t>
      </w:r>
      <w:r w:rsidRPr="007570A4">
        <w:t xml:space="preserve"> </w:t>
      </w:r>
      <w:r w:rsidRPr="007570A4">
        <w:rPr>
          <w:b/>
        </w:rPr>
        <w:t>Información clasificada:</w:t>
      </w:r>
      <w:r w:rsidRPr="007570A4">
        <w:t xml:space="preserve"> Aquella considerada por la presente Ley como reservada o confidencial; </w:t>
      </w:r>
    </w:p>
    <w:p w14:paraId="5DA95E10" w14:textId="77777777" w:rsidR="002B7C6F" w:rsidRPr="007570A4" w:rsidRDefault="002B7C6F" w:rsidP="002B7C6F"/>
    <w:p w14:paraId="1CD04431" w14:textId="77777777" w:rsidR="00AC3CA0" w:rsidRPr="007570A4" w:rsidRDefault="00AC3CA0" w:rsidP="007F5D06">
      <w:pPr>
        <w:pStyle w:val="Puesto"/>
      </w:pPr>
      <w:r w:rsidRPr="007570A4">
        <w:rPr>
          <w:b/>
        </w:rPr>
        <w:t>XXI.</w:t>
      </w:r>
      <w:r w:rsidRPr="007570A4">
        <w:t xml:space="preserve"> </w:t>
      </w:r>
      <w:r w:rsidRPr="007570A4">
        <w:rPr>
          <w:b/>
        </w:rPr>
        <w:t>Información confidencial</w:t>
      </w:r>
      <w:r w:rsidRPr="007570A4">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7570A4" w:rsidRDefault="002B7C6F" w:rsidP="002B7C6F"/>
    <w:p w14:paraId="7CD4D2FB" w14:textId="77777777" w:rsidR="00AC3CA0" w:rsidRPr="007570A4" w:rsidRDefault="00AC3CA0" w:rsidP="007F5D06">
      <w:pPr>
        <w:pStyle w:val="Puesto"/>
      </w:pPr>
      <w:r w:rsidRPr="007570A4">
        <w:rPr>
          <w:b/>
        </w:rPr>
        <w:t>XLV. Versión pública:</w:t>
      </w:r>
      <w:r w:rsidRPr="007570A4">
        <w:t xml:space="preserve"> Documento en el que se elimine, suprime o borra la información clasificada como reservada o confidencial para permitir su acceso. </w:t>
      </w:r>
    </w:p>
    <w:p w14:paraId="1ACE9141" w14:textId="77777777" w:rsidR="002B7C6F" w:rsidRPr="007570A4" w:rsidRDefault="002B7C6F" w:rsidP="002B7C6F"/>
    <w:p w14:paraId="0BAED675" w14:textId="178B54DE" w:rsidR="00AC3CA0" w:rsidRPr="007570A4" w:rsidRDefault="00AC3CA0" w:rsidP="007F5D06">
      <w:pPr>
        <w:pStyle w:val="Puesto"/>
      </w:pPr>
      <w:r w:rsidRPr="007570A4">
        <w:rPr>
          <w:b/>
        </w:rPr>
        <w:t>Artículo 51.</w:t>
      </w:r>
      <w:r w:rsidRPr="007570A4">
        <w:t xml:space="preserve"> Los sujetos obligados designaran a un responsable para atender la Unidad de Transparencia, quien fungirá como enlace entre éstos y los solicitantes. Dicha Unidad será la encargada de tramitar internamente la solicitud de información </w:t>
      </w:r>
      <w:r w:rsidRPr="007570A4">
        <w:rPr>
          <w:b/>
        </w:rPr>
        <w:t xml:space="preserve">y tendrá la responsabilidad de verificar en cada caso que la misma no sea confidencial o reservada. </w:t>
      </w:r>
      <w:r w:rsidRPr="007570A4">
        <w:t>Dicha Unidad contará con las facultades internas necesarias para gestionar la atención a las solicitudes de información en los términos de la Ley General y la presente Ley.</w:t>
      </w:r>
    </w:p>
    <w:p w14:paraId="54D7F3F5" w14:textId="77777777" w:rsidR="002B7C6F" w:rsidRPr="007570A4" w:rsidRDefault="002B7C6F" w:rsidP="002B7C6F"/>
    <w:p w14:paraId="5AB2B52F" w14:textId="68BEB541" w:rsidR="00AC3CA0" w:rsidRPr="007570A4" w:rsidRDefault="00AC3CA0" w:rsidP="007F5D06">
      <w:pPr>
        <w:pStyle w:val="Puesto"/>
      </w:pPr>
      <w:r w:rsidRPr="007570A4">
        <w:rPr>
          <w:b/>
        </w:rPr>
        <w:t>Artículo 52.</w:t>
      </w:r>
      <w:r w:rsidRPr="007570A4">
        <w:t xml:space="preserve"> Las solicitudes de acceso a la información y las respuestas que se les dé, incluyendo, en su caso, </w:t>
      </w:r>
      <w:r w:rsidRPr="007570A4">
        <w:rPr>
          <w:u w:val="single"/>
        </w:rPr>
        <w:t>la información entregada, así como las resoluciones a los recursos que en su caso se promuevan serán públicas, y de ser el caso que contenga datos personales que deban ser protegidos se podrá dar su acceso en su versión pública</w:t>
      </w:r>
      <w:r w:rsidRPr="007570A4">
        <w:t>, siempre y cuando la resolución de referencia se someta a un proceso de disociación, es decir, no haga identificable al titular de tales datos personales.</w:t>
      </w:r>
      <w:r w:rsidRPr="007570A4">
        <w:rPr>
          <w:bCs/>
          <w:noProof/>
        </w:rPr>
        <w:t>”</w:t>
      </w:r>
      <w:r w:rsidR="007F5D06" w:rsidRPr="007570A4">
        <w:rPr>
          <w:bCs/>
          <w:noProof/>
        </w:rPr>
        <w:t xml:space="preserve"> </w:t>
      </w:r>
      <w:r w:rsidRPr="007570A4">
        <w:rPr>
          <w:i w:val="0"/>
          <w:iCs/>
          <w:szCs w:val="22"/>
        </w:rPr>
        <w:t>(Énfasis añadido)</w:t>
      </w:r>
    </w:p>
    <w:p w14:paraId="14DDB49A" w14:textId="77777777" w:rsidR="00AC3CA0" w:rsidRPr="007570A4" w:rsidRDefault="00AC3CA0" w:rsidP="00AC3CA0"/>
    <w:p w14:paraId="18663A56" w14:textId="530412FA" w:rsidR="00AC3CA0" w:rsidRPr="007570A4" w:rsidRDefault="00AC3CA0" w:rsidP="00AC3CA0">
      <w:r w:rsidRPr="007570A4">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w:t>
      </w:r>
      <w:r w:rsidRPr="007570A4">
        <w:lastRenderedPageBreak/>
        <w:t xml:space="preserve">personales que </w:t>
      </w:r>
      <w:r w:rsidR="007F5D06" w:rsidRPr="007570A4">
        <w:t xml:space="preserve">se </w:t>
      </w:r>
      <w:r w:rsidRPr="007570A4">
        <w:t>efectúe deberá estar justificado en la Ley, lo anterior en términos de lo dispuesto por el artículo 22, párrafo primero</w:t>
      </w:r>
      <w:r w:rsidR="007F5D06" w:rsidRPr="007570A4">
        <w:t>,</w:t>
      </w:r>
      <w:r w:rsidRPr="007570A4">
        <w:t xml:space="preserve"> </w:t>
      </w:r>
      <w:r w:rsidR="007F5D06" w:rsidRPr="007570A4">
        <w:t>relacionado</w:t>
      </w:r>
      <w:r w:rsidRPr="007570A4">
        <w:t xml:space="preserve"> con el 38 de la Ley de Protección de Datos Personales en Posesión de Sujetos Obligados del Estado de México y Municipios, los cuales se transcriben para mayor referencia: </w:t>
      </w:r>
    </w:p>
    <w:p w14:paraId="24D8A62C" w14:textId="77777777" w:rsidR="00AC3CA0" w:rsidRPr="007570A4" w:rsidRDefault="00AC3CA0" w:rsidP="00AC3CA0"/>
    <w:p w14:paraId="266BB0EA" w14:textId="01A7285C" w:rsidR="00AC3CA0" w:rsidRPr="007570A4" w:rsidRDefault="00AC3CA0" w:rsidP="007F5D06">
      <w:pPr>
        <w:pStyle w:val="Puesto"/>
        <w:rPr>
          <w:rFonts w:eastAsia="Arial Unicode MS"/>
        </w:rPr>
      </w:pPr>
      <w:r w:rsidRPr="007570A4">
        <w:rPr>
          <w:rFonts w:eastAsia="Arial Unicode MS"/>
          <w:b/>
        </w:rPr>
        <w:t>“Artículo 22.</w:t>
      </w:r>
      <w:r w:rsidRPr="007570A4">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7570A4" w:rsidRDefault="002B7C6F" w:rsidP="002B7C6F">
      <w:pPr>
        <w:rPr>
          <w:rFonts w:eastAsia="Arial Unicode MS"/>
        </w:rPr>
      </w:pPr>
    </w:p>
    <w:p w14:paraId="0C6ECD10" w14:textId="77777777" w:rsidR="00AC3CA0" w:rsidRPr="007570A4" w:rsidRDefault="00AC3CA0" w:rsidP="007F5D06">
      <w:pPr>
        <w:pStyle w:val="Puesto"/>
        <w:rPr>
          <w:rFonts w:eastAsia="Arial Unicode MS"/>
        </w:rPr>
      </w:pPr>
      <w:r w:rsidRPr="007570A4">
        <w:rPr>
          <w:rFonts w:eastAsia="Arial Unicode MS"/>
          <w:b/>
        </w:rPr>
        <w:t>Artículo 38.</w:t>
      </w:r>
      <w:r w:rsidRPr="007570A4">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570A4">
        <w:rPr>
          <w:rFonts w:eastAsia="Arial Unicode MS"/>
          <w:b/>
        </w:rPr>
        <w:t>”</w:t>
      </w:r>
      <w:r w:rsidRPr="007570A4">
        <w:rPr>
          <w:rFonts w:eastAsia="Arial Unicode MS"/>
        </w:rPr>
        <w:t xml:space="preserve"> </w:t>
      </w:r>
    </w:p>
    <w:p w14:paraId="11BDA04E" w14:textId="77777777" w:rsidR="00AC3CA0" w:rsidRPr="007570A4" w:rsidRDefault="00AC3CA0" w:rsidP="00AC3CA0">
      <w:pPr>
        <w:rPr>
          <w:rFonts w:eastAsia="Arial Unicode MS"/>
          <w:i/>
          <w:szCs w:val="22"/>
        </w:rPr>
      </w:pPr>
    </w:p>
    <w:p w14:paraId="32BB7A5F" w14:textId="77777777" w:rsidR="00AC3CA0" w:rsidRPr="007570A4" w:rsidRDefault="00AC3CA0" w:rsidP="00AC3CA0">
      <w:r w:rsidRPr="007570A4">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7570A4" w:rsidRDefault="00AC3CA0" w:rsidP="00AC3CA0"/>
    <w:p w14:paraId="3CE77CF7" w14:textId="77777777" w:rsidR="00AC3CA0" w:rsidRPr="007570A4" w:rsidRDefault="00AC3CA0" w:rsidP="00AC3CA0">
      <w:r w:rsidRPr="007570A4">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570A4">
        <w:rPr>
          <w:rFonts w:eastAsia="Arial Unicode MS"/>
        </w:rPr>
        <w:t xml:space="preserve"> que debe ser protegida por </w:t>
      </w:r>
      <w:r w:rsidRPr="007570A4">
        <w:rPr>
          <w:rFonts w:eastAsia="Arial Unicode MS"/>
          <w:b/>
        </w:rPr>
        <w:t>EL SUJETO OBLIGADO,</w:t>
      </w:r>
      <w:r w:rsidRPr="007570A4">
        <w:rPr>
          <w:rFonts w:eastAsia="Arial Unicode MS"/>
        </w:rPr>
        <w:t xml:space="preserve"> por lo </w:t>
      </w:r>
      <w:r w:rsidRPr="007570A4">
        <w:t>que, todo dato personal susceptible de clasificación debe ser protegido.</w:t>
      </w:r>
    </w:p>
    <w:p w14:paraId="17B1D51E" w14:textId="77777777" w:rsidR="00AC3CA0" w:rsidRPr="007570A4" w:rsidRDefault="00AC3CA0" w:rsidP="00AC3CA0"/>
    <w:p w14:paraId="1C499B05" w14:textId="0FD0F4F9" w:rsidR="00AC3CA0" w:rsidRPr="007570A4" w:rsidRDefault="00AC3CA0" w:rsidP="00AC3CA0">
      <w:r w:rsidRPr="007570A4">
        <w:t>La finalidad de la versión pública es salvaguardar la vida, integridad, seguridad, patrimonio y privacidad de las personas; de tal manera que</w:t>
      </w:r>
      <w:r w:rsidR="007F5D06" w:rsidRPr="007570A4">
        <w:t>,</w:t>
      </w:r>
      <w:r w:rsidRPr="007570A4">
        <w:t xml:space="preserve"> todo aquello que no tenga por objeto proteger lo anterior, es susceptible de ser entregado</w:t>
      </w:r>
      <w:r w:rsidR="007F5D06" w:rsidRPr="007570A4">
        <w:t>.</w:t>
      </w:r>
      <w:r w:rsidRPr="007570A4">
        <w:t xml:space="preserve"> </w:t>
      </w:r>
      <w:r w:rsidR="007F5D06" w:rsidRPr="007570A4">
        <w:t>E</w:t>
      </w:r>
      <w:r w:rsidRPr="007570A4">
        <w:t>n otras palabras, la protección de datos personales</w:t>
      </w:r>
      <w:r w:rsidR="007F5D06" w:rsidRPr="007570A4">
        <w:t xml:space="preserve"> </w:t>
      </w:r>
      <w:r w:rsidRPr="007570A4">
        <w:t>es una derivación del derecho a la intimidad.</w:t>
      </w:r>
    </w:p>
    <w:p w14:paraId="4ECCCE5B" w14:textId="77777777" w:rsidR="00AC3CA0" w:rsidRPr="007570A4" w:rsidRDefault="00AC3CA0" w:rsidP="00AC3CA0"/>
    <w:p w14:paraId="22155419" w14:textId="5E52B74B" w:rsidR="00AC3CA0" w:rsidRPr="007570A4" w:rsidRDefault="00AC3CA0" w:rsidP="00AC3CA0">
      <w:r w:rsidRPr="007570A4">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7570A4" w:rsidRDefault="00AC3CA0" w:rsidP="00AC3CA0"/>
    <w:p w14:paraId="12C70FB7" w14:textId="77777777" w:rsidR="00AC3CA0" w:rsidRPr="007570A4" w:rsidRDefault="00AC3CA0" w:rsidP="007F5D06">
      <w:pPr>
        <w:jc w:val="center"/>
        <w:rPr>
          <w:b/>
          <w:i/>
          <w:szCs w:val="22"/>
        </w:rPr>
      </w:pPr>
      <w:r w:rsidRPr="007570A4">
        <w:rPr>
          <w:b/>
          <w:i/>
          <w:szCs w:val="22"/>
          <w:lang w:val="es-ES_tradnl"/>
        </w:rPr>
        <w:t>Ley de Transparencia y Acceso a la Información Pública del Estado de México y Municipios</w:t>
      </w:r>
    </w:p>
    <w:p w14:paraId="79B28D55" w14:textId="77777777" w:rsidR="00AC3CA0" w:rsidRPr="007570A4" w:rsidRDefault="00AC3CA0" w:rsidP="00AC3CA0"/>
    <w:p w14:paraId="51E4FC60" w14:textId="77777777" w:rsidR="00AC3CA0" w:rsidRPr="007570A4" w:rsidRDefault="00AC3CA0" w:rsidP="007F5D06">
      <w:pPr>
        <w:pStyle w:val="Puesto"/>
      </w:pPr>
      <w:r w:rsidRPr="007570A4">
        <w:rPr>
          <w:b/>
        </w:rPr>
        <w:t xml:space="preserve">“Artículo 49. </w:t>
      </w:r>
      <w:r w:rsidRPr="007570A4">
        <w:t>Los Comités de Transparencia tendrán las siguientes atribuciones:</w:t>
      </w:r>
    </w:p>
    <w:p w14:paraId="58B2CA83" w14:textId="77777777" w:rsidR="00AC3CA0" w:rsidRPr="007570A4" w:rsidRDefault="00AC3CA0" w:rsidP="007F5D06">
      <w:pPr>
        <w:pStyle w:val="Puesto"/>
      </w:pPr>
      <w:r w:rsidRPr="007570A4">
        <w:rPr>
          <w:b/>
        </w:rPr>
        <w:t>VIII.</w:t>
      </w:r>
      <w:r w:rsidRPr="007570A4">
        <w:t xml:space="preserve"> Aprobar, modificar o revocar la clasificación de la información;</w:t>
      </w:r>
    </w:p>
    <w:p w14:paraId="42CDD815" w14:textId="77777777" w:rsidR="002B7C6F" w:rsidRPr="007570A4" w:rsidRDefault="002B7C6F" w:rsidP="002B7C6F"/>
    <w:p w14:paraId="5E0FE30C" w14:textId="77777777" w:rsidR="00AC3CA0" w:rsidRPr="007570A4" w:rsidRDefault="00AC3CA0" w:rsidP="007F5D06">
      <w:pPr>
        <w:pStyle w:val="Puesto"/>
      </w:pPr>
      <w:r w:rsidRPr="007570A4">
        <w:rPr>
          <w:b/>
        </w:rPr>
        <w:t>Artículo 132.</w:t>
      </w:r>
      <w:r w:rsidRPr="007570A4">
        <w:t xml:space="preserve"> La clasificación de la información se llevará a cabo en el momento en que:</w:t>
      </w:r>
    </w:p>
    <w:p w14:paraId="22862CEF" w14:textId="77777777" w:rsidR="00AC3CA0" w:rsidRPr="007570A4" w:rsidRDefault="00AC3CA0" w:rsidP="007F5D06">
      <w:pPr>
        <w:pStyle w:val="Puesto"/>
      </w:pPr>
      <w:r w:rsidRPr="007570A4">
        <w:rPr>
          <w:b/>
        </w:rPr>
        <w:t>I.</w:t>
      </w:r>
      <w:r w:rsidRPr="007570A4">
        <w:t xml:space="preserve"> Se reciba una solicitud de acceso a la información;</w:t>
      </w:r>
    </w:p>
    <w:p w14:paraId="1076A40B" w14:textId="77777777" w:rsidR="00AC3CA0" w:rsidRPr="007570A4" w:rsidRDefault="00AC3CA0" w:rsidP="007F5D06">
      <w:pPr>
        <w:pStyle w:val="Puesto"/>
      </w:pPr>
      <w:r w:rsidRPr="007570A4">
        <w:rPr>
          <w:b/>
        </w:rPr>
        <w:t>II.</w:t>
      </w:r>
      <w:r w:rsidRPr="007570A4">
        <w:t xml:space="preserve"> Se determine mediante resolución de autoridad competente; o</w:t>
      </w:r>
    </w:p>
    <w:p w14:paraId="327FFDF5" w14:textId="77777777" w:rsidR="00AC3CA0" w:rsidRPr="007570A4" w:rsidRDefault="00AC3CA0" w:rsidP="007F5D06">
      <w:pPr>
        <w:pStyle w:val="Puesto"/>
        <w:rPr>
          <w:b/>
        </w:rPr>
      </w:pPr>
      <w:r w:rsidRPr="007570A4">
        <w:rPr>
          <w:b/>
          <w:bCs/>
        </w:rPr>
        <w:t>III.</w:t>
      </w:r>
      <w:r w:rsidRPr="007570A4">
        <w:t xml:space="preserve"> Se generen versiones públicas para dar cumplimiento a las obligaciones de transparencia previstas en esta Ley.</w:t>
      </w:r>
      <w:r w:rsidRPr="007570A4">
        <w:rPr>
          <w:b/>
        </w:rPr>
        <w:t>”</w:t>
      </w:r>
    </w:p>
    <w:p w14:paraId="63550E79" w14:textId="77777777" w:rsidR="002B7C6F" w:rsidRPr="007570A4" w:rsidRDefault="002B7C6F" w:rsidP="002B7C6F"/>
    <w:p w14:paraId="733E702D" w14:textId="04C291BD" w:rsidR="00AC3CA0" w:rsidRPr="007570A4" w:rsidRDefault="00AC3CA0" w:rsidP="007F5D06">
      <w:pPr>
        <w:pStyle w:val="Puesto"/>
      </w:pPr>
      <w:r w:rsidRPr="007570A4">
        <w:rPr>
          <w:b/>
        </w:rPr>
        <w:t>“</w:t>
      </w:r>
      <w:r w:rsidR="002B7C6F" w:rsidRPr="007570A4">
        <w:rPr>
          <w:b/>
        </w:rPr>
        <w:t>Segundo. -</w:t>
      </w:r>
      <w:r w:rsidRPr="007570A4">
        <w:t xml:space="preserve"> Para efectos de los presentes Lineamientos Generales, se entenderá por:</w:t>
      </w:r>
    </w:p>
    <w:p w14:paraId="3D6255D3" w14:textId="77777777" w:rsidR="00AC3CA0" w:rsidRPr="007570A4" w:rsidRDefault="00AC3CA0" w:rsidP="007F5D06">
      <w:pPr>
        <w:pStyle w:val="Puesto"/>
      </w:pPr>
      <w:r w:rsidRPr="007570A4">
        <w:rPr>
          <w:b/>
        </w:rPr>
        <w:t>XVIII.</w:t>
      </w:r>
      <w:r w:rsidRPr="007570A4">
        <w:t xml:space="preserve">  </w:t>
      </w:r>
      <w:r w:rsidRPr="007570A4">
        <w:rPr>
          <w:b/>
        </w:rPr>
        <w:t>Versión pública:</w:t>
      </w:r>
      <w:r w:rsidRPr="007570A4">
        <w:t xml:space="preserve"> El documento a partir del que se otorga acceso a la información, en el que se testan partes o secciones clasificadas, indicando el contenido de éstas de manera </w:t>
      </w:r>
      <w:r w:rsidRPr="007570A4">
        <w:lastRenderedPageBreak/>
        <w:t>genérica, fundando y motivando la reserva o confidencialidad, a través de la resolución que para tal efecto emita el Comité de Transparencia.</w:t>
      </w:r>
    </w:p>
    <w:p w14:paraId="008353A7" w14:textId="77777777" w:rsidR="00AC3CA0" w:rsidRPr="007570A4" w:rsidRDefault="00AC3CA0" w:rsidP="007F5D06">
      <w:pPr>
        <w:pStyle w:val="Puesto"/>
      </w:pPr>
    </w:p>
    <w:p w14:paraId="492CD288" w14:textId="77777777" w:rsidR="00AC3CA0" w:rsidRPr="007570A4" w:rsidRDefault="00AC3CA0" w:rsidP="007F5D06">
      <w:pPr>
        <w:pStyle w:val="Puesto"/>
        <w:rPr>
          <w:b/>
          <w:lang w:val="es-ES_tradnl" w:eastAsia="es-MX"/>
        </w:rPr>
      </w:pPr>
      <w:r w:rsidRPr="007570A4">
        <w:rPr>
          <w:b/>
          <w:lang w:val="es-ES_tradnl" w:eastAsia="es-MX"/>
        </w:rPr>
        <w:t xml:space="preserve">Lineamientos Generales en materia de Clasificación y Desclasificación de la </w:t>
      </w:r>
      <w:r w:rsidRPr="007570A4">
        <w:rPr>
          <w:b/>
          <w:lang w:val="es-ES_tradnl"/>
        </w:rPr>
        <w:t>Información</w:t>
      </w:r>
    </w:p>
    <w:p w14:paraId="57959355" w14:textId="77777777" w:rsidR="00AC3CA0" w:rsidRPr="007570A4" w:rsidRDefault="00AC3CA0" w:rsidP="007F5D06">
      <w:pPr>
        <w:pStyle w:val="Puesto"/>
      </w:pPr>
    </w:p>
    <w:p w14:paraId="204206B6" w14:textId="77777777" w:rsidR="00AC3CA0" w:rsidRPr="007570A4" w:rsidRDefault="00AC3CA0" w:rsidP="007F5D06">
      <w:pPr>
        <w:pStyle w:val="Puesto"/>
      </w:pPr>
      <w:r w:rsidRPr="007570A4">
        <w:rPr>
          <w:b/>
        </w:rPr>
        <w:t>Cuarto.</w:t>
      </w:r>
      <w:r w:rsidRPr="007570A4">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7570A4" w:rsidRDefault="00AC3CA0" w:rsidP="007F5D06">
      <w:pPr>
        <w:pStyle w:val="Puesto"/>
      </w:pPr>
      <w:r w:rsidRPr="007570A4">
        <w:t>Los sujetos obligados deberán aplicar, de manera estricta, las excepciones al derecho de acceso a la información y sólo podrán invocarlas cuando acrediten su procedencia.</w:t>
      </w:r>
    </w:p>
    <w:p w14:paraId="2334DA4A" w14:textId="77777777" w:rsidR="002B7C6F" w:rsidRPr="007570A4" w:rsidRDefault="002B7C6F" w:rsidP="002B7C6F"/>
    <w:p w14:paraId="773F3D38" w14:textId="77777777" w:rsidR="00AC3CA0" w:rsidRPr="007570A4" w:rsidRDefault="00AC3CA0" w:rsidP="007F5D06">
      <w:pPr>
        <w:pStyle w:val="Puesto"/>
      </w:pPr>
      <w:r w:rsidRPr="007570A4">
        <w:rPr>
          <w:b/>
        </w:rPr>
        <w:t>Quinto.</w:t>
      </w:r>
      <w:r w:rsidRPr="007570A4">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7570A4" w:rsidRDefault="002B7C6F" w:rsidP="002B7C6F"/>
    <w:p w14:paraId="501C8886" w14:textId="77777777" w:rsidR="00AC3CA0" w:rsidRPr="007570A4" w:rsidRDefault="00AC3CA0" w:rsidP="007F5D06">
      <w:pPr>
        <w:pStyle w:val="Puesto"/>
      </w:pPr>
      <w:r w:rsidRPr="007570A4">
        <w:rPr>
          <w:b/>
        </w:rPr>
        <w:t>Sexto.</w:t>
      </w:r>
      <w:r w:rsidRPr="007570A4">
        <w:t xml:space="preserve"> Se deroga.</w:t>
      </w:r>
    </w:p>
    <w:p w14:paraId="35534E5B" w14:textId="77777777" w:rsidR="002B7C6F" w:rsidRPr="007570A4" w:rsidRDefault="002B7C6F" w:rsidP="002B7C6F"/>
    <w:p w14:paraId="71AE6E31" w14:textId="77777777" w:rsidR="00AC3CA0" w:rsidRPr="007570A4" w:rsidRDefault="00AC3CA0" w:rsidP="007F5D06">
      <w:pPr>
        <w:pStyle w:val="Puesto"/>
      </w:pPr>
      <w:r w:rsidRPr="007570A4">
        <w:rPr>
          <w:b/>
        </w:rPr>
        <w:t>Séptimo.</w:t>
      </w:r>
      <w:r w:rsidRPr="007570A4">
        <w:t xml:space="preserve"> La clasificación de la información se llevará a cabo en el momento en que:</w:t>
      </w:r>
    </w:p>
    <w:p w14:paraId="4BC6551F" w14:textId="77777777" w:rsidR="00AC3CA0" w:rsidRPr="007570A4" w:rsidRDefault="00AC3CA0" w:rsidP="007F5D06">
      <w:pPr>
        <w:pStyle w:val="Puesto"/>
      </w:pPr>
      <w:r w:rsidRPr="007570A4">
        <w:rPr>
          <w:b/>
        </w:rPr>
        <w:t>I.</w:t>
      </w:r>
      <w:r w:rsidRPr="007570A4">
        <w:t xml:space="preserve">        Se reciba una solicitud de acceso a la información;</w:t>
      </w:r>
    </w:p>
    <w:p w14:paraId="12BC61E7" w14:textId="77777777" w:rsidR="00AC3CA0" w:rsidRPr="007570A4" w:rsidRDefault="00AC3CA0" w:rsidP="007F5D06">
      <w:pPr>
        <w:pStyle w:val="Puesto"/>
      </w:pPr>
      <w:r w:rsidRPr="007570A4">
        <w:rPr>
          <w:b/>
        </w:rPr>
        <w:t>II.</w:t>
      </w:r>
      <w:r w:rsidRPr="007570A4">
        <w:t xml:space="preserve">       Se determine mediante resolución del Comité de Transparencia, el órgano garante competente, o en cumplimiento a una sentencia del Poder Judicial; o</w:t>
      </w:r>
    </w:p>
    <w:p w14:paraId="60049403" w14:textId="77777777" w:rsidR="00AC3CA0" w:rsidRPr="007570A4" w:rsidRDefault="00AC3CA0" w:rsidP="007F5D06">
      <w:pPr>
        <w:pStyle w:val="Puesto"/>
      </w:pPr>
      <w:r w:rsidRPr="007570A4">
        <w:rPr>
          <w:b/>
        </w:rPr>
        <w:t>III.</w:t>
      </w:r>
      <w:r w:rsidRPr="007570A4">
        <w:t xml:space="preserve">      Se generen versiones públicas para dar cumplimiento a las obligaciones de transparencia previstas en la Ley General, la Ley Federal y las correspondientes de las entidades federativas.</w:t>
      </w:r>
    </w:p>
    <w:p w14:paraId="2AAF20AA" w14:textId="77777777" w:rsidR="00AC3CA0" w:rsidRPr="007570A4" w:rsidRDefault="00AC3CA0" w:rsidP="007F5D06">
      <w:pPr>
        <w:pStyle w:val="Puesto"/>
      </w:pPr>
      <w:r w:rsidRPr="007570A4">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7570A4" w:rsidRDefault="002B7C6F" w:rsidP="002B7C6F"/>
    <w:p w14:paraId="1B84F0FA" w14:textId="77777777" w:rsidR="00AC3CA0" w:rsidRPr="007570A4" w:rsidRDefault="00AC3CA0" w:rsidP="007F5D06">
      <w:pPr>
        <w:pStyle w:val="Puesto"/>
      </w:pPr>
      <w:r w:rsidRPr="007570A4">
        <w:rPr>
          <w:b/>
        </w:rPr>
        <w:lastRenderedPageBreak/>
        <w:t>Octavo.</w:t>
      </w:r>
      <w:r w:rsidRPr="007570A4">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7570A4" w:rsidRDefault="00AC3CA0" w:rsidP="007F5D06">
      <w:pPr>
        <w:pStyle w:val="Puesto"/>
      </w:pPr>
      <w:r w:rsidRPr="007570A4">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7570A4" w:rsidRDefault="00AC3CA0" w:rsidP="007F5D06">
      <w:pPr>
        <w:pStyle w:val="Puesto"/>
      </w:pPr>
      <w:r w:rsidRPr="007570A4">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7570A4" w:rsidRDefault="002B7C6F" w:rsidP="002B7C6F"/>
    <w:p w14:paraId="3DC18E7E" w14:textId="77777777" w:rsidR="00AC3CA0" w:rsidRPr="007570A4" w:rsidRDefault="00AC3CA0" w:rsidP="007F5D06">
      <w:pPr>
        <w:pStyle w:val="Puesto"/>
      </w:pPr>
      <w:r w:rsidRPr="007570A4">
        <w:rPr>
          <w:b/>
        </w:rPr>
        <w:t>Noveno.</w:t>
      </w:r>
      <w:r w:rsidRPr="007570A4">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7570A4" w:rsidRDefault="002B7C6F" w:rsidP="002B7C6F"/>
    <w:p w14:paraId="45844BB1" w14:textId="77777777" w:rsidR="00AC3CA0" w:rsidRPr="007570A4" w:rsidRDefault="00AC3CA0" w:rsidP="007F5D06">
      <w:pPr>
        <w:pStyle w:val="Puesto"/>
      </w:pPr>
      <w:r w:rsidRPr="007570A4">
        <w:rPr>
          <w:b/>
        </w:rPr>
        <w:t>Décimo.</w:t>
      </w:r>
      <w:r w:rsidRPr="007570A4">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7570A4" w:rsidRDefault="00AC3CA0" w:rsidP="007F5D06">
      <w:pPr>
        <w:pStyle w:val="Puesto"/>
      </w:pPr>
      <w:r w:rsidRPr="007570A4">
        <w:t>En ausencia de los titulares de las áreas, la información será clasificada o desclasificada por la persona que lo supla, en términos de la normativa que rija la actuación del sujeto obligado.</w:t>
      </w:r>
    </w:p>
    <w:p w14:paraId="0AB4C944" w14:textId="77777777" w:rsidR="00B2095C" w:rsidRPr="007570A4" w:rsidRDefault="00B2095C" w:rsidP="00B2095C"/>
    <w:p w14:paraId="0861DCC9" w14:textId="77777777" w:rsidR="00AC3CA0" w:rsidRPr="007570A4" w:rsidRDefault="00AC3CA0" w:rsidP="007F5D06">
      <w:pPr>
        <w:pStyle w:val="Puesto"/>
        <w:rPr>
          <w:b/>
        </w:rPr>
      </w:pPr>
      <w:r w:rsidRPr="007570A4">
        <w:rPr>
          <w:b/>
        </w:rPr>
        <w:t>Décimo primero.</w:t>
      </w:r>
      <w:r w:rsidRPr="007570A4">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570A4">
        <w:rPr>
          <w:b/>
        </w:rPr>
        <w:t>”</w:t>
      </w:r>
    </w:p>
    <w:p w14:paraId="2D5FBBCD" w14:textId="77777777" w:rsidR="00AC3CA0" w:rsidRPr="007570A4" w:rsidRDefault="00AC3CA0" w:rsidP="00AC3CA0"/>
    <w:p w14:paraId="05D0E4C9" w14:textId="0A69CA87" w:rsidR="00AC3CA0" w:rsidRPr="007570A4" w:rsidRDefault="00AC3CA0" w:rsidP="00AC3CA0">
      <w:pPr>
        <w:rPr>
          <w:lang w:eastAsia="es-CO"/>
        </w:rPr>
      </w:pPr>
      <w:r w:rsidRPr="007570A4">
        <w:t xml:space="preserve">Consecuentemente, se destaca que la versión pública que elabore </w:t>
      </w:r>
      <w:r w:rsidRPr="007570A4">
        <w:rPr>
          <w:b/>
        </w:rPr>
        <w:t>EL SUJETO OBLIGADO</w:t>
      </w:r>
      <w:r w:rsidRPr="007570A4">
        <w:t xml:space="preserve"> debe cumplir con las formalidades exigidas en la Ley, por lo que para tal efecto emitirá el </w:t>
      </w:r>
      <w:r w:rsidRPr="007570A4">
        <w:rPr>
          <w:b/>
        </w:rPr>
        <w:t>Acuerdo del Comité de Transparencia</w:t>
      </w:r>
      <w:r w:rsidRPr="007570A4">
        <w:t xml:space="preserve"> en términos de los artículos 122 y 124 de la Ley de Transparencia y Acceso a la Información Pública del Estado de México y Municipios, con el </w:t>
      </w:r>
      <w:r w:rsidRPr="007570A4">
        <w:lastRenderedPageBreak/>
        <w:t>cual sustentará la clasificación de datos y con ello la "versión pública" de los documentos materia de la solicitud</w:t>
      </w:r>
      <w:r w:rsidRPr="007570A4">
        <w:rPr>
          <w:lang w:eastAsia="es-CO"/>
        </w:rPr>
        <w:t>, ya que</w:t>
      </w:r>
      <w:r w:rsidR="002B7C6F" w:rsidRPr="007570A4">
        <w:rPr>
          <w:lang w:eastAsia="es-CO"/>
        </w:rPr>
        <w:t xml:space="preserve"> de</w:t>
      </w:r>
      <w:r w:rsidRPr="007570A4">
        <w:rPr>
          <w:lang w:eastAsia="es-CO"/>
        </w:rPr>
        <w:t xml:space="preserve"> no hacerlo implica que lo entregado no es legal ni formalmente una versión pública, sino más bien una documentación ilegible, incompleta o tachada; pues no </w:t>
      </w:r>
      <w:r w:rsidR="002B7C6F" w:rsidRPr="007570A4">
        <w:rPr>
          <w:lang w:eastAsia="es-CO"/>
        </w:rPr>
        <w:t xml:space="preserve">se </w:t>
      </w:r>
      <w:r w:rsidRPr="007570A4">
        <w:rPr>
          <w:lang w:eastAsia="es-CO"/>
        </w:rPr>
        <w:t>señala</w:t>
      </w:r>
      <w:r w:rsidR="002B7C6F" w:rsidRPr="007570A4">
        <w:rPr>
          <w:lang w:eastAsia="es-CO"/>
        </w:rPr>
        <w:t>n</w:t>
      </w:r>
      <w:r w:rsidRPr="007570A4">
        <w:rPr>
          <w:lang w:eastAsia="es-CO"/>
        </w:rPr>
        <w:t xml:space="preserve"> las razones por las que no se aprecian determinados datos -ya sea porque se testan o suprimen- </w:t>
      </w:r>
      <w:r w:rsidR="002B7C6F" w:rsidRPr="007570A4">
        <w:rPr>
          <w:lang w:eastAsia="es-CO"/>
        </w:rPr>
        <w:t xml:space="preserve">lo cual </w:t>
      </w:r>
      <w:r w:rsidRPr="007570A4">
        <w:rPr>
          <w:lang w:eastAsia="es-CO"/>
        </w:rPr>
        <w:t>deja al solicitante en estado de incertidumbre, al no conocer o comprender porque no aparecen en la documentación respectiva, es decir, si no se exponen de manera puntual las razones</w:t>
      </w:r>
      <w:r w:rsidR="002B7C6F" w:rsidRPr="007570A4">
        <w:rPr>
          <w:lang w:eastAsia="es-CO"/>
        </w:rPr>
        <w:t xml:space="preserve">, </w:t>
      </w:r>
      <w:r w:rsidRPr="007570A4">
        <w:rPr>
          <w:lang w:eastAsia="es-CO"/>
        </w:rPr>
        <w:t>se estaría violentando desde un inicio el derecho de acceso a la información del solicitante.</w:t>
      </w:r>
    </w:p>
    <w:p w14:paraId="76725E85" w14:textId="77777777" w:rsidR="00335CDF" w:rsidRPr="007570A4" w:rsidRDefault="00335CDF" w:rsidP="00664420">
      <w:pPr>
        <w:contextualSpacing/>
        <w:rPr>
          <w:rFonts w:eastAsia="Calibri" w:cs="Tahoma"/>
          <w:b/>
          <w:bCs/>
          <w:szCs w:val="22"/>
        </w:rPr>
      </w:pPr>
    </w:p>
    <w:p w14:paraId="6CD05AC4" w14:textId="4E85F0DE" w:rsidR="00BD5A7C" w:rsidRPr="007570A4" w:rsidRDefault="000422DA" w:rsidP="00BD5A7C">
      <w:pPr>
        <w:pStyle w:val="Ttulo3"/>
      </w:pPr>
      <w:bookmarkStart w:id="37" w:name="_Toc195090608"/>
      <w:r w:rsidRPr="007570A4">
        <w:t>e</w:t>
      </w:r>
      <w:r w:rsidR="00BD5A7C" w:rsidRPr="007570A4">
        <w:t>) Conclusión</w:t>
      </w:r>
      <w:bookmarkEnd w:id="37"/>
    </w:p>
    <w:p w14:paraId="0376414E" w14:textId="5CF62D72" w:rsidR="000422DA" w:rsidRPr="007570A4" w:rsidRDefault="000422DA" w:rsidP="007570A4">
      <w:pPr>
        <w:spacing w:after="240"/>
        <w:ind w:right="-93"/>
        <w:rPr>
          <w:rFonts w:cs="Tahoma"/>
          <w:bCs/>
          <w:szCs w:val="22"/>
        </w:rPr>
      </w:pPr>
      <w:bookmarkStart w:id="38" w:name="_Hlk165381027"/>
      <w:r w:rsidRPr="007570A4">
        <w:rPr>
          <w:rFonts w:cs="Tahoma"/>
          <w:bCs/>
          <w:szCs w:val="22"/>
        </w:rPr>
        <w:t>Al no haber ofrec</w:t>
      </w:r>
      <w:r w:rsidR="00850637" w:rsidRPr="007570A4">
        <w:rPr>
          <w:rFonts w:cs="Tahoma"/>
          <w:bCs/>
          <w:szCs w:val="22"/>
        </w:rPr>
        <w:t>ido</w:t>
      </w:r>
      <w:r w:rsidRPr="007570A4">
        <w:rPr>
          <w:rFonts w:cs="Tahoma"/>
          <w:bCs/>
          <w:szCs w:val="22"/>
        </w:rPr>
        <w:t xml:space="preserve"> otras modalidades de entrega y poner a disposición la información por 60 días es pr</w:t>
      </w:r>
      <w:r w:rsidR="007E4278" w:rsidRPr="007570A4">
        <w:rPr>
          <w:rFonts w:cs="Tahoma"/>
          <w:bCs/>
          <w:szCs w:val="22"/>
        </w:rPr>
        <w:t>ocedente modificar la respuesta y ordenar la entrega de la información a través de otros medios electrónicos, o bien, vía Consulta Directa.</w:t>
      </w:r>
    </w:p>
    <w:p w14:paraId="6C4C444E" w14:textId="16F1DC79" w:rsidR="00BD5A7C" w:rsidRPr="007570A4" w:rsidRDefault="00BD5A7C" w:rsidP="00BD5A7C">
      <w:pPr>
        <w:ind w:right="-93"/>
        <w:rPr>
          <w:rFonts w:cs="Tahoma"/>
          <w:bCs/>
          <w:szCs w:val="22"/>
        </w:rPr>
      </w:pPr>
      <w:r w:rsidRPr="007570A4">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8"/>
    <w:p w14:paraId="7C13D1A0" w14:textId="77777777" w:rsidR="00BD5A7C" w:rsidRPr="007570A4" w:rsidRDefault="00BD5A7C" w:rsidP="00BD5A7C">
      <w:pPr>
        <w:rPr>
          <w:sz w:val="14"/>
        </w:rPr>
      </w:pPr>
    </w:p>
    <w:p w14:paraId="5C396097" w14:textId="684A0E4F" w:rsidR="00664420" w:rsidRPr="007570A4" w:rsidRDefault="00664420" w:rsidP="00A21A20">
      <w:pPr>
        <w:pStyle w:val="Ttulo1"/>
      </w:pPr>
      <w:bookmarkStart w:id="39" w:name="_Toc195090609"/>
      <w:r w:rsidRPr="007570A4">
        <w:t>RESUELVE</w:t>
      </w:r>
      <w:bookmarkEnd w:id="39"/>
    </w:p>
    <w:p w14:paraId="203B7093" w14:textId="77777777" w:rsidR="00664420" w:rsidRPr="007570A4" w:rsidRDefault="00664420" w:rsidP="00664420">
      <w:pPr>
        <w:ind w:right="113"/>
        <w:rPr>
          <w:rFonts w:cs="Arial"/>
          <w:b/>
          <w:sz w:val="18"/>
          <w:szCs w:val="22"/>
        </w:rPr>
      </w:pPr>
    </w:p>
    <w:p w14:paraId="40DE562B" w14:textId="6B51C5C6" w:rsidR="00FC3CE0" w:rsidRPr="007570A4" w:rsidRDefault="00FC3CE0" w:rsidP="00FC3CE0">
      <w:pPr>
        <w:widowControl w:val="0"/>
        <w:rPr>
          <w:rFonts w:eastAsia="Calibri" w:cs="Tahoma"/>
          <w:bCs/>
          <w:szCs w:val="22"/>
          <w:lang w:eastAsia="en-US"/>
        </w:rPr>
      </w:pPr>
      <w:r w:rsidRPr="007570A4">
        <w:rPr>
          <w:b/>
          <w:bCs/>
        </w:rPr>
        <w:t>PRIMERO.</w:t>
      </w:r>
      <w:r w:rsidRPr="007570A4">
        <w:t xml:space="preserve"> </w:t>
      </w:r>
      <w:r w:rsidRPr="007570A4">
        <w:rPr>
          <w:rFonts w:cs="Tahoma"/>
          <w:szCs w:val="22"/>
        </w:rPr>
        <w:t xml:space="preserve">Se </w:t>
      </w:r>
      <w:r w:rsidR="004E5068" w:rsidRPr="007570A4">
        <w:rPr>
          <w:rFonts w:cs="Tahoma"/>
          <w:b/>
          <w:bCs/>
          <w:szCs w:val="22"/>
        </w:rPr>
        <w:t xml:space="preserve">MODIFICA </w:t>
      </w:r>
      <w:r w:rsidRPr="007570A4">
        <w:rPr>
          <w:rFonts w:cs="Tahoma"/>
          <w:szCs w:val="22"/>
        </w:rPr>
        <w:t xml:space="preserve">la respuesta entregada por el </w:t>
      </w:r>
      <w:r w:rsidR="004E5068" w:rsidRPr="007570A4">
        <w:rPr>
          <w:rFonts w:cs="Tahoma"/>
          <w:b/>
          <w:bCs/>
          <w:szCs w:val="22"/>
        </w:rPr>
        <w:t>SUJETO OBLIGADO</w:t>
      </w:r>
      <w:r w:rsidR="004E5068" w:rsidRPr="007570A4">
        <w:rPr>
          <w:rFonts w:cs="Tahoma"/>
          <w:szCs w:val="22"/>
        </w:rPr>
        <w:t xml:space="preserve"> </w:t>
      </w:r>
      <w:r w:rsidR="0041385B" w:rsidRPr="007570A4">
        <w:rPr>
          <w:rFonts w:cs="Tahoma"/>
          <w:szCs w:val="22"/>
        </w:rPr>
        <w:t>en</w:t>
      </w:r>
      <w:r w:rsidRPr="007570A4">
        <w:rPr>
          <w:rFonts w:cs="Tahoma"/>
          <w:szCs w:val="22"/>
        </w:rPr>
        <w:t xml:space="preserve"> la solicitud de información </w:t>
      </w:r>
      <w:r w:rsidR="007E4278" w:rsidRPr="007570A4">
        <w:rPr>
          <w:rFonts w:cs="Tahoma"/>
          <w:b/>
        </w:rPr>
        <w:t>00049/CEDIPIEM/IP/2024</w:t>
      </w:r>
      <w:r w:rsidRPr="007570A4">
        <w:rPr>
          <w:rFonts w:cs="Tahoma"/>
          <w:bCs/>
          <w:szCs w:val="22"/>
        </w:rPr>
        <w:t xml:space="preserve">, </w:t>
      </w:r>
      <w:r w:rsidRPr="007570A4">
        <w:rPr>
          <w:rFonts w:eastAsia="Calibri" w:cs="Tahoma"/>
          <w:bCs/>
          <w:szCs w:val="22"/>
          <w:lang w:eastAsia="en-US"/>
        </w:rPr>
        <w:t xml:space="preserve">por resultar </w:t>
      </w:r>
      <w:r w:rsidRPr="007570A4">
        <w:rPr>
          <w:rFonts w:eastAsia="Calibri" w:cs="Tahoma"/>
          <w:b/>
          <w:bCs/>
          <w:szCs w:val="22"/>
          <w:lang w:eastAsia="en-US"/>
        </w:rPr>
        <w:t>FUNDADAS</w:t>
      </w:r>
      <w:r w:rsidRPr="007570A4">
        <w:rPr>
          <w:rFonts w:eastAsia="Calibri" w:cs="Tahoma"/>
          <w:bCs/>
          <w:szCs w:val="22"/>
          <w:lang w:eastAsia="en-US"/>
        </w:rPr>
        <w:t xml:space="preserve"> las razones o motivos de inconformidad hechos valer por </w:t>
      </w:r>
      <w:r w:rsidRPr="007570A4">
        <w:rPr>
          <w:rFonts w:eastAsia="Calibri" w:cs="Tahoma"/>
          <w:b/>
          <w:szCs w:val="22"/>
          <w:lang w:eastAsia="en-US"/>
        </w:rPr>
        <w:t>LA PARTE RECURRENTE</w:t>
      </w:r>
      <w:r w:rsidRPr="007570A4">
        <w:rPr>
          <w:rFonts w:eastAsia="Calibri" w:cs="Tahoma"/>
          <w:bCs/>
          <w:szCs w:val="22"/>
          <w:lang w:eastAsia="en-US"/>
        </w:rPr>
        <w:t xml:space="preserve"> en el Recurso de Revisión </w:t>
      </w:r>
      <w:r w:rsidR="007E4278" w:rsidRPr="007570A4">
        <w:rPr>
          <w:rFonts w:eastAsiaTheme="minorHAnsi" w:cstheme="minorBidi"/>
          <w:b/>
          <w:bCs/>
          <w:szCs w:val="22"/>
          <w:lang w:eastAsia="en-US"/>
        </w:rPr>
        <w:t>01002</w:t>
      </w:r>
      <w:r w:rsidRPr="007570A4">
        <w:rPr>
          <w:rFonts w:eastAsiaTheme="minorHAnsi" w:cstheme="minorBidi"/>
          <w:b/>
          <w:bCs/>
          <w:szCs w:val="22"/>
          <w:lang w:eastAsia="en-US"/>
        </w:rPr>
        <w:t>/INFOEM/IP/RR/</w:t>
      </w:r>
      <w:r w:rsidR="007E4278" w:rsidRPr="007570A4">
        <w:rPr>
          <w:rFonts w:eastAsiaTheme="minorHAnsi" w:cstheme="minorBidi"/>
          <w:b/>
          <w:bCs/>
          <w:szCs w:val="22"/>
          <w:lang w:eastAsia="en-US"/>
        </w:rPr>
        <w:t>2025</w:t>
      </w:r>
      <w:r w:rsidRPr="007570A4">
        <w:rPr>
          <w:rFonts w:eastAsiaTheme="minorHAnsi" w:cstheme="minorBidi"/>
          <w:szCs w:val="22"/>
          <w:lang w:eastAsia="en-US"/>
        </w:rPr>
        <w:t>,</w:t>
      </w:r>
      <w:r w:rsidRPr="007570A4">
        <w:rPr>
          <w:rFonts w:cs="Tahoma"/>
          <w:b/>
          <w:szCs w:val="22"/>
        </w:rPr>
        <w:t xml:space="preserve"> </w:t>
      </w:r>
      <w:r w:rsidRPr="007570A4">
        <w:rPr>
          <w:rFonts w:eastAsia="Calibri" w:cs="Tahoma"/>
          <w:bCs/>
          <w:szCs w:val="22"/>
          <w:lang w:eastAsia="en-US"/>
        </w:rPr>
        <w:t xml:space="preserve">en términos del considerando </w:t>
      </w:r>
      <w:r w:rsidRPr="007570A4">
        <w:rPr>
          <w:rFonts w:eastAsia="Calibri" w:cs="Tahoma"/>
          <w:b/>
          <w:szCs w:val="22"/>
          <w:lang w:eastAsia="en-US"/>
        </w:rPr>
        <w:t>SEGUNDO</w:t>
      </w:r>
      <w:r w:rsidRPr="007570A4">
        <w:rPr>
          <w:rFonts w:eastAsia="Calibri" w:cs="Tahoma"/>
          <w:bCs/>
          <w:szCs w:val="22"/>
          <w:lang w:eastAsia="en-US"/>
        </w:rPr>
        <w:t xml:space="preserve"> de la presente Resolución.</w:t>
      </w:r>
    </w:p>
    <w:p w14:paraId="3902A0F0" w14:textId="4D79F850" w:rsidR="007E4278" w:rsidRPr="007570A4" w:rsidRDefault="00FC3CE0" w:rsidP="007E4278">
      <w:pPr>
        <w:rPr>
          <w:rFonts w:eastAsia="Calibri" w:cs="Tahoma"/>
          <w:bCs/>
          <w:szCs w:val="22"/>
          <w:lang w:eastAsia="en-US"/>
        </w:rPr>
      </w:pPr>
      <w:r w:rsidRPr="007570A4">
        <w:rPr>
          <w:rFonts w:eastAsia="Calibri" w:cs="Tahoma"/>
          <w:b/>
          <w:bCs/>
          <w:szCs w:val="22"/>
          <w:lang w:eastAsia="en-US"/>
        </w:rPr>
        <w:lastRenderedPageBreak/>
        <w:t>SEGUNDO.</w:t>
      </w:r>
      <w:r w:rsidRPr="007570A4">
        <w:rPr>
          <w:rFonts w:eastAsia="Calibri" w:cs="Tahoma"/>
          <w:szCs w:val="22"/>
          <w:lang w:eastAsia="es-MX"/>
        </w:rPr>
        <w:t xml:space="preserve"> Se </w:t>
      </w:r>
      <w:r w:rsidRPr="007570A4">
        <w:rPr>
          <w:rFonts w:eastAsia="Calibri" w:cs="Tahoma"/>
          <w:b/>
          <w:szCs w:val="22"/>
          <w:lang w:eastAsia="es-MX"/>
        </w:rPr>
        <w:t xml:space="preserve">ORDENA </w:t>
      </w:r>
      <w:r w:rsidRPr="007570A4">
        <w:rPr>
          <w:rFonts w:eastAsia="Calibri" w:cs="Tahoma"/>
          <w:szCs w:val="22"/>
          <w:lang w:eastAsia="es-MX"/>
        </w:rPr>
        <w:t xml:space="preserve">al </w:t>
      </w:r>
      <w:r w:rsidRPr="007570A4">
        <w:rPr>
          <w:rFonts w:eastAsia="Calibri" w:cs="Tahoma"/>
          <w:b/>
          <w:bCs/>
          <w:szCs w:val="22"/>
          <w:lang w:eastAsia="es-MX"/>
        </w:rPr>
        <w:t>SUJETO OBLIGADO</w:t>
      </w:r>
      <w:r w:rsidRPr="007570A4">
        <w:rPr>
          <w:rFonts w:eastAsia="Calibri" w:cs="Tahoma"/>
          <w:szCs w:val="22"/>
          <w:lang w:eastAsia="es-MX"/>
        </w:rPr>
        <w:t xml:space="preserve">, </w:t>
      </w:r>
      <w:r w:rsidRPr="007570A4">
        <w:rPr>
          <w:rFonts w:eastAsia="Calibri" w:cs="Tahoma"/>
          <w:bCs/>
          <w:szCs w:val="22"/>
          <w:lang w:eastAsia="en-US"/>
        </w:rPr>
        <w:t xml:space="preserve">a efecto de que, </w:t>
      </w:r>
      <w:r w:rsidR="007E4278" w:rsidRPr="007570A4">
        <w:rPr>
          <w:rFonts w:eastAsia="Calibri" w:cs="Tahoma"/>
          <w:bCs/>
          <w:szCs w:val="22"/>
          <w:lang w:eastAsia="en-US"/>
        </w:rPr>
        <w:t xml:space="preserve">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de ser procedente en </w:t>
      </w:r>
      <w:r w:rsidR="007E4278" w:rsidRPr="007570A4">
        <w:rPr>
          <w:rFonts w:eastAsia="Calibri" w:cs="Tahoma"/>
          <w:b/>
          <w:bCs/>
          <w:szCs w:val="22"/>
          <w:lang w:eastAsia="en-US"/>
        </w:rPr>
        <w:t>versión pública</w:t>
      </w:r>
      <w:r w:rsidR="007E4278" w:rsidRPr="007570A4">
        <w:rPr>
          <w:rFonts w:eastAsia="Calibri" w:cs="Tahoma"/>
          <w:bCs/>
          <w:szCs w:val="22"/>
          <w:lang w:eastAsia="en-US"/>
        </w:rPr>
        <w:t xml:space="preserve">, </w:t>
      </w:r>
      <w:r w:rsidR="002B7E75" w:rsidRPr="007570A4">
        <w:rPr>
          <w:rFonts w:eastAsia="Calibri" w:cs="Tahoma"/>
          <w:bCs/>
          <w:szCs w:val="22"/>
          <w:lang w:eastAsia="en-US"/>
        </w:rPr>
        <w:t>lo siguiente</w:t>
      </w:r>
      <w:r w:rsidR="007E4278" w:rsidRPr="007570A4">
        <w:rPr>
          <w:rFonts w:eastAsia="Calibri" w:cs="Tahoma"/>
          <w:bCs/>
          <w:szCs w:val="22"/>
          <w:lang w:eastAsia="en-US"/>
        </w:rPr>
        <w:t>:</w:t>
      </w:r>
    </w:p>
    <w:p w14:paraId="05963CF9" w14:textId="77777777" w:rsidR="007E4278" w:rsidRPr="007570A4" w:rsidRDefault="007E4278" w:rsidP="007E4278">
      <w:pPr>
        <w:ind w:right="-93"/>
        <w:rPr>
          <w:rFonts w:eastAsia="Calibri" w:cs="Tahoma"/>
          <w:bCs/>
          <w:szCs w:val="22"/>
          <w:lang w:eastAsia="en-US"/>
        </w:rPr>
      </w:pPr>
    </w:p>
    <w:p w14:paraId="6FADDDF1" w14:textId="226961DE" w:rsidR="007E4278" w:rsidRPr="007570A4" w:rsidRDefault="00A24E6B" w:rsidP="002B7E75">
      <w:pPr>
        <w:pStyle w:val="Puesto"/>
        <w:spacing w:line="276" w:lineRule="auto"/>
        <w:rPr>
          <w:rFonts w:eastAsia="Calibri"/>
          <w:b/>
          <w:lang w:eastAsia="en-US"/>
        </w:rPr>
      </w:pPr>
      <w:r w:rsidRPr="007570A4">
        <w:rPr>
          <w:rFonts w:eastAsia="Calibri"/>
          <w:b/>
          <w:lang w:eastAsia="en-US"/>
        </w:rPr>
        <w:t xml:space="preserve">Los </w:t>
      </w:r>
      <w:r w:rsidR="007E4278" w:rsidRPr="007570A4">
        <w:rPr>
          <w:rFonts w:eastAsia="Calibri"/>
          <w:b/>
          <w:lang w:eastAsia="en-US"/>
        </w:rPr>
        <w:t>documento</w:t>
      </w:r>
      <w:r w:rsidRPr="007570A4">
        <w:rPr>
          <w:rFonts w:eastAsia="Calibri"/>
          <w:b/>
          <w:lang w:eastAsia="en-US"/>
        </w:rPr>
        <w:t>s</w:t>
      </w:r>
      <w:r w:rsidR="007E4278" w:rsidRPr="007570A4">
        <w:rPr>
          <w:rFonts w:eastAsia="Calibri"/>
          <w:b/>
          <w:lang w:eastAsia="en-US"/>
        </w:rPr>
        <w:t xml:space="preserve"> generado</w:t>
      </w:r>
      <w:r w:rsidRPr="007570A4">
        <w:rPr>
          <w:rFonts w:eastAsia="Calibri"/>
          <w:b/>
          <w:lang w:eastAsia="en-US"/>
        </w:rPr>
        <w:t>s</w:t>
      </w:r>
      <w:r w:rsidR="007E4278" w:rsidRPr="007570A4">
        <w:rPr>
          <w:rFonts w:eastAsia="Calibri"/>
          <w:b/>
          <w:lang w:eastAsia="en-US"/>
        </w:rPr>
        <w:t xml:space="preserve"> en torno a los proyectos y acciones implementadas para el desarrollo de las personas, pueblos y comunidades indígenas </w:t>
      </w:r>
      <w:r w:rsidRPr="007570A4">
        <w:rPr>
          <w:rFonts w:eastAsia="Calibri"/>
          <w:b/>
          <w:lang w:eastAsia="en-US"/>
        </w:rPr>
        <w:t xml:space="preserve">del 01 de enero al </w:t>
      </w:r>
      <w:r w:rsidR="002B7E75" w:rsidRPr="007570A4">
        <w:rPr>
          <w:rFonts w:eastAsia="Calibri"/>
          <w:b/>
          <w:lang w:eastAsia="en-US"/>
        </w:rPr>
        <w:t>11</w:t>
      </w:r>
      <w:r w:rsidRPr="007570A4">
        <w:rPr>
          <w:rFonts w:eastAsia="Calibri"/>
          <w:b/>
          <w:lang w:eastAsia="en-US"/>
        </w:rPr>
        <w:t xml:space="preserve"> de diciembre de</w:t>
      </w:r>
      <w:r w:rsidR="007E4278" w:rsidRPr="007570A4">
        <w:rPr>
          <w:rFonts w:eastAsia="Calibri"/>
          <w:b/>
          <w:lang w:eastAsia="en-US"/>
        </w:rPr>
        <w:t xml:space="preserve"> 2024.</w:t>
      </w:r>
    </w:p>
    <w:p w14:paraId="7956BE9F" w14:textId="77777777" w:rsidR="00FC3CE0" w:rsidRPr="007570A4" w:rsidRDefault="00FC3CE0" w:rsidP="00946767">
      <w:pPr>
        <w:pStyle w:val="Puesto"/>
        <w:spacing w:line="276" w:lineRule="auto"/>
        <w:jc w:val="center"/>
        <w:rPr>
          <w:rFonts w:eastAsia="Calibri"/>
          <w:lang w:eastAsia="en-US"/>
        </w:rPr>
      </w:pPr>
    </w:p>
    <w:p w14:paraId="0FDBDBB1" w14:textId="77777777" w:rsidR="00FC3CE0" w:rsidRPr="007570A4" w:rsidRDefault="00FC3CE0" w:rsidP="002B7E75">
      <w:pPr>
        <w:pStyle w:val="Puesto"/>
        <w:spacing w:line="276" w:lineRule="auto"/>
        <w:rPr>
          <w:rFonts w:eastAsia="Calibri"/>
          <w:lang w:eastAsia="en-US"/>
        </w:rPr>
      </w:pPr>
      <w:r w:rsidRPr="007570A4">
        <w:rPr>
          <w:rFonts w:eastAsia="Calibri"/>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68D565" w14:textId="77777777" w:rsidR="00FC3CE0" w:rsidRPr="007570A4" w:rsidRDefault="00FC3CE0" w:rsidP="002B7E75">
      <w:pPr>
        <w:pStyle w:val="Puesto"/>
        <w:spacing w:line="276" w:lineRule="auto"/>
        <w:rPr>
          <w:rFonts w:eastAsia="Calibri"/>
          <w:lang w:eastAsia="en-US"/>
        </w:rPr>
      </w:pPr>
    </w:p>
    <w:p w14:paraId="3F4FA112" w14:textId="63DD2C6D" w:rsidR="00B91FA0" w:rsidRPr="007570A4" w:rsidRDefault="00B91FA0" w:rsidP="002B7E75">
      <w:pPr>
        <w:pStyle w:val="Puesto"/>
        <w:spacing w:line="276" w:lineRule="auto"/>
        <w:rPr>
          <w:rFonts w:eastAsia="Palatino Linotype" w:cs="Palatino Linotype"/>
        </w:rPr>
      </w:pPr>
      <w:r w:rsidRPr="007570A4">
        <w:rPr>
          <w:rFonts w:eastAsia="Palatino Linotype" w:cs="Palatino Linotype"/>
        </w:rPr>
        <w:t>Para tal situación, a través del Sistema de Acceso a la Información Mexiquense (</w:t>
      </w:r>
      <w:r w:rsidRPr="007570A4">
        <w:rPr>
          <w:rFonts w:eastAsia="Palatino Linotype" w:cs="Palatino Linotype"/>
          <w:b/>
          <w:bCs/>
        </w:rPr>
        <w:t>SAIMEX</w:t>
      </w:r>
      <w:r w:rsidRPr="007570A4">
        <w:rPr>
          <w:rFonts w:eastAsia="Palatino Linotype" w:cs="Palatino Linotype"/>
        </w:rPr>
        <w:t xml:space="preserve">), deberá indicar el procedimiento que tendrá que seguir </w:t>
      </w:r>
      <w:r w:rsidR="002B7E75" w:rsidRPr="007570A4">
        <w:rPr>
          <w:rFonts w:eastAsia="Palatino Linotype" w:cs="Palatino Linotype"/>
          <w:b/>
        </w:rPr>
        <w:t>LA PARTE RECURRENTE</w:t>
      </w:r>
      <w:r w:rsidRPr="007570A4">
        <w:rPr>
          <w:rFonts w:eastAsia="Palatino Linotype" w:cs="Palatino Linotype"/>
        </w:rPr>
        <w:t xml:space="preserve">, para 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 Además, deberá señalarle que en caso de que </w:t>
      </w:r>
      <w:r w:rsidR="002B7E75" w:rsidRPr="007570A4">
        <w:rPr>
          <w:rFonts w:eastAsia="Palatino Linotype" w:cs="Palatino Linotype"/>
          <w:b/>
        </w:rPr>
        <w:t>LA PARTE RECURRENTE</w:t>
      </w:r>
      <w:r w:rsidR="002B7E75" w:rsidRPr="007570A4">
        <w:rPr>
          <w:rFonts w:eastAsia="Palatino Linotype" w:cs="Palatino Linotype"/>
        </w:rPr>
        <w:t xml:space="preserve"> </w:t>
      </w:r>
      <w:r w:rsidRPr="007570A4">
        <w:rPr>
          <w:rFonts w:eastAsia="Palatino Linotype" w:cs="Palatino Linotype"/>
        </w:rPr>
        <w:t>proporcione el dispositivo electrónico y acuda por la información a la Unidad de Transparencia, la entrega de la información, será sin costo.</w:t>
      </w:r>
    </w:p>
    <w:p w14:paraId="2DCD7D60" w14:textId="77777777" w:rsidR="00B91FA0" w:rsidRPr="007570A4" w:rsidRDefault="00B91FA0" w:rsidP="00FC3CE0">
      <w:pPr>
        <w:widowControl w:val="0"/>
        <w:rPr>
          <w:rFonts w:eastAsia="Calibri" w:cs="Tahoma"/>
          <w:bCs/>
          <w:szCs w:val="22"/>
          <w:lang w:eastAsia="en-US"/>
        </w:rPr>
      </w:pPr>
    </w:p>
    <w:p w14:paraId="14C2AD60" w14:textId="0E775123" w:rsidR="00FC3CE0" w:rsidRPr="007570A4" w:rsidRDefault="00FC3CE0" w:rsidP="00FC3CE0">
      <w:r w:rsidRPr="007570A4">
        <w:rPr>
          <w:b/>
          <w:bCs/>
        </w:rPr>
        <w:t>TERCERO.</w:t>
      </w:r>
      <w:r w:rsidRPr="007570A4">
        <w:t xml:space="preserve"> Notifíquese </w:t>
      </w:r>
      <w:r w:rsidR="00F037FC" w:rsidRPr="007570A4">
        <w:t xml:space="preserve">vía SAIMEX </w:t>
      </w:r>
      <w:r w:rsidRPr="007570A4">
        <w:t xml:space="preserve">la presente resolución al Titular de la Unidad de Transparencia del </w:t>
      </w:r>
      <w:r w:rsidR="008B1E16" w:rsidRPr="007570A4">
        <w:rPr>
          <w:b/>
          <w:bCs/>
        </w:rPr>
        <w:t>SUJETO OBLIGADO</w:t>
      </w:r>
      <w:r w:rsidRPr="007570A4">
        <w:t xml:space="preserve">, para que conforme al artículo 186 último párrafo, 189 segundo párrafo y 194 de la Ley de Transparencia y Acceso a la Información Pública del </w:t>
      </w:r>
      <w:r w:rsidRPr="007570A4">
        <w:lastRenderedPageBreak/>
        <w:t xml:space="preserve">Estado de México y Municipios, dé cumplimiento a lo ordenado dentro del plazo de </w:t>
      </w:r>
      <w:r w:rsidRPr="007570A4">
        <w:rPr>
          <w:b/>
          <w:bCs/>
        </w:rPr>
        <w:t>diez días hábiles</w:t>
      </w:r>
      <w:r w:rsidRPr="007570A4">
        <w:t xml:space="preserve">, e informe a este Instituto en un plazo de </w:t>
      </w:r>
      <w:r w:rsidRPr="007570A4">
        <w:rPr>
          <w:b/>
          <w:bCs/>
        </w:rPr>
        <w:t>tres días hábiles</w:t>
      </w:r>
      <w:r w:rsidRPr="007570A4">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7570A4" w:rsidRDefault="00FC3CE0" w:rsidP="00FC3CE0"/>
    <w:p w14:paraId="16A4F4E2" w14:textId="64DF9CE2" w:rsidR="00FC3CE0" w:rsidRPr="007570A4" w:rsidRDefault="00FC3CE0" w:rsidP="00FC3CE0">
      <w:r w:rsidRPr="007570A4">
        <w:rPr>
          <w:b/>
          <w:bCs/>
        </w:rPr>
        <w:t>CUARTO.</w:t>
      </w:r>
      <w:r w:rsidRPr="007570A4">
        <w:t xml:space="preserve"> Notifíquese a </w:t>
      </w:r>
      <w:r w:rsidRPr="007570A4">
        <w:rPr>
          <w:b/>
          <w:bCs/>
        </w:rPr>
        <w:t>LA PARTE RECURRENTE</w:t>
      </w:r>
      <w:r w:rsidRPr="007570A4">
        <w:t xml:space="preserve"> la presente resolución vía Sistema de Acceso a la Información Mexiquense </w:t>
      </w:r>
      <w:r w:rsidR="008B1E16" w:rsidRPr="007570A4">
        <w:t>(</w:t>
      </w:r>
      <w:r w:rsidRPr="007570A4">
        <w:t>SAIMEX</w:t>
      </w:r>
      <w:r w:rsidR="008B1E16" w:rsidRPr="007570A4">
        <w:t>)</w:t>
      </w:r>
      <w:r w:rsidRPr="007570A4">
        <w:t>.</w:t>
      </w:r>
    </w:p>
    <w:p w14:paraId="515336ED" w14:textId="77777777" w:rsidR="00FC3CE0" w:rsidRPr="007570A4" w:rsidRDefault="00FC3CE0" w:rsidP="00FC3CE0"/>
    <w:p w14:paraId="006EFE1D" w14:textId="07CDFDE4" w:rsidR="00FC3CE0" w:rsidRPr="007570A4" w:rsidRDefault="00FC3CE0" w:rsidP="00FC3CE0">
      <w:r w:rsidRPr="007570A4">
        <w:rPr>
          <w:b/>
          <w:bCs/>
        </w:rPr>
        <w:t>QUINTO</w:t>
      </w:r>
      <w:r w:rsidRPr="007570A4">
        <w:t>. Hágase del conocimiento a</w:t>
      </w:r>
      <w:r w:rsidR="008B1E16" w:rsidRPr="007570A4">
        <w:t xml:space="preserve"> </w:t>
      </w:r>
      <w:r w:rsidR="008B1E16" w:rsidRPr="007570A4">
        <w:rPr>
          <w:b/>
          <w:bCs/>
        </w:rPr>
        <w:t xml:space="preserve">LA PARTE </w:t>
      </w:r>
      <w:r w:rsidRPr="007570A4">
        <w:rPr>
          <w:b/>
          <w:bCs/>
        </w:rPr>
        <w:t>RECURRENTE</w:t>
      </w:r>
      <w:r w:rsidRPr="007570A4">
        <w:t xml:space="preserve"> que</w:t>
      </w:r>
      <w:r w:rsidR="008B1E16" w:rsidRPr="007570A4">
        <w:t>,</w:t>
      </w:r>
      <w:r w:rsidRPr="007570A4">
        <w:t xml:space="preserve"> de conformidad con lo establecido en el artículo 196 de la Ley de Transparencia y Acceso a la Información Pública del Estado de México y Municipios, podrá impugnar</w:t>
      </w:r>
      <w:r w:rsidR="008B1E16" w:rsidRPr="007570A4">
        <w:t xml:space="preserve"> la presente resolución</w:t>
      </w:r>
      <w:r w:rsidRPr="007570A4">
        <w:t xml:space="preserve"> vía Juicio de Amparo en los términos de las leyes aplicables.</w:t>
      </w:r>
    </w:p>
    <w:p w14:paraId="5A3E76CE" w14:textId="77777777" w:rsidR="008A17FB" w:rsidRPr="007570A4" w:rsidRDefault="008A17FB" w:rsidP="00FC3CE0"/>
    <w:p w14:paraId="43DF9D99" w14:textId="4C6E52F9" w:rsidR="00FC3CE0" w:rsidRDefault="00FC3CE0" w:rsidP="00FC3CE0">
      <w:r w:rsidRPr="007570A4">
        <w:rPr>
          <w:b/>
          <w:bCs/>
        </w:rPr>
        <w:t>SEXTO.</w:t>
      </w:r>
      <w:r w:rsidRPr="007570A4">
        <w:t xml:space="preserve"> De conformidad con el artículo 198 de la Ley de Transparencia y Acceso a la Información Pública del Estado de México y Municipios, el </w:t>
      </w:r>
      <w:r w:rsidR="008B1E16" w:rsidRPr="007570A4">
        <w:rPr>
          <w:b/>
          <w:bCs/>
        </w:rPr>
        <w:t>SUJETO OBLIGADO</w:t>
      </w:r>
      <w:r w:rsidR="008B1E16" w:rsidRPr="007570A4">
        <w:t xml:space="preserve"> </w:t>
      </w:r>
      <w:r w:rsidRPr="007570A4">
        <w:t>podrá solicitar</w:t>
      </w:r>
      <w:r w:rsidR="008B1E16" w:rsidRPr="007570A4">
        <w:t xml:space="preserve"> </w:t>
      </w:r>
      <w:r w:rsidRPr="007570A4">
        <w:t xml:space="preserve">una ampliación de plazo </w:t>
      </w:r>
      <w:r w:rsidR="008B1E16" w:rsidRPr="007570A4">
        <w:t xml:space="preserve">de manera fundada y motivada, </w:t>
      </w:r>
      <w:r w:rsidRPr="007570A4">
        <w:t>para el cumplimiento de la presente resolución.</w:t>
      </w:r>
    </w:p>
    <w:p w14:paraId="7A752D49" w14:textId="77777777" w:rsidR="007570A4" w:rsidRDefault="007570A4" w:rsidP="00FC3CE0"/>
    <w:p w14:paraId="189573A9" w14:textId="77777777" w:rsidR="00C92AB6" w:rsidRDefault="00C92AB6" w:rsidP="00FC3CE0"/>
    <w:p w14:paraId="3882C9AD" w14:textId="77777777" w:rsidR="00C92AB6" w:rsidRDefault="00C92AB6" w:rsidP="00FC3CE0"/>
    <w:p w14:paraId="0C7FBCEE" w14:textId="77777777" w:rsidR="00C92AB6" w:rsidRDefault="00C92AB6" w:rsidP="00FC3CE0"/>
    <w:p w14:paraId="1B7FAA17" w14:textId="77777777" w:rsidR="00C92AB6" w:rsidRDefault="00C92AB6" w:rsidP="00FC3CE0"/>
    <w:p w14:paraId="0BACED9B" w14:textId="77777777" w:rsidR="00C92AB6" w:rsidRDefault="00C92AB6" w:rsidP="00FC3CE0"/>
    <w:p w14:paraId="7C5740F4" w14:textId="77777777" w:rsidR="007570A4" w:rsidRDefault="007570A4" w:rsidP="00FC3CE0"/>
    <w:p w14:paraId="089A5515" w14:textId="4C4E166C" w:rsidR="00165F13" w:rsidRPr="007570A4" w:rsidRDefault="00165F13" w:rsidP="00165F13">
      <w:pPr>
        <w:ind w:right="-93"/>
        <w:rPr>
          <w:rFonts w:eastAsia="Palatino Linotype" w:cs="Palatino Linotype"/>
          <w:szCs w:val="22"/>
        </w:rPr>
      </w:pPr>
      <w:r w:rsidRPr="007570A4">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7570A4">
        <w:rPr>
          <w:rFonts w:eastAsia="Palatino Linotype" w:cs="Palatino Linotype"/>
          <w:szCs w:val="22"/>
        </w:rPr>
        <w:t>GUADALUPE RAMÍREZ PEÑA, EN LA DÉ</w:t>
      </w:r>
      <w:r w:rsidRPr="007570A4">
        <w:rPr>
          <w:rFonts w:eastAsia="Palatino Linotype" w:cs="Palatino Linotype"/>
          <w:szCs w:val="22"/>
        </w:rPr>
        <w:t>CIMA CUARTA SESIÓN ORDINARIA, CELEBRADA EL VEINTITRÉS DE ABRIL DE DOS MIL VEINTICINCO, ANTE EL SECRETARIO TÉCNICO DEL PLENO, ALEXIS TAPIA RAMÍREZ.</w:t>
      </w:r>
    </w:p>
    <w:p w14:paraId="49D72DA3" w14:textId="0F9E3BAA" w:rsidR="00664420" w:rsidRPr="007570A4" w:rsidRDefault="008A17FB" w:rsidP="00664420">
      <w:pPr>
        <w:ind w:right="-93"/>
        <w:rPr>
          <w:rFonts w:eastAsia="Calibri" w:cs="Tahoma"/>
          <w:bCs/>
          <w:szCs w:val="22"/>
          <w:lang w:eastAsia="en-US"/>
        </w:rPr>
      </w:pPr>
      <w:r w:rsidRPr="007570A4">
        <w:rPr>
          <w:rFonts w:eastAsia="Calibri" w:cs="Tahoma"/>
          <w:bCs/>
          <w:szCs w:val="22"/>
          <w:lang w:eastAsia="en-US"/>
        </w:rPr>
        <w:t>SCMM/AGZ/DEMF/ESS</w:t>
      </w:r>
    </w:p>
    <w:p w14:paraId="5EFEA0CD" w14:textId="77777777" w:rsidR="00664420" w:rsidRPr="007570A4" w:rsidRDefault="00664420" w:rsidP="00664420">
      <w:pPr>
        <w:ind w:right="-93"/>
        <w:rPr>
          <w:rFonts w:eastAsia="Calibri" w:cs="Tahoma"/>
          <w:szCs w:val="22"/>
          <w:lang w:val="es-ES"/>
        </w:rPr>
      </w:pPr>
    </w:p>
    <w:p w14:paraId="696BC976" w14:textId="77777777" w:rsidR="00664420" w:rsidRPr="007570A4" w:rsidRDefault="00664420" w:rsidP="00664420">
      <w:pPr>
        <w:ind w:right="-93"/>
        <w:rPr>
          <w:rFonts w:eastAsia="Calibri" w:cs="Tahoma"/>
          <w:bCs/>
          <w:szCs w:val="22"/>
          <w:lang w:val="es-ES" w:eastAsia="en-US"/>
        </w:rPr>
      </w:pPr>
    </w:p>
    <w:p w14:paraId="671CB0C5" w14:textId="77777777" w:rsidR="00664420" w:rsidRPr="007570A4" w:rsidRDefault="00664420" w:rsidP="00664420">
      <w:pPr>
        <w:ind w:right="-93"/>
        <w:rPr>
          <w:rFonts w:eastAsia="Calibri" w:cs="Tahoma"/>
          <w:bCs/>
          <w:szCs w:val="22"/>
          <w:lang w:val="es-ES_tradnl" w:eastAsia="en-US"/>
        </w:rPr>
      </w:pPr>
    </w:p>
    <w:p w14:paraId="52B66DE7" w14:textId="77777777" w:rsidR="00664420" w:rsidRPr="007570A4" w:rsidRDefault="00664420" w:rsidP="00664420">
      <w:pPr>
        <w:ind w:right="-93"/>
        <w:rPr>
          <w:rFonts w:eastAsia="Calibri" w:cs="Tahoma"/>
          <w:bCs/>
          <w:szCs w:val="22"/>
          <w:lang w:val="es-ES_tradnl" w:eastAsia="en-US"/>
        </w:rPr>
      </w:pPr>
    </w:p>
    <w:p w14:paraId="3BA305D1" w14:textId="77777777" w:rsidR="00664420" w:rsidRPr="007570A4" w:rsidRDefault="00664420" w:rsidP="00664420">
      <w:pPr>
        <w:ind w:right="-93"/>
        <w:rPr>
          <w:rFonts w:eastAsia="Calibri" w:cs="Tahoma"/>
          <w:bCs/>
          <w:szCs w:val="22"/>
          <w:lang w:val="es-ES_tradnl" w:eastAsia="en-US"/>
        </w:rPr>
      </w:pPr>
    </w:p>
    <w:p w14:paraId="78230707" w14:textId="77777777" w:rsidR="00664420" w:rsidRPr="007570A4" w:rsidRDefault="00664420" w:rsidP="00664420">
      <w:pPr>
        <w:ind w:right="-93"/>
        <w:rPr>
          <w:rFonts w:eastAsia="Calibri" w:cs="Tahoma"/>
          <w:bCs/>
          <w:szCs w:val="22"/>
          <w:lang w:val="es-ES_tradnl" w:eastAsia="en-US"/>
        </w:rPr>
      </w:pPr>
    </w:p>
    <w:p w14:paraId="72D18B28" w14:textId="77777777" w:rsidR="00664420" w:rsidRPr="007570A4" w:rsidRDefault="00664420" w:rsidP="00664420">
      <w:pPr>
        <w:ind w:right="-93"/>
        <w:rPr>
          <w:rFonts w:eastAsia="Calibri" w:cs="Tahoma"/>
          <w:bCs/>
          <w:szCs w:val="22"/>
          <w:lang w:val="es-ES_tradnl" w:eastAsia="en-US"/>
        </w:rPr>
      </w:pPr>
    </w:p>
    <w:p w14:paraId="6BD461DC" w14:textId="77777777" w:rsidR="00664420" w:rsidRPr="007570A4" w:rsidRDefault="00664420" w:rsidP="00664420">
      <w:pPr>
        <w:tabs>
          <w:tab w:val="center" w:pos="4568"/>
        </w:tabs>
        <w:ind w:right="-93"/>
        <w:rPr>
          <w:rFonts w:eastAsia="Calibri" w:cs="Tahoma"/>
          <w:bCs/>
          <w:szCs w:val="22"/>
          <w:lang w:eastAsia="en-US"/>
        </w:rPr>
      </w:pPr>
    </w:p>
    <w:p w14:paraId="4DBB1727" w14:textId="77777777" w:rsidR="00664420" w:rsidRPr="007570A4" w:rsidRDefault="00664420" w:rsidP="00664420">
      <w:pPr>
        <w:tabs>
          <w:tab w:val="center" w:pos="4568"/>
        </w:tabs>
        <w:ind w:right="-93"/>
        <w:rPr>
          <w:rFonts w:eastAsia="Calibri" w:cs="Tahoma"/>
          <w:bCs/>
          <w:szCs w:val="22"/>
          <w:lang w:eastAsia="en-US"/>
        </w:rPr>
      </w:pPr>
    </w:p>
    <w:p w14:paraId="1D74121B" w14:textId="77777777" w:rsidR="00664420" w:rsidRPr="007570A4" w:rsidRDefault="00664420" w:rsidP="00664420">
      <w:pPr>
        <w:tabs>
          <w:tab w:val="center" w:pos="4568"/>
        </w:tabs>
        <w:ind w:right="-93"/>
        <w:rPr>
          <w:rFonts w:eastAsia="Calibri" w:cs="Tahoma"/>
          <w:bCs/>
          <w:szCs w:val="22"/>
          <w:lang w:eastAsia="en-US"/>
        </w:rPr>
      </w:pPr>
    </w:p>
    <w:p w14:paraId="08E74E9C" w14:textId="77777777" w:rsidR="00664420" w:rsidRPr="007570A4" w:rsidRDefault="00664420" w:rsidP="00664420">
      <w:pPr>
        <w:tabs>
          <w:tab w:val="center" w:pos="4568"/>
        </w:tabs>
        <w:ind w:right="-93"/>
        <w:rPr>
          <w:rFonts w:eastAsia="Calibri" w:cs="Tahoma"/>
          <w:bCs/>
          <w:szCs w:val="22"/>
          <w:lang w:eastAsia="en-US"/>
        </w:rPr>
      </w:pPr>
    </w:p>
    <w:p w14:paraId="2CBF5E03" w14:textId="77777777" w:rsidR="00664420" w:rsidRPr="007570A4" w:rsidRDefault="00664420" w:rsidP="00664420">
      <w:pPr>
        <w:tabs>
          <w:tab w:val="center" w:pos="4568"/>
        </w:tabs>
        <w:ind w:right="-93"/>
        <w:rPr>
          <w:rFonts w:eastAsia="Calibri" w:cs="Tahoma"/>
          <w:bCs/>
          <w:szCs w:val="22"/>
          <w:lang w:eastAsia="en-US"/>
        </w:rPr>
      </w:pPr>
    </w:p>
    <w:p w14:paraId="44865A6D" w14:textId="77777777" w:rsidR="00664420" w:rsidRPr="007570A4" w:rsidRDefault="00664420" w:rsidP="00664420">
      <w:pPr>
        <w:tabs>
          <w:tab w:val="center" w:pos="4568"/>
        </w:tabs>
        <w:ind w:right="-93"/>
        <w:rPr>
          <w:rFonts w:eastAsia="Calibri" w:cs="Tahoma"/>
          <w:bCs/>
          <w:szCs w:val="22"/>
          <w:lang w:eastAsia="en-US"/>
        </w:rPr>
      </w:pPr>
    </w:p>
    <w:p w14:paraId="7147F06B" w14:textId="77777777" w:rsidR="00664420" w:rsidRPr="007570A4" w:rsidRDefault="00664420" w:rsidP="00664420">
      <w:pPr>
        <w:tabs>
          <w:tab w:val="center" w:pos="4568"/>
        </w:tabs>
        <w:ind w:right="-93"/>
        <w:rPr>
          <w:rFonts w:eastAsia="Calibri" w:cs="Tahoma"/>
          <w:bCs/>
          <w:szCs w:val="22"/>
          <w:lang w:eastAsia="en-US"/>
        </w:rPr>
      </w:pPr>
    </w:p>
    <w:p w14:paraId="6FDF3D7E" w14:textId="77777777" w:rsidR="00664420" w:rsidRPr="007570A4" w:rsidRDefault="00664420" w:rsidP="00664420">
      <w:pPr>
        <w:tabs>
          <w:tab w:val="center" w:pos="4568"/>
        </w:tabs>
        <w:ind w:right="-93"/>
        <w:rPr>
          <w:rFonts w:eastAsia="Calibri" w:cs="Tahoma"/>
          <w:bCs/>
          <w:szCs w:val="22"/>
          <w:lang w:eastAsia="en-US"/>
        </w:rPr>
      </w:pPr>
    </w:p>
    <w:p w14:paraId="6246F818" w14:textId="77777777" w:rsidR="00664420" w:rsidRPr="007570A4" w:rsidRDefault="00664420" w:rsidP="00664420">
      <w:pPr>
        <w:tabs>
          <w:tab w:val="center" w:pos="4568"/>
        </w:tabs>
        <w:ind w:right="-93"/>
        <w:rPr>
          <w:rFonts w:eastAsia="Calibri" w:cs="Tahoma"/>
          <w:bCs/>
          <w:szCs w:val="22"/>
          <w:lang w:eastAsia="en-US"/>
        </w:rPr>
      </w:pPr>
    </w:p>
    <w:p w14:paraId="57A88B28" w14:textId="77777777" w:rsidR="00664420" w:rsidRPr="007570A4" w:rsidRDefault="00664420" w:rsidP="00664420">
      <w:pPr>
        <w:tabs>
          <w:tab w:val="center" w:pos="4568"/>
        </w:tabs>
        <w:ind w:right="-93"/>
        <w:rPr>
          <w:rFonts w:eastAsia="Calibri" w:cs="Tahoma"/>
          <w:bCs/>
          <w:szCs w:val="22"/>
          <w:lang w:eastAsia="en-US"/>
        </w:rPr>
      </w:pPr>
    </w:p>
    <w:p w14:paraId="77EF6095" w14:textId="77777777" w:rsidR="00664420" w:rsidRPr="007570A4" w:rsidRDefault="00664420" w:rsidP="00664420">
      <w:pPr>
        <w:tabs>
          <w:tab w:val="center" w:pos="4568"/>
        </w:tabs>
        <w:ind w:right="-93"/>
        <w:rPr>
          <w:rFonts w:eastAsia="Calibri" w:cs="Tahoma"/>
          <w:bCs/>
          <w:szCs w:val="22"/>
          <w:lang w:eastAsia="en-US"/>
        </w:rPr>
      </w:pPr>
    </w:p>
    <w:p w14:paraId="35593947" w14:textId="77777777" w:rsidR="00664420" w:rsidRPr="007570A4" w:rsidRDefault="00664420" w:rsidP="00664420">
      <w:pPr>
        <w:tabs>
          <w:tab w:val="center" w:pos="4568"/>
        </w:tabs>
        <w:ind w:right="-93"/>
        <w:rPr>
          <w:rFonts w:eastAsia="Calibri" w:cs="Tahoma"/>
          <w:bCs/>
          <w:szCs w:val="22"/>
          <w:lang w:eastAsia="en-US"/>
        </w:rPr>
      </w:pPr>
    </w:p>
    <w:p w14:paraId="3AF72A17" w14:textId="77777777" w:rsidR="00664420" w:rsidRPr="007570A4" w:rsidRDefault="00664420" w:rsidP="00664420">
      <w:pPr>
        <w:tabs>
          <w:tab w:val="center" w:pos="4568"/>
        </w:tabs>
        <w:ind w:right="-93"/>
        <w:rPr>
          <w:rFonts w:eastAsia="Calibri" w:cs="Tahoma"/>
          <w:bCs/>
          <w:szCs w:val="22"/>
          <w:lang w:eastAsia="en-US"/>
        </w:rPr>
      </w:pPr>
    </w:p>
    <w:p w14:paraId="37169144" w14:textId="77777777" w:rsidR="00664420" w:rsidRPr="007570A4" w:rsidRDefault="00664420" w:rsidP="00664420">
      <w:pPr>
        <w:tabs>
          <w:tab w:val="center" w:pos="4568"/>
        </w:tabs>
        <w:ind w:right="-93"/>
        <w:rPr>
          <w:rFonts w:eastAsia="Calibri" w:cs="Tahoma"/>
          <w:bCs/>
          <w:szCs w:val="22"/>
          <w:lang w:eastAsia="en-US"/>
        </w:rPr>
      </w:pPr>
    </w:p>
    <w:p w14:paraId="77CFC088" w14:textId="77777777" w:rsidR="00664420" w:rsidRPr="007570A4" w:rsidRDefault="00664420" w:rsidP="00664420">
      <w:pPr>
        <w:tabs>
          <w:tab w:val="center" w:pos="4568"/>
        </w:tabs>
        <w:ind w:right="-93"/>
        <w:rPr>
          <w:rFonts w:eastAsia="Calibri" w:cs="Tahoma"/>
          <w:bCs/>
          <w:szCs w:val="22"/>
          <w:lang w:eastAsia="en-US"/>
        </w:rPr>
      </w:pPr>
    </w:p>
    <w:p w14:paraId="781A11A5" w14:textId="77777777" w:rsidR="00664420" w:rsidRPr="007570A4" w:rsidRDefault="00664420" w:rsidP="00664420">
      <w:pPr>
        <w:tabs>
          <w:tab w:val="center" w:pos="4568"/>
        </w:tabs>
        <w:ind w:right="-93"/>
        <w:rPr>
          <w:rFonts w:eastAsia="Calibri" w:cs="Tahoma"/>
          <w:bCs/>
          <w:szCs w:val="22"/>
          <w:lang w:eastAsia="en-US"/>
        </w:rPr>
      </w:pPr>
    </w:p>
    <w:bookmarkEnd w:id="0"/>
    <w:p w14:paraId="5B4ADFF3" w14:textId="77777777" w:rsidR="00A131AC" w:rsidRPr="007570A4" w:rsidRDefault="00A131AC"/>
    <w:sectPr w:rsidR="00A131AC" w:rsidRPr="007570A4" w:rsidSect="00EE2AF2">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359EB" w14:textId="77777777" w:rsidR="00CC5F11" w:rsidRDefault="00CC5F11" w:rsidP="00664420">
      <w:pPr>
        <w:spacing w:line="240" w:lineRule="auto"/>
      </w:pPr>
      <w:r>
        <w:separator/>
      </w:r>
    </w:p>
  </w:endnote>
  <w:endnote w:type="continuationSeparator" w:id="0">
    <w:p w14:paraId="3F87D6FE" w14:textId="77777777" w:rsidR="00CC5F11" w:rsidRDefault="00CC5F11"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B3017C" w:rsidRDefault="00B3017C">
    <w:pPr>
      <w:tabs>
        <w:tab w:val="center" w:pos="4550"/>
        <w:tab w:val="left" w:pos="5818"/>
      </w:tabs>
      <w:ind w:right="260"/>
      <w:jc w:val="right"/>
      <w:rPr>
        <w:color w:val="071320" w:themeColor="text2" w:themeShade="80"/>
        <w:sz w:val="24"/>
        <w:szCs w:val="24"/>
      </w:rPr>
    </w:pPr>
  </w:p>
  <w:p w14:paraId="1BCA7F23" w14:textId="77777777" w:rsidR="00B3017C" w:rsidRDefault="00B301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B3017C" w:rsidRDefault="00B3017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442781" w:rsidRPr="00442781">
      <w:rPr>
        <w:noProof/>
        <w:color w:val="0A1D30" w:themeColor="text2" w:themeShade="BF"/>
        <w:sz w:val="24"/>
        <w:szCs w:val="24"/>
        <w:lang w:val="es-ES"/>
      </w:rPr>
      <w:t>45</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442781" w:rsidRPr="00442781">
      <w:rPr>
        <w:noProof/>
        <w:color w:val="0A1D30" w:themeColor="text2" w:themeShade="BF"/>
        <w:sz w:val="24"/>
        <w:szCs w:val="24"/>
        <w:lang w:val="es-ES"/>
      </w:rPr>
      <w:t>46</w:t>
    </w:r>
    <w:r>
      <w:rPr>
        <w:color w:val="0A1D30" w:themeColor="text2" w:themeShade="BF"/>
        <w:sz w:val="24"/>
        <w:szCs w:val="24"/>
      </w:rPr>
      <w:fldChar w:fldCharType="end"/>
    </w:r>
  </w:p>
  <w:p w14:paraId="310E15C0" w14:textId="77777777" w:rsidR="00B3017C" w:rsidRDefault="00B301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937BE" w14:textId="77777777" w:rsidR="00CC5F11" w:rsidRDefault="00CC5F11" w:rsidP="00664420">
      <w:pPr>
        <w:spacing w:line="240" w:lineRule="auto"/>
      </w:pPr>
      <w:r>
        <w:separator/>
      </w:r>
    </w:p>
  </w:footnote>
  <w:footnote w:type="continuationSeparator" w:id="0">
    <w:p w14:paraId="5634CB02" w14:textId="77777777" w:rsidR="00CC5F11" w:rsidRDefault="00CC5F11" w:rsidP="00664420">
      <w:pPr>
        <w:spacing w:line="240" w:lineRule="auto"/>
      </w:pPr>
      <w:r>
        <w:continuationSeparator/>
      </w:r>
    </w:p>
  </w:footnote>
  <w:footnote w:id="1">
    <w:p w14:paraId="00F5AF9E" w14:textId="79FB37FC" w:rsidR="00B3017C" w:rsidRPr="00495D66" w:rsidRDefault="00B3017C">
      <w:pPr>
        <w:pStyle w:val="Textonotapie"/>
        <w:rPr>
          <w:sz w:val="16"/>
          <w:szCs w:val="16"/>
        </w:rPr>
      </w:pPr>
      <w:r w:rsidRPr="00495D66">
        <w:rPr>
          <w:rStyle w:val="Refdenotaalpie"/>
          <w:sz w:val="16"/>
          <w:szCs w:val="16"/>
        </w:rPr>
        <w:footnoteRef/>
      </w:r>
      <w:r w:rsidRPr="00495D66">
        <w:rPr>
          <w:sz w:val="16"/>
          <w:szCs w:val="16"/>
        </w:rPr>
        <w:t xml:space="preserve"> Recibido en los correos instituciones: </w:t>
      </w:r>
      <w:hyperlink r:id="rId1" w:history="1">
        <w:r w:rsidRPr="00495D66">
          <w:rPr>
            <w:rStyle w:val="Hipervnculo"/>
            <w:sz w:val="16"/>
            <w:szCs w:val="16"/>
          </w:rPr>
          <w:t>sharon.morales@infoem.org.mx</w:t>
        </w:r>
      </w:hyperlink>
      <w:r w:rsidRPr="00495D66">
        <w:rPr>
          <w:sz w:val="16"/>
          <w:szCs w:val="16"/>
        </w:rPr>
        <w:t xml:space="preserve"> y </w:t>
      </w:r>
      <w:hyperlink r:id="rId2" w:history="1">
        <w:r w:rsidRPr="00495D66">
          <w:rPr>
            <w:rStyle w:val="Hipervnculo"/>
            <w:sz w:val="16"/>
            <w:szCs w:val="16"/>
          </w:rPr>
          <w:t>jose.martinez@infoem.org.mx</w:t>
        </w:r>
      </w:hyperlink>
      <w:r w:rsidRPr="00495D66">
        <w:rPr>
          <w:sz w:val="16"/>
          <w:szCs w:val="16"/>
        </w:rPr>
        <w:t xml:space="preserve"> </w:t>
      </w:r>
    </w:p>
  </w:footnote>
  <w:footnote w:id="2">
    <w:p w14:paraId="319BDBE5" w14:textId="3509CBFE" w:rsidR="00B3017C" w:rsidRDefault="00B3017C">
      <w:pPr>
        <w:pStyle w:val="Textonotapie"/>
      </w:pPr>
      <w:r>
        <w:rPr>
          <w:rStyle w:val="Refdenotaalpie"/>
        </w:rPr>
        <w:footnoteRef/>
      </w:r>
      <w:r>
        <w:t xml:space="preserve"> </w:t>
      </w:r>
      <w:r w:rsidRPr="00A434A7">
        <w:rPr>
          <w:sz w:val="16"/>
          <w:szCs w:val="16"/>
        </w:rPr>
        <w:t xml:space="preserve">En los correos institucionales </w:t>
      </w:r>
      <w:hyperlink r:id="rId3" w:tgtFrame="_blank" w:history="1">
        <w:r w:rsidRPr="00A434A7">
          <w:rPr>
            <w:rStyle w:val="Hipervnculo"/>
            <w:rFonts w:eastAsiaTheme="majorEastAsia" w:cs="Segoe UI"/>
            <w:color w:val="003D79"/>
            <w:sz w:val="16"/>
            <w:szCs w:val="16"/>
            <w:shd w:val="clear" w:color="auto" w:fill="FDFDFD"/>
          </w:rPr>
          <w:t>alan.gutierrez@infoem.org.mx</w:t>
        </w:r>
      </w:hyperlink>
      <w:r w:rsidRPr="00A434A7">
        <w:rPr>
          <w:rFonts w:cs="Segoe UI"/>
          <w:color w:val="000000"/>
          <w:sz w:val="16"/>
          <w:szCs w:val="16"/>
          <w:shd w:val="clear" w:color="auto" w:fill="FDFDFD"/>
        </w:rPr>
        <w:t xml:space="preserve">, </w:t>
      </w:r>
      <w:hyperlink r:id="rId4" w:tgtFrame="_blank" w:history="1">
        <w:r w:rsidRPr="00A434A7">
          <w:rPr>
            <w:rStyle w:val="Hipervnculo"/>
            <w:rFonts w:eastAsiaTheme="majorEastAsia" w:cs="Segoe UI"/>
            <w:color w:val="003D79"/>
            <w:sz w:val="16"/>
            <w:szCs w:val="16"/>
            <w:shd w:val="clear" w:color="auto" w:fill="FDFDFD"/>
          </w:rPr>
          <w:t>sharon.morales@infoem.org.mx</w:t>
        </w:r>
      </w:hyperlink>
      <w:r w:rsidRPr="00A434A7">
        <w:rPr>
          <w:rStyle w:val="object"/>
          <w:rFonts w:eastAsiaTheme="majorEastAsia" w:cs="Segoe UI"/>
          <w:color w:val="003D79"/>
          <w:sz w:val="16"/>
          <w:szCs w:val="16"/>
          <w:shd w:val="clear" w:color="auto" w:fill="FDFDFD"/>
        </w:rPr>
        <w:t>, remitió</w:t>
      </w:r>
      <w:r w:rsidRPr="00A434A7">
        <w:rPr>
          <w:sz w:val="16"/>
          <w:szCs w:val="16"/>
        </w:rPr>
        <w:t xml:space="preserve"> archivo </w:t>
      </w:r>
      <w:r w:rsidRPr="00A434A7">
        <w:rPr>
          <w:b/>
          <w:i/>
          <w:sz w:val="16"/>
          <w:szCs w:val="16"/>
        </w:rPr>
        <w:t>CEDIPIEM-INF-AD…OEM-IP-RR-2025.pdf</w:t>
      </w:r>
      <w:r w:rsidRPr="00A434A7">
        <w:rPr>
          <w:sz w:val="16"/>
          <w:szCs w:val="16"/>
        </w:rPr>
        <w:t xml:space="preserve"> relativo al oficio 229C0101000300S/101/2025, constante de 1 página.</w:t>
      </w:r>
    </w:p>
  </w:footnote>
  <w:footnote w:id="3">
    <w:p w14:paraId="2BDF7202" w14:textId="77777777" w:rsidR="00B3017C" w:rsidRPr="00B57B6B" w:rsidRDefault="00B3017C" w:rsidP="0021211E">
      <w:pPr>
        <w:pStyle w:val="Textonotapie"/>
        <w:rPr>
          <w:sz w:val="16"/>
          <w:szCs w:val="16"/>
        </w:rPr>
      </w:pPr>
      <w:r w:rsidRPr="00B57B6B">
        <w:rPr>
          <w:rStyle w:val="Refdenotaalpie"/>
          <w:sz w:val="16"/>
          <w:szCs w:val="16"/>
        </w:rPr>
        <w:footnoteRef/>
      </w:r>
      <w:r w:rsidRPr="00B57B6B">
        <w:rPr>
          <w:sz w:val="16"/>
          <w:szCs w:val="16"/>
        </w:rPr>
        <w:t xml:space="preserve"> Consultable en: </w:t>
      </w:r>
      <w:hyperlink r:id="rId5" w:history="1">
        <w:r w:rsidRPr="00B57B6B">
          <w:rPr>
            <w:rStyle w:val="Hipervnculo"/>
            <w:sz w:val="16"/>
            <w:szCs w:val="16"/>
          </w:rPr>
          <w:t>https://www.infoem.org.mx/doc/acuerdos/LINEAMIENTOS_SAIMEX_SARCOEM.pdf</w:t>
        </w:r>
      </w:hyperlink>
      <w:r w:rsidRPr="00B57B6B">
        <w:rPr>
          <w:sz w:val="16"/>
          <w:szCs w:val="16"/>
        </w:rPr>
        <w:t xml:space="preserve"> </w:t>
      </w:r>
    </w:p>
  </w:footnote>
  <w:footnote w:id="4">
    <w:p w14:paraId="2C55FE46" w14:textId="77777777" w:rsidR="00B3017C" w:rsidRDefault="00B3017C" w:rsidP="00022240">
      <w:pPr>
        <w:pStyle w:val="Textonotapie"/>
      </w:pPr>
      <w:r>
        <w:rPr>
          <w:rStyle w:val="Refdenotaalpie"/>
        </w:rPr>
        <w:footnoteRef/>
      </w:r>
      <w:r>
        <w:t xml:space="preserve"> </w:t>
      </w:r>
      <w:r w:rsidRPr="00A434A7">
        <w:rPr>
          <w:sz w:val="16"/>
          <w:szCs w:val="16"/>
        </w:rPr>
        <w:t xml:space="preserve">En los correos institucionales </w:t>
      </w:r>
      <w:hyperlink r:id="rId6" w:tgtFrame="_blank" w:history="1">
        <w:r w:rsidRPr="00A434A7">
          <w:rPr>
            <w:rStyle w:val="Hipervnculo"/>
            <w:rFonts w:eastAsiaTheme="majorEastAsia" w:cs="Segoe UI"/>
            <w:color w:val="003D79"/>
            <w:sz w:val="16"/>
            <w:szCs w:val="16"/>
            <w:shd w:val="clear" w:color="auto" w:fill="FDFDFD"/>
          </w:rPr>
          <w:t>alan.gutierrez@infoem.org.mx</w:t>
        </w:r>
      </w:hyperlink>
      <w:r w:rsidRPr="00A434A7">
        <w:rPr>
          <w:rFonts w:cs="Segoe UI"/>
          <w:color w:val="000000"/>
          <w:sz w:val="16"/>
          <w:szCs w:val="16"/>
          <w:shd w:val="clear" w:color="auto" w:fill="FDFDFD"/>
        </w:rPr>
        <w:t xml:space="preserve">, </w:t>
      </w:r>
      <w:hyperlink r:id="rId7" w:tgtFrame="_blank" w:history="1">
        <w:r w:rsidRPr="00A434A7">
          <w:rPr>
            <w:rStyle w:val="Hipervnculo"/>
            <w:rFonts w:eastAsiaTheme="majorEastAsia" w:cs="Segoe UI"/>
            <w:color w:val="003D79"/>
            <w:sz w:val="16"/>
            <w:szCs w:val="16"/>
            <w:shd w:val="clear" w:color="auto" w:fill="FDFDFD"/>
          </w:rPr>
          <w:t>sharon.morales@infoem.org.mx</w:t>
        </w:r>
      </w:hyperlink>
      <w:r w:rsidRPr="00A434A7">
        <w:rPr>
          <w:rStyle w:val="object"/>
          <w:rFonts w:eastAsiaTheme="majorEastAsia" w:cs="Segoe UI"/>
          <w:color w:val="003D79"/>
          <w:sz w:val="16"/>
          <w:szCs w:val="16"/>
          <w:shd w:val="clear" w:color="auto" w:fill="FDFDFD"/>
        </w:rPr>
        <w:t>, remitió</w:t>
      </w:r>
      <w:r w:rsidRPr="00A434A7">
        <w:rPr>
          <w:sz w:val="16"/>
          <w:szCs w:val="16"/>
        </w:rPr>
        <w:t xml:space="preserve"> archivo </w:t>
      </w:r>
      <w:r w:rsidRPr="00A434A7">
        <w:rPr>
          <w:b/>
          <w:i/>
          <w:sz w:val="16"/>
          <w:szCs w:val="16"/>
        </w:rPr>
        <w:t>CEDIPIEM-INF-AD…OEM-IP-RR-2025.pdf</w:t>
      </w:r>
      <w:r w:rsidRPr="00A434A7">
        <w:rPr>
          <w:sz w:val="16"/>
          <w:szCs w:val="16"/>
        </w:rPr>
        <w:t xml:space="preserve"> relativo al oficio 229C0101000300S/101/2025, constante de 1 página.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3017C" w:rsidRPr="00330DA7" w14:paraId="070A4B18" w14:textId="77777777" w:rsidTr="003F35FD">
      <w:trPr>
        <w:trHeight w:val="144"/>
        <w:jc w:val="right"/>
      </w:trPr>
      <w:tc>
        <w:tcPr>
          <w:tcW w:w="2727" w:type="dxa"/>
        </w:tcPr>
        <w:p w14:paraId="62B7493A" w14:textId="77777777" w:rsidR="00B3017C" w:rsidRPr="00330DA7" w:rsidRDefault="00B3017C" w:rsidP="00357BB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7EE8B6FC" w:rsidR="00B3017C" w:rsidRPr="00A90C72" w:rsidRDefault="00B3017C" w:rsidP="00357BBC">
          <w:pPr>
            <w:tabs>
              <w:tab w:val="right" w:pos="8838"/>
            </w:tabs>
            <w:spacing w:line="240" w:lineRule="auto"/>
            <w:ind w:left="-74" w:right="-105"/>
            <w:rPr>
              <w:rFonts w:eastAsia="Calibri" w:cs="Tahoma"/>
              <w:szCs w:val="22"/>
              <w:lang w:eastAsia="en-US"/>
            </w:rPr>
          </w:pPr>
          <w:r>
            <w:rPr>
              <w:rFonts w:eastAsia="Calibri" w:cs="Tahoma"/>
              <w:szCs w:val="22"/>
              <w:lang w:eastAsia="en-US"/>
            </w:rPr>
            <w:t>01002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2025 </w:t>
          </w:r>
        </w:p>
      </w:tc>
    </w:tr>
    <w:tr w:rsidR="00B3017C" w:rsidRPr="00330DA7" w14:paraId="4521E058" w14:textId="77777777" w:rsidTr="003F35FD">
      <w:trPr>
        <w:trHeight w:val="283"/>
        <w:jc w:val="right"/>
      </w:trPr>
      <w:tc>
        <w:tcPr>
          <w:tcW w:w="2727" w:type="dxa"/>
        </w:tcPr>
        <w:p w14:paraId="0B68C086" w14:textId="77777777" w:rsidR="00B3017C" w:rsidRPr="00330DA7" w:rsidRDefault="00B3017C" w:rsidP="00357BB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0BADA56B" w:rsidR="00B3017C" w:rsidRPr="00952DD0" w:rsidRDefault="00B3017C" w:rsidP="00357BBC">
          <w:pPr>
            <w:tabs>
              <w:tab w:val="left" w:pos="2834"/>
              <w:tab w:val="right" w:pos="8838"/>
            </w:tabs>
            <w:spacing w:line="240" w:lineRule="auto"/>
            <w:ind w:left="-108" w:right="-105"/>
            <w:rPr>
              <w:rFonts w:eastAsia="Calibri" w:cs="Tahoma"/>
              <w:szCs w:val="22"/>
              <w:lang w:eastAsia="en-US"/>
            </w:rPr>
          </w:pPr>
          <w:r w:rsidRPr="00EC2C11">
            <w:rPr>
              <w:rFonts w:eastAsia="Calibri" w:cs="Tahoma"/>
              <w:szCs w:val="22"/>
              <w:lang w:eastAsia="en-US"/>
            </w:rPr>
            <w:t>Consejo Estatal para el Desarrollo Integral de Los Pueblos Indígenas del Estado de México</w:t>
          </w:r>
        </w:p>
      </w:tc>
    </w:tr>
    <w:tr w:rsidR="00B3017C" w:rsidRPr="00330DA7" w14:paraId="6331D9B6" w14:textId="77777777" w:rsidTr="003F35FD">
      <w:trPr>
        <w:trHeight w:val="283"/>
        <w:jc w:val="right"/>
      </w:trPr>
      <w:tc>
        <w:tcPr>
          <w:tcW w:w="2727" w:type="dxa"/>
        </w:tcPr>
        <w:p w14:paraId="3FA86BAE" w14:textId="3649A0B8" w:rsidR="00B3017C" w:rsidRPr="00330DA7" w:rsidRDefault="00B3017C" w:rsidP="00357BB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B3017C" w:rsidRPr="00EA66FC" w:rsidRDefault="00B3017C" w:rsidP="00357BBC">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B3017C" w:rsidRPr="00443C6B" w:rsidRDefault="00B3017C"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B3017C" w:rsidRPr="00330DA7" w14:paraId="29CFF901" w14:textId="77777777" w:rsidTr="006D2B65">
      <w:trPr>
        <w:trHeight w:val="1435"/>
      </w:trPr>
      <w:tc>
        <w:tcPr>
          <w:tcW w:w="283" w:type="dxa"/>
          <w:shd w:val="clear" w:color="auto" w:fill="auto"/>
        </w:tcPr>
        <w:p w14:paraId="046B9F8F" w14:textId="77777777" w:rsidR="00B3017C" w:rsidRPr="00330DA7" w:rsidRDefault="00B3017C" w:rsidP="006D2B65">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B3017C" w:rsidRPr="00330DA7" w14:paraId="04F272D2" w14:textId="77777777" w:rsidTr="006D2B65">
            <w:trPr>
              <w:trHeight w:val="144"/>
            </w:trPr>
            <w:tc>
              <w:tcPr>
                <w:tcW w:w="2727" w:type="dxa"/>
              </w:tcPr>
              <w:p w14:paraId="2FD4DBF6" w14:textId="77777777" w:rsidR="00B3017C" w:rsidRPr="00330DA7" w:rsidRDefault="00B3017C" w:rsidP="00106A3C">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67F98F91" w:rsidR="00B3017C" w:rsidRPr="00357BBC" w:rsidRDefault="00B3017C" w:rsidP="00106A3C">
                <w:pPr>
                  <w:tabs>
                    <w:tab w:val="right" w:pos="8838"/>
                  </w:tabs>
                  <w:spacing w:line="240" w:lineRule="auto"/>
                  <w:ind w:left="-74" w:right="-105"/>
                  <w:rPr>
                    <w:rFonts w:eastAsia="Calibri" w:cs="Tahoma"/>
                    <w:szCs w:val="22"/>
                    <w:lang w:eastAsia="en-US"/>
                  </w:rPr>
                </w:pPr>
                <w:r w:rsidRPr="00357BBC">
                  <w:rPr>
                    <w:rFonts w:eastAsia="Calibri" w:cs="Tahoma"/>
                    <w:szCs w:val="22"/>
                    <w:lang w:eastAsia="en-US"/>
                  </w:rPr>
                  <w:t>0</w:t>
                </w:r>
                <w:r>
                  <w:rPr>
                    <w:rFonts w:eastAsia="Calibri" w:cs="Tahoma"/>
                    <w:szCs w:val="22"/>
                    <w:lang w:eastAsia="en-US"/>
                  </w:rPr>
                  <w:t>100</w:t>
                </w:r>
                <w:r w:rsidRPr="00357BBC">
                  <w:rPr>
                    <w:rFonts w:eastAsia="Calibri" w:cs="Tahoma"/>
                    <w:szCs w:val="22"/>
                    <w:lang w:eastAsia="en-US"/>
                  </w:rPr>
                  <w:t xml:space="preserve">2/INFOEM/IP/RR/2025 </w:t>
                </w:r>
              </w:p>
            </w:tc>
            <w:tc>
              <w:tcPr>
                <w:tcW w:w="3402" w:type="dxa"/>
              </w:tcPr>
              <w:p w14:paraId="71DEA1CF" w14:textId="77777777" w:rsidR="00B3017C" w:rsidRDefault="00B3017C" w:rsidP="00106A3C">
                <w:pPr>
                  <w:tabs>
                    <w:tab w:val="right" w:pos="8838"/>
                  </w:tabs>
                  <w:spacing w:line="240" w:lineRule="auto"/>
                  <w:ind w:left="-74" w:right="-105"/>
                  <w:rPr>
                    <w:rFonts w:eastAsia="Calibri" w:cs="Tahoma"/>
                    <w:szCs w:val="22"/>
                    <w:lang w:eastAsia="en-US"/>
                  </w:rPr>
                </w:pPr>
              </w:p>
            </w:tc>
          </w:tr>
          <w:tr w:rsidR="00B3017C" w:rsidRPr="00330DA7" w14:paraId="05C58951" w14:textId="77777777" w:rsidTr="006D2B65">
            <w:trPr>
              <w:trHeight w:val="144"/>
            </w:trPr>
            <w:tc>
              <w:tcPr>
                <w:tcW w:w="2727" w:type="dxa"/>
              </w:tcPr>
              <w:p w14:paraId="642B9610" w14:textId="77777777" w:rsidR="00B3017C" w:rsidRPr="00330DA7" w:rsidRDefault="00B3017C" w:rsidP="00106A3C">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29D7E36F" w:rsidR="00B3017C" w:rsidRPr="00357BBC" w:rsidRDefault="00B3017C" w:rsidP="00F112A4">
                <w:pPr>
                  <w:tabs>
                    <w:tab w:val="right" w:pos="8838"/>
                  </w:tabs>
                  <w:spacing w:line="240" w:lineRule="auto"/>
                  <w:ind w:left="-74" w:right="-105"/>
                  <w:rPr>
                    <w:rFonts w:eastAsia="Calibri" w:cs="Tahoma"/>
                    <w:szCs w:val="22"/>
                    <w:lang w:eastAsia="en-US"/>
                  </w:rPr>
                </w:pPr>
                <w:r>
                  <w:rPr>
                    <w:rFonts w:eastAsia="Calibri" w:cs="Tahoma"/>
                    <w:szCs w:val="22"/>
                    <w:lang w:eastAsia="en-US"/>
                  </w:rPr>
                  <w:t>XXXXXXXXXX</w:t>
                </w:r>
                <w:r>
                  <w:rPr>
                    <w:rFonts w:ascii="Arial" w:hAnsi="Arial" w:cs="Arial"/>
                    <w:b/>
                    <w:bCs/>
                    <w:color w:val="FF0000"/>
                    <w:sz w:val="15"/>
                    <w:szCs w:val="15"/>
                    <w:shd w:val="clear" w:color="auto" w:fill="F7F7F8"/>
                  </w:rPr>
                  <w:t> </w:t>
                </w:r>
              </w:p>
            </w:tc>
            <w:tc>
              <w:tcPr>
                <w:tcW w:w="3402" w:type="dxa"/>
              </w:tcPr>
              <w:p w14:paraId="73F47F53" w14:textId="77777777" w:rsidR="00B3017C" w:rsidRPr="005F19B1" w:rsidRDefault="00B3017C" w:rsidP="00106A3C">
                <w:pPr>
                  <w:tabs>
                    <w:tab w:val="left" w:pos="3122"/>
                    <w:tab w:val="right" w:pos="8838"/>
                  </w:tabs>
                  <w:spacing w:line="240" w:lineRule="auto"/>
                  <w:ind w:left="-105" w:right="-105"/>
                  <w:rPr>
                    <w:rFonts w:eastAsia="Calibri" w:cs="Tahoma"/>
                    <w:szCs w:val="22"/>
                    <w:lang w:eastAsia="en-US"/>
                  </w:rPr>
                </w:pPr>
              </w:p>
            </w:tc>
          </w:tr>
          <w:bookmarkEnd w:id="2"/>
          <w:tr w:rsidR="00B3017C" w:rsidRPr="00330DA7" w14:paraId="00E6CDC1" w14:textId="77777777" w:rsidTr="006D2B65">
            <w:trPr>
              <w:trHeight w:val="283"/>
            </w:trPr>
            <w:tc>
              <w:tcPr>
                <w:tcW w:w="2727" w:type="dxa"/>
              </w:tcPr>
              <w:p w14:paraId="0631AD24" w14:textId="77777777" w:rsidR="00B3017C" w:rsidRPr="00330DA7" w:rsidRDefault="00B3017C" w:rsidP="00106A3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5F91449A" w:rsidR="00B3017C" w:rsidRPr="00952DD0" w:rsidRDefault="00B3017C" w:rsidP="00106A3C">
                <w:pPr>
                  <w:tabs>
                    <w:tab w:val="left" w:pos="2834"/>
                    <w:tab w:val="right" w:pos="8838"/>
                  </w:tabs>
                  <w:spacing w:line="240" w:lineRule="auto"/>
                  <w:ind w:left="-108" w:right="-105"/>
                  <w:rPr>
                    <w:rFonts w:eastAsia="Calibri" w:cs="Tahoma"/>
                    <w:szCs w:val="22"/>
                    <w:lang w:eastAsia="en-US"/>
                  </w:rPr>
                </w:pPr>
                <w:r w:rsidRPr="00EC2C11">
                  <w:rPr>
                    <w:rFonts w:eastAsia="Calibri" w:cs="Tahoma"/>
                    <w:szCs w:val="22"/>
                    <w:lang w:eastAsia="en-US"/>
                  </w:rPr>
                  <w:t>Consejo Estatal para el Desarrollo Integral de Los Pueblos Indígenas del Estado de México</w:t>
                </w:r>
              </w:p>
            </w:tc>
            <w:tc>
              <w:tcPr>
                <w:tcW w:w="3402" w:type="dxa"/>
              </w:tcPr>
              <w:p w14:paraId="3A7DA319" w14:textId="77777777" w:rsidR="00B3017C" w:rsidRPr="00A90C72" w:rsidRDefault="00B3017C" w:rsidP="00106A3C">
                <w:pPr>
                  <w:tabs>
                    <w:tab w:val="left" w:pos="2834"/>
                    <w:tab w:val="right" w:pos="8838"/>
                  </w:tabs>
                  <w:spacing w:line="240" w:lineRule="auto"/>
                  <w:ind w:left="-108" w:right="-105"/>
                  <w:rPr>
                    <w:rFonts w:eastAsia="Calibri" w:cs="Tahoma"/>
                    <w:szCs w:val="22"/>
                    <w:lang w:eastAsia="en-US"/>
                  </w:rPr>
                </w:pPr>
              </w:p>
            </w:tc>
          </w:tr>
          <w:tr w:rsidR="00B3017C" w:rsidRPr="00330DA7" w14:paraId="0F6CD8D2" w14:textId="77777777" w:rsidTr="006D2B65">
            <w:trPr>
              <w:trHeight w:val="283"/>
            </w:trPr>
            <w:tc>
              <w:tcPr>
                <w:tcW w:w="2727" w:type="dxa"/>
              </w:tcPr>
              <w:p w14:paraId="31700628" w14:textId="443CCB8E" w:rsidR="00B3017C" w:rsidRPr="00330DA7" w:rsidRDefault="00B3017C" w:rsidP="00106A3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B3017C" w:rsidRPr="00EA66FC" w:rsidRDefault="00B3017C" w:rsidP="00106A3C">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B3017C" w:rsidRPr="00330DA7" w:rsidRDefault="00B3017C" w:rsidP="00106A3C">
                <w:pPr>
                  <w:tabs>
                    <w:tab w:val="right" w:pos="8838"/>
                  </w:tabs>
                  <w:spacing w:line="240" w:lineRule="auto"/>
                  <w:ind w:left="-108" w:right="-105"/>
                  <w:rPr>
                    <w:rFonts w:eastAsia="Calibri" w:cs="Tahoma"/>
                    <w:szCs w:val="22"/>
                    <w:lang w:eastAsia="en-US"/>
                  </w:rPr>
                </w:pPr>
              </w:p>
            </w:tc>
          </w:tr>
        </w:tbl>
        <w:p w14:paraId="5DC6AC61" w14:textId="77777777" w:rsidR="00B3017C" w:rsidRPr="00330DA7" w:rsidRDefault="00B3017C" w:rsidP="006D2B65">
          <w:pPr>
            <w:tabs>
              <w:tab w:val="right" w:pos="8838"/>
            </w:tabs>
            <w:ind w:left="-28"/>
            <w:rPr>
              <w:rFonts w:ascii="Arial" w:eastAsia="Calibri" w:hAnsi="Arial" w:cs="Arial"/>
              <w:b/>
              <w:szCs w:val="22"/>
              <w:lang w:eastAsia="en-US"/>
            </w:rPr>
          </w:pPr>
        </w:p>
      </w:tc>
    </w:tr>
  </w:tbl>
  <w:p w14:paraId="2A906731" w14:textId="77777777" w:rsidR="00B3017C" w:rsidRPr="00765661" w:rsidRDefault="00B3017C" w:rsidP="006D2B65">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F6147"/>
    <w:multiLevelType w:val="hybridMultilevel"/>
    <w:tmpl w:val="5FE8A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0B75FE"/>
    <w:multiLevelType w:val="hybridMultilevel"/>
    <w:tmpl w:val="B0B23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F36ACE"/>
    <w:multiLevelType w:val="hybridMultilevel"/>
    <w:tmpl w:val="50485A10"/>
    <w:lvl w:ilvl="0" w:tplc="080A000B">
      <w:start w:val="1"/>
      <w:numFmt w:val="bullet"/>
      <w:lvlText w:val=""/>
      <w:lvlJc w:val="left"/>
      <w:pPr>
        <w:ind w:left="720" w:hanging="360"/>
      </w:pPr>
      <w:rPr>
        <w:rFonts w:ascii="Wingdings" w:hAnsi="Wingdings" w:hint="default"/>
      </w:rPr>
    </w:lvl>
    <w:lvl w:ilvl="1" w:tplc="AEA2FC8A">
      <w:numFmt w:val="bullet"/>
      <w:lvlText w:val="•"/>
      <w:lvlJc w:val="left"/>
      <w:pPr>
        <w:ind w:left="1785" w:hanging="705"/>
      </w:pPr>
      <w:rPr>
        <w:rFonts w:ascii="Palatino Linotype" w:eastAsia="Times New Roman" w:hAnsi="Palatino Linotype"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E93FD9"/>
    <w:multiLevelType w:val="hybridMultilevel"/>
    <w:tmpl w:val="4970DCE6"/>
    <w:lvl w:ilvl="0" w:tplc="080A0009">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15:restartNumberingAfterBreak="0">
    <w:nsid w:val="3F1376CA"/>
    <w:multiLevelType w:val="hybridMultilevel"/>
    <w:tmpl w:val="99E8C4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43E859C6"/>
    <w:multiLevelType w:val="hybridMultilevel"/>
    <w:tmpl w:val="2FEE4608"/>
    <w:lvl w:ilvl="0" w:tplc="7FE29672">
      <w:start w:val="1"/>
      <w:numFmt w:val="decimal"/>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3"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BB64198"/>
    <w:multiLevelType w:val="hybridMultilevel"/>
    <w:tmpl w:val="8174B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5FA1764"/>
    <w:multiLevelType w:val="hybridMultilevel"/>
    <w:tmpl w:val="01E8611E"/>
    <w:lvl w:ilvl="0" w:tplc="080A0009">
      <w:start w:val="1"/>
      <w:numFmt w:val="bullet"/>
      <w:lvlText w:val=""/>
      <w:lvlJc w:val="left"/>
      <w:pPr>
        <w:ind w:left="1429" w:hanging="360"/>
      </w:pPr>
      <w:rPr>
        <w:rFonts w:ascii="Wingdings" w:hAnsi="Wingdings" w:hint="default"/>
      </w:rPr>
    </w:lvl>
    <w:lvl w:ilvl="1" w:tplc="080A0009">
      <w:start w:val="1"/>
      <w:numFmt w:val="bullet"/>
      <w:lvlText w:val=""/>
      <w:lvlJc w:val="left"/>
      <w:pPr>
        <w:ind w:left="2149" w:hanging="360"/>
      </w:pPr>
      <w:rPr>
        <w:rFonts w:ascii="Wingdings" w:hAnsi="Wingdings"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5885402F"/>
    <w:multiLevelType w:val="hybridMultilevel"/>
    <w:tmpl w:val="051E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053DDA"/>
    <w:multiLevelType w:val="hybridMultilevel"/>
    <w:tmpl w:val="08168C4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670216C6"/>
    <w:multiLevelType w:val="hybridMultilevel"/>
    <w:tmpl w:val="08168C4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5C708F"/>
    <w:multiLevelType w:val="multilevel"/>
    <w:tmpl w:val="BF2229E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8"/>
  </w:num>
  <w:num w:numId="3">
    <w:abstractNumId w:val="23"/>
  </w:num>
  <w:num w:numId="4">
    <w:abstractNumId w:val="6"/>
  </w:num>
  <w:num w:numId="5">
    <w:abstractNumId w:val="2"/>
  </w:num>
  <w:num w:numId="6">
    <w:abstractNumId w:val="24"/>
  </w:num>
  <w:num w:numId="7">
    <w:abstractNumId w:val="15"/>
  </w:num>
  <w:num w:numId="8">
    <w:abstractNumId w:val="4"/>
  </w:num>
  <w:num w:numId="9">
    <w:abstractNumId w:val="14"/>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0"/>
  </w:num>
  <w:num w:numId="12">
    <w:abstractNumId w:val="9"/>
  </w:num>
  <w:num w:numId="13">
    <w:abstractNumId w:val="1"/>
  </w:num>
  <w:num w:numId="14">
    <w:abstractNumId w:val="3"/>
  </w:num>
  <w:num w:numId="15">
    <w:abstractNumId w:val="16"/>
  </w:num>
  <w:num w:numId="16">
    <w:abstractNumId w:val="1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7"/>
  </w:num>
  <w:num w:numId="20">
    <w:abstractNumId w:val="17"/>
  </w:num>
  <w:num w:numId="21">
    <w:abstractNumId w:val="0"/>
  </w:num>
  <w:num w:numId="22">
    <w:abstractNumId w:val="25"/>
  </w:num>
  <w:num w:numId="23">
    <w:abstractNumId w:val="20"/>
  </w:num>
  <w:num w:numId="24">
    <w:abstractNumId w:val="5"/>
  </w:num>
  <w:num w:numId="25">
    <w:abstractNumId w:val="22"/>
  </w:num>
  <w:num w:numId="26">
    <w:abstractNumId w:val="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26B2"/>
    <w:rsid w:val="000147BE"/>
    <w:rsid w:val="00022240"/>
    <w:rsid w:val="00030702"/>
    <w:rsid w:val="000318BC"/>
    <w:rsid w:val="000422DA"/>
    <w:rsid w:val="00057B2D"/>
    <w:rsid w:val="00080071"/>
    <w:rsid w:val="000A3B16"/>
    <w:rsid w:val="000A5E9B"/>
    <w:rsid w:val="000C0BE5"/>
    <w:rsid w:val="000D0D67"/>
    <w:rsid w:val="000E09C4"/>
    <w:rsid w:val="00106A3C"/>
    <w:rsid w:val="0011350D"/>
    <w:rsid w:val="001141E3"/>
    <w:rsid w:val="001402A0"/>
    <w:rsid w:val="00141876"/>
    <w:rsid w:val="0014207B"/>
    <w:rsid w:val="00145620"/>
    <w:rsid w:val="00150C49"/>
    <w:rsid w:val="001512EF"/>
    <w:rsid w:val="00162141"/>
    <w:rsid w:val="00165F13"/>
    <w:rsid w:val="00184972"/>
    <w:rsid w:val="001A58B3"/>
    <w:rsid w:val="001C7688"/>
    <w:rsid w:val="001D1A27"/>
    <w:rsid w:val="001F3515"/>
    <w:rsid w:val="0021211E"/>
    <w:rsid w:val="00233005"/>
    <w:rsid w:val="00233F17"/>
    <w:rsid w:val="00245C18"/>
    <w:rsid w:val="00250D04"/>
    <w:rsid w:val="0027191C"/>
    <w:rsid w:val="00272BB8"/>
    <w:rsid w:val="00285798"/>
    <w:rsid w:val="002A3601"/>
    <w:rsid w:val="002B43F8"/>
    <w:rsid w:val="002B7C6F"/>
    <w:rsid w:val="002B7E75"/>
    <w:rsid w:val="002D111C"/>
    <w:rsid w:val="00302476"/>
    <w:rsid w:val="00331F35"/>
    <w:rsid w:val="00335CDF"/>
    <w:rsid w:val="00357BBC"/>
    <w:rsid w:val="00362A11"/>
    <w:rsid w:val="003664FF"/>
    <w:rsid w:val="003A16E8"/>
    <w:rsid w:val="003A40C1"/>
    <w:rsid w:val="003B3538"/>
    <w:rsid w:val="003B5D3E"/>
    <w:rsid w:val="003D556B"/>
    <w:rsid w:val="003F35FD"/>
    <w:rsid w:val="003F6A9A"/>
    <w:rsid w:val="003F6FFA"/>
    <w:rsid w:val="0041385B"/>
    <w:rsid w:val="004359B0"/>
    <w:rsid w:val="0044049B"/>
    <w:rsid w:val="00441BFA"/>
    <w:rsid w:val="00442781"/>
    <w:rsid w:val="00454FBD"/>
    <w:rsid w:val="00477FE6"/>
    <w:rsid w:val="00495D66"/>
    <w:rsid w:val="004B40A2"/>
    <w:rsid w:val="004D7CD8"/>
    <w:rsid w:val="004E5068"/>
    <w:rsid w:val="004F7A00"/>
    <w:rsid w:val="00502666"/>
    <w:rsid w:val="00523F48"/>
    <w:rsid w:val="005365FA"/>
    <w:rsid w:val="005723CB"/>
    <w:rsid w:val="00575400"/>
    <w:rsid w:val="00593EE7"/>
    <w:rsid w:val="00594DD0"/>
    <w:rsid w:val="005B18AF"/>
    <w:rsid w:val="005C4484"/>
    <w:rsid w:val="005D5A50"/>
    <w:rsid w:val="005F5301"/>
    <w:rsid w:val="005F65B7"/>
    <w:rsid w:val="00603C23"/>
    <w:rsid w:val="006067C7"/>
    <w:rsid w:val="006159AD"/>
    <w:rsid w:val="006250D7"/>
    <w:rsid w:val="00646436"/>
    <w:rsid w:val="00657DF5"/>
    <w:rsid w:val="00661CB2"/>
    <w:rsid w:val="00664420"/>
    <w:rsid w:val="006849EE"/>
    <w:rsid w:val="00684BDE"/>
    <w:rsid w:val="006A5B09"/>
    <w:rsid w:val="006A646A"/>
    <w:rsid w:val="006B10B0"/>
    <w:rsid w:val="006B275E"/>
    <w:rsid w:val="006D2B65"/>
    <w:rsid w:val="006E25BC"/>
    <w:rsid w:val="006E3FD1"/>
    <w:rsid w:val="006E5CFC"/>
    <w:rsid w:val="006E63E4"/>
    <w:rsid w:val="006E6BBC"/>
    <w:rsid w:val="006F5533"/>
    <w:rsid w:val="006F7768"/>
    <w:rsid w:val="007133D2"/>
    <w:rsid w:val="00717E59"/>
    <w:rsid w:val="0072199F"/>
    <w:rsid w:val="007275D1"/>
    <w:rsid w:val="00731900"/>
    <w:rsid w:val="00746064"/>
    <w:rsid w:val="007508B8"/>
    <w:rsid w:val="007570A4"/>
    <w:rsid w:val="00775BFC"/>
    <w:rsid w:val="007A3459"/>
    <w:rsid w:val="007B6074"/>
    <w:rsid w:val="007D1C55"/>
    <w:rsid w:val="007D317F"/>
    <w:rsid w:val="007D6DCC"/>
    <w:rsid w:val="007E4278"/>
    <w:rsid w:val="007F5D06"/>
    <w:rsid w:val="00805A6E"/>
    <w:rsid w:val="00813029"/>
    <w:rsid w:val="00850637"/>
    <w:rsid w:val="0085467F"/>
    <w:rsid w:val="00862233"/>
    <w:rsid w:val="00865CF4"/>
    <w:rsid w:val="00876DBC"/>
    <w:rsid w:val="008A17FB"/>
    <w:rsid w:val="008A2D81"/>
    <w:rsid w:val="008A6003"/>
    <w:rsid w:val="008A6F88"/>
    <w:rsid w:val="008B1E16"/>
    <w:rsid w:val="008E0F7B"/>
    <w:rsid w:val="008E1316"/>
    <w:rsid w:val="008E5AD2"/>
    <w:rsid w:val="008F688B"/>
    <w:rsid w:val="00910FD2"/>
    <w:rsid w:val="00931437"/>
    <w:rsid w:val="0093707F"/>
    <w:rsid w:val="00937328"/>
    <w:rsid w:val="00946767"/>
    <w:rsid w:val="00953430"/>
    <w:rsid w:val="00970EB3"/>
    <w:rsid w:val="009A2D78"/>
    <w:rsid w:val="009A600D"/>
    <w:rsid w:val="009A7C10"/>
    <w:rsid w:val="009B2945"/>
    <w:rsid w:val="009C7E9F"/>
    <w:rsid w:val="009D5DAA"/>
    <w:rsid w:val="009E2DEE"/>
    <w:rsid w:val="009E3382"/>
    <w:rsid w:val="009F797C"/>
    <w:rsid w:val="00A131AC"/>
    <w:rsid w:val="00A16D85"/>
    <w:rsid w:val="00A21A20"/>
    <w:rsid w:val="00A24E6B"/>
    <w:rsid w:val="00A30D7A"/>
    <w:rsid w:val="00A36A99"/>
    <w:rsid w:val="00A40527"/>
    <w:rsid w:val="00A434A7"/>
    <w:rsid w:val="00A53315"/>
    <w:rsid w:val="00A54DFC"/>
    <w:rsid w:val="00A70EF0"/>
    <w:rsid w:val="00A743C3"/>
    <w:rsid w:val="00A9208D"/>
    <w:rsid w:val="00A927FC"/>
    <w:rsid w:val="00AA6EA9"/>
    <w:rsid w:val="00AA6EDE"/>
    <w:rsid w:val="00AC2DB8"/>
    <w:rsid w:val="00AC3CA0"/>
    <w:rsid w:val="00AD3C60"/>
    <w:rsid w:val="00AE3DA7"/>
    <w:rsid w:val="00AF03C4"/>
    <w:rsid w:val="00B048B0"/>
    <w:rsid w:val="00B2095C"/>
    <w:rsid w:val="00B2203F"/>
    <w:rsid w:val="00B22A80"/>
    <w:rsid w:val="00B2765B"/>
    <w:rsid w:val="00B3017C"/>
    <w:rsid w:val="00B35EB0"/>
    <w:rsid w:val="00B91FA0"/>
    <w:rsid w:val="00BA55A8"/>
    <w:rsid w:val="00BB2ABF"/>
    <w:rsid w:val="00BB5EEB"/>
    <w:rsid w:val="00BB64F4"/>
    <w:rsid w:val="00BD3F4F"/>
    <w:rsid w:val="00BD5A7C"/>
    <w:rsid w:val="00BE7A1B"/>
    <w:rsid w:val="00BF0221"/>
    <w:rsid w:val="00BF091A"/>
    <w:rsid w:val="00BF4EAD"/>
    <w:rsid w:val="00C049E2"/>
    <w:rsid w:val="00C14C5B"/>
    <w:rsid w:val="00C31649"/>
    <w:rsid w:val="00C36795"/>
    <w:rsid w:val="00C461EC"/>
    <w:rsid w:val="00C507D4"/>
    <w:rsid w:val="00C71CEF"/>
    <w:rsid w:val="00C72DAA"/>
    <w:rsid w:val="00C80B14"/>
    <w:rsid w:val="00C92AB6"/>
    <w:rsid w:val="00CA4FD0"/>
    <w:rsid w:val="00CB7E9A"/>
    <w:rsid w:val="00CC5F11"/>
    <w:rsid w:val="00CD0B92"/>
    <w:rsid w:val="00CE29D3"/>
    <w:rsid w:val="00CF1FA6"/>
    <w:rsid w:val="00CF2D8B"/>
    <w:rsid w:val="00CF568A"/>
    <w:rsid w:val="00CF7586"/>
    <w:rsid w:val="00D036D3"/>
    <w:rsid w:val="00D21AFE"/>
    <w:rsid w:val="00D2790D"/>
    <w:rsid w:val="00D51ECD"/>
    <w:rsid w:val="00D6170E"/>
    <w:rsid w:val="00D86EF3"/>
    <w:rsid w:val="00D91CB4"/>
    <w:rsid w:val="00DA2A6E"/>
    <w:rsid w:val="00DB1C09"/>
    <w:rsid w:val="00DB6F32"/>
    <w:rsid w:val="00DE1133"/>
    <w:rsid w:val="00DF72DA"/>
    <w:rsid w:val="00E16BF5"/>
    <w:rsid w:val="00E37A3F"/>
    <w:rsid w:val="00E37D3C"/>
    <w:rsid w:val="00E47EA5"/>
    <w:rsid w:val="00E62E6A"/>
    <w:rsid w:val="00E83EF5"/>
    <w:rsid w:val="00E9335C"/>
    <w:rsid w:val="00EC2C11"/>
    <w:rsid w:val="00ED1C1E"/>
    <w:rsid w:val="00EE2AF2"/>
    <w:rsid w:val="00EF6ACF"/>
    <w:rsid w:val="00F037FC"/>
    <w:rsid w:val="00F07EE6"/>
    <w:rsid w:val="00F112A4"/>
    <w:rsid w:val="00F33CC8"/>
    <w:rsid w:val="00F3767C"/>
    <w:rsid w:val="00F4481C"/>
    <w:rsid w:val="00F75D23"/>
    <w:rsid w:val="00FA5957"/>
    <w:rsid w:val="00FC3CE0"/>
    <w:rsid w:val="00FD06A8"/>
    <w:rsid w:val="00FD61B0"/>
    <w:rsid w:val="00FF4F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27191C"/>
    <w:pPr>
      <w:spacing w:line="240" w:lineRule="auto"/>
    </w:pPr>
    <w:rPr>
      <w:sz w:val="20"/>
    </w:rPr>
  </w:style>
  <w:style w:type="character" w:customStyle="1" w:styleId="TextonotapieCar">
    <w:name w:val="Texto nota pie Car"/>
    <w:basedOn w:val="Fuentedeprrafopredeter"/>
    <w:link w:val="Textonotapie"/>
    <w:uiPriority w:val="99"/>
    <w:semiHidden/>
    <w:rsid w:val="0027191C"/>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7191C"/>
    <w:rPr>
      <w:vertAlign w:val="superscript"/>
    </w:rPr>
  </w:style>
  <w:style w:type="character" w:customStyle="1" w:styleId="Mencinsinresolver1">
    <w:name w:val="Mención sin resolver1"/>
    <w:basedOn w:val="Fuentedeprrafopredeter"/>
    <w:uiPriority w:val="99"/>
    <w:semiHidden/>
    <w:unhideWhenUsed/>
    <w:rsid w:val="00EF6ACF"/>
    <w:rPr>
      <w:color w:val="605E5C"/>
      <w:shd w:val="clear" w:color="auto" w:fill="E1DFDD"/>
    </w:rPr>
  </w:style>
  <w:style w:type="character" w:customStyle="1" w:styleId="object">
    <w:name w:val="object"/>
    <w:basedOn w:val="Fuentedeprrafopredeter"/>
    <w:rsid w:val="00A434A7"/>
  </w:style>
  <w:style w:type="table" w:customStyle="1" w:styleId="Tablaconcuadrcula1">
    <w:name w:val="Tabla con cuadrícula1"/>
    <w:basedOn w:val="Tablanormal"/>
    <w:next w:val="Tablaconcuadrcula"/>
    <w:uiPriority w:val="39"/>
    <w:rsid w:val="0021211E"/>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59202">
      <w:bodyDiv w:val="1"/>
      <w:marLeft w:val="0"/>
      <w:marRight w:val="0"/>
      <w:marTop w:val="0"/>
      <w:marBottom w:val="0"/>
      <w:divBdr>
        <w:top w:val="none" w:sz="0" w:space="0" w:color="auto"/>
        <w:left w:val="none" w:sz="0" w:space="0" w:color="auto"/>
        <w:bottom w:val="none" w:sz="0" w:space="0" w:color="auto"/>
        <w:right w:val="none" w:sz="0" w:space="0" w:color="auto"/>
      </w:divBdr>
    </w:div>
    <w:div w:id="98261572">
      <w:bodyDiv w:val="1"/>
      <w:marLeft w:val="0"/>
      <w:marRight w:val="0"/>
      <w:marTop w:val="0"/>
      <w:marBottom w:val="0"/>
      <w:divBdr>
        <w:top w:val="none" w:sz="0" w:space="0" w:color="auto"/>
        <w:left w:val="none" w:sz="0" w:space="0" w:color="auto"/>
        <w:bottom w:val="none" w:sz="0" w:space="0" w:color="auto"/>
        <w:right w:val="none" w:sz="0" w:space="0" w:color="auto"/>
      </w:divBdr>
    </w:div>
    <w:div w:id="1088574126">
      <w:bodyDiv w:val="1"/>
      <w:marLeft w:val="0"/>
      <w:marRight w:val="0"/>
      <w:marTop w:val="0"/>
      <w:marBottom w:val="0"/>
      <w:divBdr>
        <w:top w:val="none" w:sz="0" w:space="0" w:color="auto"/>
        <w:left w:val="none" w:sz="0" w:space="0" w:color="auto"/>
        <w:bottom w:val="none" w:sz="0" w:space="0" w:color="auto"/>
        <w:right w:val="none" w:sz="0" w:space="0" w:color="auto"/>
      </w:divBdr>
    </w:div>
    <w:div w:id="16125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mailto:alan.gutierrez@infoem.org.mx" TargetMode="External"/><Relationship Id="rId7" Type="http://schemas.openxmlformats.org/officeDocument/2006/relationships/hyperlink" Target="mailto:sharon.morales@infoem.org.mx" TargetMode="External"/><Relationship Id="rId2" Type="http://schemas.openxmlformats.org/officeDocument/2006/relationships/hyperlink" Target="mailto:jose.martinez@infoem.org.mx" TargetMode="External"/><Relationship Id="rId1" Type="http://schemas.openxmlformats.org/officeDocument/2006/relationships/hyperlink" Target="mailto:sharon.morales@infoem.org.mx" TargetMode="External"/><Relationship Id="rId6" Type="http://schemas.openxmlformats.org/officeDocument/2006/relationships/hyperlink" Target="mailto:alan.gutierrez@infoem.org.mx" TargetMode="External"/><Relationship Id="rId5" Type="http://schemas.openxmlformats.org/officeDocument/2006/relationships/hyperlink" Target="https://www.infoem.org.mx/doc/acuerdos/LINEAMIENTOS_SAIMEX_SARCOEM.pdf" TargetMode="External"/><Relationship Id="rId4" Type="http://schemas.openxmlformats.org/officeDocument/2006/relationships/hyperlink" Target="mailto:sharon.morales@infoem.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3EA3F6-106C-4906-8FA6-1B2C066FA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46</Pages>
  <Words>12153</Words>
  <Characters>66842</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7</cp:revision>
  <cp:lastPrinted>2025-04-24T19:32:00Z</cp:lastPrinted>
  <dcterms:created xsi:type="dcterms:W3CDTF">2025-04-09T17:30:00Z</dcterms:created>
  <dcterms:modified xsi:type="dcterms:W3CDTF">2025-05-12T17:08:00Z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