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AC48B3" w:rsidRDefault="00A077F4" w:rsidP="00E66405">
      <w:pPr>
        <w:tabs>
          <w:tab w:val="left" w:pos="3465"/>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R</w:t>
      </w:r>
      <w:bookmarkStart w:id="0" w:name="_GoBack"/>
      <w:bookmarkEnd w:id="0"/>
      <w:r w:rsidRPr="00AC48B3">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AC48B3">
        <w:rPr>
          <w:rFonts w:ascii="Palatino Linotype" w:eastAsia="Palatino Linotype" w:hAnsi="Palatino Linotype" w:cs="Palatino Linotype"/>
          <w:b/>
          <w:color w:val="000000" w:themeColor="text1"/>
        </w:rPr>
        <w:t xml:space="preserve">de fecha </w:t>
      </w:r>
      <w:r w:rsidR="00E44A9E" w:rsidRPr="00AC48B3">
        <w:rPr>
          <w:rFonts w:ascii="Palatino Linotype" w:eastAsia="Palatino Linotype" w:hAnsi="Palatino Linotype" w:cs="Palatino Linotype"/>
          <w:b/>
          <w:color w:val="000000" w:themeColor="text1"/>
        </w:rPr>
        <w:t>once (11) de junio</w:t>
      </w:r>
      <w:r w:rsidRPr="00AC48B3">
        <w:rPr>
          <w:rFonts w:ascii="Palatino Linotype" w:eastAsia="Palatino Linotype" w:hAnsi="Palatino Linotype" w:cs="Palatino Linotype"/>
          <w:b/>
          <w:color w:val="000000" w:themeColor="text1"/>
        </w:rPr>
        <w:t xml:space="preserve"> de dos mil veinticinco</w:t>
      </w:r>
      <w:r w:rsidRPr="00AC48B3">
        <w:rPr>
          <w:rFonts w:ascii="Palatino Linotype" w:eastAsia="Palatino Linotype" w:hAnsi="Palatino Linotype" w:cs="Palatino Linotype"/>
          <w:color w:val="000000" w:themeColor="text1"/>
        </w:rPr>
        <w:t>.</w:t>
      </w:r>
    </w:p>
    <w:p w:rsidR="0072148B" w:rsidRPr="00AC48B3" w:rsidRDefault="0072148B" w:rsidP="00E66405">
      <w:pPr>
        <w:tabs>
          <w:tab w:val="left" w:pos="3465"/>
        </w:tabs>
        <w:spacing w:line="360" w:lineRule="auto"/>
        <w:ind w:right="-7"/>
        <w:jc w:val="both"/>
        <w:rPr>
          <w:rFonts w:ascii="Palatino Linotype" w:eastAsia="Palatino Linotype" w:hAnsi="Palatino Linotype" w:cs="Palatino Linotype"/>
          <w:color w:val="000000" w:themeColor="text1"/>
        </w:rPr>
      </w:pPr>
    </w:p>
    <w:p w:rsidR="0072148B" w:rsidRPr="00AC48B3" w:rsidRDefault="006B405F" w:rsidP="00E66405">
      <w:pPr>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b/>
          <w:color w:val="000000" w:themeColor="text1"/>
        </w:rPr>
        <w:t>VISTA</w:t>
      </w:r>
      <w:r w:rsidR="00A077F4" w:rsidRPr="00AC48B3">
        <w:rPr>
          <w:rFonts w:ascii="Palatino Linotype" w:eastAsia="Palatino Linotype" w:hAnsi="Palatino Linotype" w:cs="Palatino Linotype"/>
          <w:b/>
          <w:color w:val="000000" w:themeColor="text1"/>
        </w:rPr>
        <w:t xml:space="preserve"> </w:t>
      </w:r>
      <w:r w:rsidR="00A077F4" w:rsidRPr="00AC48B3">
        <w:rPr>
          <w:rFonts w:ascii="Palatino Linotype" w:eastAsia="Palatino Linotype" w:hAnsi="Palatino Linotype" w:cs="Palatino Linotype"/>
          <w:color w:val="000000" w:themeColor="text1"/>
        </w:rPr>
        <w:t xml:space="preserve">las constancias para resolver </w:t>
      </w:r>
      <w:r w:rsidR="002C4BEC" w:rsidRPr="00AC48B3">
        <w:rPr>
          <w:rFonts w:ascii="Palatino Linotype" w:eastAsia="Palatino Linotype" w:hAnsi="Palatino Linotype" w:cs="Palatino Linotype"/>
          <w:color w:val="000000" w:themeColor="text1"/>
        </w:rPr>
        <w:t>el Recurso</w:t>
      </w:r>
      <w:r w:rsidR="00A077F4" w:rsidRPr="00AC48B3">
        <w:rPr>
          <w:rFonts w:ascii="Palatino Linotype" w:eastAsia="Palatino Linotype" w:hAnsi="Palatino Linotype" w:cs="Palatino Linotype"/>
          <w:color w:val="000000" w:themeColor="text1"/>
        </w:rPr>
        <w:t xml:space="preserve"> de Revisión </w:t>
      </w:r>
      <w:r w:rsidR="002C4BEC" w:rsidRPr="00AC48B3">
        <w:rPr>
          <w:rFonts w:ascii="Palatino Linotype" w:eastAsia="Palatino Linotype" w:hAnsi="Palatino Linotype" w:cs="Palatino Linotype"/>
          <w:b/>
          <w:color w:val="000000" w:themeColor="text1"/>
        </w:rPr>
        <w:t>01833</w:t>
      </w:r>
      <w:r w:rsidR="00A077F4" w:rsidRPr="00AC48B3">
        <w:rPr>
          <w:rFonts w:ascii="Palatino Linotype" w:eastAsia="Palatino Linotype" w:hAnsi="Palatino Linotype" w:cs="Palatino Linotype"/>
          <w:b/>
          <w:color w:val="000000" w:themeColor="text1"/>
        </w:rPr>
        <w:t>/INFOEM/IP/RR/2025</w:t>
      </w:r>
      <w:r w:rsidR="002C4BEC" w:rsidRPr="00AC48B3">
        <w:rPr>
          <w:rFonts w:ascii="Palatino Linotype" w:eastAsia="Palatino Linotype" w:hAnsi="Palatino Linotype" w:cs="Palatino Linotype"/>
          <w:color w:val="000000" w:themeColor="text1"/>
        </w:rPr>
        <w:t>, promovido</w:t>
      </w:r>
      <w:r w:rsidR="00A077F4" w:rsidRPr="00AC48B3">
        <w:rPr>
          <w:rFonts w:ascii="Palatino Linotype" w:eastAsia="Palatino Linotype" w:hAnsi="Palatino Linotype" w:cs="Palatino Linotype"/>
          <w:color w:val="000000" w:themeColor="text1"/>
        </w:rPr>
        <w:t xml:space="preserve"> por </w:t>
      </w:r>
      <w:r w:rsidR="00B95873" w:rsidRPr="00AC48B3">
        <w:rPr>
          <w:rFonts w:ascii="Palatino Linotype" w:eastAsia="Palatino Linotype" w:hAnsi="Palatino Linotype" w:cs="Palatino Linotype"/>
          <w:b/>
          <w:color w:val="000000" w:themeColor="text1"/>
        </w:rPr>
        <w:t>una persona que no registró nombre</w:t>
      </w:r>
      <w:r w:rsidR="00A077F4" w:rsidRPr="00AC48B3">
        <w:rPr>
          <w:rFonts w:ascii="Palatino Linotype" w:eastAsia="Palatino Linotype" w:hAnsi="Palatino Linotype" w:cs="Palatino Linotype"/>
          <w:color w:val="000000" w:themeColor="text1"/>
        </w:rPr>
        <w:t xml:space="preserve">, </w:t>
      </w:r>
      <w:r w:rsidR="006B4BAB" w:rsidRPr="00AC48B3">
        <w:rPr>
          <w:rFonts w:ascii="Palatino Linotype" w:eastAsia="Palatino Linotype" w:hAnsi="Palatino Linotype" w:cs="Palatino Linotype"/>
          <w:color w:val="000000" w:themeColor="text1"/>
        </w:rPr>
        <w:t xml:space="preserve">a quien </w:t>
      </w:r>
      <w:r w:rsidR="00A077F4" w:rsidRPr="00AC48B3">
        <w:rPr>
          <w:rFonts w:ascii="Palatino Linotype" w:eastAsia="Palatino Linotype" w:hAnsi="Palatino Linotype" w:cs="Palatino Linotype"/>
          <w:color w:val="000000" w:themeColor="text1"/>
        </w:rPr>
        <w:t xml:space="preserve">en lo sucesivo </w:t>
      </w:r>
      <w:r w:rsidR="006B4BAB" w:rsidRPr="00AC48B3">
        <w:rPr>
          <w:rFonts w:ascii="Palatino Linotype" w:eastAsia="Palatino Linotype" w:hAnsi="Palatino Linotype" w:cs="Palatino Linotype"/>
          <w:color w:val="000000" w:themeColor="text1"/>
        </w:rPr>
        <w:t xml:space="preserve">identificaremos como </w:t>
      </w:r>
      <w:r w:rsidR="00A077F4" w:rsidRPr="00AC48B3">
        <w:rPr>
          <w:rFonts w:ascii="Palatino Linotype" w:eastAsia="Palatino Linotype" w:hAnsi="Palatino Linotype" w:cs="Palatino Linotype"/>
          <w:b/>
          <w:color w:val="000000" w:themeColor="text1"/>
        </w:rPr>
        <w:t>EL RECURRENTE</w:t>
      </w:r>
      <w:r w:rsidR="00A077F4" w:rsidRPr="00AC48B3">
        <w:rPr>
          <w:rFonts w:ascii="Palatino Linotype" w:eastAsia="Palatino Linotype" w:hAnsi="Palatino Linotype" w:cs="Palatino Linotype"/>
          <w:color w:val="000000" w:themeColor="text1"/>
        </w:rPr>
        <w:t>, en contr</w:t>
      </w:r>
      <w:r w:rsidR="002C4BEC" w:rsidRPr="00AC48B3">
        <w:rPr>
          <w:rFonts w:ascii="Palatino Linotype" w:eastAsia="Palatino Linotype" w:hAnsi="Palatino Linotype" w:cs="Palatino Linotype"/>
          <w:color w:val="000000" w:themeColor="text1"/>
        </w:rPr>
        <w:t>a de la respuesta otorgada a la solicitud</w:t>
      </w:r>
      <w:r w:rsidR="00A077F4" w:rsidRPr="00AC48B3">
        <w:rPr>
          <w:rFonts w:ascii="Palatino Linotype" w:eastAsia="Palatino Linotype" w:hAnsi="Palatino Linotype" w:cs="Palatino Linotype"/>
          <w:color w:val="000000" w:themeColor="text1"/>
        </w:rPr>
        <w:t xml:space="preserve"> de información </w:t>
      </w:r>
      <w:r w:rsidR="002C4BEC" w:rsidRPr="00AC48B3">
        <w:rPr>
          <w:rFonts w:ascii="Palatino Linotype" w:eastAsia="Palatino Linotype" w:hAnsi="Palatino Linotype" w:cs="Palatino Linotype"/>
          <w:b/>
          <w:color w:val="000000" w:themeColor="text1"/>
        </w:rPr>
        <w:t>00087/TOLUCA/IP/2025</w:t>
      </w:r>
      <w:r w:rsidR="00A077F4" w:rsidRPr="00AC48B3">
        <w:rPr>
          <w:rFonts w:ascii="Palatino Linotype" w:eastAsia="Palatino Linotype" w:hAnsi="Palatino Linotype" w:cs="Palatino Linotype"/>
          <w:color w:val="000000" w:themeColor="text1"/>
        </w:rPr>
        <w:t xml:space="preserve">, por parte del </w:t>
      </w:r>
      <w:r w:rsidR="00385C23" w:rsidRPr="00AC48B3">
        <w:rPr>
          <w:rFonts w:ascii="Palatino Linotype" w:eastAsia="Palatino Linotype" w:hAnsi="Palatino Linotype" w:cs="Palatino Linotype"/>
          <w:b/>
          <w:color w:val="000000" w:themeColor="text1"/>
        </w:rPr>
        <w:t>Ayuntamiento de Toluca</w:t>
      </w:r>
      <w:r w:rsidR="00A077F4" w:rsidRPr="00AC48B3">
        <w:rPr>
          <w:rFonts w:ascii="Palatino Linotype" w:eastAsia="Palatino Linotype" w:hAnsi="Palatino Linotype" w:cs="Palatino Linotype"/>
          <w:b/>
          <w:color w:val="000000" w:themeColor="text1"/>
        </w:rPr>
        <w:t xml:space="preserve">, </w:t>
      </w:r>
      <w:r w:rsidR="00A077F4" w:rsidRPr="00AC48B3">
        <w:rPr>
          <w:rFonts w:ascii="Palatino Linotype" w:eastAsia="Palatino Linotype" w:hAnsi="Palatino Linotype" w:cs="Palatino Linotype"/>
          <w:color w:val="000000" w:themeColor="text1"/>
        </w:rPr>
        <w:t xml:space="preserve">en adelante el </w:t>
      </w:r>
      <w:r w:rsidR="00A077F4" w:rsidRPr="00AC48B3">
        <w:rPr>
          <w:rFonts w:ascii="Palatino Linotype" w:eastAsia="Palatino Linotype" w:hAnsi="Palatino Linotype" w:cs="Palatino Linotype"/>
          <w:b/>
          <w:color w:val="000000" w:themeColor="text1"/>
        </w:rPr>
        <w:t>SUJETO OBLIGADO</w:t>
      </w:r>
      <w:r w:rsidR="00A077F4" w:rsidRPr="00AC48B3">
        <w:rPr>
          <w:rFonts w:ascii="Palatino Linotype" w:eastAsia="Palatino Linotype" w:hAnsi="Palatino Linotype" w:cs="Palatino Linotype"/>
          <w:color w:val="000000" w:themeColor="text1"/>
        </w:rPr>
        <w:t>, se emite la presente resolución con base en los siguientes:</w:t>
      </w:r>
    </w:p>
    <w:p w:rsidR="0072148B" w:rsidRPr="00AC48B3"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pStyle w:val="Ttulo1"/>
        <w:spacing w:before="0" w:line="360" w:lineRule="auto"/>
        <w:ind w:right="-7"/>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AC48B3">
        <w:rPr>
          <w:rFonts w:ascii="Palatino Linotype" w:eastAsia="Palatino Linotype" w:hAnsi="Palatino Linotype" w:cs="Palatino Linotype"/>
          <w:b/>
          <w:color w:val="000000" w:themeColor="text1"/>
          <w:sz w:val="24"/>
          <w:szCs w:val="24"/>
        </w:rPr>
        <w:t>A N T E C E D E N T E S</w:t>
      </w:r>
    </w:p>
    <w:p w:rsidR="0072148B" w:rsidRPr="00AC48B3" w:rsidRDefault="0072148B" w:rsidP="00E66405">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u w:val="single"/>
        </w:rPr>
      </w:pPr>
    </w:p>
    <w:p w:rsidR="0072148B" w:rsidRPr="00AC48B3" w:rsidRDefault="00A077F4" w:rsidP="00E66405">
      <w:pPr>
        <w:numPr>
          <w:ilvl w:val="0"/>
          <w:numId w:val="6"/>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El </w:t>
      </w:r>
      <w:r w:rsidR="001A78A1" w:rsidRPr="00AC48B3">
        <w:rPr>
          <w:rFonts w:ascii="Palatino Linotype" w:eastAsia="Palatino Linotype" w:hAnsi="Palatino Linotype" w:cs="Palatino Linotype"/>
          <w:b/>
          <w:color w:val="000000" w:themeColor="text1"/>
        </w:rPr>
        <w:t>trece</w:t>
      </w:r>
      <w:r w:rsidRPr="00AC48B3">
        <w:rPr>
          <w:rFonts w:ascii="Palatino Linotype" w:eastAsia="Palatino Linotype" w:hAnsi="Palatino Linotype" w:cs="Palatino Linotype"/>
          <w:b/>
          <w:color w:val="000000" w:themeColor="text1"/>
        </w:rPr>
        <w:t xml:space="preserve"> de enero de dos mil veinticinco</w:t>
      </w:r>
      <w:r w:rsidRPr="00AC48B3">
        <w:rPr>
          <w:rFonts w:ascii="Palatino Linotype" w:eastAsia="Palatino Linotype" w:hAnsi="Palatino Linotype" w:cs="Palatino Linotype"/>
          <w:color w:val="000000" w:themeColor="text1"/>
        </w:rPr>
        <w:t>,</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se presentó ante el Sujeto Obligado vía Sistema de Acceso a la Información Mex</w:t>
      </w:r>
      <w:r w:rsidR="002C4BEC" w:rsidRPr="00AC48B3">
        <w:rPr>
          <w:rFonts w:ascii="Palatino Linotype" w:eastAsia="Palatino Linotype" w:hAnsi="Palatino Linotype" w:cs="Palatino Linotype"/>
          <w:color w:val="000000" w:themeColor="text1"/>
        </w:rPr>
        <w:t xml:space="preserve">iquense, en adelante SAIMEX, la siguiente solicitud </w:t>
      </w:r>
      <w:r w:rsidRPr="00AC48B3">
        <w:rPr>
          <w:rFonts w:ascii="Palatino Linotype" w:eastAsia="Palatino Linotype" w:hAnsi="Palatino Linotype" w:cs="Palatino Linotype"/>
          <w:color w:val="000000" w:themeColor="text1"/>
        </w:rPr>
        <w:t>de información pública:</w:t>
      </w:r>
    </w:p>
    <w:p w:rsidR="0072148B" w:rsidRPr="00AC48B3" w:rsidRDefault="0072148B"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72148B" w:rsidRPr="00AC48B3" w:rsidRDefault="002C4BEC" w:rsidP="00E66405">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 </w:t>
      </w:r>
      <w:r w:rsidR="00223B24" w:rsidRPr="00AC48B3">
        <w:rPr>
          <w:rFonts w:ascii="Palatino Linotype" w:eastAsia="Palatino Linotype" w:hAnsi="Palatino Linotype" w:cs="Palatino Linotype"/>
          <w:i/>
          <w:color w:val="000000" w:themeColor="text1"/>
        </w:rPr>
        <w:t>“</w:t>
      </w:r>
      <w:r w:rsidRPr="00AC48B3">
        <w:rPr>
          <w:rFonts w:ascii="Palatino Linotype" w:eastAsia="Palatino Linotype" w:hAnsi="Palatino Linotype" w:cs="Palatino Linotype"/>
          <w:i/>
          <w:color w:val="000000" w:themeColor="text1"/>
        </w:rPr>
        <w:t>Quiero los currículos expediente completo comprobante de estudios, antecedentes no penales, constancia de no deudor alimenticio, constancia de situación fiscal del Cabildo 2025</w:t>
      </w:r>
      <w:r w:rsidR="00223B24" w:rsidRPr="00AC48B3">
        <w:rPr>
          <w:rFonts w:ascii="Palatino Linotype" w:eastAsia="Palatino Linotype" w:hAnsi="Palatino Linotype" w:cs="Palatino Linotype"/>
          <w:i/>
          <w:color w:val="000000" w:themeColor="text1"/>
        </w:rPr>
        <w:t>” (Sic)</w:t>
      </w:r>
    </w:p>
    <w:p w:rsidR="00223B24" w:rsidRDefault="00223B24" w:rsidP="00E66405">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A57A81" w:rsidRPr="00AC48B3" w:rsidRDefault="00A57A81" w:rsidP="00E66405">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72148B" w:rsidRPr="00AC48B3" w:rsidRDefault="00A077F4" w:rsidP="00E66405">
      <w:pPr>
        <w:numPr>
          <w:ilvl w:val="0"/>
          <w:numId w:val="1"/>
        </w:numPr>
        <w:pBdr>
          <w:top w:val="nil"/>
          <w:left w:val="nil"/>
          <w:bottom w:val="nil"/>
          <w:right w:val="nil"/>
          <w:between w:val="nil"/>
        </w:pBdr>
        <w:tabs>
          <w:tab w:val="left" w:pos="0"/>
        </w:tabs>
        <w:spacing w:line="360" w:lineRule="auto"/>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Se eligió como modalidad de entrega de la información: A través del </w:t>
      </w:r>
      <w:r w:rsidRPr="00AC48B3">
        <w:rPr>
          <w:rFonts w:ascii="Palatino Linotype" w:eastAsia="Palatino Linotype" w:hAnsi="Palatino Linotype" w:cs="Palatino Linotype"/>
          <w:b/>
          <w:color w:val="000000" w:themeColor="text1"/>
        </w:rPr>
        <w:t>SAIMEX.</w:t>
      </w:r>
    </w:p>
    <w:p w:rsidR="0072148B" w:rsidRPr="00AC48B3" w:rsidRDefault="0072148B" w:rsidP="00E66405">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b/>
          <w:color w:val="000000" w:themeColor="text1"/>
          <w:u w:val="single"/>
        </w:rPr>
      </w:pPr>
    </w:p>
    <w:p w:rsidR="009B2185" w:rsidRPr="00AC48B3" w:rsidRDefault="009B2185" w:rsidP="00E66405">
      <w:pPr>
        <w:numPr>
          <w:ilvl w:val="0"/>
          <w:numId w:val="6"/>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El </w:t>
      </w:r>
      <w:r w:rsidRPr="00AC48B3">
        <w:rPr>
          <w:rFonts w:ascii="Palatino Linotype" w:eastAsia="Palatino Linotype" w:hAnsi="Palatino Linotype" w:cs="Palatino Linotype"/>
          <w:b/>
          <w:color w:val="000000" w:themeColor="text1"/>
        </w:rPr>
        <w:t>cuatro de febrero de dos mil veinticuatro</w:t>
      </w:r>
      <w:r w:rsidRPr="00AC48B3">
        <w:rPr>
          <w:rFonts w:ascii="Palatino Linotype" w:eastAsia="Palatino Linotype" w:hAnsi="Palatino Linotype" w:cs="Palatino Linotype"/>
          <w:color w:val="000000" w:themeColor="text1"/>
        </w:rPr>
        <w:t xml:space="preserve"> en el tablero de seguimiento de solicitudes de puede visualizar una solicitud de prórroga para atender la presente solicitud</w:t>
      </w:r>
      <w:r w:rsidR="002C4BEC" w:rsidRPr="00AC48B3">
        <w:rPr>
          <w:rFonts w:ascii="Palatino Linotype" w:eastAsia="Palatino Linotype" w:hAnsi="Palatino Linotype" w:cs="Palatino Linotype"/>
          <w:color w:val="000000" w:themeColor="text1"/>
        </w:rPr>
        <w:t>,</w:t>
      </w:r>
      <w:r w:rsidR="007A5006" w:rsidRPr="00AC48B3">
        <w:rPr>
          <w:rFonts w:ascii="Palatino Linotype" w:eastAsia="Palatino Linotype" w:hAnsi="Palatino Linotype" w:cs="Palatino Linotype"/>
          <w:color w:val="000000" w:themeColor="text1"/>
        </w:rPr>
        <w:t xml:space="preserve"> en los siguientes términos: </w:t>
      </w:r>
      <w:r w:rsidR="002C4BEC" w:rsidRPr="00AC48B3">
        <w:rPr>
          <w:rFonts w:ascii="Palatino Linotype" w:eastAsia="Palatino Linotype" w:hAnsi="Palatino Linotype" w:cs="Palatino Linotype"/>
          <w:i/>
          <w:color w:val="000000" w:themeColor="text1"/>
        </w:rPr>
        <w:t xml:space="preserve">“se solicitó prórroga por siete días hábiles más, para dar </w:t>
      </w:r>
      <w:r w:rsidR="002C4BEC" w:rsidRPr="00AC48B3">
        <w:rPr>
          <w:rFonts w:ascii="Palatino Linotype" w:eastAsia="Palatino Linotype" w:hAnsi="Palatino Linotype" w:cs="Palatino Linotype"/>
          <w:i/>
          <w:color w:val="000000" w:themeColor="text1"/>
        </w:rPr>
        <w:lastRenderedPageBreak/>
        <w:t>atención a la solicitud de información registrada con número 0087/TOLUCA/IP/2025, recibida a través del Sistema de Acceso a la Información Mexiquense (SAIMEX), misma que fue procedente, quedando bajo el acuerdo CT/SE/46/01/2025., en la Cuadragésima Sexta Sesión Extraordinaria 2025 del Comité de Transparencia del Municipio de Toluca, Administración 2025- 2027, de fecha 31/01/2025, lo anterior, en razón de que se continua con la búsqueda de información dentro de los archivos que obran en esta dirección general.</w:t>
      </w:r>
      <w:r w:rsidR="007A5006" w:rsidRPr="00AC48B3">
        <w:rPr>
          <w:rFonts w:ascii="Palatino Linotype" w:eastAsia="Palatino Linotype" w:hAnsi="Palatino Linotype" w:cs="Palatino Linotype"/>
          <w:i/>
          <w:color w:val="000000" w:themeColor="text1"/>
        </w:rPr>
        <w:t>”</w:t>
      </w:r>
      <w:r w:rsidR="007A5006" w:rsidRPr="00AC48B3">
        <w:rPr>
          <w:rFonts w:ascii="Palatino Linotype" w:eastAsia="Palatino Linotype" w:hAnsi="Palatino Linotype" w:cs="Palatino Linotype"/>
          <w:b/>
          <w:color w:val="000000" w:themeColor="text1"/>
        </w:rPr>
        <w:t xml:space="preserve">. </w:t>
      </w:r>
      <w:r w:rsidR="007A5006" w:rsidRPr="00AC48B3">
        <w:rPr>
          <w:rFonts w:ascii="Palatino Linotype" w:eastAsia="Palatino Linotype" w:hAnsi="Palatino Linotype" w:cs="Palatino Linotype"/>
          <w:color w:val="000000" w:themeColor="text1"/>
        </w:rPr>
        <w:t>Se anex</w:t>
      </w:r>
      <w:r w:rsidR="00E222E3" w:rsidRPr="00AC48B3">
        <w:rPr>
          <w:rFonts w:ascii="Palatino Linotype" w:eastAsia="Palatino Linotype" w:hAnsi="Palatino Linotype" w:cs="Palatino Linotype"/>
          <w:color w:val="000000" w:themeColor="text1"/>
        </w:rPr>
        <w:t>a</w:t>
      </w:r>
      <w:r w:rsidR="007A5006" w:rsidRPr="00AC48B3">
        <w:rPr>
          <w:rFonts w:ascii="Palatino Linotype" w:eastAsia="Palatino Linotype" w:hAnsi="Palatino Linotype" w:cs="Palatino Linotype"/>
          <w:color w:val="000000" w:themeColor="text1"/>
        </w:rPr>
        <w:t xml:space="preserve"> acta de la sesión.</w:t>
      </w:r>
    </w:p>
    <w:p w:rsidR="009B2185" w:rsidRPr="00AC48B3" w:rsidRDefault="009B2185" w:rsidP="00E66405">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3E1C35" w:rsidRPr="00AC48B3" w:rsidRDefault="00A077F4" w:rsidP="00E66405">
      <w:pPr>
        <w:numPr>
          <w:ilvl w:val="0"/>
          <w:numId w:val="6"/>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El</w:t>
      </w:r>
      <w:r w:rsidRPr="00AC48B3">
        <w:rPr>
          <w:rFonts w:ascii="Palatino Linotype" w:eastAsia="Palatino Linotype" w:hAnsi="Palatino Linotype" w:cs="Palatino Linotype"/>
          <w:b/>
          <w:color w:val="000000" w:themeColor="text1"/>
        </w:rPr>
        <w:t xml:space="preserve"> </w:t>
      </w:r>
      <w:r w:rsidR="003C51F5" w:rsidRPr="00AC48B3">
        <w:rPr>
          <w:rFonts w:ascii="Palatino Linotype" w:eastAsia="Palatino Linotype" w:hAnsi="Palatino Linotype" w:cs="Palatino Linotype"/>
          <w:b/>
          <w:color w:val="000000" w:themeColor="text1"/>
        </w:rPr>
        <w:t>trece de febrero</w:t>
      </w:r>
      <w:r w:rsidRPr="00AC48B3">
        <w:rPr>
          <w:rFonts w:ascii="Palatino Linotype" w:eastAsia="Palatino Linotype" w:hAnsi="Palatino Linotype" w:cs="Palatino Linotype"/>
          <w:b/>
          <w:color w:val="000000" w:themeColor="text1"/>
        </w:rPr>
        <w:t xml:space="preserve"> de dos mil veinticinco</w:t>
      </w:r>
      <w:r w:rsidRPr="00AC48B3">
        <w:rPr>
          <w:rFonts w:ascii="Palatino Linotype" w:eastAsia="Palatino Linotype" w:hAnsi="Palatino Linotype" w:cs="Palatino Linotype"/>
          <w:color w:val="000000" w:themeColor="text1"/>
        </w:rPr>
        <w:t>, el Sujeto Obligado</w:t>
      </w:r>
      <w:r w:rsidRPr="00AC48B3">
        <w:rPr>
          <w:rFonts w:ascii="Palatino Linotype" w:eastAsia="Palatino Linotype" w:hAnsi="Palatino Linotype" w:cs="Palatino Linotype"/>
          <w:b/>
          <w:color w:val="000000" w:themeColor="text1"/>
        </w:rPr>
        <w:t>,</w:t>
      </w:r>
      <w:r w:rsidRPr="00AC48B3">
        <w:rPr>
          <w:rFonts w:ascii="Palatino Linotype" w:eastAsia="Palatino Linotype" w:hAnsi="Palatino Linotype" w:cs="Palatino Linotype"/>
          <w:color w:val="000000" w:themeColor="text1"/>
        </w:rPr>
        <w:t xml:space="preserve"> dio respuesta a través de los siguientes archivos electrónicos</w:t>
      </w:r>
      <w:r w:rsidRPr="00AC48B3">
        <w:rPr>
          <w:rFonts w:ascii="Palatino Linotype" w:eastAsia="Palatino Linotype" w:hAnsi="Palatino Linotype" w:cs="Palatino Linotype"/>
          <w:b/>
          <w:i/>
          <w:color w:val="000000" w:themeColor="text1"/>
        </w:rPr>
        <w:t>:</w:t>
      </w:r>
    </w:p>
    <w:p w:rsidR="003E1C35" w:rsidRPr="00AC48B3" w:rsidRDefault="003E1C35" w:rsidP="00E66405">
      <w:pPr>
        <w:pBdr>
          <w:top w:val="nil"/>
          <w:left w:val="nil"/>
          <w:bottom w:val="nil"/>
          <w:right w:val="nil"/>
          <w:between w:val="nil"/>
        </w:pBdr>
        <w:tabs>
          <w:tab w:val="left" w:pos="0"/>
        </w:tabs>
        <w:ind w:right="-7"/>
        <w:jc w:val="both"/>
        <w:rPr>
          <w:rFonts w:ascii="Palatino Linotype" w:eastAsia="Palatino Linotype" w:hAnsi="Palatino Linotype" w:cs="Palatino Linotype"/>
          <w:color w:val="000000" w:themeColor="text1"/>
        </w:rPr>
      </w:pPr>
    </w:p>
    <w:p w:rsidR="007B7C68" w:rsidRPr="00AC48B3" w:rsidRDefault="007B7C68"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p>
    <w:p w:rsidR="007B7C68" w:rsidRPr="00AC48B3" w:rsidRDefault="00730E91"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SAIMEX 087 expedientes de cabildo.rar</w:t>
      </w:r>
    </w:p>
    <w:p w:rsidR="00730E91" w:rsidRPr="00AC48B3" w:rsidRDefault="00730E91"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p>
    <w:p w:rsidR="007B7C68" w:rsidRPr="00AC48B3" w:rsidRDefault="007B7C68"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ALVAREZ MENDOZA IRMA CAROLINA.pdf</w:t>
      </w:r>
    </w:p>
    <w:p w:rsidR="007B7C68" w:rsidRPr="00AC48B3" w:rsidRDefault="007B7C6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 la servidora pública Irma Carolina Álvarez Mendoza</w:t>
      </w:r>
      <w:r w:rsidR="00730E91" w:rsidRPr="00AC48B3">
        <w:rPr>
          <w:rFonts w:ascii="Palatino Linotype" w:eastAsia="Palatino Linotype" w:hAnsi="Palatino Linotype" w:cs="Palatino Linotype"/>
          <w:color w:val="000000" w:themeColor="text1"/>
        </w:rPr>
        <w:t xml:space="preserve">, </w:t>
      </w:r>
      <w:r w:rsidR="00730E91" w:rsidRPr="00AC48B3">
        <w:rPr>
          <w:rFonts w:ascii="Palatino Linotype" w:eastAsia="Palatino Linotype" w:hAnsi="Palatino Linotype" w:cs="Palatino Linotype"/>
          <w:b/>
          <w:color w:val="000000" w:themeColor="text1"/>
        </w:rPr>
        <w:t>Décima Regidora</w:t>
      </w:r>
      <w:r w:rsidRPr="00AC48B3">
        <w:rPr>
          <w:rFonts w:ascii="Palatino Linotype" w:eastAsia="Palatino Linotype" w:hAnsi="Palatino Linotype" w:cs="Palatino Linotype"/>
          <w:color w:val="000000" w:themeColor="text1"/>
        </w:rPr>
        <w:t>:</w:t>
      </w:r>
    </w:p>
    <w:p w:rsidR="007B7C68" w:rsidRPr="00AC48B3" w:rsidRDefault="007B7C68"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7B7C68" w:rsidRPr="00AC48B3" w:rsidRDefault="007B7C6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7B7C68" w:rsidRPr="00AC48B3" w:rsidRDefault="007B7C6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7B7C68" w:rsidRPr="00AC48B3" w:rsidRDefault="007B7C6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7B7C68" w:rsidRPr="00AC48B3" w:rsidRDefault="007B7C6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w:t>
      </w:r>
    </w:p>
    <w:p w:rsidR="007B7C68" w:rsidRPr="00AC48B3" w:rsidRDefault="007B7C6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p>
    <w:p w:rsidR="007B7C68" w:rsidRPr="00AC48B3" w:rsidRDefault="007B7C68"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FLORES SANTA OLALLA EDNA VIRIDIANA.pdf</w:t>
      </w:r>
    </w:p>
    <w:p w:rsidR="007B7C68" w:rsidRPr="00AC48B3" w:rsidRDefault="007B7C6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 la servidora pública Edna Viridiana Flores Santa Olalla</w:t>
      </w:r>
      <w:r w:rsidR="00730E91" w:rsidRPr="00AC48B3">
        <w:rPr>
          <w:rFonts w:ascii="Palatino Linotype" w:eastAsia="Palatino Linotype" w:hAnsi="Palatino Linotype" w:cs="Palatino Linotype"/>
          <w:color w:val="000000" w:themeColor="text1"/>
        </w:rPr>
        <w:t xml:space="preserve">, </w:t>
      </w:r>
      <w:r w:rsidR="00730E91" w:rsidRPr="00AC48B3">
        <w:rPr>
          <w:rFonts w:ascii="Palatino Linotype" w:eastAsia="Palatino Linotype" w:hAnsi="Palatino Linotype" w:cs="Palatino Linotype"/>
          <w:b/>
          <w:color w:val="000000" w:themeColor="text1"/>
        </w:rPr>
        <w:t>Sexta Regidora</w:t>
      </w:r>
      <w:r w:rsidRPr="00AC48B3">
        <w:rPr>
          <w:rFonts w:ascii="Palatino Linotype" w:eastAsia="Palatino Linotype" w:hAnsi="Palatino Linotype" w:cs="Palatino Linotype"/>
          <w:color w:val="000000" w:themeColor="text1"/>
        </w:rPr>
        <w:t>:</w:t>
      </w:r>
    </w:p>
    <w:p w:rsidR="007B7C68" w:rsidRPr="00AC48B3" w:rsidRDefault="007B7C68"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p>
    <w:p w:rsidR="007B7C68" w:rsidRPr="00AC48B3" w:rsidRDefault="007B7C68"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Cédula Profesional Electrónica (en versión pública)</w:t>
      </w:r>
    </w:p>
    <w:p w:rsidR="00975EDC" w:rsidRPr="00AC48B3" w:rsidRDefault="00975ED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975EDC" w:rsidRPr="00AC48B3" w:rsidRDefault="00975ED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7B7C68" w:rsidRPr="00AC48B3" w:rsidRDefault="00975ED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B313B7" w:rsidRDefault="00B313B7"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p>
    <w:p w:rsidR="00A57A81" w:rsidRPr="00AC48B3" w:rsidRDefault="00A57A81"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p>
    <w:p w:rsidR="00B313B7" w:rsidRPr="00AC48B3" w:rsidRDefault="00B313B7"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lastRenderedPageBreak/>
        <w:t>GARAY GARDUÑO BELEM.pdf</w:t>
      </w:r>
    </w:p>
    <w:p w:rsidR="00B313B7" w:rsidRPr="00AC48B3" w:rsidRDefault="00B313B7"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 la servidora pública Belem Garay Garduño</w:t>
      </w:r>
      <w:r w:rsidR="00604A69" w:rsidRPr="00AC48B3">
        <w:rPr>
          <w:rFonts w:ascii="Palatino Linotype" w:eastAsia="Palatino Linotype" w:hAnsi="Palatino Linotype" w:cs="Palatino Linotype"/>
          <w:color w:val="000000" w:themeColor="text1"/>
        </w:rPr>
        <w:t xml:space="preserve">, </w:t>
      </w:r>
      <w:r w:rsidR="00604A69" w:rsidRPr="00AC48B3">
        <w:rPr>
          <w:rFonts w:ascii="Palatino Linotype" w:eastAsia="Palatino Linotype" w:hAnsi="Palatino Linotype" w:cs="Palatino Linotype"/>
          <w:b/>
          <w:color w:val="000000" w:themeColor="text1"/>
        </w:rPr>
        <w:t>Cuarta Regidora</w:t>
      </w:r>
      <w:r w:rsidRPr="00AC48B3">
        <w:rPr>
          <w:rFonts w:ascii="Palatino Linotype" w:eastAsia="Palatino Linotype" w:hAnsi="Palatino Linotype" w:cs="Palatino Linotype"/>
          <w:color w:val="000000" w:themeColor="text1"/>
        </w:rPr>
        <w:t>:</w:t>
      </w:r>
    </w:p>
    <w:p w:rsidR="00B313B7" w:rsidRPr="00AC48B3" w:rsidRDefault="00B313B7"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B313B7" w:rsidRPr="00AC48B3" w:rsidRDefault="00B313B7"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w:t>
      </w:r>
    </w:p>
    <w:p w:rsidR="00B313B7" w:rsidRPr="00AC48B3" w:rsidRDefault="00B313B7"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B313B7" w:rsidRPr="00AC48B3" w:rsidRDefault="00B313B7"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B313B7" w:rsidRPr="00AC48B3" w:rsidRDefault="00B313B7"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p>
    <w:p w:rsidR="00481FAC" w:rsidRPr="00AC48B3" w:rsidRDefault="00481FAC"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GARCÍA CHÁVEZ LUIS FELIPE.pdf</w:t>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del servidor público Luis Felipe García Chávez</w:t>
      </w:r>
      <w:r w:rsidR="00964BCE" w:rsidRPr="00AC48B3">
        <w:rPr>
          <w:rFonts w:ascii="Palatino Linotype" w:eastAsia="Palatino Linotype" w:hAnsi="Palatino Linotype" w:cs="Palatino Linotype"/>
          <w:color w:val="000000" w:themeColor="text1"/>
        </w:rPr>
        <w:t xml:space="preserve">, </w:t>
      </w:r>
      <w:r w:rsidR="00964BCE" w:rsidRPr="00AC48B3">
        <w:rPr>
          <w:rFonts w:ascii="Palatino Linotype" w:eastAsia="Palatino Linotype" w:hAnsi="Palatino Linotype" w:cs="Palatino Linotype"/>
          <w:b/>
          <w:color w:val="000000" w:themeColor="text1"/>
        </w:rPr>
        <w:t>Décimo Primer Regidor</w:t>
      </w:r>
      <w:r w:rsidRPr="00AC48B3">
        <w:rPr>
          <w:rFonts w:ascii="Palatino Linotype" w:eastAsia="Palatino Linotype" w:hAnsi="Palatino Linotype" w:cs="Palatino Linotype"/>
          <w:color w:val="000000" w:themeColor="text1"/>
        </w:rPr>
        <w:t>:</w:t>
      </w:r>
    </w:p>
    <w:p w:rsidR="00481FAC" w:rsidRPr="00AC48B3" w:rsidRDefault="00481FAC"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w:t>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p>
    <w:p w:rsidR="00481FAC" w:rsidRPr="00AC48B3" w:rsidRDefault="00481FAC"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MAGNO DÍAZ MARIO.pdf</w:t>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del servidor público Mario Magno Díaz</w:t>
      </w:r>
      <w:r w:rsidR="003A3C35" w:rsidRPr="00AC48B3">
        <w:rPr>
          <w:rFonts w:ascii="Palatino Linotype" w:eastAsia="Palatino Linotype" w:hAnsi="Palatino Linotype" w:cs="Palatino Linotype"/>
          <w:color w:val="000000" w:themeColor="text1"/>
        </w:rPr>
        <w:t xml:space="preserve">, </w:t>
      </w:r>
      <w:r w:rsidR="003A3C35" w:rsidRPr="00AC48B3">
        <w:rPr>
          <w:rFonts w:ascii="Palatino Linotype" w:eastAsia="Palatino Linotype" w:hAnsi="Palatino Linotype" w:cs="Palatino Linotype"/>
          <w:b/>
          <w:color w:val="000000" w:themeColor="text1"/>
        </w:rPr>
        <w:t>Primer Regidor</w:t>
      </w:r>
      <w:r w:rsidRPr="00AC48B3">
        <w:rPr>
          <w:rFonts w:ascii="Palatino Linotype" w:eastAsia="Palatino Linotype" w:hAnsi="Palatino Linotype" w:cs="Palatino Linotype"/>
          <w:color w:val="000000" w:themeColor="text1"/>
        </w:rPr>
        <w:t>:</w:t>
      </w:r>
    </w:p>
    <w:p w:rsidR="00481FAC" w:rsidRPr="00AC48B3" w:rsidRDefault="00481FAC"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p>
    <w:p w:rsidR="00481FAC" w:rsidRPr="00AC48B3" w:rsidRDefault="00481FAC"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Cédula profesional electrónica</w:t>
      </w:r>
      <w:r w:rsidRPr="00AC48B3">
        <w:rPr>
          <w:rFonts w:ascii="Palatino Linotype" w:eastAsia="Palatino Linotype" w:hAnsi="Palatino Linotype" w:cs="Palatino Linotype"/>
          <w:color w:val="000000" w:themeColor="text1"/>
        </w:rPr>
        <w:tab/>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481FAC" w:rsidRPr="00AC48B3" w:rsidRDefault="00481FAC"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5565B6" w:rsidRPr="00AC48B3" w:rsidRDefault="005565B6"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p>
    <w:p w:rsidR="005565B6" w:rsidRPr="00AC48B3" w:rsidRDefault="005565B6"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MEDEL DIAZ CLARA PATRICIA.pdf</w:t>
      </w:r>
    </w:p>
    <w:p w:rsidR="001F159B" w:rsidRPr="00AC48B3" w:rsidRDefault="001F159B"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 la servidora pública Clara Patricia Medel Díaz</w:t>
      </w:r>
      <w:r w:rsidR="003A3C35" w:rsidRPr="00AC48B3">
        <w:rPr>
          <w:rFonts w:ascii="Palatino Linotype" w:eastAsia="Palatino Linotype" w:hAnsi="Palatino Linotype" w:cs="Palatino Linotype"/>
          <w:color w:val="000000" w:themeColor="text1"/>
        </w:rPr>
        <w:t xml:space="preserve">, </w:t>
      </w:r>
      <w:r w:rsidR="003A3C35" w:rsidRPr="00AC48B3">
        <w:rPr>
          <w:rFonts w:ascii="Palatino Linotype" w:eastAsia="Palatino Linotype" w:hAnsi="Palatino Linotype" w:cs="Palatino Linotype"/>
          <w:b/>
          <w:color w:val="000000" w:themeColor="text1"/>
        </w:rPr>
        <w:t>Séptima Regidora</w:t>
      </w:r>
      <w:r w:rsidRPr="00AC48B3">
        <w:rPr>
          <w:rFonts w:ascii="Palatino Linotype" w:eastAsia="Palatino Linotype" w:hAnsi="Palatino Linotype" w:cs="Palatino Linotype"/>
          <w:color w:val="000000" w:themeColor="text1"/>
        </w:rPr>
        <w:t>:</w:t>
      </w:r>
    </w:p>
    <w:p w:rsidR="001F159B" w:rsidRPr="00AC48B3" w:rsidRDefault="001F159B"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1F159B" w:rsidRPr="00AC48B3" w:rsidRDefault="001F159B"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w:t>
      </w:r>
    </w:p>
    <w:p w:rsidR="001F159B" w:rsidRPr="00AC48B3" w:rsidRDefault="001F159B"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1F159B" w:rsidRPr="00AC48B3" w:rsidRDefault="001F159B"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1F159B" w:rsidRPr="00AC48B3" w:rsidRDefault="001F159B"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33057E" w:rsidRPr="00AC48B3" w:rsidRDefault="0033057E"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p>
    <w:p w:rsidR="0033057E" w:rsidRPr="00AC48B3" w:rsidRDefault="0033057E"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lastRenderedPageBreak/>
        <w:t>MORENO BASTIDA RICARDO 7 DOCUMENTOS.pdf</w:t>
      </w:r>
    </w:p>
    <w:p w:rsidR="0033057E" w:rsidRPr="00AC48B3" w:rsidRDefault="0033057E"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del servidor público Ricardo Moreno Bastida</w:t>
      </w:r>
      <w:r w:rsidR="00367B8C" w:rsidRPr="00AC48B3">
        <w:rPr>
          <w:rFonts w:ascii="Palatino Linotype" w:eastAsia="Palatino Linotype" w:hAnsi="Palatino Linotype" w:cs="Palatino Linotype"/>
          <w:color w:val="000000" w:themeColor="text1"/>
        </w:rPr>
        <w:t xml:space="preserve">, </w:t>
      </w:r>
      <w:r w:rsidR="00367B8C" w:rsidRPr="00AC48B3">
        <w:rPr>
          <w:rFonts w:ascii="Palatino Linotype" w:eastAsia="Palatino Linotype" w:hAnsi="Palatino Linotype" w:cs="Palatino Linotype"/>
          <w:b/>
          <w:color w:val="000000" w:themeColor="text1"/>
        </w:rPr>
        <w:t>Presidente Municipal</w:t>
      </w:r>
      <w:r w:rsidRPr="00AC48B3">
        <w:rPr>
          <w:rFonts w:ascii="Palatino Linotype" w:eastAsia="Palatino Linotype" w:hAnsi="Palatino Linotype" w:cs="Palatino Linotype"/>
          <w:color w:val="000000" w:themeColor="text1"/>
        </w:rPr>
        <w:t>:</w:t>
      </w:r>
    </w:p>
    <w:p w:rsidR="0033057E" w:rsidRPr="00AC48B3" w:rsidRDefault="0033057E"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33057E" w:rsidRPr="00AC48B3" w:rsidRDefault="0033057E"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 (ilegible)</w:t>
      </w:r>
    </w:p>
    <w:p w:rsidR="0033057E" w:rsidRPr="00AC48B3" w:rsidRDefault="0033057E"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33057E" w:rsidRPr="00AC48B3" w:rsidRDefault="0033057E"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33057E" w:rsidRPr="00AC48B3" w:rsidRDefault="0033057E"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33057E" w:rsidRPr="00AC48B3" w:rsidRDefault="0033057E"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mayoría y validez de la elección para el ayuntamiento (Proceso electoral local 2024), a Ricardo Moreno Bastida, como Presidente electo del Ayuntamiento de Toluca, para el periodo del 1 de enero de 2025 al 31 de diciembre de 2027, en su carácter de propietario.</w:t>
      </w:r>
    </w:p>
    <w:p w:rsidR="0033057E" w:rsidRPr="00AC48B3" w:rsidRDefault="0033057E"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p>
    <w:p w:rsidR="001F159B" w:rsidRPr="00AC48B3" w:rsidRDefault="00A70E02"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NÁJERA ROMERO YAZMÍN.pdf</w:t>
      </w:r>
    </w:p>
    <w:p w:rsidR="00A70E02" w:rsidRPr="00AC48B3" w:rsidRDefault="00A70E02"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 la servidora pública Yazmin Nájera Romero</w:t>
      </w:r>
      <w:r w:rsidR="00320425" w:rsidRPr="00AC48B3">
        <w:rPr>
          <w:rFonts w:ascii="Palatino Linotype" w:eastAsia="Palatino Linotype" w:hAnsi="Palatino Linotype" w:cs="Palatino Linotype"/>
          <w:color w:val="000000" w:themeColor="text1"/>
        </w:rPr>
        <w:t xml:space="preserve">, </w:t>
      </w:r>
      <w:r w:rsidR="00320425" w:rsidRPr="00AC48B3">
        <w:rPr>
          <w:rFonts w:ascii="Palatino Linotype" w:eastAsia="Palatino Linotype" w:hAnsi="Palatino Linotype" w:cs="Palatino Linotype"/>
          <w:b/>
          <w:color w:val="000000" w:themeColor="text1"/>
        </w:rPr>
        <w:t>Primera Síndica</w:t>
      </w:r>
      <w:r w:rsidRPr="00AC48B3">
        <w:rPr>
          <w:rFonts w:ascii="Palatino Linotype" w:eastAsia="Palatino Linotype" w:hAnsi="Palatino Linotype" w:cs="Palatino Linotype"/>
          <w:color w:val="000000" w:themeColor="text1"/>
        </w:rPr>
        <w:t>:</w:t>
      </w:r>
    </w:p>
    <w:p w:rsidR="00A70E02" w:rsidRPr="00AC48B3" w:rsidRDefault="00A70E02"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A70E02" w:rsidRPr="00AC48B3" w:rsidRDefault="00A70E02"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Cédula Profesional Electrónica (en versión pública)</w:t>
      </w:r>
    </w:p>
    <w:p w:rsidR="00A70E02" w:rsidRPr="00AC48B3" w:rsidRDefault="00A70E02"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A70E02" w:rsidRPr="00AC48B3" w:rsidRDefault="00A70E02"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A70E02" w:rsidRPr="00AC48B3" w:rsidRDefault="00A70E02"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4927E8" w:rsidRPr="00AC48B3" w:rsidRDefault="004927E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p>
    <w:p w:rsidR="004927E8" w:rsidRPr="00AC48B3" w:rsidRDefault="004927E8"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REBOLLAR PÉREZ EDGARDO.pdf</w:t>
      </w:r>
    </w:p>
    <w:p w:rsidR="004927E8" w:rsidRPr="00AC48B3" w:rsidRDefault="004927E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del servidor público Edgardo Rebollar Pérez</w:t>
      </w:r>
      <w:r w:rsidR="005449F3" w:rsidRPr="00AC48B3">
        <w:rPr>
          <w:rFonts w:ascii="Palatino Linotype" w:eastAsia="Palatino Linotype" w:hAnsi="Palatino Linotype" w:cs="Palatino Linotype"/>
          <w:color w:val="000000" w:themeColor="text1"/>
        </w:rPr>
        <w:t xml:space="preserve">, </w:t>
      </w:r>
      <w:r w:rsidR="005449F3" w:rsidRPr="00AC48B3">
        <w:rPr>
          <w:rFonts w:ascii="Palatino Linotype" w:eastAsia="Palatino Linotype" w:hAnsi="Palatino Linotype" w:cs="Palatino Linotype"/>
          <w:b/>
          <w:color w:val="000000" w:themeColor="text1"/>
        </w:rPr>
        <w:t>Tercer Regidor</w:t>
      </w:r>
      <w:r w:rsidRPr="00AC48B3">
        <w:rPr>
          <w:rFonts w:ascii="Palatino Linotype" w:eastAsia="Palatino Linotype" w:hAnsi="Palatino Linotype" w:cs="Palatino Linotype"/>
          <w:color w:val="000000" w:themeColor="text1"/>
        </w:rPr>
        <w:t>:</w:t>
      </w:r>
    </w:p>
    <w:p w:rsidR="004927E8" w:rsidRPr="00AC48B3" w:rsidRDefault="004927E8"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4927E8" w:rsidRPr="00AC48B3" w:rsidRDefault="004927E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 (en versión pública)</w:t>
      </w:r>
    </w:p>
    <w:p w:rsidR="004927E8" w:rsidRPr="00AC48B3" w:rsidRDefault="004927E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4927E8" w:rsidRPr="00AC48B3" w:rsidRDefault="004927E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4927E8" w:rsidRPr="00AC48B3" w:rsidRDefault="004927E8"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1D3B8D" w:rsidRPr="00AC48B3" w:rsidRDefault="001D3B8D" w:rsidP="00E66405">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p>
    <w:p w:rsidR="004927E8" w:rsidRPr="00AC48B3" w:rsidRDefault="001D3B8D"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SANTANA LOPEZ JOSE RAMON FERNANDO.pdf</w:t>
      </w:r>
    </w:p>
    <w:p w:rsidR="001D3B8D" w:rsidRPr="00AC48B3" w:rsidRDefault="001D3B8D"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del servidor público José Ramón Fernando Santana López</w:t>
      </w:r>
      <w:r w:rsidR="005449F3" w:rsidRPr="00AC48B3">
        <w:rPr>
          <w:rFonts w:ascii="Palatino Linotype" w:eastAsia="Palatino Linotype" w:hAnsi="Palatino Linotype" w:cs="Palatino Linotype"/>
          <w:color w:val="000000" w:themeColor="text1"/>
        </w:rPr>
        <w:t xml:space="preserve">, </w:t>
      </w:r>
      <w:r w:rsidR="005449F3" w:rsidRPr="00AC48B3">
        <w:rPr>
          <w:rFonts w:ascii="Palatino Linotype" w:eastAsia="Palatino Linotype" w:hAnsi="Palatino Linotype" w:cs="Palatino Linotype"/>
          <w:b/>
          <w:color w:val="000000" w:themeColor="text1"/>
        </w:rPr>
        <w:t>Noveno Regidor</w:t>
      </w:r>
      <w:r w:rsidRPr="00AC48B3">
        <w:rPr>
          <w:rFonts w:ascii="Palatino Linotype" w:eastAsia="Palatino Linotype" w:hAnsi="Palatino Linotype" w:cs="Palatino Linotype"/>
          <w:color w:val="000000" w:themeColor="text1"/>
        </w:rPr>
        <w:t>:</w:t>
      </w:r>
    </w:p>
    <w:p w:rsidR="001D3B8D" w:rsidRPr="00AC48B3" w:rsidRDefault="001D3B8D"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1D3B8D" w:rsidRPr="00AC48B3" w:rsidRDefault="001D3B8D"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 (en versión pública))</w:t>
      </w:r>
    </w:p>
    <w:p w:rsidR="001D3B8D" w:rsidRPr="00AC48B3" w:rsidRDefault="001D3B8D"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 Constancia de No Inhabilitación (en versión pública)</w:t>
      </w:r>
    </w:p>
    <w:p w:rsidR="001D3B8D" w:rsidRPr="00AC48B3" w:rsidRDefault="001D3B8D"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1D3B8D" w:rsidRPr="00AC48B3" w:rsidRDefault="001D3B8D"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p>
    <w:p w:rsidR="0012052F" w:rsidRPr="00AC48B3" w:rsidRDefault="0012052F"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SIERRA CASTILLO CRISTINA.pdf</w:t>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 la servidora pública Cristina Sierra Castillo</w:t>
      </w:r>
      <w:r w:rsidR="005449F3" w:rsidRPr="00AC48B3">
        <w:rPr>
          <w:rFonts w:ascii="Palatino Linotype" w:eastAsia="Palatino Linotype" w:hAnsi="Palatino Linotype" w:cs="Palatino Linotype"/>
          <w:color w:val="000000" w:themeColor="text1"/>
        </w:rPr>
        <w:t xml:space="preserve">, </w:t>
      </w:r>
      <w:r w:rsidR="005449F3" w:rsidRPr="00AC48B3">
        <w:rPr>
          <w:rFonts w:ascii="Palatino Linotype" w:eastAsia="Palatino Linotype" w:hAnsi="Palatino Linotype" w:cs="Palatino Linotype"/>
          <w:b/>
          <w:color w:val="000000" w:themeColor="text1"/>
        </w:rPr>
        <w:t>Décima Segunda Regidora</w:t>
      </w:r>
      <w:r w:rsidRPr="00AC48B3">
        <w:rPr>
          <w:rFonts w:ascii="Palatino Linotype" w:eastAsia="Palatino Linotype" w:hAnsi="Palatino Linotype" w:cs="Palatino Linotype"/>
          <w:color w:val="000000" w:themeColor="text1"/>
        </w:rPr>
        <w:t>:</w:t>
      </w:r>
    </w:p>
    <w:p w:rsidR="0012052F" w:rsidRPr="00AC48B3" w:rsidRDefault="0012052F"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Documento expedido por autoridad educativa en el que manifiesta haber concluido la Licenciatura en Derecho e iniciado los trámites correspondientes para la titulación.</w:t>
      </w:r>
    </w:p>
    <w:p w:rsidR="00B313B7" w:rsidRPr="00AC48B3" w:rsidRDefault="00B313B7"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p>
    <w:p w:rsidR="0012052F" w:rsidRPr="00AC48B3" w:rsidRDefault="0012052F" w:rsidP="00E66405">
      <w:pPr>
        <w:pStyle w:val="Prrafodelista"/>
        <w:numPr>
          <w:ilvl w:val="0"/>
          <w:numId w:val="12"/>
        </w:numPr>
        <w:pBdr>
          <w:top w:val="nil"/>
          <w:left w:val="nil"/>
          <w:bottom w:val="nil"/>
          <w:right w:val="nil"/>
          <w:between w:val="nil"/>
        </w:pBdr>
        <w:tabs>
          <w:tab w:val="left" w:pos="567"/>
        </w:tabs>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ZEPEDA ESCOBAR SHANTALL.pdf</w:t>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Archivo que contiene los siguientes documentos respecto de la servidora pública Shantall Zepeda Escobar</w:t>
      </w:r>
      <w:r w:rsidR="00BC0C17" w:rsidRPr="00AC48B3">
        <w:rPr>
          <w:rFonts w:ascii="Palatino Linotype" w:eastAsia="Palatino Linotype" w:hAnsi="Palatino Linotype" w:cs="Palatino Linotype"/>
          <w:color w:val="000000" w:themeColor="text1"/>
        </w:rPr>
        <w:t xml:space="preserve">, </w:t>
      </w:r>
      <w:r w:rsidR="00BC0C17" w:rsidRPr="00AC48B3">
        <w:rPr>
          <w:rFonts w:ascii="Palatino Linotype" w:eastAsia="Palatino Linotype" w:hAnsi="Palatino Linotype" w:cs="Palatino Linotype"/>
          <w:b/>
          <w:color w:val="000000" w:themeColor="text1"/>
        </w:rPr>
        <w:t>Octava Regidora</w:t>
      </w:r>
      <w:r w:rsidRPr="00AC48B3">
        <w:rPr>
          <w:rFonts w:ascii="Palatino Linotype" w:eastAsia="Palatino Linotype" w:hAnsi="Palatino Linotype" w:cs="Palatino Linotype"/>
          <w:color w:val="000000" w:themeColor="text1"/>
        </w:rPr>
        <w:t>:</w:t>
      </w:r>
    </w:p>
    <w:p w:rsidR="0012052F" w:rsidRPr="00AC48B3" w:rsidRDefault="0012052F" w:rsidP="00E66405">
      <w:pPr>
        <w:pStyle w:val="Prrafodelista"/>
        <w:pBdr>
          <w:top w:val="nil"/>
          <w:left w:val="nil"/>
          <w:bottom w:val="nil"/>
          <w:right w:val="nil"/>
          <w:between w:val="nil"/>
        </w:pBdr>
        <w:tabs>
          <w:tab w:val="left" w:pos="567"/>
          <w:tab w:val="center" w:pos="5145"/>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w:t>
      </w:r>
      <w:r w:rsidR="006023DE" w:rsidRPr="00AC48B3">
        <w:rPr>
          <w:rFonts w:ascii="Palatino Linotype" w:eastAsia="Palatino Linotype" w:hAnsi="Palatino Linotype" w:cs="Palatino Linotype"/>
          <w:color w:val="000000" w:themeColor="text1"/>
        </w:rPr>
        <w:t>omprobante de grado de estudios</w:t>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12052F" w:rsidRPr="00AC48B3" w:rsidRDefault="0012052F" w:rsidP="00E66405">
      <w:pPr>
        <w:pStyle w:val="Prrafodelista"/>
        <w:pBdr>
          <w:top w:val="nil"/>
          <w:left w:val="nil"/>
          <w:bottom w:val="nil"/>
          <w:right w:val="nil"/>
          <w:between w:val="nil"/>
        </w:pBdr>
        <w:tabs>
          <w:tab w:val="left" w:pos="567"/>
        </w:tabs>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7B7C68" w:rsidRPr="00AC48B3" w:rsidRDefault="007B7C68"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p>
    <w:p w:rsidR="00F11E00" w:rsidRPr="00AC48B3" w:rsidRDefault="00F560FB"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RESPUESTA 87. 2025.pdf</w:t>
      </w:r>
    </w:p>
    <w:p w:rsidR="00F11E00" w:rsidRPr="00AC48B3" w:rsidRDefault="00F11E00"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Escrito de fecha 13 de febrero de 2025, firmado por el Titular de la Unidad de </w:t>
      </w:r>
      <w:r w:rsidR="00071483" w:rsidRPr="00AC48B3">
        <w:rPr>
          <w:rFonts w:ascii="Palatino Linotype" w:eastAsia="Palatino Linotype" w:hAnsi="Palatino Linotype" w:cs="Palatino Linotype"/>
          <w:color w:val="000000" w:themeColor="text1"/>
        </w:rPr>
        <w:t>Transparencia</w:t>
      </w:r>
      <w:r w:rsidRPr="00AC48B3">
        <w:rPr>
          <w:rFonts w:ascii="Palatino Linotype" w:eastAsia="Palatino Linotype" w:hAnsi="Palatino Linotype" w:cs="Palatino Linotype"/>
          <w:color w:val="000000" w:themeColor="text1"/>
        </w:rPr>
        <w:t>, mediante</w:t>
      </w:r>
      <w:r w:rsidR="00071483" w:rsidRPr="00AC48B3">
        <w:rPr>
          <w:rFonts w:ascii="Palatino Linotype" w:eastAsia="Palatino Linotype" w:hAnsi="Palatino Linotype" w:cs="Palatino Linotype"/>
          <w:color w:val="000000" w:themeColor="text1"/>
        </w:rPr>
        <w:t xml:space="preserve"> el cual hace del conocimiento </w:t>
      </w:r>
      <w:r w:rsidRPr="00AC48B3">
        <w:rPr>
          <w:rFonts w:ascii="Palatino Linotype" w:eastAsia="Palatino Linotype" w:hAnsi="Palatino Linotype" w:cs="Palatino Linotype"/>
          <w:color w:val="000000" w:themeColor="text1"/>
        </w:rPr>
        <w:t xml:space="preserve">que la Servidora Pública Habilitada de la </w:t>
      </w:r>
      <w:r w:rsidRPr="00AC48B3">
        <w:rPr>
          <w:rFonts w:ascii="Palatino Linotype" w:eastAsia="Palatino Linotype" w:hAnsi="Palatino Linotype" w:cs="Palatino Linotype"/>
          <w:b/>
          <w:color w:val="000000" w:themeColor="text1"/>
        </w:rPr>
        <w:t>Dirección General de Administración</w:t>
      </w:r>
      <w:r w:rsidRPr="00AC48B3">
        <w:rPr>
          <w:rFonts w:ascii="Palatino Linotype" w:eastAsia="Palatino Linotype" w:hAnsi="Palatino Linotype" w:cs="Palatino Linotype"/>
          <w:color w:val="000000" w:themeColor="text1"/>
        </w:rPr>
        <w:t xml:space="preserve">, informó que la </w:t>
      </w:r>
      <w:r w:rsidRPr="00AC48B3">
        <w:rPr>
          <w:rFonts w:ascii="Palatino Linotype" w:eastAsia="Palatino Linotype" w:hAnsi="Palatino Linotype" w:cs="Palatino Linotype"/>
          <w:b/>
          <w:color w:val="000000" w:themeColor="text1"/>
        </w:rPr>
        <w:t>Dirección de Recursos Humanos</w:t>
      </w:r>
      <w:r w:rsidRPr="00AC48B3">
        <w:rPr>
          <w:rFonts w:ascii="Palatino Linotype" w:eastAsia="Palatino Linotype" w:hAnsi="Palatino Linotype" w:cs="Palatino Linotype"/>
          <w:color w:val="000000" w:themeColor="text1"/>
        </w:rPr>
        <w:t xml:space="preserve">, después de una búsqueda exhaustiva y razonable en los archivos físicos y electrónicos que obran en el </w:t>
      </w:r>
      <w:r w:rsidRPr="00AC48B3">
        <w:rPr>
          <w:rFonts w:ascii="Palatino Linotype" w:eastAsia="Palatino Linotype" w:hAnsi="Palatino Linotype" w:cs="Palatino Linotype"/>
          <w:b/>
          <w:color w:val="000000" w:themeColor="text1"/>
        </w:rPr>
        <w:t>Departamento de Administración de Personal</w:t>
      </w:r>
      <w:r w:rsidRPr="00AC48B3">
        <w:rPr>
          <w:rFonts w:ascii="Palatino Linotype" w:eastAsia="Palatino Linotype" w:hAnsi="Palatino Linotype" w:cs="Palatino Linotype"/>
          <w:color w:val="000000" w:themeColor="text1"/>
        </w:rPr>
        <w:t>, remite en formato digital la información solicitada.</w:t>
      </w:r>
    </w:p>
    <w:p w:rsidR="00F11E00" w:rsidRPr="00AC48B3" w:rsidRDefault="00F11E00"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p>
    <w:p w:rsidR="00F11E00" w:rsidRPr="00AC48B3" w:rsidRDefault="00F11E00"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De la misma manera señala que la </w:t>
      </w:r>
      <w:r w:rsidRPr="00AC48B3">
        <w:rPr>
          <w:rFonts w:ascii="Palatino Linotype" w:eastAsia="Palatino Linotype" w:hAnsi="Palatino Linotype" w:cs="Palatino Linotype"/>
          <w:b/>
          <w:color w:val="000000" w:themeColor="text1"/>
        </w:rPr>
        <w:t>información personal</w:t>
      </w:r>
      <w:r w:rsidRPr="00AC48B3">
        <w:rPr>
          <w:rFonts w:ascii="Palatino Linotype" w:eastAsia="Palatino Linotype" w:hAnsi="Palatino Linotype" w:cs="Palatino Linotype"/>
          <w:color w:val="000000" w:themeColor="text1"/>
        </w:rPr>
        <w:t xml:space="preserve"> contenida en la </w:t>
      </w:r>
      <w:r w:rsidRPr="00AC48B3">
        <w:rPr>
          <w:rFonts w:ascii="Palatino Linotype" w:eastAsia="Palatino Linotype" w:hAnsi="Palatino Linotype" w:cs="Palatino Linotype"/>
          <w:color w:val="000000" w:themeColor="text1"/>
          <w:u w:val="single"/>
        </w:rPr>
        <w:t>constancia de no inhabilitación, certificado de no deudor alimentario moroso, alta de ISSEMYM, y comprobantes de estudios</w:t>
      </w:r>
      <w:r w:rsidRPr="00AC48B3">
        <w:rPr>
          <w:rFonts w:ascii="Palatino Linotype" w:eastAsia="Palatino Linotype" w:hAnsi="Palatino Linotype" w:cs="Palatino Linotype"/>
          <w:color w:val="000000" w:themeColor="text1"/>
        </w:rPr>
        <w:t xml:space="preserve">, ha sido considerada como </w:t>
      </w:r>
      <w:r w:rsidRPr="00AC48B3">
        <w:rPr>
          <w:rFonts w:ascii="Palatino Linotype" w:eastAsia="Palatino Linotype" w:hAnsi="Palatino Linotype" w:cs="Palatino Linotype"/>
          <w:b/>
          <w:color w:val="000000" w:themeColor="text1"/>
        </w:rPr>
        <w:t>confidencial de forma parcial</w:t>
      </w:r>
      <w:r w:rsidR="00F560FB" w:rsidRPr="00AC48B3">
        <w:rPr>
          <w:rFonts w:ascii="Palatino Linotype" w:eastAsia="Palatino Linotype" w:hAnsi="Palatino Linotype" w:cs="Palatino Linotype"/>
          <w:color w:val="000000" w:themeColor="text1"/>
        </w:rPr>
        <w:t xml:space="preserve"> mediante acuerdo CT/SE/99/11</w:t>
      </w:r>
      <w:r w:rsidRPr="00AC48B3">
        <w:rPr>
          <w:rFonts w:ascii="Palatino Linotype" w:eastAsia="Palatino Linotype" w:hAnsi="Palatino Linotype" w:cs="Palatino Linotype"/>
          <w:color w:val="000000" w:themeColor="text1"/>
        </w:rPr>
        <w:t>/2025.</w:t>
      </w:r>
    </w:p>
    <w:p w:rsidR="00F11E00" w:rsidRPr="00AC48B3" w:rsidRDefault="00F11E00"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p>
    <w:p w:rsidR="00F11E00" w:rsidRPr="00AC48B3" w:rsidRDefault="00F11E00"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 xml:space="preserve">Los </w:t>
      </w:r>
      <w:r w:rsidRPr="00AC48B3">
        <w:rPr>
          <w:rFonts w:ascii="Palatino Linotype" w:eastAsia="Palatino Linotype" w:hAnsi="Palatino Linotype" w:cs="Palatino Linotype"/>
          <w:b/>
          <w:color w:val="000000" w:themeColor="text1"/>
        </w:rPr>
        <w:t>datos personales</w:t>
      </w:r>
      <w:r w:rsidRPr="00AC48B3">
        <w:rPr>
          <w:rFonts w:ascii="Palatino Linotype" w:eastAsia="Palatino Linotype" w:hAnsi="Palatino Linotype" w:cs="Palatino Linotype"/>
          <w:color w:val="000000" w:themeColor="text1"/>
        </w:rPr>
        <w:t xml:space="preserve"> contenidos en la </w:t>
      </w:r>
      <w:r w:rsidRPr="00AC48B3">
        <w:rPr>
          <w:rFonts w:ascii="Palatino Linotype" w:eastAsia="Palatino Linotype" w:hAnsi="Palatino Linotype" w:cs="Palatino Linotype"/>
          <w:color w:val="000000" w:themeColor="text1"/>
          <w:u w:val="single"/>
        </w:rPr>
        <w:t>identificación oficial INE, acta de nacimiento, certificado médico, comprobante de domicilio, cédula del CURP y cédula del RFC</w:t>
      </w:r>
      <w:r w:rsidRPr="00AC48B3">
        <w:rPr>
          <w:rFonts w:ascii="Palatino Linotype" w:eastAsia="Palatino Linotype" w:hAnsi="Palatino Linotype" w:cs="Palatino Linotype"/>
          <w:color w:val="000000" w:themeColor="text1"/>
        </w:rPr>
        <w:t xml:space="preserve">, ha sido clasificada como </w:t>
      </w:r>
      <w:r w:rsidRPr="00AC48B3">
        <w:rPr>
          <w:rFonts w:ascii="Palatino Linotype" w:eastAsia="Palatino Linotype" w:hAnsi="Palatino Linotype" w:cs="Palatino Linotype"/>
          <w:b/>
          <w:color w:val="000000" w:themeColor="text1"/>
        </w:rPr>
        <w:t>confidencial de forma total</w:t>
      </w:r>
      <w:r w:rsidR="00F560FB" w:rsidRPr="00AC48B3">
        <w:rPr>
          <w:rFonts w:ascii="Palatino Linotype" w:eastAsia="Palatino Linotype" w:hAnsi="Palatino Linotype" w:cs="Palatino Linotype"/>
          <w:color w:val="000000" w:themeColor="text1"/>
        </w:rPr>
        <w:t>, mediante acuerdo CT/SE/99/12</w:t>
      </w:r>
      <w:r w:rsidRPr="00AC48B3">
        <w:rPr>
          <w:rFonts w:ascii="Palatino Linotype" w:eastAsia="Palatino Linotype" w:hAnsi="Palatino Linotype" w:cs="Palatino Linotype"/>
          <w:color w:val="000000" w:themeColor="text1"/>
        </w:rPr>
        <w:t>/2025.</w:t>
      </w:r>
    </w:p>
    <w:p w:rsidR="00F11E00" w:rsidRPr="00AC48B3" w:rsidRDefault="00F11E00"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p>
    <w:p w:rsidR="00F11E00" w:rsidRPr="00AC48B3" w:rsidRDefault="00F11E00"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Los acuerdos antes citados aprobados por el Comité de Transparencia en la Nonagésima Novena Sesión Extraordinaria 2025.</w:t>
      </w:r>
    </w:p>
    <w:p w:rsidR="00F11E00" w:rsidRPr="00AC48B3" w:rsidRDefault="00F11E00" w:rsidP="00E66405">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p>
    <w:p w:rsidR="00F11E00" w:rsidRPr="00AC48B3" w:rsidRDefault="00F11E00"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p>
    <w:p w:rsidR="007B7C68" w:rsidRPr="00AC48B3" w:rsidRDefault="007B7C68"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99 acta.pdf</w:t>
      </w:r>
    </w:p>
    <w:p w:rsidR="00FC2A51" w:rsidRPr="00AC48B3" w:rsidRDefault="00FC2A51"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Acta de la Nonagésima Novena Sesión Extraordinaria 2025 del Comité de Transparencia número CT/SE/99/2025.</w:t>
      </w:r>
    </w:p>
    <w:p w:rsidR="00FC2A51" w:rsidRPr="00AC48B3" w:rsidRDefault="00FC2A51"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p>
    <w:p w:rsidR="00FC2A51" w:rsidRPr="00AC48B3" w:rsidRDefault="00F560FB" w:rsidP="00E66405">
      <w:pPr>
        <w:pBdr>
          <w:top w:val="nil"/>
          <w:left w:val="nil"/>
          <w:bottom w:val="nil"/>
          <w:right w:val="nil"/>
          <w:between w:val="nil"/>
        </w:pBdr>
        <w:tabs>
          <w:tab w:val="left" w:pos="993"/>
        </w:tabs>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Acuerdo CT/SE/99/11</w:t>
      </w:r>
      <w:r w:rsidR="00FC2A51" w:rsidRPr="00AC48B3">
        <w:rPr>
          <w:rFonts w:ascii="Palatino Linotype" w:eastAsia="Palatino Linotype" w:hAnsi="Palatino Linotype" w:cs="Palatino Linotype"/>
          <w:b/>
          <w:color w:val="000000" w:themeColor="text1"/>
        </w:rPr>
        <w:t>/2025</w:t>
      </w:r>
    </w:p>
    <w:p w:rsidR="00FC2A51" w:rsidRPr="00AC48B3" w:rsidRDefault="00FC2A51"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Se clasifica como información confidencial de forma parcial; los datos personales contenidos en </w:t>
      </w:r>
      <w:r w:rsidRPr="00AC48B3">
        <w:rPr>
          <w:rFonts w:ascii="Palatino Linotype" w:eastAsia="Palatino Linotype" w:hAnsi="Palatino Linotype" w:cs="Palatino Linotype"/>
          <w:b/>
          <w:color w:val="000000" w:themeColor="text1"/>
        </w:rPr>
        <w:t xml:space="preserve">constancia de no inhabilitación, certificado de no deudor alimentario moroso, alta de ISEMYM y comprobante de estudios, </w:t>
      </w:r>
      <w:r w:rsidRPr="00AC48B3">
        <w:rPr>
          <w:rFonts w:ascii="Palatino Linotype" w:eastAsia="Palatino Linotype" w:hAnsi="Palatino Linotype" w:cs="Palatino Linotype"/>
          <w:color w:val="000000" w:themeColor="text1"/>
        </w:rPr>
        <w:t xml:space="preserve">para dar respuesta a la solicitud </w:t>
      </w:r>
      <w:r w:rsidR="00F560FB" w:rsidRPr="00AC48B3">
        <w:rPr>
          <w:rFonts w:ascii="Palatino Linotype" w:eastAsia="Palatino Linotype" w:hAnsi="Palatino Linotype" w:cs="Palatino Linotype"/>
          <w:b/>
          <w:color w:val="000000" w:themeColor="text1"/>
        </w:rPr>
        <w:t>00087</w:t>
      </w:r>
      <w:r w:rsidRPr="00AC48B3">
        <w:rPr>
          <w:rFonts w:ascii="Palatino Linotype" w:eastAsia="Palatino Linotype" w:hAnsi="Palatino Linotype" w:cs="Palatino Linotype"/>
          <w:b/>
          <w:color w:val="000000" w:themeColor="text1"/>
        </w:rPr>
        <w:t>/TOLUCA/IP/2025</w:t>
      </w:r>
      <w:r w:rsidRPr="00AC48B3">
        <w:rPr>
          <w:rFonts w:ascii="Palatino Linotype" w:eastAsia="Palatino Linotype" w:hAnsi="Palatino Linotype" w:cs="Palatino Linotype"/>
          <w:color w:val="000000" w:themeColor="text1"/>
        </w:rPr>
        <w:t>, tales como Registro Federal de Contribuyentes RFC, Clave Única de Registro de Población CURP, código QR, clave ISSEMYM, cadena original, calificaciones, promedio, créditos, número de cuenta y firmas. Por tratarse de información privada y datos personales.</w:t>
      </w:r>
    </w:p>
    <w:p w:rsidR="00FC2A51" w:rsidRPr="00AC48B3" w:rsidRDefault="00FC2A51"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p>
    <w:p w:rsidR="00FC2A51" w:rsidRPr="00AC48B3" w:rsidRDefault="00667B7C" w:rsidP="00E66405">
      <w:pPr>
        <w:pBdr>
          <w:top w:val="nil"/>
          <w:left w:val="nil"/>
          <w:bottom w:val="nil"/>
          <w:right w:val="nil"/>
          <w:between w:val="nil"/>
        </w:pBdr>
        <w:tabs>
          <w:tab w:val="left" w:pos="993"/>
        </w:tabs>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Acuerdo CT/SE/99/12</w:t>
      </w:r>
      <w:r w:rsidR="00FC2A51" w:rsidRPr="00AC48B3">
        <w:rPr>
          <w:rFonts w:ascii="Palatino Linotype" w:eastAsia="Palatino Linotype" w:hAnsi="Palatino Linotype" w:cs="Palatino Linotype"/>
          <w:b/>
          <w:color w:val="000000" w:themeColor="text1"/>
        </w:rPr>
        <w:t>/2025</w:t>
      </w:r>
    </w:p>
    <w:p w:rsidR="00FC2A51" w:rsidRPr="00AC48B3" w:rsidRDefault="00FC2A51" w:rsidP="00E66405">
      <w:pPr>
        <w:pBdr>
          <w:top w:val="nil"/>
          <w:left w:val="nil"/>
          <w:bottom w:val="nil"/>
          <w:right w:val="nil"/>
          <w:between w:val="nil"/>
        </w:pBdr>
        <w:tabs>
          <w:tab w:val="left" w:pos="993"/>
        </w:tabs>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Se clasifica como información confidencial de forma total, los datos personales contenidos en </w:t>
      </w:r>
      <w:r w:rsidRPr="00AC48B3">
        <w:rPr>
          <w:rFonts w:ascii="Palatino Linotype" w:eastAsia="Palatino Linotype" w:hAnsi="Palatino Linotype" w:cs="Palatino Linotype"/>
          <w:b/>
          <w:color w:val="000000" w:themeColor="text1"/>
        </w:rPr>
        <w:t>identificación oficial INE, acta de nacimiento, certificado médico, comprobante de domicilio, cédula del CURP, Cédula del RFC y cartilla militar</w:t>
      </w:r>
      <w:r w:rsidRPr="00AC48B3">
        <w:rPr>
          <w:rFonts w:ascii="Palatino Linotype" w:eastAsia="Palatino Linotype" w:hAnsi="Palatino Linotype" w:cs="Palatino Linotype"/>
          <w:color w:val="000000" w:themeColor="text1"/>
        </w:rPr>
        <w:t xml:space="preserve">, para dar respuesta a la solicitud </w:t>
      </w:r>
      <w:r w:rsidR="00667B7C" w:rsidRPr="00AC48B3">
        <w:rPr>
          <w:rFonts w:ascii="Palatino Linotype" w:eastAsia="Palatino Linotype" w:hAnsi="Palatino Linotype" w:cs="Palatino Linotype"/>
          <w:b/>
          <w:color w:val="000000" w:themeColor="text1"/>
        </w:rPr>
        <w:t>00087</w:t>
      </w:r>
      <w:r w:rsidRPr="00AC48B3">
        <w:rPr>
          <w:rFonts w:ascii="Palatino Linotype" w:eastAsia="Palatino Linotype" w:hAnsi="Palatino Linotype" w:cs="Palatino Linotype"/>
          <w:b/>
          <w:color w:val="000000" w:themeColor="text1"/>
        </w:rPr>
        <w:t>/TOLUCA/IP/2025,</w:t>
      </w:r>
      <w:r w:rsidRPr="00AC48B3">
        <w:rPr>
          <w:rFonts w:ascii="Palatino Linotype" w:eastAsia="Palatino Linotype" w:hAnsi="Palatino Linotype" w:cs="Palatino Linotype"/>
          <w:color w:val="000000" w:themeColor="text1"/>
        </w:rPr>
        <w:t xml:space="preserve"> por contener información que acredita la personalidad y datos que pueden vulnerar el patrimonio del poseedor.</w:t>
      </w:r>
    </w:p>
    <w:p w:rsidR="00FC2A51" w:rsidRPr="00AC48B3" w:rsidRDefault="00FC2A51" w:rsidP="00E66405">
      <w:pPr>
        <w:pBdr>
          <w:top w:val="nil"/>
          <w:left w:val="nil"/>
          <w:bottom w:val="nil"/>
          <w:right w:val="nil"/>
          <w:between w:val="nil"/>
        </w:pBdr>
        <w:tabs>
          <w:tab w:val="left" w:pos="0"/>
        </w:tabs>
        <w:ind w:right="-7"/>
        <w:jc w:val="both"/>
        <w:rPr>
          <w:rFonts w:ascii="Palatino Linotype" w:eastAsia="Palatino Linotype" w:hAnsi="Palatino Linotype" w:cs="Palatino Linotype"/>
          <w:i/>
          <w:color w:val="000000" w:themeColor="text1"/>
        </w:rPr>
      </w:pPr>
    </w:p>
    <w:p w:rsidR="0072148B" w:rsidRPr="00AC48B3" w:rsidRDefault="00A077F4" w:rsidP="00E66405">
      <w:pPr>
        <w:numPr>
          <w:ilvl w:val="0"/>
          <w:numId w:val="6"/>
        </w:numPr>
        <w:pBdr>
          <w:top w:val="nil"/>
          <w:left w:val="nil"/>
          <w:bottom w:val="nil"/>
          <w:right w:val="nil"/>
          <w:between w:val="nil"/>
        </w:pBdr>
        <w:tabs>
          <w:tab w:val="left" w:pos="0"/>
        </w:tabs>
        <w:spacing w:line="360" w:lineRule="auto"/>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El</w:t>
      </w:r>
      <w:r w:rsidRPr="00AC48B3">
        <w:rPr>
          <w:rFonts w:ascii="Palatino Linotype" w:eastAsia="Palatino Linotype" w:hAnsi="Palatino Linotype" w:cs="Palatino Linotype"/>
          <w:b/>
          <w:color w:val="000000" w:themeColor="text1"/>
        </w:rPr>
        <w:t xml:space="preserve"> </w:t>
      </w:r>
      <w:r w:rsidR="00E30A06" w:rsidRPr="00AC48B3">
        <w:rPr>
          <w:rFonts w:ascii="Palatino Linotype" w:eastAsia="Palatino Linotype" w:hAnsi="Palatino Linotype" w:cs="Palatino Linotype"/>
          <w:b/>
          <w:color w:val="000000" w:themeColor="text1"/>
        </w:rPr>
        <w:t>veintiuno de febrero</w:t>
      </w:r>
      <w:r w:rsidRPr="00AC48B3">
        <w:rPr>
          <w:rFonts w:ascii="Palatino Linotype" w:eastAsia="Palatino Linotype" w:hAnsi="Palatino Linotype" w:cs="Palatino Linotype"/>
          <w:b/>
          <w:color w:val="000000" w:themeColor="text1"/>
        </w:rPr>
        <w:t xml:space="preserve"> de dos mil veinticinco</w:t>
      </w:r>
      <w:r w:rsidRPr="00AC48B3">
        <w:rPr>
          <w:rFonts w:ascii="Palatino Linotype" w:eastAsia="Palatino Linotype" w:hAnsi="Palatino Linotype" w:cs="Palatino Linotype"/>
          <w:color w:val="000000" w:themeColor="text1"/>
        </w:rPr>
        <w:t xml:space="preserve">, el particular interpuso </w:t>
      </w:r>
      <w:r w:rsidR="00E30A06" w:rsidRPr="00AC48B3">
        <w:rPr>
          <w:rFonts w:ascii="Palatino Linotype" w:eastAsia="Palatino Linotype" w:hAnsi="Palatino Linotype" w:cs="Palatino Linotype"/>
          <w:color w:val="000000" w:themeColor="text1"/>
        </w:rPr>
        <w:t>el recurso</w:t>
      </w:r>
      <w:r w:rsidRPr="00AC48B3">
        <w:rPr>
          <w:rFonts w:ascii="Palatino Linotype" w:eastAsia="Palatino Linotype" w:hAnsi="Palatino Linotype" w:cs="Palatino Linotype"/>
          <w:color w:val="000000" w:themeColor="text1"/>
        </w:rPr>
        <w:t xml:space="preserve"> de revisión a</w:t>
      </w:r>
      <w:r w:rsidR="00E30A06" w:rsidRPr="00AC48B3">
        <w:rPr>
          <w:rFonts w:ascii="Palatino Linotype" w:eastAsia="Palatino Linotype" w:hAnsi="Palatino Linotype" w:cs="Palatino Linotype"/>
          <w:color w:val="000000" w:themeColor="text1"/>
        </w:rPr>
        <w:t>l</w:t>
      </w:r>
      <w:r w:rsidRPr="00AC48B3">
        <w:rPr>
          <w:rFonts w:ascii="Palatino Linotype" w:eastAsia="Palatino Linotype" w:hAnsi="Palatino Linotype" w:cs="Palatino Linotype"/>
          <w:color w:val="000000" w:themeColor="text1"/>
        </w:rPr>
        <w:t xml:space="preserve"> </w:t>
      </w:r>
      <w:r w:rsidR="00E30A06" w:rsidRPr="00AC48B3">
        <w:rPr>
          <w:rFonts w:ascii="Palatino Linotype" w:eastAsia="Palatino Linotype" w:hAnsi="Palatino Linotype" w:cs="Palatino Linotype"/>
          <w:color w:val="000000" w:themeColor="text1"/>
        </w:rPr>
        <w:t>que se le</w:t>
      </w:r>
      <w:r w:rsidRPr="00AC48B3">
        <w:rPr>
          <w:rFonts w:ascii="Palatino Linotype" w:eastAsia="Palatino Linotype" w:hAnsi="Palatino Linotype" w:cs="Palatino Linotype"/>
          <w:color w:val="000000" w:themeColor="text1"/>
        </w:rPr>
        <w:t xml:space="preserve"> </w:t>
      </w:r>
      <w:r w:rsidR="00E30A06" w:rsidRPr="00AC48B3">
        <w:rPr>
          <w:rFonts w:ascii="Palatino Linotype" w:eastAsia="Palatino Linotype" w:hAnsi="Palatino Linotype" w:cs="Palatino Linotype"/>
          <w:color w:val="000000" w:themeColor="text1"/>
        </w:rPr>
        <w:t>asignó</w:t>
      </w:r>
      <w:r w:rsidRPr="00AC48B3">
        <w:rPr>
          <w:rFonts w:ascii="Palatino Linotype" w:eastAsia="Palatino Linotype" w:hAnsi="Palatino Linotype" w:cs="Palatino Linotype"/>
          <w:color w:val="000000" w:themeColor="text1"/>
        </w:rPr>
        <w:t xml:space="preserve"> </w:t>
      </w:r>
      <w:r w:rsidR="00E30A06" w:rsidRPr="00AC48B3">
        <w:rPr>
          <w:rFonts w:ascii="Palatino Linotype" w:eastAsia="Palatino Linotype" w:hAnsi="Palatino Linotype" w:cs="Palatino Linotype"/>
          <w:color w:val="000000" w:themeColor="text1"/>
        </w:rPr>
        <w:t>el folio</w:t>
      </w:r>
      <w:r w:rsidRPr="00AC48B3">
        <w:rPr>
          <w:rFonts w:ascii="Palatino Linotype" w:eastAsia="Palatino Linotype" w:hAnsi="Palatino Linotype" w:cs="Palatino Linotype"/>
          <w:color w:val="000000" w:themeColor="text1"/>
        </w:rPr>
        <w:t xml:space="preserve"> </w:t>
      </w:r>
      <w:r w:rsidR="00E30A06" w:rsidRPr="00AC48B3">
        <w:rPr>
          <w:rFonts w:ascii="Palatino Linotype" w:eastAsia="Palatino Linotype" w:hAnsi="Palatino Linotype" w:cs="Palatino Linotype"/>
          <w:b/>
          <w:color w:val="000000" w:themeColor="text1"/>
        </w:rPr>
        <w:t>01833/INFOEM/IP/RR/2025</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 xml:space="preserve">en contra de </w:t>
      </w:r>
      <w:r w:rsidR="00E30A06" w:rsidRPr="00AC48B3">
        <w:rPr>
          <w:rFonts w:ascii="Palatino Linotype" w:eastAsia="Palatino Linotype" w:hAnsi="Palatino Linotype" w:cs="Palatino Linotype"/>
          <w:color w:val="000000" w:themeColor="text1"/>
        </w:rPr>
        <w:t>la respuesta emitida</w:t>
      </w:r>
      <w:r w:rsidRPr="00AC48B3">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AC48B3" w:rsidRDefault="0033402D" w:rsidP="00E66405">
      <w:pPr>
        <w:pBdr>
          <w:top w:val="nil"/>
          <w:left w:val="nil"/>
          <w:bottom w:val="nil"/>
          <w:right w:val="nil"/>
          <w:between w:val="nil"/>
        </w:pBdr>
        <w:tabs>
          <w:tab w:val="left" w:pos="0"/>
        </w:tabs>
        <w:ind w:right="-7"/>
        <w:jc w:val="both"/>
        <w:rPr>
          <w:rFonts w:ascii="Palatino Linotype" w:eastAsia="Palatino Linotype" w:hAnsi="Palatino Linotype" w:cs="Palatino Linotype"/>
          <w:color w:val="000000" w:themeColor="text1"/>
        </w:rPr>
      </w:pPr>
    </w:p>
    <w:p w:rsidR="0072148B" w:rsidRPr="00A57A81" w:rsidRDefault="00A077F4" w:rsidP="00A57A81">
      <w:pPr>
        <w:pStyle w:val="Prrafodelista"/>
        <w:numPr>
          <w:ilvl w:val="0"/>
          <w:numId w:val="12"/>
        </w:numPr>
        <w:pBdr>
          <w:top w:val="nil"/>
          <w:left w:val="nil"/>
          <w:bottom w:val="nil"/>
          <w:right w:val="nil"/>
          <w:between w:val="nil"/>
        </w:pBdr>
        <w:ind w:right="-7"/>
        <w:jc w:val="both"/>
        <w:rPr>
          <w:rFonts w:ascii="Palatino Linotype" w:eastAsia="Palatino Linotype" w:hAnsi="Palatino Linotype" w:cs="Palatino Linotype"/>
          <w:i/>
          <w:color w:val="000000" w:themeColor="text1"/>
        </w:rPr>
      </w:pPr>
      <w:bookmarkStart w:id="2" w:name="_heading=h.30j0zll" w:colFirst="0" w:colLast="0"/>
      <w:bookmarkEnd w:id="2"/>
      <w:r w:rsidRPr="00A57A81">
        <w:rPr>
          <w:rFonts w:ascii="Palatino Linotype" w:eastAsia="Palatino Linotype" w:hAnsi="Palatino Linotype" w:cs="Palatino Linotype"/>
          <w:b/>
          <w:color w:val="000000" w:themeColor="text1"/>
        </w:rPr>
        <w:t xml:space="preserve">Acto impugnado: </w:t>
      </w:r>
      <w:r w:rsidRPr="00A57A81">
        <w:rPr>
          <w:rFonts w:ascii="Palatino Linotype" w:eastAsia="Palatino Linotype" w:hAnsi="Palatino Linotype" w:cs="Palatino Linotype"/>
          <w:i/>
          <w:color w:val="000000" w:themeColor="text1"/>
        </w:rPr>
        <w:t>“</w:t>
      </w:r>
      <w:r w:rsidR="00E30A06" w:rsidRPr="00A57A81">
        <w:rPr>
          <w:rFonts w:ascii="Palatino Linotype" w:eastAsia="Palatino Linotype" w:hAnsi="Palatino Linotype" w:cs="Palatino Linotype"/>
          <w:i/>
          <w:color w:val="000000" w:themeColor="text1"/>
        </w:rPr>
        <w:t>La respuesta incompleta</w:t>
      </w:r>
      <w:r w:rsidRPr="00A57A81">
        <w:rPr>
          <w:rFonts w:ascii="Palatino Linotype" w:eastAsia="Palatino Linotype" w:hAnsi="Palatino Linotype" w:cs="Palatino Linotype"/>
          <w:i/>
          <w:color w:val="000000" w:themeColor="text1"/>
        </w:rPr>
        <w:t>” (Sic)</w:t>
      </w:r>
    </w:p>
    <w:p w:rsidR="0072148B" w:rsidRPr="00AC48B3" w:rsidRDefault="0072148B" w:rsidP="00E66405">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72148B" w:rsidRPr="00A57A81" w:rsidRDefault="00A077F4" w:rsidP="00A57A81">
      <w:pPr>
        <w:pStyle w:val="Prrafodelista"/>
        <w:numPr>
          <w:ilvl w:val="0"/>
          <w:numId w:val="12"/>
        </w:numPr>
        <w:pBdr>
          <w:top w:val="nil"/>
          <w:left w:val="nil"/>
          <w:bottom w:val="nil"/>
          <w:right w:val="nil"/>
          <w:between w:val="nil"/>
        </w:pBdr>
        <w:ind w:right="-7"/>
        <w:jc w:val="both"/>
        <w:rPr>
          <w:rFonts w:ascii="Palatino Linotype" w:eastAsia="Palatino Linotype" w:hAnsi="Palatino Linotype" w:cs="Palatino Linotype"/>
          <w:i/>
          <w:color w:val="000000" w:themeColor="text1"/>
        </w:rPr>
      </w:pPr>
      <w:bookmarkStart w:id="3" w:name="_heading=h.1fob9te" w:colFirst="0" w:colLast="0"/>
      <w:bookmarkEnd w:id="3"/>
      <w:r w:rsidRPr="00A57A81">
        <w:rPr>
          <w:rFonts w:ascii="Palatino Linotype" w:eastAsia="Palatino Linotype" w:hAnsi="Palatino Linotype" w:cs="Palatino Linotype"/>
          <w:b/>
          <w:color w:val="000000" w:themeColor="text1"/>
        </w:rPr>
        <w:t xml:space="preserve">Razones o Motivos de inconformidad: </w:t>
      </w:r>
      <w:r w:rsidRPr="00A57A81">
        <w:rPr>
          <w:rFonts w:ascii="Palatino Linotype" w:eastAsia="Palatino Linotype" w:hAnsi="Palatino Linotype" w:cs="Palatino Linotype"/>
          <w:i/>
          <w:color w:val="000000" w:themeColor="text1"/>
        </w:rPr>
        <w:t>“</w:t>
      </w:r>
      <w:r w:rsidR="00E30A06" w:rsidRPr="00A57A81">
        <w:rPr>
          <w:rFonts w:ascii="Palatino Linotype" w:eastAsia="Palatino Linotype" w:hAnsi="Palatino Linotype" w:cs="Palatino Linotype"/>
          <w:i/>
          <w:color w:val="000000" w:themeColor="text1"/>
        </w:rPr>
        <w:t>La prórroga fuera de tiempo y la información incompleta no atiende el derecho de acceso</w:t>
      </w:r>
      <w:r w:rsidRPr="00A57A81">
        <w:rPr>
          <w:rFonts w:ascii="Palatino Linotype" w:eastAsia="Palatino Linotype" w:hAnsi="Palatino Linotype" w:cs="Palatino Linotype"/>
          <w:i/>
          <w:color w:val="000000" w:themeColor="text1"/>
        </w:rPr>
        <w:t xml:space="preserve">” </w:t>
      </w:r>
      <w:r w:rsidRPr="00A57A81">
        <w:rPr>
          <w:rFonts w:ascii="Palatino Linotype" w:eastAsia="Palatino Linotype" w:hAnsi="Palatino Linotype" w:cs="Palatino Linotype"/>
          <w:color w:val="000000" w:themeColor="text1"/>
        </w:rPr>
        <w:t>(Sic)</w:t>
      </w:r>
    </w:p>
    <w:p w:rsidR="0072148B" w:rsidRPr="00AC48B3" w:rsidRDefault="0072148B" w:rsidP="00E66405">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i/>
          <w:color w:val="000000" w:themeColor="text1"/>
          <w:u w:val="single"/>
        </w:rPr>
      </w:pPr>
    </w:p>
    <w:p w:rsidR="0072148B" w:rsidRPr="00AC48B3" w:rsidRDefault="006C72E8" w:rsidP="00E66405">
      <w:pPr>
        <w:numPr>
          <w:ilvl w:val="0"/>
          <w:numId w:val="6"/>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La Comisionada Ponente</w:t>
      </w:r>
      <w:r w:rsidR="00A077F4" w:rsidRPr="00AC48B3">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AC48B3">
        <w:rPr>
          <w:rFonts w:ascii="Palatino Linotype" w:eastAsia="Palatino Linotype" w:hAnsi="Palatino Linotype" w:cs="Palatino Linotype"/>
          <w:color w:val="000000" w:themeColor="text1"/>
        </w:rPr>
        <w:t>del</w:t>
      </w:r>
      <w:r w:rsidR="00A077F4" w:rsidRPr="00AC48B3">
        <w:rPr>
          <w:rFonts w:ascii="Palatino Linotype" w:eastAsia="Palatino Linotype" w:hAnsi="Palatino Linotype" w:cs="Palatino Linotype"/>
          <w:color w:val="000000" w:themeColor="text1"/>
        </w:rPr>
        <w:t xml:space="preserve"> </w:t>
      </w:r>
      <w:r w:rsidRPr="00AC48B3">
        <w:rPr>
          <w:rFonts w:ascii="Palatino Linotype" w:eastAsia="Palatino Linotype" w:hAnsi="Palatino Linotype" w:cs="Palatino Linotype"/>
          <w:b/>
          <w:color w:val="000000" w:themeColor="text1"/>
        </w:rPr>
        <w:t>acuerdo</w:t>
      </w:r>
      <w:r w:rsidR="00A077F4" w:rsidRPr="00AC48B3">
        <w:rPr>
          <w:rFonts w:ascii="Palatino Linotype" w:eastAsia="Palatino Linotype" w:hAnsi="Palatino Linotype" w:cs="Palatino Linotype"/>
          <w:b/>
          <w:color w:val="000000" w:themeColor="text1"/>
        </w:rPr>
        <w:t xml:space="preserve"> de admisión </w:t>
      </w:r>
      <w:r w:rsidRPr="00AC48B3">
        <w:rPr>
          <w:rFonts w:ascii="Palatino Linotype" w:eastAsia="Palatino Linotype" w:hAnsi="Palatino Linotype" w:cs="Palatino Linotype"/>
          <w:color w:val="000000" w:themeColor="text1"/>
        </w:rPr>
        <w:t>de fecha</w:t>
      </w:r>
      <w:r w:rsidR="00A077F4" w:rsidRPr="00AC48B3">
        <w:rPr>
          <w:rFonts w:ascii="Palatino Linotype" w:eastAsia="Palatino Linotype" w:hAnsi="Palatino Linotype" w:cs="Palatino Linotype"/>
          <w:color w:val="000000" w:themeColor="text1"/>
        </w:rPr>
        <w:t xml:space="preserve"> </w:t>
      </w:r>
      <w:r w:rsidRPr="00AC48B3">
        <w:rPr>
          <w:rFonts w:ascii="Palatino Linotype" w:eastAsia="Palatino Linotype" w:hAnsi="Palatino Linotype" w:cs="Palatino Linotype"/>
          <w:b/>
          <w:color w:val="000000" w:themeColor="text1"/>
        </w:rPr>
        <w:t>veinticuatro de febrero</w:t>
      </w:r>
      <w:r w:rsidR="00A077F4" w:rsidRPr="00AC48B3">
        <w:rPr>
          <w:rFonts w:ascii="Palatino Linotype" w:eastAsia="Palatino Linotype" w:hAnsi="Palatino Linotype" w:cs="Palatino Linotype"/>
          <w:b/>
          <w:color w:val="000000" w:themeColor="text1"/>
        </w:rPr>
        <w:t xml:space="preserve"> dos mil veinticinco, </w:t>
      </w:r>
      <w:r w:rsidRPr="00AC48B3">
        <w:rPr>
          <w:rFonts w:ascii="Palatino Linotype" w:eastAsia="Palatino Linotype" w:hAnsi="Palatino Linotype" w:cs="Palatino Linotype"/>
          <w:color w:val="000000" w:themeColor="text1"/>
        </w:rPr>
        <w:t>puso</w:t>
      </w:r>
      <w:r w:rsidR="00A077F4" w:rsidRPr="00AC48B3">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AC48B3">
        <w:rPr>
          <w:rFonts w:ascii="Palatino Linotype" w:eastAsia="Palatino Linotype" w:hAnsi="Palatino Linotype" w:cs="Palatino Linotype"/>
          <w:b/>
          <w:color w:val="000000" w:themeColor="text1"/>
        </w:rPr>
        <w:t xml:space="preserve">SUJETO OBLIGADO </w:t>
      </w:r>
      <w:r w:rsidR="00A077F4" w:rsidRPr="00AC48B3">
        <w:rPr>
          <w:rFonts w:ascii="Palatino Linotype" w:eastAsia="Palatino Linotype" w:hAnsi="Palatino Linotype" w:cs="Palatino Linotype"/>
          <w:color w:val="000000" w:themeColor="text1"/>
        </w:rPr>
        <w:t>presentara el Informe Justificado procedente.</w:t>
      </w:r>
    </w:p>
    <w:p w:rsidR="004E0AFD" w:rsidRPr="00AC48B3" w:rsidRDefault="004E0AFD" w:rsidP="00E66405">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4E0AFD" w:rsidRPr="00AC48B3" w:rsidRDefault="004E0AFD" w:rsidP="00E66405">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El Recurrente</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dejó de realizar manifestaciones que a su derecho conviniera y asistiera. Por su parte, el Sujeto Obligado,</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el</w:t>
      </w:r>
      <w:r w:rsidRPr="00AC48B3">
        <w:rPr>
          <w:rFonts w:ascii="Palatino Linotype" w:eastAsia="Palatino Linotype" w:hAnsi="Palatino Linotype" w:cs="Palatino Linotype"/>
          <w:b/>
          <w:color w:val="000000" w:themeColor="text1"/>
        </w:rPr>
        <w:t xml:space="preserve"> </w:t>
      </w:r>
      <w:r w:rsidR="00F26E84" w:rsidRPr="00AC48B3">
        <w:rPr>
          <w:rFonts w:ascii="Palatino Linotype" w:eastAsia="Palatino Linotype" w:hAnsi="Palatino Linotype" w:cs="Palatino Linotype"/>
          <w:b/>
          <w:color w:val="000000" w:themeColor="text1"/>
        </w:rPr>
        <w:t>seis</w:t>
      </w:r>
      <w:r w:rsidR="006D1845" w:rsidRPr="00AC48B3">
        <w:rPr>
          <w:rFonts w:ascii="Palatino Linotype" w:eastAsia="Palatino Linotype" w:hAnsi="Palatino Linotype" w:cs="Palatino Linotype"/>
          <w:b/>
          <w:color w:val="000000" w:themeColor="text1"/>
        </w:rPr>
        <w:t xml:space="preserve"> de marzo</w:t>
      </w:r>
      <w:r w:rsidRPr="00AC48B3">
        <w:rPr>
          <w:rFonts w:ascii="Palatino Linotype" w:eastAsia="Palatino Linotype" w:hAnsi="Palatino Linotype" w:cs="Palatino Linotype"/>
          <w:b/>
          <w:color w:val="000000" w:themeColor="text1"/>
        </w:rPr>
        <w:t xml:space="preserve"> de dos mil veinticinco </w:t>
      </w:r>
      <w:r w:rsidR="00F26E84" w:rsidRPr="00AC48B3">
        <w:rPr>
          <w:rFonts w:ascii="Palatino Linotype" w:eastAsia="Palatino Linotype" w:hAnsi="Palatino Linotype" w:cs="Palatino Linotype"/>
          <w:color w:val="000000" w:themeColor="text1"/>
        </w:rPr>
        <w:t>presentó informe</w:t>
      </w:r>
      <w:r w:rsidRPr="00AC48B3">
        <w:rPr>
          <w:rFonts w:ascii="Palatino Linotype" w:eastAsia="Palatino Linotype" w:hAnsi="Palatino Linotype" w:cs="Palatino Linotype"/>
          <w:color w:val="000000" w:themeColor="text1"/>
        </w:rPr>
        <w:t xml:space="preserve"> justificados a través de archivos digitales, cuyo contenido </w:t>
      </w:r>
      <w:r w:rsidRPr="00AC48B3">
        <w:rPr>
          <w:rFonts w:ascii="Palatino Linotype" w:eastAsia="Palatino Linotype" w:hAnsi="Palatino Linotype" w:cs="Palatino Linotype"/>
          <w:color w:val="000000" w:themeColor="text1"/>
          <w:u w:val="single"/>
        </w:rPr>
        <w:t>esencial</w:t>
      </w:r>
      <w:r w:rsidRPr="00AC48B3">
        <w:rPr>
          <w:rFonts w:ascii="Palatino Linotype" w:eastAsia="Palatino Linotype" w:hAnsi="Palatino Linotype" w:cs="Palatino Linotype"/>
          <w:color w:val="000000" w:themeColor="text1"/>
        </w:rPr>
        <w:t xml:space="preserve"> es el siguiente: </w:t>
      </w:r>
    </w:p>
    <w:p w:rsidR="007F1CC8" w:rsidRPr="00AC48B3" w:rsidRDefault="007F1CC8" w:rsidP="00E66405">
      <w:pPr>
        <w:pBdr>
          <w:top w:val="nil"/>
          <w:left w:val="nil"/>
          <w:bottom w:val="nil"/>
          <w:right w:val="nil"/>
          <w:between w:val="nil"/>
        </w:pBdr>
        <w:ind w:right="-7" w:firstLine="10"/>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ab/>
      </w:r>
      <w:r w:rsidR="00F26E84" w:rsidRPr="00AC48B3">
        <w:rPr>
          <w:rFonts w:ascii="Palatino Linotype" w:eastAsia="Palatino Linotype" w:hAnsi="Palatino Linotype" w:cs="Palatino Linotype"/>
          <w:b/>
          <w:i/>
          <w:color w:val="000000" w:themeColor="text1"/>
        </w:rPr>
        <w:t>RR-1833-2025.pdf</w:t>
      </w:r>
    </w:p>
    <w:p w:rsidR="007F1CC8" w:rsidRPr="00AC48B3" w:rsidRDefault="007F1CC8" w:rsidP="00E66405">
      <w:pPr>
        <w:pBdr>
          <w:top w:val="nil"/>
          <w:left w:val="nil"/>
          <w:bottom w:val="nil"/>
          <w:right w:val="nil"/>
          <w:between w:val="nil"/>
        </w:pBdr>
        <w:ind w:right="-7" w:firstLine="1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Escrito de fecha </w:t>
      </w:r>
      <w:r w:rsidR="00F26E84" w:rsidRPr="00AC48B3">
        <w:rPr>
          <w:rFonts w:ascii="Palatino Linotype" w:eastAsia="Palatino Linotype" w:hAnsi="Palatino Linotype" w:cs="Palatino Linotype"/>
          <w:color w:val="000000" w:themeColor="text1"/>
        </w:rPr>
        <w:t>06</w:t>
      </w:r>
      <w:r w:rsidRPr="00AC48B3">
        <w:rPr>
          <w:rFonts w:ascii="Palatino Linotype" w:eastAsia="Palatino Linotype" w:hAnsi="Palatino Linotype" w:cs="Palatino Linotype"/>
          <w:color w:val="000000" w:themeColor="text1"/>
        </w:rPr>
        <w:t xml:space="preserve"> de marzo de 2025, firmado por el Titular de la Unidad de Transparencia en el que ratifica su respuesta inicial, toda vez que se entregó lo requerido que es con lo que cuenta el Sujeto Obligado.</w:t>
      </w:r>
      <w:r w:rsidR="00F26E84" w:rsidRPr="00AC48B3">
        <w:rPr>
          <w:rFonts w:ascii="Palatino Linotype" w:eastAsia="Palatino Linotype" w:hAnsi="Palatino Linotype" w:cs="Palatino Linotype"/>
          <w:color w:val="000000" w:themeColor="text1"/>
        </w:rPr>
        <w:t xml:space="preserve"> </w:t>
      </w:r>
    </w:p>
    <w:p w:rsidR="00451CF4" w:rsidRPr="00AC48B3" w:rsidRDefault="00451CF4" w:rsidP="00E66405">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084793" w:rsidRPr="00AC48B3" w:rsidRDefault="00084793" w:rsidP="00E66405">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4" w:name="_heading=h.3znysh7" w:colFirst="0" w:colLast="0"/>
      <w:bookmarkEnd w:id="4"/>
      <w:r w:rsidRPr="00AC48B3">
        <w:rPr>
          <w:rFonts w:ascii="Palatino Linotype" w:eastAsia="Palatino Linotype" w:hAnsi="Palatino Linotype" w:cs="Palatino Linotype"/>
          <w:color w:val="000000" w:themeColor="text1"/>
        </w:rPr>
        <w:t>En fecha</w:t>
      </w:r>
      <w:r w:rsidRPr="00AC48B3">
        <w:rPr>
          <w:rFonts w:ascii="Palatino Linotype" w:eastAsia="Palatino Linotype" w:hAnsi="Palatino Linotype" w:cs="Palatino Linotype"/>
          <w:b/>
          <w:color w:val="000000" w:themeColor="text1"/>
        </w:rPr>
        <w:t xml:space="preserve"> veintiuno de abril de dos mil veinticinco</w:t>
      </w:r>
      <w:r w:rsidRPr="00AC48B3">
        <w:rPr>
          <w:rFonts w:ascii="Palatino Linotype" w:eastAsia="Palatino Linotype" w:hAnsi="Palatino Linotype" w:cs="Palatino Linotype"/>
          <w:color w:val="000000" w:themeColor="text1"/>
        </w:rPr>
        <w:t>, se acordó ampliar el pazo para resolver el presente Recurso de Revisión.</w:t>
      </w:r>
    </w:p>
    <w:p w:rsidR="00084793" w:rsidRPr="00AC48B3" w:rsidRDefault="00084793" w:rsidP="00E66405">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72148B" w:rsidRPr="00AC48B3" w:rsidRDefault="00A077F4" w:rsidP="00E66405">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color w:val="000000" w:themeColor="text1"/>
        </w:rPr>
        <w:t xml:space="preserve">Seguidamente, en fecha </w:t>
      </w:r>
      <w:r w:rsidR="00A57814" w:rsidRPr="00AC48B3">
        <w:rPr>
          <w:rFonts w:ascii="Palatino Linotype" w:eastAsia="Palatino Linotype" w:hAnsi="Palatino Linotype" w:cs="Palatino Linotype"/>
          <w:b/>
          <w:color w:val="000000" w:themeColor="text1"/>
        </w:rPr>
        <w:t>cuatro</w:t>
      </w:r>
      <w:r w:rsidR="00084793" w:rsidRPr="00AC48B3">
        <w:rPr>
          <w:rFonts w:ascii="Palatino Linotype" w:eastAsia="Palatino Linotype" w:hAnsi="Palatino Linotype" w:cs="Palatino Linotype"/>
          <w:b/>
          <w:color w:val="000000" w:themeColor="text1"/>
        </w:rPr>
        <w:t xml:space="preserve"> de junio</w:t>
      </w:r>
      <w:r w:rsidRPr="00AC48B3">
        <w:rPr>
          <w:rFonts w:ascii="Palatino Linotype" w:eastAsia="Palatino Linotype" w:hAnsi="Palatino Linotype" w:cs="Palatino Linotype"/>
          <w:b/>
          <w:color w:val="000000" w:themeColor="text1"/>
        </w:rPr>
        <w:t xml:space="preserve"> de dos mil veinticinco</w:t>
      </w:r>
      <w:r w:rsidRPr="00AC48B3">
        <w:rPr>
          <w:rFonts w:ascii="Palatino Linotype" w:eastAsia="Palatino Linotype" w:hAnsi="Palatino Linotype" w:cs="Palatino Linotype"/>
          <w:color w:val="000000" w:themeColor="text1"/>
        </w:rPr>
        <w:t xml:space="preserve">, la Comisionada Ponente dictó el </w:t>
      </w:r>
      <w:r w:rsidRPr="00AC48B3">
        <w:rPr>
          <w:rFonts w:ascii="Palatino Linotype" w:eastAsia="Palatino Linotype" w:hAnsi="Palatino Linotype" w:cs="Palatino Linotype"/>
          <w:b/>
          <w:color w:val="000000" w:themeColor="text1"/>
        </w:rPr>
        <w:t>cierre del periodo de instrucción</w:t>
      </w:r>
      <w:r w:rsidRPr="00AC48B3">
        <w:rPr>
          <w:rFonts w:ascii="Palatino Linotype" w:eastAsia="Palatino Linotype" w:hAnsi="Palatino Linotype" w:cs="Palatino Linotype"/>
          <w:color w:val="000000" w:themeColor="text1"/>
        </w:rPr>
        <w:t xml:space="preserve"> y, ordenó la resolución que conforme a Derecho proceda, de acuerdo a las siguientes:</w:t>
      </w:r>
      <w:r w:rsidR="00A57A81">
        <w:rPr>
          <w:rFonts w:ascii="Palatino Linotype" w:eastAsia="Palatino Linotype" w:hAnsi="Palatino Linotype" w:cs="Palatino Linotype"/>
          <w:color w:val="000000" w:themeColor="text1"/>
        </w:rPr>
        <w:t>------------------------------------------------------</w:t>
      </w:r>
    </w:p>
    <w:p w:rsidR="0072148B" w:rsidRPr="00AC48B3" w:rsidRDefault="00A077F4" w:rsidP="00E66405">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lastRenderedPageBreak/>
        <w:t>C O N S I D E R A C I O N E S</w:t>
      </w:r>
    </w:p>
    <w:p w:rsidR="0072148B" w:rsidRPr="00AC48B3" w:rsidRDefault="0072148B" w:rsidP="00E66405">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rsidR="0072148B" w:rsidRPr="00AC48B3" w:rsidRDefault="00A077F4" w:rsidP="00E66405">
      <w:pPr>
        <w:pStyle w:val="Ttulo2"/>
        <w:spacing w:before="0" w:line="360" w:lineRule="auto"/>
        <w:ind w:right="-7"/>
        <w:rPr>
          <w:rFonts w:ascii="Palatino Linotype" w:eastAsia="Palatino Linotype" w:hAnsi="Palatino Linotype" w:cs="Palatino Linotype"/>
          <w:b/>
          <w:color w:val="000000" w:themeColor="text1"/>
          <w:sz w:val="24"/>
          <w:szCs w:val="24"/>
        </w:rPr>
      </w:pPr>
      <w:bookmarkStart w:id="5" w:name="_heading=h.2et92p0" w:colFirst="0" w:colLast="0"/>
      <w:bookmarkEnd w:id="5"/>
      <w:r w:rsidRPr="00AC48B3">
        <w:rPr>
          <w:rFonts w:ascii="Palatino Linotype" w:eastAsia="Palatino Linotype" w:hAnsi="Palatino Linotype" w:cs="Palatino Linotype"/>
          <w:b/>
          <w:color w:val="000000" w:themeColor="text1"/>
          <w:sz w:val="24"/>
          <w:szCs w:val="24"/>
        </w:rPr>
        <w:t>PRIMERA. Competencia</w:t>
      </w:r>
    </w:p>
    <w:p w:rsidR="0072148B" w:rsidRPr="00AC48B3" w:rsidRDefault="00A077F4" w:rsidP="00E66405">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AC48B3">
        <w:rPr>
          <w:rFonts w:ascii="Palatino Linotype" w:eastAsia="Palatino Linotype" w:hAnsi="Palatino Linotype" w:cs="Palatino Linotype"/>
          <w:color w:val="000000" w:themeColor="text1"/>
          <w:lang w:val="es-MX"/>
        </w:rPr>
        <w:t>párrafos trigésimo séptimo, trigésimo octavo y trigésimo noveno</w:t>
      </w:r>
      <w:r w:rsidR="00747BDB" w:rsidRPr="00AC48B3">
        <w:rPr>
          <w:rFonts w:ascii="Palatino Linotype" w:eastAsia="Palatino Linotype" w:hAnsi="Palatino Linotype" w:cs="Palatino Linotype"/>
          <w:color w:val="000000" w:themeColor="text1"/>
          <w:lang w:val="es-MX"/>
        </w:rPr>
        <w:t>,</w:t>
      </w:r>
      <w:r w:rsidR="00C56704" w:rsidRPr="00AC48B3">
        <w:rPr>
          <w:rFonts w:ascii="Palatino Linotype" w:eastAsia="Palatino Linotype" w:hAnsi="Palatino Linotype" w:cs="Palatino Linotype"/>
          <w:color w:val="000000" w:themeColor="text1"/>
          <w:lang w:val="es-MX"/>
        </w:rPr>
        <w:t xml:space="preserve"> fracciones IV y V</w:t>
      </w:r>
      <w:r w:rsidR="00747BDB" w:rsidRPr="00AC48B3">
        <w:rPr>
          <w:rFonts w:ascii="Palatino Linotype" w:eastAsia="Palatino Linotype" w:hAnsi="Palatino Linotype" w:cs="Palatino Linotype"/>
          <w:color w:val="000000" w:themeColor="text1"/>
          <w:lang w:val="es-MX"/>
        </w:rPr>
        <w:t>,</w:t>
      </w:r>
      <w:r w:rsidR="00C56704" w:rsidRPr="00AC48B3">
        <w:rPr>
          <w:rFonts w:ascii="Palatino Linotype" w:eastAsia="Palatino Linotype" w:hAnsi="Palatino Linotype" w:cs="Palatino Linotype"/>
          <w:color w:val="000000" w:themeColor="text1"/>
          <w:lang w:val="es-MX"/>
        </w:rPr>
        <w:t xml:space="preserve"> de la Constitución Política del Estado Libre y Soberano de México</w:t>
      </w:r>
      <w:r w:rsidRPr="00AC48B3">
        <w:rPr>
          <w:rFonts w:ascii="Palatino Linotype" w:eastAsia="Palatino Linotype" w:hAnsi="Palatino Linotype" w:cs="Palatino Linotype"/>
          <w:color w:val="000000" w:themeColor="text1"/>
        </w:rPr>
        <w:t>;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AC48B3" w:rsidRDefault="0072148B" w:rsidP="00E66405">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72148B" w:rsidRPr="00AC48B3" w:rsidRDefault="00A077F4" w:rsidP="00E66405">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AC48B3">
        <w:rPr>
          <w:rFonts w:ascii="Palatino Linotype" w:eastAsia="Palatino Linotype" w:hAnsi="Palatino Linotype" w:cs="Palatino Linotype"/>
          <w:b/>
          <w:color w:val="000000" w:themeColor="text1"/>
          <w:sz w:val="24"/>
          <w:szCs w:val="24"/>
        </w:rPr>
        <w:t>SEGUNDA. Procedencia.</w:t>
      </w: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AC48B3"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citada Ley de la materia, por lo que es procedente que este Instituto conozca y resuelva el presente recurso.</w:t>
      </w:r>
    </w:p>
    <w:p w:rsidR="0072148B" w:rsidRPr="00AC48B3" w:rsidRDefault="0072148B" w:rsidP="00E66405">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72148B" w:rsidRPr="00AC48B3" w:rsidRDefault="00A077F4" w:rsidP="00E66405">
      <w:pPr>
        <w:pStyle w:val="Ttulo1"/>
        <w:spacing w:before="0" w:line="360" w:lineRule="auto"/>
        <w:ind w:right="-7"/>
        <w:rPr>
          <w:rFonts w:ascii="Palatino Linotype" w:eastAsia="Palatino Linotype" w:hAnsi="Palatino Linotype" w:cs="Palatino Linotype"/>
          <w:b/>
          <w:color w:val="000000" w:themeColor="text1"/>
          <w:sz w:val="24"/>
          <w:szCs w:val="24"/>
        </w:rPr>
      </w:pPr>
      <w:bookmarkStart w:id="7" w:name="_heading=h.3dy6vkm" w:colFirst="0" w:colLast="0"/>
      <w:bookmarkEnd w:id="7"/>
      <w:r w:rsidRPr="00AC48B3">
        <w:rPr>
          <w:rFonts w:ascii="Palatino Linotype" w:eastAsia="Palatino Linotype" w:hAnsi="Palatino Linotype" w:cs="Palatino Linotype"/>
          <w:b/>
          <w:color w:val="000000" w:themeColor="text1"/>
          <w:sz w:val="24"/>
          <w:szCs w:val="24"/>
        </w:rPr>
        <w:t>TERCERA. Descripción de hechos y planteamiento de la controversia.</w:t>
      </w:r>
    </w:p>
    <w:p w:rsidR="00747BDB" w:rsidRPr="00AC48B3" w:rsidRDefault="00A077F4" w:rsidP="00E66405">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Se solicitó tener acceso, a la información que a continuación se simplifica:</w:t>
      </w:r>
    </w:p>
    <w:p w:rsidR="00747BDB" w:rsidRPr="00AC48B3" w:rsidRDefault="00747BDB"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De los integrantes del cabildo 2025:</w:t>
      </w:r>
    </w:p>
    <w:p w:rsidR="00747BDB" w:rsidRPr="00AC48B3" w:rsidRDefault="00747BDB"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Currículos, </w:t>
      </w:r>
    </w:p>
    <w:p w:rsidR="00747BDB" w:rsidRPr="00AC48B3" w:rsidRDefault="00747BDB"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Expediente laboral,</w:t>
      </w:r>
    </w:p>
    <w:p w:rsidR="00747BDB" w:rsidRPr="00AC48B3" w:rsidRDefault="00747BDB"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Comprobante de estudios, </w:t>
      </w:r>
    </w:p>
    <w:p w:rsidR="00747BDB" w:rsidRPr="00AC48B3" w:rsidRDefault="00747BDB"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Antecedentes no penales, </w:t>
      </w:r>
    </w:p>
    <w:p w:rsidR="00747BDB" w:rsidRPr="00AC48B3" w:rsidRDefault="00747BDB"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Constancia de no deudor alimenticio, </w:t>
      </w:r>
    </w:p>
    <w:p w:rsidR="0072148B" w:rsidRPr="00AC48B3" w:rsidRDefault="00747BDB"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Constancia de situación fiscal.</w:t>
      </w:r>
    </w:p>
    <w:p w:rsidR="00747BDB" w:rsidRPr="00AC48B3" w:rsidRDefault="00747BDB" w:rsidP="00E66405">
      <w:pPr>
        <w:pStyle w:val="Prrafodelista"/>
        <w:ind w:left="0" w:right="-7"/>
        <w:jc w:val="both"/>
        <w:rPr>
          <w:rFonts w:ascii="Palatino Linotype" w:eastAsia="Palatino Linotype" w:hAnsi="Palatino Linotype" w:cs="Palatino Linotype"/>
          <w:i/>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En respuesta, el Sujeto Obligado</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 xml:space="preserve">remitió los archivos ya descritos en el anterior Párrafo </w:t>
      </w:r>
      <w:r w:rsidR="00C1016B" w:rsidRPr="00AC48B3">
        <w:rPr>
          <w:rFonts w:ascii="Palatino Linotype" w:eastAsia="Palatino Linotype" w:hAnsi="Palatino Linotype" w:cs="Palatino Linotype"/>
          <w:color w:val="000000" w:themeColor="text1"/>
        </w:rPr>
        <w:t>3</w:t>
      </w:r>
      <w:r w:rsidR="00FD141C" w:rsidRPr="00AC48B3">
        <w:rPr>
          <w:rFonts w:ascii="Palatino Linotype" w:eastAsia="Palatino Linotype" w:hAnsi="Palatino Linotype" w:cs="Palatino Linotype"/>
          <w:color w:val="000000" w:themeColor="text1"/>
        </w:rPr>
        <w:t>, inconforme con la respuesta</w:t>
      </w:r>
      <w:r w:rsidRPr="00AC48B3">
        <w:rPr>
          <w:rFonts w:ascii="Palatino Linotype" w:eastAsia="Palatino Linotype" w:hAnsi="Palatino Linotype" w:cs="Palatino Linotype"/>
          <w:color w:val="000000" w:themeColor="text1"/>
        </w:rPr>
        <w:t xml:space="preserve">, se interpuso recurso de revisión argumentando sustancialmente que </w:t>
      </w:r>
      <w:r w:rsidRPr="00AC48B3">
        <w:rPr>
          <w:rFonts w:ascii="Palatino Linotype" w:eastAsia="Palatino Linotype" w:hAnsi="Palatino Linotype" w:cs="Palatino Linotype"/>
          <w:b/>
          <w:color w:val="000000" w:themeColor="text1"/>
        </w:rPr>
        <w:t xml:space="preserve">la información entregada </w:t>
      </w:r>
      <w:r w:rsidR="00C1016B" w:rsidRPr="00AC48B3">
        <w:rPr>
          <w:rFonts w:ascii="Palatino Linotype" w:eastAsia="Palatino Linotype" w:hAnsi="Palatino Linotype" w:cs="Palatino Linotype"/>
          <w:b/>
          <w:color w:val="000000" w:themeColor="text1"/>
        </w:rPr>
        <w:t>está incompleta</w:t>
      </w:r>
      <w:r w:rsidRPr="00AC48B3">
        <w:rPr>
          <w:rFonts w:ascii="Palatino Linotype" w:eastAsia="Palatino Linotype" w:hAnsi="Palatino Linotype" w:cs="Palatino Linotype"/>
          <w:b/>
          <w:color w:val="000000" w:themeColor="text1"/>
        </w:rPr>
        <w:t>.</w:t>
      </w:r>
    </w:p>
    <w:p w:rsidR="0072148B" w:rsidRPr="00AC48B3" w:rsidRDefault="0072148B" w:rsidP="00E66405">
      <w:pPr>
        <w:spacing w:line="360" w:lineRule="auto"/>
        <w:ind w:right="-7"/>
        <w:jc w:val="both"/>
        <w:rPr>
          <w:rFonts w:ascii="Palatino Linotype" w:eastAsia="Palatino Linotype" w:hAnsi="Palatino Linotype" w:cs="Palatino Linotype"/>
          <w:i/>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fracción </w:t>
      </w:r>
      <w:r w:rsidR="00FB50A1" w:rsidRPr="00AC48B3">
        <w:rPr>
          <w:rFonts w:ascii="Palatino Linotype" w:eastAsia="Palatino Linotype" w:hAnsi="Palatino Linotype" w:cs="Palatino Linotype"/>
          <w:color w:val="000000" w:themeColor="text1"/>
        </w:rPr>
        <w:t>V</w:t>
      </w:r>
      <w:r w:rsidRPr="00AC48B3">
        <w:rPr>
          <w:rFonts w:ascii="Palatino Linotype" w:eastAsia="Palatino Linotype" w:hAnsi="Palatino Linotype" w:cs="Palatino Linotype"/>
          <w:color w:val="000000" w:themeColor="text1"/>
        </w:rPr>
        <w:t>,</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de la Ley de Transparencia y Acceso a la Información Pública del Estado de</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México</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y</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 xml:space="preserve">Municipios; fracción que determina la hipótesis relativa a </w:t>
      </w:r>
      <w:r w:rsidR="00FB50A1" w:rsidRPr="00AC48B3">
        <w:rPr>
          <w:rFonts w:ascii="Palatino Linotype" w:eastAsia="Palatino Linotype" w:hAnsi="Palatino Linotype" w:cs="Palatino Linotype"/>
          <w:color w:val="000000" w:themeColor="text1"/>
        </w:rPr>
        <w:t>la entrega de información incompleta</w:t>
      </w:r>
      <w:r w:rsidRPr="00AC48B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 xml:space="preserve">señalada. </w:t>
      </w:r>
    </w:p>
    <w:p w:rsidR="0072148B" w:rsidRPr="00AC48B3" w:rsidRDefault="0072148B" w:rsidP="00E66405">
      <w:pPr>
        <w:spacing w:line="360" w:lineRule="auto"/>
        <w:ind w:right="-7"/>
        <w:rPr>
          <w:rFonts w:ascii="Palatino Linotype" w:eastAsia="Palatino Linotype" w:hAnsi="Palatino Linotype" w:cs="Palatino Linotype"/>
          <w:color w:val="000000" w:themeColor="text1"/>
        </w:rPr>
      </w:pPr>
    </w:p>
    <w:p w:rsidR="0072148B" w:rsidRPr="00AC48B3" w:rsidRDefault="00A077F4" w:rsidP="00E66405">
      <w:pPr>
        <w:pStyle w:val="Ttulo2"/>
        <w:spacing w:before="0" w:line="360" w:lineRule="auto"/>
        <w:ind w:right="-7"/>
        <w:rPr>
          <w:rFonts w:ascii="Palatino Linotype" w:eastAsia="Palatino Linotype" w:hAnsi="Palatino Linotype" w:cs="Palatino Linotype"/>
          <w:b/>
          <w:color w:val="000000" w:themeColor="text1"/>
          <w:sz w:val="24"/>
          <w:szCs w:val="24"/>
        </w:rPr>
      </w:pPr>
      <w:bookmarkStart w:id="8" w:name="_heading=h.1t3h5sf" w:colFirst="0" w:colLast="0"/>
      <w:bookmarkEnd w:id="8"/>
      <w:r w:rsidRPr="00AC48B3">
        <w:rPr>
          <w:rFonts w:ascii="Palatino Linotype" w:eastAsia="Palatino Linotype" w:hAnsi="Palatino Linotype" w:cs="Palatino Linotype"/>
          <w:b/>
          <w:color w:val="000000" w:themeColor="text1"/>
          <w:sz w:val="24"/>
          <w:szCs w:val="24"/>
        </w:rPr>
        <w:lastRenderedPageBreak/>
        <w:t>CUARTA. Estudio de la controversia.</w:t>
      </w: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AC48B3"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AC48B3" w:rsidRDefault="0072148B" w:rsidP="00E66405">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w:t>
      </w:r>
      <w:r w:rsidRPr="00AC48B3">
        <w:rPr>
          <w:rFonts w:ascii="Palatino Linotype" w:eastAsia="Palatino Linotype" w:hAnsi="Palatino Linotype" w:cs="Palatino Linotype"/>
          <w:color w:val="000000" w:themeColor="text1"/>
        </w:rPr>
        <w:lastRenderedPageBreak/>
        <w:t>encontrarse publicada en cualquier medio de difusión o porque la requieren a través de una solicitud de acceso a la información, siempre y cuando no encuadre en una de las excepciones contempladas por la ley.</w:t>
      </w:r>
    </w:p>
    <w:p w:rsidR="00931ADB" w:rsidRPr="00AC48B3" w:rsidRDefault="00931ADB" w:rsidP="00E66405">
      <w:pPr>
        <w:ind w:right="-7"/>
        <w:jc w:val="both"/>
        <w:rPr>
          <w:rFonts w:ascii="Palatino Linotype" w:eastAsia="Palatino Linotype" w:hAnsi="Palatino Linotype" w:cs="Palatino Linotype"/>
          <w:color w:val="000000" w:themeColor="text1"/>
        </w:rPr>
      </w:pPr>
    </w:p>
    <w:p w:rsidR="000746C9" w:rsidRPr="00AC48B3" w:rsidRDefault="00A077F4" w:rsidP="00E66405">
      <w:pPr>
        <w:numPr>
          <w:ilvl w:val="0"/>
          <w:numId w:val="9"/>
        </w:numPr>
        <w:pBdr>
          <w:top w:val="nil"/>
          <w:left w:val="nil"/>
          <w:bottom w:val="nil"/>
          <w:right w:val="nil"/>
          <w:between w:val="nil"/>
        </w:pBdr>
        <w:spacing w:line="360" w:lineRule="auto"/>
        <w:ind w:left="0" w:right="-7"/>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Del Sujeto Obligado.</w:t>
      </w:r>
    </w:p>
    <w:p w:rsidR="0072148B" w:rsidRPr="00AC48B3" w:rsidRDefault="00A077F4"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El ejercicio del gobierno municipal se deposita en un cuerpo colegiado denominado Ayuntamiento. La ejecución de las atribuciones corresponde al Presidente Municipal, quien dirige la Administración Pública Municipal, misma que será centralizada, descentralizada y autónoma, </w:t>
      </w:r>
      <w:r w:rsidR="00FA533D" w:rsidRPr="00AC48B3">
        <w:rPr>
          <w:rFonts w:ascii="Palatino Linotype" w:eastAsia="Palatino Linotype" w:hAnsi="Palatino Linotype" w:cs="Palatino Linotype"/>
          <w:color w:val="000000" w:themeColor="text1"/>
        </w:rPr>
        <w:t>dentro de sus dependencias de encuentra la Dirección General de Administración</w:t>
      </w:r>
      <w:r w:rsidRPr="00AC48B3">
        <w:rPr>
          <w:rFonts w:ascii="Palatino Linotype" w:eastAsia="Palatino Linotype" w:hAnsi="Palatino Linotype" w:cs="Palatino Linotype"/>
          <w:color w:val="000000" w:themeColor="text1"/>
        </w:rPr>
        <w:t xml:space="preserve">, de conformidad con el artículo 90, fracción </w:t>
      </w:r>
      <w:r w:rsidR="00FA533D" w:rsidRPr="00AC48B3">
        <w:rPr>
          <w:rFonts w:ascii="Palatino Linotype" w:eastAsia="Palatino Linotype" w:hAnsi="Palatino Linotype" w:cs="Palatino Linotype"/>
          <w:color w:val="000000" w:themeColor="text1"/>
        </w:rPr>
        <w:t>I, numeral 6</w:t>
      </w:r>
      <w:r w:rsidRPr="00AC48B3">
        <w:rPr>
          <w:rFonts w:ascii="Palatino Linotype" w:eastAsia="Palatino Linotype" w:hAnsi="Palatino Linotype" w:cs="Palatino Linotype"/>
          <w:color w:val="000000" w:themeColor="text1"/>
        </w:rPr>
        <w:t>, del Bando Municipal 2025:</w:t>
      </w:r>
    </w:p>
    <w:p w:rsidR="0072148B" w:rsidRPr="00AC48B3" w:rsidRDefault="00A077F4" w:rsidP="00E66405">
      <w:pPr>
        <w:ind w:right="-7"/>
        <w:jc w:val="center"/>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Bando Municipal 2025</w:t>
      </w:r>
    </w:p>
    <w:p w:rsidR="0072148B" w:rsidRPr="00AC48B3" w:rsidRDefault="0072148B" w:rsidP="00E66405">
      <w:pPr>
        <w:ind w:right="-7"/>
        <w:jc w:val="center"/>
        <w:rPr>
          <w:rFonts w:ascii="Palatino Linotype" w:eastAsia="Palatino Linotype" w:hAnsi="Palatino Linotype" w:cs="Palatino Linotype"/>
          <w:b/>
          <w:i/>
          <w:color w:val="000000" w:themeColor="text1"/>
        </w:rPr>
      </w:pP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 xml:space="preserve">Artículo 90. </w:t>
      </w:r>
      <w:r w:rsidRPr="00AC48B3">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FA533D" w:rsidRPr="00AC48B3" w:rsidRDefault="00FA533D" w:rsidP="00E66405">
      <w:pPr>
        <w:ind w:right="-7"/>
        <w:jc w:val="both"/>
        <w:rPr>
          <w:rFonts w:ascii="Palatino Linotype" w:eastAsia="Palatino Linotype" w:hAnsi="Palatino Linotype" w:cs="Palatino Linotype"/>
          <w:i/>
          <w:color w:val="000000" w:themeColor="text1"/>
        </w:rPr>
      </w:pPr>
    </w:p>
    <w:p w:rsidR="00FA533D" w:rsidRPr="00AC48B3" w:rsidRDefault="00FA533D" w:rsidP="00E66405">
      <w:pPr>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I. DEPENDENCIAS: </w:t>
      </w:r>
    </w:p>
    <w:p w:rsidR="00FA533D"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1. Secretaría del Ayuntamiento; </w:t>
      </w:r>
    </w:p>
    <w:p w:rsidR="00FA533D"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2. Tesorería Municipal; </w:t>
      </w:r>
    </w:p>
    <w:p w:rsidR="00FA533D"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3. Órgano Interno de Control; </w:t>
      </w:r>
    </w:p>
    <w:p w:rsidR="00FA533D"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4. Dirección General de Gobierno; </w:t>
      </w:r>
    </w:p>
    <w:p w:rsidR="00FA533D"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5. Dirección General de Seguridad y Protección; </w:t>
      </w:r>
    </w:p>
    <w:p w:rsidR="00FA533D" w:rsidRPr="00AC48B3" w:rsidRDefault="00FA533D" w:rsidP="00E66405">
      <w:pPr>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6. Dirección General de Administración; </w:t>
      </w:r>
    </w:p>
    <w:p w:rsidR="00FA533D"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7. Dirección General de Medio Ambiente; </w:t>
      </w:r>
    </w:p>
    <w:p w:rsidR="00FA533D"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8. Dirección General de Servicios Públicos; </w:t>
      </w:r>
    </w:p>
    <w:p w:rsidR="00FA533D"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9. Dirección General de Innovación, Planeación y Gestión Urbana; </w:t>
      </w:r>
    </w:p>
    <w:p w:rsidR="00FA533D"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10. Dirección General de Obras Públicas; </w:t>
      </w:r>
    </w:p>
    <w:p w:rsidR="00FA533D"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11. Dirección General de Desarrollo Económico; </w:t>
      </w:r>
    </w:p>
    <w:p w:rsidR="0072148B" w:rsidRPr="00AC48B3" w:rsidRDefault="00FA533D"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lastRenderedPageBreak/>
        <w:t>12. Dirección General de Bienestar; y 13.Dirección General de Educación, Cultura y Turismo.</w:t>
      </w:r>
    </w:p>
    <w:p w:rsidR="0072148B" w:rsidRPr="00AC48B3" w:rsidRDefault="0072148B" w:rsidP="00E66405">
      <w:pPr>
        <w:spacing w:line="360" w:lineRule="auto"/>
        <w:ind w:right="-7"/>
        <w:jc w:val="both"/>
        <w:rPr>
          <w:rFonts w:ascii="Palatino Linotype" w:hAnsi="Palatino Linotype"/>
          <w:color w:val="000000" w:themeColor="text1"/>
        </w:rPr>
      </w:pPr>
    </w:p>
    <w:p w:rsidR="006D6E88" w:rsidRPr="00AC48B3" w:rsidRDefault="006D6E88"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La Dirección General de Administración, es responsable de la gestión del capital humano del Ayuntamiento, el reclutamiento, contratación, capacitación y desarrollo del personal, así como la aplicación de las dispo</w:t>
      </w:r>
      <w:r w:rsidR="009965CB" w:rsidRPr="00AC48B3">
        <w:rPr>
          <w:rFonts w:ascii="Palatino Linotype" w:eastAsia="Palatino Linotype" w:hAnsi="Palatino Linotype" w:cs="Palatino Linotype"/>
          <w:color w:val="000000" w:themeColor="text1"/>
        </w:rPr>
        <w:t>siciones laborales y sindicales, de conformidad con el artículo 92, fracción VI, del Bando Municipal.</w:t>
      </w:r>
    </w:p>
    <w:p w:rsidR="006D6E88" w:rsidRPr="00AC48B3" w:rsidRDefault="006D6E88" w:rsidP="00E66405">
      <w:pPr>
        <w:spacing w:line="360" w:lineRule="auto"/>
        <w:ind w:right="-7"/>
        <w:jc w:val="both"/>
        <w:rPr>
          <w:rFonts w:ascii="Palatino Linotype" w:eastAsia="Palatino Linotype" w:hAnsi="Palatino Linotype" w:cs="Palatino Linotype"/>
          <w:color w:val="000000" w:themeColor="text1"/>
        </w:rPr>
      </w:pPr>
    </w:p>
    <w:p w:rsidR="00DC7996" w:rsidRPr="00AC48B3" w:rsidRDefault="00DC7996"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La Dirección General de Administración, para el cumplimiento de sus atribuciones, se auxiliará de la </w:t>
      </w:r>
      <w:r w:rsidRPr="00AC48B3">
        <w:rPr>
          <w:rFonts w:ascii="Palatino Linotype" w:eastAsia="Palatino Linotype" w:hAnsi="Palatino Linotype" w:cs="Palatino Linotype"/>
          <w:b/>
          <w:color w:val="000000" w:themeColor="text1"/>
        </w:rPr>
        <w:t>Dirección de Recursos Humanos</w:t>
      </w:r>
      <w:r w:rsidRPr="00AC48B3">
        <w:rPr>
          <w:rFonts w:ascii="Palatino Linotype" w:eastAsia="Palatino Linotype" w:hAnsi="Palatino Linotype" w:cs="Palatino Linotype"/>
          <w:color w:val="000000" w:themeColor="text1"/>
        </w:rPr>
        <w:t>, misma que tendrá dentro de sus atribuciones las de elaborar, operar y mejorar los procedimientos administrativos de control para la selección, reclutamiento, contratación, escalafón, capacitación, retiro, sanción, comisión y desarrollo del personal al servicio del Municipio y Aplicar las disposiciones legales laborales que rigen al personal del Ayuntamiento, entre otras, de conformidad con el Código Reglamentario Municipal de Toluca 2025, artículos 3.41 y 3.42.</w:t>
      </w:r>
    </w:p>
    <w:p w:rsidR="0072148B" w:rsidRPr="00AC48B3"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De lo</w:t>
      </w:r>
      <w:r w:rsidR="00FD141C" w:rsidRPr="00AC48B3">
        <w:rPr>
          <w:rFonts w:ascii="Palatino Linotype" w:eastAsia="Palatino Linotype" w:hAnsi="Palatino Linotype" w:cs="Palatino Linotype"/>
          <w:color w:val="000000" w:themeColor="text1"/>
        </w:rPr>
        <w:t xml:space="preserve"> expuesto es de precisar que la respuesta</w:t>
      </w:r>
      <w:r w:rsidRPr="00AC48B3">
        <w:rPr>
          <w:rFonts w:ascii="Palatino Linotype" w:eastAsia="Palatino Linotype" w:hAnsi="Palatino Linotype" w:cs="Palatino Linotype"/>
          <w:color w:val="000000" w:themeColor="text1"/>
        </w:rPr>
        <w:t xml:space="preserve"> </w:t>
      </w:r>
      <w:r w:rsidR="00FD141C" w:rsidRPr="00AC48B3">
        <w:rPr>
          <w:rFonts w:ascii="Palatino Linotype" w:eastAsia="Palatino Linotype" w:hAnsi="Palatino Linotype" w:cs="Palatino Linotype"/>
          <w:color w:val="000000" w:themeColor="text1"/>
        </w:rPr>
        <w:t>fue emitida</w:t>
      </w:r>
      <w:r w:rsidRPr="00AC48B3">
        <w:rPr>
          <w:rFonts w:ascii="Palatino Linotype" w:eastAsia="Palatino Linotype" w:hAnsi="Palatino Linotype" w:cs="Palatino Linotype"/>
          <w:color w:val="000000" w:themeColor="text1"/>
        </w:rPr>
        <w:t xml:space="preserve"> por la unidad administrativa competente, a través del </w:t>
      </w:r>
      <w:r w:rsidR="00DC7996" w:rsidRPr="00AC48B3">
        <w:rPr>
          <w:rFonts w:ascii="Palatino Linotype" w:eastAsia="Palatino Linotype" w:hAnsi="Palatino Linotype" w:cs="Palatino Linotype"/>
          <w:color w:val="000000" w:themeColor="text1"/>
        </w:rPr>
        <w:t>Servidor Público Habilitado de la Dirección General de Administración</w:t>
      </w:r>
      <w:r w:rsidRPr="00AC48B3">
        <w:rPr>
          <w:rFonts w:ascii="Palatino Linotype" w:eastAsia="Palatino Linotype" w:hAnsi="Palatino Linotype" w:cs="Palatino Linotype"/>
          <w:color w:val="000000" w:themeColor="text1"/>
        </w:rPr>
        <w:t xml:space="preserve">, por lo que podemos advertir que </w:t>
      </w:r>
      <w:r w:rsidRPr="00AC48B3">
        <w:rPr>
          <w:rFonts w:ascii="Palatino Linotype" w:eastAsia="Palatino Linotype" w:hAnsi="Palatino Linotype" w:cs="Palatino Linotype"/>
          <w:b/>
          <w:color w:val="000000" w:themeColor="text1"/>
        </w:rPr>
        <w:t xml:space="preserve">EL SUJETO OBLIGADO </w:t>
      </w:r>
      <w:r w:rsidRPr="00AC48B3">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lastRenderedPageBreak/>
        <w:t>XXXIX.</w:t>
      </w:r>
      <w:r w:rsidRPr="00AC48B3">
        <w:rPr>
          <w:rFonts w:ascii="Palatino Linotype" w:eastAsia="Palatino Linotype" w:hAnsi="Palatino Linotype" w:cs="Palatino Linotype"/>
          <w:i/>
          <w:color w:val="000000" w:themeColor="text1"/>
        </w:rPr>
        <w:t xml:space="preserve"> </w:t>
      </w:r>
      <w:r w:rsidRPr="00AC48B3">
        <w:rPr>
          <w:rFonts w:ascii="Palatino Linotype" w:eastAsia="Palatino Linotype" w:hAnsi="Palatino Linotype" w:cs="Palatino Linotype"/>
          <w:b/>
          <w:i/>
          <w:color w:val="000000" w:themeColor="text1"/>
        </w:rPr>
        <w:t>Servidor público habilitado</w:t>
      </w:r>
      <w:r w:rsidRPr="00AC48B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2148B" w:rsidRPr="00AC48B3"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w:t>
      </w:r>
      <w:r w:rsidRPr="00AC48B3">
        <w:rPr>
          <w:rFonts w:ascii="Palatino Linotype" w:eastAsia="Palatino Linotype" w:hAnsi="Palatino Linotype" w:cs="Palatino Linotype"/>
          <w:b/>
          <w:i/>
          <w:color w:val="000000" w:themeColor="text1"/>
        </w:rPr>
        <w:t>Artículo 162.</w:t>
      </w:r>
      <w:r w:rsidRPr="00AC48B3">
        <w:rPr>
          <w:rFonts w:ascii="Palatino Linotype" w:eastAsia="Palatino Linotype" w:hAnsi="Palatino Linotype" w:cs="Palatino Linotype"/>
          <w:i/>
          <w:color w:val="000000" w:themeColor="text1"/>
        </w:rPr>
        <w:t xml:space="preserve"> Las unidades de transparencia deberán garantizar que las solicitudes se turnen a </w:t>
      </w:r>
      <w:r w:rsidRPr="00AC48B3">
        <w:rPr>
          <w:rFonts w:ascii="Palatino Linotype" w:eastAsia="Palatino Linotype" w:hAnsi="Palatino Linotype" w:cs="Palatino Linotype"/>
          <w:b/>
          <w:i/>
          <w:color w:val="000000" w:themeColor="text1"/>
        </w:rPr>
        <w:t>todas las Áreas competentes</w:t>
      </w:r>
      <w:r w:rsidRPr="00AC48B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72148B" w:rsidRPr="00AC48B3"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w:t>
      </w:r>
      <w:r w:rsidRPr="00AC48B3">
        <w:rPr>
          <w:rFonts w:ascii="Palatino Linotype" w:eastAsia="Palatino Linotype" w:hAnsi="Palatino Linotype" w:cs="Palatino Linotype"/>
          <w:b/>
          <w:i/>
          <w:color w:val="000000" w:themeColor="text1"/>
        </w:rPr>
        <w:t xml:space="preserve">Artículo 3. </w:t>
      </w:r>
      <w:r w:rsidRPr="00AC48B3">
        <w:rPr>
          <w:rFonts w:ascii="Palatino Linotype" w:eastAsia="Palatino Linotype" w:hAnsi="Palatino Linotype" w:cs="Palatino Linotype"/>
          <w:i/>
          <w:color w:val="000000" w:themeColor="text1"/>
        </w:rPr>
        <w:t>Para los efectos de la presente Ley se entenderá por:</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XI. Documento:</w:t>
      </w:r>
      <w:r w:rsidRPr="00AC48B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AC48B3">
        <w:rPr>
          <w:rFonts w:ascii="Palatino Linotype" w:eastAsia="Palatino Linotype" w:hAnsi="Palatino Linotype" w:cs="Palatino Linotype"/>
          <w:i/>
          <w:color w:val="000000" w:themeColor="text1"/>
        </w:rPr>
        <w:lastRenderedPageBreak/>
        <w:t>sin importar su fuente o fecha de elaboración. Los documentos podrán estar en cualquier medio, sea escrito, impreso, sonoro, visual, electrónico, informático u holográfico;</w:t>
      </w:r>
    </w:p>
    <w:p w:rsidR="0072148B" w:rsidRPr="00AC48B3" w:rsidRDefault="00A077F4" w:rsidP="00E66405">
      <w:pPr>
        <w:spacing w:line="360" w:lineRule="auto"/>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w:t>
      </w:r>
    </w:p>
    <w:p w:rsidR="0072148B" w:rsidRPr="00AC48B3" w:rsidRDefault="0072148B" w:rsidP="00E66405">
      <w:pPr>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2148B" w:rsidRPr="00AC48B3" w:rsidRDefault="00A077F4" w:rsidP="00E66405">
      <w:pPr>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color w:val="000000" w:themeColor="text1"/>
        </w:rPr>
        <w:t>“</w:t>
      </w:r>
      <w:r w:rsidRPr="00AC48B3">
        <w:rPr>
          <w:rFonts w:ascii="Palatino Linotype" w:eastAsia="Palatino Linotype" w:hAnsi="Palatino Linotype" w:cs="Palatino Linotype"/>
          <w:b/>
          <w:i/>
          <w:color w:val="000000" w:themeColor="text1"/>
        </w:rPr>
        <w:t>CRITERIO 0002-11</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AC48B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2148B" w:rsidRPr="00AC48B3" w:rsidRDefault="00A077F4" w:rsidP="00E66405">
      <w:pPr>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1) </w:t>
      </w:r>
      <w:r w:rsidRPr="00AC48B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72148B" w:rsidRPr="00AC48B3" w:rsidRDefault="00A077F4" w:rsidP="00E66405">
      <w:pPr>
        <w:tabs>
          <w:tab w:val="left" w:pos="851"/>
        </w:tabs>
        <w:spacing w:line="360" w:lineRule="auto"/>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(Énfasis Añadido)</w:t>
      </w:r>
    </w:p>
    <w:p w:rsidR="0072148B" w:rsidRPr="00AC48B3" w:rsidRDefault="0072148B"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Por su parte los artículos 160 y 166, de la Ley local en la materia, que se reproduce de la siguiente forma:</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w:t>
      </w:r>
      <w:r w:rsidRPr="00AC48B3">
        <w:rPr>
          <w:rFonts w:ascii="Palatino Linotype" w:eastAsia="Palatino Linotype" w:hAnsi="Palatino Linotype" w:cs="Palatino Linotype"/>
          <w:b/>
          <w:i/>
          <w:color w:val="000000" w:themeColor="text1"/>
        </w:rPr>
        <w:t>Artículo 160.</w:t>
      </w:r>
      <w:r w:rsidRPr="00AC48B3">
        <w:rPr>
          <w:rFonts w:ascii="Palatino Linotype" w:eastAsia="Palatino Linotype" w:hAnsi="Palatino Linotype" w:cs="Palatino Linotype"/>
          <w:i/>
          <w:color w:val="000000" w:themeColor="text1"/>
        </w:rPr>
        <w:t xml:space="preserve"> </w:t>
      </w:r>
      <w:r w:rsidRPr="00AC48B3">
        <w:rPr>
          <w:rFonts w:ascii="Palatino Linotype" w:eastAsia="Palatino Linotype" w:hAnsi="Palatino Linotype" w:cs="Palatino Linotype"/>
          <w:i/>
          <w:color w:val="000000" w:themeColor="text1"/>
          <w:u w:val="single"/>
        </w:rPr>
        <w:t xml:space="preserve">Los sujetos obligados deberán otorgar acceso a los documentos que se encuentren en sus archivos o que estén obligados a documentar de acuerdo con sus facultades, competencias o </w:t>
      </w:r>
      <w:r w:rsidRPr="00AC48B3">
        <w:rPr>
          <w:rFonts w:ascii="Palatino Linotype" w:eastAsia="Palatino Linotype" w:hAnsi="Palatino Linotype" w:cs="Palatino Linotype"/>
          <w:i/>
          <w:color w:val="000000" w:themeColor="text1"/>
          <w:u w:val="single"/>
        </w:rPr>
        <w:lastRenderedPageBreak/>
        <w:t>funciones en el formato que el solicitante manifieste, de entre aquellos formatos existentes, conforme a las características físicas de la información o del lugar donde se encuentre así lo permita</w:t>
      </w:r>
      <w:r w:rsidRPr="00AC48B3">
        <w:rPr>
          <w:rFonts w:ascii="Palatino Linotype" w:eastAsia="Palatino Linotype" w:hAnsi="Palatino Linotype" w:cs="Palatino Linotype"/>
          <w:i/>
          <w:color w:val="000000" w:themeColor="text1"/>
        </w:rPr>
        <w:t>.</w:t>
      </w:r>
    </w:p>
    <w:p w:rsidR="0072148B" w:rsidRPr="00AC48B3" w:rsidRDefault="0072148B" w:rsidP="00E66405">
      <w:pPr>
        <w:ind w:right="-7"/>
        <w:jc w:val="both"/>
        <w:rPr>
          <w:rFonts w:ascii="Palatino Linotype" w:eastAsia="Palatino Linotype" w:hAnsi="Palatino Linotype" w:cs="Palatino Linotype"/>
          <w:i/>
          <w:color w:val="000000" w:themeColor="text1"/>
        </w:rPr>
      </w:pP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72148B" w:rsidRPr="00AC48B3" w:rsidRDefault="00A077F4" w:rsidP="00E66405">
      <w:pPr>
        <w:ind w:right="-7"/>
        <w:jc w:val="both"/>
        <w:rPr>
          <w:rFonts w:ascii="Palatino Linotype" w:eastAsia="Palatino Linotype" w:hAnsi="Palatino Linotype" w:cs="Palatino Linotype"/>
          <w:i/>
          <w:color w:val="000000" w:themeColor="text1"/>
          <w:u w:val="single"/>
        </w:rPr>
      </w:pPr>
      <w:r w:rsidRPr="00AC48B3">
        <w:rPr>
          <w:rFonts w:ascii="Palatino Linotype" w:eastAsia="Palatino Linotype" w:hAnsi="Palatino Linotype" w:cs="Palatino Linotype"/>
          <w:b/>
          <w:i/>
          <w:color w:val="000000" w:themeColor="text1"/>
        </w:rPr>
        <w:t>Artículo 166.</w:t>
      </w:r>
      <w:r w:rsidRPr="00AC48B3">
        <w:rPr>
          <w:rFonts w:ascii="Palatino Linotype" w:eastAsia="Palatino Linotype" w:hAnsi="Palatino Linotype" w:cs="Palatino Linotype"/>
          <w:i/>
          <w:color w:val="000000" w:themeColor="text1"/>
        </w:rPr>
        <w:t xml:space="preserve"> </w:t>
      </w:r>
      <w:r w:rsidRPr="00AC48B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2148B" w:rsidRPr="00AC48B3" w:rsidRDefault="00A077F4" w:rsidP="00E66405">
      <w:pPr>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(Énfasis añadido)</w:t>
      </w:r>
    </w:p>
    <w:p w:rsidR="0072148B" w:rsidRPr="00AC48B3" w:rsidRDefault="0072148B" w:rsidP="00E66405">
      <w:pPr>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72148B" w:rsidRPr="00AC48B3" w:rsidRDefault="0072148B" w:rsidP="00E66405">
      <w:pPr>
        <w:spacing w:line="360" w:lineRule="auto"/>
        <w:ind w:right="-7"/>
        <w:jc w:val="both"/>
        <w:rPr>
          <w:rFonts w:ascii="Palatino Linotype" w:eastAsia="Palatino Linotype" w:hAnsi="Palatino Linotype" w:cs="Palatino Linotype"/>
          <w:color w:val="000000" w:themeColor="text1"/>
        </w:rPr>
      </w:pPr>
    </w:p>
    <w:p w:rsidR="00DC7996" w:rsidRPr="00AC48B3" w:rsidRDefault="00DC7996"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Ahora bien, es de precisar que el particular requirió</w:t>
      </w:r>
      <w:r w:rsidR="003A7307" w:rsidRPr="00AC48B3">
        <w:rPr>
          <w:rFonts w:ascii="Palatino Linotype" w:eastAsia="Palatino Linotype" w:hAnsi="Palatino Linotype" w:cs="Palatino Linotype"/>
          <w:color w:val="000000" w:themeColor="text1"/>
        </w:rPr>
        <w:t>:</w:t>
      </w:r>
    </w:p>
    <w:p w:rsidR="00201F7E" w:rsidRPr="00AC48B3" w:rsidRDefault="00201F7E"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De los integrantes del cabildo 2025:</w:t>
      </w:r>
    </w:p>
    <w:p w:rsidR="00201F7E" w:rsidRPr="00AC48B3" w:rsidRDefault="00201F7E"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Currículos, </w:t>
      </w:r>
    </w:p>
    <w:p w:rsidR="00201F7E" w:rsidRPr="00AC48B3" w:rsidRDefault="00201F7E"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Expediente laboral,</w:t>
      </w:r>
    </w:p>
    <w:p w:rsidR="00201F7E" w:rsidRPr="00AC48B3" w:rsidRDefault="00201F7E"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Comprobante de estudios, </w:t>
      </w:r>
    </w:p>
    <w:p w:rsidR="00201F7E" w:rsidRPr="00AC48B3" w:rsidRDefault="00201F7E"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Antecedentes no penales, </w:t>
      </w:r>
    </w:p>
    <w:p w:rsidR="00201F7E" w:rsidRPr="00AC48B3" w:rsidRDefault="00201F7E"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Constancia de no deudor alimenticio, </w:t>
      </w:r>
    </w:p>
    <w:p w:rsidR="00201F7E" w:rsidRPr="00AC48B3" w:rsidRDefault="00201F7E" w:rsidP="00E66405">
      <w:pPr>
        <w:pStyle w:val="Prrafodelista"/>
        <w:numPr>
          <w:ilvl w:val="0"/>
          <w:numId w:val="12"/>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Constancia de situación fiscal.</w:t>
      </w:r>
    </w:p>
    <w:p w:rsidR="00B90077" w:rsidRPr="00AC48B3" w:rsidRDefault="00B90077" w:rsidP="00E66405">
      <w:pPr>
        <w:spacing w:line="360" w:lineRule="auto"/>
        <w:ind w:right="-7"/>
        <w:jc w:val="both"/>
        <w:rPr>
          <w:rFonts w:ascii="Palatino Linotype" w:eastAsia="Palatino Linotype" w:hAnsi="Palatino Linotype" w:cs="Palatino Linotype"/>
          <w:i/>
          <w:color w:val="000000" w:themeColor="text1"/>
        </w:rPr>
      </w:pPr>
    </w:p>
    <w:p w:rsidR="002109CD" w:rsidRPr="00AC48B3" w:rsidRDefault="002109CD"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Resulta conveniente  </w:t>
      </w:r>
      <w:r w:rsidR="008C7F02" w:rsidRPr="00AC48B3">
        <w:rPr>
          <w:rFonts w:ascii="Palatino Linotype" w:eastAsia="Palatino Linotype" w:hAnsi="Palatino Linotype" w:cs="Palatino Linotype"/>
          <w:color w:val="000000" w:themeColor="text1"/>
        </w:rPr>
        <w:t>mencionar</w:t>
      </w:r>
      <w:r w:rsidRPr="00AC48B3">
        <w:rPr>
          <w:rFonts w:ascii="Palatino Linotype" w:eastAsia="Palatino Linotype" w:hAnsi="Palatino Linotype" w:cs="Palatino Linotype"/>
          <w:color w:val="000000" w:themeColor="text1"/>
        </w:rPr>
        <w:t xml:space="preserve"> el artículo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rsidR="002109CD" w:rsidRPr="00AC48B3" w:rsidRDefault="002109CD" w:rsidP="00E6640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lastRenderedPageBreak/>
        <w:t xml:space="preserve">“ARTÍCULO 47. Para ingresar al servicio público se requiere: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I. Presentar una solicitud utilizando la forma oficial que se autorice por la institución pública o dependencia correspondiente;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II. Ser de nacionalidad mexicana, con la excepción prevista en el artículo 17 de la presente ley;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III. Estar en pleno ejercicio de sus derechos civiles y políticos, en su caso;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IV. Acreditar, cuando proceda, el cumplimiento de la Ley del Servicio Militar Nacional;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V. Derogada.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VI. No haber sido separado anteriormente del servicio por las causas previstas en el artículo 93 de la presente ley;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VII. Tener buena salud, lo que se comprobará con los certificados médicos correspondientes, en la forma en que se establezca en cada institución pública;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VIII. Cumplir con los requisitos que se establezcan para los diferentes puestos;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IX. Acreditar por medio de los exámenes correspondientes los conocimientos y aptitudes necesarios para el desempeño del puesto; y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X. No estar inhabilitado para el ejercicio del servicio público.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XI. Presentar certificado expedido por la Unidad del Registro de Deudores Alimentarios Morosos en el que conste, si se encuentra inscrito o no en el mismo. </w:t>
      </w: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i/>
          <w:color w:val="000000" w:themeColor="text1"/>
        </w:rPr>
      </w:pPr>
    </w:p>
    <w:p w:rsidR="002109CD" w:rsidRPr="00AC48B3" w:rsidRDefault="002109CD" w:rsidP="00E66405">
      <w:pPr>
        <w:pBdr>
          <w:top w:val="nil"/>
          <w:left w:val="nil"/>
          <w:bottom w:val="nil"/>
          <w:right w:val="nil"/>
          <w:between w:val="nil"/>
        </w:pBdr>
        <w:tabs>
          <w:tab w:val="left" w:pos="567"/>
        </w:tabs>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2109CD" w:rsidRPr="00AC48B3" w:rsidRDefault="002109CD" w:rsidP="00E66405">
      <w:pPr>
        <w:pBdr>
          <w:top w:val="nil"/>
          <w:left w:val="nil"/>
          <w:bottom w:val="nil"/>
          <w:right w:val="nil"/>
          <w:between w:val="nil"/>
        </w:pBdr>
        <w:tabs>
          <w:tab w:val="left" w:pos="567"/>
        </w:tabs>
        <w:spacing w:line="360" w:lineRule="auto"/>
        <w:ind w:right="-7"/>
        <w:jc w:val="both"/>
        <w:rPr>
          <w:rFonts w:ascii="Palatino Linotype" w:eastAsia="Palatino Linotype" w:hAnsi="Palatino Linotype" w:cs="Palatino Linotype"/>
          <w:color w:val="000000" w:themeColor="text1"/>
        </w:rPr>
      </w:pPr>
    </w:p>
    <w:p w:rsidR="002109CD" w:rsidRPr="00AC48B3" w:rsidRDefault="002109CD"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Por su parte, los artículos 48, 49 y 50,  refieren lo siguiente:</w:t>
      </w:r>
    </w:p>
    <w:p w:rsidR="002109CD" w:rsidRPr="00AC48B3" w:rsidRDefault="002109CD" w:rsidP="00E66405">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“ARTÍCULO 48. Para iniciar la prestación de los servicios se requiere: </w:t>
      </w:r>
    </w:p>
    <w:p w:rsidR="002109CD" w:rsidRPr="00AC48B3" w:rsidRDefault="002109CD" w:rsidP="00E66405">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I. Tener conferido el nombramiento, contrato respectivo o formato único de Movimientos de Personal; </w:t>
      </w:r>
    </w:p>
    <w:p w:rsidR="002109CD" w:rsidRPr="00AC48B3" w:rsidRDefault="002109CD" w:rsidP="00E66405">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II. Rendir la protesta de ley en caso de nombramiento; y </w:t>
      </w:r>
    </w:p>
    <w:p w:rsidR="002109CD" w:rsidRPr="00AC48B3" w:rsidRDefault="002109CD" w:rsidP="00E66405">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III. Tomar posesión del cargo.</w:t>
      </w:r>
    </w:p>
    <w:p w:rsidR="00FC17E4" w:rsidRPr="00AC48B3" w:rsidRDefault="00FC17E4" w:rsidP="00E66405">
      <w:pPr>
        <w:ind w:right="-7"/>
        <w:jc w:val="both"/>
        <w:rPr>
          <w:rFonts w:ascii="Palatino Linotype" w:eastAsia="Palatino Linotype" w:hAnsi="Palatino Linotype" w:cs="Palatino Linotype"/>
          <w:color w:val="000000" w:themeColor="text1"/>
        </w:rPr>
      </w:pPr>
    </w:p>
    <w:p w:rsidR="00FC17E4" w:rsidRPr="00AC48B3" w:rsidRDefault="00FC17E4" w:rsidP="00E66405">
      <w:pPr>
        <w:ind w:right="-7"/>
        <w:jc w:val="both"/>
        <w:rPr>
          <w:rFonts w:ascii="Palatino Linotype" w:eastAsia="Palatino Linotype" w:hAnsi="Palatino Linotype" w:cs="Palatino Linotype"/>
          <w:color w:val="000000" w:themeColor="text1"/>
        </w:rPr>
      </w:pPr>
    </w:p>
    <w:p w:rsidR="00FC17E4" w:rsidRPr="00AC48B3" w:rsidRDefault="00A10108"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Es </w:t>
      </w:r>
      <w:r w:rsidR="00FC17E4" w:rsidRPr="00AC48B3">
        <w:rPr>
          <w:rFonts w:ascii="Palatino Linotype" w:eastAsia="Palatino Linotype" w:hAnsi="Palatino Linotype" w:cs="Palatino Linotype"/>
          <w:color w:val="000000" w:themeColor="text1"/>
        </w:rPr>
        <w:t xml:space="preserve">pertinente mencionar que de conformidad con los artículos 117, 118, 119 y 120 de la Constitución Política del Estado Libre y Soberano de México, los integrantes del ayuntamiento, propietarios o suplentes deberán cumplir una serie de requisitos, de las </w:t>
      </w:r>
      <w:r w:rsidR="00FC17E4" w:rsidRPr="00AC48B3">
        <w:rPr>
          <w:rFonts w:ascii="Palatino Linotype" w:eastAsia="Palatino Linotype" w:hAnsi="Palatino Linotype" w:cs="Palatino Linotype"/>
          <w:color w:val="000000" w:themeColor="text1"/>
        </w:rPr>
        <w:lastRenderedPageBreak/>
        <w:t xml:space="preserve">cuales no se advierte la obligación de entregar documentos para ocupar los cargos, sirve de ilustración la siguiente cita: </w:t>
      </w:r>
    </w:p>
    <w:p w:rsidR="00FC17E4" w:rsidRPr="00AC48B3" w:rsidRDefault="00FC17E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w:t>
      </w:r>
      <w:r w:rsidRPr="00AC48B3">
        <w:rPr>
          <w:rFonts w:ascii="Palatino Linotype" w:eastAsia="Palatino Linotype" w:hAnsi="Palatino Linotype" w:cs="Palatino Linotype"/>
          <w:b/>
          <w:i/>
          <w:color w:val="000000" w:themeColor="text1"/>
        </w:rPr>
        <w:t>Artículo 117.-</w:t>
      </w:r>
      <w:r w:rsidRPr="00AC48B3">
        <w:rPr>
          <w:rFonts w:ascii="Palatino Linotype" w:eastAsia="Palatino Linotype" w:hAnsi="Palatino Linotype" w:cs="Palatino Linotype"/>
          <w:i/>
          <w:color w:val="000000" w:themeColor="text1"/>
        </w:rPr>
        <w:t xml:space="preserve"> Los ayuntamientos se integrarán con una jefa o jefe de asamblea que se denominará Presidenta o Presidente Municipal, respectivamente,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024F93" w:rsidRPr="00AC48B3" w:rsidRDefault="00024F93" w:rsidP="00E66405">
      <w:pPr>
        <w:ind w:right="-7"/>
        <w:jc w:val="both"/>
        <w:rPr>
          <w:rFonts w:ascii="Palatino Linotype" w:eastAsia="Palatino Linotype" w:hAnsi="Palatino Linotype" w:cs="Palatino Linotype"/>
          <w:i/>
          <w:color w:val="000000" w:themeColor="text1"/>
        </w:rPr>
      </w:pPr>
    </w:p>
    <w:p w:rsidR="00FC17E4" w:rsidRPr="00AC48B3" w:rsidRDefault="00FC17E4" w:rsidP="00E66405">
      <w:pPr>
        <w:ind w:right="-7"/>
        <w:jc w:val="center"/>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CAPITULO SEGUNDO</w:t>
      </w:r>
    </w:p>
    <w:p w:rsidR="00FC17E4" w:rsidRPr="00AC48B3" w:rsidRDefault="00FC17E4" w:rsidP="00E66405">
      <w:pPr>
        <w:ind w:right="-7"/>
        <w:jc w:val="center"/>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De los Miembros de los Ayuntamientos</w:t>
      </w:r>
    </w:p>
    <w:p w:rsidR="00024F93" w:rsidRPr="00AC48B3" w:rsidRDefault="00024F93" w:rsidP="00E66405">
      <w:pPr>
        <w:ind w:right="-7"/>
        <w:jc w:val="center"/>
        <w:rPr>
          <w:rFonts w:ascii="Palatino Linotype" w:eastAsia="Palatino Linotype" w:hAnsi="Palatino Linotype" w:cs="Palatino Linotype"/>
          <w:b/>
          <w:i/>
          <w:color w:val="000000" w:themeColor="text1"/>
        </w:rPr>
      </w:pPr>
    </w:p>
    <w:p w:rsidR="00FC17E4" w:rsidRPr="00AC48B3" w:rsidRDefault="00FC17E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Artículo 118</w:t>
      </w:r>
      <w:r w:rsidRPr="00AC48B3">
        <w:rPr>
          <w:rFonts w:ascii="Palatino Linotype" w:eastAsia="Palatino Linotype" w:hAnsi="Palatino Linotype" w:cs="Palatino Linotype"/>
          <w:i/>
          <w:color w:val="000000" w:themeColor="text1"/>
        </w:rPr>
        <w:t xml:space="preserve">.- Los miembros de un ayuntamiento serán designados en una sola elección.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024F93" w:rsidRPr="00AC48B3" w:rsidRDefault="00024F93" w:rsidP="00E66405">
      <w:pPr>
        <w:ind w:right="-7"/>
        <w:jc w:val="both"/>
        <w:rPr>
          <w:rFonts w:ascii="Palatino Linotype" w:eastAsia="Palatino Linotype" w:hAnsi="Palatino Linotype" w:cs="Palatino Linotype"/>
          <w:i/>
          <w:color w:val="000000" w:themeColor="text1"/>
        </w:rPr>
      </w:pPr>
    </w:p>
    <w:p w:rsidR="00FC17E4" w:rsidRPr="00AC48B3" w:rsidRDefault="00FC17E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Artículo 119</w:t>
      </w:r>
      <w:r w:rsidRPr="00AC48B3">
        <w:rPr>
          <w:rFonts w:ascii="Palatino Linotype" w:eastAsia="Palatino Linotype" w:hAnsi="Palatino Linotype" w:cs="Palatino Linotype"/>
          <w:i/>
          <w:color w:val="000000" w:themeColor="text1"/>
        </w:rPr>
        <w:t xml:space="preserve">.- Para ser miembro propietario o suplente de un ayuntamiento se requiere: </w:t>
      </w:r>
    </w:p>
    <w:p w:rsidR="00FC17E4" w:rsidRPr="00AC48B3" w:rsidRDefault="00FC17E4" w:rsidP="00E66405">
      <w:pPr>
        <w:pStyle w:val="Prrafodelista"/>
        <w:numPr>
          <w:ilvl w:val="0"/>
          <w:numId w:val="14"/>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Ser mexicana o mexicano, ciudadana o ciudadano del Estado, en pleno ejercicio de sus derechos; </w:t>
      </w:r>
    </w:p>
    <w:p w:rsidR="00FC17E4" w:rsidRPr="00AC48B3" w:rsidRDefault="00FC17E4" w:rsidP="00E66405">
      <w:pPr>
        <w:pStyle w:val="Prrafodelista"/>
        <w:numPr>
          <w:ilvl w:val="0"/>
          <w:numId w:val="14"/>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Ser mexiquense con residencia efectiva en el municipio no menor a un año o vecino del mismo, con residencia efectiva en su territorio no menor a tres años, anteriores al día de la elección; y </w:t>
      </w:r>
    </w:p>
    <w:p w:rsidR="00FC17E4" w:rsidRPr="00AC48B3" w:rsidRDefault="00FC17E4" w:rsidP="00E66405">
      <w:pPr>
        <w:pStyle w:val="Prrafodelista"/>
        <w:numPr>
          <w:ilvl w:val="0"/>
          <w:numId w:val="14"/>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Ser de reconocida probidad y buena fama pública. </w:t>
      </w:r>
    </w:p>
    <w:p w:rsidR="00FC17E4" w:rsidRPr="00AC48B3" w:rsidRDefault="00FC17E4" w:rsidP="00E66405">
      <w:pPr>
        <w:pStyle w:val="Prrafodelista"/>
        <w:numPr>
          <w:ilvl w:val="0"/>
          <w:numId w:val="14"/>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No estar condenada o condenado por sentencia ejecutoriada por el delito de violencia política contra las mujeres en razón de género; </w:t>
      </w:r>
    </w:p>
    <w:p w:rsidR="00FC17E4" w:rsidRPr="00AC48B3" w:rsidRDefault="00FC17E4" w:rsidP="00E66405">
      <w:pPr>
        <w:pStyle w:val="Prrafodelista"/>
        <w:numPr>
          <w:ilvl w:val="0"/>
          <w:numId w:val="14"/>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No estar inscrito en el Registro de Deudores Alimentarios Morosos en el Estado, ni en otra entidad federativa, y </w:t>
      </w:r>
    </w:p>
    <w:p w:rsidR="00FC17E4" w:rsidRPr="00AC48B3" w:rsidRDefault="00FC17E4" w:rsidP="00E66405">
      <w:pPr>
        <w:pStyle w:val="Prrafodelista"/>
        <w:numPr>
          <w:ilvl w:val="0"/>
          <w:numId w:val="14"/>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No estar condenada o condenado por sentencia ejecutoriada por delitos de violencia familiar, contra la libertad sexual o de violencia de género.</w:t>
      </w:r>
    </w:p>
    <w:p w:rsidR="00024F93" w:rsidRPr="00AC48B3" w:rsidRDefault="00024F93" w:rsidP="00E66405">
      <w:pPr>
        <w:pStyle w:val="Prrafodelista"/>
        <w:ind w:left="0" w:right="-7"/>
        <w:jc w:val="both"/>
        <w:rPr>
          <w:rFonts w:ascii="Palatino Linotype" w:eastAsia="Palatino Linotype" w:hAnsi="Palatino Linotype" w:cs="Palatino Linotype"/>
          <w:i/>
          <w:color w:val="000000" w:themeColor="text1"/>
        </w:rPr>
      </w:pPr>
    </w:p>
    <w:p w:rsidR="00FC17E4" w:rsidRPr="00AC48B3" w:rsidRDefault="00FC17E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Artículo 120.</w:t>
      </w:r>
      <w:r w:rsidRPr="00AC48B3">
        <w:rPr>
          <w:rFonts w:ascii="Palatino Linotype" w:eastAsia="Palatino Linotype" w:hAnsi="Palatino Linotype" w:cs="Palatino Linotype"/>
          <w:i/>
          <w:color w:val="000000" w:themeColor="text1"/>
        </w:rPr>
        <w:t xml:space="preserve">- No pueden ser miembros propietarios o suplentes de los ayuntamientos: </w:t>
      </w:r>
    </w:p>
    <w:p w:rsidR="00FC17E4" w:rsidRPr="00AC48B3" w:rsidRDefault="00FC17E4" w:rsidP="00E66405">
      <w:pPr>
        <w:pStyle w:val="Prrafodelista"/>
        <w:numPr>
          <w:ilvl w:val="0"/>
          <w:numId w:val="15"/>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lastRenderedPageBreak/>
        <w:t xml:space="preserve">Las diputadas o diputados y senadoras o senadores al Congreso de la Unión que se encuentren en ejercicio de su cargo; </w:t>
      </w:r>
    </w:p>
    <w:p w:rsidR="00FC17E4" w:rsidRPr="00AC48B3" w:rsidRDefault="00FC17E4" w:rsidP="00E66405">
      <w:pPr>
        <w:pStyle w:val="Prrafodelista"/>
        <w:numPr>
          <w:ilvl w:val="0"/>
          <w:numId w:val="15"/>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Las diputadas o diputados a la Legislatura del Estado que se encuentren en ejercicio de su cargo; </w:t>
      </w:r>
    </w:p>
    <w:p w:rsidR="00FC17E4" w:rsidRPr="00AC48B3" w:rsidRDefault="00FC17E4" w:rsidP="00E66405">
      <w:pPr>
        <w:pStyle w:val="Prrafodelista"/>
        <w:numPr>
          <w:ilvl w:val="0"/>
          <w:numId w:val="15"/>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Las juezas o jueces, magistradas o magistrados o consejeras o consejeros de la Judicatura del Poder Judicial del Estado o de la Federación; </w:t>
      </w:r>
    </w:p>
    <w:p w:rsidR="00FC17E4" w:rsidRPr="00AC48B3" w:rsidRDefault="00FC17E4" w:rsidP="00E66405">
      <w:pPr>
        <w:pStyle w:val="Prrafodelista"/>
        <w:numPr>
          <w:ilvl w:val="0"/>
          <w:numId w:val="15"/>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Las y los servidores públicos federales, estatales o municipales en ejercicio de autoridad; </w:t>
      </w:r>
    </w:p>
    <w:p w:rsidR="00FC17E4" w:rsidRPr="00AC48B3" w:rsidRDefault="00FC17E4" w:rsidP="00E66405">
      <w:pPr>
        <w:pStyle w:val="Prrafodelista"/>
        <w:numPr>
          <w:ilvl w:val="0"/>
          <w:numId w:val="15"/>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Las y los militares y los miembros de las fuerzas de seguridad pública del Estado y los de los municipios que ejerzan mando en el territorio de la elección; y </w:t>
      </w:r>
    </w:p>
    <w:p w:rsidR="00FC17E4" w:rsidRPr="00AC48B3" w:rsidRDefault="00FC17E4" w:rsidP="00E66405">
      <w:pPr>
        <w:pStyle w:val="Prrafodelista"/>
        <w:numPr>
          <w:ilvl w:val="0"/>
          <w:numId w:val="15"/>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Las y los ministros de cualquier culto, a menos que se separen formal, material y definitivamente de su ministerio, cuando menos cinco años antes del día de la elección. </w:t>
      </w:r>
    </w:p>
    <w:p w:rsidR="00FC17E4" w:rsidRPr="00AC48B3" w:rsidRDefault="00FC17E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Las y los servidores públicos a que se refieren las fracciones de la I a la V serán exceptuados del impedimento si se separan de sus respectivos cargos por lo menos, veinticuatro horas antes del inicio de las campañas, conforme al calen</w:t>
      </w:r>
      <w:r w:rsidR="00024F93" w:rsidRPr="00AC48B3">
        <w:rPr>
          <w:rFonts w:ascii="Palatino Linotype" w:eastAsia="Palatino Linotype" w:hAnsi="Palatino Linotype" w:cs="Palatino Linotype"/>
          <w:i/>
          <w:color w:val="000000" w:themeColor="text1"/>
        </w:rPr>
        <w:t xml:space="preserve">dario electoral vigente.” </w:t>
      </w:r>
    </w:p>
    <w:p w:rsidR="00024F93" w:rsidRPr="00AC48B3" w:rsidRDefault="00024F93" w:rsidP="00E66405">
      <w:pPr>
        <w:ind w:right="-7"/>
        <w:jc w:val="both"/>
        <w:rPr>
          <w:rFonts w:ascii="Palatino Linotype" w:eastAsia="Palatino Linotype" w:hAnsi="Palatino Linotype" w:cs="Palatino Linotype"/>
          <w:b/>
          <w:i/>
          <w:color w:val="000000" w:themeColor="text1"/>
        </w:rPr>
      </w:pPr>
    </w:p>
    <w:p w:rsidR="00FC17E4" w:rsidRPr="00AC48B3" w:rsidRDefault="00FC17E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De igual forma, el Código Electoral del Estado de México señala: </w:t>
      </w:r>
    </w:p>
    <w:p w:rsidR="00FC17E4" w:rsidRPr="00AC48B3" w:rsidRDefault="00FC17E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“Artículo 16</w:t>
      </w:r>
      <w:r w:rsidRPr="00AC48B3">
        <w:rPr>
          <w:rFonts w:ascii="Palatino Linotype" w:eastAsia="Palatino Linotype" w:hAnsi="Palatino Linotype" w:cs="Palatino Linotype"/>
          <w:i/>
          <w:color w:val="000000" w:themeColor="text1"/>
        </w:rPr>
        <w:t>.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w:t>
      </w:r>
      <w:r w:rsidRPr="00AC48B3">
        <w:rPr>
          <w:rFonts w:ascii="Palatino Linotype" w:eastAsia="Palatino Linotype" w:hAnsi="Palatino Linotype" w:cs="Palatino Linotype"/>
          <w:b/>
          <w:i/>
          <w:color w:val="000000" w:themeColor="text1"/>
        </w:rPr>
        <w:t>. Las ciudadanas y los ciudadanos que reúnan los requisitos establecidos en el artículo 119 y que no se encuentren en cualquiera de los supuestos previstos en el artículo 120 de la Constitución Local, son elegibles para ser miembros de los ayuntamientos.</w:t>
      </w:r>
      <w:r w:rsidRPr="00AC48B3">
        <w:rPr>
          <w:rFonts w:ascii="Palatino Linotype" w:eastAsia="Palatino Linotype" w:hAnsi="Palatino Linotype" w:cs="Palatino Linotype"/>
          <w:i/>
          <w:color w:val="000000" w:themeColor="text1"/>
        </w:rPr>
        <w:t xml:space="preserve"> Las ciudadanas y los ciudadanos que se hayan separado de un cargo público para contender en un proceso electoral, podrán reincorporase al mismo, una vez que concluya la jornada electoral. </w:t>
      </w:r>
    </w:p>
    <w:p w:rsidR="00FC17E4" w:rsidRPr="00AC48B3" w:rsidRDefault="00FC17E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Artículo 17</w:t>
      </w:r>
      <w:r w:rsidRPr="00AC48B3">
        <w:rPr>
          <w:rFonts w:ascii="Palatino Linotype" w:eastAsia="Palatino Linotype" w:hAnsi="Palatino Linotype" w:cs="Palatino Linotype"/>
          <w:i/>
          <w:color w:val="000000" w:themeColor="text1"/>
        </w:rPr>
        <w:t xml:space="preserve">. Además de los requisitos señalados en el artículo anterior, las ciudadanas y los ciudadanos que aspiren a las candidaturas a Gobernadora o Gobernador, Diputada, Diputado o integrante de los ayuntamientos deberán satisfacer lo siguiente: </w:t>
      </w:r>
    </w:p>
    <w:p w:rsidR="00FC17E4" w:rsidRPr="00AC48B3" w:rsidRDefault="00FC17E4" w:rsidP="00E66405">
      <w:pPr>
        <w:pStyle w:val="Prrafodelista"/>
        <w:numPr>
          <w:ilvl w:val="0"/>
          <w:numId w:val="16"/>
        </w:numPr>
        <w:ind w:left="0" w:right="-7" w:hanging="436"/>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Estar inscrito en el padrón electoral correspondiente, la lista nominal y contar con credencial para votar vigente. </w:t>
      </w:r>
    </w:p>
    <w:p w:rsidR="00FC17E4" w:rsidRPr="00AC48B3" w:rsidRDefault="00FC17E4" w:rsidP="00E66405">
      <w:pPr>
        <w:pStyle w:val="Prrafodelista"/>
        <w:numPr>
          <w:ilvl w:val="0"/>
          <w:numId w:val="16"/>
        </w:numPr>
        <w:ind w:left="0" w:right="-7" w:hanging="436"/>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No ser magistrada o magistrado del Tribunal Superior de Justicia o del Tribunal Electoral o funcionario de este, salvo que se separe del cargo dos años antes de la fecha de inicio del proceso electoral de que se trate. </w:t>
      </w:r>
    </w:p>
    <w:p w:rsidR="00FC17E4" w:rsidRPr="00AC48B3" w:rsidRDefault="00FC17E4" w:rsidP="00E66405">
      <w:pPr>
        <w:pStyle w:val="Prrafodelista"/>
        <w:numPr>
          <w:ilvl w:val="0"/>
          <w:numId w:val="16"/>
        </w:numPr>
        <w:ind w:left="0" w:right="-7" w:hanging="436"/>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No formar parte del servicio profesional electoral del Instituto, salvo que se separe del cargo dos años antes de la fecha de inicio del proceso electoral de que se trate. </w:t>
      </w:r>
    </w:p>
    <w:p w:rsidR="00FC17E4" w:rsidRPr="00AC48B3" w:rsidRDefault="00FC17E4" w:rsidP="00E66405">
      <w:pPr>
        <w:pStyle w:val="Prrafodelista"/>
        <w:numPr>
          <w:ilvl w:val="0"/>
          <w:numId w:val="16"/>
        </w:numPr>
        <w:ind w:left="0" w:right="-7" w:hanging="436"/>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lastRenderedPageBreak/>
        <w:t xml:space="preserve">No ser consejera o consejero electoral en el consejo general, del Instituto ni secretario ejecutivo, salvo que se separe del cargo dos años antes de la fecha de inicio del proceso electoral de que se trate. </w:t>
      </w:r>
    </w:p>
    <w:p w:rsidR="00FC17E4" w:rsidRPr="00AC48B3" w:rsidRDefault="00FC17E4" w:rsidP="00E66405">
      <w:pPr>
        <w:pStyle w:val="Prrafodelista"/>
        <w:numPr>
          <w:ilvl w:val="0"/>
          <w:numId w:val="16"/>
        </w:numPr>
        <w:ind w:left="0" w:right="-7" w:hanging="436"/>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No ser consejera o consejero electoral en los consejos distritales o municipales del Instituto ni director del mismo, salvo que se haya separado del cargo dos años antes de la fecha de inicio del proceso electoral de que se trate. </w:t>
      </w:r>
    </w:p>
    <w:p w:rsidR="00FC17E4" w:rsidRPr="00AC48B3" w:rsidRDefault="00FC17E4" w:rsidP="00E66405">
      <w:pPr>
        <w:pStyle w:val="Prrafodelista"/>
        <w:numPr>
          <w:ilvl w:val="0"/>
          <w:numId w:val="16"/>
        </w:numPr>
        <w:ind w:left="0" w:right="-7" w:hanging="436"/>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No ser integrante del órgano de dirección de los organismos a los que la Constitución Local otorga autonomía, salvo que se separe del cargo dos años antes de la fecha de inicio del proceso electoral de que se trate; </w:t>
      </w:r>
    </w:p>
    <w:p w:rsidR="00FC17E4" w:rsidRPr="00AC48B3" w:rsidRDefault="00FC17E4" w:rsidP="00E66405">
      <w:pPr>
        <w:pStyle w:val="Prrafodelista"/>
        <w:numPr>
          <w:ilvl w:val="0"/>
          <w:numId w:val="16"/>
        </w:numPr>
        <w:ind w:left="0" w:right="-7" w:hanging="436"/>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FC17E4" w:rsidRPr="00AC48B3" w:rsidRDefault="00FC17E4" w:rsidP="00E66405">
      <w:pPr>
        <w:pStyle w:val="Prrafodelista"/>
        <w:numPr>
          <w:ilvl w:val="0"/>
          <w:numId w:val="16"/>
        </w:numPr>
        <w:ind w:left="0" w:right="-7" w:hanging="436"/>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Ser electo o designado candidata o candidato, de conformidad con los procedimientos democráticos internos del partid</w:t>
      </w:r>
      <w:r w:rsidR="005B371F" w:rsidRPr="00AC48B3">
        <w:rPr>
          <w:rFonts w:ascii="Palatino Linotype" w:eastAsia="Palatino Linotype" w:hAnsi="Palatino Linotype" w:cs="Palatino Linotype"/>
          <w:i/>
          <w:color w:val="000000" w:themeColor="text1"/>
        </w:rPr>
        <w:t>o político que lo postule”</w:t>
      </w:r>
    </w:p>
    <w:p w:rsidR="005B371F" w:rsidRPr="00AC48B3" w:rsidRDefault="005B371F" w:rsidP="00E66405">
      <w:pPr>
        <w:pStyle w:val="Prrafodelista"/>
        <w:ind w:left="0" w:right="-7"/>
        <w:jc w:val="both"/>
        <w:rPr>
          <w:rFonts w:ascii="Palatino Linotype" w:eastAsia="Palatino Linotype" w:hAnsi="Palatino Linotype" w:cs="Palatino Linotype"/>
          <w:i/>
          <w:color w:val="000000" w:themeColor="text1"/>
        </w:rPr>
      </w:pPr>
    </w:p>
    <w:p w:rsidR="00FC17E4" w:rsidRPr="00AC48B3" w:rsidRDefault="00FC17E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En relación a estos preceptos, la Ley Orgánica Municipal en su artículo 18, fracción I dispone que una vez rendidos los informes de los ayuntamientos en funciones, previa convocatoria a sesión solemne, </w:t>
      </w:r>
      <w:r w:rsidRPr="00AC48B3">
        <w:rPr>
          <w:rFonts w:ascii="Palatino Linotype" w:eastAsia="Palatino Linotype" w:hAnsi="Palatino Linotype" w:cs="Palatino Linotype"/>
          <w:b/>
          <w:color w:val="000000" w:themeColor="text1"/>
        </w:rPr>
        <w:t>deberán presentarse los ciudadanos que en términos de ley resultaron electos para rendir protesta y ocupar los cargos de presidente municipal, síndico o síndicos y regidores</w:t>
      </w:r>
      <w:r w:rsidRPr="00AC48B3">
        <w:rPr>
          <w:rFonts w:ascii="Palatino Linotype" w:eastAsia="Palatino Linotype" w:hAnsi="Palatino Linotype" w:cs="Palatino Linotype"/>
          <w:color w:val="000000" w:themeColor="text1"/>
        </w:rPr>
        <w:t>, sin que dicho plazo exceda el mes de diciembre del último año de la gestión del ayuntamiento saliente, dicha reunión tendrá por objeto que los miembros del ayuntamiento entrante, rindan la protesta en términos de lo dispuesto por el artículo 144 de la Constitución Política del Estado Libre y Soberano de México, por lo que el presidente municipal electo para el período siguiente lo hará ante el representante designado por el Ejecutivo del Estado y a su vez, hará de inmediato lo propio con los demás miembros del ayuntamiento electo.</w:t>
      </w:r>
    </w:p>
    <w:p w:rsidR="005B371F" w:rsidRPr="00AC48B3" w:rsidRDefault="005B371F" w:rsidP="00E66405">
      <w:pPr>
        <w:spacing w:line="360" w:lineRule="auto"/>
        <w:ind w:right="-7"/>
        <w:jc w:val="both"/>
        <w:rPr>
          <w:rFonts w:ascii="Palatino Linotype" w:eastAsia="Palatino Linotype" w:hAnsi="Palatino Linotype" w:cs="Palatino Linotype"/>
          <w:color w:val="000000" w:themeColor="text1"/>
        </w:rPr>
      </w:pPr>
    </w:p>
    <w:p w:rsidR="00FC17E4" w:rsidRPr="00AC48B3" w:rsidRDefault="00FC17E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En esta tesitura, si bien es cierto, los Miembros del Ayuntamiento no están sujetos a cumplir con los requisitos que establece el artículo 47 de la Ley del Trabajo de los Servidores Públicos del Estado de México, también lo es que si deben cumplir con los </w:t>
      </w:r>
      <w:r w:rsidRPr="00AC48B3">
        <w:rPr>
          <w:rFonts w:ascii="Palatino Linotype" w:eastAsia="Palatino Linotype" w:hAnsi="Palatino Linotype" w:cs="Palatino Linotype"/>
          <w:color w:val="000000" w:themeColor="text1"/>
        </w:rPr>
        <w:lastRenderedPageBreak/>
        <w:t>requisitos que establece el artículo 119 de la Constitución Política del Estado Libre y Soberano de México, los cuales fueron señalados anteriormente, dicho lo anterior, es necesario traer a contexto la información proporcionado por el Sujeto Obligado:</w:t>
      </w:r>
    </w:p>
    <w:p w:rsidR="005B371F" w:rsidRPr="00AC48B3" w:rsidRDefault="005B371F" w:rsidP="00E66405">
      <w:pPr>
        <w:spacing w:line="360" w:lineRule="auto"/>
        <w:ind w:right="-7"/>
        <w:jc w:val="both"/>
        <w:rPr>
          <w:rFonts w:ascii="Palatino Linotype" w:eastAsia="Palatino Linotype" w:hAnsi="Palatino Linotype" w:cs="Palatino Linotype"/>
          <w:color w:val="000000" w:themeColor="text1"/>
        </w:rPr>
      </w:pPr>
    </w:p>
    <w:tbl>
      <w:tblPr>
        <w:tblW w:w="5477"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705"/>
        <w:gridCol w:w="4474"/>
        <w:gridCol w:w="3059"/>
      </w:tblGrid>
      <w:tr w:rsidR="006B405F" w:rsidRPr="00AC48B3" w:rsidTr="00CD7976">
        <w:tc>
          <w:tcPr>
            <w:tcW w:w="1321" w:type="pct"/>
            <w:shd w:val="clear" w:color="auto" w:fill="D9D9D9"/>
          </w:tcPr>
          <w:p w:rsidR="005B371F" w:rsidRPr="00AC48B3" w:rsidRDefault="00D50CF8"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Integrantes de cabildo</w:t>
            </w:r>
          </w:p>
        </w:tc>
        <w:tc>
          <w:tcPr>
            <w:tcW w:w="2185" w:type="pct"/>
            <w:shd w:val="clear" w:color="auto" w:fill="D9D9D9"/>
            <w:vAlign w:val="center"/>
          </w:tcPr>
          <w:p w:rsidR="005B371F" w:rsidRPr="00AC48B3" w:rsidRDefault="00F92AD0"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Información proporcionada</w:t>
            </w:r>
          </w:p>
        </w:tc>
        <w:tc>
          <w:tcPr>
            <w:tcW w:w="1494" w:type="pct"/>
            <w:shd w:val="clear" w:color="auto" w:fill="D9D9D9"/>
            <w:vAlign w:val="center"/>
          </w:tcPr>
          <w:p w:rsidR="005B371F" w:rsidRPr="00AC48B3" w:rsidRDefault="005B371F"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¿Colma?</w:t>
            </w: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Presidente Municipal</w:t>
            </w:r>
          </w:p>
        </w:tc>
        <w:tc>
          <w:tcPr>
            <w:tcW w:w="2185" w:type="pct"/>
          </w:tcPr>
          <w:p w:rsidR="00A06C8F" w:rsidRPr="00AC48B3" w:rsidRDefault="00A06C8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A06C8F" w:rsidRPr="00AC48B3" w:rsidRDefault="00A06C8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 (ilegible)</w:t>
            </w:r>
          </w:p>
          <w:p w:rsidR="00A06C8F" w:rsidRPr="00AC48B3" w:rsidRDefault="00A06C8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A06C8F" w:rsidRPr="00AC48B3" w:rsidRDefault="00A06C8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A06C8F" w:rsidRPr="00AC48B3" w:rsidRDefault="00A06C8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037694" w:rsidRPr="00AC48B3" w:rsidRDefault="00A06C8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mayoría y validez de la elección para el ayuntamiento (Proceso electoral local 2024), a Ricardo Moreno Bastida, como Presidente electo del Ayuntamiento de Toluca, para el periodo del 1 de enero de 2025 al 31 de diciembre de 2027, en su carácter de propietario.</w:t>
            </w:r>
          </w:p>
        </w:tc>
        <w:tc>
          <w:tcPr>
            <w:tcW w:w="1494" w:type="pct"/>
          </w:tcPr>
          <w:p w:rsidR="00F01203" w:rsidRPr="00AC48B3" w:rsidRDefault="008F19B5"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PARCIALMENTE</w:t>
            </w:r>
          </w:p>
          <w:p w:rsidR="008F19B5" w:rsidRPr="00AC48B3" w:rsidRDefault="008F19B5"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p>
          <w:p w:rsidR="008F19B5" w:rsidRPr="00AC48B3" w:rsidRDefault="008F19B5" w:rsidP="00E66405">
            <w:pPr>
              <w:pBdr>
                <w:top w:val="nil"/>
                <w:left w:val="nil"/>
                <w:bottom w:val="nil"/>
                <w:right w:val="nil"/>
                <w:between w:val="nil"/>
              </w:pBd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Comprobante de grado de estudios ilegible</w:t>
            </w: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Primer Síndico</w:t>
            </w:r>
          </w:p>
        </w:tc>
        <w:tc>
          <w:tcPr>
            <w:tcW w:w="2185" w:type="pct"/>
          </w:tcPr>
          <w:p w:rsidR="00A06C8F" w:rsidRPr="00AC48B3" w:rsidRDefault="00A06C8F"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A06C8F" w:rsidRPr="00AC48B3" w:rsidRDefault="00A06C8F"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Cédula Profesional Electrónica (en versión pública)</w:t>
            </w:r>
          </w:p>
          <w:p w:rsidR="00A06C8F" w:rsidRPr="00AC48B3" w:rsidRDefault="00A06C8F"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A06C8F" w:rsidRPr="00AC48B3" w:rsidRDefault="00A06C8F"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037694" w:rsidRPr="00AC48B3" w:rsidRDefault="00A06C8F"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tc>
        <w:tc>
          <w:tcPr>
            <w:tcW w:w="1494" w:type="pct"/>
          </w:tcPr>
          <w:p w:rsidR="00331DE1" w:rsidRPr="00AC48B3" w:rsidRDefault="00331DE1"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PARCIALMENTE</w:t>
            </w:r>
          </w:p>
          <w:p w:rsidR="003B699F" w:rsidRPr="00AC48B3" w:rsidRDefault="003B699F"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p>
          <w:p w:rsidR="00D03862" w:rsidRPr="00AC48B3" w:rsidRDefault="00D03862" w:rsidP="00E66405">
            <w:pPr>
              <w:pBdr>
                <w:top w:val="nil"/>
                <w:left w:val="nil"/>
                <w:bottom w:val="nil"/>
                <w:right w:val="nil"/>
                <w:between w:val="nil"/>
              </w:pBd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En la cédula profesional se testaron datos públicos como lo son el número de cédula, código de barras y código QR.</w:t>
            </w:r>
          </w:p>
          <w:p w:rsidR="00037694" w:rsidRPr="00AC48B3" w:rsidRDefault="00037694"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p>
        </w:tc>
      </w:tr>
      <w:tr w:rsidR="006B405F" w:rsidRPr="00AC48B3" w:rsidTr="003B699F">
        <w:tc>
          <w:tcPr>
            <w:tcW w:w="1321" w:type="pct"/>
            <w:shd w:val="clear" w:color="auto" w:fill="F7CAAC" w:themeFill="accent2" w:themeFillTint="66"/>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Segundo Síndico</w:t>
            </w:r>
          </w:p>
        </w:tc>
        <w:tc>
          <w:tcPr>
            <w:tcW w:w="2185" w:type="pct"/>
            <w:shd w:val="clear" w:color="auto" w:fill="F7CAAC" w:themeFill="accent2" w:themeFillTint="66"/>
          </w:tcPr>
          <w:p w:rsidR="00037694" w:rsidRPr="00AC48B3" w:rsidRDefault="006B0D8F"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Sin pronunciamiento</w:t>
            </w:r>
          </w:p>
        </w:tc>
        <w:tc>
          <w:tcPr>
            <w:tcW w:w="1494" w:type="pct"/>
            <w:shd w:val="clear" w:color="auto" w:fill="F7CAAC" w:themeFill="accent2" w:themeFillTint="66"/>
          </w:tcPr>
          <w:p w:rsidR="00037694" w:rsidRPr="00AC48B3" w:rsidRDefault="000F113E"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NO</w:t>
            </w: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Primer Regidor</w:t>
            </w:r>
          </w:p>
        </w:tc>
        <w:tc>
          <w:tcPr>
            <w:tcW w:w="2185" w:type="pct"/>
          </w:tcPr>
          <w:p w:rsidR="005818AD" w:rsidRPr="00AC48B3" w:rsidRDefault="005818AD"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Ficha curricular</w:t>
            </w:r>
          </w:p>
          <w:p w:rsidR="005818AD" w:rsidRPr="00AC48B3" w:rsidRDefault="005818AD"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Cédula profesional electrónica</w:t>
            </w:r>
            <w:r w:rsidRPr="00AC48B3">
              <w:rPr>
                <w:rFonts w:ascii="Palatino Linotype" w:eastAsia="Palatino Linotype" w:hAnsi="Palatino Linotype" w:cs="Palatino Linotype"/>
                <w:color w:val="000000" w:themeColor="text1"/>
              </w:rPr>
              <w:tab/>
            </w:r>
          </w:p>
          <w:p w:rsidR="005818AD" w:rsidRPr="00AC48B3" w:rsidRDefault="005818AD"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 Constancia de No Inhabilitación (en versión pública)</w:t>
            </w:r>
          </w:p>
          <w:p w:rsidR="005818AD" w:rsidRPr="00AC48B3" w:rsidRDefault="005818AD"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037694" w:rsidRPr="00AC48B3" w:rsidRDefault="005818AD" w:rsidP="00E66405">
            <w:p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color w:val="000000" w:themeColor="text1"/>
              </w:rPr>
              <w:t>- Movimiento de alta del ISSEMYM (en versión pública)</w:t>
            </w:r>
          </w:p>
        </w:tc>
        <w:tc>
          <w:tcPr>
            <w:tcW w:w="1494" w:type="pct"/>
          </w:tcPr>
          <w:p w:rsidR="00037694" w:rsidRPr="00AC48B3" w:rsidRDefault="003B699F"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lastRenderedPageBreak/>
              <w:t>PARCIALMENTE</w:t>
            </w:r>
          </w:p>
          <w:p w:rsidR="003B699F" w:rsidRPr="00AC48B3" w:rsidRDefault="003B699F"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p>
          <w:p w:rsidR="005C4221" w:rsidRPr="00AC48B3" w:rsidRDefault="005C4221" w:rsidP="00E66405">
            <w:pPr>
              <w:pBdr>
                <w:top w:val="nil"/>
                <w:left w:val="nil"/>
                <w:bottom w:val="nil"/>
                <w:right w:val="nil"/>
                <w:between w:val="nil"/>
              </w:pBd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En la cédula profesional se testaron datos públicos como lo son el número de cédula, código de barras y código QR.</w:t>
            </w:r>
          </w:p>
        </w:tc>
      </w:tr>
      <w:tr w:rsidR="006B405F" w:rsidRPr="00AC48B3" w:rsidTr="003B699F">
        <w:tc>
          <w:tcPr>
            <w:tcW w:w="1321" w:type="pct"/>
            <w:shd w:val="clear" w:color="auto" w:fill="F7CAAC" w:themeFill="accent2" w:themeFillTint="66"/>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Segundo Regidor</w:t>
            </w:r>
          </w:p>
        </w:tc>
        <w:tc>
          <w:tcPr>
            <w:tcW w:w="2185" w:type="pct"/>
            <w:shd w:val="clear" w:color="auto" w:fill="F7CAAC" w:themeFill="accent2" w:themeFillTint="66"/>
          </w:tcPr>
          <w:p w:rsidR="00037694" w:rsidRPr="00AC48B3" w:rsidRDefault="006B0D8F" w:rsidP="00E66405">
            <w:pPr>
              <w:pBdr>
                <w:top w:val="nil"/>
                <w:left w:val="nil"/>
                <w:bottom w:val="nil"/>
                <w:right w:val="nil"/>
                <w:between w:val="nil"/>
              </w:pBd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b/>
                <w:color w:val="000000" w:themeColor="text1"/>
              </w:rPr>
              <w:t>Sin pronunciamiento</w:t>
            </w:r>
          </w:p>
        </w:tc>
        <w:tc>
          <w:tcPr>
            <w:tcW w:w="1494" w:type="pct"/>
            <w:shd w:val="clear" w:color="auto" w:fill="F7CAAC" w:themeFill="accent2" w:themeFillTint="66"/>
          </w:tcPr>
          <w:p w:rsidR="00037694" w:rsidRPr="00AC48B3" w:rsidRDefault="000F113E"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NO</w:t>
            </w: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Tercer Regidor</w:t>
            </w:r>
          </w:p>
        </w:tc>
        <w:tc>
          <w:tcPr>
            <w:tcW w:w="2185" w:type="pct"/>
          </w:tcPr>
          <w:p w:rsidR="006A129D" w:rsidRPr="00AC48B3" w:rsidRDefault="006A129D"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6A129D" w:rsidRPr="00AC48B3" w:rsidRDefault="006A129D"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 (en versión pública)</w:t>
            </w:r>
          </w:p>
          <w:p w:rsidR="006A129D" w:rsidRPr="00AC48B3" w:rsidRDefault="006A129D"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6A129D" w:rsidRPr="00AC48B3" w:rsidRDefault="006A129D"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037694" w:rsidRPr="00AC48B3" w:rsidRDefault="006A129D"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tc>
        <w:tc>
          <w:tcPr>
            <w:tcW w:w="1494" w:type="pct"/>
          </w:tcPr>
          <w:p w:rsidR="000F113E" w:rsidRPr="00AC48B3" w:rsidRDefault="003B699F"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SI</w:t>
            </w:r>
          </w:p>
          <w:p w:rsidR="00037694" w:rsidRPr="00AC48B3" w:rsidRDefault="00037694" w:rsidP="00E66405">
            <w:pPr>
              <w:pBdr>
                <w:top w:val="nil"/>
                <w:left w:val="nil"/>
                <w:bottom w:val="nil"/>
                <w:right w:val="nil"/>
                <w:between w:val="nil"/>
              </w:pBdr>
              <w:ind w:right="-7"/>
              <w:rPr>
                <w:rFonts w:ascii="Palatino Linotype" w:eastAsia="Palatino Linotype" w:hAnsi="Palatino Linotype" w:cs="Palatino Linotype"/>
                <w:b/>
                <w:color w:val="000000" w:themeColor="text1"/>
              </w:rPr>
            </w:pP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Cuarto Regidor</w:t>
            </w:r>
          </w:p>
        </w:tc>
        <w:tc>
          <w:tcPr>
            <w:tcW w:w="2185" w:type="pct"/>
          </w:tcPr>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w:t>
            </w:r>
          </w:p>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037694"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tc>
        <w:tc>
          <w:tcPr>
            <w:tcW w:w="1494" w:type="pct"/>
          </w:tcPr>
          <w:p w:rsidR="003B699F" w:rsidRPr="00AC48B3" w:rsidRDefault="003B699F"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SI</w:t>
            </w:r>
          </w:p>
          <w:p w:rsidR="00037694" w:rsidRPr="00AC48B3" w:rsidRDefault="00037694" w:rsidP="00E66405">
            <w:pPr>
              <w:pBdr>
                <w:top w:val="nil"/>
                <w:left w:val="nil"/>
                <w:bottom w:val="nil"/>
                <w:right w:val="nil"/>
                <w:between w:val="nil"/>
              </w:pBdr>
              <w:ind w:right="-7"/>
              <w:rPr>
                <w:rFonts w:ascii="Palatino Linotype" w:eastAsia="Palatino Linotype" w:hAnsi="Palatino Linotype" w:cs="Palatino Linotype"/>
                <w:b/>
                <w:color w:val="000000" w:themeColor="text1"/>
              </w:rPr>
            </w:pPr>
          </w:p>
        </w:tc>
      </w:tr>
      <w:tr w:rsidR="006B405F" w:rsidRPr="00AC48B3" w:rsidTr="003B699F">
        <w:tc>
          <w:tcPr>
            <w:tcW w:w="1321" w:type="pct"/>
            <w:shd w:val="clear" w:color="auto" w:fill="F7CAAC" w:themeFill="accent2" w:themeFillTint="66"/>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Quinto Regidor</w:t>
            </w:r>
          </w:p>
        </w:tc>
        <w:tc>
          <w:tcPr>
            <w:tcW w:w="2185" w:type="pct"/>
            <w:shd w:val="clear" w:color="auto" w:fill="F7CAAC" w:themeFill="accent2" w:themeFillTint="66"/>
          </w:tcPr>
          <w:p w:rsidR="00037694" w:rsidRPr="00AC48B3" w:rsidRDefault="006B0D8F" w:rsidP="00E66405">
            <w:pPr>
              <w:pBdr>
                <w:top w:val="nil"/>
                <w:left w:val="nil"/>
                <w:bottom w:val="nil"/>
                <w:right w:val="nil"/>
                <w:between w:val="nil"/>
              </w:pBd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b/>
                <w:color w:val="000000" w:themeColor="text1"/>
              </w:rPr>
              <w:t>Sin pronunciamiento</w:t>
            </w:r>
          </w:p>
        </w:tc>
        <w:tc>
          <w:tcPr>
            <w:tcW w:w="1494" w:type="pct"/>
            <w:shd w:val="clear" w:color="auto" w:fill="F7CAAC" w:themeFill="accent2" w:themeFillTint="66"/>
          </w:tcPr>
          <w:p w:rsidR="00037694" w:rsidRPr="00AC48B3" w:rsidRDefault="000F113E"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NO</w:t>
            </w: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Sexto Regidor</w:t>
            </w:r>
          </w:p>
        </w:tc>
        <w:tc>
          <w:tcPr>
            <w:tcW w:w="2185" w:type="pct"/>
          </w:tcPr>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p>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Cédula Profesional Electrónica (en versión pública)</w:t>
            </w:r>
          </w:p>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037694"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tc>
        <w:tc>
          <w:tcPr>
            <w:tcW w:w="1494" w:type="pct"/>
          </w:tcPr>
          <w:p w:rsidR="000F113E" w:rsidRPr="00AC48B3" w:rsidRDefault="000F113E"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PARCIALMENTE</w:t>
            </w:r>
          </w:p>
          <w:p w:rsidR="00037694" w:rsidRPr="00AC48B3" w:rsidRDefault="00037694" w:rsidP="00E66405">
            <w:pPr>
              <w:pBdr>
                <w:top w:val="nil"/>
                <w:left w:val="nil"/>
                <w:bottom w:val="nil"/>
                <w:right w:val="nil"/>
                <w:between w:val="nil"/>
              </w:pBdr>
              <w:ind w:right="-7"/>
              <w:rPr>
                <w:rFonts w:ascii="Palatino Linotype" w:eastAsia="Palatino Linotype" w:hAnsi="Palatino Linotype" w:cs="Palatino Linotype"/>
                <w:b/>
                <w:color w:val="000000" w:themeColor="text1"/>
              </w:rPr>
            </w:pPr>
          </w:p>
          <w:p w:rsidR="005C4221" w:rsidRPr="00AC48B3" w:rsidRDefault="005C4221" w:rsidP="00E66405">
            <w:pPr>
              <w:pBdr>
                <w:top w:val="nil"/>
                <w:left w:val="nil"/>
                <w:bottom w:val="nil"/>
                <w:right w:val="nil"/>
                <w:between w:val="nil"/>
              </w:pBd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En la cédula profesional se testaron datos públicos como lo son el número de cédula, código de barras y código QR.</w:t>
            </w: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Séptimo Regidor</w:t>
            </w:r>
          </w:p>
        </w:tc>
        <w:tc>
          <w:tcPr>
            <w:tcW w:w="2185" w:type="pct"/>
          </w:tcPr>
          <w:p w:rsidR="00A06C8F" w:rsidRPr="00AC48B3" w:rsidRDefault="00A06C8F"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A06C8F" w:rsidRPr="00AC48B3" w:rsidRDefault="00A06C8F"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w:t>
            </w:r>
          </w:p>
          <w:p w:rsidR="00A06C8F" w:rsidRPr="00AC48B3" w:rsidRDefault="00A06C8F"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 Constancia de No Inhabilitación (en versión pública)</w:t>
            </w:r>
          </w:p>
          <w:p w:rsidR="00A06C8F" w:rsidRPr="00AC48B3" w:rsidRDefault="00A06C8F"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037694" w:rsidRPr="00AC48B3" w:rsidRDefault="00A06C8F"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tc>
        <w:tc>
          <w:tcPr>
            <w:tcW w:w="1494" w:type="pct"/>
          </w:tcPr>
          <w:p w:rsidR="000F113E" w:rsidRPr="00AC48B3" w:rsidRDefault="003B699F"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lastRenderedPageBreak/>
              <w:t>SI</w:t>
            </w:r>
          </w:p>
          <w:p w:rsidR="00037694" w:rsidRPr="00AC48B3" w:rsidRDefault="00037694"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Octavo Regidor</w:t>
            </w:r>
          </w:p>
        </w:tc>
        <w:tc>
          <w:tcPr>
            <w:tcW w:w="2185" w:type="pct"/>
          </w:tcPr>
          <w:p w:rsidR="0036122E" w:rsidRPr="00AC48B3" w:rsidRDefault="0036122E"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36122E" w:rsidRPr="00AC48B3" w:rsidRDefault="0036122E"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w:t>
            </w:r>
          </w:p>
          <w:p w:rsidR="0036122E" w:rsidRPr="00AC48B3" w:rsidRDefault="0036122E"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36122E" w:rsidRPr="00AC48B3" w:rsidRDefault="0036122E"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037694" w:rsidRPr="00AC48B3" w:rsidRDefault="0036122E"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tc>
        <w:tc>
          <w:tcPr>
            <w:tcW w:w="1494" w:type="pct"/>
          </w:tcPr>
          <w:p w:rsidR="000F113E" w:rsidRPr="00AC48B3" w:rsidRDefault="003B699F"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SI</w:t>
            </w:r>
          </w:p>
          <w:p w:rsidR="00037694" w:rsidRPr="00AC48B3" w:rsidRDefault="00037694"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Noveno Regidor</w:t>
            </w:r>
          </w:p>
        </w:tc>
        <w:tc>
          <w:tcPr>
            <w:tcW w:w="2185" w:type="pct"/>
          </w:tcPr>
          <w:p w:rsidR="00DA2545" w:rsidRPr="00AC48B3" w:rsidRDefault="00DA2545"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DA2545" w:rsidRPr="00AC48B3" w:rsidRDefault="00DA2545"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 (en versión pública))</w:t>
            </w:r>
          </w:p>
          <w:p w:rsidR="00DA2545" w:rsidRPr="00AC48B3" w:rsidRDefault="00DA2545"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DA2545" w:rsidRPr="00AC48B3" w:rsidRDefault="00DA2545"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037694" w:rsidRPr="00AC48B3" w:rsidRDefault="00DA2545"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tc>
        <w:tc>
          <w:tcPr>
            <w:tcW w:w="1494" w:type="pct"/>
          </w:tcPr>
          <w:p w:rsidR="00331DE1" w:rsidRPr="00AC48B3" w:rsidRDefault="003B699F"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SI</w:t>
            </w:r>
          </w:p>
          <w:p w:rsidR="00037694" w:rsidRPr="00AC48B3" w:rsidRDefault="00037694" w:rsidP="00E66405">
            <w:pPr>
              <w:pBdr>
                <w:top w:val="nil"/>
                <w:left w:val="nil"/>
                <w:bottom w:val="nil"/>
                <w:right w:val="nil"/>
                <w:between w:val="nil"/>
              </w:pBdr>
              <w:ind w:right="-7"/>
              <w:rPr>
                <w:rFonts w:ascii="Palatino Linotype" w:eastAsia="Palatino Linotype" w:hAnsi="Palatino Linotype" w:cs="Palatino Linotype"/>
                <w:b/>
                <w:color w:val="000000" w:themeColor="text1"/>
              </w:rPr>
            </w:pPr>
          </w:p>
          <w:p w:rsidR="00331DE1" w:rsidRPr="00AC48B3" w:rsidRDefault="00331DE1"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Se dejó visible la firma en comprobante de estudios, se da vista a la Dirección General de Protección de Datos.</w:t>
            </w: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Décimo Regidor</w:t>
            </w:r>
          </w:p>
        </w:tc>
        <w:tc>
          <w:tcPr>
            <w:tcW w:w="2185" w:type="pct"/>
          </w:tcPr>
          <w:p w:rsidR="004E302F" w:rsidRPr="00AC48B3" w:rsidRDefault="004E302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4E302F" w:rsidRPr="00AC48B3" w:rsidRDefault="004E302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4E302F" w:rsidRPr="00AC48B3" w:rsidRDefault="004E302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4E302F" w:rsidRPr="00AC48B3" w:rsidRDefault="004E302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037694" w:rsidRPr="00AC48B3" w:rsidRDefault="004E302F"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w:t>
            </w:r>
          </w:p>
        </w:tc>
        <w:tc>
          <w:tcPr>
            <w:tcW w:w="1494" w:type="pct"/>
          </w:tcPr>
          <w:p w:rsidR="000F113E" w:rsidRPr="00AC48B3" w:rsidRDefault="002B3B48"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SI</w:t>
            </w:r>
          </w:p>
          <w:p w:rsidR="00037694" w:rsidRPr="00AC48B3" w:rsidRDefault="00037694" w:rsidP="00E66405">
            <w:pPr>
              <w:pBdr>
                <w:top w:val="nil"/>
                <w:left w:val="nil"/>
                <w:bottom w:val="nil"/>
                <w:right w:val="nil"/>
                <w:between w:val="nil"/>
              </w:pBdr>
              <w:ind w:right="-7"/>
              <w:jc w:val="center"/>
              <w:rPr>
                <w:rFonts w:ascii="Palatino Linotype" w:hAnsi="Palatino Linotype"/>
                <w:color w:val="000000" w:themeColor="text1"/>
              </w:rPr>
            </w:pP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Décimo Primer Regidor</w:t>
            </w:r>
          </w:p>
        </w:tc>
        <w:tc>
          <w:tcPr>
            <w:tcW w:w="2185" w:type="pct"/>
          </w:tcPr>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Comprobante de grado de estudios</w:t>
            </w:r>
          </w:p>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B344DA"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 Movimiento de alta del ISSEMYM (en versión pública)</w:t>
            </w:r>
          </w:p>
          <w:p w:rsidR="00037694" w:rsidRPr="00AC48B3" w:rsidRDefault="00B344DA"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tc>
        <w:tc>
          <w:tcPr>
            <w:tcW w:w="1494" w:type="pct"/>
          </w:tcPr>
          <w:p w:rsidR="002B3B48" w:rsidRPr="00AC48B3" w:rsidRDefault="002B3B48"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lastRenderedPageBreak/>
              <w:t>SI</w:t>
            </w:r>
          </w:p>
          <w:p w:rsidR="00037694" w:rsidRPr="00AC48B3" w:rsidRDefault="00037694" w:rsidP="00E66405">
            <w:pPr>
              <w:ind w:right="-7"/>
              <w:jc w:val="center"/>
              <w:rPr>
                <w:rFonts w:ascii="Palatino Linotype" w:hAnsi="Palatino Linotype"/>
                <w:color w:val="000000" w:themeColor="text1"/>
              </w:rPr>
            </w:pPr>
          </w:p>
        </w:tc>
      </w:tr>
      <w:tr w:rsidR="006B405F" w:rsidRPr="00AC48B3" w:rsidTr="00CD7976">
        <w:tc>
          <w:tcPr>
            <w:tcW w:w="1321" w:type="pct"/>
          </w:tcPr>
          <w:p w:rsidR="00037694" w:rsidRPr="00AC48B3" w:rsidRDefault="00037694" w:rsidP="00E66405">
            <w:pPr>
              <w:ind w:right="-7"/>
              <w:jc w:val="center"/>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Décimo Segundo Regidor</w:t>
            </w:r>
          </w:p>
        </w:tc>
        <w:tc>
          <w:tcPr>
            <w:tcW w:w="2185" w:type="pct"/>
          </w:tcPr>
          <w:p w:rsidR="00DA2545" w:rsidRPr="00AC48B3" w:rsidRDefault="00DA2545"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Ficha curricular</w:t>
            </w:r>
            <w:r w:rsidRPr="00AC48B3">
              <w:rPr>
                <w:rFonts w:ascii="Palatino Linotype" w:eastAsia="Palatino Linotype" w:hAnsi="Palatino Linotype" w:cs="Palatino Linotype"/>
                <w:color w:val="000000" w:themeColor="text1"/>
              </w:rPr>
              <w:tab/>
            </w:r>
          </w:p>
          <w:p w:rsidR="00DA2545" w:rsidRPr="00AC48B3" w:rsidRDefault="00DA2545"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Constancia de No Inhabilitación (en versión pública)</w:t>
            </w:r>
          </w:p>
          <w:p w:rsidR="00DA2545" w:rsidRPr="00AC48B3" w:rsidRDefault="00DA2545"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Movimiento de alta del ISSEMYM (en versión pública)</w:t>
            </w:r>
          </w:p>
          <w:p w:rsidR="00DA2545" w:rsidRPr="00AC48B3" w:rsidRDefault="00DA2545"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Certificado de no deudor alimentario moroso (en versión pública)</w:t>
            </w:r>
          </w:p>
          <w:p w:rsidR="00037694" w:rsidRPr="00AC48B3" w:rsidRDefault="00DA2545" w:rsidP="00E66405">
            <w:pPr>
              <w:pBdr>
                <w:top w:val="nil"/>
                <w:left w:val="nil"/>
                <w:bottom w:val="nil"/>
                <w:right w:val="nil"/>
                <w:between w:val="nil"/>
              </w:pBdr>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Documento expedido por autoridad educativa en el que manifiesta haber concluido la Licenciatura en Derecho e iniciado los trámites correspondientes para la titulación.</w:t>
            </w:r>
          </w:p>
        </w:tc>
        <w:tc>
          <w:tcPr>
            <w:tcW w:w="1494" w:type="pct"/>
          </w:tcPr>
          <w:p w:rsidR="002B3B48" w:rsidRPr="00AC48B3" w:rsidRDefault="002B3B48" w:rsidP="00E66405">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SI</w:t>
            </w:r>
          </w:p>
          <w:p w:rsidR="00037694" w:rsidRPr="00AC48B3" w:rsidRDefault="00037694" w:rsidP="00E66405">
            <w:pPr>
              <w:ind w:right="-7"/>
              <w:jc w:val="center"/>
              <w:rPr>
                <w:rFonts w:ascii="Palatino Linotype" w:hAnsi="Palatino Linotype"/>
                <w:color w:val="000000" w:themeColor="text1"/>
              </w:rPr>
            </w:pPr>
          </w:p>
        </w:tc>
      </w:tr>
    </w:tbl>
    <w:p w:rsidR="005B371F" w:rsidRPr="00AC48B3" w:rsidRDefault="005B371F" w:rsidP="00E66405">
      <w:pPr>
        <w:spacing w:line="360" w:lineRule="auto"/>
        <w:ind w:right="-7"/>
        <w:jc w:val="both"/>
        <w:rPr>
          <w:rFonts w:ascii="Palatino Linotype" w:eastAsia="Palatino Linotype" w:hAnsi="Palatino Linotype" w:cs="Palatino Linotype"/>
          <w:color w:val="000000" w:themeColor="text1"/>
        </w:rPr>
      </w:pPr>
    </w:p>
    <w:p w:rsidR="003400CB" w:rsidRPr="00AC48B3" w:rsidRDefault="003400CB"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Tal y como se aprecia, el Sujeto Obligado entregó la información que obra en sus archivos de los integrantes del </w:t>
      </w:r>
      <w:r w:rsidR="00A07A67" w:rsidRPr="00AC48B3">
        <w:rPr>
          <w:rFonts w:ascii="Palatino Linotype" w:eastAsia="Palatino Linotype" w:hAnsi="Palatino Linotype" w:cs="Palatino Linotype"/>
          <w:color w:val="000000" w:themeColor="text1"/>
        </w:rPr>
        <w:t>Cabildo</w:t>
      </w:r>
      <w:r w:rsidRPr="00AC48B3">
        <w:rPr>
          <w:rFonts w:ascii="Palatino Linotype" w:eastAsia="Palatino Linotype" w:hAnsi="Palatino Linotype" w:cs="Palatino Linotype"/>
          <w:color w:val="000000" w:themeColor="text1"/>
        </w:rPr>
        <w:t>, la cual colma con los requisitos del artículo 119 de la Constitución Política del Estado Libre y Soberano de México; además, señaló en el acuerdo del Comité de Transparencia que se clasificó en su totalidad e</w:t>
      </w:r>
      <w:r w:rsidR="00A07A67" w:rsidRPr="00AC48B3">
        <w:rPr>
          <w:rFonts w:ascii="Palatino Linotype" w:eastAsia="Palatino Linotype" w:hAnsi="Palatino Linotype" w:cs="Palatino Linotype"/>
          <w:b/>
          <w:color w:val="000000" w:themeColor="text1"/>
        </w:rPr>
        <w:t xml:space="preserve"> identificación oficial INE, acta de nacimiento, certificado médico, comprobante de domicilio, cédula del CURP, Cédula del RFC y cartilla militar</w:t>
      </w:r>
      <w:r w:rsidRPr="00AC48B3">
        <w:rPr>
          <w:rFonts w:ascii="Palatino Linotype" w:eastAsia="Palatino Linotype" w:hAnsi="Palatino Linotype" w:cs="Palatino Linotype"/>
          <w:color w:val="000000" w:themeColor="text1"/>
        </w:rPr>
        <w:t>, lo cual se comparte por este Organismo garante, pues se integra de información clasificada como confidencial.</w:t>
      </w:r>
    </w:p>
    <w:p w:rsidR="00A07A67" w:rsidRPr="00AC48B3" w:rsidRDefault="00A07A67" w:rsidP="00E66405">
      <w:pPr>
        <w:spacing w:line="360" w:lineRule="auto"/>
        <w:ind w:right="-7"/>
        <w:jc w:val="both"/>
        <w:rPr>
          <w:rFonts w:ascii="Palatino Linotype" w:eastAsia="Palatino Linotype" w:hAnsi="Palatino Linotype" w:cs="Palatino Linotype"/>
          <w:color w:val="000000" w:themeColor="text1"/>
        </w:rPr>
      </w:pPr>
    </w:p>
    <w:p w:rsidR="003400CB" w:rsidRPr="00AC48B3" w:rsidRDefault="00A20CDE"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No </w:t>
      </w:r>
      <w:r w:rsidR="003400CB" w:rsidRPr="00AC48B3">
        <w:rPr>
          <w:rFonts w:ascii="Palatino Linotype" w:eastAsia="Palatino Linotype" w:hAnsi="Palatino Linotype" w:cs="Palatino Linotype"/>
          <w:color w:val="000000" w:themeColor="text1"/>
        </w:rPr>
        <w:t xml:space="preserve">pasa desapercibido </w:t>
      </w:r>
      <w:r w:rsidRPr="00AC48B3">
        <w:rPr>
          <w:rFonts w:ascii="Palatino Linotype" w:eastAsia="Palatino Linotype" w:hAnsi="Palatino Linotype" w:cs="Palatino Linotype"/>
          <w:color w:val="000000" w:themeColor="text1"/>
        </w:rPr>
        <w:t>que de la información proporcionada por el Sujeto Obligado no hubo pronunciamiento respecto del Segundo Síndico y Segundo y Quinto Regidores, por lo que se cumplió con lo requerido de manera parcial.</w:t>
      </w:r>
    </w:p>
    <w:p w:rsidR="00764DF2" w:rsidRPr="00AC48B3" w:rsidRDefault="00764DF2" w:rsidP="00E66405">
      <w:pPr>
        <w:spacing w:line="360" w:lineRule="auto"/>
        <w:ind w:right="-7"/>
        <w:jc w:val="both"/>
        <w:rPr>
          <w:rFonts w:ascii="Palatino Linotype" w:eastAsia="Palatino Linotype" w:hAnsi="Palatino Linotype" w:cs="Palatino Linotype"/>
          <w:color w:val="000000" w:themeColor="text1"/>
        </w:rPr>
      </w:pPr>
    </w:p>
    <w:p w:rsidR="009E7A2A" w:rsidRPr="00AC48B3" w:rsidRDefault="003400CB"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 xml:space="preserve">En cuanto a la </w:t>
      </w:r>
      <w:r w:rsidRPr="00AC48B3">
        <w:rPr>
          <w:rFonts w:ascii="Palatino Linotype" w:eastAsia="Palatino Linotype" w:hAnsi="Palatino Linotype" w:cs="Palatino Linotype"/>
          <w:b/>
          <w:color w:val="000000" w:themeColor="text1"/>
        </w:rPr>
        <w:t xml:space="preserve">constancia de </w:t>
      </w:r>
      <w:r w:rsidR="00B2612A" w:rsidRPr="00AC48B3">
        <w:rPr>
          <w:rFonts w:ascii="Palatino Linotype" w:eastAsia="Palatino Linotype" w:hAnsi="Palatino Linotype" w:cs="Palatino Linotype"/>
          <w:b/>
          <w:color w:val="000000" w:themeColor="text1"/>
        </w:rPr>
        <w:t>situación fiscal</w:t>
      </w:r>
      <w:r w:rsidRPr="00AC48B3">
        <w:rPr>
          <w:rFonts w:ascii="Palatino Linotype" w:eastAsia="Palatino Linotype" w:hAnsi="Palatino Linotype" w:cs="Palatino Linotype"/>
          <w:color w:val="000000" w:themeColor="text1"/>
        </w:rPr>
        <w:t xml:space="preserve"> de los </w:t>
      </w:r>
      <w:r w:rsidR="00764DF2" w:rsidRPr="00AC48B3">
        <w:rPr>
          <w:rFonts w:ascii="Palatino Linotype" w:eastAsia="Palatino Linotype" w:hAnsi="Palatino Linotype" w:cs="Palatino Linotype"/>
          <w:color w:val="000000" w:themeColor="text1"/>
        </w:rPr>
        <w:t>integrantes del cabildo</w:t>
      </w:r>
      <w:r w:rsidRPr="00AC48B3">
        <w:rPr>
          <w:rFonts w:ascii="Palatino Linotype" w:eastAsia="Palatino Linotype" w:hAnsi="Palatino Linotype" w:cs="Palatino Linotype"/>
          <w:color w:val="000000" w:themeColor="text1"/>
        </w:rPr>
        <w:t>,</w:t>
      </w:r>
      <w:r w:rsidR="00B2612A" w:rsidRPr="00AC48B3">
        <w:rPr>
          <w:rFonts w:ascii="Palatino Linotype" w:eastAsia="Palatino Linotype" w:hAnsi="Palatino Linotype" w:cs="Palatino Linotype"/>
          <w:color w:val="000000" w:themeColor="text1"/>
        </w:rPr>
        <w:t xml:space="preserve"> </w:t>
      </w:r>
      <w:r w:rsidR="009E7A2A" w:rsidRPr="00AC48B3">
        <w:rPr>
          <w:rFonts w:ascii="Palatino Linotype" w:eastAsia="Palatino Linotype" w:hAnsi="Palatino Linotype" w:cs="Palatino Linotype"/>
          <w:color w:val="000000" w:themeColor="text1"/>
        </w:rPr>
        <w:t xml:space="preserve">como ya se mencionó anteriormente, si bien los Miembros del Ayuntamiento deben cumplir con los requisitos que establece el artículo 119 de la Constitución Política del Estado Libre y Soberano de México y no están sujetos a cumplir con los requisitos que establece el artículo 47 de la Ley del Trabajo de los Servidores Públicos del Estado de México, es de resaltar que no existe la obligación normativa </w:t>
      </w:r>
      <w:r w:rsidR="005C572F" w:rsidRPr="00AC48B3">
        <w:rPr>
          <w:rFonts w:ascii="Palatino Linotype" w:eastAsia="Palatino Linotype" w:hAnsi="Palatino Linotype" w:cs="Palatino Linotype"/>
          <w:color w:val="000000" w:themeColor="text1"/>
        </w:rPr>
        <w:t xml:space="preserve">que establezca </w:t>
      </w:r>
      <w:r w:rsidR="009E7A2A" w:rsidRPr="00AC48B3">
        <w:rPr>
          <w:rFonts w:ascii="Palatino Linotype" w:eastAsia="Palatino Linotype" w:hAnsi="Palatino Linotype" w:cs="Palatino Linotype"/>
          <w:color w:val="000000" w:themeColor="text1"/>
        </w:rPr>
        <w:t xml:space="preserve">como requisito para ser miembro del ayuntamiento la presentación </w:t>
      </w:r>
      <w:r w:rsidR="005C572F" w:rsidRPr="00AC48B3">
        <w:rPr>
          <w:rFonts w:ascii="Palatino Linotype" w:eastAsia="Palatino Linotype" w:hAnsi="Palatino Linotype" w:cs="Palatino Linotype"/>
          <w:color w:val="000000" w:themeColor="text1"/>
        </w:rPr>
        <w:t xml:space="preserve">de la </w:t>
      </w:r>
      <w:r w:rsidR="005C572F" w:rsidRPr="00AC48B3">
        <w:rPr>
          <w:rFonts w:ascii="Palatino Linotype" w:eastAsia="Palatino Linotype" w:hAnsi="Palatino Linotype" w:cs="Palatino Linotype"/>
          <w:b/>
          <w:color w:val="000000" w:themeColor="text1"/>
        </w:rPr>
        <w:t>constancia de situación fiscal.</w:t>
      </w:r>
    </w:p>
    <w:p w:rsidR="005C572F" w:rsidRPr="00AC48B3" w:rsidRDefault="005C572F" w:rsidP="00E66405">
      <w:pPr>
        <w:spacing w:line="360" w:lineRule="auto"/>
        <w:ind w:right="-7"/>
        <w:jc w:val="both"/>
        <w:rPr>
          <w:rFonts w:ascii="Palatino Linotype" w:eastAsia="Palatino Linotype" w:hAnsi="Palatino Linotype" w:cs="Palatino Linotype"/>
          <w:color w:val="000000" w:themeColor="text1"/>
        </w:rPr>
      </w:pPr>
    </w:p>
    <w:p w:rsidR="009E7A2A" w:rsidRPr="00AC48B3" w:rsidRDefault="009E7A2A"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La Constancia de Situación Fiscal, es un documento oficial emitido por el </w:t>
      </w:r>
      <w:r w:rsidR="00D0590D" w:rsidRPr="00AC48B3">
        <w:rPr>
          <w:rFonts w:ascii="Palatino Linotype" w:eastAsia="Palatino Linotype" w:hAnsi="Palatino Linotype" w:cs="Palatino Linotype"/>
          <w:color w:val="000000" w:themeColor="text1"/>
        </w:rPr>
        <w:t xml:space="preserve">Servicio </w:t>
      </w:r>
      <w:r w:rsidRPr="00AC48B3">
        <w:rPr>
          <w:rFonts w:ascii="Palatino Linotype" w:eastAsia="Palatino Linotype" w:hAnsi="Palatino Linotype" w:cs="Palatino Linotype"/>
          <w:color w:val="000000" w:themeColor="text1"/>
        </w:rPr>
        <w:t xml:space="preserve">de </w:t>
      </w:r>
      <w:r w:rsidR="00D0590D" w:rsidRPr="00AC48B3">
        <w:rPr>
          <w:rFonts w:ascii="Palatino Linotype" w:eastAsia="Palatino Linotype" w:hAnsi="Palatino Linotype" w:cs="Palatino Linotype"/>
          <w:color w:val="000000" w:themeColor="text1"/>
        </w:rPr>
        <w:t xml:space="preserve">Administración Tributaria </w:t>
      </w:r>
      <w:r w:rsidRPr="00AC48B3">
        <w:rPr>
          <w:rFonts w:ascii="Palatino Linotype" w:eastAsia="Palatino Linotype" w:hAnsi="Palatino Linotype" w:cs="Palatino Linotype"/>
          <w:color w:val="000000" w:themeColor="text1"/>
        </w:rPr>
        <w:t xml:space="preserve">el cual da a conocer la legalidad del régimen fiscal de una persona física o moral, así como su actividad económica. Es requisito primordial que el contribuyente cuente con este documento para la generación de diferentes trámites fiscales. </w:t>
      </w:r>
    </w:p>
    <w:p w:rsidR="009E7A2A" w:rsidRPr="00AC48B3" w:rsidRDefault="009E7A2A" w:rsidP="00E66405">
      <w:pPr>
        <w:spacing w:line="360" w:lineRule="auto"/>
        <w:ind w:right="-7"/>
        <w:jc w:val="both"/>
        <w:rPr>
          <w:rFonts w:ascii="Palatino Linotype" w:eastAsia="Palatino Linotype" w:hAnsi="Palatino Linotype" w:cs="Palatino Linotype"/>
          <w:color w:val="000000" w:themeColor="text1"/>
        </w:rPr>
      </w:pPr>
    </w:p>
    <w:p w:rsidR="009E7A2A" w:rsidRPr="00AC48B3" w:rsidRDefault="009E7A2A"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De conformidad con el Servicio de Administración Tributaria, el objetivo de la constancia de situación fiscal, es proporcionar al contribuyente un documento que contiene información del Registro Federal de Contribuyentes y la Cédula de Identificación Fiscal. </w:t>
      </w:r>
    </w:p>
    <w:p w:rsidR="009E7A2A" w:rsidRPr="00AC48B3" w:rsidRDefault="009E7A2A" w:rsidP="00E66405">
      <w:pPr>
        <w:spacing w:line="360" w:lineRule="auto"/>
        <w:ind w:right="-7"/>
        <w:jc w:val="both"/>
        <w:rPr>
          <w:rFonts w:ascii="Palatino Linotype" w:eastAsia="Palatino Linotype" w:hAnsi="Palatino Linotype" w:cs="Palatino Linotype"/>
          <w:color w:val="000000" w:themeColor="text1"/>
        </w:rPr>
      </w:pPr>
    </w:p>
    <w:p w:rsidR="009E7A2A" w:rsidRPr="00AC48B3" w:rsidRDefault="009E7A2A"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Teniendo estas premisas en cuenta, el portal del Servicio de Administración Tributaria manifiesta que al realizar la impresión de la constancia de situación fiscal, se obtendrán los siguientes datos:</w:t>
      </w:r>
    </w:p>
    <w:p w:rsidR="009E7A2A" w:rsidRPr="00AC48B3" w:rsidRDefault="009E7A2A" w:rsidP="00E66405">
      <w:pPr>
        <w:spacing w:line="360" w:lineRule="auto"/>
        <w:ind w:right="-7"/>
        <w:jc w:val="both"/>
        <w:rPr>
          <w:rFonts w:ascii="Palatino Linotype" w:eastAsia="Palatino Linotype" w:hAnsi="Palatino Linotype" w:cs="Palatino Linotype"/>
          <w:color w:val="000000" w:themeColor="text1"/>
        </w:rPr>
      </w:pPr>
    </w:p>
    <w:p w:rsidR="009E7A2A" w:rsidRPr="00AC48B3" w:rsidRDefault="009E7A2A" w:rsidP="00E66405">
      <w:pPr>
        <w:spacing w:line="360" w:lineRule="auto"/>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lastRenderedPageBreak/>
        <w:t xml:space="preserve">1. </w:t>
      </w:r>
      <w:r w:rsidRPr="00AC48B3">
        <w:rPr>
          <w:rFonts w:ascii="Palatino Linotype" w:eastAsia="Palatino Linotype" w:hAnsi="Palatino Linotype" w:cs="Palatino Linotype"/>
          <w:i/>
          <w:color w:val="000000" w:themeColor="text1"/>
          <w:u w:val="single"/>
        </w:rPr>
        <w:t>Cédula de Identificación Fiscal (CIF</w:t>
      </w:r>
      <w:r w:rsidRPr="00AC48B3">
        <w:rPr>
          <w:rFonts w:ascii="Palatino Linotype" w:eastAsia="Palatino Linotype" w:hAnsi="Palatino Linotype" w:cs="Palatino Linotype"/>
          <w:i/>
          <w:color w:val="000000" w:themeColor="text1"/>
        </w:rPr>
        <w:t xml:space="preserve">): Que contiene datos como el RFC, nombre de la persona, Código QR e id CIF. </w:t>
      </w:r>
    </w:p>
    <w:p w:rsidR="009E7A2A" w:rsidRPr="00AC48B3" w:rsidRDefault="009E7A2A" w:rsidP="00E66405">
      <w:pPr>
        <w:spacing w:line="360" w:lineRule="auto"/>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2. </w:t>
      </w:r>
      <w:r w:rsidRPr="00AC48B3">
        <w:rPr>
          <w:rFonts w:ascii="Palatino Linotype" w:eastAsia="Palatino Linotype" w:hAnsi="Palatino Linotype" w:cs="Palatino Linotype"/>
          <w:i/>
          <w:color w:val="000000" w:themeColor="text1"/>
          <w:u w:val="single"/>
        </w:rPr>
        <w:t xml:space="preserve">Datos de identificación </w:t>
      </w:r>
      <w:r w:rsidR="00D0590D" w:rsidRPr="00AC48B3">
        <w:rPr>
          <w:rFonts w:ascii="Palatino Linotype" w:eastAsia="Palatino Linotype" w:hAnsi="Palatino Linotype" w:cs="Palatino Linotype"/>
          <w:i/>
          <w:color w:val="000000" w:themeColor="text1"/>
          <w:u w:val="single"/>
        </w:rPr>
        <w:t>del Contribuyente</w:t>
      </w:r>
      <w:r w:rsidRPr="00AC48B3">
        <w:rPr>
          <w:rFonts w:ascii="Palatino Linotype" w:eastAsia="Palatino Linotype" w:hAnsi="Palatino Linotype" w:cs="Palatino Linotype"/>
          <w:i/>
          <w:color w:val="000000" w:themeColor="text1"/>
        </w:rPr>
        <w:t>: Rubro que contiene, entre otros, datos como RFC, CURP, nombre y apellidos de la persona, fecha de inicio de operaciones, estatus en el padrón de contribuyentes</w:t>
      </w:r>
      <w:r w:rsidR="00D0590D" w:rsidRPr="00AC48B3">
        <w:rPr>
          <w:rFonts w:ascii="Palatino Linotype" w:eastAsia="Palatino Linotype" w:hAnsi="Palatino Linotype" w:cs="Palatino Linotype"/>
          <w:i/>
          <w:color w:val="000000" w:themeColor="text1"/>
        </w:rPr>
        <w:t>, fecha de último cambio de estado</w:t>
      </w:r>
      <w:r w:rsidRPr="00AC48B3">
        <w:rPr>
          <w:rFonts w:ascii="Palatino Linotype" w:eastAsia="Palatino Linotype" w:hAnsi="Palatino Linotype" w:cs="Palatino Linotype"/>
          <w:i/>
          <w:color w:val="000000" w:themeColor="text1"/>
        </w:rPr>
        <w:t xml:space="preserve"> y nombre comercial.</w:t>
      </w:r>
    </w:p>
    <w:p w:rsidR="009E7A2A" w:rsidRPr="00AC48B3" w:rsidRDefault="009E7A2A" w:rsidP="00E66405">
      <w:pPr>
        <w:spacing w:line="360" w:lineRule="auto"/>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3. </w:t>
      </w:r>
      <w:r w:rsidRPr="00AC48B3">
        <w:rPr>
          <w:rFonts w:ascii="Palatino Linotype" w:eastAsia="Palatino Linotype" w:hAnsi="Palatino Linotype" w:cs="Palatino Linotype"/>
          <w:i/>
          <w:color w:val="000000" w:themeColor="text1"/>
          <w:u w:val="single"/>
        </w:rPr>
        <w:t>Datos del domicilio registrado</w:t>
      </w:r>
      <w:r w:rsidRPr="00AC48B3">
        <w:rPr>
          <w:rFonts w:ascii="Palatino Linotype" w:eastAsia="Palatino Linotype" w:hAnsi="Palatino Linotype" w:cs="Palatino Linotype"/>
          <w:i/>
          <w:color w:val="000000" w:themeColor="text1"/>
        </w:rPr>
        <w:t xml:space="preserve">. </w:t>
      </w:r>
    </w:p>
    <w:p w:rsidR="009E7A2A" w:rsidRPr="00AC48B3" w:rsidRDefault="009E7A2A" w:rsidP="00E66405">
      <w:pPr>
        <w:spacing w:line="360" w:lineRule="auto"/>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4. </w:t>
      </w:r>
      <w:r w:rsidRPr="00AC48B3">
        <w:rPr>
          <w:rFonts w:ascii="Palatino Linotype" w:eastAsia="Palatino Linotype" w:hAnsi="Palatino Linotype" w:cs="Palatino Linotype"/>
          <w:i/>
          <w:color w:val="000000" w:themeColor="text1"/>
          <w:u w:val="single"/>
        </w:rPr>
        <w:t>Actividades económicas</w:t>
      </w:r>
      <w:r w:rsidRPr="00AC48B3">
        <w:rPr>
          <w:rFonts w:ascii="Palatino Linotype" w:eastAsia="Palatino Linotype" w:hAnsi="Palatino Linotype" w:cs="Palatino Linotype"/>
          <w:i/>
          <w:color w:val="000000" w:themeColor="text1"/>
        </w:rPr>
        <w:t xml:space="preserve">. </w:t>
      </w:r>
    </w:p>
    <w:p w:rsidR="009E7A2A" w:rsidRPr="00AC48B3" w:rsidRDefault="009E7A2A" w:rsidP="00E66405">
      <w:pPr>
        <w:spacing w:line="360" w:lineRule="auto"/>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5. </w:t>
      </w:r>
      <w:r w:rsidRPr="00AC48B3">
        <w:rPr>
          <w:rFonts w:ascii="Palatino Linotype" w:eastAsia="Palatino Linotype" w:hAnsi="Palatino Linotype" w:cs="Palatino Linotype"/>
          <w:i/>
          <w:color w:val="000000" w:themeColor="text1"/>
          <w:u w:val="single"/>
        </w:rPr>
        <w:t>Regímenes</w:t>
      </w:r>
      <w:r w:rsidR="00D0590D" w:rsidRPr="00AC48B3">
        <w:rPr>
          <w:rFonts w:ascii="Palatino Linotype" w:eastAsia="Palatino Linotype" w:hAnsi="Palatino Linotype" w:cs="Palatino Linotype"/>
          <w:i/>
          <w:color w:val="000000" w:themeColor="text1"/>
        </w:rPr>
        <w:t>.</w:t>
      </w:r>
    </w:p>
    <w:p w:rsidR="00D0590D" w:rsidRPr="00AC48B3" w:rsidRDefault="00D0590D" w:rsidP="00E66405">
      <w:pPr>
        <w:spacing w:line="360" w:lineRule="auto"/>
        <w:ind w:right="-7"/>
        <w:jc w:val="both"/>
        <w:rPr>
          <w:rFonts w:ascii="Palatino Linotype" w:eastAsia="Palatino Linotype" w:hAnsi="Palatino Linotype" w:cs="Palatino Linotype"/>
          <w:color w:val="000000" w:themeColor="text1"/>
        </w:rPr>
      </w:pPr>
    </w:p>
    <w:p w:rsidR="009E7A2A" w:rsidRPr="00AC48B3" w:rsidRDefault="009E7A2A"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Como se desprende de lo anterior, l</w:t>
      </w:r>
      <w:r w:rsidRPr="00AC48B3">
        <w:rPr>
          <w:rFonts w:ascii="Palatino Linotype" w:eastAsia="Palatino Linotype" w:hAnsi="Palatino Linotype" w:cs="Palatino Linotype"/>
          <w:b/>
          <w:color w:val="000000" w:themeColor="text1"/>
        </w:rPr>
        <w:t>a constancia de situación fiscal contiene información que atañe a la esfera privada de su titular, lo cual en nada abona a la transparencia y rendición de cuentas</w:t>
      </w:r>
      <w:r w:rsidR="00D0590D" w:rsidRPr="00AC48B3">
        <w:rPr>
          <w:rFonts w:ascii="Palatino Linotype" w:eastAsia="Palatino Linotype" w:hAnsi="Palatino Linotype" w:cs="Palatino Linotype"/>
          <w:color w:val="000000" w:themeColor="text1"/>
        </w:rPr>
        <w:t>.</w:t>
      </w:r>
    </w:p>
    <w:p w:rsidR="009E7A2A" w:rsidRPr="00AC48B3" w:rsidRDefault="009E7A2A" w:rsidP="00E66405">
      <w:pPr>
        <w:spacing w:line="360" w:lineRule="auto"/>
        <w:ind w:right="-7"/>
        <w:jc w:val="both"/>
        <w:rPr>
          <w:rFonts w:ascii="Palatino Linotype" w:eastAsia="Palatino Linotype" w:hAnsi="Palatino Linotype" w:cs="Palatino Linotype"/>
          <w:color w:val="000000" w:themeColor="text1"/>
        </w:rPr>
      </w:pPr>
    </w:p>
    <w:p w:rsidR="0048201A" w:rsidRPr="00AC48B3" w:rsidRDefault="00D0590D"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En razón de lo anterior y en virtud de no existir obligación normativa para que el Sujeto Obligado posea o administre dicha información, este organismo se encuentra </w:t>
      </w:r>
      <w:r w:rsidR="00AC39E5" w:rsidRPr="00AC48B3">
        <w:rPr>
          <w:rFonts w:ascii="Palatino Linotype" w:eastAsia="Palatino Linotype" w:hAnsi="Palatino Linotype" w:cs="Palatino Linotype"/>
          <w:color w:val="000000" w:themeColor="text1"/>
        </w:rPr>
        <w:t>impedido</w:t>
      </w:r>
      <w:r w:rsidRPr="00AC48B3">
        <w:rPr>
          <w:rFonts w:ascii="Palatino Linotype" w:eastAsia="Palatino Linotype" w:hAnsi="Palatino Linotype" w:cs="Palatino Linotype"/>
          <w:color w:val="000000" w:themeColor="text1"/>
        </w:rPr>
        <w:t xml:space="preserve"> para ordenar la entrega de dicha documental.</w:t>
      </w:r>
    </w:p>
    <w:p w:rsidR="0048201A" w:rsidRPr="00AC48B3" w:rsidRDefault="0048201A" w:rsidP="00E66405">
      <w:pPr>
        <w:spacing w:line="360" w:lineRule="auto"/>
        <w:ind w:right="-7"/>
        <w:jc w:val="both"/>
        <w:rPr>
          <w:rFonts w:ascii="Palatino Linotype" w:eastAsia="Palatino Linotype" w:hAnsi="Palatino Linotype" w:cs="Palatino Linotype"/>
          <w:color w:val="000000" w:themeColor="text1"/>
        </w:rPr>
      </w:pPr>
    </w:p>
    <w:p w:rsidR="0048201A" w:rsidRPr="00AC48B3" w:rsidRDefault="0048201A"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En relación a la solicitud del documento denominado </w:t>
      </w:r>
      <w:r w:rsidRPr="00AC48B3">
        <w:rPr>
          <w:rFonts w:ascii="Palatino Linotype" w:eastAsia="Palatino Linotype" w:hAnsi="Palatino Linotype" w:cs="Palatino Linotype"/>
          <w:b/>
          <w:color w:val="000000" w:themeColor="text1"/>
        </w:rPr>
        <w:t>Certificado de no antecedentes penales</w:t>
      </w:r>
      <w:r w:rsidRPr="00AC48B3">
        <w:rPr>
          <w:rFonts w:ascii="Palatino Linotype" w:eastAsia="Palatino Linotype" w:hAnsi="Palatino Linotype" w:cs="Palatino Linotype"/>
          <w:color w:val="000000" w:themeColor="text1"/>
        </w:rPr>
        <w:t xml:space="preserve">, corre la misma suerte que el punto anterior, ya que dentro de los requisitos que establece el artículo 119 de la Constitución Política del Estado Libre y Soberano de México. los Miembros del Ayuntamiento no están constreñidos a la presentación del </w:t>
      </w:r>
      <w:r w:rsidRPr="00AC48B3">
        <w:rPr>
          <w:rFonts w:ascii="Palatino Linotype" w:eastAsia="Palatino Linotype" w:hAnsi="Palatino Linotype" w:cs="Palatino Linotype"/>
          <w:b/>
          <w:color w:val="000000" w:themeColor="text1"/>
        </w:rPr>
        <w:t>Certificado de no antecedentes penales</w:t>
      </w:r>
    </w:p>
    <w:p w:rsidR="0048201A" w:rsidRPr="00AC48B3" w:rsidRDefault="0048201A" w:rsidP="00E66405">
      <w:pPr>
        <w:spacing w:line="360" w:lineRule="auto"/>
        <w:ind w:right="-7"/>
        <w:jc w:val="both"/>
        <w:rPr>
          <w:rFonts w:ascii="Palatino Linotype" w:eastAsia="Palatino Linotype" w:hAnsi="Palatino Linotype" w:cs="Palatino Linotype"/>
          <w:color w:val="000000" w:themeColor="text1"/>
        </w:rPr>
      </w:pPr>
    </w:p>
    <w:p w:rsidR="00B8552F" w:rsidRPr="00AC48B3" w:rsidRDefault="0048201A"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Adicionalmente a lo anterior, es de referir que mediante el Decreto Número 109, publicado en el periódico oficial “Gaceta de Gobierno” el 3 de agosto de 2016, se derogó la fracción V</w:t>
      </w:r>
      <w:r w:rsidR="00B8552F" w:rsidRPr="00AC48B3">
        <w:rPr>
          <w:rFonts w:ascii="Palatino Linotype" w:eastAsia="Palatino Linotype" w:hAnsi="Palatino Linotype" w:cs="Palatino Linotype"/>
          <w:color w:val="000000" w:themeColor="text1"/>
        </w:rPr>
        <w:t>,</w:t>
      </w:r>
      <w:r w:rsidRPr="00AC48B3">
        <w:rPr>
          <w:rFonts w:ascii="Palatino Linotype" w:eastAsia="Palatino Linotype" w:hAnsi="Palatino Linotype" w:cs="Palatino Linotype"/>
          <w:color w:val="000000" w:themeColor="text1"/>
        </w:rPr>
        <w:t xml:space="preserve"> del artículo </w:t>
      </w:r>
      <w:r w:rsidR="00B8552F" w:rsidRPr="00AC48B3">
        <w:rPr>
          <w:rFonts w:ascii="Palatino Linotype" w:eastAsia="Palatino Linotype" w:hAnsi="Palatino Linotype" w:cs="Palatino Linotype"/>
          <w:color w:val="000000" w:themeColor="text1"/>
        </w:rPr>
        <w:t xml:space="preserve">45 de la Ley del Trabajo de los Servidores Públicos del Estado y Municipios, </w:t>
      </w:r>
      <w:r w:rsidRPr="00AC48B3">
        <w:rPr>
          <w:rFonts w:ascii="Palatino Linotype" w:eastAsia="Palatino Linotype" w:hAnsi="Palatino Linotype" w:cs="Palatino Linotype"/>
          <w:color w:val="000000" w:themeColor="text1"/>
        </w:rPr>
        <w:t>previamente citado,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w:t>
      </w:r>
      <w:r w:rsidR="00B8552F" w:rsidRPr="00AC48B3">
        <w:rPr>
          <w:rFonts w:ascii="Palatino Linotype" w:eastAsia="Palatino Linotype" w:hAnsi="Palatino Linotype" w:cs="Palatino Linotype"/>
          <w:color w:val="000000" w:themeColor="text1"/>
        </w:rPr>
        <w:t xml:space="preserve">ón de motivos de dicho decreto: </w:t>
      </w:r>
      <w:r w:rsidRPr="00AC48B3">
        <w:rPr>
          <w:rFonts w:ascii="Palatino Linotype" w:eastAsia="Palatino Linotype" w:hAnsi="Palatino Linotype" w:cs="Palatino Linotype"/>
          <w:color w:val="000000" w:themeColor="text1"/>
        </w:rPr>
        <w:t xml:space="preserve"> </w:t>
      </w:r>
    </w:p>
    <w:p w:rsidR="00B8552F" w:rsidRPr="00AC48B3" w:rsidRDefault="0048201A"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 lo que se traduce en una violación de derecho y libertades consagrados en nuestra Carta Magna y en la propia Ley Federal para Prevenir y Eliminar la Discriminación, específicamente en su artículo 1, fracción III.</w:t>
      </w:r>
    </w:p>
    <w:p w:rsidR="00B8552F" w:rsidRPr="00AC48B3" w:rsidRDefault="00B8552F" w:rsidP="00E66405">
      <w:pPr>
        <w:ind w:right="-7"/>
        <w:jc w:val="both"/>
        <w:rPr>
          <w:rFonts w:ascii="Palatino Linotype" w:eastAsia="Palatino Linotype" w:hAnsi="Palatino Linotype" w:cs="Palatino Linotype"/>
          <w:i/>
          <w:color w:val="000000" w:themeColor="text1"/>
        </w:rPr>
      </w:pPr>
    </w:p>
    <w:p w:rsidR="0048201A" w:rsidRPr="00AC48B3" w:rsidRDefault="0048201A"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w:t>
      </w:r>
      <w:r w:rsidR="00B8552F" w:rsidRPr="00AC48B3">
        <w:rPr>
          <w:rFonts w:ascii="Palatino Linotype" w:eastAsia="Palatino Linotype" w:hAnsi="Palatino Linotype" w:cs="Palatino Linotype"/>
          <w:i/>
          <w:color w:val="000000" w:themeColor="text1"/>
        </w:rPr>
        <w:t>rechos de igualdad y trabajo…”</w:t>
      </w:r>
    </w:p>
    <w:p w:rsidR="0048201A" w:rsidRPr="00AC48B3" w:rsidRDefault="0048201A" w:rsidP="00E66405">
      <w:pPr>
        <w:spacing w:line="360" w:lineRule="auto"/>
        <w:ind w:right="-7"/>
        <w:jc w:val="both"/>
        <w:rPr>
          <w:rFonts w:ascii="Palatino Linotype" w:eastAsia="Palatino Linotype" w:hAnsi="Palatino Linotype" w:cs="Palatino Linotype"/>
          <w:color w:val="000000" w:themeColor="text1"/>
        </w:rPr>
      </w:pPr>
    </w:p>
    <w:p w:rsidR="00C338BE" w:rsidRPr="00AC48B3" w:rsidRDefault="0048201A"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Es por ello que al encontrarse derogada esta disposición normativa, se estima que su análisis resultaría innecesario pues como se sostuvo en líneas anteriores, la obligación de requerir a los servidores públicos este documento como condicionante para ingresar al s</w:t>
      </w:r>
      <w:r w:rsidR="0046784D" w:rsidRPr="00AC48B3">
        <w:rPr>
          <w:rFonts w:ascii="Palatino Linotype" w:eastAsia="Palatino Linotype" w:hAnsi="Palatino Linotype" w:cs="Palatino Linotype"/>
          <w:color w:val="000000" w:themeColor="text1"/>
        </w:rPr>
        <w:t>ervicio público es inexistente.</w:t>
      </w:r>
    </w:p>
    <w:p w:rsidR="0046784D" w:rsidRPr="00AC48B3" w:rsidRDefault="0046784D" w:rsidP="00E66405">
      <w:pPr>
        <w:spacing w:line="360" w:lineRule="auto"/>
        <w:ind w:right="-7"/>
        <w:jc w:val="both"/>
        <w:rPr>
          <w:rFonts w:ascii="Palatino Linotype" w:eastAsia="Palatino Linotype" w:hAnsi="Palatino Linotype" w:cs="Palatino Linotype"/>
          <w:color w:val="000000" w:themeColor="text1"/>
        </w:rPr>
      </w:pPr>
    </w:p>
    <w:p w:rsidR="0046784D" w:rsidRPr="00AC48B3" w:rsidRDefault="0046784D"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En razón de lo anterior y en virtud de no existir obligación normativa para que el Sujeto Obligado posea o administre dicha información, este organismo se encuentra impedido para ordenar la entrega de dicha documental.</w:t>
      </w:r>
    </w:p>
    <w:p w:rsidR="0046784D" w:rsidRPr="00AC48B3" w:rsidRDefault="0046784D" w:rsidP="00E66405">
      <w:pPr>
        <w:spacing w:line="360" w:lineRule="auto"/>
        <w:ind w:right="-7"/>
        <w:jc w:val="both"/>
        <w:rPr>
          <w:rFonts w:ascii="Palatino Linotype" w:eastAsia="Palatino Linotype" w:hAnsi="Palatino Linotype" w:cs="Palatino Linotype"/>
          <w:color w:val="000000" w:themeColor="text1"/>
        </w:rPr>
      </w:pPr>
    </w:p>
    <w:p w:rsidR="003400CB" w:rsidRPr="00AC48B3" w:rsidRDefault="007469B8"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Por otra parte,</w:t>
      </w:r>
      <w:r w:rsidR="003400CB" w:rsidRPr="00AC48B3">
        <w:rPr>
          <w:rFonts w:ascii="Palatino Linotype" w:eastAsia="Palatino Linotype" w:hAnsi="Palatino Linotype" w:cs="Palatino Linotype"/>
          <w:color w:val="000000" w:themeColor="text1"/>
        </w:rPr>
        <w:t xml:space="preserve"> de la revisión a la documentación remitida, es necesario referir que en la </w:t>
      </w:r>
      <w:r w:rsidR="003400CB" w:rsidRPr="00AC48B3">
        <w:rPr>
          <w:rFonts w:ascii="Palatino Linotype" w:eastAsia="Palatino Linotype" w:hAnsi="Palatino Linotype" w:cs="Palatino Linotype"/>
          <w:b/>
          <w:color w:val="000000" w:themeColor="text1"/>
        </w:rPr>
        <w:t>cédula profesional</w:t>
      </w:r>
      <w:r w:rsidR="003400CB" w:rsidRPr="00AC48B3">
        <w:rPr>
          <w:rFonts w:ascii="Palatino Linotype" w:eastAsia="Palatino Linotype" w:hAnsi="Palatino Linotype" w:cs="Palatino Linotype"/>
          <w:color w:val="000000" w:themeColor="text1"/>
        </w:rPr>
        <w:t xml:space="preserve"> </w:t>
      </w:r>
      <w:r w:rsidR="00657958" w:rsidRPr="00AC48B3">
        <w:rPr>
          <w:rFonts w:ascii="Palatino Linotype" w:eastAsia="Palatino Linotype" w:hAnsi="Palatino Linotype" w:cs="Palatino Linotype"/>
          <w:b/>
          <w:color w:val="000000" w:themeColor="text1"/>
        </w:rPr>
        <w:t>electrónica</w:t>
      </w:r>
      <w:r w:rsidR="00657958" w:rsidRPr="00AC48B3">
        <w:rPr>
          <w:rFonts w:ascii="Palatino Linotype" w:eastAsia="Palatino Linotype" w:hAnsi="Palatino Linotype" w:cs="Palatino Linotype"/>
          <w:color w:val="000000" w:themeColor="text1"/>
        </w:rPr>
        <w:t xml:space="preserve"> del </w:t>
      </w:r>
      <w:r w:rsidR="00C338BE" w:rsidRPr="00AC48B3">
        <w:rPr>
          <w:rFonts w:ascii="Palatino Linotype" w:eastAsia="Palatino Linotype" w:hAnsi="Palatino Linotype" w:cs="Palatino Linotype"/>
          <w:color w:val="000000" w:themeColor="text1"/>
        </w:rPr>
        <w:t>primer síndico, primer regidor y</w:t>
      </w:r>
      <w:r w:rsidR="003400CB" w:rsidRPr="00AC48B3">
        <w:rPr>
          <w:rFonts w:ascii="Palatino Linotype" w:eastAsia="Palatino Linotype" w:hAnsi="Palatino Linotype" w:cs="Palatino Linotype"/>
          <w:color w:val="000000" w:themeColor="text1"/>
        </w:rPr>
        <w:t xml:space="preserve"> sexto regidor, se testó el número de cédula profesional, código de barras, y el código QR, por lo que es necesario analizar la naturaleza de la información a efecto de determinar si la versión pública es correcta.</w:t>
      </w:r>
    </w:p>
    <w:p w:rsidR="00C338BE" w:rsidRPr="00AC48B3" w:rsidRDefault="00C338BE" w:rsidP="00E66405">
      <w:pPr>
        <w:spacing w:line="360" w:lineRule="auto"/>
        <w:ind w:right="-7"/>
        <w:jc w:val="both"/>
        <w:rPr>
          <w:rFonts w:ascii="Palatino Linotype" w:eastAsia="Palatino Linotype" w:hAnsi="Palatino Linotype" w:cs="Palatino Linotype"/>
          <w:color w:val="000000" w:themeColor="text1"/>
        </w:rPr>
      </w:pPr>
    </w:p>
    <w:p w:rsidR="003400CB" w:rsidRPr="00AC48B3" w:rsidRDefault="003400CB" w:rsidP="00E66405">
      <w:pPr>
        <w:pStyle w:val="Prrafodelista"/>
        <w:numPr>
          <w:ilvl w:val="0"/>
          <w:numId w:val="19"/>
        </w:numPr>
        <w:spacing w:line="360" w:lineRule="auto"/>
        <w:ind w:left="0" w:right="-7"/>
        <w:jc w:val="both"/>
        <w:rPr>
          <w:rFonts w:ascii="Palatino Linotype" w:hAnsi="Palatino Linotype" w:cs="Tahoma"/>
          <w:b/>
          <w:bCs/>
          <w:color w:val="000000" w:themeColor="text1"/>
        </w:rPr>
      </w:pPr>
      <w:r w:rsidRPr="00AC48B3">
        <w:rPr>
          <w:rFonts w:ascii="Palatino Linotype" w:hAnsi="Palatino Linotype" w:cs="Tahoma"/>
          <w:b/>
          <w:bCs/>
          <w:color w:val="000000" w:themeColor="text1"/>
        </w:rPr>
        <w:t>Número de cédula profesional.</w:t>
      </w:r>
    </w:p>
    <w:p w:rsidR="003400CB" w:rsidRPr="00AC48B3" w:rsidRDefault="003400CB" w:rsidP="00E66405">
      <w:pPr>
        <w:numPr>
          <w:ilvl w:val="0"/>
          <w:numId w:val="6"/>
        </w:numPr>
        <w:spacing w:line="360" w:lineRule="auto"/>
        <w:ind w:left="0" w:right="-7" w:firstLine="0"/>
        <w:jc w:val="both"/>
        <w:rPr>
          <w:rFonts w:ascii="Palatino Linotype" w:eastAsia="Calibri" w:hAnsi="Palatino Linotype" w:cs="Tahoma"/>
          <w:color w:val="000000" w:themeColor="text1"/>
        </w:rPr>
      </w:pPr>
      <w:r w:rsidRPr="00AC48B3">
        <w:rPr>
          <w:rFonts w:ascii="Palatino Linotype" w:eastAsia="Calibri" w:hAnsi="Palatino Linotype" w:cs="Tahoma"/>
          <w:color w:val="000000" w:themeColor="text1"/>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en la liga </w:t>
      </w:r>
      <w:hyperlink r:id="rId8" w:history="1">
        <w:r w:rsidRPr="00AC48B3">
          <w:rPr>
            <w:rFonts w:ascii="Palatino Linotype" w:eastAsia="Calibri" w:hAnsi="Palatino Linotype" w:cs="Tahoma"/>
            <w:color w:val="000000" w:themeColor="text1"/>
            <w:u w:val="single"/>
          </w:rPr>
          <w:t>http://consultatucedula.mx/</w:t>
        </w:r>
      </w:hyperlink>
      <w:r w:rsidRPr="00AC48B3">
        <w:rPr>
          <w:rFonts w:ascii="Palatino Linotype" w:eastAsia="Calibri" w:hAnsi="Palatino Linotype" w:cs="Tahoma"/>
          <w:color w:val="000000" w:themeColor="text1"/>
        </w:rPr>
        <w:t>).</w:t>
      </w:r>
    </w:p>
    <w:p w:rsidR="003400CB" w:rsidRPr="00AC48B3" w:rsidRDefault="003400CB" w:rsidP="00E66405">
      <w:pPr>
        <w:spacing w:line="360" w:lineRule="auto"/>
        <w:ind w:right="-7"/>
        <w:rPr>
          <w:rFonts w:ascii="Palatino Linotype" w:eastAsia="Calibri" w:hAnsi="Palatino Linotype" w:cs="Tahoma"/>
          <w:color w:val="000000" w:themeColor="text1"/>
        </w:rPr>
      </w:pPr>
    </w:p>
    <w:p w:rsidR="003400CB" w:rsidRPr="00AC48B3" w:rsidRDefault="003400CB" w:rsidP="00E66405">
      <w:pPr>
        <w:numPr>
          <w:ilvl w:val="0"/>
          <w:numId w:val="6"/>
        </w:numPr>
        <w:spacing w:line="360" w:lineRule="auto"/>
        <w:ind w:left="0" w:right="-7" w:firstLine="0"/>
        <w:jc w:val="both"/>
        <w:rPr>
          <w:rFonts w:ascii="Palatino Linotype" w:eastAsia="Calibri" w:hAnsi="Palatino Linotype" w:cs="Tahoma"/>
          <w:color w:val="000000" w:themeColor="text1"/>
        </w:rPr>
      </w:pPr>
      <w:r w:rsidRPr="00AC48B3">
        <w:rPr>
          <w:rFonts w:ascii="Palatino Linotype" w:eastAsia="Calibri" w:hAnsi="Palatino Linotype" w:cs="Tahoma"/>
          <w:color w:val="000000" w:themeColor="text1"/>
        </w:rPr>
        <w:t xml:space="preserve">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w:t>
      </w:r>
      <w:r w:rsidRPr="00AC48B3">
        <w:rPr>
          <w:rFonts w:ascii="Palatino Linotype" w:eastAsia="Calibri" w:hAnsi="Palatino Linotype" w:cs="Tahoma"/>
          <w:color w:val="000000" w:themeColor="text1"/>
        </w:rPr>
        <w:lastRenderedPageBreak/>
        <w:t>Artículo 5° Constitucional, Relativo al Ejercicio de las Profesiones en la Ciudad de México.</w:t>
      </w:r>
    </w:p>
    <w:p w:rsidR="003400CB" w:rsidRPr="00AC48B3" w:rsidRDefault="003400CB" w:rsidP="00E66405">
      <w:pPr>
        <w:spacing w:line="360" w:lineRule="auto"/>
        <w:ind w:right="-7"/>
        <w:jc w:val="both"/>
        <w:rPr>
          <w:rFonts w:ascii="Palatino Linotype" w:eastAsia="Calibri" w:hAnsi="Palatino Linotype" w:cs="Tahoma"/>
          <w:color w:val="000000" w:themeColor="text1"/>
        </w:rPr>
      </w:pPr>
    </w:p>
    <w:p w:rsidR="003400CB" w:rsidRPr="00AC48B3" w:rsidRDefault="003400CB" w:rsidP="00E66405">
      <w:pPr>
        <w:numPr>
          <w:ilvl w:val="0"/>
          <w:numId w:val="6"/>
        </w:numPr>
        <w:spacing w:line="360" w:lineRule="auto"/>
        <w:ind w:left="0" w:right="-7" w:firstLine="0"/>
        <w:jc w:val="both"/>
        <w:rPr>
          <w:rFonts w:ascii="Palatino Linotype" w:eastAsia="Calibri" w:hAnsi="Palatino Linotype" w:cs="Tahoma"/>
          <w:bCs/>
          <w:iCs/>
          <w:color w:val="000000" w:themeColor="text1"/>
        </w:rPr>
      </w:pPr>
      <w:r w:rsidRPr="00AC48B3">
        <w:rPr>
          <w:rFonts w:ascii="Palatino Linotype" w:eastAsia="Calibri" w:hAnsi="Palatino Linotype" w:cs="Tahoma"/>
          <w:bCs/>
          <w:iCs/>
          <w:color w:val="000000" w:themeColor="text1"/>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rsidR="003400CB" w:rsidRPr="00AC48B3" w:rsidRDefault="003400CB" w:rsidP="00E66405">
      <w:pPr>
        <w:spacing w:line="360" w:lineRule="auto"/>
        <w:ind w:right="-7"/>
        <w:rPr>
          <w:rFonts w:ascii="Palatino Linotype" w:eastAsia="Calibri" w:hAnsi="Palatino Linotype" w:cs="Tahoma"/>
          <w:bCs/>
          <w:iCs/>
          <w:color w:val="000000" w:themeColor="text1"/>
        </w:rPr>
      </w:pPr>
    </w:p>
    <w:p w:rsidR="003400CB" w:rsidRPr="00AC48B3" w:rsidRDefault="003400CB" w:rsidP="00E66405">
      <w:pPr>
        <w:numPr>
          <w:ilvl w:val="0"/>
          <w:numId w:val="6"/>
        </w:numPr>
        <w:spacing w:line="360" w:lineRule="auto"/>
        <w:ind w:left="0" w:right="-7" w:firstLine="0"/>
        <w:jc w:val="both"/>
        <w:rPr>
          <w:rFonts w:ascii="Palatino Linotype" w:eastAsia="Calibri" w:hAnsi="Palatino Linotype" w:cs="Tahoma"/>
          <w:bCs/>
          <w:iCs/>
          <w:color w:val="000000" w:themeColor="text1"/>
        </w:rPr>
      </w:pPr>
      <w:r w:rsidRPr="00AC48B3">
        <w:rPr>
          <w:rFonts w:ascii="Palatino Linotype" w:eastAsia="Calibri" w:hAnsi="Palatino Linotype" w:cs="Tahoma"/>
          <w:bCs/>
          <w:iCs/>
          <w:color w:val="000000" w:themeColor="text1"/>
        </w:rPr>
        <w:t xml:space="preserve">Además, que dicho número forma parte del Registro Nacional de Profesionistas, y da cuenta de que algún profesionista, en el presente caso, tiene registrado su título, con efectos de patente; por lo que, se considera que </w:t>
      </w:r>
      <w:r w:rsidRPr="00AC48B3">
        <w:rPr>
          <w:rFonts w:ascii="Palatino Linotype" w:eastAsia="Calibri" w:hAnsi="Palatino Linotype" w:cs="Tahoma"/>
          <w:b/>
          <w:bCs/>
          <w:iCs/>
          <w:color w:val="000000" w:themeColor="text1"/>
        </w:rPr>
        <w:t>el número</w:t>
      </w:r>
      <w:r w:rsidR="00C338BE" w:rsidRPr="00AC48B3">
        <w:rPr>
          <w:rFonts w:ascii="Palatino Linotype" w:eastAsia="Calibri" w:hAnsi="Palatino Linotype" w:cs="Tahoma"/>
          <w:b/>
          <w:bCs/>
          <w:iCs/>
          <w:color w:val="000000" w:themeColor="text1"/>
        </w:rPr>
        <w:t xml:space="preserve"> de cédula profesional</w:t>
      </w:r>
      <w:r w:rsidRPr="00AC48B3">
        <w:rPr>
          <w:rFonts w:ascii="Palatino Linotype" w:eastAsia="Calibri" w:hAnsi="Palatino Linotype" w:cs="Tahoma"/>
          <w:bCs/>
          <w:iCs/>
          <w:color w:val="000000" w:themeColor="text1"/>
        </w:rPr>
        <w:t xml:space="preserve">, al formar parte de un registro público, </w:t>
      </w:r>
      <w:r w:rsidRPr="00AC48B3">
        <w:rPr>
          <w:rFonts w:ascii="Palatino Linotype" w:eastAsia="Calibri" w:hAnsi="Palatino Linotype" w:cs="Tahoma"/>
          <w:b/>
          <w:bCs/>
          <w:iCs/>
          <w:color w:val="000000" w:themeColor="text1"/>
        </w:rPr>
        <w:t>no actualiza, la causal de clasificación</w:t>
      </w:r>
      <w:r w:rsidRPr="00AC48B3">
        <w:rPr>
          <w:rFonts w:ascii="Palatino Linotype" w:eastAsia="Calibri" w:hAnsi="Palatino Linotype" w:cs="Tahoma"/>
          <w:bCs/>
          <w:iCs/>
          <w:color w:val="000000" w:themeColor="text1"/>
        </w:rPr>
        <w:t xml:space="preserve"> prevista en el artículo 143, fracción I, de la Ley de Transparencia y Acceso a la Información Pública del Estado de México.</w:t>
      </w:r>
    </w:p>
    <w:p w:rsidR="003400CB" w:rsidRPr="00AC48B3" w:rsidRDefault="003400CB" w:rsidP="00E66405">
      <w:pPr>
        <w:spacing w:line="360" w:lineRule="auto"/>
        <w:ind w:right="-7"/>
        <w:rPr>
          <w:rFonts w:ascii="Palatino Linotype" w:hAnsi="Palatino Linotype" w:cs="Tahoma"/>
          <w:color w:val="000000" w:themeColor="text1"/>
        </w:rPr>
      </w:pPr>
    </w:p>
    <w:p w:rsidR="003400CB" w:rsidRPr="00AC48B3" w:rsidRDefault="003400CB" w:rsidP="00E66405">
      <w:pPr>
        <w:pStyle w:val="Prrafodelista"/>
        <w:numPr>
          <w:ilvl w:val="0"/>
          <w:numId w:val="19"/>
        </w:numPr>
        <w:spacing w:line="360" w:lineRule="auto"/>
        <w:ind w:left="0" w:right="-7"/>
        <w:jc w:val="both"/>
        <w:rPr>
          <w:rFonts w:ascii="Palatino Linotype" w:hAnsi="Palatino Linotype" w:cs="Tahoma"/>
          <w:b/>
          <w:bCs/>
          <w:color w:val="000000" w:themeColor="text1"/>
        </w:rPr>
      </w:pPr>
      <w:r w:rsidRPr="00AC48B3">
        <w:rPr>
          <w:rFonts w:ascii="Palatino Linotype" w:hAnsi="Palatino Linotype" w:cs="Tahoma"/>
          <w:b/>
          <w:bCs/>
          <w:color w:val="000000" w:themeColor="text1"/>
        </w:rPr>
        <w:t>Código de barras, zona de lectura mecánica de cédula profes</w:t>
      </w:r>
      <w:r w:rsidR="00C338BE" w:rsidRPr="00AC48B3">
        <w:rPr>
          <w:rFonts w:ascii="Palatino Linotype" w:hAnsi="Palatino Linotype" w:cs="Tahoma"/>
          <w:b/>
          <w:bCs/>
          <w:color w:val="000000" w:themeColor="text1"/>
        </w:rPr>
        <w:t>ional y código bidimensional QR.</w:t>
      </w:r>
    </w:p>
    <w:p w:rsidR="003400CB" w:rsidRPr="00AC48B3" w:rsidRDefault="003400CB" w:rsidP="00E66405">
      <w:pPr>
        <w:numPr>
          <w:ilvl w:val="0"/>
          <w:numId w:val="6"/>
        </w:numPr>
        <w:spacing w:line="360" w:lineRule="auto"/>
        <w:ind w:left="0" w:right="-7" w:firstLine="0"/>
        <w:jc w:val="both"/>
        <w:rPr>
          <w:rFonts w:ascii="Palatino Linotype" w:hAnsi="Palatino Linotype" w:cs="Tahoma"/>
          <w:color w:val="000000" w:themeColor="text1"/>
          <w:lang w:val="es-419"/>
        </w:rPr>
      </w:pPr>
      <w:r w:rsidRPr="00AC48B3">
        <w:rPr>
          <w:rFonts w:ascii="Palatino Linotype" w:hAnsi="Palatino Linotype" w:cs="Tahoma"/>
          <w:color w:val="000000" w:themeColor="text1"/>
          <w:lang w:val="es-419"/>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w:t>
      </w:r>
    </w:p>
    <w:p w:rsidR="003400CB" w:rsidRPr="00AC48B3" w:rsidRDefault="003400CB" w:rsidP="00E66405">
      <w:pPr>
        <w:tabs>
          <w:tab w:val="left" w:pos="4962"/>
        </w:tabs>
        <w:spacing w:line="360" w:lineRule="auto"/>
        <w:ind w:right="-7"/>
        <w:jc w:val="both"/>
        <w:rPr>
          <w:rFonts w:ascii="Palatino Linotype" w:hAnsi="Palatino Linotype" w:cs="Tahoma"/>
          <w:color w:val="000000" w:themeColor="text1"/>
          <w:lang w:val="es-419"/>
        </w:rPr>
      </w:pPr>
    </w:p>
    <w:p w:rsidR="003400CB" w:rsidRPr="00AC48B3" w:rsidRDefault="003400CB" w:rsidP="00E66405">
      <w:pPr>
        <w:numPr>
          <w:ilvl w:val="0"/>
          <w:numId w:val="6"/>
        </w:numPr>
        <w:spacing w:line="360" w:lineRule="auto"/>
        <w:ind w:left="0" w:right="-7" w:firstLine="0"/>
        <w:jc w:val="both"/>
        <w:rPr>
          <w:rFonts w:ascii="Palatino Linotype" w:hAnsi="Palatino Linotype" w:cs="Tahoma"/>
          <w:color w:val="000000" w:themeColor="text1"/>
          <w:lang w:val="es-419"/>
        </w:rPr>
      </w:pPr>
      <w:r w:rsidRPr="00AC48B3">
        <w:rPr>
          <w:rFonts w:ascii="Palatino Linotype" w:hAnsi="Palatino Linotype" w:cs="Tahoma"/>
          <w:color w:val="000000" w:themeColor="text1"/>
          <w:lang w:val="es-419"/>
        </w:rPr>
        <w:lastRenderedPageBreak/>
        <w:t xml:space="preserve">Además, que, con dichos datos, únicamente se localiza, el número de cédula, el nombre completo del servidor público, profesión, año de expedición e institución, al dirigirte únicamente a la página </w:t>
      </w:r>
      <w:hyperlink r:id="rId9" w:history="1">
        <w:r w:rsidRPr="00AC48B3">
          <w:rPr>
            <w:rStyle w:val="Hipervnculo"/>
            <w:rFonts w:ascii="Palatino Linotype" w:hAnsi="Palatino Linotype" w:cs="Tahoma"/>
            <w:color w:val="000000" w:themeColor="text1"/>
            <w:lang w:val="es-419"/>
          </w:rPr>
          <w:t>https://www.cedulaprofesional.sep.gob.mx/cedula/presidencia/indexAvanzada.action</w:t>
        </w:r>
      </w:hyperlink>
      <w:r w:rsidRPr="00AC48B3">
        <w:rPr>
          <w:rFonts w:ascii="Palatino Linotype" w:hAnsi="Palatino Linotype" w:cs="Tahoma"/>
          <w:color w:val="000000" w:themeColor="text1"/>
          <w:lang w:val="es-419"/>
        </w:rPr>
        <w:t>.</w:t>
      </w:r>
    </w:p>
    <w:p w:rsidR="003400CB" w:rsidRPr="00AC48B3" w:rsidRDefault="003400CB" w:rsidP="00E66405">
      <w:pPr>
        <w:tabs>
          <w:tab w:val="left" w:pos="4962"/>
        </w:tabs>
        <w:spacing w:line="360" w:lineRule="auto"/>
        <w:ind w:right="-7"/>
        <w:jc w:val="both"/>
        <w:rPr>
          <w:rFonts w:ascii="Palatino Linotype" w:hAnsi="Palatino Linotype" w:cs="Tahoma"/>
          <w:color w:val="000000" w:themeColor="text1"/>
          <w:lang w:val="es-419"/>
        </w:rPr>
      </w:pPr>
    </w:p>
    <w:p w:rsidR="003400CB" w:rsidRPr="00AC48B3" w:rsidRDefault="003400CB" w:rsidP="00E66405">
      <w:pPr>
        <w:numPr>
          <w:ilvl w:val="0"/>
          <w:numId w:val="6"/>
        </w:numPr>
        <w:spacing w:line="360" w:lineRule="auto"/>
        <w:ind w:left="0" w:right="-7" w:firstLine="0"/>
        <w:jc w:val="both"/>
        <w:rPr>
          <w:rFonts w:ascii="Palatino Linotype" w:hAnsi="Palatino Linotype" w:cs="Tahoma"/>
          <w:color w:val="000000" w:themeColor="text1"/>
          <w:lang w:val="es-419"/>
        </w:rPr>
      </w:pPr>
      <w:r w:rsidRPr="00AC48B3">
        <w:rPr>
          <w:rFonts w:ascii="Palatino Linotype" w:hAnsi="Palatino Linotype" w:cs="Tahoma"/>
          <w:color w:val="000000" w:themeColor="text1"/>
          <w:lang w:val="es-419"/>
        </w:rPr>
        <w:t xml:space="preserve">Por tales circunstancias, al no revelar datos personales confidenciales del servidor público, se considera que </w:t>
      </w:r>
      <w:r w:rsidRPr="00AC48B3">
        <w:rPr>
          <w:rFonts w:ascii="Palatino Linotype" w:hAnsi="Palatino Linotype" w:cs="Tahoma"/>
          <w:b/>
          <w:color w:val="000000" w:themeColor="text1"/>
          <w:lang w:val="es-419"/>
        </w:rPr>
        <w:t>el código de barras</w:t>
      </w:r>
      <w:r w:rsidR="00C338BE" w:rsidRPr="00AC48B3">
        <w:rPr>
          <w:rFonts w:ascii="Palatino Linotype" w:hAnsi="Palatino Linotype" w:cs="Tahoma"/>
          <w:b/>
          <w:color w:val="000000" w:themeColor="text1"/>
          <w:lang w:val="es-419"/>
        </w:rPr>
        <w:t xml:space="preserve"> y el </w:t>
      </w:r>
      <w:r w:rsidRPr="00AC48B3">
        <w:rPr>
          <w:rFonts w:ascii="Palatino Linotype" w:hAnsi="Palatino Linotype" w:cs="Tahoma"/>
          <w:b/>
          <w:color w:val="000000" w:themeColor="text1"/>
          <w:lang w:val="es-419"/>
        </w:rPr>
        <w:t>código bidimensional o QR</w:t>
      </w:r>
      <w:r w:rsidRPr="00AC48B3">
        <w:rPr>
          <w:rFonts w:ascii="Palatino Linotype" w:hAnsi="Palatino Linotype" w:cs="Tahoma"/>
          <w:color w:val="000000" w:themeColor="text1"/>
          <w:lang w:val="es-419"/>
        </w:rPr>
        <w:t xml:space="preserve">, </w:t>
      </w:r>
      <w:r w:rsidRPr="00AC48B3">
        <w:rPr>
          <w:rFonts w:ascii="Palatino Linotype" w:hAnsi="Palatino Linotype" w:cs="Tahoma"/>
          <w:b/>
          <w:color w:val="000000" w:themeColor="text1"/>
          <w:lang w:val="es-419"/>
        </w:rPr>
        <w:t>no actualizan la causal de clasificación</w:t>
      </w:r>
      <w:r w:rsidRPr="00AC48B3">
        <w:rPr>
          <w:rFonts w:ascii="Palatino Linotype" w:hAnsi="Palatino Linotype" w:cs="Tahoma"/>
          <w:color w:val="000000" w:themeColor="text1"/>
          <w:lang w:val="es-419"/>
        </w:rPr>
        <w:t xml:space="preserve"> prevista en el artículo 143, fracción I, de la Ley de Transparencia y Acceso a la Información Pública del Estado de México y Municipios.</w:t>
      </w:r>
    </w:p>
    <w:p w:rsidR="003400CB" w:rsidRPr="00AC48B3" w:rsidRDefault="003400CB" w:rsidP="00E66405">
      <w:pPr>
        <w:tabs>
          <w:tab w:val="left" w:pos="4962"/>
        </w:tabs>
        <w:spacing w:line="360" w:lineRule="auto"/>
        <w:ind w:right="-7"/>
        <w:rPr>
          <w:rFonts w:ascii="Palatino Linotype" w:hAnsi="Palatino Linotype" w:cs="Tahoma"/>
          <w:color w:val="000000" w:themeColor="text1"/>
          <w:lang w:val="es-419"/>
        </w:rPr>
      </w:pPr>
    </w:p>
    <w:p w:rsidR="003400CB" w:rsidRPr="00AC48B3" w:rsidRDefault="003400CB" w:rsidP="00E66405">
      <w:pPr>
        <w:pStyle w:val="Prrafodelista"/>
        <w:numPr>
          <w:ilvl w:val="0"/>
          <w:numId w:val="19"/>
        </w:numPr>
        <w:spacing w:line="360" w:lineRule="auto"/>
        <w:ind w:left="0" w:right="-7"/>
        <w:jc w:val="both"/>
        <w:rPr>
          <w:rFonts w:ascii="Palatino Linotype" w:hAnsi="Palatino Linotype" w:cs="Tahoma"/>
          <w:b/>
          <w:bCs/>
          <w:color w:val="000000" w:themeColor="text1"/>
        </w:rPr>
      </w:pPr>
      <w:r w:rsidRPr="00AC48B3">
        <w:rPr>
          <w:rFonts w:ascii="Palatino Linotype" w:hAnsi="Palatino Linotype" w:cs="Tahoma"/>
          <w:b/>
          <w:bCs/>
          <w:color w:val="000000" w:themeColor="text1"/>
        </w:rPr>
        <w:t>Cadena original de cédula.</w:t>
      </w:r>
    </w:p>
    <w:p w:rsidR="003400CB" w:rsidRPr="00A57A81" w:rsidRDefault="003400CB" w:rsidP="00A57A81">
      <w:pPr>
        <w:pStyle w:val="Prrafodelista"/>
        <w:numPr>
          <w:ilvl w:val="0"/>
          <w:numId w:val="6"/>
        </w:numPr>
        <w:spacing w:line="360" w:lineRule="auto"/>
        <w:ind w:left="0" w:right="-7" w:firstLine="0"/>
        <w:jc w:val="both"/>
        <w:rPr>
          <w:rFonts w:ascii="Palatino Linotype" w:hAnsi="Palatino Linotype" w:cs="Tahoma"/>
          <w:color w:val="000000" w:themeColor="text1"/>
          <w:lang w:val="es-419"/>
        </w:rPr>
      </w:pPr>
      <w:r w:rsidRPr="00A57A81">
        <w:rPr>
          <w:rFonts w:ascii="Palatino Linotype" w:hAnsi="Palatino Linotype" w:cs="Tahoma"/>
          <w:color w:val="000000" w:themeColor="text1"/>
          <w:lang w:val="es-419"/>
        </w:rPr>
        <w:t>Al respecto, dicho dato se conforma de la fecha y lugar de emisión, la Clave Única de Registro de Población, el nombre del titular de la cédula, datos de la Institución Educativa y la profesión realizada.</w:t>
      </w:r>
    </w:p>
    <w:p w:rsidR="003400CB" w:rsidRPr="00AC48B3" w:rsidRDefault="003400CB" w:rsidP="00E66405">
      <w:pPr>
        <w:spacing w:line="360" w:lineRule="auto"/>
        <w:ind w:right="-7"/>
        <w:jc w:val="both"/>
        <w:rPr>
          <w:rFonts w:ascii="Palatino Linotype" w:hAnsi="Palatino Linotype" w:cs="Tahoma"/>
          <w:color w:val="000000" w:themeColor="text1"/>
          <w:lang w:val="es-419"/>
        </w:rPr>
      </w:pPr>
    </w:p>
    <w:p w:rsidR="003400CB" w:rsidRPr="00AC48B3" w:rsidRDefault="003400CB" w:rsidP="00E66405">
      <w:pPr>
        <w:numPr>
          <w:ilvl w:val="0"/>
          <w:numId w:val="6"/>
        </w:numPr>
        <w:spacing w:line="360" w:lineRule="auto"/>
        <w:ind w:left="0" w:right="-7" w:firstLine="0"/>
        <w:jc w:val="both"/>
        <w:rPr>
          <w:rFonts w:ascii="Palatino Linotype" w:hAnsi="Palatino Linotype" w:cs="Tahoma"/>
          <w:color w:val="000000" w:themeColor="text1"/>
          <w:lang w:val="es-419"/>
        </w:rPr>
      </w:pPr>
      <w:r w:rsidRPr="00AC48B3">
        <w:rPr>
          <w:rFonts w:ascii="Palatino Linotype" w:hAnsi="Palatino Linotype" w:cs="Tahoma"/>
          <w:color w:val="000000" w:themeColor="text1"/>
          <w:lang w:val="es-419"/>
        </w:rPr>
        <w:t>En ese contexto, dado que el dato en cuestión revela datos de naturaleza confidencial, a saber, la Clave Única de Registro de Pobla</w:t>
      </w:r>
      <w:r w:rsidR="00657958" w:rsidRPr="00AC48B3">
        <w:rPr>
          <w:rFonts w:ascii="Palatino Linotype" w:hAnsi="Palatino Linotype" w:cs="Tahoma"/>
          <w:color w:val="000000" w:themeColor="text1"/>
          <w:lang w:val="es-419"/>
        </w:rPr>
        <w:t>ción</w:t>
      </w:r>
      <w:r w:rsidRPr="00AC48B3">
        <w:rPr>
          <w:rFonts w:ascii="Palatino Linotype" w:hAnsi="Palatino Linotype" w:cs="Tahoma"/>
          <w:color w:val="000000" w:themeColor="text1"/>
          <w:lang w:val="es-419"/>
        </w:rPr>
        <w:t xml:space="preserve">, se considera que este </w:t>
      </w:r>
      <w:r w:rsidRPr="00AC48B3">
        <w:rPr>
          <w:rFonts w:ascii="Palatino Linotype" w:hAnsi="Palatino Linotype" w:cs="Tahoma"/>
          <w:b/>
          <w:color w:val="000000" w:themeColor="text1"/>
          <w:lang w:val="es-419"/>
        </w:rPr>
        <w:t>actualiza la causal de clasificación</w:t>
      </w:r>
      <w:r w:rsidRPr="00AC48B3">
        <w:rPr>
          <w:rFonts w:ascii="Palatino Linotype" w:hAnsi="Palatino Linotype" w:cs="Tahoma"/>
          <w:color w:val="000000" w:themeColor="text1"/>
          <w:lang w:val="es-419"/>
        </w:rPr>
        <w:t xml:space="preserve"> prevista en el artículo 143, fracción I, de la Ley de la materia.</w:t>
      </w:r>
    </w:p>
    <w:p w:rsidR="003400CB" w:rsidRPr="00AC48B3" w:rsidRDefault="003400CB" w:rsidP="00E66405">
      <w:pPr>
        <w:spacing w:line="360" w:lineRule="auto"/>
        <w:ind w:right="-7"/>
        <w:rPr>
          <w:rFonts w:ascii="Palatino Linotype" w:hAnsi="Palatino Linotype" w:cs="Tahoma"/>
          <w:b/>
          <w:bCs/>
          <w:color w:val="000000" w:themeColor="text1"/>
        </w:rPr>
      </w:pPr>
    </w:p>
    <w:p w:rsidR="003400CB" w:rsidRPr="00AC48B3" w:rsidRDefault="003400CB"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hAnsi="Palatino Linotype" w:cs="Tahoma"/>
          <w:bCs/>
          <w:color w:val="000000" w:themeColor="text1"/>
          <w:shd w:val="clear" w:color="auto" w:fill="FFFFFF"/>
        </w:rPr>
        <w:t xml:space="preserve">Conforme a lo anterior, se logra advertir que el </w:t>
      </w:r>
      <w:r w:rsidR="00C338BE" w:rsidRPr="00AC48B3">
        <w:rPr>
          <w:rFonts w:ascii="Palatino Linotype" w:hAnsi="Palatino Linotype" w:cs="Tahoma"/>
          <w:bCs/>
          <w:color w:val="000000" w:themeColor="text1"/>
          <w:shd w:val="clear" w:color="auto" w:fill="FFFFFF"/>
        </w:rPr>
        <w:t xml:space="preserve">SUJETO OBLIGADO </w:t>
      </w:r>
      <w:r w:rsidRPr="00AC48B3">
        <w:rPr>
          <w:rFonts w:ascii="Palatino Linotype" w:hAnsi="Palatino Linotype" w:cs="Tahoma"/>
          <w:b/>
          <w:bCs/>
          <w:color w:val="000000" w:themeColor="text1"/>
          <w:shd w:val="clear" w:color="auto" w:fill="FFFFFF"/>
        </w:rPr>
        <w:t>clasificó información que es de naturaleza pública</w:t>
      </w:r>
      <w:r w:rsidRPr="00AC48B3">
        <w:rPr>
          <w:rFonts w:ascii="Palatino Linotype" w:hAnsi="Palatino Linotype" w:cs="Tahoma"/>
          <w:bCs/>
          <w:color w:val="000000" w:themeColor="text1"/>
          <w:shd w:val="clear" w:color="auto" w:fill="FFFFFF"/>
        </w:rPr>
        <w:t xml:space="preserve">, por lo que </w:t>
      </w:r>
      <w:r w:rsidRPr="00AC48B3">
        <w:rPr>
          <w:rFonts w:ascii="Palatino Linotype" w:hAnsi="Palatino Linotype" w:cs="Tahoma"/>
          <w:b/>
          <w:bCs/>
          <w:color w:val="000000" w:themeColor="text1"/>
          <w:shd w:val="clear" w:color="auto" w:fill="FFFFFF"/>
        </w:rPr>
        <w:t xml:space="preserve">es necesario entregar de nueva cuenta las cédulas profesionales </w:t>
      </w:r>
      <w:r w:rsidRPr="00AC48B3">
        <w:rPr>
          <w:rFonts w:ascii="Palatino Linotype" w:eastAsia="Palatino Linotype" w:hAnsi="Palatino Linotype" w:cs="Palatino Linotype"/>
          <w:b/>
          <w:color w:val="000000" w:themeColor="text1"/>
        </w:rPr>
        <w:t>del primer síndico, primer regidor, sexto regidor en una correcta versión pública.</w:t>
      </w:r>
    </w:p>
    <w:p w:rsidR="00425B35" w:rsidRPr="00AC48B3" w:rsidRDefault="00127517" w:rsidP="00E66405">
      <w:pPr>
        <w:pStyle w:val="Prrafodelista"/>
        <w:numPr>
          <w:ilvl w:val="0"/>
          <w:numId w:val="19"/>
        </w:numPr>
        <w:spacing w:line="360" w:lineRule="auto"/>
        <w:ind w:left="0" w:right="-7"/>
        <w:jc w:val="both"/>
        <w:rPr>
          <w:rFonts w:ascii="Palatino Linotype" w:hAnsi="Palatino Linotype"/>
          <w:b/>
          <w:color w:val="000000" w:themeColor="text1"/>
        </w:rPr>
      </w:pPr>
      <w:r w:rsidRPr="00AC48B3">
        <w:rPr>
          <w:rFonts w:ascii="Palatino Linotype" w:hAnsi="Palatino Linotype"/>
          <w:b/>
          <w:color w:val="000000" w:themeColor="text1"/>
        </w:rPr>
        <w:lastRenderedPageBreak/>
        <w:t>De la información proporcionada que co</w:t>
      </w:r>
      <w:r w:rsidR="003B2862" w:rsidRPr="00AC48B3">
        <w:rPr>
          <w:rFonts w:ascii="Palatino Linotype" w:hAnsi="Palatino Linotype"/>
          <w:b/>
          <w:color w:val="000000" w:themeColor="text1"/>
        </w:rPr>
        <w:t>lma lo solicitado.</w:t>
      </w:r>
    </w:p>
    <w:p w:rsidR="00BA5045" w:rsidRPr="00AC48B3" w:rsidRDefault="00BA5045"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hAnsi="Palatino Linotype"/>
          <w:color w:val="000000" w:themeColor="text1"/>
        </w:rPr>
        <w:t xml:space="preserve">Ahora bien, no pasa desapercibido para este organismo garante que el particular solicitó el </w:t>
      </w:r>
      <w:r w:rsidRPr="00AC48B3">
        <w:rPr>
          <w:rFonts w:ascii="Palatino Linotype" w:hAnsi="Palatino Linotype"/>
          <w:b/>
          <w:color w:val="000000" w:themeColor="text1"/>
        </w:rPr>
        <w:t>currículum y el comprobante de estudios</w:t>
      </w:r>
      <w:r w:rsidRPr="00AC48B3">
        <w:rPr>
          <w:rFonts w:ascii="Palatino Linotype" w:hAnsi="Palatino Linotype"/>
          <w:color w:val="000000" w:themeColor="text1"/>
        </w:rPr>
        <w:t>; sin embargo, derivado de la naturaleza del cargo que ostentan, este no es un requisito exigible, ya que son electos a través de elección popular, siendo de vital importancia que no es necesario acreditar experiencia profesional ni sus alcances académicos, como se contempla en el multicitado artículo 119 de la Constitución Local.</w:t>
      </w:r>
    </w:p>
    <w:p w:rsidR="00BA5045" w:rsidRPr="00AC48B3" w:rsidRDefault="00BA5045" w:rsidP="00E66405">
      <w:pPr>
        <w:ind w:right="-7"/>
        <w:jc w:val="both"/>
        <w:rPr>
          <w:rFonts w:ascii="Palatino Linotype" w:eastAsia="Palatino Linotype" w:hAnsi="Palatino Linotype" w:cs="Palatino Linotype"/>
          <w:b/>
          <w:i/>
          <w:color w:val="000000" w:themeColor="text1"/>
        </w:rPr>
      </w:pPr>
      <w:r w:rsidRPr="00AC48B3">
        <w:rPr>
          <w:rFonts w:ascii="Palatino Linotype" w:eastAsia="Palatino Linotype" w:hAnsi="Palatino Linotype" w:cs="Palatino Linotype"/>
          <w:b/>
          <w:i/>
          <w:color w:val="000000" w:themeColor="text1"/>
        </w:rPr>
        <w:t xml:space="preserve">Artículo 119.- Para ser miembro propietario o suplente de un ayuntamiento se requiere: </w:t>
      </w:r>
    </w:p>
    <w:p w:rsidR="00BA5045" w:rsidRPr="00AC48B3" w:rsidRDefault="00BA5045" w:rsidP="00E66405">
      <w:pPr>
        <w:pStyle w:val="Prrafodelista"/>
        <w:numPr>
          <w:ilvl w:val="0"/>
          <w:numId w:val="31"/>
        </w:numPr>
        <w:ind w:left="0"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Ser mexicana o mexicano, ciudadana o ciudadano del Estado, en pleno ejercicio de sus derechos; </w:t>
      </w:r>
    </w:p>
    <w:p w:rsidR="00BA5045" w:rsidRPr="00AC48B3" w:rsidRDefault="00BA5045" w:rsidP="00E66405">
      <w:pPr>
        <w:pStyle w:val="Prrafodelista"/>
        <w:numPr>
          <w:ilvl w:val="0"/>
          <w:numId w:val="31"/>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Ser mexiquense con residencia efectiva en el municipio no menor a un año o vecino del mismo, con residencia efectiva en su territorio no menor a tres años, anteriores al día de la elección; y </w:t>
      </w:r>
    </w:p>
    <w:p w:rsidR="00BA5045" w:rsidRPr="00AC48B3" w:rsidRDefault="00BA5045" w:rsidP="00E66405">
      <w:pPr>
        <w:pStyle w:val="Prrafodelista"/>
        <w:numPr>
          <w:ilvl w:val="0"/>
          <w:numId w:val="31"/>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Ser de reconocida probidad y buena fama pública. </w:t>
      </w:r>
    </w:p>
    <w:p w:rsidR="00BA5045" w:rsidRPr="00AC48B3" w:rsidRDefault="00BA5045" w:rsidP="00E66405">
      <w:pPr>
        <w:pStyle w:val="Prrafodelista"/>
        <w:numPr>
          <w:ilvl w:val="0"/>
          <w:numId w:val="31"/>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No estar condenada o condenado por sentencia ejecutoriada por el delito de violencia política contra las mujeres en razón de género; </w:t>
      </w:r>
    </w:p>
    <w:p w:rsidR="00BA5045" w:rsidRPr="00AC48B3" w:rsidRDefault="00BA5045" w:rsidP="00E66405">
      <w:pPr>
        <w:pStyle w:val="Prrafodelista"/>
        <w:numPr>
          <w:ilvl w:val="0"/>
          <w:numId w:val="31"/>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 xml:space="preserve">No estar inscrito en el Registro de Deudores Alimentarios Morosos en el Estado, ni en otra entidad federativa, y </w:t>
      </w:r>
    </w:p>
    <w:p w:rsidR="00BA5045" w:rsidRPr="00AC48B3" w:rsidRDefault="00BA5045" w:rsidP="00E66405">
      <w:pPr>
        <w:pStyle w:val="Prrafodelista"/>
        <w:numPr>
          <w:ilvl w:val="0"/>
          <w:numId w:val="31"/>
        </w:numPr>
        <w:ind w:left="0" w:right="-7" w:firstLine="0"/>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No estar condenada o condenado por sentencia ejecutoriada por delitos de violencia familiar, contra la libertad sexual o de violencia de género.</w:t>
      </w:r>
    </w:p>
    <w:p w:rsidR="00BA5045" w:rsidRPr="00AC48B3" w:rsidRDefault="00BA5045" w:rsidP="00E66405">
      <w:pPr>
        <w:pStyle w:val="NormalWeb"/>
        <w:spacing w:before="0" w:beforeAutospacing="0" w:after="0" w:afterAutospacing="0" w:line="360" w:lineRule="auto"/>
        <w:ind w:right="-7"/>
        <w:jc w:val="both"/>
        <w:rPr>
          <w:rFonts w:ascii="Palatino Linotype" w:hAnsi="Palatino Linotype"/>
          <w:color w:val="000000" w:themeColor="text1"/>
        </w:rPr>
      </w:pPr>
    </w:p>
    <w:p w:rsidR="00BA5045" w:rsidRPr="00AC48B3" w:rsidRDefault="00BA5045"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hAnsi="Palatino Linotype"/>
          <w:color w:val="000000" w:themeColor="text1"/>
        </w:rPr>
        <w:t>Sin embargo, el hecho de que no sea requisito indispensable, también lo es que no están impedidos de proporcionarlo, como sucedió en el caso concreto para la mayoría de los integrantes del ayuntamiento, por lo que el Sujeto Obligado deberá realizar una búsqueda exhaustiva y razonable a efecto de que localice y ponga a disposición del Recurrente el documento en el que conste el currículum y grado de estudios de los integrantes de cabildo faltantes.</w:t>
      </w:r>
    </w:p>
    <w:p w:rsidR="00BA5045" w:rsidRPr="00AC48B3" w:rsidRDefault="00BA5045" w:rsidP="00E66405">
      <w:pPr>
        <w:spacing w:line="360" w:lineRule="auto"/>
        <w:ind w:right="-7"/>
        <w:jc w:val="both"/>
        <w:rPr>
          <w:rFonts w:ascii="Palatino Linotype" w:hAnsi="Palatino Linotype"/>
          <w:color w:val="000000" w:themeColor="text1"/>
        </w:rPr>
      </w:pPr>
    </w:p>
    <w:p w:rsidR="00127517" w:rsidRPr="00AC48B3" w:rsidRDefault="00127517"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lastRenderedPageBreak/>
        <w:t xml:space="preserve">En cuanto </w:t>
      </w:r>
      <w:r w:rsidR="003B2862" w:rsidRPr="00AC48B3">
        <w:rPr>
          <w:rFonts w:ascii="Palatino Linotype" w:eastAsia="Palatino Linotype" w:hAnsi="Palatino Linotype" w:cs="Palatino Linotype"/>
          <w:color w:val="000000" w:themeColor="text1"/>
        </w:rPr>
        <w:t xml:space="preserve">al </w:t>
      </w:r>
      <w:r w:rsidR="003B2862" w:rsidRPr="00AC48B3">
        <w:rPr>
          <w:rFonts w:ascii="Palatino Linotype" w:eastAsia="Palatino Linotype" w:hAnsi="Palatino Linotype" w:cs="Palatino Linotype"/>
          <w:b/>
          <w:color w:val="000000" w:themeColor="text1"/>
        </w:rPr>
        <w:t>Currículum</w:t>
      </w:r>
      <w:r w:rsidRPr="00AC48B3">
        <w:rPr>
          <w:rFonts w:ascii="Palatino Linotype" w:eastAsia="Palatino Linotype" w:hAnsi="Palatino Linotype" w:cs="Palatino Linotype"/>
          <w:color w:val="000000" w:themeColor="text1"/>
        </w:rPr>
        <w:t xml:space="preserve">, los documentos que pueden colmar son la </w:t>
      </w:r>
      <w:r w:rsidRPr="00AC48B3">
        <w:rPr>
          <w:rFonts w:ascii="Palatino Linotype" w:eastAsia="Palatino Linotype" w:hAnsi="Palatino Linotype" w:cs="Palatino Linotype"/>
          <w:b/>
          <w:color w:val="000000" w:themeColor="text1"/>
        </w:rPr>
        <w:t>ficha curricular</w:t>
      </w:r>
      <w:r w:rsidRPr="00AC48B3">
        <w:rPr>
          <w:rFonts w:ascii="Palatino Linotype" w:eastAsia="Palatino Linotype" w:hAnsi="Palatino Linotype" w:cs="Palatino Linotype"/>
          <w:color w:val="000000" w:themeColor="text1"/>
        </w:rPr>
        <w:t>, currículum vitae o documento análogo en donde conste la experiencia o conocimientos en la materia. La  Real Academia de la Lengua Española define al “</w:t>
      </w:r>
      <w:r w:rsidRPr="00AC48B3">
        <w:rPr>
          <w:rFonts w:ascii="Palatino Linotype" w:eastAsia="Palatino Linotype" w:hAnsi="Palatino Linotype" w:cs="Palatino Linotype"/>
          <w:i/>
          <w:color w:val="000000" w:themeColor="text1"/>
        </w:rPr>
        <w:t>curriculum vitae</w:t>
      </w:r>
      <w:r w:rsidRPr="00AC48B3">
        <w:rPr>
          <w:rFonts w:ascii="Palatino Linotype" w:eastAsia="Palatino Linotype" w:hAnsi="Palatino Linotype" w:cs="Palatino Linotype"/>
          <w:color w:val="000000" w:themeColor="text1"/>
        </w:rPr>
        <w:t xml:space="preserve">” de la siguiente manera: </w:t>
      </w:r>
    </w:p>
    <w:p w:rsidR="00127517" w:rsidRPr="00AC48B3" w:rsidRDefault="00127517" w:rsidP="00E66405">
      <w:pPr>
        <w:tabs>
          <w:tab w:val="left" w:pos="1134"/>
        </w:tabs>
        <w:spacing w:line="276"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b/>
          <w:color w:val="000000" w:themeColor="text1"/>
        </w:rPr>
        <w:t>“</w:t>
      </w:r>
      <w:r w:rsidRPr="00AC48B3">
        <w:rPr>
          <w:rFonts w:ascii="Palatino Linotype" w:eastAsia="Palatino Linotype" w:hAnsi="Palatino Linotype" w:cs="Palatino Linotype"/>
          <w:b/>
          <w:i/>
          <w:color w:val="000000" w:themeColor="text1"/>
        </w:rPr>
        <w:t>currículum vítae</w:t>
      </w:r>
      <w:r w:rsidRPr="00AC48B3">
        <w:rPr>
          <w:rFonts w:ascii="Palatino Linotype" w:eastAsia="Palatino Linotype" w:hAnsi="Palatino Linotype" w:cs="Palatino Linotype"/>
          <w:i/>
          <w:color w:val="000000" w:themeColor="text1"/>
        </w:rPr>
        <w:t>. </w:t>
      </w:r>
      <w:r w:rsidRPr="00AC48B3">
        <w:rPr>
          <w:rFonts w:ascii="Palatino Linotype" w:eastAsia="Palatino Linotype" w:hAnsi="Palatino Linotype" w:cs="Palatino Linotype"/>
          <w:b/>
          <w:i/>
          <w:color w:val="000000" w:themeColor="text1"/>
        </w:rPr>
        <w:t>1.</w:t>
      </w:r>
      <w:r w:rsidRPr="00AC48B3">
        <w:rPr>
          <w:rFonts w:ascii="Palatino Linotype" w:eastAsia="Palatino Linotype" w:hAnsi="Palatino Linotype" w:cs="Palatino Linotype"/>
          <w:i/>
          <w:color w:val="000000" w:themeColor="text1"/>
        </w:rPr>
        <w:t> Loc. lat. que significa literalmente ‘carrera de la vida’. Se usa como locución nominal masculina para designar la relación de los datos personales, formación académica, actividad laboral y méritos de una persona.</w:t>
      </w:r>
      <w:r w:rsidRPr="00AC48B3">
        <w:rPr>
          <w:rFonts w:ascii="Palatino Linotype" w:eastAsia="Palatino Linotype" w:hAnsi="Palatino Linotype" w:cs="Palatino Linotype"/>
          <w:color w:val="000000" w:themeColor="text1"/>
        </w:rPr>
        <w:t>”</w:t>
      </w:r>
    </w:p>
    <w:p w:rsidR="00127517" w:rsidRPr="00AC48B3" w:rsidRDefault="00127517" w:rsidP="00E6640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127517" w:rsidRPr="00AC48B3" w:rsidRDefault="00127517"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De la interpretación a esta definición se desprende que el currículum vitae está relacionado con la hoja de vida o carrera de vida de una persona, donde se podría apreciar la preparación académica y laboral que tiene, además de los méritos obtenidos; información que de igual manera obra en una solicitud de empleo.</w:t>
      </w:r>
    </w:p>
    <w:p w:rsidR="00127517" w:rsidRPr="00AC48B3" w:rsidRDefault="00127517" w:rsidP="00E6640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127517" w:rsidRPr="00AC48B3" w:rsidRDefault="00127517"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Por ende, tanto en una solicitud de empleo, </w:t>
      </w:r>
      <w:r w:rsidRPr="00AC48B3">
        <w:rPr>
          <w:rFonts w:ascii="Palatino Linotype" w:eastAsia="Palatino Linotype" w:hAnsi="Palatino Linotype" w:cs="Palatino Linotype"/>
          <w:b/>
          <w:color w:val="000000" w:themeColor="text1"/>
        </w:rPr>
        <w:t>ficha curricular</w:t>
      </w:r>
      <w:r w:rsidRPr="00AC48B3">
        <w:rPr>
          <w:rFonts w:ascii="Palatino Linotype" w:eastAsia="Palatino Linotype" w:hAnsi="Palatino Linotype" w:cs="Palatino Linotype"/>
          <w:color w:val="000000" w:themeColor="text1"/>
        </w:rPr>
        <w:t xml:space="preserve"> o currículum vítae puede existir información más detallada y relacionada con la trayectoria académica, profesional y laboral, que acrediten la capacidad, habilidades o pericia de una persona para ocupar el cargo público o desempeñar la función encomendada, como es la de los servidores públicos de quienes se requirió la información.</w:t>
      </w:r>
    </w:p>
    <w:p w:rsidR="00127517" w:rsidRPr="00AC48B3" w:rsidRDefault="00127517" w:rsidP="00E6640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127517" w:rsidRPr="00AC48B3" w:rsidRDefault="00127517"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En este mismo sentido, el Instituto Federal de Acceso a la Información ahora Instituto Nacional de Transparencia Acceso a la Información y Protección de Datos Personales, se pronunció al establecer en el criterio orientador 03/2009 que una de las formas en la que los ciudadanos pueden evaluar las aptitudes de los servidores públicos para desempeñar el cargo público que les ha sido encomendado, es mediante la </w:t>
      </w:r>
      <w:r w:rsidRPr="00AC48B3">
        <w:rPr>
          <w:rFonts w:ascii="Palatino Linotype" w:eastAsia="Palatino Linotype" w:hAnsi="Palatino Linotype" w:cs="Palatino Linotype"/>
          <w:color w:val="000000" w:themeColor="text1"/>
        </w:rPr>
        <w:lastRenderedPageBreak/>
        <w:t>publicidad de ciertos datos contenidos en los currículums vitae, lo cual para mayor ilustración se transcribe a continuación:</w:t>
      </w:r>
    </w:p>
    <w:p w:rsidR="00127517" w:rsidRPr="00AC48B3" w:rsidRDefault="00127517"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w:t>
      </w:r>
      <w:r w:rsidRPr="00AC48B3">
        <w:rPr>
          <w:rFonts w:ascii="Palatino Linotype" w:eastAsia="Palatino Linotype" w:hAnsi="Palatino Linotype" w:cs="Palatino Linotype"/>
          <w:b/>
          <w:i/>
          <w:color w:val="000000" w:themeColor="text1"/>
        </w:rPr>
        <w:t xml:space="preserve">Curriculum Vitae de servidores públicos. Es obligación de los sujetos obligados otorgar acceso a versiones públicas de los mismos ante una solicitud de acceso. </w:t>
      </w:r>
      <w:r w:rsidRPr="00AC48B3">
        <w:rPr>
          <w:rFonts w:ascii="Palatino Linotype" w:eastAsia="Palatino Linotype" w:hAnsi="Palatino Linotype" w:cs="Palatino Linotype"/>
          <w:i/>
          <w:color w:val="000000" w:themeColor="text1"/>
        </w:rPr>
        <w:t>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127517" w:rsidRPr="00AC48B3" w:rsidRDefault="00127517" w:rsidP="00E6640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127517" w:rsidRPr="00AC48B3" w:rsidRDefault="00127517"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En ese tenor, una obligación de transparencia común del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 xml:space="preserve"> es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cuya literalidad es la siguiente:</w:t>
      </w:r>
    </w:p>
    <w:p w:rsidR="00127517" w:rsidRPr="00AC48B3" w:rsidRDefault="00127517"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 xml:space="preserve">“Artículo 92. </w:t>
      </w:r>
      <w:r w:rsidRPr="00AC48B3">
        <w:rPr>
          <w:rFonts w:ascii="Palatino Linotype" w:eastAsia="Palatino Linotype" w:hAnsi="Palatino Linotype" w:cs="Palatino Linotype"/>
          <w:i/>
          <w:color w:val="000000" w:themeColor="text1"/>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27517" w:rsidRPr="00AC48B3" w:rsidRDefault="00127517" w:rsidP="00E66405">
      <w:pPr>
        <w:ind w:right="-7"/>
        <w:jc w:val="both"/>
        <w:rPr>
          <w:rFonts w:ascii="Palatino Linotype" w:eastAsia="Palatino Linotype" w:hAnsi="Palatino Linotype" w:cs="Palatino Linotype"/>
          <w:i/>
          <w:color w:val="000000" w:themeColor="text1"/>
        </w:rPr>
      </w:pPr>
    </w:p>
    <w:p w:rsidR="00127517" w:rsidRPr="00AC48B3" w:rsidRDefault="00127517"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w:t>
      </w:r>
    </w:p>
    <w:p w:rsidR="00127517" w:rsidRPr="00AC48B3" w:rsidRDefault="00127517"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lastRenderedPageBreak/>
        <w:t xml:space="preserve">XXI. </w:t>
      </w:r>
      <w:r w:rsidRPr="00AC48B3">
        <w:rPr>
          <w:rFonts w:ascii="Palatino Linotype" w:eastAsia="Palatino Linotype" w:hAnsi="Palatino Linotype" w:cs="Palatino Linotype"/>
          <w:i/>
          <w:color w:val="000000" w:themeColor="text1"/>
        </w:rPr>
        <w:t>La información curricular, desde el nivel de jefe de departamento o equivalente, hasta el titular del sujeto obligado, así como, en su caso, las sanciones administrativas de que haya sido objeto; (…)”</w:t>
      </w:r>
    </w:p>
    <w:p w:rsidR="00127517" w:rsidRPr="00AC48B3" w:rsidRDefault="00127517" w:rsidP="00E66405">
      <w:pPr>
        <w:ind w:right="-7"/>
        <w:jc w:val="both"/>
        <w:rPr>
          <w:rFonts w:ascii="Palatino Linotype" w:eastAsia="Palatino Linotype" w:hAnsi="Palatino Linotype" w:cs="Palatino Linotype"/>
          <w:i/>
          <w:color w:val="000000" w:themeColor="text1"/>
        </w:rPr>
      </w:pPr>
    </w:p>
    <w:p w:rsidR="00127517" w:rsidRPr="00AC48B3" w:rsidRDefault="00127517" w:rsidP="00E66405">
      <w:pPr>
        <w:ind w:right="-7"/>
        <w:jc w:val="both"/>
        <w:rPr>
          <w:rFonts w:ascii="Palatino Linotype" w:eastAsia="Palatino Linotype" w:hAnsi="Palatino Linotype" w:cs="Palatino Linotype"/>
          <w:color w:val="000000" w:themeColor="text1"/>
        </w:rPr>
      </w:pPr>
    </w:p>
    <w:p w:rsidR="00127517" w:rsidRPr="00AC48B3" w:rsidRDefault="00127517"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Como se aprecia en el dispositivo legal antes invocado, 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 xml:space="preserve"> solamente está constreñido a tener la información curricular desde el nivel de Jefe de Departamento o equivalente hasta el titular del Sujeto Obligado; información que corresponde a mandos medios y superiores.</w:t>
      </w:r>
    </w:p>
    <w:p w:rsidR="00127517" w:rsidRPr="00AC48B3" w:rsidRDefault="00127517" w:rsidP="00E6640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127517" w:rsidRPr="00AC48B3" w:rsidRDefault="00127517"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En ese sentido, se colige que la información curricular que se constituye como una obligación de transparencia común a la cual se encuentra constreñido 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 xml:space="preserve">, esta puede colmarse con la entrega de la solicitud de empleo, </w:t>
      </w:r>
      <w:r w:rsidRPr="00AC48B3">
        <w:rPr>
          <w:rFonts w:ascii="Palatino Linotype" w:eastAsia="Palatino Linotype" w:hAnsi="Palatino Linotype" w:cs="Palatino Linotype"/>
          <w:b/>
          <w:color w:val="000000" w:themeColor="text1"/>
        </w:rPr>
        <w:t>ficha curricular</w:t>
      </w:r>
      <w:r w:rsidRPr="00AC48B3">
        <w:rPr>
          <w:rFonts w:ascii="Palatino Linotype" w:eastAsia="Palatino Linotype" w:hAnsi="Palatino Linotype" w:cs="Palatino Linotype"/>
          <w:color w:val="000000" w:themeColor="text1"/>
        </w:rPr>
        <w:t>, currículum vitae o el documento análogo en donde conste información detallada y relacionada con la trayectoria académica, profesional y laboral, que acrediten la capacidad, habilidades o pericia de una persona para ocupar el cargo público o para desempeñar la función que le va a ser encomendada.</w:t>
      </w:r>
    </w:p>
    <w:p w:rsidR="00127517" w:rsidRPr="00AC48B3" w:rsidRDefault="00127517" w:rsidP="00E6640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27517" w:rsidRPr="00AC48B3" w:rsidRDefault="00127517"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De lo anterior es necesario puntualizar que </w:t>
      </w:r>
      <w:r w:rsidR="00EF110B" w:rsidRPr="00AC48B3">
        <w:rPr>
          <w:rFonts w:ascii="Palatino Linotype" w:eastAsia="Palatino Linotype" w:hAnsi="Palatino Linotype" w:cs="Palatino Linotype"/>
          <w:b/>
          <w:color w:val="000000" w:themeColor="text1"/>
        </w:rPr>
        <w:t>al haber entregado la ficha curricular</w:t>
      </w:r>
      <w:r w:rsidR="00EF110B" w:rsidRPr="00AC48B3">
        <w:rPr>
          <w:rFonts w:ascii="Palatino Linotype" w:eastAsia="Palatino Linotype" w:hAnsi="Palatino Linotype" w:cs="Palatino Linotype"/>
          <w:color w:val="000000" w:themeColor="text1"/>
        </w:rPr>
        <w:t xml:space="preserve"> de los servidores públicos de los cuales se envió información, </w:t>
      </w:r>
      <w:r w:rsidR="00EF110B" w:rsidRPr="00AC48B3">
        <w:rPr>
          <w:rFonts w:ascii="Palatino Linotype" w:eastAsia="Palatino Linotype" w:hAnsi="Palatino Linotype" w:cs="Palatino Linotype"/>
          <w:b/>
          <w:color w:val="000000" w:themeColor="text1"/>
        </w:rPr>
        <w:t>se tiene por atendido el punto relativo al currículum</w:t>
      </w:r>
      <w:r w:rsidR="00EF110B" w:rsidRPr="00AC48B3">
        <w:rPr>
          <w:rFonts w:ascii="Palatino Linotype" w:eastAsia="Palatino Linotype" w:hAnsi="Palatino Linotype" w:cs="Palatino Linotype"/>
          <w:color w:val="000000" w:themeColor="text1"/>
        </w:rPr>
        <w:t>, únicamente de aquellos sobre los que si huno pronunciamiento.</w:t>
      </w:r>
    </w:p>
    <w:p w:rsidR="00BA5045" w:rsidRPr="00AC48B3" w:rsidRDefault="00BA5045" w:rsidP="00E66405">
      <w:pPr>
        <w:spacing w:line="360" w:lineRule="auto"/>
        <w:ind w:right="-7"/>
        <w:jc w:val="both"/>
        <w:rPr>
          <w:rFonts w:ascii="Palatino Linotype" w:hAnsi="Palatino Linotype"/>
          <w:color w:val="000000" w:themeColor="text1"/>
        </w:rPr>
      </w:pPr>
    </w:p>
    <w:p w:rsidR="00186FCA" w:rsidRPr="00AC48B3" w:rsidRDefault="00CF270D" w:rsidP="00E66405">
      <w:pPr>
        <w:numPr>
          <w:ilvl w:val="0"/>
          <w:numId w:val="6"/>
        </w:numPr>
        <w:spacing w:line="360" w:lineRule="auto"/>
        <w:ind w:left="0" w:right="-7" w:firstLine="0"/>
        <w:jc w:val="both"/>
        <w:rPr>
          <w:rFonts w:ascii="Palatino Linotype" w:eastAsia="Palatino Linotype" w:hAnsi="Palatino Linotype" w:cs="Palatino Linotype"/>
          <w:iCs/>
          <w:color w:val="000000" w:themeColor="text1"/>
        </w:rPr>
      </w:pPr>
      <w:r w:rsidRPr="00AC48B3">
        <w:rPr>
          <w:rFonts w:ascii="Palatino Linotype" w:eastAsia="Palatino Linotype" w:hAnsi="Palatino Linotype" w:cs="Palatino Linotype"/>
          <w:color w:val="000000" w:themeColor="text1"/>
        </w:rPr>
        <w:t xml:space="preserve">En lo que respecta al </w:t>
      </w:r>
      <w:r w:rsidRPr="00AC48B3">
        <w:rPr>
          <w:rFonts w:ascii="Palatino Linotype" w:eastAsia="Palatino Linotype" w:hAnsi="Palatino Linotype" w:cs="Palatino Linotype"/>
          <w:b/>
          <w:color w:val="000000" w:themeColor="text1"/>
        </w:rPr>
        <w:t>comprobante de estudios</w:t>
      </w:r>
      <w:r w:rsidRPr="00AC48B3">
        <w:rPr>
          <w:rFonts w:ascii="Palatino Linotype" w:eastAsia="Palatino Linotype" w:hAnsi="Palatino Linotype" w:cs="Palatino Linotype"/>
          <w:color w:val="000000" w:themeColor="text1"/>
        </w:rPr>
        <w:t>, existen</w:t>
      </w:r>
      <w:r w:rsidR="00186FCA" w:rsidRPr="00AC48B3">
        <w:rPr>
          <w:rFonts w:ascii="Palatino Linotype" w:eastAsia="Palatino Linotype" w:hAnsi="Palatino Linotype" w:cs="Palatino Linotype"/>
          <w:color w:val="000000" w:themeColor="text1"/>
        </w:rPr>
        <w:t xml:space="preserve"> diversos documentos que pueden colmar los requerimientos, de manera enunciativa el </w:t>
      </w:r>
      <w:r w:rsidR="000E4094" w:rsidRPr="00AC48B3">
        <w:rPr>
          <w:rFonts w:ascii="Palatino Linotype" w:eastAsia="Palatino Linotype" w:hAnsi="Palatino Linotype" w:cs="Palatino Linotype"/>
          <w:color w:val="000000" w:themeColor="text1"/>
        </w:rPr>
        <w:t>Título</w:t>
      </w:r>
      <w:r w:rsidR="00186FCA" w:rsidRPr="00AC48B3">
        <w:rPr>
          <w:rFonts w:ascii="Palatino Linotype" w:eastAsia="Palatino Linotype" w:hAnsi="Palatino Linotype" w:cs="Palatino Linotype"/>
          <w:color w:val="000000" w:themeColor="text1"/>
        </w:rPr>
        <w:t xml:space="preserve"> Profesional, la Cédula Profesional, Certificado de Estudios, por mencionar algunos</w:t>
      </w:r>
      <w:r w:rsidRPr="00AC48B3">
        <w:rPr>
          <w:rFonts w:ascii="Palatino Linotype" w:eastAsia="Palatino Linotype" w:hAnsi="Palatino Linotype" w:cs="Palatino Linotype"/>
          <w:color w:val="000000" w:themeColor="text1"/>
        </w:rPr>
        <w:t xml:space="preserve">, el Sujeto Obligado remitió </w:t>
      </w:r>
      <w:r w:rsidRPr="00AC48B3">
        <w:rPr>
          <w:rFonts w:ascii="Palatino Linotype" w:eastAsia="Palatino Linotype" w:hAnsi="Palatino Linotype" w:cs="Palatino Linotype"/>
          <w:color w:val="000000" w:themeColor="text1"/>
        </w:rPr>
        <w:lastRenderedPageBreak/>
        <w:t xml:space="preserve">en respuesta </w:t>
      </w:r>
      <w:r w:rsidR="00186FCA" w:rsidRPr="00AC48B3">
        <w:rPr>
          <w:rFonts w:ascii="Palatino Linotype" w:eastAsia="Palatino Linotype" w:hAnsi="Palatino Linotype" w:cs="Palatino Linotype"/>
          <w:color w:val="000000" w:themeColor="text1"/>
        </w:rPr>
        <w:t>diversos documentos tales como títulos profesionales, cédulas profesionales y comprobantes de</w:t>
      </w:r>
      <w:r w:rsidR="009F1F9E" w:rsidRPr="00AC48B3">
        <w:rPr>
          <w:rFonts w:ascii="Palatino Linotype" w:eastAsia="Palatino Linotype" w:hAnsi="Palatino Linotype" w:cs="Palatino Linotype"/>
          <w:color w:val="000000" w:themeColor="text1"/>
        </w:rPr>
        <w:t xml:space="preserve"> trámite de título profesional.</w:t>
      </w:r>
    </w:p>
    <w:p w:rsidR="00FC70E7" w:rsidRPr="00AC48B3" w:rsidRDefault="00FC70E7" w:rsidP="00E66405">
      <w:pPr>
        <w:spacing w:line="360" w:lineRule="auto"/>
        <w:ind w:right="-7"/>
        <w:jc w:val="both"/>
        <w:rPr>
          <w:rFonts w:ascii="Palatino Linotype" w:eastAsia="Palatino Linotype" w:hAnsi="Palatino Linotype" w:cs="Palatino Linotype"/>
          <w:iCs/>
          <w:color w:val="000000" w:themeColor="text1"/>
        </w:rPr>
      </w:pPr>
    </w:p>
    <w:p w:rsidR="009F1F9E" w:rsidRPr="00AC48B3" w:rsidRDefault="009F1F9E"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lang w:val="es-MX"/>
        </w:rPr>
        <w:t xml:space="preserve">El </w:t>
      </w:r>
      <w:r w:rsidRPr="00AC48B3">
        <w:rPr>
          <w:rFonts w:ascii="Palatino Linotype" w:eastAsia="Palatino Linotype" w:hAnsi="Palatino Linotype" w:cs="Palatino Linotype"/>
          <w:b/>
          <w:color w:val="000000" w:themeColor="text1"/>
          <w:lang w:val="es-MX"/>
        </w:rPr>
        <w:t>título profesional</w:t>
      </w:r>
      <w:r w:rsidRPr="00AC48B3">
        <w:rPr>
          <w:rFonts w:ascii="Palatino Linotype" w:eastAsia="Palatino Linotype" w:hAnsi="Palatino Linotype" w:cs="Palatino Linotype"/>
          <w:color w:val="000000" w:themeColor="text1"/>
          <w:lang w:val="es-MX"/>
        </w:rPr>
        <w:t xml:space="preserve"> o el </w:t>
      </w:r>
      <w:r w:rsidRPr="00AC48B3">
        <w:rPr>
          <w:rFonts w:ascii="Palatino Linotype" w:eastAsia="Palatino Linotype" w:hAnsi="Palatino Linotype" w:cs="Palatino Linotype"/>
          <w:b/>
          <w:color w:val="000000" w:themeColor="text1"/>
          <w:lang w:val="es-MX"/>
        </w:rPr>
        <w:t>certificado de estudios</w:t>
      </w:r>
      <w:r w:rsidRPr="00AC48B3">
        <w:rPr>
          <w:rFonts w:ascii="Palatino Linotype" w:eastAsia="Palatino Linotype" w:hAnsi="Palatino Linotype" w:cs="Palatino Linotype"/>
          <w:color w:val="000000" w:themeColor="text1"/>
          <w:lang w:val="es-MX"/>
        </w:rPr>
        <w:t xml:space="preserve">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rsidR="009F1F9E" w:rsidRPr="00AC48B3" w:rsidRDefault="009F1F9E" w:rsidP="00E66405">
      <w:pPr>
        <w:spacing w:line="360" w:lineRule="auto"/>
        <w:ind w:right="-7"/>
        <w:jc w:val="both"/>
        <w:rPr>
          <w:rFonts w:ascii="Palatino Linotype" w:eastAsia="Palatino Linotype" w:hAnsi="Palatino Linotype" w:cs="Palatino Linotype"/>
          <w:color w:val="000000" w:themeColor="text1"/>
        </w:rPr>
      </w:pPr>
    </w:p>
    <w:p w:rsidR="00FC70E7" w:rsidRPr="00AC48B3" w:rsidRDefault="00FC70E7"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La </w:t>
      </w:r>
      <w:r w:rsidRPr="00AC48B3">
        <w:rPr>
          <w:rFonts w:ascii="Palatino Linotype" w:eastAsia="Palatino Linotype" w:hAnsi="Palatino Linotype" w:cs="Palatino Linotype"/>
          <w:b/>
          <w:color w:val="000000" w:themeColor="text1"/>
        </w:rPr>
        <w:t>cédula profesional</w:t>
      </w:r>
      <w:r w:rsidRPr="00AC48B3">
        <w:rPr>
          <w:rFonts w:ascii="Palatino Linotype" w:eastAsia="Palatino Linotype" w:hAnsi="Palatino Linotype" w:cs="Palatino Linotype"/>
          <w:color w:val="000000" w:themeColor="text1"/>
        </w:rPr>
        <w:t>, es el documento que toda persona a quien legalmente se le haya expedido título profesional o grado académico equivalente, podrá obtener con</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 xml:space="preserve">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rsidR="00FC70E7" w:rsidRPr="00AC48B3" w:rsidRDefault="00FC70E7" w:rsidP="00E6640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CF270D" w:rsidRPr="00AC48B3" w:rsidRDefault="009F1F9E"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Por lo anterior dichos documentos abonan a la transparencia y rendición de cuentas </w:t>
      </w:r>
      <w:r w:rsidRPr="00AC48B3">
        <w:rPr>
          <w:rFonts w:ascii="Palatino Linotype" w:eastAsia="Palatino Linotype" w:hAnsi="Palatino Linotype" w:cs="Palatino Linotype"/>
          <w:iCs/>
          <w:color w:val="000000" w:themeColor="text1"/>
        </w:rPr>
        <w:t>debido a que, idóneamente, los servidores públicos deben de contar con una preparación y experiencia en el ramo, a fin de asegurar un nivel adecuado en la gestión pública, así como la atención y desarrollo de sus actividades</w:t>
      </w:r>
      <w:r w:rsidR="00CF270D" w:rsidRPr="00AC48B3">
        <w:rPr>
          <w:rFonts w:ascii="Palatino Linotype" w:eastAsia="Palatino Linotype" w:hAnsi="Palatino Linotype" w:cs="Palatino Linotype"/>
          <w:color w:val="000000" w:themeColor="text1"/>
        </w:rPr>
        <w:t>, por lo que este punto de la</w:t>
      </w:r>
      <w:r w:rsidRPr="00AC48B3">
        <w:rPr>
          <w:rFonts w:ascii="Palatino Linotype" w:eastAsia="Palatino Linotype" w:hAnsi="Palatino Linotype" w:cs="Palatino Linotype"/>
          <w:color w:val="000000" w:themeColor="text1"/>
        </w:rPr>
        <w:t xml:space="preserve"> solicitud se considera colmado, únicamente de aquellos sobre los que si huno pronunciamiento.</w:t>
      </w:r>
    </w:p>
    <w:p w:rsidR="003644DE" w:rsidRPr="00AC48B3" w:rsidRDefault="003644DE" w:rsidP="00E66405">
      <w:pPr>
        <w:ind w:right="-7"/>
        <w:jc w:val="both"/>
        <w:rPr>
          <w:rFonts w:ascii="Palatino Linotype" w:eastAsia="Palatino Linotype" w:hAnsi="Palatino Linotype" w:cs="Palatino Linotype"/>
          <w:i/>
          <w:color w:val="000000" w:themeColor="text1"/>
        </w:rPr>
      </w:pPr>
    </w:p>
    <w:p w:rsidR="00893AEB" w:rsidRPr="00AC48B3" w:rsidRDefault="003410F3"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Respecto de</w:t>
      </w:r>
      <w:r w:rsidR="00893AEB" w:rsidRPr="00AC48B3">
        <w:rPr>
          <w:rFonts w:ascii="Palatino Linotype" w:eastAsia="Palatino Linotype" w:hAnsi="Palatino Linotype" w:cs="Palatino Linotype"/>
          <w:color w:val="000000" w:themeColor="text1"/>
        </w:rPr>
        <w:t xml:space="preserve"> la </w:t>
      </w:r>
      <w:r w:rsidR="00893AEB" w:rsidRPr="00AC48B3">
        <w:rPr>
          <w:rFonts w:ascii="Palatino Linotype" w:eastAsia="Palatino Linotype" w:hAnsi="Palatino Linotype" w:cs="Palatino Linotype"/>
          <w:b/>
          <w:color w:val="000000" w:themeColor="text1"/>
          <w:u w:val="single"/>
        </w:rPr>
        <w:t>Constancia de No Inhabilitación</w:t>
      </w:r>
      <w:r w:rsidR="00893AEB" w:rsidRPr="00AC48B3">
        <w:rPr>
          <w:rFonts w:ascii="Palatino Linotype" w:eastAsia="Palatino Linotype" w:hAnsi="Palatino Linotype" w:cs="Palatino Linotype"/>
          <w:color w:val="000000" w:themeColor="text1"/>
        </w:rPr>
        <w:t>, documento expedido por la Secretaría de la Contraloría a través del Sistema de Constancias de No Inhabilitación; instrumento que es de interés público en razón de que la misma acredita que la persona que pretende acceder a un cargo público no se encuentra inhabilitada para el ejercicio del empleo o cargo al que pretende acceder.</w:t>
      </w:r>
    </w:p>
    <w:p w:rsidR="00893AEB" w:rsidRPr="00AC48B3" w:rsidRDefault="00893AEB" w:rsidP="00E6640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93AEB" w:rsidRPr="00AC48B3" w:rsidRDefault="00893AEB"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Es de señalar que una de las sanciones que se imponen a los servidores públicos por faltas administrativas graves y no graves es la Inhabilitación para desempeñar empleos, cargos o comisiones en el servicio público y para participar en adquisiciones, arrendamientos, servicios u obras públicas, por periodos determinados de acuerdo a la falta de que se trate.</w:t>
      </w:r>
    </w:p>
    <w:p w:rsidR="00893AEB" w:rsidRPr="00AC48B3" w:rsidRDefault="00893AEB" w:rsidP="00E6640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93AEB" w:rsidRPr="00AC48B3" w:rsidRDefault="00893AEB"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Las sentencias que determinen la plena responsabilidad de un servidor público por faltas administrativas graves, y se haya inhabilitado al servidor público, se dará vista a su superior jerárquico y a la Secretaría de la Contraloría. Lo anterior de conformidad con la Ley de Responsabilidades Administrativas del Estado de México y Municipios.</w:t>
      </w:r>
    </w:p>
    <w:p w:rsidR="00893AEB" w:rsidRPr="00AC48B3" w:rsidRDefault="00893AEB" w:rsidP="00E6640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9643B5" w:rsidRPr="00AC48B3" w:rsidRDefault="00893AEB"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En este orden de ideas este Organismo considera que </w:t>
      </w:r>
      <w:r w:rsidRPr="00AC48B3">
        <w:rPr>
          <w:rFonts w:ascii="Palatino Linotype" w:eastAsia="Palatino Linotype" w:hAnsi="Palatino Linotype" w:cs="Palatino Linotype"/>
          <w:b/>
          <w:color w:val="000000" w:themeColor="text1"/>
        </w:rPr>
        <w:t>la Constancia de No Inhabilitación</w:t>
      </w:r>
      <w:r w:rsidRPr="00AC48B3">
        <w:rPr>
          <w:rFonts w:ascii="Palatino Linotype" w:eastAsia="Palatino Linotype" w:hAnsi="Palatino Linotype" w:cs="Palatino Linotype"/>
          <w:color w:val="000000" w:themeColor="text1"/>
        </w:rPr>
        <w:t xml:space="preserve">, documento expedido por la Secretaría de la Contraloría, </w:t>
      </w:r>
      <w:r w:rsidRPr="00AC48B3">
        <w:rPr>
          <w:rFonts w:ascii="Palatino Linotype" w:eastAsia="Palatino Linotype" w:hAnsi="Palatino Linotype" w:cs="Palatino Linotype"/>
          <w:b/>
          <w:color w:val="000000" w:themeColor="text1"/>
        </w:rPr>
        <w:t xml:space="preserve">acredita que </w:t>
      </w:r>
      <w:r w:rsidR="003E6CA4" w:rsidRPr="00AC48B3">
        <w:rPr>
          <w:rFonts w:ascii="Palatino Linotype" w:eastAsia="Palatino Linotype" w:hAnsi="Palatino Linotype" w:cs="Palatino Linotype"/>
          <w:b/>
          <w:color w:val="000000" w:themeColor="text1"/>
        </w:rPr>
        <w:t>un</w:t>
      </w:r>
      <w:r w:rsidRPr="00AC48B3">
        <w:rPr>
          <w:rFonts w:ascii="Palatino Linotype" w:eastAsia="Palatino Linotype" w:hAnsi="Palatino Linotype" w:cs="Palatino Linotype"/>
          <w:b/>
          <w:color w:val="000000" w:themeColor="text1"/>
        </w:rPr>
        <w:t xml:space="preserve"> servidor público no ha sido </w:t>
      </w:r>
      <w:r w:rsidR="003410F3" w:rsidRPr="00AC48B3">
        <w:rPr>
          <w:rFonts w:ascii="Palatino Linotype" w:eastAsia="Palatino Linotype" w:hAnsi="Palatino Linotype" w:cs="Palatino Linotype"/>
          <w:b/>
          <w:color w:val="000000" w:themeColor="text1"/>
        </w:rPr>
        <w:t>condenado por sentencia ejecutoriada que impida para el ejercicio del servicio público</w:t>
      </w:r>
      <w:r w:rsidRPr="00AC48B3">
        <w:rPr>
          <w:rFonts w:ascii="Palatino Linotype" w:eastAsia="Palatino Linotype" w:hAnsi="Palatino Linotype" w:cs="Palatino Linotype"/>
          <w:color w:val="000000" w:themeColor="text1"/>
        </w:rPr>
        <w:t xml:space="preserve">, por lo que </w:t>
      </w:r>
      <w:r w:rsidR="003E6CA4" w:rsidRPr="00AC48B3">
        <w:rPr>
          <w:rFonts w:ascii="Palatino Linotype" w:eastAsia="Palatino Linotype" w:hAnsi="Palatino Linotype" w:cs="Palatino Linotype"/>
          <w:color w:val="000000" w:themeColor="text1"/>
        </w:rPr>
        <w:t xml:space="preserve">con este documento </w:t>
      </w:r>
      <w:r w:rsidR="003E6CA4" w:rsidRPr="00AC48B3">
        <w:rPr>
          <w:rFonts w:ascii="Palatino Linotype" w:eastAsia="Palatino Linotype" w:hAnsi="Palatino Linotype" w:cs="Palatino Linotype"/>
          <w:b/>
          <w:color w:val="000000" w:themeColor="text1"/>
        </w:rPr>
        <w:t>se considera</w:t>
      </w:r>
      <w:r w:rsidR="003410F3" w:rsidRPr="00AC48B3">
        <w:rPr>
          <w:rFonts w:ascii="Palatino Linotype" w:eastAsia="Palatino Linotype" w:hAnsi="Palatino Linotype" w:cs="Palatino Linotype"/>
          <w:b/>
          <w:color w:val="000000" w:themeColor="text1"/>
        </w:rPr>
        <w:t>n</w:t>
      </w:r>
      <w:r w:rsidR="003E6CA4" w:rsidRPr="00AC48B3">
        <w:rPr>
          <w:rFonts w:ascii="Palatino Linotype" w:eastAsia="Palatino Linotype" w:hAnsi="Palatino Linotype" w:cs="Palatino Linotype"/>
          <w:b/>
          <w:color w:val="000000" w:themeColor="text1"/>
        </w:rPr>
        <w:t xml:space="preserve"> satisfecho</w:t>
      </w:r>
      <w:r w:rsidR="003410F3" w:rsidRPr="00AC48B3">
        <w:rPr>
          <w:rFonts w:ascii="Palatino Linotype" w:eastAsia="Palatino Linotype" w:hAnsi="Palatino Linotype" w:cs="Palatino Linotype"/>
          <w:b/>
          <w:color w:val="000000" w:themeColor="text1"/>
        </w:rPr>
        <w:t>s</w:t>
      </w:r>
      <w:r w:rsidRPr="00AC48B3">
        <w:rPr>
          <w:rFonts w:ascii="Palatino Linotype" w:eastAsia="Palatino Linotype" w:hAnsi="Palatino Linotype" w:cs="Palatino Linotype"/>
          <w:color w:val="000000" w:themeColor="text1"/>
        </w:rPr>
        <w:t xml:space="preserve"> </w:t>
      </w:r>
      <w:r w:rsidR="003410F3" w:rsidRPr="00AC48B3">
        <w:rPr>
          <w:rFonts w:ascii="Palatino Linotype" w:eastAsia="Palatino Linotype" w:hAnsi="Palatino Linotype" w:cs="Palatino Linotype"/>
          <w:color w:val="000000" w:themeColor="text1"/>
        </w:rPr>
        <w:t>los rubros establecidos</w:t>
      </w:r>
      <w:r w:rsidR="003E6CA4" w:rsidRPr="00AC48B3">
        <w:rPr>
          <w:rFonts w:ascii="Palatino Linotype" w:eastAsia="Palatino Linotype" w:hAnsi="Palatino Linotype" w:cs="Palatino Linotype"/>
          <w:color w:val="000000" w:themeColor="text1"/>
        </w:rPr>
        <w:t xml:space="preserve"> en los requisitos </w:t>
      </w:r>
      <w:r w:rsidR="003410F3" w:rsidRPr="00AC48B3">
        <w:rPr>
          <w:rFonts w:ascii="Palatino Linotype" w:eastAsia="Palatino Linotype" w:hAnsi="Palatino Linotype" w:cs="Palatino Linotype"/>
          <w:color w:val="000000" w:themeColor="text1"/>
        </w:rPr>
        <w:t>para ser miembro de un ayuntamiento</w:t>
      </w:r>
      <w:r w:rsidR="00AB1E49" w:rsidRPr="00AC48B3">
        <w:rPr>
          <w:rFonts w:ascii="Palatino Linotype" w:eastAsia="Palatino Linotype" w:hAnsi="Palatino Linotype" w:cs="Palatino Linotype"/>
          <w:color w:val="000000" w:themeColor="text1"/>
        </w:rPr>
        <w:t>, contenidos en las fracciones IV y VI, del artículo 119, de la Constitución Política Local</w:t>
      </w:r>
      <w:r w:rsidR="009643B5" w:rsidRPr="00AC48B3">
        <w:rPr>
          <w:rFonts w:ascii="Palatino Linotype" w:eastAsia="Palatino Linotype" w:hAnsi="Palatino Linotype" w:cs="Palatino Linotype"/>
          <w:color w:val="000000" w:themeColor="text1"/>
        </w:rPr>
        <w:t>, únicamente de aquellos sobre los que si huno pronunciamiento.</w:t>
      </w:r>
    </w:p>
    <w:p w:rsidR="003D0E31" w:rsidRPr="00AC48B3" w:rsidRDefault="003D0E31"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hAnsi="Palatino Linotype"/>
          <w:color w:val="000000" w:themeColor="text1"/>
        </w:rPr>
        <w:lastRenderedPageBreak/>
        <w:t xml:space="preserve">Por lo que hace los </w:t>
      </w:r>
      <w:r w:rsidRPr="00AC48B3">
        <w:rPr>
          <w:rFonts w:ascii="Palatino Linotype" w:hAnsi="Palatino Linotype"/>
          <w:b/>
          <w:color w:val="000000" w:themeColor="text1"/>
          <w:u w:val="single"/>
        </w:rPr>
        <w:t>certificados de no deudor alimentario moroso</w:t>
      </w:r>
      <w:r w:rsidRPr="00AC48B3">
        <w:rPr>
          <w:rFonts w:ascii="Palatino Linotype" w:hAnsi="Palatino Linotype"/>
          <w:color w:val="000000" w:themeColor="text1"/>
        </w:rPr>
        <w:t xml:space="preserve">, es de indicar que la Ley General de los Derechos de las Niñas, Niños y Adolescentes </w:t>
      </w:r>
      <w:hyperlink r:id="rId10" w:history="1">
        <w:r w:rsidRPr="00AC48B3">
          <w:rPr>
            <w:rStyle w:val="Hipervnculo"/>
            <w:rFonts w:ascii="Palatino Linotype" w:hAnsi="Palatino Linotype"/>
            <w:color w:val="000000" w:themeColor="text1"/>
          </w:rPr>
          <w:t>https://www.diputados.gob.mx/LeyesBiblio/pdf/LGDNNA.pdf</w:t>
        </w:r>
      </w:hyperlink>
      <w:r w:rsidRPr="00AC48B3">
        <w:rPr>
          <w:rFonts w:ascii="Palatino Linotype" w:hAnsi="Palatino Linotype"/>
          <w:color w:val="000000" w:themeColor="text1"/>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rsidR="003D0E31" w:rsidRPr="00AC48B3" w:rsidRDefault="003D0E31" w:rsidP="00E66405">
      <w:pPr>
        <w:spacing w:line="360" w:lineRule="auto"/>
        <w:ind w:right="-7"/>
        <w:rPr>
          <w:rFonts w:ascii="Palatino Linotype" w:hAnsi="Palatino Linotype"/>
          <w:color w:val="000000" w:themeColor="text1"/>
        </w:rPr>
      </w:pPr>
    </w:p>
    <w:p w:rsidR="003D0E31" w:rsidRPr="00AC48B3" w:rsidRDefault="003D0E31"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hAnsi="Palatino Linotype"/>
          <w:color w:val="000000" w:themeColor="text1"/>
        </w:rPr>
        <w:t xml:space="preserve">Al respecto, en el Proyecto de Decreto por el que se Reforman y Adicionan Diversas Disposiciones para crear el Registro de Deudores Alimentarios del Estado de México, disponible en la dirección electrónica </w:t>
      </w:r>
      <w:hyperlink r:id="rId11" w:history="1">
        <w:r w:rsidR="00AB1E49" w:rsidRPr="00AC48B3">
          <w:rPr>
            <w:rStyle w:val="Hipervnculo"/>
            <w:rFonts w:ascii="Palatino Linotype" w:hAnsi="Palatino Linotype"/>
            <w:color w:val="000000" w:themeColor="text1"/>
          </w:rPr>
          <w:t>https://legislacion.edomex.gob.mx/sites/legislacion.edomex.gob.mx/files/files/pdf/gct/2014/nov144.PDF</w:t>
        </w:r>
      </w:hyperlink>
      <w:r w:rsidR="00AB1E49" w:rsidRPr="00AC48B3">
        <w:rPr>
          <w:rFonts w:ascii="Palatino Linotype" w:hAnsi="Palatino Linotype"/>
          <w:color w:val="000000" w:themeColor="text1"/>
        </w:rPr>
        <w:t xml:space="preserve"> </w:t>
      </w:r>
      <w:r w:rsidRPr="00AC48B3">
        <w:rPr>
          <w:rFonts w:ascii="Palatino Linotype" w:hAnsi="Palatino Linotype"/>
          <w:color w:val="000000" w:themeColor="text1"/>
        </w:rPr>
        <w:t>, advierte lo siguiente: </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b/>
          <w:bCs/>
          <w:i/>
          <w:iCs/>
          <w:color w:val="000000" w:themeColor="text1"/>
        </w:rPr>
        <w:t>“</w:t>
      </w:r>
      <w:r w:rsidRPr="00AC48B3">
        <w:rPr>
          <w:rFonts w:ascii="Palatino Linotype" w:hAnsi="Palatino Linotype"/>
          <w:i/>
          <w:iCs/>
          <w:color w:val="000000" w:themeColor="text1"/>
        </w:rPr>
        <w:t>4.146 Bis.- El área del Registro de Deudores Alimentarios Morosos, es una unidad administrativa del Registro Civil. Actos inscribibles en el Registro de Deudores Alimentarios Morosos </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4.146 Ter.- En el Registro de Deudores Alimentarios Morosos se inscriben a las personas que el Juez de lo Familiar determina en términos del artículo 4.136 del presente Código. </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Serán objeto de registro los empleadores que incumplan una orden de descuento para alimentos ordenada por el órgano jurisdiccional.</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De los datos que contendrá el Registro de Deudores Alimentarios Morosos </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Artículo. 4.146 Quáter.- El Registro de Deudores Alimentarios Morosos contendrá: </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I. Nombre y Clave Única del Registro de Población del deudor alimentario; </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II. Nombre del acreedor o acreedores alimentarios; </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lastRenderedPageBreak/>
        <w:t>III. Datos del acta que acredite el vínculo entre deudor y acreedor alimentario, en su caso; </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IV. Monto de la pensión decretada o convenida, en su caso, número de pagos incumplidos y monto del adeudo alimentario; </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V. Órgano jurisdiccional que ordenó el registro; </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VI. Datos del expediente jurisdiccional de la que deriva su inscripción. </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b/>
          <w:bCs/>
          <w:i/>
          <w:iCs/>
          <w:color w:val="000000" w:themeColor="text1"/>
        </w:rPr>
        <w:t>Datos del Certificado expedido por la Unidad del Registro de Deudores Alimentarios Morosos </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 xml:space="preserve">Artículo 4.146 Quinquies.- </w:t>
      </w:r>
      <w:r w:rsidRPr="00AC48B3">
        <w:rPr>
          <w:rFonts w:ascii="Palatino Linotype" w:hAnsi="Palatino Linotype"/>
          <w:b/>
          <w:bCs/>
          <w:i/>
          <w:iCs/>
          <w:color w:val="000000" w:themeColor="text1"/>
        </w:rPr>
        <w:t>El Certificado expedido por la Unidad del Registro de Deudores Alimentarios Morosos contendrá lo siguiente:</w:t>
      </w:r>
      <w:r w:rsidRPr="00AC48B3">
        <w:rPr>
          <w:rFonts w:ascii="Palatino Linotype" w:hAnsi="Palatino Linotype"/>
          <w:i/>
          <w:iCs/>
          <w:color w:val="000000" w:themeColor="text1"/>
        </w:rPr>
        <w:t> </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I. Nombre y Clave Única de Registro de Población del solicitante; </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II. La información sobre su inscripción o no en el registro de deudores alimentarios morosos.</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De ser el caso que el solicitante se encuentre inscrito en el registro, la constancia incluirá además lo siguiente:</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I. Número de acreedores alimentarios;</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II. Monto de la pensión alimenticia decretada o convenida;</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III. Órgano jurisdiccional que ordenó el registro;</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IV. Datos del expediente jurisdiccional de la que deriva su inscripción.</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El Certificado a que se refiere el presente artículo será expedido el mismo día hábil de su solicitud.</w:t>
      </w:r>
    </w:p>
    <w:p w:rsidR="003D0E31" w:rsidRPr="00AC48B3" w:rsidRDefault="003D0E31" w:rsidP="00E66405">
      <w:pPr>
        <w:pStyle w:val="NormalWeb"/>
        <w:spacing w:before="0" w:beforeAutospacing="0" w:after="0" w:afterAutospacing="0"/>
        <w:ind w:right="-7"/>
        <w:jc w:val="both"/>
        <w:rPr>
          <w:rFonts w:ascii="Palatino Linotype" w:hAnsi="Palatino Linotype"/>
          <w:color w:val="000000" w:themeColor="text1"/>
        </w:rPr>
      </w:pPr>
      <w:r w:rsidRPr="00AC48B3">
        <w:rPr>
          <w:rFonts w:ascii="Palatino Linotype" w:hAnsi="Palatino Linotype"/>
          <w:i/>
          <w:iCs/>
          <w:color w:val="000000" w:themeColor="text1"/>
        </w:rPr>
        <w:t>…”</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hAnsi="Palatino Linotype"/>
          <w:color w:val="000000" w:themeColor="text1"/>
        </w:rPr>
        <w:t xml:space="preserve">Ahora bien, respecto a aquellos servidores públicos que se encuentren o no inscritos en dicho registro, procede su entrega en versión pública, ya que al ser un </w:t>
      </w:r>
      <w:r w:rsidRPr="00AC48B3">
        <w:rPr>
          <w:rFonts w:ascii="Palatino Linotype" w:hAnsi="Palatino Linotype"/>
          <w:color w:val="000000" w:themeColor="text1"/>
        </w:rPr>
        <w:lastRenderedPageBreak/>
        <w:t xml:space="preserve">requisito </w:t>
      </w:r>
      <w:r w:rsidRPr="00AC48B3">
        <w:rPr>
          <w:rFonts w:ascii="Palatino Linotype" w:hAnsi="Palatino Linotype"/>
          <w:b/>
          <w:bCs/>
          <w:i/>
          <w:iCs/>
          <w:color w:val="000000" w:themeColor="text1"/>
        </w:rPr>
        <w:t xml:space="preserve">sine qua non </w:t>
      </w:r>
      <w:r w:rsidRPr="00AC48B3">
        <w:rPr>
          <w:rFonts w:ascii="Palatino Linotype" w:hAnsi="Palatino Linotype"/>
          <w:color w:val="000000" w:themeColor="text1"/>
        </w:rPr>
        <w:t>para ingresar al servicio público</w:t>
      </w:r>
      <w:r w:rsidR="002510AE" w:rsidRPr="00AC48B3">
        <w:rPr>
          <w:rFonts w:ascii="Palatino Linotype" w:hAnsi="Palatino Linotype"/>
          <w:color w:val="000000" w:themeColor="text1"/>
        </w:rPr>
        <w:t xml:space="preserve"> y</w:t>
      </w:r>
      <w:r w:rsidRPr="00AC48B3">
        <w:rPr>
          <w:rFonts w:ascii="Palatino Linotype" w:hAnsi="Palatino Linotype"/>
          <w:color w:val="000000" w:themeColor="text1"/>
        </w:rPr>
        <w:t xml:space="preserve"> como miembro propieta</w:t>
      </w:r>
      <w:r w:rsidR="002510AE" w:rsidRPr="00AC48B3">
        <w:rPr>
          <w:rFonts w:ascii="Palatino Linotype" w:hAnsi="Palatino Linotype"/>
          <w:color w:val="000000" w:themeColor="text1"/>
        </w:rPr>
        <w:t>rio o suplente del Ayuntamiento.</w:t>
      </w:r>
    </w:p>
    <w:p w:rsidR="003D0E31" w:rsidRPr="00AC48B3" w:rsidRDefault="003D0E31" w:rsidP="00E66405">
      <w:pPr>
        <w:ind w:right="-7"/>
        <w:rPr>
          <w:rFonts w:ascii="Palatino Linotype" w:hAnsi="Palatino Linotype"/>
          <w:color w:val="000000" w:themeColor="text1"/>
        </w:rPr>
      </w:pPr>
    </w:p>
    <w:p w:rsidR="003D0E31" w:rsidRPr="00AC48B3" w:rsidRDefault="003D0E31"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hAnsi="Palatino Linotype"/>
          <w:color w:val="000000" w:themeColor="text1"/>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w:t>
      </w:r>
      <w:r w:rsidRPr="00AC48B3">
        <w:rPr>
          <w:rFonts w:ascii="Palatino Linotype" w:hAnsi="Palatino Linotype"/>
          <w:b/>
          <w:bCs/>
          <w:color w:val="000000" w:themeColor="text1"/>
        </w:rPr>
        <w:t>se advierte que al ser un requisito indispensable y preponderante para ser Miembro Propietario o Suplente de los Ayuntamientos</w:t>
      </w:r>
      <w:r w:rsidR="002510AE" w:rsidRPr="00AC48B3">
        <w:rPr>
          <w:rFonts w:ascii="Palatino Linotype" w:hAnsi="Palatino Linotype"/>
          <w:b/>
          <w:bCs/>
          <w:color w:val="000000" w:themeColor="text1"/>
        </w:rPr>
        <w:t>, así como para ingresar al servicio público</w:t>
      </w:r>
      <w:r w:rsidRPr="00AC48B3">
        <w:rPr>
          <w:rFonts w:ascii="Palatino Linotype" w:hAnsi="Palatino Linotype"/>
          <w:color w:val="000000" w:themeColor="text1"/>
        </w:rPr>
        <w:t>, el Sujeto Obligado deberá hacer entrega de dicho documento pues debe obrar en los expedientes de personal,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p>
    <w:p w:rsidR="003D0E31" w:rsidRPr="00AC48B3" w:rsidRDefault="003D0E31" w:rsidP="00E66405">
      <w:pPr>
        <w:spacing w:line="360" w:lineRule="auto"/>
        <w:ind w:right="-7"/>
        <w:rPr>
          <w:rFonts w:ascii="Palatino Linotype" w:hAnsi="Palatino Linotype"/>
          <w:color w:val="000000" w:themeColor="text1"/>
        </w:rPr>
      </w:pPr>
    </w:p>
    <w:p w:rsidR="003D0E31" w:rsidRPr="00AC48B3" w:rsidRDefault="003D0E31"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hAnsi="Palatino Linotype"/>
          <w:color w:val="000000" w:themeColor="text1"/>
        </w:rPr>
        <w:t xml:space="preserve">Ahora, que el </w:t>
      </w:r>
      <w:r w:rsidRPr="00AC48B3">
        <w:rPr>
          <w:rFonts w:ascii="Palatino Linotype" w:hAnsi="Palatino Linotype"/>
          <w:b/>
          <w:color w:val="000000" w:themeColor="text1"/>
        </w:rPr>
        <w:t>Certificado de No Deudor Alimentario</w:t>
      </w:r>
      <w:r w:rsidRPr="00AC48B3">
        <w:rPr>
          <w:rFonts w:ascii="Palatino Linotype" w:hAnsi="Palatino Linotype"/>
          <w:color w:val="000000" w:themeColor="text1"/>
        </w:rPr>
        <w:t xml:space="preserve"> pudiera contener información confidencial, como lo es de manera enunciativa más no limitativa el CURP; por lo tanto, procede su entrega en versión pública.</w:t>
      </w:r>
    </w:p>
    <w:p w:rsidR="007B0C35" w:rsidRPr="00AC48B3" w:rsidRDefault="007B0C35" w:rsidP="00E66405">
      <w:pPr>
        <w:spacing w:line="360" w:lineRule="auto"/>
        <w:ind w:right="-7"/>
        <w:jc w:val="both"/>
        <w:rPr>
          <w:rFonts w:ascii="Palatino Linotype" w:hAnsi="Palatino Linotype"/>
          <w:color w:val="000000" w:themeColor="text1"/>
        </w:rPr>
      </w:pPr>
    </w:p>
    <w:p w:rsidR="007B0C35" w:rsidRPr="00AC48B3" w:rsidRDefault="007B0C35"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De lo anterior es necesario puntualizar que </w:t>
      </w:r>
      <w:r w:rsidRPr="00AC48B3">
        <w:rPr>
          <w:rFonts w:ascii="Palatino Linotype" w:eastAsia="Palatino Linotype" w:hAnsi="Palatino Linotype" w:cs="Palatino Linotype"/>
          <w:b/>
          <w:color w:val="000000" w:themeColor="text1"/>
        </w:rPr>
        <w:t xml:space="preserve">al haber entregado el </w:t>
      </w:r>
      <w:r w:rsidRPr="00AC48B3">
        <w:rPr>
          <w:rFonts w:ascii="Palatino Linotype" w:hAnsi="Palatino Linotype"/>
          <w:b/>
          <w:color w:val="000000" w:themeColor="text1"/>
        </w:rPr>
        <w:t>Certificado de No Deudor Alimentario</w:t>
      </w:r>
      <w:r w:rsidRPr="00AC48B3">
        <w:rPr>
          <w:rFonts w:ascii="Palatino Linotype" w:hAnsi="Palatino Linotype"/>
          <w:color w:val="000000" w:themeColor="text1"/>
        </w:rPr>
        <w:t xml:space="preserve"> </w:t>
      </w:r>
      <w:r w:rsidRPr="00AC48B3">
        <w:rPr>
          <w:rFonts w:ascii="Palatino Linotype" w:eastAsia="Palatino Linotype" w:hAnsi="Palatino Linotype" w:cs="Palatino Linotype"/>
          <w:color w:val="000000" w:themeColor="text1"/>
        </w:rPr>
        <w:t xml:space="preserve">los servidores públicos de los cuales se envió información, </w:t>
      </w:r>
      <w:r w:rsidRPr="00AC48B3">
        <w:rPr>
          <w:rFonts w:ascii="Palatino Linotype" w:eastAsia="Palatino Linotype" w:hAnsi="Palatino Linotype" w:cs="Palatino Linotype"/>
          <w:b/>
          <w:color w:val="000000" w:themeColor="text1"/>
        </w:rPr>
        <w:t xml:space="preserve">se tiene por atendido el punto relativo al </w:t>
      </w:r>
      <w:r w:rsidR="00742100" w:rsidRPr="00AC48B3">
        <w:rPr>
          <w:rFonts w:ascii="Palatino Linotype" w:hAnsi="Palatino Linotype"/>
          <w:b/>
          <w:color w:val="000000" w:themeColor="text1"/>
        </w:rPr>
        <w:t>Certificado de No Deudor Alimentario</w:t>
      </w:r>
      <w:r w:rsidRPr="00AC48B3">
        <w:rPr>
          <w:rFonts w:ascii="Palatino Linotype" w:eastAsia="Palatino Linotype" w:hAnsi="Palatino Linotype" w:cs="Palatino Linotype"/>
          <w:color w:val="000000" w:themeColor="text1"/>
        </w:rPr>
        <w:t>, únicamente de aquellos sobre los que si huno pronunciamiento.</w:t>
      </w:r>
    </w:p>
    <w:p w:rsidR="00196D9E" w:rsidRPr="00AC48B3" w:rsidRDefault="001A6DF5"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hAnsi="Palatino Linotype"/>
          <w:color w:val="000000" w:themeColor="text1"/>
        </w:rPr>
        <w:lastRenderedPageBreak/>
        <w:t>En otro orden de ideas,</w:t>
      </w:r>
      <w:r w:rsidR="00196D9E" w:rsidRPr="00AC48B3">
        <w:rPr>
          <w:rFonts w:ascii="Palatino Linotype" w:hAnsi="Palatino Linotype"/>
          <w:color w:val="000000" w:themeColor="text1"/>
        </w:rPr>
        <w:t xml:space="preserve"> del análisis de las documentales enviadas por el Sujeto Obligado, se detectó que se dejó a la vista una firma de particular en un comprobante de estudios, por lo que es de relevancia señalar respecto de la</w:t>
      </w:r>
      <w:r w:rsidR="00196D9E" w:rsidRPr="00AC48B3">
        <w:rPr>
          <w:rFonts w:ascii="Palatino Linotype" w:eastAsia="Palatino Linotype" w:hAnsi="Palatino Linotype" w:cs="Palatino Linotype"/>
          <w:b/>
          <w:color w:val="000000" w:themeColor="text1"/>
        </w:rPr>
        <w:t xml:space="preserve"> Firma de particulares </w:t>
      </w:r>
      <w:r w:rsidR="00196D9E" w:rsidRPr="00AC48B3">
        <w:rPr>
          <w:rFonts w:ascii="Palatino Linotype" w:eastAsia="Palatino Linotype" w:hAnsi="Palatino Linotype" w:cs="Palatino Linotype"/>
          <w:color w:val="000000" w:themeColor="text1"/>
        </w:rPr>
        <w:t>corresponden a información personal que no tienen relevancia para el interés público. Por lo tanto, se actualiza la clasificación, de conformidad con la fracción I, del artículo 143 de la Ley de Transparencia y Acceso a la Información Pública del Estado de México y Municipios.</w:t>
      </w:r>
    </w:p>
    <w:p w:rsidR="00196D9E" w:rsidRPr="00AC48B3" w:rsidRDefault="00196D9E" w:rsidP="00E66405">
      <w:pPr>
        <w:spacing w:line="360" w:lineRule="auto"/>
        <w:ind w:right="-7"/>
        <w:jc w:val="both"/>
        <w:rPr>
          <w:rFonts w:ascii="Palatino Linotype" w:hAnsi="Palatino Linotype"/>
          <w:color w:val="000000" w:themeColor="text1"/>
        </w:rPr>
      </w:pPr>
    </w:p>
    <w:p w:rsidR="00196D9E" w:rsidRPr="00AC48B3" w:rsidRDefault="00B6629A"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De </w:t>
      </w:r>
      <w:r w:rsidR="00196D9E" w:rsidRPr="00AC48B3">
        <w:rPr>
          <w:rFonts w:ascii="Palatino Linotype" w:eastAsia="Palatino Linotype" w:hAnsi="Palatino Linotype" w:cs="Palatino Linotype"/>
          <w:color w:val="000000" w:themeColor="text1"/>
        </w:rPr>
        <w:t xml:space="preserve">los datos personales susceptibles de ser clasificados como confidenciales como lo son la firma de un particular, misma que se dejó a la vista del solicitante en la respuesta entregada por el Sujeto Obligado, </w:t>
      </w:r>
      <w:r w:rsidR="00196D9E" w:rsidRPr="00AC48B3">
        <w:rPr>
          <w:rFonts w:ascii="Palatino Linotype" w:eastAsia="Times New Roman" w:hAnsi="Palatino Linotype" w:cs="Arial"/>
          <w:bCs/>
          <w:color w:val="000000" w:themeColor="text1"/>
        </w:rPr>
        <w:t xml:space="preserve">lo dable es dar vista a </w:t>
      </w:r>
      <w:r w:rsidR="00196D9E" w:rsidRPr="00AC48B3">
        <w:rPr>
          <w:rFonts w:ascii="Palatino Linotype" w:eastAsia="Palatino Linotype" w:hAnsi="Palatino Linotype" w:cs="Palatino Linotype"/>
          <w:color w:val="000000" w:themeColor="text1"/>
        </w:rPr>
        <w:t xml:space="preserve">la Dirección General de Protección de Datos Personales de este Instituto para hacer de su conocimiento la información que contiene datos personales y se encuentra en </w:t>
      </w:r>
      <w:r w:rsidRPr="00AC48B3">
        <w:rPr>
          <w:rFonts w:ascii="Palatino Linotype" w:eastAsia="Palatino Linotype" w:hAnsi="Palatino Linotype" w:cs="Palatino Linotype"/>
          <w:color w:val="000000" w:themeColor="text1"/>
        </w:rPr>
        <w:t>el siguiente documento:</w:t>
      </w:r>
    </w:p>
    <w:p w:rsidR="00B6629A" w:rsidRPr="00AC48B3" w:rsidRDefault="00B6629A" w:rsidP="00E66405">
      <w:pPr>
        <w:spacing w:line="360" w:lineRule="auto"/>
        <w:ind w:right="-7"/>
        <w:jc w:val="both"/>
        <w:rPr>
          <w:rFonts w:ascii="Palatino Linotype" w:eastAsia="Palatino Linotype" w:hAnsi="Palatino Linotype" w:cs="Palatino Linotype"/>
          <w:color w:val="000000" w:themeColor="text1"/>
        </w:rPr>
      </w:pPr>
    </w:p>
    <w:tbl>
      <w:tblPr>
        <w:tblStyle w:val="Tablaconcuadrcula"/>
        <w:tblW w:w="547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39"/>
        <w:gridCol w:w="2340"/>
        <w:gridCol w:w="3659"/>
      </w:tblGrid>
      <w:tr w:rsidR="006B405F" w:rsidRPr="00AC48B3" w:rsidTr="00847C3A">
        <w:tc>
          <w:tcPr>
            <w:tcW w:w="2070" w:type="pct"/>
            <w:shd w:val="clear" w:color="auto" w:fill="D9D9D9" w:themeFill="background1" w:themeFillShade="D9"/>
          </w:tcPr>
          <w:p w:rsidR="00196D9E" w:rsidRPr="00AC48B3" w:rsidRDefault="00196D9E" w:rsidP="00E66405">
            <w:pPr>
              <w:pStyle w:val="Sinespaciado"/>
              <w:ind w:right="-7"/>
              <w:jc w:val="center"/>
              <w:rPr>
                <w:rFonts w:ascii="Palatino Linotype" w:eastAsia="Palatino Linotype" w:hAnsi="Palatino Linotype"/>
                <w:b/>
                <w:color w:val="000000" w:themeColor="text1"/>
              </w:rPr>
            </w:pPr>
            <w:r w:rsidRPr="00AC48B3">
              <w:rPr>
                <w:rFonts w:ascii="Palatino Linotype" w:eastAsia="Palatino Linotype" w:hAnsi="Palatino Linotype"/>
                <w:b/>
                <w:color w:val="000000" w:themeColor="text1"/>
              </w:rPr>
              <w:t>Nombre del archivo.</w:t>
            </w:r>
          </w:p>
        </w:tc>
        <w:tc>
          <w:tcPr>
            <w:tcW w:w="1143" w:type="pct"/>
            <w:shd w:val="clear" w:color="auto" w:fill="D9D9D9" w:themeFill="background1" w:themeFillShade="D9"/>
          </w:tcPr>
          <w:p w:rsidR="00196D9E" w:rsidRPr="00AC48B3" w:rsidRDefault="00196D9E" w:rsidP="00E66405">
            <w:pPr>
              <w:pStyle w:val="Sinespaciado"/>
              <w:ind w:right="-7"/>
              <w:jc w:val="center"/>
              <w:rPr>
                <w:rFonts w:ascii="Palatino Linotype" w:eastAsia="Palatino Linotype" w:hAnsi="Palatino Linotype"/>
                <w:b/>
                <w:color w:val="000000" w:themeColor="text1"/>
              </w:rPr>
            </w:pPr>
            <w:r w:rsidRPr="00AC48B3">
              <w:rPr>
                <w:rFonts w:ascii="Palatino Linotype" w:eastAsia="Palatino Linotype" w:hAnsi="Palatino Linotype"/>
                <w:b/>
                <w:color w:val="000000" w:themeColor="text1"/>
              </w:rPr>
              <w:t>No. De página</w:t>
            </w:r>
          </w:p>
        </w:tc>
        <w:tc>
          <w:tcPr>
            <w:tcW w:w="1787" w:type="pct"/>
            <w:shd w:val="clear" w:color="auto" w:fill="D9D9D9" w:themeFill="background1" w:themeFillShade="D9"/>
          </w:tcPr>
          <w:p w:rsidR="00196D9E" w:rsidRPr="00AC48B3" w:rsidRDefault="00196D9E" w:rsidP="00E66405">
            <w:pPr>
              <w:pStyle w:val="Sinespaciado"/>
              <w:ind w:right="-7"/>
              <w:jc w:val="center"/>
              <w:rPr>
                <w:rFonts w:ascii="Palatino Linotype" w:eastAsia="Palatino Linotype" w:hAnsi="Palatino Linotype"/>
                <w:b/>
                <w:color w:val="000000" w:themeColor="text1"/>
              </w:rPr>
            </w:pPr>
            <w:r w:rsidRPr="00AC48B3">
              <w:rPr>
                <w:rFonts w:ascii="Palatino Linotype" w:eastAsia="Palatino Linotype" w:hAnsi="Palatino Linotype"/>
                <w:b/>
                <w:color w:val="000000" w:themeColor="text1"/>
              </w:rPr>
              <w:t>Dato personal</w:t>
            </w:r>
          </w:p>
        </w:tc>
      </w:tr>
      <w:tr w:rsidR="006B405F" w:rsidRPr="00AC48B3" w:rsidTr="00847C3A">
        <w:tc>
          <w:tcPr>
            <w:tcW w:w="2070" w:type="pct"/>
            <w:shd w:val="clear" w:color="auto" w:fill="auto"/>
            <w:vAlign w:val="center"/>
          </w:tcPr>
          <w:p w:rsidR="00250902" w:rsidRPr="00AC48B3" w:rsidRDefault="00250902" w:rsidP="00E66405">
            <w:pPr>
              <w:pStyle w:val="Sinespaciado"/>
              <w:ind w:right="-7"/>
              <w:jc w:val="center"/>
              <w:rPr>
                <w:rFonts w:ascii="Palatino Linotype" w:eastAsia="Palatino Linotype" w:hAnsi="Palatino Linotype"/>
                <w:b/>
                <w:i/>
                <w:color w:val="000000" w:themeColor="text1"/>
              </w:rPr>
            </w:pPr>
            <w:r w:rsidRPr="00AC48B3">
              <w:rPr>
                <w:rFonts w:ascii="Palatino Linotype" w:eastAsia="Palatino Linotype" w:hAnsi="Palatino Linotype"/>
                <w:b/>
                <w:i/>
                <w:color w:val="000000" w:themeColor="text1"/>
              </w:rPr>
              <w:t>SAIMEX 087 expedientes de cabildo.rar</w:t>
            </w:r>
          </w:p>
          <w:p w:rsidR="00196D9E" w:rsidRPr="00AC48B3" w:rsidRDefault="00196D9E" w:rsidP="00E66405">
            <w:pPr>
              <w:pStyle w:val="Sinespaciado"/>
              <w:ind w:right="-7"/>
              <w:jc w:val="center"/>
              <w:rPr>
                <w:rFonts w:ascii="Palatino Linotype" w:eastAsia="Palatino Linotype" w:hAnsi="Palatino Linotype"/>
                <w:b/>
                <w:i/>
                <w:color w:val="000000" w:themeColor="text1"/>
              </w:rPr>
            </w:pPr>
          </w:p>
          <w:p w:rsidR="00196D9E" w:rsidRPr="00AC48B3" w:rsidRDefault="00196D9E" w:rsidP="00E66405">
            <w:pPr>
              <w:pStyle w:val="Sinespaciado"/>
              <w:ind w:right="-7"/>
              <w:jc w:val="center"/>
              <w:rPr>
                <w:rFonts w:ascii="Palatino Linotype" w:eastAsia="Palatino Linotype" w:hAnsi="Palatino Linotype"/>
                <w:b/>
                <w:i/>
                <w:color w:val="000000" w:themeColor="text1"/>
              </w:rPr>
            </w:pPr>
            <w:r w:rsidRPr="00AC48B3">
              <w:rPr>
                <w:rFonts w:ascii="Palatino Linotype" w:eastAsia="Palatino Linotype" w:hAnsi="Palatino Linotype"/>
                <w:b/>
                <w:i/>
                <w:color w:val="000000" w:themeColor="text1"/>
              </w:rPr>
              <w:t>SANTANA LOPEZ JOSE RAMON FERNANDO.pdf</w:t>
            </w:r>
          </w:p>
          <w:p w:rsidR="00196D9E" w:rsidRPr="00AC48B3" w:rsidRDefault="00196D9E" w:rsidP="00E66405">
            <w:pPr>
              <w:pStyle w:val="Sinespaciado"/>
              <w:ind w:right="-7"/>
              <w:jc w:val="center"/>
              <w:rPr>
                <w:rFonts w:ascii="Palatino Linotype" w:eastAsia="Palatino Linotype" w:hAnsi="Palatino Linotype"/>
                <w:b/>
                <w:color w:val="000000" w:themeColor="text1"/>
              </w:rPr>
            </w:pPr>
          </w:p>
        </w:tc>
        <w:tc>
          <w:tcPr>
            <w:tcW w:w="1143" w:type="pct"/>
            <w:shd w:val="clear" w:color="auto" w:fill="auto"/>
            <w:vAlign w:val="center"/>
          </w:tcPr>
          <w:p w:rsidR="00196D9E" w:rsidRPr="00AC48B3" w:rsidRDefault="00196D9E" w:rsidP="00E66405">
            <w:pPr>
              <w:pStyle w:val="Sinespaciado"/>
              <w:ind w:right="-7"/>
              <w:jc w:val="center"/>
              <w:rPr>
                <w:rFonts w:ascii="Palatino Linotype" w:eastAsia="Palatino Linotype" w:hAnsi="Palatino Linotype"/>
                <w:color w:val="000000" w:themeColor="text1"/>
              </w:rPr>
            </w:pPr>
            <w:r w:rsidRPr="00AC48B3">
              <w:rPr>
                <w:rFonts w:ascii="Palatino Linotype" w:eastAsia="Palatino Linotype" w:hAnsi="Palatino Linotype"/>
                <w:color w:val="000000" w:themeColor="text1"/>
              </w:rPr>
              <w:t>2</w:t>
            </w:r>
          </w:p>
        </w:tc>
        <w:tc>
          <w:tcPr>
            <w:tcW w:w="1787" w:type="pct"/>
            <w:shd w:val="clear" w:color="auto" w:fill="auto"/>
            <w:vAlign w:val="center"/>
          </w:tcPr>
          <w:p w:rsidR="00196D9E" w:rsidRPr="00AC48B3" w:rsidRDefault="00196D9E" w:rsidP="00E66405">
            <w:pPr>
              <w:pStyle w:val="Sinespaciado"/>
              <w:ind w:right="-7"/>
              <w:jc w:val="center"/>
              <w:rPr>
                <w:rFonts w:ascii="Palatino Linotype" w:eastAsia="Palatino Linotype" w:hAnsi="Palatino Linotype"/>
                <w:color w:val="000000" w:themeColor="text1"/>
              </w:rPr>
            </w:pPr>
            <w:r w:rsidRPr="00AC48B3">
              <w:rPr>
                <w:rFonts w:ascii="Palatino Linotype" w:eastAsia="Palatino Linotype" w:hAnsi="Palatino Linotype"/>
                <w:color w:val="000000" w:themeColor="text1"/>
              </w:rPr>
              <w:t>Firma de particular en comprobante de estudios</w:t>
            </w:r>
          </w:p>
        </w:tc>
      </w:tr>
    </w:tbl>
    <w:p w:rsidR="00A674EF" w:rsidRPr="00AC48B3" w:rsidRDefault="00A674EF" w:rsidP="00E66405">
      <w:pPr>
        <w:spacing w:line="360" w:lineRule="auto"/>
        <w:ind w:right="-7"/>
        <w:jc w:val="both"/>
        <w:rPr>
          <w:rFonts w:ascii="Palatino Linotype" w:hAnsi="Palatino Linotype" w:cs="Tahoma"/>
          <w:b/>
          <w:bCs/>
          <w:color w:val="000000" w:themeColor="text1"/>
          <w:shd w:val="clear" w:color="auto" w:fill="FFFFFF"/>
        </w:rPr>
      </w:pPr>
    </w:p>
    <w:p w:rsidR="003400CB" w:rsidRPr="00AC48B3" w:rsidRDefault="003400CB"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Ahora bien, el Sujeto Obligado </w:t>
      </w:r>
      <w:r w:rsidRPr="00AC48B3">
        <w:rPr>
          <w:rFonts w:ascii="Palatino Linotype" w:eastAsia="Palatino Linotype" w:hAnsi="Palatino Linotype" w:cs="Palatino Linotype"/>
          <w:b/>
          <w:color w:val="000000" w:themeColor="text1"/>
        </w:rPr>
        <w:t>no realizó pronunciamiento respecto a la información de los Servidores Públicos</w:t>
      </w:r>
      <w:r w:rsidRPr="00AC48B3">
        <w:rPr>
          <w:rFonts w:ascii="Palatino Linotype" w:eastAsia="Palatino Linotype" w:hAnsi="Palatino Linotype" w:cs="Palatino Linotype"/>
          <w:color w:val="000000" w:themeColor="text1"/>
        </w:rPr>
        <w:t xml:space="preserve"> que</w:t>
      </w:r>
      <w:r w:rsidR="00450E28" w:rsidRPr="00AC48B3">
        <w:rPr>
          <w:rFonts w:ascii="Palatino Linotype" w:eastAsia="Palatino Linotype" w:hAnsi="Palatino Linotype" w:cs="Palatino Linotype"/>
          <w:color w:val="000000" w:themeColor="text1"/>
        </w:rPr>
        <w:t xml:space="preserve"> ostentan los siguientes cargos: </w:t>
      </w:r>
      <w:r w:rsidR="00450E28" w:rsidRPr="00AC48B3">
        <w:rPr>
          <w:rFonts w:ascii="Palatino Linotype" w:eastAsia="Palatino Linotype" w:hAnsi="Palatino Linotype" w:cs="Palatino Linotype"/>
          <w:b/>
          <w:i/>
          <w:color w:val="000000" w:themeColor="text1"/>
        </w:rPr>
        <w:t>Segundo Síndico; Segundo Regidor; y Quinto Regidor</w:t>
      </w:r>
      <w:r w:rsidR="00450E28" w:rsidRPr="00AC48B3">
        <w:rPr>
          <w:rFonts w:ascii="Palatino Linotype" w:eastAsia="Palatino Linotype" w:hAnsi="Palatino Linotype" w:cs="Palatino Linotype"/>
          <w:i/>
          <w:color w:val="000000" w:themeColor="text1"/>
        </w:rPr>
        <w:t>.</w:t>
      </w:r>
      <w:r w:rsidR="00450E28" w:rsidRPr="00AC48B3">
        <w:rPr>
          <w:rFonts w:ascii="Palatino Linotype" w:eastAsia="Palatino Linotype" w:hAnsi="Palatino Linotype" w:cs="Palatino Linotype"/>
          <w:color w:val="000000" w:themeColor="text1"/>
        </w:rPr>
        <w:t xml:space="preserve"> </w:t>
      </w:r>
      <w:r w:rsidRPr="00AC48B3">
        <w:rPr>
          <w:rFonts w:ascii="Palatino Linotype" w:eastAsia="Palatino Linotype" w:hAnsi="Palatino Linotype" w:cs="Palatino Linotype"/>
          <w:color w:val="000000" w:themeColor="text1"/>
        </w:rPr>
        <w:t>Al respecto, es necesario señalar que la Ley del Trabajo de los Servidores Públicos del Estado y Municipios establece en el artículo 98, fracción XVII, lo siguiente:</w:t>
      </w:r>
    </w:p>
    <w:p w:rsidR="003400CB" w:rsidRPr="00AC48B3" w:rsidRDefault="003400CB" w:rsidP="00E66405">
      <w:pPr>
        <w:ind w:right="-7"/>
        <w:jc w:val="both"/>
        <w:rPr>
          <w:rFonts w:ascii="Palatino Linotype" w:eastAsia="Palatino Linotype" w:hAnsi="Palatino Linotype" w:cs="Palatino Linotype"/>
          <w:i/>
          <w:color w:val="000000" w:themeColor="text1"/>
        </w:rPr>
      </w:pPr>
      <w:r w:rsidRPr="00AC48B3">
        <w:rPr>
          <w:rFonts w:ascii="Palatino Linotype" w:hAnsi="Palatino Linotype"/>
          <w:i/>
          <w:color w:val="000000" w:themeColor="text1"/>
        </w:rPr>
        <w:lastRenderedPageBreak/>
        <w:t>ARTÍCULO 98. Son obligaciones de las instituciones públicas:</w:t>
      </w:r>
    </w:p>
    <w:p w:rsidR="003400CB" w:rsidRPr="00AC48B3" w:rsidRDefault="003400CB"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i/>
          <w:color w:val="000000" w:themeColor="text1"/>
        </w:rPr>
        <w:t>…</w:t>
      </w:r>
    </w:p>
    <w:p w:rsidR="003400CB" w:rsidRPr="00AC48B3" w:rsidRDefault="003400CB" w:rsidP="00E66405">
      <w:pPr>
        <w:ind w:right="-7"/>
        <w:jc w:val="both"/>
        <w:rPr>
          <w:rFonts w:ascii="Palatino Linotype" w:hAnsi="Palatino Linotype"/>
          <w:i/>
          <w:color w:val="000000" w:themeColor="text1"/>
        </w:rPr>
      </w:pPr>
      <w:r w:rsidRPr="00AC48B3">
        <w:rPr>
          <w:rFonts w:ascii="Palatino Linotype" w:hAnsi="Palatino Linotype"/>
          <w:i/>
          <w:color w:val="000000" w:themeColor="text1"/>
        </w:rPr>
        <w:t>XVII. Integrar los expedientes de los servidores públicos y proporcionar las constancias que éstos soliciten para el trámite de los asuntos de su interés en los términos que señalen los ordenamientos respectivos.</w:t>
      </w:r>
    </w:p>
    <w:p w:rsidR="003400CB" w:rsidRPr="00AC48B3" w:rsidRDefault="003400CB" w:rsidP="00E66405">
      <w:pPr>
        <w:ind w:right="-7"/>
        <w:jc w:val="both"/>
        <w:rPr>
          <w:rFonts w:ascii="Palatino Linotype" w:hAnsi="Palatino Linotype"/>
          <w:i/>
          <w:color w:val="000000" w:themeColor="text1"/>
        </w:rPr>
      </w:pPr>
      <w:r w:rsidRPr="00AC48B3">
        <w:rPr>
          <w:rFonts w:ascii="Palatino Linotype" w:hAnsi="Palatino Linotype"/>
          <w:i/>
          <w:color w:val="000000" w:themeColor="text1"/>
        </w:rPr>
        <w:t>…</w:t>
      </w:r>
    </w:p>
    <w:p w:rsidR="00450E28" w:rsidRPr="00AC48B3" w:rsidRDefault="00450E28" w:rsidP="00E66405">
      <w:pPr>
        <w:ind w:right="-7"/>
        <w:jc w:val="both"/>
        <w:rPr>
          <w:rFonts w:ascii="Palatino Linotype" w:eastAsia="Palatino Linotype" w:hAnsi="Palatino Linotype" w:cs="Palatino Linotype"/>
          <w:i/>
          <w:color w:val="000000" w:themeColor="text1"/>
        </w:rPr>
      </w:pPr>
    </w:p>
    <w:p w:rsidR="003E0A43" w:rsidRPr="00AC48B3" w:rsidRDefault="008F4572"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 xml:space="preserve">Es </w:t>
      </w:r>
      <w:r w:rsidR="003400CB" w:rsidRPr="00AC48B3">
        <w:rPr>
          <w:rFonts w:ascii="Palatino Linotype" w:eastAsia="Palatino Linotype" w:hAnsi="Palatino Linotype" w:cs="Palatino Linotype"/>
          <w:color w:val="000000" w:themeColor="text1"/>
        </w:rPr>
        <w:t xml:space="preserve">obligación de las instituciones públicas integrar los expedientes de los servidores públicos con la información que proporcionen para el cumplimiento de los requisitos para el ingreso al servicio público, en este caso, deberá obrar en sus archivos los documentos que den cuenta de los requisitos que establece el artículo 119 de la Constitución Política del Estado Libre y Soberano de México, </w:t>
      </w:r>
      <w:r w:rsidR="00697A47" w:rsidRPr="00AC48B3">
        <w:rPr>
          <w:rFonts w:ascii="Palatino Linotype" w:eastAsia="Palatino Linotype" w:hAnsi="Palatino Linotype" w:cs="Palatino Linotype"/>
          <w:color w:val="000000" w:themeColor="text1"/>
        </w:rPr>
        <w:t>p</w:t>
      </w:r>
      <w:r w:rsidR="005519B5" w:rsidRPr="00AC48B3">
        <w:rPr>
          <w:rFonts w:ascii="Palatino Linotype" w:eastAsia="Palatino Linotype" w:hAnsi="Palatino Linotype" w:cs="Palatino Linotype"/>
          <w:color w:val="000000" w:themeColor="text1"/>
        </w:rPr>
        <w:t>ara los integrantes del cabildo.</w:t>
      </w:r>
    </w:p>
    <w:p w:rsidR="00F124E2" w:rsidRPr="00AC48B3" w:rsidRDefault="00F124E2" w:rsidP="00E66405">
      <w:pPr>
        <w:spacing w:line="360" w:lineRule="auto"/>
        <w:ind w:right="-7"/>
        <w:jc w:val="both"/>
        <w:rPr>
          <w:rFonts w:ascii="Palatino Linotype" w:hAnsi="Palatino Linotype"/>
          <w:color w:val="000000" w:themeColor="text1"/>
        </w:rPr>
      </w:pPr>
    </w:p>
    <w:p w:rsidR="00776874" w:rsidRPr="00AC48B3" w:rsidRDefault="0077687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Por lo expuesto lo dable es </w:t>
      </w:r>
      <w:r w:rsidRPr="00AC48B3">
        <w:rPr>
          <w:rFonts w:ascii="Palatino Linotype" w:eastAsia="Palatino Linotype" w:hAnsi="Palatino Linotype" w:cs="Palatino Linotype"/>
          <w:b/>
          <w:color w:val="000000" w:themeColor="text1"/>
        </w:rPr>
        <w:t>MODIFICAR</w:t>
      </w:r>
      <w:r w:rsidRPr="00AC48B3">
        <w:rPr>
          <w:rFonts w:ascii="Palatino Linotype" w:eastAsia="Palatino Linotype" w:hAnsi="Palatino Linotype" w:cs="Palatino Linotype"/>
          <w:color w:val="000000" w:themeColor="text1"/>
        </w:rPr>
        <w:t xml:space="preserve"> la respuesta del Sujeto Obligado y </w:t>
      </w:r>
      <w:r w:rsidRPr="00AC48B3">
        <w:rPr>
          <w:rFonts w:ascii="Palatino Linotype" w:eastAsia="Palatino Linotype" w:hAnsi="Palatino Linotype" w:cs="Palatino Linotype"/>
          <w:b/>
          <w:color w:val="000000" w:themeColor="text1"/>
        </w:rPr>
        <w:t>ORDENAR</w:t>
      </w:r>
      <w:r w:rsidRPr="00AC48B3">
        <w:rPr>
          <w:rFonts w:ascii="Palatino Linotype" w:eastAsia="Palatino Linotype" w:hAnsi="Palatino Linotype" w:cs="Palatino Linotype"/>
          <w:color w:val="000000" w:themeColor="text1"/>
        </w:rPr>
        <w:t xml:space="preserve"> la entrega de la siguiente información de ser el caso en versión pública, de los integrantes del Cabildo que a continuación se enlistan:</w:t>
      </w:r>
    </w:p>
    <w:p w:rsidR="008F19B5" w:rsidRPr="00AC48B3" w:rsidRDefault="008F19B5" w:rsidP="00E66405">
      <w:pPr>
        <w:numPr>
          <w:ilvl w:val="1"/>
          <w:numId w:val="30"/>
        </w:numPr>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Documento que acredite el grado de estudios legible, remitido en respuesta </w:t>
      </w:r>
      <w:r w:rsidR="00453D56" w:rsidRPr="00AC48B3">
        <w:rPr>
          <w:rFonts w:ascii="Palatino Linotype" w:eastAsia="Palatino Linotype" w:hAnsi="Palatino Linotype" w:cs="Palatino Linotype"/>
          <w:color w:val="000000" w:themeColor="text1"/>
        </w:rPr>
        <w:t xml:space="preserve">del </w:t>
      </w:r>
      <w:r w:rsidR="00453D56" w:rsidRPr="00AC48B3">
        <w:rPr>
          <w:rFonts w:ascii="Palatino Linotype" w:eastAsia="Palatino Linotype" w:hAnsi="Palatino Linotype" w:cs="Palatino Linotype"/>
          <w:b/>
          <w:color w:val="000000" w:themeColor="text1"/>
        </w:rPr>
        <w:t>Presidente Municipal</w:t>
      </w:r>
      <w:r w:rsidR="00453D56" w:rsidRPr="00AC48B3">
        <w:rPr>
          <w:rFonts w:ascii="Palatino Linotype" w:eastAsia="Palatino Linotype" w:hAnsi="Palatino Linotype" w:cs="Palatino Linotype"/>
          <w:color w:val="000000" w:themeColor="text1"/>
        </w:rPr>
        <w:t>.</w:t>
      </w:r>
    </w:p>
    <w:p w:rsidR="00776874" w:rsidRPr="00AC48B3" w:rsidRDefault="00776874" w:rsidP="00E66405">
      <w:pPr>
        <w:numPr>
          <w:ilvl w:val="1"/>
          <w:numId w:val="30"/>
        </w:numPr>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color w:val="000000" w:themeColor="text1"/>
        </w:rPr>
        <w:t xml:space="preserve">En correcta versión pública las cédulas profesionales remitidas en respuesta del </w:t>
      </w:r>
      <w:r w:rsidRPr="00AC48B3">
        <w:rPr>
          <w:rFonts w:ascii="Palatino Linotype" w:eastAsia="Palatino Linotype" w:hAnsi="Palatino Linotype" w:cs="Palatino Linotype"/>
          <w:b/>
          <w:color w:val="000000" w:themeColor="text1"/>
        </w:rPr>
        <w:t xml:space="preserve">Primer Síndico, Primer Regidor y Sexto </w:t>
      </w:r>
      <w:r w:rsidR="00172272" w:rsidRPr="00AC48B3">
        <w:rPr>
          <w:rFonts w:ascii="Palatino Linotype" w:eastAsia="Palatino Linotype" w:hAnsi="Palatino Linotype" w:cs="Palatino Linotype"/>
          <w:b/>
          <w:color w:val="000000" w:themeColor="text1"/>
        </w:rPr>
        <w:t>Regidor</w:t>
      </w:r>
      <w:r w:rsidR="00172272" w:rsidRPr="00AC48B3">
        <w:rPr>
          <w:rFonts w:ascii="Palatino Linotype" w:eastAsia="Palatino Linotype" w:hAnsi="Palatino Linotype" w:cs="Palatino Linotype"/>
          <w:color w:val="000000" w:themeColor="text1"/>
        </w:rPr>
        <w:t xml:space="preserve"> </w:t>
      </w:r>
      <w:r w:rsidR="00453D56" w:rsidRPr="00AC48B3">
        <w:rPr>
          <w:rFonts w:ascii="Palatino Linotype" w:eastAsia="Palatino Linotype" w:hAnsi="Palatino Linotype" w:cs="Palatino Linotype"/>
          <w:color w:val="000000" w:themeColor="text1"/>
        </w:rPr>
        <w:t>referidos en respuesta.</w:t>
      </w:r>
    </w:p>
    <w:p w:rsidR="00776874" w:rsidRPr="00AC48B3" w:rsidRDefault="00776874" w:rsidP="00E66405">
      <w:pPr>
        <w:numPr>
          <w:ilvl w:val="1"/>
          <w:numId w:val="30"/>
        </w:numPr>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Expediente de laboral que contenga </w:t>
      </w:r>
      <w:r w:rsidR="00923D1F" w:rsidRPr="00AC48B3">
        <w:rPr>
          <w:rFonts w:ascii="Palatino Linotype" w:eastAsia="Palatino Linotype" w:hAnsi="Palatino Linotype" w:cs="Palatino Linotype"/>
          <w:color w:val="000000" w:themeColor="text1"/>
        </w:rPr>
        <w:t xml:space="preserve">el </w:t>
      </w:r>
      <w:r w:rsidRPr="00AC48B3">
        <w:rPr>
          <w:rFonts w:ascii="Palatino Linotype" w:eastAsia="Palatino Linotype" w:hAnsi="Palatino Linotype" w:cs="Palatino Linotype"/>
          <w:color w:val="000000" w:themeColor="text1"/>
        </w:rPr>
        <w:t xml:space="preserve">documento en el que conste o se advierta </w:t>
      </w:r>
      <w:r w:rsidR="00620E99" w:rsidRPr="00AC48B3">
        <w:rPr>
          <w:rFonts w:ascii="Palatino Linotype" w:eastAsia="Palatino Linotype" w:hAnsi="Palatino Linotype" w:cs="Palatino Linotype"/>
          <w:color w:val="000000" w:themeColor="text1"/>
        </w:rPr>
        <w:t>el currículum o documento análogo</w:t>
      </w:r>
      <w:r w:rsidR="00923D1F" w:rsidRPr="00AC48B3">
        <w:rPr>
          <w:rFonts w:ascii="Palatino Linotype" w:eastAsia="Palatino Linotype" w:hAnsi="Palatino Linotype" w:cs="Palatino Linotype"/>
          <w:color w:val="000000" w:themeColor="text1"/>
        </w:rPr>
        <w:t xml:space="preserve"> y el comprobante de grado de estudios,</w:t>
      </w:r>
      <w:r w:rsidRPr="00AC48B3">
        <w:rPr>
          <w:rFonts w:ascii="Palatino Linotype" w:eastAsia="Palatino Linotype" w:hAnsi="Palatino Linotype" w:cs="Palatino Linotype"/>
          <w:color w:val="000000" w:themeColor="text1"/>
        </w:rPr>
        <w:t xml:space="preserve"> del </w:t>
      </w:r>
      <w:r w:rsidRPr="00AC48B3">
        <w:rPr>
          <w:rFonts w:ascii="Palatino Linotype" w:eastAsia="Palatino Linotype" w:hAnsi="Palatino Linotype" w:cs="Palatino Linotype"/>
          <w:b/>
          <w:color w:val="000000" w:themeColor="text1"/>
        </w:rPr>
        <w:t>Segundo Sindico, S</w:t>
      </w:r>
      <w:r w:rsidR="00172272" w:rsidRPr="00AC48B3">
        <w:rPr>
          <w:rFonts w:ascii="Palatino Linotype" w:eastAsia="Palatino Linotype" w:hAnsi="Palatino Linotype" w:cs="Palatino Linotype"/>
          <w:b/>
          <w:color w:val="000000" w:themeColor="text1"/>
        </w:rPr>
        <w:t>egundo Regidor y Quinto Regidor</w:t>
      </w:r>
      <w:r w:rsidR="00172272" w:rsidRPr="00AC48B3">
        <w:rPr>
          <w:rFonts w:ascii="Palatino Linotype" w:eastAsia="Palatino Linotype" w:hAnsi="Palatino Linotype" w:cs="Palatino Linotype"/>
          <w:color w:val="000000" w:themeColor="text1"/>
        </w:rPr>
        <w:t>.</w:t>
      </w:r>
    </w:p>
    <w:p w:rsidR="00893AEB" w:rsidRPr="00AC48B3" w:rsidRDefault="00893AEB" w:rsidP="00E66405">
      <w:pPr>
        <w:spacing w:line="360" w:lineRule="auto"/>
        <w:ind w:right="-7"/>
        <w:jc w:val="both"/>
        <w:rPr>
          <w:rFonts w:ascii="Palatino Linotype" w:eastAsia="Palatino Linotype" w:hAnsi="Palatino Linotype" w:cs="Palatino Linotype"/>
          <w:color w:val="000000" w:themeColor="text1"/>
        </w:rPr>
      </w:pPr>
    </w:p>
    <w:p w:rsidR="00207157" w:rsidRPr="00AC48B3" w:rsidRDefault="00207157"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Para el caso de que 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 xml:space="preserve">, luego de la búsqueda exhaustiva y razonable no cuente con la información ordenada en el inciso 3), relativa </w:t>
      </w:r>
      <w:r w:rsidR="00620E99" w:rsidRPr="00AC48B3">
        <w:rPr>
          <w:rFonts w:ascii="Palatino Linotype" w:eastAsia="Palatino Linotype" w:hAnsi="Palatino Linotype" w:cs="Palatino Linotype"/>
          <w:color w:val="000000" w:themeColor="text1"/>
        </w:rPr>
        <w:t>al comprobante de grado de estudios</w:t>
      </w:r>
      <w:r w:rsidRPr="00AC48B3">
        <w:rPr>
          <w:rFonts w:ascii="Palatino Linotype" w:eastAsia="Palatino Linotype" w:hAnsi="Palatino Linotype" w:cs="Palatino Linotype"/>
          <w:color w:val="000000" w:themeColor="text1"/>
        </w:rPr>
        <w:t>,</w:t>
      </w:r>
      <w:r w:rsidR="00620E99" w:rsidRPr="00AC48B3">
        <w:rPr>
          <w:rFonts w:ascii="Palatino Linotype" w:eastAsia="Palatino Linotype" w:hAnsi="Palatino Linotype" w:cs="Palatino Linotype"/>
          <w:color w:val="000000" w:themeColor="text1"/>
        </w:rPr>
        <w:t xml:space="preserve"> al no existir obligación normativa como requisito para ser miembro de un ayuntamiento,</w:t>
      </w:r>
      <w:r w:rsidRPr="00AC48B3">
        <w:rPr>
          <w:rFonts w:ascii="Palatino Linotype" w:eastAsia="Palatino Linotype" w:hAnsi="Palatino Linotype" w:cs="Palatino Linotype"/>
          <w:color w:val="000000" w:themeColor="text1"/>
        </w:rPr>
        <w:t xml:space="preserve"> bastará que lo haga del conocimiento del </w:t>
      </w:r>
      <w:r w:rsidRPr="00AC48B3">
        <w:rPr>
          <w:rFonts w:ascii="Palatino Linotype" w:eastAsia="Palatino Linotype" w:hAnsi="Palatino Linotype" w:cs="Palatino Linotype"/>
          <w:b/>
          <w:color w:val="000000" w:themeColor="text1"/>
        </w:rPr>
        <w:t>RECURRENTE</w:t>
      </w:r>
      <w:r w:rsidRPr="00AC48B3">
        <w:rPr>
          <w:rFonts w:ascii="Palatino Linotype" w:eastAsia="Palatino Linotype" w:hAnsi="Palatino Linotype" w:cs="Palatino Linotype"/>
          <w:color w:val="000000" w:themeColor="text1"/>
        </w:rPr>
        <w:t xml:space="preserve"> al </w:t>
      </w:r>
      <w:r w:rsidRPr="00AC48B3">
        <w:rPr>
          <w:rFonts w:ascii="Palatino Linotype" w:eastAsia="Palatino Linotype" w:hAnsi="Palatino Linotype" w:cs="Palatino Linotype"/>
          <w:color w:val="000000" w:themeColor="text1"/>
        </w:rPr>
        <w:lastRenderedPageBreak/>
        <w:t>momento de dar cumplimiento a la presente Resolución, en términos del artículo 19, párrafo segundo, de la Ley de Transparencia y Acceso a la Información Pública del Estado de México y Municipios que al respecto emita su Comité de Transparencia.</w:t>
      </w:r>
    </w:p>
    <w:p w:rsidR="0072148B" w:rsidRPr="00AC48B3"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keepNext/>
        <w:keepLines/>
        <w:spacing w:after="160" w:line="360" w:lineRule="auto"/>
        <w:ind w:right="-7"/>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QUINTO. De la versión pública.</w:t>
      </w:r>
    </w:p>
    <w:p w:rsidR="0072148B" w:rsidRPr="00AC48B3" w:rsidRDefault="00A077F4" w:rsidP="00E66405">
      <w:pPr>
        <w:keepNext/>
        <w:keepLines/>
        <w:numPr>
          <w:ilvl w:val="0"/>
          <w:numId w:val="7"/>
        </w:numPr>
        <w:tabs>
          <w:tab w:val="left" w:pos="284"/>
        </w:tabs>
        <w:spacing w:after="160" w:line="360" w:lineRule="auto"/>
        <w:ind w:left="0" w:right="-7"/>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 xml:space="preserve">Nociones generales. </w:t>
      </w: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Debe destacarse, que debido a la información solicitada por el </w:t>
      </w:r>
      <w:r w:rsidRPr="00AC48B3">
        <w:rPr>
          <w:rFonts w:ascii="Palatino Linotype" w:eastAsia="Palatino Linotype" w:hAnsi="Palatino Linotype" w:cs="Palatino Linotype"/>
          <w:b/>
          <w:color w:val="000000" w:themeColor="text1"/>
        </w:rPr>
        <w:t>RECURRENTE</w:t>
      </w:r>
      <w:r w:rsidRPr="00AC48B3">
        <w:rPr>
          <w:rFonts w:ascii="Palatino Linotype" w:eastAsia="Palatino Linotype" w:hAnsi="Palatino Linotype" w:cs="Palatino Linotype"/>
          <w:color w:val="000000" w:themeColor="text1"/>
        </w:rPr>
        <w:t xml:space="preserve">, obran datos personales susceptibles de protegerse, así como información susceptible de clasificarse como confidencial,  por lo que, el </w:t>
      </w:r>
      <w:r w:rsidRPr="00AC48B3">
        <w:rPr>
          <w:rFonts w:ascii="Palatino Linotype" w:eastAsia="Palatino Linotype" w:hAnsi="Palatino Linotype" w:cs="Palatino Linotype"/>
          <w:b/>
          <w:color w:val="000000" w:themeColor="text1"/>
        </w:rPr>
        <w:t xml:space="preserve">SUJETO OBLIGADO </w:t>
      </w:r>
      <w:r w:rsidRPr="00AC48B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2148B" w:rsidRPr="00AC48B3" w:rsidRDefault="0072148B" w:rsidP="00E66405">
      <w:pPr>
        <w:tabs>
          <w:tab w:val="left" w:pos="0"/>
          <w:tab w:val="left" w:pos="284"/>
        </w:tabs>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No pasa desapercibido para este Órgano Garante que los sujetos obligados</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2148B" w:rsidRPr="00AC48B3" w:rsidRDefault="0072148B" w:rsidP="00E66405">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Style w:val="a5"/>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6B405F" w:rsidRPr="00AC48B3">
        <w:tc>
          <w:tcPr>
            <w:tcW w:w="2689" w:type="dxa"/>
          </w:tcPr>
          <w:p w:rsidR="0072148B" w:rsidRPr="00AC48B3" w:rsidRDefault="00A077F4" w:rsidP="00E66405">
            <w:pPr>
              <w:tabs>
                <w:tab w:val="left" w:pos="284"/>
              </w:tabs>
              <w:spacing w:line="360" w:lineRule="auto"/>
              <w:ind w:right="-7"/>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a) Requisitos previos.</w:t>
            </w:r>
          </w:p>
        </w:tc>
        <w:tc>
          <w:tcPr>
            <w:tcW w:w="6520" w:type="dxa"/>
          </w:tcPr>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w:t>
            </w:r>
            <w:r w:rsidRPr="00AC48B3">
              <w:rPr>
                <w:rFonts w:ascii="Palatino Linotype" w:eastAsia="Palatino Linotype" w:hAnsi="Palatino Linotype" w:cs="Palatino Linotype"/>
                <w:b/>
                <w:color w:val="000000" w:themeColor="text1"/>
              </w:rPr>
              <w:lastRenderedPageBreak/>
              <w:t xml:space="preserve">supuestos de clasificación, es deber de los titulares de las áreas proponer su clasificación y no del Comité de Transparencia. </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AC48B3">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AC48B3">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6B405F" w:rsidRPr="00AC48B3">
        <w:tc>
          <w:tcPr>
            <w:tcW w:w="2689" w:type="dxa"/>
          </w:tcPr>
          <w:p w:rsidR="0072148B" w:rsidRPr="00AC48B3" w:rsidRDefault="00A077F4" w:rsidP="00E66405">
            <w:pPr>
              <w:tabs>
                <w:tab w:val="left" w:pos="284"/>
              </w:tabs>
              <w:spacing w:line="360" w:lineRule="auto"/>
              <w:ind w:right="-7"/>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lastRenderedPageBreak/>
              <w:t>b) Supuestos de clasificación.</w:t>
            </w:r>
          </w:p>
        </w:tc>
        <w:tc>
          <w:tcPr>
            <w:tcW w:w="6520" w:type="dxa"/>
          </w:tcPr>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w:t>
            </w:r>
            <w:r w:rsidRPr="00AC48B3">
              <w:rPr>
                <w:rFonts w:ascii="Palatino Linotype" w:eastAsia="Palatino Linotype" w:hAnsi="Palatino Linotype" w:cs="Palatino Linotype"/>
                <w:color w:val="000000" w:themeColor="text1"/>
              </w:rPr>
              <w:lastRenderedPageBreak/>
              <w:t>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B405F" w:rsidRPr="00AC48B3">
        <w:tc>
          <w:tcPr>
            <w:tcW w:w="2689" w:type="dxa"/>
          </w:tcPr>
          <w:p w:rsidR="0072148B" w:rsidRPr="00AC48B3" w:rsidRDefault="00A077F4" w:rsidP="00E66405">
            <w:pPr>
              <w:tabs>
                <w:tab w:val="left" w:pos="284"/>
              </w:tabs>
              <w:spacing w:line="360" w:lineRule="auto"/>
              <w:ind w:right="-7"/>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Es necesario que </w:t>
            </w:r>
            <w:r w:rsidRPr="00AC48B3">
              <w:rPr>
                <w:rFonts w:ascii="Palatino Linotype" w:eastAsia="Palatino Linotype" w:hAnsi="Palatino Linotype" w:cs="Palatino Linotype"/>
                <w:b/>
                <w:color w:val="000000" w:themeColor="text1"/>
                <w:u w:val="single"/>
              </w:rPr>
              <w:t>el acto reúna con los requisitos elementales</w:t>
            </w:r>
            <w:r w:rsidRPr="00AC48B3">
              <w:rPr>
                <w:rFonts w:ascii="Palatino Linotype" w:eastAsia="Palatino Linotype" w:hAnsi="Palatino Linotype" w:cs="Palatino Linotype"/>
                <w:color w:val="000000" w:themeColor="text1"/>
              </w:rPr>
              <w:t>, entre ellos, que la autoridad que va a emitir el acto de autoridad sea la legalmente facultada para ello.</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w:t>
            </w:r>
            <w:r w:rsidRPr="00AC48B3">
              <w:rPr>
                <w:rFonts w:ascii="Palatino Linotype" w:eastAsia="Palatino Linotype" w:hAnsi="Palatino Linotype" w:cs="Palatino Linotype"/>
                <w:color w:val="000000" w:themeColor="text1"/>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B405F" w:rsidRPr="00AC48B3">
        <w:tc>
          <w:tcPr>
            <w:tcW w:w="2689" w:type="dxa"/>
          </w:tcPr>
          <w:p w:rsidR="0072148B" w:rsidRPr="00AC48B3" w:rsidRDefault="0072148B" w:rsidP="00E66405">
            <w:pPr>
              <w:tabs>
                <w:tab w:val="left" w:pos="284"/>
              </w:tabs>
              <w:spacing w:line="360" w:lineRule="auto"/>
              <w:ind w:right="-7"/>
              <w:rPr>
                <w:rFonts w:ascii="Palatino Linotype" w:eastAsia="Palatino Linotype" w:hAnsi="Palatino Linotype" w:cs="Palatino Linotype"/>
                <w:b/>
                <w:color w:val="000000" w:themeColor="text1"/>
              </w:rPr>
            </w:pP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 xml:space="preserve">d) Requisitos de fondo del acuerdo de clasificación. </w:t>
            </w:r>
          </w:p>
        </w:tc>
        <w:tc>
          <w:tcPr>
            <w:tcW w:w="6520" w:type="dxa"/>
          </w:tcPr>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C48B3">
              <w:rPr>
                <w:rFonts w:ascii="Palatino Linotype" w:eastAsia="Palatino Linotype" w:hAnsi="Palatino Linotype" w:cs="Palatino Linotype"/>
                <w:b/>
                <w:color w:val="000000" w:themeColor="text1"/>
              </w:rPr>
              <w:t>Sujetos Obligados</w:t>
            </w:r>
            <w:r w:rsidRPr="00AC48B3">
              <w:rPr>
                <w:rFonts w:ascii="Palatino Linotype" w:eastAsia="Palatino Linotype" w:hAnsi="Palatino Linotype" w:cs="Palatino Linotype"/>
                <w:color w:val="000000" w:themeColor="text1"/>
              </w:rPr>
              <w:t xml:space="preserve">, por lo que deberán fundar y motivar debidamente la clasificación. </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De lo anterior, se desprende que para una correcta </w:t>
            </w:r>
            <w:r w:rsidRPr="00AC48B3">
              <w:rPr>
                <w:rFonts w:ascii="Palatino Linotype" w:eastAsia="Palatino Linotype" w:hAnsi="Palatino Linotype" w:cs="Palatino Linotype"/>
                <w:b/>
                <w:color w:val="000000" w:themeColor="text1"/>
              </w:rPr>
              <w:t>clasificación total o parcial</w:t>
            </w:r>
            <w:r w:rsidRPr="00AC48B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w:t>
            </w:r>
            <w:r w:rsidRPr="00AC48B3">
              <w:rPr>
                <w:rFonts w:ascii="Palatino Linotype" w:eastAsia="Palatino Linotype" w:hAnsi="Palatino Linotype" w:cs="Palatino Linotype"/>
                <w:color w:val="000000" w:themeColor="text1"/>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Ahora bien, </w:t>
            </w:r>
            <w:r w:rsidRPr="00AC48B3">
              <w:rPr>
                <w:rFonts w:ascii="Palatino Linotype" w:eastAsia="Palatino Linotype" w:hAnsi="Palatino Linotype" w:cs="Palatino Linotype"/>
                <w:b/>
                <w:color w:val="000000" w:themeColor="text1"/>
                <w:u w:val="single"/>
              </w:rPr>
              <w:t>para cada caso además de fundar y motivar</w:t>
            </w:r>
            <w:r w:rsidRPr="00AC48B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2148B" w:rsidRPr="00AC48B3">
        <w:tc>
          <w:tcPr>
            <w:tcW w:w="2689" w:type="dxa"/>
          </w:tcPr>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 xml:space="preserve">e) Condiciones especiales de la clasificación de la información como confidencial. </w:t>
            </w:r>
          </w:p>
        </w:tc>
        <w:tc>
          <w:tcPr>
            <w:tcW w:w="6520" w:type="dxa"/>
          </w:tcPr>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72148B" w:rsidRPr="00AC48B3" w:rsidRDefault="00A077F4" w:rsidP="00E66405">
            <w:pPr>
              <w:tabs>
                <w:tab w:val="left" w:pos="284"/>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2148B" w:rsidRPr="00AC48B3" w:rsidRDefault="00A077F4" w:rsidP="00E66405">
            <w:pPr>
              <w:tabs>
                <w:tab w:val="left" w:pos="284"/>
              </w:tabs>
              <w:spacing w:line="360" w:lineRule="auto"/>
              <w:ind w:right="-7"/>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2148B" w:rsidRPr="00AC48B3" w:rsidRDefault="0072148B" w:rsidP="00E66405">
      <w:pPr>
        <w:tabs>
          <w:tab w:val="left" w:pos="284"/>
        </w:tabs>
        <w:spacing w:line="360" w:lineRule="auto"/>
        <w:ind w:right="-7"/>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Se debe de puntualizar que los </w:t>
      </w:r>
      <w:r w:rsidR="001B631F" w:rsidRPr="00AC48B3">
        <w:rPr>
          <w:rFonts w:ascii="Palatino Linotype" w:eastAsia="Palatino Linotype" w:hAnsi="Palatino Linotype" w:cs="Palatino Linotype"/>
          <w:color w:val="000000" w:themeColor="text1"/>
        </w:rPr>
        <w:t>documentos de los cuales se ordena su entrega</w:t>
      </w:r>
      <w:r w:rsidRPr="00AC48B3">
        <w:rPr>
          <w:rFonts w:ascii="Palatino Linotype" w:eastAsia="Palatino Linotype" w:hAnsi="Palatino Linotype" w:cs="Palatino Linotype"/>
          <w:color w:val="000000" w:themeColor="text1"/>
        </w:rPr>
        <w:t xml:space="preserve">, contienen datos personales, que de hacerse públicos afectarían </w:t>
      </w:r>
      <w:r w:rsidR="001B631F" w:rsidRPr="00AC48B3">
        <w:rPr>
          <w:rFonts w:ascii="Palatino Linotype" w:eastAsia="Palatino Linotype" w:hAnsi="Palatino Linotype" w:cs="Palatino Linotype"/>
          <w:color w:val="000000" w:themeColor="text1"/>
        </w:rPr>
        <w:t>la</w:t>
      </w:r>
      <w:r w:rsidRPr="00AC48B3">
        <w:rPr>
          <w:rFonts w:ascii="Palatino Linotype" w:eastAsia="Palatino Linotype" w:hAnsi="Palatino Linotype" w:cs="Palatino Linotype"/>
          <w:color w:val="000000" w:themeColor="text1"/>
        </w:rPr>
        <w:t xml:space="preserve">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w:t>
      </w:r>
      <w:r w:rsidR="001B631F" w:rsidRPr="00AC48B3">
        <w:rPr>
          <w:rFonts w:ascii="Palatino Linotype" w:eastAsia="Palatino Linotype" w:hAnsi="Palatino Linotype" w:cs="Palatino Linotype"/>
          <w:color w:val="000000" w:themeColor="text1"/>
        </w:rPr>
        <w:t>Firma de particulares,</w:t>
      </w:r>
      <w:r w:rsidRPr="00AC48B3">
        <w:rPr>
          <w:rFonts w:ascii="Palatino Linotype" w:eastAsia="Palatino Linotype" w:hAnsi="Palatino Linotype" w:cs="Palatino Linotype"/>
          <w:color w:val="000000" w:themeColor="text1"/>
        </w:rPr>
        <w:t xml:space="preserve"> o cualquier otro dato que ponga en riesgo la vida, seguridad y salud de dichas personas.</w:t>
      </w:r>
    </w:p>
    <w:p w:rsidR="0072148B" w:rsidRPr="00AC48B3" w:rsidRDefault="0072148B" w:rsidP="00E66405">
      <w:pPr>
        <w:tabs>
          <w:tab w:val="left" w:pos="284"/>
        </w:tabs>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 xml:space="preserve">Por cuanto hace al </w:t>
      </w:r>
      <w:r w:rsidRPr="00AC48B3">
        <w:rPr>
          <w:rFonts w:ascii="Palatino Linotype" w:eastAsia="Palatino Linotype" w:hAnsi="Palatino Linotype" w:cs="Palatino Linotype"/>
          <w:b/>
          <w:color w:val="000000" w:themeColor="text1"/>
        </w:rPr>
        <w:t>Registro Federal de Contribuyentes (RFC),</w:t>
      </w:r>
      <w:r w:rsidRPr="00AC48B3">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72148B" w:rsidRPr="00AC48B3" w:rsidRDefault="0072148B" w:rsidP="00E66405">
      <w:pPr>
        <w:tabs>
          <w:tab w:val="left" w:pos="284"/>
        </w:tabs>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2148B" w:rsidRPr="00AC48B3" w:rsidRDefault="0072148B" w:rsidP="00E66405">
      <w:pPr>
        <w:tabs>
          <w:tab w:val="left" w:pos="284"/>
        </w:tabs>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Lo anterior es compartido por el entonces Instituto Federal de Acceso a la Información Pública y Protección de Datos Personales (IFAI) a través del Criterio orientador 19/17, el cual es del tenor literal siguiente:</w:t>
      </w: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“Registro Federal de Contribuyentes (RFC) de personas físicas</w:t>
      </w:r>
      <w:r w:rsidRPr="00AC48B3">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72148B" w:rsidRPr="00AC48B3" w:rsidRDefault="0072148B" w:rsidP="00E66405">
      <w:pPr>
        <w:ind w:right="-7"/>
        <w:jc w:val="both"/>
        <w:rPr>
          <w:rFonts w:ascii="Palatino Linotype" w:eastAsia="Palatino Linotype" w:hAnsi="Palatino Linotype" w:cs="Palatino Linotype"/>
          <w:i/>
          <w:color w:val="000000" w:themeColor="text1"/>
        </w:rPr>
      </w:pPr>
    </w:p>
    <w:p w:rsidR="0072148B" w:rsidRPr="00AC48B3" w:rsidRDefault="0072148B" w:rsidP="00E66405">
      <w:pPr>
        <w:ind w:right="-7"/>
        <w:jc w:val="both"/>
        <w:rPr>
          <w:rFonts w:ascii="Palatino Linotype" w:eastAsia="Palatino Linotype" w:hAnsi="Palatino Linotype" w:cs="Palatino Linotype"/>
          <w:i/>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Así, el </w:t>
      </w:r>
      <w:r w:rsidRPr="00AC48B3">
        <w:rPr>
          <w:rFonts w:ascii="Palatino Linotype" w:eastAsia="Palatino Linotype" w:hAnsi="Palatino Linotype" w:cs="Palatino Linotype"/>
          <w:b/>
          <w:color w:val="000000" w:themeColor="text1"/>
        </w:rPr>
        <w:t>Registro Federal de Contribuyentes, RFC</w:t>
      </w:r>
      <w:r w:rsidRPr="00AC48B3">
        <w:rPr>
          <w:rFonts w:ascii="Palatino Linotype" w:eastAsia="Palatino Linotype" w:hAnsi="Palatino Linotype" w:cs="Palatino Linotype"/>
          <w:color w:val="000000" w:themeColor="text1"/>
        </w:rPr>
        <w:t xml:space="preserve">,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w:t>
      </w:r>
      <w:r w:rsidRPr="00AC48B3">
        <w:rPr>
          <w:rFonts w:ascii="Palatino Linotype" w:eastAsia="Palatino Linotype" w:hAnsi="Palatino Linotype" w:cs="Palatino Linotype"/>
          <w:color w:val="000000" w:themeColor="text1"/>
        </w:rPr>
        <w:lastRenderedPageBreak/>
        <w:t>fracciones XI y XII de la Ley de Protección de Datos Personales en Posesión de los Sujetos Obligados del Estado de México y Municipios.</w:t>
      </w:r>
    </w:p>
    <w:p w:rsidR="0072148B" w:rsidRPr="00AC48B3" w:rsidRDefault="0072148B" w:rsidP="00E66405">
      <w:pPr>
        <w:tabs>
          <w:tab w:val="left" w:pos="284"/>
        </w:tabs>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De igual manera la </w:t>
      </w:r>
      <w:r w:rsidRPr="00AC48B3">
        <w:rPr>
          <w:rFonts w:ascii="Palatino Linotype" w:eastAsia="Palatino Linotype" w:hAnsi="Palatino Linotype" w:cs="Palatino Linotype"/>
          <w:b/>
          <w:color w:val="000000" w:themeColor="text1"/>
        </w:rPr>
        <w:t>Clave Única de Registro de Población (CURP),</w:t>
      </w:r>
      <w:r w:rsidRPr="00AC48B3">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72148B" w:rsidRPr="00AC48B3" w:rsidRDefault="0072148B" w:rsidP="00E66405">
      <w:pPr>
        <w:tabs>
          <w:tab w:val="left" w:pos="284"/>
        </w:tabs>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72148B" w:rsidRPr="00AC48B3" w:rsidRDefault="0072148B" w:rsidP="00E66405">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72148B" w:rsidRPr="00AC48B3" w:rsidRDefault="00A077F4" w:rsidP="00E66405">
      <w:pPr>
        <w:ind w:right="-7"/>
        <w:jc w:val="both"/>
        <w:rPr>
          <w:rFonts w:ascii="Palatino Linotype" w:eastAsia="Palatino Linotype" w:hAnsi="Palatino Linotype" w:cs="Palatino Linotype"/>
          <w:i/>
          <w:color w:val="000000" w:themeColor="text1"/>
        </w:rPr>
      </w:pPr>
      <w:r w:rsidRPr="00AC48B3">
        <w:rPr>
          <w:rFonts w:ascii="Palatino Linotype" w:eastAsia="Palatino Linotype" w:hAnsi="Palatino Linotype" w:cs="Palatino Linotype"/>
          <w:b/>
          <w:i/>
          <w:color w:val="000000" w:themeColor="text1"/>
        </w:rPr>
        <w:t xml:space="preserve">“Clave Única de Registro de Población (CURP). </w:t>
      </w:r>
      <w:r w:rsidRPr="00AC48B3">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2148B" w:rsidRPr="00AC48B3" w:rsidRDefault="0072148B" w:rsidP="00E66405">
      <w:pPr>
        <w:tabs>
          <w:tab w:val="left" w:pos="284"/>
        </w:tabs>
        <w:spacing w:line="360" w:lineRule="auto"/>
        <w:ind w:right="-7"/>
        <w:jc w:val="both"/>
        <w:rPr>
          <w:rFonts w:ascii="Palatino Linotype" w:eastAsia="Palatino Linotype" w:hAnsi="Palatino Linotype" w:cs="Palatino Linotype"/>
          <w:color w:val="000000" w:themeColor="text1"/>
        </w:rPr>
      </w:pPr>
    </w:p>
    <w:p w:rsidR="00205368" w:rsidRPr="00AC48B3" w:rsidRDefault="00205368" w:rsidP="00E66405">
      <w:pPr>
        <w:spacing w:line="360" w:lineRule="auto"/>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De la fotografía y firma de Servidores Públicos en comprobantes de estudios.</w:t>
      </w:r>
    </w:p>
    <w:p w:rsidR="00205368" w:rsidRPr="00AC48B3" w:rsidRDefault="00205368" w:rsidP="00E66405">
      <w:pPr>
        <w:pStyle w:val="Prrafodelista"/>
        <w:numPr>
          <w:ilvl w:val="0"/>
          <w:numId w:val="19"/>
        </w:numPr>
        <w:spacing w:line="360" w:lineRule="auto"/>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 xml:space="preserve">Fotografía </w:t>
      </w:r>
    </w:p>
    <w:p w:rsidR="00205368" w:rsidRPr="00AC48B3" w:rsidRDefault="00205368"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eastAsia="Calibri" w:hAnsi="Palatino Linotype" w:cs="Arial"/>
          <w:color w:val="000000" w:themeColor="text1"/>
        </w:rPr>
        <w:t xml:space="preserve">Se precisa que, los </w:t>
      </w:r>
      <w:r w:rsidRPr="00AC48B3">
        <w:rPr>
          <w:rFonts w:ascii="Palatino Linotype" w:eastAsia="Calibri" w:hAnsi="Palatino Linotype" w:cs="Arial"/>
          <w:b/>
          <w:color w:val="000000" w:themeColor="text1"/>
        </w:rPr>
        <w:t>comprobantes de estudios</w:t>
      </w:r>
      <w:r w:rsidRPr="00AC48B3">
        <w:rPr>
          <w:rFonts w:ascii="Palatino Linotype" w:eastAsia="Calibri" w:hAnsi="Palatino Linotype" w:cs="Arial"/>
          <w:color w:val="000000" w:themeColor="text1"/>
        </w:rPr>
        <w:t xml:space="preserve"> podrían contener </w:t>
      </w:r>
      <w:r w:rsidRPr="00AC48B3">
        <w:rPr>
          <w:rFonts w:ascii="Palatino Linotype" w:eastAsia="Calibri" w:hAnsi="Palatino Linotype" w:cs="Arial"/>
          <w:b/>
          <w:color w:val="000000" w:themeColor="text1"/>
        </w:rPr>
        <w:t>fotografías de Servidores Públicos</w:t>
      </w:r>
      <w:r w:rsidRPr="00AC48B3">
        <w:rPr>
          <w:rFonts w:ascii="Palatino Linotype" w:eastAsia="Calibri" w:hAnsi="Palatino Linotype" w:cs="Arial"/>
          <w:color w:val="000000" w:themeColor="text1"/>
        </w:rPr>
        <w:t xml:space="preserve"> que ostentan cargos de mandos medios y superiores.</w:t>
      </w:r>
    </w:p>
    <w:p w:rsidR="00205368" w:rsidRPr="00AC48B3" w:rsidRDefault="00205368" w:rsidP="00E66405">
      <w:pPr>
        <w:spacing w:line="360" w:lineRule="auto"/>
        <w:ind w:right="-7"/>
        <w:jc w:val="both"/>
        <w:rPr>
          <w:rFonts w:ascii="Palatino Linotype" w:eastAsia="Palatino Linotype" w:hAnsi="Palatino Linotype" w:cs="Palatino Linotype"/>
          <w:b/>
          <w:color w:val="000000" w:themeColor="text1"/>
        </w:rPr>
      </w:pPr>
    </w:p>
    <w:p w:rsidR="00205368" w:rsidRPr="00AC48B3" w:rsidRDefault="00205368"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eastAsia="Calibri" w:hAnsi="Palatino Linotype" w:cs="Arial"/>
          <w:color w:val="000000" w:themeColor="text1"/>
        </w:rPr>
        <w:lastRenderedPageBreak/>
        <w:t xml:space="preserve">Al respecto, </w:t>
      </w:r>
      <w:r w:rsidRPr="00AC48B3">
        <w:rPr>
          <w:rFonts w:ascii="Palatino Linotype" w:hAnsi="Palatino Linotype"/>
          <w:color w:val="000000" w:themeColor="text1"/>
        </w:rPr>
        <w:t>es de señalar que estas fotografías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205368" w:rsidRPr="00AC48B3" w:rsidRDefault="00205368" w:rsidP="00E66405">
      <w:pPr>
        <w:spacing w:line="360" w:lineRule="auto"/>
        <w:ind w:right="-7"/>
        <w:jc w:val="both"/>
        <w:rPr>
          <w:rFonts w:ascii="Palatino Linotype" w:eastAsia="Palatino Linotype" w:hAnsi="Palatino Linotype" w:cs="Palatino Linotype"/>
          <w:b/>
          <w:color w:val="000000" w:themeColor="text1"/>
        </w:rPr>
      </w:pPr>
    </w:p>
    <w:p w:rsidR="00205368" w:rsidRPr="00AC48B3" w:rsidRDefault="00205368"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hAnsi="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205368" w:rsidRPr="00AC48B3" w:rsidRDefault="00205368" w:rsidP="00E66405">
      <w:pPr>
        <w:spacing w:line="360" w:lineRule="auto"/>
        <w:ind w:right="-7"/>
        <w:jc w:val="both"/>
        <w:rPr>
          <w:rFonts w:ascii="Palatino Linotype" w:eastAsia="Palatino Linotype" w:hAnsi="Palatino Linotype" w:cs="Palatino Linotype"/>
          <w:b/>
          <w:color w:val="000000" w:themeColor="text1"/>
        </w:rPr>
      </w:pPr>
    </w:p>
    <w:p w:rsidR="00205368" w:rsidRPr="00AC48B3" w:rsidRDefault="00205368"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eastAsia="MS Mincho" w:hAnsi="Palatino Linotype" w:cs="Arial"/>
          <w:bCs/>
          <w:color w:val="000000" w:themeColor="text1"/>
        </w:rPr>
        <w:t xml:space="preserve">Por </w:t>
      </w:r>
      <w:r w:rsidRPr="00AC48B3">
        <w:rPr>
          <w:rFonts w:ascii="Palatino Linotype" w:hAnsi="Palatino Linotype"/>
          <w:color w:val="000000" w:themeColor="text1"/>
        </w:rPr>
        <w:t>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205368" w:rsidRPr="00AC48B3" w:rsidRDefault="00205368"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eastAsia="MS Mincho" w:hAnsi="Palatino Linotype" w:cs="Arial"/>
          <w:bCs/>
          <w:color w:val="000000" w:themeColor="text1"/>
        </w:rPr>
        <w:lastRenderedPageBreak/>
        <w:t xml:space="preserve">En este sentido, </w:t>
      </w:r>
      <w:r w:rsidRPr="00AC48B3">
        <w:rPr>
          <w:rFonts w:ascii="Palatino Linotype" w:hAnsi="Palatino Linotype"/>
          <w:color w:val="000000" w:themeColor="text1"/>
        </w:rPr>
        <w:t>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205368" w:rsidRPr="00AC48B3" w:rsidRDefault="00205368" w:rsidP="00E66405">
      <w:pPr>
        <w:pStyle w:val="Prrafodelista"/>
        <w:ind w:left="0" w:right="-7"/>
        <w:rPr>
          <w:rFonts w:ascii="Palatino Linotype" w:hAnsi="Palatino Linotype"/>
          <w:color w:val="000000" w:themeColor="text1"/>
        </w:rPr>
      </w:pPr>
    </w:p>
    <w:p w:rsidR="00205368" w:rsidRPr="00AC48B3" w:rsidRDefault="00205368"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hAnsi="Palatino Linotype"/>
          <w:color w:val="000000" w:themeColor="text1"/>
        </w:rPr>
        <w:t xml:space="preserve">En consecuencia, </w:t>
      </w:r>
      <w:r w:rsidRPr="00AC48B3">
        <w:rPr>
          <w:rFonts w:ascii="Palatino Linotype" w:hAnsi="Palatino Linotype"/>
          <w:b/>
          <w:color w:val="000000" w:themeColor="text1"/>
        </w:rPr>
        <w:t>la fotografía de los servidores públicos, es de acceso público y no procede su clasificación como información confidencial</w:t>
      </w:r>
      <w:r w:rsidRPr="00AC48B3">
        <w:rPr>
          <w:rFonts w:ascii="Palatino Linotype" w:hAnsi="Palatino Linotype"/>
          <w:color w:val="000000" w:themeColor="text1"/>
        </w:rPr>
        <w:t>, aún y cuando corresponde a un dato personal.</w:t>
      </w:r>
    </w:p>
    <w:p w:rsidR="00205368" w:rsidRPr="00AC48B3" w:rsidRDefault="00205368" w:rsidP="00E66405">
      <w:pPr>
        <w:ind w:right="-7"/>
        <w:jc w:val="both"/>
        <w:rPr>
          <w:rFonts w:ascii="Palatino Linotype" w:eastAsia="Palatino Linotype" w:hAnsi="Palatino Linotype" w:cs="Palatino Linotype"/>
          <w:b/>
          <w:color w:val="000000" w:themeColor="text1"/>
        </w:rPr>
      </w:pPr>
    </w:p>
    <w:p w:rsidR="00205368" w:rsidRPr="00AC48B3" w:rsidRDefault="00205368" w:rsidP="00E66405">
      <w:pPr>
        <w:pStyle w:val="Prrafodelista"/>
        <w:numPr>
          <w:ilvl w:val="0"/>
          <w:numId w:val="19"/>
        </w:numPr>
        <w:ind w:left="0" w:right="-7"/>
        <w:rPr>
          <w:rFonts w:ascii="Palatino Linotype" w:eastAsia="Calibri" w:hAnsi="Palatino Linotype" w:cs="Tahoma"/>
          <w:b/>
          <w:bCs/>
          <w:color w:val="000000" w:themeColor="text1"/>
        </w:rPr>
      </w:pPr>
      <w:r w:rsidRPr="00AC48B3">
        <w:rPr>
          <w:rFonts w:ascii="Palatino Linotype" w:eastAsia="Calibri" w:hAnsi="Palatino Linotype" w:cs="Tahoma"/>
          <w:b/>
          <w:bCs/>
          <w:color w:val="000000" w:themeColor="text1"/>
        </w:rPr>
        <w:t>Firma.</w:t>
      </w:r>
    </w:p>
    <w:p w:rsidR="00205368" w:rsidRPr="00AC48B3" w:rsidRDefault="00205368" w:rsidP="00E66405">
      <w:pPr>
        <w:ind w:right="-7"/>
        <w:rPr>
          <w:rFonts w:ascii="Palatino Linotype" w:eastAsia="Calibri" w:hAnsi="Palatino Linotype" w:cs="Tahoma"/>
          <w:b/>
          <w:bCs/>
          <w:color w:val="000000" w:themeColor="text1"/>
        </w:rPr>
      </w:pPr>
    </w:p>
    <w:p w:rsidR="00205368" w:rsidRPr="00AC48B3" w:rsidRDefault="00205368"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eastAsia="Calibri" w:hAnsi="Palatino Linotype" w:cs="Tahoma"/>
          <w:bCs/>
          <w:color w:val="000000" w:themeColor="text1"/>
        </w:rPr>
        <w:t>Ahora bien</w:t>
      </w:r>
      <w:r w:rsidRPr="00AC48B3">
        <w:rPr>
          <w:rFonts w:ascii="Palatino Linotype" w:eastAsia="Calibri" w:hAnsi="Palatino Linotype" w:cs="Tahoma"/>
          <w:bCs/>
          <w:color w:val="000000" w:themeColor="text1"/>
          <w:lang w:val="es-ES"/>
        </w:rPr>
        <w:t xml:space="preserve">, cabe precisar que, en el caso de servidores públicos en calidad de particular, es de señalar que la </w:t>
      </w:r>
      <w:r w:rsidRPr="00AC48B3">
        <w:rPr>
          <w:rFonts w:ascii="Palatino Linotype" w:eastAsia="Calibri" w:hAnsi="Palatino Linotype" w:cs="Tahoma"/>
          <w:b/>
          <w:bCs/>
          <w:color w:val="000000" w:themeColor="text1"/>
          <w:lang w:val="es-ES"/>
        </w:rPr>
        <w:t xml:space="preserve">firma </w:t>
      </w:r>
      <w:r w:rsidRPr="00AC48B3">
        <w:rPr>
          <w:rFonts w:ascii="Palatino Linotype" w:eastAsia="Calibri" w:hAnsi="Palatino Linotype" w:cs="Tahoma"/>
          <w:bCs/>
          <w:color w:val="000000" w:themeColor="text1"/>
          <w:lang w:val="es-ES"/>
        </w:rPr>
        <w:t>es un dato personal confidencial y únicamente será público dicho dato cuando sirva para la emisión de un acto de autoridad, en ejercicio de sus funciones.</w:t>
      </w:r>
    </w:p>
    <w:p w:rsidR="00205368" w:rsidRPr="00AC48B3" w:rsidRDefault="00205368" w:rsidP="00E66405">
      <w:pPr>
        <w:pStyle w:val="Prrafodelista"/>
        <w:ind w:left="0" w:right="-7"/>
        <w:rPr>
          <w:rFonts w:ascii="Palatino Linotype" w:eastAsia="Calibri" w:hAnsi="Palatino Linotype" w:cs="Tahoma"/>
          <w:bCs/>
          <w:color w:val="000000" w:themeColor="text1"/>
          <w:lang w:val="es-ES"/>
        </w:rPr>
      </w:pPr>
    </w:p>
    <w:p w:rsidR="00205368" w:rsidRPr="00AC48B3" w:rsidRDefault="00205368"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eastAsia="Calibri" w:hAnsi="Palatino Linotype" w:cs="Tahoma"/>
          <w:bCs/>
          <w:color w:val="000000" w:themeColor="text1"/>
          <w:lang w:val="es-ES"/>
        </w:rPr>
        <w:t>Lo anterior, es así, toda vez que la firma de servidores públicos, vinculada al ejercicio de la función pública es información de naturaleza pública, pues documenta y rinde cuentas sobre el debido ejercicio de sus atribuciones. No siendo así, cuando se estampa la firma en documentos que acreditan el grado de estudios.</w:t>
      </w:r>
    </w:p>
    <w:p w:rsidR="00205368" w:rsidRPr="00AC48B3" w:rsidRDefault="00205368" w:rsidP="00E66405">
      <w:pPr>
        <w:spacing w:line="360" w:lineRule="auto"/>
        <w:ind w:right="-7"/>
        <w:jc w:val="both"/>
        <w:rPr>
          <w:rFonts w:ascii="Palatino Linotype" w:eastAsia="Palatino Linotype" w:hAnsi="Palatino Linotype" w:cs="Palatino Linotype"/>
          <w:b/>
          <w:color w:val="000000" w:themeColor="text1"/>
        </w:rPr>
      </w:pPr>
    </w:p>
    <w:p w:rsidR="00205368" w:rsidRPr="00AC48B3" w:rsidRDefault="00205368"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hAnsi="Palatino Linotype"/>
          <w:color w:val="000000" w:themeColor="text1"/>
          <w:bdr w:val="none" w:sz="0" w:space="0" w:color="auto" w:frame="1"/>
        </w:rPr>
        <w:t>La publicidad de dichos datos, se robustece, con el </w:t>
      </w:r>
      <w:r w:rsidRPr="00AC48B3">
        <w:rPr>
          <w:rFonts w:ascii="Palatino Linotype" w:hAnsi="Palatino Linotype"/>
          <w:color w:val="000000" w:themeColor="text1"/>
          <w:bdr w:val="none" w:sz="0" w:space="0" w:color="auto" w:frame="1"/>
          <w:lang w:val="es-ES"/>
        </w:rPr>
        <w:t>Criterio orientador </w:t>
      </w:r>
      <w:r w:rsidRPr="00AC48B3">
        <w:rPr>
          <w:rFonts w:ascii="Palatino Linotype" w:hAnsi="Palatino Linotype"/>
          <w:color w:val="000000" w:themeColor="text1"/>
        </w:rPr>
        <w:t>SO/002/2019</w:t>
      </w:r>
      <w:r w:rsidRPr="00AC48B3">
        <w:rPr>
          <w:rFonts w:ascii="Palatino Linotype" w:hAnsi="Palatino Linotype"/>
          <w:color w:val="000000" w:themeColor="text1"/>
          <w:bdr w:val="none" w:sz="0" w:space="0" w:color="auto" w:frame="1"/>
        </w:rPr>
        <w:t>, emitido por el Instituto Nacional de Transparencia, Acceso a la Información y Protección de Datos Personales, que establece lo siguiente:</w:t>
      </w:r>
    </w:p>
    <w:p w:rsidR="00205368" w:rsidRPr="00AC48B3" w:rsidRDefault="00205368" w:rsidP="00E66405">
      <w:pPr>
        <w:spacing w:line="360" w:lineRule="auto"/>
        <w:ind w:right="-7"/>
        <w:jc w:val="both"/>
        <w:rPr>
          <w:rFonts w:ascii="Palatino Linotype" w:eastAsia="Calibri" w:hAnsi="Palatino Linotype" w:cs="Tahoma"/>
          <w:bCs/>
          <w:color w:val="000000" w:themeColor="text1"/>
          <w:lang w:val="es-ES"/>
        </w:rPr>
      </w:pPr>
    </w:p>
    <w:p w:rsidR="00205368" w:rsidRPr="00AC48B3" w:rsidRDefault="00205368" w:rsidP="00E66405">
      <w:pPr>
        <w:ind w:right="-7"/>
        <w:jc w:val="both"/>
        <w:rPr>
          <w:rFonts w:ascii="Palatino Linotype" w:hAnsi="Palatino Linotype"/>
          <w:color w:val="000000" w:themeColor="text1"/>
        </w:rPr>
      </w:pPr>
      <w:r w:rsidRPr="00AC48B3">
        <w:rPr>
          <w:rFonts w:ascii="Palatino Linotype" w:hAnsi="Palatino Linotype"/>
          <w:b/>
          <w:bCs/>
          <w:i/>
          <w:iCs/>
          <w:color w:val="000000" w:themeColor="text1"/>
          <w:bdr w:val="none" w:sz="0" w:space="0" w:color="auto" w:frame="1"/>
        </w:rPr>
        <w:lastRenderedPageBreak/>
        <w:t>“Firma y rúbrica de servidores públicos.</w:t>
      </w:r>
      <w:r w:rsidRPr="00AC48B3">
        <w:rPr>
          <w:rFonts w:ascii="Palatino Linotype" w:hAnsi="Palatino Linotype"/>
          <w:i/>
          <w:iCs/>
          <w:color w:val="000000" w:themeColor="text1"/>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rsidR="00205368" w:rsidRPr="00AC48B3" w:rsidRDefault="00205368" w:rsidP="00E66405">
      <w:pPr>
        <w:spacing w:line="360" w:lineRule="auto"/>
        <w:ind w:right="-7"/>
        <w:jc w:val="both"/>
        <w:rPr>
          <w:rFonts w:ascii="Palatino Linotype" w:eastAsia="Palatino Linotype" w:hAnsi="Palatino Linotype" w:cs="Palatino Linotype"/>
          <w:b/>
          <w:color w:val="000000" w:themeColor="text1"/>
        </w:rPr>
      </w:pPr>
    </w:p>
    <w:p w:rsidR="00205368" w:rsidRPr="00AC48B3" w:rsidRDefault="00205368" w:rsidP="00E66405">
      <w:pPr>
        <w:numPr>
          <w:ilvl w:val="0"/>
          <w:numId w:val="6"/>
        </w:numPr>
        <w:spacing w:line="360" w:lineRule="auto"/>
        <w:ind w:left="0" w:right="-7" w:firstLine="0"/>
        <w:jc w:val="both"/>
        <w:rPr>
          <w:rFonts w:ascii="Palatino Linotype" w:eastAsia="Palatino Linotype" w:hAnsi="Palatino Linotype" w:cs="Palatino Linotype"/>
          <w:b/>
          <w:color w:val="000000" w:themeColor="text1"/>
        </w:rPr>
      </w:pPr>
      <w:r w:rsidRPr="00AC48B3">
        <w:rPr>
          <w:rFonts w:ascii="Palatino Linotype" w:eastAsia="Calibri" w:hAnsi="Palatino Linotype" w:cs="Tahoma"/>
          <w:bCs/>
          <w:color w:val="000000" w:themeColor="text1"/>
          <w:lang w:val="es-ES"/>
        </w:rPr>
        <w:t xml:space="preserve">Conforme a lo expuesto, </w:t>
      </w:r>
      <w:r w:rsidR="00491452" w:rsidRPr="00AC48B3">
        <w:rPr>
          <w:rFonts w:ascii="Palatino Linotype" w:eastAsia="Calibri" w:hAnsi="Palatino Linotype" w:cs="Tahoma"/>
          <w:bCs/>
          <w:color w:val="000000" w:themeColor="text1"/>
          <w:lang w:val="es-ES"/>
        </w:rPr>
        <w:t xml:space="preserve">el Sujeto Obligado deberá hacer la ponderación si la firma se estampa en ejercicio de funciones como servidor público o como particular, a fin de determinar la procedencia de </w:t>
      </w:r>
      <w:r w:rsidRPr="00AC48B3">
        <w:rPr>
          <w:rFonts w:ascii="Palatino Linotype" w:eastAsia="Calibri" w:hAnsi="Palatino Linotype" w:cs="Tahoma"/>
          <w:bCs/>
          <w:color w:val="000000" w:themeColor="text1"/>
          <w:lang w:val="es-ES"/>
        </w:rPr>
        <w:t xml:space="preserve"> la clasificación, en términos del artículo 143, fracción I de la Ley de Transparencia y Acceso a la Información Pública del Estado de México y Municipios.</w:t>
      </w:r>
    </w:p>
    <w:p w:rsidR="00205368" w:rsidRPr="00AC48B3" w:rsidRDefault="00205368" w:rsidP="00E66405">
      <w:pPr>
        <w:spacing w:line="360" w:lineRule="auto"/>
        <w:ind w:right="-7"/>
        <w:jc w:val="both"/>
        <w:rPr>
          <w:rFonts w:ascii="Palatino Linotype" w:eastAsia="Palatino Linotype" w:hAnsi="Palatino Linotype" w:cs="Palatino Linotype"/>
          <w:b/>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En ese sentido, 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72148B" w:rsidRPr="00AC48B3" w:rsidRDefault="0072148B" w:rsidP="00E66405">
      <w:pPr>
        <w:tabs>
          <w:tab w:val="left" w:pos="284"/>
        </w:tabs>
        <w:spacing w:line="360" w:lineRule="auto"/>
        <w:ind w:right="-7"/>
        <w:jc w:val="both"/>
        <w:rPr>
          <w:rFonts w:ascii="Palatino Linotype" w:eastAsia="Palatino Linotype" w:hAnsi="Palatino Linotype" w:cs="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Derivado de lo establecido en párrafos anteriores, si 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72148B" w:rsidRPr="00AC48B3" w:rsidRDefault="0072148B" w:rsidP="00E66405">
      <w:pPr>
        <w:spacing w:line="360" w:lineRule="auto"/>
        <w:ind w:right="-7"/>
        <w:jc w:val="both"/>
        <w:rPr>
          <w:rFonts w:ascii="Palatino Linotype" w:hAnsi="Palatino Linotype"/>
          <w:color w:val="000000" w:themeColor="text1"/>
        </w:rPr>
      </w:pPr>
    </w:p>
    <w:p w:rsidR="0072148B" w:rsidRPr="00AC48B3" w:rsidRDefault="00A077F4" w:rsidP="00E66405">
      <w:pPr>
        <w:numPr>
          <w:ilvl w:val="0"/>
          <w:numId w:val="6"/>
        </w:numPr>
        <w:spacing w:line="360" w:lineRule="auto"/>
        <w:ind w:left="0" w:right="-7" w:firstLine="0"/>
        <w:jc w:val="both"/>
        <w:rPr>
          <w:rFonts w:ascii="Palatino Linotype" w:hAnsi="Palatino Linotype"/>
          <w:color w:val="000000" w:themeColor="text1"/>
        </w:rPr>
      </w:pPr>
      <w:r w:rsidRPr="00AC48B3">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AC48B3">
        <w:rPr>
          <w:rFonts w:ascii="Palatino Linotype" w:eastAsia="Palatino Linotype" w:hAnsi="Palatino Linotype" w:cs="Palatino Linotype"/>
          <w:b/>
          <w:color w:val="000000" w:themeColor="text1"/>
        </w:rPr>
        <w:t xml:space="preserve"> RECURRENTE </w:t>
      </w:r>
      <w:r w:rsidRPr="00AC48B3">
        <w:rPr>
          <w:rFonts w:ascii="Palatino Linotype" w:eastAsia="Palatino Linotype" w:hAnsi="Palatino Linotype" w:cs="Palatino Linotype"/>
          <w:color w:val="000000" w:themeColor="text1"/>
        </w:rPr>
        <w:t xml:space="preserve">en </w:t>
      </w:r>
      <w:r w:rsidR="002148D1" w:rsidRPr="00AC48B3">
        <w:rPr>
          <w:rFonts w:ascii="Palatino Linotype" w:eastAsia="Palatino Linotype" w:hAnsi="Palatino Linotype" w:cs="Palatino Linotype"/>
          <w:color w:val="000000" w:themeColor="text1"/>
        </w:rPr>
        <w:t>el</w:t>
      </w:r>
      <w:r w:rsidRPr="00AC48B3">
        <w:rPr>
          <w:rFonts w:ascii="Palatino Linotype" w:eastAsia="Palatino Linotype" w:hAnsi="Palatino Linotype" w:cs="Palatino Linotype"/>
          <w:color w:val="000000" w:themeColor="text1"/>
        </w:rPr>
        <w:t xml:space="preserve"> Recurso de Revisión </w:t>
      </w:r>
      <w:r w:rsidR="002148D1" w:rsidRPr="00AC48B3">
        <w:rPr>
          <w:rFonts w:ascii="Palatino Linotype" w:eastAsia="Palatino Linotype" w:hAnsi="Palatino Linotype" w:cs="Palatino Linotype"/>
          <w:b/>
          <w:color w:val="000000" w:themeColor="text1"/>
        </w:rPr>
        <w:t>01833</w:t>
      </w:r>
      <w:r w:rsidR="003A3F37" w:rsidRPr="00AC48B3">
        <w:rPr>
          <w:rFonts w:ascii="Palatino Linotype" w:eastAsia="Palatino Linotype" w:hAnsi="Palatino Linotype" w:cs="Palatino Linotype"/>
          <w:b/>
          <w:color w:val="000000" w:themeColor="text1"/>
        </w:rPr>
        <w:t>/INFOEM/IP/RR/2025</w:t>
      </w:r>
      <w:r w:rsidRPr="00AC48B3">
        <w:rPr>
          <w:rFonts w:ascii="Palatino Linotype" w:eastAsia="Palatino Linotype" w:hAnsi="Palatino Linotype" w:cs="Palatino Linotype"/>
          <w:color w:val="000000" w:themeColor="text1"/>
        </w:rPr>
        <w:t xml:space="preserve">, determinando </w:t>
      </w:r>
      <w:r w:rsidR="003A3F37" w:rsidRPr="00AC48B3">
        <w:rPr>
          <w:rFonts w:ascii="Palatino Linotype" w:eastAsia="Palatino Linotype" w:hAnsi="Palatino Linotype" w:cs="Palatino Linotype"/>
          <w:b/>
          <w:smallCaps/>
          <w:color w:val="000000" w:themeColor="text1"/>
        </w:rPr>
        <w:t>MODIFICAR</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 xml:space="preserve">la respuesta del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w:t>
      </w:r>
    </w:p>
    <w:p w:rsidR="0072148B" w:rsidRPr="00AC48B3" w:rsidRDefault="0072148B" w:rsidP="00E66405">
      <w:pPr>
        <w:spacing w:line="360" w:lineRule="auto"/>
        <w:ind w:right="-7"/>
        <w:jc w:val="both"/>
        <w:rPr>
          <w:rFonts w:ascii="Palatino Linotype" w:hAnsi="Palatino Linotype"/>
          <w:color w:val="000000" w:themeColor="text1"/>
        </w:rPr>
      </w:pPr>
    </w:p>
    <w:p w:rsidR="00181C24" w:rsidRPr="00AC48B3" w:rsidRDefault="00181C24" w:rsidP="00E66405">
      <w:pPr>
        <w:numPr>
          <w:ilvl w:val="0"/>
          <w:numId w:val="6"/>
        </w:numPr>
        <w:spacing w:line="360" w:lineRule="auto"/>
        <w:ind w:left="0" w:right="-7" w:firstLine="0"/>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 xml:space="preserve">Con fundamento en lo prescrito en los artículos 5°, </w:t>
      </w:r>
      <w:r w:rsidRPr="00AC48B3">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AC48B3">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72148B" w:rsidRPr="00AC48B3" w:rsidRDefault="0072148B" w:rsidP="00E66405">
      <w:pPr>
        <w:ind w:right="-7"/>
        <w:rPr>
          <w:rFonts w:ascii="Palatino Linotype" w:eastAsia="Palatino Linotype" w:hAnsi="Palatino Linotype" w:cs="Palatino Linotype"/>
          <w:color w:val="000000" w:themeColor="text1"/>
        </w:rPr>
      </w:pPr>
    </w:p>
    <w:p w:rsidR="0072148B" w:rsidRPr="00AC48B3" w:rsidRDefault="00A077F4" w:rsidP="00E66405">
      <w:pPr>
        <w:spacing w:line="360" w:lineRule="auto"/>
        <w:ind w:right="-7"/>
        <w:jc w:val="center"/>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b/>
          <w:color w:val="000000" w:themeColor="text1"/>
        </w:rPr>
        <w:t>R E S U E L V E</w:t>
      </w:r>
    </w:p>
    <w:p w:rsidR="0072148B" w:rsidRPr="00AC48B3" w:rsidRDefault="0072148B" w:rsidP="00E66405">
      <w:pPr>
        <w:spacing w:line="360" w:lineRule="auto"/>
        <w:ind w:right="-7"/>
        <w:jc w:val="center"/>
        <w:rPr>
          <w:rFonts w:ascii="Palatino Linotype" w:eastAsia="Palatino Linotype" w:hAnsi="Palatino Linotype" w:cs="Palatino Linotype"/>
          <w:b/>
          <w:color w:val="000000" w:themeColor="text1"/>
        </w:rPr>
      </w:pPr>
    </w:p>
    <w:p w:rsidR="0072148B" w:rsidRPr="00AC48B3" w:rsidRDefault="00A077F4" w:rsidP="00E66405">
      <w:pPr>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b/>
          <w:color w:val="000000" w:themeColor="text1"/>
        </w:rPr>
        <w:t xml:space="preserve">PRIMERO. </w:t>
      </w:r>
      <w:r w:rsidRPr="00AC48B3">
        <w:rPr>
          <w:rFonts w:ascii="Palatino Linotype" w:eastAsia="Palatino Linotype" w:hAnsi="Palatino Linotype" w:cs="Palatino Linotype"/>
          <w:color w:val="000000" w:themeColor="text1"/>
        </w:rPr>
        <w:t>Resultan fundadas las</w:t>
      </w:r>
      <w:r w:rsidRPr="00AC48B3">
        <w:rPr>
          <w:rFonts w:ascii="Palatino Linotype" w:eastAsia="Palatino Linotype" w:hAnsi="Palatino Linotype" w:cs="Palatino Linotype"/>
          <w:b/>
          <w:color w:val="000000" w:themeColor="text1"/>
        </w:rPr>
        <w:t xml:space="preserve"> </w:t>
      </w:r>
      <w:r w:rsidRPr="00AC48B3">
        <w:rPr>
          <w:rFonts w:ascii="Palatino Linotype" w:eastAsia="Palatino Linotype" w:hAnsi="Palatino Linotype" w:cs="Palatino Linotype"/>
          <w:color w:val="000000" w:themeColor="text1"/>
        </w:rPr>
        <w:t xml:space="preserve">razones o motivos de inconformidad hechos valer </w:t>
      </w:r>
      <w:r w:rsidR="00852873" w:rsidRPr="00AC48B3">
        <w:rPr>
          <w:rFonts w:ascii="Palatino Linotype" w:eastAsia="Palatino Linotype" w:hAnsi="Palatino Linotype" w:cs="Palatino Linotype"/>
          <w:color w:val="000000" w:themeColor="text1"/>
        </w:rPr>
        <w:t xml:space="preserve">en </w:t>
      </w:r>
      <w:r w:rsidR="00181C24" w:rsidRPr="00AC48B3">
        <w:rPr>
          <w:rFonts w:ascii="Palatino Linotype" w:eastAsia="Palatino Linotype" w:hAnsi="Palatino Linotype" w:cs="Palatino Linotype"/>
          <w:color w:val="000000" w:themeColor="text1"/>
        </w:rPr>
        <w:t>el</w:t>
      </w:r>
      <w:r w:rsidRPr="00AC48B3">
        <w:rPr>
          <w:rFonts w:ascii="Palatino Linotype" w:eastAsia="Palatino Linotype" w:hAnsi="Palatino Linotype" w:cs="Palatino Linotype"/>
          <w:color w:val="000000" w:themeColor="text1"/>
        </w:rPr>
        <w:t xml:space="preserve"> Recurso de Revisión</w:t>
      </w:r>
      <w:r w:rsidRPr="00AC48B3">
        <w:rPr>
          <w:rFonts w:ascii="Palatino Linotype" w:eastAsia="Palatino Linotype" w:hAnsi="Palatino Linotype" w:cs="Palatino Linotype"/>
          <w:b/>
          <w:color w:val="000000" w:themeColor="text1"/>
        </w:rPr>
        <w:t> </w:t>
      </w:r>
      <w:r w:rsidR="00181C24" w:rsidRPr="00AC48B3">
        <w:rPr>
          <w:rFonts w:ascii="Palatino Linotype" w:eastAsia="Palatino Linotype" w:hAnsi="Palatino Linotype" w:cs="Palatino Linotype"/>
          <w:b/>
          <w:color w:val="000000" w:themeColor="text1"/>
        </w:rPr>
        <w:t>01833</w:t>
      </w:r>
      <w:r w:rsidR="00ED51BB" w:rsidRPr="00AC48B3">
        <w:rPr>
          <w:rFonts w:ascii="Palatino Linotype" w:eastAsia="Palatino Linotype" w:hAnsi="Palatino Linotype" w:cs="Palatino Linotype"/>
          <w:b/>
          <w:color w:val="000000" w:themeColor="text1"/>
        </w:rPr>
        <w:t xml:space="preserve">/INFOEM/IP/RR/2025 </w:t>
      </w:r>
      <w:r w:rsidRPr="00AC48B3">
        <w:rPr>
          <w:rFonts w:ascii="Palatino Linotype" w:eastAsia="Palatino Linotype" w:hAnsi="Palatino Linotype" w:cs="Palatino Linotype"/>
          <w:color w:val="000000" w:themeColor="text1"/>
        </w:rPr>
        <w:t xml:space="preserve">en términos de los </w:t>
      </w:r>
      <w:r w:rsidRPr="00AC48B3">
        <w:rPr>
          <w:rFonts w:ascii="Palatino Linotype" w:eastAsia="Palatino Linotype" w:hAnsi="Palatino Linotype" w:cs="Palatino Linotype"/>
          <w:b/>
          <w:color w:val="000000" w:themeColor="text1"/>
        </w:rPr>
        <w:t xml:space="preserve">Considerandos CUARTO Y QUINTO </w:t>
      </w:r>
      <w:r w:rsidRPr="00AC48B3">
        <w:rPr>
          <w:rFonts w:ascii="Palatino Linotype" w:eastAsia="Palatino Linotype" w:hAnsi="Palatino Linotype" w:cs="Palatino Linotype"/>
          <w:color w:val="000000" w:themeColor="text1"/>
        </w:rPr>
        <w:t>de la presente resolución.</w:t>
      </w:r>
    </w:p>
    <w:p w:rsidR="0072148B" w:rsidRPr="00AC48B3" w:rsidRDefault="0072148B" w:rsidP="00E66405">
      <w:pPr>
        <w:spacing w:line="360" w:lineRule="auto"/>
        <w:ind w:right="-7"/>
        <w:jc w:val="both"/>
        <w:rPr>
          <w:rFonts w:ascii="Palatino Linotype" w:eastAsia="Palatino Linotype" w:hAnsi="Palatino Linotype" w:cs="Palatino Linotype"/>
          <w:b/>
          <w:color w:val="000000" w:themeColor="text1"/>
        </w:rPr>
      </w:pPr>
    </w:p>
    <w:p w:rsidR="0072148B" w:rsidRPr="00AC48B3" w:rsidRDefault="00A077F4" w:rsidP="00E66405">
      <w:pPr>
        <w:spacing w:line="360" w:lineRule="auto"/>
        <w:ind w:right="-7"/>
        <w:jc w:val="both"/>
        <w:rPr>
          <w:rFonts w:ascii="Palatino Linotype" w:eastAsia="Palatino Linotype" w:hAnsi="Palatino Linotype" w:cs="Palatino Linotype"/>
          <w:color w:val="000000" w:themeColor="text1"/>
        </w:rPr>
      </w:pPr>
      <w:bookmarkStart w:id="9" w:name="_heading=h.17dp8vu" w:colFirst="0" w:colLast="0"/>
      <w:bookmarkEnd w:id="9"/>
      <w:r w:rsidRPr="00AC48B3">
        <w:rPr>
          <w:rFonts w:ascii="Palatino Linotype" w:eastAsia="Palatino Linotype" w:hAnsi="Palatino Linotype" w:cs="Palatino Linotype"/>
          <w:b/>
          <w:color w:val="000000" w:themeColor="text1"/>
        </w:rPr>
        <w:t>SEGUNDO.</w:t>
      </w:r>
      <w:r w:rsidRPr="00AC48B3">
        <w:rPr>
          <w:rFonts w:ascii="Palatino Linotype" w:eastAsia="Palatino Linotype" w:hAnsi="Palatino Linotype" w:cs="Palatino Linotype"/>
          <w:color w:val="000000" w:themeColor="text1"/>
        </w:rPr>
        <w:t xml:space="preserve"> Se </w:t>
      </w:r>
      <w:r w:rsidR="00181C24" w:rsidRPr="00AC48B3">
        <w:rPr>
          <w:rFonts w:ascii="Palatino Linotype" w:eastAsia="Palatino Linotype" w:hAnsi="Palatino Linotype" w:cs="Palatino Linotype"/>
          <w:b/>
          <w:color w:val="000000" w:themeColor="text1"/>
        </w:rPr>
        <w:t>MODIFICA</w:t>
      </w:r>
      <w:r w:rsidRPr="00AC48B3">
        <w:rPr>
          <w:rFonts w:ascii="Palatino Linotype" w:eastAsia="Palatino Linotype" w:hAnsi="Palatino Linotype" w:cs="Palatino Linotype"/>
          <w:b/>
          <w:color w:val="000000" w:themeColor="text1"/>
        </w:rPr>
        <w:t xml:space="preserve"> </w:t>
      </w:r>
      <w:r w:rsidR="00181C24" w:rsidRPr="00AC48B3">
        <w:rPr>
          <w:rFonts w:ascii="Palatino Linotype" w:eastAsia="Palatino Linotype" w:hAnsi="Palatino Linotype" w:cs="Palatino Linotype"/>
          <w:color w:val="000000" w:themeColor="text1"/>
        </w:rPr>
        <w:t>la respuesta emitida</w:t>
      </w:r>
      <w:r w:rsidRPr="00AC48B3">
        <w:rPr>
          <w:rFonts w:ascii="Palatino Linotype" w:eastAsia="Palatino Linotype" w:hAnsi="Palatino Linotype" w:cs="Palatino Linotype"/>
          <w:color w:val="000000" w:themeColor="text1"/>
        </w:rPr>
        <w:t xml:space="preserve"> por el </w:t>
      </w:r>
      <w:r w:rsidR="00455525" w:rsidRPr="00AC48B3">
        <w:rPr>
          <w:rFonts w:ascii="Palatino Linotype" w:eastAsia="Palatino Linotype" w:hAnsi="Palatino Linotype" w:cs="Palatino Linotype"/>
          <w:b/>
          <w:color w:val="000000" w:themeColor="text1"/>
        </w:rPr>
        <w:t xml:space="preserve">Ayuntamiento de Toluca </w:t>
      </w:r>
      <w:r w:rsidRPr="00AC48B3">
        <w:rPr>
          <w:rFonts w:ascii="Palatino Linotype" w:eastAsia="Palatino Linotype" w:hAnsi="Palatino Linotype" w:cs="Palatino Linotype"/>
          <w:color w:val="000000" w:themeColor="text1"/>
        </w:rPr>
        <w:t xml:space="preserve">y se </w:t>
      </w:r>
      <w:r w:rsidRPr="00AC48B3">
        <w:rPr>
          <w:rFonts w:ascii="Palatino Linotype" w:eastAsia="Palatino Linotype" w:hAnsi="Palatino Linotype" w:cs="Palatino Linotype"/>
          <w:b/>
          <w:color w:val="000000" w:themeColor="text1"/>
        </w:rPr>
        <w:t>ORDENA</w:t>
      </w:r>
      <w:r w:rsidRPr="00AC48B3">
        <w:rPr>
          <w:rFonts w:ascii="Palatino Linotype" w:eastAsia="Palatino Linotype" w:hAnsi="Palatino Linotype" w:cs="Palatino Linotype"/>
          <w:color w:val="000000" w:themeColor="text1"/>
        </w:rPr>
        <w:t xml:space="preserve"> entregar, vía Sistema de Acceso a la Información Mexiquense </w:t>
      </w:r>
      <w:r w:rsidRPr="00AC48B3">
        <w:rPr>
          <w:rFonts w:ascii="Palatino Linotype" w:eastAsia="Palatino Linotype" w:hAnsi="Palatino Linotype" w:cs="Palatino Linotype"/>
          <w:b/>
          <w:color w:val="000000" w:themeColor="text1"/>
        </w:rPr>
        <w:t>(SAIMEX)</w:t>
      </w:r>
      <w:r w:rsidRPr="00AC48B3">
        <w:rPr>
          <w:rFonts w:ascii="Palatino Linotype" w:eastAsia="Palatino Linotype" w:hAnsi="Palatino Linotype" w:cs="Palatino Linotype"/>
          <w:color w:val="000000" w:themeColor="text1"/>
        </w:rPr>
        <w:t xml:space="preserve">, la siguiente información, </w:t>
      </w:r>
      <w:r w:rsidR="00455525" w:rsidRPr="00AC48B3">
        <w:rPr>
          <w:rFonts w:ascii="Palatino Linotype" w:eastAsia="Palatino Linotype" w:hAnsi="Palatino Linotype" w:cs="Palatino Linotype"/>
          <w:color w:val="000000" w:themeColor="text1"/>
        </w:rPr>
        <w:t xml:space="preserve">de ser el caso </w:t>
      </w:r>
      <w:r w:rsidRPr="00AC48B3">
        <w:rPr>
          <w:rFonts w:ascii="Palatino Linotype" w:eastAsia="Palatino Linotype" w:hAnsi="Palatino Linotype" w:cs="Palatino Linotype"/>
          <w:color w:val="000000" w:themeColor="text1"/>
        </w:rPr>
        <w:t>en versión pública</w:t>
      </w:r>
      <w:r w:rsidR="00FE3BF2" w:rsidRPr="00AC48B3">
        <w:rPr>
          <w:rFonts w:ascii="Palatino Linotype" w:eastAsia="Palatino Linotype" w:hAnsi="Palatino Linotype" w:cs="Palatino Linotype"/>
          <w:color w:val="000000" w:themeColor="text1"/>
        </w:rPr>
        <w:t xml:space="preserve">, al </w:t>
      </w:r>
      <w:r w:rsidR="00FE3BF2" w:rsidRPr="00AC48B3">
        <w:rPr>
          <w:rFonts w:ascii="Palatino Linotype" w:eastAsia="Palatino Linotype" w:hAnsi="Palatino Linotype" w:cs="Palatino Linotype"/>
          <w:b/>
          <w:color w:val="000000" w:themeColor="text1"/>
        </w:rPr>
        <w:t>trece de enero de dos mil veinticinco</w:t>
      </w:r>
      <w:r w:rsidRPr="00AC48B3">
        <w:rPr>
          <w:rFonts w:ascii="Palatino Linotype" w:eastAsia="Palatino Linotype" w:hAnsi="Palatino Linotype" w:cs="Palatino Linotype"/>
          <w:color w:val="000000" w:themeColor="text1"/>
        </w:rPr>
        <w:t>:</w:t>
      </w:r>
      <w:r w:rsidR="00455525" w:rsidRPr="00AC48B3">
        <w:rPr>
          <w:rFonts w:ascii="Palatino Linotype" w:eastAsia="Palatino Linotype" w:hAnsi="Palatino Linotype" w:cs="Palatino Linotype"/>
          <w:color w:val="000000" w:themeColor="text1"/>
        </w:rPr>
        <w:t xml:space="preserve"> </w:t>
      </w:r>
    </w:p>
    <w:p w:rsidR="00636A4F" w:rsidRPr="00AC48B3" w:rsidRDefault="00636A4F" w:rsidP="00E66405">
      <w:pPr>
        <w:ind w:right="-7"/>
        <w:jc w:val="both"/>
        <w:rPr>
          <w:rFonts w:ascii="Palatino Linotype" w:eastAsia="Palatino Linotype" w:hAnsi="Palatino Linotype" w:cs="Palatino Linotype"/>
          <w:color w:val="000000" w:themeColor="text1"/>
        </w:rPr>
      </w:pPr>
    </w:p>
    <w:p w:rsidR="00D85006" w:rsidRPr="00AC48B3" w:rsidRDefault="00D85006" w:rsidP="00E66405">
      <w:pPr>
        <w:numPr>
          <w:ilvl w:val="1"/>
          <w:numId w:val="33"/>
        </w:numPr>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Documento que acredite el grado de estudios legible, remitido en respuesta del </w:t>
      </w:r>
      <w:r w:rsidRPr="00AC48B3">
        <w:rPr>
          <w:rFonts w:ascii="Palatino Linotype" w:eastAsia="Palatino Linotype" w:hAnsi="Palatino Linotype" w:cs="Palatino Linotype"/>
          <w:b/>
          <w:color w:val="000000" w:themeColor="text1"/>
        </w:rPr>
        <w:t>Presidente Municipal</w:t>
      </w:r>
      <w:r w:rsidRPr="00AC48B3">
        <w:rPr>
          <w:rFonts w:ascii="Palatino Linotype" w:eastAsia="Palatino Linotype" w:hAnsi="Palatino Linotype" w:cs="Palatino Linotype"/>
          <w:color w:val="000000" w:themeColor="text1"/>
        </w:rPr>
        <w:t>.</w:t>
      </w:r>
    </w:p>
    <w:p w:rsidR="00D85006" w:rsidRPr="00AC48B3" w:rsidRDefault="00D85006" w:rsidP="00E66405">
      <w:pPr>
        <w:ind w:right="-7"/>
        <w:jc w:val="both"/>
        <w:rPr>
          <w:rFonts w:ascii="Palatino Linotype" w:eastAsia="Palatino Linotype" w:hAnsi="Palatino Linotype" w:cs="Palatino Linotype"/>
          <w:b/>
          <w:color w:val="000000" w:themeColor="text1"/>
        </w:rPr>
      </w:pPr>
    </w:p>
    <w:p w:rsidR="00D85006" w:rsidRPr="00AC48B3" w:rsidRDefault="00D85006" w:rsidP="00E66405">
      <w:pPr>
        <w:numPr>
          <w:ilvl w:val="1"/>
          <w:numId w:val="33"/>
        </w:numPr>
        <w:ind w:left="0"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color w:val="000000" w:themeColor="text1"/>
        </w:rPr>
        <w:t xml:space="preserve">En correcta versión pública las cédulas profesionales remitidas en respuesta del </w:t>
      </w:r>
      <w:r w:rsidRPr="00AC48B3">
        <w:rPr>
          <w:rFonts w:ascii="Palatino Linotype" w:eastAsia="Palatino Linotype" w:hAnsi="Palatino Linotype" w:cs="Palatino Linotype"/>
          <w:b/>
          <w:color w:val="000000" w:themeColor="text1"/>
        </w:rPr>
        <w:t>Primer Síndico, Primer Regidor y Sexto Regidor</w:t>
      </w:r>
      <w:r w:rsidRPr="00AC48B3">
        <w:rPr>
          <w:rFonts w:ascii="Palatino Linotype" w:eastAsia="Palatino Linotype" w:hAnsi="Palatino Linotype" w:cs="Palatino Linotype"/>
          <w:color w:val="000000" w:themeColor="text1"/>
        </w:rPr>
        <w:t>.</w:t>
      </w:r>
    </w:p>
    <w:p w:rsidR="00D85006" w:rsidRPr="00AC48B3" w:rsidRDefault="00D85006" w:rsidP="00E66405">
      <w:pPr>
        <w:ind w:right="-7"/>
        <w:jc w:val="both"/>
        <w:rPr>
          <w:rFonts w:ascii="Palatino Linotype" w:eastAsia="Palatino Linotype" w:hAnsi="Palatino Linotype" w:cs="Palatino Linotype"/>
          <w:b/>
          <w:color w:val="000000" w:themeColor="text1"/>
        </w:rPr>
      </w:pPr>
    </w:p>
    <w:p w:rsidR="00D85006" w:rsidRPr="00AC48B3" w:rsidRDefault="00D85006" w:rsidP="00E66405">
      <w:pPr>
        <w:numPr>
          <w:ilvl w:val="1"/>
          <w:numId w:val="33"/>
        </w:numPr>
        <w:ind w:left="0"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Expediente laboral que contenga el documento en el que conste o se advierta el currículum o documento análogo y el comprobante de grado de estudios, del </w:t>
      </w:r>
      <w:r w:rsidRPr="00AC48B3">
        <w:rPr>
          <w:rFonts w:ascii="Palatino Linotype" w:eastAsia="Palatino Linotype" w:hAnsi="Palatino Linotype" w:cs="Palatino Linotype"/>
          <w:b/>
          <w:color w:val="000000" w:themeColor="text1"/>
        </w:rPr>
        <w:t>Segundo Sindico, Segundo Regidor y Quinto Regidor</w:t>
      </w:r>
      <w:r w:rsidRPr="00AC48B3">
        <w:rPr>
          <w:rFonts w:ascii="Palatino Linotype" w:eastAsia="Palatino Linotype" w:hAnsi="Palatino Linotype" w:cs="Palatino Linotype"/>
          <w:color w:val="000000" w:themeColor="text1"/>
        </w:rPr>
        <w:t>.</w:t>
      </w:r>
    </w:p>
    <w:p w:rsidR="00D85006" w:rsidRPr="00AC48B3" w:rsidRDefault="00D85006" w:rsidP="00E66405">
      <w:pPr>
        <w:ind w:right="-7"/>
        <w:jc w:val="both"/>
        <w:rPr>
          <w:rFonts w:ascii="Palatino Linotype" w:eastAsia="Palatino Linotype" w:hAnsi="Palatino Linotype" w:cs="Palatino Linotype"/>
          <w:b/>
          <w:color w:val="000000" w:themeColor="text1"/>
        </w:rPr>
      </w:pPr>
    </w:p>
    <w:p w:rsidR="00D85006" w:rsidRPr="00AC48B3" w:rsidRDefault="00D85006" w:rsidP="00E66405">
      <w:pPr>
        <w:spacing w:line="360" w:lineRule="auto"/>
        <w:ind w:right="-7"/>
        <w:jc w:val="both"/>
        <w:rPr>
          <w:rFonts w:ascii="Palatino Linotype" w:eastAsia="Palatino Linotype" w:hAnsi="Palatino Linotype" w:cs="Palatino Linotype"/>
          <w:color w:val="000000" w:themeColor="text1"/>
        </w:rPr>
      </w:pPr>
    </w:p>
    <w:p w:rsidR="00764743" w:rsidRPr="00AC48B3" w:rsidRDefault="00764743" w:rsidP="00E66405">
      <w:pPr>
        <w:spacing w:line="360" w:lineRule="auto"/>
        <w:ind w:right="-7"/>
        <w:jc w:val="both"/>
        <w:rPr>
          <w:rFonts w:ascii="Palatino Linotype" w:eastAsia="Palatino Linotype" w:hAnsi="Palatino Linotype" w:cs="Palatino Linotype"/>
          <w:b/>
          <w:color w:val="000000" w:themeColor="text1"/>
        </w:rPr>
      </w:pPr>
      <w:r w:rsidRPr="00AC48B3">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C48B3">
        <w:rPr>
          <w:rFonts w:ascii="Palatino Linotype" w:eastAsia="Palatino Linotype" w:hAnsi="Palatino Linotype" w:cs="Palatino Linotype"/>
          <w:b/>
          <w:color w:val="000000" w:themeColor="text1"/>
        </w:rPr>
        <w:t>RECURRENTE.</w:t>
      </w:r>
    </w:p>
    <w:p w:rsidR="00764743" w:rsidRPr="00AC48B3" w:rsidRDefault="00764743" w:rsidP="00E66405">
      <w:pPr>
        <w:spacing w:line="360" w:lineRule="auto"/>
        <w:ind w:right="-7"/>
        <w:jc w:val="both"/>
        <w:rPr>
          <w:rFonts w:ascii="Palatino Linotype" w:eastAsia="Palatino Linotype" w:hAnsi="Palatino Linotype" w:cs="Palatino Linotype"/>
          <w:color w:val="000000" w:themeColor="text1"/>
        </w:rPr>
      </w:pPr>
    </w:p>
    <w:p w:rsidR="00F75447" w:rsidRPr="00AC48B3" w:rsidRDefault="00D85006" w:rsidP="00E66405">
      <w:pPr>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t xml:space="preserve">Para el caso de que 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 xml:space="preserve">, luego de la búsqueda exhaustiva y razonable no cuente con la información ordenada en el inciso 3), relativa al comprobante de grado de estudios, al no existir obligación normativa como requisito para ser miembro de un ayuntamiento, bastará que lo haga del conocimiento del </w:t>
      </w:r>
      <w:r w:rsidRPr="00AC48B3">
        <w:rPr>
          <w:rFonts w:ascii="Palatino Linotype" w:eastAsia="Palatino Linotype" w:hAnsi="Palatino Linotype" w:cs="Palatino Linotype"/>
          <w:b/>
          <w:color w:val="000000" w:themeColor="text1"/>
        </w:rPr>
        <w:t>RECURRENTE</w:t>
      </w:r>
      <w:r w:rsidRPr="00AC48B3">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r w:rsidR="00343DB0" w:rsidRPr="00AC48B3">
        <w:rPr>
          <w:rFonts w:ascii="Palatino Linotype" w:eastAsia="Palatino Linotype" w:hAnsi="Palatino Linotype" w:cs="Palatino Linotype"/>
          <w:color w:val="000000" w:themeColor="text1"/>
        </w:rPr>
        <w:t>.</w:t>
      </w:r>
      <w:r w:rsidRPr="00AC48B3">
        <w:rPr>
          <w:rFonts w:ascii="Palatino Linotype" w:eastAsia="Palatino Linotype" w:hAnsi="Palatino Linotype" w:cs="Palatino Linotype"/>
          <w:color w:val="000000" w:themeColor="text1"/>
        </w:rPr>
        <w:t xml:space="preserve"> </w:t>
      </w:r>
    </w:p>
    <w:p w:rsidR="00852873" w:rsidRPr="00AC48B3" w:rsidRDefault="00852873" w:rsidP="00E66405">
      <w:pPr>
        <w:spacing w:line="360" w:lineRule="auto"/>
        <w:ind w:right="-7"/>
        <w:jc w:val="both"/>
        <w:rPr>
          <w:rFonts w:ascii="Palatino Linotype" w:eastAsia="Palatino Linotype" w:hAnsi="Palatino Linotype" w:cs="Palatino Linotype"/>
          <w:b/>
          <w:color w:val="000000" w:themeColor="text1"/>
        </w:rPr>
      </w:pPr>
      <w:bookmarkStart w:id="10" w:name="_heading=h.4d34og8" w:colFirst="0" w:colLast="0"/>
      <w:bookmarkEnd w:id="10"/>
    </w:p>
    <w:p w:rsidR="000E67B2" w:rsidRPr="00AC48B3" w:rsidRDefault="000E67B2" w:rsidP="00E66405">
      <w:pPr>
        <w:tabs>
          <w:tab w:val="left" w:pos="8080"/>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b/>
          <w:color w:val="000000" w:themeColor="text1"/>
        </w:rPr>
        <w:t>TERCERO. Notifíquese</w:t>
      </w:r>
      <w:r w:rsidRPr="00AC48B3">
        <w:rPr>
          <w:rFonts w:ascii="Palatino Linotype" w:eastAsia="Palatino Linotype" w:hAnsi="Palatino Linotype" w:cs="Palatino Linotype"/>
          <w:color w:val="000000" w:themeColor="text1"/>
        </w:rPr>
        <w:t xml:space="preserve"> al Titular de la Unidad de Transparencia del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 xml:space="preserve">, vía SAIMEX, la presente resolución, para que conforme al artículo 186 último párrafo, 189 segundo párrafo y 194 de la Ley de Transparencia y Acceso a la Información Pública del Estado de México y Municipios </w:t>
      </w:r>
      <w:r w:rsidRPr="00AC48B3">
        <w:rPr>
          <w:rFonts w:ascii="Palatino Linotype" w:eastAsia="Palatino Linotype" w:hAnsi="Palatino Linotype" w:cs="Palatino Linotype"/>
          <w:b/>
          <w:color w:val="000000" w:themeColor="text1"/>
        </w:rPr>
        <w:t>de cumplimiento a lo ordenado dentro del plazo de diez días hábiles,</w:t>
      </w:r>
      <w:r w:rsidRPr="00AC48B3">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w:t>
      </w:r>
      <w:r w:rsidRPr="00AC48B3">
        <w:rPr>
          <w:rFonts w:ascii="Palatino Linotype" w:eastAsia="Palatino Linotype" w:hAnsi="Palatino Linotype" w:cs="Palatino Linotype"/>
          <w:color w:val="000000" w:themeColor="text1"/>
        </w:rPr>
        <w:lastRenderedPageBreak/>
        <w:t>III; 214, 215 y 216 de la Ley de Transparencia y Acceso a la Información Pública del Estado de México y Municipios.</w:t>
      </w:r>
    </w:p>
    <w:p w:rsidR="000E67B2" w:rsidRPr="00AC48B3" w:rsidRDefault="000E67B2" w:rsidP="00E66405">
      <w:pPr>
        <w:tabs>
          <w:tab w:val="left" w:pos="8080"/>
        </w:tabs>
        <w:spacing w:line="360" w:lineRule="auto"/>
        <w:ind w:right="-7"/>
        <w:jc w:val="both"/>
        <w:rPr>
          <w:rFonts w:ascii="Palatino Linotype" w:eastAsia="Palatino Linotype" w:hAnsi="Palatino Linotype" w:cs="Palatino Linotype"/>
          <w:color w:val="000000" w:themeColor="text1"/>
        </w:rPr>
      </w:pPr>
    </w:p>
    <w:p w:rsidR="000E67B2" w:rsidRPr="00AC48B3" w:rsidRDefault="000E67B2" w:rsidP="00E66405">
      <w:pPr>
        <w:tabs>
          <w:tab w:val="left" w:pos="8080"/>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b/>
          <w:color w:val="000000" w:themeColor="text1"/>
        </w:rPr>
        <w:t>CUARTO</w:t>
      </w:r>
      <w:r w:rsidRPr="00AC48B3">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w:t>
      </w:r>
      <w:r w:rsidRPr="00AC48B3">
        <w:rPr>
          <w:rFonts w:ascii="Palatino Linotype" w:eastAsia="Palatino Linotype" w:hAnsi="Palatino Linotype" w:cs="Palatino Linotype"/>
          <w:b/>
          <w:color w:val="000000" w:themeColor="text1"/>
        </w:rPr>
        <w:t>SUJETO OBLIGADO</w:t>
      </w:r>
      <w:r w:rsidRPr="00AC48B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E67B2" w:rsidRPr="00AC48B3" w:rsidRDefault="000E67B2" w:rsidP="00E66405">
      <w:pPr>
        <w:tabs>
          <w:tab w:val="left" w:pos="8080"/>
        </w:tabs>
        <w:spacing w:line="360" w:lineRule="auto"/>
        <w:ind w:right="-7"/>
        <w:jc w:val="both"/>
        <w:rPr>
          <w:rFonts w:ascii="Palatino Linotype" w:eastAsia="Palatino Linotype" w:hAnsi="Palatino Linotype" w:cs="Palatino Linotype"/>
          <w:color w:val="000000" w:themeColor="text1"/>
        </w:rPr>
      </w:pPr>
    </w:p>
    <w:p w:rsidR="000E67B2" w:rsidRPr="00AC48B3" w:rsidRDefault="000E67B2" w:rsidP="00E66405">
      <w:pPr>
        <w:tabs>
          <w:tab w:val="left" w:pos="8080"/>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b/>
          <w:color w:val="000000" w:themeColor="text1"/>
        </w:rPr>
        <w:t>QUINTO</w:t>
      </w:r>
      <w:r w:rsidRPr="00AC48B3">
        <w:rPr>
          <w:rFonts w:ascii="Palatino Linotype" w:eastAsia="Palatino Linotype" w:hAnsi="Palatino Linotype" w:cs="Palatino Linotype"/>
          <w:color w:val="000000" w:themeColor="text1"/>
        </w:rPr>
        <w:t xml:space="preserve">. </w:t>
      </w:r>
      <w:r w:rsidRPr="00AC48B3">
        <w:rPr>
          <w:rFonts w:ascii="Palatino Linotype" w:eastAsia="Palatino Linotype" w:hAnsi="Palatino Linotype" w:cs="Palatino Linotype"/>
          <w:b/>
          <w:color w:val="000000" w:themeColor="text1"/>
        </w:rPr>
        <w:t xml:space="preserve">Notifíquese </w:t>
      </w:r>
      <w:r w:rsidRPr="00AC48B3">
        <w:rPr>
          <w:rFonts w:ascii="Palatino Linotype" w:eastAsia="Palatino Linotype" w:hAnsi="Palatino Linotype" w:cs="Palatino Linotype"/>
          <w:color w:val="000000" w:themeColor="text1"/>
        </w:rPr>
        <w:t xml:space="preserve">al </w:t>
      </w:r>
      <w:r w:rsidRPr="00AC48B3">
        <w:rPr>
          <w:rFonts w:ascii="Palatino Linotype" w:eastAsia="Palatino Linotype" w:hAnsi="Palatino Linotype" w:cs="Palatino Linotype"/>
          <w:b/>
          <w:color w:val="000000" w:themeColor="text1"/>
        </w:rPr>
        <w:t>RECURRENTE</w:t>
      </w:r>
      <w:r w:rsidRPr="00AC48B3">
        <w:rPr>
          <w:rFonts w:ascii="Palatino Linotype" w:eastAsia="Palatino Linotype" w:hAnsi="Palatino Linotype" w:cs="Palatino Linotype"/>
          <w:color w:val="000000" w:themeColor="text1"/>
        </w:rPr>
        <w:t xml:space="preserve"> la presente resolución vía Sistema de Acceso a Información Mexiquense (SAIMEX), y se hace de su conocimiento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A194B" w:rsidRPr="00AC48B3" w:rsidRDefault="00AA194B" w:rsidP="00E66405">
      <w:pPr>
        <w:tabs>
          <w:tab w:val="left" w:pos="8080"/>
        </w:tabs>
        <w:spacing w:line="360" w:lineRule="auto"/>
        <w:ind w:right="-7"/>
        <w:jc w:val="both"/>
        <w:rPr>
          <w:rFonts w:ascii="Palatino Linotype" w:eastAsia="Palatino Linotype" w:hAnsi="Palatino Linotype" w:cs="Palatino Linotype"/>
          <w:color w:val="000000" w:themeColor="text1"/>
        </w:rPr>
      </w:pPr>
    </w:p>
    <w:p w:rsidR="00AA194B" w:rsidRPr="00AC48B3" w:rsidRDefault="00AA194B" w:rsidP="00E66405">
      <w:pPr>
        <w:tabs>
          <w:tab w:val="left" w:pos="8080"/>
        </w:tabs>
        <w:spacing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b/>
          <w:color w:val="000000" w:themeColor="text1"/>
        </w:rPr>
        <w:t>SEXTO</w:t>
      </w:r>
      <w:r w:rsidRPr="00AC48B3">
        <w:rPr>
          <w:rFonts w:ascii="Palatino Linotype" w:eastAsia="Palatino Linotype" w:hAnsi="Palatino Linotype" w:cs="Palatino Linotype"/>
          <w:color w:val="000000" w:themeColor="text1"/>
        </w:rPr>
        <w:t xml:space="preserve">. Gírese oficio a la Dirección General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Considerando </w:t>
      </w:r>
      <w:r w:rsidRPr="00AC48B3">
        <w:rPr>
          <w:rFonts w:ascii="Palatino Linotype" w:eastAsia="Palatino Linotype" w:hAnsi="Palatino Linotype" w:cs="Palatino Linotype"/>
          <w:b/>
          <w:color w:val="000000" w:themeColor="text1"/>
        </w:rPr>
        <w:t>CUARTO</w:t>
      </w:r>
      <w:r w:rsidRPr="00AC48B3">
        <w:rPr>
          <w:rFonts w:ascii="Palatino Linotype" w:eastAsia="Palatino Linotype" w:hAnsi="Palatino Linotype" w:cs="Palatino Linotype"/>
          <w:color w:val="000000" w:themeColor="text1"/>
        </w:rPr>
        <w:t xml:space="preserve"> de la presente resolución.</w:t>
      </w:r>
    </w:p>
    <w:p w:rsidR="00852873" w:rsidRPr="00AC48B3" w:rsidRDefault="00852873" w:rsidP="00E66405">
      <w:pPr>
        <w:spacing w:line="360" w:lineRule="auto"/>
        <w:ind w:right="-7"/>
        <w:jc w:val="both"/>
        <w:rPr>
          <w:rFonts w:ascii="Palatino Linotype" w:eastAsia="Palatino Linotype" w:hAnsi="Palatino Linotype" w:cs="Palatino Linotype"/>
          <w:b/>
          <w:color w:val="000000" w:themeColor="text1"/>
        </w:rPr>
      </w:pPr>
    </w:p>
    <w:p w:rsidR="00057138" w:rsidRPr="00AC48B3" w:rsidRDefault="00057138" w:rsidP="00E66405">
      <w:pPr>
        <w:spacing w:line="360" w:lineRule="auto"/>
        <w:ind w:right="-7"/>
        <w:jc w:val="both"/>
        <w:rPr>
          <w:rFonts w:ascii="Palatino Linotype" w:eastAsia="Palatino Linotype" w:hAnsi="Palatino Linotype" w:cs="Palatino Linotype"/>
          <w:b/>
          <w:color w:val="000000" w:themeColor="text1"/>
        </w:rPr>
      </w:pPr>
    </w:p>
    <w:p w:rsidR="00057138" w:rsidRPr="00AC48B3" w:rsidRDefault="00057138" w:rsidP="00E66405">
      <w:pPr>
        <w:spacing w:line="360" w:lineRule="auto"/>
        <w:ind w:right="-7"/>
        <w:jc w:val="both"/>
        <w:rPr>
          <w:rFonts w:ascii="Palatino Linotype" w:eastAsia="Palatino Linotype" w:hAnsi="Palatino Linotype" w:cs="Palatino Linotype"/>
          <w:b/>
          <w:color w:val="000000" w:themeColor="text1"/>
        </w:rPr>
      </w:pPr>
    </w:p>
    <w:p w:rsidR="000E67B2" w:rsidRPr="006B405F" w:rsidRDefault="00852873" w:rsidP="00E66405">
      <w:pPr>
        <w:spacing w:before="240" w:after="240" w:line="360" w:lineRule="auto"/>
        <w:ind w:right="-7"/>
        <w:jc w:val="both"/>
        <w:rPr>
          <w:rFonts w:ascii="Palatino Linotype" w:eastAsia="Palatino Linotype" w:hAnsi="Palatino Linotype" w:cs="Palatino Linotype"/>
          <w:color w:val="000000" w:themeColor="text1"/>
        </w:rPr>
      </w:pPr>
      <w:r w:rsidRPr="00AC48B3">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2252EB" w:rsidRPr="00AC48B3">
        <w:rPr>
          <w:rFonts w:ascii="Palatino Linotype" w:eastAsia="Palatino Linotype" w:hAnsi="Palatino Linotype" w:cs="Palatino Linotype"/>
          <w:color w:val="000000" w:themeColor="text1"/>
        </w:rPr>
        <w:t xml:space="preserve"> EMITIENDO VOTO PARTICULAR</w:t>
      </w:r>
      <w:r w:rsidRPr="00AC48B3">
        <w:rPr>
          <w:rFonts w:ascii="Palatino Linotype" w:eastAsia="Palatino Linotype" w:hAnsi="Palatino Linotype" w:cs="Palatino Linotype"/>
          <w:color w:val="000000" w:themeColor="text1"/>
        </w:rPr>
        <w:t>, MARÍA DEL ROSARIO MEJÍA AYALA</w:t>
      </w:r>
      <w:r w:rsidR="002252EB" w:rsidRPr="00AC48B3">
        <w:rPr>
          <w:rFonts w:ascii="Palatino Linotype" w:eastAsia="Palatino Linotype" w:hAnsi="Palatino Linotype" w:cs="Palatino Linotype"/>
          <w:color w:val="000000" w:themeColor="text1"/>
        </w:rPr>
        <w:t xml:space="preserve"> EMITIENDO VOTO PARTICULAR</w:t>
      </w:r>
      <w:r w:rsidRPr="00AC48B3">
        <w:rPr>
          <w:rFonts w:ascii="Palatino Linotype" w:eastAsia="Palatino Linotype" w:hAnsi="Palatino Linotype" w:cs="Palatino Linotype"/>
          <w:color w:val="000000" w:themeColor="text1"/>
        </w:rPr>
        <w:t>, SHARON CRISTINA MORALES MARTÍNEZ, LUIS GUSTAVO PARRA NORIEGA</w:t>
      </w:r>
      <w:r w:rsidR="002252EB" w:rsidRPr="00AC48B3">
        <w:rPr>
          <w:rFonts w:ascii="Palatino Linotype" w:eastAsia="Palatino Linotype" w:hAnsi="Palatino Linotype" w:cs="Palatino Linotype"/>
          <w:color w:val="000000" w:themeColor="text1"/>
        </w:rPr>
        <w:t xml:space="preserve"> EMITIENDO VOTO PARTICULAR </w:t>
      </w:r>
      <w:r w:rsidRPr="00AC48B3">
        <w:rPr>
          <w:rFonts w:ascii="Palatino Linotype" w:eastAsia="Palatino Linotype" w:hAnsi="Palatino Linotype" w:cs="Palatino Linotype"/>
          <w:color w:val="000000" w:themeColor="text1"/>
        </w:rPr>
        <w:t xml:space="preserve"> Y GUADALUPE RAMÍREZ PEÑA</w:t>
      </w:r>
      <w:r w:rsidR="002252EB" w:rsidRPr="00AC48B3">
        <w:rPr>
          <w:rFonts w:ascii="Palatino Linotype" w:eastAsia="Palatino Linotype" w:hAnsi="Palatino Linotype" w:cs="Palatino Linotype"/>
          <w:color w:val="000000" w:themeColor="text1"/>
        </w:rPr>
        <w:t xml:space="preserve"> EMITIENDO VOTO PARTICULAR</w:t>
      </w:r>
      <w:r w:rsidRPr="00AC48B3">
        <w:rPr>
          <w:rFonts w:ascii="Palatino Linotype" w:eastAsia="Palatino Linotype" w:hAnsi="Palatino Linotype" w:cs="Palatino Linotype"/>
          <w:color w:val="000000" w:themeColor="text1"/>
        </w:rPr>
        <w:t>; EN LA VIGÉSIMA PRIMERA SESIÓN ORDINARIA, CELEBRADA EL ONCE (11) DE JUNIO DE DOS MIL VEINTICINCO, ANTE EL SECRETARIO TÉCNICO DEL PLENO ALEXIS TAPIA RAMÍREZ.</w:t>
      </w: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jc w:val="both"/>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rPr>
          <w:rFonts w:ascii="Palatino Linotype" w:eastAsia="Palatino Linotype" w:hAnsi="Palatino Linotype" w:cs="Palatino Linotype"/>
          <w:color w:val="000000" w:themeColor="text1"/>
        </w:rPr>
      </w:pPr>
    </w:p>
    <w:p w:rsidR="0072148B" w:rsidRPr="006B405F" w:rsidRDefault="0072148B" w:rsidP="00E66405">
      <w:pPr>
        <w:spacing w:line="360" w:lineRule="auto"/>
        <w:ind w:right="-7"/>
        <w:rPr>
          <w:rFonts w:ascii="Palatino Linotype" w:eastAsia="Palatino Linotype" w:hAnsi="Palatino Linotype" w:cs="Palatino Linotype"/>
          <w:color w:val="000000" w:themeColor="text1"/>
        </w:rPr>
      </w:pPr>
    </w:p>
    <w:p w:rsidR="0072148B" w:rsidRPr="006B405F" w:rsidRDefault="00A077F4" w:rsidP="00E66405">
      <w:pPr>
        <w:tabs>
          <w:tab w:val="left" w:pos="3374"/>
        </w:tabs>
        <w:spacing w:line="360" w:lineRule="auto"/>
        <w:ind w:right="-7"/>
        <w:rPr>
          <w:rFonts w:ascii="Palatino Linotype" w:eastAsia="Palatino Linotype" w:hAnsi="Palatino Linotype" w:cs="Palatino Linotype"/>
          <w:color w:val="000000" w:themeColor="text1"/>
        </w:rPr>
      </w:pPr>
      <w:bookmarkStart w:id="11" w:name="_heading=h.lnxbz9" w:colFirst="0" w:colLast="0"/>
      <w:bookmarkEnd w:id="11"/>
      <w:r w:rsidRPr="006B405F">
        <w:rPr>
          <w:rFonts w:ascii="Palatino Linotype" w:eastAsia="Palatino Linotype" w:hAnsi="Palatino Linotype" w:cs="Palatino Linotype"/>
          <w:color w:val="000000" w:themeColor="text1"/>
        </w:rPr>
        <w:tab/>
      </w:r>
    </w:p>
    <w:sectPr w:rsidR="0072148B" w:rsidRPr="006B405F" w:rsidSect="00E66405">
      <w:headerReference w:type="even" r:id="rId12"/>
      <w:headerReference w:type="default" r:id="rId13"/>
      <w:footerReference w:type="default" r:id="rId14"/>
      <w:headerReference w:type="first" r:id="rId15"/>
      <w:footerReference w:type="first" r:id="rId16"/>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8DD" w:rsidRDefault="001468DD">
      <w:r>
        <w:separator/>
      </w:r>
    </w:p>
  </w:endnote>
  <w:endnote w:type="continuationSeparator" w:id="0">
    <w:p w:rsidR="001468DD" w:rsidRDefault="0014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BAB" w:rsidRDefault="006B4BA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57A8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57A81">
      <w:rPr>
        <w:rFonts w:ascii="Palatino Linotype" w:eastAsia="Palatino Linotype" w:hAnsi="Palatino Linotype" w:cs="Palatino Linotype"/>
        <w:noProof/>
        <w:color w:val="000000"/>
        <w:sz w:val="20"/>
        <w:szCs w:val="20"/>
      </w:rPr>
      <w:t>56</w:t>
    </w:r>
    <w:r>
      <w:rPr>
        <w:rFonts w:ascii="Palatino Linotype" w:eastAsia="Palatino Linotype" w:hAnsi="Palatino Linotype" w:cs="Palatino Linotype"/>
        <w:color w:val="000000"/>
        <w:sz w:val="20"/>
        <w:szCs w:val="20"/>
      </w:rPr>
      <w:fldChar w:fldCharType="end"/>
    </w:r>
  </w:p>
  <w:p w:rsidR="006B4BAB" w:rsidRDefault="006B4B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BAB" w:rsidRDefault="006B4BA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57A8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57A81">
      <w:rPr>
        <w:rFonts w:ascii="Palatino Linotype" w:eastAsia="Palatino Linotype" w:hAnsi="Palatino Linotype" w:cs="Palatino Linotype"/>
        <w:noProof/>
        <w:color w:val="000000"/>
        <w:sz w:val="20"/>
        <w:szCs w:val="20"/>
      </w:rPr>
      <w:t>56</w:t>
    </w:r>
    <w:r>
      <w:rPr>
        <w:rFonts w:ascii="Palatino Linotype" w:eastAsia="Palatino Linotype" w:hAnsi="Palatino Linotype" w:cs="Palatino Linotype"/>
        <w:color w:val="000000"/>
        <w:sz w:val="20"/>
        <w:szCs w:val="20"/>
      </w:rPr>
      <w:fldChar w:fldCharType="end"/>
    </w:r>
  </w:p>
  <w:p w:rsidR="006B4BAB" w:rsidRDefault="006B4B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8DD" w:rsidRDefault="001468DD">
      <w:r>
        <w:separator/>
      </w:r>
    </w:p>
  </w:footnote>
  <w:footnote w:type="continuationSeparator" w:id="0">
    <w:p w:rsidR="001468DD" w:rsidRDefault="00146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BAB" w:rsidRDefault="001468D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544" w:type="dxa"/>
      <w:tblLayout w:type="fixed"/>
      <w:tblLook w:val="0400" w:firstRow="0" w:lastRow="0" w:firstColumn="0" w:lastColumn="0" w:noHBand="0" w:noVBand="1"/>
    </w:tblPr>
    <w:tblGrid>
      <w:gridCol w:w="2693"/>
      <w:gridCol w:w="4252"/>
    </w:tblGrid>
    <w:tr w:rsidR="006B4BAB" w:rsidRPr="00E66405" w:rsidTr="00A57A81">
      <w:trPr>
        <w:trHeight w:val="227"/>
      </w:trPr>
      <w:tc>
        <w:tcPr>
          <w:tcW w:w="2693" w:type="dxa"/>
        </w:tcPr>
        <w:p w:rsidR="006B4BAB" w:rsidRPr="00E66405" w:rsidRDefault="006B4BAB" w:rsidP="00B95873">
          <w:pPr>
            <w:jc w:val="right"/>
            <w:rPr>
              <w:rFonts w:ascii="Palatino Linotype" w:eastAsia="Palatino Linotype" w:hAnsi="Palatino Linotype" w:cs="Palatino Linotype"/>
              <w:b/>
            </w:rPr>
          </w:pPr>
          <w:r w:rsidRPr="00E66405">
            <w:rPr>
              <w:rFonts w:ascii="Palatino Linotype" w:eastAsia="Palatino Linotype" w:hAnsi="Palatino Linotype" w:cs="Palatino Linotype"/>
              <w:b/>
            </w:rPr>
            <w:t>Recurso de Revisión:</w:t>
          </w:r>
        </w:p>
      </w:tc>
      <w:tc>
        <w:tcPr>
          <w:tcW w:w="4252" w:type="dxa"/>
        </w:tcPr>
        <w:p w:rsidR="006B4BAB" w:rsidRPr="00E66405" w:rsidRDefault="006B4BAB" w:rsidP="00E66405">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E66405">
            <w:rPr>
              <w:rFonts w:ascii="Palatino Linotype" w:eastAsia="Palatino Linotype" w:hAnsi="Palatino Linotype" w:cs="Palatino Linotype"/>
              <w:color w:val="000000"/>
            </w:rPr>
            <w:t>01833/INFOEM/IP/RR/2025</w:t>
          </w:r>
        </w:p>
      </w:tc>
    </w:tr>
    <w:tr w:rsidR="006B4BAB" w:rsidRPr="00E66405" w:rsidTr="00A57A81">
      <w:trPr>
        <w:trHeight w:val="342"/>
      </w:trPr>
      <w:tc>
        <w:tcPr>
          <w:tcW w:w="2693" w:type="dxa"/>
        </w:tcPr>
        <w:p w:rsidR="006B4BAB" w:rsidRPr="00E66405" w:rsidRDefault="006B4BAB" w:rsidP="00B95873">
          <w:pPr>
            <w:jc w:val="right"/>
            <w:rPr>
              <w:rFonts w:ascii="Palatino Linotype" w:eastAsia="Palatino Linotype" w:hAnsi="Palatino Linotype" w:cs="Palatino Linotype"/>
              <w:b/>
            </w:rPr>
          </w:pPr>
          <w:r w:rsidRPr="00E66405">
            <w:rPr>
              <w:rFonts w:ascii="Palatino Linotype" w:eastAsia="Palatino Linotype" w:hAnsi="Palatino Linotype" w:cs="Palatino Linotype"/>
              <w:b/>
            </w:rPr>
            <w:t>Sujeto Obligado:</w:t>
          </w:r>
        </w:p>
      </w:tc>
      <w:tc>
        <w:tcPr>
          <w:tcW w:w="4252" w:type="dxa"/>
        </w:tcPr>
        <w:p w:rsidR="006B4BAB" w:rsidRPr="00E66405" w:rsidRDefault="006B4BAB" w:rsidP="00B95873">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E66405">
            <w:rPr>
              <w:rFonts w:ascii="Palatino Linotype" w:eastAsia="Palatino Linotype" w:hAnsi="Palatino Linotype" w:cs="Palatino Linotype"/>
              <w:color w:val="000000"/>
            </w:rPr>
            <w:t>Ayuntamiento de Toluca</w:t>
          </w:r>
        </w:p>
      </w:tc>
    </w:tr>
    <w:tr w:rsidR="006B4BAB" w:rsidRPr="00E66405" w:rsidTr="00A57A81">
      <w:trPr>
        <w:trHeight w:val="342"/>
      </w:trPr>
      <w:tc>
        <w:tcPr>
          <w:tcW w:w="2693" w:type="dxa"/>
        </w:tcPr>
        <w:p w:rsidR="006B4BAB" w:rsidRPr="00E66405" w:rsidRDefault="006B4BAB" w:rsidP="00B95873">
          <w:pPr>
            <w:jc w:val="right"/>
            <w:rPr>
              <w:rFonts w:ascii="Palatino Linotype" w:eastAsia="Palatino Linotype" w:hAnsi="Palatino Linotype" w:cs="Palatino Linotype"/>
              <w:b/>
            </w:rPr>
          </w:pPr>
          <w:r w:rsidRPr="00E66405">
            <w:rPr>
              <w:rFonts w:ascii="Palatino Linotype" w:eastAsia="Palatino Linotype" w:hAnsi="Palatino Linotype" w:cs="Palatino Linotype"/>
              <w:b/>
            </w:rPr>
            <w:t>Comisionada Ponente:</w:t>
          </w:r>
        </w:p>
      </w:tc>
      <w:tc>
        <w:tcPr>
          <w:tcW w:w="4252" w:type="dxa"/>
        </w:tcPr>
        <w:p w:rsidR="006B4BAB" w:rsidRPr="00E66405" w:rsidRDefault="006B4BAB" w:rsidP="00B95873">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E66405">
            <w:rPr>
              <w:rFonts w:ascii="Palatino Linotype" w:eastAsia="Palatino Linotype" w:hAnsi="Palatino Linotype" w:cs="Palatino Linotype"/>
              <w:color w:val="000000"/>
            </w:rPr>
            <w:t>María del Rosario Mejía Ayala</w:t>
          </w:r>
        </w:p>
      </w:tc>
    </w:tr>
  </w:tbl>
  <w:p w:rsidR="006B4BAB" w:rsidRDefault="001468D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4.65pt;margin-top:-123.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371" w:type="dxa"/>
      <w:tblInd w:w="3402" w:type="dxa"/>
      <w:tblLayout w:type="fixed"/>
      <w:tblLook w:val="0400" w:firstRow="0" w:lastRow="0" w:firstColumn="0" w:lastColumn="0" w:noHBand="0" w:noVBand="1"/>
    </w:tblPr>
    <w:tblGrid>
      <w:gridCol w:w="2694"/>
      <w:gridCol w:w="4677"/>
    </w:tblGrid>
    <w:tr w:rsidR="006B4BAB" w:rsidRPr="00E66405" w:rsidTr="00A57A81">
      <w:trPr>
        <w:trHeight w:val="227"/>
      </w:trPr>
      <w:tc>
        <w:tcPr>
          <w:tcW w:w="2694" w:type="dxa"/>
        </w:tcPr>
        <w:p w:rsidR="006B4BAB" w:rsidRPr="00E66405" w:rsidRDefault="006B4BAB">
          <w:pPr>
            <w:jc w:val="right"/>
            <w:rPr>
              <w:rFonts w:ascii="Palatino Linotype" w:eastAsia="Palatino Linotype" w:hAnsi="Palatino Linotype" w:cs="Palatino Linotype"/>
              <w:b/>
            </w:rPr>
          </w:pPr>
          <w:r w:rsidRPr="00E66405">
            <w:rPr>
              <w:rFonts w:ascii="Palatino Linotype" w:eastAsia="Palatino Linotype" w:hAnsi="Palatino Linotype" w:cs="Palatino Linotype"/>
              <w:b/>
            </w:rPr>
            <w:t>Recurso de Revisión:</w:t>
          </w:r>
        </w:p>
      </w:tc>
      <w:tc>
        <w:tcPr>
          <w:tcW w:w="4677" w:type="dxa"/>
        </w:tcPr>
        <w:p w:rsidR="006B4BAB" w:rsidRPr="00E66405" w:rsidRDefault="006B4BAB" w:rsidP="00E66405">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E66405">
            <w:rPr>
              <w:rFonts w:ascii="Palatino Linotype" w:eastAsia="Palatino Linotype" w:hAnsi="Palatino Linotype" w:cs="Palatino Linotype"/>
              <w:color w:val="000000"/>
            </w:rPr>
            <w:t>0</w:t>
          </w:r>
          <w:r>
            <w:rPr>
              <w:rFonts w:ascii="Palatino Linotype" w:eastAsia="Palatino Linotype" w:hAnsi="Palatino Linotype" w:cs="Palatino Linotype"/>
              <w:color w:val="000000"/>
            </w:rPr>
            <w:t>1833</w:t>
          </w:r>
          <w:r w:rsidRPr="00E66405">
            <w:rPr>
              <w:rFonts w:ascii="Palatino Linotype" w:eastAsia="Palatino Linotype" w:hAnsi="Palatino Linotype" w:cs="Palatino Linotype"/>
              <w:color w:val="000000"/>
            </w:rPr>
            <w:t>/INFOEM/IP/RR/2025</w:t>
          </w:r>
        </w:p>
      </w:tc>
    </w:tr>
    <w:tr w:rsidR="006B4BAB" w:rsidRPr="00E66405" w:rsidTr="00A57A81">
      <w:trPr>
        <w:trHeight w:val="242"/>
      </w:trPr>
      <w:tc>
        <w:tcPr>
          <w:tcW w:w="2694" w:type="dxa"/>
        </w:tcPr>
        <w:p w:rsidR="006B4BAB" w:rsidRPr="00E66405" w:rsidRDefault="006B4BAB">
          <w:pPr>
            <w:jc w:val="right"/>
            <w:rPr>
              <w:rFonts w:ascii="Palatino Linotype" w:eastAsia="Palatino Linotype" w:hAnsi="Palatino Linotype" w:cs="Palatino Linotype"/>
              <w:b/>
            </w:rPr>
          </w:pPr>
          <w:r w:rsidRPr="00E66405">
            <w:rPr>
              <w:rFonts w:ascii="Palatino Linotype" w:eastAsia="Palatino Linotype" w:hAnsi="Palatino Linotype" w:cs="Palatino Linotype"/>
              <w:b/>
            </w:rPr>
            <w:t>Recurrente:</w:t>
          </w:r>
        </w:p>
      </w:tc>
      <w:tc>
        <w:tcPr>
          <w:tcW w:w="4677" w:type="dxa"/>
        </w:tcPr>
        <w:p w:rsidR="006B4BAB" w:rsidRPr="00E66405" w:rsidRDefault="006B4BAB" w:rsidP="00E66405">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6B4BAB" w:rsidRPr="00E66405" w:rsidTr="00A57A81">
      <w:trPr>
        <w:trHeight w:val="342"/>
      </w:trPr>
      <w:tc>
        <w:tcPr>
          <w:tcW w:w="2694" w:type="dxa"/>
        </w:tcPr>
        <w:p w:rsidR="006B4BAB" w:rsidRPr="00E66405" w:rsidRDefault="006B4BAB">
          <w:pPr>
            <w:jc w:val="right"/>
            <w:rPr>
              <w:rFonts w:ascii="Palatino Linotype" w:eastAsia="Palatino Linotype" w:hAnsi="Palatino Linotype" w:cs="Palatino Linotype"/>
              <w:b/>
            </w:rPr>
          </w:pPr>
          <w:r w:rsidRPr="00E66405">
            <w:rPr>
              <w:rFonts w:ascii="Palatino Linotype" w:eastAsia="Palatino Linotype" w:hAnsi="Palatino Linotype" w:cs="Palatino Linotype"/>
              <w:b/>
            </w:rPr>
            <w:t>Sujeto Obligado:</w:t>
          </w:r>
        </w:p>
      </w:tc>
      <w:tc>
        <w:tcPr>
          <w:tcW w:w="4677" w:type="dxa"/>
        </w:tcPr>
        <w:p w:rsidR="006B4BAB" w:rsidRPr="00E66405" w:rsidRDefault="006B4BAB" w:rsidP="00E66405">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E66405">
            <w:rPr>
              <w:rFonts w:ascii="Palatino Linotype" w:eastAsia="Palatino Linotype" w:hAnsi="Palatino Linotype" w:cs="Palatino Linotype"/>
              <w:color w:val="000000"/>
            </w:rPr>
            <w:t>Ayuntamiento de Toluca</w:t>
          </w:r>
        </w:p>
      </w:tc>
    </w:tr>
    <w:tr w:rsidR="006B4BAB" w:rsidRPr="00E66405" w:rsidTr="00A57A81">
      <w:trPr>
        <w:trHeight w:val="342"/>
      </w:trPr>
      <w:tc>
        <w:tcPr>
          <w:tcW w:w="2694" w:type="dxa"/>
        </w:tcPr>
        <w:p w:rsidR="006B4BAB" w:rsidRPr="00E66405" w:rsidRDefault="006B4BAB">
          <w:pPr>
            <w:jc w:val="right"/>
            <w:rPr>
              <w:rFonts w:ascii="Palatino Linotype" w:eastAsia="Palatino Linotype" w:hAnsi="Palatino Linotype" w:cs="Palatino Linotype"/>
              <w:b/>
            </w:rPr>
          </w:pPr>
          <w:r w:rsidRPr="00E66405">
            <w:rPr>
              <w:rFonts w:ascii="Palatino Linotype" w:eastAsia="Palatino Linotype" w:hAnsi="Palatino Linotype" w:cs="Palatino Linotype"/>
              <w:b/>
            </w:rPr>
            <w:t>Comisionada Ponente:</w:t>
          </w:r>
        </w:p>
      </w:tc>
      <w:tc>
        <w:tcPr>
          <w:tcW w:w="4677" w:type="dxa"/>
        </w:tcPr>
        <w:p w:rsidR="006B4BAB" w:rsidRPr="00E66405" w:rsidRDefault="006B4BAB" w:rsidP="00E66405">
          <w:pPr>
            <w:pBdr>
              <w:top w:val="nil"/>
              <w:left w:val="nil"/>
              <w:bottom w:val="nil"/>
              <w:right w:val="nil"/>
              <w:between w:val="nil"/>
            </w:pBdr>
            <w:tabs>
              <w:tab w:val="right" w:pos="8838"/>
            </w:tabs>
            <w:rPr>
              <w:rFonts w:ascii="Palatino Linotype" w:eastAsia="Palatino Linotype" w:hAnsi="Palatino Linotype" w:cs="Palatino Linotype"/>
              <w:color w:val="000000"/>
            </w:rPr>
          </w:pPr>
          <w:r w:rsidRPr="00E66405">
            <w:rPr>
              <w:rFonts w:ascii="Palatino Linotype" w:eastAsia="Palatino Linotype" w:hAnsi="Palatino Linotype" w:cs="Palatino Linotype"/>
              <w:color w:val="000000"/>
            </w:rPr>
            <w:t>María del Rosario Mejía Ayala</w:t>
          </w:r>
        </w:p>
      </w:tc>
    </w:tr>
  </w:tbl>
  <w:p w:rsidR="006B4BAB" w:rsidRDefault="001468D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4.7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677AC"/>
    <w:multiLevelType w:val="hybridMultilevel"/>
    <w:tmpl w:val="8110A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B9"/>
    <w:multiLevelType w:val="hybridMultilevel"/>
    <w:tmpl w:val="BBEA841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3D00CB8"/>
    <w:multiLevelType w:val="hybridMultilevel"/>
    <w:tmpl w:val="2F52DF0A"/>
    <w:lvl w:ilvl="0" w:tplc="EC74B47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06A42"/>
    <w:multiLevelType w:val="hybridMultilevel"/>
    <w:tmpl w:val="C72C5A1C"/>
    <w:lvl w:ilvl="0" w:tplc="81E263FA">
      <w:start w:val="1"/>
      <w:numFmt w:val="decimal"/>
      <w:lvlText w:val="%1."/>
      <w:lvlJc w:val="left"/>
      <w:pPr>
        <w:ind w:left="720" w:hanging="360"/>
      </w:pPr>
      <w:rPr>
        <w:rFonts w:eastAsiaTheme="minorHAns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F947E2"/>
    <w:multiLevelType w:val="multilevel"/>
    <w:tmpl w:val="F22C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E40583"/>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42D6B4A"/>
    <w:multiLevelType w:val="hybridMultilevel"/>
    <w:tmpl w:val="AE36F28E"/>
    <w:lvl w:ilvl="0" w:tplc="0A52586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87E00F2"/>
    <w:multiLevelType w:val="multilevel"/>
    <w:tmpl w:val="CB5E5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4C472C"/>
    <w:multiLevelType w:val="hybridMultilevel"/>
    <w:tmpl w:val="94CCD1FA"/>
    <w:lvl w:ilvl="0" w:tplc="080A0011">
      <w:start w:val="1"/>
      <w:numFmt w:val="decimal"/>
      <w:lvlText w:val="%1)"/>
      <w:lvlJc w:val="left"/>
      <w:pPr>
        <w:ind w:left="720" w:hanging="360"/>
      </w:pPr>
      <w:rPr>
        <w:rFonts w:hint="default"/>
      </w:rPr>
    </w:lvl>
    <w:lvl w:ilvl="1" w:tplc="080A0011">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A22E3E"/>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9"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0" w15:restartNumberingAfterBreak="0">
    <w:nsid w:val="52B36B65"/>
    <w:multiLevelType w:val="multilevel"/>
    <w:tmpl w:val="B28AE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2" w15:restartNumberingAfterBreak="0">
    <w:nsid w:val="576503B3"/>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1D14F8"/>
    <w:multiLevelType w:val="multilevel"/>
    <w:tmpl w:val="302EC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FA176CE"/>
    <w:multiLevelType w:val="hybridMultilevel"/>
    <w:tmpl w:val="37CCE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8"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0"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1"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1643A4"/>
    <w:multiLevelType w:val="multilevel"/>
    <w:tmpl w:val="1DCEE68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0"/>
  </w:num>
  <w:num w:numId="3">
    <w:abstractNumId w:val="19"/>
  </w:num>
  <w:num w:numId="4">
    <w:abstractNumId w:val="29"/>
  </w:num>
  <w:num w:numId="5">
    <w:abstractNumId w:val="27"/>
  </w:num>
  <w:num w:numId="6">
    <w:abstractNumId w:val="31"/>
  </w:num>
  <w:num w:numId="7">
    <w:abstractNumId w:val="12"/>
  </w:num>
  <w:num w:numId="8">
    <w:abstractNumId w:val="13"/>
  </w:num>
  <w:num w:numId="9">
    <w:abstractNumId w:val="21"/>
  </w:num>
  <w:num w:numId="10">
    <w:abstractNumId w:val="24"/>
  </w:num>
  <w:num w:numId="11">
    <w:abstractNumId w:val="11"/>
  </w:num>
  <w:num w:numId="12">
    <w:abstractNumId w:val="3"/>
  </w:num>
  <w:num w:numId="13">
    <w:abstractNumId w:val="23"/>
  </w:num>
  <w:num w:numId="14">
    <w:abstractNumId w:val="8"/>
  </w:num>
  <w:num w:numId="15">
    <w:abstractNumId w:val="9"/>
  </w:num>
  <w:num w:numId="16">
    <w:abstractNumId w:val="4"/>
  </w:num>
  <w:num w:numId="17">
    <w:abstractNumId w:val="2"/>
  </w:num>
  <w:num w:numId="18">
    <w:abstractNumId w:val="0"/>
  </w:num>
  <w:num w:numId="19">
    <w:abstractNumId w:val="28"/>
  </w:num>
  <w:num w:numId="20">
    <w:abstractNumId w:val="7"/>
    <w:lvlOverride w:ilvl="0">
      <w:lvl w:ilvl="0">
        <w:numFmt w:val="lowerLetter"/>
        <w:lvlText w:val="%1."/>
        <w:lvlJc w:val="left"/>
      </w:lvl>
    </w:lvlOverride>
  </w:num>
  <w:num w:numId="21">
    <w:abstractNumId w:val="20"/>
  </w:num>
  <w:num w:numId="22">
    <w:abstractNumId w:val="32"/>
    <w:lvlOverride w:ilvl="0">
      <w:lvl w:ilvl="0">
        <w:numFmt w:val="lowerLetter"/>
        <w:lvlText w:val="%1."/>
        <w:lvlJc w:val="left"/>
      </w:lvl>
    </w:lvlOverride>
  </w:num>
  <w:num w:numId="23">
    <w:abstractNumId w:val="10"/>
    <w:lvlOverride w:ilvl="0">
      <w:lvl w:ilvl="0">
        <w:numFmt w:val="decimal"/>
        <w:lvlText w:val="%1."/>
        <w:lvlJc w:val="left"/>
      </w:lvl>
    </w:lvlOverride>
  </w:num>
  <w:num w:numId="24">
    <w:abstractNumId w:val="26"/>
  </w:num>
  <w:num w:numId="25">
    <w:abstractNumId w:val="25"/>
  </w:num>
  <w:num w:numId="26">
    <w:abstractNumId w:val="17"/>
  </w:num>
  <w:num w:numId="27">
    <w:abstractNumId w:val="1"/>
  </w:num>
  <w:num w:numId="28">
    <w:abstractNumId w:val="5"/>
  </w:num>
  <w:num w:numId="29">
    <w:abstractNumId w:val="14"/>
  </w:num>
  <w:num w:numId="30">
    <w:abstractNumId w:val="15"/>
  </w:num>
  <w:num w:numId="31">
    <w:abstractNumId w:val="16"/>
  </w:num>
  <w:num w:numId="32">
    <w:abstractNumId w:val="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24F93"/>
    <w:rsid w:val="00036F07"/>
    <w:rsid w:val="00037694"/>
    <w:rsid w:val="00043971"/>
    <w:rsid w:val="00057138"/>
    <w:rsid w:val="00062444"/>
    <w:rsid w:val="00070275"/>
    <w:rsid w:val="00070E1F"/>
    <w:rsid w:val="00071483"/>
    <w:rsid w:val="000746C9"/>
    <w:rsid w:val="00077434"/>
    <w:rsid w:val="00084793"/>
    <w:rsid w:val="000930BF"/>
    <w:rsid w:val="000A61EB"/>
    <w:rsid w:val="000D3698"/>
    <w:rsid w:val="000D4D94"/>
    <w:rsid w:val="000D50F3"/>
    <w:rsid w:val="000E2661"/>
    <w:rsid w:val="000E4094"/>
    <w:rsid w:val="000E67B2"/>
    <w:rsid w:val="000E6B02"/>
    <w:rsid w:val="000F113E"/>
    <w:rsid w:val="000F6F52"/>
    <w:rsid w:val="00102F1F"/>
    <w:rsid w:val="0012052F"/>
    <w:rsid w:val="00127517"/>
    <w:rsid w:val="001468DD"/>
    <w:rsid w:val="00146910"/>
    <w:rsid w:val="00161EAC"/>
    <w:rsid w:val="00172272"/>
    <w:rsid w:val="001765AF"/>
    <w:rsid w:val="00181C24"/>
    <w:rsid w:val="00186184"/>
    <w:rsid w:val="00186FCA"/>
    <w:rsid w:val="00192B2A"/>
    <w:rsid w:val="00196AA0"/>
    <w:rsid w:val="00196D9E"/>
    <w:rsid w:val="001A030B"/>
    <w:rsid w:val="001A6DF5"/>
    <w:rsid w:val="001A78A1"/>
    <w:rsid w:val="001B1A41"/>
    <w:rsid w:val="001B631F"/>
    <w:rsid w:val="001C3FA6"/>
    <w:rsid w:val="001D3B8D"/>
    <w:rsid w:val="001D6B14"/>
    <w:rsid w:val="001E2CB9"/>
    <w:rsid w:val="001F159B"/>
    <w:rsid w:val="00201F7E"/>
    <w:rsid w:val="00205368"/>
    <w:rsid w:val="002061C6"/>
    <w:rsid w:val="00207157"/>
    <w:rsid w:val="002109CD"/>
    <w:rsid w:val="002148D1"/>
    <w:rsid w:val="00216DCC"/>
    <w:rsid w:val="00223B24"/>
    <w:rsid w:val="002252EB"/>
    <w:rsid w:val="00250902"/>
    <w:rsid w:val="002510AE"/>
    <w:rsid w:val="002629BB"/>
    <w:rsid w:val="00262AEA"/>
    <w:rsid w:val="00270929"/>
    <w:rsid w:val="0027567B"/>
    <w:rsid w:val="00284285"/>
    <w:rsid w:val="002859D5"/>
    <w:rsid w:val="00296C6B"/>
    <w:rsid w:val="00297A5F"/>
    <w:rsid w:val="002A534D"/>
    <w:rsid w:val="002B3B48"/>
    <w:rsid w:val="002C4BEC"/>
    <w:rsid w:val="00301118"/>
    <w:rsid w:val="00320425"/>
    <w:rsid w:val="0033057E"/>
    <w:rsid w:val="00331DE1"/>
    <w:rsid w:val="0033402D"/>
    <w:rsid w:val="003400CB"/>
    <w:rsid w:val="003410F3"/>
    <w:rsid w:val="00343DB0"/>
    <w:rsid w:val="00351275"/>
    <w:rsid w:val="0036122E"/>
    <w:rsid w:val="003644DE"/>
    <w:rsid w:val="00367B8C"/>
    <w:rsid w:val="00385C23"/>
    <w:rsid w:val="003A3C35"/>
    <w:rsid w:val="003A3F37"/>
    <w:rsid w:val="003A7307"/>
    <w:rsid w:val="003B2862"/>
    <w:rsid w:val="003B4C8D"/>
    <w:rsid w:val="003B699F"/>
    <w:rsid w:val="003C51F5"/>
    <w:rsid w:val="003D0E31"/>
    <w:rsid w:val="003D2D85"/>
    <w:rsid w:val="003D691E"/>
    <w:rsid w:val="003D6A3E"/>
    <w:rsid w:val="003E0A43"/>
    <w:rsid w:val="003E1C35"/>
    <w:rsid w:val="003E2B2A"/>
    <w:rsid w:val="003E4B8C"/>
    <w:rsid w:val="003E664D"/>
    <w:rsid w:val="003E6CA4"/>
    <w:rsid w:val="003F3AC4"/>
    <w:rsid w:val="004216D4"/>
    <w:rsid w:val="00425B35"/>
    <w:rsid w:val="00434E54"/>
    <w:rsid w:val="00442770"/>
    <w:rsid w:val="00450E28"/>
    <w:rsid w:val="00451CF4"/>
    <w:rsid w:val="00453D56"/>
    <w:rsid w:val="00454070"/>
    <w:rsid w:val="00455525"/>
    <w:rsid w:val="004602F0"/>
    <w:rsid w:val="00463EAE"/>
    <w:rsid w:val="0046784D"/>
    <w:rsid w:val="00470F45"/>
    <w:rsid w:val="00471C55"/>
    <w:rsid w:val="00481C72"/>
    <w:rsid w:val="00481FAC"/>
    <w:rsid w:val="0048201A"/>
    <w:rsid w:val="00491452"/>
    <w:rsid w:val="004927E8"/>
    <w:rsid w:val="00492829"/>
    <w:rsid w:val="004A4399"/>
    <w:rsid w:val="004E0AFD"/>
    <w:rsid w:val="004E302F"/>
    <w:rsid w:val="004F6EAB"/>
    <w:rsid w:val="00526EF7"/>
    <w:rsid w:val="00543175"/>
    <w:rsid w:val="005449F3"/>
    <w:rsid w:val="005519B5"/>
    <w:rsid w:val="005565B6"/>
    <w:rsid w:val="00563F40"/>
    <w:rsid w:val="0056710D"/>
    <w:rsid w:val="005818AD"/>
    <w:rsid w:val="00596DC5"/>
    <w:rsid w:val="005A26DE"/>
    <w:rsid w:val="005A367B"/>
    <w:rsid w:val="005A4ED2"/>
    <w:rsid w:val="005B371F"/>
    <w:rsid w:val="005C4221"/>
    <w:rsid w:val="005C572F"/>
    <w:rsid w:val="005E58C9"/>
    <w:rsid w:val="006023DE"/>
    <w:rsid w:val="00604A69"/>
    <w:rsid w:val="00620E99"/>
    <w:rsid w:val="00636A4F"/>
    <w:rsid w:val="0065634A"/>
    <w:rsid w:val="00657958"/>
    <w:rsid w:val="0066225D"/>
    <w:rsid w:val="006664EC"/>
    <w:rsid w:val="00667B7C"/>
    <w:rsid w:val="00667C8E"/>
    <w:rsid w:val="006736CE"/>
    <w:rsid w:val="006816FB"/>
    <w:rsid w:val="00691E11"/>
    <w:rsid w:val="00696CCE"/>
    <w:rsid w:val="00697A47"/>
    <w:rsid w:val="006A129D"/>
    <w:rsid w:val="006A7954"/>
    <w:rsid w:val="006B0D8F"/>
    <w:rsid w:val="006B1694"/>
    <w:rsid w:val="006B405F"/>
    <w:rsid w:val="006B4BAB"/>
    <w:rsid w:val="006C4541"/>
    <w:rsid w:val="006C4A35"/>
    <w:rsid w:val="006C72E8"/>
    <w:rsid w:val="006D1845"/>
    <w:rsid w:val="006D6E88"/>
    <w:rsid w:val="006E295A"/>
    <w:rsid w:val="006F49D1"/>
    <w:rsid w:val="00700C65"/>
    <w:rsid w:val="00711A66"/>
    <w:rsid w:val="00720581"/>
    <w:rsid w:val="0072148B"/>
    <w:rsid w:val="007266C3"/>
    <w:rsid w:val="00730E91"/>
    <w:rsid w:val="00734D78"/>
    <w:rsid w:val="00737C44"/>
    <w:rsid w:val="007406BD"/>
    <w:rsid w:val="00742100"/>
    <w:rsid w:val="00746978"/>
    <w:rsid w:val="007469B8"/>
    <w:rsid w:val="00747BDB"/>
    <w:rsid w:val="00751BDC"/>
    <w:rsid w:val="00764743"/>
    <w:rsid w:val="00764DF2"/>
    <w:rsid w:val="00770DF7"/>
    <w:rsid w:val="007715D9"/>
    <w:rsid w:val="00774D62"/>
    <w:rsid w:val="00776874"/>
    <w:rsid w:val="00790F20"/>
    <w:rsid w:val="0079778B"/>
    <w:rsid w:val="007A5006"/>
    <w:rsid w:val="007B0ABA"/>
    <w:rsid w:val="007B0C35"/>
    <w:rsid w:val="007B6C06"/>
    <w:rsid w:val="007B7C68"/>
    <w:rsid w:val="007C2BD4"/>
    <w:rsid w:val="007D7476"/>
    <w:rsid w:val="007E27AA"/>
    <w:rsid w:val="007E3671"/>
    <w:rsid w:val="007F1CC8"/>
    <w:rsid w:val="007F61D8"/>
    <w:rsid w:val="008016DD"/>
    <w:rsid w:val="00802549"/>
    <w:rsid w:val="00817B76"/>
    <w:rsid w:val="008238A5"/>
    <w:rsid w:val="0082506A"/>
    <w:rsid w:val="00825153"/>
    <w:rsid w:val="00835ACA"/>
    <w:rsid w:val="00847C3A"/>
    <w:rsid w:val="00852873"/>
    <w:rsid w:val="0085755E"/>
    <w:rsid w:val="00870C33"/>
    <w:rsid w:val="00893AEB"/>
    <w:rsid w:val="008A2D0D"/>
    <w:rsid w:val="008A643F"/>
    <w:rsid w:val="008B7800"/>
    <w:rsid w:val="008C6196"/>
    <w:rsid w:val="008C7F02"/>
    <w:rsid w:val="008D12E0"/>
    <w:rsid w:val="008D7A23"/>
    <w:rsid w:val="008E7B4E"/>
    <w:rsid w:val="008F19B5"/>
    <w:rsid w:val="008F4572"/>
    <w:rsid w:val="008F4A76"/>
    <w:rsid w:val="00923D1F"/>
    <w:rsid w:val="009314EF"/>
    <w:rsid w:val="00931ADB"/>
    <w:rsid w:val="00932B26"/>
    <w:rsid w:val="00936FC3"/>
    <w:rsid w:val="009643B5"/>
    <w:rsid w:val="00964BCE"/>
    <w:rsid w:val="00975EDC"/>
    <w:rsid w:val="00993617"/>
    <w:rsid w:val="0099608C"/>
    <w:rsid w:val="009965CB"/>
    <w:rsid w:val="009A6040"/>
    <w:rsid w:val="009B18E2"/>
    <w:rsid w:val="009B2185"/>
    <w:rsid w:val="009C00EF"/>
    <w:rsid w:val="009E7A2A"/>
    <w:rsid w:val="009F1F9E"/>
    <w:rsid w:val="009F2579"/>
    <w:rsid w:val="009F74E4"/>
    <w:rsid w:val="00A06C8F"/>
    <w:rsid w:val="00A077F4"/>
    <w:rsid w:val="00A07A67"/>
    <w:rsid w:val="00A10108"/>
    <w:rsid w:val="00A151BF"/>
    <w:rsid w:val="00A20CDE"/>
    <w:rsid w:val="00A27E7A"/>
    <w:rsid w:val="00A51835"/>
    <w:rsid w:val="00A57814"/>
    <w:rsid w:val="00A57A81"/>
    <w:rsid w:val="00A674EF"/>
    <w:rsid w:val="00A70E02"/>
    <w:rsid w:val="00A73069"/>
    <w:rsid w:val="00A80919"/>
    <w:rsid w:val="00A90A2C"/>
    <w:rsid w:val="00AA194B"/>
    <w:rsid w:val="00AB1E49"/>
    <w:rsid w:val="00AB71E5"/>
    <w:rsid w:val="00AC0B18"/>
    <w:rsid w:val="00AC39E5"/>
    <w:rsid w:val="00AC48B3"/>
    <w:rsid w:val="00AD29E4"/>
    <w:rsid w:val="00AE0F0F"/>
    <w:rsid w:val="00AF7688"/>
    <w:rsid w:val="00B00D79"/>
    <w:rsid w:val="00B01DBC"/>
    <w:rsid w:val="00B029E8"/>
    <w:rsid w:val="00B04D23"/>
    <w:rsid w:val="00B0554B"/>
    <w:rsid w:val="00B109AA"/>
    <w:rsid w:val="00B17B2F"/>
    <w:rsid w:val="00B24FDD"/>
    <w:rsid w:val="00B2612A"/>
    <w:rsid w:val="00B2791E"/>
    <w:rsid w:val="00B313B7"/>
    <w:rsid w:val="00B344DA"/>
    <w:rsid w:val="00B626FF"/>
    <w:rsid w:val="00B6308B"/>
    <w:rsid w:val="00B65F2F"/>
    <w:rsid w:val="00B6629A"/>
    <w:rsid w:val="00B70D04"/>
    <w:rsid w:val="00B8552F"/>
    <w:rsid w:val="00B87828"/>
    <w:rsid w:val="00B90077"/>
    <w:rsid w:val="00B95873"/>
    <w:rsid w:val="00BA5045"/>
    <w:rsid w:val="00BA7C15"/>
    <w:rsid w:val="00BC0C17"/>
    <w:rsid w:val="00BC0CD7"/>
    <w:rsid w:val="00BC669B"/>
    <w:rsid w:val="00BD021C"/>
    <w:rsid w:val="00BE02BC"/>
    <w:rsid w:val="00BE61BC"/>
    <w:rsid w:val="00C06202"/>
    <w:rsid w:val="00C1016B"/>
    <w:rsid w:val="00C17AAF"/>
    <w:rsid w:val="00C338BE"/>
    <w:rsid w:val="00C41343"/>
    <w:rsid w:val="00C461B3"/>
    <w:rsid w:val="00C51275"/>
    <w:rsid w:val="00C56704"/>
    <w:rsid w:val="00C84B99"/>
    <w:rsid w:val="00CC4FCD"/>
    <w:rsid w:val="00CC75D5"/>
    <w:rsid w:val="00CD26C9"/>
    <w:rsid w:val="00CD3D3E"/>
    <w:rsid w:val="00CD7976"/>
    <w:rsid w:val="00CE2DDA"/>
    <w:rsid w:val="00CE719F"/>
    <w:rsid w:val="00CF0E68"/>
    <w:rsid w:val="00CF270D"/>
    <w:rsid w:val="00D03862"/>
    <w:rsid w:val="00D0590D"/>
    <w:rsid w:val="00D30A12"/>
    <w:rsid w:val="00D47A7F"/>
    <w:rsid w:val="00D50CF8"/>
    <w:rsid w:val="00D51BED"/>
    <w:rsid w:val="00D533FA"/>
    <w:rsid w:val="00D57868"/>
    <w:rsid w:val="00D61F2E"/>
    <w:rsid w:val="00D677EA"/>
    <w:rsid w:val="00D72719"/>
    <w:rsid w:val="00D85006"/>
    <w:rsid w:val="00DA2545"/>
    <w:rsid w:val="00DC7996"/>
    <w:rsid w:val="00DD463E"/>
    <w:rsid w:val="00DF3E1F"/>
    <w:rsid w:val="00E10CC5"/>
    <w:rsid w:val="00E216B6"/>
    <w:rsid w:val="00E222E3"/>
    <w:rsid w:val="00E24CA2"/>
    <w:rsid w:val="00E30A06"/>
    <w:rsid w:val="00E44A9E"/>
    <w:rsid w:val="00E66405"/>
    <w:rsid w:val="00E7220B"/>
    <w:rsid w:val="00E775D3"/>
    <w:rsid w:val="00E77884"/>
    <w:rsid w:val="00E832FF"/>
    <w:rsid w:val="00E871B6"/>
    <w:rsid w:val="00E87D3E"/>
    <w:rsid w:val="00E933B9"/>
    <w:rsid w:val="00EA5953"/>
    <w:rsid w:val="00EC5C49"/>
    <w:rsid w:val="00ED51BB"/>
    <w:rsid w:val="00EE1146"/>
    <w:rsid w:val="00EE75AA"/>
    <w:rsid w:val="00EF110B"/>
    <w:rsid w:val="00EF430C"/>
    <w:rsid w:val="00F01203"/>
    <w:rsid w:val="00F11E00"/>
    <w:rsid w:val="00F124E2"/>
    <w:rsid w:val="00F26E84"/>
    <w:rsid w:val="00F27EE0"/>
    <w:rsid w:val="00F35035"/>
    <w:rsid w:val="00F37DE2"/>
    <w:rsid w:val="00F43CFE"/>
    <w:rsid w:val="00F560FB"/>
    <w:rsid w:val="00F63D02"/>
    <w:rsid w:val="00F75447"/>
    <w:rsid w:val="00F85306"/>
    <w:rsid w:val="00F91042"/>
    <w:rsid w:val="00F92AD0"/>
    <w:rsid w:val="00FA533D"/>
    <w:rsid w:val="00FB4887"/>
    <w:rsid w:val="00FB50A1"/>
    <w:rsid w:val="00FB778E"/>
    <w:rsid w:val="00FC0C33"/>
    <w:rsid w:val="00FC17E4"/>
    <w:rsid w:val="00FC2A51"/>
    <w:rsid w:val="00FC70E7"/>
    <w:rsid w:val="00FD141C"/>
    <w:rsid w:val="00FD5BA7"/>
    <w:rsid w:val="00FE3B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nsultatucedula.m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4/nov144.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iputados.gob.mx/LeyesBiblio/pdf/LGDNNA.pdf" TargetMode="External"/><Relationship Id="rId4" Type="http://schemas.openxmlformats.org/officeDocument/2006/relationships/settings" Target="settings.xml"/><Relationship Id="rId9" Type="http://schemas.openxmlformats.org/officeDocument/2006/relationships/hyperlink" Target="https://www.cedulaprofesional.sep.gob.mx/cedula/presidencia/indexAvanzada.ac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56</Pages>
  <Words>13785</Words>
  <Characters>75822</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12</cp:revision>
  <cp:lastPrinted>2025-06-13T16:12:00Z</cp:lastPrinted>
  <dcterms:created xsi:type="dcterms:W3CDTF">2025-06-09T17:29:00Z</dcterms:created>
  <dcterms:modified xsi:type="dcterms:W3CDTF">2025-06-18T19:47:00Z</dcterms:modified>
</cp:coreProperties>
</file>