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77777777" w:rsidR="004C465F" w:rsidRPr="002F0824" w:rsidRDefault="004C465F" w:rsidP="00D229FD">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43C08D96" w:rsidR="00C4052B" w:rsidRPr="00144174" w:rsidRDefault="00C4052B" w:rsidP="00D229FD">
          <w:pPr>
            <w:pStyle w:val="TtuloTDC"/>
            <w:spacing w:before="0" w:line="360" w:lineRule="auto"/>
            <w:jc w:val="center"/>
            <w:rPr>
              <w:rFonts w:ascii="Palatino Linotype" w:hAnsi="Palatino Linotype"/>
              <w:color w:val="auto"/>
              <w:sz w:val="22"/>
              <w:szCs w:val="22"/>
            </w:rPr>
          </w:pPr>
          <w:r w:rsidRPr="00144174">
            <w:rPr>
              <w:rFonts w:ascii="Palatino Linotype" w:hAnsi="Palatino Linotype"/>
              <w:color w:val="auto"/>
              <w:sz w:val="22"/>
              <w:szCs w:val="22"/>
              <w:lang w:val="es-ES"/>
            </w:rPr>
            <w:t xml:space="preserve">RESOLUCIÓN DEL RECURSO DE REVISIÓN </w:t>
          </w:r>
          <w:r w:rsidR="002F0824" w:rsidRPr="00144174">
            <w:rPr>
              <w:rFonts w:ascii="Palatino Linotype" w:hAnsi="Palatino Linotype"/>
              <w:color w:val="auto"/>
              <w:sz w:val="22"/>
              <w:szCs w:val="22"/>
              <w:lang w:val="es-ES"/>
            </w:rPr>
            <w:t>09066/INFOEM/IP/RR/2025</w:t>
          </w:r>
        </w:p>
        <w:p w14:paraId="73933EFA" w14:textId="77777777" w:rsidR="00C4052B" w:rsidRPr="00144174" w:rsidRDefault="00C4052B" w:rsidP="00D229FD">
          <w:pPr>
            <w:spacing w:after="0" w:line="360" w:lineRule="auto"/>
            <w:rPr>
              <w:color w:val="FF0000"/>
            </w:rPr>
          </w:pPr>
        </w:p>
        <w:p w14:paraId="38B2CEEE" w14:textId="77777777" w:rsidR="00843A89" w:rsidRPr="00144174" w:rsidRDefault="00C4052B">
          <w:pPr>
            <w:pStyle w:val="TDC1"/>
            <w:tabs>
              <w:tab w:val="right" w:leader="dot" w:pos="8921"/>
            </w:tabs>
            <w:rPr>
              <w:rFonts w:asciiTheme="minorHAnsi" w:eastAsiaTheme="minorEastAsia" w:hAnsiTheme="minorHAnsi" w:cstheme="minorBidi"/>
              <w:noProof/>
              <w:color w:val="auto"/>
            </w:rPr>
          </w:pPr>
          <w:r w:rsidRPr="00144174">
            <w:rPr>
              <w:color w:val="FF0000"/>
            </w:rPr>
            <w:fldChar w:fldCharType="begin"/>
          </w:r>
          <w:r w:rsidRPr="00144174">
            <w:rPr>
              <w:color w:val="FF0000"/>
            </w:rPr>
            <w:instrText xml:space="preserve"> TOC \o "1-3" \h \z \u </w:instrText>
          </w:r>
          <w:r w:rsidRPr="00144174">
            <w:rPr>
              <w:color w:val="FF0000"/>
            </w:rPr>
            <w:fldChar w:fldCharType="separate"/>
          </w:r>
          <w:hyperlink w:anchor="_Toc207703791" w:history="1">
            <w:r w:rsidR="00843A89" w:rsidRPr="00144174">
              <w:rPr>
                <w:rStyle w:val="Hipervnculo"/>
                <w:noProof/>
              </w:rPr>
              <w:t>A N T E C E D E N T E S</w:t>
            </w:r>
            <w:r w:rsidR="00843A89" w:rsidRPr="00144174">
              <w:rPr>
                <w:noProof/>
                <w:webHidden/>
              </w:rPr>
              <w:tab/>
            </w:r>
            <w:r w:rsidR="00843A89" w:rsidRPr="00144174">
              <w:rPr>
                <w:noProof/>
                <w:webHidden/>
              </w:rPr>
              <w:fldChar w:fldCharType="begin"/>
            </w:r>
            <w:r w:rsidR="00843A89" w:rsidRPr="00144174">
              <w:rPr>
                <w:noProof/>
                <w:webHidden/>
              </w:rPr>
              <w:instrText xml:space="preserve"> PAGEREF _Toc207703791 \h </w:instrText>
            </w:r>
            <w:r w:rsidR="00843A89" w:rsidRPr="00144174">
              <w:rPr>
                <w:noProof/>
                <w:webHidden/>
              </w:rPr>
            </w:r>
            <w:r w:rsidR="00843A89" w:rsidRPr="00144174">
              <w:rPr>
                <w:noProof/>
                <w:webHidden/>
              </w:rPr>
              <w:fldChar w:fldCharType="separate"/>
            </w:r>
            <w:r w:rsidR="0006414F">
              <w:rPr>
                <w:noProof/>
                <w:webHidden/>
              </w:rPr>
              <w:t>2</w:t>
            </w:r>
            <w:r w:rsidR="00843A89" w:rsidRPr="00144174">
              <w:rPr>
                <w:noProof/>
                <w:webHidden/>
              </w:rPr>
              <w:fldChar w:fldCharType="end"/>
            </w:r>
          </w:hyperlink>
        </w:p>
        <w:p w14:paraId="3EB95F8C" w14:textId="77777777" w:rsidR="00843A89" w:rsidRPr="00144174" w:rsidRDefault="00843A89">
          <w:pPr>
            <w:pStyle w:val="TDC2"/>
            <w:tabs>
              <w:tab w:val="right" w:leader="dot" w:pos="8921"/>
            </w:tabs>
            <w:rPr>
              <w:rFonts w:asciiTheme="minorHAnsi" w:eastAsiaTheme="minorEastAsia" w:hAnsiTheme="minorHAnsi" w:cstheme="minorBidi"/>
              <w:noProof/>
              <w:color w:val="auto"/>
            </w:rPr>
          </w:pPr>
          <w:hyperlink w:anchor="_Toc207703792" w:history="1">
            <w:r w:rsidRPr="00144174">
              <w:rPr>
                <w:rStyle w:val="Hipervnculo"/>
                <w:noProof/>
                <w:lang w:eastAsia="es-ES"/>
              </w:rPr>
              <w:t>I. Presentación de la solicitud de información</w:t>
            </w:r>
            <w:r w:rsidRPr="00144174">
              <w:rPr>
                <w:noProof/>
                <w:webHidden/>
              </w:rPr>
              <w:tab/>
            </w:r>
            <w:r w:rsidRPr="00144174">
              <w:rPr>
                <w:noProof/>
                <w:webHidden/>
              </w:rPr>
              <w:fldChar w:fldCharType="begin"/>
            </w:r>
            <w:r w:rsidRPr="00144174">
              <w:rPr>
                <w:noProof/>
                <w:webHidden/>
              </w:rPr>
              <w:instrText xml:space="preserve"> PAGEREF _Toc207703792 \h </w:instrText>
            </w:r>
            <w:r w:rsidRPr="00144174">
              <w:rPr>
                <w:noProof/>
                <w:webHidden/>
              </w:rPr>
            </w:r>
            <w:r w:rsidRPr="00144174">
              <w:rPr>
                <w:noProof/>
                <w:webHidden/>
              </w:rPr>
              <w:fldChar w:fldCharType="separate"/>
            </w:r>
            <w:r w:rsidR="0006414F">
              <w:rPr>
                <w:noProof/>
                <w:webHidden/>
              </w:rPr>
              <w:t>2</w:t>
            </w:r>
            <w:r w:rsidRPr="00144174">
              <w:rPr>
                <w:noProof/>
                <w:webHidden/>
              </w:rPr>
              <w:fldChar w:fldCharType="end"/>
            </w:r>
          </w:hyperlink>
        </w:p>
        <w:p w14:paraId="68934497" w14:textId="77777777" w:rsidR="00843A89" w:rsidRPr="00144174" w:rsidRDefault="00843A89">
          <w:pPr>
            <w:pStyle w:val="TDC2"/>
            <w:tabs>
              <w:tab w:val="right" w:leader="dot" w:pos="8921"/>
            </w:tabs>
            <w:rPr>
              <w:rFonts w:asciiTheme="minorHAnsi" w:eastAsiaTheme="minorEastAsia" w:hAnsiTheme="minorHAnsi" w:cstheme="minorBidi"/>
              <w:noProof/>
              <w:color w:val="auto"/>
            </w:rPr>
          </w:pPr>
          <w:hyperlink w:anchor="_Toc207703793" w:history="1">
            <w:r w:rsidRPr="00144174">
              <w:rPr>
                <w:rStyle w:val="Hipervnculo"/>
                <w:rFonts w:cs="Tahoma"/>
                <w:noProof/>
              </w:rPr>
              <w:t>II.</w:t>
            </w:r>
            <w:r w:rsidRPr="00144174">
              <w:rPr>
                <w:rStyle w:val="Hipervnculo"/>
                <w:noProof/>
              </w:rPr>
              <w:t xml:space="preserve"> Respuesta del Sujeto Obligado</w:t>
            </w:r>
            <w:r w:rsidRPr="00144174">
              <w:rPr>
                <w:noProof/>
                <w:webHidden/>
              </w:rPr>
              <w:tab/>
            </w:r>
            <w:r w:rsidRPr="00144174">
              <w:rPr>
                <w:noProof/>
                <w:webHidden/>
              </w:rPr>
              <w:fldChar w:fldCharType="begin"/>
            </w:r>
            <w:r w:rsidRPr="00144174">
              <w:rPr>
                <w:noProof/>
                <w:webHidden/>
              </w:rPr>
              <w:instrText xml:space="preserve"> PAGEREF _Toc207703793 \h </w:instrText>
            </w:r>
            <w:r w:rsidRPr="00144174">
              <w:rPr>
                <w:noProof/>
                <w:webHidden/>
              </w:rPr>
            </w:r>
            <w:r w:rsidRPr="00144174">
              <w:rPr>
                <w:noProof/>
                <w:webHidden/>
              </w:rPr>
              <w:fldChar w:fldCharType="separate"/>
            </w:r>
            <w:r w:rsidR="0006414F">
              <w:rPr>
                <w:noProof/>
                <w:webHidden/>
              </w:rPr>
              <w:t>3</w:t>
            </w:r>
            <w:r w:rsidRPr="00144174">
              <w:rPr>
                <w:noProof/>
                <w:webHidden/>
              </w:rPr>
              <w:fldChar w:fldCharType="end"/>
            </w:r>
          </w:hyperlink>
        </w:p>
        <w:p w14:paraId="74BB40AD" w14:textId="77777777" w:rsidR="00843A89" w:rsidRPr="00144174" w:rsidRDefault="00843A89">
          <w:pPr>
            <w:pStyle w:val="TDC2"/>
            <w:tabs>
              <w:tab w:val="right" w:leader="dot" w:pos="8921"/>
            </w:tabs>
            <w:rPr>
              <w:rFonts w:asciiTheme="minorHAnsi" w:eastAsiaTheme="minorEastAsia" w:hAnsiTheme="minorHAnsi" w:cstheme="minorBidi"/>
              <w:noProof/>
              <w:color w:val="auto"/>
            </w:rPr>
          </w:pPr>
          <w:hyperlink w:anchor="_Toc207703794" w:history="1">
            <w:r w:rsidRPr="00144174">
              <w:rPr>
                <w:rStyle w:val="Hipervnculo"/>
                <w:noProof/>
              </w:rPr>
              <w:t>IV. Interposición del Recurso de Revisión</w:t>
            </w:r>
            <w:r w:rsidRPr="00144174">
              <w:rPr>
                <w:noProof/>
                <w:webHidden/>
              </w:rPr>
              <w:tab/>
            </w:r>
            <w:r w:rsidRPr="00144174">
              <w:rPr>
                <w:noProof/>
                <w:webHidden/>
              </w:rPr>
              <w:fldChar w:fldCharType="begin"/>
            </w:r>
            <w:r w:rsidRPr="00144174">
              <w:rPr>
                <w:noProof/>
                <w:webHidden/>
              </w:rPr>
              <w:instrText xml:space="preserve"> PAGEREF _Toc207703794 \h </w:instrText>
            </w:r>
            <w:r w:rsidRPr="00144174">
              <w:rPr>
                <w:noProof/>
                <w:webHidden/>
              </w:rPr>
            </w:r>
            <w:r w:rsidRPr="00144174">
              <w:rPr>
                <w:noProof/>
                <w:webHidden/>
              </w:rPr>
              <w:fldChar w:fldCharType="separate"/>
            </w:r>
            <w:r w:rsidR="0006414F">
              <w:rPr>
                <w:noProof/>
                <w:webHidden/>
              </w:rPr>
              <w:t>4</w:t>
            </w:r>
            <w:r w:rsidRPr="00144174">
              <w:rPr>
                <w:noProof/>
                <w:webHidden/>
              </w:rPr>
              <w:fldChar w:fldCharType="end"/>
            </w:r>
          </w:hyperlink>
        </w:p>
        <w:p w14:paraId="4EAD154C" w14:textId="77777777" w:rsidR="00843A89" w:rsidRPr="00144174" w:rsidRDefault="00843A89">
          <w:pPr>
            <w:pStyle w:val="TDC2"/>
            <w:tabs>
              <w:tab w:val="right" w:leader="dot" w:pos="8921"/>
            </w:tabs>
            <w:rPr>
              <w:rFonts w:asciiTheme="minorHAnsi" w:eastAsiaTheme="minorEastAsia" w:hAnsiTheme="minorHAnsi" w:cstheme="minorBidi"/>
              <w:noProof/>
              <w:color w:val="auto"/>
            </w:rPr>
          </w:pPr>
          <w:hyperlink w:anchor="_Toc207703795" w:history="1">
            <w:r w:rsidRPr="00144174">
              <w:rPr>
                <w:rStyle w:val="Hipervnculo"/>
                <w:noProof/>
              </w:rPr>
              <w:t>V. Trámite del Recurso de Revisión ante este Instituto</w:t>
            </w:r>
            <w:r w:rsidRPr="00144174">
              <w:rPr>
                <w:noProof/>
                <w:webHidden/>
              </w:rPr>
              <w:tab/>
            </w:r>
            <w:r w:rsidRPr="00144174">
              <w:rPr>
                <w:noProof/>
                <w:webHidden/>
              </w:rPr>
              <w:fldChar w:fldCharType="begin"/>
            </w:r>
            <w:r w:rsidRPr="00144174">
              <w:rPr>
                <w:noProof/>
                <w:webHidden/>
              </w:rPr>
              <w:instrText xml:space="preserve"> PAGEREF _Toc207703795 \h </w:instrText>
            </w:r>
            <w:r w:rsidRPr="00144174">
              <w:rPr>
                <w:noProof/>
                <w:webHidden/>
              </w:rPr>
            </w:r>
            <w:r w:rsidRPr="00144174">
              <w:rPr>
                <w:noProof/>
                <w:webHidden/>
              </w:rPr>
              <w:fldChar w:fldCharType="separate"/>
            </w:r>
            <w:r w:rsidR="0006414F">
              <w:rPr>
                <w:noProof/>
                <w:webHidden/>
              </w:rPr>
              <w:t>5</w:t>
            </w:r>
            <w:r w:rsidRPr="00144174">
              <w:rPr>
                <w:noProof/>
                <w:webHidden/>
              </w:rPr>
              <w:fldChar w:fldCharType="end"/>
            </w:r>
          </w:hyperlink>
        </w:p>
        <w:p w14:paraId="6116E68A" w14:textId="77777777" w:rsidR="00843A89" w:rsidRPr="00144174" w:rsidRDefault="00843A89">
          <w:pPr>
            <w:pStyle w:val="TDC1"/>
            <w:tabs>
              <w:tab w:val="right" w:leader="dot" w:pos="8921"/>
            </w:tabs>
            <w:rPr>
              <w:rFonts w:asciiTheme="minorHAnsi" w:eastAsiaTheme="minorEastAsia" w:hAnsiTheme="minorHAnsi" w:cstheme="minorBidi"/>
              <w:noProof/>
              <w:color w:val="auto"/>
            </w:rPr>
          </w:pPr>
          <w:hyperlink w:anchor="_Toc207703796" w:history="1">
            <w:r w:rsidRPr="00144174">
              <w:rPr>
                <w:rStyle w:val="Hipervnculo"/>
                <w:noProof/>
              </w:rPr>
              <w:t>C O N S I D E R A N D O S</w:t>
            </w:r>
            <w:r w:rsidRPr="00144174">
              <w:rPr>
                <w:noProof/>
                <w:webHidden/>
              </w:rPr>
              <w:tab/>
            </w:r>
            <w:r w:rsidRPr="00144174">
              <w:rPr>
                <w:noProof/>
                <w:webHidden/>
              </w:rPr>
              <w:fldChar w:fldCharType="begin"/>
            </w:r>
            <w:r w:rsidRPr="00144174">
              <w:rPr>
                <w:noProof/>
                <w:webHidden/>
              </w:rPr>
              <w:instrText xml:space="preserve"> PAGEREF _Toc207703796 \h </w:instrText>
            </w:r>
            <w:r w:rsidRPr="00144174">
              <w:rPr>
                <w:noProof/>
                <w:webHidden/>
              </w:rPr>
            </w:r>
            <w:r w:rsidRPr="00144174">
              <w:rPr>
                <w:noProof/>
                <w:webHidden/>
              </w:rPr>
              <w:fldChar w:fldCharType="separate"/>
            </w:r>
            <w:r w:rsidR="0006414F">
              <w:rPr>
                <w:noProof/>
                <w:webHidden/>
              </w:rPr>
              <w:t>9</w:t>
            </w:r>
            <w:r w:rsidRPr="00144174">
              <w:rPr>
                <w:noProof/>
                <w:webHidden/>
              </w:rPr>
              <w:fldChar w:fldCharType="end"/>
            </w:r>
          </w:hyperlink>
        </w:p>
        <w:p w14:paraId="4697257B" w14:textId="77777777" w:rsidR="00843A89" w:rsidRPr="00144174" w:rsidRDefault="00843A89">
          <w:pPr>
            <w:pStyle w:val="TDC2"/>
            <w:tabs>
              <w:tab w:val="right" w:leader="dot" w:pos="8921"/>
            </w:tabs>
            <w:rPr>
              <w:rFonts w:asciiTheme="minorHAnsi" w:eastAsiaTheme="minorEastAsia" w:hAnsiTheme="minorHAnsi" w:cstheme="minorBidi"/>
              <w:noProof/>
              <w:color w:val="auto"/>
            </w:rPr>
          </w:pPr>
          <w:hyperlink w:anchor="_Toc207703797" w:history="1">
            <w:r w:rsidRPr="00144174">
              <w:rPr>
                <w:rStyle w:val="Hipervnculo"/>
                <w:noProof/>
              </w:rPr>
              <w:t>PRIMERO. Competencia</w:t>
            </w:r>
            <w:r w:rsidRPr="00144174">
              <w:rPr>
                <w:noProof/>
                <w:webHidden/>
              </w:rPr>
              <w:tab/>
            </w:r>
            <w:r w:rsidRPr="00144174">
              <w:rPr>
                <w:noProof/>
                <w:webHidden/>
              </w:rPr>
              <w:fldChar w:fldCharType="begin"/>
            </w:r>
            <w:r w:rsidRPr="00144174">
              <w:rPr>
                <w:noProof/>
                <w:webHidden/>
              </w:rPr>
              <w:instrText xml:space="preserve"> PAGEREF _Toc207703797 \h </w:instrText>
            </w:r>
            <w:r w:rsidRPr="00144174">
              <w:rPr>
                <w:noProof/>
                <w:webHidden/>
              </w:rPr>
            </w:r>
            <w:r w:rsidRPr="00144174">
              <w:rPr>
                <w:noProof/>
                <w:webHidden/>
              </w:rPr>
              <w:fldChar w:fldCharType="separate"/>
            </w:r>
            <w:r w:rsidR="0006414F">
              <w:rPr>
                <w:noProof/>
                <w:webHidden/>
              </w:rPr>
              <w:t>9</w:t>
            </w:r>
            <w:r w:rsidRPr="00144174">
              <w:rPr>
                <w:noProof/>
                <w:webHidden/>
              </w:rPr>
              <w:fldChar w:fldCharType="end"/>
            </w:r>
          </w:hyperlink>
        </w:p>
        <w:p w14:paraId="2F85C85C" w14:textId="77777777" w:rsidR="00843A89" w:rsidRPr="00144174" w:rsidRDefault="00843A89">
          <w:pPr>
            <w:pStyle w:val="TDC2"/>
            <w:tabs>
              <w:tab w:val="right" w:leader="dot" w:pos="8921"/>
            </w:tabs>
            <w:rPr>
              <w:rFonts w:asciiTheme="minorHAnsi" w:eastAsiaTheme="minorEastAsia" w:hAnsiTheme="minorHAnsi" w:cstheme="minorBidi"/>
              <w:noProof/>
              <w:color w:val="auto"/>
            </w:rPr>
          </w:pPr>
          <w:hyperlink w:anchor="_Toc207703798" w:history="1">
            <w:r w:rsidRPr="00144174">
              <w:rPr>
                <w:rStyle w:val="Hipervnculo"/>
                <w:noProof/>
              </w:rPr>
              <w:t>SEGUNDO. Causales de improcedencia y sobreseimiento</w:t>
            </w:r>
            <w:r w:rsidRPr="00144174">
              <w:rPr>
                <w:noProof/>
                <w:webHidden/>
              </w:rPr>
              <w:tab/>
            </w:r>
            <w:r w:rsidRPr="00144174">
              <w:rPr>
                <w:noProof/>
                <w:webHidden/>
              </w:rPr>
              <w:fldChar w:fldCharType="begin"/>
            </w:r>
            <w:r w:rsidRPr="00144174">
              <w:rPr>
                <w:noProof/>
                <w:webHidden/>
              </w:rPr>
              <w:instrText xml:space="preserve"> PAGEREF _Toc207703798 \h </w:instrText>
            </w:r>
            <w:r w:rsidRPr="00144174">
              <w:rPr>
                <w:noProof/>
                <w:webHidden/>
              </w:rPr>
            </w:r>
            <w:r w:rsidRPr="00144174">
              <w:rPr>
                <w:noProof/>
                <w:webHidden/>
              </w:rPr>
              <w:fldChar w:fldCharType="separate"/>
            </w:r>
            <w:r w:rsidR="0006414F">
              <w:rPr>
                <w:noProof/>
                <w:webHidden/>
              </w:rPr>
              <w:t>9</w:t>
            </w:r>
            <w:r w:rsidRPr="00144174">
              <w:rPr>
                <w:noProof/>
                <w:webHidden/>
              </w:rPr>
              <w:fldChar w:fldCharType="end"/>
            </w:r>
          </w:hyperlink>
        </w:p>
        <w:p w14:paraId="3A6441BF" w14:textId="77777777" w:rsidR="00843A89" w:rsidRPr="00144174" w:rsidRDefault="00843A89">
          <w:pPr>
            <w:pStyle w:val="TDC2"/>
            <w:tabs>
              <w:tab w:val="right" w:leader="dot" w:pos="8921"/>
            </w:tabs>
            <w:rPr>
              <w:rFonts w:asciiTheme="minorHAnsi" w:eastAsiaTheme="minorEastAsia" w:hAnsiTheme="minorHAnsi" w:cstheme="minorBidi"/>
              <w:noProof/>
              <w:color w:val="auto"/>
            </w:rPr>
          </w:pPr>
          <w:hyperlink w:anchor="_Toc207703799" w:history="1">
            <w:r w:rsidRPr="00144174">
              <w:rPr>
                <w:rStyle w:val="Hipervnculo"/>
                <w:noProof/>
              </w:rPr>
              <w:t>TERCERO. Determinación de la Controversia</w:t>
            </w:r>
            <w:r w:rsidRPr="00144174">
              <w:rPr>
                <w:noProof/>
                <w:webHidden/>
              </w:rPr>
              <w:tab/>
            </w:r>
            <w:r w:rsidRPr="00144174">
              <w:rPr>
                <w:noProof/>
                <w:webHidden/>
              </w:rPr>
              <w:fldChar w:fldCharType="begin"/>
            </w:r>
            <w:r w:rsidRPr="00144174">
              <w:rPr>
                <w:noProof/>
                <w:webHidden/>
              </w:rPr>
              <w:instrText xml:space="preserve"> PAGEREF _Toc207703799 \h </w:instrText>
            </w:r>
            <w:r w:rsidRPr="00144174">
              <w:rPr>
                <w:noProof/>
                <w:webHidden/>
              </w:rPr>
            </w:r>
            <w:r w:rsidRPr="00144174">
              <w:rPr>
                <w:noProof/>
                <w:webHidden/>
              </w:rPr>
              <w:fldChar w:fldCharType="separate"/>
            </w:r>
            <w:r w:rsidR="0006414F">
              <w:rPr>
                <w:noProof/>
                <w:webHidden/>
              </w:rPr>
              <w:t>11</w:t>
            </w:r>
            <w:r w:rsidRPr="00144174">
              <w:rPr>
                <w:noProof/>
                <w:webHidden/>
              </w:rPr>
              <w:fldChar w:fldCharType="end"/>
            </w:r>
          </w:hyperlink>
        </w:p>
        <w:p w14:paraId="333B0B70" w14:textId="77777777" w:rsidR="00843A89" w:rsidRPr="00144174" w:rsidRDefault="00843A89">
          <w:pPr>
            <w:pStyle w:val="TDC2"/>
            <w:tabs>
              <w:tab w:val="right" w:leader="dot" w:pos="8921"/>
            </w:tabs>
            <w:rPr>
              <w:rFonts w:asciiTheme="minorHAnsi" w:eastAsiaTheme="minorEastAsia" w:hAnsiTheme="minorHAnsi" w:cstheme="minorBidi"/>
              <w:noProof/>
              <w:color w:val="auto"/>
            </w:rPr>
          </w:pPr>
          <w:hyperlink w:anchor="_Toc207703800" w:history="1">
            <w:r w:rsidRPr="00144174">
              <w:rPr>
                <w:rStyle w:val="Hipervnculo"/>
                <w:noProof/>
              </w:rPr>
              <w:t>CUARTO. Marco normativo aplicable en materia de transparencia y acceso a la información pública</w:t>
            </w:r>
            <w:r w:rsidRPr="00144174">
              <w:rPr>
                <w:noProof/>
                <w:webHidden/>
              </w:rPr>
              <w:tab/>
            </w:r>
            <w:r w:rsidRPr="00144174">
              <w:rPr>
                <w:noProof/>
                <w:webHidden/>
              </w:rPr>
              <w:fldChar w:fldCharType="begin"/>
            </w:r>
            <w:r w:rsidRPr="00144174">
              <w:rPr>
                <w:noProof/>
                <w:webHidden/>
              </w:rPr>
              <w:instrText xml:space="preserve"> PAGEREF _Toc207703800 \h </w:instrText>
            </w:r>
            <w:r w:rsidRPr="00144174">
              <w:rPr>
                <w:noProof/>
                <w:webHidden/>
              </w:rPr>
            </w:r>
            <w:r w:rsidRPr="00144174">
              <w:rPr>
                <w:noProof/>
                <w:webHidden/>
              </w:rPr>
              <w:fldChar w:fldCharType="separate"/>
            </w:r>
            <w:r w:rsidR="0006414F">
              <w:rPr>
                <w:noProof/>
                <w:webHidden/>
              </w:rPr>
              <w:t>12</w:t>
            </w:r>
            <w:r w:rsidRPr="00144174">
              <w:rPr>
                <w:noProof/>
                <w:webHidden/>
              </w:rPr>
              <w:fldChar w:fldCharType="end"/>
            </w:r>
          </w:hyperlink>
        </w:p>
        <w:p w14:paraId="7B32935D" w14:textId="77777777" w:rsidR="00843A89" w:rsidRPr="00144174" w:rsidRDefault="00843A89">
          <w:pPr>
            <w:pStyle w:val="TDC2"/>
            <w:tabs>
              <w:tab w:val="right" w:leader="dot" w:pos="8921"/>
            </w:tabs>
            <w:rPr>
              <w:rFonts w:asciiTheme="minorHAnsi" w:eastAsiaTheme="minorEastAsia" w:hAnsiTheme="minorHAnsi" w:cstheme="minorBidi"/>
              <w:noProof/>
              <w:color w:val="auto"/>
            </w:rPr>
          </w:pPr>
          <w:hyperlink w:anchor="_Toc207703801" w:history="1">
            <w:r w:rsidRPr="00144174">
              <w:rPr>
                <w:rStyle w:val="Hipervnculo"/>
                <w:noProof/>
              </w:rPr>
              <w:t>QUINTO. Estudio de Fondo</w:t>
            </w:r>
            <w:r w:rsidRPr="00144174">
              <w:rPr>
                <w:noProof/>
                <w:webHidden/>
              </w:rPr>
              <w:tab/>
            </w:r>
            <w:r w:rsidRPr="00144174">
              <w:rPr>
                <w:noProof/>
                <w:webHidden/>
              </w:rPr>
              <w:fldChar w:fldCharType="begin"/>
            </w:r>
            <w:r w:rsidRPr="00144174">
              <w:rPr>
                <w:noProof/>
                <w:webHidden/>
              </w:rPr>
              <w:instrText xml:space="preserve"> PAGEREF _Toc207703801 \h </w:instrText>
            </w:r>
            <w:r w:rsidRPr="00144174">
              <w:rPr>
                <w:noProof/>
                <w:webHidden/>
              </w:rPr>
            </w:r>
            <w:r w:rsidRPr="00144174">
              <w:rPr>
                <w:noProof/>
                <w:webHidden/>
              </w:rPr>
              <w:fldChar w:fldCharType="separate"/>
            </w:r>
            <w:r w:rsidR="0006414F">
              <w:rPr>
                <w:noProof/>
                <w:webHidden/>
              </w:rPr>
              <w:t>13</w:t>
            </w:r>
            <w:r w:rsidRPr="00144174">
              <w:rPr>
                <w:noProof/>
                <w:webHidden/>
              </w:rPr>
              <w:fldChar w:fldCharType="end"/>
            </w:r>
          </w:hyperlink>
        </w:p>
        <w:p w14:paraId="5E4C4228" w14:textId="77777777" w:rsidR="00843A89" w:rsidRPr="00144174" w:rsidRDefault="00843A89">
          <w:pPr>
            <w:pStyle w:val="TDC2"/>
            <w:tabs>
              <w:tab w:val="right" w:leader="dot" w:pos="8921"/>
            </w:tabs>
            <w:rPr>
              <w:rFonts w:asciiTheme="minorHAnsi" w:eastAsiaTheme="minorEastAsia" w:hAnsiTheme="minorHAnsi" w:cstheme="minorBidi"/>
              <w:noProof/>
              <w:color w:val="auto"/>
            </w:rPr>
          </w:pPr>
          <w:hyperlink w:anchor="_Toc207703802" w:history="1">
            <w:r w:rsidRPr="00144174">
              <w:rPr>
                <w:rStyle w:val="Hipervnculo"/>
                <w:noProof/>
              </w:rPr>
              <w:t>SEXTO. Decisión</w:t>
            </w:r>
            <w:r w:rsidRPr="00144174">
              <w:rPr>
                <w:noProof/>
                <w:webHidden/>
              </w:rPr>
              <w:tab/>
            </w:r>
            <w:r w:rsidRPr="00144174">
              <w:rPr>
                <w:noProof/>
                <w:webHidden/>
              </w:rPr>
              <w:fldChar w:fldCharType="begin"/>
            </w:r>
            <w:r w:rsidRPr="00144174">
              <w:rPr>
                <w:noProof/>
                <w:webHidden/>
              </w:rPr>
              <w:instrText xml:space="preserve"> PAGEREF _Toc207703802 \h </w:instrText>
            </w:r>
            <w:r w:rsidRPr="00144174">
              <w:rPr>
                <w:noProof/>
                <w:webHidden/>
              </w:rPr>
            </w:r>
            <w:r w:rsidRPr="00144174">
              <w:rPr>
                <w:noProof/>
                <w:webHidden/>
              </w:rPr>
              <w:fldChar w:fldCharType="separate"/>
            </w:r>
            <w:r w:rsidR="0006414F">
              <w:rPr>
                <w:noProof/>
                <w:webHidden/>
              </w:rPr>
              <w:t>21</w:t>
            </w:r>
            <w:r w:rsidRPr="00144174">
              <w:rPr>
                <w:noProof/>
                <w:webHidden/>
              </w:rPr>
              <w:fldChar w:fldCharType="end"/>
            </w:r>
          </w:hyperlink>
        </w:p>
        <w:p w14:paraId="2E92DD9C" w14:textId="77777777" w:rsidR="00843A89" w:rsidRPr="00144174" w:rsidRDefault="00843A89">
          <w:pPr>
            <w:pStyle w:val="TDC1"/>
            <w:tabs>
              <w:tab w:val="right" w:leader="dot" w:pos="8921"/>
            </w:tabs>
            <w:rPr>
              <w:rFonts w:asciiTheme="minorHAnsi" w:eastAsiaTheme="minorEastAsia" w:hAnsiTheme="minorHAnsi" w:cstheme="minorBidi"/>
              <w:noProof/>
              <w:color w:val="auto"/>
            </w:rPr>
          </w:pPr>
          <w:hyperlink w:anchor="_Toc207703803" w:history="1">
            <w:r w:rsidRPr="00144174">
              <w:rPr>
                <w:rStyle w:val="Hipervnculo"/>
                <w:noProof/>
              </w:rPr>
              <w:t>R E S U E L V E</w:t>
            </w:r>
            <w:r w:rsidRPr="00144174">
              <w:rPr>
                <w:noProof/>
                <w:webHidden/>
              </w:rPr>
              <w:tab/>
            </w:r>
            <w:r w:rsidRPr="00144174">
              <w:rPr>
                <w:noProof/>
                <w:webHidden/>
              </w:rPr>
              <w:fldChar w:fldCharType="begin"/>
            </w:r>
            <w:r w:rsidRPr="00144174">
              <w:rPr>
                <w:noProof/>
                <w:webHidden/>
              </w:rPr>
              <w:instrText xml:space="preserve"> PAGEREF _Toc207703803 \h </w:instrText>
            </w:r>
            <w:r w:rsidRPr="00144174">
              <w:rPr>
                <w:noProof/>
                <w:webHidden/>
              </w:rPr>
            </w:r>
            <w:r w:rsidRPr="00144174">
              <w:rPr>
                <w:noProof/>
                <w:webHidden/>
              </w:rPr>
              <w:fldChar w:fldCharType="separate"/>
            </w:r>
            <w:r w:rsidR="0006414F">
              <w:rPr>
                <w:noProof/>
                <w:webHidden/>
              </w:rPr>
              <w:t>22</w:t>
            </w:r>
            <w:r w:rsidRPr="00144174">
              <w:rPr>
                <w:noProof/>
                <w:webHidden/>
              </w:rPr>
              <w:fldChar w:fldCharType="end"/>
            </w:r>
          </w:hyperlink>
        </w:p>
        <w:p w14:paraId="5B9D6C11" w14:textId="2DC48579" w:rsidR="00C4052B" w:rsidRPr="00144174" w:rsidRDefault="00C4052B" w:rsidP="00D229FD">
          <w:pPr>
            <w:spacing w:after="0" w:line="360" w:lineRule="auto"/>
            <w:rPr>
              <w:color w:val="FF0000"/>
            </w:rPr>
          </w:pPr>
          <w:r w:rsidRPr="00144174">
            <w:rPr>
              <w:b/>
              <w:bCs/>
              <w:color w:val="FF0000"/>
              <w:lang w:val="es-ES"/>
            </w:rPr>
            <w:fldChar w:fldCharType="end"/>
          </w:r>
        </w:p>
      </w:sdtContent>
    </w:sdt>
    <w:p w14:paraId="57481942" w14:textId="77777777" w:rsidR="00C4052B" w:rsidRPr="00144174" w:rsidRDefault="00C4052B" w:rsidP="00D229FD">
      <w:pPr>
        <w:tabs>
          <w:tab w:val="left" w:pos="8931"/>
        </w:tabs>
        <w:spacing w:after="0" w:line="360" w:lineRule="auto"/>
        <w:rPr>
          <w:color w:val="FF0000"/>
        </w:rPr>
      </w:pPr>
    </w:p>
    <w:p w14:paraId="411B5995" w14:textId="77777777" w:rsidR="00C4052B" w:rsidRPr="00144174" w:rsidRDefault="00C4052B" w:rsidP="00D229FD">
      <w:pPr>
        <w:tabs>
          <w:tab w:val="left" w:pos="8931"/>
        </w:tabs>
        <w:spacing w:after="0" w:line="360" w:lineRule="auto"/>
        <w:rPr>
          <w:color w:val="FF0000"/>
        </w:rPr>
      </w:pPr>
    </w:p>
    <w:p w14:paraId="6784625D" w14:textId="77777777" w:rsidR="00C4052B" w:rsidRPr="00144174" w:rsidRDefault="00C4052B" w:rsidP="00D229FD">
      <w:pPr>
        <w:tabs>
          <w:tab w:val="left" w:pos="8931"/>
        </w:tabs>
        <w:spacing w:after="0" w:line="360" w:lineRule="auto"/>
        <w:rPr>
          <w:color w:val="FF0000"/>
        </w:rPr>
      </w:pPr>
    </w:p>
    <w:p w14:paraId="140888DD" w14:textId="77777777" w:rsidR="00C4052B" w:rsidRPr="00144174" w:rsidRDefault="00C4052B" w:rsidP="00D229FD">
      <w:pPr>
        <w:tabs>
          <w:tab w:val="left" w:pos="8931"/>
        </w:tabs>
        <w:spacing w:after="0" w:line="360" w:lineRule="auto"/>
        <w:rPr>
          <w:color w:val="FF0000"/>
        </w:rPr>
      </w:pPr>
    </w:p>
    <w:p w14:paraId="46268890" w14:textId="77777777" w:rsidR="00C4052B" w:rsidRPr="00144174" w:rsidRDefault="00C4052B" w:rsidP="00D229FD">
      <w:pPr>
        <w:tabs>
          <w:tab w:val="left" w:pos="8931"/>
        </w:tabs>
        <w:spacing w:after="0" w:line="360" w:lineRule="auto"/>
        <w:rPr>
          <w:color w:val="FF0000"/>
        </w:rPr>
      </w:pPr>
    </w:p>
    <w:p w14:paraId="147CC638" w14:textId="77777777" w:rsidR="00C4052B" w:rsidRPr="00144174" w:rsidRDefault="00C4052B" w:rsidP="00D229FD">
      <w:pPr>
        <w:tabs>
          <w:tab w:val="left" w:pos="8931"/>
        </w:tabs>
        <w:spacing w:after="0" w:line="360" w:lineRule="auto"/>
        <w:rPr>
          <w:color w:val="FF0000"/>
        </w:rPr>
      </w:pPr>
    </w:p>
    <w:p w14:paraId="01BB5716" w14:textId="77777777" w:rsidR="00C4052B" w:rsidRPr="00144174" w:rsidRDefault="00C4052B" w:rsidP="00D229FD">
      <w:pPr>
        <w:tabs>
          <w:tab w:val="left" w:pos="8931"/>
        </w:tabs>
        <w:spacing w:after="0" w:line="360" w:lineRule="auto"/>
        <w:rPr>
          <w:color w:val="FF0000"/>
        </w:rPr>
      </w:pPr>
    </w:p>
    <w:p w14:paraId="5F9998F6" w14:textId="77777777" w:rsidR="00467659" w:rsidRPr="00144174" w:rsidRDefault="00467659" w:rsidP="00D229FD">
      <w:pPr>
        <w:tabs>
          <w:tab w:val="left" w:pos="8931"/>
        </w:tabs>
        <w:spacing w:after="0" w:line="360" w:lineRule="auto"/>
        <w:rPr>
          <w:color w:val="FF0000"/>
        </w:rPr>
      </w:pPr>
    </w:p>
    <w:p w14:paraId="3FB7EB5E" w14:textId="1A34C56C" w:rsidR="005C690F" w:rsidRPr="00144174" w:rsidRDefault="007D6307" w:rsidP="00D229FD">
      <w:pPr>
        <w:tabs>
          <w:tab w:val="left" w:pos="8931"/>
        </w:tabs>
        <w:spacing w:after="0" w:line="360" w:lineRule="auto"/>
        <w:rPr>
          <w:color w:val="auto"/>
        </w:rPr>
      </w:pPr>
      <w:r w:rsidRPr="00144174">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144174">
        <w:rPr>
          <w:color w:val="auto"/>
        </w:rPr>
        <w:t xml:space="preserve">fecha </w:t>
      </w:r>
      <w:r w:rsidR="00BC3306" w:rsidRPr="00144174">
        <w:rPr>
          <w:color w:val="auto"/>
        </w:rPr>
        <w:t>diez</w:t>
      </w:r>
      <w:r w:rsidR="004307B9" w:rsidRPr="00144174">
        <w:rPr>
          <w:color w:val="auto"/>
        </w:rPr>
        <w:t xml:space="preserve"> de septiembre de dos mil veinticinco. </w:t>
      </w:r>
    </w:p>
    <w:p w14:paraId="0DCD3B82" w14:textId="77777777" w:rsidR="005C690F" w:rsidRPr="00144174" w:rsidRDefault="005C690F" w:rsidP="00D229FD">
      <w:pPr>
        <w:spacing w:after="0" w:line="360" w:lineRule="auto"/>
        <w:rPr>
          <w:b/>
          <w:color w:val="auto"/>
        </w:rPr>
      </w:pPr>
    </w:p>
    <w:p w14:paraId="1570B336" w14:textId="1105A99A" w:rsidR="005C690F" w:rsidRPr="00144174" w:rsidRDefault="007D6307" w:rsidP="00D229FD">
      <w:pPr>
        <w:spacing w:after="0" w:line="360" w:lineRule="auto"/>
        <w:rPr>
          <w:color w:val="auto"/>
        </w:rPr>
      </w:pPr>
      <w:r w:rsidRPr="00144174">
        <w:rPr>
          <w:b/>
          <w:color w:val="auto"/>
        </w:rPr>
        <w:t xml:space="preserve">VISTO </w:t>
      </w:r>
      <w:r w:rsidRPr="00144174">
        <w:rPr>
          <w:color w:val="auto"/>
        </w:rPr>
        <w:t xml:space="preserve">el expediente electrónico conformado con motivo del Recurso de Revisión </w:t>
      </w:r>
      <w:r w:rsidR="004307B9" w:rsidRPr="00403EA8">
        <w:rPr>
          <w:b/>
          <w:bCs/>
          <w:color w:val="auto"/>
        </w:rPr>
        <w:t>09066</w:t>
      </w:r>
      <w:r w:rsidR="00DB03B1" w:rsidRPr="00403EA8">
        <w:rPr>
          <w:b/>
          <w:bCs/>
          <w:color w:val="auto"/>
        </w:rPr>
        <w:t>/INFOEM/IP/RR/2025</w:t>
      </w:r>
      <w:r w:rsidRPr="00144174">
        <w:rPr>
          <w:bCs/>
          <w:color w:val="auto"/>
        </w:rPr>
        <w:t xml:space="preserve">, interpuesto </w:t>
      </w:r>
      <w:r w:rsidR="008415EA" w:rsidRPr="00144174">
        <w:rPr>
          <w:bCs/>
          <w:color w:val="auto"/>
        </w:rPr>
        <w:t>por</w:t>
      </w:r>
      <w:r w:rsidR="00D31B9B" w:rsidRPr="00144174">
        <w:rPr>
          <w:bCs/>
          <w:color w:val="auto"/>
        </w:rPr>
        <w:t xml:space="preserve"> </w:t>
      </w:r>
      <w:r w:rsidR="004307B9" w:rsidRPr="00144174">
        <w:rPr>
          <w:bCs/>
          <w:color w:val="auto"/>
        </w:rPr>
        <w:t> </w:t>
      </w:r>
      <w:r w:rsidR="009A3F0A" w:rsidRPr="009A3F0A">
        <w:rPr>
          <w:b/>
          <w:bCs/>
          <w:color w:val="auto"/>
          <w:highlight w:val="black"/>
        </w:rPr>
        <w:t>XXXXXXXXXXXXXXXX</w:t>
      </w:r>
      <w:r w:rsidR="004307B9" w:rsidRPr="00144174">
        <w:rPr>
          <w:bCs/>
          <w:color w:val="auto"/>
        </w:rPr>
        <w:t xml:space="preserve"> en lo sucesivo </w:t>
      </w:r>
      <w:r w:rsidR="00D906B2" w:rsidRPr="00144174">
        <w:rPr>
          <w:bCs/>
          <w:color w:val="auto"/>
        </w:rPr>
        <w:t>la persona</w:t>
      </w:r>
      <w:r w:rsidRPr="00144174">
        <w:rPr>
          <w:bCs/>
          <w:color w:val="auto"/>
        </w:rPr>
        <w:t xml:space="preserve"> Recurrente o Particular, en contra de la respuesta del Sujeto Obligado</w:t>
      </w:r>
      <w:r w:rsidR="00705FBB" w:rsidRPr="00144174">
        <w:rPr>
          <w:bCs/>
          <w:color w:val="auto"/>
        </w:rPr>
        <w:t xml:space="preserve">, </w:t>
      </w:r>
      <w:r w:rsidR="003D0C8F" w:rsidRPr="00403EA8">
        <w:rPr>
          <w:b/>
          <w:bCs/>
          <w:color w:val="auto"/>
        </w:rPr>
        <w:t>Organismo Público Descentralizado Municipal para la Prestación de los Servicios de Agua Potable Alcantarillado y Saneamiento de Cuautitlán Izcalli</w:t>
      </w:r>
      <w:r w:rsidR="00EF0C39" w:rsidRPr="00403EA8">
        <w:rPr>
          <w:b/>
          <w:bCs/>
          <w:color w:val="auto"/>
        </w:rPr>
        <w:t>,</w:t>
      </w:r>
      <w:r w:rsidRPr="00403EA8">
        <w:rPr>
          <w:b/>
          <w:bCs/>
          <w:color w:val="auto"/>
        </w:rPr>
        <w:t xml:space="preserve"> </w:t>
      </w:r>
      <w:r w:rsidRPr="00144174">
        <w:rPr>
          <w:bCs/>
          <w:color w:val="auto"/>
        </w:rPr>
        <w:t>a la solic</w:t>
      </w:r>
      <w:r w:rsidRPr="00144174">
        <w:rPr>
          <w:color w:val="auto"/>
        </w:rPr>
        <w:t>itud de acceso a la información pública</w:t>
      </w:r>
      <w:r w:rsidR="0077072C" w:rsidRPr="00144174">
        <w:rPr>
          <w:color w:val="auto"/>
        </w:rPr>
        <w:t xml:space="preserve"> </w:t>
      </w:r>
      <w:r w:rsidR="004307B9" w:rsidRPr="00144174">
        <w:rPr>
          <w:color w:val="auto"/>
        </w:rPr>
        <w:t>00140/OASCUATIZC/IP/2025</w:t>
      </w:r>
      <w:r w:rsidRPr="00144174">
        <w:rPr>
          <w:color w:val="auto"/>
        </w:rPr>
        <w:t>, se emite la presente Resolución, con base en los Antecedentes y Considerandos que se exponen a continuación</w:t>
      </w:r>
      <w:r w:rsidRPr="00144174">
        <w:rPr>
          <w:color w:val="FF0000"/>
        </w:rPr>
        <w:t>:</w:t>
      </w:r>
    </w:p>
    <w:p w14:paraId="1F97CEF3" w14:textId="77777777" w:rsidR="005C690F" w:rsidRPr="00144174" w:rsidRDefault="005C690F" w:rsidP="00D229FD">
      <w:pPr>
        <w:spacing w:after="0" w:line="360" w:lineRule="auto"/>
        <w:rPr>
          <w:b/>
          <w:color w:val="FF0000"/>
        </w:rPr>
      </w:pPr>
    </w:p>
    <w:p w14:paraId="1DEAF9D3" w14:textId="24D35555" w:rsidR="005C690F" w:rsidRPr="00144174" w:rsidRDefault="00CD6238" w:rsidP="00D229FD">
      <w:pPr>
        <w:pStyle w:val="Ttulo1"/>
        <w:spacing w:before="0" w:after="0" w:line="360" w:lineRule="auto"/>
        <w:jc w:val="center"/>
        <w:rPr>
          <w:color w:val="auto"/>
          <w:sz w:val="22"/>
          <w:szCs w:val="22"/>
        </w:rPr>
      </w:pPr>
      <w:bookmarkStart w:id="0" w:name="_Toc207703791"/>
      <w:r w:rsidRPr="00144174">
        <w:rPr>
          <w:color w:val="auto"/>
          <w:sz w:val="22"/>
          <w:szCs w:val="22"/>
        </w:rPr>
        <w:t>A N T E C E D E N T E S</w:t>
      </w:r>
      <w:bookmarkEnd w:id="0"/>
    </w:p>
    <w:p w14:paraId="5A7EDA4F" w14:textId="77777777" w:rsidR="005C690F" w:rsidRPr="00144174" w:rsidRDefault="005C690F" w:rsidP="00D229FD">
      <w:pPr>
        <w:spacing w:after="0" w:line="360" w:lineRule="auto"/>
        <w:jc w:val="center"/>
        <w:rPr>
          <w:b/>
          <w:color w:val="FF0000"/>
        </w:rPr>
      </w:pPr>
    </w:p>
    <w:p w14:paraId="4930DAB9" w14:textId="77777777" w:rsidR="00E22EA8" w:rsidRPr="00144174" w:rsidRDefault="00E22EA8" w:rsidP="00D229FD">
      <w:pPr>
        <w:pStyle w:val="Ttulo2"/>
        <w:spacing w:before="0" w:after="0" w:line="360" w:lineRule="auto"/>
        <w:rPr>
          <w:color w:val="auto"/>
          <w:sz w:val="22"/>
          <w:szCs w:val="22"/>
          <w:lang w:eastAsia="es-ES"/>
        </w:rPr>
      </w:pPr>
      <w:bookmarkStart w:id="1" w:name="_Toc207703792"/>
      <w:r w:rsidRPr="00144174">
        <w:rPr>
          <w:color w:val="auto"/>
          <w:sz w:val="22"/>
          <w:szCs w:val="22"/>
          <w:lang w:eastAsia="es-ES"/>
        </w:rPr>
        <w:t>I. Presentación de la solicitud de información</w:t>
      </w:r>
      <w:bookmarkEnd w:id="1"/>
    </w:p>
    <w:p w14:paraId="7243DA53" w14:textId="77777777" w:rsidR="00E22EA8" w:rsidRPr="00144174" w:rsidRDefault="00E22EA8" w:rsidP="00D229FD">
      <w:pPr>
        <w:tabs>
          <w:tab w:val="left" w:pos="567"/>
        </w:tabs>
        <w:spacing w:after="0" w:line="360" w:lineRule="auto"/>
        <w:rPr>
          <w:rFonts w:eastAsia="Times New Roman" w:cs="Tahoma"/>
          <w:color w:val="FF0000"/>
          <w:lang w:eastAsia="es-ES"/>
        </w:rPr>
      </w:pPr>
    </w:p>
    <w:p w14:paraId="301B8A4E" w14:textId="42E7CDD1" w:rsidR="00E22EA8" w:rsidRPr="00144174" w:rsidRDefault="00D906B2" w:rsidP="00D229FD">
      <w:pPr>
        <w:spacing w:after="0" w:line="360" w:lineRule="auto"/>
        <w:rPr>
          <w:color w:val="auto"/>
        </w:rPr>
      </w:pPr>
      <w:r w:rsidRPr="00144174">
        <w:rPr>
          <w:rFonts w:eastAsia="Times New Roman" w:cs="Tahoma"/>
          <w:color w:val="auto"/>
          <w:lang w:eastAsia="es-ES"/>
        </w:rPr>
        <w:t>El</w:t>
      </w:r>
      <w:r w:rsidR="00D52EC1" w:rsidRPr="00144174">
        <w:rPr>
          <w:rFonts w:eastAsia="Times New Roman" w:cs="Tahoma"/>
          <w:color w:val="auto"/>
          <w:lang w:eastAsia="es-ES"/>
        </w:rPr>
        <w:t xml:space="preserve"> </w:t>
      </w:r>
      <w:r w:rsidR="004307B9" w:rsidRPr="00144174">
        <w:rPr>
          <w:rFonts w:eastAsia="Times New Roman" w:cs="Tahoma"/>
          <w:color w:val="auto"/>
          <w:lang w:eastAsia="es-ES"/>
        </w:rPr>
        <w:t xml:space="preserve">dos de julio de dos mil veinticinco, </w:t>
      </w:r>
      <w:r w:rsidR="00E22EA8" w:rsidRPr="00144174">
        <w:rPr>
          <w:rFonts w:eastAsia="Times New Roman" w:cs="Tahoma"/>
          <w:color w:val="auto"/>
          <w:lang w:eastAsia="es-ES"/>
        </w:rPr>
        <w:t xml:space="preserve">el Particular presentó una solicitud de acceso a la información pública, a través del Sistema de Acceso a la Información Mexiquense (SAIMEX), </w:t>
      </w:r>
      <w:r w:rsidR="00E22EA8" w:rsidRPr="00144174">
        <w:rPr>
          <w:rFonts w:eastAsia="Calibri" w:cs="Tahoma"/>
          <w:color w:val="auto"/>
        </w:rPr>
        <w:t>ante</w:t>
      </w:r>
      <w:r w:rsidR="000B3C56" w:rsidRPr="00144174">
        <w:rPr>
          <w:rFonts w:eastAsia="Calibri" w:cs="Tahoma"/>
          <w:color w:val="auto"/>
        </w:rPr>
        <w:t xml:space="preserve"> </w:t>
      </w:r>
      <w:r w:rsidR="00DC175C" w:rsidRPr="00144174">
        <w:rPr>
          <w:rFonts w:eastAsia="Calibri" w:cs="Tahoma"/>
          <w:color w:val="auto"/>
        </w:rPr>
        <w:t xml:space="preserve">el </w:t>
      </w:r>
      <w:r w:rsidR="003D0C8F" w:rsidRPr="00144174">
        <w:rPr>
          <w:rFonts w:eastAsia="Calibri" w:cs="Tahoma"/>
          <w:color w:val="auto"/>
        </w:rPr>
        <w:t>Organismo Público Descentralizado Municipal para la Prestación de los Servicios de Agua Potable Alcantarillado y Saneamiento de Cuautitlán Izcalli</w:t>
      </w:r>
      <w:r w:rsidR="008E0DC4" w:rsidRPr="00144174">
        <w:rPr>
          <w:rFonts w:eastAsia="Calibri" w:cs="Tahoma"/>
          <w:color w:val="auto"/>
        </w:rPr>
        <w:t>,</w:t>
      </w:r>
      <w:r w:rsidR="00DC175C" w:rsidRPr="00144174">
        <w:rPr>
          <w:rFonts w:eastAsia="Calibri" w:cs="Tahoma"/>
          <w:color w:val="auto"/>
        </w:rPr>
        <w:t xml:space="preserve"> </w:t>
      </w:r>
      <w:r w:rsidR="00E22EA8" w:rsidRPr="00144174">
        <w:rPr>
          <w:rFonts w:eastAsia="Calibri" w:cs="Tahoma"/>
          <w:color w:val="auto"/>
        </w:rPr>
        <w:t xml:space="preserve">en los siguientes términos: </w:t>
      </w:r>
    </w:p>
    <w:p w14:paraId="2B959865" w14:textId="77777777" w:rsidR="00E22EA8" w:rsidRPr="00144174" w:rsidRDefault="00E22EA8" w:rsidP="00D229FD">
      <w:pPr>
        <w:spacing w:after="0" w:line="360" w:lineRule="auto"/>
        <w:rPr>
          <w:rFonts w:eastAsia="Calibri" w:cs="Tahoma"/>
          <w:color w:val="FF0000"/>
        </w:rPr>
      </w:pPr>
    </w:p>
    <w:p w14:paraId="4AF8EA11" w14:textId="3EB013E0" w:rsidR="00BF362A" w:rsidRPr="00144174" w:rsidRDefault="00125F26" w:rsidP="00D229FD">
      <w:pPr>
        <w:tabs>
          <w:tab w:val="left" w:pos="4667"/>
        </w:tabs>
        <w:spacing w:after="0" w:line="360" w:lineRule="auto"/>
        <w:ind w:left="567" w:right="567"/>
        <w:rPr>
          <w:rFonts w:eastAsia="Times New Roman" w:cs="Tahoma"/>
          <w:b/>
          <w:i/>
          <w:iCs/>
          <w:color w:val="auto"/>
          <w:sz w:val="20"/>
          <w:szCs w:val="20"/>
          <w:lang w:eastAsia="es-ES"/>
        </w:rPr>
      </w:pPr>
      <w:r w:rsidRPr="00144174">
        <w:rPr>
          <w:rFonts w:eastAsia="Times New Roman" w:cs="Tahoma"/>
          <w:b/>
          <w:i/>
          <w:iCs/>
          <w:color w:val="auto"/>
          <w:sz w:val="20"/>
          <w:szCs w:val="20"/>
          <w:lang w:eastAsia="es-ES"/>
        </w:rPr>
        <w:t>“</w:t>
      </w:r>
      <w:r w:rsidR="00E22EA8" w:rsidRPr="00144174">
        <w:rPr>
          <w:rFonts w:eastAsia="Times New Roman" w:cs="Tahoma"/>
          <w:b/>
          <w:i/>
          <w:iCs/>
          <w:color w:val="auto"/>
          <w:sz w:val="20"/>
          <w:szCs w:val="20"/>
          <w:lang w:eastAsia="es-ES"/>
        </w:rPr>
        <w:t>DESCRIPCIÓN CLARA Y PRECI</w:t>
      </w:r>
      <w:r w:rsidR="0084143D" w:rsidRPr="00144174">
        <w:rPr>
          <w:rFonts w:eastAsia="Times New Roman" w:cs="Tahoma"/>
          <w:b/>
          <w:i/>
          <w:iCs/>
          <w:color w:val="auto"/>
          <w:sz w:val="20"/>
          <w:szCs w:val="20"/>
          <w:lang w:eastAsia="es-ES"/>
        </w:rPr>
        <w:t>SA DE LA INFORMACIÓN SOLICITADA</w:t>
      </w:r>
    </w:p>
    <w:p w14:paraId="2C6BC213" w14:textId="0FFA7355" w:rsidR="00E22EA8" w:rsidRPr="00144174" w:rsidRDefault="004307B9" w:rsidP="00D229FD">
      <w:pPr>
        <w:tabs>
          <w:tab w:val="left" w:pos="4667"/>
        </w:tabs>
        <w:spacing w:after="0" w:line="360" w:lineRule="auto"/>
        <w:ind w:left="567" w:right="567"/>
        <w:rPr>
          <w:i/>
          <w:iCs/>
          <w:color w:val="auto"/>
          <w:sz w:val="20"/>
          <w:szCs w:val="20"/>
        </w:rPr>
      </w:pPr>
      <w:r w:rsidRPr="00144174">
        <w:rPr>
          <w:i/>
          <w:iCs/>
          <w:color w:val="auto"/>
          <w:sz w:val="20"/>
          <w:szCs w:val="20"/>
        </w:rPr>
        <w:t xml:space="preserve">Solicito la Copia certificada del certificado de competencia laboral especificando la fecha de emisión del mismo y la fecha de expiración del C.JUAN ESTABAN QUIROS AGUILAR, el cual se establece como requisito para ocupar el cargo de Director de Finanzas de OPERAGUA Izcalli, al </w:t>
      </w:r>
      <w:r w:rsidRPr="00144174">
        <w:rPr>
          <w:i/>
          <w:iCs/>
          <w:color w:val="auto"/>
          <w:sz w:val="20"/>
          <w:szCs w:val="20"/>
        </w:rPr>
        <w:lastRenderedPageBreak/>
        <w:t>considerar que dicho cargo es funcionalmente homólogo al de Tesorero Municipal, conforme a lo dispuesto en el artículo 32 de la Ley Orgánica Municipal del Estado de México; el cual establece que todo funcionario debe contar con este documento. A mismo, el artículo 52 del Reglamento Interno de OPERAGUA Izcalli atribuye al Director de Finanzas funciones equivalentes a las del Tesorero Municipal, en materia de gestión, control y supervisión de la hacienda pública de dicho organismo.</w:t>
      </w:r>
      <w:r w:rsidR="00E22EA8" w:rsidRPr="00144174">
        <w:rPr>
          <w:i/>
          <w:iCs/>
          <w:color w:val="auto"/>
          <w:sz w:val="20"/>
          <w:szCs w:val="20"/>
        </w:rPr>
        <w:t>”</w:t>
      </w:r>
      <w:r w:rsidR="00A22FCD" w:rsidRPr="00144174">
        <w:rPr>
          <w:i/>
          <w:iCs/>
          <w:color w:val="auto"/>
          <w:sz w:val="20"/>
          <w:szCs w:val="20"/>
        </w:rPr>
        <w:t xml:space="preserve"> (Sic.)</w:t>
      </w:r>
    </w:p>
    <w:p w14:paraId="5E88ED39" w14:textId="77777777" w:rsidR="00BF362A" w:rsidRPr="00144174" w:rsidRDefault="00BF362A" w:rsidP="00D229FD">
      <w:pPr>
        <w:tabs>
          <w:tab w:val="left" w:pos="4667"/>
        </w:tabs>
        <w:spacing w:after="0" w:line="360" w:lineRule="auto"/>
        <w:ind w:left="567" w:right="567"/>
        <w:rPr>
          <w:rFonts w:eastAsia="Times New Roman" w:cs="Tahoma"/>
          <w:b/>
          <w:bCs/>
          <w:i/>
          <w:iCs/>
          <w:color w:val="FF0000"/>
          <w:sz w:val="20"/>
          <w:lang w:eastAsia="es-ES"/>
        </w:rPr>
      </w:pPr>
    </w:p>
    <w:p w14:paraId="6C0DE105" w14:textId="3FEE2196" w:rsidR="00E22EA8" w:rsidRPr="00144174" w:rsidRDefault="00125F26" w:rsidP="00D229FD">
      <w:pPr>
        <w:tabs>
          <w:tab w:val="left" w:pos="4667"/>
        </w:tabs>
        <w:spacing w:after="0" w:line="360" w:lineRule="auto"/>
        <w:ind w:left="567" w:right="567"/>
        <w:rPr>
          <w:rFonts w:eastAsia="Times New Roman" w:cs="Tahoma"/>
          <w:b/>
          <w:bCs/>
          <w:i/>
          <w:iCs/>
          <w:color w:val="auto"/>
          <w:sz w:val="20"/>
          <w:lang w:eastAsia="es-ES"/>
        </w:rPr>
      </w:pPr>
      <w:r w:rsidRPr="00144174">
        <w:rPr>
          <w:rFonts w:eastAsia="Times New Roman" w:cs="Tahoma"/>
          <w:b/>
          <w:bCs/>
          <w:i/>
          <w:iCs/>
          <w:color w:val="auto"/>
          <w:sz w:val="20"/>
          <w:lang w:eastAsia="es-ES"/>
        </w:rPr>
        <w:t>“</w:t>
      </w:r>
      <w:r w:rsidR="00E22EA8" w:rsidRPr="00144174">
        <w:rPr>
          <w:rFonts w:eastAsia="Times New Roman" w:cs="Tahoma"/>
          <w:b/>
          <w:bCs/>
          <w:i/>
          <w:iCs/>
          <w:color w:val="auto"/>
          <w:sz w:val="20"/>
          <w:lang w:eastAsia="es-ES"/>
        </w:rPr>
        <w:t>MODALIDAD DE ENTREGA</w:t>
      </w:r>
    </w:p>
    <w:p w14:paraId="0ECE13DD" w14:textId="4A758259" w:rsidR="002F5AA8" w:rsidRPr="00144174" w:rsidRDefault="00BB6693" w:rsidP="00D229FD">
      <w:pPr>
        <w:spacing w:after="0" w:line="360" w:lineRule="auto"/>
        <w:ind w:left="567" w:right="567"/>
        <w:rPr>
          <w:rFonts w:eastAsia="Times New Roman" w:cs="Arial"/>
          <w:bCs/>
          <w:i/>
          <w:iCs/>
          <w:color w:val="auto"/>
          <w:sz w:val="20"/>
          <w:lang w:eastAsia="es-ES"/>
        </w:rPr>
      </w:pPr>
      <w:r w:rsidRPr="00144174">
        <w:rPr>
          <w:rFonts w:eastAsia="Times New Roman" w:cs="Arial"/>
          <w:bCs/>
          <w:i/>
          <w:iCs/>
          <w:color w:val="auto"/>
          <w:sz w:val="20"/>
          <w:lang w:eastAsia="es-ES"/>
        </w:rPr>
        <w:t>A través del SAIMEX</w:t>
      </w:r>
      <w:r w:rsidR="00E22EA8" w:rsidRPr="00144174">
        <w:rPr>
          <w:rFonts w:eastAsia="Times New Roman" w:cs="Arial"/>
          <w:bCs/>
          <w:i/>
          <w:iCs/>
          <w:color w:val="auto"/>
          <w:sz w:val="20"/>
          <w:lang w:eastAsia="es-ES"/>
        </w:rPr>
        <w:t>”</w:t>
      </w:r>
    </w:p>
    <w:p w14:paraId="6896D021" w14:textId="77777777" w:rsidR="008D5ABD" w:rsidRPr="00144174" w:rsidRDefault="008D5ABD" w:rsidP="00D229FD">
      <w:pPr>
        <w:spacing w:after="0" w:line="360" w:lineRule="auto"/>
        <w:ind w:right="567"/>
        <w:rPr>
          <w:rFonts w:eastAsia="Times New Roman" w:cs="Arial"/>
          <w:bCs/>
          <w:i/>
          <w:iCs/>
          <w:color w:val="FF0000"/>
          <w:sz w:val="20"/>
          <w:lang w:eastAsia="es-ES"/>
        </w:rPr>
      </w:pPr>
    </w:p>
    <w:p w14:paraId="0A604AAC" w14:textId="3D5D4F7E" w:rsidR="00E22EA8" w:rsidRPr="00144174" w:rsidRDefault="000B3C56" w:rsidP="00D229FD">
      <w:pPr>
        <w:pStyle w:val="Ttulo2"/>
        <w:spacing w:before="0" w:after="0" w:line="360" w:lineRule="auto"/>
        <w:rPr>
          <w:color w:val="auto"/>
          <w:sz w:val="22"/>
          <w:szCs w:val="22"/>
        </w:rPr>
      </w:pPr>
      <w:bookmarkStart w:id="2" w:name="_Toc207703793"/>
      <w:r w:rsidRPr="00144174">
        <w:rPr>
          <w:rFonts w:cs="Tahoma"/>
          <w:color w:val="auto"/>
          <w:sz w:val="22"/>
          <w:szCs w:val="22"/>
        </w:rPr>
        <w:t>I</w:t>
      </w:r>
      <w:r w:rsidR="008D5ABD" w:rsidRPr="00144174">
        <w:rPr>
          <w:rFonts w:cs="Tahoma"/>
          <w:color w:val="auto"/>
          <w:sz w:val="22"/>
          <w:szCs w:val="22"/>
        </w:rPr>
        <w:t>I</w:t>
      </w:r>
      <w:r w:rsidR="00E22EA8" w:rsidRPr="00144174">
        <w:rPr>
          <w:rFonts w:cs="Tahoma"/>
          <w:color w:val="auto"/>
          <w:sz w:val="22"/>
          <w:szCs w:val="22"/>
        </w:rPr>
        <w:t>.</w:t>
      </w:r>
      <w:r w:rsidR="00E22EA8" w:rsidRPr="00144174">
        <w:rPr>
          <w:color w:val="auto"/>
          <w:sz w:val="22"/>
          <w:szCs w:val="22"/>
        </w:rPr>
        <w:t xml:space="preserve"> Respuesta del Sujeto Obligado</w:t>
      </w:r>
      <w:bookmarkEnd w:id="2"/>
    </w:p>
    <w:p w14:paraId="10CE94A9" w14:textId="77777777" w:rsidR="00C06004" w:rsidRPr="00144174" w:rsidRDefault="00C06004" w:rsidP="00D229FD">
      <w:pPr>
        <w:autoSpaceDE w:val="0"/>
        <w:autoSpaceDN w:val="0"/>
        <w:adjustRightInd w:val="0"/>
        <w:spacing w:after="0" w:line="360" w:lineRule="auto"/>
        <w:rPr>
          <w:b/>
          <w:bCs/>
          <w:color w:val="FF0000"/>
        </w:rPr>
      </w:pPr>
    </w:p>
    <w:p w14:paraId="67A1EEB2" w14:textId="1EE6CB05" w:rsidR="0053532C" w:rsidRPr="00144174" w:rsidRDefault="00011477" w:rsidP="00D229FD">
      <w:pPr>
        <w:spacing w:after="0" w:line="360" w:lineRule="auto"/>
        <w:rPr>
          <w:color w:val="auto"/>
        </w:rPr>
      </w:pPr>
      <w:r w:rsidRPr="00144174">
        <w:rPr>
          <w:color w:val="auto"/>
        </w:rPr>
        <w:t xml:space="preserve">El </w:t>
      </w:r>
      <w:r w:rsidR="002716E1" w:rsidRPr="00144174">
        <w:rPr>
          <w:color w:val="auto"/>
        </w:rPr>
        <w:t xml:space="preserve">diez de julio </w:t>
      </w:r>
      <w:r w:rsidR="002A6D82" w:rsidRPr="00144174">
        <w:rPr>
          <w:color w:val="auto"/>
        </w:rPr>
        <w:t>de dos mil veinticinco</w:t>
      </w:r>
      <w:r w:rsidR="00E22EA8" w:rsidRPr="00144174">
        <w:rPr>
          <w:color w:val="auto"/>
        </w:rPr>
        <w:t>, el Sujeto Obligado notificó, a través del Sistema de Acceso a la Información Mexiquense (SAIMEX), la respuesta a la solicitud de a</w:t>
      </w:r>
      <w:r w:rsidR="006C07A2" w:rsidRPr="00144174">
        <w:rPr>
          <w:color w:val="auto"/>
        </w:rPr>
        <w:t>cceso a la información pública,</w:t>
      </w:r>
      <w:r w:rsidR="002B4050" w:rsidRPr="00144174">
        <w:rPr>
          <w:color w:val="auto"/>
        </w:rPr>
        <w:t xml:space="preserve"> a través </w:t>
      </w:r>
      <w:r w:rsidR="0053532C" w:rsidRPr="00144174">
        <w:rPr>
          <w:color w:val="auto"/>
        </w:rPr>
        <w:t>de la digitalización de los siguientes documentos:</w:t>
      </w:r>
    </w:p>
    <w:p w14:paraId="6F17B25D" w14:textId="77777777" w:rsidR="00400C46" w:rsidRPr="00144174" w:rsidRDefault="00400C46" w:rsidP="00D229FD">
      <w:pPr>
        <w:spacing w:after="0" w:line="360" w:lineRule="auto"/>
        <w:rPr>
          <w:color w:val="auto"/>
        </w:rPr>
      </w:pPr>
    </w:p>
    <w:p w14:paraId="745A0B45" w14:textId="1C0DBDA4" w:rsidR="0095311D" w:rsidRPr="00144174" w:rsidRDefault="00400C46" w:rsidP="00D229FD">
      <w:pPr>
        <w:spacing w:after="0" w:line="360" w:lineRule="auto"/>
      </w:pPr>
      <w:r w:rsidRPr="00144174">
        <w:rPr>
          <w:color w:val="auto"/>
        </w:rPr>
        <w:t>i) O</w:t>
      </w:r>
      <w:r w:rsidR="0053532C" w:rsidRPr="00144174">
        <w:rPr>
          <w:color w:val="auto"/>
        </w:rPr>
        <w:t xml:space="preserve">ficio </w:t>
      </w:r>
      <w:r w:rsidR="0053532C" w:rsidRPr="00144174">
        <w:t>DG/DAF/0447/2025 del diez de julio de dos mil veinticinco, suscrito por el Titular de la Dirección de Administración y Finanzas del Organismo Público Descentralizado para la prestación de Servicios de  Agua Potable, Alcantarillado y Saneamiento del Municipio de Cuautitlán Izcalli, Denominado OPERAGUA Izcalli, O.P.D.M., dirigido a la Titular del Departamento de transparencia, por medio del cual señalo lo siguiente:</w:t>
      </w:r>
    </w:p>
    <w:p w14:paraId="42210FB4" w14:textId="77777777" w:rsidR="0053532C" w:rsidRPr="00144174" w:rsidRDefault="0053532C" w:rsidP="00D229FD">
      <w:pPr>
        <w:spacing w:after="0" w:line="360" w:lineRule="auto"/>
      </w:pPr>
    </w:p>
    <w:p w14:paraId="5750953C" w14:textId="2D9489AD" w:rsidR="00F948DC" w:rsidRPr="00144174" w:rsidRDefault="001B12F7" w:rsidP="00D229FD">
      <w:pPr>
        <w:pStyle w:val="Prrafodelista"/>
        <w:spacing w:line="360" w:lineRule="auto"/>
        <w:ind w:left="567" w:right="567"/>
        <w:rPr>
          <w:i/>
          <w:iCs/>
          <w:color w:val="auto"/>
          <w:sz w:val="20"/>
          <w:szCs w:val="20"/>
        </w:rPr>
      </w:pPr>
      <w:r w:rsidRPr="00144174">
        <w:rPr>
          <w:i/>
          <w:iCs/>
          <w:color w:val="auto"/>
          <w:sz w:val="20"/>
          <w:szCs w:val="20"/>
        </w:rPr>
        <w:t>“</w:t>
      </w:r>
      <w:r w:rsidR="00F948DC" w:rsidRPr="00144174">
        <w:rPr>
          <w:i/>
          <w:iCs/>
          <w:color w:val="auto"/>
          <w:sz w:val="20"/>
          <w:szCs w:val="20"/>
        </w:rPr>
        <w:t>…</w:t>
      </w:r>
      <w:r w:rsidR="003427A8" w:rsidRPr="00144174">
        <w:rPr>
          <w:i/>
          <w:iCs/>
          <w:color w:val="auto"/>
          <w:sz w:val="20"/>
          <w:szCs w:val="20"/>
        </w:rPr>
        <w:t xml:space="preserve">De anterior, adjunto se remite el oficio DAF/CA/186/2025, suscrito por la C. María Mateo </w:t>
      </w:r>
      <w:proofErr w:type="spellStart"/>
      <w:r w:rsidR="003427A8" w:rsidRPr="00144174">
        <w:rPr>
          <w:i/>
          <w:iCs/>
          <w:color w:val="auto"/>
          <w:sz w:val="20"/>
          <w:szCs w:val="20"/>
        </w:rPr>
        <w:t>Narcizo</w:t>
      </w:r>
      <w:proofErr w:type="spellEnd"/>
      <w:r w:rsidR="003427A8" w:rsidRPr="00144174">
        <w:rPr>
          <w:i/>
          <w:iCs/>
          <w:color w:val="auto"/>
          <w:sz w:val="20"/>
          <w:szCs w:val="20"/>
        </w:rPr>
        <w:t>, Titular de la Coordinación de Administración de OPERAGUA IZCALLI, O.P.D.M., área facultada para brindar atención a la solicitud de acceso a la información pública en cita…” (Sic)</w:t>
      </w:r>
    </w:p>
    <w:p w14:paraId="367282EC" w14:textId="61275DA2" w:rsidR="003427A8" w:rsidRPr="00144174" w:rsidRDefault="00BE70F3" w:rsidP="00D229FD">
      <w:pPr>
        <w:spacing w:after="0" w:line="360" w:lineRule="auto"/>
      </w:pPr>
      <w:r w:rsidRPr="00144174">
        <w:lastRenderedPageBreak/>
        <w:t>ii) Oficio DAF/CA/186/2025 del ocho de julio de dos mil veinticinco, suscrito por la Coordinadora de Administración, dirigido al Director de Administración, por medio del cual se menciona lo siguiente:</w:t>
      </w:r>
    </w:p>
    <w:p w14:paraId="3E400950" w14:textId="77777777" w:rsidR="00BE70F3" w:rsidRPr="00144174" w:rsidRDefault="00BE70F3" w:rsidP="00D229FD">
      <w:pPr>
        <w:spacing w:after="0" w:line="360" w:lineRule="auto"/>
      </w:pPr>
    </w:p>
    <w:p w14:paraId="241C484B" w14:textId="378EEDE7" w:rsidR="00A13C54" w:rsidRPr="00144174" w:rsidRDefault="00CB1E5C" w:rsidP="00D229FD">
      <w:pPr>
        <w:pStyle w:val="Prrafodelista"/>
        <w:spacing w:line="360" w:lineRule="auto"/>
        <w:ind w:left="567" w:right="567"/>
        <w:rPr>
          <w:i/>
          <w:iCs/>
          <w:color w:val="auto"/>
          <w:sz w:val="20"/>
          <w:szCs w:val="20"/>
        </w:rPr>
      </w:pPr>
      <w:r w:rsidRPr="00144174">
        <w:rPr>
          <w:i/>
          <w:iCs/>
          <w:color w:val="auto"/>
          <w:sz w:val="20"/>
          <w:szCs w:val="20"/>
        </w:rPr>
        <w:t xml:space="preserve">“…Dentro de la estructura orgánica vigente en este Organismo Público Descentralizado para la Prestación de Servicios de Agua Potable, Alcantarillado y Saneamiento del Municipio de </w:t>
      </w:r>
      <w:proofErr w:type="spellStart"/>
      <w:r w:rsidRPr="00144174">
        <w:rPr>
          <w:i/>
          <w:iCs/>
          <w:color w:val="auto"/>
          <w:sz w:val="20"/>
          <w:szCs w:val="20"/>
        </w:rPr>
        <w:t>Cuautítlán</w:t>
      </w:r>
      <w:proofErr w:type="spellEnd"/>
      <w:r w:rsidRPr="00144174">
        <w:rPr>
          <w:i/>
          <w:iCs/>
          <w:color w:val="auto"/>
          <w:sz w:val="20"/>
          <w:szCs w:val="20"/>
        </w:rPr>
        <w:t xml:space="preserve"> Izcalli, denominado OPERAGUA IZCALLÍ, O.P.D.M.; no existe una Dirección de Finanzas como lo señala la solicitud</w:t>
      </w:r>
      <w:r w:rsidR="00A13C54" w:rsidRPr="00144174">
        <w:rPr>
          <w:i/>
          <w:iCs/>
          <w:color w:val="auto"/>
          <w:sz w:val="20"/>
          <w:szCs w:val="20"/>
        </w:rPr>
        <w:t>…” (Sic)</w:t>
      </w:r>
    </w:p>
    <w:p w14:paraId="01498CDD" w14:textId="77777777" w:rsidR="00A13C54" w:rsidRPr="00144174" w:rsidRDefault="00A13C54" w:rsidP="00D229FD">
      <w:pPr>
        <w:spacing w:after="0" w:line="360" w:lineRule="auto"/>
        <w:ind w:right="567"/>
        <w:rPr>
          <w:iCs/>
          <w:color w:val="auto"/>
          <w:sz w:val="20"/>
          <w:szCs w:val="20"/>
        </w:rPr>
      </w:pPr>
    </w:p>
    <w:p w14:paraId="7E7FBB31" w14:textId="71A4C32A" w:rsidR="00E22EA8" w:rsidRPr="00144174" w:rsidRDefault="00E22EA8" w:rsidP="00D229FD">
      <w:pPr>
        <w:pStyle w:val="Ttulo2"/>
        <w:spacing w:before="0" w:after="0" w:line="360" w:lineRule="auto"/>
        <w:rPr>
          <w:color w:val="auto"/>
          <w:sz w:val="22"/>
          <w:szCs w:val="22"/>
        </w:rPr>
      </w:pPr>
      <w:bookmarkStart w:id="3" w:name="_Toc207703794"/>
      <w:r w:rsidRPr="00144174">
        <w:rPr>
          <w:color w:val="auto"/>
          <w:sz w:val="22"/>
          <w:szCs w:val="22"/>
        </w:rPr>
        <w:t>I</w:t>
      </w:r>
      <w:r w:rsidR="008D5ABD" w:rsidRPr="00144174">
        <w:rPr>
          <w:color w:val="auto"/>
          <w:sz w:val="22"/>
          <w:szCs w:val="22"/>
        </w:rPr>
        <w:t>V</w:t>
      </w:r>
      <w:r w:rsidRPr="00144174">
        <w:rPr>
          <w:color w:val="auto"/>
          <w:sz w:val="22"/>
          <w:szCs w:val="22"/>
        </w:rPr>
        <w:t>. Interposición del Recurso de Revisión</w:t>
      </w:r>
      <w:bookmarkEnd w:id="3"/>
    </w:p>
    <w:p w14:paraId="053D45CF" w14:textId="77777777" w:rsidR="00E22EA8" w:rsidRPr="00144174" w:rsidRDefault="00E22EA8" w:rsidP="00D229FD">
      <w:pPr>
        <w:spacing w:after="0" w:line="360" w:lineRule="auto"/>
        <w:rPr>
          <w:b/>
          <w:color w:val="FF0000"/>
        </w:rPr>
      </w:pPr>
    </w:p>
    <w:p w14:paraId="1AABC52F" w14:textId="09ABECDB" w:rsidR="00E22EA8" w:rsidRPr="00144174" w:rsidRDefault="00083169" w:rsidP="00D229FD">
      <w:pPr>
        <w:spacing w:after="0" w:line="360" w:lineRule="auto"/>
        <w:rPr>
          <w:bCs/>
          <w:color w:val="auto"/>
        </w:rPr>
      </w:pPr>
      <w:r w:rsidRPr="00144174">
        <w:rPr>
          <w:bCs/>
          <w:color w:val="auto"/>
        </w:rPr>
        <w:t>El</w:t>
      </w:r>
      <w:r w:rsidR="008E5E71" w:rsidRPr="00144174">
        <w:rPr>
          <w:bCs/>
          <w:color w:val="auto"/>
        </w:rPr>
        <w:t xml:space="preserve"> </w:t>
      </w:r>
      <w:r w:rsidR="00DA3019" w:rsidRPr="00144174">
        <w:rPr>
          <w:bCs/>
          <w:color w:val="auto"/>
        </w:rPr>
        <w:t>cuatro d</w:t>
      </w:r>
      <w:r w:rsidR="002E4E04" w:rsidRPr="00144174">
        <w:rPr>
          <w:bCs/>
          <w:color w:val="auto"/>
        </w:rPr>
        <w:t>e agosto de dos mil veinticinco</w:t>
      </w:r>
      <w:r w:rsidR="002E4E04" w:rsidRPr="00144174">
        <w:rPr>
          <w:bCs/>
          <w:color w:val="auto"/>
          <w:lang w:val="es-ES"/>
        </w:rPr>
        <w:t xml:space="preserve"> (ya que si bien se registró el</w:t>
      </w:r>
      <w:r w:rsidR="002E4E04" w:rsidRPr="00144174">
        <w:rPr>
          <w:bCs/>
          <w:color w:val="auto"/>
          <w:lang w:val="es-ES"/>
        </w:rPr>
        <w:br/>
        <w:t>veinticinco de julio del año en curso, este fue inhábil, por lo que se tuvo por</w:t>
      </w:r>
      <w:r w:rsidR="002E4E04" w:rsidRPr="00144174">
        <w:rPr>
          <w:bCs/>
          <w:color w:val="auto"/>
          <w:lang w:val="es-ES"/>
        </w:rPr>
        <w:br/>
        <w:t>presentado el día hábil siguiente),</w:t>
      </w:r>
      <w:r w:rsidR="00DA3019" w:rsidRPr="00144174">
        <w:rPr>
          <w:bCs/>
          <w:color w:val="auto"/>
        </w:rPr>
        <w:t xml:space="preserve"> </w:t>
      </w:r>
      <w:r w:rsidR="00E22EA8" w:rsidRPr="00144174">
        <w:rPr>
          <w:bCs/>
          <w:color w:val="auto"/>
        </w:rPr>
        <w:t xml:space="preserve">se recibió en este Instituto, a través del </w:t>
      </w:r>
      <w:r w:rsidR="00E22EA8" w:rsidRPr="00144174">
        <w:rPr>
          <w:bCs/>
          <w:color w:val="auto"/>
          <w:lang w:val="es-ES"/>
        </w:rPr>
        <w:t xml:space="preserve">Sistema de Acceso a la Información Mexiquense (SAIMEX), </w:t>
      </w:r>
      <w:r w:rsidR="009019A8" w:rsidRPr="00144174">
        <w:rPr>
          <w:bCs/>
          <w:color w:val="auto"/>
        </w:rPr>
        <w:t xml:space="preserve">el </w:t>
      </w:r>
      <w:r w:rsidR="00E22EA8" w:rsidRPr="00144174">
        <w:rPr>
          <w:bCs/>
          <w:color w:val="auto"/>
        </w:rPr>
        <w:t>Recurso de Revisión interpuesto por la p</w:t>
      </w:r>
      <w:r w:rsidRPr="00144174">
        <w:rPr>
          <w:bCs/>
          <w:color w:val="auto"/>
        </w:rPr>
        <w:t>ersona</w:t>
      </w:r>
      <w:r w:rsidR="00E22EA8" w:rsidRPr="00144174">
        <w:rPr>
          <w:bCs/>
          <w:color w:val="auto"/>
        </w:rPr>
        <w:t xml:space="preserve"> Recurrente, en contra de la respuesta por el Sujeto Obligado, a la solicitud de información</w:t>
      </w:r>
      <w:r w:rsidR="00F43789" w:rsidRPr="00144174">
        <w:rPr>
          <w:rFonts w:eastAsia="Calibri" w:cs="Times New Roman"/>
          <w:color w:val="auto"/>
        </w:rPr>
        <w:t xml:space="preserve">, </w:t>
      </w:r>
      <w:r w:rsidR="00E22EA8" w:rsidRPr="00144174">
        <w:rPr>
          <w:bCs/>
          <w:color w:val="auto"/>
        </w:rPr>
        <w:t>en los siguientes términos:</w:t>
      </w:r>
    </w:p>
    <w:p w14:paraId="499DDBDB" w14:textId="77777777" w:rsidR="008E5E71" w:rsidRPr="00144174" w:rsidRDefault="008E5E71" w:rsidP="00D229FD">
      <w:pPr>
        <w:spacing w:after="0" w:line="360" w:lineRule="auto"/>
        <w:ind w:left="567" w:right="567"/>
        <w:rPr>
          <w:b/>
          <w:bCs/>
          <w:i/>
          <w:color w:val="FF0000"/>
          <w:sz w:val="20"/>
          <w:szCs w:val="20"/>
        </w:rPr>
      </w:pPr>
    </w:p>
    <w:p w14:paraId="1B2CCD45" w14:textId="1F34B3A9" w:rsidR="00E22EA8" w:rsidRPr="00144174" w:rsidRDefault="00E12804" w:rsidP="00D229FD">
      <w:pPr>
        <w:spacing w:after="0" w:line="360" w:lineRule="auto"/>
        <w:ind w:left="567" w:right="567"/>
        <w:rPr>
          <w:bCs/>
          <w:i/>
          <w:color w:val="auto"/>
          <w:sz w:val="20"/>
          <w:szCs w:val="20"/>
        </w:rPr>
      </w:pPr>
      <w:r w:rsidRPr="00144174">
        <w:rPr>
          <w:b/>
          <w:bCs/>
          <w:i/>
          <w:color w:val="auto"/>
          <w:sz w:val="20"/>
          <w:szCs w:val="20"/>
        </w:rPr>
        <w:t>‘’</w:t>
      </w:r>
      <w:r w:rsidR="00E22EA8" w:rsidRPr="00144174">
        <w:rPr>
          <w:b/>
          <w:bCs/>
          <w:i/>
          <w:color w:val="auto"/>
          <w:sz w:val="20"/>
          <w:szCs w:val="20"/>
        </w:rPr>
        <w:t>ACTO IMPUGNADO</w:t>
      </w:r>
    </w:p>
    <w:p w14:paraId="20CB87D1" w14:textId="090C258C" w:rsidR="00E22EA8" w:rsidRPr="00144174" w:rsidRDefault="007E06F6" w:rsidP="00D229FD">
      <w:pPr>
        <w:spacing w:after="0" w:line="360" w:lineRule="auto"/>
        <w:ind w:left="567" w:right="567"/>
        <w:rPr>
          <w:i/>
          <w:color w:val="auto"/>
          <w:sz w:val="20"/>
          <w:szCs w:val="20"/>
        </w:rPr>
      </w:pPr>
      <w:r w:rsidRPr="00144174">
        <w:rPr>
          <w:i/>
          <w:color w:val="auto"/>
          <w:sz w:val="20"/>
          <w:szCs w:val="20"/>
        </w:rPr>
        <w:t>No existe información.</w:t>
      </w:r>
      <w:r w:rsidR="00E22EA8" w:rsidRPr="00144174">
        <w:rPr>
          <w:i/>
          <w:color w:val="auto"/>
          <w:sz w:val="20"/>
          <w:szCs w:val="20"/>
        </w:rPr>
        <w:t>”</w:t>
      </w:r>
    </w:p>
    <w:p w14:paraId="3B2615CC" w14:textId="77777777" w:rsidR="00E22EA8" w:rsidRPr="00144174" w:rsidRDefault="00E22EA8" w:rsidP="00D229FD">
      <w:pPr>
        <w:spacing w:after="0" w:line="360" w:lineRule="auto"/>
        <w:ind w:left="567" w:right="567"/>
        <w:rPr>
          <w:i/>
          <w:color w:val="FF0000"/>
          <w:sz w:val="20"/>
          <w:szCs w:val="20"/>
        </w:rPr>
      </w:pPr>
    </w:p>
    <w:p w14:paraId="3F1F07C7" w14:textId="49F2AE96" w:rsidR="00E22EA8" w:rsidRPr="00144174" w:rsidRDefault="00E12804" w:rsidP="00D229FD">
      <w:pPr>
        <w:spacing w:after="0" w:line="360" w:lineRule="auto"/>
        <w:ind w:left="567" w:right="567"/>
        <w:rPr>
          <w:b/>
          <w:i/>
          <w:color w:val="auto"/>
          <w:sz w:val="20"/>
          <w:szCs w:val="20"/>
        </w:rPr>
      </w:pPr>
      <w:r w:rsidRPr="00144174">
        <w:rPr>
          <w:b/>
          <w:i/>
          <w:color w:val="auto"/>
          <w:sz w:val="20"/>
          <w:szCs w:val="20"/>
        </w:rPr>
        <w:t>‘’</w:t>
      </w:r>
      <w:r w:rsidR="00E22EA8" w:rsidRPr="00144174">
        <w:rPr>
          <w:b/>
          <w:i/>
          <w:color w:val="auto"/>
          <w:sz w:val="20"/>
          <w:szCs w:val="20"/>
        </w:rPr>
        <w:t>RAZONES O MOTIVOS DE LA INCONFORMIDAD</w:t>
      </w:r>
    </w:p>
    <w:p w14:paraId="31B716B5" w14:textId="29B425C5" w:rsidR="00E12804" w:rsidRPr="00144174" w:rsidRDefault="007E06F6" w:rsidP="00D229FD">
      <w:pPr>
        <w:spacing w:after="0" w:line="360" w:lineRule="auto"/>
        <w:ind w:left="567" w:right="567"/>
        <w:rPr>
          <w:i/>
          <w:iCs/>
          <w:color w:val="auto"/>
          <w:sz w:val="20"/>
          <w:szCs w:val="20"/>
        </w:rPr>
      </w:pPr>
      <w:r w:rsidRPr="00144174">
        <w:rPr>
          <w:i/>
          <w:color w:val="auto"/>
          <w:sz w:val="20"/>
          <w:szCs w:val="20"/>
        </w:rPr>
        <w:t>Se declaro la inexistencia de información y de la dirección proveniente</w:t>
      </w:r>
      <w:r w:rsidR="00EE6206" w:rsidRPr="00144174">
        <w:rPr>
          <w:i/>
          <w:color w:val="auto"/>
          <w:sz w:val="20"/>
          <w:szCs w:val="20"/>
        </w:rPr>
        <w:t>.</w:t>
      </w:r>
      <w:r w:rsidR="00E12804" w:rsidRPr="00144174">
        <w:rPr>
          <w:i/>
          <w:color w:val="auto"/>
          <w:sz w:val="20"/>
          <w:szCs w:val="20"/>
        </w:rPr>
        <w:t>”</w:t>
      </w:r>
      <w:r w:rsidR="001A6CAE" w:rsidRPr="00144174">
        <w:rPr>
          <w:i/>
          <w:color w:val="auto"/>
          <w:sz w:val="20"/>
          <w:szCs w:val="20"/>
        </w:rPr>
        <w:t xml:space="preserve"> (</w:t>
      </w:r>
      <w:r w:rsidR="001A6CAE" w:rsidRPr="00144174">
        <w:rPr>
          <w:i/>
          <w:iCs/>
          <w:color w:val="auto"/>
          <w:sz w:val="20"/>
          <w:szCs w:val="20"/>
        </w:rPr>
        <w:t>Sic.)</w:t>
      </w:r>
    </w:p>
    <w:p w14:paraId="01179437" w14:textId="6B58335B" w:rsidR="00E22EA8" w:rsidRPr="00144174" w:rsidRDefault="00E22EA8" w:rsidP="00D229FD">
      <w:pPr>
        <w:spacing w:after="0" w:line="360" w:lineRule="auto"/>
        <w:ind w:left="567" w:right="567" w:firstLine="33"/>
        <w:rPr>
          <w:i/>
          <w:color w:val="FF0000"/>
          <w:sz w:val="20"/>
          <w:szCs w:val="20"/>
        </w:rPr>
      </w:pPr>
    </w:p>
    <w:p w14:paraId="009DB65C" w14:textId="58E00769" w:rsidR="00E22EA8" w:rsidRPr="00144174" w:rsidRDefault="00E22EA8" w:rsidP="00D229FD">
      <w:pPr>
        <w:pStyle w:val="Ttulo2"/>
        <w:spacing w:before="0" w:after="0" w:line="360" w:lineRule="auto"/>
        <w:rPr>
          <w:color w:val="auto"/>
          <w:sz w:val="22"/>
          <w:szCs w:val="22"/>
        </w:rPr>
      </w:pPr>
      <w:bookmarkStart w:id="4" w:name="_Toc207703795"/>
      <w:r w:rsidRPr="00144174">
        <w:rPr>
          <w:color w:val="auto"/>
          <w:sz w:val="22"/>
          <w:szCs w:val="22"/>
        </w:rPr>
        <w:lastRenderedPageBreak/>
        <w:t>V. Trámite del Recurso de Revisión ante este Instituto</w:t>
      </w:r>
      <w:bookmarkEnd w:id="4"/>
    </w:p>
    <w:p w14:paraId="5C9B63F8" w14:textId="77777777" w:rsidR="009B2DAB" w:rsidRPr="00144174" w:rsidRDefault="009B2DAB" w:rsidP="00D229FD">
      <w:pPr>
        <w:spacing w:after="0" w:line="360" w:lineRule="auto"/>
        <w:rPr>
          <w:b/>
          <w:bCs/>
          <w:color w:val="FF0000"/>
        </w:rPr>
      </w:pPr>
    </w:p>
    <w:p w14:paraId="173768ED" w14:textId="3D9F4EF9" w:rsidR="00E22EA8" w:rsidRPr="00144174" w:rsidRDefault="00E22EA8" w:rsidP="00D229FD">
      <w:pPr>
        <w:spacing w:after="0" w:line="360" w:lineRule="auto"/>
        <w:rPr>
          <w:bCs/>
          <w:color w:val="auto"/>
        </w:rPr>
      </w:pPr>
      <w:r w:rsidRPr="00144174">
        <w:rPr>
          <w:b/>
          <w:bCs/>
          <w:color w:val="auto"/>
        </w:rPr>
        <w:t>a) Turno del Medio de Impugnación.</w:t>
      </w:r>
      <w:r w:rsidR="000A706F" w:rsidRPr="00144174">
        <w:rPr>
          <w:bCs/>
          <w:color w:val="auto"/>
        </w:rPr>
        <w:t xml:space="preserve"> </w:t>
      </w:r>
      <w:r w:rsidR="0084143D" w:rsidRPr="00144174">
        <w:rPr>
          <w:bCs/>
          <w:color w:val="auto"/>
        </w:rPr>
        <w:t xml:space="preserve">El </w:t>
      </w:r>
      <w:r w:rsidR="002E4E04" w:rsidRPr="00144174">
        <w:rPr>
          <w:bCs/>
          <w:color w:val="auto"/>
        </w:rPr>
        <w:t xml:space="preserve">veinticinco de julio </w:t>
      </w:r>
      <w:r w:rsidR="00E64E18" w:rsidRPr="00144174">
        <w:rPr>
          <w:color w:val="auto"/>
        </w:rPr>
        <w:t>de dos mil veinticinco</w:t>
      </w:r>
      <w:r w:rsidRPr="00144174">
        <w:rPr>
          <w:bCs/>
          <w:color w:val="auto"/>
        </w:rPr>
        <w:t xml:space="preserve">, el </w:t>
      </w:r>
      <w:r w:rsidRPr="00144174">
        <w:rPr>
          <w:color w:val="auto"/>
          <w:lang w:val="es-ES"/>
        </w:rPr>
        <w:t>Sistema de Acceso a la Información Mexiquense (SAIMEX),</w:t>
      </w:r>
      <w:r w:rsidRPr="00144174">
        <w:rPr>
          <w:bCs/>
          <w:color w:val="auto"/>
        </w:rPr>
        <w:t xml:space="preserve"> asignó el número de expediente </w:t>
      </w:r>
      <w:r w:rsidR="002E4E04" w:rsidRPr="00144174">
        <w:rPr>
          <w:b/>
          <w:bCs/>
          <w:color w:val="auto"/>
        </w:rPr>
        <w:t>09066</w:t>
      </w:r>
      <w:r w:rsidR="00DB03B1" w:rsidRPr="00144174">
        <w:rPr>
          <w:b/>
          <w:bCs/>
          <w:color w:val="auto"/>
        </w:rPr>
        <w:t>/INFOEM/IP/RR/2025</w:t>
      </w:r>
      <w:r w:rsidRPr="00144174">
        <w:rPr>
          <w:bCs/>
          <w:color w:val="auto"/>
        </w:rPr>
        <w:t xml:space="preserve">, al medio de impugnación que nos ocupa, con base en el sistema aprobado por el Pleno de este </w:t>
      </w:r>
      <w:r w:rsidR="00B65BCA" w:rsidRPr="00144174">
        <w:rPr>
          <w:bCs/>
          <w:color w:val="auto"/>
        </w:rPr>
        <w:t>Organismo</w:t>
      </w:r>
      <w:r w:rsidRPr="00144174">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144174" w:rsidRDefault="005914EE" w:rsidP="00D229FD">
      <w:pPr>
        <w:spacing w:after="0" w:line="360" w:lineRule="auto"/>
        <w:rPr>
          <w:b/>
          <w:bCs/>
          <w:color w:val="FF0000"/>
        </w:rPr>
      </w:pPr>
    </w:p>
    <w:p w14:paraId="61891480" w14:textId="2E1C6B60" w:rsidR="00E22EA8" w:rsidRPr="00144174" w:rsidRDefault="00E22EA8" w:rsidP="00D229FD">
      <w:pPr>
        <w:spacing w:after="0" w:line="360" w:lineRule="auto"/>
        <w:rPr>
          <w:bCs/>
          <w:color w:val="auto"/>
          <w:lang w:val="es-ES_tradnl"/>
        </w:rPr>
      </w:pPr>
      <w:r w:rsidRPr="00144174">
        <w:rPr>
          <w:b/>
          <w:bCs/>
          <w:color w:val="auto"/>
        </w:rPr>
        <w:t>b) Admisión del Recurso de Revisión</w:t>
      </w:r>
      <w:r w:rsidRPr="00144174">
        <w:rPr>
          <w:b/>
          <w:bCs/>
          <w:color w:val="auto"/>
          <w:lang w:val="es-ES_tradnl"/>
        </w:rPr>
        <w:t xml:space="preserve">. </w:t>
      </w:r>
      <w:r w:rsidRPr="00144174">
        <w:rPr>
          <w:bCs/>
          <w:color w:val="auto"/>
          <w:lang w:val="es-ES_tradnl"/>
        </w:rPr>
        <w:t>El</w:t>
      </w:r>
      <w:r w:rsidR="00E64E18" w:rsidRPr="00144174">
        <w:rPr>
          <w:bCs/>
          <w:color w:val="auto"/>
          <w:lang w:val="es-ES_tradnl"/>
        </w:rPr>
        <w:t xml:space="preserve"> </w:t>
      </w:r>
      <w:r w:rsidR="00760C16" w:rsidRPr="00144174">
        <w:rPr>
          <w:bCs/>
          <w:color w:val="auto"/>
          <w:lang w:val="es-ES_tradnl"/>
        </w:rPr>
        <w:t xml:space="preserve">siete de agosto de dos mil veinticinco, </w:t>
      </w:r>
      <w:r w:rsidRPr="00144174">
        <w:rPr>
          <w:bCs/>
          <w:color w:val="auto"/>
          <w:lang w:val="es-ES_tradnl"/>
        </w:rPr>
        <w:t xml:space="preserve">se acordó la admisión del Recurso de Revisión interpuesto por </w:t>
      </w:r>
      <w:r w:rsidR="00261B92" w:rsidRPr="00144174">
        <w:rPr>
          <w:bCs/>
          <w:color w:val="auto"/>
          <w:lang w:val="es-ES_tradnl"/>
        </w:rPr>
        <w:t>la persona</w:t>
      </w:r>
      <w:r w:rsidRPr="00144174">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144174">
        <w:rPr>
          <w:bCs/>
          <w:color w:val="auto"/>
          <w:lang w:val="es-ES_tradnl"/>
        </w:rPr>
        <w:t>el</w:t>
      </w:r>
      <w:r w:rsidR="00760C16" w:rsidRPr="00144174">
        <w:rPr>
          <w:bCs/>
          <w:color w:val="auto"/>
          <w:lang w:val="es-ES_tradnl"/>
        </w:rPr>
        <w:t xml:space="preserve"> mismo día</w:t>
      </w:r>
      <w:r w:rsidRPr="00144174">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144174" w:rsidRDefault="00E22EA8" w:rsidP="00D229FD">
      <w:pPr>
        <w:spacing w:after="0" w:line="360" w:lineRule="auto"/>
        <w:rPr>
          <w:rFonts w:cs="Tahoma"/>
          <w:color w:val="FF0000"/>
          <w:lang w:val="es-ES_tradnl"/>
        </w:rPr>
      </w:pPr>
    </w:p>
    <w:p w14:paraId="73AC64D0" w14:textId="1C80A4F1" w:rsidR="00E22EA8" w:rsidRPr="00144174" w:rsidRDefault="00E10780" w:rsidP="00D229FD">
      <w:pPr>
        <w:spacing w:after="0" w:line="360" w:lineRule="auto"/>
        <w:rPr>
          <w:color w:val="auto"/>
          <w:lang w:val="es-ES"/>
        </w:rPr>
      </w:pPr>
      <w:r w:rsidRPr="00144174">
        <w:rPr>
          <w:b/>
          <w:color w:val="auto"/>
        </w:rPr>
        <w:t>c</w:t>
      </w:r>
      <w:r w:rsidR="00F933B4" w:rsidRPr="00144174">
        <w:rPr>
          <w:b/>
          <w:color w:val="auto"/>
        </w:rPr>
        <w:t xml:space="preserve">) </w:t>
      </w:r>
      <w:r w:rsidR="00E22EA8" w:rsidRPr="00144174">
        <w:rPr>
          <w:rFonts w:eastAsia="Times New Roman" w:cs="Tahoma"/>
          <w:b/>
          <w:color w:val="auto"/>
          <w:szCs w:val="24"/>
          <w:lang w:eastAsia="es-ES"/>
        </w:rPr>
        <w:t>Cierre de instrucción.</w:t>
      </w:r>
      <w:r w:rsidR="00E22EA8" w:rsidRPr="00144174">
        <w:rPr>
          <w:rFonts w:eastAsia="Times New Roman" w:cs="Tahoma"/>
          <w:color w:val="auto"/>
          <w:szCs w:val="24"/>
          <w:lang w:eastAsia="es-ES"/>
        </w:rPr>
        <w:t xml:space="preserve"> El</w:t>
      </w:r>
      <w:r w:rsidR="00417F3A" w:rsidRPr="00144174">
        <w:rPr>
          <w:rFonts w:eastAsia="Times New Roman" w:cs="Tahoma"/>
          <w:color w:val="auto"/>
          <w:szCs w:val="24"/>
          <w:lang w:eastAsia="es-ES"/>
        </w:rPr>
        <w:t xml:space="preserve"> </w:t>
      </w:r>
      <w:r w:rsidR="00D54DDC" w:rsidRPr="00144174">
        <w:rPr>
          <w:rFonts w:eastAsia="Times New Roman" w:cs="Tahoma"/>
          <w:color w:val="auto"/>
          <w:szCs w:val="24"/>
          <w:lang w:eastAsia="es-ES"/>
        </w:rPr>
        <w:t xml:space="preserve">veintiocho de agosto de dos mil veinticinco, </w:t>
      </w:r>
      <w:r w:rsidR="00E22EA8" w:rsidRPr="00144174">
        <w:rPr>
          <w:rFonts w:eastAsia="Times New Roman" w:cs="Tahoma"/>
          <w:color w:val="auto"/>
          <w:szCs w:val="24"/>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144174">
        <w:rPr>
          <w:color w:val="auto"/>
          <w:lang w:val="es-ES"/>
        </w:rPr>
        <w:t>acto que fue notificado a las partes, mediante el Sistema de Acceso a la Información Mexiquense (SAIMEX), el mismo día.</w:t>
      </w:r>
    </w:p>
    <w:p w14:paraId="7CBD8FEF" w14:textId="77777777" w:rsidR="005B5163" w:rsidRPr="00144174" w:rsidRDefault="005B5163" w:rsidP="00D229FD">
      <w:pPr>
        <w:spacing w:after="0" w:line="360" w:lineRule="auto"/>
        <w:rPr>
          <w:color w:val="auto"/>
          <w:lang w:val="es-ES"/>
        </w:rPr>
      </w:pPr>
    </w:p>
    <w:p w14:paraId="0F47B079" w14:textId="729F3B4C" w:rsidR="005B5163" w:rsidRPr="00144174" w:rsidRDefault="00EE54EC" w:rsidP="00D229FD">
      <w:pPr>
        <w:spacing w:after="0" w:line="360" w:lineRule="auto"/>
      </w:pPr>
      <w:r w:rsidRPr="00144174">
        <w:rPr>
          <w:b/>
          <w:color w:val="auto"/>
          <w:lang w:val="es-ES"/>
        </w:rPr>
        <w:lastRenderedPageBreak/>
        <w:t>d</w:t>
      </w:r>
      <w:r w:rsidR="005B5163" w:rsidRPr="00144174">
        <w:rPr>
          <w:b/>
          <w:color w:val="auto"/>
          <w:lang w:val="es-ES"/>
        </w:rPr>
        <w:t xml:space="preserve">) Reposición del Procedimiento. </w:t>
      </w:r>
      <w:r w:rsidR="00151ADD" w:rsidRPr="00144174">
        <w:rPr>
          <w:color w:val="auto"/>
          <w:lang w:val="es-ES"/>
        </w:rPr>
        <w:t xml:space="preserve">En fecha veintinueve de agosto de dos mil veinticinco, se notificó acuerdo de reposición de procedimiento, a través del </w:t>
      </w:r>
      <w:r w:rsidR="00151ADD" w:rsidRPr="00144174">
        <w:t>Sistema de Acceso a la Información Pública de Oficio Mexiquense (SAIMEX)</w:t>
      </w:r>
      <w:r w:rsidR="008659C7" w:rsidRPr="00144174">
        <w:t>, toda vez que se vio necesario regularizar la sustanciación del Recurso de Revisión y dar a conocer el Informe Justificado, con el fin de garantizar el derecho de acceso a la información pública del Estado de México y Municipios de la persona Particular</w:t>
      </w:r>
      <w:r w:rsidR="00CA5639" w:rsidRPr="00144174">
        <w:t>.</w:t>
      </w:r>
    </w:p>
    <w:p w14:paraId="6E420737" w14:textId="77777777" w:rsidR="000A5FCA" w:rsidRPr="00144174" w:rsidRDefault="000A5FCA" w:rsidP="000A5FCA">
      <w:pPr>
        <w:spacing w:after="0" w:line="360" w:lineRule="auto"/>
      </w:pPr>
    </w:p>
    <w:p w14:paraId="48837D9B" w14:textId="211DEC0A" w:rsidR="00A71FF6" w:rsidRPr="00144174" w:rsidRDefault="00EE54EC" w:rsidP="000A5FCA">
      <w:pPr>
        <w:spacing w:after="0" w:line="360" w:lineRule="auto"/>
      </w:pPr>
      <w:r w:rsidRPr="00144174">
        <w:rPr>
          <w:b/>
        </w:rPr>
        <w:t>e</w:t>
      </w:r>
      <w:r w:rsidR="000A5FCA" w:rsidRPr="00144174">
        <w:rPr>
          <w:b/>
        </w:rPr>
        <w:t xml:space="preserve">) Informe Justificado. </w:t>
      </w:r>
      <w:r w:rsidR="000A5FCA" w:rsidRPr="00144174">
        <w:t xml:space="preserve">El veintinueve de agosto de dos mil veinticinco,  se recibió a través del correo electrónico institucional, el  Informe Justificado del Sujeto Obligado, a </w:t>
      </w:r>
      <w:r w:rsidR="00184059" w:rsidRPr="00144174">
        <w:t xml:space="preserve"> través de la digitalización de los siguientes documentos:</w:t>
      </w:r>
    </w:p>
    <w:p w14:paraId="51D4EB4C" w14:textId="77777777" w:rsidR="00184059" w:rsidRPr="00144174" w:rsidRDefault="00184059" w:rsidP="000A5FCA">
      <w:pPr>
        <w:spacing w:after="0" w:line="360" w:lineRule="auto"/>
      </w:pPr>
    </w:p>
    <w:p w14:paraId="5B3B3DD9" w14:textId="74B8FB8B" w:rsidR="00E80830" w:rsidRPr="00144174" w:rsidRDefault="00E80830" w:rsidP="000A5FCA">
      <w:pPr>
        <w:spacing w:after="0" w:line="360" w:lineRule="auto"/>
      </w:pPr>
      <w:r w:rsidRPr="00144174">
        <w:t>i. Oficio DG/DAF/550/2025 del dieciocho de agosto de dos mil veinticinco, suscrito por Titular de la Dirección de Administración y Finanzas, dirigido a la Titular del Departamento de transparencia, por medio del cual señalo lo siguiente:</w:t>
      </w:r>
    </w:p>
    <w:p w14:paraId="7796E679" w14:textId="77777777" w:rsidR="00E80830" w:rsidRPr="00144174" w:rsidRDefault="00E80830" w:rsidP="000A5FCA">
      <w:pPr>
        <w:spacing w:after="0" w:line="360" w:lineRule="auto"/>
      </w:pPr>
    </w:p>
    <w:p w14:paraId="7314AE35" w14:textId="36735648" w:rsidR="00E80830" w:rsidRPr="00144174" w:rsidRDefault="00E80830" w:rsidP="00E80830">
      <w:pPr>
        <w:spacing w:after="0" w:line="360" w:lineRule="auto"/>
        <w:ind w:left="567" w:right="567"/>
        <w:rPr>
          <w:i/>
          <w:color w:val="auto"/>
          <w:sz w:val="20"/>
          <w:szCs w:val="20"/>
        </w:rPr>
      </w:pPr>
      <w:r w:rsidRPr="00144174">
        <w:rPr>
          <w:i/>
          <w:color w:val="auto"/>
          <w:sz w:val="20"/>
          <w:szCs w:val="20"/>
        </w:rPr>
        <w:t xml:space="preserve">“…Conforme lo dispuesto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59, 88 y 173 de la Ley de Transparencia y Acceso a la Información Pública del Estado de México y Municipios; y en atención al recurso de revisión 09066/INFOEM/IP/RR/2025, adjunto remito el oficio DAF/CA/0217/2025, suscrito por la C. María Mateo </w:t>
      </w:r>
      <w:proofErr w:type="spellStart"/>
      <w:r w:rsidRPr="00144174">
        <w:rPr>
          <w:i/>
          <w:color w:val="auto"/>
          <w:sz w:val="20"/>
          <w:szCs w:val="20"/>
        </w:rPr>
        <w:t>Narcizo</w:t>
      </w:r>
      <w:proofErr w:type="spellEnd"/>
      <w:r w:rsidRPr="00144174">
        <w:rPr>
          <w:i/>
          <w:color w:val="auto"/>
          <w:sz w:val="20"/>
          <w:szCs w:val="20"/>
        </w:rPr>
        <w:t>, Titular de la Coordinación de Administración de OPERAGUA IZCALLI, O.P.D.M., área facultada para brindar atención al recurso de revisión en cita…” (Sic)</w:t>
      </w:r>
    </w:p>
    <w:p w14:paraId="77767AD2" w14:textId="77777777" w:rsidR="00A71FF6" w:rsidRPr="00144174" w:rsidRDefault="00A71FF6" w:rsidP="00D229FD">
      <w:pPr>
        <w:spacing w:after="0" w:line="360" w:lineRule="auto"/>
        <w:rPr>
          <w:rFonts w:eastAsia="Times New Roman" w:cs="Tahoma"/>
          <w:color w:val="auto"/>
          <w:szCs w:val="24"/>
          <w:lang w:eastAsia="es-ES"/>
        </w:rPr>
      </w:pPr>
    </w:p>
    <w:p w14:paraId="15E2E867" w14:textId="5006B067" w:rsidR="000E26EC" w:rsidRPr="00144174" w:rsidRDefault="002D50C3" w:rsidP="00D229FD">
      <w:pPr>
        <w:spacing w:after="0" w:line="360" w:lineRule="auto"/>
      </w:pPr>
      <w:r w:rsidRPr="00144174">
        <w:rPr>
          <w:color w:val="auto"/>
          <w:lang w:val="es-ES"/>
        </w:rPr>
        <w:lastRenderedPageBreak/>
        <w:t xml:space="preserve">ii. Oficio </w:t>
      </w:r>
      <w:r w:rsidRPr="00144174">
        <w:t xml:space="preserve">DAF/CA/0217/2025 del catorce de agosto de dos mil veinticinco, suscrito por la Coordinadora de </w:t>
      </w:r>
      <w:r w:rsidR="00C560E8" w:rsidRPr="00144174">
        <w:t>Administración, dirigido al Director de Administración y Finanzas, por medio del cual se menciona lo siguiente:</w:t>
      </w:r>
    </w:p>
    <w:p w14:paraId="77041122" w14:textId="77777777" w:rsidR="003D5C5D" w:rsidRPr="00144174" w:rsidRDefault="003D5C5D" w:rsidP="00D229FD">
      <w:pPr>
        <w:spacing w:after="0" w:line="360" w:lineRule="auto"/>
      </w:pPr>
    </w:p>
    <w:p w14:paraId="2BAA4027" w14:textId="2217682B" w:rsidR="00C560E8" w:rsidRPr="00144174" w:rsidRDefault="003D5C5D" w:rsidP="003D5C5D">
      <w:pPr>
        <w:spacing w:after="0" w:line="360" w:lineRule="auto"/>
        <w:ind w:left="567" w:right="567"/>
        <w:rPr>
          <w:b/>
          <w:i/>
          <w:color w:val="auto"/>
          <w:sz w:val="20"/>
          <w:szCs w:val="20"/>
        </w:rPr>
      </w:pPr>
      <w:r w:rsidRPr="00144174">
        <w:rPr>
          <w:i/>
          <w:color w:val="auto"/>
          <w:sz w:val="20"/>
          <w:szCs w:val="20"/>
        </w:rPr>
        <w:t>“…</w:t>
      </w:r>
      <w:r w:rsidRPr="00144174">
        <w:rPr>
          <w:b/>
          <w:i/>
          <w:color w:val="auto"/>
          <w:sz w:val="20"/>
          <w:szCs w:val="20"/>
        </w:rPr>
        <w:t>Segundo. -</w:t>
      </w:r>
      <w:r w:rsidRPr="00144174">
        <w:rPr>
          <w:i/>
          <w:color w:val="auto"/>
          <w:sz w:val="20"/>
          <w:szCs w:val="20"/>
        </w:rPr>
        <w:t xml:space="preserve"> Por lo que al respecto se hace de conocimiento que en las respuestas y anexos remitidos mediante los oficios </w:t>
      </w:r>
      <w:r w:rsidRPr="00144174">
        <w:rPr>
          <w:b/>
          <w:i/>
          <w:color w:val="auto"/>
          <w:sz w:val="20"/>
          <w:szCs w:val="20"/>
        </w:rPr>
        <w:t xml:space="preserve">DG/DAF/0447/2025 y DAF/CA/186/2025 en ningún momento se </w:t>
      </w:r>
      <w:proofErr w:type="spellStart"/>
      <w:r w:rsidRPr="00144174">
        <w:rPr>
          <w:b/>
          <w:i/>
          <w:color w:val="auto"/>
          <w:sz w:val="20"/>
          <w:szCs w:val="20"/>
        </w:rPr>
        <w:t>declaro</w:t>
      </w:r>
      <w:proofErr w:type="spellEnd"/>
      <w:r w:rsidRPr="00144174">
        <w:rPr>
          <w:b/>
          <w:i/>
          <w:color w:val="auto"/>
          <w:sz w:val="20"/>
          <w:szCs w:val="20"/>
        </w:rPr>
        <w:t xml:space="preserve"> la inexistencia de la información y la dirección proveniente</w:t>
      </w:r>
      <w:r w:rsidRPr="00144174">
        <w:rPr>
          <w:i/>
          <w:color w:val="auto"/>
          <w:sz w:val="20"/>
          <w:szCs w:val="20"/>
        </w:rPr>
        <w:t xml:space="preserve">, misma que se encuentra configurada en los artículos 19, párrafo tercero, 49 fracción II, 169 y 170 de la Ley de Transparencia y acceso a la Información Pública del Estado de México y Municipios, y conforme al criterio 08/19 del Instituto de Transparencia, Acceso a la Información Pública y Protección de Datos Personales del Estado de México y Municipios (INFOEM) en donde estipula los Supuestos para emitir la resolución de inexistencia de la información, por lo que en la respuesta de este sujeto obligado, no se configuro la situación para que ameritara aplicar el supuesto de la normativa citada. Por lo tanto, </w:t>
      </w:r>
      <w:r w:rsidRPr="00144174">
        <w:rPr>
          <w:b/>
          <w:i/>
          <w:color w:val="auto"/>
          <w:sz w:val="20"/>
          <w:szCs w:val="20"/>
        </w:rPr>
        <w:t>este sujeto obligado niega haber declarado la inexistencia de la información y la dirección proveniente tal y como lo señala el ahora recurrente.</w:t>
      </w:r>
    </w:p>
    <w:p w14:paraId="5BF2670D" w14:textId="77777777" w:rsidR="002D57A3" w:rsidRPr="00144174" w:rsidRDefault="002D57A3" w:rsidP="003D5C5D">
      <w:pPr>
        <w:spacing w:after="0" w:line="360" w:lineRule="auto"/>
        <w:ind w:left="567" w:right="567"/>
        <w:rPr>
          <w:i/>
          <w:color w:val="auto"/>
          <w:sz w:val="20"/>
          <w:szCs w:val="20"/>
        </w:rPr>
      </w:pPr>
    </w:p>
    <w:p w14:paraId="7D683BE7" w14:textId="0AB5D929" w:rsidR="002D57A3" w:rsidRPr="00144174" w:rsidRDefault="000E01FB" w:rsidP="003D5C5D">
      <w:pPr>
        <w:spacing w:after="0" w:line="360" w:lineRule="auto"/>
        <w:ind w:left="567" w:right="567"/>
        <w:rPr>
          <w:i/>
          <w:color w:val="auto"/>
          <w:sz w:val="20"/>
          <w:szCs w:val="20"/>
        </w:rPr>
      </w:pPr>
      <w:r w:rsidRPr="00144174">
        <w:rPr>
          <w:b/>
          <w:i/>
          <w:color w:val="auto"/>
          <w:sz w:val="20"/>
          <w:szCs w:val="20"/>
        </w:rPr>
        <w:t xml:space="preserve">Tercero. - </w:t>
      </w:r>
      <w:r w:rsidRPr="00144174">
        <w:rPr>
          <w:i/>
          <w:color w:val="auto"/>
          <w:sz w:val="20"/>
          <w:szCs w:val="20"/>
        </w:rPr>
        <w:t xml:space="preserve">Es preciso señalar que, en el actual </w:t>
      </w:r>
      <w:r w:rsidRPr="00144174">
        <w:rPr>
          <w:b/>
          <w:i/>
          <w:color w:val="auto"/>
          <w:sz w:val="20"/>
          <w:szCs w:val="20"/>
        </w:rPr>
        <w:t>Reglamento Interno del Organismo Público Descentralizado para la Prestación de los Servicios de Agua Potable, Alcantarillado y Saneamiento del Municipio de Cuautitlán Izcalli, denominado Operagua Izcalli O.P.D.M. 2025-2027, publicado el día Jueves 6 de marzo de 2025 dentro del Periódico Oficial GACETA DE GOBIERNO del Estado de México</w:t>
      </w:r>
      <w:r w:rsidRPr="00144174">
        <w:rPr>
          <w:i/>
          <w:color w:val="auto"/>
          <w:sz w:val="20"/>
          <w:szCs w:val="20"/>
        </w:rPr>
        <w:t xml:space="preserve">, así como el </w:t>
      </w:r>
      <w:r w:rsidRPr="00144174">
        <w:rPr>
          <w:b/>
          <w:i/>
          <w:color w:val="auto"/>
          <w:sz w:val="20"/>
          <w:szCs w:val="20"/>
        </w:rPr>
        <w:t>organigrama,</w:t>
      </w:r>
      <w:r w:rsidRPr="00144174">
        <w:rPr>
          <w:i/>
          <w:color w:val="auto"/>
          <w:sz w:val="20"/>
          <w:szCs w:val="20"/>
        </w:rPr>
        <w:t xml:space="preserve"> no se encuentra configurada la </w:t>
      </w:r>
      <w:r w:rsidRPr="00144174">
        <w:rPr>
          <w:b/>
          <w:i/>
          <w:color w:val="auto"/>
          <w:sz w:val="20"/>
          <w:szCs w:val="20"/>
        </w:rPr>
        <w:t>Dirección de Finanzas</w:t>
      </w:r>
      <w:r w:rsidRPr="00144174">
        <w:rPr>
          <w:i/>
          <w:color w:val="auto"/>
          <w:sz w:val="20"/>
          <w:szCs w:val="20"/>
        </w:rPr>
        <w:t>, tal y como lo manifiesta el ahora recurrente, por lo cual, me permito</w:t>
      </w:r>
    </w:p>
    <w:p w14:paraId="7FE8B954" w14:textId="078627EB" w:rsidR="00E52D60" w:rsidRPr="00144174" w:rsidRDefault="00EE54EC" w:rsidP="003D5C5D">
      <w:pPr>
        <w:spacing w:after="0" w:line="360" w:lineRule="auto"/>
        <w:ind w:left="567" w:right="567"/>
        <w:rPr>
          <w:i/>
          <w:color w:val="auto"/>
          <w:sz w:val="20"/>
          <w:szCs w:val="20"/>
        </w:rPr>
      </w:pPr>
      <w:r w:rsidRPr="00144174">
        <w:rPr>
          <w:i/>
          <w:noProof/>
          <w:color w:val="auto"/>
          <w:sz w:val="20"/>
          <w:szCs w:val="20"/>
        </w:rPr>
        <w:t>….</w:t>
      </w:r>
    </w:p>
    <w:p w14:paraId="1E1AD250" w14:textId="77777777" w:rsidR="00E52D60" w:rsidRPr="00144174" w:rsidRDefault="00E52D60" w:rsidP="003D5C5D">
      <w:pPr>
        <w:spacing w:after="0" w:line="360" w:lineRule="auto"/>
        <w:ind w:left="567" w:right="567"/>
        <w:rPr>
          <w:i/>
          <w:color w:val="auto"/>
          <w:sz w:val="20"/>
          <w:szCs w:val="20"/>
        </w:rPr>
      </w:pPr>
    </w:p>
    <w:p w14:paraId="0E7A3D6D" w14:textId="7F228755" w:rsidR="002D50C3" w:rsidRPr="00144174" w:rsidRDefault="00DC1E90" w:rsidP="00DC1E90">
      <w:pPr>
        <w:spacing w:after="0" w:line="360" w:lineRule="auto"/>
        <w:ind w:left="567" w:right="567"/>
        <w:rPr>
          <w:i/>
          <w:color w:val="auto"/>
          <w:sz w:val="20"/>
          <w:szCs w:val="20"/>
        </w:rPr>
      </w:pPr>
      <w:r w:rsidRPr="00144174">
        <w:rPr>
          <w:b/>
          <w:i/>
          <w:color w:val="auto"/>
          <w:sz w:val="20"/>
          <w:szCs w:val="20"/>
        </w:rPr>
        <w:lastRenderedPageBreak/>
        <w:t xml:space="preserve">Cuarto. - </w:t>
      </w:r>
      <w:r w:rsidRPr="00144174">
        <w:rPr>
          <w:i/>
          <w:color w:val="auto"/>
          <w:sz w:val="20"/>
          <w:szCs w:val="20"/>
        </w:rPr>
        <w:t xml:space="preserve">EI </w:t>
      </w:r>
      <w:r w:rsidRPr="00144174">
        <w:rPr>
          <w:b/>
          <w:i/>
          <w:color w:val="auto"/>
          <w:sz w:val="20"/>
          <w:szCs w:val="20"/>
        </w:rPr>
        <w:t>SUJETO OBLIGADO</w:t>
      </w:r>
      <w:r w:rsidRPr="00144174">
        <w:rPr>
          <w:i/>
          <w:color w:val="auto"/>
          <w:sz w:val="20"/>
          <w:szCs w:val="20"/>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615178B1" w14:textId="3B9C91EF" w:rsidR="00452A7B" w:rsidRPr="00144174" w:rsidRDefault="00452A7B" w:rsidP="00DC1E90">
      <w:pPr>
        <w:spacing w:after="0" w:line="360" w:lineRule="auto"/>
        <w:ind w:left="567" w:right="567"/>
        <w:rPr>
          <w:i/>
          <w:color w:val="auto"/>
          <w:sz w:val="20"/>
          <w:szCs w:val="20"/>
        </w:rPr>
      </w:pPr>
      <w:r w:rsidRPr="00144174">
        <w:rPr>
          <w:i/>
          <w:color w:val="auto"/>
          <w:sz w:val="20"/>
          <w:szCs w:val="20"/>
        </w:rPr>
        <w:t>…</w:t>
      </w:r>
    </w:p>
    <w:p w14:paraId="66688FA5" w14:textId="3B476E08" w:rsidR="00452A7B" w:rsidRPr="00144174" w:rsidRDefault="00452A7B" w:rsidP="00DC1E90">
      <w:pPr>
        <w:spacing w:after="0" w:line="360" w:lineRule="auto"/>
        <w:ind w:left="567" w:right="567"/>
        <w:rPr>
          <w:i/>
          <w:color w:val="auto"/>
          <w:sz w:val="20"/>
          <w:szCs w:val="20"/>
        </w:rPr>
      </w:pPr>
      <w:r w:rsidRPr="00144174">
        <w:rPr>
          <w:b/>
          <w:i/>
          <w:color w:val="auto"/>
          <w:sz w:val="20"/>
          <w:szCs w:val="20"/>
        </w:rPr>
        <w:t>Quinto. -</w:t>
      </w:r>
      <w:r w:rsidRPr="00144174">
        <w:rPr>
          <w:i/>
          <w:color w:val="auto"/>
          <w:sz w:val="20"/>
          <w:szCs w:val="20"/>
        </w:rPr>
        <w:t xml:space="preserve"> Finalmente, se informa que el recurrente da por consentida la demás información proporciona, por lo tanto, de conformidad con lo sustentado en la Tesis </w:t>
      </w:r>
      <w:r w:rsidRPr="00144174">
        <w:rPr>
          <w:b/>
          <w:i/>
          <w:color w:val="auto"/>
          <w:sz w:val="20"/>
          <w:szCs w:val="20"/>
        </w:rPr>
        <w:t>VI. 3o. C. J/60, pág. 2365</w:t>
      </w:r>
      <w:r w:rsidRPr="00144174">
        <w:rPr>
          <w:i/>
          <w:color w:val="auto"/>
          <w:sz w:val="20"/>
          <w:szCs w:val="20"/>
        </w:rPr>
        <w:t xml:space="preserve">, publicada en el Semanario Judicial de la Federación y su Gaceta con número de </w:t>
      </w:r>
      <w:r w:rsidRPr="00144174">
        <w:rPr>
          <w:b/>
          <w:i/>
          <w:color w:val="auto"/>
          <w:sz w:val="20"/>
          <w:szCs w:val="20"/>
        </w:rPr>
        <w:t>registro 176608</w:t>
      </w:r>
      <w:r w:rsidRPr="00144174">
        <w:rPr>
          <w:i/>
          <w:color w:val="auto"/>
          <w:sz w:val="20"/>
          <w:szCs w:val="20"/>
        </w:rPr>
        <w:t xml:space="preserve"> que a la letra dice:…” (Sic)</w:t>
      </w:r>
    </w:p>
    <w:p w14:paraId="2D1D8EC7" w14:textId="77777777" w:rsidR="00452A7B" w:rsidRPr="00144174" w:rsidRDefault="00452A7B" w:rsidP="00DC1E90">
      <w:pPr>
        <w:spacing w:after="0" w:line="360" w:lineRule="auto"/>
        <w:ind w:left="567" w:right="567"/>
        <w:rPr>
          <w:i/>
          <w:color w:val="auto"/>
          <w:sz w:val="20"/>
          <w:szCs w:val="20"/>
        </w:rPr>
      </w:pPr>
    </w:p>
    <w:p w14:paraId="4BF439C2" w14:textId="06098CC2" w:rsidR="00DC1E90" w:rsidRPr="00144174" w:rsidRDefault="008046FA" w:rsidP="008046FA">
      <w:pPr>
        <w:spacing w:after="0" w:line="360" w:lineRule="auto"/>
        <w:rPr>
          <w:b/>
          <w:color w:val="auto"/>
          <w:lang w:val="es-ES"/>
        </w:rPr>
      </w:pPr>
      <w:r w:rsidRPr="00144174">
        <w:rPr>
          <w:b/>
          <w:color w:val="auto"/>
          <w:lang w:val="es-ES"/>
        </w:rPr>
        <w:t>g) Vista del Informe Justificado.</w:t>
      </w:r>
      <w:r w:rsidRPr="00144174">
        <w:rPr>
          <w:color w:val="auto"/>
          <w:lang w:val="es-ES"/>
        </w:rPr>
        <w:t xml:space="preserve"> El veintinueve de agosto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w:t>
      </w:r>
      <w:r w:rsidRPr="00144174">
        <w:rPr>
          <w:b/>
          <w:color w:val="auto"/>
          <w:lang w:val="es-ES"/>
        </w:rPr>
        <w:t>Cabe señalar que el Particular fue omiso en realizar manifestación alguna.</w:t>
      </w:r>
    </w:p>
    <w:p w14:paraId="41FD0501" w14:textId="77777777" w:rsidR="008046FA" w:rsidRPr="00144174" w:rsidRDefault="008046FA" w:rsidP="00D229FD">
      <w:pPr>
        <w:spacing w:after="0" w:line="360" w:lineRule="auto"/>
        <w:rPr>
          <w:color w:val="auto"/>
        </w:rPr>
      </w:pPr>
    </w:p>
    <w:p w14:paraId="22B5D33A" w14:textId="28AAA473" w:rsidR="008046FA" w:rsidRPr="00144174" w:rsidRDefault="00843A89" w:rsidP="00843A89">
      <w:pPr>
        <w:spacing w:after="0" w:line="360" w:lineRule="auto"/>
        <w:rPr>
          <w:color w:val="auto"/>
        </w:rPr>
      </w:pPr>
      <w:r w:rsidRPr="00144174">
        <w:rPr>
          <w:b/>
          <w:color w:val="auto"/>
        </w:rPr>
        <w:t>h) Cierre de instrucción</w:t>
      </w:r>
      <w:r w:rsidRPr="00144174">
        <w:rPr>
          <w:color w:val="auto"/>
        </w:rPr>
        <w:t xml:space="preserve">. El </w:t>
      </w:r>
      <w:r w:rsidR="00A6084A" w:rsidRPr="00144174">
        <w:rPr>
          <w:color w:val="auto"/>
        </w:rPr>
        <w:t>nueve</w:t>
      </w:r>
      <w:r w:rsidRPr="00144174">
        <w:rPr>
          <w:color w:val="auto"/>
        </w:rPr>
        <w:t xml:space="preserve"> de septiembre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22C8FB93" w14:textId="77777777" w:rsidR="00843A89" w:rsidRPr="00144174" w:rsidRDefault="00843A89" w:rsidP="00D229FD">
      <w:pPr>
        <w:spacing w:after="0" w:line="360" w:lineRule="auto"/>
        <w:rPr>
          <w:color w:val="auto"/>
        </w:rPr>
      </w:pPr>
    </w:p>
    <w:p w14:paraId="1C132216" w14:textId="7A4FF25F" w:rsidR="005C690F" w:rsidRPr="00144174" w:rsidRDefault="007D6307" w:rsidP="00D229FD">
      <w:pPr>
        <w:spacing w:after="0" w:line="360" w:lineRule="auto"/>
        <w:rPr>
          <w:color w:val="auto"/>
        </w:rPr>
      </w:pPr>
      <w:r w:rsidRPr="00144174">
        <w:rPr>
          <w:color w:val="auto"/>
        </w:rPr>
        <w:lastRenderedPageBreak/>
        <w:t xml:space="preserve">En razón de que fue debidamente </w:t>
      </w:r>
      <w:r w:rsidR="00CC1F8C" w:rsidRPr="00144174">
        <w:rPr>
          <w:color w:val="auto"/>
        </w:rPr>
        <w:t>sustanciado</w:t>
      </w:r>
      <w:r w:rsidRPr="00144174">
        <w:rPr>
          <w:color w:val="auto"/>
        </w:rPr>
        <w:t xml:space="preserve"> e integrado el expediente electrónico y no existe diligencia pendiente de desahogo, se emite la resolución que conforme a Derecho proceda, de acuerdo a los siguientes:</w:t>
      </w:r>
    </w:p>
    <w:p w14:paraId="3A10F1DA" w14:textId="77777777" w:rsidR="00674DAF" w:rsidRPr="00144174" w:rsidRDefault="00674DAF" w:rsidP="00D229FD">
      <w:pPr>
        <w:spacing w:after="0" w:line="360" w:lineRule="auto"/>
        <w:rPr>
          <w:color w:val="FF0000"/>
        </w:rPr>
      </w:pPr>
    </w:p>
    <w:p w14:paraId="250F6589" w14:textId="3F880C72" w:rsidR="005C690F" w:rsidRPr="00144174" w:rsidRDefault="00CD6238" w:rsidP="00D229FD">
      <w:pPr>
        <w:pStyle w:val="Ttulo1"/>
        <w:spacing w:before="0" w:after="0" w:line="360" w:lineRule="auto"/>
        <w:jc w:val="center"/>
        <w:rPr>
          <w:color w:val="auto"/>
          <w:sz w:val="22"/>
          <w:szCs w:val="22"/>
        </w:rPr>
      </w:pPr>
      <w:bookmarkStart w:id="5" w:name="_Toc207703796"/>
      <w:r w:rsidRPr="00144174">
        <w:rPr>
          <w:color w:val="auto"/>
          <w:sz w:val="22"/>
          <w:szCs w:val="22"/>
        </w:rPr>
        <w:t>C O N S I D E R A N D O S</w:t>
      </w:r>
      <w:bookmarkEnd w:id="5"/>
    </w:p>
    <w:p w14:paraId="5AB6ED71" w14:textId="77777777" w:rsidR="005C690F" w:rsidRPr="00144174" w:rsidRDefault="005C690F" w:rsidP="00D229FD">
      <w:pPr>
        <w:spacing w:after="0" w:line="360" w:lineRule="auto"/>
        <w:jc w:val="center"/>
        <w:rPr>
          <w:b/>
          <w:color w:val="auto"/>
        </w:rPr>
      </w:pPr>
    </w:p>
    <w:p w14:paraId="36BFFC7E" w14:textId="2F0F17EA" w:rsidR="005C690F" w:rsidRPr="00144174" w:rsidRDefault="007D6307" w:rsidP="00D229FD">
      <w:pPr>
        <w:pStyle w:val="Ttulo2"/>
        <w:spacing w:before="0" w:after="0" w:line="360" w:lineRule="auto"/>
        <w:rPr>
          <w:color w:val="auto"/>
          <w:sz w:val="22"/>
          <w:szCs w:val="22"/>
        </w:rPr>
      </w:pPr>
      <w:bookmarkStart w:id="6" w:name="_Toc207703797"/>
      <w:r w:rsidRPr="00144174">
        <w:rPr>
          <w:color w:val="auto"/>
          <w:sz w:val="22"/>
          <w:szCs w:val="22"/>
        </w:rPr>
        <w:t xml:space="preserve">PRIMERO. </w:t>
      </w:r>
      <w:r w:rsidR="00CD6238" w:rsidRPr="00144174">
        <w:rPr>
          <w:color w:val="auto"/>
          <w:sz w:val="22"/>
          <w:szCs w:val="22"/>
        </w:rPr>
        <w:t>Competencia</w:t>
      </w:r>
      <w:bookmarkEnd w:id="6"/>
    </w:p>
    <w:p w14:paraId="34E42005" w14:textId="77777777" w:rsidR="0084143D" w:rsidRPr="00144174" w:rsidRDefault="0084143D" w:rsidP="00D229FD">
      <w:pPr>
        <w:spacing w:after="0" w:line="360" w:lineRule="auto"/>
        <w:contextualSpacing/>
        <w:rPr>
          <w:rFonts w:eastAsia="Times New Roman" w:cs="Tahoma"/>
          <w:bCs/>
          <w:color w:val="auto"/>
          <w:lang w:eastAsia="es-ES"/>
        </w:rPr>
      </w:pPr>
      <w:bookmarkStart w:id="7" w:name="_heading=h.30j0zll" w:colFirst="0" w:colLast="0"/>
      <w:bookmarkEnd w:id="7"/>
    </w:p>
    <w:p w14:paraId="4225FD09" w14:textId="5A23B8DF" w:rsidR="005C690F" w:rsidRPr="00144174" w:rsidRDefault="00592A94" w:rsidP="00D229FD">
      <w:pPr>
        <w:spacing w:after="0" w:line="360" w:lineRule="auto"/>
        <w:rPr>
          <w:color w:val="auto"/>
        </w:rPr>
      </w:pPr>
      <w:r w:rsidRPr="00144174">
        <w:rPr>
          <w:color w:val="auto"/>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EF7F15B" w14:textId="77777777" w:rsidR="00D54DDC" w:rsidRPr="00144174" w:rsidRDefault="00D54DDC" w:rsidP="00D229FD">
      <w:pPr>
        <w:spacing w:after="0" w:line="360" w:lineRule="auto"/>
        <w:rPr>
          <w:color w:val="auto"/>
        </w:rPr>
      </w:pPr>
    </w:p>
    <w:p w14:paraId="46691DD5" w14:textId="4C1C70AD" w:rsidR="005C690F" w:rsidRPr="00144174" w:rsidRDefault="007D6307" w:rsidP="00D229FD">
      <w:pPr>
        <w:pStyle w:val="Ttulo2"/>
        <w:spacing w:before="0" w:after="0" w:line="360" w:lineRule="auto"/>
        <w:rPr>
          <w:color w:val="auto"/>
          <w:sz w:val="22"/>
          <w:szCs w:val="22"/>
        </w:rPr>
      </w:pPr>
      <w:bookmarkStart w:id="8" w:name="_Toc207703798"/>
      <w:r w:rsidRPr="00144174">
        <w:rPr>
          <w:color w:val="auto"/>
          <w:sz w:val="22"/>
          <w:szCs w:val="22"/>
        </w:rPr>
        <w:t>SEGUNDO. Causales de</w:t>
      </w:r>
      <w:r w:rsidR="00CD6238" w:rsidRPr="00144174">
        <w:rPr>
          <w:color w:val="auto"/>
          <w:sz w:val="22"/>
          <w:szCs w:val="22"/>
        </w:rPr>
        <w:t xml:space="preserve"> improcedencia y sobreseimiento</w:t>
      </w:r>
      <w:bookmarkEnd w:id="8"/>
    </w:p>
    <w:p w14:paraId="49AA4CDE" w14:textId="77777777" w:rsidR="005C690F" w:rsidRPr="00144174" w:rsidRDefault="005C690F" w:rsidP="00D229FD">
      <w:pPr>
        <w:spacing w:after="0" w:line="360" w:lineRule="auto"/>
        <w:rPr>
          <w:color w:val="auto"/>
        </w:rPr>
      </w:pPr>
    </w:p>
    <w:p w14:paraId="2553CE58" w14:textId="77777777" w:rsidR="005C690F" w:rsidRPr="00144174" w:rsidRDefault="007D6307" w:rsidP="00D229FD">
      <w:pPr>
        <w:spacing w:after="0" w:line="360" w:lineRule="auto"/>
        <w:rPr>
          <w:color w:val="auto"/>
        </w:rPr>
      </w:pPr>
      <w:r w:rsidRPr="00144174">
        <w:rPr>
          <w:color w:val="auto"/>
        </w:rPr>
        <w:t xml:space="preserve">De las constancias que forma parte del Recurso de Revisión que se analiza, se advierte que previo al estudio del fondo de la </w:t>
      </w:r>
      <w:r w:rsidRPr="00144174">
        <w:rPr>
          <w:i/>
          <w:color w:val="auto"/>
        </w:rPr>
        <w:t>litis</w:t>
      </w:r>
      <w:r w:rsidRPr="00144174">
        <w:rPr>
          <w:color w:val="auto"/>
        </w:rPr>
        <w:t>, es necesario estudiar las causales de improcedencia y sobreseimiento que se adviertan, para determinar lo que en Derecho proceda.</w:t>
      </w:r>
    </w:p>
    <w:p w14:paraId="3066DF0C" w14:textId="77777777" w:rsidR="005C690F" w:rsidRPr="00144174" w:rsidRDefault="007D6307" w:rsidP="00D229FD">
      <w:pPr>
        <w:spacing w:after="0" w:line="360" w:lineRule="auto"/>
        <w:rPr>
          <w:b/>
          <w:color w:val="auto"/>
        </w:rPr>
      </w:pPr>
      <w:r w:rsidRPr="00144174">
        <w:rPr>
          <w:b/>
          <w:color w:val="auto"/>
        </w:rPr>
        <w:lastRenderedPageBreak/>
        <w:t>Causales de improcedencia</w:t>
      </w:r>
    </w:p>
    <w:p w14:paraId="7175BBBC" w14:textId="77777777" w:rsidR="000E26EC" w:rsidRPr="00144174" w:rsidRDefault="000E26EC" w:rsidP="00D229FD">
      <w:pPr>
        <w:spacing w:after="0" w:line="360" w:lineRule="auto"/>
        <w:rPr>
          <w:b/>
          <w:color w:val="auto"/>
        </w:rPr>
      </w:pPr>
    </w:p>
    <w:p w14:paraId="6C56CA88" w14:textId="77777777" w:rsidR="005C690F" w:rsidRPr="00144174" w:rsidRDefault="007D6307" w:rsidP="00D229FD">
      <w:pPr>
        <w:spacing w:after="0" w:line="360" w:lineRule="auto"/>
        <w:rPr>
          <w:color w:val="auto"/>
        </w:rPr>
      </w:pPr>
      <w:r w:rsidRPr="00144174">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FF1B775" w14:textId="71BDC8A3" w:rsidR="005C690F" w:rsidRPr="00144174" w:rsidRDefault="007D6307" w:rsidP="00D229FD">
      <w:pPr>
        <w:spacing w:after="0" w:line="360" w:lineRule="auto"/>
        <w:rPr>
          <w:color w:val="auto"/>
        </w:rPr>
      </w:pPr>
      <w:r w:rsidRPr="00144174">
        <w:rPr>
          <w:color w:val="auto"/>
        </w:rPr>
        <w:t>En el presente caso, </w:t>
      </w:r>
      <w:r w:rsidRPr="00144174">
        <w:rPr>
          <w:b/>
          <w:color w:val="auto"/>
        </w:rPr>
        <w:t>no se actualiza ninguna de las causales de improcedencia</w:t>
      </w:r>
      <w:r w:rsidRPr="00144174">
        <w:rPr>
          <w:color w:val="auto"/>
        </w:rPr>
        <w:t> establecidas en el ordenamiento jurídico previamente señalado, toda vez que: este Instituto no tiene conocimiento de que se encuentre en trámite algún medio de defensa presentado por la</w:t>
      </w:r>
      <w:r w:rsidR="00261B92" w:rsidRPr="00144174">
        <w:rPr>
          <w:color w:val="auto"/>
        </w:rPr>
        <w:t xml:space="preserve"> persona</w:t>
      </w:r>
      <w:r w:rsidRPr="00144174">
        <w:rPr>
          <w:color w:val="auto"/>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144174" w:rsidRDefault="008D3B3F" w:rsidP="00D229FD">
      <w:pPr>
        <w:spacing w:after="0" w:line="360" w:lineRule="auto"/>
        <w:rPr>
          <w:color w:val="auto"/>
        </w:rPr>
      </w:pPr>
    </w:p>
    <w:p w14:paraId="2BF1CF5B" w14:textId="34DD35F0" w:rsidR="005C690F" w:rsidRPr="00144174" w:rsidRDefault="007D6307" w:rsidP="00D229FD">
      <w:pPr>
        <w:spacing w:after="0" w:line="360" w:lineRule="auto"/>
        <w:rPr>
          <w:color w:val="auto"/>
        </w:rPr>
      </w:pPr>
      <w:r w:rsidRPr="00144174">
        <w:rPr>
          <w:color w:val="auto"/>
        </w:rPr>
        <w:t>Por lo cual, se actualiza la causal de procedencia del Recurso de Revisión señal</w:t>
      </w:r>
      <w:r w:rsidR="00261DF6" w:rsidRPr="00144174">
        <w:rPr>
          <w:color w:val="auto"/>
        </w:rPr>
        <w:t>ada en el artículo 179, fracci</w:t>
      </w:r>
      <w:r w:rsidR="00093AB6" w:rsidRPr="00144174">
        <w:rPr>
          <w:color w:val="auto"/>
        </w:rPr>
        <w:t>ón VI</w:t>
      </w:r>
      <w:r w:rsidRPr="00144174">
        <w:rPr>
          <w:color w:val="auto"/>
        </w:rPr>
        <w:t>, de la Ley en cita, pues la p</w:t>
      </w:r>
      <w:r w:rsidR="00261B92" w:rsidRPr="00144174">
        <w:rPr>
          <w:color w:val="auto"/>
        </w:rPr>
        <w:t>ersona</w:t>
      </w:r>
      <w:r w:rsidRPr="00144174">
        <w:rPr>
          <w:color w:val="auto"/>
        </w:rPr>
        <w:t xml:space="preserve"> Recurrente se inconformó </w:t>
      </w:r>
      <w:r w:rsidR="00694897" w:rsidRPr="00144174">
        <w:rPr>
          <w:color w:val="auto"/>
        </w:rPr>
        <w:t xml:space="preserve">de la </w:t>
      </w:r>
      <w:r w:rsidR="00093AB6" w:rsidRPr="00144174">
        <w:rPr>
          <w:color w:val="auto"/>
        </w:rPr>
        <w:t>entrega de la información que no corresponde con lo solicitado.</w:t>
      </w:r>
    </w:p>
    <w:p w14:paraId="7B59B025" w14:textId="77777777" w:rsidR="00712ED6" w:rsidRPr="00144174" w:rsidRDefault="00712ED6" w:rsidP="00D229FD">
      <w:pPr>
        <w:spacing w:after="0" w:line="360" w:lineRule="auto"/>
        <w:rPr>
          <w:color w:val="FF0000"/>
        </w:rPr>
      </w:pPr>
    </w:p>
    <w:p w14:paraId="55FF691A" w14:textId="6D373E30" w:rsidR="005C690F" w:rsidRPr="00144174" w:rsidRDefault="007D6307" w:rsidP="00D229FD">
      <w:pPr>
        <w:spacing w:after="0" w:line="360" w:lineRule="auto"/>
        <w:rPr>
          <w:color w:val="auto"/>
        </w:rPr>
      </w:pPr>
      <w:r w:rsidRPr="00144174">
        <w:rPr>
          <w:b/>
          <w:color w:val="auto"/>
        </w:rPr>
        <w:t>Ca</w:t>
      </w:r>
      <w:r w:rsidR="00CD6238" w:rsidRPr="00144174">
        <w:rPr>
          <w:b/>
          <w:color w:val="auto"/>
        </w:rPr>
        <w:t>usales de sobreseimiento</w:t>
      </w:r>
    </w:p>
    <w:p w14:paraId="426FEE7A" w14:textId="77777777" w:rsidR="005C690F" w:rsidRPr="00144174" w:rsidRDefault="005C690F" w:rsidP="00D229FD">
      <w:pPr>
        <w:spacing w:after="0" w:line="360" w:lineRule="auto"/>
        <w:rPr>
          <w:color w:val="auto"/>
        </w:rPr>
      </w:pPr>
    </w:p>
    <w:p w14:paraId="5B1C849A" w14:textId="77777777" w:rsidR="005C690F" w:rsidRPr="00144174" w:rsidRDefault="007D6307" w:rsidP="00D229FD">
      <w:pPr>
        <w:spacing w:after="0" w:line="360" w:lineRule="auto"/>
        <w:rPr>
          <w:color w:val="auto"/>
        </w:rPr>
      </w:pPr>
      <w:r w:rsidRPr="00144174">
        <w:rPr>
          <w:color w:val="auto"/>
        </w:rPr>
        <w:lastRenderedPageBreak/>
        <w:t>Por ser de previo y especial pronunciamiento, este Instituto analiza si se actualiza alguna causal de sobreseimiento.</w:t>
      </w:r>
    </w:p>
    <w:p w14:paraId="5CEDF034" w14:textId="77777777" w:rsidR="00A96A4E" w:rsidRPr="00144174" w:rsidRDefault="00A96A4E" w:rsidP="00D229FD">
      <w:pPr>
        <w:spacing w:after="0" w:line="360" w:lineRule="auto"/>
        <w:rPr>
          <w:color w:val="auto"/>
        </w:rPr>
      </w:pPr>
    </w:p>
    <w:p w14:paraId="616B549A" w14:textId="34585935" w:rsidR="005C690F" w:rsidRPr="00144174" w:rsidRDefault="007D6307" w:rsidP="00D229FD">
      <w:pPr>
        <w:spacing w:after="0" w:line="360" w:lineRule="auto"/>
        <w:rPr>
          <w:color w:val="auto"/>
        </w:rPr>
      </w:pPr>
      <w:r w:rsidRPr="00144174">
        <w:rPr>
          <w:color w:val="auto"/>
        </w:rPr>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144174">
        <w:rPr>
          <w:color w:val="auto"/>
        </w:rPr>
        <w:t xml:space="preserve">persona </w:t>
      </w:r>
      <w:r w:rsidRPr="00144174">
        <w:rPr>
          <w:color w:val="auto"/>
        </w:rPr>
        <w:t>Recurrente se haya desistido del recurso, haya fallecido, sobreviniera alguna causal de improcedencia, que el Sujeto Obligado hubiese modificado o revocado el acto impugnado o bien, haya quedado sin materia.</w:t>
      </w:r>
    </w:p>
    <w:p w14:paraId="338973DD" w14:textId="77777777" w:rsidR="005C690F" w:rsidRPr="00144174" w:rsidRDefault="007D6307" w:rsidP="00D229FD">
      <w:pPr>
        <w:spacing w:after="0" w:line="360" w:lineRule="auto"/>
        <w:rPr>
          <w:color w:val="auto"/>
        </w:rPr>
      </w:pPr>
      <w:r w:rsidRPr="00144174">
        <w:rPr>
          <w:color w:val="auto"/>
        </w:rPr>
        <w:t xml:space="preserve">Por tales motivos, se considera procedente entrar al fondo del presente asunto. </w:t>
      </w:r>
    </w:p>
    <w:p w14:paraId="3B2EB888" w14:textId="77777777" w:rsidR="005C690F" w:rsidRPr="00144174" w:rsidRDefault="005C690F" w:rsidP="00D229FD">
      <w:pPr>
        <w:spacing w:after="0" w:line="360" w:lineRule="auto"/>
        <w:rPr>
          <w:b/>
          <w:color w:val="auto"/>
        </w:rPr>
      </w:pPr>
    </w:p>
    <w:p w14:paraId="0A6A0BAE" w14:textId="184EF292" w:rsidR="005C690F" w:rsidRPr="00144174" w:rsidRDefault="007D6307" w:rsidP="00D229FD">
      <w:pPr>
        <w:pStyle w:val="Ttulo2"/>
        <w:spacing w:before="0" w:after="0" w:line="360" w:lineRule="auto"/>
        <w:rPr>
          <w:color w:val="auto"/>
          <w:sz w:val="22"/>
          <w:szCs w:val="22"/>
        </w:rPr>
      </w:pPr>
      <w:bookmarkStart w:id="9" w:name="_Toc207703799"/>
      <w:r w:rsidRPr="00144174">
        <w:rPr>
          <w:color w:val="auto"/>
          <w:sz w:val="22"/>
          <w:szCs w:val="22"/>
        </w:rPr>
        <w:t>TERCERO. De</w:t>
      </w:r>
      <w:r w:rsidR="00CD6238" w:rsidRPr="00144174">
        <w:rPr>
          <w:color w:val="auto"/>
          <w:sz w:val="22"/>
          <w:szCs w:val="22"/>
        </w:rPr>
        <w:t>terminación de la Controversia</w:t>
      </w:r>
      <w:bookmarkEnd w:id="9"/>
    </w:p>
    <w:p w14:paraId="4B3D8DFB" w14:textId="77777777" w:rsidR="008C6D83" w:rsidRPr="00144174" w:rsidRDefault="008C6D83" w:rsidP="00D229FD">
      <w:pPr>
        <w:spacing w:after="0" w:line="360" w:lineRule="auto"/>
        <w:rPr>
          <w:b/>
          <w:color w:val="FF0000"/>
        </w:rPr>
      </w:pPr>
    </w:p>
    <w:p w14:paraId="1CB345AF" w14:textId="088A38C2" w:rsidR="00017274" w:rsidRPr="00144174" w:rsidRDefault="00017274" w:rsidP="00D229FD">
      <w:pPr>
        <w:spacing w:after="0" w:line="360" w:lineRule="auto"/>
        <w:rPr>
          <w:color w:val="auto"/>
        </w:rPr>
      </w:pPr>
      <w:r w:rsidRPr="00144174">
        <w:rPr>
          <w:color w:val="auto"/>
        </w:rPr>
        <w:t>Una vez realizado el estudio de las constancias que integran el expediente en que se actúa, se desprende que el Recurrente requirió,</w:t>
      </w:r>
      <w:r w:rsidR="002D4F41" w:rsidRPr="00144174">
        <w:rPr>
          <w:color w:val="auto"/>
        </w:rPr>
        <w:t xml:space="preserve"> el certificado de competencia laboral con su fecha de emisión y expiración,  del C. Juan Esteban Quiroz Aguilar </w:t>
      </w:r>
      <w:r w:rsidR="00CE7404" w:rsidRPr="00144174">
        <w:rPr>
          <w:color w:val="auto"/>
        </w:rPr>
        <w:t xml:space="preserve"> el cual se establece como requisito para ocupar el cargo de Director de Finanzas del Sujeto Obligado de conformidad con el artículo 32 de la Ley </w:t>
      </w:r>
      <w:proofErr w:type="spellStart"/>
      <w:r w:rsidR="00CE7404" w:rsidRPr="00144174">
        <w:rPr>
          <w:color w:val="auto"/>
        </w:rPr>
        <w:t>Organica</w:t>
      </w:r>
      <w:proofErr w:type="spellEnd"/>
      <w:r w:rsidR="00CE7404" w:rsidRPr="00144174">
        <w:rPr>
          <w:color w:val="auto"/>
        </w:rPr>
        <w:t xml:space="preserve"> Municipal.</w:t>
      </w:r>
    </w:p>
    <w:p w14:paraId="39B029F1" w14:textId="77777777" w:rsidR="00B70507" w:rsidRPr="00144174" w:rsidRDefault="00B70507" w:rsidP="00D229FD">
      <w:pPr>
        <w:spacing w:after="0" w:line="360" w:lineRule="auto"/>
        <w:rPr>
          <w:color w:val="auto"/>
        </w:rPr>
      </w:pPr>
    </w:p>
    <w:p w14:paraId="07DB4DB4" w14:textId="056D7728" w:rsidR="00017274" w:rsidRPr="00144174" w:rsidRDefault="00017274" w:rsidP="00D229FD">
      <w:pPr>
        <w:spacing w:after="0" w:line="360" w:lineRule="auto"/>
        <w:rPr>
          <w:color w:val="auto"/>
        </w:rPr>
      </w:pPr>
      <w:r w:rsidRPr="00144174">
        <w:rPr>
          <w:color w:val="auto"/>
        </w:rPr>
        <w:t>En respuesta, el Sujeto Obligado, por medio de</w:t>
      </w:r>
      <w:r w:rsidR="00525434" w:rsidRPr="00144174">
        <w:rPr>
          <w:color w:val="auto"/>
        </w:rPr>
        <w:t xml:space="preserve"> la </w:t>
      </w:r>
      <w:r w:rsidR="00B70507" w:rsidRPr="00144174">
        <w:rPr>
          <w:color w:val="auto"/>
        </w:rPr>
        <w:t>Coordinación de Administración perteneciente a la Dirección de Administración señalo que  dentro de la estructura orgánica vigente de del Organismo no existe una Dirección de Finanzas</w:t>
      </w:r>
      <w:r w:rsidR="00525434" w:rsidRPr="00144174">
        <w:rPr>
          <w:color w:val="auto"/>
        </w:rPr>
        <w:t>; a</w:t>
      </w:r>
      <w:r w:rsidRPr="00144174">
        <w:rPr>
          <w:color w:val="auto"/>
        </w:rPr>
        <w:t xml:space="preserve">nte dicha circunstancia, el </w:t>
      </w:r>
      <w:r w:rsidRPr="00144174">
        <w:rPr>
          <w:color w:val="auto"/>
        </w:rPr>
        <w:lastRenderedPageBreak/>
        <w:t>Particular se inconformó de la declaración de inexistencia, lo cual, actualiza la causal de procede</w:t>
      </w:r>
      <w:r w:rsidR="00093AB6" w:rsidRPr="00144174">
        <w:rPr>
          <w:color w:val="auto"/>
        </w:rPr>
        <w:t>ncia prevista en la fracción VI</w:t>
      </w:r>
      <w:r w:rsidRPr="00144174">
        <w:rPr>
          <w:color w:val="auto"/>
        </w:rPr>
        <w:t>, del artículo 179 de la Ley de Transparencia y Acceso a la Información Pública de</w:t>
      </w:r>
      <w:r w:rsidR="00093AB6" w:rsidRPr="00144174">
        <w:rPr>
          <w:color w:val="auto"/>
        </w:rPr>
        <w:t xml:space="preserve">l Estado de México y Municipios, dicha situación, al aplicar la suplencia de la queja a favor de la Solicitante, en términos de los diversos 13 y, penúltimo párrafo, del 181 del ordenamiento señalado. </w:t>
      </w:r>
      <w:r w:rsidRPr="00144174">
        <w:rPr>
          <w:color w:val="auto"/>
        </w:rPr>
        <w:t xml:space="preserve"> Así, las cosas, una vez admitido y notificado el Recurso de Revisión a las partes, </w:t>
      </w:r>
      <w:r w:rsidR="00B70507" w:rsidRPr="00144174">
        <w:rPr>
          <w:color w:val="auto"/>
        </w:rPr>
        <w:t xml:space="preserve">fueron omisas en emitir manifestaciones y/o </w:t>
      </w:r>
      <w:r w:rsidR="008569D6" w:rsidRPr="00144174">
        <w:rPr>
          <w:color w:val="auto"/>
        </w:rPr>
        <w:t>alegatos</w:t>
      </w:r>
      <w:r w:rsidR="00B70507" w:rsidRPr="00144174">
        <w:rPr>
          <w:color w:val="auto"/>
        </w:rPr>
        <w:t>.</w:t>
      </w:r>
    </w:p>
    <w:p w14:paraId="362AA89D" w14:textId="77777777" w:rsidR="008569D6" w:rsidRPr="00144174" w:rsidRDefault="008569D6" w:rsidP="00D229FD">
      <w:pPr>
        <w:spacing w:after="0" w:line="360" w:lineRule="auto"/>
        <w:rPr>
          <w:color w:val="auto"/>
        </w:rPr>
      </w:pPr>
    </w:p>
    <w:p w14:paraId="6A6FF9E0" w14:textId="24E37AB8" w:rsidR="0064464F" w:rsidRPr="00144174" w:rsidRDefault="0064464F" w:rsidP="00D229FD">
      <w:pPr>
        <w:spacing w:after="0" w:line="360" w:lineRule="auto"/>
        <w:rPr>
          <w:color w:val="auto"/>
        </w:rPr>
      </w:pPr>
      <w:r w:rsidRPr="00144174">
        <w:rPr>
          <w:color w:val="auto"/>
        </w:rPr>
        <w:t>Lo anterior, se desprende de las documentales que obran en el expediente de referencia, materia de la presente resolución, consistente en: la solicitud de acceso a la información; la respuesta en</w:t>
      </w:r>
      <w:r w:rsidR="008569D6" w:rsidRPr="00144174">
        <w:rPr>
          <w:color w:val="auto"/>
        </w:rPr>
        <w:t xml:space="preserve">tregada por el Sujeto Obligado y </w:t>
      </w:r>
      <w:r w:rsidRPr="00144174">
        <w:rPr>
          <w:color w:val="auto"/>
        </w:rPr>
        <w:t>el escrito recursal e</w:t>
      </w:r>
      <w:r w:rsidR="008569D6" w:rsidRPr="00144174">
        <w:rPr>
          <w:color w:val="auto"/>
        </w:rPr>
        <w:t xml:space="preserve">n contra de dicha contestación </w:t>
      </w:r>
      <w:r w:rsidRPr="00144174">
        <w:rPr>
          <w:color w:val="auto"/>
        </w:rPr>
        <w:t>; instrumentales que se toman en cuenta a efecto de resolver el presente medio de impugnación, conforme a lo dispuesto por el artículo 185, fracción IV, de la Ley de Transparencia y Acceso a la Información Pública del Estado de México y Municipios.</w:t>
      </w:r>
    </w:p>
    <w:p w14:paraId="796CE434" w14:textId="77777777" w:rsidR="00DA364F" w:rsidRPr="00144174" w:rsidRDefault="00DA364F" w:rsidP="00D229FD">
      <w:pPr>
        <w:spacing w:after="0" w:line="360" w:lineRule="auto"/>
        <w:rPr>
          <w:color w:val="auto"/>
        </w:rPr>
      </w:pPr>
    </w:p>
    <w:p w14:paraId="36DCBD9D" w14:textId="5B125308" w:rsidR="005C690F" w:rsidRPr="00144174" w:rsidRDefault="007D6307" w:rsidP="00D229FD">
      <w:pPr>
        <w:pStyle w:val="Ttulo2"/>
        <w:spacing w:before="0" w:after="0" w:line="360" w:lineRule="auto"/>
        <w:rPr>
          <w:color w:val="auto"/>
          <w:sz w:val="22"/>
          <w:szCs w:val="22"/>
        </w:rPr>
      </w:pPr>
      <w:bookmarkStart w:id="10" w:name="_Toc207703800"/>
      <w:r w:rsidRPr="00144174">
        <w:rPr>
          <w:color w:val="auto"/>
          <w:sz w:val="22"/>
          <w:szCs w:val="22"/>
        </w:rPr>
        <w:t xml:space="preserve">CUARTO. Marco normativo aplicable en materia de transparencia y </w:t>
      </w:r>
      <w:r w:rsidR="00CD6238" w:rsidRPr="00144174">
        <w:rPr>
          <w:color w:val="auto"/>
          <w:sz w:val="22"/>
          <w:szCs w:val="22"/>
        </w:rPr>
        <w:t>acceso a la información pública</w:t>
      </w:r>
      <w:bookmarkEnd w:id="10"/>
    </w:p>
    <w:p w14:paraId="4D62F8F1" w14:textId="77777777" w:rsidR="005C690F" w:rsidRPr="00144174" w:rsidRDefault="005C690F" w:rsidP="00D229FD">
      <w:pPr>
        <w:spacing w:after="0" w:line="360" w:lineRule="auto"/>
        <w:rPr>
          <w:color w:val="auto"/>
        </w:rPr>
      </w:pPr>
    </w:p>
    <w:p w14:paraId="68F50546" w14:textId="77777777" w:rsidR="005C690F" w:rsidRPr="00144174" w:rsidRDefault="007D6307" w:rsidP="00D229FD">
      <w:pPr>
        <w:spacing w:after="0" w:line="360" w:lineRule="auto"/>
        <w:rPr>
          <w:color w:val="auto"/>
        </w:rPr>
      </w:pPr>
      <w:r w:rsidRPr="00144174">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144174" w:rsidRDefault="005C690F" w:rsidP="00D229FD">
      <w:pPr>
        <w:spacing w:after="0" w:line="360" w:lineRule="auto"/>
        <w:rPr>
          <w:color w:val="auto"/>
        </w:rPr>
      </w:pPr>
    </w:p>
    <w:p w14:paraId="69458899" w14:textId="77777777" w:rsidR="005C690F" w:rsidRPr="00144174" w:rsidRDefault="007D6307" w:rsidP="00D229FD">
      <w:pPr>
        <w:spacing w:after="0" w:line="360" w:lineRule="auto"/>
        <w:rPr>
          <w:color w:val="auto"/>
        </w:rPr>
      </w:pPr>
      <w:r w:rsidRPr="00144174">
        <w:rPr>
          <w:color w:val="auto"/>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144174">
        <w:rPr>
          <w:color w:val="auto"/>
        </w:rPr>
        <w:lastRenderedPageBreak/>
        <w:t>como la información referente a la intimidad de la vida privada y la imagen de las personas, con las excepciones que establezca la ley reglamentaria.</w:t>
      </w:r>
    </w:p>
    <w:p w14:paraId="2B963C29" w14:textId="77777777" w:rsidR="005C690F" w:rsidRPr="00144174" w:rsidRDefault="005C690F" w:rsidP="00D229FD">
      <w:pPr>
        <w:spacing w:after="0" w:line="360" w:lineRule="auto"/>
        <w:rPr>
          <w:color w:val="auto"/>
        </w:rPr>
      </w:pPr>
    </w:p>
    <w:p w14:paraId="3D8EBDEC" w14:textId="77777777" w:rsidR="005C690F" w:rsidRPr="00144174" w:rsidRDefault="007D6307" w:rsidP="00D229FD">
      <w:pPr>
        <w:spacing w:after="0" w:line="360" w:lineRule="auto"/>
        <w:rPr>
          <w:color w:val="auto"/>
        </w:rPr>
      </w:pPr>
      <w:r w:rsidRPr="00144174">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144174" w:rsidRDefault="005C690F" w:rsidP="00D229FD">
      <w:pPr>
        <w:spacing w:after="0" w:line="360" w:lineRule="auto"/>
        <w:rPr>
          <w:color w:val="auto"/>
        </w:rPr>
      </w:pPr>
    </w:p>
    <w:p w14:paraId="5BD9CB2E" w14:textId="77777777" w:rsidR="005C690F" w:rsidRPr="00144174" w:rsidRDefault="007D6307" w:rsidP="00D229FD">
      <w:pPr>
        <w:spacing w:after="0" w:line="360" w:lineRule="auto"/>
        <w:rPr>
          <w:color w:val="auto"/>
        </w:rPr>
      </w:pPr>
      <w:r w:rsidRPr="00144174">
        <w:rPr>
          <w:color w:val="auto"/>
        </w:rPr>
        <w:t>El artículo 12, que, quienes generen, recopilen, administren, manejen, procesen, archiven o conserven información pública serán responsables de la misma.</w:t>
      </w:r>
    </w:p>
    <w:p w14:paraId="3E623023" w14:textId="77777777" w:rsidR="0095311D" w:rsidRPr="00144174" w:rsidRDefault="0095311D" w:rsidP="00D229FD">
      <w:pPr>
        <w:spacing w:after="0" w:line="360" w:lineRule="auto"/>
        <w:rPr>
          <w:color w:val="auto"/>
        </w:rPr>
      </w:pPr>
    </w:p>
    <w:p w14:paraId="3D899A16" w14:textId="77777777" w:rsidR="005C690F" w:rsidRPr="00144174" w:rsidRDefault="007D6307" w:rsidP="00D229FD">
      <w:pPr>
        <w:widowControl w:val="0"/>
        <w:spacing w:after="0" w:line="360" w:lineRule="auto"/>
        <w:rPr>
          <w:color w:val="auto"/>
        </w:rPr>
      </w:pPr>
      <w:r w:rsidRPr="00144174">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144174" w:rsidRDefault="00B153FA" w:rsidP="00D229FD">
      <w:pPr>
        <w:widowControl w:val="0"/>
        <w:spacing w:after="0" w:line="360" w:lineRule="auto"/>
        <w:rPr>
          <w:color w:val="auto"/>
        </w:rPr>
      </w:pPr>
    </w:p>
    <w:p w14:paraId="70E5B643" w14:textId="378E2A57" w:rsidR="00B04A35" w:rsidRPr="00144174" w:rsidRDefault="007D6307" w:rsidP="00D229FD">
      <w:pPr>
        <w:spacing w:after="0" w:line="360" w:lineRule="auto"/>
        <w:rPr>
          <w:color w:val="auto"/>
        </w:rPr>
      </w:pPr>
      <w:r w:rsidRPr="00144174">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569EE93" w14:textId="77777777" w:rsidR="002D57A3" w:rsidRPr="00144174" w:rsidRDefault="002D57A3" w:rsidP="00D229FD">
      <w:pPr>
        <w:spacing w:after="0" w:line="360" w:lineRule="auto"/>
        <w:rPr>
          <w:color w:val="auto"/>
        </w:rPr>
      </w:pPr>
    </w:p>
    <w:p w14:paraId="3AF871E5" w14:textId="6FEB966D" w:rsidR="005C690F" w:rsidRPr="00144174" w:rsidRDefault="00CD6238" w:rsidP="00D229FD">
      <w:pPr>
        <w:pStyle w:val="Ttulo2"/>
        <w:spacing w:before="0" w:after="0" w:line="360" w:lineRule="auto"/>
        <w:rPr>
          <w:color w:val="auto"/>
          <w:sz w:val="22"/>
          <w:szCs w:val="22"/>
        </w:rPr>
      </w:pPr>
      <w:bookmarkStart w:id="11" w:name="_Toc207703801"/>
      <w:r w:rsidRPr="00144174">
        <w:rPr>
          <w:color w:val="auto"/>
          <w:sz w:val="22"/>
          <w:szCs w:val="22"/>
        </w:rPr>
        <w:t>Q</w:t>
      </w:r>
      <w:r w:rsidR="0044017B" w:rsidRPr="00144174">
        <w:rPr>
          <w:color w:val="auto"/>
          <w:sz w:val="22"/>
          <w:szCs w:val="22"/>
        </w:rPr>
        <w:t>UINTO</w:t>
      </w:r>
      <w:r w:rsidRPr="00144174">
        <w:rPr>
          <w:color w:val="auto"/>
          <w:sz w:val="22"/>
          <w:szCs w:val="22"/>
        </w:rPr>
        <w:t>. Estudio de Fondo</w:t>
      </w:r>
      <w:bookmarkEnd w:id="11"/>
    </w:p>
    <w:p w14:paraId="2596B212" w14:textId="77777777" w:rsidR="00A56228" w:rsidRPr="00144174" w:rsidRDefault="00A56228" w:rsidP="00D229FD">
      <w:pPr>
        <w:spacing w:after="0" w:line="360" w:lineRule="auto"/>
        <w:rPr>
          <w:b/>
          <w:color w:val="auto"/>
        </w:rPr>
      </w:pPr>
    </w:p>
    <w:p w14:paraId="5F490A49" w14:textId="5A3C16B8" w:rsidR="007F4407" w:rsidRPr="00144174" w:rsidRDefault="0064067B" w:rsidP="00D229FD">
      <w:pPr>
        <w:spacing w:after="0" w:line="360" w:lineRule="auto"/>
        <w:rPr>
          <w:rFonts w:eastAsia="Times New Roman" w:cs="Tahoma"/>
          <w:bCs/>
          <w:iCs/>
          <w:color w:val="auto"/>
          <w:lang w:eastAsia="es-ES"/>
        </w:rPr>
      </w:pPr>
      <w:r w:rsidRPr="00144174">
        <w:rPr>
          <w:color w:val="auto"/>
        </w:rPr>
        <w:t>Expuestas las posturas de las partes, se procede al análisis de los agravios hechos valer por la persona Recurrente</w:t>
      </w:r>
      <w:r w:rsidR="00731FB9" w:rsidRPr="00144174">
        <w:rPr>
          <w:color w:val="auto"/>
        </w:rPr>
        <w:t xml:space="preserve">, </w:t>
      </w:r>
      <w:r w:rsidR="007F4407" w:rsidRPr="00144174">
        <w:rPr>
          <w:rFonts w:eastAsia="Times New Roman" w:cs="Tahoma"/>
          <w:bCs/>
          <w:iCs/>
          <w:color w:val="auto"/>
          <w:lang w:eastAsia="es-ES"/>
        </w:rPr>
        <w:t>por lo que, en principio es necesario contextualizar la solicitud de información.</w:t>
      </w:r>
    </w:p>
    <w:p w14:paraId="1A3DB6BF" w14:textId="77777777" w:rsidR="006005C6" w:rsidRPr="00144174" w:rsidRDefault="006005C6" w:rsidP="00D229FD">
      <w:pPr>
        <w:spacing w:after="0" w:line="360" w:lineRule="auto"/>
        <w:rPr>
          <w:rFonts w:eastAsia="Times New Roman" w:cs="Tahoma"/>
          <w:bCs/>
          <w:iCs/>
          <w:color w:val="auto"/>
          <w:lang w:eastAsia="es-ES"/>
        </w:rPr>
      </w:pPr>
    </w:p>
    <w:p w14:paraId="345C3C57" w14:textId="10F7BC62" w:rsidR="00067D89" w:rsidRPr="00144174" w:rsidRDefault="00067D89" w:rsidP="00D229FD">
      <w:pPr>
        <w:spacing w:after="0" w:line="360" w:lineRule="auto"/>
      </w:pPr>
      <w:r w:rsidRPr="00144174">
        <w:lastRenderedPageBreak/>
        <w:t xml:space="preserve">Al respecto, el apartado de Certificación, de la página oficial del Instituto Hacendario del Estado de México establece que la </w:t>
      </w:r>
      <w:r w:rsidRPr="00144174">
        <w:rPr>
          <w:b/>
        </w:rPr>
        <w:t>certificación de competencia laboral</w:t>
      </w:r>
      <w:r w:rsidRPr="00144174">
        <w:t>, es el proceso mediante el cual un organismo acreditado, reconoce que una persona ha demostrado su competencia, para desempeñar una función productiva determinada, con base en una Norma Institucional de Competencia Laboral aprobada. Además, que la competencia laboral es el conjunto de habilidades, aptitudes y destrezas para desempeñar una función productiva.</w:t>
      </w:r>
    </w:p>
    <w:p w14:paraId="0B02B2FA" w14:textId="77777777" w:rsidR="00067D89" w:rsidRPr="00144174" w:rsidRDefault="00067D89" w:rsidP="00D229FD">
      <w:pPr>
        <w:spacing w:after="0" w:line="360" w:lineRule="auto"/>
      </w:pPr>
    </w:p>
    <w:p w14:paraId="0198DD37" w14:textId="10846E1A" w:rsidR="00067D89" w:rsidRPr="00144174" w:rsidRDefault="006643D9" w:rsidP="00D229FD">
      <w:pPr>
        <w:spacing w:after="0" w:line="360" w:lineRule="auto"/>
        <w:rPr>
          <w:b/>
        </w:rPr>
      </w:pPr>
      <w:r w:rsidRPr="00144174">
        <w:rPr>
          <w:rFonts w:eastAsia="Times New Roman" w:cs="Tahoma"/>
          <w:bCs/>
          <w:iCs/>
          <w:color w:val="auto"/>
          <w:lang w:eastAsia="es-ES"/>
        </w:rPr>
        <w:t xml:space="preserve">Ahora bien, en relación con la información solicitada el Reglamento Interno del Organismo Público Descentralizado para la Prestación de los Servicios de Agua Potable, Alcantarillado y Saneamiento del Municipio de Cuautitlán Izcalli, </w:t>
      </w:r>
      <w:r w:rsidR="003F7570" w:rsidRPr="00144174">
        <w:rPr>
          <w:rFonts w:eastAsia="Times New Roman" w:cs="Tahoma"/>
          <w:bCs/>
          <w:iCs/>
          <w:color w:val="auto"/>
          <w:lang w:eastAsia="es-ES"/>
        </w:rPr>
        <w:t xml:space="preserve">aplicable en su artículo 60 establece que dicho Organismo cuenta con una </w:t>
      </w:r>
      <w:r w:rsidR="003F7570" w:rsidRPr="00144174">
        <w:rPr>
          <w:rFonts w:eastAsia="Times New Roman" w:cs="Tahoma"/>
          <w:b/>
          <w:bCs/>
          <w:iCs/>
          <w:color w:val="auto"/>
          <w:lang w:eastAsia="es-ES"/>
        </w:rPr>
        <w:t xml:space="preserve">Dirección de Administración y Finanzas </w:t>
      </w:r>
      <w:r w:rsidR="006A0F33" w:rsidRPr="00144174">
        <w:rPr>
          <w:rFonts w:eastAsia="Times New Roman" w:cs="Tahoma"/>
          <w:b/>
          <w:bCs/>
          <w:iCs/>
          <w:color w:val="auto"/>
          <w:lang w:eastAsia="es-ES"/>
        </w:rPr>
        <w:t xml:space="preserve"> </w:t>
      </w:r>
      <w:r w:rsidR="006A0F33" w:rsidRPr="00144174">
        <w:rPr>
          <w:rFonts w:eastAsia="Times New Roman" w:cs="Tahoma"/>
          <w:bCs/>
          <w:iCs/>
          <w:color w:val="auto"/>
          <w:lang w:eastAsia="es-ES"/>
        </w:rPr>
        <w:t xml:space="preserve"> la cual se encarga entre otras cosas </w:t>
      </w:r>
      <w:r w:rsidR="006A0F33" w:rsidRPr="00144174">
        <w:rPr>
          <w:rFonts w:eastAsia="Times New Roman" w:cs="Tahoma"/>
          <w:b/>
          <w:bCs/>
          <w:iCs/>
          <w:color w:val="auto"/>
          <w:lang w:eastAsia="es-ES"/>
        </w:rPr>
        <w:t xml:space="preserve">de </w:t>
      </w:r>
      <w:r w:rsidR="006A0F33" w:rsidRPr="00144174">
        <w:rPr>
          <w:b/>
        </w:rPr>
        <w:t>conducir la programación, presupuestación, administración y control de los recursos</w:t>
      </w:r>
      <w:r w:rsidR="006A0F33" w:rsidRPr="00144174">
        <w:t xml:space="preserve"> humanos, materiales y </w:t>
      </w:r>
      <w:r w:rsidR="006A0F33" w:rsidRPr="00144174">
        <w:rPr>
          <w:b/>
        </w:rPr>
        <w:t>financieros,</w:t>
      </w:r>
      <w:r w:rsidR="006A0F33" w:rsidRPr="00144174">
        <w:t xml:space="preserve"> así como de los servicios generales que se requieran para el funcionamiento de las Unidades Administrativas del Organismo</w:t>
      </w:r>
      <w:r w:rsidR="00224634" w:rsidRPr="00144174">
        <w:t xml:space="preserve">, </w:t>
      </w:r>
      <w:r w:rsidR="00224634" w:rsidRPr="00144174">
        <w:rPr>
          <w:b/>
        </w:rPr>
        <w:t>supervisar la integración de los proyectos de Presupuesto de Ingresos y Egresos del Organismo</w:t>
      </w:r>
      <w:r w:rsidR="00224634" w:rsidRPr="00144174">
        <w:t xml:space="preserve"> y someterlos a la consideración del Director Genera, </w:t>
      </w:r>
      <w:r w:rsidR="00015CF4" w:rsidRPr="00144174">
        <w:rPr>
          <w:b/>
        </w:rPr>
        <w:t xml:space="preserve">supervisar la elaboración de los estados financieros del Organismo y el registro de la contabilidad patrimonial y presupuestaria, </w:t>
      </w:r>
      <w:r w:rsidR="007D0746" w:rsidRPr="00144174">
        <w:rPr>
          <w:b/>
        </w:rPr>
        <w:t xml:space="preserve">vigilar el proceso de </w:t>
      </w:r>
      <w:proofErr w:type="spellStart"/>
      <w:r w:rsidR="007D0746" w:rsidRPr="00144174">
        <w:rPr>
          <w:b/>
        </w:rPr>
        <w:t>solventación</w:t>
      </w:r>
      <w:proofErr w:type="spellEnd"/>
      <w:r w:rsidR="007D0746" w:rsidRPr="00144174">
        <w:rPr>
          <w:b/>
        </w:rPr>
        <w:t xml:space="preserve"> de las observaciones y recomendaciones emitidas por Entes Fiscalizadores, </w:t>
      </w:r>
      <w:r w:rsidR="007D0746" w:rsidRPr="00144174">
        <w:t xml:space="preserve">así como </w:t>
      </w:r>
      <w:r w:rsidR="007D0746" w:rsidRPr="00144174">
        <w:rPr>
          <w:b/>
        </w:rPr>
        <w:t xml:space="preserve">vigilar la Caja General del Organismo, </w:t>
      </w:r>
      <w:proofErr w:type="spellStart"/>
      <w:r w:rsidR="007D0746" w:rsidRPr="00144174">
        <w:rPr>
          <w:b/>
        </w:rPr>
        <w:t>aperturar</w:t>
      </w:r>
      <w:proofErr w:type="spellEnd"/>
      <w:r w:rsidR="007D0746" w:rsidRPr="00144174">
        <w:rPr>
          <w:b/>
        </w:rPr>
        <w:t xml:space="preserve"> y cancelar cuentas bancarias a nombre del mismo.</w:t>
      </w:r>
    </w:p>
    <w:p w14:paraId="4BD30200" w14:textId="77777777" w:rsidR="007D0746" w:rsidRPr="00144174" w:rsidRDefault="007D0746" w:rsidP="00D229FD">
      <w:pPr>
        <w:spacing w:after="0" w:line="360" w:lineRule="auto"/>
        <w:rPr>
          <w:b/>
        </w:rPr>
      </w:pPr>
    </w:p>
    <w:p w14:paraId="79008899" w14:textId="3884538D" w:rsidR="007D0746" w:rsidRPr="00144174" w:rsidRDefault="00E426E3" w:rsidP="00D229FD">
      <w:pPr>
        <w:spacing w:after="0" w:line="360" w:lineRule="auto"/>
      </w:pPr>
      <w:r w:rsidRPr="00144174">
        <w:t xml:space="preserve">Así mismo, el organigrama del Sujeto Obligado modificado en dos mil veinticinco, señala que el </w:t>
      </w:r>
      <w:r w:rsidR="003D0C8F" w:rsidRPr="00144174">
        <w:t xml:space="preserve">Organismo Público Descentralizado Municipal para la Prestación de los Servicios de </w:t>
      </w:r>
      <w:r w:rsidR="003D0C8F" w:rsidRPr="00144174">
        <w:lastRenderedPageBreak/>
        <w:t>Agua Potable Alcantarillado y Saneamiento de Cuautitlán Izcalli</w:t>
      </w:r>
      <w:r w:rsidRPr="00144174">
        <w:t xml:space="preserve">, cuenta con una Dirección de Administración y </w:t>
      </w:r>
      <w:r w:rsidR="003D0C8F" w:rsidRPr="00144174">
        <w:t>f</w:t>
      </w:r>
      <w:r w:rsidRPr="00144174">
        <w:t>inanzas, la cual se encarga de realizar las funciones equivalentes a una Tesorería, tal como se desprende de la siguiente captura de pantalla:</w:t>
      </w:r>
    </w:p>
    <w:p w14:paraId="26931EEF" w14:textId="77777777" w:rsidR="00EE54EC" w:rsidRPr="00144174" w:rsidRDefault="00EE54EC" w:rsidP="00D229FD">
      <w:pPr>
        <w:spacing w:after="0" w:line="360" w:lineRule="auto"/>
      </w:pPr>
    </w:p>
    <w:p w14:paraId="45042E10" w14:textId="75C2B923" w:rsidR="00E426E3" w:rsidRPr="00144174" w:rsidRDefault="00587445" w:rsidP="00D229FD">
      <w:pPr>
        <w:spacing w:after="0" w:line="360" w:lineRule="auto"/>
        <w:jc w:val="center"/>
      </w:pPr>
      <w:r w:rsidRPr="00144174">
        <w:rPr>
          <w:noProof/>
        </w:rPr>
        <w:drawing>
          <wp:inline distT="0" distB="0" distL="0" distR="0" wp14:anchorId="11FAFAAA" wp14:editId="7E4850A7">
            <wp:extent cx="5486187" cy="367665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56193" r="32043" b="11006"/>
                    <a:stretch/>
                  </pic:blipFill>
                  <pic:spPr bwMode="auto">
                    <a:xfrm>
                      <a:off x="0" y="0"/>
                      <a:ext cx="5551356" cy="3720324"/>
                    </a:xfrm>
                    <a:prstGeom prst="rect">
                      <a:avLst/>
                    </a:prstGeom>
                    <a:noFill/>
                    <a:ln>
                      <a:noFill/>
                    </a:ln>
                    <a:extLst>
                      <a:ext uri="{53640926-AAD7-44D8-BBD7-CCE9431645EC}">
                        <a14:shadowObscured xmlns:a14="http://schemas.microsoft.com/office/drawing/2010/main"/>
                      </a:ext>
                    </a:extLst>
                  </pic:spPr>
                </pic:pic>
              </a:graphicData>
            </a:graphic>
          </wp:inline>
        </w:drawing>
      </w:r>
    </w:p>
    <w:p w14:paraId="275FD6C7" w14:textId="3B45AAA4" w:rsidR="006A0F33" w:rsidRPr="00144174" w:rsidRDefault="006A0F33" w:rsidP="00D229FD">
      <w:pPr>
        <w:spacing w:after="0" w:line="360" w:lineRule="auto"/>
      </w:pPr>
    </w:p>
    <w:p w14:paraId="22BF6A0F" w14:textId="765882E9" w:rsidR="006A0F33" w:rsidRPr="00144174" w:rsidRDefault="00EC101C" w:rsidP="00D229FD">
      <w:pPr>
        <w:spacing w:after="0" w:line="360" w:lineRule="auto"/>
        <w:rPr>
          <w:rFonts w:eastAsia="Times New Roman" w:cs="Tahoma"/>
          <w:bCs/>
          <w:iCs/>
          <w:color w:val="auto"/>
          <w:lang w:eastAsia="es-ES"/>
        </w:rPr>
      </w:pPr>
      <w:r w:rsidRPr="00144174">
        <w:rPr>
          <w:rFonts w:eastAsia="Times New Roman" w:cs="Tahoma"/>
          <w:bCs/>
          <w:iCs/>
          <w:color w:val="auto"/>
          <w:lang w:eastAsia="es-ES"/>
        </w:rPr>
        <w:t xml:space="preserve">Así mismo, este Instituto localizó en el Portal de Información de Oficio Mexiquense (IPOMEX), del Sujeto Obligado en el artículo 92 fracción VII “El directorio de todos los servidores públicos”, que el C. Juan Esteban Quiroz Aguilar, funge como Director de Administración y Finanzas, tal como se desprende de la siguiente captura de pantalla: </w:t>
      </w:r>
    </w:p>
    <w:p w14:paraId="6E29C78C" w14:textId="47C9FF65" w:rsidR="00EC101C" w:rsidRPr="00144174" w:rsidRDefault="00EC101C" w:rsidP="00D229FD">
      <w:pPr>
        <w:spacing w:after="0" w:line="360" w:lineRule="auto"/>
        <w:rPr>
          <w:rFonts w:eastAsia="Times New Roman" w:cs="Tahoma"/>
          <w:bCs/>
          <w:iCs/>
          <w:color w:val="auto"/>
          <w:lang w:eastAsia="es-ES"/>
        </w:rPr>
      </w:pPr>
    </w:p>
    <w:p w14:paraId="2B579379" w14:textId="3E548A98" w:rsidR="00EC101C" w:rsidRPr="00144174" w:rsidRDefault="00EC101C" w:rsidP="00D229FD">
      <w:pPr>
        <w:spacing w:after="0" w:line="360" w:lineRule="auto"/>
        <w:rPr>
          <w:rFonts w:eastAsia="Calibri" w:cs="Tahoma"/>
          <w:bCs/>
          <w:color w:val="FF0000"/>
          <w:lang w:val="es-ES"/>
        </w:rPr>
      </w:pPr>
      <w:r w:rsidRPr="00144174">
        <w:rPr>
          <w:rFonts w:eastAsia="Calibri" w:cs="Tahoma"/>
          <w:bCs/>
          <w:noProof/>
          <w:color w:val="FF0000"/>
        </w:rPr>
        <w:lastRenderedPageBreak/>
        <w:drawing>
          <wp:inline distT="0" distB="0" distL="0" distR="0" wp14:anchorId="660A168E" wp14:editId="6760025F">
            <wp:extent cx="5607222" cy="19145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b="7686"/>
                    <a:stretch/>
                  </pic:blipFill>
                  <pic:spPr bwMode="auto">
                    <a:xfrm>
                      <a:off x="0" y="0"/>
                      <a:ext cx="5626232" cy="1921016"/>
                    </a:xfrm>
                    <a:prstGeom prst="rect">
                      <a:avLst/>
                    </a:prstGeom>
                    <a:noFill/>
                    <a:ln>
                      <a:noFill/>
                    </a:ln>
                    <a:extLst>
                      <a:ext uri="{53640926-AAD7-44D8-BBD7-CCE9431645EC}">
                        <a14:shadowObscured xmlns:a14="http://schemas.microsoft.com/office/drawing/2010/main"/>
                      </a:ext>
                    </a:extLst>
                  </pic:spPr>
                </pic:pic>
              </a:graphicData>
            </a:graphic>
          </wp:inline>
        </w:drawing>
      </w:r>
    </w:p>
    <w:p w14:paraId="17B037A6" w14:textId="77777777" w:rsidR="006C64DF" w:rsidRPr="00144174" w:rsidRDefault="006C64DF" w:rsidP="00D229FD">
      <w:pPr>
        <w:spacing w:after="0" w:line="360" w:lineRule="auto"/>
        <w:rPr>
          <w:rFonts w:eastAsia="Calibri" w:cs="Tahoma"/>
          <w:bCs/>
          <w:color w:val="FF0000"/>
          <w:lang w:val="es-ES"/>
        </w:rPr>
      </w:pPr>
    </w:p>
    <w:p w14:paraId="46B61F09" w14:textId="0E042E48" w:rsidR="006C64DF" w:rsidRPr="00144174" w:rsidRDefault="00094C5C" w:rsidP="00D229FD">
      <w:pPr>
        <w:spacing w:after="0" w:line="360" w:lineRule="auto"/>
        <w:rPr>
          <w:rFonts w:eastAsia="Times New Roman" w:cs="Tahoma"/>
          <w:bCs/>
          <w:iCs/>
          <w:color w:val="auto"/>
          <w:lang w:val="es-ES" w:eastAsia="es-ES"/>
        </w:rPr>
      </w:pPr>
      <w:r w:rsidRPr="00144174">
        <w:rPr>
          <w:rFonts w:eastAsia="Times New Roman" w:cs="Tahoma"/>
          <w:bCs/>
          <w:iCs/>
          <w:color w:val="auto"/>
          <w:lang w:val="es-ES" w:eastAsia="es-ES"/>
        </w:rPr>
        <w:t xml:space="preserve">Conforme a lo anterior, se logra vislumbrar que la pretensión de la persona Recurrente es obtener, </w:t>
      </w:r>
      <w:r w:rsidR="006C64DF" w:rsidRPr="00144174">
        <w:rPr>
          <w:rFonts w:eastAsia="Times New Roman" w:cs="Tahoma"/>
          <w:bCs/>
          <w:iCs/>
          <w:color w:val="auto"/>
          <w:lang w:val="es-ES" w:eastAsia="es-ES"/>
        </w:rPr>
        <w:t xml:space="preserve">del Director de Administración y Finanzas Juan Esteban Quiroz Aguilar </w:t>
      </w:r>
      <w:r w:rsidR="003D0C8F" w:rsidRPr="00144174">
        <w:rPr>
          <w:rFonts w:eastAsia="Times New Roman" w:cs="Tahoma"/>
          <w:bCs/>
          <w:iCs/>
          <w:color w:val="auto"/>
          <w:lang w:val="es-ES" w:eastAsia="es-ES"/>
        </w:rPr>
        <w:t>el certificado</w:t>
      </w:r>
      <w:r w:rsidR="006C64DF" w:rsidRPr="00144174">
        <w:rPr>
          <w:rFonts w:eastAsia="Times New Roman" w:cs="Tahoma"/>
          <w:bCs/>
          <w:iCs/>
          <w:color w:val="auto"/>
          <w:lang w:val="es-ES" w:eastAsia="es-ES"/>
        </w:rPr>
        <w:t xml:space="preserve"> de competencia laboral</w:t>
      </w:r>
      <w:r w:rsidR="003D0C8F" w:rsidRPr="00144174">
        <w:rPr>
          <w:rFonts w:eastAsia="Times New Roman" w:cs="Tahoma"/>
          <w:bCs/>
          <w:iCs/>
          <w:color w:val="auto"/>
          <w:lang w:val="es-ES" w:eastAsia="es-ES"/>
        </w:rPr>
        <w:t>,</w:t>
      </w:r>
      <w:r w:rsidR="006C64DF" w:rsidRPr="00144174">
        <w:rPr>
          <w:rFonts w:eastAsia="Times New Roman" w:cs="Tahoma"/>
          <w:bCs/>
          <w:iCs/>
          <w:color w:val="auto"/>
          <w:lang w:val="es-ES" w:eastAsia="es-ES"/>
        </w:rPr>
        <w:t xml:space="preserve"> con su fecha de expedición y vencimiento</w:t>
      </w:r>
      <w:r w:rsidR="003D0C8F" w:rsidRPr="00144174">
        <w:rPr>
          <w:rFonts w:eastAsia="Times New Roman" w:cs="Tahoma"/>
          <w:bCs/>
          <w:iCs/>
          <w:color w:val="auto"/>
          <w:lang w:val="es-ES" w:eastAsia="es-ES"/>
        </w:rPr>
        <w:t>, dado que los Particulares no son peritos en la materia y no se encuentran obligados a conocer de manera específica como se denominan las áreas dentro de una entidad pública.</w:t>
      </w:r>
    </w:p>
    <w:p w14:paraId="0A4B3CD7" w14:textId="77777777" w:rsidR="00483BB0" w:rsidRPr="00144174" w:rsidRDefault="00483BB0" w:rsidP="00D229FD">
      <w:pPr>
        <w:spacing w:after="0" w:line="360" w:lineRule="auto"/>
        <w:rPr>
          <w:color w:val="FF0000"/>
          <w:lang w:eastAsia="es-ES_tradnl"/>
        </w:rPr>
      </w:pPr>
    </w:p>
    <w:p w14:paraId="7718678F" w14:textId="37C3CBAE" w:rsidR="00134465" w:rsidRPr="00144174" w:rsidRDefault="00913279" w:rsidP="00D229FD">
      <w:pPr>
        <w:spacing w:after="0" w:line="360" w:lineRule="auto"/>
        <w:rPr>
          <w:color w:val="auto"/>
        </w:rPr>
      </w:pPr>
      <w:r w:rsidRPr="00144174">
        <w:rPr>
          <w:color w:val="auto"/>
          <w:lang w:eastAsia="es-ES_tradnl"/>
        </w:rPr>
        <w:t>E</w:t>
      </w:r>
      <w:r w:rsidR="006430B1" w:rsidRPr="00144174">
        <w:rPr>
          <w:color w:val="auto"/>
          <w:lang w:eastAsia="es-ES_tradnl"/>
        </w:rPr>
        <w:t>stablecida dicha circunstancia</w:t>
      </w:r>
      <w:r w:rsidR="00134465" w:rsidRPr="00144174">
        <w:rPr>
          <w:color w:val="auto"/>
        </w:rPr>
        <w:t>, de las constancias que obran en el expediente electrónico, se advierte que el Sujeto Obligado</w:t>
      </w:r>
      <w:r w:rsidR="00492333" w:rsidRPr="00144174">
        <w:rPr>
          <w:color w:val="auto"/>
        </w:rPr>
        <w:t xml:space="preserve"> </w:t>
      </w:r>
      <w:r w:rsidR="00094C5C" w:rsidRPr="00144174">
        <w:rPr>
          <w:color w:val="auto"/>
        </w:rPr>
        <w:t xml:space="preserve">turnó la solicitud de información a </w:t>
      </w:r>
      <w:r w:rsidR="00265F94" w:rsidRPr="00144174">
        <w:rPr>
          <w:color w:val="auto"/>
        </w:rPr>
        <w:t xml:space="preserve">la </w:t>
      </w:r>
      <w:r w:rsidR="005B5E85" w:rsidRPr="00144174">
        <w:rPr>
          <w:color w:val="auto"/>
        </w:rPr>
        <w:t>Dirección de Administración y Finanzas</w:t>
      </w:r>
      <w:r w:rsidR="00134465" w:rsidRPr="00144174">
        <w:rPr>
          <w:color w:val="auto"/>
        </w:rPr>
        <w:t xml:space="preserve">; por lo que, es oportuno hacer referencia al </w:t>
      </w:r>
      <w:r w:rsidR="00134465" w:rsidRPr="00144174">
        <w:rPr>
          <w:b/>
          <w:color w:val="auto"/>
        </w:rPr>
        <w:t>procedimiento de búsqueda que deben de seguir los Sujetos Obligados para localizar la información</w:t>
      </w:r>
      <w:r w:rsidR="00134465" w:rsidRPr="00144174">
        <w:rPr>
          <w:color w:val="auto"/>
        </w:rPr>
        <w:t xml:space="preserve">, el cual se encuentra previsto </w:t>
      </w:r>
      <w:r w:rsidR="00632F61" w:rsidRPr="00144174">
        <w:rPr>
          <w:color w:val="auto"/>
        </w:rPr>
        <w:t>en el artículo</w:t>
      </w:r>
      <w:r w:rsidR="00134465" w:rsidRPr="00144174">
        <w:rPr>
          <w:color w:val="auto"/>
        </w:rPr>
        <w:t xml:space="preserve"> 162 de la Ley de Transparencia y Acceso a la Información Pública del Estado de México y Municipios, </w:t>
      </w:r>
      <w:r w:rsidR="00632F61" w:rsidRPr="00144174">
        <w:rPr>
          <w:color w:val="auto"/>
        </w:rPr>
        <w:t>el cual establece que las</w:t>
      </w:r>
      <w:r w:rsidR="00134465" w:rsidRPr="00144174">
        <w:rPr>
          <w:color w:val="auto"/>
        </w:rPr>
        <w:t xml:space="preserve">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r w:rsidR="00632F61" w:rsidRPr="00144174">
        <w:rPr>
          <w:color w:val="auto"/>
        </w:rPr>
        <w:t>.</w:t>
      </w:r>
    </w:p>
    <w:p w14:paraId="215A6375" w14:textId="77777777" w:rsidR="004A10B0" w:rsidRPr="00144174" w:rsidRDefault="004A10B0" w:rsidP="00D229FD">
      <w:pPr>
        <w:spacing w:after="0" w:line="360" w:lineRule="auto"/>
        <w:rPr>
          <w:color w:val="FF0000"/>
        </w:rPr>
      </w:pPr>
    </w:p>
    <w:p w14:paraId="20B9F6DA" w14:textId="517037C1" w:rsidR="00265F94" w:rsidRPr="00144174" w:rsidRDefault="00134465" w:rsidP="00D229FD">
      <w:pPr>
        <w:spacing w:after="0" w:line="360" w:lineRule="auto"/>
        <w:rPr>
          <w:rFonts w:eastAsia="Times New Roman" w:cs="Tahoma"/>
          <w:bCs/>
          <w:iCs/>
          <w:color w:val="auto"/>
          <w:lang w:eastAsia="es-ES"/>
        </w:rPr>
      </w:pPr>
      <w:r w:rsidRPr="00144174">
        <w:rPr>
          <w:color w:val="auto"/>
        </w:rPr>
        <w:t>Así</w:t>
      </w:r>
      <w:r w:rsidR="00094C5C" w:rsidRPr="00144174">
        <w:rPr>
          <w:color w:val="auto"/>
        </w:rPr>
        <w:t xml:space="preserve"> y de lo</w:t>
      </w:r>
      <w:r w:rsidR="00C43FF4" w:rsidRPr="00144174">
        <w:rPr>
          <w:color w:val="auto"/>
        </w:rPr>
        <w:t xml:space="preserve"> plasmado en párrafos anteriores,</w:t>
      </w:r>
      <w:r w:rsidRPr="00144174">
        <w:rPr>
          <w:color w:val="auto"/>
        </w:rPr>
        <w:t xml:space="preserve"> se logra colegir que</w:t>
      </w:r>
      <w:r w:rsidR="00C95611" w:rsidRPr="00144174">
        <w:rPr>
          <w:color w:val="auto"/>
        </w:rPr>
        <w:t>,</w:t>
      </w:r>
      <w:r w:rsidR="00094C5C" w:rsidRPr="00144174">
        <w:rPr>
          <w:color w:val="auto"/>
        </w:rPr>
        <w:t xml:space="preserve"> el Sujeto Obligado</w:t>
      </w:r>
      <w:r w:rsidR="008473B9" w:rsidRPr="00144174">
        <w:rPr>
          <w:color w:val="auto"/>
        </w:rPr>
        <w:t xml:space="preserve"> </w:t>
      </w:r>
      <w:r w:rsidRPr="00144174">
        <w:rPr>
          <w:color w:val="auto"/>
        </w:rPr>
        <w:t>cumplió con el procedimiento de búsqueda establecido en el artículo 162 de la Ley de Transparencia y Acceso a la Información Pública del Estado de México y Municipios, toda vez, que gestionó el requerimiento de información a</w:t>
      </w:r>
      <w:r w:rsidR="00265F94" w:rsidRPr="00144174">
        <w:rPr>
          <w:color w:val="auto"/>
        </w:rPr>
        <w:t>l área competent</w:t>
      </w:r>
      <w:r w:rsidR="005B5E85" w:rsidRPr="00144174">
        <w:rPr>
          <w:color w:val="auto"/>
        </w:rPr>
        <w:t xml:space="preserve">e para conocer de lo solicitado, pues conforme a lo establecido en el artículo 62 del </w:t>
      </w:r>
      <w:r w:rsidR="005B5E85" w:rsidRPr="00144174">
        <w:rPr>
          <w:rFonts w:eastAsia="Times New Roman" w:cs="Tahoma"/>
          <w:bCs/>
          <w:iCs/>
          <w:color w:val="auto"/>
          <w:lang w:eastAsia="es-ES"/>
        </w:rPr>
        <w:t>Reglamento Interno del Organismo Público Descentralizado para la Prestación de los Servicios de Agua Potable, Alcantarillado y Saneamiento del Municipio de Cuautitlán Izcalli, la Dirección  de Administración y Finanzas cuenta con un Departamento de Recursos Humanos la cual se encarga de integrar y mantener actualizados los expedientes del personal que obran en el organismo.</w:t>
      </w:r>
    </w:p>
    <w:p w14:paraId="78A8BC01" w14:textId="77777777" w:rsidR="00492333" w:rsidRPr="00144174" w:rsidRDefault="00492333" w:rsidP="00D229FD">
      <w:pPr>
        <w:spacing w:after="0" w:line="360" w:lineRule="auto"/>
        <w:rPr>
          <w:color w:val="FF0000"/>
        </w:rPr>
      </w:pPr>
    </w:p>
    <w:p w14:paraId="24208708" w14:textId="662F50E3" w:rsidR="00B232DC" w:rsidRPr="00144174" w:rsidRDefault="00E0447A" w:rsidP="00D229FD">
      <w:pPr>
        <w:spacing w:after="0" w:line="360" w:lineRule="auto"/>
        <w:contextualSpacing/>
        <w:rPr>
          <w:color w:val="auto"/>
        </w:rPr>
      </w:pPr>
      <w:r w:rsidRPr="00144174">
        <w:rPr>
          <w:color w:val="auto"/>
        </w:rPr>
        <w:t>Ahora bien,</w:t>
      </w:r>
      <w:r w:rsidR="00B232DC" w:rsidRPr="00144174">
        <w:rPr>
          <w:color w:val="auto"/>
        </w:rPr>
        <w:t xml:space="preserve"> en respuesta el Sujeto Obligado a través de la </w:t>
      </w:r>
      <w:r w:rsidR="006C0B08" w:rsidRPr="00144174">
        <w:rPr>
          <w:color w:val="auto"/>
        </w:rPr>
        <w:t>Coordinación de Administración encargada del Departamento de Recursos Humanos señalo que dentro de la estructura orgánica vigente de del Organismo no exist</w:t>
      </w:r>
      <w:r w:rsidR="003D0C8F" w:rsidRPr="00144174">
        <w:rPr>
          <w:color w:val="auto"/>
        </w:rPr>
        <w:t>ía</w:t>
      </w:r>
      <w:r w:rsidR="006C0B08" w:rsidRPr="00144174">
        <w:rPr>
          <w:color w:val="auto"/>
        </w:rPr>
        <w:t xml:space="preserve"> una Dirección de Finanzas, razón por la cual no se proporcionó la información solicitada</w:t>
      </w:r>
      <w:r w:rsidR="003D0C8F" w:rsidRPr="00144174">
        <w:rPr>
          <w:color w:val="auto"/>
        </w:rPr>
        <w:t>.</w:t>
      </w:r>
    </w:p>
    <w:p w14:paraId="19AB992B" w14:textId="77777777" w:rsidR="006C0B08" w:rsidRPr="00144174" w:rsidRDefault="006C0B08" w:rsidP="00D229FD">
      <w:pPr>
        <w:spacing w:after="0" w:line="360" w:lineRule="auto"/>
        <w:contextualSpacing/>
        <w:rPr>
          <w:color w:val="auto"/>
        </w:rPr>
      </w:pPr>
    </w:p>
    <w:p w14:paraId="671FC389" w14:textId="2623C8F3" w:rsidR="006C0B08" w:rsidRPr="00144174" w:rsidRDefault="006C0B08" w:rsidP="00D229FD">
      <w:pPr>
        <w:spacing w:after="0" w:line="360" w:lineRule="auto"/>
        <w:contextualSpacing/>
        <w:rPr>
          <w:color w:val="auto"/>
        </w:rPr>
      </w:pPr>
      <w:r w:rsidRPr="00144174">
        <w:rPr>
          <w:color w:val="auto"/>
        </w:rPr>
        <w:t xml:space="preserve">Sin embargo, del análisis de la respuesta proporcionada se logra advertir que la misma no puede ser validada toda vez que si bien no existe una Dirección de Finanzas, tal como se establece en párrafos que anteceden el Sujeto Obligado cuenta con una </w:t>
      </w:r>
      <w:r w:rsidRPr="00144174">
        <w:rPr>
          <w:b/>
          <w:color w:val="auto"/>
        </w:rPr>
        <w:t>Dirección de Administración y Finanzas</w:t>
      </w:r>
      <w:r w:rsidR="002F53EE" w:rsidRPr="00144174">
        <w:rPr>
          <w:b/>
          <w:color w:val="auto"/>
        </w:rPr>
        <w:t xml:space="preserve">, </w:t>
      </w:r>
      <w:r w:rsidRPr="00144174">
        <w:rPr>
          <w:color w:val="auto"/>
        </w:rPr>
        <w:t>la cual corresponde a un área encargada de realizar las actividades equivalentes a las de una Tesorería, eso aunado al hecho de que el servidor público Juan Esteban Quiroz Aguilar funge como titular de la misma tal como señalo el Particular en su requerimiento informativo.</w:t>
      </w:r>
    </w:p>
    <w:p w14:paraId="71382F8B" w14:textId="77777777" w:rsidR="006C0B08" w:rsidRPr="00144174" w:rsidRDefault="006C0B08" w:rsidP="00D229FD">
      <w:pPr>
        <w:spacing w:after="0" w:line="360" w:lineRule="auto"/>
        <w:contextualSpacing/>
        <w:rPr>
          <w:color w:val="auto"/>
        </w:rPr>
      </w:pPr>
    </w:p>
    <w:p w14:paraId="6E77F384" w14:textId="4B33E030" w:rsidR="002F53EE" w:rsidRPr="00144174" w:rsidRDefault="002F53EE" w:rsidP="00D229FD">
      <w:pPr>
        <w:spacing w:after="0" w:line="360" w:lineRule="auto"/>
        <w:rPr>
          <w:color w:val="000000"/>
          <w:lang w:eastAsia="es-ES_tradnl"/>
        </w:rPr>
      </w:pPr>
      <w:r w:rsidRPr="00144174">
        <w:rPr>
          <w:color w:val="000000"/>
          <w:lang w:eastAsia="es-ES_tradnl"/>
        </w:rPr>
        <w:lastRenderedPageBreak/>
        <w:t>En esa tesitura, se concluye que el Sujeto Obligado no satisfizo el derecho de acceso a la información del Solicitante, al</w:t>
      </w:r>
      <w:r w:rsidR="003D0C8F" w:rsidRPr="00144174">
        <w:rPr>
          <w:color w:val="000000"/>
          <w:lang w:eastAsia="es-ES_tradnl"/>
        </w:rPr>
        <w:t xml:space="preserve"> interpretar de manera restrictiva la solicitud y</w:t>
      </w:r>
      <w:r w:rsidRPr="00144174">
        <w:rPr>
          <w:color w:val="000000"/>
          <w:lang w:eastAsia="es-ES_tradnl"/>
        </w:rPr>
        <w:t xml:space="preserve"> no entregar la información solicitada</w:t>
      </w:r>
      <w:r w:rsidR="003D0C8F" w:rsidRPr="00144174">
        <w:rPr>
          <w:color w:val="000000"/>
          <w:lang w:eastAsia="es-ES_tradnl"/>
        </w:rPr>
        <w:t xml:space="preserve"> del titular del área homóloga que formaba parte de su estructura orgánica, lo cual da como resultado que</w:t>
      </w:r>
      <w:r w:rsidRPr="00144174">
        <w:rPr>
          <w:color w:val="000000"/>
          <w:lang w:eastAsia="es-ES_tradnl"/>
        </w:rPr>
        <w:t xml:space="preserve"> el agravio deviene </w:t>
      </w:r>
      <w:r w:rsidRPr="00144174">
        <w:rPr>
          <w:b/>
          <w:color w:val="000000"/>
          <w:lang w:eastAsia="es-ES_tradnl"/>
        </w:rPr>
        <w:t>FUNDADO</w:t>
      </w:r>
      <w:r w:rsidRPr="00144174">
        <w:rPr>
          <w:color w:val="000000"/>
          <w:lang w:eastAsia="es-ES_tradnl"/>
        </w:rPr>
        <w:t xml:space="preserve">; por lo que, para atender el requerimiento de la información, el Sujeto Obligado deberá </w:t>
      </w:r>
      <w:r w:rsidR="005F300B" w:rsidRPr="00144174">
        <w:rPr>
          <w:color w:val="000000"/>
          <w:lang w:eastAsia="es-ES_tradnl"/>
        </w:rPr>
        <w:t xml:space="preserve"> realizar una búsqueda exhaustiva y razonable en los archivos de sus áreas competentes dentro de las cuales no podrá omitir al Departamento de Recursos Humanos, a fin de  </w:t>
      </w:r>
      <w:r w:rsidRPr="00144174">
        <w:rPr>
          <w:color w:val="000000"/>
          <w:lang w:eastAsia="es-ES_tradnl"/>
        </w:rPr>
        <w:t xml:space="preserve">proporcionar </w:t>
      </w:r>
      <w:r w:rsidR="00DE2422" w:rsidRPr="00144174">
        <w:rPr>
          <w:color w:val="000000"/>
          <w:lang w:eastAsia="es-ES_tradnl"/>
        </w:rPr>
        <w:t xml:space="preserve">el certificado de competencia  laboral </w:t>
      </w:r>
      <w:r w:rsidR="00DE2422" w:rsidRPr="00144174">
        <w:rPr>
          <w:rFonts w:eastAsia="Times New Roman" w:cs="Tahoma"/>
          <w:bCs/>
          <w:iCs/>
          <w:color w:val="auto"/>
          <w:lang w:val="es-ES" w:eastAsia="es-ES"/>
        </w:rPr>
        <w:t>del Director de Administración y Finanzas Juan Esteban Quiroz Aguilar vigente al dos de julio de dos mil veinticinco.</w:t>
      </w:r>
    </w:p>
    <w:p w14:paraId="1384D771" w14:textId="77777777" w:rsidR="006C0B08" w:rsidRPr="00144174" w:rsidRDefault="006C0B08" w:rsidP="00D229FD">
      <w:pPr>
        <w:spacing w:after="0" w:line="360" w:lineRule="auto"/>
        <w:contextualSpacing/>
        <w:rPr>
          <w:color w:val="auto"/>
        </w:rPr>
      </w:pPr>
    </w:p>
    <w:p w14:paraId="1A8C5B36" w14:textId="77777777" w:rsidR="00450E3C" w:rsidRPr="00144174" w:rsidRDefault="00E0447A" w:rsidP="00D229FD">
      <w:pPr>
        <w:spacing w:after="0" w:line="360" w:lineRule="auto"/>
        <w:rPr>
          <w:color w:val="000000"/>
          <w:lang w:eastAsia="es-ES_tradnl"/>
        </w:rPr>
      </w:pPr>
      <w:r w:rsidRPr="00144174">
        <w:rPr>
          <w:color w:val="FF0000"/>
        </w:rPr>
        <w:t xml:space="preserve"> </w:t>
      </w:r>
      <w:r w:rsidR="00450E3C" w:rsidRPr="00144174">
        <w:rPr>
          <w:color w:val="000000"/>
          <w:lang w:eastAsia="es-ES_tradnl"/>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593E363" w14:textId="77777777" w:rsidR="00450E3C" w:rsidRPr="00144174" w:rsidRDefault="00450E3C" w:rsidP="00D229FD">
      <w:pPr>
        <w:spacing w:after="0" w:line="360" w:lineRule="auto"/>
        <w:rPr>
          <w:color w:val="000000"/>
          <w:lang w:eastAsia="es-ES_tradnl"/>
        </w:rPr>
      </w:pPr>
    </w:p>
    <w:p w14:paraId="65870C5A" w14:textId="77777777" w:rsidR="00450E3C" w:rsidRPr="00144174" w:rsidRDefault="00450E3C" w:rsidP="00D229FD">
      <w:pPr>
        <w:spacing w:after="0" w:line="360" w:lineRule="auto"/>
        <w:rPr>
          <w:color w:val="000000"/>
          <w:lang w:eastAsia="es-ES_tradnl"/>
        </w:rPr>
      </w:pPr>
      <w:r w:rsidRPr="00144174">
        <w:rPr>
          <w:color w:val="000000"/>
          <w:lang w:eastAsia="es-ES_tradnl"/>
        </w:rPr>
        <w:t>De esta manera, el derecho de acceso a la información pública se satisface en aquellos casos en que se entregue el soporte documental en el que conste la información solicitada, sin necesidad de elaborar documentos ad hoc,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08F1CC2A" w14:textId="77777777" w:rsidR="00450E3C" w:rsidRPr="00144174" w:rsidRDefault="00450E3C" w:rsidP="00D229FD">
      <w:pPr>
        <w:spacing w:after="0" w:line="360" w:lineRule="auto"/>
        <w:rPr>
          <w:color w:val="000000"/>
          <w:lang w:eastAsia="es-ES_tradnl"/>
        </w:rPr>
      </w:pPr>
    </w:p>
    <w:p w14:paraId="443E4AE3" w14:textId="5A1037F6" w:rsidR="00231A01" w:rsidRPr="00144174" w:rsidRDefault="00450E3C" w:rsidP="00D229FD">
      <w:pPr>
        <w:spacing w:after="0" w:line="360" w:lineRule="auto"/>
        <w:contextualSpacing/>
        <w:rPr>
          <w:color w:val="000000"/>
          <w:lang w:eastAsia="es-ES_tradnl"/>
        </w:rPr>
      </w:pPr>
      <w:r w:rsidRPr="00144174">
        <w:rPr>
          <w:color w:val="000000"/>
          <w:lang w:eastAsia="es-ES_tradnl"/>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el certificado de competencia laboral </w:t>
      </w:r>
      <w:r w:rsidR="00D229FD" w:rsidRPr="00144174">
        <w:rPr>
          <w:color w:val="000000"/>
          <w:lang w:eastAsia="es-ES_tradnl"/>
        </w:rPr>
        <w:t>solicitado,</w:t>
      </w:r>
      <w:r w:rsidRPr="00144174">
        <w:rPr>
          <w:color w:val="000000"/>
          <w:lang w:eastAsia="es-ES_tradnl"/>
        </w:rPr>
        <w:t xml:space="preserve"> así como la fecha de expiración y vencimiento del mismo.</w:t>
      </w:r>
    </w:p>
    <w:p w14:paraId="19F15B66" w14:textId="77777777" w:rsidR="00D229FD" w:rsidRPr="00144174" w:rsidRDefault="00D229FD" w:rsidP="00D229FD">
      <w:pPr>
        <w:spacing w:after="0" w:line="360" w:lineRule="auto"/>
        <w:contextualSpacing/>
        <w:rPr>
          <w:color w:val="000000"/>
          <w:lang w:eastAsia="es-ES_tradnl"/>
        </w:rPr>
      </w:pPr>
    </w:p>
    <w:p w14:paraId="63CA554A" w14:textId="3A6DAF42" w:rsidR="00D229FD" w:rsidRPr="00144174" w:rsidRDefault="00D229FD" w:rsidP="00D229FD">
      <w:pPr>
        <w:spacing w:after="0" w:line="360" w:lineRule="auto"/>
        <w:contextualSpacing/>
        <w:rPr>
          <w:color w:val="auto"/>
        </w:rPr>
      </w:pPr>
      <w:r w:rsidRPr="00144174">
        <w:rPr>
          <w:color w:val="auto"/>
        </w:rPr>
        <w:t>Para el caso, de que no se cuente con el certificado de competencia laboral del servidor público señalado, por no existir fuente obligacional de contar con el mismo, deberá hacerlo del conocimiento de la parte Recurrente, de manera clara y precisa, en términos del artículo 19, párrafo segundo, de la Ley de Transparencia y Acceso a la Información Pública del Estado de México y Municipios; lo anterior, resulta así, pues se revisó la normatividad Estatal y Municipal aplicable el Organismo y no se localizó algún fundamento que obligue a dicho titular a contar con la certificación.</w:t>
      </w:r>
    </w:p>
    <w:p w14:paraId="64E8C21E" w14:textId="77777777" w:rsidR="00450E3C" w:rsidRPr="00144174" w:rsidRDefault="00450E3C" w:rsidP="00D229FD">
      <w:pPr>
        <w:spacing w:after="0" w:line="360" w:lineRule="auto"/>
        <w:contextualSpacing/>
        <w:rPr>
          <w:color w:val="FF0000"/>
        </w:rPr>
      </w:pPr>
    </w:p>
    <w:p w14:paraId="7D3C7B87" w14:textId="2689925B" w:rsidR="005A2007" w:rsidRPr="00144174" w:rsidRDefault="005A2007" w:rsidP="00D229FD">
      <w:pPr>
        <w:spacing w:after="0" w:line="360" w:lineRule="auto"/>
        <w:ind w:right="-28"/>
        <w:rPr>
          <w:color w:val="auto"/>
        </w:rPr>
      </w:pPr>
      <w:r w:rsidRPr="00144174">
        <w:rPr>
          <w:color w:val="auto"/>
        </w:rPr>
        <w:t>Finalmente, no pasa desapercibido para este Instituto que los documentos que den cuenta de lo solicitado, pudieran contener datos o información clasificada;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r w:rsidR="005C6348" w:rsidRPr="00144174">
        <w:rPr>
          <w:color w:val="auto"/>
        </w:rPr>
        <w:t xml:space="preserve"> Pa</w:t>
      </w:r>
      <w:r w:rsidRPr="00144174">
        <w:rPr>
          <w:color w:val="auto"/>
        </w:rPr>
        <w:t xml:space="preserve">ra tal situación, el Sujeto Obligado deberá seguir el procedimiento establecido en el artículo 168 de dicho ordenamiento jurídico; esto es, que el área competente deberá </w:t>
      </w:r>
      <w:r w:rsidRPr="00144174">
        <w:rPr>
          <w:color w:val="auto"/>
        </w:rPr>
        <w:lastRenderedPageBreak/>
        <w:t>elaborar la versión pública, así como emitir el Acuerdo, por parte del Comité de Transparencia, donde confirme la clasificación de los datos, fundando y motivando la clasificación.</w:t>
      </w:r>
    </w:p>
    <w:p w14:paraId="672600D6" w14:textId="77777777" w:rsidR="004030BA" w:rsidRPr="00144174" w:rsidRDefault="004030BA" w:rsidP="00D229FD">
      <w:pPr>
        <w:spacing w:after="0" w:line="360" w:lineRule="auto"/>
        <w:ind w:right="-28"/>
      </w:pPr>
    </w:p>
    <w:p w14:paraId="773D8C23" w14:textId="58CA6232" w:rsidR="005A2007" w:rsidRPr="00144174" w:rsidRDefault="004030BA" w:rsidP="00D229FD">
      <w:pPr>
        <w:spacing w:after="0" w:line="360" w:lineRule="auto"/>
        <w:ind w:right="-28"/>
      </w:pPr>
      <w:r w:rsidRPr="00144174">
        <w:t>Ahora bien, el Particular por una parte solicitó la información de manera digital por medio del Sistema de Acceso a la Información Mexiquense (SAIMEX) y en copias certificadas, por lo que es necesario precisar que la fracción V, del artículo 155, de la Ley de Transparencia y Acceso a la Información Pública del Estado de México y Municipios, precisa que, entre los requisitos para presentar una solicitud de acceso, se encuentra señalar la modalidad de entrega de la información. Situación que toma relevancia, pues el diverso 164 de la Ley Local, establece que el acceso se dará en la modalidad de entrega y, en su caso, envió elegidos por el solicitante.</w:t>
      </w:r>
    </w:p>
    <w:p w14:paraId="347F3303" w14:textId="77777777" w:rsidR="004030BA" w:rsidRPr="00144174" w:rsidRDefault="004030BA" w:rsidP="00D229FD">
      <w:pPr>
        <w:spacing w:after="0" w:line="360" w:lineRule="auto"/>
        <w:ind w:right="-28"/>
      </w:pPr>
    </w:p>
    <w:p w14:paraId="13B3DB94" w14:textId="7BF70C99" w:rsidR="004030BA" w:rsidRPr="00144174" w:rsidRDefault="004030BA" w:rsidP="00D229FD">
      <w:pPr>
        <w:spacing w:after="0" w:line="360" w:lineRule="auto"/>
        <w:ind w:right="-28"/>
      </w:pPr>
      <w:r w:rsidRPr="00144174">
        <w:t>Conforme a lo anterior, se logra vislumbrar que por regla general cuando una solicitud se presenta por medio del Sistema de Acceso a la Información Mexiquense, se entiende que acepta que las notificaciones se hagan por dichos sistemas, tan es así, que el Particular refirió dicho medio; sin embargo, en el presente caso, se señaló como modalidad de entrega de información dicha vía y copias certificadas.</w:t>
      </w:r>
    </w:p>
    <w:p w14:paraId="427B2743" w14:textId="77777777" w:rsidR="004030BA" w:rsidRPr="00144174" w:rsidRDefault="004030BA" w:rsidP="00D229FD">
      <w:pPr>
        <w:spacing w:after="0" w:line="360" w:lineRule="auto"/>
        <w:ind w:right="-28"/>
      </w:pPr>
    </w:p>
    <w:p w14:paraId="0FD5E818" w14:textId="1CB42490" w:rsidR="004030BA" w:rsidRPr="00144174" w:rsidRDefault="004030BA" w:rsidP="00D229FD">
      <w:pPr>
        <w:spacing w:after="0" w:line="360" w:lineRule="auto"/>
        <w:ind w:right="-28"/>
      </w:pPr>
      <w:r w:rsidRPr="00144174">
        <w:t xml:space="preserve">Ahora bien, respecto a las copias certificadas, es necesario traer a colación, el Criterio de Interpretación, con clave de control, número SO/006/2017, emitido por el Instituto Nacional de Transparencia, Acceso a la Información y Protección de Datos Personales el cual se trae por analogía, establece que </w:t>
      </w:r>
      <w:r w:rsidRPr="00144174">
        <w:rPr>
          <w:b/>
          <w:bCs/>
        </w:rPr>
        <w:t>las copias certificadas, como modalidad de entrega, corrobora que el documento es una copia fiel del que obra en los archivos del Sujeto Obligado</w:t>
      </w:r>
      <w:r w:rsidRPr="00144174">
        <w:t xml:space="preserve">; por </w:t>
      </w:r>
      <w:r w:rsidRPr="00144174">
        <w:lastRenderedPageBreak/>
        <w:t xml:space="preserve">lo que la certificación, para efectos de acceso a la información, no tiene como propósito que el </w:t>
      </w:r>
      <w:r w:rsidRPr="00144174">
        <w:rPr>
          <w:b/>
          <w:bCs/>
        </w:rPr>
        <w:t>documento certificado haga las veces de original, sino dejar evidencia de que los documentos obran en los archivos del Sujeto Obligado, tal como se encuentra</w:t>
      </w:r>
      <w:r w:rsidRPr="00144174">
        <w:t>.</w:t>
      </w:r>
    </w:p>
    <w:p w14:paraId="6FA7285A" w14:textId="77777777" w:rsidR="003F7C88" w:rsidRPr="00144174" w:rsidRDefault="003F7C88" w:rsidP="00D229FD">
      <w:pPr>
        <w:spacing w:after="0" w:line="360" w:lineRule="auto"/>
        <w:ind w:right="-28"/>
      </w:pPr>
    </w:p>
    <w:p w14:paraId="4C86E2AE" w14:textId="7429CC85" w:rsidR="003F7C88" w:rsidRPr="00144174" w:rsidRDefault="003F7C88" w:rsidP="00D229FD">
      <w:pPr>
        <w:spacing w:after="0" w:line="360" w:lineRule="auto"/>
        <w:ind w:right="-28"/>
      </w:pPr>
      <w:r w:rsidRPr="00144174">
        <w:t>Por lo que, el Sujeto Obligado deberá proporcionar de manera digital gratuita por SAIMEX y en copias certificadas, previo de los costos de reproducción correspondientes, en términos del artículo 174 de la Ley de la materia, con relación al artículo 148 del Código Financiero del Estado de México y Municipios.</w:t>
      </w:r>
    </w:p>
    <w:p w14:paraId="1B79DD47" w14:textId="77777777" w:rsidR="003F7C88" w:rsidRPr="00144174" w:rsidRDefault="003F7C88" w:rsidP="00D229FD">
      <w:pPr>
        <w:spacing w:after="0" w:line="360" w:lineRule="auto"/>
        <w:ind w:right="-28"/>
      </w:pPr>
    </w:p>
    <w:p w14:paraId="5B16546A" w14:textId="11258D2F" w:rsidR="003F7C88" w:rsidRPr="00144174" w:rsidRDefault="003F7C88" w:rsidP="00D229FD">
      <w:pPr>
        <w:spacing w:after="0" w:line="360" w:lineRule="auto"/>
        <w:ind w:right="-28"/>
      </w:pPr>
      <w:r w:rsidRPr="00144174">
        <w:t>Para lo anterior, en atención al Vigésimo Sexto de los Lineamientos para la operación del Sistema de Acceso a la Información Mexiquense (SAIMEX) y del Sistema de Acceso, Rectificación, Cancelación y Oposición de Datos Personales del Estado de México (SARCOEM), el Sujeto Obligado deberá indicar a través de los sistemas electrónicos el nombre del servidor público que lo atenderá, domicilio de la Unidad de Transparencia, los días, horarios de atención, y en su caso los costos de reproducción.</w:t>
      </w:r>
    </w:p>
    <w:p w14:paraId="23FA42E6" w14:textId="77777777" w:rsidR="003F7C88" w:rsidRPr="00144174" w:rsidRDefault="003F7C88" w:rsidP="00D229FD">
      <w:pPr>
        <w:spacing w:after="0" w:line="360" w:lineRule="auto"/>
        <w:ind w:right="-28"/>
      </w:pPr>
    </w:p>
    <w:p w14:paraId="0CCF70E8" w14:textId="77777777" w:rsidR="00D1318A" w:rsidRPr="00144174" w:rsidRDefault="00D1318A" w:rsidP="00D229FD">
      <w:pPr>
        <w:pStyle w:val="Ttulo2"/>
        <w:spacing w:before="0" w:after="0" w:line="360" w:lineRule="auto"/>
        <w:rPr>
          <w:color w:val="auto"/>
          <w:sz w:val="22"/>
          <w:szCs w:val="22"/>
        </w:rPr>
      </w:pPr>
      <w:bookmarkStart w:id="12" w:name="_Toc207703802"/>
      <w:r w:rsidRPr="00144174">
        <w:rPr>
          <w:color w:val="auto"/>
          <w:sz w:val="22"/>
          <w:szCs w:val="22"/>
        </w:rPr>
        <w:t>SEXTO. Decisión</w:t>
      </w:r>
      <w:bookmarkEnd w:id="12"/>
    </w:p>
    <w:p w14:paraId="2230AB5A" w14:textId="77777777" w:rsidR="00E307B7" w:rsidRPr="00144174" w:rsidRDefault="00E307B7" w:rsidP="00D229FD">
      <w:pPr>
        <w:spacing w:after="0" w:line="360" w:lineRule="auto"/>
      </w:pPr>
    </w:p>
    <w:p w14:paraId="64120402" w14:textId="09DDA1FE" w:rsidR="00E307B7" w:rsidRPr="00144174" w:rsidRDefault="00E307B7" w:rsidP="00D229FD">
      <w:pPr>
        <w:spacing w:after="0" w:line="360" w:lineRule="auto"/>
      </w:pPr>
      <w:r w:rsidRPr="00144174">
        <w:t xml:space="preserve">De acuerdo con lo expuesto y, con fundamento en el artículo 186, fracción III, de la Ley de Transparencia y Acceso a la Información Pública del Estado de México y Municipios, este Instituto considera procedente </w:t>
      </w:r>
      <w:r w:rsidRPr="00144174">
        <w:rPr>
          <w:b/>
        </w:rPr>
        <w:t xml:space="preserve">REVOCAR </w:t>
      </w:r>
      <w:r w:rsidRPr="00144174">
        <w:t xml:space="preserve">la respuesta del </w:t>
      </w:r>
      <w:r w:rsidR="003D0C8F" w:rsidRPr="00144174">
        <w:t>Organismo Público Descentralizado Municipal para la Prestación de los Servicios de Agua Potable Alcantarillado y Saneamiento de Cuautitlán Izcalli</w:t>
      </w:r>
      <w:r w:rsidRPr="00144174">
        <w:rPr>
          <w:b/>
        </w:rPr>
        <w:t xml:space="preserve">, </w:t>
      </w:r>
      <w:r w:rsidRPr="00144174">
        <w:t>a efecto de que entregue la información solicitada.</w:t>
      </w:r>
    </w:p>
    <w:p w14:paraId="0C829323" w14:textId="77777777" w:rsidR="00D1318A" w:rsidRPr="00144174" w:rsidRDefault="00D1318A" w:rsidP="00D229FD">
      <w:pPr>
        <w:spacing w:after="0" w:line="360" w:lineRule="auto"/>
        <w:contextualSpacing/>
        <w:rPr>
          <w:rFonts w:eastAsia="Calibri" w:cs="Tahoma"/>
          <w:b/>
          <w:bCs/>
          <w:color w:val="auto"/>
        </w:rPr>
      </w:pPr>
      <w:r w:rsidRPr="00144174">
        <w:rPr>
          <w:rFonts w:eastAsia="Calibri" w:cs="Tahoma"/>
          <w:b/>
          <w:bCs/>
          <w:color w:val="auto"/>
        </w:rPr>
        <w:lastRenderedPageBreak/>
        <w:t>Términos de la Resolución para conocimiento del Particular</w:t>
      </w:r>
    </w:p>
    <w:p w14:paraId="08535812" w14:textId="77777777" w:rsidR="00D1318A" w:rsidRPr="00144174" w:rsidRDefault="00D1318A" w:rsidP="00D229FD">
      <w:pPr>
        <w:spacing w:after="0" w:line="360" w:lineRule="auto"/>
        <w:contextualSpacing/>
        <w:rPr>
          <w:rFonts w:eastAsia="Calibri" w:cs="Tahoma"/>
          <w:b/>
          <w:bCs/>
          <w:color w:val="FF0000"/>
        </w:rPr>
      </w:pPr>
    </w:p>
    <w:p w14:paraId="3B668E85" w14:textId="233AB7EA" w:rsidR="00D1318A" w:rsidRPr="00144174" w:rsidRDefault="00231A01" w:rsidP="00D229FD">
      <w:pPr>
        <w:spacing w:after="0" w:line="360" w:lineRule="auto"/>
        <w:rPr>
          <w:color w:val="auto"/>
        </w:rPr>
      </w:pPr>
      <w:r w:rsidRPr="00144174">
        <w:rPr>
          <w:color w:val="auto"/>
        </w:rPr>
        <w:t xml:space="preserve">Se le hace del conocimiento al Particular, que, en el presente caso, </w:t>
      </w:r>
      <w:r w:rsidR="00E307B7" w:rsidRPr="00144174">
        <w:rPr>
          <w:color w:val="auto"/>
        </w:rPr>
        <w:t>se le da la razón pues el Sujeto Obligado fue omiso en proporcionar la información solicitada</w:t>
      </w:r>
      <w:r w:rsidR="00655068" w:rsidRPr="00144174">
        <w:rPr>
          <w:color w:val="auto"/>
        </w:rPr>
        <w:t>.</w:t>
      </w:r>
      <w:r w:rsidRPr="00144174">
        <w:rPr>
          <w:color w:val="auto"/>
        </w:rPr>
        <w:t xml:space="preserve"> </w:t>
      </w:r>
      <w:r w:rsidR="005C6348" w:rsidRPr="00144174">
        <w:rPr>
          <w:color w:val="auto"/>
        </w:rPr>
        <w:t xml:space="preserve">La </w:t>
      </w:r>
      <w:r w:rsidR="00D1318A" w:rsidRPr="00144174">
        <w:rPr>
          <w:color w:val="auto"/>
        </w:rPr>
        <w:t>labor del Instituto, es apoyar a la población a acceder a la información pública y garantizar la protección de sus datos personales.</w:t>
      </w:r>
    </w:p>
    <w:p w14:paraId="687646A0" w14:textId="77777777" w:rsidR="00D1318A" w:rsidRPr="00144174" w:rsidRDefault="00D1318A" w:rsidP="00D229FD">
      <w:pPr>
        <w:spacing w:after="0" w:line="360" w:lineRule="auto"/>
        <w:rPr>
          <w:color w:val="auto"/>
        </w:rPr>
      </w:pPr>
    </w:p>
    <w:p w14:paraId="1C805ED0" w14:textId="77777777" w:rsidR="00D1318A" w:rsidRPr="00144174" w:rsidRDefault="00D1318A" w:rsidP="00D229FD">
      <w:pPr>
        <w:spacing w:after="0" w:line="360" w:lineRule="auto"/>
        <w:contextualSpacing/>
        <w:rPr>
          <w:rFonts w:eastAsia="Calibri"/>
          <w:color w:val="auto"/>
        </w:rPr>
      </w:pPr>
      <w:r w:rsidRPr="00144174">
        <w:rPr>
          <w:rFonts w:eastAsia="Calibri"/>
          <w:color w:val="auto"/>
        </w:rPr>
        <w:t>Por lo expuesto y fundado, este Pleno:</w:t>
      </w:r>
    </w:p>
    <w:p w14:paraId="00F401F6" w14:textId="77777777" w:rsidR="005C6348" w:rsidRPr="00144174" w:rsidRDefault="005C6348" w:rsidP="00D229FD">
      <w:pPr>
        <w:spacing w:after="0" w:line="360" w:lineRule="auto"/>
        <w:contextualSpacing/>
        <w:rPr>
          <w:rFonts w:eastAsia="Calibri"/>
          <w:color w:val="auto"/>
        </w:rPr>
      </w:pPr>
    </w:p>
    <w:p w14:paraId="6C1165A7" w14:textId="77777777" w:rsidR="00E307B7" w:rsidRPr="00144174" w:rsidRDefault="00E307B7" w:rsidP="00D229FD">
      <w:pPr>
        <w:pStyle w:val="Ttulo1"/>
        <w:spacing w:before="0" w:after="0" w:line="360" w:lineRule="auto"/>
        <w:jc w:val="center"/>
        <w:rPr>
          <w:sz w:val="22"/>
          <w:szCs w:val="22"/>
        </w:rPr>
      </w:pPr>
      <w:bookmarkStart w:id="13" w:name="_Toc203512603"/>
      <w:bookmarkStart w:id="14" w:name="_Toc207703803"/>
      <w:r w:rsidRPr="00144174">
        <w:rPr>
          <w:sz w:val="22"/>
          <w:szCs w:val="22"/>
        </w:rPr>
        <w:t>R E S U E L V E</w:t>
      </w:r>
      <w:bookmarkEnd w:id="13"/>
      <w:bookmarkEnd w:id="14"/>
    </w:p>
    <w:p w14:paraId="7275AAE8" w14:textId="77777777" w:rsidR="00E307B7" w:rsidRPr="00144174" w:rsidRDefault="00E307B7" w:rsidP="00D229FD">
      <w:pPr>
        <w:spacing w:after="0" w:line="360" w:lineRule="auto"/>
        <w:contextualSpacing/>
        <w:rPr>
          <w:rFonts w:eastAsia="Calibri"/>
          <w:b/>
          <w:bCs/>
        </w:rPr>
      </w:pPr>
    </w:p>
    <w:p w14:paraId="272A6E35" w14:textId="48DB3A8A" w:rsidR="00E307B7" w:rsidRPr="00144174" w:rsidRDefault="00E307B7" w:rsidP="00D229FD">
      <w:pPr>
        <w:spacing w:after="0" w:line="360" w:lineRule="auto"/>
        <w:contextualSpacing/>
      </w:pPr>
      <w:r w:rsidRPr="00144174">
        <w:rPr>
          <w:rFonts w:cs="Tahoma"/>
          <w:b/>
          <w:bCs/>
        </w:rPr>
        <w:t xml:space="preserve">PRIMERO. </w:t>
      </w:r>
      <w:r w:rsidRPr="00144174">
        <w:rPr>
          <w:rFonts w:cs="Tahoma"/>
          <w:bCs/>
        </w:rPr>
        <w:t xml:space="preserve">Se </w:t>
      </w:r>
      <w:r w:rsidR="00D229FD" w:rsidRPr="00144174">
        <w:rPr>
          <w:rFonts w:cs="Tahoma"/>
          <w:b/>
          <w:bCs/>
        </w:rPr>
        <w:t>REVOCA la</w:t>
      </w:r>
      <w:r w:rsidRPr="00144174">
        <w:rPr>
          <w:rFonts w:cs="Tahoma"/>
          <w:bCs/>
        </w:rPr>
        <w:t xml:space="preserve"> respuesta entregada por el</w:t>
      </w:r>
      <w:r w:rsidRPr="00144174">
        <w:t xml:space="preserve"> </w:t>
      </w:r>
      <w:r w:rsidR="003D0C8F" w:rsidRPr="00144174">
        <w:t>Organismo Público Descentralizado Municipal para la Prestación de los Servicios de Agua Potable Alcantarillado y Saneamiento de Cuautitlán Izcalli</w:t>
      </w:r>
      <w:r w:rsidRPr="00144174">
        <w:rPr>
          <w:rFonts w:cs="Tahoma"/>
          <w:bCs/>
        </w:rPr>
        <w:t>, a la solicitud de información</w:t>
      </w:r>
      <w:r w:rsidRPr="00144174">
        <w:t xml:space="preserve"> 00140/OASCUATIZC/IP/2025</w:t>
      </w:r>
      <w:r w:rsidRPr="00144174">
        <w:rPr>
          <w:bCs/>
        </w:rPr>
        <w:t xml:space="preserve">, por resultar </w:t>
      </w:r>
      <w:r w:rsidRPr="00144174">
        <w:rPr>
          <w:b/>
          <w:bCs/>
        </w:rPr>
        <w:t>FUNDADAS</w:t>
      </w:r>
      <w:r w:rsidRPr="00144174">
        <w:rPr>
          <w:rFonts w:cs="Tahoma"/>
          <w:b/>
          <w:bCs/>
        </w:rPr>
        <w:t xml:space="preserve"> </w:t>
      </w:r>
      <w:r w:rsidRPr="00144174">
        <w:rPr>
          <w:rFonts w:eastAsia="Calibri" w:cs="Tahoma"/>
          <w:bCs/>
        </w:rPr>
        <w:t>las razones o motivos de inconformidad hechos valer por el Recurrente</w:t>
      </w:r>
      <w:r w:rsidRPr="00144174">
        <w:rPr>
          <w:rFonts w:cs="Tahoma"/>
          <w:bCs/>
        </w:rPr>
        <w:t xml:space="preserve">, </w:t>
      </w:r>
      <w:r w:rsidRPr="00144174">
        <w:rPr>
          <w:rFonts w:eastAsia="Calibri" w:cs="Tahoma"/>
          <w:bCs/>
        </w:rPr>
        <w:t>en términos de los considerandos QUINTO y SEXTO de la presente Resolución.</w:t>
      </w:r>
    </w:p>
    <w:p w14:paraId="21D2BEB3" w14:textId="77777777" w:rsidR="00E307B7" w:rsidRPr="00144174" w:rsidRDefault="00E307B7" w:rsidP="00D229FD">
      <w:pPr>
        <w:spacing w:after="0" w:line="360" w:lineRule="auto"/>
        <w:contextualSpacing/>
        <w:rPr>
          <w:rFonts w:eastAsia="Times New Roman" w:cs="Tahoma"/>
          <w:bCs/>
          <w:lang w:eastAsia="es-ES"/>
        </w:rPr>
      </w:pPr>
    </w:p>
    <w:p w14:paraId="2CEA8B88" w14:textId="080AA04E" w:rsidR="00E307B7" w:rsidRPr="00144174" w:rsidRDefault="00E307B7" w:rsidP="00D229FD">
      <w:pPr>
        <w:spacing w:after="0" w:line="360" w:lineRule="auto"/>
      </w:pPr>
      <w:r w:rsidRPr="00144174">
        <w:rPr>
          <w:rFonts w:cs="Tahoma"/>
          <w:b/>
          <w:bCs/>
        </w:rPr>
        <w:t xml:space="preserve">SEGUNDO. </w:t>
      </w:r>
      <w:r w:rsidRPr="00144174">
        <w:t xml:space="preserve">Se </w:t>
      </w:r>
      <w:r w:rsidRPr="00144174">
        <w:rPr>
          <w:b/>
        </w:rPr>
        <w:t>ORDENA</w:t>
      </w:r>
      <w:r w:rsidRPr="00144174">
        <w:t xml:space="preserve"> al Ente Recurrido</w:t>
      </w:r>
      <w:r w:rsidRPr="00144174">
        <w:rPr>
          <w:b/>
        </w:rPr>
        <w:t xml:space="preserve">, </w:t>
      </w:r>
      <w:r w:rsidRPr="00144174">
        <w:t xml:space="preserve">a efecto </w:t>
      </w:r>
      <w:r w:rsidR="00D229FD" w:rsidRPr="00144174">
        <w:t xml:space="preserve">de que previa búsqueda exhaustiva y razonable en los archivos de las unidades administrativas competentes, </w:t>
      </w:r>
      <w:r w:rsidRPr="00144174">
        <w:t>entregue a través del Sistema de Acceso a la Información Mexiquense (SAIMEX),</w:t>
      </w:r>
      <w:r w:rsidR="004030BA" w:rsidRPr="00144174">
        <w:t xml:space="preserve"> </w:t>
      </w:r>
      <w:r w:rsidR="005C6348" w:rsidRPr="00144174">
        <w:t xml:space="preserve">y ponga a disposición de la persona Recurrente, </w:t>
      </w:r>
      <w:r w:rsidR="004030BA" w:rsidRPr="00144174">
        <w:t>en copias certificadas, con costo,</w:t>
      </w:r>
      <w:r w:rsidR="00D229FD" w:rsidRPr="00144174">
        <w:t xml:space="preserve"> en su</w:t>
      </w:r>
      <w:r w:rsidR="00B5294E" w:rsidRPr="00144174">
        <w:t xml:space="preserve"> caso</w:t>
      </w:r>
      <w:r w:rsidR="00D229FD" w:rsidRPr="00144174">
        <w:t>, en</w:t>
      </w:r>
      <w:r w:rsidR="00B5294E" w:rsidRPr="00144174">
        <w:t xml:space="preserve"> </w:t>
      </w:r>
      <w:r w:rsidRPr="00144174">
        <w:t>versión pública, lo siguiente:</w:t>
      </w:r>
    </w:p>
    <w:p w14:paraId="3CF7A438" w14:textId="77777777" w:rsidR="00E307B7" w:rsidRPr="00144174" w:rsidRDefault="00E307B7" w:rsidP="00D229FD">
      <w:pPr>
        <w:spacing w:after="0" w:line="360" w:lineRule="auto"/>
        <w:rPr>
          <w:rFonts w:cs="Tahoma"/>
        </w:rPr>
      </w:pPr>
    </w:p>
    <w:p w14:paraId="100C7784" w14:textId="2E34B913" w:rsidR="00B5294E" w:rsidRPr="00144174" w:rsidRDefault="00B5294E" w:rsidP="00D229FD">
      <w:pPr>
        <w:pStyle w:val="Prrafodelista"/>
        <w:numPr>
          <w:ilvl w:val="0"/>
          <w:numId w:val="16"/>
        </w:numPr>
        <w:spacing w:line="360" w:lineRule="auto"/>
        <w:rPr>
          <w:color w:val="000000"/>
          <w:lang w:eastAsia="es-ES_tradnl"/>
        </w:rPr>
      </w:pPr>
      <w:r w:rsidRPr="00144174">
        <w:rPr>
          <w:rFonts w:eastAsia="Calibri" w:cs="Tahoma"/>
          <w:bCs/>
        </w:rPr>
        <w:lastRenderedPageBreak/>
        <w:t xml:space="preserve">El </w:t>
      </w:r>
      <w:r w:rsidRPr="00144174">
        <w:rPr>
          <w:color w:val="000000"/>
          <w:lang w:eastAsia="es-ES_tradnl"/>
        </w:rPr>
        <w:t xml:space="preserve">certificado de </w:t>
      </w:r>
      <w:r w:rsidR="00D229FD" w:rsidRPr="00144174">
        <w:rPr>
          <w:color w:val="000000"/>
          <w:lang w:eastAsia="es-ES_tradnl"/>
        </w:rPr>
        <w:t>competencia laboral</w:t>
      </w:r>
      <w:r w:rsidRPr="00144174">
        <w:rPr>
          <w:color w:val="000000"/>
          <w:lang w:eastAsia="es-ES_tradnl"/>
        </w:rPr>
        <w:t xml:space="preserve"> </w:t>
      </w:r>
      <w:r w:rsidRPr="00144174">
        <w:rPr>
          <w:rFonts w:cs="Tahoma"/>
          <w:bCs/>
          <w:iCs/>
          <w:color w:val="auto"/>
          <w:lang w:val="es-ES"/>
        </w:rPr>
        <w:t>del Director de Administración y Finanzas</w:t>
      </w:r>
      <w:r w:rsidR="00616469" w:rsidRPr="00144174">
        <w:rPr>
          <w:rFonts w:cs="Tahoma"/>
          <w:bCs/>
          <w:iCs/>
          <w:color w:val="auto"/>
          <w:lang w:val="es-ES"/>
        </w:rPr>
        <w:t xml:space="preserve"> (analizado en el Considerando QUINTO)</w:t>
      </w:r>
      <w:r w:rsidR="00D229FD" w:rsidRPr="00144174">
        <w:rPr>
          <w:rFonts w:cs="Tahoma"/>
          <w:bCs/>
          <w:iCs/>
          <w:color w:val="auto"/>
          <w:lang w:val="es-ES"/>
        </w:rPr>
        <w:t xml:space="preserve">, en funciones </w:t>
      </w:r>
      <w:r w:rsidRPr="00144174">
        <w:rPr>
          <w:rFonts w:cs="Tahoma"/>
          <w:bCs/>
          <w:iCs/>
          <w:color w:val="auto"/>
          <w:lang w:val="es-ES"/>
        </w:rPr>
        <w:t>al dos de julio de dos mil veinticinco, así como el documento donde conste su fecha de expedición y vencimiento.</w:t>
      </w:r>
    </w:p>
    <w:p w14:paraId="4951BF0C" w14:textId="77777777" w:rsidR="00B5294E" w:rsidRPr="00144174" w:rsidRDefault="00B5294E" w:rsidP="00D229FD">
      <w:pPr>
        <w:spacing w:after="0" w:line="360" w:lineRule="auto"/>
        <w:contextualSpacing/>
        <w:rPr>
          <w:color w:val="auto"/>
        </w:rPr>
      </w:pPr>
    </w:p>
    <w:p w14:paraId="26D4C61E" w14:textId="77777777" w:rsidR="00D229FD" w:rsidRPr="00144174" w:rsidRDefault="00D229FD" w:rsidP="00D229FD">
      <w:pPr>
        <w:spacing w:after="0" w:line="360" w:lineRule="auto"/>
        <w:rPr>
          <w:color w:val="auto"/>
        </w:rPr>
      </w:pPr>
      <w:r w:rsidRPr="00144174">
        <w:rPr>
          <w:color w:val="000000"/>
        </w:rPr>
        <w:t xml:space="preserve">Además, </w:t>
      </w:r>
      <w:r w:rsidRPr="00144174">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2348118" w14:textId="77777777" w:rsidR="00D229FD" w:rsidRPr="00144174" w:rsidRDefault="00D229FD" w:rsidP="00D229FD">
      <w:pPr>
        <w:spacing w:after="0" w:line="360" w:lineRule="auto"/>
        <w:contextualSpacing/>
        <w:rPr>
          <w:color w:val="auto"/>
        </w:rPr>
      </w:pPr>
    </w:p>
    <w:p w14:paraId="601AFCC2" w14:textId="77777777" w:rsidR="00B5294E" w:rsidRPr="00144174" w:rsidRDefault="00B5294E" w:rsidP="00D229FD">
      <w:pPr>
        <w:spacing w:after="0" w:line="360" w:lineRule="auto"/>
        <w:contextualSpacing/>
        <w:rPr>
          <w:color w:val="auto"/>
        </w:rPr>
      </w:pPr>
      <w:r w:rsidRPr="00144174">
        <w:rPr>
          <w:color w:val="auto"/>
        </w:rPr>
        <w:t>Para el caso, de que no se cuente con el certificado de competencia laboral del servidor público señalado, por no existir fuente obligacional de contar con el mismo, deberá hacerlo del conocimiento de la parte Recurrente, de manera clara y precisa.</w:t>
      </w:r>
    </w:p>
    <w:p w14:paraId="58D7C006" w14:textId="77777777" w:rsidR="004030BA" w:rsidRPr="00144174" w:rsidRDefault="004030BA" w:rsidP="00D229FD">
      <w:pPr>
        <w:spacing w:after="0" w:line="360" w:lineRule="auto"/>
        <w:contextualSpacing/>
        <w:rPr>
          <w:color w:val="auto"/>
        </w:rPr>
      </w:pPr>
    </w:p>
    <w:p w14:paraId="42C65C18" w14:textId="5608E425" w:rsidR="004030BA" w:rsidRPr="00144174" w:rsidRDefault="004030BA" w:rsidP="00D229FD">
      <w:pPr>
        <w:spacing w:after="0" w:line="360" w:lineRule="auto"/>
        <w:contextualSpacing/>
        <w:rPr>
          <w:color w:val="auto"/>
        </w:rPr>
      </w:pPr>
      <w:r w:rsidRPr="00144174">
        <w:t>Para la entrega de las copias certificadas, el Sujeto Obligado, a través del Sistema de Acceso a la Información Mexiquense (SAIMEX), deberá indicar el domicilio de la Unidad de Transparencia, así como los días y horarios de atención, junto con el nombre del servidor público que le atenderá, el procedimiento de pago y el costo, de conformidad con el Vigésimo Sexto de los Lineamientos para la operación del Sistema de Acceso a la Información Mexiquense (SAIMEX) y del Sistema de Acceso, Rectificación, Cancelación y Oposición de Datos Personales del Estado de México (SARCOEM)</w:t>
      </w:r>
    </w:p>
    <w:p w14:paraId="23F9AF7C" w14:textId="30C388CF" w:rsidR="00E307B7" w:rsidRPr="00144174" w:rsidRDefault="00E307B7" w:rsidP="00D229FD">
      <w:pPr>
        <w:spacing w:after="0" w:line="360" w:lineRule="auto"/>
        <w:ind w:right="-91"/>
        <w:rPr>
          <w:rFonts w:cs="Tahoma"/>
          <w:bCs/>
          <w:iCs/>
        </w:rPr>
      </w:pPr>
    </w:p>
    <w:p w14:paraId="2BDACED6" w14:textId="21F2E384" w:rsidR="00E307B7" w:rsidRPr="00144174" w:rsidRDefault="00E307B7" w:rsidP="00D229FD">
      <w:pPr>
        <w:spacing w:after="0" w:line="360" w:lineRule="auto"/>
        <w:ind w:right="-28"/>
        <w:contextualSpacing/>
        <w:rPr>
          <w:rFonts w:eastAsia="Calibri" w:cs="Tahoma"/>
          <w:iCs/>
          <w:color w:val="000000"/>
        </w:rPr>
      </w:pPr>
      <w:r w:rsidRPr="00144174">
        <w:rPr>
          <w:rFonts w:eastAsia="Calibri" w:cs="Tahoma"/>
          <w:b/>
          <w:bCs/>
        </w:rPr>
        <w:t xml:space="preserve">TERCERO. </w:t>
      </w:r>
      <w:r w:rsidRPr="00144174">
        <w:rPr>
          <w:rFonts w:cs="Tahoma"/>
          <w:b/>
          <w:bCs/>
          <w:iCs/>
        </w:rPr>
        <w:t xml:space="preserve">NOTIFÍQUESE POR SAIMEX </w:t>
      </w:r>
      <w:r w:rsidRPr="00144174">
        <w:rPr>
          <w:rFonts w:cs="Tahoma"/>
          <w:bCs/>
          <w:iCs/>
        </w:rPr>
        <w:t xml:space="preserve">la presente resolución al Titular de la Unidad de Transparencia del Sujeto Obligado, para que conforme al artículo 186, último párrafo, 189, </w:t>
      </w:r>
      <w:r w:rsidRPr="00144174">
        <w:rPr>
          <w:rFonts w:cs="Tahoma"/>
          <w:bCs/>
          <w:iCs/>
        </w:rPr>
        <w:lastRenderedPageBreak/>
        <w:t xml:space="preserve">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r w:rsidRPr="00144174">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043DBAFE" w14:textId="77777777" w:rsidR="00E307B7" w:rsidRPr="00144174" w:rsidRDefault="00E307B7" w:rsidP="00D229FD">
      <w:pPr>
        <w:spacing w:after="0" w:line="360" w:lineRule="auto"/>
        <w:contextualSpacing/>
        <w:rPr>
          <w:rFonts w:eastAsia="Calibri" w:cs="Tahoma"/>
          <w:color w:val="000000"/>
          <w:lang w:val="es-ES"/>
        </w:rPr>
      </w:pPr>
    </w:p>
    <w:p w14:paraId="4F3B4E2E" w14:textId="77777777" w:rsidR="00E307B7" w:rsidRPr="00144174" w:rsidRDefault="00E307B7" w:rsidP="00D229FD">
      <w:pPr>
        <w:spacing w:after="0" w:line="360" w:lineRule="auto"/>
        <w:contextualSpacing/>
        <w:rPr>
          <w:rFonts w:cs="Tahoma"/>
        </w:rPr>
      </w:pPr>
      <w:r w:rsidRPr="00144174">
        <w:rPr>
          <w:rFonts w:eastAsia="Calibri" w:cs="Tahoma"/>
          <w:b/>
        </w:rPr>
        <w:t>CUARTO</w:t>
      </w:r>
      <w:r w:rsidRPr="00144174">
        <w:rPr>
          <w:rFonts w:eastAsia="Calibri" w:cs="Tahoma"/>
          <w:b/>
          <w:bCs/>
        </w:rPr>
        <w:t xml:space="preserve">. </w:t>
      </w:r>
      <w:r w:rsidRPr="00144174">
        <w:rPr>
          <w:rFonts w:cs="Tahoma"/>
          <w:b/>
        </w:rPr>
        <w:t>NOTIFÍQUESE POR SAIMEX</w:t>
      </w:r>
      <w:r w:rsidRPr="00144174">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133257C" w14:textId="77777777" w:rsidR="00E307B7" w:rsidRPr="00144174" w:rsidRDefault="00E307B7" w:rsidP="00D229FD">
      <w:pPr>
        <w:spacing w:after="0" w:line="360" w:lineRule="auto"/>
        <w:contextualSpacing/>
        <w:rPr>
          <w:rFonts w:cs="Arial"/>
          <w:b/>
          <w:bCs/>
        </w:rPr>
      </w:pPr>
    </w:p>
    <w:p w14:paraId="1231D9AC" w14:textId="71D5FB37" w:rsidR="00E307B7" w:rsidRDefault="00E307B7" w:rsidP="00D229FD">
      <w:pPr>
        <w:spacing w:after="0" w:line="360" w:lineRule="auto"/>
        <w:contextualSpacing/>
        <w:rPr>
          <w:rFonts w:cs="Tahoma"/>
          <w:b/>
          <w:bCs/>
        </w:rPr>
      </w:pPr>
      <w:r w:rsidRPr="00144174">
        <w:rPr>
          <w:rFonts w:eastAsia="Calibri" w:cs="Tahoma"/>
          <w:bCs/>
        </w:rPr>
        <w:t>ASÍ LO RESUELVE, POR </w:t>
      </w:r>
      <w:r w:rsidRPr="00144174">
        <w:rPr>
          <w:rFonts w:eastAsia="Calibri" w:cs="Tahoma"/>
          <w:b/>
          <w:bCs/>
        </w:rPr>
        <w:t>UNANIMIDAD</w:t>
      </w:r>
      <w:r w:rsidRPr="00144174">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w:t>
      </w:r>
      <w:r w:rsidR="00403EA8">
        <w:rPr>
          <w:rFonts w:eastAsia="Calibri" w:cs="Tahoma"/>
          <w:bCs/>
        </w:rPr>
        <w:t xml:space="preserve"> CON VOTO PARTICULAR CONCURRENTE</w:t>
      </w:r>
      <w:r w:rsidRPr="00144174">
        <w:rPr>
          <w:rFonts w:eastAsia="Calibri" w:cs="Tahoma"/>
          <w:bCs/>
        </w:rPr>
        <w:t>, SHARON CRISTINA MORALES MARTÍNEZ, LUIS GUSTAVO PARRA NORIEGA</w:t>
      </w:r>
      <w:r w:rsidR="00403EA8">
        <w:rPr>
          <w:rFonts w:eastAsia="Calibri" w:cs="Tahoma"/>
          <w:bCs/>
        </w:rPr>
        <w:t xml:space="preserve"> CON VOTO PARTICULAR CONCURRENTE</w:t>
      </w:r>
      <w:r w:rsidRPr="00144174">
        <w:rPr>
          <w:rFonts w:eastAsia="Calibri" w:cs="Tahoma"/>
          <w:bCs/>
        </w:rPr>
        <w:t xml:space="preserve"> Y GUADALUPE RAMÍREZ PEÑA, EN LA </w:t>
      </w:r>
      <w:r w:rsidR="00843A89" w:rsidRPr="00144174">
        <w:rPr>
          <w:rFonts w:eastAsia="Calibri" w:cs="Tahoma"/>
          <w:bCs/>
        </w:rPr>
        <w:t>TRIGÉSIMA SEGUNDA</w:t>
      </w:r>
      <w:r w:rsidR="00341792" w:rsidRPr="00144174">
        <w:rPr>
          <w:rFonts w:eastAsia="Calibri" w:cs="Tahoma"/>
          <w:bCs/>
        </w:rPr>
        <w:t xml:space="preserve"> </w:t>
      </w:r>
      <w:r w:rsidRPr="00144174">
        <w:rPr>
          <w:rFonts w:eastAsia="Calibri" w:cs="Tahoma"/>
          <w:bCs/>
        </w:rPr>
        <w:t xml:space="preserve">SESIÓN ORDINARIA, CELEBRADA EL </w:t>
      </w:r>
      <w:r w:rsidR="00843A89" w:rsidRPr="00144174">
        <w:rPr>
          <w:rFonts w:eastAsia="Calibri" w:cs="Tahoma"/>
          <w:bCs/>
        </w:rPr>
        <w:t xml:space="preserve">DIEZ </w:t>
      </w:r>
      <w:r w:rsidR="00341792" w:rsidRPr="00144174">
        <w:rPr>
          <w:rFonts w:eastAsia="Calibri" w:cs="Tahoma"/>
          <w:bCs/>
        </w:rPr>
        <w:t xml:space="preserve">DE SEPTIEMBRE </w:t>
      </w:r>
      <w:r w:rsidRPr="00144174">
        <w:rPr>
          <w:rFonts w:eastAsia="Calibri" w:cs="Tahoma"/>
          <w:bCs/>
        </w:rPr>
        <w:t xml:space="preserve">DE DOS MIL </w:t>
      </w:r>
      <w:r w:rsidRPr="00144174">
        <w:rPr>
          <w:rFonts w:eastAsia="Calibri" w:cs="Tahoma"/>
          <w:bCs/>
        </w:rPr>
        <w:lastRenderedPageBreak/>
        <w:t>VEINTICINCO, ANTE EL SECRETARIO TÉCNICO DEL PLENO, ALEXIS TAPIA RAMÍREZ.</w:t>
      </w:r>
    </w:p>
    <w:p w14:paraId="1D7843E0" w14:textId="77777777" w:rsidR="00E307B7" w:rsidRPr="00D1318A" w:rsidRDefault="00E307B7" w:rsidP="00D229FD">
      <w:pPr>
        <w:spacing w:after="0" w:line="360" w:lineRule="auto"/>
        <w:ind w:right="-28"/>
        <w:rPr>
          <w:color w:val="auto"/>
        </w:rPr>
      </w:pPr>
    </w:p>
    <w:p w14:paraId="7766B979" w14:textId="77777777" w:rsidR="00A55169" w:rsidRPr="002F0824" w:rsidRDefault="00A55169" w:rsidP="00D229FD">
      <w:pPr>
        <w:spacing w:after="0" w:line="360" w:lineRule="auto"/>
        <w:contextualSpacing/>
        <w:rPr>
          <w:rFonts w:eastAsia="Calibri"/>
          <w:color w:val="FF0000"/>
        </w:rPr>
      </w:pPr>
    </w:p>
    <w:p w14:paraId="1A7E1B4F" w14:textId="77777777" w:rsidR="00794D9D" w:rsidRPr="002F0824" w:rsidRDefault="00794D9D" w:rsidP="00D229FD">
      <w:pPr>
        <w:spacing w:after="0" w:line="360" w:lineRule="auto"/>
        <w:rPr>
          <w:color w:val="FF0000"/>
        </w:rPr>
      </w:pPr>
    </w:p>
    <w:p w14:paraId="72EA68AF" w14:textId="77777777" w:rsidR="00794D9D" w:rsidRPr="002F0824" w:rsidRDefault="00794D9D" w:rsidP="00D229FD">
      <w:pPr>
        <w:spacing w:after="0" w:line="360" w:lineRule="auto"/>
        <w:rPr>
          <w:color w:val="FF0000"/>
        </w:rPr>
      </w:pPr>
    </w:p>
    <w:p w14:paraId="25BEEA40" w14:textId="77777777" w:rsidR="00794D9D" w:rsidRPr="002F0824" w:rsidRDefault="00794D9D" w:rsidP="00D229FD">
      <w:pPr>
        <w:spacing w:after="0" w:line="360" w:lineRule="auto"/>
        <w:rPr>
          <w:color w:val="FF0000"/>
        </w:rPr>
      </w:pPr>
    </w:p>
    <w:p w14:paraId="282D69A6" w14:textId="77777777" w:rsidR="00794D9D" w:rsidRDefault="00794D9D" w:rsidP="00D229FD">
      <w:pPr>
        <w:spacing w:after="0" w:line="360" w:lineRule="auto"/>
        <w:rPr>
          <w:color w:val="FF0000"/>
        </w:rPr>
      </w:pPr>
    </w:p>
    <w:p w14:paraId="39136996" w14:textId="77777777" w:rsidR="00403EA8" w:rsidRDefault="00403EA8" w:rsidP="00D229FD">
      <w:pPr>
        <w:spacing w:after="0" w:line="360" w:lineRule="auto"/>
        <w:rPr>
          <w:color w:val="FF0000"/>
        </w:rPr>
      </w:pPr>
    </w:p>
    <w:p w14:paraId="38C67C08" w14:textId="77777777" w:rsidR="00403EA8" w:rsidRDefault="00403EA8" w:rsidP="00D229FD">
      <w:pPr>
        <w:spacing w:after="0" w:line="360" w:lineRule="auto"/>
        <w:rPr>
          <w:color w:val="FF0000"/>
        </w:rPr>
      </w:pPr>
    </w:p>
    <w:p w14:paraId="3190FEE5" w14:textId="77777777" w:rsidR="00403EA8" w:rsidRDefault="00403EA8" w:rsidP="00D229FD">
      <w:pPr>
        <w:spacing w:after="0" w:line="360" w:lineRule="auto"/>
        <w:rPr>
          <w:color w:val="FF0000"/>
        </w:rPr>
      </w:pPr>
    </w:p>
    <w:p w14:paraId="228F75AE" w14:textId="77777777" w:rsidR="00403EA8" w:rsidRDefault="00403EA8" w:rsidP="00D229FD">
      <w:pPr>
        <w:spacing w:after="0" w:line="360" w:lineRule="auto"/>
        <w:rPr>
          <w:color w:val="FF0000"/>
        </w:rPr>
      </w:pPr>
    </w:p>
    <w:p w14:paraId="74A2498F" w14:textId="77777777" w:rsidR="00403EA8" w:rsidRDefault="00403EA8" w:rsidP="00D229FD">
      <w:pPr>
        <w:spacing w:after="0" w:line="360" w:lineRule="auto"/>
        <w:rPr>
          <w:color w:val="FF0000"/>
        </w:rPr>
      </w:pPr>
    </w:p>
    <w:p w14:paraId="10ECD961" w14:textId="77777777" w:rsidR="00403EA8" w:rsidRDefault="00403EA8" w:rsidP="00D229FD">
      <w:pPr>
        <w:spacing w:after="0" w:line="360" w:lineRule="auto"/>
        <w:rPr>
          <w:color w:val="FF0000"/>
        </w:rPr>
      </w:pPr>
    </w:p>
    <w:p w14:paraId="695C1D67" w14:textId="77777777" w:rsidR="00403EA8" w:rsidRDefault="00403EA8" w:rsidP="00D229FD">
      <w:pPr>
        <w:spacing w:after="0" w:line="360" w:lineRule="auto"/>
        <w:rPr>
          <w:color w:val="FF0000"/>
        </w:rPr>
      </w:pPr>
    </w:p>
    <w:p w14:paraId="0DE0D6FB" w14:textId="77777777" w:rsidR="00403EA8" w:rsidRDefault="00403EA8" w:rsidP="00D229FD">
      <w:pPr>
        <w:spacing w:after="0" w:line="360" w:lineRule="auto"/>
        <w:rPr>
          <w:color w:val="FF0000"/>
        </w:rPr>
      </w:pPr>
    </w:p>
    <w:p w14:paraId="05A41781" w14:textId="77777777" w:rsidR="00403EA8" w:rsidRDefault="00403EA8" w:rsidP="00D229FD">
      <w:pPr>
        <w:spacing w:after="0" w:line="360" w:lineRule="auto"/>
        <w:rPr>
          <w:color w:val="FF0000"/>
        </w:rPr>
      </w:pPr>
    </w:p>
    <w:p w14:paraId="03266BCF" w14:textId="77777777" w:rsidR="00403EA8" w:rsidRDefault="00403EA8" w:rsidP="00D229FD">
      <w:pPr>
        <w:spacing w:after="0" w:line="360" w:lineRule="auto"/>
        <w:rPr>
          <w:color w:val="FF0000"/>
        </w:rPr>
      </w:pPr>
    </w:p>
    <w:p w14:paraId="7402A3A9" w14:textId="77777777" w:rsidR="00403EA8" w:rsidRDefault="00403EA8" w:rsidP="00D229FD">
      <w:pPr>
        <w:spacing w:after="0" w:line="360" w:lineRule="auto"/>
        <w:rPr>
          <w:color w:val="FF0000"/>
        </w:rPr>
      </w:pPr>
    </w:p>
    <w:p w14:paraId="244D84D5" w14:textId="77777777" w:rsidR="00403EA8" w:rsidRDefault="00403EA8" w:rsidP="00D229FD">
      <w:pPr>
        <w:spacing w:after="0" w:line="360" w:lineRule="auto"/>
        <w:rPr>
          <w:color w:val="FF0000"/>
        </w:rPr>
      </w:pPr>
    </w:p>
    <w:p w14:paraId="4CEDA24A" w14:textId="77777777" w:rsidR="00403EA8" w:rsidRDefault="00403EA8" w:rsidP="00D229FD">
      <w:pPr>
        <w:spacing w:after="0" w:line="360" w:lineRule="auto"/>
        <w:rPr>
          <w:color w:val="FF0000"/>
        </w:rPr>
      </w:pPr>
    </w:p>
    <w:p w14:paraId="5377D297" w14:textId="77777777" w:rsidR="00403EA8" w:rsidRDefault="00403EA8" w:rsidP="00D229FD">
      <w:pPr>
        <w:spacing w:after="0" w:line="360" w:lineRule="auto"/>
        <w:rPr>
          <w:color w:val="FF0000"/>
        </w:rPr>
      </w:pPr>
    </w:p>
    <w:p w14:paraId="36D6BF4D" w14:textId="77777777" w:rsidR="00403EA8" w:rsidRDefault="00403EA8" w:rsidP="00D229FD">
      <w:pPr>
        <w:spacing w:after="0" w:line="360" w:lineRule="auto"/>
        <w:rPr>
          <w:color w:val="FF0000"/>
        </w:rPr>
      </w:pPr>
    </w:p>
    <w:p w14:paraId="6775BBA5" w14:textId="77777777" w:rsidR="00403EA8" w:rsidRDefault="00403EA8" w:rsidP="00D229FD">
      <w:pPr>
        <w:spacing w:after="0" w:line="360" w:lineRule="auto"/>
        <w:rPr>
          <w:color w:val="FF0000"/>
        </w:rPr>
      </w:pPr>
    </w:p>
    <w:p w14:paraId="2AAC9E81" w14:textId="77777777" w:rsidR="00403EA8" w:rsidRDefault="00403EA8" w:rsidP="00D229FD">
      <w:pPr>
        <w:spacing w:after="0" w:line="360" w:lineRule="auto"/>
        <w:rPr>
          <w:color w:val="FF0000"/>
        </w:rPr>
      </w:pPr>
    </w:p>
    <w:p w14:paraId="3B49947A" w14:textId="77777777" w:rsidR="00403EA8" w:rsidRPr="002F0824" w:rsidRDefault="00403EA8" w:rsidP="00D229FD">
      <w:pPr>
        <w:spacing w:after="0" w:line="360" w:lineRule="auto"/>
        <w:rPr>
          <w:color w:val="FF0000"/>
        </w:rPr>
      </w:pPr>
    </w:p>
    <w:sectPr w:rsidR="00403EA8" w:rsidRPr="002F0824" w:rsidSect="000B49C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2BABC" w14:textId="77777777" w:rsidR="005D0760" w:rsidRDefault="005D0760">
      <w:pPr>
        <w:spacing w:after="0" w:line="240" w:lineRule="auto"/>
      </w:pPr>
      <w:r>
        <w:separator/>
      </w:r>
    </w:p>
  </w:endnote>
  <w:endnote w:type="continuationSeparator" w:id="0">
    <w:p w14:paraId="3CD77E30" w14:textId="77777777" w:rsidR="005D0760" w:rsidRDefault="005D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77777777" w:rsidR="002D50C3" w:rsidRDefault="002D50C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6414F">
      <w:rPr>
        <w:b/>
        <w:noProof/>
        <w:color w:val="000000"/>
        <w:sz w:val="24"/>
        <w:szCs w:val="24"/>
      </w:rPr>
      <w:t>26</w:t>
    </w:r>
    <w:r>
      <w:rPr>
        <w:b/>
        <w:color w:val="000000"/>
        <w:sz w:val="24"/>
        <w:szCs w:val="24"/>
      </w:rPr>
      <w:fldChar w:fldCharType="end"/>
    </w:r>
  </w:p>
  <w:p w14:paraId="7EB9860B" w14:textId="77777777" w:rsidR="002D50C3" w:rsidRDefault="002D50C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2D50C3" w:rsidRDefault="002D50C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6414F">
      <w:rPr>
        <w:b/>
        <w:noProof/>
        <w:color w:val="000000"/>
        <w:sz w:val="24"/>
        <w:szCs w:val="24"/>
      </w:rPr>
      <w:t>24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6414F">
      <w:rPr>
        <w:b/>
        <w:noProof/>
        <w:color w:val="000000"/>
        <w:sz w:val="24"/>
        <w:szCs w:val="24"/>
      </w:rPr>
      <w:t>26</w:t>
    </w:r>
    <w:r>
      <w:rPr>
        <w:b/>
        <w:color w:val="000000"/>
        <w:sz w:val="24"/>
        <w:szCs w:val="24"/>
      </w:rPr>
      <w:fldChar w:fldCharType="end"/>
    </w:r>
  </w:p>
  <w:p w14:paraId="0D7FA8D9" w14:textId="77777777" w:rsidR="002D50C3" w:rsidRDefault="002D50C3">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2D50C3" w:rsidRDefault="002D50C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6414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6414F">
      <w:rPr>
        <w:b/>
        <w:noProof/>
        <w:color w:val="000000"/>
        <w:sz w:val="24"/>
        <w:szCs w:val="24"/>
      </w:rPr>
      <w:t>26</w:t>
    </w:r>
    <w:r>
      <w:rPr>
        <w:b/>
        <w:color w:val="000000"/>
        <w:sz w:val="24"/>
        <w:szCs w:val="24"/>
      </w:rPr>
      <w:fldChar w:fldCharType="end"/>
    </w:r>
  </w:p>
  <w:p w14:paraId="6796AF5F" w14:textId="77777777" w:rsidR="002D50C3" w:rsidRDefault="002D50C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68446" w14:textId="77777777" w:rsidR="005D0760" w:rsidRDefault="005D0760">
      <w:pPr>
        <w:spacing w:after="0" w:line="240" w:lineRule="auto"/>
      </w:pPr>
      <w:r>
        <w:separator/>
      </w:r>
    </w:p>
  </w:footnote>
  <w:footnote w:type="continuationSeparator" w:id="0">
    <w:p w14:paraId="5F5C2883" w14:textId="77777777" w:rsidR="005D0760" w:rsidRDefault="005D0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2D50C3" w:rsidRDefault="002D50C3">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2D50C3" w14:paraId="10C29E94" w14:textId="77777777">
      <w:trPr>
        <w:trHeight w:val="132"/>
      </w:trPr>
      <w:tc>
        <w:tcPr>
          <w:tcW w:w="2691" w:type="dxa"/>
        </w:tcPr>
        <w:p w14:paraId="7D85A4B8" w14:textId="77777777" w:rsidR="002D50C3" w:rsidRDefault="002D50C3">
          <w:pPr>
            <w:tabs>
              <w:tab w:val="right" w:pos="8838"/>
            </w:tabs>
            <w:ind w:right="-105"/>
            <w:rPr>
              <w:b/>
            </w:rPr>
          </w:pPr>
          <w:r>
            <w:rPr>
              <w:b/>
            </w:rPr>
            <w:t>Recurso de Revisión:</w:t>
          </w:r>
        </w:p>
      </w:tc>
      <w:tc>
        <w:tcPr>
          <w:tcW w:w="3405" w:type="dxa"/>
        </w:tcPr>
        <w:p w14:paraId="0B0D1A9D" w14:textId="77777777" w:rsidR="002D50C3" w:rsidRDefault="002D50C3">
          <w:pPr>
            <w:tabs>
              <w:tab w:val="right" w:pos="8838"/>
            </w:tabs>
            <w:ind w:left="-28" w:right="-32"/>
          </w:pPr>
          <w:r>
            <w:t>03846/INFOEM/IP/RR/2020</w:t>
          </w:r>
        </w:p>
      </w:tc>
    </w:tr>
    <w:tr w:rsidR="002D50C3" w14:paraId="2F47AC72" w14:textId="77777777">
      <w:trPr>
        <w:trHeight w:val="261"/>
      </w:trPr>
      <w:tc>
        <w:tcPr>
          <w:tcW w:w="2691" w:type="dxa"/>
        </w:tcPr>
        <w:p w14:paraId="154A4752" w14:textId="77777777" w:rsidR="002D50C3" w:rsidRDefault="002D50C3">
          <w:pPr>
            <w:tabs>
              <w:tab w:val="right" w:pos="8838"/>
            </w:tabs>
            <w:ind w:right="-105"/>
            <w:rPr>
              <w:b/>
            </w:rPr>
          </w:pPr>
          <w:r>
            <w:rPr>
              <w:b/>
            </w:rPr>
            <w:t>Sujeto Obligado:</w:t>
          </w:r>
        </w:p>
      </w:tc>
      <w:tc>
        <w:tcPr>
          <w:tcW w:w="3405" w:type="dxa"/>
        </w:tcPr>
        <w:p w14:paraId="5D9EC711" w14:textId="77777777" w:rsidR="002D50C3" w:rsidRDefault="002D50C3">
          <w:pPr>
            <w:tabs>
              <w:tab w:val="right" w:pos="8838"/>
            </w:tabs>
            <w:ind w:right="-32"/>
          </w:pPr>
          <w:r>
            <w:t>Ayuntamiento de Temascalcingo</w:t>
          </w:r>
        </w:p>
      </w:tc>
    </w:tr>
    <w:tr w:rsidR="002D50C3" w14:paraId="11FBB450" w14:textId="77777777">
      <w:trPr>
        <w:trHeight w:val="261"/>
      </w:trPr>
      <w:tc>
        <w:tcPr>
          <w:tcW w:w="2691" w:type="dxa"/>
        </w:tcPr>
        <w:p w14:paraId="6BAF6003" w14:textId="77777777" w:rsidR="002D50C3" w:rsidRDefault="002D50C3">
          <w:pPr>
            <w:tabs>
              <w:tab w:val="right" w:pos="8838"/>
            </w:tabs>
            <w:ind w:right="-105"/>
            <w:rPr>
              <w:b/>
            </w:rPr>
          </w:pPr>
          <w:r>
            <w:rPr>
              <w:b/>
            </w:rPr>
            <w:t>Comisionado Ponente:</w:t>
          </w:r>
        </w:p>
      </w:tc>
      <w:tc>
        <w:tcPr>
          <w:tcW w:w="3405" w:type="dxa"/>
        </w:tcPr>
        <w:p w14:paraId="420341AF" w14:textId="77777777" w:rsidR="002D50C3" w:rsidRDefault="002D50C3">
          <w:pPr>
            <w:tabs>
              <w:tab w:val="right" w:pos="8838"/>
            </w:tabs>
            <w:ind w:right="-32"/>
            <w:rPr>
              <w:b/>
            </w:rPr>
          </w:pPr>
          <w:r>
            <w:t>Luis Gustavo Parra Noriega</w:t>
          </w:r>
        </w:p>
      </w:tc>
    </w:tr>
  </w:tbl>
  <w:p w14:paraId="00411D75" w14:textId="77777777" w:rsidR="002D50C3"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2D50C3"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946" w:type="dxa"/>
      <w:tblInd w:w="2127" w:type="dxa"/>
      <w:tblBorders>
        <w:top w:val="nil"/>
        <w:left w:val="nil"/>
        <w:bottom w:val="nil"/>
        <w:right w:val="nil"/>
        <w:insideH w:val="nil"/>
        <w:insideV w:val="nil"/>
      </w:tblBorders>
      <w:tblLayout w:type="fixed"/>
      <w:tblLook w:val="0400" w:firstRow="0" w:lastRow="0" w:firstColumn="0" w:lastColumn="0" w:noHBand="0" w:noVBand="1"/>
    </w:tblPr>
    <w:tblGrid>
      <w:gridCol w:w="2410"/>
      <w:gridCol w:w="4536"/>
    </w:tblGrid>
    <w:tr w:rsidR="002D50C3" w14:paraId="40D5D5A3" w14:textId="77777777" w:rsidTr="003D0C8F">
      <w:trPr>
        <w:trHeight w:val="138"/>
      </w:trPr>
      <w:tc>
        <w:tcPr>
          <w:tcW w:w="2410" w:type="dxa"/>
          <w:vAlign w:val="center"/>
        </w:tcPr>
        <w:p w14:paraId="43377EBE" w14:textId="77777777" w:rsidR="002D50C3" w:rsidRDefault="002D50C3" w:rsidP="008C266D">
          <w:pPr>
            <w:tabs>
              <w:tab w:val="right" w:pos="8838"/>
            </w:tabs>
            <w:ind w:left="-108" w:right="-105"/>
            <w:jc w:val="left"/>
            <w:rPr>
              <w:b/>
            </w:rPr>
          </w:pPr>
        </w:p>
        <w:p w14:paraId="1DB5C8D0" w14:textId="7E98B3D2" w:rsidR="002D50C3" w:rsidRDefault="002D50C3" w:rsidP="008C266D">
          <w:pPr>
            <w:tabs>
              <w:tab w:val="right" w:pos="8838"/>
            </w:tabs>
            <w:ind w:left="-108" w:right="-105"/>
            <w:jc w:val="left"/>
            <w:rPr>
              <w:b/>
            </w:rPr>
          </w:pPr>
          <w:r>
            <w:rPr>
              <w:b/>
            </w:rPr>
            <w:t>Recurso de Revisión:</w:t>
          </w:r>
        </w:p>
      </w:tc>
      <w:tc>
        <w:tcPr>
          <w:tcW w:w="4536" w:type="dxa"/>
        </w:tcPr>
        <w:p w14:paraId="5BCC69C4" w14:textId="77777777" w:rsidR="002D50C3" w:rsidRPr="00EF0C39" w:rsidRDefault="002D50C3" w:rsidP="0095311D">
          <w:pPr>
            <w:tabs>
              <w:tab w:val="right" w:pos="8838"/>
            </w:tabs>
            <w:ind w:left="29" w:right="57"/>
          </w:pPr>
        </w:p>
        <w:p w14:paraId="61E59D71" w14:textId="2EB878E7" w:rsidR="002D50C3" w:rsidRPr="00EF0C39" w:rsidRDefault="002D50C3" w:rsidP="0095311D">
          <w:pPr>
            <w:tabs>
              <w:tab w:val="right" w:pos="8838"/>
            </w:tabs>
            <w:ind w:left="29" w:right="180"/>
          </w:pPr>
          <w:r>
            <w:t>09066</w:t>
          </w:r>
          <w:r w:rsidRPr="0077072C">
            <w:t>/INFOEM/IP/RR/2025</w:t>
          </w:r>
        </w:p>
      </w:tc>
    </w:tr>
    <w:tr w:rsidR="002D50C3" w14:paraId="7A281F30" w14:textId="77777777" w:rsidTr="003D0C8F">
      <w:trPr>
        <w:trHeight w:val="273"/>
      </w:trPr>
      <w:tc>
        <w:tcPr>
          <w:tcW w:w="2410" w:type="dxa"/>
        </w:tcPr>
        <w:p w14:paraId="6671A308" w14:textId="77777777" w:rsidR="002D50C3" w:rsidRDefault="002D50C3" w:rsidP="008C266D">
          <w:pPr>
            <w:tabs>
              <w:tab w:val="right" w:pos="8838"/>
            </w:tabs>
            <w:ind w:left="-108" w:right="-105"/>
            <w:rPr>
              <w:b/>
            </w:rPr>
          </w:pPr>
          <w:r>
            <w:rPr>
              <w:b/>
            </w:rPr>
            <w:t>Sujeto Obligado:</w:t>
          </w:r>
        </w:p>
      </w:tc>
      <w:tc>
        <w:tcPr>
          <w:tcW w:w="4536" w:type="dxa"/>
        </w:tcPr>
        <w:p w14:paraId="30885B6D" w14:textId="29EB777F" w:rsidR="002D50C3" w:rsidRPr="00EF0C39" w:rsidRDefault="002D50C3" w:rsidP="0095311D">
          <w:pPr>
            <w:tabs>
              <w:tab w:val="right" w:pos="8838"/>
            </w:tabs>
            <w:ind w:left="29" w:right="180"/>
          </w:pPr>
          <w:r>
            <w:t>Organismo Público Descentralizado Municipal para la Prestación de los Servicios de Agua Potable Alcantarillado y Saneamiento de Cuautitlán Izcalli</w:t>
          </w:r>
        </w:p>
      </w:tc>
    </w:tr>
    <w:tr w:rsidR="002D50C3" w14:paraId="00C22F2F" w14:textId="77777777" w:rsidTr="003D0C8F">
      <w:trPr>
        <w:trHeight w:val="273"/>
      </w:trPr>
      <w:tc>
        <w:tcPr>
          <w:tcW w:w="2410" w:type="dxa"/>
        </w:tcPr>
        <w:p w14:paraId="70417649" w14:textId="77777777" w:rsidR="002D50C3" w:rsidRDefault="002D50C3" w:rsidP="008C266D">
          <w:pPr>
            <w:tabs>
              <w:tab w:val="right" w:pos="8838"/>
            </w:tabs>
            <w:ind w:left="-108" w:right="-105"/>
            <w:rPr>
              <w:b/>
            </w:rPr>
          </w:pPr>
          <w:r>
            <w:rPr>
              <w:b/>
            </w:rPr>
            <w:t>Comisionado Ponente:</w:t>
          </w:r>
        </w:p>
      </w:tc>
      <w:tc>
        <w:tcPr>
          <w:tcW w:w="4536" w:type="dxa"/>
        </w:tcPr>
        <w:p w14:paraId="5E6EB38B" w14:textId="77777777" w:rsidR="002D50C3" w:rsidRPr="00EF0C39" w:rsidRDefault="002D50C3" w:rsidP="0095311D">
          <w:pPr>
            <w:tabs>
              <w:tab w:val="right" w:pos="8838"/>
            </w:tabs>
            <w:ind w:left="29" w:right="-170"/>
          </w:pPr>
          <w:r w:rsidRPr="00EF0C39">
            <w:t>Luis Gustavo Parra Noriega</w:t>
          </w:r>
        </w:p>
        <w:p w14:paraId="1A63C67B" w14:textId="77777777" w:rsidR="002D50C3" w:rsidRPr="00EF0C39" w:rsidRDefault="002D50C3" w:rsidP="0095311D">
          <w:pPr>
            <w:tabs>
              <w:tab w:val="right" w:pos="8838"/>
            </w:tabs>
            <w:ind w:left="29" w:right="-170"/>
            <w:rPr>
              <w:b/>
            </w:rPr>
          </w:pPr>
        </w:p>
      </w:tc>
    </w:tr>
  </w:tbl>
  <w:p w14:paraId="3498D107" w14:textId="7E17876C" w:rsidR="002D50C3" w:rsidRDefault="002D50C3"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2D50C3" w:rsidRDefault="002D50C3">
    <w:pPr>
      <w:widowControl w:val="0"/>
      <w:pBdr>
        <w:top w:val="nil"/>
        <w:left w:val="nil"/>
        <w:bottom w:val="nil"/>
        <w:right w:val="nil"/>
        <w:between w:val="nil"/>
      </w:pBdr>
      <w:spacing w:after="0" w:line="276" w:lineRule="auto"/>
      <w:jc w:val="left"/>
      <w:rPr>
        <w:color w:val="000000"/>
      </w:rPr>
    </w:pPr>
  </w:p>
  <w:tbl>
    <w:tblPr>
      <w:tblStyle w:val="1"/>
      <w:tblW w:w="6804"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2D50C3" w14:paraId="6B3232BD" w14:textId="77777777" w:rsidTr="003D0C8F">
      <w:trPr>
        <w:trHeight w:val="132"/>
      </w:trPr>
      <w:tc>
        <w:tcPr>
          <w:tcW w:w="2551" w:type="dxa"/>
        </w:tcPr>
        <w:p w14:paraId="38F16E2F" w14:textId="77777777" w:rsidR="002D50C3" w:rsidRDefault="002D50C3">
          <w:pPr>
            <w:tabs>
              <w:tab w:val="right" w:pos="8838"/>
            </w:tabs>
            <w:ind w:right="-105"/>
            <w:rPr>
              <w:b/>
            </w:rPr>
          </w:pPr>
          <w:r>
            <w:rPr>
              <w:b/>
            </w:rPr>
            <w:t>Recurso de Revisión:</w:t>
          </w:r>
        </w:p>
      </w:tc>
      <w:tc>
        <w:tcPr>
          <w:tcW w:w="4253" w:type="dxa"/>
        </w:tcPr>
        <w:p w14:paraId="211CDC0A" w14:textId="1A742FC8" w:rsidR="002D50C3" w:rsidRPr="00026C6B" w:rsidRDefault="002D50C3" w:rsidP="002F0824">
          <w:pPr>
            <w:tabs>
              <w:tab w:val="right" w:pos="8838"/>
            </w:tabs>
            <w:ind w:right="-32"/>
          </w:pPr>
          <w:r w:rsidRPr="002F0824">
            <w:t>09066/INFOEM/IP/RR/2025</w:t>
          </w:r>
        </w:p>
      </w:tc>
    </w:tr>
    <w:tr w:rsidR="002D50C3" w14:paraId="6AA3CC58" w14:textId="77777777" w:rsidTr="003D0C8F">
      <w:trPr>
        <w:trHeight w:val="132"/>
      </w:trPr>
      <w:tc>
        <w:tcPr>
          <w:tcW w:w="2551" w:type="dxa"/>
        </w:tcPr>
        <w:p w14:paraId="7FD164F5" w14:textId="77777777" w:rsidR="002D50C3" w:rsidRDefault="002D50C3">
          <w:pPr>
            <w:tabs>
              <w:tab w:val="left" w:pos="1875"/>
            </w:tabs>
            <w:ind w:right="-105"/>
            <w:rPr>
              <w:b/>
            </w:rPr>
          </w:pPr>
          <w:r>
            <w:rPr>
              <w:b/>
            </w:rPr>
            <w:t>Recurrente:</w:t>
          </w:r>
          <w:r>
            <w:rPr>
              <w:b/>
            </w:rPr>
            <w:tab/>
          </w:r>
        </w:p>
      </w:tc>
      <w:tc>
        <w:tcPr>
          <w:tcW w:w="4253" w:type="dxa"/>
        </w:tcPr>
        <w:p w14:paraId="1F1B0537" w14:textId="4AE62C71" w:rsidR="002D50C3" w:rsidRPr="00EF0C39" w:rsidRDefault="00706EFD" w:rsidP="002F0824">
          <w:pPr>
            <w:tabs>
              <w:tab w:val="right" w:pos="8838"/>
            </w:tabs>
            <w:ind w:right="-32"/>
          </w:pPr>
          <w:r w:rsidRPr="00706EFD">
            <w:rPr>
              <w:highlight w:val="black"/>
            </w:rPr>
            <w:t>XXXXXXXXXXXXXXX</w:t>
          </w:r>
        </w:p>
      </w:tc>
    </w:tr>
    <w:tr w:rsidR="002D50C3" w14:paraId="5113CAA6" w14:textId="77777777" w:rsidTr="003D0C8F">
      <w:trPr>
        <w:trHeight w:val="261"/>
      </w:trPr>
      <w:tc>
        <w:tcPr>
          <w:tcW w:w="2551" w:type="dxa"/>
        </w:tcPr>
        <w:p w14:paraId="28E3431B" w14:textId="30EC7C18" w:rsidR="002D50C3" w:rsidRDefault="002D50C3">
          <w:pPr>
            <w:tabs>
              <w:tab w:val="right" w:pos="8838"/>
            </w:tabs>
            <w:ind w:right="-105"/>
            <w:rPr>
              <w:b/>
            </w:rPr>
          </w:pPr>
          <w:r>
            <w:rPr>
              <w:b/>
            </w:rPr>
            <w:t>Sujeto Obligado:</w:t>
          </w:r>
        </w:p>
      </w:tc>
      <w:tc>
        <w:tcPr>
          <w:tcW w:w="4253" w:type="dxa"/>
        </w:tcPr>
        <w:p w14:paraId="3192354E" w14:textId="37451E65" w:rsidR="002D50C3" w:rsidRPr="00026C6B" w:rsidRDefault="002D50C3" w:rsidP="002F0824">
          <w:pPr>
            <w:tabs>
              <w:tab w:val="right" w:pos="8838"/>
            </w:tabs>
            <w:ind w:right="-32"/>
          </w:pPr>
          <w:r>
            <w:t>Organismo Público Descentralizado Municipal para la Prestación de los Servicios de Agua Potable Alcantarillado y Saneamiento de Cuautitlán Izcalli</w:t>
          </w:r>
        </w:p>
      </w:tc>
    </w:tr>
    <w:tr w:rsidR="002D50C3" w14:paraId="5D4C2A35" w14:textId="77777777" w:rsidTr="003D0C8F">
      <w:trPr>
        <w:trHeight w:val="261"/>
      </w:trPr>
      <w:tc>
        <w:tcPr>
          <w:tcW w:w="2551" w:type="dxa"/>
        </w:tcPr>
        <w:p w14:paraId="7F522FEC" w14:textId="77777777" w:rsidR="002D50C3" w:rsidRDefault="002D50C3">
          <w:pPr>
            <w:tabs>
              <w:tab w:val="right" w:pos="8838"/>
            </w:tabs>
            <w:ind w:right="-105"/>
            <w:rPr>
              <w:b/>
            </w:rPr>
          </w:pPr>
          <w:r>
            <w:rPr>
              <w:b/>
            </w:rPr>
            <w:t>Comisionado Ponente:</w:t>
          </w:r>
        </w:p>
      </w:tc>
      <w:tc>
        <w:tcPr>
          <w:tcW w:w="4253" w:type="dxa"/>
        </w:tcPr>
        <w:p w14:paraId="0F0566F9" w14:textId="77777777" w:rsidR="002D50C3" w:rsidRPr="00EF0C39" w:rsidRDefault="002D50C3" w:rsidP="00C46A25">
          <w:pPr>
            <w:tabs>
              <w:tab w:val="right" w:pos="8838"/>
            </w:tabs>
            <w:ind w:right="-32"/>
            <w:rPr>
              <w:b/>
            </w:rPr>
          </w:pPr>
          <w:r w:rsidRPr="00EF0C39">
            <w:t>Luis Gustavo Parra Noriega</w:t>
          </w:r>
        </w:p>
      </w:tc>
    </w:tr>
  </w:tbl>
  <w:p w14:paraId="4DFC2598" w14:textId="77777777" w:rsidR="002D50C3"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1D5"/>
    <w:multiLevelType w:val="hybridMultilevel"/>
    <w:tmpl w:val="38CE7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1A5D99"/>
    <w:multiLevelType w:val="hybridMultilevel"/>
    <w:tmpl w:val="F7B228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7C0DE3"/>
    <w:multiLevelType w:val="hybridMultilevel"/>
    <w:tmpl w:val="00B2E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156FBC"/>
    <w:multiLevelType w:val="hybridMultilevel"/>
    <w:tmpl w:val="7F209180"/>
    <w:lvl w:ilvl="0" w:tplc="080A0001">
      <w:start w:val="1"/>
      <w:numFmt w:val="bullet"/>
      <w:lvlText w:val=""/>
      <w:lvlJc w:val="left"/>
      <w:pPr>
        <w:ind w:left="720" w:hanging="360"/>
      </w:pPr>
      <w:rPr>
        <w:rFonts w:ascii="Symbol" w:hAnsi="Symbol" w:hint="default"/>
      </w:rPr>
    </w:lvl>
    <w:lvl w:ilvl="1" w:tplc="747AC74E">
      <w:numFmt w:val="bullet"/>
      <w:lvlText w:val="•"/>
      <w:lvlJc w:val="left"/>
      <w:pPr>
        <w:ind w:left="1800" w:hanging="720"/>
      </w:pPr>
      <w:rPr>
        <w:rFonts w:ascii="Palatino Linotype" w:eastAsia="Times New Roman"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011F59"/>
    <w:multiLevelType w:val="hybridMultilevel"/>
    <w:tmpl w:val="EA50B1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C13B5"/>
    <w:multiLevelType w:val="hybridMultilevel"/>
    <w:tmpl w:val="890044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AA4C5E"/>
    <w:multiLevelType w:val="hybridMultilevel"/>
    <w:tmpl w:val="D55245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592B1D"/>
    <w:multiLevelType w:val="hybridMultilevel"/>
    <w:tmpl w:val="49DAA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C9595E"/>
    <w:multiLevelType w:val="hybridMultilevel"/>
    <w:tmpl w:val="58BEF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9C423C"/>
    <w:multiLevelType w:val="hybridMultilevel"/>
    <w:tmpl w:val="839A3F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AC70B3"/>
    <w:multiLevelType w:val="hybridMultilevel"/>
    <w:tmpl w:val="38CE7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3" w15:restartNumberingAfterBreak="0">
    <w:nsid w:val="55783265"/>
    <w:multiLevelType w:val="hybridMultilevel"/>
    <w:tmpl w:val="1DD83A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9B5396D"/>
    <w:multiLevelType w:val="hybridMultilevel"/>
    <w:tmpl w:val="959E7490"/>
    <w:lvl w:ilvl="0" w:tplc="080A000F">
      <w:start w:val="1"/>
      <w:numFmt w:val="decimal"/>
      <w:lvlText w:val="%1."/>
      <w:lvlJc w:val="left"/>
      <w:pPr>
        <w:ind w:left="720" w:hanging="360"/>
      </w:pPr>
      <w:rPr>
        <w:rFonts w:hint="default"/>
      </w:rPr>
    </w:lvl>
    <w:lvl w:ilvl="1" w:tplc="747AC74E">
      <w:numFmt w:val="bullet"/>
      <w:lvlText w:val="•"/>
      <w:lvlJc w:val="left"/>
      <w:pPr>
        <w:ind w:left="1800" w:hanging="720"/>
      </w:pPr>
      <w:rPr>
        <w:rFonts w:ascii="Palatino Linotype" w:eastAsia="Times New Roman"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DE14341"/>
    <w:multiLevelType w:val="hybridMultilevel"/>
    <w:tmpl w:val="92206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11771839">
    <w:abstractNumId w:val="12"/>
  </w:num>
  <w:num w:numId="2" w16cid:durableId="2065639472">
    <w:abstractNumId w:val="11"/>
  </w:num>
  <w:num w:numId="3" w16cid:durableId="568734625">
    <w:abstractNumId w:val="5"/>
  </w:num>
  <w:num w:numId="4" w16cid:durableId="1190411268">
    <w:abstractNumId w:val="15"/>
  </w:num>
  <w:num w:numId="5" w16cid:durableId="296030244">
    <w:abstractNumId w:val="4"/>
  </w:num>
  <w:num w:numId="6" w16cid:durableId="981081350">
    <w:abstractNumId w:val="0"/>
  </w:num>
  <w:num w:numId="7" w16cid:durableId="1893079189">
    <w:abstractNumId w:val="6"/>
  </w:num>
  <w:num w:numId="8" w16cid:durableId="1970165238">
    <w:abstractNumId w:val="1"/>
  </w:num>
  <w:num w:numId="9" w16cid:durableId="372463651">
    <w:abstractNumId w:val="3"/>
  </w:num>
  <w:num w:numId="10" w16cid:durableId="1757749015">
    <w:abstractNumId w:val="9"/>
  </w:num>
  <w:num w:numId="11" w16cid:durableId="1054961497">
    <w:abstractNumId w:val="8"/>
  </w:num>
  <w:num w:numId="12" w16cid:durableId="1098718194">
    <w:abstractNumId w:val="14"/>
  </w:num>
  <w:num w:numId="13" w16cid:durableId="854882847">
    <w:abstractNumId w:val="13"/>
  </w:num>
  <w:num w:numId="14" w16cid:durableId="929432973">
    <w:abstractNumId w:val="2"/>
  </w:num>
  <w:num w:numId="15" w16cid:durableId="1341004528">
    <w:abstractNumId w:val="7"/>
  </w:num>
  <w:num w:numId="16" w16cid:durableId="8612330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3081"/>
    <w:rsid w:val="000053EA"/>
    <w:rsid w:val="0000637C"/>
    <w:rsid w:val="00006A45"/>
    <w:rsid w:val="0001108B"/>
    <w:rsid w:val="00011477"/>
    <w:rsid w:val="00011608"/>
    <w:rsid w:val="00014169"/>
    <w:rsid w:val="00014EE2"/>
    <w:rsid w:val="00015CF4"/>
    <w:rsid w:val="00016290"/>
    <w:rsid w:val="00017274"/>
    <w:rsid w:val="00017C72"/>
    <w:rsid w:val="000201B0"/>
    <w:rsid w:val="00021BE0"/>
    <w:rsid w:val="00023BBD"/>
    <w:rsid w:val="000255D3"/>
    <w:rsid w:val="0002588C"/>
    <w:rsid w:val="00026B5A"/>
    <w:rsid w:val="00026C6B"/>
    <w:rsid w:val="0003084A"/>
    <w:rsid w:val="000316C2"/>
    <w:rsid w:val="00033026"/>
    <w:rsid w:val="0003318A"/>
    <w:rsid w:val="00033683"/>
    <w:rsid w:val="00033F2C"/>
    <w:rsid w:val="0003782D"/>
    <w:rsid w:val="0004134C"/>
    <w:rsid w:val="000426D2"/>
    <w:rsid w:val="00043E16"/>
    <w:rsid w:val="00050E2E"/>
    <w:rsid w:val="00054255"/>
    <w:rsid w:val="000602BA"/>
    <w:rsid w:val="00061123"/>
    <w:rsid w:val="00062A65"/>
    <w:rsid w:val="0006414F"/>
    <w:rsid w:val="00067D89"/>
    <w:rsid w:val="000709AA"/>
    <w:rsid w:val="000735F0"/>
    <w:rsid w:val="00075996"/>
    <w:rsid w:val="00075A71"/>
    <w:rsid w:val="00075CAF"/>
    <w:rsid w:val="00081D01"/>
    <w:rsid w:val="0008295C"/>
    <w:rsid w:val="00082B5B"/>
    <w:rsid w:val="00083169"/>
    <w:rsid w:val="000866B0"/>
    <w:rsid w:val="00087074"/>
    <w:rsid w:val="00087EDB"/>
    <w:rsid w:val="0009167E"/>
    <w:rsid w:val="00092501"/>
    <w:rsid w:val="00093AB6"/>
    <w:rsid w:val="000946F3"/>
    <w:rsid w:val="00094C5C"/>
    <w:rsid w:val="00095FB6"/>
    <w:rsid w:val="00096C21"/>
    <w:rsid w:val="00096CFE"/>
    <w:rsid w:val="00097C52"/>
    <w:rsid w:val="000A2EA2"/>
    <w:rsid w:val="000A3910"/>
    <w:rsid w:val="000A5B44"/>
    <w:rsid w:val="000A5FCA"/>
    <w:rsid w:val="000A706F"/>
    <w:rsid w:val="000B2470"/>
    <w:rsid w:val="000B3514"/>
    <w:rsid w:val="000B3C56"/>
    <w:rsid w:val="000B4503"/>
    <w:rsid w:val="000B49C4"/>
    <w:rsid w:val="000C0CBE"/>
    <w:rsid w:val="000C10A2"/>
    <w:rsid w:val="000C4A35"/>
    <w:rsid w:val="000C567D"/>
    <w:rsid w:val="000C7D5D"/>
    <w:rsid w:val="000D04D2"/>
    <w:rsid w:val="000D1699"/>
    <w:rsid w:val="000D1EFD"/>
    <w:rsid w:val="000D257F"/>
    <w:rsid w:val="000D2708"/>
    <w:rsid w:val="000D273D"/>
    <w:rsid w:val="000D3AD3"/>
    <w:rsid w:val="000D416F"/>
    <w:rsid w:val="000D46ED"/>
    <w:rsid w:val="000D6774"/>
    <w:rsid w:val="000D7457"/>
    <w:rsid w:val="000E01FB"/>
    <w:rsid w:val="000E26EC"/>
    <w:rsid w:val="000E3169"/>
    <w:rsid w:val="000F3B49"/>
    <w:rsid w:val="000F4583"/>
    <w:rsid w:val="000F478F"/>
    <w:rsid w:val="000F4AC1"/>
    <w:rsid w:val="000F562C"/>
    <w:rsid w:val="000F6219"/>
    <w:rsid w:val="000F6E36"/>
    <w:rsid w:val="001055EA"/>
    <w:rsid w:val="001061B1"/>
    <w:rsid w:val="001065C6"/>
    <w:rsid w:val="00106C1E"/>
    <w:rsid w:val="0011010D"/>
    <w:rsid w:val="001135C1"/>
    <w:rsid w:val="001150A1"/>
    <w:rsid w:val="00115992"/>
    <w:rsid w:val="00116C35"/>
    <w:rsid w:val="00122ED0"/>
    <w:rsid w:val="00122FBD"/>
    <w:rsid w:val="00123FD7"/>
    <w:rsid w:val="00124AF7"/>
    <w:rsid w:val="00125905"/>
    <w:rsid w:val="00125D79"/>
    <w:rsid w:val="00125F26"/>
    <w:rsid w:val="001260CE"/>
    <w:rsid w:val="0012618B"/>
    <w:rsid w:val="00126AD3"/>
    <w:rsid w:val="001325F3"/>
    <w:rsid w:val="00132F29"/>
    <w:rsid w:val="00134465"/>
    <w:rsid w:val="001418BD"/>
    <w:rsid w:val="00141BAD"/>
    <w:rsid w:val="001425CB"/>
    <w:rsid w:val="001434E7"/>
    <w:rsid w:val="00144174"/>
    <w:rsid w:val="001479C0"/>
    <w:rsid w:val="00147C56"/>
    <w:rsid w:val="00147F25"/>
    <w:rsid w:val="001502AB"/>
    <w:rsid w:val="001507E8"/>
    <w:rsid w:val="00151ADD"/>
    <w:rsid w:val="00153139"/>
    <w:rsid w:val="001548D6"/>
    <w:rsid w:val="001558BD"/>
    <w:rsid w:val="00155BD1"/>
    <w:rsid w:val="001566D4"/>
    <w:rsid w:val="0016373E"/>
    <w:rsid w:val="00163D9F"/>
    <w:rsid w:val="00164852"/>
    <w:rsid w:val="00165AB2"/>
    <w:rsid w:val="00166452"/>
    <w:rsid w:val="00166907"/>
    <w:rsid w:val="00166A42"/>
    <w:rsid w:val="00170ACC"/>
    <w:rsid w:val="001710E2"/>
    <w:rsid w:val="0017245F"/>
    <w:rsid w:val="00173815"/>
    <w:rsid w:val="00175910"/>
    <w:rsid w:val="00181D59"/>
    <w:rsid w:val="00184025"/>
    <w:rsid w:val="00184059"/>
    <w:rsid w:val="00184ED6"/>
    <w:rsid w:val="00192C48"/>
    <w:rsid w:val="00195EC3"/>
    <w:rsid w:val="0019787E"/>
    <w:rsid w:val="001A0321"/>
    <w:rsid w:val="001A2062"/>
    <w:rsid w:val="001A55FE"/>
    <w:rsid w:val="001A5A72"/>
    <w:rsid w:val="001A5B6F"/>
    <w:rsid w:val="001A6C0E"/>
    <w:rsid w:val="001A6CAE"/>
    <w:rsid w:val="001B12F7"/>
    <w:rsid w:val="001B2090"/>
    <w:rsid w:val="001B34AA"/>
    <w:rsid w:val="001B5B51"/>
    <w:rsid w:val="001B7EFB"/>
    <w:rsid w:val="001C638A"/>
    <w:rsid w:val="001D1635"/>
    <w:rsid w:val="001D24CD"/>
    <w:rsid w:val="001D3FB9"/>
    <w:rsid w:val="001D4F21"/>
    <w:rsid w:val="001D5DBE"/>
    <w:rsid w:val="001D6338"/>
    <w:rsid w:val="001D7D0E"/>
    <w:rsid w:val="001E4284"/>
    <w:rsid w:val="001E4ECA"/>
    <w:rsid w:val="001E6077"/>
    <w:rsid w:val="001F285F"/>
    <w:rsid w:val="001F6FD5"/>
    <w:rsid w:val="00200E63"/>
    <w:rsid w:val="002025F4"/>
    <w:rsid w:val="00203F8C"/>
    <w:rsid w:val="00204B81"/>
    <w:rsid w:val="00204DE3"/>
    <w:rsid w:val="0020727C"/>
    <w:rsid w:val="00210195"/>
    <w:rsid w:val="00211CD8"/>
    <w:rsid w:val="002217AE"/>
    <w:rsid w:val="00223487"/>
    <w:rsid w:val="002238B8"/>
    <w:rsid w:val="00224634"/>
    <w:rsid w:val="00227456"/>
    <w:rsid w:val="00230985"/>
    <w:rsid w:val="00230B8F"/>
    <w:rsid w:val="00231A01"/>
    <w:rsid w:val="00236308"/>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5F94"/>
    <w:rsid w:val="00266E26"/>
    <w:rsid w:val="00267457"/>
    <w:rsid w:val="00267BB3"/>
    <w:rsid w:val="002701D8"/>
    <w:rsid w:val="002716E1"/>
    <w:rsid w:val="00271E85"/>
    <w:rsid w:val="00273A4E"/>
    <w:rsid w:val="00274745"/>
    <w:rsid w:val="002777F4"/>
    <w:rsid w:val="00280625"/>
    <w:rsid w:val="00280CF8"/>
    <w:rsid w:val="00282176"/>
    <w:rsid w:val="002822A3"/>
    <w:rsid w:val="00287374"/>
    <w:rsid w:val="0029130B"/>
    <w:rsid w:val="00291318"/>
    <w:rsid w:val="0029310D"/>
    <w:rsid w:val="00293A22"/>
    <w:rsid w:val="00294C03"/>
    <w:rsid w:val="00295482"/>
    <w:rsid w:val="0029784D"/>
    <w:rsid w:val="002A02CD"/>
    <w:rsid w:val="002A2CBA"/>
    <w:rsid w:val="002A376A"/>
    <w:rsid w:val="002A3A8E"/>
    <w:rsid w:val="002A5DEB"/>
    <w:rsid w:val="002A6D82"/>
    <w:rsid w:val="002B2FEA"/>
    <w:rsid w:val="002B4050"/>
    <w:rsid w:val="002B5A2D"/>
    <w:rsid w:val="002B6CEE"/>
    <w:rsid w:val="002B772B"/>
    <w:rsid w:val="002C0C3A"/>
    <w:rsid w:val="002C29EC"/>
    <w:rsid w:val="002C4A39"/>
    <w:rsid w:val="002C516D"/>
    <w:rsid w:val="002C7C43"/>
    <w:rsid w:val="002D2107"/>
    <w:rsid w:val="002D2619"/>
    <w:rsid w:val="002D2A77"/>
    <w:rsid w:val="002D4F41"/>
    <w:rsid w:val="002D50C3"/>
    <w:rsid w:val="002D57A3"/>
    <w:rsid w:val="002E0679"/>
    <w:rsid w:val="002E2627"/>
    <w:rsid w:val="002E34B7"/>
    <w:rsid w:val="002E4E04"/>
    <w:rsid w:val="002E554F"/>
    <w:rsid w:val="002E5C60"/>
    <w:rsid w:val="002E6125"/>
    <w:rsid w:val="002F0526"/>
    <w:rsid w:val="002F0824"/>
    <w:rsid w:val="002F08A1"/>
    <w:rsid w:val="002F12B4"/>
    <w:rsid w:val="002F389A"/>
    <w:rsid w:val="002F44A5"/>
    <w:rsid w:val="002F53EE"/>
    <w:rsid w:val="002F5845"/>
    <w:rsid w:val="002F5AA8"/>
    <w:rsid w:val="002F5CFB"/>
    <w:rsid w:val="002F72B7"/>
    <w:rsid w:val="0030116D"/>
    <w:rsid w:val="003021A7"/>
    <w:rsid w:val="00302BCB"/>
    <w:rsid w:val="003037BC"/>
    <w:rsid w:val="00303A1B"/>
    <w:rsid w:val="00303BA0"/>
    <w:rsid w:val="00307C08"/>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1865"/>
    <w:rsid w:val="00333468"/>
    <w:rsid w:val="0033681E"/>
    <w:rsid w:val="00336E20"/>
    <w:rsid w:val="00341669"/>
    <w:rsid w:val="00341792"/>
    <w:rsid w:val="00342465"/>
    <w:rsid w:val="003427A8"/>
    <w:rsid w:val="00345E3B"/>
    <w:rsid w:val="00353296"/>
    <w:rsid w:val="0035368D"/>
    <w:rsid w:val="00354255"/>
    <w:rsid w:val="00355D05"/>
    <w:rsid w:val="00356E1B"/>
    <w:rsid w:val="003602C9"/>
    <w:rsid w:val="0036042F"/>
    <w:rsid w:val="00361ED7"/>
    <w:rsid w:val="003663BF"/>
    <w:rsid w:val="00366BB8"/>
    <w:rsid w:val="00376AEF"/>
    <w:rsid w:val="00380365"/>
    <w:rsid w:val="00381132"/>
    <w:rsid w:val="003814AE"/>
    <w:rsid w:val="0038398F"/>
    <w:rsid w:val="00384E94"/>
    <w:rsid w:val="003876F1"/>
    <w:rsid w:val="00390A24"/>
    <w:rsid w:val="00391317"/>
    <w:rsid w:val="00393C36"/>
    <w:rsid w:val="0039615C"/>
    <w:rsid w:val="003A2B31"/>
    <w:rsid w:val="003A47C4"/>
    <w:rsid w:val="003A4CF8"/>
    <w:rsid w:val="003A4EEC"/>
    <w:rsid w:val="003B3C6F"/>
    <w:rsid w:val="003B5A66"/>
    <w:rsid w:val="003B666B"/>
    <w:rsid w:val="003B6F0C"/>
    <w:rsid w:val="003C13CD"/>
    <w:rsid w:val="003C28F2"/>
    <w:rsid w:val="003C7338"/>
    <w:rsid w:val="003D0C8F"/>
    <w:rsid w:val="003D0D51"/>
    <w:rsid w:val="003D1DC8"/>
    <w:rsid w:val="003D25DC"/>
    <w:rsid w:val="003D35DB"/>
    <w:rsid w:val="003D5C5D"/>
    <w:rsid w:val="003D6C3F"/>
    <w:rsid w:val="003E1C9F"/>
    <w:rsid w:val="003E20C8"/>
    <w:rsid w:val="003E33FE"/>
    <w:rsid w:val="003E540A"/>
    <w:rsid w:val="003E6941"/>
    <w:rsid w:val="003F0A87"/>
    <w:rsid w:val="003F1D74"/>
    <w:rsid w:val="003F2BF4"/>
    <w:rsid w:val="003F2C8E"/>
    <w:rsid w:val="003F4C6D"/>
    <w:rsid w:val="003F5F91"/>
    <w:rsid w:val="003F6C55"/>
    <w:rsid w:val="003F7570"/>
    <w:rsid w:val="003F7C88"/>
    <w:rsid w:val="00400C46"/>
    <w:rsid w:val="004030BA"/>
    <w:rsid w:val="00403EA8"/>
    <w:rsid w:val="0041096D"/>
    <w:rsid w:val="00417AAE"/>
    <w:rsid w:val="00417F3A"/>
    <w:rsid w:val="00420209"/>
    <w:rsid w:val="004214D5"/>
    <w:rsid w:val="00422311"/>
    <w:rsid w:val="004307B9"/>
    <w:rsid w:val="004326F9"/>
    <w:rsid w:val="00434B43"/>
    <w:rsid w:val="004352C6"/>
    <w:rsid w:val="00436F80"/>
    <w:rsid w:val="0044017B"/>
    <w:rsid w:val="00441BFA"/>
    <w:rsid w:val="00442432"/>
    <w:rsid w:val="0044320C"/>
    <w:rsid w:val="0044451C"/>
    <w:rsid w:val="00446CA3"/>
    <w:rsid w:val="004479B9"/>
    <w:rsid w:val="0045046D"/>
    <w:rsid w:val="00450E3C"/>
    <w:rsid w:val="00452A7B"/>
    <w:rsid w:val="00455EA5"/>
    <w:rsid w:val="00456B23"/>
    <w:rsid w:val="00461DF2"/>
    <w:rsid w:val="00462938"/>
    <w:rsid w:val="004649E0"/>
    <w:rsid w:val="00464DDD"/>
    <w:rsid w:val="00467439"/>
    <w:rsid w:val="00467659"/>
    <w:rsid w:val="00471E99"/>
    <w:rsid w:val="004721AA"/>
    <w:rsid w:val="00473151"/>
    <w:rsid w:val="00474793"/>
    <w:rsid w:val="00475E62"/>
    <w:rsid w:val="00481F23"/>
    <w:rsid w:val="004821BB"/>
    <w:rsid w:val="00483320"/>
    <w:rsid w:val="00483BB0"/>
    <w:rsid w:val="00484E27"/>
    <w:rsid w:val="00487556"/>
    <w:rsid w:val="00492333"/>
    <w:rsid w:val="0049788F"/>
    <w:rsid w:val="004A10B0"/>
    <w:rsid w:val="004A10E6"/>
    <w:rsid w:val="004B0C65"/>
    <w:rsid w:val="004B27E7"/>
    <w:rsid w:val="004B33EF"/>
    <w:rsid w:val="004B58D3"/>
    <w:rsid w:val="004B7343"/>
    <w:rsid w:val="004B73FB"/>
    <w:rsid w:val="004B745F"/>
    <w:rsid w:val="004C21E6"/>
    <w:rsid w:val="004C3C82"/>
    <w:rsid w:val="004C465F"/>
    <w:rsid w:val="004C56AA"/>
    <w:rsid w:val="004C6057"/>
    <w:rsid w:val="004C6321"/>
    <w:rsid w:val="004D1D8F"/>
    <w:rsid w:val="004D243B"/>
    <w:rsid w:val="004D63D9"/>
    <w:rsid w:val="004E0AD6"/>
    <w:rsid w:val="004E22FF"/>
    <w:rsid w:val="004E3063"/>
    <w:rsid w:val="004E47CC"/>
    <w:rsid w:val="004E6F46"/>
    <w:rsid w:val="004F0490"/>
    <w:rsid w:val="004F56D3"/>
    <w:rsid w:val="004F59FB"/>
    <w:rsid w:val="004F5C95"/>
    <w:rsid w:val="004F76F4"/>
    <w:rsid w:val="004F7F19"/>
    <w:rsid w:val="00500B4F"/>
    <w:rsid w:val="005018D0"/>
    <w:rsid w:val="00506126"/>
    <w:rsid w:val="0051107B"/>
    <w:rsid w:val="00511E76"/>
    <w:rsid w:val="00512046"/>
    <w:rsid w:val="00512879"/>
    <w:rsid w:val="0051497B"/>
    <w:rsid w:val="00515399"/>
    <w:rsid w:val="00521F1D"/>
    <w:rsid w:val="00521F47"/>
    <w:rsid w:val="00522A47"/>
    <w:rsid w:val="00523008"/>
    <w:rsid w:val="00524283"/>
    <w:rsid w:val="00525434"/>
    <w:rsid w:val="00525A14"/>
    <w:rsid w:val="00526EC4"/>
    <w:rsid w:val="00527563"/>
    <w:rsid w:val="005302BB"/>
    <w:rsid w:val="005303BC"/>
    <w:rsid w:val="00530B10"/>
    <w:rsid w:val="0053198B"/>
    <w:rsid w:val="00531A8A"/>
    <w:rsid w:val="0053532C"/>
    <w:rsid w:val="00535A8D"/>
    <w:rsid w:val="00537C32"/>
    <w:rsid w:val="00545D04"/>
    <w:rsid w:val="005501BA"/>
    <w:rsid w:val="00550C0B"/>
    <w:rsid w:val="005520E3"/>
    <w:rsid w:val="00552C67"/>
    <w:rsid w:val="00553264"/>
    <w:rsid w:val="005569DD"/>
    <w:rsid w:val="00562D89"/>
    <w:rsid w:val="0056443F"/>
    <w:rsid w:val="00572946"/>
    <w:rsid w:val="005732F8"/>
    <w:rsid w:val="00580345"/>
    <w:rsid w:val="005816DE"/>
    <w:rsid w:val="00582FC0"/>
    <w:rsid w:val="00585C29"/>
    <w:rsid w:val="005867A9"/>
    <w:rsid w:val="00587445"/>
    <w:rsid w:val="0058767A"/>
    <w:rsid w:val="00590FB7"/>
    <w:rsid w:val="005914EE"/>
    <w:rsid w:val="00592A94"/>
    <w:rsid w:val="005A0A77"/>
    <w:rsid w:val="005A2007"/>
    <w:rsid w:val="005A39F4"/>
    <w:rsid w:val="005A4AB5"/>
    <w:rsid w:val="005A79D9"/>
    <w:rsid w:val="005A7C36"/>
    <w:rsid w:val="005B21C9"/>
    <w:rsid w:val="005B5163"/>
    <w:rsid w:val="005B5E85"/>
    <w:rsid w:val="005B6BFA"/>
    <w:rsid w:val="005C03D2"/>
    <w:rsid w:val="005C20B7"/>
    <w:rsid w:val="005C3BAC"/>
    <w:rsid w:val="005C4598"/>
    <w:rsid w:val="005C4CCD"/>
    <w:rsid w:val="005C5DAF"/>
    <w:rsid w:val="005C6174"/>
    <w:rsid w:val="005C6348"/>
    <w:rsid w:val="005C690F"/>
    <w:rsid w:val="005C6E2D"/>
    <w:rsid w:val="005C757F"/>
    <w:rsid w:val="005D0760"/>
    <w:rsid w:val="005D1E83"/>
    <w:rsid w:val="005D2071"/>
    <w:rsid w:val="005D22D8"/>
    <w:rsid w:val="005D31EC"/>
    <w:rsid w:val="005D38F1"/>
    <w:rsid w:val="005D4959"/>
    <w:rsid w:val="005D53B0"/>
    <w:rsid w:val="005D73EF"/>
    <w:rsid w:val="005E16CC"/>
    <w:rsid w:val="005E1A3D"/>
    <w:rsid w:val="005F199D"/>
    <w:rsid w:val="005F300B"/>
    <w:rsid w:val="005F36FE"/>
    <w:rsid w:val="005F38B6"/>
    <w:rsid w:val="005F3C1F"/>
    <w:rsid w:val="005F4B93"/>
    <w:rsid w:val="005F5498"/>
    <w:rsid w:val="005F5FA8"/>
    <w:rsid w:val="005F66C5"/>
    <w:rsid w:val="005F773E"/>
    <w:rsid w:val="005F785A"/>
    <w:rsid w:val="006005C6"/>
    <w:rsid w:val="00600A20"/>
    <w:rsid w:val="00602E5C"/>
    <w:rsid w:val="006033D0"/>
    <w:rsid w:val="006037C1"/>
    <w:rsid w:val="006059DA"/>
    <w:rsid w:val="00606B1A"/>
    <w:rsid w:val="00616469"/>
    <w:rsid w:val="006206A1"/>
    <w:rsid w:val="006207EF"/>
    <w:rsid w:val="00620D04"/>
    <w:rsid w:val="00621F2D"/>
    <w:rsid w:val="00622401"/>
    <w:rsid w:val="00622CFB"/>
    <w:rsid w:val="006241B8"/>
    <w:rsid w:val="006242F2"/>
    <w:rsid w:val="00624488"/>
    <w:rsid w:val="006245B4"/>
    <w:rsid w:val="006271E6"/>
    <w:rsid w:val="006272E2"/>
    <w:rsid w:val="00627513"/>
    <w:rsid w:val="00631035"/>
    <w:rsid w:val="00631EA9"/>
    <w:rsid w:val="00632F61"/>
    <w:rsid w:val="00635A27"/>
    <w:rsid w:val="00637B1E"/>
    <w:rsid w:val="00640115"/>
    <w:rsid w:val="0064067B"/>
    <w:rsid w:val="006407E9"/>
    <w:rsid w:val="006418B3"/>
    <w:rsid w:val="006430B1"/>
    <w:rsid w:val="0064464F"/>
    <w:rsid w:val="00644832"/>
    <w:rsid w:val="00644B2E"/>
    <w:rsid w:val="00646BA7"/>
    <w:rsid w:val="00653FB3"/>
    <w:rsid w:val="00654057"/>
    <w:rsid w:val="00654DE3"/>
    <w:rsid w:val="00654FAA"/>
    <w:rsid w:val="00655068"/>
    <w:rsid w:val="00655B7F"/>
    <w:rsid w:val="006573B9"/>
    <w:rsid w:val="00657F94"/>
    <w:rsid w:val="00660AAD"/>
    <w:rsid w:val="00661603"/>
    <w:rsid w:val="0066178F"/>
    <w:rsid w:val="00661B94"/>
    <w:rsid w:val="00662C70"/>
    <w:rsid w:val="00662D89"/>
    <w:rsid w:val="006643D9"/>
    <w:rsid w:val="0066640F"/>
    <w:rsid w:val="006664D4"/>
    <w:rsid w:val="00666931"/>
    <w:rsid w:val="00667F81"/>
    <w:rsid w:val="00670EAA"/>
    <w:rsid w:val="006715A0"/>
    <w:rsid w:val="00671B38"/>
    <w:rsid w:val="00671BB1"/>
    <w:rsid w:val="006731C7"/>
    <w:rsid w:val="00673306"/>
    <w:rsid w:val="00674DAF"/>
    <w:rsid w:val="00674E18"/>
    <w:rsid w:val="00680F20"/>
    <w:rsid w:val="00684E69"/>
    <w:rsid w:val="006863F6"/>
    <w:rsid w:val="00687BCB"/>
    <w:rsid w:val="00690202"/>
    <w:rsid w:val="0069037C"/>
    <w:rsid w:val="00692763"/>
    <w:rsid w:val="00692CEE"/>
    <w:rsid w:val="00694897"/>
    <w:rsid w:val="00694971"/>
    <w:rsid w:val="0069657C"/>
    <w:rsid w:val="006A0CDD"/>
    <w:rsid w:val="006A0F33"/>
    <w:rsid w:val="006A6AD2"/>
    <w:rsid w:val="006B0607"/>
    <w:rsid w:val="006B083B"/>
    <w:rsid w:val="006B3839"/>
    <w:rsid w:val="006B4C0B"/>
    <w:rsid w:val="006C07A2"/>
    <w:rsid w:val="006C0B08"/>
    <w:rsid w:val="006C0BD7"/>
    <w:rsid w:val="006C17DE"/>
    <w:rsid w:val="006C25E4"/>
    <w:rsid w:val="006C3470"/>
    <w:rsid w:val="006C3811"/>
    <w:rsid w:val="006C43E9"/>
    <w:rsid w:val="006C48C0"/>
    <w:rsid w:val="006C64DF"/>
    <w:rsid w:val="006C6EBC"/>
    <w:rsid w:val="006C7CD1"/>
    <w:rsid w:val="006C7E76"/>
    <w:rsid w:val="006D16BD"/>
    <w:rsid w:val="006D1CE7"/>
    <w:rsid w:val="006D2366"/>
    <w:rsid w:val="006D2960"/>
    <w:rsid w:val="006D49E4"/>
    <w:rsid w:val="006D65A5"/>
    <w:rsid w:val="006D6790"/>
    <w:rsid w:val="006D7FDA"/>
    <w:rsid w:val="006E33C5"/>
    <w:rsid w:val="006E72D4"/>
    <w:rsid w:val="006E7C4E"/>
    <w:rsid w:val="006E7CFC"/>
    <w:rsid w:val="006F134A"/>
    <w:rsid w:val="006F1838"/>
    <w:rsid w:val="006F272D"/>
    <w:rsid w:val="006F4CC9"/>
    <w:rsid w:val="006F79F1"/>
    <w:rsid w:val="006F7CBF"/>
    <w:rsid w:val="007001B2"/>
    <w:rsid w:val="00702D5F"/>
    <w:rsid w:val="007041F9"/>
    <w:rsid w:val="00704B14"/>
    <w:rsid w:val="00705FBB"/>
    <w:rsid w:val="0070680E"/>
    <w:rsid w:val="00706EFD"/>
    <w:rsid w:val="0071036C"/>
    <w:rsid w:val="00712ED6"/>
    <w:rsid w:val="00716DFD"/>
    <w:rsid w:val="00717D87"/>
    <w:rsid w:val="0072364B"/>
    <w:rsid w:val="007248C4"/>
    <w:rsid w:val="00725CC8"/>
    <w:rsid w:val="00727988"/>
    <w:rsid w:val="007279D2"/>
    <w:rsid w:val="0073003B"/>
    <w:rsid w:val="00730D6D"/>
    <w:rsid w:val="00731FB9"/>
    <w:rsid w:val="007331D2"/>
    <w:rsid w:val="00741DC7"/>
    <w:rsid w:val="007428C7"/>
    <w:rsid w:val="00743915"/>
    <w:rsid w:val="0074523A"/>
    <w:rsid w:val="00745FC4"/>
    <w:rsid w:val="00747CDF"/>
    <w:rsid w:val="00751A94"/>
    <w:rsid w:val="00754B31"/>
    <w:rsid w:val="00760B0C"/>
    <w:rsid w:val="00760C16"/>
    <w:rsid w:val="00762A7C"/>
    <w:rsid w:val="00764223"/>
    <w:rsid w:val="00764BBE"/>
    <w:rsid w:val="0076657F"/>
    <w:rsid w:val="0077072C"/>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4D9D"/>
    <w:rsid w:val="00795031"/>
    <w:rsid w:val="00796030"/>
    <w:rsid w:val="007962A6"/>
    <w:rsid w:val="00796712"/>
    <w:rsid w:val="007A097D"/>
    <w:rsid w:val="007A0BC3"/>
    <w:rsid w:val="007A1ACB"/>
    <w:rsid w:val="007A2872"/>
    <w:rsid w:val="007A3334"/>
    <w:rsid w:val="007A540E"/>
    <w:rsid w:val="007A6A27"/>
    <w:rsid w:val="007B0293"/>
    <w:rsid w:val="007B38A7"/>
    <w:rsid w:val="007B4143"/>
    <w:rsid w:val="007B4717"/>
    <w:rsid w:val="007B4DAB"/>
    <w:rsid w:val="007B4E28"/>
    <w:rsid w:val="007B58B9"/>
    <w:rsid w:val="007B5B46"/>
    <w:rsid w:val="007B5CE4"/>
    <w:rsid w:val="007B65AB"/>
    <w:rsid w:val="007B6891"/>
    <w:rsid w:val="007B6F45"/>
    <w:rsid w:val="007C02D1"/>
    <w:rsid w:val="007C636E"/>
    <w:rsid w:val="007C76F2"/>
    <w:rsid w:val="007C7BAF"/>
    <w:rsid w:val="007D03AD"/>
    <w:rsid w:val="007D04B8"/>
    <w:rsid w:val="007D0746"/>
    <w:rsid w:val="007D086D"/>
    <w:rsid w:val="007D354B"/>
    <w:rsid w:val="007D3875"/>
    <w:rsid w:val="007D6307"/>
    <w:rsid w:val="007D775E"/>
    <w:rsid w:val="007E0603"/>
    <w:rsid w:val="007E06F6"/>
    <w:rsid w:val="007E172B"/>
    <w:rsid w:val="007E1EF5"/>
    <w:rsid w:val="007E25E4"/>
    <w:rsid w:val="007E6087"/>
    <w:rsid w:val="007E64DE"/>
    <w:rsid w:val="007E6532"/>
    <w:rsid w:val="007E65E1"/>
    <w:rsid w:val="007E79A0"/>
    <w:rsid w:val="007E7B3F"/>
    <w:rsid w:val="007F349C"/>
    <w:rsid w:val="007F4407"/>
    <w:rsid w:val="007F6273"/>
    <w:rsid w:val="007F74C6"/>
    <w:rsid w:val="007F75BA"/>
    <w:rsid w:val="008002F3"/>
    <w:rsid w:val="00800641"/>
    <w:rsid w:val="008027F2"/>
    <w:rsid w:val="00803119"/>
    <w:rsid w:val="00803884"/>
    <w:rsid w:val="008046FA"/>
    <w:rsid w:val="0081186D"/>
    <w:rsid w:val="00812FF1"/>
    <w:rsid w:val="0081756A"/>
    <w:rsid w:val="008201FA"/>
    <w:rsid w:val="008234EA"/>
    <w:rsid w:val="00826071"/>
    <w:rsid w:val="00826E84"/>
    <w:rsid w:val="00830986"/>
    <w:rsid w:val="00831770"/>
    <w:rsid w:val="00835BB0"/>
    <w:rsid w:val="00836749"/>
    <w:rsid w:val="0084143D"/>
    <w:rsid w:val="008415EA"/>
    <w:rsid w:val="008416D9"/>
    <w:rsid w:val="00843A89"/>
    <w:rsid w:val="008441D0"/>
    <w:rsid w:val="008473B9"/>
    <w:rsid w:val="00850BF6"/>
    <w:rsid w:val="00853828"/>
    <w:rsid w:val="00853A05"/>
    <w:rsid w:val="00853AA3"/>
    <w:rsid w:val="008546E5"/>
    <w:rsid w:val="0085490B"/>
    <w:rsid w:val="008569D6"/>
    <w:rsid w:val="00857B5B"/>
    <w:rsid w:val="008614CC"/>
    <w:rsid w:val="0086265B"/>
    <w:rsid w:val="0086309F"/>
    <w:rsid w:val="008638A5"/>
    <w:rsid w:val="00864C7E"/>
    <w:rsid w:val="008659C7"/>
    <w:rsid w:val="008659CE"/>
    <w:rsid w:val="0087213E"/>
    <w:rsid w:val="008758D4"/>
    <w:rsid w:val="00877B42"/>
    <w:rsid w:val="00877D7C"/>
    <w:rsid w:val="00881288"/>
    <w:rsid w:val="0088400C"/>
    <w:rsid w:val="00884148"/>
    <w:rsid w:val="00884812"/>
    <w:rsid w:val="00884B61"/>
    <w:rsid w:val="008870EB"/>
    <w:rsid w:val="008924F8"/>
    <w:rsid w:val="008932E1"/>
    <w:rsid w:val="008956AA"/>
    <w:rsid w:val="00897A05"/>
    <w:rsid w:val="008A0678"/>
    <w:rsid w:val="008A1159"/>
    <w:rsid w:val="008A1573"/>
    <w:rsid w:val="008A233A"/>
    <w:rsid w:val="008A460F"/>
    <w:rsid w:val="008A60AE"/>
    <w:rsid w:val="008A64DD"/>
    <w:rsid w:val="008B21BC"/>
    <w:rsid w:val="008B270A"/>
    <w:rsid w:val="008B7D4E"/>
    <w:rsid w:val="008C1F18"/>
    <w:rsid w:val="008C266D"/>
    <w:rsid w:val="008C2BDD"/>
    <w:rsid w:val="008C36F0"/>
    <w:rsid w:val="008C37E8"/>
    <w:rsid w:val="008C3A2F"/>
    <w:rsid w:val="008C40B1"/>
    <w:rsid w:val="008C5DB0"/>
    <w:rsid w:val="008C6D83"/>
    <w:rsid w:val="008D28E1"/>
    <w:rsid w:val="008D3B3F"/>
    <w:rsid w:val="008D43A8"/>
    <w:rsid w:val="008D46FC"/>
    <w:rsid w:val="008D5404"/>
    <w:rsid w:val="008D58F4"/>
    <w:rsid w:val="008D5ABD"/>
    <w:rsid w:val="008D5D82"/>
    <w:rsid w:val="008D7C22"/>
    <w:rsid w:val="008E0D53"/>
    <w:rsid w:val="008E0DC4"/>
    <w:rsid w:val="008E5E71"/>
    <w:rsid w:val="008E736C"/>
    <w:rsid w:val="008E7959"/>
    <w:rsid w:val="008F0749"/>
    <w:rsid w:val="008F0CF5"/>
    <w:rsid w:val="008F4E82"/>
    <w:rsid w:val="008F5A51"/>
    <w:rsid w:val="00900916"/>
    <w:rsid w:val="009019A8"/>
    <w:rsid w:val="00903E21"/>
    <w:rsid w:val="0090431D"/>
    <w:rsid w:val="009048A7"/>
    <w:rsid w:val="00905638"/>
    <w:rsid w:val="00910872"/>
    <w:rsid w:val="00913279"/>
    <w:rsid w:val="00913AC7"/>
    <w:rsid w:val="00915E1E"/>
    <w:rsid w:val="00916347"/>
    <w:rsid w:val="00922F61"/>
    <w:rsid w:val="00926758"/>
    <w:rsid w:val="00927131"/>
    <w:rsid w:val="009319F4"/>
    <w:rsid w:val="00932935"/>
    <w:rsid w:val="00933E27"/>
    <w:rsid w:val="009349A1"/>
    <w:rsid w:val="00934D26"/>
    <w:rsid w:val="00937325"/>
    <w:rsid w:val="00937C87"/>
    <w:rsid w:val="00940831"/>
    <w:rsid w:val="00940E97"/>
    <w:rsid w:val="009433EE"/>
    <w:rsid w:val="00943435"/>
    <w:rsid w:val="0094426A"/>
    <w:rsid w:val="009451B5"/>
    <w:rsid w:val="00945CB8"/>
    <w:rsid w:val="009502F9"/>
    <w:rsid w:val="00950A66"/>
    <w:rsid w:val="00950D76"/>
    <w:rsid w:val="00950ED4"/>
    <w:rsid w:val="0095311D"/>
    <w:rsid w:val="0095477E"/>
    <w:rsid w:val="0095571A"/>
    <w:rsid w:val="00956E0E"/>
    <w:rsid w:val="00960DEA"/>
    <w:rsid w:val="00960E46"/>
    <w:rsid w:val="00962C51"/>
    <w:rsid w:val="00963E6F"/>
    <w:rsid w:val="009643D0"/>
    <w:rsid w:val="00965741"/>
    <w:rsid w:val="00966BF0"/>
    <w:rsid w:val="00970ADF"/>
    <w:rsid w:val="00971874"/>
    <w:rsid w:val="00972243"/>
    <w:rsid w:val="009739BA"/>
    <w:rsid w:val="0097583D"/>
    <w:rsid w:val="00976201"/>
    <w:rsid w:val="00977989"/>
    <w:rsid w:val="00983208"/>
    <w:rsid w:val="00983A37"/>
    <w:rsid w:val="00983F77"/>
    <w:rsid w:val="00986D91"/>
    <w:rsid w:val="00991D2D"/>
    <w:rsid w:val="00992901"/>
    <w:rsid w:val="009948FA"/>
    <w:rsid w:val="00996BDA"/>
    <w:rsid w:val="009973CB"/>
    <w:rsid w:val="009A3F0A"/>
    <w:rsid w:val="009A5A8E"/>
    <w:rsid w:val="009B1B0E"/>
    <w:rsid w:val="009B2DAB"/>
    <w:rsid w:val="009B3CF8"/>
    <w:rsid w:val="009B614F"/>
    <w:rsid w:val="009C04AF"/>
    <w:rsid w:val="009C11B4"/>
    <w:rsid w:val="009C1F1B"/>
    <w:rsid w:val="009C3818"/>
    <w:rsid w:val="009C3A1D"/>
    <w:rsid w:val="009C3C89"/>
    <w:rsid w:val="009C6467"/>
    <w:rsid w:val="009C759C"/>
    <w:rsid w:val="009D07C4"/>
    <w:rsid w:val="009D41AB"/>
    <w:rsid w:val="009D4333"/>
    <w:rsid w:val="009D443C"/>
    <w:rsid w:val="009D4BA7"/>
    <w:rsid w:val="009D7C3E"/>
    <w:rsid w:val="009D7D07"/>
    <w:rsid w:val="009E03A4"/>
    <w:rsid w:val="009E0F24"/>
    <w:rsid w:val="009E263E"/>
    <w:rsid w:val="009E29E8"/>
    <w:rsid w:val="009E2E2A"/>
    <w:rsid w:val="009E4128"/>
    <w:rsid w:val="009E4A04"/>
    <w:rsid w:val="009F3790"/>
    <w:rsid w:val="009F39DF"/>
    <w:rsid w:val="009F3AE2"/>
    <w:rsid w:val="009F6813"/>
    <w:rsid w:val="00A03F8F"/>
    <w:rsid w:val="00A042BC"/>
    <w:rsid w:val="00A045F2"/>
    <w:rsid w:val="00A071E9"/>
    <w:rsid w:val="00A1369B"/>
    <w:rsid w:val="00A13C54"/>
    <w:rsid w:val="00A15402"/>
    <w:rsid w:val="00A16D8E"/>
    <w:rsid w:val="00A2017E"/>
    <w:rsid w:val="00A20875"/>
    <w:rsid w:val="00A22FCD"/>
    <w:rsid w:val="00A244C7"/>
    <w:rsid w:val="00A259B1"/>
    <w:rsid w:val="00A278A3"/>
    <w:rsid w:val="00A279B5"/>
    <w:rsid w:val="00A33F9B"/>
    <w:rsid w:val="00A361DB"/>
    <w:rsid w:val="00A363DD"/>
    <w:rsid w:val="00A36DDE"/>
    <w:rsid w:val="00A36E65"/>
    <w:rsid w:val="00A37912"/>
    <w:rsid w:val="00A37EDE"/>
    <w:rsid w:val="00A41A9E"/>
    <w:rsid w:val="00A43BA2"/>
    <w:rsid w:val="00A45EE8"/>
    <w:rsid w:val="00A462A9"/>
    <w:rsid w:val="00A51D86"/>
    <w:rsid w:val="00A52408"/>
    <w:rsid w:val="00A5334D"/>
    <w:rsid w:val="00A538A9"/>
    <w:rsid w:val="00A54AEE"/>
    <w:rsid w:val="00A55169"/>
    <w:rsid w:val="00A55E82"/>
    <w:rsid w:val="00A56228"/>
    <w:rsid w:val="00A576F9"/>
    <w:rsid w:val="00A60433"/>
    <w:rsid w:val="00A6084A"/>
    <w:rsid w:val="00A60BDF"/>
    <w:rsid w:val="00A613B2"/>
    <w:rsid w:val="00A6171B"/>
    <w:rsid w:val="00A620E2"/>
    <w:rsid w:val="00A63444"/>
    <w:rsid w:val="00A63E30"/>
    <w:rsid w:val="00A64300"/>
    <w:rsid w:val="00A6488A"/>
    <w:rsid w:val="00A660B5"/>
    <w:rsid w:val="00A71FF6"/>
    <w:rsid w:val="00A73E9A"/>
    <w:rsid w:val="00A7487F"/>
    <w:rsid w:val="00A753B3"/>
    <w:rsid w:val="00A75C5D"/>
    <w:rsid w:val="00A805B7"/>
    <w:rsid w:val="00A8342D"/>
    <w:rsid w:val="00A84E9B"/>
    <w:rsid w:val="00A85D07"/>
    <w:rsid w:val="00A86CCF"/>
    <w:rsid w:val="00A914B7"/>
    <w:rsid w:val="00A915DD"/>
    <w:rsid w:val="00A92606"/>
    <w:rsid w:val="00A9286C"/>
    <w:rsid w:val="00A94490"/>
    <w:rsid w:val="00A95E07"/>
    <w:rsid w:val="00A96A4E"/>
    <w:rsid w:val="00AA1D90"/>
    <w:rsid w:val="00AA21E0"/>
    <w:rsid w:val="00AA345B"/>
    <w:rsid w:val="00AA556D"/>
    <w:rsid w:val="00AA5DDA"/>
    <w:rsid w:val="00AA6BA1"/>
    <w:rsid w:val="00AA7F2F"/>
    <w:rsid w:val="00AB0BA1"/>
    <w:rsid w:val="00AB1C9F"/>
    <w:rsid w:val="00AB328F"/>
    <w:rsid w:val="00AB4AC2"/>
    <w:rsid w:val="00AB4F34"/>
    <w:rsid w:val="00AB51A8"/>
    <w:rsid w:val="00AC0AE0"/>
    <w:rsid w:val="00AC2844"/>
    <w:rsid w:val="00AC45E1"/>
    <w:rsid w:val="00AC4D07"/>
    <w:rsid w:val="00AC4EC9"/>
    <w:rsid w:val="00AC5D01"/>
    <w:rsid w:val="00AC70CA"/>
    <w:rsid w:val="00AC7111"/>
    <w:rsid w:val="00AD3E0D"/>
    <w:rsid w:val="00AD468B"/>
    <w:rsid w:val="00AD4F7B"/>
    <w:rsid w:val="00AD7954"/>
    <w:rsid w:val="00AE23FB"/>
    <w:rsid w:val="00AE256C"/>
    <w:rsid w:val="00AE5058"/>
    <w:rsid w:val="00AF4BF2"/>
    <w:rsid w:val="00AF4DA4"/>
    <w:rsid w:val="00AF592A"/>
    <w:rsid w:val="00AF7546"/>
    <w:rsid w:val="00B00C4E"/>
    <w:rsid w:val="00B02499"/>
    <w:rsid w:val="00B02796"/>
    <w:rsid w:val="00B02A3F"/>
    <w:rsid w:val="00B02B75"/>
    <w:rsid w:val="00B03235"/>
    <w:rsid w:val="00B03A57"/>
    <w:rsid w:val="00B04A35"/>
    <w:rsid w:val="00B04BE1"/>
    <w:rsid w:val="00B050D9"/>
    <w:rsid w:val="00B123FB"/>
    <w:rsid w:val="00B1247F"/>
    <w:rsid w:val="00B153FA"/>
    <w:rsid w:val="00B22A17"/>
    <w:rsid w:val="00B22B9F"/>
    <w:rsid w:val="00B22F78"/>
    <w:rsid w:val="00B232DC"/>
    <w:rsid w:val="00B27131"/>
    <w:rsid w:val="00B27951"/>
    <w:rsid w:val="00B31892"/>
    <w:rsid w:val="00B32689"/>
    <w:rsid w:val="00B331EC"/>
    <w:rsid w:val="00B34A79"/>
    <w:rsid w:val="00B35F83"/>
    <w:rsid w:val="00B36A30"/>
    <w:rsid w:val="00B42F31"/>
    <w:rsid w:val="00B43D92"/>
    <w:rsid w:val="00B51050"/>
    <w:rsid w:val="00B5255F"/>
    <w:rsid w:val="00B5294E"/>
    <w:rsid w:val="00B52CAD"/>
    <w:rsid w:val="00B539A3"/>
    <w:rsid w:val="00B53EAF"/>
    <w:rsid w:val="00B554D6"/>
    <w:rsid w:val="00B628FE"/>
    <w:rsid w:val="00B6454E"/>
    <w:rsid w:val="00B65BCA"/>
    <w:rsid w:val="00B6639B"/>
    <w:rsid w:val="00B66F84"/>
    <w:rsid w:val="00B675A3"/>
    <w:rsid w:val="00B67947"/>
    <w:rsid w:val="00B70507"/>
    <w:rsid w:val="00B7570D"/>
    <w:rsid w:val="00B80E36"/>
    <w:rsid w:val="00B81B10"/>
    <w:rsid w:val="00B8204D"/>
    <w:rsid w:val="00B84F6E"/>
    <w:rsid w:val="00B86926"/>
    <w:rsid w:val="00B910D5"/>
    <w:rsid w:val="00B9500B"/>
    <w:rsid w:val="00B970C0"/>
    <w:rsid w:val="00BA1D80"/>
    <w:rsid w:val="00BA4E6F"/>
    <w:rsid w:val="00BA56A8"/>
    <w:rsid w:val="00BA784F"/>
    <w:rsid w:val="00BA7A1E"/>
    <w:rsid w:val="00BB3F28"/>
    <w:rsid w:val="00BB4E8D"/>
    <w:rsid w:val="00BB4FD9"/>
    <w:rsid w:val="00BB5711"/>
    <w:rsid w:val="00BB5722"/>
    <w:rsid w:val="00BB6693"/>
    <w:rsid w:val="00BB6BB6"/>
    <w:rsid w:val="00BB6CD0"/>
    <w:rsid w:val="00BC02E9"/>
    <w:rsid w:val="00BC17E4"/>
    <w:rsid w:val="00BC3306"/>
    <w:rsid w:val="00BC3EC5"/>
    <w:rsid w:val="00BC46B6"/>
    <w:rsid w:val="00BC5546"/>
    <w:rsid w:val="00BC652B"/>
    <w:rsid w:val="00BD2771"/>
    <w:rsid w:val="00BD35AA"/>
    <w:rsid w:val="00BD3C78"/>
    <w:rsid w:val="00BD6505"/>
    <w:rsid w:val="00BE0B2F"/>
    <w:rsid w:val="00BE57BB"/>
    <w:rsid w:val="00BE7092"/>
    <w:rsid w:val="00BE70F3"/>
    <w:rsid w:val="00BE7118"/>
    <w:rsid w:val="00BF052E"/>
    <w:rsid w:val="00BF0C25"/>
    <w:rsid w:val="00BF362A"/>
    <w:rsid w:val="00BF5AD6"/>
    <w:rsid w:val="00BF7869"/>
    <w:rsid w:val="00C00405"/>
    <w:rsid w:val="00C06004"/>
    <w:rsid w:val="00C06389"/>
    <w:rsid w:val="00C11279"/>
    <w:rsid w:val="00C11A18"/>
    <w:rsid w:val="00C12B98"/>
    <w:rsid w:val="00C13A67"/>
    <w:rsid w:val="00C13CD5"/>
    <w:rsid w:val="00C157A7"/>
    <w:rsid w:val="00C2045C"/>
    <w:rsid w:val="00C218B8"/>
    <w:rsid w:val="00C26633"/>
    <w:rsid w:val="00C26EF0"/>
    <w:rsid w:val="00C27B04"/>
    <w:rsid w:val="00C335A8"/>
    <w:rsid w:val="00C34810"/>
    <w:rsid w:val="00C362E2"/>
    <w:rsid w:val="00C4052B"/>
    <w:rsid w:val="00C409B6"/>
    <w:rsid w:val="00C40CD5"/>
    <w:rsid w:val="00C40DD3"/>
    <w:rsid w:val="00C42A8E"/>
    <w:rsid w:val="00C42EF8"/>
    <w:rsid w:val="00C43FF4"/>
    <w:rsid w:val="00C4407F"/>
    <w:rsid w:val="00C44308"/>
    <w:rsid w:val="00C452A5"/>
    <w:rsid w:val="00C46A25"/>
    <w:rsid w:val="00C47E88"/>
    <w:rsid w:val="00C500A8"/>
    <w:rsid w:val="00C51B7F"/>
    <w:rsid w:val="00C529B0"/>
    <w:rsid w:val="00C53D9F"/>
    <w:rsid w:val="00C540CA"/>
    <w:rsid w:val="00C556AB"/>
    <w:rsid w:val="00C560E8"/>
    <w:rsid w:val="00C56B62"/>
    <w:rsid w:val="00C56F7A"/>
    <w:rsid w:val="00C57AD8"/>
    <w:rsid w:val="00C60D14"/>
    <w:rsid w:val="00C64E46"/>
    <w:rsid w:val="00C650CF"/>
    <w:rsid w:val="00C65690"/>
    <w:rsid w:val="00C662B4"/>
    <w:rsid w:val="00C66F2D"/>
    <w:rsid w:val="00C67C95"/>
    <w:rsid w:val="00C67CE6"/>
    <w:rsid w:val="00C71154"/>
    <w:rsid w:val="00C71160"/>
    <w:rsid w:val="00C7208B"/>
    <w:rsid w:val="00C737F2"/>
    <w:rsid w:val="00C74467"/>
    <w:rsid w:val="00C75DFF"/>
    <w:rsid w:val="00C77D00"/>
    <w:rsid w:val="00C8054F"/>
    <w:rsid w:val="00C8214A"/>
    <w:rsid w:val="00C825E5"/>
    <w:rsid w:val="00C8345C"/>
    <w:rsid w:val="00C849B4"/>
    <w:rsid w:val="00C85CD7"/>
    <w:rsid w:val="00C91A6F"/>
    <w:rsid w:val="00C91E33"/>
    <w:rsid w:val="00C930C8"/>
    <w:rsid w:val="00C95611"/>
    <w:rsid w:val="00CA45CB"/>
    <w:rsid w:val="00CA4C3A"/>
    <w:rsid w:val="00CA4E57"/>
    <w:rsid w:val="00CA5639"/>
    <w:rsid w:val="00CA7AA6"/>
    <w:rsid w:val="00CA7ADA"/>
    <w:rsid w:val="00CA7C07"/>
    <w:rsid w:val="00CA7F1D"/>
    <w:rsid w:val="00CB1E5C"/>
    <w:rsid w:val="00CB5C38"/>
    <w:rsid w:val="00CC1C87"/>
    <w:rsid w:val="00CC1F8C"/>
    <w:rsid w:val="00CC29B3"/>
    <w:rsid w:val="00CC2EA8"/>
    <w:rsid w:val="00CC5500"/>
    <w:rsid w:val="00CC6E48"/>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04"/>
    <w:rsid w:val="00CE7470"/>
    <w:rsid w:val="00CE7DD9"/>
    <w:rsid w:val="00CE7F68"/>
    <w:rsid w:val="00CF23A0"/>
    <w:rsid w:val="00CF4EFF"/>
    <w:rsid w:val="00CF55B7"/>
    <w:rsid w:val="00CF6B54"/>
    <w:rsid w:val="00CF723E"/>
    <w:rsid w:val="00D02831"/>
    <w:rsid w:val="00D04C47"/>
    <w:rsid w:val="00D069F8"/>
    <w:rsid w:val="00D07E4B"/>
    <w:rsid w:val="00D1318A"/>
    <w:rsid w:val="00D13CEA"/>
    <w:rsid w:val="00D13F20"/>
    <w:rsid w:val="00D144B1"/>
    <w:rsid w:val="00D15014"/>
    <w:rsid w:val="00D15AA1"/>
    <w:rsid w:val="00D164BC"/>
    <w:rsid w:val="00D203E4"/>
    <w:rsid w:val="00D229FD"/>
    <w:rsid w:val="00D23481"/>
    <w:rsid w:val="00D25172"/>
    <w:rsid w:val="00D25C63"/>
    <w:rsid w:val="00D279F0"/>
    <w:rsid w:val="00D31B9B"/>
    <w:rsid w:val="00D3496C"/>
    <w:rsid w:val="00D36A13"/>
    <w:rsid w:val="00D36A9F"/>
    <w:rsid w:val="00D42E23"/>
    <w:rsid w:val="00D4523F"/>
    <w:rsid w:val="00D466A8"/>
    <w:rsid w:val="00D46E14"/>
    <w:rsid w:val="00D51004"/>
    <w:rsid w:val="00D52EC1"/>
    <w:rsid w:val="00D54B95"/>
    <w:rsid w:val="00D54DDC"/>
    <w:rsid w:val="00D570F6"/>
    <w:rsid w:val="00D579E6"/>
    <w:rsid w:val="00D61FF9"/>
    <w:rsid w:val="00D62480"/>
    <w:rsid w:val="00D629E3"/>
    <w:rsid w:val="00D64273"/>
    <w:rsid w:val="00D64C4F"/>
    <w:rsid w:val="00D66DDB"/>
    <w:rsid w:val="00D70766"/>
    <w:rsid w:val="00D7252C"/>
    <w:rsid w:val="00D7768F"/>
    <w:rsid w:val="00D82691"/>
    <w:rsid w:val="00D83724"/>
    <w:rsid w:val="00D837B0"/>
    <w:rsid w:val="00D83FBA"/>
    <w:rsid w:val="00D87935"/>
    <w:rsid w:val="00D906B2"/>
    <w:rsid w:val="00D91F3E"/>
    <w:rsid w:val="00D92325"/>
    <w:rsid w:val="00D95A1B"/>
    <w:rsid w:val="00DA0056"/>
    <w:rsid w:val="00DA0D6A"/>
    <w:rsid w:val="00DA1EA0"/>
    <w:rsid w:val="00DA2E83"/>
    <w:rsid w:val="00DA3019"/>
    <w:rsid w:val="00DA364F"/>
    <w:rsid w:val="00DA3868"/>
    <w:rsid w:val="00DA3A68"/>
    <w:rsid w:val="00DA4E7C"/>
    <w:rsid w:val="00DB03B1"/>
    <w:rsid w:val="00DB277C"/>
    <w:rsid w:val="00DB3FB8"/>
    <w:rsid w:val="00DB5A7F"/>
    <w:rsid w:val="00DB723E"/>
    <w:rsid w:val="00DB7DC5"/>
    <w:rsid w:val="00DC0C32"/>
    <w:rsid w:val="00DC175C"/>
    <w:rsid w:val="00DC1E90"/>
    <w:rsid w:val="00DC69D9"/>
    <w:rsid w:val="00DC7159"/>
    <w:rsid w:val="00DC7C06"/>
    <w:rsid w:val="00DC7E08"/>
    <w:rsid w:val="00DD0CD5"/>
    <w:rsid w:val="00DD1932"/>
    <w:rsid w:val="00DD2423"/>
    <w:rsid w:val="00DD2942"/>
    <w:rsid w:val="00DD4191"/>
    <w:rsid w:val="00DD732B"/>
    <w:rsid w:val="00DE00CB"/>
    <w:rsid w:val="00DE02CA"/>
    <w:rsid w:val="00DE1E01"/>
    <w:rsid w:val="00DE224D"/>
    <w:rsid w:val="00DE2422"/>
    <w:rsid w:val="00DE41C5"/>
    <w:rsid w:val="00DF43D9"/>
    <w:rsid w:val="00DF7F84"/>
    <w:rsid w:val="00E022A1"/>
    <w:rsid w:val="00E0245B"/>
    <w:rsid w:val="00E028D2"/>
    <w:rsid w:val="00E02A52"/>
    <w:rsid w:val="00E0447A"/>
    <w:rsid w:val="00E052B8"/>
    <w:rsid w:val="00E10780"/>
    <w:rsid w:val="00E12804"/>
    <w:rsid w:val="00E134FA"/>
    <w:rsid w:val="00E22006"/>
    <w:rsid w:val="00E22EA8"/>
    <w:rsid w:val="00E23058"/>
    <w:rsid w:val="00E25D40"/>
    <w:rsid w:val="00E307B7"/>
    <w:rsid w:val="00E319EF"/>
    <w:rsid w:val="00E31CB8"/>
    <w:rsid w:val="00E332FF"/>
    <w:rsid w:val="00E354BF"/>
    <w:rsid w:val="00E361ED"/>
    <w:rsid w:val="00E40395"/>
    <w:rsid w:val="00E40CA6"/>
    <w:rsid w:val="00E41747"/>
    <w:rsid w:val="00E426E3"/>
    <w:rsid w:val="00E44D06"/>
    <w:rsid w:val="00E46240"/>
    <w:rsid w:val="00E46977"/>
    <w:rsid w:val="00E52D60"/>
    <w:rsid w:val="00E53008"/>
    <w:rsid w:val="00E54144"/>
    <w:rsid w:val="00E5447D"/>
    <w:rsid w:val="00E547F7"/>
    <w:rsid w:val="00E57404"/>
    <w:rsid w:val="00E57A6E"/>
    <w:rsid w:val="00E64BEF"/>
    <w:rsid w:val="00E64E18"/>
    <w:rsid w:val="00E66BEB"/>
    <w:rsid w:val="00E71771"/>
    <w:rsid w:val="00E71F80"/>
    <w:rsid w:val="00E73985"/>
    <w:rsid w:val="00E7452D"/>
    <w:rsid w:val="00E74CB0"/>
    <w:rsid w:val="00E80830"/>
    <w:rsid w:val="00E81B7C"/>
    <w:rsid w:val="00E85AC5"/>
    <w:rsid w:val="00E864E9"/>
    <w:rsid w:val="00E909E3"/>
    <w:rsid w:val="00E91D41"/>
    <w:rsid w:val="00E91FA5"/>
    <w:rsid w:val="00E9742F"/>
    <w:rsid w:val="00EA13D3"/>
    <w:rsid w:val="00EA152F"/>
    <w:rsid w:val="00EA30EE"/>
    <w:rsid w:val="00EA372C"/>
    <w:rsid w:val="00EB020F"/>
    <w:rsid w:val="00EB33A4"/>
    <w:rsid w:val="00EB6216"/>
    <w:rsid w:val="00EB6CF0"/>
    <w:rsid w:val="00EC101C"/>
    <w:rsid w:val="00EC1274"/>
    <w:rsid w:val="00EC285A"/>
    <w:rsid w:val="00EC3047"/>
    <w:rsid w:val="00EC4067"/>
    <w:rsid w:val="00EC4F2E"/>
    <w:rsid w:val="00EC5C68"/>
    <w:rsid w:val="00EC6576"/>
    <w:rsid w:val="00ED3627"/>
    <w:rsid w:val="00ED37B8"/>
    <w:rsid w:val="00ED3C94"/>
    <w:rsid w:val="00ED5B5F"/>
    <w:rsid w:val="00ED67BB"/>
    <w:rsid w:val="00EE1B70"/>
    <w:rsid w:val="00EE3EC4"/>
    <w:rsid w:val="00EE53C1"/>
    <w:rsid w:val="00EE54EC"/>
    <w:rsid w:val="00EE6206"/>
    <w:rsid w:val="00EF0C39"/>
    <w:rsid w:val="00EF36E1"/>
    <w:rsid w:val="00EF6902"/>
    <w:rsid w:val="00EF6C8B"/>
    <w:rsid w:val="00F028A5"/>
    <w:rsid w:val="00F02ACE"/>
    <w:rsid w:val="00F03463"/>
    <w:rsid w:val="00F03E2D"/>
    <w:rsid w:val="00F040E4"/>
    <w:rsid w:val="00F04293"/>
    <w:rsid w:val="00F05082"/>
    <w:rsid w:val="00F06AF6"/>
    <w:rsid w:val="00F104DF"/>
    <w:rsid w:val="00F16F36"/>
    <w:rsid w:val="00F20567"/>
    <w:rsid w:val="00F21BA6"/>
    <w:rsid w:val="00F26C65"/>
    <w:rsid w:val="00F316B5"/>
    <w:rsid w:val="00F42088"/>
    <w:rsid w:val="00F43789"/>
    <w:rsid w:val="00F445C1"/>
    <w:rsid w:val="00F47855"/>
    <w:rsid w:val="00F50072"/>
    <w:rsid w:val="00F507C6"/>
    <w:rsid w:val="00F51CCB"/>
    <w:rsid w:val="00F51D19"/>
    <w:rsid w:val="00F530A8"/>
    <w:rsid w:val="00F550A0"/>
    <w:rsid w:val="00F56036"/>
    <w:rsid w:val="00F56168"/>
    <w:rsid w:val="00F6097F"/>
    <w:rsid w:val="00F62018"/>
    <w:rsid w:val="00F62E83"/>
    <w:rsid w:val="00F65096"/>
    <w:rsid w:val="00F65D8D"/>
    <w:rsid w:val="00F70A24"/>
    <w:rsid w:val="00F71565"/>
    <w:rsid w:val="00F7237E"/>
    <w:rsid w:val="00F73D29"/>
    <w:rsid w:val="00F7642B"/>
    <w:rsid w:val="00F80790"/>
    <w:rsid w:val="00F8788F"/>
    <w:rsid w:val="00F87926"/>
    <w:rsid w:val="00F908B7"/>
    <w:rsid w:val="00F91851"/>
    <w:rsid w:val="00F933B4"/>
    <w:rsid w:val="00F936DE"/>
    <w:rsid w:val="00F93F64"/>
    <w:rsid w:val="00F9403D"/>
    <w:rsid w:val="00F948DC"/>
    <w:rsid w:val="00F955F5"/>
    <w:rsid w:val="00FA03D1"/>
    <w:rsid w:val="00FA2ED3"/>
    <w:rsid w:val="00FA3A0C"/>
    <w:rsid w:val="00FA3EA6"/>
    <w:rsid w:val="00FA69E6"/>
    <w:rsid w:val="00FA6B8E"/>
    <w:rsid w:val="00FB0D59"/>
    <w:rsid w:val="00FB1BAA"/>
    <w:rsid w:val="00FB1BCD"/>
    <w:rsid w:val="00FB1D33"/>
    <w:rsid w:val="00FB4B7A"/>
    <w:rsid w:val="00FB7C3A"/>
    <w:rsid w:val="00FC01D5"/>
    <w:rsid w:val="00FC2034"/>
    <w:rsid w:val="00FC387F"/>
    <w:rsid w:val="00FC6F1F"/>
    <w:rsid w:val="00FD34DC"/>
    <w:rsid w:val="00FD5141"/>
    <w:rsid w:val="00FD5CCF"/>
    <w:rsid w:val="00FD667D"/>
    <w:rsid w:val="00FE58DC"/>
    <w:rsid w:val="00FE609B"/>
    <w:rsid w:val="00FE62B8"/>
    <w:rsid w:val="00FF1E90"/>
    <w:rsid w:val="00FF3651"/>
    <w:rsid w:val="00FF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CCF"/>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Ttulo2Car">
    <w:name w:val="Título 2 Car"/>
    <w:basedOn w:val="Fuentedeprrafopredeter"/>
    <w:link w:val="Ttulo2"/>
    <w:uiPriority w:val="9"/>
    <w:rsid w:val="008D5ABD"/>
    <w:rPr>
      <w:b/>
      <w:color w:val="000000" w:themeColor="text1"/>
      <w:sz w:val="36"/>
      <w:szCs w:val="36"/>
      <w:lang w:eastAsia="es-MX"/>
    </w:rPr>
  </w:style>
  <w:style w:type="character" w:customStyle="1" w:styleId="il">
    <w:name w:val="il"/>
    <w:basedOn w:val="Fuentedeprrafopredeter"/>
    <w:rsid w:val="00483BB0"/>
  </w:style>
  <w:style w:type="paragraph" w:styleId="Textodeglobo">
    <w:name w:val="Balloon Text"/>
    <w:basedOn w:val="Normal"/>
    <w:link w:val="TextodegloboCar"/>
    <w:uiPriority w:val="99"/>
    <w:semiHidden/>
    <w:unhideWhenUsed/>
    <w:rsid w:val="00FA69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69E6"/>
    <w:rPr>
      <w:rFonts w:ascii="Segoe UI" w:hAnsi="Segoe UI" w:cs="Segoe UI"/>
      <w:color w:val="000000" w:themeColor="text1"/>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6575516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4357350">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62100126">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20766371">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5128976">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9DE929-3D5B-4B23-BB78-5F35C837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5890</Words>
  <Characters>31221</Characters>
  <Application>Microsoft Office Word</Application>
  <DocSecurity>0</DocSecurity>
  <Lines>612</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Roxana Lechuga</cp:lastModifiedBy>
  <cp:revision>5</cp:revision>
  <cp:lastPrinted>2025-09-11T16:56:00Z</cp:lastPrinted>
  <dcterms:created xsi:type="dcterms:W3CDTF">2025-09-11T16:56:00Z</dcterms:created>
  <dcterms:modified xsi:type="dcterms:W3CDTF">2025-11-28T03:16:00Z</dcterms:modified>
</cp:coreProperties>
</file>