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1A47D84" w:rsidR="007D645B" w:rsidRPr="00F009A9"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009A9">
        <w:rPr>
          <w:rFonts w:ascii="Palatino Linotype" w:hAnsi="Palatino Linotype" w:cs="Arial"/>
          <w:color w:val="000000"/>
          <w:lang w:val="es-MX" w:eastAsia="es-MX"/>
        </w:rPr>
        <w:t>Resolución del Pleno del Instituto de Transparencia, Acceso a la Información Públic</w:t>
      </w:r>
      <w:bookmarkStart w:id="0" w:name="_GoBack"/>
      <w:bookmarkEnd w:id="0"/>
      <w:r w:rsidR="0029071C" w:rsidRPr="00F009A9">
        <w:rPr>
          <w:rFonts w:ascii="Palatino Linotype" w:hAnsi="Palatino Linotype" w:cs="Arial"/>
          <w:color w:val="000000"/>
          <w:lang w:val="es-MX" w:eastAsia="es-MX"/>
        </w:rPr>
        <w:t xml:space="preserve">a y Protección de Datos Personales del Estado de México y Municipios, con domicilio en Metepec, Estado de México, </w:t>
      </w:r>
      <w:r w:rsidR="00F009A9" w:rsidRPr="00F009A9">
        <w:rPr>
          <w:rFonts w:ascii="Palatino Linotype" w:hAnsi="Palatino Linotype" w:cs="Arial"/>
          <w:color w:val="000000"/>
          <w:lang w:val="es-MX" w:eastAsia="es-MX"/>
        </w:rPr>
        <w:t xml:space="preserve">a </w:t>
      </w:r>
      <w:r w:rsidR="00CC57B1">
        <w:rPr>
          <w:rFonts w:ascii="Palatino Linotype" w:hAnsi="Palatino Linotype" w:cs="Arial"/>
          <w:color w:val="000000"/>
          <w:lang w:val="es-MX" w:eastAsia="es-MX"/>
        </w:rPr>
        <w:t>tres</w:t>
      </w:r>
      <w:r w:rsidR="003A20DE">
        <w:rPr>
          <w:rFonts w:ascii="Palatino Linotype" w:hAnsi="Palatino Linotype" w:cs="Arial"/>
          <w:color w:val="000000"/>
          <w:lang w:val="es-MX" w:eastAsia="es-MX"/>
        </w:rPr>
        <w:t xml:space="preserve"> de septiembre</w:t>
      </w:r>
      <w:r w:rsidR="007237B8" w:rsidRPr="00F009A9">
        <w:rPr>
          <w:rFonts w:ascii="Palatino Linotype" w:hAnsi="Palatino Linotype" w:cs="Arial"/>
          <w:color w:val="000000"/>
          <w:lang w:val="es-MX" w:eastAsia="es-MX"/>
        </w:rPr>
        <w:t xml:space="preserve"> </w:t>
      </w:r>
      <w:r w:rsidR="00F608A4">
        <w:rPr>
          <w:rFonts w:ascii="Palatino Linotype" w:hAnsi="Palatino Linotype" w:cs="Arial"/>
          <w:color w:val="000000"/>
          <w:lang w:val="es-MX" w:eastAsia="es-MX"/>
        </w:rPr>
        <w:t xml:space="preserve">de </w:t>
      </w:r>
      <w:r w:rsidR="007237B8" w:rsidRPr="00F009A9">
        <w:rPr>
          <w:rFonts w:ascii="Palatino Linotype" w:hAnsi="Palatino Linotype" w:cs="Arial"/>
          <w:color w:val="000000"/>
          <w:lang w:val="es-MX" w:eastAsia="es-MX"/>
        </w:rPr>
        <w:t>dos mil veinti</w:t>
      </w:r>
      <w:r w:rsidR="0009050D" w:rsidRPr="00F009A9">
        <w:rPr>
          <w:rFonts w:ascii="Palatino Linotype" w:hAnsi="Palatino Linotype" w:cs="Arial"/>
          <w:color w:val="000000"/>
          <w:lang w:val="es-MX" w:eastAsia="es-MX"/>
        </w:rPr>
        <w:t>cinco</w:t>
      </w:r>
      <w:r w:rsidR="0029071C" w:rsidRPr="00F009A9">
        <w:rPr>
          <w:rFonts w:ascii="Palatino Linotype" w:hAnsi="Palatino Linotype" w:cs="Arial"/>
          <w:color w:val="000000"/>
          <w:lang w:val="es-MX" w:eastAsia="es-MX"/>
        </w:rPr>
        <w:t>.</w:t>
      </w:r>
    </w:p>
    <w:p w14:paraId="2A0F879A" w14:textId="77777777" w:rsidR="00A97F97" w:rsidRPr="00F009A9" w:rsidRDefault="00A97F97" w:rsidP="000A4545">
      <w:pPr>
        <w:pStyle w:val="Sinespaciado"/>
        <w:rPr>
          <w:lang w:eastAsia="es-MX"/>
        </w:rPr>
      </w:pPr>
    </w:p>
    <w:p w14:paraId="5D167B00" w14:textId="09BC1E7E" w:rsidR="007D645B" w:rsidRPr="00F009A9" w:rsidRDefault="0029071C" w:rsidP="00A97F97">
      <w:pPr>
        <w:tabs>
          <w:tab w:val="left" w:pos="1701"/>
        </w:tabs>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b/>
          <w:lang w:val="es-MX" w:eastAsia="en-US"/>
        </w:rPr>
        <w:t>VISTO</w:t>
      </w:r>
      <w:r w:rsidRPr="00F009A9">
        <w:rPr>
          <w:rFonts w:ascii="Palatino Linotype" w:eastAsiaTheme="minorHAnsi" w:hAnsi="Palatino Linotype" w:cs="Arial"/>
          <w:lang w:val="es-MX" w:eastAsia="en-US"/>
        </w:rPr>
        <w:t xml:space="preserve"> el expediente electrónico formado con motivo del recurso de revisión número </w:t>
      </w:r>
      <w:r w:rsidR="007D645B" w:rsidRPr="00F009A9">
        <w:rPr>
          <w:rFonts w:ascii="Palatino Linotype" w:eastAsiaTheme="minorHAnsi" w:hAnsi="Palatino Linotype" w:cs="Arial"/>
          <w:b/>
          <w:lang w:val="es-MX" w:eastAsia="en-US"/>
        </w:rPr>
        <w:t>0</w:t>
      </w:r>
      <w:r w:rsidR="00A25B58">
        <w:rPr>
          <w:rFonts w:ascii="Palatino Linotype" w:eastAsiaTheme="minorHAnsi" w:hAnsi="Palatino Linotype" w:cs="Arial"/>
          <w:b/>
          <w:lang w:val="es-MX" w:eastAsia="en-US"/>
        </w:rPr>
        <w:t>3675</w:t>
      </w:r>
      <w:r w:rsidR="00951242" w:rsidRPr="00F009A9">
        <w:rPr>
          <w:rFonts w:ascii="Palatino Linotype" w:eastAsiaTheme="minorHAnsi" w:hAnsi="Palatino Linotype" w:cs="Arial"/>
          <w:b/>
          <w:lang w:val="es-MX" w:eastAsia="en-US"/>
        </w:rPr>
        <w:t>/</w:t>
      </w:r>
      <w:r w:rsidRPr="00F009A9">
        <w:rPr>
          <w:rFonts w:ascii="Palatino Linotype" w:eastAsiaTheme="minorHAnsi" w:hAnsi="Palatino Linotype" w:cs="Arial"/>
          <w:b/>
          <w:bCs/>
          <w:lang w:val="es-MX" w:eastAsia="es-MX"/>
        </w:rPr>
        <w:t>INFOEM/IP/RR/202</w:t>
      </w:r>
      <w:r w:rsidR="00B14416" w:rsidRPr="00F009A9">
        <w:rPr>
          <w:rFonts w:ascii="Palatino Linotype" w:eastAsiaTheme="minorHAnsi" w:hAnsi="Palatino Linotype" w:cs="Arial"/>
          <w:b/>
          <w:bCs/>
          <w:lang w:val="es-MX" w:eastAsia="es-MX"/>
        </w:rPr>
        <w:t>5</w:t>
      </w:r>
      <w:r w:rsidRPr="00F009A9">
        <w:rPr>
          <w:rFonts w:ascii="Palatino Linotype" w:eastAsiaTheme="minorHAnsi" w:hAnsi="Palatino Linotype" w:cs="Arial"/>
          <w:lang w:val="es-MX" w:eastAsia="en-US"/>
        </w:rPr>
        <w:t xml:space="preserve">, </w:t>
      </w:r>
      <w:r w:rsidR="00266841" w:rsidRPr="00F009A9">
        <w:rPr>
          <w:rFonts w:ascii="Palatino Linotype" w:hAnsi="Palatino Linotype" w:cs="Arial"/>
        </w:rPr>
        <w:t>interpuesto</w:t>
      </w:r>
      <w:r w:rsidR="005327BF" w:rsidRPr="00F009A9">
        <w:rPr>
          <w:rFonts w:ascii="Palatino Linotype" w:hAnsi="Palatino Linotype" w:cs="Arial"/>
        </w:rPr>
        <w:t xml:space="preserve"> </w:t>
      </w:r>
      <w:r w:rsidR="00B14416" w:rsidRPr="00F009A9">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F009A9">
        <w:rPr>
          <w:rFonts w:ascii="Palatino Linotype" w:hAnsi="Palatino Linotype" w:cs="Arial"/>
        </w:rPr>
        <w:t>,</w:t>
      </w:r>
      <w:r w:rsidR="005F1F89" w:rsidRPr="00F009A9">
        <w:rPr>
          <w:rFonts w:ascii="Palatino Linotype" w:hAnsi="Palatino Linotype" w:cs="Arial"/>
          <w:b/>
        </w:rPr>
        <w:t xml:space="preserve"> </w:t>
      </w:r>
      <w:r w:rsidR="005F1F89" w:rsidRPr="00F009A9">
        <w:rPr>
          <w:rFonts w:ascii="Palatino Linotype" w:hAnsi="Palatino Linotype" w:cs="Arial"/>
        </w:rPr>
        <w:t>en lo sucesivo</w:t>
      </w:r>
      <w:r w:rsidR="0027342B" w:rsidRPr="00F009A9">
        <w:rPr>
          <w:rFonts w:ascii="Palatino Linotype" w:hAnsi="Palatino Linotype" w:cs="Arial"/>
        </w:rPr>
        <w:t xml:space="preserve"> la parte </w:t>
      </w:r>
      <w:r w:rsidR="005F1F89" w:rsidRPr="00F009A9">
        <w:rPr>
          <w:rFonts w:ascii="Palatino Linotype" w:hAnsi="Palatino Linotype" w:cs="Arial"/>
          <w:b/>
        </w:rPr>
        <w:t>Recurrente</w:t>
      </w:r>
      <w:r w:rsidRPr="00F009A9">
        <w:rPr>
          <w:rFonts w:ascii="Palatino Linotype" w:eastAsiaTheme="minorHAnsi" w:hAnsi="Palatino Linotype" w:cs="Arial"/>
          <w:lang w:val="es-MX" w:eastAsia="en-US"/>
        </w:rPr>
        <w:t>, en contra de la respuesta de</w:t>
      </w:r>
      <w:r w:rsidR="00B20C2B" w:rsidRPr="00F009A9">
        <w:rPr>
          <w:rFonts w:ascii="Palatino Linotype" w:eastAsiaTheme="minorHAnsi" w:hAnsi="Palatino Linotype" w:cs="Arial"/>
          <w:lang w:val="es-MX" w:eastAsia="en-US"/>
        </w:rPr>
        <w:t>l</w:t>
      </w:r>
      <w:r w:rsidRPr="00F009A9">
        <w:rPr>
          <w:rFonts w:ascii="Palatino Linotype" w:eastAsiaTheme="minorHAnsi" w:hAnsi="Palatino Linotype" w:cs="Arial"/>
          <w:lang w:val="es-MX" w:eastAsia="en-US"/>
        </w:rPr>
        <w:t xml:space="preserve"> </w:t>
      </w:r>
      <w:r w:rsidR="000A4545" w:rsidRPr="000A4545">
        <w:rPr>
          <w:rFonts w:ascii="Palatino Linotype" w:eastAsiaTheme="minorHAnsi" w:hAnsi="Palatino Linotype" w:cs="Arial"/>
          <w:b/>
          <w:lang w:val="es-MX" w:eastAsia="en-US"/>
        </w:rPr>
        <w:t xml:space="preserve">Ayuntamiento de </w:t>
      </w:r>
      <w:r w:rsidR="00CF765D">
        <w:rPr>
          <w:rFonts w:ascii="Palatino Linotype" w:eastAsiaTheme="minorHAnsi" w:hAnsi="Palatino Linotype" w:cs="Arial"/>
          <w:b/>
          <w:lang w:val="es-MX" w:eastAsia="en-US"/>
        </w:rPr>
        <w:t>Toluca</w:t>
      </w:r>
      <w:r w:rsidRPr="00F009A9">
        <w:rPr>
          <w:rFonts w:ascii="Palatino Linotype" w:eastAsiaTheme="minorHAnsi" w:hAnsi="Palatino Linotype" w:cs="Arial"/>
          <w:lang w:val="es-MX" w:eastAsia="en-US"/>
        </w:rPr>
        <w:t>,</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en lo subsecuente</w:t>
      </w:r>
      <w:r w:rsidRPr="00F009A9">
        <w:rPr>
          <w:rFonts w:ascii="Palatino Linotype" w:eastAsiaTheme="minorHAnsi" w:hAnsi="Palatino Linotype" w:cs="Arial"/>
          <w:b/>
          <w:lang w:val="es-MX" w:eastAsia="en-US"/>
        </w:rPr>
        <w:t xml:space="preserve"> El Sujeto Obligado, </w:t>
      </w:r>
      <w:r w:rsidRPr="00F009A9">
        <w:rPr>
          <w:rFonts w:ascii="Palatino Linotype" w:eastAsiaTheme="minorHAnsi" w:hAnsi="Palatino Linotype" w:cs="Arial"/>
          <w:lang w:val="es-MX" w:eastAsia="en-US"/>
        </w:rPr>
        <w:t>se procede a dictar la presente resolución.</w:t>
      </w:r>
    </w:p>
    <w:p w14:paraId="34051789" w14:textId="77777777" w:rsidR="00A97F97" w:rsidRPr="00F009A9" w:rsidRDefault="00A97F97" w:rsidP="000A4545">
      <w:pPr>
        <w:pStyle w:val="Sinespaciado"/>
        <w:rPr>
          <w:rFonts w:eastAsiaTheme="minorHAnsi"/>
          <w:lang w:eastAsia="en-US"/>
        </w:rPr>
      </w:pPr>
    </w:p>
    <w:p w14:paraId="4AFE5A3C" w14:textId="1986016B" w:rsidR="00C753C2" w:rsidRPr="00F009A9" w:rsidRDefault="0029071C" w:rsidP="007D645B">
      <w:pPr>
        <w:spacing w:line="360" w:lineRule="auto"/>
        <w:jc w:val="center"/>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A N T E C E D E N T E S</w:t>
      </w:r>
    </w:p>
    <w:p w14:paraId="44F11F6B" w14:textId="77777777" w:rsidR="007D645B" w:rsidRPr="00F009A9" w:rsidRDefault="007D645B" w:rsidP="007D645B">
      <w:pPr>
        <w:pStyle w:val="Sinespaciado"/>
        <w:rPr>
          <w:rFonts w:eastAsiaTheme="minorHAnsi"/>
          <w:lang w:eastAsia="en-US"/>
        </w:rPr>
      </w:pPr>
    </w:p>
    <w:p w14:paraId="1AD87C73" w14:textId="77777777" w:rsidR="0029071C" w:rsidRPr="00F009A9" w:rsidRDefault="0029071C" w:rsidP="0029071C">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PRIMERO. De la solicitud de información.</w:t>
      </w:r>
    </w:p>
    <w:p w14:paraId="6501A0B8" w14:textId="727DD48C" w:rsidR="00434812" w:rsidRPr="00F009A9" w:rsidRDefault="0029071C" w:rsidP="00807D02">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En fecha </w:t>
      </w:r>
      <w:r w:rsidR="00A25B58">
        <w:rPr>
          <w:rFonts w:ascii="Palatino Linotype" w:eastAsiaTheme="minorHAnsi" w:hAnsi="Palatino Linotype" w:cs="Arial"/>
          <w:szCs w:val="22"/>
          <w:lang w:val="es-MX" w:eastAsia="en-US"/>
        </w:rPr>
        <w:t>cuatro</w:t>
      </w:r>
      <w:r w:rsidR="000A4545">
        <w:rPr>
          <w:rFonts w:ascii="Palatino Linotype" w:eastAsiaTheme="minorHAnsi" w:hAnsi="Palatino Linotype" w:cs="Arial"/>
          <w:szCs w:val="22"/>
          <w:lang w:val="es-MX" w:eastAsia="en-US"/>
        </w:rPr>
        <w:t xml:space="preserve"> de marzo</w:t>
      </w:r>
      <w:r w:rsidR="00B14416" w:rsidRPr="00F009A9">
        <w:rPr>
          <w:rFonts w:ascii="Palatino Linotype" w:eastAsiaTheme="minorHAnsi" w:hAnsi="Palatino Linotype" w:cs="Arial"/>
          <w:szCs w:val="22"/>
          <w:lang w:val="es-MX" w:eastAsia="en-US"/>
        </w:rPr>
        <w:t xml:space="preserve"> de dos mil veinticinco</w:t>
      </w:r>
      <w:r w:rsidRPr="00F009A9">
        <w:rPr>
          <w:rFonts w:ascii="Palatino Linotype" w:eastAsiaTheme="minorHAnsi" w:hAnsi="Palatino Linotype" w:cs="Arial"/>
          <w:szCs w:val="22"/>
          <w:lang w:val="es-MX" w:eastAsia="en-US"/>
        </w:rPr>
        <w:t xml:space="preserve">, </w:t>
      </w:r>
      <w:r w:rsidR="0027342B" w:rsidRPr="00F009A9">
        <w:rPr>
          <w:rFonts w:ascii="Palatino Linotype" w:eastAsiaTheme="minorHAnsi" w:hAnsi="Palatino Linotype" w:cs="Arial"/>
          <w:szCs w:val="22"/>
          <w:lang w:val="es-MX" w:eastAsia="en-US"/>
        </w:rPr>
        <w:t xml:space="preserve">la parte </w:t>
      </w:r>
      <w:r w:rsidRPr="00F009A9">
        <w:rPr>
          <w:rFonts w:ascii="Palatino Linotype" w:eastAsiaTheme="minorHAnsi" w:hAnsi="Palatino Linotype" w:cs="Arial"/>
          <w:b/>
          <w:szCs w:val="22"/>
          <w:lang w:val="es-MX" w:eastAsia="en-US"/>
        </w:rPr>
        <w:t>Recurrente</w:t>
      </w:r>
      <w:r w:rsidRPr="00F009A9">
        <w:rPr>
          <w:rFonts w:ascii="Palatino Linotype" w:eastAsiaTheme="minorHAnsi" w:hAnsi="Palatino Linotype" w:cs="Arial"/>
          <w:szCs w:val="22"/>
          <w:lang w:val="es-MX" w:eastAsia="en-US"/>
        </w:rPr>
        <w:t xml:space="preserve">, presentó a través del Sistema de Acceso a la Información Mexiquense </w:t>
      </w:r>
      <w:r w:rsidRPr="00F009A9">
        <w:rPr>
          <w:rFonts w:ascii="Palatino Linotype" w:eastAsiaTheme="minorHAnsi" w:hAnsi="Palatino Linotype" w:cs="Arial"/>
          <w:b/>
          <w:szCs w:val="22"/>
          <w:lang w:val="es-MX" w:eastAsia="en-US"/>
        </w:rPr>
        <w:t>(SAIMEX),</w:t>
      </w:r>
      <w:r w:rsidRPr="00F009A9">
        <w:rPr>
          <w:rFonts w:ascii="Palatino Linotype" w:eastAsiaTheme="minorHAnsi" w:hAnsi="Palatino Linotype" w:cs="Arial"/>
          <w:szCs w:val="22"/>
          <w:lang w:val="es-MX" w:eastAsia="en-US"/>
        </w:rPr>
        <w:t xml:space="preserve"> ante 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la solicitud de acceso a la información pública, a la que se le</w:t>
      </w:r>
      <w:r w:rsidR="00C753C2" w:rsidRPr="00F009A9">
        <w:rPr>
          <w:rFonts w:ascii="Palatino Linotype" w:eastAsiaTheme="minorHAnsi" w:hAnsi="Palatino Linotype" w:cs="Arial"/>
          <w:szCs w:val="22"/>
          <w:lang w:val="es-MX" w:eastAsia="en-US"/>
        </w:rPr>
        <w:t xml:space="preserve"> asignó el número de expediente</w:t>
      </w:r>
      <w:r w:rsidR="00807D02" w:rsidRPr="00F009A9">
        <w:rPr>
          <w:rFonts w:ascii="Palatino Linotype" w:eastAsiaTheme="minorHAnsi" w:hAnsi="Palatino Linotype" w:cs="Arial"/>
          <w:szCs w:val="22"/>
          <w:lang w:val="es-MX" w:eastAsia="en-US"/>
        </w:rPr>
        <w:t xml:space="preserve"> </w:t>
      </w:r>
      <w:r w:rsidR="00A25B58" w:rsidRPr="00A25B58">
        <w:rPr>
          <w:rFonts w:ascii="Palatino Linotype" w:eastAsiaTheme="minorHAnsi" w:hAnsi="Palatino Linotype" w:cs="Arial"/>
          <w:b/>
          <w:bCs/>
          <w:szCs w:val="22"/>
          <w:lang w:eastAsia="en-US"/>
        </w:rPr>
        <w:t>01330/TOLUCA/IP/2025</w:t>
      </w:r>
      <w:r w:rsidR="00434812" w:rsidRPr="00F009A9">
        <w:rPr>
          <w:rFonts w:ascii="Palatino Linotype" w:eastAsiaTheme="minorHAnsi" w:hAnsi="Palatino Linotype" w:cs="Arial"/>
          <w:szCs w:val="22"/>
          <w:lang w:val="es-MX" w:eastAsia="en-US"/>
        </w:rPr>
        <w:t xml:space="preserve">; en </w:t>
      </w:r>
      <w:r w:rsidR="000A4545">
        <w:rPr>
          <w:rFonts w:ascii="Palatino Linotype" w:eastAsiaTheme="minorHAnsi" w:hAnsi="Palatino Linotype" w:cs="Arial"/>
          <w:szCs w:val="22"/>
          <w:lang w:val="es-MX" w:eastAsia="en-US"/>
        </w:rPr>
        <w:t>la</w:t>
      </w:r>
      <w:r w:rsidR="00434812" w:rsidRPr="00F009A9">
        <w:rPr>
          <w:rFonts w:ascii="Palatino Linotype" w:eastAsiaTheme="minorHAnsi" w:hAnsi="Palatino Linotype" w:cs="Arial"/>
          <w:szCs w:val="22"/>
          <w:lang w:val="es-MX" w:eastAsia="en-US"/>
        </w:rPr>
        <w:t xml:space="preserve"> cual,</w:t>
      </w:r>
      <w:r w:rsidRPr="00F009A9">
        <w:rPr>
          <w:rFonts w:ascii="Palatino Linotype" w:eastAsiaTheme="minorHAnsi" w:hAnsi="Palatino Linotype" w:cs="Arial"/>
          <w:szCs w:val="22"/>
          <w:lang w:val="es-MX" w:eastAsia="en-US"/>
        </w:rPr>
        <w:t xml:space="preserve"> solicitó lo siguiente:</w:t>
      </w:r>
    </w:p>
    <w:p w14:paraId="172BC2B9" w14:textId="77777777" w:rsidR="00807D02" w:rsidRPr="00F009A9" w:rsidRDefault="00807D02" w:rsidP="000A4545">
      <w:pPr>
        <w:pStyle w:val="Sinespaciado"/>
        <w:rPr>
          <w:rFonts w:eastAsiaTheme="minorHAnsi"/>
          <w:lang w:eastAsia="en-US"/>
        </w:rPr>
      </w:pPr>
    </w:p>
    <w:p w14:paraId="3A941F80" w14:textId="7B952451" w:rsidR="0027342B" w:rsidRPr="000A4545" w:rsidRDefault="0029071C" w:rsidP="000A4545">
      <w:pPr>
        <w:ind w:left="284" w:right="332"/>
        <w:jc w:val="both"/>
        <w:rPr>
          <w:rFonts w:ascii="Palatino Linotype" w:hAnsi="Palatino Linotype"/>
          <w:i/>
          <w:sz w:val="22"/>
          <w:szCs w:val="22"/>
        </w:rPr>
      </w:pPr>
      <w:r w:rsidRPr="00F009A9">
        <w:rPr>
          <w:rFonts w:ascii="Palatino Linotype" w:hAnsi="Palatino Linotype"/>
          <w:i/>
          <w:sz w:val="22"/>
          <w:szCs w:val="22"/>
          <w:lang w:val="es-MX"/>
        </w:rPr>
        <w:t>“</w:t>
      </w:r>
      <w:bookmarkStart w:id="1" w:name="_Hlk198034959"/>
      <w:r w:rsidR="00A25B58" w:rsidRPr="00A25B58">
        <w:rPr>
          <w:rFonts w:ascii="Palatino Linotype" w:hAnsi="Palatino Linotype"/>
          <w:i/>
          <w:sz w:val="22"/>
          <w:szCs w:val="22"/>
        </w:rPr>
        <w:t xml:space="preserve">Por este conducto y de conformidad con lo que establece el artículo 6 de la Constitución Política de los Estados Unidos Mexicanos, por este medio me dirijo a ustedes, a efecto de solicitar el expediente completo desde la solicitud del SAIMEX 02137/TOLUCA/IP/2022, la respuesta y sus anexos, si tiene recurso de revisión el acuse del recursos de revisión, el informe justificado las </w:t>
      </w:r>
      <w:proofErr w:type="spellStart"/>
      <w:r w:rsidR="00A25B58" w:rsidRPr="00A25B58">
        <w:rPr>
          <w:rFonts w:ascii="Palatino Linotype" w:hAnsi="Palatino Linotype"/>
          <w:i/>
          <w:sz w:val="22"/>
          <w:szCs w:val="22"/>
        </w:rPr>
        <w:t>capaturas</w:t>
      </w:r>
      <w:proofErr w:type="spellEnd"/>
      <w:r w:rsidR="00A25B58" w:rsidRPr="00A25B58">
        <w:rPr>
          <w:rFonts w:ascii="Palatino Linotype" w:hAnsi="Palatino Linotype"/>
          <w:i/>
          <w:sz w:val="22"/>
          <w:szCs w:val="22"/>
        </w:rPr>
        <w:t xml:space="preserve"> de pantalla del detalles de fecha de entrega del saimex y respuesta todo lo que tenga en </w:t>
      </w:r>
      <w:proofErr w:type="gramStart"/>
      <w:r w:rsidR="00A25B58" w:rsidRPr="00A25B58">
        <w:rPr>
          <w:rFonts w:ascii="Palatino Linotype" w:hAnsi="Palatino Linotype"/>
          <w:i/>
          <w:sz w:val="22"/>
          <w:szCs w:val="22"/>
        </w:rPr>
        <w:t>sistema</w:t>
      </w:r>
      <w:proofErr w:type="gramEnd"/>
      <w:r w:rsidR="00A25B58" w:rsidRPr="00A25B58">
        <w:rPr>
          <w:rFonts w:ascii="Palatino Linotype" w:hAnsi="Palatino Linotype"/>
          <w:i/>
          <w:sz w:val="22"/>
          <w:szCs w:val="22"/>
        </w:rPr>
        <w:t xml:space="preserve">, la resolución , el </w:t>
      </w:r>
      <w:proofErr w:type="spellStart"/>
      <w:r w:rsidR="00A25B58" w:rsidRPr="00A25B58">
        <w:rPr>
          <w:rFonts w:ascii="Palatino Linotype" w:hAnsi="Palatino Linotype"/>
          <w:i/>
          <w:sz w:val="22"/>
          <w:szCs w:val="22"/>
        </w:rPr>
        <w:t>cumplimeinto</w:t>
      </w:r>
      <w:proofErr w:type="spellEnd"/>
      <w:r w:rsidR="00A25B58" w:rsidRPr="00A25B58">
        <w:rPr>
          <w:rFonts w:ascii="Palatino Linotype" w:hAnsi="Palatino Linotype"/>
          <w:i/>
          <w:sz w:val="22"/>
          <w:szCs w:val="22"/>
        </w:rPr>
        <w:t xml:space="preserve"> a la resolución, el oficio del infoem de cumplimiento o </w:t>
      </w:r>
      <w:proofErr w:type="spellStart"/>
      <w:r w:rsidR="00A25B58" w:rsidRPr="00A25B58">
        <w:rPr>
          <w:rFonts w:ascii="Palatino Linotype" w:hAnsi="Palatino Linotype"/>
          <w:i/>
          <w:sz w:val="22"/>
          <w:szCs w:val="22"/>
        </w:rPr>
        <w:t>incumplimieto</w:t>
      </w:r>
      <w:proofErr w:type="spellEnd"/>
      <w:r w:rsidR="00A25B58" w:rsidRPr="00A25B58">
        <w:rPr>
          <w:rFonts w:ascii="Palatino Linotype" w:hAnsi="Palatino Linotype"/>
          <w:i/>
          <w:sz w:val="22"/>
          <w:szCs w:val="22"/>
        </w:rPr>
        <w:t xml:space="preserve">, los oficios mediante los cuales se </w:t>
      </w:r>
      <w:proofErr w:type="spellStart"/>
      <w:r w:rsidR="00A25B58" w:rsidRPr="00A25B58">
        <w:rPr>
          <w:rFonts w:ascii="Palatino Linotype" w:hAnsi="Palatino Linotype"/>
          <w:i/>
          <w:sz w:val="22"/>
          <w:szCs w:val="22"/>
        </w:rPr>
        <w:t>atendio</w:t>
      </w:r>
      <w:proofErr w:type="spellEnd"/>
      <w:r w:rsidR="00A25B58" w:rsidRPr="00A25B58">
        <w:rPr>
          <w:rFonts w:ascii="Palatino Linotype" w:hAnsi="Palatino Linotype"/>
          <w:i/>
          <w:sz w:val="22"/>
          <w:szCs w:val="22"/>
        </w:rPr>
        <w:t xml:space="preserve"> el saimex </w:t>
      </w:r>
      <w:proofErr w:type="spellStart"/>
      <w:r w:rsidR="00A25B58" w:rsidRPr="00A25B58">
        <w:rPr>
          <w:rFonts w:ascii="Palatino Linotype" w:hAnsi="Palatino Linotype"/>
          <w:i/>
          <w:sz w:val="22"/>
          <w:szCs w:val="22"/>
        </w:rPr>
        <w:t>realcionado</w:t>
      </w:r>
      <w:proofErr w:type="spellEnd"/>
      <w:r w:rsidR="00A25B58" w:rsidRPr="00A25B58">
        <w:rPr>
          <w:rFonts w:ascii="Palatino Linotype" w:hAnsi="Palatino Linotype"/>
          <w:i/>
          <w:sz w:val="22"/>
          <w:szCs w:val="22"/>
        </w:rPr>
        <w:t>, todos la información que este en el sistema SAIMEX de esta solicitud.</w:t>
      </w:r>
      <w:r w:rsidR="00BD6364" w:rsidRPr="00F009A9">
        <w:rPr>
          <w:rFonts w:ascii="Palatino Linotype" w:hAnsi="Palatino Linotype"/>
          <w:i/>
          <w:sz w:val="22"/>
          <w:szCs w:val="22"/>
          <w:lang w:val="es-MX" w:eastAsia="es-MX"/>
        </w:rPr>
        <w:t>”</w:t>
      </w:r>
      <w:r w:rsidR="00807D02" w:rsidRPr="00F009A9">
        <w:rPr>
          <w:rFonts w:ascii="Palatino Linotype" w:hAnsi="Palatino Linotype"/>
          <w:i/>
          <w:sz w:val="22"/>
          <w:szCs w:val="22"/>
          <w:lang w:val="es-MX" w:eastAsia="es-MX"/>
        </w:rPr>
        <w:t xml:space="preserve"> </w:t>
      </w:r>
      <w:bookmarkEnd w:id="1"/>
      <w:r w:rsidRPr="00F009A9">
        <w:rPr>
          <w:rFonts w:ascii="Palatino Linotype" w:hAnsi="Palatino Linotype"/>
          <w:i/>
          <w:sz w:val="22"/>
          <w:szCs w:val="22"/>
          <w:lang w:val="es-ES_tradnl"/>
        </w:rPr>
        <w:t>(Sic).</w:t>
      </w:r>
    </w:p>
    <w:p w14:paraId="7ECF9543" w14:textId="77777777" w:rsidR="00807D02" w:rsidRPr="00F009A9"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F009A9"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F009A9">
        <w:rPr>
          <w:rFonts w:ascii="Palatino Linotype" w:hAnsi="Palatino Linotype"/>
          <w:b/>
          <w:lang w:val="es-ES_tradnl"/>
        </w:rPr>
        <w:t>MODALIDAD DE ENTREGA:</w:t>
      </w:r>
      <w:r w:rsidRPr="00F009A9">
        <w:rPr>
          <w:rFonts w:ascii="Palatino Linotype" w:hAnsi="Palatino Linotype"/>
          <w:lang w:val="es-ES_tradnl"/>
        </w:rPr>
        <w:t xml:space="preserve"> </w:t>
      </w:r>
      <w:r w:rsidRPr="00F009A9">
        <w:rPr>
          <w:rFonts w:ascii="Palatino Linotype" w:eastAsiaTheme="minorHAnsi" w:hAnsi="Palatino Linotype" w:cstheme="minorBidi"/>
          <w:color w:val="000000"/>
          <w:lang w:val="es-MX" w:eastAsia="en-US"/>
        </w:rPr>
        <w:t xml:space="preserve">A través del </w:t>
      </w:r>
      <w:r w:rsidRPr="00F009A9">
        <w:rPr>
          <w:rFonts w:ascii="Palatino Linotype" w:eastAsiaTheme="minorHAnsi" w:hAnsi="Palatino Linotype" w:cstheme="minorBidi"/>
          <w:b/>
          <w:color w:val="000000"/>
          <w:lang w:val="es-MX" w:eastAsia="en-US"/>
        </w:rPr>
        <w:t>SAIMEX</w:t>
      </w:r>
      <w:r w:rsidRPr="00F009A9">
        <w:rPr>
          <w:rFonts w:ascii="Palatino Linotype" w:eastAsiaTheme="minorHAnsi" w:hAnsi="Palatino Linotype" w:cstheme="minorBidi"/>
          <w:color w:val="000000"/>
          <w:lang w:val="es-MX" w:eastAsia="en-US"/>
        </w:rPr>
        <w:t>.</w:t>
      </w:r>
    </w:p>
    <w:p w14:paraId="10A4BF80" w14:textId="77777777" w:rsidR="009569DB" w:rsidRPr="00F009A9" w:rsidRDefault="009569DB" w:rsidP="000A4545">
      <w:pPr>
        <w:pStyle w:val="Sinespaciado"/>
        <w:rPr>
          <w:rFonts w:eastAsiaTheme="minorHAnsi"/>
          <w:lang w:eastAsia="en-US"/>
        </w:rPr>
      </w:pPr>
    </w:p>
    <w:p w14:paraId="717A4484" w14:textId="2FA05996"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SEGUND</w:t>
      </w:r>
      <w:r w:rsidR="007D645B" w:rsidRPr="00F009A9">
        <w:rPr>
          <w:rFonts w:ascii="Palatino Linotype" w:eastAsiaTheme="minorHAnsi" w:hAnsi="Palatino Linotype" w:cs="Arial"/>
          <w:b/>
          <w:sz w:val="28"/>
          <w:lang w:val="es-MX" w:eastAsia="en-US"/>
        </w:rPr>
        <w:t xml:space="preserve">O. De la </w:t>
      </w:r>
      <w:r w:rsidR="00BD6364" w:rsidRPr="00F009A9">
        <w:rPr>
          <w:rFonts w:ascii="Palatino Linotype" w:eastAsiaTheme="minorHAnsi" w:hAnsi="Palatino Linotype" w:cs="Arial"/>
          <w:b/>
          <w:sz w:val="28"/>
          <w:lang w:val="es-MX" w:eastAsia="en-US"/>
        </w:rPr>
        <w:t>respuesta del Sujeto Obligado</w:t>
      </w:r>
      <w:r w:rsidR="007D645B" w:rsidRPr="00F009A9">
        <w:rPr>
          <w:rFonts w:ascii="Palatino Linotype" w:eastAsiaTheme="minorHAnsi" w:hAnsi="Palatino Linotype" w:cs="Arial"/>
          <w:b/>
          <w:sz w:val="28"/>
          <w:lang w:val="es-MX" w:eastAsia="en-US"/>
        </w:rPr>
        <w:t xml:space="preserve">. </w:t>
      </w:r>
    </w:p>
    <w:p w14:paraId="7AA37136" w14:textId="541D3F7A"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De las constancias que obran en el sistema </w:t>
      </w:r>
      <w:r w:rsidRPr="00F009A9">
        <w:rPr>
          <w:rFonts w:ascii="Palatino Linotype" w:eastAsiaTheme="minorHAnsi" w:hAnsi="Palatino Linotype" w:cs="Arial"/>
          <w:b/>
          <w:bCs/>
          <w:lang w:val="es-MX" w:eastAsia="en-US"/>
        </w:rPr>
        <w:t>SAIMEX</w:t>
      </w:r>
      <w:r w:rsidRPr="00F009A9">
        <w:rPr>
          <w:rFonts w:ascii="Palatino Linotype" w:eastAsiaTheme="minorHAnsi" w:hAnsi="Palatino Linotype" w:cs="Arial"/>
          <w:lang w:val="es-MX" w:eastAsia="en-US"/>
        </w:rPr>
        <w:t xml:space="preserve">, se advierte que en fecha </w:t>
      </w:r>
      <w:r w:rsidR="00655ADA">
        <w:rPr>
          <w:rFonts w:ascii="Palatino Linotype" w:eastAsiaTheme="minorHAnsi" w:hAnsi="Palatino Linotype" w:cs="Arial"/>
          <w:lang w:val="es-MX" w:eastAsia="en-US"/>
        </w:rPr>
        <w:t>nueve</w:t>
      </w:r>
      <w:r w:rsidR="009569DB" w:rsidRPr="00F009A9">
        <w:rPr>
          <w:rFonts w:ascii="Palatino Linotype" w:eastAsiaTheme="minorHAnsi" w:hAnsi="Palatino Linotype" w:cs="Arial"/>
          <w:lang w:val="es-MX" w:eastAsia="en-US"/>
        </w:rPr>
        <w:t xml:space="preserve"> de abril</w:t>
      </w:r>
      <w:r w:rsidR="00B14416" w:rsidRPr="00F009A9">
        <w:rPr>
          <w:rFonts w:ascii="Palatino Linotype" w:eastAsiaTheme="minorHAnsi" w:hAnsi="Palatino Linotype" w:cs="Arial"/>
          <w:lang w:val="es-MX" w:eastAsia="en-US"/>
        </w:rPr>
        <w:t xml:space="preserve"> de dos mil veinticinco</w:t>
      </w:r>
      <w:r w:rsidRPr="00F009A9">
        <w:rPr>
          <w:rFonts w:ascii="Palatino Linotype" w:eastAsiaTheme="minorHAnsi" w:hAnsi="Palatino Linotype" w:cs="Arial"/>
          <w:lang w:val="es-MX" w:eastAsia="en-US"/>
        </w:rPr>
        <w:t>,</w:t>
      </w:r>
      <w:r w:rsidR="00B14416" w:rsidRPr="00F009A9">
        <w:rPr>
          <w:rFonts w:ascii="Palatino Linotype" w:eastAsiaTheme="minorHAnsi" w:hAnsi="Palatino Linotype" w:cs="Arial"/>
          <w:lang w:val="es-MX" w:eastAsia="en-US"/>
        </w:rPr>
        <w:t xml:space="preserve"> 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w:t>
      </w:r>
      <w:r w:rsidR="00BD6364" w:rsidRPr="00F009A9">
        <w:rPr>
          <w:rFonts w:ascii="Palatino Linotype" w:eastAsiaTheme="minorHAnsi" w:hAnsi="Palatino Linotype" w:cs="Arial"/>
          <w:lang w:val="es-MX" w:eastAsia="en-US"/>
        </w:rPr>
        <w:t xml:space="preserve">emitió su respuesta a la </w:t>
      </w:r>
      <w:r w:rsidR="00807D02" w:rsidRPr="00F009A9">
        <w:rPr>
          <w:rFonts w:ascii="Palatino Linotype" w:eastAsiaTheme="minorHAnsi" w:hAnsi="Palatino Linotype" w:cs="Arial"/>
          <w:lang w:val="es-MX" w:eastAsia="en-US"/>
        </w:rPr>
        <w:t xml:space="preserve">solicitud </w:t>
      </w:r>
      <w:r w:rsidR="00BD6364" w:rsidRPr="00F009A9">
        <w:rPr>
          <w:rFonts w:ascii="Palatino Linotype" w:eastAsiaTheme="minorHAnsi" w:hAnsi="Palatino Linotype" w:cs="Arial"/>
          <w:lang w:val="es-MX" w:eastAsia="en-US"/>
        </w:rPr>
        <w:t>de información</w:t>
      </w:r>
      <w:r w:rsidRPr="00F009A9">
        <w:rPr>
          <w:rFonts w:ascii="Palatino Linotype" w:eastAsiaTheme="minorHAnsi" w:hAnsi="Palatino Linotype" w:cs="Arial"/>
          <w:lang w:val="es-MX" w:eastAsia="en-US"/>
        </w:rPr>
        <w:t xml:space="preserve"> en los siguientes términos:</w:t>
      </w:r>
    </w:p>
    <w:p w14:paraId="4F388F23" w14:textId="6ABA24D9" w:rsidR="00655ADA" w:rsidRPr="00F009A9" w:rsidRDefault="00655ADA" w:rsidP="00655ADA">
      <w:pPr>
        <w:spacing w:line="276" w:lineRule="auto"/>
        <w:ind w:right="567"/>
        <w:jc w:val="both"/>
        <w:rPr>
          <w:rFonts w:ascii="Palatino Linotype" w:hAnsi="Palatino Linotype"/>
          <w:i/>
          <w:sz w:val="22"/>
          <w:szCs w:val="22"/>
          <w:lang w:val="es-MX" w:eastAsia="es-MX"/>
        </w:rPr>
      </w:pPr>
    </w:p>
    <w:p w14:paraId="3FDE2597" w14:textId="645FF4C0" w:rsidR="00A25B58" w:rsidRPr="00A25B58" w:rsidRDefault="00A25B58" w:rsidP="00A25B58">
      <w:pPr>
        <w:spacing w:line="360" w:lineRule="auto"/>
        <w:ind w:left="567" w:right="567"/>
        <w:jc w:val="right"/>
        <w:rPr>
          <w:rFonts w:ascii="Palatino Linotype" w:eastAsiaTheme="minorHAnsi" w:hAnsi="Palatino Linotype" w:cs="Arial"/>
          <w:i/>
          <w:lang w:val="es-MX" w:eastAsia="en-US"/>
        </w:rPr>
      </w:pPr>
      <w:r>
        <w:rPr>
          <w:rFonts w:ascii="Palatino Linotype" w:eastAsiaTheme="minorHAnsi" w:hAnsi="Palatino Linotype" w:cs="Arial"/>
          <w:i/>
          <w:lang w:val="es-MX" w:eastAsia="en-US"/>
        </w:rPr>
        <w:t>“</w:t>
      </w:r>
      <w:r w:rsidRPr="00A25B58">
        <w:rPr>
          <w:rFonts w:ascii="Palatino Linotype" w:eastAsiaTheme="minorHAnsi" w:hAnsi="Palatino Linotype" w:cs="Arial"/>
          <w:i/>
          <w:lang w:val="es-MX" w:eastAsia="en-US"/>
        </w:rPr>
        <w:t>Folio de la solicitud: 01330/TOLUCA/IP/2025</w:t>
      </w:r>
    </w:p>
    <w:p w14:paraId="503D5A97" w14:textId="77777777" w:rsidR="00A25B58" w:rsidRDefault="00A25B58" w:rsidP="00A25B58">
      <w:pPr>
        <w:spacing w:line="360" w:lineRule="auto"/>
        <w:ind w:left="567" w:right="567"/>
        <w:jc w:val="both"/>
        <w:rPr>
          <w:rFonts w:ascii="Palatino Linotype" w:eastAsiaTheme="minorHAnsi" w:hAnsi="Palatino Linotype" w:cs="Arial"/>
          <w:i/>
          <w:lang w:val="es-MX" w:eastAsia="en-US"/>
        </w:rPr>
      </w:pPr>
    </w:p>
    <w:p w14:paraId="4854F270" w14:textId="77777777" w:rsidR="00A25B58" w:rsidRPr="00A25B58" w:rsidRDefault="00A25B58" w:rsidP="00A25B58">
      <w:pPr>
        <w:spacing w:line="360" w:lineRule="auto"/>
        <w:ind w:left="567" w:right="567"/>
        <w:jc w:val="both"/>
        <w:rPr>
          <w:rFonts w:ascii="Palatino Linotype" w:eastAsiaTheme="minorHAnsi" w:hAnsi="Palatino Linotype" w:cs="Arial"/>
          <w:i/>
          <w:lang w:val="es-MX" w:eastAsia="en-US"/>
        </w:rPr>
      </w:pPr>
      <w:r w:rsidRPr="00A25B58">
        <w:rPr>
          <w:rFonts w:ascii="Palatino Linotype" w:eastAsiaTheme="minorHAnsi" w:hAnsi="Palatino Linotype" w:cs="Arial"/>
          <w:i/>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C941D3" w14:textId="77777777" w:rsidR="00A25B58" w:rsidRDefault="00A25B58" w:rsidP="00A25B58">
      <w:pPr>
        <w:spacing w:line="360" w:lineRule="auto"/>
        <w:ind w:left="567" w:right="567"/>
        <w:jc w:val="both"/>
        <w:rPr>
          <w:rFonts w:ascii="Palatino Linotype" w:eastAsiaTheme="minorHAnsi" w:hAnsi="Palatino Linotype" w:cs="Arial"/>
          <w:i/>
          <w:lang w:val="es-MX" w:eastAsia="en-US"/>
        </w:rPr>
      </w:pPr>
    </w:p>
    <w:p w14:paraId="7DE591B1" w14:textId="77777777" w:rsidR="00A25B58" w:rsidRPr="00A25B58" w:rsidRDefault="00A25B58" w:rsidP="00A25B58">
      <w:pPr>
        <w:spacing w:line="360" w:lineRule="auto"/>
        <w:ind w:left="567" w:right="567"/>
        <w:jc w:val="both"/>
        <w:rPr>
          <w:rFonts w:ascii="Palatino Linotype" w:eastAsiaTheme="minorHAnsi" w:hAnsi="Palatino Linotype" w:cs="Arial"/>
          <w:i/>
          <w:lang w:val="es-MX" w:eastAsia="en-US"/>
        </w:rPr>
      </w:pPr>
      <w:r w:rsidRPr="00A25B58">
        <w:rPr>
          <w:rFonts w:ascii="Palatino Linotype" w:eastAsiaTheme="minorHAnsi" w:hAnsi="Palatino Linotype" w:cs="Arial"/>
          <w:i/>
          <w:lang w:val="es-MX" w:eastAsia="en-US"/>
        </w:rPr>
        <w:t>En atención a la solicitud con folio 01330/TOLUCA/IP/2025, me permito adjuntar al presente la respuesta correspondiente, Sin más por el momento, reciba un saludo.</w:t>
      </w:r>
    </w:p>
    <w:p w14:paraId="2FEF15DE" w14:textId="77777777" w:rsidR="00A25B58" w:rsidRDefault="00A25B58" w:rsidP="00A25B58">
      <w:pPr>
        <w:spacing w:line="360" w:lineRule="auto"/>
        <w:ind w:left="567" w:right="567"/>
        <w:jc w:val="both"/>
        <w:rPr>
          <w:rFonts w:ascii="Palatino Linotype" w:eastAsiaTheme="minorHAnsi" w:hAnsi="Palatino Linotype" w:cs="Arial"/>
          <w:i/>
          <w:lang w:val="es-MX" w:eastAsia="en-US"/>
        </w:rPr>
      </w:pPr>
    </w:p>
    <w:p w14:paraId="6B133FCA" w14:textId="77777777" w:rsidR="00A25B58" w:rsidRPr="00A25B58" w:rsidRDefault="00A25B58" w:rsidP="00A25B58">
      <w:pPr>
        <w:spacing w:line="360" w:lineRule="auto"/>
        <w:ind w:left="567" w:right="567"/>
        <w:jc w:val="both"/>
        <w:rPr>
          <w:rFonts w:ascii="Palatino Linotype" w:eastAsiaTheme="minorHAnsi" w:hAnsi="Palatino Linotype" w:cs="Arial"/>
          <w:i/>
          <w:lang w:val="es-MX" w:eastAsia="en-US"/>
        </w:rPr>
      </w:pPr>
      <w:r w:rsidRPr="00A25B58">
        <w:rPr>
          <w:rFonts w:ascii="Palatino Linotype" w:eastAsiaTheme="minorHAnsi" w:hAnsi="Palatino Linotype" w:cs="Arial"/>
          <w:i/>
          <w:lang w:val="es-MX" w:eastAsia="en-US"/>
        </w:rPr>
        <w:t>ATENTAMENTE</w:t>
      </w:r>
    </w:p>
    <w:p w14:paraId="1D62F330" w14:textId="3DFAA814" w:rsidR="00807D02" w:rsidRPr="00A25B58" w:rsidRDefault="00A25B58" w:rsidP="00A25B58">
      <w:pPr>
        <w:spacing w:line="360" w:lineRule="auto"/>
        <w:ind w:left="567" w:right="567"/>
        <w:jc w:val="both"/>
        <w:rPr>
          <w:rFonts w:ascii="Palatino Linotype" w:eastAsiaTheme="minorHAnsi" w:hAnsi="Palatino Linotype" w:cs="Arial"/>
          <w:i/>
          <w:lang w:val="es-MX" w:eastAsia="en-US"/>
        </w:rPr>
      </w:pPr>
      <w:r w:rsidRPr="00A25B58">
        <w:rPr>
          <w:rFonts w:ascii="Palatino Linotype" w:eastAsiaTheme="minorHAnsi" w:hAnsi="Palatino Linotype" w:cs="Arial"/>
          <w:i/>
          <w:lang w:val="es-MX" w:eastAsia="en-US"/>
        </w:rPr>
        <w:t xml:space="preserve">Dr. </w:t>
      </w:r>
      <w:proofErr w:type="spellStart"/>
      <w:r w:rsidRPr="00A25B58">
        <w:rPr>
          <w:rFonts w:ascii="Palatino Linotype" w:eastAsiaTheme="minorHAnsi" w:hAnsi="Palatino Linotype" w:cs="Arial"/>
          <w:i/>
          <w:lang w:val="es-MX" w:eastAsia="en-US"/>
        </w:rPr>
        <w:t>Nahum</w:t>
      </w:r>
      <w:proofErr w:type="spellEnd"/>
      <w:r w:rsidRPr="00A25B58">
        <w:rPr>
          <w:rFonts w:ascii="Palatino Linotype" w:eastAsiaTheme="minorHAnsi" w:hAnsi="Palatino Linotype" w:cs="Arial"/>
          <w:i/>
          <w:lang w:val="es-MX" w:eastAsia="en-US"/>
        </w:rPr>
        <w:t xml:space="preserve"> Miguel Mendoza Morales</w:t>
      </w:r>
      <w:r>
        <w:rPr>
          <w:rFonts w:ascii="Palatino Linotype" w:eastAsiaTheme="minorHAnsi" w:hAnsi="Palatino Linotype" w:cs="Arial"/>
          <w:i/>
          <w:lang w:val="es-MX" w:eastAsia="en-US"/>
        </w:rPr>
        <w:t>”</w:t>
      </w:r>
    </w:p>
    <w:p w14:paraId="540ED869" w14:textId="77777777" w:rsidR="00A25B58" w:rsidRDefault="00A25B58" w:rsidP="00655ADA">
      <w:pPr>
        <w:spacing w:line="360" w:lineRule="auto"/>
        <w:jc w:val="both"/>
        <w:rPr>
          <w:rFonts w:ascii="Palatino Linotype" w:eastAsiaTheme="minorHAnsi" w:hAnsi="Palatino Linotype" w:cs="Arial"/>
          <w:lang w:val="es-MX" w:eastAsia="en-US"/>
        </w:rPr>
      </w:pPr>
    </w:p>
    <w:p w14:paraId="57BBB84B" w14:textId="0BE340E4" w:rsidR="007D645B" w:rsidRPr="00F009A9" w:rsidRDefault="007D645B" w:rsidP="00655ADA">
      <w:pPr>
        <w:spacing w:line="360" w:lineRule="auto"/>
        <w:jc w:val="both"/>
        <w:rPr>
          <w:rFonts w:ascii="Palatino Linotype" w:hAnsi="Palatino Linotype"/>
          <w:i/>
          <w:sz w:val="22"/>
          <w:szCs w:val="22"/>
          <w:lang w:val="es-MX" w:eastAsia="es-MX"/>
        </w:rPr>
      </w:pPr>
      <w:r w:rsidRPr="00F009A9">
        <w:rPr>
          <w:rFonts w:ascii="Palatino Linotype" w:eastAsiaTheme="minorHAnsi" w:hAnsi="Palatino Linotype" w:cs="Arial"/>
          <w:lang w:val="es-MX" w:eastAsia="en-US"/>
        </w:rPr>
        <w:t xml:space="preserve">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adjuntó a su respuesta, </w:t>
      </w:r>
      <w:r w:rsidR="000A4545">
        <w:rPr>
          <w:rFonts w:ascii="Palatino Linotype" w:eastAsiaTheme="minorHAnsi" w:hAnsi="Palatino Linotype" w:cs="Arial"/>
          <w:lang w:val="es-MX" w:eastAsia="en-US"/>
        </w:rPr>
        <w:t>los</w:t>
      </w:r>
      <w:r w:rsidR="009569DB"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archivo</w:t>
      </w:r>
      <w:r w:rsidR="000A4545">
        <w:rPr>
          <w:rFonts w:ascii="Palatino Linotype" w:eastAsiaTheme="minorHAnsi" w:hAnsi="Palatino Linotype" w:cs="Arial"/>
          <w:lang w:val="es-MX" w:eastAsia="en-US"/>
        </w:rPr>
        <w:t>s</w:t>
      </w:r>
      <w:r w:rsidRPr="00F009A9">
        <w:rPr>
          <w:rFonts w:ascii="Palatino Linotype" w:eastAsiaTheme="minorHAnsi" w:hAnsi="Palatino Linotype" w:cs="Arial"/>
          <w:lang w:val="es-MX" w:eastAsia="en-US"/>
        </w:rPr>
        <w:t xml:space="preserve"> electrónico</w:t>
      </w:r>
      <w:r w:rsidR="000A4545">
        <w:rPr>
          <w:rFonts w:ascii="Palatino Linotype" w:eastAsiaTheme="minorHAnsi" w:hAnsi="Palatino Linotype" w:cs="Arial"/>
          <w:lang w:val="es-MX" w:eastAsia="en-US"/>
        </w:rPr>
        <w:t>s</w:t>
      </w:r>
      <w:r w:rsidRPr="00F009A9">
        <w:rPr>
          <w:rFonts w:ascii="Palatino Linotype" w:eastAsiaTheme="minorHAnsi" w:hAnsi="Palatino Linotype" w:cs="Arial"/>
          <w:lang w:val="es-MX" w:eastAsia="en-US"/>
        </w:rPr>
        <w:t xml:space="preserve"> denominado</w:t>
      </w:r>
      <w:r w:rsidR="000A4545">
        <w:rPr>
          <w:rFonts w:ascii="Palatino Linotype" w:eastAsiaTheme="minorHAnsi" w:hAnsi="Palatino Linotype" w:cs="Arial"/>
          <w:lang w:val="es-MX" w:eastAsia="en-US"/>
        </w:rPr>
        <w:t>s</w:t>
      </w:r>
      <w:r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i/>
          <w:lang w:val="es-MX" w:eastAsia="en-US"/>
        </w:rPr>
        <w:t>“</w:t>
      </w:r>
      <w:r w:rsidR="00A25B58" w:rsidRPr="00A25B58">
        <w:rPr>
          <w:rFonts w:ascii="Palatino Linotype" w:eastAsiaTheme="minorHAnsi" w:hAnsi="Palatino Linotype" w:cs="Arial"/>
          <w:i/>
          <w:lang w:val="es-MX" w:eastAsia="en-US"/>
        </w:rPr>
        <w:t>Anexos 1330_25.zip</w:t>
      </w:r>
      <w:r w:rsidR="00655ADA">
        <w:rPr>
          <w:rFonts w:ascii="Palatino Linotype" w:eastAsiaTheme="minorHAnsi" w:hAnsi="Palatino Linotype" w:cs="Arial"/>
          <w:i/>
          <w:lang w:val="es-MX" w:eastAsia="en-US"/>
        </w:rPr>
        <w:t>” y “</w:t>
      </w:r>
      <w:r w:rsidR="00A25B58" w:rsidRPr="00A25B58">
        <w:rPr>
          <w:rFonts w:ascii="Palatino Linotype" w:eastAsiaTheme="minorHAnsi" w:hAnsi="Palatino Linotype" w:cs="Arial"/>
          <w:i/>
          <w:lang w:val="es-MX" w:eastAsia="en-US"/>
        </w:rPr>
        <w:t>R. 01330_25.pdf</w:t>
      </w:r>
      <w:r w:rsidR="000A4545">
        <w:rPr>
          <w:rFonts w:ascii="Palatino Linotype" w:eastAsiaTheme="minorHAnsi" w:hAnsi="Palatino Linotype" w:cs="Arial"/>
          <w:i/>
          <w:lang w:val="es-MX" w:eastAsia="en-US"/>
        </w:rPr>
        <w:t>”</w:t>
      </w:r>
      <w:r w:rsidRPr="00F009A9">
        <w:rPr>
          <w:rFonts w:ascii="Palatino Linotype" w:eastAsiaTheme="minorHAnsi" w:hAnsi="Palatino Linotype" w:cs="Arial"/>
          <w:i/>
          <w:lang w:val="es-MX" w:eastAsia="en-US"/>
        </w:rPr>
        <w:t>;</w:t>
      </w:r>
      <w:r w:rsidRPr="00F009A9">
        <w:rPr>
          <w:rFonts w:ascii="Palatino Linotype" w:eastAsiaTheme="minorHAnsi" w:hAnsi="Palatino Linotype" w:cs="Arial"/>
          <w:lang w:val="es-MX" w:eastAsia="en-US"/>
        </w:rPr>
        <w:t xml:space="preserve"> cuyo contenido no se inserta por ser del conocimiento de las partes, sin embargo, será</w:t>
      </w:r>
      <w:r w:rsidR="000A4545">
        <w:rPr>
          <w:rFonts w:ascii="Palatino Linotype" w:eastAsiaTheme="minorHAnsi" w:hAnsi="Palatino Linotype" w:cs="Arial"/>
          <w:lang w:val="es-MX" w:eastAsia="en-US"/>
        </w:rPr>
        <w:t>n</w:t>
      </w:r>
      <w:r w:rsidRPr="00F009A9">
        <w:rPr>
          <w:rFonts w:ascii="Palatino Linotype" w:eastAsiaTheme="minorHAnsi" w:hAnsi="Palatino Linotype" w:cs="Arial"/>
          <w:lang w:val="es-MX" w:eastAsia="en-US"/>
        </w:rPr>
        <w:t xml:space="preserve"> motivo de estudio en el Considerado respectivo. </w:t>
      </w:r>
    </w:p>
    <w:p w14:paraId="7352E993" w14:textId="77777777" w:rsidR="009569DB" w:rsidRPr="00F009A9" w:rsidRDefault="009569DB" w:rsidP="007D645B">
      <w:pPr>
        <w:spacing w:line="360" w:lineRule="auto"/>
        <w:jc w:val="both"/>
        <w:rPr>
          <w:rFonts w:ascii="Palatino Linotype" w:hAnsi="Palatino Linotype"/>
          <w:i/>
          <w:sz w:val="22"/>
          <w:szCs w:val="22"/>
          <w:lang w:val="es-MX" w:eastAsia="es-MX"/>
        </w:rPr>
      </w:pPr>
    </w:p>
    <w:p w14:paraId="5799EE56" w14:textId="3EF1542A"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TERCER</w:t>
      </w:r>
      <w:r w:rsidR="007D645B" w:rsidRPr="00F009A9">
        <w:rPr>
          <w:rFonts w:ascii="Palatino Linotype" w:eastAsiaTheme="minorHAnsi" w:hAnsi="Palatino Linotype" w:cs="Arial"/>
          <w:b/>
          <w:sz w:val="28"/>
          <w:lang w:val="es-MX" w:eastAsia="en-US"/>
        </w:rPr>
        <w:t>O. Del recurso de revisión.</w:t>
      </w:r>
    </w:p>
    <w:p w14:paraId="451EF501" w14:textId="54A7DB0D" w:rsidR="007D645B" w:rsidRPr="00F009A9" w:rsidRDefault="007D645B" w:rsidP="009569D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lastRenderedPageBreak/>
        <w:t xml:space="preserve">Inconforme con la respuesta por parte del </w:t>
      </w:r>
      <w:r w:rsidRPr="00F009A9">
        <w:rPr>
          <w:rFonts w:ascii="Palatino Linotype" w:eastAsiaTheme="minorHAnsi" w:hAnsi="Palatino Linotype" w:cs="Arial"/>
          <w:b/>
          <w:lang w:val="es-MX" w:eastAsia="en-US"/>
        </w:rPr>
        <w:t>Sujeto Obligado</w:t>
      </w:r>
      <w:r w:rsidRPr="00F009A9">
        <w:rPr>
          <w:rFonts w:ascii="Palatino Linotype" w:eastAsiaTheme="minorHAnsi" w:hAnsi="Palatino Linotype" w:cs="Arial"/>
          <w:lang w:val="es-MX" w:eastAsia="en-US"/>
        </w:rPr>
        <w:t xml:space="preserve">, </w:t>
      </w:r>
      <w:r w:rsidR="00344236" w:rsidRPr="00F009A9">
        <w:rPr>
          <w:rFonts w:ascii="Palatino Linotype" w:eastAsiaTheme="minorHAnsi" w:hAnsi="Palatino Linotype" w:cs="Arial"/>
          <w:lang w:val="es-MX" w:eastAsia="en-US"/>
        </w:rPr>
        <w:t>el</w:t>
      </w:r>
      <w:r w:rsidRPr="00F009A9">
        <w:rPr>
          <w:rFonts w:ascii="Palatino Linotype" w:eastAsiaTheme="minorHAnsi" w:hAnsi="Palatino Linotype" w:cs="Arial"/>
          <w:lang w:val="es-MX" w:eastAsia="en-US"/>
        </w:rPr>
        <w:t xml:space="preserve"> ahora </w:t>
      </w:r>
      <w:r w:rsidRPr="00F009A9">
        <w:rPr>
          <w:rFonts w:ascii="Palatino Linotype" w:eastAsiaTheme="minorHAnsi" w:hAnsi="Palatino Linotype" w:cs="Arial"/>
          <w:b/>
          <w:lang w:val="es-MX" w:eastAsia="en-US"/>
        </w:rPr>
        <w:t>Recurrente</w:t>
      </w:r>
      <w:r w:rsidRPr="00F009A9">
        <w:rPr>
          <w:rFonts w:ascii="Palatino Linotype" w:eastAsiaTheme="minorHAnsi" w:hAnsi="Palatino Linotype" w:cs="Arial"/>
          <w:lang w:val="es-MX" w:eastAsia="en-US"/>
        </w:rPr>
        <w:t xml:space="preserve"> interpuso el presente recurso de revisión en fecha </w:t>
      </w:r>
      <w:r w:rsidR="00A25B58">
        <w:rPr>
          <w:rFonts w:ascii="Palatino Linotype" w:eastAsiaTheme="minorHAnsi" w:hAnsi="Palatino Linotype" w:cs="Arial"/>
          <w:lang w:val="es-MX" w:eastAsia="en-US"/>
        </w:rPr>
        <w:t>veintiocho de marzo</w:t>
      </w:r>
      <w:r w:rsidRPr="00F009A9">
        <w:rPr>
          <w:rFonts w:ascii="Palatino Linotype" w:eastAsiaTheme="minorHAnsi" w:hAnsi="Palatino Linotype" w:cs="Arial"/>
          <w:lang w:val="es-MX" w:eastAsia="en-US"/>
        </w:rPr>
        <w:t xml:space="preserve"> de do</w:t>
      </w:r>
      <w:r w:rsidR="00B14416" w:rsidRPr="00F009A9">
        <w:rPr>
          <w:rFonts w:ascii="Palatino Linotype" w:eastAsiaTheme="minorHAnsi" w:hAnsi="Palatino Linotype" w:cs="Arial"/>
          <w:lang w:val="es-MX" w:eastAsia="en-US"/>
        </w:rPr>
        <w:t>s mil veinticinco</w:t>
      </w:r>
      <w:r w:rsidRPr="00F009A9">
        <w:rPr>
          <w:rFonts w:ascii="Palatino Linotype" w:eastAsiaTheme="minorHAnsi" w:hAnsi="Palatino Linotype" w:cs="Arial"/>
          <w:lang w:val="es-MX" w:eastAsia="en-US"/>
        </w:rPr>
        <w:t>, el cual fue registrado</w:t>
      </w:r>
      <w:r w:rsidRPr="00F009A9">
        <w:rPr>
          <w:rFonts w:ascii="Palatino Linotype" w:eastAsiaTheme="minorHAnsi" w:hAnsi="Palatino Linotype" w:cs="Arial"/>
          <w:b/>
          <w:lang w:val="es-MX" w:eastAsia="en-US"/>
        </w:rPr>
        <w:t xml:space="preserve"> </w:t>
      </w:r>
      <w:r w:rsidRPr="00F009A9">
        <w:rPr>
          <w:rFonts w:ascii="Palatino Linotype" w:eastAsiaTheme="minorHAnsi" w:hAnsi="Palatino Linotype" w:cs="Arial"/>
          <w:lang w:val="es-MX" w:eastAsia="en-US"/>
        </w:rPr>
        <w:t xml:space="preserve">en el sistema electrónico con el expediente número </w:t>
      </w:r>
      <w:r w:rsidRPr="00F009A9">
        <w:rPr>
          <w:rFonts w:ascii="Palatino Linotype" w:eastAsiaTheme="minorHAnsi" w:hAnsi="Palatino Linotype" w:cs="Arial"/>
          <w:b/>
          <w:bCs/>
          <w:lang w:val="es-MX" w:eastAsia="es-MX"/>
        </w:rPr>
        <w:t>0</w:t>
      </w:r>
      <w:r w:rsidR="00A25B58">
        <w:rPr>
          <w:rFonts w:ascii="Palatino Linotype" w:eastAsiaTheme="minorHAnsi" w:hAnsi="Palatino Linotype" w:cs="Arial"/>
          <w:b/>
          <w:bCs/>
          <w:lang w:val="es-MX" w:eastAsia="es-MX"/>
        </w:rPr>
        <w:t>3675</w:t>
      </w:r>
      <w:r w:rsidRPr="00F009A9">
        <w:rPr>
          <w:rFonts w:ascii="Palatino Linotype" w:eastAsiaTheme="minorHAnsi" w:hAnsi="Palatino Linotype" w:cs="Arial"/>
          <w:b/>
          <w:bCs/>
          <w:lang w:val="es-MX" w:eastAsia="es-MX"/>
        </w:rPr>
        <w:t>/INFOEM/IP/RR/202</w:t>
      </w:r>
      <w:r w:rsidR="00B14416" w:rsidRPr="00F009A9">
        <w:rPr>
          <w:rFonts w:ascii="Palatino Linotype" w:eastAsiaTheme="minorHAnsi" w:hAnsi="Palatino Linotype" w:cs="Arial"/>
          <w:b/>
          <w:bCs/>
          <w:lang w:val="es-MX" w:eastAsia="es-MX"/>
        </w:rPr>
        <w:t>5</w:t>
      </w:r>
      <w:r w:rsidRPr="00F009A9">
        <w:rPr>
          <w:rFonts w:ascii="Palatino Linotype" w:eastAsiaTheme="minorHAnsi" w:hAnsi="Palatino Linotype" w:cs="Arial"/>
          <w:lang w:val="es-MX" w:eastAsia="en-US"/>
        </w:rPr>
        <w:t>, en el cual aduce, las siguientes manifestaciones:</w:t>
      </w:r>
    </w:p>
    <w:p w14:paraId="56725CE7" w14:textId="77777777" w:rsidR="009569DB" w:rsidRPr="00F009A9" w:rsidRDefault="009569DB" w:rsidP="000A4545">
      <w:pPr>
        <w:pStyle w:val="Sinespaciado"/>
        <w:rPr>
          <w:rFonts w:eastAsiaTheme="minorHAnsi"/>
          <w:lang w:eastAsia="en-US"/>
        </w:rPr>
      </w:pPr>
    </w:p>
    <w:p w14:paraId="4567D74F" w14:textId="0C193951" w:rsidR="007D645B" w:rsidRPr="004B3026" w:rsidRDefault="007D645B" w:rsidP="00A25B58">
      <w:pPr>
        <w:pStyle w:val="Prrafodelista"/>
        <w:numPr>
          <w:ilvl w:val="0"/>
          <w:numId w:val="1"/>
        </w:numPr>
        <w:jc w:val="both"/>
        <w:rPr>
          <w:lang w:val="es-MX" w:eastAsia="es-MX"/>
        </w:rPr>
      </w:pPr>
      <w:r w:rsidRPr="004B3026">
        <w:rPr>
          <w:rFonts w:ascii="Palatino Linotype" w:hAnsi="Palatino Linotype" w:cs="Arial"/>
          <w:b/>
          <w:sz w:val="26"/>
          <w:szCs w:val="26"/>
        </w:rPr>
        <w:t>Acto Impugnado:</w:t>
      </w:r>
      <w:r w:rsidR="0057280C" w:rsidRPr="004B3026">
        <w:rPr>
          <w:rFonts w:ascii="Palatino Linotype" w:hAnsi="Palatino Linotype" w:cs="Arial"/>
          <w:b/>
          <w:sz w:val="26"/>
          <w:szCs w:val="26"/>
        </w:rPr>
        <w:t xml:space="preserve"> </w:t>
      </w:r>
      <w:r w:rsidRPr="004B3026">
        <w:rPr>
          <w:rFonts w:ascii="Palatino Linotype" w:eastAsiaTheme="minorHAnsi" w:hAnsi="Palatino Linotype" w:cstheme="minorBidi"/>
          <w:i/>
          <w:color w:val="000000"/>
          <w:lang w:val="es-MX" w:eastAsia="en-US"/>
        </w:rPr>
        <w:t>“</w:t>
      </w:r>
      <w:r w:rsidR="00A25B58" w:rsidRPr="00A25B58">
        <w:rPr>
          <w:rFonts w:ascii="Palatino Linotype" w:hAnsi="Palatino Linotype"/>
          <w:i/>
        </w:rPr>
        <w:t xml:space="preserve">No </w:t>
      </w:r>
      <w:proofErr w:type="spellStart"/>
      <w:r w:rsidR="00A25B58" w:rsidRPr="00A25B58">
        <w:rPr>
          <w:rFonts w:ascii="Palatino Linotype" w:hAnsi="Palatino Linotype"/>
          <w:i/>
        </w:rPr>
        <w:t>esta</w:t>
      </w:r>
      <w:proofErr w:type="spellEnd"/>
      <w:r w:rsidR="00A25B58" w:rsidRPr="00A25B58">
        <w:rPr>
          <w:rFonts w:ascii="Palatino Linotype" w:hAnsi="Palatino Linotype"/>
          <w:i/>
        </w:rPr>
        <w:t xml:space="preserve"> completa la respuesta de la unidad de transparencia</w:t>
      </w:r>
      <w:r w:rsidRPr="004B3026">
        <w:rPr>
          <w:rFonts w:ascii="Palatino Linotype" w:eastAsiaTheme="minorHAnsi" w:hAnsi="Palatino Linotype" w:cstheme="minorBidi"/>
          <w:i/>
          <w:color w:val="000000"/>
          <w:sz w:val="22"/>
          <w:szCs w:val="22"/>
          <w:lang w:val="es-MX" w:eastAsia="en-US"/>
        </w:rPr>
        <w:t>” (Sic).</w:t>
      </w:r>
    </w:p>
    <w:p w14:paraId="3BBBBFDA" w14:textId="77777777" w:rsidR="007D645B" w:rsidRPr="00F009A9" w:rsidRDefault="007D645B" w:rsidP="007D645B">
      <w:pPr>
        <w:spacing w:line="276" w:lineRule="auto"/>
        <w:ind w:left="284"/>
        <w:jc w:val="both"/>
        <w:rPr>
          <w:rFonts w:ascii="Palatino Linotype" w:hAnsi="Palatino Linotype"/>
          <w:i/>
          <w:sz w:val="22"/>
          <w:szCs w:val="22"/>
          <w:lang w:val="es-MX" w:eastAsia="es-MX"/>
        </w:rPr>
      </w:pPr>
    </w:p>
    <w:p w14:paraId="3C99B748" w14:textId="61546C4F" w:rsidR="007D645B" w:rsidRPr="00F009A9" w:rsidRDefault="007D645B" w:rsidP="00A25B58">
      <w:pPr>
        <w:pStyle w:val="Prrafodelista"/>
        <w:numPr>
          <w:ilvl w:val="0"/>
          <w:numId w:val="1"/>
        </w:numPr>
        <w:jc w:val="both"/>
        <w:rPr>
          <w:rFonts w:ascii="Palatino Linotype" w:hAnsi="Palatino Linotype"/>
          <w:i/>
          <w:sz w:val="26"/>
          <w:szCs w:val="26"/>
          <w:lang w:val="es-MX" w:eastAsia="es-MX"/>
        </w:rPr>
      </w:pPr>
      <w:r w:rsidRPr="00F009A9">
        <w:rPr>
          <w:rFonts w:ascii="Palatino Linotype" w:hAnsi="Palatino Linotype" w:cs="Arial"/>
          <w:b/>
          <w:sz w:val="26"/>
          <w:szCs w:val="26"/>
        </w:rPr>
        <w:t>Razones o Motivos de Inconformidad</w:t>
      </w:r>
      <w:r w:rsidRPr="00F009A9">
        <w:rPr>
          <w:rFonts w:ascii="Palatino Linotype" w:hAnsi="Palatino Linotype" w:cs="Arial"/>
          <w:sz w:val="26"/>
          <w:szCs w:val="26"/>
        </w:rPr>
        <w:t xml:space="preserve">: </w:t>
      </w:r>
      <w:r w:rsidRPr="00F009A9">
        <w:rPr>
          <w:rFonts w:ascii="Palatino Linotype" w:eastAsiaTheme="minorHAnsi" w:hAnsi="Palatino Linotype" w:cs="Arial"/>
          <w:i/>
          <w:sz w:val="22"/>
          <w:szCs w:val="22"/>
          <w:lang w:val="es-MX" w:eastAsia="en-US"/>
        </w:rPr>
        <w:t>“</w:t>
      </w:r>
      <w:r w:rsidR="00A25B58" w:rsidRPr="00A25B58">
        <w:rPr>
          <w:rFonts w:ascii="Palatino Linotype" w:eastAsiaTheme="minorHAnsi" w:hAnsi="Palatino Linotype" w:cstheme="minorBidi"/>
          <w:i/>
          <w:color w:val="000000"/>
          <w:lang w:val="es-MX" w:eastAsia="en-US"/>
        </w:rPr>
        <w:t>de acuerdo con lo solicitado faltan documentos que integran el expediente completo como la resolución, el informe justificado y más.</w:t>
      </w:r>
      <w:r w:rsidRPr="00F009A9">
        <w:rPr>
          <w:rFonts w:ascii="Palatino Linotype" w:eastAsiaTheme="minorHAnsi" w:hAnsi="Palatino Linotype" w:cstheme="minorBidi"/>
          <w:i/>
          <w:color w:val="000000"/>
          <w:sz w:val="22"/>
          <w:szCs w:val="22"/>
          <w:lang w:val="es-MX" w:eastAsia="en-US"/>
        </w:rPr>
        <w:t>” (Sic)</w:t>
      </w:r>
    </w:p>
    <w:p w14:paraId="6B8B0852" w14:textId="77777777" w:rsidR="009569DB" w:rsidRPr="00F009A9" w:rsidRDefault="009569DB" w:rsidP="007D645B">
      <w:pPr>
        <w:spacing w:line="360" w:lineRule="auto"/>
        <w:jc w:val="both"/>
        <w:rPr>
          <w:rFonts w:ascii="Palatino Linotype" w:hAnsi="Palatino Linotype"/>
          <w:i/>
          <w:lang w:val="es-MX" w:eastAsia="es-MX"/>
        </w:rPr>
      </w:pPr>
    </w:p>
    <w:p w14:paraId="0FC6C2CD" w14:textId="4CCA8295"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CUAR</w:t>
      </w:r>
      <w:r w:rsidR="007D645B" w:rsidRPr="00F009A9">
        <w:rPr>
          <w:rFonts w:ascii="Palatino Linotype" w:eastAsiaTheme="minorHAnsi" w:hAnsi="Palatino Linotype" w:cs="Arial"/>
          <w:b/>
          <w:sz w:val="28"/>
          <w:lang w:val="es-MX" w:eastAsia="en-US"/>
        </w:rPr>
        <w:t>TO. Del turno del recurso de revisión.</w:t>
      </w:r>
    </w:p>
    <w:p w14:paraId="572BF66E" w14:textId="045A4DBD" w:rsidR="007D645B" w:rsidRPr="00F009A9"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Medio de impugnación que le fue turnado al Comisionado Presidente </w:t>
      </w:r>
      <w:r w:rsidRPr="00F009A9">
        <w:rPr>
          <w:rFonts w:ascii="Palatino Linotype" w:eastAsiaTheme="minorHAnsi" w:hAnsi="Palatino Linotype" w:cs="Arial"/>
          <w:b/>
          <w:lang w:val="es-MX" w:eastAsia="en-US"/>
        </w:rPr>
        <w:t>José Martínez Vilchis</w:t>
      </w:r>
      <w:r w:rsidRPr="00F009A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25B58">
        <w:rPr>
          <w:rFonts w:ascii="Palatino Linotype" w:eastAsiaTheme="minorHAnsi" w:hAnsi="Palatino Linotype" w:cs="Arial"/>
          <w:lang w:val="es-MX" w:eastAsia="en-US"/>
        </w:rPr>
        <w:t>primero de abril</w:t>
      </w:r>
      <w:r w:rsidR="0057280C" w:rsidRPr="00F009A9">
        <w:rPr>
          <w:rFonts w:ascii="Palatino Linotype" w:eastAsiaTheme="minorHAnsi" w:hAnsi="Palatino Linotype" w:cs="Arial"/>
          <w:lang w:val="es-MX" w:eastAsia="en-US"/>
        </w:rPr>
        <w:t xml:space="preserve"> de dos mil veintic</w:t>
      </w:r>
      <w:r w:rsidR="00B14416" w:rsidRPr="00F009A9">
        <w:rPr>
          <w:rFonts w:ascii="Palatino Linotype" w:eastAsiaTheme="minorHAnsi" w:hAnsi="Palatino Linotype" w:cs="Arial"/>
          <w:lang w:val="es-MX" w:eastAsia="en-US"/>
        </w:rPr>
        <w:t>inco</w:t>
      </w:r>
      <w:r w:rsidRPr="00F009A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009A9"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F009A9" w:rsidRDefault="00B14416" w:rsidP="007D645B">
      <w:pPr>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QUIN</w:t>
      </w:r>
      <w:r w:rsidR="007D645B" w:rsidRPr="00F009A9">
        <w:rPr>
          <w:rFonts w:ascii="Palatino Linotype" w:eastAsiaTheme="minorHAnsi" w:hAnsi="Palatino Linotype" w:cs="Arial"/>
          <w:b/>
          <w:sz w:val="28"/>
          <w:lang w:val="es-MX" w:eastAsia="en-US"/>
        </w:rPr>
        <w:t>TO. De la etapa de manifestaciones y/o alegatos.</w:t>
      </w:r>
    </w:p>
    <w:p w14:paraId="114E3931" w14:textId="19A46D9B" w:rsidR="00B14416" w:rsidRPr="00F009A9" w:rsidRDefault="007D645B" w:rsidP="00B14416">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Una vez transcurrido el término legal referido se destaca que,</w:t>
      </w:r>
      <w:r w:rsidR="00F7585F">
        <w:rPr>
          <w:rFonts w:ascii="Palatino Linotype" w:eastAsiaTheme="minorHAnsi" w:hAnsi="Palatino Linotype" w:cs="Arial"/>
          <w:lang w:val="es-MX" w:eastAsia="en-US"/>
        </w:rPr>
        <w:t xml:space="preserve"> en fecha </w:t>
      </w:r>
      <w:r w:rsidR="00A25B58">
        <w:rPr>
          <w:rFonts w:ascii="Palatino Linotype" w:eastAsiaTheme="minorHAnsi" w:hAnsi="Palatino Linotype" w:cs="Arial"/>
          <w:lang w:val="es-MX" w:eastAsia="en-US"/>
        </w:rPr>
        <w:t>diez de abril</w:t>
      </w:r>
      <w:r w:rsidR="009B5DD1">
        <w:rPr>
          <w:rFonts w:ascii="Palatino Linotype" w:eastAsiaTheme="minorHAnsi" w:hAnsi="Palatino Linotype" w:cs="Arial"/>
          <w:lang w:val="es-MX" w:eastAsia="en-US"/>
        </w:rPr>
        <w:t xml:space="preserve"> </w:t>
      </w:r>
      <w:r w:rsidR="00F7585F">
        <w:rPr>
          <w:rFonts w:ascii="Palatino Linotype" w:eastAsiaTheme="minorHAnsi" w:hAnsi="Palatino Linotype" w:cs="Arial"/>
          <w:lang w:val="es-MX" w:eastAsia="en-US"/>
        </w:rPr>
        <w:t>de dos mil veinticinco,</w:t>
      </w:r>
      <w:r w:rsidR="00B14416" w:rsidRPr="00F009A9">
        <w:rPr>
          <w:rFonts w:ascii="Palatino Linotype" w:eastAsiaTheme="minorHAnsi" w:hAnsi="Palatino Linotype" w:cs="Arial"/>
          <w:lang w:val="es-MX" w:eastAsia="en-US"/>
        </w:rPr>
        <w:t xml:space="preserve"> el </w:t>
      </w:r>
      <w:r w:rsidR="00B14416" w:rsidRPr="00F009A9">
        <w:rPr>
          <w:rFonts w:ascii="Palatino Linotype" w:eastAsiaTheme="minorHAnsi" w:hAnsi="Palatino Linotype" w:cs="Arial"/>
          <w:b/>
          <w:lang w:val="es-MX" w:eastAsia="en-US"/>
        </w:rPr>
        <w:t>Sujeto Obligado</w:t>
      </w:r>
      <w:r w:rsidR="00B14416" w:rsidRPr="00F009A9">
        <w:rPr>
          <w:rFonts w:ascii="Palatino Linotype" w:eastAsiaTheme="minorHAnsi" w:hAnsi="Palatino Linotype" w:cs="Arial"/>
          <w:lang w:val="es-MX" w:eastAsia="en-US"/>
        </w:rPr>
        <w:t xml:space="preserve"> </w:t>
      </w:r>
      <w:r w:rsidR="00EC1F45" w:rsidRPr="00F009A9">
        <w:rPr>
          <w:rFonts w:ascii="Palatino Linotype" w:eastAsiaTheme="minorHAnsi" w:hAnsi="Palatino Linotype" w:cs="Arial"/>
          <w:lang w:val="es-MX" w:eastAsia="en-US"/>
        </w:rPr>
        <w:t>rindió</w:t>
      </w:r>
      <w:r w:rsidR="00B14416" w:rsidRPr="00F009A9">
        <w:rPr>
          <w:rFonts w:ascii="Palatino Linotype" w:eastAsiaTheme="minorHAnsi" w:hAnsi="Palatino Linotype" w:cs="Arial"/>
          <w:lang w:val="es-MX" w:eastAsia="en-US"/>
        </w:rPr>
        <w:t xml:space="preserve"> su informe justificado</w:t>
      </w:r>
      <w:r w:rsidR="00F7585F">
        <w:rPr>
          <w:rFonts w:ascii="Palatino Linotype" w:eastAsiaTheme="minorHAnsi" w:hAnsi="Palatino Linotype" w:cs="Arial"/>
          <w:lang w:val="es-MX" w:eastAsia="en-US"/>
        </w:rPr>
        <w:t xml:space="preserve"> mediante el archivo electrónico denominado </w:t>
      </w:r>
      <w:r w:rsidR="00F7585F" w:rsidRPr="00F7585F">
        <w:rPr>
          <w:rFonts w:ascii="Palatino Linotype" w:eastAsiaTheme="minorHAnsi" w:hAnsi="Palatino Linotype" w:cs="Arial"/>
          <w:i/>
          <w:iCs/>
          <w:lang w:val="es-MX" w:eastAsia="en-US"/>
        </w:rPr>
        <w:t>“</w:t>
      </w:r>
      <w:r w:rsidR="00A25B58" w:rsidRPr="00A25B58">
        <w:rPr>
          <w:rFonts w:ascii="Palatino Linotype" w:eastAsiaTheme="minorHAnsi" w:hAnsi="Palatino Linotype" w:cs="Arial"/>
          <w:i/>
          <w:iCs/>
          <w:lang w:val="es-MX" w:eastAsia="en-US"/>
        </w:rPr>
        <w:t>Ratificación 3675.pdf</w:t>
      </w:r>
      <w:r w:rsidR="00F7585F" w:rsidRPr="00F7585F">
        <w:rPr>
          <w:rFonts w:ascii="Palatino Linotype" w:eastAsiaTheme="minorHAnsi" w:hAnsi="Palatino Linotype" w:cs="Arial"/>
          <w:i/>
          <w:iCs/>
          <w:lang w:val="es-MX" w:eastAsia="en-US"/>
        </w:rPr>
        <w:t>”</w:t>
      </w:r>
      <w:r w:rsidR="00F7585F">
        <w:rPr>
          <w:rFonts w:ascii="Palatino Linotype" w:eastAsiaTheme="minorHAnsi" w:hAnsi="Palatino Linotype" w:cs="Arial"/>
          <w:lang w:val="es-MX" w:eastAsia="en-US"/>
        </w:rPr>
        <w:t xml:space="preserve">; mismo que, fue puesto a la vista del particular mediante Acuerdo de fecha </w:t>
      </w:r>
      <w:r w:rsidR="00A25B58">
        <w:rPr>
          <w:rFonts w:ascii="Palatino Linotype" w:eastAsiaTheme="minorHAnsi" w:hAnsi="Palatino Linotype" w:cs="Arial"/>
          <w:lang w:val="es-MX" w:eastAsia="en-US"/>
        </w:rPr>
        <w:t>veintitrés de abril</w:t>
      </w:r>
      <w:r w:rsidR="00F7585F">
        <w:rPr>
          <w:rFonts w:ascii="Palatino Linotype" w:eastAsiaTheme="minorHAnsi" w:hAnsi="Palatino Linotype" w:cs="Arial"/>
          <w:lang w:val="es-MX" w:eastAsia="en-US"/>
        </w:rPr>
        <w:t xml:space="preserve"> del año en curso</w:t>
      </w:r>
      <w:r w:rsidR="00B14416" w:rsidRPr="00F009A9">
        <w:rPr>
          <w:rFonts w:ascii="Palatino Linotype" w:eastAsiaTheme="minorHAnsi" w:hAnsi="Palatino Linotype" w:cs="Arial"/>
          <w:lang w:val="es-MX" w:eastAsia="en-US"/>
        </w:rPr>
        <w:t xml:space="preserve">; asimismo, se aprecia que la parte </w:t>
      </w:r>
      <w:r w:rsidR="00B14416" w:rsidRPr="00F009A9">
        <w:rPr>
          <w:rFonts w:ascii="Palatino Linotype" w:eastAsiaTheme="minorHAnsi" w:hAnsi="Palatino Linotype" w:cs="Arial"/>
          <w:b/>
          <w:lang w:val="es-MX" w:eastAsia="en-US"/>
        </w:rPr>
        <w:t>Recurrente</w:t>
      </w:r>
      <w:r w:rsidR="00B14416" w:rsidRPr="00F009A9">
        <w:rPr>
          <w:rFonts w:ascii="Palatino Linotype" w:eastAsiaTheme="minorHAnsi" w:hAnsi="Palatino Linotype" w:cs="Arial"/>
          <w:lang w:val="es-MX" w:eastAsia="en-US"/>
        </w:rPr>
        <w:t xml:space="preserve"> </w:t>
      </w:r>
      <w:r w:rsidR="00F7585F">
        <w:rPr>
          <w:rFonts w:ascii="Palatino Linotype" w:eastAsiaTheme="minorHAnsi" w:hAnsi="Palatino Linotype" w:cs="Arial"/>
          <w:lang w:val="es-MX" w:eastAsia="en-US"/>
        </w:rPr>
        <w:t>no</w:t>
      </w:r>
      <w:r w:rsidR="00B14416" w:rsidRPr="00F009A9">
        <w:rPr>
          <w:rFonts w:ascii="Palatino Linotype" w:eastAsiaTheme="minorHAnsi" w:hAnsi="Palatino Linotype" w:cs="Arial"/>
          <w:lang w:val="es-MX" w:eastAsia="en-US"/>
        </w:rPr>
        <w:t xml:space="preserve"> realizó alegatos, ni ofreció pruebas o manifestaciones</w:t>
      </w:r>
      <w:r w:rsidR="00A25B58">
        <w:rPr>
          <w:rFonts w:ascii="Palatino Linotype" w:eastAsiaTheme="minorHAnsi" w:hAnsi="Palatino Linotype" w:cs="Arial"/>
          <w:lang w:val="es-MX" w:eastAsia="en-US"/>
        </w:rPr>
        <w:t>.</w:t>
      </w:r>
    </w:p>
    <w:p w14:paraId="4D3C4757" w14:textId="0C5FC68A" w:rsidR="0057280C" w:rsidRPr="00F009A9" w:rsidRDefault="0057280C" w:rsidP="00714A67">
      <w:pPr>
        <w:spacing w:line="360" w:lineRule="auto"/>
        <w:jc w:val="both"/>
        <w:rPr>
          <w:rFonts w:ascii="Palatino Linotype" w:eastAsiaTheme="minorHAnsi" w:hAnsi="Palatino Linotype" w:cs="Arial"/>
          <w:noProof/>
          <w:lang w:val="es-MX" w:eastAsia="es-MX"/>
        </w:rPr>
      </w:pPr>
    </w:p>
    <w:p w14:paraId="18FBE5C6" w14:textId="3444D4AB" w:rsidR="007D645B" w:rsidRPr="00F009A9"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SEXT</w:t>
      </w:r>
      <w:r w:rsidR="007D645B" w:rsidRPr="00F009A9">
        <w:rPr>
          <w:rFonts w:ascii="Palatino Linotype" w:eastAsiaTheme="minorHAnsi" w:hAnsi="Palatino Linotype" w:cs="Arial"/>
          <w:b/>
          <w:sz w:val="28"/>
          <w:lang w:val="es-MX" w:eastAsia="en-US"/>
        </w:rPr>
        <w:t>O. Del cierre de instrucción.</w:t>
      </w:r>
      <w:r w:rsidR="007D645B" w:rsidRPr="00F009A9">
        <w:rPr>
          <w:rFonts w:ascii="Palatino Linotype" w:eastAsiaTheme="minorHAnsi" w:hAnsi="Palatino Linotype" w:cs="Arial"/>
          <w:b/>
          <w:sz w:val="28"/>
          <w:lang w:val="es-MX" w:eastAsia="en-US"/>
        </w:rPr>
        <w:tab/>
      </w:r>
    </w:p>
    <w:p w14:paraId="12AA9CFF" w14:textId="5A777E96" w:rsidR="007D645B" w:rsidRDefault="007D645B" w:rsidP="007D645B">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Así, una vez transcurrido el término legal, permitió decretarse el cierre de instrucción en fecha </w:t>
      </w:r>
      <w:r w:rsidR="00A25B58">
        <w:rPr>
          <w:rFonts w:ascii="Palatino Linotype" w:eastAsiaTheme="minorHAnsi" w:hAnsi="Palatino Linotype" w:cs="Arial"/>
          <w:lang w:val="es-MX" w:eastAsia="en-US"/>
        </w:rPr>
        <w:t>veintiséis de mayo</w:t>
      </w:r>
      <w:r w:rsidRPr="00F009A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8080B32" w14:textId="77777777" w:rsidR="009B5DD1" w:rsidRPr="00F009A9" w:rsidRDefault="009B5DD1" w:rsidP="007D645B">
      <w:pPr>
        <w:spacing w:line="360" w:lineRule="auto"/>
        <w:jc w:val="both"/>
        <w:rPr>
          <w:rFonts w:ascii="Palatino Linotype" w:eastAsiaTheme="minorHAnsi" w:hAnsi="Palatino Linotype" w:cs="Arial"/>
          <w:lang w:val="es-MX" w:eastAsia="en-US"/>
        </w:rPr>
      </w:pPr>
    </w:p>
    <w:p w14:paraId="1F5D923B" w14:textId="77777777" w:rsidR="006021E7" w:rsidRPr="00F009A9" w:rsidRDefault="006021E7" w:rsidP="006021E7">
      <w:pPr>
        <w:spacing w:line="360" w:lineRule="auto"/>
        <w:jc w:val="both"/>
        <w:rPr>
          <w:rFonts w:ascii="Palatino Linotype" w:hAnsi="Palatino Linotype" w:cs="Arial"/>
          <w:b/>
        </w:rPr>
      </w:pPr>
      <w:r w:rsidRPr="00F009A9">
        <w:rPr>
          <w:rFonts w:ascii="Palatino Linotype" w:hAnsi="Palatino Linotype" w:cs="Arial"/>
          <w:b/>
          <w:sz w:val="28"/>
        </w:rPr>
        <w:t>SÉPTIMO</w:t>
      </w:r>
      <w:r w:rsidRPr="00F009A9">
        <w:rPr>
          <w:rFonts w:ascii="Palatino Linotype" w:hAnsi="Palatino Linotype" w:cs="Arial"/>
          <w:b/>
        </w:rPr>
        <w:t xml:space="preserve">. </w:t>
      </w:r>
      <w:r w:rsidRPr="00F009A9">
        <w:rPr>
          <w:rFonts w:ascii="Palatino Linotype" w:hAnsi="Palatino Linotype" w:cs="Arial"/>
          <w:b/>
          <w:sz w:val="28"/>
          <w:szCs w:val="28"/>
        </w:rPr>
        <w:t>De la ampliación de plazo para resolver.</w:t>
      </w:r>
    </w:p>
    <w:p w14:paraId="63BFAC6F" w14:textId="60850EC9" w:rsidR="006021E7" w:rsidRPr="00F009A9" w:rsidRDefault="006021E7" w:rsidP="006021E7">
      <w:pPr>
        <w:spacing w:line="360" w:lineRule="auto"/>
        <w:jc w:val="both"/>
        <w:rPr>
          <w:rFonts w:ascii="Palatino Linotype" w:hAnsi="Palatino Linotype"/>
          <w:lang w:val="es-MX"/>
        </w:rPr>
      </w:pPr>
      <w:r w:rsidRPr="00F009A9">
        <w:rPr>
          <w:rFonts w:ascii="Palatino Linotype" w:hAnsi="Palatino Linotype" w:cs="Arial"/>
          <w:lang w:val="es-MX"/>
        </w:rPr>
        <w:t>E</w:t>
      </w:r>
      <w:r w:rsidRPr="00F009A9">
        <w:rPr>
          <w:rFonts w:ascii="Palatino Linotype" w:hAnsi="Palatino Linotype"/>
          <w:lang w:val="es-MX"/>
        </w:rPr>
        <w:t xml:space="preserve">n fecha </w:t>
      </w:r>
      <w:r w:rsidR="009B5DD1">
        <w:rPr>
          <w:rFonts w:ascii="Palatino Linotype" w:hAnsi="Palatino Linotype"/>
          <w:lang w:val="es-MX"/>
        </w:rPr>
        <w:t>veintiséis</w:t>
      </w:r>
      <w:r w:rsidR="00F7585F">
        <w:rPr>
          <w:rFonts w:ascii="Palatino Linotype" w:hAnsi="Palatino Linotype"/>
          <w:lang w:val="es-MX"/>
        </w:rPr>
        <w:t xml:space="preserve"> </w:t>
      </w:r>
      <w:r w:rsidR="00EC1F45" w:rsidRPr="00F009A9">
        <w:rPr>
          <w:rFonts w:ascii="Palatino Linotype" w:hAnsi="Palatino Linotype"/>
          <w:lang w:val="es-MX"/>
        </w:rPr>
        <w:t xml:space="preserve">de </w:t>
      </w:r>
      <w:r w:rsidR="00A25B58">
        <w:rPr>
          <w:rFonts w:ascii="Palatino Linotype" w:hAnsi="Palatino Linotype"/>
          <w:lang w:val="es-MX"/>
        </w:rPr>
        <w:t xml:space="preserve">mayo </w:t>
      </w:r>
      <w:r w:rsidRPr="00F009A9">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051CC0B" w14:textId="77777777" w:rsidR="00FE030D" w:rsidRDefault="00FE030D" w:rsidP="00D57F74">
      <w:pPr>
        <w:spacing w:line="360" w:lineRule="auto"/>
        <w:jc w:val="center"/>
        <w:rPr>
          <w:rFonts w:ascii="Palatino Linotype" w:hAnsi="Palatino Linotype"/>
          <w:lang w:val="es-MX"/>
        </w:rPr>
      </w:pPr>
    </w:p>
    <w:p w14:paraId="2FDBFDAE" w14:textId="32BCCEAF" w:rsidR="00E74701" w:rsidRPr="00F009A9" w:rsidRDefault="00E74701" w:rsidP="00D57F74">
      <w:pPr>
        <w:spacing w:line="360" w:lineRule="auto"/>
        <w:jc w:val="center"/>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 O N S I D E R A N</w:t>
      </w:r>
      <w:r w:rsidR="00D57F74" w:rsidRPr="00F009A9">
        <w:rPr>
          <w:rFonts w:ascii="Palatino Linotype" w:eastAsiaTheme="minorHAnsi" w:hAnsi="Palatino Linotype" w:cs="Arial"/>
          <w:b/>
          <w:sz w:val="28"/>
          <w:lang w:val="es-MX" w:eastAsia="en-US"/>
        </w:rPr>
        <w:t xml:space="preserve"> D O </w:t>
      </w:r>
    </w:p>
    <w:p w14:paraId="259FBCF3" w14:textId="77777777" w:rsidR="00D57F74" w:rsidRPr="00F009A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009A9" w:rsidRDefault="0029071C" w:rsidP="0029071C">
      <w:pPr>
        <w:spacing w:line="360" w:lineRule="auto"/>
        <w:jc w:val="both"/>
        <w:rPr>
          <w:rFonts w:ascii="Palatino Linotype" w:eastAsiaTheme="minorHAnsi" w:hAnsi="Palatino Linotype" w:cs="Arial"/>
          <w:sz w:val="28"/>
          <w:lang w:val="es-MX" w:eastAsia="en-US"/>
        </w:rPr>
      </w:pPr>
      <w:r w:rsidRPr="00F009A9">
        <w:rPr>
          <w:rFonts w:ascii="Palatino Linotype" w:eastAsiaTheme="minorHAnsi" w:hAnsi="Palatino Linotype" w:cs="Arial"/>
          <w:b/>
          <w:sz w:val="28"/>
          <w:lang w:val="es-MX" w:eastAsia="en-US"/>
        </w:rPr>
        <w:t>PRIMERO. De la competencia</w:t>
      </w:r>
      <w:r w:rsidRPr="00F009A9">
        <w:rPr>
          <w:rFonts w:ascii="Palatino Linotype" w:eastAsiaTheme="minorHAnsi" w:hAnsi="Palatino Linotype" w:cs="Arial"/>
          <w:sz w:val="28"/>
          <w:lang w:val="es-MX" w:eastAsia="en-US"/>
        </w:rPr>
        <w:t>.</w:t>
      </w:r>
    </w:p>
    <w:p w14:paraId="24BF2268" w14:textId="33860751" w:rsidR="00C145A0" w:rsidRPr="00F009A9" w:rsidRDefault="00FE030D" w:rsidP="00CC0B81">
      <w:pPr>
        <w:spacing w:line="360" w:lineRule="auto"/>
        <w:jc w:val="both"/>
        <w:rPr>
          <w:rFonts w:ascii="Palatino Linotype" w:eastAsiaTheme="minorHAnsi" w:hAnsi="Palatino Linotype" w:cs="Arial"/>
          <w:lang w:val="es-MX" w:eastAsia="en-US"/>
        </w:rPr>
      </w:pPr>
      <w:r w:rsidRPr="00FE030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FE030D">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7D0E0E73" w14:textId="77777777" w:rsidR="00EC1F45" w:rsidRPr="00F009A9"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F009A9">
        <w:rPr>
          <w:rFonts w:ascii="Palatino Linotype" w:eastAsiaTheme="minorHAnsi" w:hAnsi="Palatino Linotype" w:cs="Arial"/>
          <w:lang w:val="es-MX" w:eastAsia="en-US"/>
        </w:rPr>
        <w:t xml:space="preserve"> fracción V, </w:t>
      </w:r>
      <w:r w:rsidRPr="00F009A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F009A9"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1B33857" w14:textId="77777777" w:rsidR="00A97F97" w:rsidRPr="00F009A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F009A9">
        <w:rPr>
          <w:rFonts w:ascii="Palatino Linotype" w:eastAsiaTheme="minorHAnsi" w:hAnsi="Palatino Linotype" w:cs="Arial"/>
          <w:lang w:val="es-MX" w:eastAsia="en-US"/>
        </w:rPr>
        <w:t>Resolutor</w:t>
      </w:r>
      <w:proofErr w:type="spellEnd"/>
      <w:r w:rsidRPr="00F009A9">
        <w:rPr>
          <w:rFonts w:ascii="Palatino Linotype" w:eastAsiaTheme="minorHAnsi" w:hAnsi="Palatino Linotype" w:cs="Arial"/>
          <w:lang w:val="es-MX" w:eastAsia="en-US"/>
        </w:rPr>
        <w:t xml:space="preserve">, se </w:t>
      </w:r>
      <w:proofErr w:type="gramStart"/>
      <w:r w:rsidRPr="00F009A9">
        <w:rPr>
          <w:rFonts w:ascii="Palatino Linotype" w:eastAsiaTheme="minorHAnsi" w:hAnsi="Palatino Linotype" w:cs="Arial"/>
          <w:lang w:val="es-MX" w:eastAsia="en-US"/>
        </w:rPr>
        <w:t>procede</w:t>
      </w:r>
      <w:proofErr w:type="gramEnd"/>
      <w:r w:rsidRPr="00F009A9">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Pr="00F009A9"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F009A9" w:rsidRDefault="00B14416" w:rsidP="00B14416">
      <w:pPr>
        <w:autoSpaceDE w:val="0"/>
        <w:autoSpaceDN w:val="0"/>
        <w:adjustRightInd w:val="0"/>
        <w:spacing w:line="360" w:lineRule="auto"/>
        <w:jc w:val="both"/>
        <w:rPr>
          <w:rFonts w:ascii="Palatino Linotype" w:hAnsi="Palatino Linotype" w:cs="Arial"/>
          <w:b/>
        </w:rPr>
      </w:pPr>
      <w:r w:rsidRPr="00F009A9">
        <w:rPr>
          <w:rFonts w:ascii="Palatino Linotype" w:hAnsi="Palatino Linotype" w:cs="Arial"/>
          <w:b/>
          <w:sz w:val="28"/>
        </w:rPr>
        <w:lastRenderedPageBreak/>
        <w:t>TERCERO. Cuestiones de previo y especial pronunciamiento</w:t>
      </w:r>
      <w:r w:rsidRPr="00F009A9">
        <w:rPr>
          <w:rFonts w:ascii="Palatino Linotype" w:hAnsi="Palatino Linotype" w:cs="Arial"/>
          <w:b/>
        </w:rPr>
        <w:t>.</w:t>
      </w:r>
    </w:p>
    <w:p w14:paraId="74545F1F" w14:textId="77777777" w:rsidR="00B14416" w:rsidRPr="00F009A9" w:rsidRDefault="00B14416" w:rsidP="00B14416">
      <w:pPr>
        <w:spacing w:line="360" w:lineRule="auto"/>
        <w:jc w:val="both"/>
        <w:rPr>
          <w:rFonts w:ascii="Palatino Linotype" w:hAnsi="Palatino Linotype" w:cs="Arial"/>
        </w:rPr>
      </w:pPr>
      <w:r w:rsidRPr="00F009A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009A9">
        <w:rPr>
          <w:rFonts w:ascii="Palatino Linotype" w:hAnsi="Palatino Linotype"/>
          <w:b/>
        </w:rPr>
        <w:t>Recurrente,</w:t>
      </w:r>
      <w:r w:rsidRPr="00F009A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F009A9">
        <w:rPr>
          <w:rFonts w:ascii="Palatino Linotype" w:hAnsi="Palatino Linotype" w:cs="Arial"/>
        </w:rPr>
        <w:t>, del cual no se colige que corresponda al nombre de una persona.</w:t>
      </w:r>
    </w:p>
    <w:p w14:paraId="725D9260" w14:textId="77777777" w:rsidR="00EC1F45" w:rsidRPr="00F009A9" w:rsidRDefault="00EC1F45" w:rsidP="00B14416">
      <w:pPr>
        <w:spacing w:line="360" w:lineRule="auto"/>
        <w:jc w:val="both"/>
        <w:rPr>
          <w:rFonts w:ascii="Palatino Linotype" w:hAnsi="Palatino Linotype"/>
        </w:rPr>
      </w:pPr>
    </w:p>
    <w:p w14:paraId="0D08D5C7"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r w:rsidRPr="00F009A9">
        <w:rPr>
          <w:rFonts w:ascii="Palatino Linotype" w:hAnsi="Palatino Linotype" w:cs="Arial"/>
        </w:rPr>
        <w:t xml:space="preserve">Esta Ponencia considera importante abordar el análisis de los requisitos de </w:t>
      </w:r>
      <w:proofErr w:type="spellStart"/>
      <w:r w:rsidRPr="00F009A9">
        <w:rPr>
          <w:rFonts w:ascii="Palatino Linotype" w:hAnsi="Palatino Linotype" w:cs="Arial"/>
        </w:rPr>
        <w:t>procedibilidad</w:t>
      </w:r>
      <w:proofErr w:type="spellEnd"/>
      <w:r w:rsidRPr="00F009A9">
        <w:rPr>
          <w:rFonts w:ascii="Palatino Linotype" w:hAnsi="Palatino Linotype" w:cs="Arial"/>
        </w:rPr>
        <w:t xml:space="preserve"> de los recursos de revisión, así el artículo 180 de la </w:t>
      </w:r>
      <w:r w:rsidRPr="00F009A9">
        <w:rPr>
          <w:rFonts w:ascii="Palatino Linotype" w:hAnsi="Palatino Linotype" w:cs="Arial"/>
          <w:lang w:eastAsia="es-MX"/>
        </w:rPr>
        <w:t xml:space="preserve">Ley de Transparencia y Acceso a la Información Pública del Estado de México y Municipios, que </w:t>
      </w:r>
      <w:r w:rsidRPr="00F009A9">
        <w:rPr>
          <w:rFonts w:ascii="Palatino Linotype" w:hAnsi="Palatino Linotype" w:cs="Arial"/>
        </w:rPr>
        <w:t>establece lo siguiente:</w:t>
      </w:r>
    </w:p>
    <w:p w14:paraId="26FDF5FB" w14:textId="77777777" w:rsidR="00B14416" w:rsidRPr="00F009A9" w:rsidRDefault="00B14416" w:rsidP="00B14416">
      <w:pPr>
        <w:rPr>
          <w:lang w:val="es-MX"/>
        </w:rPr>
      </w:pPr>
    </w:p>
    <w:p w14:paraId="77D26AFB"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i/>
          <w:sz w:val="22"/>
        </w:rPr>
        <w:t>“</w:t>
      </w:r>
      <w:r w:rsidRPr="00F009A9">
        <w:rPr>
          <w:rFonts w:ascii="Palatino Linotype" w:hAnsi="Palatino Linotype"/>
          <w:b/>
          <w:i/>
          <w:sz w:val="22"/>
        </w:rPr>
        <w:t xml:space="preserve">Artículo 180. </w:t>
      </w:r>
      <w:r w:rsidRPr="00F009A9">
        <w:rPr>
          <w:rFonts w:ascii="Palatino Linotype" w:hAnsi="Palatino Linotype"/>
          <w:i/>
          <w:sz w:val="22"/>
        </w:rPr>
        <w:t xml:space="preserve">El </w:t>
      </w:r>
      <w:r w:rsidRPr="00F009A9">
        <w:rPr>
          <w:rFonts w:ascii="Palatino Linotype" w:hAnsi="Palatino Linotype" w:cs="Arial"/>
          <w:i/>
          <w:sz w:val="22"/>
        </w:rPr>
        <w:t>recurso</w:t>
      </w:r>
      <w:r w:rsidRPr="00F009A9">
        <w:rPr>
          <w:rFonts w:ascii="Palatino Linotype" w:hAnsi="Palatino Linotype"/>
          <w:i/>
          <w:sz w:val="22"/>
        </w:rPr>
        <w:t xml:space="preserve"> </w:t>
      </w:r>
      <w:r w:rsidRPr="00F009A9">
        <w:rPr>
          <w:rFonts w:ascii="Palatino Linotype" w:hAnsi="Palatino Linotype" w:cs="Arial"/>
          <w:i/>
          <w:sz w:val="22"/>
          <w:lang w:eastAsia="es-MX"/>
        </w:rPr>
        <w:t>de</w:t>
      </w:r>
      <w:r w:rsidRPr="00F009A9">
        <w:rPr>
          <w:rFonts w:ascii="Palatino Linotype" w:hAnsi="Palatino Linotype"/>
          <w:i/>
          <w:sz w:val="22"/>
        </w:rPr>
        <w:t xml:space="preserve"> revisión contendrá:</w:t>
      </w:r>
      <w:r w:rsidRPr="00F009A9">
        <w:rPr>
          <w:rFonts w:ascii="Palatino Linotype" w:hAnsi="Palatino Linotype"/>
          <w:b/>
          <w:i/>
          <w:sz w:val="22"/>
        </w:rPr>
        <w:t xml:space="preserve"> </w:t>
      </w:r>
    </w:p>
    <w:p w14:paraId="5E5F265A"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b/>
          <w:i/>
          <w:sz w:val="22"/>
        </w:rPr>
        <w:t xml:space="preserve">I. </w:t>
      </w:r>
      <w:r w:rsidRPr="00F009A9">
        <w:rPr>
          <w:rFonts w:ascii="Palatino Linotype" w:hAnsi="Palatino Linotype"/>
          <w:i/>
          <w:sz w:val="22"/>
        </w:rPr>
        <w:t xml:space="preserve">El sujeto obligado ante </w:t>
      </w:r>
      <w:r w:rsidRPr="00F009A9">
        <w:rPr>
          <w:rFonts w:ascii="Palatino Linotype" w:hAnsi="Palatino Linotype" w:cs="Arial"/>
          <w:i/>
          <w:sz w:val="22"/>
        </w:rPr>
        <w:t>la</w:t>
      </w:r>
      <w:r w:rsidRPr="00F009A9">
        <w:rPr>
          <w:rFonts w:ascii="Palatino Linotype" w:hAnsi="Palatino Linotype"/>
          <w:i/>
          <w:sz w:val="22"/>
        </w:rPr>
        <w:t xml:space="preserve"> cual </w:t>
      </w:r>
      <w:r w:rsidRPr="00F009A9">
        <w:rPr>
          <w:rFonts w:ascii="Palatino Linotype" w:hAnsi="Palatino Linotype" w:cs="Arial"/>
          <w:i/>
          <w:sz w:val="22"/>
          <w:lang w:eastAsia="es-MX"/>
        </w:rPr>
        <w:t>se</w:t>
      </w:r>
      <w:r w:rsidRPr="00F009A9">
        <w:rPr>
          <w:rFonts w:ascii="Palatino Linotype" w:hAnsi="Palatino Linotype"/>
          <w:i/>
          <w:sz w:val="22"/>
        </w:rPr>
        <w:t xml:space="preserve"> presentó la solicitud;</w:t>
      </w:r>
      <w:r w:rsidRPr="00F009A9">
        <w:rPr>
          <w:rFonts w:ascii="Palatino Linotype" w:hAnsi="Palatino Linotype"/>
          <w:b/>
          <w:i/>
          <w:sz w:val="22"/>
        </w:rPr>
        <w:t xml:space="preserve"> </w:t>
      </w:r>
    </w:p>
    <w:p w14:paraId="034F3E9D" w14:textId="77777777" w:rsidR="00B14416" w:rsidRPr="00F009A9" w:rsidRDefault="00B14416" w:rsidP="00B14416">
      <w:pPr>
        <w:ind w:left="851" w:right="851"/>
        <w:jc w:val="both"/>
        <w:rPr>
          <w:rFonts w:ascii="Palatino Linotype" w:hAnsi="Palatino Linotype"/>
          <w:b/>
          <w:i/>
          <w:sz w:val="22"/>
        </w:rPr>
      </w:pPr>
      <w:r w:rsidRPr="00F009A9">
        <w:rPr>
          <w:rFonts w:ascii="Palatino Linotype" w:hAnsi="Palatino Linotype"/>
          <w:b/>
          <w:i/>
          <w:sz w:val="22"/>
        </w:rPr>
        <w:t xml:space="preserve">II. </w:t>
      </w:r>
      <w:r w:rsidRPr="00F009A9">
        <w:rPr>
          <w:rFonts w:ascii="Palatino Linotype" w:hAnsi="Palatino Linotype"/>
          <w:b/>
          <w:i/>
          <w:sz w:val="22"/>
          <w:u w:val="single"/>
        </w:rPr>
        <w:t xml:space="preserve">El nombre del solicitante </w:t>
      </w:r>
      <w:r w:rsidRPr="00F009A9">
        <w:rPr>
          <w:rFonts w:ascii="Palatino Linotype" w:hAnsi="Palatino Linotype" w:cs="Arial"/>
          <w:b/>
          <w:i/>
          <w:sz w:val="22"/>
          <w:u w:val="single"/>
          <w:lang w:eastAsia="es-MX"/>
        </w:rPr>
        <w:t>que</w:t>
      </w:r>
      <w:r w:rsidRPr="00F009A9">
        <w:rPr>
          <w:rFonts w:ascii="Palatino Linotype" w:hAnsi="Palatino Linotype"/>
          <w:b/>
          <w:i/>
          <w:sz w:val="22"/>
          <w:u w:val="single"/>
        </w:rPr>
        <w:t xml:space="preserve"> recurre</w:t>
      </w:r>
      <w:r w:rsidRPr="00F009A9">
        <w:rPr>
          <w:rFonts w:ascii="Palatino Linotype" w:hAnsi="Palatino Linotype"/>
          <w:b/>
          <w:i/>
          <w:sz w:val="22"/>
        </w:rPr>
        <w:t xml:space="preserve"> </w:t>
      </w:r>
      <w:r w:rsidRPr="00F009A9">
        <w:rPr>
          <w:rFonts w:ascii="Palatino Linotype" w:hAnsi="Palatino Linotype"/>
          <w:i/>
          <w:sz w:val="22"/>
        </w:rPr>
        <w:t>o de su representante y, en su caso, del tercero interesado, así como la dirección o medio que señale para recibir notificaciones;</w:t>
      </w:r>
      <w:r w:rsidRPr="00F009A9">
        <w:rPr>
          <w:rFonts w:ascii="Palatino Linotype" w:hAnsi="Palatino Linotype"/>
          <w:b/>
          <w:i/>
          <w:sz w:val="22"/>
        </w:rPr>
        <w:t xml:space="preserve"> </w:t>
      </w:r>
    </w:p>
    <w:p w14:paraId="1221C070"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r w:rsidRPr="00F009A9">
        <w:rPr>
          <w:rFonts w:ascii="Palatino Linotype" w:hAnsi="Palatino Linotype"/>
        </w:rPr>
        <w:t xml:space="preserve">En principio, de una interpretación del artículo transcrito se observan los requisitos que </w:t>
      </w:r>
      <w:r w:rsidRPr="00F009A9">
        <w:rPr>
          <w:rFonts w:ascii="Palatino Linotype" w:hAnsi="Palatino Linotype" w:cs="Arial"/>
        </w:rPr>
        <w:t>deberán</w:t>
      </w:r>
      <w:r w:rsidRPr="00F009A9">
        <w:rPr>
          <w:rFonts w:ascii="Palatino Linotype" w:hAnsi="Palatino Linotype"/>
        </w:rPr>
        <w:t xml:space="preserve"> contener los recursos de revisión; sobre el particular, de la revisión del expediente electrónico del </w:t>
      </w:r>
      <w:r w:rsidRPr="00F009A9">
        <w:rPr>
          <w:rFonts w:ascii="Palatino Linotype" w:hAnsi="Palatino Linotype"/>
          <w:b/>
        </w:rPr>
        <w:t>SAIMEX</w:t>
      </w:r>
      <w:r w:rsidRPr="00F009A9">
        <w:rPr>
          <w:rFonts w:ascii="Palatino Linotype" w:hAnsi="Palatino Linotype"/>
        </w:rPr>
        <w:t xml:space="preserve"> se desprende que el solicitante y ahora </w:t>
      </w:r>
      <w:r w:rsidRPr="00F009A9">
        <w:rPr>
          <w:rFonts w:ascii="Palatino Linotype" w:hAnsi="Palatino Linotype"/>
          <w:b/>
        </w:rPr>
        <w:t>Recurrente</w:t>
      </w:r>
      <w:r w:rsidRPr="00F009A9">
        <w:rPr>
          <w:rFonts w:ascii="Palatino Linotype" w:hAnsi="Palatino Linotype"/>
        </w:rPr>
        <w:t xml:space="preserve">, en ejercicio de su derecho de acceso a la información pública, no proporcionó un nombre para que </w:t>
      </w:r>
      <w:r w:rsidRPr="00F009A9">
        <w:rPr>
          <w:rFonts w:ascii="Palatino Linotype" w:hAnsi="Palatino Linotype" w:cs="Arial"/>
        </w:rPr>
        <w:t>sea</w:t>
      </w:r>
      <w:r w:rsidRPr="00F009A9">
        <w:rPr>
          <w:rFonts w:ascii="Palatino Linotype" w:hAnsi="Palatino Linotype"/>
        </w:rPr>
        <w:t xml:space="preserve"> identificado; por lo que no tiene certeza sobre su identidad, lo </w:t>
      </w:r>
      <w:r w:rsidRPr="00F009A9">
        <w:rPr>
          <w:rFonts w:ascii="Palatino Linotype" w:hAnsi="Palatino Linotype"/>
        </w:rPr>
        <w:lastRenderedPageBreak/>
        <w:t>que en estricto sentido, no se colmarían los requisitos establecidos en el citado artículo 180, de la Ley de Transparencia.</w:t>
      </w:r>
    </w:p>
    <w:p w14:paraId="3FEC17D8"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r w:rsidRPr="00F009A9">
        <w:rPr>
          <w:rFonts w:ascii="Palatino Linotype" w:hAnsi="Palatino Linotype"/>
        </w:rPr>
        <w:t xml:space="preserve">No obstante lo anterior, debe destacarse que el artículo 15, de </w:t>
      </w:r>
      <w:r w:rsidRPr="00F009A9">
        <w:rPr>
          <w:rFonts w:ascii="Palatino Linotype" w:hAnsi="Palatino Linotype" w:cs="Arial"/>
          <w:lang w:eastAsia="es-MX"/>
        </w:rPr>
        <w:t xml:space="preserve">Ley de Transparencia y Acceso a la </w:t>
      </w:r>
      <w:r w:rsidRPr="00F009A9">
        <w:rPr>
          <w:rFonts w:ascii="Palatino Linotype" w:hAnsi="Palatino Linotype" w:cs="Arial"/>
        </w:rPr>
        <w:t>Información</w:t>
      </w:r>
      <w:r w:rsidRPr="00F009A9">
        <w:rPr>
          <w:rFonts w:ascii="Palatino Linotype" w:hAnsi="Palatino Linotype" w:cs="Arial"/>
          <w:lang w:eastAsia="es-MX"/>
        </w:rPr>
        <w:t xml:space="preserve"> Pública del Estado de México y Municipios </w:t>
      </w:r>
      <w:r w:rsidRPr="00F009A9">
        <w:rPr>
          <w:rFonts w:ascii="Palatino Linotype" w:hAnsi="Palatino Linotype" w:cs="Arial"/>
          <w:iCs/>
        </w:rPr>
        <w:t xml:space="preserve">prevé que, </w:t>
      </w:r>
      <w:r w:rsidRPr="00F009A9">
        <w:rPr>
          <w:rFonts w:ascii="Palatino Linotype" w:hAnsi="Palatino Linotype"/>
        </w:rPr>
        <w:t xml:space="preserve">toda persona tendrá acceso a la información </w:t>
      </w:r>
      <w:r w:rsidRPr="00F009A9">
        <w:rPr>
          <w:rFonts w:ascii="Palatino Linotype" w:hAnsi="Palatino Linotype" w:cs="Arial"/>
        </w:rPr>
        <w:t xml:space="preserve">sin necesidad de acreditar interés alguno o justificar su utilización, de lo que se infiere que para el </w:t>
      </w:r>
      <w:r w:rsidRPr="00F009A9">
        <w:rPr>
          <w:rFonts w:ascii="Palatino Linotype" w:hAnsi="Palatino Linotype"/>
        </w:rPr>
        <w:t>ejercicio</w:t>
      </w:r>
      <w:r w:rsidRPr="00F009A9">
        <w:rPr>
          <w:rFonts w:ascii="Palatino Linotype" w:hAnsi="Palatino Linotype" w:cs="Arial"/>
        </w:rPr>
        <w:t xml:space="preserve"> del derecho de acceso a la información pública, el nombre no es un requisito </w:t>
      </w:r>
      <w:r w:rsidRPr="00F009A9">
        <w:rPr>
          <w:rFonts w:ascii="Palatino Linotype" w:hAnsi="Palatino Linotype" w:cs="Arial"/>
          <w:i/>
        </w:rPr>
        <w:t>sine qua non</w:t>
      </w:r>
      <w:r w:rsidRPr="00F009A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F009A9" w:rsidRDefault="00B14416" w:rsidP="00B14416">
      <w:pPr>
        <w:widowControl w:val="0"/>
        <w:autoSpaceDE w:val="0"/>
        <w:autoSpaceDN w:val="0"/>
        <w:adjustRightInd w:val="0"/>
        <w:spacing w:line="360" w:lineRule="auto"/>
        <w:jc w:val="both"/>
        <w:rPr>
          <w:rFonts w:ascii="Palatino Linotype" w:hAnsi="Palatino Linotype" w:cs="Arial"/>
        </w:rPr>
      </w:pPr>
    </w:p>
    <w:p w14:paraId="52978E5B" w14:textId="6E1A5A8C" w:rsidR="00EC1F45" w:rsidRDefault="00B14416" w:rsidP="00F7585F">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009A9">
        <w:rPr>
          <w:rFonts w:ascii="Palatino Linotype" w:hAnsi="Palatino Linotype" w:cs="Arial"/>
        </w:rPr>
        <w:t>derecho</w:t>
      </w:r>
      <w:r w:rsidRPr="00F009A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762B76" w14:textId="77777777" w:rsidR="00F7585F" w:rsidRPr="00F7585F" w:rsidRDefault="00F7585F" w:rsidP="00F7585F">
      <w:pPr>
        <w:autoSpaceDE w:val="0"/>
        <w:autoSpaceDN w:val="0"/>
        <w:adjustRightInd w:val="0"/>
        <w:spacing w:line="360" w:lineRule="auto"/>
        <w:jc w:val="both"/>
        <w:rPr>
          <w:rFonts w:ascii="Palatino Linotype" w:eastAsiaTheme="minorHAnsi" w:hAnsi="Palatino Linotype" w:cs="Arial"/>
          <w:lang w:val="es-MX" w:eastAsia="en-US"/>
        </w:rPr>
      </w:pPr>
    </w:p>
    <w:p w14:paraId="325C04EB" w14:textId="0DDD5091" w:rsidR="0029071C" w:rsidRPr="00F009A9"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9A9">
        <w:rPr>
          <w:rFonts w:ascii="Palatino Linotype" w:eastAsiaTheme="minorHAnsi" w:hAnsi="Palatino Linotype" w:cs="Arial"/>
          <w:b/>
          <w:sz w:val="28"/>
          <w:lang w:val="es-MX" w:eastAsia="en-US"/>
        </w:rPr>
        <w:t>CUART</w:t>
      </w:r>
      <w:r w:rsidR="0029071C" w:rsidRPr="00F009A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F009A9">
        <w:rPr>
          <w:rFonts w:ascii="Palatino Linotype" w:eastAsiaTheme="minorHAnsi" w:hAnsi="Palatino Linotype" w:cs="Arial"/>
          <w:lang w:val="es-MX" w:eastAsia="en-US"/>
        </w:rPr>
        <w:t>Resolutor</w:t>
      </w:r>
      <w:proofErr w:type="spellEnd"/>
      <w:r w:rsidRPr="00F009A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w:t>
      </w:r>
      <w:r w:rsidRPr="00F009A9">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009A9">
        <w:rPr>
          <w:rStyle w:val="Refdenotaalpie"/>
          <w:rFonts w:ascii="Palatino Linotype" w:eastAsiaTheme="minorHAnsi" w:hAnsi="Palatino Linotype" w:cs="Arial"/>
          <w:lang w:val="es-MX" w:eastAsia="en-US"/>
        </w:rPr>
        <w:footnoteReference w:id="1"/>
      </w:r>
      <w:r w:rsidRPr="00F009A9">
        <w:rPr>
          <w:rFonts w:ascii="Palatino Linotype" w:eastAsiaTheme="minorHAnsi" w:hAnsi="Palatino Linotype" w:cs="Arial"/>
          <w:lang w:val="es-MX" w:eastAsia="en-US"/>
        </w:rPr>
        <w:t>.</w:t>
      </w:r>
    </w:p>
    <w:p w14:paraId="39F37588"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F009A9" w:rsidRDefault="0029071C" w:rsidP="0029071C">
      <w:pPr>
        <w:rPr>
          <w:lang w:val="es-MX"/>
        </w:rPr>
      </w:pPr>
    </w:p>
    <w:p w14:paraId="6A3C738B"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w:t>
      </w:r>
      <w:r w:rsidRPr="00F009A9">
        <w:rPr>
          <w:rFonts w:ascii="Palatino Linotype" w:hAnsi="Palatino Linotype" w:cs="Arial"/>
          <w:b/>
          <w:i/>
          <w:sz w:val="22"/>
          <w:szCs w:val="22"/>
        </w:rPr>
        <w:t>Artículo 191.</w:t>
      </w:r>
      <w:r w:rsidRPr="00F009A9">
        <w:rPr>
          <w:rFonts w:ascii="Palatino Linotype" w:hAnsi="Palatino Linotype" w:cs="Arial"/>
          <w:i/>
          <w:sz w:val="22"/>
          <w:szCs w:val="22"/>
        </w:rPr>
        <w:t xml:space="preserve"> El recurso será desechado por improcedente cuando:  </w:t>
      </w:r>
    </w:p>
    <w:p w14:paraId="2C29909C"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III. No actualice alguno de los supuestos previstos en la presente Ley;  </w:t>
      </w:r>
    </w:p>
    <w:p w14:paraId="050BC017"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IV. No se haya desahogado la prevención en los términos establecidos en la presente Ley;</w:t>
      </w:r>
    </w:p>
    <w:p w14:paraId="2ED4EE39"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V. Se impugne la veracidad de la información proporcionada;  </w:t>
      </w:r>
    </w:p>
    <w:p w14:paraId="39C3DF91"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 xml:space="preserve">VI. Se trate de una consulta, o trámite en específico; y  </w:t>
      </w:r>
    </w:p>
    <w:p w14:paraId="2A6495DE" w14:textId="77777777" w:rsidR="0029071C" w:rsidRPr="00F009A9" w:rsidRDefault="0029071C" w:rsidP="0029071C">
      <w:pPr>
        <w:autoSpaceDE w:val="0"/>
        <w:autoSpaceDN w:val="0"/>
        <w:adjustRightInd w:val="0"/>
        <w:ind w:left="708" w:right="850"/>
        <w:jc w:val="both"/>
        <w:rPr>
          <w:rFonts w:ascii="Palatino Linotype" w:hAnsi="Palatino Linotype" w:cs="Arial"/>
          <w:i/>
          <w:sz w:val="22"/>
          <w:szCs w:val="22"/>
        </w:rPr>
      </w:pPr>
      <w:r w:rsidRPr="00F009A9">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F009A9"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F009A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F009A9" w:rsidRDefault="0029071C" w:rsidP="0029071C">
      <w:pPr>
        <w:autoSpaceDE w:val="0"/>
        <w:autoSpaceDN w:val="0"/>
        <w:adjustRightInd w:val="0"/>
        <w:spacing w:line="360" w:lineRule="auto"/>
        <w:jc w:val="both"/>
        <w:rPr>
          <w:rFonts w:ascii="Palatino Linotype" w:hAnsi="Palatino Linotype" w:cs="Arial"/>
        </w:rPr>
      </w:pPr>
      <w:r w:rsidRPr="00F009A9">
        <w:rPr>
          <w:rFonts w:ascii="Palatino Linotype" w:hAnsi="Palatino Linotype" w:cs="Arial"/>
        </w:rPr>
        <w:t xml:space="preserve">Así las cosas, al no existir causas de improcedencia invocadas por las partes ni advertidas de oficio por este </w:t>
      </w:r>
      <w:proofErr w:type="spellStart"/>
      <w:r w:rsidRPr="00F009A9">
        <w:rPr>
          <w:rFonts w:ascii="Palatino Linotype" w:hAnsi="Palatino Linotype" w:cs="Arial"/>
        </w:rPr>
        <w:t>Resolutor</w:t>
      </w:r>
      <w:proofErr w:type="spellEnd"/>
      <w:r w:rsidRPr="00F009A9">
        <w:rPr>
          <w:rFonts w:ascii="Palatino Linotype" w:hAnsi="Palatino Linotype" w:cs="Arial"/>
        </w:rPr>
        <w:t xml:space="preserve">, se </w:t>
      </w:r>
      <w:proofErr w:type="gramStart"/>
      <w:r w:rsidRPr="00F009A9">
        <w:rPr>
          <w:rFonts w:ascii="Palatino Linotype" w:hAnsi="Palatino Linotype" w:cs="Arial"/>
        </w:rPr>
        <w:t>procede</w:t>
      </w:r>
      <w:proofErr w:type="gramEnd"/>
      <w:r w:rsidRPr="00F009A9">
        <w:rPr>
          <w:rFonts w:ascii="Palatino Linotype" w:hAnsi="Palatino Linotype" w:cs="Arial"/>
        </w:rPr>
        <w:t xml:space="preserve"> al análisis del fondo de los asuntos en los siguientes términos.</w:t>
      </w:r>
    </w:p>
    <w:p w14:paraId="30F5D428" w14:textId="77777777" w:rsidR="00F712EE" w:rsidRPr="00F009A9"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F009A9" w:rsidRDefault="00B14416" w:rsidP="0029071C">
      <w:pPr>
        <w:autoSpaceDE w:val="0"/>
        <w:autoSpaceDN w:val="0"/>
        <w:adjustRightInd w:val="0"/>
        <w:spacing w:line="360" w:lineRule="auto"/>
        <w:jc w:val="both"/>
        <w:rPr>
          <w:rFonts w:ascii="Palatino Linotype" w:hAnsi="Palatino Linotype" w:cs="Arial"/>
          <w:sz w:val="28"/>
        </w:rPr>
      </w:pPr>
      <w:r w:rsidRPr="00F009A9">
        <w:rPr>
          <w:rFonts w:ascii="Palatino Linotype" w:hAnsi="Palatino Linotype" w:cs="Arial"/>
          <w:b/>
          <w:sz w:val="28"/>
        </w:rPr>
        <w:t>QUIN</w:t>
      </w:r>
      <w:r w:rsidR="00266841" w:rsidRPr="00F009A9">
        <w:rPr>
          <w:rFonts w:ascii="Palatino Linotype" w:hAnsi="Palatino Linotype" w:cs="Arial"/>
          <w:b/>
          <w:sz w:val="28"/>
        </w:rPr>
        <w:t>T</w:t>
      </w:r>
      <w:r w:rsidR="0029071C" w:rsidRPr="00F009A9">
        <w:rPr>
          <w:rFonts w:ascii="Palatino Linotype" w:hAnsi="Palatino Linotype" w:cs="Arial"/>
          <w:b/>
          <w:sz w:val="28"/>
        </w:rPr>
        <w:t>O. Del estudio y resolución del asunto.</w:t>
      </w:r>
      <w:r w:rsidR="0029071C" w:rsidRPr="00F009A9">
        <w:rPr>
          <w:rFonts w:ascii="Palatino Linotype" w:hAnsi="Palatino Linotype" w:cs="Arial"/>
          <w:sz w:val="28"/>
        </w:rPr>
        <w:t xml:space="preserve"> </w:t>
      </w:r>
    </w:p>
    <w:p w14:paraId="583A524B"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F009A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F009A9" w:rsidRDefault="0029071C" w:rsidP="0029071C">
      <w:pPr>
        <w:spacing w:line="360" w:lineRule="auto"/>
        <w:ind w:right="141"/>
        <w:jc w:val="both"/>
        <w:rPr>
          <w:rFonts w:ascii="Palatino Linotype" w:eastAsiaTheme="minorHAnsi" w:hAnsi="Palatino Linotype" w:cstheme="minorBidi"/>
          <w:lang w:val="es-MX" w:eastAsia="es-MX"/>
        </w:rPr>
      </w:pPr>
      <w:r w:rsidRPr="00F009A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009A9">
        <w:rPr>
          <w:rFonts w:ascii="Palatino Linotype" w:eastAsiaTheme="minorHAnsi" w:hAnsi="Palatino Linotype" w:cstheme="minorBidi"/>
          <w:b/>
          <w:lang w:val="es-MX" w:eastAsia="es-MX"/>
        </w:rPr>
        <w:t xml:space="preserve"> </w:t>
      </w:r>
      <w:r w:rsidRPr="00F009A9">
        <w:rPr>
          <w:rFonts w:ascii="Palatino Linotype" w:eastAsiaTheme="minorHAnsi" w:hAnsi="Palatino Linotype" w:cstheme="minorBidi"/>
          <w:lang w:val="es-MX" w:eastAsia="es-MX"/>
        </w:rPr>
        <w:t>parte</w:t>
      </w:r>
      <w:r w:rsidR="001D2DE0" w:rsidRPr="00F009A9">
        <w:rPr>
          <w:rFonts w:ascii="Palatino Linotype" w:eastAsiaTheme="minorHAnsi" w:hAnsi="Palatino Linotype" w:cstheme="minorBidi"/>
          <w:b/>
          <w:lang w:val="es-MX" w:eastAsia="es-MX"/>
        </w:rPr>
        <w:t xml:space="preserve"> </w:t>
      </w:r>
      <w:r w:rsidRPr="00F009A9">
        <w:rPr>
          <w:rFonts w:ascii="Palatino Linotype" w:eastAsiaTheme="minorHAnsi" w:hAnsi="Palatino Linotype" w:cstheme="minorBidi"/>
          <w:b/>
          <w:lang w:val="es-MX" w:eastAsia="es-MX"/>
        </w:rPr>
        <w:t>Recurrente</w:t>
      </w:r>
      <w:r w:rsidRPr="00F009A9">
        <w:rPr>
          <w:rFonts w:ascii="Palatino Linotype" w:eastAsiaTheme="minorHAnsi" w:hAnsi="Palatino Linotype" w:cstheme="minorBidi"/>
          <w:lang w:val="es-MX" w:eastAsia="es-MX"/>
        </w:rPr>
        <w:t xml:space="preserve">, para ello analizaremos lo solicitado </w:t>
      </w:r>
      <w:r w:rsidR="00574FDC" w:rsidRPr="00F009A9">
        <w:rPr>
          <w:rFonts w:ascii="Palatino Linotype" w:eastAsiaTheme="minorHAnsi" w:hAnsi="Palatino Linotype" w:cstheme="minorBidi"/>
          <w:lang w:val="es-MX" w:eastAsia="es-MX"/>
        </w:rPr>
        <w:t>y la información proporcionada.</w:t>
      </w:r>
    </w:p>
    <w:p w14:paraId="11F4CA7B" w14:textId="77777777" w:rsidR="00FC2CC2" w:rsidRPr="00F009A9" w:rsidRDefault="00FC2CC2" w:rsidP="0029071C">
      <w:pPr>
        <w:spacing w:line="360" w:lineRule="auto"/>
        <w:ind w:right="141"/>
        <w:jc w:val="both"/>
        <w:rPr>
          <w:rFonts w:ascii="Palatino Linotype" w:eastAsiaTheme="minorHAnsi" w:hAnsi="Palatino Linotype" w:cstheme="minorBidi"/>
          <w:lang w:val="es-MX" w:eastAsia="es-MX"/>
        </w:rPr>
      </w:pPr>
    </w:p>
    <w:p w14:paraId="0D6607ED" w14:textId="2C6E150D" w:rsidR="002F5EDD" w:rsidRPr="00F009A9" w:rsidRDefault="0029071C" w:rsidP="002F5EDD">
      <w:pPr>
        <w:spacing w:line="360" w:lineRule="auto"/>
        <w:ind w:right="141"/>
        <w:jc w:val="both"/>
        <w:rPr>
          <w:rFonts w:ascii="Palatino Linotype" w:eastAsiaTheme="minorHAnsi" w:hAnsi="Palatino Linotype" w:cstheme="minorBidi"/>
          <w:b/>
          <w:szCs w:val="22"/>
          <w:lang w:val="es-MX" w:eastAsia="es-MX"/>
        </w:rPr>
      </w:pPr>
      <w:r w:rsidRPr="00F009A9">
        <w:rPr>
          <w:rFonts w:ascii="Palatino Linotype" w:eastAsiaTheme="minorHAnsi" w:hAnsi="Palatino Linotype" w:cstheme="minorBidi"/>
          <w:b/>
          <w:szCs w:val="22"/>
          <w:lang w:val="es-MX" w:eastAsia="es-MX"/>
        </w:rPr>
        <w:t>REQUERIMIENTOS SOLICITADOS:</w:t>
      </w:r>
      <w:r w:rsidR="00A26BD8" w:rsidRPr="00F009A9">
        <w:rPr>
          <w:rFonts w:ascii="Palatino Linotype" w:eastAsiaTheme="minorHAnsi" w:hAnsi="Palatino Linotype" w:cstheme="minorBidi"/>
          <w:b/>
          <w:szCs w:val="22"/>
          <w:lang w:val="es-MX" w:eastAsia="es-MX"/>
        </w:rPr>
        <w:t xml:space="preserve"> </w:t>
      </w:r>
    </w:p>
    <w:p w14:paraId="051AAB46" w14:textId="3C82E4E9" w:rsidR="000904EA" w:rsidRDefault="000904EA" w:rsidP="000904EA">
      <w:pPr>
        <w:spacing w:line="360" w:lineRule="auto"/>
        <w:ind w:right="141"/>
        <w:jc w:val="both"/>
        <w:rPr>
          <w:rFonts w:ascii="Palatino Linotype" w:eastAsiaTheme="minorHAnsi" w:hAnsi="Palatino Linotype" w:cstheme="minorBidi"/>
          <w:bCs/>
          <w:szCs w:val="22"/>
          <w:lang w:eastAsia="es-MX"/>
        </w:rPr>
      </w:pPr>
      <w:r>
        <w:rPr>
          <w:rFonts w:ascii="Palatino Linotype" w:eastAsiaTheme="minorHAnsi" w:hAnsi="Palatino Linotype" w:cstheme="minorBidi"/>
          <w:bCs/>
          <w:szCs w:val="22"/>
          <w:lang w:val="es-MX" w:eastAsia="es-MX"/>
        </w:rPr>
        <w:t>Derivado del anuncio del Presidente Municipal que m</w:t>
      </w:r>
      <w:proofErr w:type="spellStart"/>
      <w:r w:rsidRPr="000904EA">
        <w:rPr>
          <w:rFonts w:ascii="Palatino Linotype" w:eastAsiaTheme="minorHAnsi" w:hAnsi="Palatino Linotype" w:cstheme="minorBidi"/>
          <w:bCs/>
          <w:szCs w:val="22"/>
          <w:lang w:eastAsia="es-MX"/>
        </w:rPr>
        <w:t>ás</w:t>
      </w:r>
      <w:proofErr w:type="spellEnd"/>
      <w:r w:rsidRPr="000904EA">
        <w:rPr>
          <w:rFonts w:ascii="Palatino Linotype" w:eastAsiaTheme="minorHAnsi" w:hAnsi="Palatino Linotype" w:cstheme="minorBidi"/>
          <w:bCs/>
          <w:szCs w:val="22"/>
          <w:lang w:eastAsia="es-MX"/>
        </w:rPr>
        <w:t xml:space="preserve"> de 2 mil persianas participaron en las jornadas pongamos guapos a Toluca y 210 espacios se recuperaron</w:t>
      </w:r>
      <w:r>
        <w:rPr>
          <w:rFonts w:ascii="Palatino Linotype" w:eastAsiaTheme="minorHAnsi" w:hAnsi="Palatino Linotype" w:cstheme="minorBidi"/>
          <w:bCs/>
          <w:szCs w:val="22"/>
          <w:lang w:eastAsia="es-MX"/>
        </w:rPr>
        <w:t>.</w:t>
      </w:r>
    </w:p>
    <w:p w14:paraId="21057C88" w14:textId="2E3FE039" w:rsidR="00F85B63" w:rsidRDefault="00A25B58" w:rsidP="00A25B58">
      <w:pPr>
        <w:pStyle w:val="Sinespaciado"/>
        <w:numPr>
          <w:ilvl w:val="0"/>
          <w:numId w:val="14"/>
        </w:numPr>
        <w:spacing w:line="360" w:lineRule="auto"/>
        <w:jc w:val="both"/>
        <w:rPr>
          <w:rFonts w:eastAsiaTheme="minorHAnsi"/>
          <w:lang w:eastAsia="es-MX"/>
        </w:rPr>
      </w:pPr>
      <w:r>
        <w:rPr>
          <w:rFonts w:ascii="Palatino Linotype" w:eastAsiaTheme="minorHAnsi" w:hAnsi="Palatino Linotype" w:cstheme="minorBidi"/>
          <w:bCs/>
          <w:szCs w:val="22"/>
          <w:lang w:val="es-ES" w:eastAsia="es-MX"/>
        </w:rPr>
        <w:t>E</w:t>
      </w:r>
      <w:r w:rsidRPr="00A25B58">
        <w:rPr>
          <w:rFonts w:ascii="Palatino Linotype" w:eastAsiaTheme="minorHAnsi" w:hAnsi="Palatino Linotype" w:cstheme="minorBidi"/>
          <w:bCs/>
          <w:szCs w:val="22"/>
          <w:lang w:val="es-ES" w:eastAsia="es-MX"/>
        </w:rPr>
        <w:t xml:space="preserve">l expediente completo desde la solicitud del SAIMEX </w:t>
      </w:r>
      <w:r>
        <w:rPr>
          <w:rFonts w:ascii="Palatino Linotype" w:eastAsiaTheme="minorHAnsi" w:hAnsi="Palatino Linotype" w:cstheme="minorBidi"/>
          <w:bCs/>
          <w:szCs w:val="22"/>
          <w:lang w:val="es-ES" w:eastAsia="es-MX"/>
        </w:rPr>
        <w:t>0</w:t>
      </w:r>
      <w:r w:rsidRPr="00A25B58">
        <w:rPr>
          <w:rFonts w:ascii="Palatino Linotype" w:eastAsiaTheme="minorHAnsi" w:hAnsi="Palatino Linotype" w:cstheme="minorBidi"/>
          <w:bCs/>
          <w:szCs w:val="22"/>
          <w:lang w:val="es-ES" w:eastAsia="es-MX"/>
        </w:rPr>
        <w:t>2137/TOLUCA/IP/2022, la respuesta y sus anexos, si tiene recurso de revisión el acuse del recursos de revisión, el informe justificado las capturas de pantalla del de</w:t>
      </w:r>
      <w:r>
        <w:rPr>
          <w:rFonts w:ascii="Palatino Linotype" w:eastAsiaTheme="minorHAnsi" w:hAnsi="Palatino Linotype" w:cstheme="minorBidi"/>
          <w:bCs/>
          <w:szCs w:val="22"/>
          <w:lang w:val="es-ES" w:eastAsia="es-MX"/>
        </w:rPr>
        <w:t>talles de fecha de entrega del S</w:t>
      </w:r>
      <w:r w:rsidRPr="00A25B58">
        <w:rPr>
          <w:rFonts w:ascii="Palatino Linotype" w:eastAsiaTheme="minorHAnsi" w:hAnsi="Palatino Linotype" w:cstheme="minorBidi"/>
          <w:bCs/>
          <w:szCs w:val="22"/>
          <w:lang w:val="es-ES" w:eastAsia="es-MX"/>
        </w:rPr>
        <w:t xml:space="preserve">aimex y respuesta todo lo que tenga en sistema, la resolución , el cumplimiento a la resolución, el oficio del </w:t>
      </w:r>
      <w:r>
        <w:rPr>
          <w:rFonts w:ascii="Palatino Linotype" w:eastAsiaTheme="minorHAnsi" w:hAnsi="Palatino Linotype" w:cstheme="minorBidi"/>
          <w:bCs/>
          <w:szCs w:val="22"/>
          <w:lang w:val="es-ES" w:eastAsia="es-MX"/>
        </w:rPr>
        <w:t>Infoem</w:t>
      </w:r>
      <w:r w:rsidRPr="00A25B58">
        <w:rPr>
          <w:rFonts w:ascii="Palatino Linotype" w:eastAsiaTheme="minorHAnsi" w:hAnsi="Palatino Linotype" w:cstheme="minorBidi"/>
          <w:bCs/>
          <w:szCs w:val="22"/>
          <w:lang w:val="es-ES" w:eastAsia="es-MX"/>
        </w:rPr>
        <w:t xml:space="preserve"> de cumplimiento o incumplimiento, los oficios mediante los cuales se atendió el saimex relacionado, todos la información que este en el sistema SAIMEX de esta solicitud.</w:t>
      </w:r>
    </w:p>
    <w:p w14:paraId="6389B64F" w14:textId="77777777" w:rsidR="00A25B58" w:rsidRDefault="00A25B58" w:rsidP="00F7585F">
      <w:pPr>
        <w:spacing w:line="360" w:lineRule="auto"/>
        <w:ind w:right="49"/>
        <w:jc w:val="both"/>
        <w:rPr>
          <w:rFonts w:ascii="Palatino Linotype" w:eastAsiaTheme="minorHAnsi" w:hAnsi="Palatino Linotype" w:cstheme="minorBidi"/>
          <w:lang w:val="es-MX" w:eastAsia="es-MX"/>
        </w:rPr>
      </w:pPr>
    </w:p>
    <w:p w14:paraId="1ED35A95" w14:textId="6F08D820" w:rsidR="00D87F48" w:rsidRDefault="00F7585F" w:rsidP="00F7585F">
      <w:pPr>
        <w:spacing w:line="360" w:lineRule="auto"/>
        <w:ind w:right="49"/>
        <w:jc w:val="both"/>
        <w:rPr>
          <w:rFonts w:ascii="Palatino Linotype" w:eastAsiaTheme="minorHAnsi" w:hAnsi="Palatino Linotype" w:cstheme="minorBidi"/>
          <w:lang w:eastAsia="es-MX"/>
        </w:rPr>
      </w:pPr>
      <w:r>
        <w:rPr>
          <w:rFonts w:ascii="Palatino Linotype" w:eastAsiaTheme="minorHAnsi" w:hAnsi="Palatino Linotype" w:cstheme="minorBidi"/>
          <w:lang w:val="es-MX" w:eastAsia="es-MX"/>
        </w:rPr>
        <w:t xml:space="preserve">Por lo que, el </w:t>
      </w:r>
      <w:r w:rsidRPr="00F7585F">
        <w:rPr>
          <w:rFonts w:ascii="Palatino Linotype" w:eastAsiaTheme="minorHAnsi" w:hAnsi="Palatino Linotype" w:cstheme="minorBidi"/>
          <w:b/>
          <w:bCs/>
          <w:lang w:val="es-MX" w:eastAsia="es-MX"/>
        </w:rPr>
        <w:t>Sujeto Obligado</w:t>
      </w:r>
      <w:r>
        <w:rPr>
          <w:rFonts w:ascii="Palatino Linotype" w:eastAsiaTheme="minorHAnsi" w:hAnsi="Palatino Linotype" w:cstheme="minorBidi"/>
          <w:lang w:val="es-MX" w:eastAsia="es-MX"/>
        </w:rPr>
        <w:t xml:space="preserve"> a través del </w:t>
      </w:r>
      <w:r w:rsidR="00D87F48">
        <w:rPr>
          <w:rFonts w:ascii="Palatino Linotype" w:eastAsiaTheme="minorHAnsi" w:hAnsi="Palatino Linotype" w:cstheme="minorBidi"/>
          <w:lang w:val="es-MX" w:eastAsia="es-MX"/>
        </w:rPr>
        <w:t xml:space="preserve">SAIMEX </w:t>
      </w:r>
      <w:r w:rsidR="00A25B58">
        <w:rPr>
          <w:rFonts w:ascii="Palatino Linotype" w:eastAsiaTheme="minorHAnsi" w:hAnsi="Palatino Linotype" w:cstheme="minorBidi"/>
          <w:lang w:val="es-MX" w:eastAsia="es-MX"/>
        </w:rPr>
        <w:t>adjuntó los siguientes documentos electrónicos, los cuales contiene lo siguiente:</w:t>
      </w:r>
    </w:p>
    <w:p w14:paraId="6B08DB1B" w14:textId="77777777" w:rsidR="00D87F48" w:rsidRDefault="00D87F48" w:rsidP="00F7585F">
      <w:pPr>
        <w:spacing w:line="360" w:lineRule="auto"/>
        <w:ind w:right="49"/>
        <w:jc w:val="both"/>
        <w:rPr>
          <w:rFonts w:ascii="Palatino Linotype" w:eastAsiaTheme="minorHAnsi" w:hAnsi="Palatino Linotype" w:cstheme="minorBidi"/>
          <w:lang w:eastAsia="es-MX"/>
        </w:rPr>
      </w:pPr>
    </w:p>
    <w:p w14:paraId="7DCFDCA5" w14:textId="68B6E1F2" w:rsidR="005D1322" w:rsidRDefault="00A25B58" w:rsidP="005D1322">
      <w:pPr>
        <w:pStyle w:val="Prrafodelista"/>
        <w:numPr>
          <w:ilvl w:val="0"/>
          <w:numId w:val="15"/>
        </w:numPr>
        <w:spacing w:line="360" w:lineRule="auto"/>
        <w:ind w:right="49"/>
        <w:jc w:val="both"/>
        <w:rPr>
          <w:rFonts w:ascii="Palatino Linotype" w:eastAsiaTheme="minorHAnsi" w:hAnsi="Palatino Linotype" w:cstheme="minorBidi"/>
          <w:lang w:val="es-MX" w:eastAsia="es-MX"/>
        </w:rPr>
      </w:pPr>
      <w:r w:rsidRPr="005D1322">
        <w:rPr>
          <w:rFonts w:ascii="Palatino Linotype" w:eastAsiaTheme="minorHAnsi" w:hAnsi="Palatino Linotype" w:cstheme="minorBidi"/>
          <w:b/>
          <w:lang w:val="es-MX" w:eastAsia="es-MX"/>
        </w:rPr>
        <w:t>Anexos 1330_25.zip</w:t>
      </w:r>
      <w:r w:rsidRPr="005D1322">
        <w:rPr>
          <w:rFonts w:ascii="Palatino Linotype" w:eastAsiaTheme="minorHAnsi" w:hAnsi="Palatino Linotype" w:cstheme="minorBidi"/>
          <w:lang w:val="es-MX" w:eastAsia="es-MX"/>
        </w:rPr>
        <w:t xml:space="preserve">: </w:t>
      </w:r>
      <w:r w:rsidR="005D1322" w:rsidRPr="005D1322">
        <w:rPr>
          <w:rFonts w:ascii="Palatino Linotype" w:eastAsiaTheme="minorHAnsi" w:hAnsi="Palatino Linotype" w:cstheme="minorBidi"/>
          <w:lang w:val="es-MX" w:eastAsia="es-MX"/>
        </w:rPr>
        <w:t xml:space="preserve">Consta de una carpeta </w:t>
      </w:r>
      <w:proofErr w:type="spellStart"/>
      <w:r w:rsidR="005D1322" w:rsidRPr="005D1322">
        <w:rPr>
          <w:rFonts w:ascii="Palatino Linotype" w:eastAsiaTheme="minorHAnsi" w:hAnsi="Palatino Linotype" w:cstheme="minorBidi"/>
          <w:lang w:val="es-MX" w:eastAsia="es-MX"/>
        </w:rPr>
        <w:t>zip</w:t>
      </w:r>
      <w:proofErr w:type="spellEnd"/>
      <w:r w:rsidR="005D1322" w:rsidRPr="005D1322">
        <w:rPr>
          <w:rFonts w:ascii="Palatino Linotype" w:eastAsiaTheme="minorHAnsi" w:hAnsi="Palatino Linotype" w:cstheme="minorBidi"/>
          <w:lang w:val="es-MX" w:eastAsia="es-MX"/>
        </w:rPr>
        <w:t xml:space="preserve"> la cual contiene los siguientes documentos:</w:t>
      </w:r>
    </w:p>
    <w:p w14:paraId="76349F18" w14:textId="06EE3056" w:rsidR="005D1322" w:rsidRDefault="005D1322" w:rsidP="005D1322">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5D1322">
        <w:rPr>
          <w:rFonts w:ascii="Palatino Linotype" w:eastAsiaTheme="minorHAnsi" w:hAnsi="Palatino Linotype" w:cstheme="minorBidi"/>
          <w:lang w:val="es-MX" w:eastAsia="es-MX"/>
        </w:rPr>
        <w:t xml:space="preserve">662 Sesión </w:t>
      </w:r>
      <w:proofErr w:type="spellStart"/>
      <w:r w:rsidRPr="005D1322">
        <w:rPr>
          <w:rFonts w:ascii="Palatino Linotype" w:eastAsiaTheme="minorHAnsi" w:hAnsi="Palatino Linotype" w:cstheme="minorBidi"/>
          <w:lang w:val="es-MX" w:eastAsia="es-MX"/>
        </w:rPr>
        <w:t>Extraordinria</w:t>
      </w:r>
      <w:proofErr w:type="spellEnd"/>
      <w:r w:rsidRPr="005D1322">
        <w:rPr>
          <w:rFonts w:ascii="Palatino Linotype" w:eastAsiaTheme="minorHAnsi" w:hAnsi="Palatino Linotype" w:cstheme="minorBidi"/>
          <w:lang w:val="es-MX" w:eastAsia="es-MX"/>
        </w:rPr>
        <w:t xml:space="preserve"> 22</w:t>
      </w:r>
      <w:r>
        <w:rPr>
          <w:rFonts w:ascii="Palatino Linotype" w:eastAsiaTheme="minorHAnsi" w:hAnsi="Palatino Linotype" w:cstheme="minorBidi"/>
          <w:lang w:val="es-MX" w:eastAsia="es-MX"/>
        </w:rPr>
        <w:t>: Consta del Acta de la Sexcentésima Segunda Extraordinaria 2022 del Comité de Transparencia del Municipio de Toluca Administración 2022-2024.</w:t>
      </w:r>
    </w:p>
    <w:p w14:paraId="7AC104B1" w14:textId="009BF2DA" w:rsidR="005D1322" w:rsidRDefault="005D1322" w:rsidP="005D1322">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5D1322">
        <w:rPr>
          <w:rFonts w:ascii="Palatino Linotype" w:eastAsiaTheme="minorHAnsi" w:hAnsi="Palatino Linotype" w:cstheme="minorBidi"/>
          <w:lang w:val="es-MX" w:eastAsia="es-MX"/>
        </w:rPr>
        <w:t>16673_2022_Acum</w:t>
      </w:r>
      <w:r>
        <w:rPr>
          <w:rFonts w:ascii="Palatino Linotype" w:eastAsiaTheme="minorHAnsi" w:hAnsi="Palatino Linotype" w:cstheme="minorBidi"/>
          <w:lang w:val="es-MX" w:eastAsia="es-MX"/>
        </w:rPr>
        <w:t>: Consta del acuerdo de acumulación remitido por la Comisionada María del Rosario Mejía Ayala.</w:t>
      </w:r>
    </w:p>
    <w:p w14:paraId="79C0338A" w14:textId="430F24C2" w:rsidR="005D1322" w:rsidRDefault="005D1322" w:rsidP="005D1322">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5D1322">
        <w:rPr>
          <w:rFonts w:ascii="Palatino Linotype" w:eastAsiaTheme="minorHAnsi" w:hAnsi="Palatino Linotype" w:cstheme="minorBidi"/>
          <w:lang w:val="es-MX" w:eastAsia="es-MX"/>
        </w:rPr>
        <w:lastRenderedPageBreak/>
        <w:t>16674_2022_AA</w:t>
      </w:r>
      <w:r>
        <w:rPr>
          <w:rFonts w:ascii="Palatino Linotype" w:eastAsiaTheme="minorHAnsi" w:hAnsi="Palatino Linotype" w:cstheme="minorBidi"/>
          <w:lang w:val="es-MX" w:eastAsia="es-MX"/>
        </w:rPr>
        <w:t>: Consta del acuerdo de admisión remitido por la Comisionada Guadalupe Ramírez Peña.</w:t>
      </w:r>
    </w:p>
    <w:p w14:paraId="37020C4E" w14:textId="0CAC7734" w:rsidR="005D1322" w:rsidRDefault="005D1322" w:rsidP="005D1322">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5D1322">
        <w:rPr>
          <w:rFonts w:ascii="Palatino Linotype" w:eastAsiaTheme="minorHAnsi" w:hAnsi="Palatino Linotype" w:cstheme="minorBidi"/>
          <w:lang w:val="es-MX" w:eastAsia="es-MX"/>
        </w:rPr>
        <w:t>16674_2022_AP</w:t>
      </w:r>
      <w:r>
        <w:rPr>
          <w:rFonts w:ascii="Palatino Linotype" w:eastAsiaTheme="minorHAnsi" w:hAnsi="Palatino Linotype" w:cstheme="minorBidi"/>
          <w:lang w:val="es-MX" w:eastAsia="es-MX"/>
        </w:rPr>
        <w:t>: Consta del acuerdo de ampliación de plazo del recurso de revisión remitido por la Comisionada María del Rosario Mejía Ayala.</w:t>
      </w:r>
    </w:p>
    <w:p w14:paraId="4F65B82B" w14:textId="7C22496E" w:rsidR="005D1322" w:rsidRDefault="005D1322" w:rsidP="005D1322">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5D1322">
        <w:rPr>
          <w:rFonts w:ascii="Palatino Linotype" w:eastAsiaTheme="minorHAnsi" w:hAnsi="Palatino Linotype" w:cstheme="minorBidi"/>
          <w:lang w:val="es-MX" w:eastAsia="es-MX"/>
        </w:rPr>
        <w:t>16674_2022_CI</w:t>
      </w:r>
      <w:r>
        <w:rPr>
          <w:rFonts w:ascii="Palatino Linotype" w:eastAsiaTheme="minorHAnsi" w:hAnsi="Palatino Linotype" w:cstheme="minorBidi"/>
          <w:lang w:val="es-MX" w:eastAsia="es-MX"/>
        </w:rPr>
        <w:t>: Contiene el acuerdo de cierre de instrucción remitido por la Comisionada María del Rosario Mejía Ayala.</w:t>
      </w:r>
    </w:p>
    <w:p w14:paraId="4A67EA3C" w14:textId="13A8599E" w:rsidR="005D1322" w:rsidRDefault="00C06F25" w:rsidP="00C06F25">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C06F25">
        <w:rPr>
          <w:rFonts w:ascii="Palatino Linotype" w:eastAsiaTheme="minorHAnsi" w:hAnsi="Palatino Linotype" w:cstheme="minorBidi"/>
          <w:lang w:val="es-MX" w:eastAsia="es-MX"/>
        </w:rPr>
        <w:t>16674_2022_IJ</w:t>
      </w:r>
      <w:r>
        <w:rPr>
          <w:rFonts w:ascii="Palatino Linotype" w:eastAsiaTheme="minorHAnsi" w:hAnsi="Palatino Linotype" w:cstheme="minorBidi"/>
          <w:lang w:val="es-MX" w:eastAsia="es-MX"/>
        </w:rPr>
        <w:t>: Consta del acuerdo que pone a la vista el informe justificado remitido por la Comisionada María del Rosario Mejía Ayala.</w:t>
      </w:r>
    </w:p>
    <w:p w14:paraId="3C82AE88" w14:textId="18D6EF66" w:rsidR="00C06F25" w:rsidRDefault="00C06F25" w:rsidP="00C06F25">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C06F25">
        <w:rPr>
          <w:rFonts w:ascii="Palatino Linotype" w:eastAsiaTheme="minorHAnsi" w:hAnsi="Palatino Linotype" w:cstheme="minorBidi"/>
          <w:lang w:val="es-MX" w:eastAsia="es-MX"/>
        </w:rPr>
        <w:t>AC-RR-16673-2022-ACUM</w:t>
      </w:r>
      <w:r>
        <w:rPr>
          <w:rFonts w:ascii="Palatino Linotype" w:eastAsiaTheme="minorHAnsi" w:hAnsi="Palatino Linotype" w:cstheme="minorBidi"/>
          <w:lang w:val="es-MX" w:eastAsia="es-MX"/>
        </w:rPr>
        <w:t>: Contiene el acuerdo de cumplimiento a la resolución del Recurso de Revisión 16673/INFOEM/IP/RR/2022 y acumulados.</w:t>
      </w:r>
    </w:p>
    <w:p w14:paraId="08AAEC15" w14:textId="5A191CAD" w:rsidR="00C06F25" w:rsidRDefault="00C06F25" w:rsidP="00C06F25">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C06F25">
        <w:rPr>
          <w:rFonts w:ascii="Palatino Linotype" w:eastAsiaTheme="minorHAnsi" w:hAnsi="Palatino Linotype" w:cstheme="minorBidi"/>
          <w:lang w:val="es-MX" w:eastAsia="es-MX"/>
        </w:rPr>
        <w:t>Acta429SesiónExtraordinaria_23</w:t>
      </w:r>
      <w:r>
        <w:rPr>
          <w:rFonts w:ascii="Palatino Linotype" w:eastAsiaTheme="minorHAnsi" w:hAnsi="Palatino Linotype" w:cstheme="minorBidi"/>
          <w:lang w:val="es-MX" w:eastAsia="es-MX"/>
        </w:rPr>
        <w:t>: Consta del Acta de la Cuadrigentésima Vigésima Novena Sesión Extraordinaria 2023 del Comité de Transparencia del Municipio de Toluca Administración 2022-2024.</w:t>
      </w:r>
    </w:p>
    <w:p w14:paraId="534C6552" w14:textId="0B5C98F2" w:rsidR="00C06F25" w:rsidRDefault="00C06F25" w:rsidP="00C06F25">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C06F25">
        <w:rPr>
          <w:rFonts w:ascii="Palatino Linotype" w:eastAsiaTheme="minorHAnsi" w:hAnsi="Palatino Linotype" w:cstheme="minorBidi"/>
          <w:lang w:val="es-MX" w:eastAsia="es-MX"/>
        </w:rPr>
        <w:t>Acuse del recurso de revisión</w:t>
      </w:r>
      <w:r>
        <w:rPr>
          <w:rFonts w:ascii="Palatino Linotype" w:eastAsiaTheme="minorHAnsi" w:hAnsi="Palatino Linotype" w:cstheme="minorBidi"/>
          <w:lang w:val="es-MX" w:eastAsia="es-MX"/>
        </w:rPr>
        <w:t>: Consta del Formato de Recurso de Revisión.</w:t>
      </w:r>
    </w:p>
    <w:p w14:paraId="17D0772A" w14:textId="77777777" w:rsidR="00C06F25" w:rsidRDefault="00C06F25" w:rsidP="00C06F25">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C06F25">
        <w:rPr>
          <w:rFonts w:ascii="Palatino Linotype" w:eastAsiaTheme="minorHAnsi" w:hAnsi="Palatino Linotype" w:cstheme="minorBidi"/>
          <w:lang w:val="es-MX" w:eastAsia="es-MX"/>
        </w:rPr>
        <w:t xml:space="preserve">Cumplimiento 16673_22 y </w:t>
      </w:r>
      <w:proofErr w:type="spellStart"/>
      <w:r w:rsidRPr="00C06F25">
        <w:rPr>
          <w:rFonts w:ascii="Palatino Linotype" w:eastAsiaTheme="minorHAnsi" w:hAnsi="Palatino Linotype" w:cstheme="minorBidi"/>
          <w:lang w:val="es-MX" w:eastAsia="es-MX"/>
        </w:rPr>
        <w:t>acum</w:t>
      </w:r>
      <w:proofErr w:type="spellEnd"/>
      <w:r>
        <w:rPr>
          <w:rFonts w:ascii="Palatino Linotype" w:eastAsiaTheme="minorHAnsi" w:hAnsi="Palatino Linotype" w:cstheme="minorBidi"/>
          <w:lang w:val="es-MX" w:eastAsia="es-MX"/>
        </w:rPr>
        <w:t>: Contiene el oficio 2010A4000/UYT/RR/00341/2023, remitido por el Titular de la Unidad de Transparencia del Sujeto Obligado, cuyo asunto es el cumplimiento a la resolución del Recurso de Revisión número 016673/INFOEM/IP/RR/2022 y acumulados.</w:t>
      </w:r>
    </w:p>
    <w:p w14:paraId="7A642220" w14:textId="3F83AC42" w:rsidR="00C06F25" w:rsidRDefault="00C06F25" w:rsidP="00C06F25">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C06F25">
        <w:rPr>
          <w:rFonts w:ascii="Palatino Linotype" w:eastAsiaTheme="minorHAnsi" w:hAnsi="Palatino Linotype" w:cstheme="minorBidi"/>
          <w:lang w:val="es-MX" w:eastAsia="es-MX"/>
        </w:rPr>
        <w:t>Notificación Contraloria_InexistenciaRR16673_22</w:t>
      </w:r>
      <w:r>
        <w:rPr>
          <w:rFonts w:ascii="Palatino Linotype" w:eastAsiaTheme="minorHAnsi" w:hAnsi="Palatino Linotype" w:cstheme="minorBidi"/>
          <w:lang w:val="es-MX" w:eastAsia="es-MX"/>
        </w:rPr>
        <w:t xml:space="preserve">: </w:t>
      </w:r>
      <w:r w:rsidR="00865BF8">
        <w:rPr>
          <w:rFonts w:ascii="Palatino Linotype" w:eastAsiaTheme="minorHAnsi" w:hAnsi="Palatino Linotype" w:cstheme="minorBidi"/>
          <w:lang w:val="es-MX" w:eastAsia="es-MX"/>
        </w:rPr>
        <w:t xml:space="preserve">Contiene el oficio 2010A4000/UT/RR/00340/2023, signado por el Titular de la Unidad de Transparencia del Sujeto Obligado, mediante el cual refiere que se aprobó a través del Acta de la Cuadrigentésima Vigésima Novena Sesión </w:t>
      </w:r>
      <w:r w:rsidR="00865BF8">
        <w:rPr>
          <w:rFonts w:ascii="Palatino Linotype" w:eastAsiaTheme="minorHAnsi" w:hAnsi="Palatino Linotype" w:cstheme="minorBidi"/>
          <w:lang w:val="es-MX" w:eastAsia="es-MX"/>
        </w:rPr>
        <w:lastRenderedPageBreak/>
        <w:t>Extraordinaria 2023 del Comité de transparencia del municipio de Toluca Administración 2022-2024, la “Declaratoria de Inexistencia”. Aunado a lo anterior, se adjunta capturas de pantalla de dos correos mediante los cuales solicita apoyo a fin de realizar la copia de seguridad.</w:t>
      </w:r>
    </w:p>
    <w:p w14:paraId="39742BA8" w14:textId="44FA0260" w:rsidR="00865BF8" w:rsidRDefault="00865BF8" w:rsidP="00865BF8">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865BF8">
        <w:rPr>
          <w:rFonts w:ascii="Palatino Linotype" w:eastAsiaTheme="minorHAnsi" w:hAnsi="Palatino Linotype" w:cstheme="minorBidi"/>
          <w:lang w:val="es-MX" w:eastAsia="es-MX"/>
        </w:rPr>
        <w:t>Respuesta 2137</w:t>
      </w:r>
      <w:r>
        <w:rPr>
          <w:rFonts w:ascii="Palatino Linotype" w:eastAsiaTheme="minorHAnsi" w:hAnsi="Palatino Linotype" w:cstheme="minorBidi"/>
          <w:lang w:val="es-MX" w:eastAsia="es-MX"/>
        </w:rPr>
        <w:t>: Documento remitido por el Titular de la Unidad de Transparencia, mediante el cual proporciona respuesta a la solicitud de información.</w:t>
      </w:r>
    </w:p>
    <w:p w14:paraId="5E302DD7" w14:textId="279FD120" w:rsidR="00865BF8" w:rsidRDefault="00865BF8" w:rsidP="00865BF8">
      <w:pPr>
        <w:pStyle w:val="Prrafodelista"/>
        <w:numPr>
          <w:ilvl w:val="0"/>
          <w:numId w:val="16"/>
        </w:numPr>
        <w:spacing w:line="360" w:lineRule="auto"/>
        <w:ind w:right="49"/>
        <w:jc w:val="both"/>
        <w:rPr>
          <w:rFonts w:ascii="Palatino Linotype" w:eastAsiaTheme="minorHAnsi" w:hAnsi="Palatino Linotype" w:cstheme="minorBidi"/>
          <w:lang w:val="es-MX" w:eastAsia="es-MX"/>
        </w:rPr>
      </w:pPr>
      <w:r w:rsidRPr="00865BF8">
        <w:rPr>
          <w:rFonts w:ascii="Palatino Linotype" w:eastAsiaTheme="minorHAnsi" w:hAnsi="Palatino Linotype" w:cstheme="minorBidi"/>
          <w:lang w:val="es-MX" w:eastAsia="es-MX"/>
        </w:rPr>
        <w:t>RR 16674</w:t>
      </w:r>
      <w:r>
        <w:rPr>
          <w:rFonts w:ascii="Palatino Linotype" w:eastAsiaTheme="minorHAnsi" w:hAnsi="Palatino Linotype" w:cstheme="minorBidi"/>
          <w:lang w:val="es-MX" w:eastAsia="es-MX"/>
        </w:rPr>
        <w:t xml:space="preserve">: Contiene el oficio número 2010A4000/UT/RR/0705/2022, </w:t>
      </w:r>
      <w:r w:rsidR="00E0418B">
        <w:rPr>
          <w:rFonts w:ascii="Palatino Linotype" w:eastAsiaTheme="minorHAnsi" w:hAnsi="Palatino Linotype" w:cstheme="minorBidi"/>
          <w:lang w:val="es-MX" w:eastAsia="es-MX"/>
        </w:rPr>
        <w:t>remitido por el Titular de la Unidad de Transparencia del sujeto obligado mediante el cual rinde su informe justificado.</w:t>
      </w:r>
    </w:p>
    <w:p w14:paraId="39268C52" w14:textId="6C2325F7" w:rsidR="00E0418B" w:rsidRDefault="00E0418B" w:rsidP="00E0418B">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Para lo cual se adjunta la siguiente imagen a manera de ejemplo:</w:t>
      </w:r>
    </w:p>
    <w:p w14:paraId="04C666EB" w14:textId="04F9262B" w:rsidR="00E0418B" w:rsidRPr="00E0418B" w:rsidRDefault="00E0418B" w:rsidP="00E0418B">
      <w:pPr>
        <w:spacing w:line="360" w:lineRule="auto"/>
        <w:ind w:right="49"/>
        <w:jc w:val="center"/>
        <w:rPr>
          <w:rFonts w:ascii="Palatino Linotype" w:eastAsiaTheme="minorHAnsi" w:hAnsi="Palatino Linotype" w:cstheme="minorBidi"/>
          <w:lang w:val="es-MX" w:eastAsia="es-MX"/>
        </w:rPr>
      </w:pPr>
      <w:r w:rsidRPr="00E0418B">
        <w:rPr>
          <w:rFonts w:ascii="Palatino Linotype" w:eastAsiaTheme="minorHAnsi" w:hAnsi="Palatino Linotype" w:cstheme="minorBidi"/>
          <w:noProof/>
          <w:lang w:val="es-MX" w:eastAsia="es-MX"/>
        </w:rPr>
        <w:drawing>
          <wp:inline distT="0" distB="0" distL="0" distR="0" wp14:anchorId="6539F63E" wp14:editId="1570BB85">
            <wp:extent cx="4302774" cy="3752850"/>
            <wp:effectExtent l="190500" t="190500" r="19304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1498" cy="3769181"/>
                    </a:xfrm>
                    <a:prstGeom prst="rect">
                      <a:avLst/>
                    </a:prstGeom>
                    <a:ln>
                      <a:noFill/>
                    </a:ln>
                    <a:effectLst>
                      <a:outerShdw blurRad="190500" algn="tl" rotWithShape="0">
                        <a:srgbClr val="000000">
                          <a:alpha val="70000"/>
                        </a:srgbClr>
                      </a:outerShdw>
                    </a:effectLst>
                  </pic:spPr>
                </pic:pic>
              </a:graphicData>
            </a:graphic>
          </wp:inline>
        </w:drawing>
      </w:r>
    </w:p>
    <w:p w14:paraId="775B98AD" w14:textId="7EDBBC9E" w:rsidR="000A6740" w:rsidRDefault="00E0418B" w:rsidP="00E0418B">
      <w:pPr>
        <w:pStyle w:val="Prrafodelista"/>
        <w:numPr>
          <w:ilvl w:val="0"/>
          <w:numId w:val="15"/>
        </w:numPr>
        <w:spacing w:line="360" w:lineRule="auto"/>
        <w:ind w:right="49"/>
        <w:jc w:val="both"/>
        <w:rPr>
          <w:rFonts w:ascii="Palatino Linotype" w:eastAsiaTheme="minorHAnsi" w:hAnsi="Palatino Linotype" w:cstheme="minorBidi"/>
          <w:lang w:val="es-MX" w:eastAsia="es-MX"/>
        </w:rPr>
      </w:pPr>
      <w:r w:rsidRPr="00E0418B">
        <w:rPr>
          <w:rFonts w:ascii="Palatino Linotype" w:eastAsiaTheme="minorHAnsi" w:hAnsi="Palatino Linotype" w:cstheme="minorBidi"/>
          <w:b/>
          <w:lang w:val="es-MX" w:eastAsia="es-MX"/>
        </w:rPr>
        <w:lastRenderedPageBreak/>
        <w:t>R. 01330_25.pdf</w:t>
      </w:r>
      <w:r>
        <w:rPr>
          <w:rFonts w:ascii="Palatino Linotype" w:eastAsiaTheme="minorHAnsi" w:hAnsi="Palatino Linotype" w:cstheme="minorBidi"/>
          <w:lang w:val="es-MX" w:eastAsia="es-MX"/>
        </w:rPr>
        <w:t>:</w:t>
      </w:r>
      <w:r w:rsidR="00D406BD" w:rsidRPr="005D1322">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Contiene un documento en formato PDF, signado por el Titular de la Unidad de Transparencia mediante el cual, medularmente refiere que se anexa la información solicitada.</w:t>
      </w:r>
    </w:p>
    <w:p w14:paraId="68F13BB3" w14:textId="77777777" w:rsidR="00E0418B" w:rsidRDefault="00E0418B" w:rsidP="00572099">
      <w:pPr>
        <w:spacing w:line="360" w:lineRule="auto"/>
        <w:ind w:right="141"/>
        <w:jc w:val="both"/>
        <w:rPr>
          <w:rFonts w:ascii="Palatino Linotype" w:eastAsiaTheme="minorHAnsi" w:hAnsi="Palatino Linotype" w:cs="Arial"/>
          <w:bCs/>
          <w:lang w:val="es-MX" w:eastAsia="en-US"/>
        </w:rPr>
      </w:pPr>
    </w:p>
    <w:p w14:paraId="5F3D295B" w14:textId="77777777" w:rsidR="005564AE" w:rsidRPr="00023642" w:rsidRDefault="005564AE" w:rsidP="005564AE">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w:t>
      </w:r>
      <w:r>
        <w:rPr>
          <w:rFonts w:ascii="Palatino Linotype" w:eastAsia="Palatino Linotype" w:hAnsi="Palatino Linotype" w:cs="Palatino Linotype"/>
          <w:color w:val="000000"/>
          <w:szCs w:val="22"/>
          <w:lang w:val="es-ES_tradnl" w:eastAsia="es-MX"/>
        </w:rPr>
        <w:t>la respuesta</w:t>
      </w:r>
      <w:r w:rsidRPr="00023642">
        <w:rPr>
          <w:rFonts w:ascii="Palatino Linotype" w:eastAsia="Palatino Linotype" w:hAnsi="Palatino Linotype" w:cs="Palatino Linotype"/>
          <w:color w:val="000000"/>
          <w:szCs w:val="22"/>
          <w:lang w:val="es-ES_tradnl" w:eastAsia="es-MX"/>
        </w:rPr>
        <w:t xml:space="preserve"> del Sujeto Obligado colma la pretensión del Recurrente. </w:t>
      </w:r>
    </w:p>
    <w:p w14:paraId="48686AF7" w14:textId="77777777" w:rsidR="005564AE" w:rsidRPr="00023642" w:rsidRDefault="005564AE" w:rsidP="005564AE">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62"/>
        <w:gridCol w:w="3260"/>
        <w:gridCol w:w="2820"/>
      </w:tblGrid>
      <w:tr w:rsidR="005564AE" w:rsidRPr="00023642" w14:paraId="1EB5911F" w14:textId="77777777" w:rsidTr="00BC0E94">
        <w:trPr>
          <w:trHeight w:val="828"/>
        </w:trPr>
        <w:tc>
          <w:tcPr>
            <w:tcW w:w="2962" w:type="dxa"/>
            <w:shd w:val="clear" w:color="auto" w:fill="E7E6E6" w:themeFill="background2"/>
          </w:tcPr>
          <w:p w14:paraId="68DC5693" w14:textId="094737A4" w:rsidR="005564AE" w:rsidRPr="00023642" w:rsidRDefault="008C2D71" w:rsidP="00BC0E94">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Acuerdos</w:t>
            </w:r>
          </w:p>
        </w:tc>
        <w:tc>
          <w:tcPr>
            <w:tcW w:w="3260" w:type="dxa"/>
            <w:shd w:val="clear" w:color="auto" w:fill="E7E6E6" w:themeFill="background2"/>
          </w:tcPr>
          <w:p w14:paraId="67F2453A" w14:textId="77777777" w:rsidR="005564AE" w:rsidRPr="00023642" w:rsidRDefault="005564AE" w:rsidP="00BC0E94">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2820" w:type="dxa"/>
            <w:shd w:val="clear" w:color="auto" w:fill="E7E6E6" w:themeFill="background2"/>
          </w:tcPr>
          <w:p w14:paraId="5456BDA0" w14:textId="77777777" w:rsidR="005564AE" w:rsidRPr="00023642" w:rsidRDefault="005564AE" w:rsidP="00BC0E94">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8C2D71" w:rsidRPr="00023642" w14:paraId="2913D171" w14:textId="77777777" w:rsidTr="00BC0E94">
        <w:trPr>
          <w:trHeight w:val="1055"/>
        </w:trPr>
        <w:tc>
          <w:tcPr>
            <w:tcW w:w="2962" w:type="dxa"/>
          </w:tcPr>
          <w:p w14:paraId="350225E0" w14:textId="5E09093B" w:rsidR="008C2D71" w:rsidRDefault="008C2D71" w:rsidP="00BC0E94">
            <w:pPr>
              <w:jc w:val="both"/>
              <w:rPr>
                <w:rFonts w:ascii="Palatino Linotype" w:hAnsi="Palatino Linotype" w:cs="Arial"/>
              </w:rPr>
            </w:pPr>
            <w:r>
              <w:rPr>
                <w:rFonts w:ascii="Palatino Linotype" w:hAnsi="Palatino Linotype" w:cs="Arial"/>
              </w:rPr>
              <w:t>Acuse de la solicitud</w:t>
            </w:r>
          </w:p>
        </w:tc>
        <w:tc>
          <w:tcPr>
            <w:tcW w:w="3260" w:type="dxa"/>
          </w:tcPr>
          <w:p w14:paraId="2E73CB82" w14:textId="201DB5D2" w:rsidR="008C2D71"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Pr>
                <w:rFonts w:ascii="Palatino Linotype" w:eastAsiaTheme="minorHAnsi" w:hAnsi="Palatino Linotype" w:cstheme="minorBidi"/>
                <w:color w:val="000000"/>
                <w:sz w:val="22"/>
                <w:szCs w:val="22"/>
                <w:lang w:val="es-MX" w:eastAsia="en-US"/>
              </w:rPr>
              <w:t xml:space="preserve">El sujeto obligado fue omiso en adjuntar el </w:t>
            </w:r>
            <w:r w:rsidR="00FE030D">
              <w:rPr>
                <w:rFonts w:ascii="Palatino Linotype" w:eastAsiaTheme="minorHAnsi" w:hAnsi="Palatino Linotype" w:cstheme="minorBidi"/>
                <w:color w:val="000000"/>
                <w:sz w:val="22"/>
                <w:szCs w:val="22"/>
                <w:lang w:val="es-MX" w:eastAsia="en-US"/>
              </w:rPr>
              <w:t>Acuse de la solicitud de información pública</w:t>
            </w:r>
          </w:p>
        </w:tc>
        <w:tc>
          <w:tcPr>
            <w:tcW w:w="2820" w:type="dxa"/>
          </w:tcPr>
          <w:p w14:paraId="2B52F87E" w14:textId="03C08102" w:rsidR="008C2D71" w:rsidRDefault="00FE030D"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r w:rsidR="008C2D71" w:rsidRPr="00023642" w14:paraId="2C2E73E3" w14:textId="77777777" w:rsidTr="00BC0E94">
        <w:trPr>
          <w:trHeight w:val="1055"/>
        </w:trPr>
        <w:tc>
          <w:tcPr>
            <w:tcW w:w="2962" w:type="dxa"/>
          </w:tcPr>
          <w:p w14:paraId="069BEA67" w14:textId="656258D8" w:rsidR="008C2D71" w:rsidRDefault="008C2D71" w:rsidP="00BC0E94">
            <w:pPr>
              <w:jc w:val="both"/>
              <w:rPr>
                <w:rFonts w:ascii="Palatino Linotype" w:hAnsi="Palatino Linotype" w:cs="Arial"/>
              </w:rPr>
            </w:pPr>
            <w:r>
              <w:rPr>
                <w:rFonts w:ascii="Palatino Linotype" w:hAnsi="Palatino Linotype" w:cs="Arial"/>
              </w:rPr>
              <w:t>Prórroga</w:t>
            </w:r>
          </w:p>
        </w:tc>
        <w:tc>
          <w:tcPr>
            <w:tcW w:w="3260" w:type="dxa"/>
          </w:tcPr>
          <w:p w14:paraId="267C3275" w14:textId="11F15045" w:rsidR="008C2D71" w:rsidRDefault="008C2D71" w:rsidP="00BC0E94">
            <w:pPr>
              <w:pStyle w:val="Prrafodelista"/>
              <w:ind w:left="0"/>
              <w:jc w:val="both"/>
              <w:rPr>
                <w:rFonts w:ascii="Palatino Linotype" w:eastAsiaTheme="minorHAnsi" w:hAnsi="Palatino Linotype" w:cstheme="minorBidi"/>
                <w:color w:val="000000"/>
                <w:sz w:val="22"/>
                <w:szCs w:val="22"/>
                <w:lang w:val="es-MX" w:eastAsia="en-US"/>
              </w:rPr>
            </w:pPr>
            <w:r w:rsidRPr="008C2D71">
              <w:rPr>
                <w:rFonts w:ascii="Palatino Linotype" w:eastAsiaTheme="minorHAnsi" w:hAnsi="Palatino Linotype" w:cstheme="minorBidi"/>
                <w:color w:val="000000"/>
                <w:sz w:val="22"/>
                <w:szCs w:val="22"/>
                <w:lang w:val="es-MX" w:eastAsia="en-US"/>
              </w:rPr>
              <w:t xml:space="preserve">662 Sesión </w:t>
            </w:r>
            <w:proofErr w:type="spellStart"/>
            <w:r w:rsidRPr="008C2D71">
              <w:rPr>
                <w:rFonts w:ascii="Palatino Linotype" w:eastAsiaTheme="minorHAnsi" w:hAnsi="Palatino Linotype" w:cstheme="minorBidi"/>
                <w:color w:val="000000"/>
                <w:sz w:val="22"/>
                <w:szCs w:val="22"/>
                <w:lang w:val="es-MX" w:eastAsia="en-US"/>
              </w:rPr>
              <w:t>Extraordinria</w:t>
            </w:r>
            <w:proofErr w:type="spellEnd"/>
            <w:r w:rsidRPr="008C2D71">
              <w:rPr>
                <w:rFonts w:ascii="Palatino Linotype" w:eastAsiaTheme="minorHAnsi" w:hAnsi="Palatino Linotype" w:cstheme="minorBidi"/>
                <w:color w:val="000000"/>
                <w:sz w:val="22"/>
                <w:szCs w:val="22"/>
                <w:lang w:val="es-MX" w:eastAsia="en-US"/>
              </w:rPr>
              <w:t xml:space="preserve"> 22: Consta del Acta de la Sexcentésima Segunda Extraordinaria 2022 del Comité de Transparencia del Municipio de Toluca Administración 2022-2024</w:t>
            </w:r>
            <w:r>
              <w:rPr>
                <w:rFonts w:ascii="Palatino Linotype" w:eastAsiaTheme="minorHAnsi" w:hAnsi="Palatino Linotype" w:cstheme="minorBidi"/>
                <w:color w:val="000000"/>
                <w:sz w:val="22"/>
                <w:szCs w:val="22"/>
                <w:lang w:val="es-MX" w:eastAsia="en-US"/>
              </w:rPr>
              <w:t>, mediante la cual se aprueba la prórroga para dar respuesta a la solicitud de información.</w:t>
            </w:r>
          </w:p>
        </w:tc>
        <w:tc>
          <w:tcPr>
            <w:tcW w:w="2820" w:type="dxa"/>
          </w:tcPr>
          <w:p w14:paraId="05A87F76" w14:textId="216125A1" w:rsidR="008C2D71" w:rsidRDefault="008C2D71"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5564AE" w:rsidRPr="00023642" w14:paraId="7129039B" w14:textId="77777777" w:rsidTr="00BC0E94">
        <w:trPr>
          <w:trHeight w:val="1055"/>
        </w:trPr>
        <w:tc>
          <w:tcPr>
            <w:tcW w:w="2962" w:type="dxa"/>
          </w:tcPr>
          <w:p w14:paraId="368D1E9D" w14:textId="37BADC96" w:rsidR="005564AE" w:rsidRPr="00334EAF" w:rsidRDefault="005564AE" w:rsidP="00BC0E94">
            <w:pPr>
              <w:jc w:val="both"/>
              <w:rPr>
                <w:rFonts w:ascii="Palatino Linotype" w:hAnsi="Palatino Linotype" w:cs="Arial"/>
              </w:rPr>
            </w:pPr>
            <w:r>
              <w:rPr>
                <w:rFonts w:ascii="Palatino Linotype" w:hAnsi="Palatino Linotype" w:cs="Arial"/>
              </w:rPr>
              <w:t xml:space="preserve">Respuesta </w:t>
            </w:r>
          </w:p>
        </w:tc>
        <w:tc>
          <w:tcPr>
            <w:tcW w:w="3260" w:type="dxa"/>
          </w:tcPr>
          <w:p w14:paraId="5EDC4A65" w14:textId="2984662A" w:rsidR="005564AE" w:rsidRPr="00334EAF" w:rsidRDefault="008C2D71" w:rsidP="00BC0E94">
            <w:pPr>
              <w:pStyle w:val="Prrafodelista"/>
              <w:ind w:left="0"/>
              <w:jc w:val="both"/>
              <w:rPr>
                <w:rFonts w:ascii="Palatino Linotype" w:eastAsiaTheme="minorHAnsi" w:hAnsi="Palatino Linotype" w:cstheme="minorBidi"/>
                <w:color w:val="000000"/>
                <w:sz w:val="22"/>
                <w:szCs w:val="22"/>
                <w:lang w:val="es-MX" w:eastAsia="en-US"/>
              </w:rPr>
            </w:pPr>
            <w:r w:rsidRPr="00865BF8">
              <w:rPr>
                <w:rFonts w:ascii="Palatino Linotype" w:eastAsiaTheme="minorHAnsi" w:hAnsi="Palatino Linotype" w:cstheme="minorBidi"/>
                <w:lang w:val="es-MX" w:eastAsia="es-MX"/>
              </w:rPr>
              <w:t>Respuesta 2137</w:t>
            </w:r>
            <w:r>
              <w:rPr>
                <w:rFonts w:ascii="Palatino Linotype" w:eastAsiaTheme="minorHAnsi" w:hAnsi="Palatino Linotype" w:cstheme="minorBidi"/>
                <w:lang w:val="es-MX" w:eastAsia="es-MX"/>
              </w:rPr>
              <w:t>: Documento remitido por el Titular de la Unidad de Transparencia, mediante el cual proporciona respuesta a la solicitud de información.</w:t>
            </w:r>
          </w:p>
        </w:tc>
        <w:tc>
          <w:tcPr>
            <w:tcW w:w="2820" w:type="dxa"/>
          </w:tcPr>
          <w:p w14:paraId="441EEAF8" w14:textId="3A27865F" w:rsidR="005564AE" w:rsidRPr="00C27BC5" w:rsidRDefault="008C2D71"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8C2D71" w:rsidRPr="00023642" w14:paraId="154145B9" w14:textId="77777777" w:rsidTr="00BC0E94">
        <w:trPr>
          <w:trHeight w:val="1055"/>
        </w:trPr>
        <w:tc>
          <w:tcPr>
            <w:tcW w:w="2962" w:type="dxa"/>
          </w:tcPr>
          <w:p w14:paraId="02876B8A" w14:textId="514D4E22" w:rsidR="008C2D71" w:rsidRDefault="008C2D71" w:rsidP="00BC0E94">
            <w:pPr>
              <w:jc w:val="both"/>
              <w:rPr>
                <w:rFonts w:ascii="Palatino Linotype" w:hAnsi="Palatino Linotype" w:cs="Arial"/>
              </w:rPr>
            </w:pPr>
            <w:r>
              <w:rPr>
                <w:rFonts w:ascii="Palatino Linotype" w:hAnsi="Palatino Linotype" w:cs="Arial"/>
              </w:rPr>
              <w:t xml:space="preserve">Formato de recurso de revisión </w:t>
            </w:r>
          </w:p>
        </w:tc>
        <w:tc>
          <w:tcPr>
            <w:tcW w:w="3260" w:type="dxa"/>
          </w:tcPr>
          <w:p w14:paraId="20353CF0" w14:textId="52C515D1" w:rsidR="008C2D71" w:rsidRDefault="008C2D71" w:rsidP="00BC0E94">
            <w:pPr>
              <w:pStyle w:val="Prrafodelista"/>
              <w:ind w:left="0"/>
              <w:jc w:val="both"/>
              <w:rPr>
                <w:rFonts w:ascii="Palatino Linotype" w:eastAsiaTheme="minorHAnsi" w:hAnsi="Palatino Linotype" w:cstheme="minorBidi"/>
                <w:color w:val="000000"/>
                <w:sz w:val="22"/>
                <w:szCs w:val="22"/>
                <w:lang w:val="es-MX" w:eastAsia="en-US"/>
              </w:rPr>
            </w:pPr>
            <w:r w:rsidRPr="008C2D71">
              <w:rPr>
                <w:rFonts w:ascii="Palatino Linotype" w:eastAsiaTheme="minorHAnsi" w:hAnsi="Palatino Linotype" w:cstheme="minorBidi"/>
                <w:color w:val="000000"/>
                <w:sz w:val="22"/>
                <w:szCs w:val="22"/>
                <w:lang w:val="es-MX" w:eastAsia="en-US"/>
              </w:rPr>
              <w:t>Acuse del recurso de revisión: Consta del Formato de Recurso de Revisión.</w:t>
            </w:r>
          </w:p>
        </w:tc>
        <w:tc>
          <w:tcPr>
            <w:tcW w:w="2820" w:type="dxa"/>
          </w:tcPr>
          <w:p w14:paraId="356F98AF" w14:textId="19DB65F3" w:rsidR="008C2D71" w:rsidRDefault="008C2D71"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5564AE" w:rsidRPr="00023642" w14:paraId="7C08BCBB" w14:textId="77777777" w:rsidTr="00BC0E94">
        <w:trPr>
          <w:trHeight w:val="1055"/>
        </w:trPr>
        <w:tc>
          <w:tcPr>
            <w:tcW w:w="2962" w:type="dxa"/>
          </w:tcPr>
          <w:p w14:paraId="1E627A31" w14:textId="711D8089" w:rsidR="005564AE" w:rsidRDefault="008C2D71" w:rsidP="00BC0E94">
            <w:pPr>
              <w:jc w:val="both"/>
              <w:rPr>
                <w:rFonts w:ascii="Palatino Linotype" w:hAnsi="Palatino Linotype" w:cs="Arial"/>
              </w:rPr>
            </w:pPr>
            <w:r>
              <w:rPr>
                <w:rFonts w:ascii="Palatino Linotype" w:hAnsi="Palatino Linotype" w:cs="Arial"/>
              </w:rPr>
              <w:lastRenderedPageBreak/>
              <w:t>Acuerdo de admisión</w:t>
            </w:r>
            <w:r w:rsidR="005564AE">
              <w:rPr>
                <w:rFonts w:ascii="Palatino Linotype" w:hAnsi="Palatino Linotype" w:cs="Arial"/>
              </w:rPr>
              <w:t xml:space="preserve"> </w:t>
            </w:r>
          </w:p>
        </w:tc>
        <w:tc>
          <w:tcPr>
            <w:tcW w:w="3260" w:type="dxa"/>
          </w:tcPr>
          <w:p w14:paraId="42F666CB" w14:textId="376D81BA" w:rsidR="005564AE"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16674_2022_AA: Consta del acuerdo de admisión remitido por la Comisionada Guadalupe Ramírez Peña.</w:t>
            </w:r>
          </w:p>
        </w:tc>
        <w:tc>
          <w:tcPr>
            <w:tcW w:w="2820" w:type="dxa"/>
          </w:tcPr>
          <w:p w14:paraId="01D24E0B" w14:textId="4306AF1F" w:rsidR="005564AE"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5564AE" w:rsidRPr="00023642" w14:paraId="4815E668" w14:textId="77777777" w:rsidTr="00BC0E94">
        <w:trPr>
          <w:trHeight w:val="1055"/>
        </w:trPr>
        <w:tc>
          <w:tcPr>
            <w:tcW w:w="2962" w:type="dxa"/>
          </w:tcPr>
          <w:p w14:paraId="7CA2ECE2" w14:textId="1662762E" w:rsidR="005564AE" w:rsidRDefault="008C2D71" w:rsidP="00BC0E94">
            <w:pPr>
              <w:jc w:val="both"/>
              <w:rPr>
                <w:rFonts w:ascii="Palatino Linotype" w:hAnsi="Palatino Linotype" w:cs="Arial"/>
              </w:rPr>
            </w:pPr>
            <w:r>
              <w:rPr>
                <w:rFonts w:ascii="Palatino Linotype" w:hAnsi="Palatino Linotype" w:cs="Arial"/>
              </w:rPr>
              <w:t xml:space="preserve">Acuerdo de vista de </w:t>
            </w:r>
            <w:r w:rsidR="005564AE">
              <w:rPr>
                <w:rFonts w:ascii="Palatino Linotype" w:hAnsi="Palatino Linotype" w:cs="Arial"/>
              </w:rPr>
              <w:t>Informe Justificado</w:t>
            </w:r>
          </w:p>
        </w:tc>
        <w:tc>
          <w:tcPr>
            <w:tcW w:w="3260" w:type="dxa"/>
          </w:tcPr>
          <w:p w14:paraId="11668C5F" w14:textId="0F6AE4D6" w:rsidR="005564AE"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16674_2022_IJ: Consta del acuerdo que pone a la vista el informe justificado remitido por la Comisionada María del Rosario Mejía Ayala.</w:t>
            </w:r>
          </w:p>
        </w:tc>
        <w:tc>
          <w:tcPr>
            <w:tcW w:w="2820" w:type="dxa"/>
          </w:tcPr>
          <w:p w14:paraId="2623D7AE" w14:textId="72177EE5" w:rsidR="005564AE"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292FE6" w:rsidRPr="00023642" w14:paraId="2AB06C31" w14:textId="77777777" w:rsidTr="00BC0E94">
        <w:trPr>
          <w:trHeight w:val="1055"/>
        </w:trPr>
        <w:tc>
          <w:tcPr>
            <w:tcW w:w="2962" w:type="dxa"/>
          </w:tcPr>
          <w:p w14:paraId="7BD0841F" w14:textId="130D5EF0" w:rsidR="00292FE6" w:rsidRDefault="00292FE6" w:rsidP="00BC0E94">
            <w:pPr>
              <w:jc w:val="both"/>
              <w:rPr>
                <w:rFonts w:ascii="Palatino Linotype" w:hAnsi="Palatino Linotype" w:cs="Arial"/>
              </w:rPr>
            </w:pPr>
            <w:r>
              <w:rPr>
                <w:rFonts w:ascii="Palatino Linotype" w:hAnsi="Palatino Linotype" w:cs="Arial"/>
              </w:rPr>
              <w:t>Documentos remitidos en Informe Justificado</w:t>
            </w:r>
          </w:p>
        </w:tc>
        <w:tc>
          <w:tcPr>
            <w:tcW w:w="3260" w:type="dxa"/>
          </w:tcPr>
          <w:p w14:paraId="0969865C" w14:textId="26DA3617" w:rsidR="00292FE6" w:rsidRPr="00292FE6" w:rsidRDefault="00292FE6" w:rsidP="00BC0E94">
            <w:pPr>
              <w:pStyle w:val="Prrafodelista"/>
              <w:ind w:left="0"/>
              <w:jc w:val="both"/>
              <w:rPr>
                <w:rFonts w:ascii="Palatino Linotype" w:eastAsiaTheme="minorHAnsi" w:hAnsi="Palatino Linotype" w:cstheme="minorBidi"/>
                <w:color w:val="000000"/>
                <w:sz w:val="22"/>
                <w:szCs w:val="22"/>
                <w:lang w:eastAsia="en-US"/>
              </w:rPr>
            </w:pPr>
            <w:r w:rsidRPr="00292FE6">
              <w:rPr>
                <w:rFonts w:ascii="Palatino Linotype" w:eastAsiaTheme="minorHAnsi" w:hAnsi="Palatino Linotype" w:cstheme="minorBidi"/>
                <w:color w:val="000000"/>
                <w:sz w:val="22"/>
                <w:szCs w:val="22"/>
                <w:lang w:eastAsia="en-US"/>
              </w:rPr>
              <w:t>RR 16674: Contiene el oficio número 2010A4000/UT/RR/0705/2022, remitido por el Titular de la Unidad de Transparencia del sujeto obligado mediante el cual rinde su informe justificado.</w:t>
            </w:r>
          </w:p>
        </w:tc>
        <w:tc>
          <w:tcPr>
            <w:tcW w:w="2820" w:type="dxa"/>
          </w:tcPr>
          <w:p w14:paraId="30543CE2" w14:textId="5B919E41" w:rsidR="00292FE6"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5564AE" w:rsidRPr="00023642" w14:paraId="5BC1A9C4" w14:textId="77777777" w:rsidTr="00BC0E94">
        <w:trPr>
          <w:trHeight w:val="1055"/>
        </w:trPr>
        <w:tc>
          <w:tcPr>
            <w:tcW w:w="2962" w:type="dxa"/>
          </w:tcPr>
          <w:p w14:paraId="47E05C3D" w14:textId="5ECEE30E" w:rsidR="005564AE" w:rsidRDefault="008C2D71" w:rsidP="00BC0E94">
            <w:pPr>
              <w:jc w:val="both"/>
              <w:rPr>
                <w:rFonts w:ascii="Palatino Linotype" w:hAnsi="Palatino Linotype" w:cs="Arial"/>
              </w:rPr>
            </w:pPr>
            <w:r>
              <w:rPr>
                <w:rFonts w:ascii="Palatino Linotype" w:hAnsi="Palatino Linotype" w:cs="Arial"/>
              </w:rPr>
              <w:t>Acuerdo de ampliación de plazo</w:t>
            </w:r>
          </w:p>
        </w:tc>
        <w:tc>
          <w:tcPr>
            <w:tcW w:w="3260" w:type="dxa"/>
          </w:tcPr>
          <w:p w14:paraId="053F6EE0" w14:textId="34CB255C" w:rsidR="005564AE"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16674_2022_AP: Consta del acuerdo de ampliación de plazo del recurso de revisión remitido por la Comisionada María del Rosario Mejía Ayala.</w:t>
            </w:r>
          </w:p>
        </w:tc>
        <w:tc>
          <w:tcPr>
            <w:tcW w:w="2820" w:type="dxa"/>
          </w:tcPr>
          <w:p w14:paraId="6D8D2B43" w14:textId="0AC1E516" w:rsidR="005564AE"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5564AE" w:rsidRPr="00023642" w14:paraId="556BAA59" w14:textId="77777777" w:rsidTr="00BC0E94">
        <w:trPr>
          <w:trHeight w:val="1055"/>
        </w:trPr>
        <w:tc>
          <w:tcPr>
            <w:tcW w:w="2962" w:type="dxa"/>
          </w:tcPr>
          <w:p w14:paraId="56BF4D18" w14:textId="0D61D18F" w:rsidR="005564AE" w:rsidRDefault="008C2D71" w:rsidP="00BC0E94">
            <w:pPr>
              <w:jc w:val="both"/>
              <w:rPr>
                <w:rFonts w:ascii="Palatino Linotype" w:hAnsi="Palatino Linotype" w:cs="Arial"/>
              </w:rPr>
            </w:pPr>
            <w:r>
              <w:rPr>
                <w:rFonts w:ascii="Palatino Linotype" w:hAnsi="Palatino Linotype" w:cs="Arial"/>
              </w:rPr>
              <w:t xml:space="preserve">Acuerdo de cierre de instrucción </w:t>
            </w:r>
          </w:p>
        </w:tc>
        <w:tc>
          <w:tcPr>
            <w:tcW w:w="3260" w:type="dxa"/>
          </w:tcPr>
          <w:p w14:paraId="03FD820A" w14:textId="616B1C22" w:rsidR="005564AE"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16674_2022_CI: Contiene el acuerdo de cierre de instrucción remitido por la Comisionada María del Rosario Mejía Ayala.</w:t>
            </w:r>
          </w:p>
        </w:tc>
        <w:tc>
          <w:tcPr>
            <w:tcW w:w="2820" w:type="dxa"/>
          </w:tcPr>
          <w:p w14:paraId="2F7277D3" w14:textId="08518BCC" w:rsidR="005564AE"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5564AE" w:rsidRPr="00023642" w14:paraId="29132E92" w14:textId="77777777" w:rsidTr="00BC0E94">
        <w:trPr>
          <w:trHeight w:val="1055"/>
        </w:trPr>
        <w:tc>
          <w:tcPr>
            <w:tcW w:w="2962" w:type="dxa"/>
          </w:tcPr>
          <w:p w14:paraId="05C33C95" w14:textId="697D05F8" w:rsidR="005564AE" w:rsidRDefault="008C2D71" w:rsidP="00BC0E94">
            <w:pPr>
              <w:jc w:val="both"/>
              <w:rPr>
                <w:rFonts w:ascii="Palatino Linotype" w:hAnsi="Palatino Linotype" w:cs="Arial"/>
              </w:rPr>
            </w:pPr>
            <w:r>
              <w:rPr>
                <w:rFonts w:ascii="Palatino Linotype" w:hAnsi="Palatino Linotype" w:cs="Arial"/>
              </w:rPr>
              <w:t>Acuerdo de acumulación</w:t>
            </w:r>
          </w:p>
        </w:tc>
        <w:tc>
          <w:tcPr>
            <w:tcW w:w="3260" w:type="dxa"/>
          </w:tcPr>
          <w:p w14:paraId="2DF7CA04" w14:textId="18025866" w:rsidR="005564AE"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16673_2022_Acum: Consta del acuerdo de acumulación remitido por la Comisionada María del Rosario Mejía Ayala.</w:t>
            </w:r>
          </w:p>
        </w:tc>
        <w:tc>
          <w:tcPr>
            <w:tcW w:w="2820" w:type="dxa"/>
          </w:tcPr>
          <w:p w14:paraId="160DC389" w14:textId="22F6CD95" w:rsidR="005564AE"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r w:rsidR="008C2D71" w:rsidRPr="00023642" w14:paraId="154079B9" w14:textId="77777777" w:rsidTr="00BC0E94">
        <w:trPr>
          <w:trHeight w:val="1055"/>
        </w:trPr>
        <w:tc>
          <w:tcPr>
            <w:tcW w:w="2962" w:type="dxa"/>
          </w:tcPr>
          <w:p w14:paraId="5BEA4DE2" w14:textId="3FA3C192" w:rsidR="008C2D71" w:rsidRDefault="008C2D71" w:rsidP="00BC0E94">
            <w:pPr>
              <w:jc w:val="both"/>
              <w:rPr>
                <w:rFonts w:ascii="Palatino Linotype" w:hAnsi="Palatino Linotype" w:cs="Arial"/>
              </w:rPr>
            </w:pPr>
            <w:r>
              <w:rPr>
                <w:rFonts w:ascii="Palatino Linotype" w:hAnsi="Palatino Linotype" w:cs="Arial"/>
              </w:rPr>
              <w:t>Resolución</w:t>
            </w:r>
          </w:p>
        </w:tc>
        <w:tc>
          <w:tcPr>
            <w:tcW w:w="3260" w:type="dxa"/>
          </w:tcPr>
          <w:p w14:paraId="46BAAF24" w14:textId="59AEB44B" w:rsidR="008C2D71" w:rsidRDefault="00FE030D" w:rsidP="00BC0E94">
            <w:pPr>
              <w:pStyle w:val="Prrafodelista"/>
              <w:ind w:left="0"/>
              <w:jc w:val="both"/>
              <w:rPr>
                <w:rFonts w:ascii="Palatino Linotype" w:eastAsiaTheme="minorHAnsi" w:hAnsi="Palatino Linotype" w:cstheme="minorBidi"/>
                <w:color w:val="000000"/>
                <w:sz w:val="22"/>
                <w:szCs w:val="22"/>
                <w:lang w:val="es-MX" w:eastAsia="en-US"/>
              </w:rPr>
            </w:pPr>
            <w:r>
              <w:rPr>
                <w:rFonts w:ascii="Palatino Linotype" w:eastAsiaTheme="minorHAnsi" w:hAnsi="Palatino Linotype" w:cstheme="minorBidi"/>
                <w:color w:val="000000"/>
                <w:sz w:val="22"/>
                <w:szCs w:val="22"/>
                <w:lang w:val="es-MX" w:eastAsia="en-US"/>
              </w:rPr>
              <w:t>El Sujeto Obligado fue omiso en remitir la resolución al recurso de revisión.</w:t>
            </w:r>
          </w:p>
        </w:tc>
        <w:tc>
          <w:tcPr>
            <w:tcW w:w="2820" w:type="dxa"/>
          </w:tcPr>
          <w:p w14:paraId="02DDE255" w14:textId="7FA3E1A2" w:rsidR="008C2D71" w:rsidRDefault="00FE030D"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r w:rsidR="008C2D71" w:rsidRPr="00023642" w14:paraId="486E493D" w14:textId="77777777" w:rsidTr="00BC0E94">
        <w:trPr>
          <w:trHeight w:val="1055"/>
        </w:trPr>
        <w:tc>
          <w:tcPr>
            <w:tcW w:w="2962" w:type="dxa"/>
          </w:tcPr>
          <w:p w14:paraId="4BB51F33" w14:textId="76474EE9" w:rsidR="008C2D71" w:rsidRDefault="008C2D71" w:rsidP="00BC0E94">
            <w:pPr>
              <w:jc w:val="both"/>
              <w:rPr>
                <w:rFonts w:ascii="Palatino Linotype" w:hAnsi="Palatino Linotype" w:cs="Arial"/>
              </w:rPr>
            </w:pPr>
            <w:r>
              <w:rPr>
                <w:rFonts w:ascii="Palatino Linotype" w:hAnsi="Palatino Linotype" w:cs="Arial"/>
              </w:rPr>
              <w:t>Entrega de la información</w:t>
            </w:r>
          </w:p>
        </w:tc>
        <w:tc>
          <w:tcPr>
            <w:tcW w:w="3260" w:type="dxa"/>
          </w:tcPr>
          <w:p w14:paraId="2BB73686" w14:textId="4B979F44" w:rsidR="00292FE6" w:rsidRDefault="00292FE6" w:rsidP="00292FE6">
            <w:pPr>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 xml:space="preserve">Acta429SesiónExtraordinaria_23: Consta del Acta de la Cuadrigentésima Vigésima Novena Sesión Extraordinaria 2023 del Comité de Transparencia del Municipio </w:t>
            </w:r>
            <w:r w:rsidRPr="00292FE6">
              <w:rPr>
                <w:rFonts w:ascii="Palatino Linotype" w:eastAsiaTheme="minorHAnsi" w:hAnsi="Palatino Linotype" w:cstheme="minorBidi"/>
                <w:color w:val="000000"/>
                <w:sz w:val="22"/>
                <w:szCs w:val="22"/>
                <w:lang w:val="es-MX" w:eastAsia="en-US"/>
              </w:rPr>
              <w:lastRenderedPageBreak/>
              <w:t>de Toluca Administración 2022-2024.</w:t>
            </w:r>
          </w:p>
          <w:p w14:paraId="0BC986A5" w14:textId="4797F5A3" w:rsidR="00292FE6" w:rsidRPr="00292FE6" w:rsidRDefault="00292FE6" w:rsidP="00292FE6">
            <w:pPr>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 xml:space="preserve">Cumplimiento 16673_22 y </w:t>
            </w:r>
            <w:proofErr w:type="spellStart"/>
            <w:r w:rsidRPr="00292FE6">
              <w:rPr>
                <w:rFonts w:ascii="Palatino Linotype" w:eastAsiaTheme="minorHAnsi" w:hAnsi="Palatino Linotype" w:cstheme="minorBidi"/>
                <w:color w:val="000000"/>
                <w:sz w:val="22"/>
                <w:szCs w:val="22"/>
                <w:lang w:val="es-MX" w:eastAsia="en-US"/>
              </w:rPr>
              <w:t>acum</w:t>
            </w:r>
            <w:proofErr w:type="spellEnd"/>
            <w:r w:rsidRPr="00292FE6">
              <w:rPr>
                <w:rFonts w:ascii="Palatino Linotype" w:eastAsiaTheme="minorHAnsi" w:hAnsi="Palatino Linotype" w:cstheme="minorBidi"/>
                <w:color w:val="000000"/>
                <w:sz w:val="22"/>
                <w:szCs w:val="22"/>
                <w:lang w:val="es-MX" w:eastAsia="en-US"/>
              </w:rPr>
              <w:t>: Contiene el oficio 2010A4000/UYT/RR/00341/2023, remitido por el Titular de la Unidad de Transparencia del Sujeto Obligado, cuyo asunto es el cumplimiento a la resolución del Recurso de Revisión número 016673/INFOEM/IP/RR/2022 y acumulados.</w:t>
            </w:r>
          </w:p>
          <w:p w14:paraId="7E7AC316" w14:textId="23F20B90" w:rsidR="008C2D71" w:rsidRDefault="00292FE6" w:rsidP="00292FE6">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Notificación Contraloria_InexistenciaRR16673_22: Contiene el oficio 2010A4000/UT/RR/00340/2023, signado por el Titular de la Unidad de Transparencia del Sujeto Obligado, mediante el cual refiere que se aprobó a través del Acta de la Cuadrigentésima Vigésima Novena Sesión Extraordinaria 2023 del Comité de transparencia del municipio de Toluca Administración 2022-2024, la “Declaratoria de Inexistencia”. Aunado a lo anterior, se adjunta capturas de pantalla de dos correos mediante los cuales solicita apoyo a fin de realizar la copia de seguridad.</w:t>
            </w:r>
          </w:p>
        </w:tc>
        <w:tc>
          <w:tcPr>
            <w:tcW w:w="2820" w:type="dxa"/>
          </w:tcPr>
          <w:p w14:paraId="469B21D9" w14:textId="6DBAD58E" w:rsidR="008C2D71"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lastRenderedPageBreak/>
              <w:t>Sí</w:t>
            </w:r>
          </w:p>
        </w:tc>
      </w:tr>
      <w:tr w:rsidR="008C2D71" w:rsidRPr="00023642" w14:paraId="320A17E4" w14:textId="77777777" w:rsidTr="00BC0E94">
        <w:trPr>
          <w:trHeight w:val="1055"/>
        </w:trPr>
        <w:tc>
          <w:tcPr>
            <w:tcW w:w="2962" w:type="dxa"/>
          </w:tcPr>
          <w:p w14:paraId="3010C9B3" w14:textId="7DCBF8D9" w:rsidR="008C2D71" w:rsidRDefault="008C2D71" w:rsidP="00BC0E94">
            <w:pPr>
              <w:jc w:val="both"/>
              <w:rPr>
                <w:rFonts w:ascii="Palatino Linotype" w:hAnsi="Palatino Linotype" w:cs="Arial"/>
              </w:rPr>
            </w:pPr>
            <w:r>
              <w:rPr>
                <w:rFonts w:ascii="Palatino Linotype" w:hAnsi="Palatino Linotype" w:cs="Arial"/>
              </w:rPr>
              <w:t>Acuerdo de Cumplimiento/incumplimiento</w:t>
            </w:r>
          </w:p>
        </w:tc>
        <w:tc>
          <w:tcPr>
            <w:tcW w:w="3260" w:type="dxa"/>
          </w:tcPr>
          <w:p w14:paraId="0F16A5BB" w14:textId="4BC60F75" w:rsidR="008C2D71" w:rsidRDefault="00292FE6" w:rsidP="00BC0E94">
            <w:pPr>
              <w:pStyle w:val="Prrafodelista"/>
              <w:ind w:left="0"/>
              <w:jc w:val="both"/>
              <w:rPr>
                <w:rFonts w:ascii="Palatino Linotype" w:eastAsiaTheme="minorHAnsi" w:hAnsi="Palatino Linotype" w:cstheme="minorBidi"/>
                <w:color w:val="000000"/>
                <w:sz w:val="22"/>
                <w:szCs w:val="22"/>
                <w:lang w:val="es-MX" w:eastAsia="en-US"/>
              </w:rPr>
            </w:pPr>
            <w:r w:rsidRPr="00292FE6">
              <w:rPr>
                <w:rFonts w:ascii="Palatino Linotype" w:eastAsiaTheme="minorHAnsi" w:hAnsi="Palatino Linotype" w:cstheme="minorBidi"/>
                <w:color w:val="000000"/>
                <w:sz w:val="22"/>
                <w:szCs w:val="22"/>
                <w:lang w:val="es-MX" w:eastAsia="en-US"/>
              </w:rPr>
              <w:t>AC-RR-16673-2022-ACUM: Contiene el acuerdo de cumplimiento a la resolución del Recurso de Revisión 16673/INFOEM/IP/RR/2022 y acumulados.</w:t>
            </w:r>
          </w:p>
        </w:tc>
        <w:tc>
          <w:tcPr>
            <w:tcW w:w="2820" w:type="dxa"/>
          </w:tcPr>
          <w:p w14:paraId="72E0B845" w14:textId="677F50E7" w:rsidR="008C2D71" w:rsidRDefault="00292FE6" w:rsidP="00BC0E94">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Sí</w:t>
            </w:r>
          </w:p>
        </w:tc>
      </w:tr>
    </w:tbl>
    <w:p w14:paraId="4D7C5781" w14:textId="77777777" w:rsidR="005564AE" w:rsidRDefault="005564AE" w:rsidP="005564AE">
      <w:pPr>
        <w:spacing w:line="360" w:lineRule="auto"/>
        <w:jc w:val="both"/>
        <w:rPr>
          <w:rFonts w:ascii="Palatino Linotype" w:eastAsia="Palatino Linotype" w:hAnsi="Palatino Linotype" w:cs="Palatino Linotype"/>
          <w:lang w:val="es-MX" w:eastAsia="en-US"/>
        </w:rPr>
      </w:pPr>
    </w:p>
    <w:p w14:paraId="4121B59F" w14:textId="77777777" w:rsidR="005564AE" w:rsidRDefault="005564AE" w:rsidP="00572099">
      <w:pPr>
        <w:spacing w:line="360" w:lineRule="auto"/>
        <w:ind w:right="141"/>
        <w:jc w:val="both"/>
        <w:rPr>
          <w:rFonts w:ascii="Palatino Linotype" w:eastAsiaTheme="minorHAnsi" w:hAnsi="Palatino Linotype" w:cs="Arial"/>
          <w:bCs/>
          <w:lang w:val="es-MX" w:eastAsia="en-US"/>
        </w:rPr>
      </w:pPr>
    </w:p>
    <w:p w14:paraId="4EE8B2BC" w14:textId="16922033" w:rsidR="00490173" w:rsidRDefault="00E11B18" w:rsidP="00572099">
      <w:pPr>
        <w:spacing w:line="360" w:lineRule="auto"/>
        <w:ind w:right="141"/>
        <w:jc w:val="both"/>
        <w:rPr>
          <w:rFonts w:ascii="Palatino Linotype" w:eastAsiaTheme="minorHAnsi" w:hAnsi="Palatino Linotype" w:cs="Arial"/>
          <w:bCs/>
          <w:i/>
          <w:lang w:val="es-MX" w:eastAsia="en-US"/>
        </w:rPr>
      </w:pPr>
      <w:r w:rsidRPr="00F009A9">
        <w:rPr>
          <w:rFonts w:ascii="Palatino Linotype" w:eastAsiaTheme="minorHAnsi" w:hAnsi="Palatino Linotype" w:cs="Arial"/>
          <w:bCs/>
          <w:lang w:val="es-MX" w:eastAsia="en-US"/>
        </w:rPr>
        <w:t xml:space="preserve">Es así que derivado de la respuesta emitida por </w:t>
      </w:r>
      <w:r w:rsidRPr="00F009A9">
        <w:rPr>
          <w:rFonts w:ascii="Palatino Linotype" w:eastAsiaTheme="minorHAnsi" w:hAnsi="Palatino Linotype" w:cs="Arial"/>
          <w:b/>
          <w:bCs/>
          <w:lang w:val="es-MX" w:eastAsia="en-US"/>
        </w:rPr>
        <w:t>El Sujeto Obligado</w:t>
      </w:r>
      <w:r w:rsidRPr="00F009A9">
        <w:rPr>
          <w:rFonts w:ascii="Palatino Linotype" w:eastAsiaTheme="minorHAnsi" w:hAnsi="Palatino Linotype" w:cs="Arial"/>
          <w:bCs/>
          <w:lang w:val="es-MX" w:eastAsia="en-US"/>
        </w:rPr>
        <w:t>,</w:t>
      </w:r>
      <w:r w:rsidR="0073033B" w:rsidRPr="00F009A9">
        <w:rPr>
          <w:rFonts w:ascii="Palatino Linotype" w:eastAsiaTheme="minorHAnsi" w:hAnsi="Palatino Linotype" w:cs="Arial"/>
          <w:bCs/>
          <w:lang w:val="es-MX" w:eastAsia="en-US"/>
        </w:rPr>
        <w:t xml:space="preserve"> la parte </w:t>
      </w:r>
      <w:r w:rsidRPr="00F009A9">
        <w:rPr>
          <w:rFonts w:ascii="Palatino Linotype" w:eastAsiaTheme="minorHAnsi" w:hAnsi="Palatino Linotype" w:cs="Arial"/>
          <w:b/>
          <w:bCs/>
          <w:lang w:val="es-MX" w:eastAsia="en-US"/>
        </w:rPr>
        <w:t>Recurrente</w:t>
      </w:r>
      <w:r w:rsidRPr="00F009A9">
        <w:rPr>
          <w:rFonts w:ascii="Palatino Linotype" w:eastAsiaTheme="minorHAnsi" w:hAnsi="Palatino Linotype" w:cs="Arial"/>
          <w:bCs/>
          <w:lang w:val="es-MX" w:eastAsia="en-US"/>
        </w:rPr>
        <w:t xml:space="preserve">, interpuso el presente recurso de revisión, señalando sustancialmente como </w:t>
      </w:r>
      <w:r w:rsidR="00490173">
        <w:rPr>
          <w:rFonts w:ascii="Palatino Linotype" w:eastAsiaTheme="minorHAnsi" w:hAnsi="Palatino Linotype" w:cs="Arial"/>
          <w:bCs/>
          <w:lang w:val="es-MX" w:eastAsia="en-US"/>
        </w:rPr>
        <w:t>acto impugnado “</w:t>
      </w:r>
      <w:r w:rsidR="00E0418B" w:rsidRPr="00E0418B">
        <w:rPr>
          <w:rFonts w:ascii="Palatino Linotype" w:eastAsiaTheme="minorHAnsi" w:hAnsi="Palatino Linotype" w:cs="Arial"/>
          <w:bCs/>
          <w:i/>
          <w:iCs/>
          <w:lang w:val="es-MX" w:eastAsia="en-US"/>
        </w:rPr>
        <w:t xml:space="preserve">No </w:t>
      </w:r>
      <w:proofErr w:type="spellStart"/>
      <w:r w:rsidR="00E0418B" w:rsidRPr="00E0418B">
        <w:rPr>
          <w:rFonts w:ascii="Palatino Linotype" w:eastAsiaTheme="minorHAnsi" w:hAnsi="Palatino Linotype" w:cs="Arial"/>
          <w:bCs/>
          <w:i/>
          <w:iCs/>
          <w:lang w:val="es-MX" w:eastAsia="en-US"/>
        </w:rPr>
        <w:t>esta</w:t>
      </w:r>
      <w:proofErr w:type="spellEnd"/>
      <w:r w:rsidR="00E0418B" w:rsidRPr="00E0418B">
        <w:rPr>
          <w:rFonts w:ascii="Palatino Linotype" w:eastAsiaTheme="minorHAnsi" w:hAnsi="Palatino Linotype" w:cs="Arial"/>
          <w:bCs/>
          <w:i/>
          <w:iCs/>
          <w:lang w:val="es-MX" w:eastAsia="en-US"/>
        </w:rPr>
        <w:t xml:space="preserve"> completa la respuesta de la unidad de transparencia</w:t>
      </w:r>
      <w:r w:rsidR="00490173">
        <w:rPr>
          <w:rFonts w:ascii="Palatino Linotype" w:eastAsiaTheme="minorHAnsi" w:hAnsi="Palatino Linotype" w:cs="Arial"/>
          <w:bCs/>
          <w:lang w:val="es-MX" w:eastAsia="en-US"/>
        </w:rPr>
        <w:t xml:space="preserve">” </w:t>
      </w:r>
      <w:r w:rsidRPr="00F009A9">
        <w:rPr>
          <w:rFonts w:ascii="Palatino Linotype" w:eastAsiaTheme="minorHAnsi" w:hAnsi="Palatino Linotype" w:cs="Arial"/>
          <w:bCs/>
          <w:lang w:val="es-MX" w:eastAsia="en-US"/>
        </w:rPr>
        <w:t>su</w:t>
      </w:r>
      <w:r w:rsidR="00FA0962" w:rsidRPr="00F009A9">
        <w:rPr>
          <w:rFonts w:ascii="Palatino Linotype" w:eastAsiaTheme="minorHAnsi" w:hAnsi="Palatino Linotype" w:cs="Arial"/>
          <w:bCs/>
          <w:lang w:val="es-MX" w:eastAsia="en-US"/>
        </w:rPr>
        <w:t>s</w:t>
      </w:r>
      <w:r w:rsidR="006A2694" w:rsidRPr="00F009A9">
        <w:rPr>
          <w:rFonts w:ascii="Palatino Linotype" w:eastAsiaTheme="minorHAnsi" w:hAnsi="Palatino Linotype" w:cs="Arial"/>
          <w:bCs/>
          <w:lang w:val="es-MX" w:eastAsia="en-US"/>
        </w:rPr>
        <w:t xml:space="preserve"> </w:t>
      </w:r>
      <w:r w:rsidR="00FA0962" w:rsidRPr="00F009A9">
        <w:rPr>
          <w:rFonts w:ascii="Palatino Linotype" w:eastAsiaTheme="minorHAnsi" w:hAnsi="Palatino Linotype" w:cs="Arial"/>
          <w:bCs/>
          <w:lang w:val="es-MX" w:eastAsia="en-US"/>
        </w:rPr>
        <w:t>razones o motivos de inconformidad</w:t>
      </w:r>
      <w:r w:rsidRPr="00F009A9">
        <w:rPr>
          <w:rFonts w:ascii="Palatino Linotype" w:eastAsiaTheme="minorHAnsi" w:hAnsi="Palatino Linotype" w:cs="Arial"/>
          <w:bCs/>
          <w:lang w:val="es-MX" w:eastAsia="en-US"/>
        </w:rPr>
        <w:t>, lo siguiente:</w:t>
      </w:r>
      <w:r w:rsidR="00E9680B" w:rsidRPr="00F009A9">
        <w:rPr>
          <w:rFonts w:ascii="Palatino Linotype" w:eastAsiaTheme="minorHAnsi" w:hAnsi="Palatino Linotype" w:cs="Arial"/>
          <w:bCs/>
          <w:lang w:val="es-MX" w:eastAsia="en-US"/>
        </w:rPr>
        <w:t xml:space="preserve"> </w:t>
      </w:r>
      <w:r w:rsidRPr="00F009A9">
        <w:rPr>
          <w:rFonts w:ascii="Palatino Linotype" w:eastAsiaTheme="minorHAnsi" w:hAnsi="Palatino Linotype" w:cs="Arial"/>
          <w:bCs/>
          <w:i/>
          <w:lang w:val="es-MX" w:eastAsia="en-US"/>
        </w:rPr>
        <w:t>“</w:t>
      </w:r>
      <w:r w:rsidR="00E0418B" w:rsidRPr="00E0418B">
        <w:rPr>
          <w:rFonts w:ascii="Palatino Linotype" w:eastAsiaTheme="minorHAnsi" w:hAnsi="Palatino Linotype" w:cs="Arial"/>
          <w:i/>
          <w:lang w:val="es-MX" w:eastAsia="en-US"/>
        </w:rPr>
        <w:t>de acuerdo con lo solicitado faltan documentos que integran el expediente completo como la resolución, el informe justificado y más.</w:t>
      </w:r>
      <w:r w:rsidRPr="00F009A9">
        <w:rPr>
          <w:rFonts w:ascii="Palatino Linotype" w:eastAsiaTheme="minorHAnsi" w:hAnsi="Palatino Linotype" w:cs="Arial"/>
          <w:bCs/>
          <w:i/>
          <w:lang w:val="es-MX" w:eastAsia="en-US"/>
        </w:rPr>
        <w:t>” (Sic).</w:t>
      </w:r>
    </w:p>
    <w:p w14:paraId="102BFAD7" w14:textId="77777777" w:rsidR="00CF2F5C" w:rsidRDefault="00CF2F5C" w:rsidP="00490173">
      <w:pPr>
        <w:spacing w:line="360" w:lineRule="auto"/>
        <w:jc w:val="both"/>
        <w:rPr>
          <w:rFonts w:ascii="Palatino Linotype" w:eastAsia="Calibri" w:hAnsi="Palatino Linotype" w:cs="Arial"/>
          <w:szCs w:val="22"/>
          <w:lang w:val="es-MX" w:eastAsia="en-US"/>
        </w:rPr>
      </w:pPr>
    </w:p>
    <w:p w14:paraId="4DC76C90" w14:textId="77777777" w:rsidR="00AA69FE" w:rsidRDefault="00CF2F5C" w:rsidP="00CF2F5C">
      <w:pPr>
        <w:spacing w:line="360" w:lineRule="auto"/>
        <w:jc w:val="both"/>
        <w:rPr>
          <w:rFonts w:ascii="Palatino Linotype" w:hAnsi="Palatino Linotype"/>
          <w:b/>
          <w:bCs/>
          <w:lang w:eastAsia="en-US"/>
        </w:rPr>
      </w:pPr>
      <w:r w:rsidRPr="004245E6">
        <w:rPr>
          <w:rFonts w:ascii="Palatino Linotype" w:hAnsi="Palatino Linotype"/>
          <w:lang w:eastAsia="en-US"/>
        </w:rPr>
        <w:t xml:space="preserve">En este tenor, se estima que </w:t>
      </w:r>
      <w:r w:rsidRPr="004245E6">
        <w:rPr>
          <w:rFonts w:ascii="Palatino Linotype" w:hAnsi="Palatino Linotype"/>
          <w:b/>
          <w:lang w:eastAsia="en-US"/>
        </w:rPr>
        <w:t>el Recurrente</w:t>
      </w:r>
      <w:r w:rsidRPr="004245E6">
        <w:rPr>
          <w:rFonts w:ascii="Palatino Linotype" w:hAnsi="Palatino Linotype"/>
          <w:lang w:eastAsia="en-US"/>
        </w:rPr>
        <w:t xml:space="preserve"> está conforme con la respuesta emitida en relación a los </w:t>
      </w:r>
      <w:r>
        <w:rPr>
          <w:rFonts w:ascii="Palatino Linotype" w:hAnsi="Palatino Linotype"/>
          <w:lang w:eastAsia="en-US"/>
        </w:rPr>
        <w:t xml:space="preserve">demás </w:t>
      </w:r>
      <w:r w:rsidRPr="004245E6">
        <w:rPr>
          <w:rFonts w:ascii="Palatino Linotype" w:hAnsi="Palatino Linotype"/>
          <w:lang w:eastAsia="en-US"/>
        </w:rPr>
        <w:t>requerimientos</w:t>
      </w:r>
      <w:r>
        <w:rPr>
          <w:rFonts w:ascii="Palatino Linotype" w:hAnsi="Palatino Linotype"/>
          <w:lang w:eastAsia="en-US"/>
        </w:rPr>
        <w:t xml:space="preserve"> precisados en la solicitud de información</w:t>
      </w:r>
      <w:r w:rsidRPr="004245E6">
        <w:rPr>
          <w:rFonts w:ascii="Palatino Linotype" w:hAnsi="Palatino Linotype"/>
          <w:lang w:eastAsia="en-US"/>
        </w:rPr>
        <w:t>; por lo que se reitera que</w:t>
      </w:r>
      <w:r w:rsidRPr="004245E6">
        <w:rPr>
          <w:rFonts w:ascii="Palatino Linotype" w:hAnsi="Palatino Linotype"/>
          <w:b/>
          <w:bCs/>
          <w:lang w:eastAsia="en-US"/>
        </w:rPr>
        <w:t xml:space="preserve"> el motivo de su inconformidad radica en la </w:t>
      </w:r>
      <w:r w:rsidR="00AA69FE">
        <w:rPr>
          <w:rFonts w:ascii="Palatino Linotype" w:hAnsi="Palatino Linotype"/>
          <w:b/>
          <w:bCs/>
          <w:lang w:eastAsia="en-US"/>
        </w:rPr>
        <w:t xml:space="preserve">falta de entrega de </w:t>
      </w:r>
    </w:p>
    <w:p w14:paraId="2F7154A2" w14:textId="6B04B26C" w:rsidR="00CF2F5C" w:rsidRPr="004245E6" w:rsidRDefault="00AA69FE" w:rsidP="00CF2F5C">
      <w:pPr>
        <w:spacing w:line="360" w:lineRule="auto"/>
        <w:jc w:val="both"/>
        <w:rPr>
          <w:rFonts w:ascii="Palatino Linotype" w:hAnsi="Palatino Linotype"/>
          <w:lang w:eastAsia="en-US"/>
        </w:rPr>
      </w:pPr>
      <w:r>
        <w:rPr>
          <w:rFonts w:ascii="Palatino Linotype" w:hAnsi="Palatino Linotype"/>
          <w:b/>
          <w:bCs/>
          <w:lang w:eastAsia="en-US"/>
        </w:rPr>
        <w:t>La resolución, el informe justificado entre otros</w:t>
      </w:r>
      <w:r w:rsidR="00CF2F5C" w:rsidRPr="004245E6">
        <w:rPr>
          <w:rFonts w:ascii="Palatino Linotype" w:hAnsi="Palatino Linotype"/>
          <w:lang w:eastAsia="en-US"/>
        </w:rPr>
        <w:t xml:space="preserve">, por lo que puede colegirse que la respuesta fue parcialmente consentida. </w:t>
      </w:r>
    </w:p>
    <w:p w14:paraId="29C8AA03" w14:textId="77777777" w:rsidR="00CF2F5C" w:rsidRPr="004245E6" w:rsidRDefault="00CF2F5C" w:rsidP="00CF2F5C">
      <w:pPr>
        <w:spacing w:line="360" w:lineRule="auto"/>
        <w:jc w:val="both"/>
        <w:rPr>
          <w:rFonts w:ascii="Palatino Linotype" w:hAnsi="Palatino Linotype"/>
          <w:lang w:eastAsia="en-US"/>
        </w:rPr>
      </w:pPr>
    </w:p>
    <w:p w14:paraId="122F02CB" w14:textId="77777777" w:rsidR="00CF2F5C" w:rsidRPr="004245E6" w:rsidRDefault="00CF2F5C" w:rsidP="00CF2F5C">
      <w:pPr>
        <w:spacing w:line="360" w:lineRule="auto"/>
        <w:jc w:val="both"/>
        <w:rPr>
          <w:rFonts w:ascii="Palatino Linotype" w:hAnsi="Palatino Linotype" w:cs="Arial"/>
        </w:rPr>
      </w:pPr>
      <w:r w:rsidRPr="004245E6">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08AE716" w14:textId="77777777" w:rsidR="00CF2F5C" w:rsidRPr="004245E6" w:rsidRDefault="00CF2F5C" w:rsidP="00CF2F5C">
      <w:pPr>
        <w:spacing w:line="360" w:lineRule="auto"/>
        <w:jc w:val="both"/>
        <w:rPr>
          <w:rFonts w:ascii="Palatino Linotype" w:hAnsi="Palatino Linotype" w:cs="Arial"/>
          <w:lang w:eastAsia="en-US"/>
        </w:rPr>
      </w:pPr>
    </w:p>
    <w:p w14:paraId="5BCFF974" w14:textId="77777777" w:rsidR="00CF2F5C" w:rsidRPr="004245E6" w:rsidRDefault="00CF2F5C" w:rsidP="00CF2F5C">
      <w:pPr>
        <w:ind w:left="567" w:right="567"/>
        <w:jc w:val="both"/>
        <w:rPr>
          <w:rFonts w:ascii="Palatino Linotype" w:hAnsi="Palatino Linotype"/>
          <w:i/>
        </w:rPr>
      </w:pPr>
      <w:r w:rsidRPr="004245E6">
        <w:rPr>
          <w:rFonts w:ascii="Palatino Linotype" w:hAnsi="Palatino Linotype"/>
          <w:b/>
          <w:i/>
        </w:rPr>
        <w:t>REVISIÓN EN AMPARO. LOS RESOLUTIVOS NO COMBATIDOS DEBEN DECLARARSE FIRMES</w:t>
      </w:r>
      <w:r w:rsidRPr="004245E6">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w:t>
      </w:r>
      <w:r w:rsidRPr="004245E6">
        <w:rPr>
          <w:rFonts w:ascii="Palatino Linotype" w:hAnsi="Palatino Linotype"/>
          <w:i/>
        </w:rPr>
        <w:lastRenderedPageBreak/>
        <w:t>de los cuales no se formuló agravio y dicha declaración de firmeza debe reflejarse en la parte considerativa y en los resolutivos debe confirmarse la sentencia recurrida en la parte correspondiente.</w:t>
      </w:r>
    </w:p>
    <w:p w14:paraId="54A1B566" w14:textId="77777777" w:rsidR="00CF2F5C" w:rsidRPr="004245E6" w:rsidRDefault="00CF2F5C" w:rsidP="00CF2F5C">
      <w:pPr>
        <w:spacing w:line="360" w:lineRule="auto"/>
        <w:jc w:val="both"/>
        <w:rPr>
          <w:rFonts w:ascii="Palatino Linotype" w:hAnsi="Palatino Linotype"/>
          <w:lang w:eastAsia="en-US"/>
        </w:rPr>
      </w:pPr>
    </w:p>
    <w:p w14:paraId="5AB8F739" w14:textId="77777777" w:rsidR="00CF2F5C" w:rsidRPr="004245E6" w:rsidRDefault="00CF2F5C" w:rsidP="00CF2F5C">
      <w:pPr>
        <w:spacing w:line="360" w:lineRule="auto"/>
        <w:jc w:val="both"/>
        <w:rPr>
          <w:rFonts w:ascii="Palatino Linotype" w:hAnsi="Palatino Linotype"/>
          <w:lang w:eastAsia="en-US"/>
        </w:rPr>
      </w:pPr>
      <w:r w:rsidRPr="004245E6">
        <w:rPr>
          <w:rFonts w:ascii="Palatino Linotype" w:hAnsi="Palatino Linotype"/>
          <w:lang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04F13880" w14:textId="77777777" w:rsidR="00CF2F5C" w:rsidRPr="004245E6" w:rsidRDefault="00CF2F5C" w:rsidP="00CF2F5C">
      <w:pPr>
        <w:spacing w:line="360" w:lineRule="auto"/>
        <w:jc w:val="both"/>
        <w:rPr>
          <w:rFonts w:ascii="Palatino Linotype" w:hAnsi="Palatino Linotype"/>
          <w:lang w:eastAsia="en-US"/>
        </w:rPr>
      </w:pPr>
    </w:p>
    <w:p w14:paraId="35114477" w14:textId="77777777" w:rsidR="00CF2F5C" w:rsidRPr="004245E6" w:rsidRDefault="00CF2F5C" w:rsidP="00CF2F5C">
      <w:pPr>
        <w:ind w:left="567" w:right="567"/>
        <w:jc w:val="both"/>
        <w:rPr>
          <w:rFonts w:ascii="Palatino Linotype" w:hAnsi="Palatino Linotype"/>
          <w:i/>
          <w:lang w:eastAsia="en-US"/>
        </w:rPr>
      </w:pPr>
      <w:r w:rsidRPr="004245E6">
        <w:rPr>
          <w:rFonts w:ascii="Palatino Linotype" w:hAnsi="Palatino Linotype"/>
          <w:b/>
          <w:i/>
          <w:lang w:eastAsia="en-US"/>
        </w:rPr>
        <w:t>ACTOS CONSENTIDOS. SON LOS QUE NO SE IMPUGNAN MEDIANTE EL RECURSO IDÓNEO.</w:t>
      </w:r>
      <w:r w:rsidRPr="004245E6">
        <w:rPr>
          <w:rFonts w:ascii="Palatino Linotype" w:hAnsi="Palatino Linotype"/>
          <w:i/>
          <w:lang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132B4F" w14:textId="77777777" w:rsidR="00CF2F5C" w:rsidRDefault="00CF2F5C" w:rsidP="00490173">
      <w:pPr>
        <w:spacing w:line="360" w:lineRule="auto"/>
        <w:jc w:val="both"/>
        <w:rPr>
          <w:rFonts w:ascii="Palatino Linotype" w:eastAsia="Calibri" w:hAnsi="Palatino Linotype" w:cs="Arial"/>
          <w:szCs w:val="22"/>
          <w:lang w:val="es-MX" w:eastAsia="en-US"/>
        </w:rPr>
      </w:pPr>
    </w:p>
    <w:p w14:paraId="578C367D" w14:textId="77777777" w:rsidR="00CF2F5C" w:rsidRDefault="00CF2F5C" w:rsidP="00490173">
      <w:pPr>
        <w:spacing w:line="360" w:lineRule="auto"/>
        <w:jc w:val="both"/>
        <w:rPr>
          <w:rFonts w:ascii="Palatino Linotype" w:eastAsia="Calibri" w:hAnsi="Palatino Linotype" w:cs="Arial"/>
          <w:szCs w:val="22"/>
          <w:lang w:val="es-MX" w:eastAsia="en-US"/>
        </w:rPr>
      </w:pPr>
    </w:p>
    <w:p w14:paraId="316F6033" w14:textId="3C0554D6" w:rsidR="00490173" w:rsidRPr="00490173" w:rsidRDefault="00490173" w:rsidP="00490173">
      <w:pPr>
        <w:spacing w:line="360" w:lineRule="auto"/>
        <w:jc w:val="both"/>
        <w:rPr>
          <w:rFonts w:ascii="Palatino Linotype" w:eastAsia="Calibri" w:hAnsi="Palatino Linotype" w:cs="Arial"/>
          <w:szCs w:val="22"/>
          <w:lang w:val="es-MX" w:eastAsia="en-US"/>
        </w:rPr>
      </w:pPr>
      <w:r w:rsidRPr="00490173">
        <w:rPr>
          <w:rFonts w:ascii="Palatino Linotype" w:eastAsia="Calibri" w:hAnsi="Palatino Linotype" w:cs="Arial"/>
          <w:szCs w:val="22"/>
          <w:lang w:val="es-MX" w:eastAsia="en-US"/>
        </w:rPr>
        <w:t xml:space="preserve">Ahora bien, en referencia a los razones y motivos de inconformidad se establece que el presente medio de impugnación actualiza la causal de procedencia prevista en la fracción </w:t>
      </w:r>
      <w:r w:rsidR="00E0418B">
        <w:rPr>
          <w:rFonts w:ascii="Palatino Linotype" w:eastAsia="Calibri" w:hAnsi="Palatino Linotype" w:cs="Arial"/>
          <w:szCs w:val="22"/>
          <w:lang w:val="es-MX" w:eastAsia="en-US"/>
        </w:rPr>
        <w:t>V</w:t>
      </w:r>
      <w:r w:rsidRPr="00490173">
        <w:rPr>
          <w:rFonts w:ascii="Palatino Linotype" w:eastAsia="Calibri" w:hAnsi="Palatino Linotype" w:cs="Arial"/>
          <w:szCs w:val="22"/>
          <w:lang w:val="es-MX" w:eastAsia="en-US"/>
        </w:rPr>
        <w:t xml:space="preserve"> del artículo 179 de la Ley de Transparencia y Acceso a la Información Pública del Estado de México y Municipios, que versa en:</w:t>
      </w:r>
    </w:p>
    <w:p w14:paraId="18CA5AFF" w14:textId="77777777" w:rsidR="00490173" w:rsidRPr="00490173" w:rsidRDefault="00490173" w:rsidP="00490173">
      <w:pPr>
        <w:spacing w:line="360" w:lineRule="auto"/>
        <w:jc w:val="both"/>
        <w:rPr>
          <w:rFonts w:ascii="Palatino Linotype" w:eastAsia="Calibri" w:hAnsi="Palatino Linotype" w:cs="Arial"/>
          <w:szCs w:val="22"/>
          <w:lang w:val="es-MX" w:eastAsia="en-US"/>
        </w:rPr>
      </w:pPr>
    </w:p>
    <w:p w14:paraId="2611B3A4" w14:textId="77777777" w:rsidR="00490173" w:rsidRDefault="00490173" w:rsidP="00490173">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490173">
        <w:rPr>
          <w:rFonts w:ascii="Palatino Linotype" w:eastAsia="Calibri" w:hAnsi="Palatino Linotype" w:cs="Arial"/>
          <w:b/>
          <w:bCs/>
          <w:i/>
          <w:iCs/>
          <w:sz w:val="22"/>
          <w:szCs w:val="20"/>
          <w:lang w:val="es-MX" w:eastAsia="en-US"/>
        </w:rPr>
        <w:lastRenderedPageBreak/>
        <w:t xml:space="preserve">Artículo 179. </w:t>
      </w:r>
      <w:r w:rsidRPr="00490173">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46A87B62" w14:textId="70943B87" w:rsidR="00E0418B" w:rsidRPr="00490173" w:rsidRDefault="00E0418B" w:rsidP="00490173">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Pr>
          <w:rFonts w:ascii="Palatino Linotype" w:eastAsia="Calibri" w:hAnsi="Palatino Linotype" w:cs="Arial"/>
          <w:b/>
          <w:bCs/>
          <w:i/>
          <w:iCs/>
          <w:sz w:val="22"/>
          <w:szCs w:val="20"/>
          <w:lang w:val="es-MX" w:eastAsia="en-US"/>
        </w:rPr>
        <w:t>(…</w:t>
      </w:r>
      <w:r>
        <w:rPr>
          <w:rFonts w:ascii="Palatino Linotype" w:eastAsia="Calibri" w:hAnsi="Palatino Linotype" w:cs="Arial"/>
          <w:i/>
          <w:iCs/>
          <w:sz w:val="22"/>
          <w:szCs w:val="20"/>
          <w:lang w:val="es-MX" w:eastAsia="en-US"/>
        </w:rPr>
        <w:t>)</w:t>
      </w:r>
    </w:p>
    <w:p w14:paraId="10256D9A" w14:textId="5D815BB8" w:rsidR="00490173" w:rsidRDefault="00E0418B" w:rsidP="00490173">
      <w:pPr>
        <w:spacing w:line="360" w:lineRule="auto"/>
        <w:ind w:left="709"/>
        <w:jc w:val="both"/>
        <w:rPr>
          <w:rFonts w:ascii="Palatino Linotype" w:eastAsia="Calibri" w:hAnsi="Palatino Linotype" w:cs="Arial"/>
          <w:b/>
          <w:bCs/>
          <w:i/>
          <w:iCs/>
          <w:sz w:val="22"/>
          <w:szCs w:val="20"/>
          <w:lang w:val="es-MX" w:eastAsia="en-US"/>
        </w:rPr>
      </w:pPr>
      <w:r w:rsidRPr="00E0418B">
        <w:rPr>
          <w:rFonts w:ascii="Palatino Linotype" w:eastAsia="Calibri" w:hAnsi="Palatino Linotype" w:cs="Arial"/>
          <w:b/>
          <w:bCs/>
          <w:i/>
          <w:iCs/>
          <w:sz w:val="22"/>
          <w:szCs w:val="20"/>
          <w:lang w:val="es-MX" w:eastAsia="en-US"/>
        </w:rPr>
        <w:t>V. La entrega de información incompleta;</w:t>
      </w:r>
    </w:p>
    <w:p w14:paraId="01BC9485" w14:textId="53A8B862" w:rsidR="00E0418B" w:rsidRDefault="00E0418B" w:rsidP="00490173">
      <w:pPr>
        <w:spacing w:line="360" w:lineRule="auto"/>
        <w:ind w:left="709"/>
        <w:jc w:val="both"/>
        <w:rPr>
          <w:rFonts w:ascii="Palatino Linotype" w:eastAsia="Calibri" w:hAnsi="Palatino Linotype" w:cs="Arial"/>
          <w:szCs w:val="22"/>
          <w:lang w:val="es-MX" w:eastAsia="en-US"/>
        </w:rPr>
      </w:pPr>
      <w:r>
        <w:rPr>
          <w:rFonts w:ascii="Palatino Linotype" w:eastAsia="Calibri" w:hAnsi="Palatino Linotype" w:cs="Arial"/>
          <w:b/>
          <w:bCs/>
          <w:i/>
          <w:iCs/>
          <w:sz w:val="22"/>
          <w:szCs w:val="20"/>
          <w:lang w:val="es-MX" w:eastAsia="en-US"/>
        </w:rPr>
        <w:t>(…)</w:t>
      </w:r>
    </w:p>
    <w:p w14:paraId="5F73A4EA" w14:textId="77777777" w:rsidR="00E0418B" w:rsidRPr="00D86287" w:rsidRDefault="00E0418B" w:rsidP="00490173">
      <w:pPr>
        <w:spacing w:line="360" w:lineRule="auto"/>
        <w:ind w:left="709"/>
        <w:jc w:val="both"/>
        <w:rPr>
          <w:rFonts w:ascii="Palatino Linotype" w:eastAsia="Calibri" w:hAnsi="Palatino Linotype"/>
          <w:lang w:val="es-MX" w:eastAsia="en-US"/>
        </w:rPr>
      </w:pPr>
    </w:p>
    <w:p w14:paraId="7691806D" w14:textId="77777777" w:rsidR="00BB1695" w:rsidRDefault="00284D08" w:rsidP="00572099">
      <w:p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cs="Arial"/>
          <w:bCs/>
          <w:iCs/>
          <w:lang w:val="es-MX" w:eastAsia="en-US"/>
        </w:rPr>
        <w:t xml:space="preserve">Por lo que, en la etapa de manifestaciones, el </w:t>
      </w:r>
      <w:r w:rsidRPr="00284D08">
        <w:rPr>
          <w:rFonts w:ascii="Palatino Linotype" w:eastAsiaTheme="minorHAnsi" w:hAnsi="Palatino Linotype" w:cs="Arial"/>
          <w:b/>
          <w:iCs/>
          <w:lang w:val="es-MX" w:eastAsia="en-US"/>
        </w:rPr>
        <w:t>Sujeto Obligado</w:t>
      </w:r>
      <w:r>
        <w:rPr>
          <w:rFonts w:ascii="Palatino Linotype" w:eastAsiaTheme="minorHAnsi" w:hAnsi="Palatino Linotype" w:cs="Arial"/>
          <w:bCs/>
          <w:iCs/>
          <w:lang w:val="es-MX" w:eastAsia="en-US"/>
        </w:rPr>
        <w:t xml:space="preserve"> </w:t>
      </w:r>
      <w:r w:rsidR="00BB1695">
        <w:rPr>
          <w:rFonts w:ascii="Palatino Linotype" w:eastAsiaTheme="minorHAnsi" w:hAnsi="Palatino Linotype" w:cs="Arial"/>
          <w:bCs/>
          <w:iCs/>
          <w:lang w:val="es-MX" w:eastAsia="en-US"/>
        </w:rPr>
        <w:t xml:space="preserve">emite su informe justificado </w:t>
      </w:r>
      <w:r>
        <w:rPr>
          <w:rFonts w:ascii="Palatino Linotype" w:eastAsiaTheme="minorHAnsi" w:hAnsi="Palatino Linotype" w:cs="Arial"/>
          <w:bCs/>
          <w:iCs/>
          <w:lang w:val="es-MX" w:eastAsia="en-US"/>
        </w:rPr>
        <w:t xml:space="preserve">a través del </w:t>
      </w:r>
      <w:proofErr w:type="spellStart"/>
      <w:r>
        <w:rPr>
          <w:rFonts w:ascii="Palatino Linotype" w:eastAsiaTheme="minorHAnsi" w:hAnsi="Palatino Linotype" w:cstheme="minorBidi"/>
          <w:lang w:val="es-MX" w:eastAsia="es-MX"/>
        </w:rPr>
        <w:t>del</w:t>
      </w:r>
      <w:proofErr w:type="spellEnd"/>
      <w:r w:rsidR="00BB1695">
        <w:rPr>
          <w:rFonts w:ascii="Palatino Linotype" w:eastAsiaTheme="minorHAnsi" w:hAnsi="Palatino Linotype" w:cstheme="minorBidi"/>
          <w:lang w:val="es-MX" w:eastAsia="es-MX"/>
        </w:rPr>
        <w:t xml:space="preserve"> archivo “</w:t>
      </w:r>
      <w:r w:rsidR="00BB1695" w:rsidRPr="00BB1695">
        <w:rPr>
          <w:rFonts w:ascii="Palatino Linotype" w:eastAsiaTheme="minorHAnsi" w:hAnsi="Palatino Linotype" w:cstheme="minorBidi"/>
          <w:lang w:val="es-MX" w:eastAsia="es-MX"/>
        </w:rPr>
        <w:t>Ratificación RR 5300.pdf</w:t>
      </w:r>
      <w:r w:rsidR="00BB1695">
        <w:rPr>
          <w:rFonts w:ascii="Palatino Linotype" w:eastAsiaTheme="minorHAnsi" w:hAnsi="Palatino Linotype" w:cstheme="minorBidi"/>
          <w:lang w:val="es-MX" w:eastAsia="es-MX"/>
        </w:rPr>
        <w:t>”</w:t>
      </w:r>
      <w:r>
        <w:rPr>
          <w:rFonts w:ascii="Palatino Linotype" w:eastAsiaTheme="minorHAnsi" w:hAnsi="Palatino Linotype" w:cstheme="minorBidi"/>
          <w:lang w:val="es-MX" w:eastAsia="es-MX"/>
        </w:rPr>
        <w:t xml:space="preserve"> </w:t>
      </w:r>
      <w:r w:rsidR="00BB1695">
        <w:rPr>
          <w:rFonts w:ascii="Palatino Linotype" w:eastAsiaTheme="minorHAnsi" w:hAnsi="Palatino Linotype" w:cstheme="minorBidi"/>
          <w:lang w:val="es-MX" w:eastAsia="es-MX"/>
        </w:rPr>
        <w:t xml:space="preserve">que agrupa dos </w:t>
      </w:r>
      <w:r>
        <w:rPr>
          <w:rFonts w:ascii="Palatino Linotype" w:eastAsiaTheme="minorHAnsi" w:hAnsi="Palatino Linotype" w:cstheme="minorBidi"/>
          <w:lang w:val="es-MX" w:eastAsia="es-MX"/>
        </w:rPr>
        <w:t>oficio</w:t>
      </w:r>
      <w:r w:rsidR="00BB1695">
        <w:rPr>
          <w:rFonts w:ascii="Palatino Linotype" w:eastAsiaTheme="minorHAnsi" w:hAnsi="Palatino Linotype" w:cstheme="minorBidi"/>
          <w:lang w:val="es-MX" w:eastAsia="es-MX"/>
        </w:rPr>
        <w:t>s y un anexo:</w:t>
      </w:r>
    </w:p>
    <w:p w14:paraId="54096164" w14:textId="51950E6E" w:rsidR="00BB1695" w:rsidRPr="007B5822" w:rsidRDefault="00E0418B" w:rsidP="00E0418B">
      <w:pPr>
        <w:pStyle w:val="Prrafodelista"/>
        <w:numPr>
          <w:ilvl w:val="0"/>
          <w:numId w:val="18"/>
        </w:numPr>
        <w:spacing w:line="360" w:lineRule="auto"/>
        <w:ind w:right="141"/>
        <w:jc w:val="both"/>
        <w:rPr>
          <w:rFonts w:ascii="Palatino Linotype" w:eastAsiaTheme="minorHAnsi" w:hAnsi="Palatino Linotype" w:cstheme="minorBidi"/>
          <w:lang w:val="es-MX" w:eastAsia="es-MX"/>
        </w:rPr>
      </w:pPr>
      <w:r w:rsidRPr="00E0418B">
        <w:rPr>
          <w:rFonts w:ascii="Palatino Linotype" w:eastAsiaTheme="minorHAnsi" w:hAnsi="Palatino Linotype" w:cstheme="minorBidi"/>
          <w:b/>
          <w:lang w:eastAsia="es-MX"/>
        </w:rPr>
        <w:t>Ratificación 3675.pdf</w:t>
      </w:r>
      <w:r>
        <w:rPr>
          <w:rFonts w:ascii="Palatino Linotype" w:eastAsiaTheme="minorHAnsi" w:hAnsi="Palatino Linotype" w:cstheme="minorBidi"/>
          <w:lang w:eastAsia="es-MX"/>
        </w:rPr>
        <w:t>:</w:t>
      </w:r>
      <w:r w:rsidR="007B5822">
        <w:rPr>
          <w:rFonts w:ascii="Palatino Linotype" w:eastAsiaTheme="minorHAnsi" w:hAnsi="Palatino Linotype" w:cstheme="minorBidi"/>
          <w:lang w:eastAsia="es-MX"/>
        </w:rPr>
        <w:t xml:space="preserve"> </w:t>
      </w:r>
      <w:r>
        <w:rPr>
          <w:rFonts w:ascii="Palatino Linotype" w:eastAsiaTheme="minorHAnsi" w:hAnsi="Palatino Linotype" w:cstheme="minorBidi"/>
          <w:lang w:eastAsia="es-MX"/>
        </w:rPr>
        <w:t xml:space="preserve">Documento remitido por el </w:t>
      </w:r>
      <w:r w:rsidR="00CF2F5C">
        <w:rPr>
          <w:rFonts w:ascii="Palatino Linotype" w:eastAsiaTheme="minorHAnsi" w:hAnsi="Palatino Linotype" w:cstheme="minorBidi"/>
          <w:lang w:eastAsia="es-MX"/>
        </w:rPr>
        <w:t>Titular de la Unidad de Transparencia, mediante el cual medularmente, ratifica su respuesta inicial.</w:t>
      </w:r>
      <w:r w:rsidR="007B5822" w:rsidRPr="007B5822">
        <w:rPr>
          <w:rFonts w:ascii="Palatino Linotype" w:eastAsiaTheme="minorHAnsi" w:hAnsi="Palatino Linotype" w:cstheme="minorBidi"/>
          <w:lang w:eastAsia="es-MX"/>
        </w:rPr>
        <w:t xml:space="preserve"> </w:t>
      </w:r>
      <w:r w:rsidR="007B5822">
        <w:rPr>
          <w:rFonts w:ascii="Palatino Linotype" w:eastAsiaTheme="minorHAnsi" w:hAnsi="Palatino Linotype" w:cstheme="minorBidi"/>
          <w:lang w:eastAsia="es-MX"/>
        </w:rPr>
        <w:t xml:space="preserve"> </w:t>
      </w:r>
    </w:p>
    <w:p w14:paraId="2CA5D280" w14:textId="77777777" w:rsidR="00056A58" w:rsidRPr="00F009A9"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F009A9" w:rsidRDefault="00E9680B"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lang w:val="es-ES_tradnl"/>
        </w:rPr>
        <w:t>Ante ello</w:t>
      </w:r>
      <w:r w:rsidR="008A12CF" w:rsidRPr="00F009A9">
        <w:rPr>
          <w:rFonts w:ascii="Palatino Linotype" w:hAnsi="Palatino Linotype" w:cs="Arial"/>
          <w:lang w:val="es-ES_tradnl"/>
        </w:rPr>
        <w:t xml:space="preserve">, es de </w:t>
      </w:r>
      <w:r w:rsidR="008A12CF" w:rsidRPr="00F009A9">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009A9" w:rsidRDefault="00791193" w:rsidP="00791193">
      <w:pPr>
        <w:pStyle w:val="Sinespaciado"/>
      </w:pPr>
    </w:p>
    <w:p w14:paraId="42FB5373"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 xml:space="preserve">Artículo 4. </w:t>
      </w:r>
      <w:r w:rsidRPr="00F009A9">
        <w:rPr>
          <w:rFonts w:ascii="Palatino Linotype" w:hAnsi="Palatino Linotype" w:cs="Arial"/>
          <w:i/>
          <w:sz w:val="22"/>
        </w:rPr>
        <w:t xml:space="preserve">… </w:t>
      </w:r>
    </w:p>
    <w:p w14:paraId="3EBD2FA7"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009A9">
        <w:rPr>
          <w:rFonts w:ascii="Palatino Linotype" w:hAnsi="Palatino Linotype" w:cs="Arial"/>
          <w:i/>
          <w:sz w:val="22"/>
        </w:rPr>
        <w:t>evistas por esta Ley.</w:t>
      </w:r>
      <w:r w:rsidRPr="00F009A9">
        <w:rPr>
          <w:rFonts w:ascii="Palatino Linotype" w:hAnsi="Palatino Linotype" w:cs="Arial"/>
          <w:i/>
          <w:sz w:val="22"/>
        </w:rPr>
        <w:t>”</w:t>
      </w:r>
    </w:p>
    <w:p w14:paraId="7ADA0171" w14:textId="77777777" w:rsidR="00E9680B" w:rsidRPr="00F009A9"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009A9" w:rsidRDefault="008A12CF" w:rsidP="008A12CF">
      <w:pPr>
        <w:tabs>
          <w:tab w:val="left" w:pos="709"/>
        </w:tabs>
        <w:spacing w:line="360" w:lineRule="auto"/>
        <w:contextualSpacing/>
        <w:jc w:val="both"/>
        <w:rPr>
          <w:rFonts w:ascii="Palatino Linotype" w:hAnsi="Palatino Linotype" w:cs="Arial"/>
          <w:lang w:val="es-ES_tradnl"/>
        </w:rPr>
      </w:pPr>
      <w:r w:rsidRPr="00F009A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CBF75B" w14:textId="77777777" w:rsidR="00054A13" w:rsidRPr="00F009A9" w:rsidRDefault="00054A13"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F009A9" w:rsidRDefault="008A12CF" w:rsidP="00376422">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F009A9">
        <w:rPr>
          <w:rFonts w:ascii="Palatino Linotype" w:hAnsi="Palatino Linotype" w:cs="Arial"/>
        </w:rPr>
        <w:t xml:space="preserve">como se señala a continuación: </w:t>
      </w:r>
    </w:p>
    <w:p w14:paraId="72C06A84" w14:textId="77777777" w:rsidR="00376422" w:rsidRPr="00F009A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F009A9" w:rsidRDefault="008A12CF" w:rsidP="00E9680B">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Artículo 12.</w:t>
      </w:r>
      <w:r w:rsidRPr="00F009A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009A9" w:rsidRDefault="008A12CF" w:rsidP="00E9680B">
      <w:pPr>
        <w:ind w:left="567" w:right="616"/>
        <w:jc w:val="both"/>
        <w:rPr>
          <w:rFonts w:ascii="Palatino Linotype" w:hAnsi="Palatino Linotype" w:cs="Arial"/>
          <w:i/>
          <w:sz w:val="22"/>
        </w:rPr>
      </w:pPr>
    </w:p>
    <w:p w14:paraId="4C59E8C4" w14:textId="77777777" w:rsidR="00CC0B81" w:rsidRPr="00F009A9" w:rsidRDefault="008A12CF" w:rsidP="00581DC8">
      <w:pPr>
        <w:ind w:left="567" w:right="616"/>
        <w:jc w:val="both"/>
        <w:rPr>
          <w:rFonts w:ascii="Palatino Linotype" w:hAnsi="Palatino Linotype" w:cs="Arial"/>
          <w:i/>
          <w:sz w:val="22"/>
        </w:rPr>
      </w:pPr>
      <w:r w:rsidRPr="00F009A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F009A9"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F009A9" w:rsidRDefault="008A12CF"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F009A9">
        <w:rPr>
          <w:rFonts w:ascii="Palatino Linotype" w:hAnsi="Palatino Linotype" w:cs="Arial"/>
        </w:rPr>
        <w:t>cceso a la información pública.</w:t>
      </w:r>
    </w:p>
    <w:p w14:paraId="6A7BFC21" w14:textId="77777777" w:rsidR="00480299" w:rsidRPr="00F009A9"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F009A9" w:rsidRDefault="008A12CF" w:rsidP="008A12CF">
      <w:pPr>
        <w:tabs>
          <w:tab w:val="left" w:pos="709"/>
        </w:tabs>
        <w:spacing w:line="360" w:lineRule="auto"/>
        <w:contextualSpacing/>
        <w:jc w:val="both"/>
        <w:rPr>
          <w:rFonts w:ascii="Palatino Linotype" w:hAnsi="Palatino Linotype" w:cs="Arial"/>
        </w:rPr>
      </w:pPr>
      <w:r w:rsidRPr="00F009A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09A9">
        <w:rPr>
          <w:rFonts w:ascii="Palatino Linotype" w:hAnsi="Palatino Linotype" w:cs="Arial"/>
          <w:b/>
          <w:u w:val="single"/>
        </w:rPr>
        <w:t xml:space="preserve">expedientes, reportes, estudios, actas, resoluciones, oficios, correspondencia, acuerdos, directivas, directrices, circulares, contratos, convenios, instructivos, notas, </w:t>
      </w:r>
      <w:r w:rsidRPr="00F009A9">
        <w:rPr>
          <w:rFonts w:ascii="Palatino Linotype" w:hAnsi="Palatino Linotype" w:cs="Arial"/>
          <w:b/>
          <w:u w:val="single"/>
        </w:rPr>
        <w:lastRenderedPageBreak/>
        <w:t>memorandos, estadísticas o bien, cualquier otro registro que documente el ejercicio de las facultades, funciones y competencias</w:t>
      </w:r>
      <w:r w:rsidRPr="00F009A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009A9" w:rsidRDefault="008A12CF" w:rsidP="008A12CF">
      <w:pPr>
        <w:pStyle w:val="Sinespaciado"/>
      </w:pPr>
    </w:p>
    <w:p w14:paraId="7C973409"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r w:rsidRPr="00F009A9">
        <w:rPr>
          <w:rFonts w:ascii="Palatino Linotype" w:hAnsi="Palatino Linotype" w:cs="Arial"/>
          <w:b/>
          <w:i/>
          <w:sz w:val="22"/>
        </w:rPr>
        <w:t xml:space="preserve">Artículo 3. </w:t>
      </w:r>
      <w:r w:rsidRPr="00F009A9">
        <w:rPr>
          <w:rFonts w:ascii="Palatino Linotype" w:hAnsi="Palatino Linotype" w:cs="Arial"/>
          <w:i/>
          <w:sz w:val="22"/>
        </w:rPr>
        <w:t>Para los efectos de la presente Ley se entenderá por:</w:t>
      </w:r>
    </w:p>
    <w:p w14:paraId="4FB43049"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p>
    <w:p w14:paraId="4EAD3377"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b/>
          <w:i/>
          <w:sz w:val="22"/>
        </w:rPr>
        <w:t>XI. Documento:</w:t>
      </w:r>
      <w:r w:rsidRPr="00F009A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09A9">
        <w:rPr>
          <w:rFonts w:ascii="Palatino Linotype" w:hAnsi="Palatino Linotype" w:cs="Arial"/>
          <w:b/>
          <w:i/>
          <w:sz w:val="22"/>
          <w:u w:val="single"/>
        </w:rPr>
        <w:t>registro que documente el ejercicio de las facultades, funciones y competencias de los sujetos obligados</w:t>
      </w:r>
      <w:r w:rsidRPr="00F009A9">
        <w:rPr>
          <w:rFonts w:ascii="Palatino Linotype" w:hAnsi="Palatino Linotype" w:cs="Arial"/>
          <w:i/>
          <w:sz w:val="22"/>
          <w:u w:val="single"/>
        </w:rPr>
        <w:t>,</w:t>
      </w:r>
      <w:r w:rsidRPr="00F009A9">
        <w:rPr>
          <w:rFonts w:ascii="Palatino Linotype" w:hAnsi="Palatino Linotype" w:cs="Arial"/>
          <w:i/>
          <w:sz w:val="22"/>
        </w:rPr>
        <w:t xml:space="preserve"> sus servidores públicos e integrantes, </w:t>
      </w:r>
      <w:r w:rsidRPr="00F009A9">
        <w:rPr>
          <w:rFonts w:ascii="Palatino Linotype" w:hAnsi="Palatino Linotype" w:cs="Arial"/>
          <w:b/>
          <w:i/>
          <w:sz w:val="22"/>
          <w:u w:val="single"/>
        </w:rPr>
        <w:t>sin importar su fuente o fecha de elaboración.</w:t>
      </w:r>
      <w:r w:rsidRPr="00F009A9">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009A9" w:rsidRDefault="008A12CF" w:rsidP="00351E9D">
      <w:pPr>
        <w:ind w:left="567" w:right="616"/>
        <w:jc w:val="both"/>
        <w:rPr>
          <w:rFonts w:ascii="Palatino Linotype" w:hAnsi="Palatino Linotype" w:cs="Arial"/>
          <w:i/>
          <w:sz w:val="22"/>
        </w:rPr>
      </w:pPr>
      <w:r w:rsidRPr="00F009A9">
        <w:rPr>
          <w:rFonts w:ascii="Palatino Linotype" w:hAnsi="Palatino Linotype" w:cs="Arial"/>
          <w:i/>
          <w:sz w:val="22"/>
        </w:rPr>
        <w:t>(…)”</w:t>
      </w:r>
    </w:p>
    <w:p w14:paraId="35433D2B" w14:textId="77777777" w:rsidR="008A12CF" w:rsidRPr="00F009A9" w:rsidRDefault="008A12CF" w:rsidP="008A12CF">
      <w:pPr>
        <w:rPr>
          <w:sz w:val="14"/>
        </w:rPr>
      </w:pPr>
    </w:p>
    <w:p w14:paraId="6F8E6CBD" w14:textId="77777777" w:rsidR="008A12CF" w:rsidRPr="00F009A9" w:rsidRDefault="008A12CF" w:rsidP="008A12CF"/>
    <w:p w14:paraId="367EAE83" w14:textId="376CEF85" w:rsidR="008A12CF" w:rsidRPr="00F009A9" w:rsidRDefault="008A12CF" w:rsidP="00EA0618">
      <w:pPr>
        <w:spacing w:before="240" w:after="240" w:line="360" w:lineRule="auto"/>
        <w:ind w:right="49"/>
        <w:contextualSpacing/>
        <w:jc w:val="both"/>
        <w:rPr>
          <w:rFonts w:ascii="Palatino Linotype" w:eastAsia="MS Mincho" w:hAnsi="Palatino Linotype"/>
        </w:rPr>
      </w:pPr>
      <w:r w:rsidRPr="00F009A9">
        <w:rPr>
          <w:rFonts w:ascii="Palatino Linotype" w:hAnsi="Palatino Linotype" w:cs="Arial"/>
        </w:rPr>
        <w:t xml:space="preserve">Además, </w:t>
      </w:r>
      <w:r w:rsidRPr="00F009A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F009A9"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F009A9" w:rsidRDefault="008A12CF" w:rsidP="00FC1FC5">
      <w:pPr>
        <w:spacing w:line="360" w:lineRule="auto"/>
        <w:jc w:val="both"/>
        <w:rPr>
          <w:rFonts w:ascii="Palatino Linotype" w:hAnsi="Palatino Linotype" w:cs="Arial"/>
          <w:color w:val="222222"/>
          <w:szCs w:val="19"/>
          <w:lang w:eastAsia="es-MX"/>
        </w:rPr>
      </w:pPr>
      <w:r w:rsidRPr="00F009A9">
        <w:rPr>
          <w:rFonts w:ascii="Palatino Linotype" w:hAnsi="Palatino Linotype"/>
          <w:color w:val="000000"/>
        </w:rPr>
        <w:lastRenderedPageBreak/>
        <w:t xml:space="preserve">Sirve como apoyo </w:t>
      </w:r>
      <w:r w:rsidRPr="00F009A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009A9" w:rsidRDefault="008A12CF" w:rsidP="008A12CF">
      <w:pPr>
        <w:pStyle w:val="Sinespaciado"/>
        <w:rPr>
          <w:lang w:eastAsia="es-MX"/>
        </w:rPr>
      </w:pPr>
    </w:p>
    <w:p w14:paraId="3B377C22" w14:textId="77777777" w:rsidR="008A12CF" w:rsidRPr="00F009A9"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009A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009A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F009A9" w:rsidRDefault="008A12CF" w:rsidP="008A12CF">
      <w:pPr>
        <w:pStyle w:val="Sinespaciado"/>
      </w:pPr>
    </w:p>
    <w:p w14:paraId="11F242E0" w14:textId="77777777" w:rsidR="008A12CF" w:rsidRPr="00F009A9" w:rsidRDefault="008A12CF" w:rsidP="008A12CF">
      <w:pPr>
        <w:pStyle w:val="Sinespaciado"/>
      </w:pPr>
    </w:p>
    <w:p w14:paraId="15FC42C0" w14:textId="7C8FB0EE" w:rsidR="008A12CF" w:rsidRPr="00F009A9" w:rsidRDefault="008A12CF" w:rsidP="008A12CF">
      <w:pPr>
        <w:spacing w:line="360" w:lineRule="auto"/>
        <w:contextualSpacing/>
        <w:jc w:val="both"/>
        <w:rPr>
          <w:rFonts w:ascii="Palatino Linotype" w:hAnsi="Palatino Linotype" w:cs="Arial"/>
        </w:rPr>
      </w:pPr>
      <w:r w:rsidRPr="00F009A9">
        <w:rPr>
          <w:rFonts w:ascii="Palatino Linotype" w:hAnsi="Palatino Linotype" w:cs="Arial"/>
          <w:bCs/>
        </w:rPr>
        <w:t xml:space="preserve">Además, </w:t>
      </w:r>
      <w:r w:rsidRPr="00F009A9">
        <w:rPr>
          <w:rFonts w:ascii="Palatino Linotype" w:hAnsi="Palatino Linotype" w:cs="Arial"/>
        </w:rPr>
        <w:t xml:space="preserve">a Ley de Transparencia y Acceso a la Información Pública del Estado de México y Municipios, prevé en su artículo 23, fracción </w:t>
      </w:r>
      <w:r w:rsidR="004C6BB5" w:rsidRPr="00F009A9">
        <w:rPr>
          <w:rFonts w:ascii="Palatino Linotype" w:hAnsi="Palatino Linotype" w:cs="Arial"/>
        </w:rPr>
        <w:t>IV</w:t>
      </w:r>
      <w:r w:rsidRPr="00F009A9">
        <w:rPr>
          <w:rFonts w:ascii="Palatino Linotype" w:hAnsi="Palatino Linotype" w:cs="Arial"/>
        </w:rPr>
        <w:t>, que son Sujetos Obligados a Transparentar y permitir el acceso a su información y proteger los datos que obren en su poder:</w:t>
      </w:r>
    </w:p>
    <w:p w14:paraId="09997C25" w14:textId="77777777" w:rsidR="00581DC8" w:rsidRPr="00F009A9" w:rsidRDefault="00581DC8" w:rsidP="00581DC8">
      <w:pPr>
        <w:pStyle w:val="Sinespaciado"/>
      </w:pPr>
    </w:p>
    <w:p w14:paraId="2E250855" w14:textId="77777777" w:rsidR="004C6BB5" w:rsidRPr="00F009A9" w:rsidRDefault="00581DC8" w:rsidP="004C6BB5">
      <w:pPr>
        <w:ind w:left="567" w:right="616"/>
        <w:contextualSpacing/>
        <w:jc w:val="both"/>
        <w:rPr>
          <w:rFonts w:ascii="Palatino Linotype" w:hAnsi="Palatino Linotype" w:cs="Arial"/>
          <w:i/>
          <w:sz w:val="22"/>
        </w:rPr>
      </w:pPr>
      <w:r w:rsidRPr="00F009A9">
        <w:rPr>
          <w:rFonts w:ascii="Palatino Linotype" w:hAnsi="Palatino Linotype" w:cs="Arial"/>
          <w:b/>
          <w:i/>
          <w:sz w:val="22"/>
        </w:rPr>
        <w:t>Artículo 23.</w:t>
      </w:r>
      <w:r w:rsidRPr="00F009A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F009A9" w:rsidRDefault="004C6BB5" w:rsidP="004C6BB5">
      <w:pPr>
        <w:ind w:left="567" w:right="616"/>
        <w:contextualSpacing/>
        <w:jc w:val="both"/>
        <w:rPr>
          <w:rFonts w:ascii="Palatino Linotype" w:hAnsi="Palatino Linotype" w:cs="Arial"/>
          <w:b/>
          <w:i/>
          <w:sz w:val="22"/>
        </w:rPr>
      </w:pPr>
    </w:p>
    <w:p w14:paraId="3CFBD3F6" w14:textId="5DBD6D8F" w:rsidR="00031EFF" w:rsidRPr="00F009A9" w:rsidRDefault="004C6BB5" w:rsidP="004C6BB5">
      <w:pPr>
        <w:ind w:left="567" w:right="616"/>
        <w:contextualSpacing/>
        <w:jc w:val="both"/>
        <w:rPr>
          <w:rFonts w:ascii="Palatino Linotype" w:hAnsi="Palatino Linotype" w:cs="Arial"/>
          <w:bCs/>
          <w:i/>
          <w:sz w:val="22"/>
        </w:rPr>
      </w:pPr>
      <w:r w:rsidRPr="00F009A9">
        <w:rPr>
          <w:rFonts w:ascii="Palatino Linotype" w:hAnsi="Palatino Linotype" w:cs="Arial"/>
          <w:b/>
          <w:i/>
          <w:sz w:val="22"/>
        </w:rPr>
        <w:t xml:space="preserve">IV. </w:t>
      </w:r>
      <w:r w:rsidRPr="00F009A9">
        <w:rPr>
          <w:rFonts w:ascii="Palatino Linotype" w:hAnsi="Palatino Linotype" w:cs="Arial"/>
          <w:bCs/>
          <w:i/>
          <w:sz w:val="22"/>
        </w:rPr>
        <w:t>Los ayuntamientos y las dependencias, organismos, órganos y entidades de la administración municipal;</w:t>
      </w:r>
    </w:p>
    <w:p w14:paraId="5444B6C2" w14:textId="77777777" w:rsidR="004C6BB5" w:rsidRPr="00F009A9" w:rsidRDefault="004C6BB5" w:rsidP="00F30C1D">
      <w:pPr>
        <w:spacing w:line="360" w:lineRule="auto"/>
        <w:jc w:val="both"/>
        <w:rPr>
          <w:rFonts w:ascii="Palatino Linotype" w:hAnsi="Palatino Linotype" w:cs="Arial"/>
        </w:rPr>
      </w:pPr>
    </w:p>
    <w:p w14:paraId="23FF5392" w14:textId="1A9BD868" w:rsidR="00087797" w:rsidRPr="00F009A9" w:rsidRDefault="008A12CF" w:rsidP="00F30C1D">
      <w:pPr>
        <w:spacing w:line="360" w:lineRule="auto"/>
        <w:jc w:val="both"/>
        <w:rPr>
          <w:rFonts w:ascii="Palatino Linotype" w:hAnsi="Palatino Linotype" w:cs="Arial"/>
        </w:rPr>
      </w:pPr>
      <w:r w:rsidRPr="00F009A9">
        <w:rPr>
          <w:rFonts w:ascii="Palatino Linotype" w:hAnsi="Palatino Linotype" w:cs="Arial"/>
        </w:rPr>
        <w:t>Por lo que, de la respuesta emitida por parte</w:t>
      </w:r>
      <w:r w:rsidR="004C6BB5" w:rsidRPr="00F009A9">
        <w:rPr>
          <w:rFonts w:ascii="Palatino Linotype" w:hAnsi="Palatino Linotype" w:cs="Arial"/>
        </w:rPr>
        <w:t xml:space="preserve"> </w:t>
      </w:r>
      <w:r w:rsidRPr="00F009A9">
        <w:rPr>
          <w:rFonts w:ascii="Palatino Linotype" w:hAnsi="Palatino Linotype" w:cs="Arial"/>
        </w:rPr>
        <w:t xml:space="preserve">del </w:t>
      </w:r>
      <w:r w:rsidRPr="00F009A9">
        <w:rPr>
          <w:rFonts w:ascii="Palatino Linotype" w:hAnsi="Palatino Linotype" w:cs="Arial"/>
          <w:b/>
        </w:rPr>
        <w:t>Sujeto Obligado</w:t>
      </w:r>
      <w:r w:rsidRPr="00F009A9">
        <w:rPr>
          <w:rFonts w:ascii="Palatino Linotype" w:hAnsi="Palatino Linotype" w:cs="Arial"/>
        </w:rPr>
        <w:t xml:space="preserve"> generó, se enuncia cada una de la respuesta proporcionada, con la finalidad de saber si se da cumplimiento a todos los requerimientos y si lo motivos de inconformidad resultan procedentes, de conformidad con lo siguiente:</w:t>
      </w:r>
    </w:p>
    <w:p w14:paraId="1535BB4B" w14:textId="77777777" w:rsidR="00F30C1D" w:rsidRPr="00F009A9" w:rsidRDefault="00F30C1D" w:rsidP="00F30C1D">
      <w:pPr>
        <w:spacing w:line="360" w:lineRule="auto"/>
        <w:jc w:val="both"/>
        <w:rPr>
          <w:rFonts w:ascii="Palatino Linotype" w:hAnsi="Palatino Linotype" w:cs="Arial"/>
        </w:rPr>
      </w:pPr>
    </w:p>
    <w:p w14:paraId="495EE903" w14:textId="004A6045" w:rsidR="00FC079F" w:rsidRPr="00F009A9" w:rsidRDefault="00F30C1D" w:rsidP="00F30C1D">
      <w:pPr>
        <w:spacing w:line="360" w:lineRule="auto"/>
        <w:jc w:val="both"/>
        <w:rPr>
          <w:rFonts w:ascii="Palatino Linotype" w:eastAsiaTheme="minorHAnsi" w:hAnsi="Palatino Linotype" w:cs="Arial"/>
          <w:szCs w:val="22"/>
          <w:lang w:val="es-MX" w:eastAsia="en-US"/>
        </w:rPr>
      </w:pPr>
      <w:r w:rsidRPr="00F009A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F009A9">
        <w:rPr>
          <w:rFonts w:ascii="Palatino Linotype" w:eastAsiaTheme="minorHAnsi" w:hAnsi="Palatino Linotype" w:cs="Arial"/>
          <w:b/>
          <w:szCs w:val="22"/>
          <w:lang w:val="es-MX" w:eastAsia="en-US"/>
        </w:rPr>
        <w:t>SAIMEX</w:t>
      </w:r>
      <w:r w:rsidRPr="00F009A9">
        <w:rPr>
          <w:rFonts w:ascii="Palatino Linotype" w:eastAsiaTheme="minorHAnsi" w:hAnsi="Palatino Linotype" w:cs="Arial"/>
          <w:szCs w:val="22"/>
          <w:lang w:val="es-MX" w:eastAsia="en-US"/>
        </w:rPr>
        <w:t xml:space="preserve">, a efecto de determinar si con la </w:t>
      </w:r>
      <w:r w:rsidRPr="00F009A9">
        <w:rPr>
          <w:rFonts w:ascii="Palatino Linotype" w:eastAsiaTheme="minorHAnsi" w:hAnsi="Palatino Linotype" w:cs="Arial"/>
          <w:szCs w:val="22"/>
          <w:lang w:val="es-MX" w:eastAsia="en-US"/>
        </w:rPr>
        <w:lastRenderedPageBreak/>
        <w:t>información remitida por</w:t>
      </w:r>
      <w:r w:rsidR="0075607A" w:rsidRPr="00F009A9">
        <w:rPr>
          <w:rFonts w:ascii="Palatino Linotype" w:eastAsiaTheme="minorHAnsi" w:hAnsi="Palatino Linotype" w:cs="Arial"/>
          <w:szCs w:val="22"/>
          <w:lang w:val="es-MX" w:eastAsia="en-US"/>
        </w:rPr>
        <w:t xml:space="preserve"> el </w:t>
      </w:r>
      <w:r w:rsidRPr="00F009A9">
        <w:rPr>
          <w:rFonts w:ascii="Palatino Linotype" w:eastAsiaTheme="minorHAnsi" w:hAnsi="Palatino Linotype" w:cs="Arial"/>
          <w:b/>
          <w:szCs w:val="22"/>
          <w:lang w:val="es-MX" w:eastAsia="en-US"/>
        </w:rPr>
        <w:t>Sujeto Obligado</w:t>
      </w:r>
      <w:r w:rsidRPr="00F009A9">
        <w:rPr>
          <w:rFonts w:ascii="Palatino Linotype" w:eastAsiaTheme="minorHAnsi" w:hAnsi="Palatino Linotype" w:cs="Arial"/>
          <w:szCs w:val="22"/>
          <w:lang w:val="es-MX" w:eastAsia="en-US"/>
        </w:rPr>
        <w:t xml:space="preserve"> a través de su respuesta</w:t>
      </w:r>
      <w:r w:rsidR="006D5540" w:rsidRPr="00F009A9">
        <w:rPr>
          <w:rFonts w:ascii="Palatino Linotype" w:eastAsiaTheme="minorHAnsi" w:hAnsi="Palatino Linotype" w:cs="Arial"/>
          <w:szCs w:val="22"/>
          <w:lang w:val="es-MX" w:eastAsia="en-US"/>
        </w:rPr>
        <w:t xml:space="preserve"> </w:t>
      </w:r>
      <w:r w:rsidRPr="00F009A9">
        <w:rPr>
          <w:rFonts w:ascii="Palatino Linotype" w:eastAsiaTheme="minorHAnsi" w:hAnsi="Palatino Linotype" w:cs="Arial"/>
          <w:szCs w:val="22"/>
          <w:lang w:val="es-MX" w:eastAsia="en-US"/>
        </w:rPr>
        <w:t>se colma lo requerido en dicha solicitud.</w:t>
      </w:r>
    </w:p>
    <w:p w14:paraId="31074477" w14:textId="798AF1EC" w:rsidR="001D09E1" w:rsidRPr="00F009A9" w:rsidRDefault="001D09E1" w:rsidP="00306F04">
      <w:pPr>
        <w:spacing w:line="360" w:lineRule="auto"/>
        <w:jc w:val="both"/>
        <w:rPr>
          <w:rFonts w:ascii="Palatino Linotype" w:eastAsiaTheme="minorHAnsi" w:hAnsi="Palatino Linotype" w:cs="Arial"/>
          <w:szCs w:val="22"/>
          <w:lang w:val="es-MX" w:eastAsia="en-US"/>
        </w:rPr>
      </w:pPr>
    </w:p>
    <w:p w14:paraId="2F6BDE83" w14:textId="77777777" w:rsidR="00CF2F5C" w:rsidRDefault="00CF2F5C" w:rsidP="007848D5">
      <w:pPr>
        <w:spacing w:line="360" w:lineRule="auto"/>
        <w:ind w:right="141"/>
        <w:jc w:val="both"/>
        <w:rPr>
          <w:rFonts w:ascii="Palatino Linotype" w:eastAsiaTheme="minorHAnsi" w:hAnsi="Palatino Linotype" w:cs="Arial"/>
          <w:bCs/>
          <w:lang w:val="es-MX" w:eastAsia="en-US"/>
        </w:rPr>
      </w:pPr>
    </w:p>
    <w:p w14:paraId="5844070E" w14:textId="77777777" w:rsidR="00CF2F5C" w:rsidRDefault="00CF2F5C" w:rsidP="007848D5">
      <w:pPr>
        <w:spacing w:line="360" w:lineRule="auto"/>
        <w:ind w:right="141"/>
        <w:jc w:val="both"/>
        <w:rPr>
          <w:rFonts w:ascii="Palatino Linotype" w:eastAsiaTheme="minorHAnsi" w:hAnsi="Palatino Linotype" w:cs="Arial"/>
          <w:bCs/>
          <w:lang w:val="es-MX" w:eastAsia="en-US"/>
        </w:rPr>
      </w:pPr>
    </w:p>
    <w:p w14:paraId="2CF1E5FF" w14:textId="77777777" w:rsidR="00CF2F5C" w:rsidRDefault="00CF2F5C" w:rsidP="00CF2F5C">
      <w:pPr>
        <w:spacing w:line="360" w:lineRule="auto"/>
        <w:jc w:val="both"/>
        <w:rPr>
          <w:rFonts w:ascii="Palatino Linotype" w:hAnsi="Palatino Linotype"/>
        </w:rPr>
      </w:pPr>
      <w:r>
        <w:rPr>
          <w:rFonts w:ascii="Palatino Linotype" w:hAnsi="Palatino Linotype" w:cs="Segoe UI"/>
          <w:color w:val="212529"/>
          <w:shd w:val="clear" w:color="auto" w:fill="FFFFFF"/>
        </w:rPr>
        <w:t xml:space="preserve">De lo anterior, </w:t>
      </w:r>
      <w:r>
        <w:rPr>
          <w:rFonts w:ascii="Palatino Linotype" w:hAnsi="Palatino Linotype"/>
        </w:rPr>
        <w:t xml:space="preserve">es de establecerse que conforme los artículos 49, 50, 52 y 56 de la Ley de Transparencia Local los Sujetos Obligados deberán de contar con un área responsable para la atención de las solicitudes de información denominada “Unidad de Transparencia” la cual se integrara de un comité que vigilara el cumplimiento de las resoluciones que sean emitidas por este Órgano Garante </w:t>
      </w:r>
      <w:r w:rsidRPr="00181EAC">
        <w:rPr>
          <w:rFonts w:ascii="Palatino Linotype" w:hAnsi="Palatino Linotype"/>
        </w:rPr>
        <w:t xml:space="preserve">las </w:t>
      </w:r>
      <w:r>
        <w:rPr>
          <w:rFonts w:ascii="Palatino Linotype" w:hAnsi="Palatino Linotype"/>
        </w:rPr>
        <w:t xml:space="preserve">cuales </w:t>
      </w:r>
      <w:r w:rsidRPr="00181EAC">
        <w:rPr>
          <w:rFonts w:ascii="Palatino Linotype" w:hAnsi="Palatino Linotype"/>
        </w:rPr>
        <w:t>serán públicas</w:t>
      </w:r>
      <w:r>
        <w:rPr>
          <w:rFonts w:ascii="Palatino Linotype" w:hAnsi="Palatino Linotype"/>
        </w:rPr>
        <w:t xml:space="preserve"> y</w:t>
      </w:r>
      <w:r w:rsidRPr="00181EAC">
        <w:rPr>
          <w:rFonts w:ascii="Palatino Linotype" w:hAnsi="Palatino Linotype"/>
        </w:rPr>
        <w:t xml:space="preserve"> de ser el caso que contenga datos personales que deban ser protegidos se podrá dar su acceso en su versión pública</w:t>
      </w:r>
      <w:r>
        <w:rPr>
          <w:rFonts w:ascii="Palatino Linotype" w:hAnsi="Palatino Linotype"/>
        </w:rPr>
        <w:t xml:space="preserve">, en los términos siguientes; </w:t>
      </w:r>
    </w:p>
    <w:p w14:paraId="6F0E3C4B" w14:textId="77777777" w:rsidR="00CF2F5C" w:rsidRDefault="00CF2F5C" w:rsidP="00CF2F5C">
      <w:pPr>
        <w:spacing w:line="360" w:lineRule="auto"/>
        <w:ind w:firstLine="708"/>
        <w:jc w:val="both"/>
        <w:rPr>
          <w:rFonts w:ascii="Palatino Linotype" w:hAnsi="Palatino Linotype"/>
          <w:b/>
          <w:i/>
        </w:rPr>
      </w:pPr>
    </w:p>
    <w:p w14:paraId="5711400D" w14:textId="77777777" w:rsidR="00CF2F5C" w:rsidRPr="0082198A" w:rsidRDefault="00CF2F5C" w:rsidP="00CF2F5C">
      <w:pPr>
        <w:spacing w:line="360" w:lineRule="auto"/>
        <w:ind w:firstLine="708"/>
        <w:jc w:val="both"/>
        <w:rPr>
          <w:rFonts w:ascii="Palatino Linotype" w:hAnsi="Palatino Linotype"/>
          <w:i/>
        </w:rPr>
      </w:pPr>
      <w:r w:rsidRPr="0082198A">
        <w:rPr>
          <w:rFonts w:ascii="Palatino Linotype" w:hAnsi="Palatino Linotype"/>
          <w:b/>
          <w:i/>
        </w:rPr>
        <w:t>Artículo 49</w:t>
      </w:r>
      <w:r w:rsidRPr="0082198A">
        <w:rPr>
          <w:rFonts w:ascii="Palatino Linotype" w:hAnsi="Palatino Linotype"/>
          <w:i/>
        </w:rPr>
        <w:t>. Los Comités de Transparencia tendrán las siguientes atribuciones:</w:t>
      </w:r>
    </w:p>
    <w:p w14:paraId="4BD31973" w14:textId="77777777" w:rsidR="00CF2F5C" w:rsidRPr="0082198A" w:rsidRDefault="00CF2F5C" w:rsidP="00CF2F5C">
      <w:pPr>
        <w:spacing w:line="360" w:lineRule="auto"/>
        <w:ind w:firstLine="708"/>
        <w:jc w:val="both"/>
        <w:rPr>
          <w:rFonts w:ascii="Palatino Linotype" w:hAnsi="Palatino Linotype"/>
          <w:i/>
        </w:rPr>
      </w:pPr>
      <w:r w:rsidRPr="0082198A">
        <w:rPr>
          <w:rFonts w:ascii="Palatino Linotype" w:hAnsi="Palatino Linotype"/>
          <w:i/>
        </w:rPr>
        <w:t>…</w:t>
      </w:r>
    </w:p>
    <w:p w14:paraId="7C842BBD" w14:textId="77777777" w:rsidR="00CF2F5C" w:rsidRPr="00181EAC" w:rsidRDefault="00CF2F5C" w:rsidP="00CF2F5C">
      <w:pPr>
        <w:spacing w:line="360" w:lineRule="auto"/>
        <w:ind w:left="708"/>
        <w:jc w:val="both"/>
        <w:rPr>
          <w:rFonts w:ascii="Palatino Linotype" w:hAnsi="Palatino Linotype"/>
          <w:b/>
          <w:i/>
        </w:rPr>
      </w:pPr>
      <w:r w:rsidRPr="00181EAC">
        <w:rPr>
          <w:rFonts w:ascii="Palatino Linotype" w:hAnsi="Palatino Linotype"/>
          <w:b/>
          <w:i/>
        </w:rPr>
        <w:t>XVII. Vigilar el cumplimiento de las resoluciones y recomendaciones que emita el Instituto;</w:t>
      </w:r>
    </w:p>
    <w:p w14:paraId="758EDF21" w14:textId="77777777" w:rsidR="00CF2F5C" w:rsidRDefault="00CF2F5C" w:rsidP="00CF2F5C">
      <w:pPr>
        <w:spacing w:line="360" w:lineRule="auto"/>
        <w:ind w:firstLine="708"/>
        <w:jc w:val="both"/>
        <w:rPr>
          <w:rFonts w:ascii="Palatino Linotype" w:hAnsi="Palatino Linotype"/>
        </w:rPr>
      </w:pPr>
    </w:p>
    <w:p w14:paraId="0512DD5E" w14:textId="77777777" w:rsidR="00CF2F5C" w:rsidRDefault="00CF2F5C" w:rsidP="00CF2F5C">
      <w:pPr>
        <w:spacing w:line="360" w:lineRule="auto"/>
        <w:ind w:left="708"/>
        <w:jc w:val="both"/>
        <w:rPr>
          <w:rFonts w:ascii="Palatino Linotype" w:hAnsi="Palatino Linotype"/>
          <w:i/>
        </w:rPr>
      </w:pPr>
      <w:r w:rsidRPr="0082198A">
        <w:rPr>
          <w:rFonts w:ascii="Palatino Linotype" w:hAnsi="Palatino Linotype"/>
          <w:b/>
          <w:i/>
        </w:rPr>
        <w:t xml:space="preserve">Artículo 50. </w:t>
      </w:r>
      <w:r w:rsidRPr="0082198A">
        <w:rPr>
          <w:rFonts w:ascii="Palatino Linotype" w:hAnsi="Palatino Linotype"/>
          <w:i/>
        </w:rPr>
        <w:t xml:space="preserve">Los sujetos obligados contarán con un área responsable para la atención de las solicitudes de información, </w:t>
      </w:r>
      <w:r w:rsidRPr="0082198A">
        <w:rPr>
          <w:rFonts w:ascii="Palatino Linotype" w:hAnsi="Palatino Linotype"/>
          <w:b/>
          <w:i/>
        </w:rPr>
        <w:t>a la que se le denominará Unidad de Transparencia</w:t>
      </w:r>
      <w:r w:rsidRPr="0082198A">
        <w:rPr>
          <w:rFonts w:ascii="Palatino Linotype" w:hAnsi="Palatino Linotype"/>
          <w:i/>
        </w:rPr>
        <w:t>.</w:t>
      </w:r>
    </w:p>
    <w:p w14:paraId="3FC313AC" w14:textId="77777777" w:rsidR="00CF2F5C" w:rsidRPr="0082198A" w:rsidRDefault="00CF2F5C" w:rsidP="00CF2F5C">
      <w:pPr>
        <w:spacing w:line="360" w:lineRule="auto"/>
        <w:jc w:val="both"/>
        <w:rPr>
          <w:rFonts w:ascii="Palatino Linotype" w:hAnsi="Palatino Linotype"/>
          <w:i/>
        </w:rPr>
      </w:pPr>
    </w:p>
    <w:p w14:paraId="39D693FD" w14:textId="77777777" w:rsidR="00CF2F5C" w:rsidRDefault="00CF2F5C" w:rsidP="00CF2F5C">
      <w:pPr>
        <w:spacing w:line="360" w:lineRule="auto"/>
        <w:ind w:left="708"/>
        <w:jc w:val="both"/>
        <w:rPr>
          <w:rFonts w:ascii="Palatino Linotype" w:hAnsi="Palatino Linotype"/>
          <w:i/>
        </w:rPr>
      </w:pPr>
      <w:r w:rsidRPr="0082198A">
        <w:rPr>
          <w:rFonts w:ascii="Palatino Linotype" w:hAnsi="Palatino Linotype"/>
          <w:b/>
          <w:i/>
        </w:rPr>
        <w:t>Artículo 52.</w:t>
      </w:r>
      <w:r w:rsidRPr="0082198A">
        <w:rPr>
          <w:rFonts w:ascii="Palatino Linotype" w:hAnsi="Palatino Linotype"/>
          <w:i/>
        </w:rPr>
        <w:t xml:space="preserve"> Las solicitudes de acceso a la información y las respuestas que se les dé, incluyendo, en su caso, la información entregada, </w:t>
      </w:r>
      <w:r w:rsidRPr="00181EAC">
        <w:rPr>
          <w:rFonts w:ascii="Palatino Linotype" w:hAnsi="Palatino Linotype"/>
          <w:i/>
        </w:rPr>
        <w:t>así como</w:t>
      </w:r>
      <w:r w:rsidRPr="0082198A">
        <w:rPr>
          <w:rFonts w:ascii="Palatino Linotype" w:hAnsi="Palatino Linotype"/>
          <w:b/>
          <w:i/>
        </w:rPr>
        <w:t xml:space="preserve"> las resoluciones a los recursos que en su caso se promuevan serán públicas</w:t>
      </w:r>
      <w:r w:rsidRPr="0082198A">
        <w:rPr>
          <w:rFonts w:ascii="Palatino Linotype" w:hAnsi="Palatino Linotype"/>
          <w:i/>
        </w:rPr>
        <w:t xml:space="preserve">, y de ser el caso que contenga datos personales que deban ser protegidos se podrá dar su acceso en su versión pública, </w:t>
      </w:r>
      <w:r w:rsidRPr="0082198A">
        <w:rPr>
          <w:rFonts w:ascii="Palatino Linotype" w:hAnsi="Palatino Linotype"/>
          <w:i/>
        </w:rPr>
        <w:lastRenderedPageBreak/>
        <w:t>siempre y cuando la resolución de referencia se someta a un proceso de disociación, es decir, no haga identificable al titular de tales datos personales.</w:t>
      </w:r>
    </w:p>
    <w:p w14:paraId="77F816F7" w14:textId="77777777" w:rsidR="00CF2F5C" w:rsidRPr="00704CB7" w:rsidRDefault="00CF2F5C" w:rsidP="00CF2F5C">
      <w:pPr>
        <w:spacing w:line="360" w:lineRule="auto"/>
        <w:ind w:left="708"/>
        <w:jc w:val="both"/>
        <w:rPr>
          <w:rFonts w:ascii="Palatino Linotype" w:hAnsi="Palatino Linotype" w:cs="Arial"/>
          <w:i/>
        </w:rPr>
      </w:pPr>
    </w:p>
    <w:p w14:paraId="0395FB91" w14:textId="77777777" w:rsidR="00CF2F5C" w:rsidRDefault="00CF2F5C" w:rsidP="00CF2F5C">
      <w:pPr>
        <w:spacing w:line="360" w:lineRule="auto"/>
        <w:ind w:left="708" w:right="39"/>
        <w:jc w:val="both"/>
        <w:rPr>
          <w:rFonts w:ascii="Palatino Linotype" w:hAnsi="Palatino Linotype" w:cs="Arial"/>
          <w:i/>
        </w:rPr>
      </w:pPr>
      <w:r w:rsidRPr="0082198A">
        <w:rPr>
          <w:rFonts w:ascii="Palatino Linotype" w:hAnsi="Palatino Linotype"/>
          <w:b/>
          <w:i/>
        </w:rPr>
        <w:t>Artículo 56.</w:t>
      </w:r>
      <w:r w:rsidRPr="0082198A">
        <w:rPr>
          <w:rFonts w:ascii="Palatino Linotype" w:hAnsi="Palatino Linotype"/>
          <w:i/>
        </w:rPr>
        <w:t xml:space="preserve"> Los sujetos obligados, a</w:t>
      </w:r>
      <w:r w:rsidRPr="0082198A">
        <w:rPr>
          <w:rFonts w:ascii="Palatino Linotype" w:hAnsi="Palatino Linotype"/>
          <w:b/>
          <w:i/>
        </w:rPr>
        <w:t xml:space="preserve"> través de las Unidades de Transparencia acataran las resoluciones,</w:t>
      </w:r>
      <w:r w:rsidRPr="0082198A">
        <w:rPr>
          <w:rFonts w:ascii="Palatino Linotype" w:hAnsi="Palatino Linotype"/>
          <w:i/>
        </w:rPr>
        <w:t xml:space="preserve"> lineamientos y criterios </w:t>
      </w:r>
      <w:r w:rsidRPr="0082198A">
        <w:rPr>
          <w:rFonts w:ascii="Palatino Linotype" w:hAnsi="Palatino Linotype"/>
          <w:b/>
          <w:i/>
        </w:rPr>
        <w:t>del Instituto y atenderán los requerimientos de informes que éste realice.</w:t>
      </w:r>
    </w:p>
    <w:p w14:paraId="2BE0AAA4" w14:textId="77777777" w:rsidR="00CF2F5C" w:rsidRDefault="00CF2F5C" w:rsidP="00CF2F5C">
      <w:pPr>
        <w:spacing w:line="360" w:lineRule="auto"/>
        <w:ind w:right="39"/>
        <w:jc w:val="both"/>
        <w:rPr>
          <w:rFonts w:ascii="Palatino Linotype" w:hAnsi="Palatino Linotype" w:cs="Arial"/>
          <w:i/>
        </w:rPr>
      </w:pPr>
    </w:p>
    <w:p w14:paraId="64FF1B8F" w14:textId="77777777" w:rsidR="00CF2F5C" w:rsidRDefault="00CF2F5C" w:rsidP="00CF2F5C">
      <w:pPr>
        <w:spacing w:line="360" w:lineRule="auto"/>
        <w:ind w:right="39"/>
        <w:jc w:val="both"/>
        <w:rPr>
          <w:rFonts w:ascii="Palatino Linotype" w:hAnsi="Palatino Linotype"/>
        </w:rPr>
      </w:pPr>
      <w:r w:rsidRPr="007547D6">
        <w:rPr>
          <w:rFonts w:ascii="Palatino Linotype" w:hAnsi="Palatino Linotype" w:cs="Arial"/>
        </w:rPr>
        <w:t xml:space="preserve">De lo anterior es de precisarse que </w:t>
      </w:r>
      <w:r>
        <w:rPr>
          <w:rFonts w:ascii="Palatino Linotype" w:hAnsi="Palatino Linotype"/>
        </w:rPr>
        <w:t xml:space="preserve">la Unidad de Transparencia </w:t>
      </w:r>
      <w:r w:rsidRPr="007547D6">
        <w:rPr>
          <w:rFonts w:ascii="Palatino Linotype" w:hAnsi="Palatino Linotype"/>
        </w:rPr>
        <w:t>es responsable para ingresar, actualizar y mantener vigente las obligaciones de información pública en sus respectivos portales de transparencia; tramitar las solicitudes de acceso a la información pública</w:t>
      </w:r>
      <w:r>
        <w:rPr>
          <w:rFonts w:ascii="Palatino Linotype" w:hAnsi="Palatino Linotype"/>
        </w:rPr>
        <w:t xml:space="preserve"> en los términos de la fracción XLIV de la Ley de Transparencia Local en este sentido es la unidad administrativa encargada además de que las resoluciones que sean emitidas por este Órgano Garante sean</w:t>
      </w:r>
      <w:r w:rsidRPr="00181EAC">
        <w:rPr>
          <w:rFonts w:ascii="Palatino Linotype" w:hAnsi="Palatino Linotype"/>
        </w:rPr>
        <w:t xml:space="preserve"> públicas</w:t>
      </w:r>
      <w:r>
        <w:rPr>
          <w:rFonts w:ascii="Palatino Linotype" w:hAnsi="Palatino Linotype"/>
        </w:rPr>
        <w:t xml:space="preserve"> y</w:t>
      </w:r>
      <w:r w:rsidRPr="00181EAC">
        <w:rPr>
          <w:rFonts w:ascii="Palatino Linotype" w:hAnsi="Palatino Linotype"/>
        </w:rPr>
        <w:t xml:space="preserve"> </w:t>
      </w:r>
      <w:r>
        <w:rPr>
          <w:rFonts w:ascii="Palatino Linotype" w:hAnsi="Palatino Linotype"/>
        </w:rPr>
        <w:t xml:space="preserve">que </w:t>
      </w:r>
      <w:r w:rsidRPr="00181EAC">
        <w:rPr>
          <w:rFonts w:ascii="Palatino Linotype" w:hAnsi="Palatino Linotype"/>
        </w:rPr>
        <w:t>de ser el caso que contenga datos personales que deban ser protegidos se podrá dar su acceso en su versión pública</w:t>
      </w:r>
      <w:r>
        <w:rPr>
          <w:rFonts w:ascii="Palatino Linotype" w:hAnsi="Palatino Linotype"/>
        </w:rPr>
        <w:t>.</w:t>
      </w:r>
    </w:p>
    <w:p w14:paraId="0757E5C2" w14:textId="77777777" w:rsidR="00CF2F5C" w:rsidRDefault="00CF2F5C" w:rsidP="007848D5">
      <w:pPr>
        <w:spacing w:line="360" w:lineRule="auto"/>
        <w:ind w:right="141"/>
        <w:jc w:val="both"/>
        <w:rPr>
          <w:rFonts w:ascii="Palatino Linotype" w:eastAsiaTheme="minorHAnsi" w:hAnsi="Palatino Linotype" w:cstheme="minorBidi"/>
          <w:bCs/>
          <w:szCs w:val="22"/>
          <w:lang w:eastAsia="es-MX"/>
        </w:rPr>
      </w:pPr>
    </w:p>
    <w:p w14:paraId="5CEECA8D" w14:textId="77777777" w:rsidR="00AA69FE" w:rsidRPr="000B1030" w:rsidRDefault="00AA69FE" w:rsidP="00AA69FE">
      <w:pPr>
        <w:spacing w:after="240" w:line="360" w:lineRule="auto"/>
        <w:jc w:val="both"/>
        <w:rPr>
          <w:rFonts w:ascii="Palatino Linotype" w:hAnsi="Palatino Linotype"/>
          <w:b/>
          <w:i/>
          <w:sz w:val="26"/>
          <w:szCs w:val="26"/>
        </w:rPr>
      </w:pPr>
      <w:r w:rsidRPr="000B1030">
        <w:rPr>
          <w:rFonts w:ascii="Palatino Linotype" w:hAnsi="Palatino Linotype"/>
          <w:b/>
          <w:i/>
          <w:sz w:val="26"/>
          <w:szCs w:val="26"/>
        </w:rPr>
        <w:t>DE LA VERSIÓN PÚBLICA</w:t>
      </w:r>
    </w:p>
    <w:p w14:paraId="4FDD7A22" w14:textId="77777777" w:rsidR="00AA69FE" w:rsidRPr="000B1030" w:rsidRDefault="00AA69FE" w:rsidP="00AA69FE">
      <w:pPr>
        <w:spacing w:before="240" w:line="360" w:lineRule="auto"/>
        <w:jc w:val="both"/>
        <w:rPr>
          <w:rFonts w:ascii="Palatino Linotype" w:hAnsi="Palatino Linotype"/>
        </w:rPr>
      </w:pPr>
      <w:r w:rsidRPr="000B1030">
        <w:rPr>
          <w:rFonts w:ascii="Palatino Linotype" w:hAnsi="Palatino Linotype"/>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7EA34E4D" w14:textId="77777777" w:rsidR="00AA69FE" w:rsidRPr="000B1030" w:rsidRDefault="00AA69FE" w:rsidP="00AA69FE">
      <w:pPr>
        <w:spacing w:line="360" w:lineRule="auto"/>
        <w:jc w:val="both"/>
        <w:rPr>
          <w:rFonts w:ascii="Palatino Linotype" w:hAnsi="Palatino Linotype"/>
        </w:rPr>
      </w:pPr>
    </w:p>
    <w:p w14:paraId="59FFEC03" w14:textId="77777777" w:rsidR="00AA69FE" w:rsidRPr="000B1030" w:rsidRDefault="00AA69FE" w:rsidP="00AA69FE">
      <w:pPr>
        <w:spacing w:line="360" w:lineRule="auto"/>
        <w:jc w:val="both"/>
        <w:rPr>
          <w:rFonts w:ascii="Palatino Linotype" w:hAnsi="Palatino Linotype"/>
        </w:rPr>
      </w:pPr>
      <w:r w:rsidRPr="000B1030">
        <w:rPr>
          <w:rFonts w:ascii="Palatino Linotype" w:hAnsi="Palatino Linotype"/>
        </w:rPr>
        <w:t xml:space="preserve">Para tales efectos se deberá observar lo dispuesto por los artículos 3 fracciones IX, XX, XXI y XLV, 91, 132 fracciones II y III, y 143 </w:t>
      </w:r>
      <w:proofErr w:type="gramStart"/>
      <w:r w:rsidRPr="000B1030">
        <w:rPr>
          <w:rFonts w:ascii="Palatino Linotype" w:hAnsi="Palatino Linotype"/>
        </w:rPr>
        <w:t>fracción</w:t>
      </w:r>
      <w:proofErr w:type="gramEnd"/>
      <w:r w:rsidRPr="000B1030">
        <w:rPr>
          <w:rFonts w:ascii="Palatino Linotype" w:hAnsi="Palatino Linotype"/>
        </w:rPr>
        <w:t xml:space="preserve"> I de la Ley de Transparencia y Acceso a la Información Pública del Estado de México y Municipios que establecen:</w:t>
      </w:r>
    </w:p>
    <w:p w14:paraId="4A0E1BA9" w14:textId="77777777" w:rsidR="00AA69FE" w:rsidRPr="000B1030" w:rsidRDefault="00AA69FE" w:rsidP="00AA69FE">
      <w:pPr>
        <w:spacing w:before="240" w:after="240" w:line="360" w:lineRule="auto"/>
        <w:jc w:val="both"/>
        <w:rPr>
          <w:rFonts w:ascii="Palatino Linotype" w:hAnsi="Palatino Linotype"/>
        </w:rPr>
      </w:pPr>
    </w:p>
    <w:p w14:paraId="1A4803CE" w14:textId="77777777" w:rsidR="00AA69FE" w:rsidRPr="000B1030" w:rsidRDefault="00AA69FE" w:rsidP="00AA69FE">
      <w:pPr>
        <w:ind w:left="794" w:right="851"/>
        <w:jc w:val="both"/>
        <w:rPr>
          <w:rFonts w:ascii="Palatino Linotype" w:hAnsi="Palatino Linotype"/>
          <w:i/>
        </w:rPr>
      </w:pPr>
      <w:r w:rsidRPr="000B1030">
        <w:rPr>
          <w:rFonts w:ascii="Palatino Linotype" w:hAnsi="Palatino Linotype"/>
          <w:b/>
          <w:i/>
        </w:rPr>
        <w:t>Artículo 3.</w:t>
      </w:r>
      <w:r w:rsidRPr="000B1030">
        <w:rPr>
          <w:rFonts w:ascii="Palatino Linotype" w:hAnsi="Palatino Linotype"/>
          <w:i/>
        </w:rPr>
        <w:t xml:space="preserve"> Para los efectos de la presente Ley se entenderá por:</w:t>
      </w:r>
    </w:p>
    <w:p w14:paraId="57C6AE68" w14:textId="77777777" w:rsidR="00AA69FE" w:rsidRPr="000B1030" w:rsidRDefault="00AA69FE" w:rsidP="00AA69FE">
      <w:pPr>
        <w:ind w:left="794" w:right="851"/>
        <w:jc w:val="both"/>
        <w:rPr>
          <w:rFonts w:ascii="Palatino Linotype" w:hAnsi="Palatino Linotype"/>
          <w:i/>
        </w:rPr>
      </w:pPr>
    </w:p>
    <w:p w14:paraId="7C1DAAF0" w14:textId="77777777" w:rsidR="00AA69FE" w:rsidRPr="000B1030" w:rsidRDefault="00AA69FE" w:rsidP="00AA69FE">
      <w:pPr>
        <w:ind w:left="794" w:right="851"/>
        <w:jc w:val="both"/>
        <w:rPr>
          <w:rFonts w:ascii="Palatino Linotype" w:hAnsi="Palatino Linotype"/>
          <w:i/>
        </w:rPr>
      </w:pPr>
      <w:r w:rsidRPr="000B1030">
        <w:rPr>
          <w:rFonts w:ascii="Palatino Linotype" w:hAnsi="Palatino Linotype"/>
          <w:i/>
        </w:rPr>
        <w:t>[…]</w:t>
      </w:r>
    </w:p>
    <w:p w14:paraId="1933AD41" w14:textId="77777777" w:rsidR="00AA69FE" w:rsidRPr="000B1030" w:rsidRDefault="00AA69FE" w:rsidP="00AA69FE">
      <w:pPr>
        <w:ind w:left="794" w:right="851"/>
        <w:jc w:val="both"/>
        <w:rPr>
          <w:rFonts w:ascii="Palatino Linotype" w:hAnsi="Palatino Linotype"/>
          <w:i/>
        </w:rPr>
      </w:pPr>
    </w:p>
    <w:p w14:paraId="6E8A5806"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IX. Datos personales:</w:t>
      </w:r>
      <w:r w:rsidRPr="000B1030">
        <w:rPr>
          <w:rFonts w:ascii="Palatino Linotype" w:hAnsi="Palatino Linotype"/>
          <w:i/>
        </w:rPr>
        <w:t xml:space="preserve"> La información concerniente a una persona, identificada o identificable según lo dispuesto por la Ley de Protección de Datos Personales del Estado de México; </w:t>
      </w:r>
    </w:p>
    <w:p w14:paraId="4C5FCDF9"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XX. Información clasificada:</w:t>
      </w:r>
      <w:r w:rsidRPr="000B1030">
        <w:rPr>
          <w:rFonts w:ascii="Palatino Linotype" w:hAnsi="Palatino Linotype"/>
          <w:i/>
        </w:rPr>
        <w:t xml:space="preserve"> Aquella considerada por la presente Ley como reservada o confidencial;</w:t>
      </w:r>
    </w:p>
    <w:p w14:paraId="126DA399"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XXI. Información confidencial:</w:t>
      </w:r>
      <w:r w:rsidRPr="000B1030">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29EBC4"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XLV. Versión pública:</w:t>
      </w:r>
      <w:r w:rsidRPr="000B1030">
        <w:rPr>
          <w:rFonts w:ascii="Palatino Linotype" w:hAnsi="Palatino Linotype"/>
          <w:i/>
        </w:rPr>
        <w:t xml:space="preserve"> Documento en el que se elimine, suprime o borra la información clasificada como reservada o confidencial para permitir su acceso.</w:t>
      </w:r>
    </w:p>
    <w:p w14:paraId="4A46871C"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i/>
        </w:rPr>
        <w:t>[…]</w:t>
      </w:r>
    </w:p>
    <w:p w14:paraId="0EBA0CE6" w14:textId="77777777" w:rsidR="00AA69FE" w:rsidRPr="000B1030" w:rsidRDefault="00AA69FE" w:rsidP="00AA69FE">
      <w:pPr>
        <w:ind w:left="794" w:right="851"/>
        <w:jc w:val="both"/>
        <w:rPr>
          <w:rFonts w:ascii="Palatino Linotype" w:hAnsi="Palatino Linotype"/>
          <w:i/>
        </w:rPr>
      </w:pPr>
      <w:r w:rsidRPr="000B1030">
        <w:rPr>
          <w:rFonts w:ascii="Palatino Linotype" w:hAnsi="Palatino Linotype"/>
          <w:b/>
          <w:i/>
        </w:rPr>
        <w:t>Artículo 91.</w:t>
      </w:r>
      <w:r w:rsidRPr="000B1030">
        <w:rPr>
          <w:rFonts w:ascii="Palatino Linotype" w:hAnsi="Palatino Linotype"/>
          <w:i/>
        </w:rPr>
        <w:t xml:space="preserve"> El acceso a la información pública será restringido excepcionalmente, cuando ésta sea clasificada como reservada o confidencial.</w:t>
      </w:r>
    </w:p>
    <w:p w14:paraId="128D9139" w14:textId="77777777" w:rsidR="00AA69FE" w:rsidRPr="000B1030" w:rsidRDefault="00AA69FE" w:rsidP="00AA69FE">
      <w:pPr>
        <w:ind w:left="794" w:right="851"/>
        <w:jc w:val="both"/>
        <w:rPr>
          <w:rFonts w:ascii="Palatino Linotype" w:hAnsi="Palatino Linotype"/>
          <w:i/>
        </w:rPr>
      </w:pPr>
    </w:p>
    <w:p w14:paraId="5C08FDFD" w14:textId="77777777" w:rsidR="00AA69FE" w:rsidRPr="000B1030" w:rsidRDefault="00AA69FE" w:rsidP="00AA69FE">
      <w:pPr>
        <w:spacing w:after="120"/>
        <w:ind w:left="794" w:right="851"/>
        <w:jc w:val="both"/>
        <w:rPr>
          <w:rFonts w:ascii="Palatino Linotype" w:hAnsi="Palatino Linotype"/>
          <w:i/>
        </w:rPr>
      </w:pPr>
      <w:r w:rsidRPr="000B1030">
        <w:rPr>
          <w:rFonts w:ascii="Palatino Linotype" w:hAnsi="Palatino Linotype"/>
          <w:b/>
          <w:i/>
        </w:rPr>
        <w:t>Artículo 132.</w:t>
      </w:r>
      <w:r w:rsidRPr="000B1030">
        <w:rPr>
          <w:rFonts w:ascii="Palatino Linotype" w:hAnsi="Palatino Linotype"/>
          <w:i/>
        </w:rPr>
        <w:t xml:space="preserve"> La clasificación de la información se llevará a cabo en el momento en que:</w:t>
      </w:r>
    </w:p>
    <w:p w14:paraId="6004BB49" w14:textId="77777777" w:rsidR="00AA69FE" w:rsidRPr="000B1030" w:rsidRDefault="00AA69FE" w:rsidP="00AA69FE">
      <w:pPr>
        <w:spacing w:after="120"/>
        <w:ind w:left="794" w:right="851"/>
        <w:jc w:val="both"/>
        <w:rPr>
          <w:rFonts w:ascii="Palatino Linotype" w:hAnsi="Palatino Linotype"/>
          <w:i/>
        </w:rPr>
      </w:pPr>
      <w:r w:rsidRPr="000B1030">
        <w:rPr>
          <w:rFonts w:ascii="Palatino Linotype" w:hAnsi="Palatino Linotype"/>
          <w:b/>
          <w:i/>
        </w:rPr>
        <w:t>I</w:t>
      </w:r>
      <w:r w:rsidRPr="000B1030">
        <w:rPr>
          <w:rFonts w:ascii="Palatino Linotype" w:hAnsi="Palatino Linotype"/>
          <w:i/>
        </w:rPr>
        <w:t>. Se reciba una solicitud de acceso a la información;</w:t>
      </w:r>
    </w:p>
    <w:p w14:paraId="3091BA55" w14:textId="77777777" w:rsidR="00AA69FE" w:rsidRPr="000B1030" w:rsidRDefault="00AA69FE" w:rsidP="00AA69FE">
      <w:pPr>
        <w:spacing w:after="120"/>
        <w:ind w:left="794" w:right="851"/>
        <w:jc w:val="both"/>
        <w:rPr>
          <w:rFonts w:ascii="Palatino Linotype" w:hAnsi="Palatino Linotype"/>
          <w:i/>
        </w:rPr>
      </w:pPr>
      <w:r w:rsidRPr="000B1030">
        <w:rPr>
          <w:rFonts w:ascii="Palatino Linotype" w:hAnsi="Palatino Linotype"/>
          <w:b/>
          <w:i/>
        </w:rPr>
        <w:t>II.</w:t>
      </w:r>
      <w:r w:rsidRPr="000B1030">
        <w:rPr>
          <w:rFonts w:ascii="Palatino Linotype" w:hAnsi="Palatino Linotype"/>
          <w:i/>
        </w:rPr>
        <w:t xml:space="preserve"> Se determine mediante resolución de autoridad competente; o</w:t>
      </w:r>
    </w:p>
    <w:p w14:paraId="61A62E69" w14:textId="77777777" w:rsidR="00AA69FE" w:rsidRPr="000B1030" w:rsidRDefault="00AA69FE" w:rsidP="00AA69FE">
      <w:pPr>
        <w:spacing w:after="120"/>
        <w:ind w:left="794" w:right="851"/>
        <w:jc w:val="both"/>
        <w:rPr>
          <w:rFonts w:ascii="Palatino Linotype" w:hAnsi="Palatino Linotype"/>
          <w:i/>
        </w:rPr>
      </w:pPr>
      <w:r w:rsidRPr="000B1030">
        <w:rPr>
          <w:rFonts w:ascii="Palatino Linotype" w:hAnsi="Palatino Linotype"/>
          <w:b/>
          <w:i/>
        </w:rPr>
        <w:t>III.</w:t>
      </w:r>
      <w:r w:rsidRPr="000B1030">
        <w:rPr>
          <w:rFonts w:ascii="Palatino Linotype" w:hAnsi="Palatino Linotype"/>
          <w:i/>
        </w:rPr>
        <w:t xml:space="preserve"> Se generen versiones públicas para dar cumplimiento a las obligaciones de transparencia previstas en esta Ley.</w:t>
      </w:r>
    </w:p>
    <w:p w14:paraId="3F4F62B0" w14:textId="77777777" w:rsidR="00AA69FE" w:rsidRPr="000B1030" w:rsidRDefault="00AA69FE" w:rsidP="00AA69FE">
      <w:pPr>
        <w:spacing w:after="120"/>
        <w:ind w:left="794" w:right="851"/>
        <w:jc w:val="both"/>
        <w:rPr>
          <w:rFonts w:ascii="Palatino Linotype" w:hAnsi="Palatino Linotype"/>
          <w:i/>
        </w:rPr>
      </w:pPr>
    </w:p>
    <w:p w14:paraId="6389CD08" w14:textId="77777777" w:rsidR="00AA69FE" w:rsidRPr="000B1030" w:rsidRDefault="00AA69FE" w:rsidP="00AA69FE">
      <w:pPr>
        <w:ind w:left="794" w:right="851"/>
        <w:jc w:val="both"/>
        <w:rPr>
          <w:rFonts w:ascii="Palatino Linotype" w:hAnsi="Palatino Linotype"/>
          <w:i/>
        </w:rPr>
      </w:pPr>
      <w:r w:rsidRPr="000B1030">
        <w:rPr>
          <w:rFonts w:ascii="Palatino Linotype" w:hAnsi="Palatino Linotype"/>
          <w:i/>
        </w:rPr>
        <w:t>[…]</w:t>
      </w:r>
    </w:p>
    <w:p w14:paraId="388B969B" w14:textId="77777777" w:rsidR="00AA69FE" w:rsidRPr="000B1030" w:rsidRDefault="00AA69FE" w:rsidP="00AA69FE">
      <w:pPr>
        <w:ind w:left="794" w:right="851"/>
        <w:jc w:val="both"/>
        <w:rPr>
          <w:rFonts w:ascii="Palatino Linotype" w:hAnsi="Palatino Linotype"/>
          <w:i/>
        </w:rPr>
      </w:pPr>
    </w:p>
    <w:p w14:paraId="5E1D84F5"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lastRenderedPageBreak/>
        <w:t>Artículo 143.</w:t>
      </w:r>
      <w:r w:rsidRPr="000B1030">
        <w:rPr>
          <w:rFonts w:ascii="Palatino Linotype" w:hAnsi="Palatino Linotype"/>
          <w:i/>
        </w:rPr>
        <w:t xml:space="preserve"> Para los efectos de esta Ley se considera información confidencial, la clasificada como tal, de manera permanente, por su naturaleza, cuando:</w:t>
      </w:r>
    </w:p>
    <w:p w14:paraId="2D82A43D"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I.</w:t>
      </w:r>
      <w:r w:rsidRPr="000B1030">
        <w:rPr>
          <w:rFonts w:ascii="Palatino Linotype" w:hAnsi="Palatino Linotype"/>
          <w:i/>
        </w:rPr>
        <w:t xml:space="preserve"> Se refiera a la información privada y los datos personales concernientes a una persona física o </w:t>
      </w:r>
      <w:proofErr w:type="gramStart"/>
      <w:r w:rsidRPr="000B1030">
        <w:rPr>
          <w:rFonts w:ascii="Palatino Linotype" w:hAnsi="Palatino Linotype"/>
          <w:i/>
        </w:rPr>
        <w:t>jurídico</w:t>
      </w:r>
      <w:proofErr w:type="gramEnd"/>
      <w:r w:rsidRPr="000B1030">
        <w:rPr>
          <w:rFonts w:ascii="Palatino Linotype" w:hAnsi="Palatino Linotype"/>
          <w:i/>
        </w:rPr>
        <w:t xml:space="preserve"> colectiva identificada o identificable;</w:t>
      </w:r>
    </w:p>
    <w:p w14:paraId="07E38DF5"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II.</w:t>
      </w:r>
      <w:r w:rsidRPr="000B1030">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FC9A2A8"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b/>
          <w:i/>
        </w:rPr>
        <w:t>III.</w:t>
      </w:r>
      <w:r w:rsidRPr="000B1030">
        <w:rPr>
          <w:rFonts w:ascii="Palatino Linotype" w:hAnsi="Palatino Linotype"/>
          <w:i/>
        </w:rPr>
        <w:t xml:space="preserve"> La que presenten los particulares a los sujetos obligados, de conformidad con lo dispuesto por las leyes o los tratados internacionales.</w:t>
      </w:r>
    </w:p>
    <w:p w14:paraId="3571D8C7" w14:textId="77777777" w:rsidR="00AA69FE" w:rsidRPr="000B1030" w:rsidRDefault="00AA69FE" w:rsidP="00AA69FE">
      <w:pPr>
        <w:spacing w:after="240"/>
        <w:ind w:left="794" w:right="851"/>
        <w:jc w:val="both"/>
        <w:rPr>
          <w:rFonts w:ascii="Palatino Linotype" w:hAnsi="Palatino Linotype"/>
          <w:i/>
        </w:rPr>
      </w:pPr>
      <w:r w:rsidRPr="000B1030">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6B962AA6" w14:textId="77777777" w:rsidR="00AA69FE" w:rsidRPr="000B1030" w:rsidRDefault="00AA69FE" w:rsidP="00AA69FE">
      <w:pPr>
        <w:spacing w:after="240"/>
        <w:ind w:left="794" w:right="851"/>
        <w:jc w:val="both"/>
        <w:rPr>
          <w:rFonts w:ascii="Palatino Linotype" w:hAnsi="Palatino Linotype"/>
        </w:rPr>
      </w:pPr>
      <w:r w:rsidRPr="000B1030">
        <w:rPr>
          <w:rFonts w:ascii="Palatino Linotype" w:hAnsi="Palatino Linotype"/>
          <w:i/>
        </w:rPr>
        <w:t>No se considerará confidencial la información que se encuentre en los registros públicos o en fuentes de acceso público, ni tampoco la que sea considerada por la presente ley como información pública. [Sic]</w:t>
      </w:r>
    </w:p>
    <w:p w14:paraId="7AEF12C5" w14:textId="77777777" w:rsidR="00AA69FE" w:rsidRPr="000B1030" w:rsidRDefault="00AA69FE" w:rsidP="00AA69FE">
      <w:pPr>
        <w:spacing w:after="240" w:line="360" w:lineRule="auto"/>
        <w:jc w:val="both"/>
        <w:rPr>
          <w:rFonts w:ascii="Palatino Linotype" w:hAnsi="Palatino Linotype"/>
        </w:rPr>
      </w:pPr>
    </w:p>
    <w:p w14:paraId="40B00222" w14:textId="77777777" w:rsidR="00AA69FE" w:rsidRPr="000B1030" w:rsidRDefault="00AA69FE" w:rsidP="00AA69FE">
      <w:pPr>
        <w:spacing w:line="360" w:lineRule="auto"/>
        <w:jc w:val="both"/>
        <w:rPr>
          <w:rFonts w:ascii="Palatino Linotype" w:hAnsi="Palatino Linotype"/>
        </w:rPr>
      </w:pPr>
      <w:r w:rsidRPr="000B1030">
        <w:rPr>
          <w:rFonts w:ascii="Palatino Linotype" w:hAnsi="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4EA1DA" w14:textId="77777777" w:rsidR="00AA69FE" w:rsidRPr="000B1030" w:rsidRDefault="00AA69FE" w:rsidP="00AA69FE">
      <w:pPr>
        <w:spacing w:after="120" w:line="360" w:lineRule="auto"/>
        <w:jc w:val="both"/>
        <w:rPr>
          <w:rFonts w:ascii="Palatino Linotype" w:hAnsi="Palatino Linotype"/>
        </w:rPr>
      </w:pPr>
    </w:p>
    <w:p w14:paraId="52A3F752" w14:textId="77777777" w:rsidR="00AA69FE" w:rsidRPr="000B1030" w:rsidRDefault="00AA69FE" w:rsidP="00AA69FE">
      <w:pPr>
        <w:spacing w:line="360" w:lineRule="auto"/>
        <w:jc w:val="both"/>
        <w:rPr>
          <w:rFonts w:ascii="Palatino Linotype" w:hAnsi="Palatino Linotype"/>
        </w:rPr>
      </w:pPr>
      <w:r w:rsidRPr="000B1030">
        <w:rPr>
          <w:rFonts w:ascii="Palatino Linotype" w:hAnsi="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53D76F" w14:textId="77777777" w:rsidR="00AA69FE" w:rsidRPr="000B1030" w:rsidRDefault="00AA69FE" w:rsidP="00AA69FE">
      <w:pPr>
        <w:spacing w:line="360" w:lineRule="auto"/>
        <w:jc w:val="both"/>
        <w:rPr>
          <w:rFonts w:ascii="Palatino Linotype" w:hAnsi="Palatino Linotype" w:cs="Arial"/>
          <w:lang w:eastAsia="es-MX"/>
        </w:rPr>
      </w:pPr>
    </w:p>
    <w:p w14:paraId="667CA493" w14:textId="6B398415" w:rsidR="00AA69FE" w:rsidRPr="000B1030" w:rsidRDefault="00AA69FE" w:rsidP="00AA69FE">
      <w:pPr>
        <w:spacing w:line="360" w:lineRule="auto"/>
        <w:jc w:val="both"/>
        <w:rPr>
          <w:rFonts w:ascii="Palatino Linotype" w:hAnsi="Palatino Linotype"/>
        </w:rPr>
      </w:pPr>
      <w:r w:rsidRPr="000B1030">
        <w:rPr>
          <w:rFonts w:ascii="Palatino Linotype" w:hAnsi="Palatino Linotype" w:cs="Arial"/>
          <w:lang w:eastAsia="es-MX"/>
        </w:rPr>
        <w:t>Final</w:t>
      </w:r>
      <w:r w:rsidRPr="000B1030">
        <w:rPr>
          <w:rFonts w:ascii="Palatino Linotype" w:hAnsi="Palatino Linotype"/>
        </w:rPr>
        <w:t xml:space="preserve">mente, y en mérito de lo expuesto en líneas anteriores, resultan parcialmente fundados los motivos de inconformidad vertidos por la parte </w:t>
      </w:r>
      <w:r w:rsidRPr="000B1030">
        <w:rPr>
          <w:rFonts w:ascii="Palatino Linotype" w:hAnsi="Palatino Linotype"/>
          <w:b/>
        </w:rPr>
        <w:t>Recurrente</w:t>
      </w:r>
      <w:r w:rsidRPr="000B1030">
        <w:rPr>
          <w:rFonts w:ascii="Palatino Linotype" w:hAnsi="Palatino Linotype"/>
        </w:rPr>
        <w:t xml:space="preserve">, por ello con fundamento en la </w:t>
      </w:r>
      <w:r w:rsidRPr="000B1030">
        <w:rPr>
          <w:rFonts w:ascii="Palatino Linotype" w:hAnsi="Palatino Linotype"/>
          <w:i/>
        </w:rPr>
        <w:t>primera hipótesis</w:t>
      </w:r>
      <w:r w:rsidRPr="000B1030">
        <w:rPr>
          <w:rFonts w:ascii="Palatino Linotype" w:hAnsi="Palatino Linotype"/>
        </w:rPr>
        <w:t xml:space="preserve"> del artículo 186, fracción III, de la Ley de Transparencia y Acceso a la Información Pública del Estado de México y Municipios, se </w:t>
      </w:r>
      <w:r w:rsidRPr="000B1030">
        <w:rPr>
          <w:rFonts w:ascii="Palatino Linotype" w:hAnsi="Palatino Linotype"/>
          <w:b/>
        </w:rPr>
        <w:t xml:space="preserve">MODIFICA </w:t>
      </w:r>
      <w:r w:rsidRPr="000B1030">
        <w:rPr>
          <w:rFonts w:ascii="Palatino Linotype" w:hAnsi="Palatino Linotype"/>
        </w:rPr>
        <w:t xml:space="preserve">la respuesta a la solicitud de información </w:t>
      </w:r>
      <w:r w:rsidRPr="00AA69FE">
        <w:rPr>
          <w:rFonts w:ascii="Palatino Linotype" w:hAnsi="Palatino Linotype" w:cs="Arial"/>
          <w:b/>
        </w:rPr>
        <w:t>01330/TOLUCA/IP/2025</w:t>
      </w:r>
      <w:r w:rsidRPr="000B1030">
        <w:rPr>
          <w:rFonts w:ascii="Palatino Linotype" w:hAnsi="Palatino Linotype" w:cs="Arial"/>
        </w:rPr>
        <w:t xml:space="preserve">, </w:t>
      </w:r>
      <w:r w:rsidRPr="000B1030">
        <w:rPr>
          <w:rFonts w:ascii="Palatino Linotype" w:hAnsi="Palatino Linotype"/>
        </w:rPr>
        <w:t>que ha sido materia del presente fallo.</w:t>
      </w:r>
    </w:p>
    <w:p w14:paraId="56C280EE" w14:textId="77777777" w:rsidR="00AA69FE" w:rsidRPr="000B1030" w:rsidRDefault="00AA69FE" w:rsidP="00AA69FE">
      <w:pPr>
        <w:spacing w:line="360" w:lineRule="auto"/>
        <w:jc w:val="both"/>
        <w:rPr>
          <w:rFonts w:ascii="Palatino Linotype" w:hAnsi="Palatino Linotype"/>
          <w:bCs/>
          <w:spacing w:val="60"/>
          <w:sz w:val="28"/>
        </w:rPr>
      </w:pPr>
    </w:p>
    <w:p w14:paraId="1E1C6A99" w14:textId="7ED90904" w:rsidR="00CB055E" w:rsidRDefault="00AA69FE" w:rsidP="00AA69FE">
      <w:pPr>
        <w:spacing w:line="360" w:lineRule="auto"/>
        <w:jc w:val="both"/>
        <w:rPr>
          <w:rFonts w:ascii="Palatino Linotype" w:hAnsi="Palatino Linotype"/>
        </w:rPr>
      </w:pPr>
      <w:r w:rsidRPr="000B1030">
        <w:rPr>
          <w:rFonts w:ascii="Palatino Linotype" w:hAnsi="Palatino Linotype"/>
        </w:rPr>
        <w:t>Por lo antes expuesto y fundado.</w:t>
      </w:r>
    </w:p>
    <w:p w14:paraId="58D430B2" w14:textId="77777777" w:rsidR="0069403F" w:rsidRPr="00F009A9" w:rsidRDefault="0069403F" w:rsidP="00AA69FE">
      <w:pPr>
        <w:spacing w:line="360" w:lineRule="auto"/>
        <w:jc w:val="both"/>
        <w:rPr>
          <w:rFonts w:ascii="Palatino Linotype" w:hAnsi="Palatino Linotype"/>
        </w:rPr>
      </w:pPr>
    </w:p>
    <w:p w14:paraId="44DD006E" w14:textId="77777777" w:rsidR="00D24920" w:rsidRPr="00F009A9" w:rsidRDefault="00D24920" w:rsidP="00D24920">
      <w:pPr>
        <w:spacing w:line="360" w:lineRule="auto"/>
        <w:jc w:val="center"/>
        <w:rPr>
          <w:rFonts w:ascii="Palatino Linotype" w:hAnsi="Palatino Linotype"/>
          <w:b/>
          <w:bCs/>
          <w:spacing w:val="60"/>
          <w:sz w:val="28"/>
          <w:lang w:val="es-ES_tradnl"/>
        </w:rPr>
      </w:pPr>
      <w:r w:rsidRPr="00F009A9">
        <w:rPr>
          <w:rFonts w:ascii="Palatino Linotype" w:hAnsi="Palatino Linotype"/>
          <w:b/>
          <w:bCs/>
          <w:spacing w:val="60"/>
          <w:sz w:val="28"/>
          <w:lang w:val="es-ES_tradnl"/>
        </w:rPr>
        <w:t>SE    RESUELVE</w:t>
      </w:r>
    </w:p>
    <w:p w14:paraId="6D66617C" w14:textId="77777777" w:rsidR="00D24920" w:rsidRPr="00F009A9" w:rsidRDefault="00D24920" w:rsidP="00D24920">
      <w:pPr>
        <w:rPr>
          <w:rFonts w:ascii="Palatino Linotype" w:hAnsi="Palatino Linotype"/>
          <w:lang w:val="es-ES_tradnl"/>
        </w:rPr>
      </w:pPr>
    </w:p>
    <w:p w14:paraId="0BB6D6F9" w14:textId="1DD97D0E" w:rsidR="00D24920" w:rsidRPr="00F009A9" w:rsidRDefault="00D24920" w:rsidP="00D24920">
      <w:pPr>
        <w:autoSpaceDE w:val="0"/>
        <w:autoSpaceDN w:val="0"/>
        <w:adjustRightInd w:val="0"/>
        <w:spacing w:line="360" w:lineRule="auto"/>
        <w:ind w:right="49"/>
        <w:jc w:val="both"/>
        <w:rPr>
          <w:rFonts w:ascii="Palatino Linotype" w:hAnsi="Palatino Linotype" w:cs="Arial"/>
        </w:rPr>
      </w:pPr>
      <w:r w:rsidRPr="00F009A9">
        <w:rPr>
          <w:rFonts w:ascii="Palatino Linotype" w:hAnsi="Palatino Linotype" w:cs="Arial"/>
          <w:b/>
          <w:sz w:val="28"/>
          <w:szCs w:val="28"/>
          <w:lang w:val="es-ES_tradnl"/>
        </w:rPr>
        <w:t>PRIMERO.</w:t>
      </w:r>
      <w:r w:rsidRPr="00F009A9">
        <w:rPr>
          <w:rFonts w:ascii="Palatino Linotype" w:hAnsi="Palatino Linotype" w:cs="Arial"/>
          <w:lang w:val="es-ES_tradnl"/>
        </w:rPr>
        <w:t xml:space="preserve"> </w:t>
      </w:r>
      <w:r w:rsidR="0069403F" w:rsidRPr="000B1030">
        <w:rPr>
          <w:rFonts w:ascii="Palatino Linotype" w:hAnsi="Palatino Linotype" w:cs="Arial"/>
        </w:rPr>
        <w:t>Se</w:t>
      </w:r>
      <w:r w:rsidR="0069403F" w:rsidRPr="000B1030">
        <w:rPr>
          <w:rFonts w:ascii="Palatino Linotype" w:hAnsi="Palatino Linotype" w:cs="Arial"/>
          <w:b/>
        </w:rPr>
        <w:t xml:space="preserve"> MODIFICA </w:t>
      </w:r>
      <w:r w:rsidR="0069403F" w:rsidRPr="000B1030">
        <w:rPr>
          <w:rFonts w:ascii="Palatino Linotype" w:eastAsia="Arial Unicode MS" w:hAnsi="Palatino Linotype" w:cs="Arial"/>
        </w:rPr>
        <w:t xml:space="preserve">la respuesta entregada por el </w:t>
      </w:r>
      <w:r w:rsidR="0069403F" w:rsidRPr="000B1030">
        <w:rPr>
          <w:rFonts w:ascii="Palatino Linotype" w:eastAsia="Arial Unicode MS" w:hAnsi="Palatino Linotype" w:cs="Arial"/>
          <w:b/>
        </w:rPr>
        <w:t xml:space="preserve">Sujeto Obligado </w:t>
      </w:r>
      <w:r w:rsidR="0069403F" w:rsidRPr="000B1030">
        <w:rPr>
          <w:rFonts w:ascii="Palatino Linotype" w:eastAsia="Arial Unicode MS" w:hAnsi="Palatino Linotype" w:cs="Arial"/>
        </w:rPr>
        <w:t xml:space="preserve">a la solicitud de información número </w:t>
      </w:r>
      <w:r w:rsidR="0069403F" w:rsidRPr="0069403F">
        <w:rPr>
          <w:rFonts w:ascii="Palatino Linotype" w:hAnsi="Palatino Linotype" w:cs="Arial"/>
          <w:b/>
        </w:rPr>
        <w:t>01330/TOLUCA/IP/2025</w:t>
      </w:r>
      <w:r w:rsidR="0069403F" w:rsidRPr="000B1030">
        <w:rPr>
          <w:rFonts w:ascii="Palatino Linotype" w:hAnsi="Palatino Linotype" w:cs="Arial"/>
          <w:b/>
        </w:rPr>
        <w:t xml:space="preserve">, </w:t>
      </w:r>
      <w:r w:rsidR="0069403F" w:rsidRPr="000B1030">
        <w:rPr>
          <w:rFonts w:ascii="Palatino Linotype" w:hAnsi="Palatino Linotype" w:cs="Arial"/>
        </w:rPr>
        <w:t xml:space="preserve">por resultar fundados los </w:t>
      </w:r>
      <w:r w:rsidR="0069403F" w:rsidRPr="000B1030">
        <w:rPr>
          <w:rFonts w:ascii="Palatino Linotype" w:hAnsi="Palatino Linotype" w:cs="Arial"/>
        </w:rPr>
        <w:lastRenderedPageBreak/>
        <w:t>motivos de inconformidad vertidos por la parte</w:t>
      </w:r>
      <w:r w:rsidR="0069403F" w:rsidRPr="000B1030">
        <w:rPr>
          <w:rFonts w:ascii="Palatino Linotype" w:hAnsi="Palatino Linotype" w:cs="Arial"/>
          <w:b/>
        </w:rPr>
        <w:t xml:space="preserve"> Recurrente</w:t>
      </w:r>
      <w:r w:rsidR="0069403F" w:rsidRPr="000B1030">
        <w:rPr>
          <w:rFonts w:ascii="Palatino Linotype" w:hAnsi="Palatino Linotype" w:cs="Arial"/>
        </w:rPr>
        <w:t xml:space="preserve">, en términos del Considerando </w:t>
      </w:r>
      <w:r w:rsidR="0069403F">
        <w:rPr>
          <w:rFonts w:ascii="Palatino Linotype" w:hAnsi="Palatino Linotype" w:cs="Arial"/>
          <w:b/>
        </w:rPr>
        <w:t>QUINTO</w:t>
      </w:r>
      <w:r w:rsidR="0069403F" w:rsidRPr="000B1030">
        <w:rPr>
          <w:rFonts w:ascii="Palatino Linotype" w:hAnsi="Palatino Linotype" w:cs="Arial"/>
        </w:rPr>
        <w:t xml:space="preserve"> de esta resolución.</w:t>
      </w:r>
    </w:p>
    <w:p w14:paraId="0061CAEE"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rPr>
      </w:pPr>
    </w:p>
    <w:p w14:paraId="42B2AFFA" w14:textId="2AF4E4F0" w:rsidR="00D24920" w:rsidRDefault="00D24920" w:rsidP="00D24920">
      <w:pPr>
        <w:spacing w:line="360" w:lineRule="auto"/>
        <w:jc w:val="both"/>
        <w:rPr>
          <w:rFonts w:ascii="Palatino Linotype" w:hAnsi="Palatino Linotype" w:cs="Arial"/>
        </w:rPr>
      </w:pPr>
      <w:r w:rsidRPr="00F009A9">
        <w:rPr>
          <w:rFonts w:ascii="Palatino Linotype" w:hAnsi="Palatino Linotype" w:cs="Arial"/>
          <w:b/>
          <w:sz w:val="28"/>
          <w:szCs w:val="28"/>
        </w:rPr>
        <w:t>SEGUNDO.</w:t>
      </w:r>
      <w:r w:rsidRPr="00F009A9">
        <w:rPr>
          <w:rFonts w:ascii="Palatino Linotype" w:hAnsi="Palatino Linotype" w:cs="Arial"/>
        </w:rPr>
        <w:t xml:space="preserve"> Se </w:t>
      </w:r>
      <w:r w:rsidRPr="00F009A9">
        <w:rPr>
          <w:rFonts w:ascii="Palatino Linotype" w:hAnsi="Palatino Linotype" w:cs="Arial"/>
          <w:b/>
        </w:rPr>
        <w:t>ORDENA</w:t>
      </w:r>
      <w:r w:rsidRPr="00F009A9">
        <w:rPr>
          <w:rFonts w:ascii="Palatino Linotype" w:hAnsi="Palatino Linotype" w:cs="Arial"/>
        </w:rPr>
        <w:t xml:space="preserve"> al </w:t>
      </w:r>
      <w:r w:rsidRPr="00F009A9">
        <w:rPr>
          <w:rFonts w:ascii="Palatino Linotype" w:hAnsi="Palatino Linotype" w:cs="Arial"/>
          <w:b/>
        </w:rPr>
        <w:t>Sujeto Obligado</w:t>
      </w:r>
      <w:r w:rsidRPr="00F009A9">
        <w:rPr>
          <w:rFonts w:ascii="Palatino Linotype" w:hAnsi="Palatino Linotype" w:cs="Arial"/>
        </w:rPr>
        <w:t xml:space="preserve"> haga entrega a la parte </w:t>
      </w:r>
      <w:r w:rsidRPr="00F009A9">
        <w:rPr>
          <w:rFonts w:ascii="Palatino Linotype" w:hAnsi="Palatino Linotype" w:cs="Arial"/>
          <w:b/>
        </w:rPr>
        <w:t xml:space="preserve">Recurrente </w:t>
      </w:r>
      <w:r w:rsidRPr="00F009A9">
        <w:rPr>
          <w:rFonts w:ascii="Palatino Linotype" w:hAnsi="Palatino Linotype" w:cs="Arial"/>
        </w:rPr>
        <w:t xml:space="preserve">en términos del Considerando </w:t>
      </w:r>
      <w:r w:rsidRPr="00F009A9">
        <w:rPr>
          <w:rFonts w:ascii="Palatino Linotype" w:hAnsi="Palatino Linotype" w:cs="Arial"/>
          <w:b/>
        </w:rPr>
        <w:t xml:space="preserve">QUINTO </w:t>
      </w:r>
      <w:r w:rsidRPr="00F009A9">
        <w:rPr>
          <w:rFonts w:ascii="Palatino Linotype" w:hAnsi="Palatino Linotype" w:cs="Arial"/>
        </w:rPr>
        <w:t>de esta resolución, a través del</w:t>
      </w:r>
      <w:r w:rsidRPr="00F009A9">
        <w:rPr>
          <w:rFonts w:ascii="Palatino Linotype" w:hAnsi="Palatino Linotype" w:cs="Arial"/>
          <w:b/>
        </w:rPr>
        <w:t xml:space="preserve"> </w:t>
      </w:r>
      <w:r w:rsidRPr="00F009A9">
        <w:rPr>
          <w:rFonts w:ascii="Palatino Linotype" w:hAnsi="Palatino Linotype" w:cs="Arial"/>
        </w:rPr>
        <w:t xml:space="preserve">Sistema de Acceso a la Información Mexiquense </w:t>
      </w:r>
      <w:r w:rsidRPr="00F009A9">
        <w:rPr>
          <w:rFonts w:ascii="Palatino Linotype" w:hAnsi="Palatino Linotype" w:cs="Arial"/>
          <w:b/>
        </w:rPr>
        <w:t>(SAIMEX)</w:t>
      </w:r>
      <w:r w:rsidRPr="00F009A9">
        <w:rPr>
          <w:rFonts w:ascii="Palatino Linotype" w:hAnsi="Palatino Linotype" w:cs="Arial"/>
        </w:rPr>
        <w:t xml:space="preserve">, </w:t>
      </w:r>
      <w:r w:rsidR="00A030CD" w:rsidRPr="00F009A9">
        <w:rPr>
          <w:rFonts w:ascii="Palatino Linotype" w:hAnsi="Palatino Linotype" w:cs="Arial"/>
        </w:rPr>
        <w:t>de ser procedente la versión pública,</w:t>
      </w:r>
      <w:r w:rsidR="00FB7F25">
        <w:rPr>
          <w:rFonts w:ascii="Palatino Linotype" w:hAnsi="Palatino Linotype" w:cs="Arial"/>
        </w:rPr>
        <w:t xml:space="preserve"> previa búsqueda exhaustiva y razonable,</w:t>
      </w:r>
      <w:r w:rsidRPr="00F009A9">
        <w:rPr>
          <w:rFonts w:ascii="Palatino Linotype" w:hAnsi="Palatino Linotype" w:cs="Arial"/>
        </w:rPr>
        <w:t xml:space="preserve"> de la siguiente información:</w:t>
      </w:r>
    </w:p>
    <w:p w14:paraId="658D3DCB" w14:textId="77777777" w:rsidR="00D86287" w:rsidRPr="00F009A9" w:rsidRDefault="00D86287" w:rsidP="00D24920">
      <w:pPr>
        <w:spacing w:line="360" w:lineRule="auto"/>
        <w:jc w:val="both"/>
        <w:rPr>
          <w:rFonts w:ascii="Palatino Linotype" w:hAnsi="Palatino Linotype" w:cs="Arial"/>
        </w:rPr>
      </w:pPr>
    </w:p>
    <w:p w14:paraId="6FA4AD02" w14:textId="0E51575C" w:rsidR="00D86287" w:rsidRPr="00D86287" w:rsidRDefault="00D86287" w:rsidP="00D86287">
      <w:pPr>
        <w:pStyle w:val="Sinespaciado"/>
        <w:numPr>
          <w:ilvl w:val="0"/>
          <w:numId w:val="19"/>
        </w:numPr>
        <w:spacing w:line="360" w:lineRule="auto"/>
        <w:ind w:right="616"/>
        <w:jc w:val="both"/>
        <w:rPr>
          <w:rFonts w:ascii="Palatino Linotype" w:eastAsia="Calibri" w:hAnsi="Palatino Linotype"/>
          <w:iCs/>
          <w:kern w:val="2"/>
          <w:lang w:eastAsia="en-US"/>
          <w14:ligatures w14:val="standardContextual"/>
        </w:rPr>
      </w:pPr>
      <w:r>
        <w:rPr>
          <w:rFonts w:ascii="Palatino Linotype" w:eastAsia="Calibri" w:hAnsi="Palatino Linotype"/>
          <w:iCs/>
          <w:kern w:val="2"/>
          <w:lang w:eastAsia="en-US"/>
          <w14:ligatures w14:val="standardContextual"/>
        </w:rPr>
        <w:t xml:space="preserve">El acuse de la solicitud de información </w:t>
      </w:r>
      <w:r w:rsidRPr="005564AE">
        <w:rPr>
          <w:rFonts w:ascii="Palatino Linotype" w:eastAsia="Calibri" w:hAnsi="Palatino Linotype"/>
          <w:iCs/>
          <w:kern w:val="2"/>
          <w:lang w:eastAsia="en-US"/>
          <w14:ligatures w14:val="standardContextual"/>
        </w:rPr>
        <w:t>02137/TOLUCA/IP/2022</w:t>
      </w:r>
      <w:r>
        <w:rPr>
          <w:rFonts w:ascii="Palatino Linotype" w:eastAsia="Calibri" w:hAnsi="Palatino Linotype"/>
          <w:iCs/>
          <w:kern w:val="2"/>
          <w:lang w:eastAsia="en-US"/>
          <w14:ligatures w14:val="standardContextual"/>
        </w:rPr>
        <w:t>.</w:t>
      </w:r>
    </w:p>
    <w:p w14:paraId="71041545" w14:textId="2C77E322" w:rsidR="00FB7F25" w:rsidRPr="0069403F" w:rsidRDefault="0069403F" w:rsidP="00D86287">
      <w:pPr>
        <w:pStyle w:val="Sinespaciado"/>
        <w:numPr>
          <w:ilvl w:val="0"/>
          <w:numId w:val="19"/>
        </w:numPr>
        <w:spacing w:line="360" w:lineRule="auto"/>
        <w:ind w:right="616"/>
        <w:jc w:val="both"/>
        <w:rPr>
          <w:rFonts w:ascii="Palatino Linotype" w:eastAsia="Calibri" w:hAnsi="Palatino Linotype"/>
          <w:iCs/>
          <w:kern w:val="2"/>
          <w:lang w:eastAsia="en-US"/>
          <w14:ligatures w14:val="standardContextual"/>
        </w:rPr>
      </w:pPr>
      <w:r w:rsidRPr="005564AE">
        <w:rPr>
          <w:rFonts w:ascii="Palatino Linotype" w:eastAsia="Calibri" w:hAnsi="Palatino Linotype"/>
          <w:iCs/>
          <w:kern w:val="2"/>
          <w:lang w:eastAsia="en-US"/>
          <w14:ligatures w14:val="standardContextual"/>
        </w:rPr>
        <w:t>La resolución</w:t>
      </w:r>
      <w:r w:rsidR="005564AE" w:rsidRPr="005564AE">
        <w:rPr>
          <w:rFonts w:ascii="Palatino Linotype" w:eastAsia="Calibri" w:hAnsi="Palatino Linotype"/>
          <w:iCs/>
          <w:kern w:val="2"/>
          <w:lang w:eastAsia="en-US"/>
          <w14:ligatures w14:val="standardContextual"/>
        </w:rPr>
        <w:t xml:space="preserve"> del recurso de revisión 16674/INFOEM/IP/RR/2022</w:t>
      </w:r>
      <w:r w:rsidRPr="005564AE">
        <w:rPr>
          <w:rFonts w:ascii="Palatino Linotype" w:eastAsia="Calibri" w:hAnsi="Palatino Linotype"/>
          <w:iCs/>
          <w:kern w:val="2"/>
          <w:lang w:eastAsia="en-US"/>
          <w14:ligatures w14:val="standardContextual"/>
        </w:rPr>
        <w:t xml:space="preserve"> </w:t>
      </w:r>
      <w:r w:rsidR="002C6A5D" w:rsidRPr="005564AE">
        <w:rPr>
          <w:rFonts w:ascii="Palatino Linotype" w:eastAsia="Calibri" w:hAnsi="Palatino Linotype"/>
          <w:iCs/>
          <w:kern w:val="2"/>
          <w:lang w:eastAsia="en-US"/>
          <w14:ligatures w14:val="standardContextual"/>
        </w:rPr>
        <w:t xml:space="preserve">derivada </w:t>
      </w:r>
      <w:r w:rsidRPr="005564AE">
        <w:rPr>
          <w:rFonts w:ascii="Palatino Linotype" w:eastAsia="Calibri" w:hAnsi="Palatino Linotype"/>
          <w:iCs/>
          <w:kern w:val="2"/>
          <w:lang w:eastAsia="en-US"/>
          <w14:ligatures w14:val="standardContextual"/>
        </w:rPr>
        <w:t>de la solicitud 02137/TOLUCA/IP/2022</w:t>
      </w:r>
      <w:r w:rsidR="00FB7F25" w:rsidRPr="005564AE">
        <w:rPr>
          <w:rFonts w:ascii="Palatino Linotype" w:eastAsia="Calibri" w:hAnsi="Palatino Linotype"/>
          <w:iCs/>
          <w:kern w:val="2"/>
          <w:lang w:eastAsia="en-US"/>
          <w14:ligatures w14:val="standardContextual"/>
        </w:rPr>
        <w:t>.</w:t>
      </w:r>
    </w:p>
    <w:p w14:paraId="44B0F652" w14:textId="77777777" w:rsidR="00FB7F25" w:rsidRDefault="00FB7F25" w:rsidP="004A4FC7">
      <w:pPr>
        <w:pStyle w:val="Sinespaciado"/>
        <w:spacing w:line="276" w:lineRule="auto"/>
        <w:ind w:left="851" w:right="616"/>
        <w:jc w:val="both"/>
        <w:rPr>
          <w:rFonts w:ascii="Palatino Linotype" w:eastAsia="Calibri" w:hAnsi="Palatino Linotype"/>
          <w:i/>
          <w:iCs/>
          <w:kern w:val="2"/>
          <w:lang w:eastAsia="en-US"/>
          <w14:ligatures w14:val="standardContextual"/>
        </w:rPr>
      </w:pPr>
    </w:p>
    <w:p w14:paraId="52D504DD" w14:textId="51286861" w:rsidR="0069403F" w:rsidRPr="00FB7F25" w:rsidRDefault="0069403F" w:rsidP="004A4FC7">
      <w:pPr>
        <w:pStyle w:val="Sinespaciado"/>
        <w:spacing w:line="276" w:lineRule="auto"/>
        <w:ind w:left="851" w:right="616"/>
        <w:jc w:val="both"/>
        <w:rPr>
          <w:rFonts w:ascii="Palatino Linotype" w:eastAsia="Calibri" w:hAnsi="Palatino Linotype"/>
          <w:i/>
          <w:iCs/>
          <w:kern w:val="2"/>
          <w:lang w:eastAsia="en-US"/>
          <w14:ligatures w14:val="standardContextual"/>
        </w:rPr>
      </w:pPr>
      <w:r w:rsidRPr="000B1030">
        <w:rPr>
          <w:rFonts w:ascii="Palatino Linotype" w:hAnsi="Palatino Linotype"/>
          <w:i/>
          <w:sz w:val="22"/>
          <w:lang w:val="es-ES"/>
        </w:rPr>
        <w:t>Como sustento de la versión pública que se ordena su entrega, se deberá entregar el Acuerdo del Comité de Transparencia correspondiente, en términos del artículo 49, fracción VIII</w:t>
      </w:r>
      <w:r>
        <w:rPr>
          <w:rFonts w:ascii="Palatino Linotype" w:hAnsi="Palatino Linotype"/>
          <w:i/>
          <w:sz w:val="22"/>
          <w:lang w:val="es-ES"/>
        </w:rPr>
        <w:t xml:space="preserve">, 129, </w:t>
      </w:r>
      <w:r w:rsidRPr="000B1030">
        <w:rPr>
          <w:rFonts w:ascii="Palatino Linotype" w:hAnsi="Palatino Linotype"/>
          <w:i/>
          <w:sz w:val="22"/>
          <w:lang w:val="es-ES"/>
        </w:rPr>
        <w:t>132 fracción II</w:t>
      </w:r>
      <w:r>
        <w:rPr>
          <w:rFonts w:ascii="Palatino Linotype" w:hAnsi="Palatino Linotype"/>
          <w:i/>
          <w:sz w:val="22"/>
          <w:lang w:val="es-ES"/>
        </w:rPr>
        <w:t xml:space="preserve"> y 140</w:t>
      </w:r>
      <w:r w:rsidRPr="000B1030">
        <w:rPr>
          <w:rFonts w:ascii="Palatino Linotype" w:hAnsi="Palatino Linotype"/>
          <w:i/>
          <w:sz w:val="22"/>
          <w:lang w:val="es-ES"/>
        </w:rPr>
        <w:t xml:space="preserve">, de la Ley de Transparencia y Acceso a la Información Pública del Estado de México y Municipios, en el que funde y motive las razones sobre los datos que se supriman o eliminen dentro del soporte documental respectivo y se ponga a disposición de la parte </w:t>
      </w:r>
      <w:r w:rsidRPr="000B1030">
        <w:rPr>
          <w:rFonts w:ascii="Palatino Linotype" w:hAnsi="Palatino Linotype"/>
          <w:b/>
          <w:i/>
          <w:sz w:val="22"/>
          <w:lang w:val="es-ES"/>
        </w:rPr>
        <w:t>Recurrente</w:t>
      </w:r>
      <w:r w:rsidRPr="000B1030">
        <w:rPr>
          <w:rFonts w:ascii="Palatino Linotype" w:hAnsi="Palatino Linotype"/>
          <w:i/>
          <w:sz w:val="22"/>
          <w:lang w:val="es-ES"/>
        </w:rPr>
        <w:t>.</w:t>
      </w:r>
    </w:p>
    <w:p w14:paraId="0312620F" w14:textId="688887F2" w:rsidR="00D24920" w:rsidRPr="00FB7F25" w:rsidRDefault="00D24920" w:rsidP="004A4FC7">
      <w:pPr>
        <w:pStyle w:val="Sinespaciado"/>
        <w:spacing w:line="276" w:lineRule="auto"/>
        <w:ind w:left="851" w:right="616"/>
        <w:jc w:val="both"/>
        <w:rPr>
          <w:i/>
          <w:iCs/>
        </w:rPr>
      </w:pPr>
    </w:p>
    <w:p w14:paraId="3E8771F9" w14:textId="77777777" w:rsidR="00D24920" w:rsidRPr="00F009A9" w:rsidRDefault="00D24920" w:rsidP="00D24920">
      <w:pPr>
        <w:pStyle w:val="Sinespaciado"/>
      </w:pPr>
    </w:p>
    <w:p w14:paraId="52661451" w14:textId="77777777" w:rsidR="00D24920" w:rsidRPr="00F009A9" w:rsidRDefault="00D24920" w:rsidP="00D24920">
      <w:pPr>
        <w:pStyle w:val="Sinespaciado"/>
      </w:pPr>
    </w:p>
    <w:p w14:paraId="6D2C442E"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szCs w:val="28"/>
          <w:lang w:val="es-ES_tradnl"/>
        </w:rPr>
      </w:pPr>
      <w:r w:rsidRPr="00F009A9">
        <w:rPr>
          <w:rFonts w:ascii="Palatino Linotype" w:hAnsi="Palatino Linotype" w:cs="Arial"/>
          <w:b/>
          <w:sz w:val="28"/>
          <w:szCs w:val="28"/>
          <w:lang w:val="es-ES_tradnl"/>
        </w:rPr>
        <w:t xml:space="preserve">TERCERO. </w:t>
      </w:r>
      <w:r w:rsidRPr="00F009A9">
        <w:rPr>
          <w:rFonts w:ascii="Palatino Linotype" w:hAnsi="Palatino Linotype" w:cs="Arial"/>
          <w:b/>
          <w:szCs w:val="28"/>
          <w:lang w:val="es-ES_tradnl"/>
        </w:rPr>
        <w:t xml:space="preserve">NOTIFÍQUESE </w:t>
      </w:r>
      <w:r w:rsidRPr="00F009A9">
        <w:rPr>
          <w:rFonts w:ascii="Palatino Linotype" w:hAnsi="Palatino Linotype" w:cs="Arial"/>
          <w:szCs w:val="28"/>
          <w:lang w:val="es-ES_tradnl"/>
        </w:rPr>
        <w:t xml:space="preserve">la presente resolución </w:t>
      </w:r>
      <w:r w:rsidRPr="00F009A9">
        <w:rPr>
          <w:rFonts w:ascii="Palatino Linotype" w:hAnsi="Palatino Linotype" w:cs="Arial"/>
        </w:rPr>
        <w:t xml:space="preserve">a través del Sistema de Acceso a la Información Mexiquense </w:t>
      </w:r>
      <w:r w:rsidRPr="00F009A9">
        <w:rPr>
          <w:rFonts w:ascii="Palatino Linotype" w:hAnsi="Palatino Linotype" w:cs="Arial"/>
          <w:b/>
        </w:rPr>
        <w:t>(SAIMEX)</w:t>
      </w:r>
      <w:r w:rsidRPr="00F009A9">
        <w:rPr>
          <w:rFonts w:ascii="Palatino Linotype" w:hAnsi="Palatino Linotype" w:cs="Arial"/>
          <w:szCs w:val="28"/>
          <w:lang w:val="es-ES_tradnl"/>
        </w:rPr>
        <w:t xml:space="preserve"> al Titular de la Unidad de Transparencia del </w:t>
      </w:r>
      <w:r w:rsidRPr="00F009A9">
        <w:rPr>
          <w:rFonts w:ascii="Palatino Linotype" w:hAnsi="Palatino Linotype" w:cs="Arial"/>
          <w:b/>
          <w:szCs w:val="28"/>
          <w:lang w:val="es-ES_tradnl"/>
        </w:rPr>
        <w:t>Sujeto Obligado</w:t>
      </w:r>
      <w:r w:rsidRPr="00F009A9">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F009A9">
        <w:rPr>
          <w:rFonts w:ascii="Palatino Linotype" w:hAnsi="Palatino Linotype" w:cs="Arial"/>
          <w:szCs w:val="28"/>
          <w:lang w:val="es-ES_tradnl"/>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409A09"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szCs w:val="28"/>
          <w:lang w:val="es-ES_tradnl"/>
        </w:rPr>
      </w:pPr>
    </w:p>
    <w:p w14:paraId="076238E5" w14:textId="77777777" w:rsidR="00D24920" w:rsidRPr="00F009A9" w:rsidRDefault="00D24920" w:rsidP="00D24920">
      <w:pPr>
        <w:spacing w:line="360" w:lineRule="auto"/>
        <w:jc w:val="both"/>
        <w:rPr>
          <w:rFonts w:ascii="Palatino Linotype" w:hAnsi="Palatino Linotype" w:cs="Arial"/>
          <w:bCs/>
          <w:szCs w:val="28"/>
        </w:rPr>
      </w:pPr>
      <w:r w:rsidRPr="00F009A9">
        <w:rPr>
          <w:rFonts w:ascii="Palatino Linotype" w:hAnsi="Palatino Linotype" w:cs="Arial"/>
          <w:b/>
          <w:bCs/>
          <w:sz w:val="28"/>
          <w:szCs w:val="28"/>
        </w:rPr>
        <w:t>CUARTO.</w:t>
      </w:r>
      <w:r w:rsidRPr="00F009A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009A9">
        <w:rPr>
          <w:rFonts w:ascii="Palatino Linotype" w:hAnsi="Palatino Linotype" w:cs="Arial"/>
          <w:b/>
          <w:bCs/>
          <w:szCs w:val="28"/>
        </w:rPr>
        <w:t>Sujeto Obligado</w:t>
      </w:r>
      <w:r w:rsidRPr="00F009A9">
        <w:rPr>
          <w:rFonts w:ascii="Palatino Linotype" w:hAnsi="Palatino Linotype" w:cs="Arial"/>
          <w:bCs/>
          <w:szCs w:val="28"/>
        </w:rPr>
        <w:t xml:space="preserve"> de manera fundada y motivada, podrá solicitar una ampliación de plazo para el cumplimiento de la presente resolución.</w:t>
      </w:r>
    </w:p>
    <w:p w14:paraId="5E2D52B3" w14:textId="77777777" w:rsidR="00D24920" w:rsidRPr="00F009A9" w:rsidRDefault="00D24920" w:rsidP="00D24920">
      <w:pPr>
        <w:autoSpaceDE w:val="0"/>
        <w:autoSpaceDN w:val="0"/>
        <w:adjustRightInd w:val="0"/>
        <w:spacing w:line="360" w:lineRule="auto"/>
        <w:ind w:right="49"/>
        <w:jc w:val="both"/>
        <w:rPr>
          <w:rFonts w:ascii="Palatino Linotype" w:hAnsi="Palatino Linotype" w:cs="Arial"/>
          <w:b/>
          <w:szCs w:val="28"/>
        </w:rPr>
      </w:pPr>
    </w:p>
    <w:p w14:paraId="0BCA8EFF" w14:textId="77777777" w:rsidR="00D24920" w:rsidRDefault="00D24920" w:rsidP="00D24920">
      <w:pPr>
        <w:autoSpaceDE w:val="0"/>
        <w:autoSpaceDN w:val="0"/>
        <w:adjustRightInd w:val="0"/>
        <w:spacing w:line="360" w:lineRule="auto"/>
        <w:ind w:right="49"/>
        <w:jc w:val="both"/>
        <w:rPr>
          <w:rFonts w:ascii="Palatino Linotype" w:hAnsi="Palatino Linotype" w:cs="Arial"/>
        </w:rPr>
      </w:pPr>
      <w:r w:rsidRPr="00F009A9">
        <w:rPr>
          <w:rFonts w:ascii="Palatino Linotype" w:hAnsi="Palatino Linotype" w:cs="Arial"/>
          <w:b/>
          <w:sz w:val="28"/>
          <w:szCs w:val="28"/>
        </w:rPr>
        <w:t>QUINTO.</w:t>
      </w:r>
      <w:r w:rsidRPr="00F009A9">
        <w:rPr>
          <w:rFonts w:ascii="Palatino Linotype" w:hAnsi="Palatino Linotype" w:cs="Arial"/>
          <w:b/>
        </w:rPr>
        <w:t xml:space="preserve"> NOTIFÍQUESE</w:t>
      </w:r>
      <w:r w:rsidRPr="00F009A9">
        <w:rPr>
          <w:rFonts w:ascii="Palatino Linotype" w:hAnsi="Palatino Linotype" w:cs="Arial"/>
        </w:rPr>
        <w:t xml:space="preserve"> a la parte </w:t>
      </w:r>
      <w:r w:rsidRPr="00F009A9">
        <w:rPr>
          <w:rFonts w:ascii="Palatino Linotype" w:hAnsi="Palatino Linotype" w:cs="Arial"/>
          <w:b/>
        </w:rPr>
        <w:t>Recurrente</w:t>
      </w:r>
      <w:r w:rsidRPr="00F009A9">
        <w:rPr>
          <w:rFonts w:ascii="Palatino Linotype" w:hAnsi="Palatino Linotype" w:cs="Arial"/>
        </w:rPr>
        <w:t xml:space="preserve"> la presente resolución a través del Sistema de Acceso a la Información Mexiquense </w:t>
      </w:r>
      <w:r w:rsidRPr="00F009A9">
        <w:rPr>
          <w:rFonts w:ascii="Palatino Linotype" w:hAnsi="Palatino Linotype" w:cs="Arial"/>
          <w:b/>
        </w:rPr>
        <w:t>(SAIMEX)</w:t>
      </w:r>
      <w:r w:rsidRPr="00F009A9">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4DB7238" w14:textId="07A46F07" w:rsidR="0068069D" w:rsidRDefault="0068069D" w:rsidP="00D24920">
      <w:pPr>
        <w:autoSpaceDE w:val="0"/>
        <w:autoSpaceDN w:val="0"/>
        <w:adjustRightInd w:val="0"/>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A4401C9" wp14:editId="0C2D59EA">
                <wp:simplePos x="0" y="0"/>
                <wp:positionH relativeFrom="column">
                  <wp:posOffset>46915</wp:posOffset>
                </wp:positionH>
                <wp:positionV relativeFrom="paragraph">
                  <wp:posOffset>-4254</wp:posOffset>
                </wp:positionV>
                <wp:extent cx="5645889" cy="2838893"/>
                <wp:effectExtent l="0" t="0" r="31115" b="19050"/>
                <wp:wrapNone/>
                <wp:docPr id="1134452882" name="Conector recto 1"/>
                <wp:cNvGraphicFramePr/>
                <a:graphic xmlns:a="http://schemas.openxmlformats.org/drawingml/2006/main">
                  <a:graphicData uri="http://schemas.microsoft.com/office/word/2010/wordprocessingShape">
                    <wps:wsp>
                      <wps:cNvCnPr/>
                      <wps:spPr>
                        <a:xfrm>
                          <a:off x="0" y="0"/>
                          <a:ext cx="5645889" cy="28388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07C19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35pt" to="448.2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" strokecolor="#5b9bd5 [3204]" strokeweight=".5pt">
                <v:stroke joinstyle="miter"/>
              </v:line>
            </w:pict>
          </mc:Fallback>
        </mc:AlternateContent>
      </w:r>
    </w:p>
    <w:p w14:paraId="6F9A6996" w14:textId="77777777" w:rsidR="0068069D" w:rsidRDefault="0068069D" w:rsidP="00D24920">
      <w:pPr>
        <w:autoSpaceDE w:val="0"/>
        <w:autoSpaceDN w:val="0"/>
        <w:adjustRightInd w:val="0"/>
        <w:spacing w:line="360" w:lineRule="auto"/>
        <w:ind w:right="49"/>
        <w:jc w:val="both"/>
        <w:rPr>
          <w:rFonts w:ascii="Palatino Linotype" w:hAnsi="Palatino Linotype" w:cs="Arial"/>
        </w:rPr>
      </w:pPr>
    </w:p>
    <w:p w14:paraId="31BD2347" w14:textId="77777777" w:rsidR="0068069D" w:rsidRDefault="0068069D" w:rsidP="00D24920">
      <w:pPr>
        <w:autoSpaceDE w:val="0"/>
        <w:autoSpaceDN w:val="0"/>
        <w:adjustRightInd w:val="0"/>
        <w:spacing w:line="360" w:lineRule="auto"/>
        <w:ind w:right="49"/>
        <w:jc w:val="both"/>
        <w:rPr>
          <w:rFonts w:ascii="Palatino Linotype" w:hAnsi="Palatino Linotype" w:cs="Arial"/>
        </w:rPr>
      </w:pPr>
    </w:p>
    <w:p w14:paraId="3A45B709" w14:textId="77777777" w:rsidR="0068069D" w:rsidRDefault="0068069D" w:rsidP="00D24920">
      <w:pPr>
        <w:autoSpaceDE w:val="0"/>
        <w:autoSpaceDN w:val="0"/>
        <w:adjustRightInd w:val="0"/>
        <w:spacing w:line="360" w:lineRule="auto"/>
        <w:ind w:right="49"/>
        <w:jc w:val="both"/>
        <w:rPr>
          <w:rFonts w:ascii="Palatino Linotype" w:hAnsi="Palatino Linotype" w:cs="Arial"/>
        </w:rPr>
      </w:pPr>
    </w:p>
    <w:p w14:paraId="4CB19932" w14:textId="77777777" w:rsidR="0068069D" w:rsidRDefault="0068069D" w:rsidP="00D24920">
      <w:pPr>
        <w:autoSpaceDE w:val="0"/>
        <w:autoSpaceDN w:val="0"/>
        <w:adjustRightInd w:val="0"/>
        <w:spacing w:line="360" w:lineRule="auto"/>
        <w:ind w:right="49"/>
        <w:jc w:val="both"/>
        <w:rPr>
          <w:rFonts w:ascii="Palatino Linotype" w:hAnsi="Palatino Linotype" w:cs="Arial"/>
        </w:rPr>
      </w:pPr>
    </w:p>
    <w:p w14:paraId="757F1328" w14:textId="77777777" w:rsidR="0068069D" w:rsidRDefault="0068069D" w:rsidP="00D24920">
      <w:pPr>
        <w:autoSpaceDE w:val="0"/>
        <w:autoSpaceDN w:val="0"/>
        <w:adjustRightInd w:val="0"/>
        <w:spacing w:line="360" w:lineRule="auto"/>
        <w:ind w:right="49"/>
        <w:jc w:val="both"/>
        <w:rPr>
          <w:rFonts w:ascii="Palatino Linotype" w:hAnsi="Palatino Linotype" w:cs="Arial"/>
        </w:rPr>
      </w:pPr>
    </w:p>
    <w:p w14:paraId="0C6E7A53" w14:textId="77777777" w:rsidR="0068069D" w:rsidRPr="00F009A9" w:rsidRDefault="0068069D" w:rsidP="00D24920">
      <w:pPr>
        <w:autoSpaceDE w:val="0"/>
        <w:autoSpaceDN w:val="0"/>
        <w:adjustRightInd w:val="0"/>
        <w:spacing w:line="360" w:lineRule="auto"/>
        <w:ind w:right="49"/>
        <w:jc w:val="both"/>
        <w:rPr>
          <w:rFonts w:ascii="Palatino Linotype" w:hAnsi="Palatino Linotype" w:cs="Arial"/>
        </w:rPr>
      </w:pPr>
    </w:p>
    <w:p w14:paraId="27C76F78" w14:textId="77777777" w:rsidR="00D24920" w:rsidRPr="00F009A9" w:rsidRDefault="00D24920" w:rsidP="00D01A63">
      <w:pPr>
        <w:spacing w:line="360" w:lineRule="auto"/>
        <w:jc w:val="both"/>
        <w:rPr>
          <w:rFonts w:ascii="Palatino Linotype" w:hAnsi="Palatino Linotype"/>
        </w:rPr>
      </w:pPr>
    </w:p>
    <w:p w14:paraId="30DC6A28" w14:textId="1F90A438" w:rsidR="00B10A2E" w:rsidRPr="00F009A9" w:rsidRDefault="0029071C" w:rsidP="00D01A63">
      <w:pPr>
        <w:spacing w:line="360" w:lineRule="auto"/>
        <w:jc w:val="both"/>
        <w:rPr>
          <w:rFonts w:ascii="Palatino Linotype" w:eastAsiaTheme="minorHAnsi" w:hAnsi="Palatino Linotype" w:cs="Arial"/>
          <w:lang w:val="es-MX" w:eastAsia="en-US"/>
        </w:rPr>
      </w:pPr>
      <w:r w:rsidRPr="00F009A9">
        <w:rPr>
          <w:rFonts w:ascii="Palatino Linotype" w:eastAsiaTheme="minorHAnsi" w:hAnsi="Palatino Linotype" w:cs="Arial"/>
          <w:lang w:val="es-MX" w:eastAsia="en-US"/>
        </w:rPr>
        <w:lastRenderedPageBreak/>
        <w:t>ASÍ LO RESUELVE, POR UNANIMIDAD DE VOTOS, EL PLENO DEL</w:t>
      </w:r>
      <w:r w:rsidRPr="00F009A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09A9">
        <w:rPr>
          <w:rFonts w:ascii="Palatino Linotype" w:eastAsiaTheme="minorHAnsi" w:hAnsi="Palatino Linotype" w:cs="Arial"/>
          <w:lang w:val="es-MX" w:eastAsia="en-US"/>
        </w:rPr>
        <w:t>, CONFORMADO POR LOS COMISIONADOS JOSÉ MARTÍNEZ VILCHIS; MARÍA DEL ROSARIO MEJÍA AYALA</w:t>
      </w:r>
      <w:r w:rsidR="00E17577">
        <w:rPr>
          <w:rFonts w:ascii="Palatino Linotype" w:eastAsiaTheme="minorHAnsi" w:hAnsi="Palatino Linotype" w:cs="Arial"/>
          <w:lang w:val="es-MX" w:eastAsia="en-US"/>
        </w:rPr>
        <w:t xml:space="preserve"> (AUSENCIA JUSTIFICADA)</w:t>
      </w:r>
      <w:r w:rsidRPr="00F009A9">
        <w:rPr>
          <w:rFonts w:ascii="Palatino Linotype" w:eastAsiaTheme="minorHAnsi" w:hAnsi="Palatino Linotype" w:cs="Arial"/>
          <w:lang w:val="es-MX" w:eastAsia="en-US"/>
        </w:rPr>
        <w:t>; SHARON CRISTINA MORALES MARTÍNEZ</w:t>
      </w:r>
      <w:r w:rsidR="00C4326C"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LUIS GUSTAVO PARRA NORIEGA</w:t>
      </w:r>
      <w:r w:rsidR="0007165B" w:rsidRPr="00F009A9">
        <w:rPr>
          <w:rFonts w:ascii="Palatino Linotype" w:eastAsiaTheme="minorHAnsi" w:hAnsi="Palatino Linotype" w:cs="Arial"/>
          <w:lang w:val="es-MX" w:eastAsia="en-US"/>
        </w:rPr>
        <w:t xml:space="preserve"> </w:t>
      </w:r>
      <w:r w:rsidRPr="00F009A9">
        <w:rPr>
          <w:rFonts w:ascii="Palatino Linotype" w:eastAsiaTheme="minorHAnsi" w:hAnsi="Palatino Linotype" w:cs="Arial"/>
          <w:lang w:val="es-MX" w:eastAsia="en-US"/>
        </w:rPr>
        <w:t xml:space="preserve">Y GUADALUPE RAMÍREZ PEÑA; </w:t>
      </w:r>
      <w:r w:rsidR="00C272B5" w:rsidRPr="00C272B5">
        <w:rPr>
          <w:rFonts w:ascii="Palatino Linotype" w:eastAsiaTheme="minorHAnsi" w:hAnsi="Palatino Linotype" w:cs="Arial"/>
          <w:lang w:val="es-MX" w:eastAsia="en-US"/>
        </w:rPr>
        <w:t xml:space="preserve">EN LA </w:t>
      </w:r>
      <w:r w:rsidR="0068069D">
        <w:rPr>
          <w:rFonts w:ascii="Palatino Linotype" w:eastAsiaTheme="minorHAnsi" w:hAnsi="Palatino Linotype" w:cs="Arial"/>
          <w:lang w:val="es-MX" w:eastAsia="en-US"/>
        </w:rPr>
        <w:t>TRIGÉSIMA PRIMERA</w:t>
      </w:r>
      <w:r w:rsidR="00C272B5" w:rsidRPr="00C272B5">
        <w:rPr>
          <w:rFonts w:ascii="Palatino Linotype" w:eastAsiaTheme="minorHAnsi" w:hAnsi="Palatino Linotype" w:cs="Arial"/>
          <w:lang w:val="es-MX" w:eastAsia="en-US"/>
        </w:rPr>
        <w:t xml:space="preserve"> SESIÓN ORDINARIA CELEBRADA EL </w:t>
      </w:r>
      <w:r w:rsidR="00CC57B1">
        <w:rPr>
          <w:rFonts w:ascii="Palatino Linotype" w:eastAsiaTheme="minorHAnsi" w:hAnsi="Palatino Linotype" w:cs="Arial"/>
          <w:lang w:val="es-MX" w:eastAsia="en-US"/>
        </w:rPr>
        <w:t>TRES</w:t>
      </w:r>
      <w:r w:rsidR="0068069D">
        <w:rPr>
          <w:rFonts w:ascii="Palatino Linotype" w:eastAsiaTheme="minorHAnsi" w:hAnsi="Palatino Linotype" w:cs="Arial"/>
          <w:lang w:val="es-MX" w:eastAsia="en-US"/>
        </w:rPr>
        <w:t xml:space="preserve"> DE SETIEMBRE</w:t>
      </w:r>
      <w:r w:rsidR="00C272B5" w:rsidRPr="00C272B5">
        <w:rPr>
          <w:rFonts w:ascii="Palatino Linotype" w:eastAsiaTheme="minorHAnsi" w:hAnsi="Palatino Linotype" w:cs="Arial"/>
          <w:lang w:val="es-MX" w:eastAsia="en-US"/>
        </w:rPr>
        <w:t xml:space="preserve"> DE DOS MIL VEINTICINCO</w:t>
      </w:r>
      <w:r w:rsidRPr="00F009A9">
        <w:rPr>
          <w:rFonts w:ascii="Palatino Linotype" w:eastAsiaTheme="minorHAnsi" w:hAnsi="Palatino Linotype" w:cs="Arial"/>
          <w:lang w:val="es-MX" w:eastAsia="en-US"/>
        </w:rPr>
        <w:t xml:space="preserve">, </w:t>
      </w:r>
      <w:r w:rsidR="00B253F0" w:rsidRPr="00F009A9">
        <w:rPr>
          <w:rFonts w:ascii="Palatino Linotype" w:eastAsiaTheme="minorHAnsi" w:hAnsi="Palatino Linotype" w:cs="Arial"/>
          <w:lang w:val="es-MX" w:eastAsia="en-US"/>
        </w:rPr>
        <w:t>ANTE EL SECRETARIO TÉCNICO DEL PLENO, ALEXIS TAPIA RAMÍREZ</w:t>
      </w:r>
      <w:r w:rsidR="00054E04" w:rsidRPr="00F009A9">
        <w:rPr>
          <w:rFonts w:ascii="Palatino Linotype" w:eastAsiaTheme="minorHAnsi" w:hAnsi="Palatino Linotype" w:cs="Arial"/>
          <w:lang w:val="es-MX" w:eastAsia="en-US"/>
        </w:rPr>
        <w:t>.</w:t>
      </w:r>
      <w:r w:rsidR="00B10A2E" w:rsidRPr="00F009A9">
        <w:rPr>
          <w:rFonts w:ascii="Palatino Linotype" w:eastAsiaTheme="minorHAnsi" w:hAnsi="Palatino Linotype" w:cs="Arial"/>
          <w:lang w:val="es-MX" w:eastAsia="en-US"/>
        </w:rPr>
        <w:t>-----------</w:t>
      </w:r>
      <w:r w:rsidR="00C120DF" w:rsidRPr="00F009A9">
        <w:rPr>
          <w:rFonts w:ascii="Palatino Linotype" w:eastAsiaTheme="minorHAnsi" w:hAnsi="Palatino Linotype" w:cs="Arial"/>
          <w:lang w:val="es-MX" w:eastAsia="en-US"/>
        </w:rPr>
        <w:t>----------</w:t>
      </w:r>
      <w:r w:rsidR="002449C2" w:rsidRPr="00F009A9">
        <w:rPr>
          <w:rFonts w:ascii="Palatino Linotype" w:eastAsiaTheme="minorHAnsi" w:hAnsi="Palatino Linotype" w:cs="Arial"/>
          <w:lang w:val="es-MX" w:eastAsia="en-US"/>
        </w:rPr>
        <w:t>-----------------------------------------------------------------------------</w:t>
      </w:r>
      <w:r w:rsidR="00C272B5">
        <w:rPr>
          <w:rFonts w:ascii="Palatino Linotype" w:eastAsiaTheme="minorHAnsi" w:hAnsi="Palatino Linotype" w:cs="Arial"/>
          <w:lang w:val="es-MX" w:eastAsia="en-US"/>
        </w:rPr>
        <w:t>--</w:t>
      </w:r>
      <w:r w:rsidR="002449C2" w:rsidRPr="00F009A9">
        <w:rPr>
          <w:rFonts w:ascii="Palatino Linotype" w:eastAsiaTheme="minorHAnsi" w:hAnsi="Palatino Linotype" w:cs="Arial"/>
          <w:lang w:val="es-MX" w:eastAsia="en-US"/>
        </w:rPr>
        <w:t>------------------------------------------------------------------------------------------------------------------------------------------------------------------------------------------------------------------------------------</w:t>
      </w:r>
      <w:r w:rsidR="00CB055E">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F608A4" w:rsidRPr="00F009A9">
        <w:rPr>
          <w:rFonts w:ascii="Palatino Linotype" w:eastAsiaTheme="minorHAnsi" w:hAnsi="Palatino Linotype" w:cs="Arial"/>
          <w:lang w:val="es-MX" w:eastAsia="en-US"/>
        </w:rPr>
        <w:t>----------------------</w:t>
      </w:r>
      <w:r w:rsidR="00F608A4">
        <w:rPr>
          <w:rFonts w:ascii="Palatino Linotype" w:eastAsiaTheme="minorHAnsi" w:hAnsi="Palatino Linotype" w:cs="Arial"/>
          <w:lang w:val="es-MX" w:eastAsia="en-US"/>
        </w:rPr>
        <w:t>---------------------------------------------------------------------------------</w:t>
      </w:r>
      <w:r w:rsidR="0068069D" w:rsidRPr="0068069D">
        <w:rPr>
          <w:rFonts w:ascii="Palatino Linotype" w:eastAsiaTheme="minorHAnsi" w:hAnsi="Palatino Linotype" w:cs="Arial"/>
          <w:lang w:val="es-MX" w:eastAsia="en-US"/>
        </w:rPr>
        <w:t xml:space="preserve"> </w:t>
      </w:r>
      <w:r w:rsidR="0068069D">
        <w:rPr>
          <w:rFonts w:ascii="Palatino Linotype" w:eastAsiaTheme="minorHAnsi" w:hAnsi="Palatino Linotype" w:cs="Arial"/>
          <w:lang w:val="es-MX" w:eastAsia="en-US"/>
        </w:rPr>
        <w:t>-----------</w:t>
      </w:r>
      <w:r w:rsidR="0068069D" w:rsidRPr="00F009A9">
        <w:rPr>
          <w:rFonts w:ascii="Palatino Linotype" w:eastAsiaTheme="minorHAnsi" w:hAnsi="Palatino Linotype" w:cs="Arial"/>
          <w:lang w:val="es-MX" w:eastAsia="en-US"/>
        </w:rPr>
        <w:t>----------------------</w:t>
      </w:r>
      <w:r w:rsidR="0068069D">
        <w:rPr>
          <w:rFonts w:ascii="Palatino Linotype" w:eastAsiaTheme="minorHAnsi" w:hAnsi="Palatino Linotype" w:cs="Arial"/>
          <w:lang w:val="es-MX" w:eastAsia="en-US"/>
        </w:rPr>
        <w:t>--------------------------------------------------------------------------------------------</w:t>
      </w:r>
      <w:r w:rsidR="0068069D" w:rsidRPr="00F009A9">
        <w:rPr>
          <w:rFonts w:ascii="Palatino Linotype" w:eastAsiaTheme="minorHAnsi" w:hAnsi="Palatino Linotype" w:cs="Arial"/>
          <w:lang w:val="es-MX" w:eastAsia="en-US"/>
        </w:rPr>
        <w:t>----------------------</w:t>
      </w:r>
      <w:r w:rsidR="0068069D">
        <w:rPr>
          <w:rFonts w:ascii="Palatino Linotype" w:eastAsiaTheme="minorHAnsi" w:hAnsi="Palatino Linotype" w:cs="Arial"/>
          <w:lang w:val="es-MX" w:eastAsia="en-US"/>
        </w:rPr>
        <w:t>--------------------------------------------------------------------------------------------</w:t>
      </w:r>
      <w:r w:rsidR="0068069D" w:rsidRPr="00F009A9">
        <w:rPr>
          <w:rFonts w:ascii="Palatino Linotype" w:eastAsiaTheme="minorHAnsi" w:hAnsi="Palatino Linotype" w:cs="Arial"/>
          <w:lang w:val="es-MX" w:eastAsia="en-US"/>
        </w:rPr>
        <w:t>----------------------</w:t>
      </w:r>
      <w:r w:rsidR="0068069D">
        <w:rPr>
          <w:rFonts w:ascii="Palatino Linotype" w:eastAsiaTheme="minorHAnsi" w:hAnsi="Palatino Linotype" w:cs="Arial"/>
          <w:lang w:val="es-MX" w:eastAsia="en-US"/>
        </w:rPr>
        <w:t>--------------------------------------------------------------------------------------------</w:t>
      </w:r>
      <w:r w:rsidR="0068069D" w:rsidRPr="00F009A9">
        <w:rPr>
          <w:rFonts w:ascii="Palatino Linotype" w:eastAsiaTheme="minorHAnsi" w:hAnsi="Palatino Linotype" w:cs="Arial"/>
          <w:lang w:val="es-MX" w:eastAsia="en-US"/>
        </w:rPr>
        <w:t>----------------------</w:t>
      </w:r>
      <w:r w:rsidR="0068069D">
        <w:rPr>
          <w:rFonts w:ascii="Palatino Linotype" w:eastAsiaTheme="minorHAnsi" w:hAnsi="Palatino Linotype" w:cs="Arial"/>
          <w:lang w:val="es-MX" w:eastAsia="en-US"/>
        </w:rPr>
        <w:t>--------------------------------------------------------------------------------------------</w:t>
      </w:r>
      <w:r w:rsidR="0068069D" w:rsidRPr="00F009A9">
        <w:rPr>
          <w:rFonts w:ascii="Palatino Linotype" w:eastAsiaTheme="minorHAnsi" w:hAnsi="Palatino Linotype" w:cs="Arial"/>
          <w:lang w:val="es-MX" w:eastAsia="en-US"/>
        </w:rPr>
        <w:t>----------------------</w:t>
      </w:r>
      <w:r w:rsidR="0068069D">
        <w:rPr>
          <w:rFonts w:ascii="Palatino Linotype" w:eastAsiaTheme="minorHAnsi" w:hAnsi="Palatino Linotype" w:cs="Arial"/>
          <w:lang w:val="es-MX" w:eastAsia="en-US"/>
        </w:rPr>
        <w:t>-----------------------------------------------------------</w:t>
      </w:r>
    </w:p>
    <w:p w14:paraId="0FA302E0" w14:textId="3F35ACE2" w:rsidR="002449C2" w:rsidRPr="002449C2" w:rsidRDefault="002449C2" w:rsidP="00D01A63">
      <w:pPr>
        <w:spacing w:line="360" w:lineRule="auto"/>
        <w:jc w:val="both"/>
        <w:rPr>
          <w:rFonts w:ascii="Palatino Linotype" w:eastAsiaTheme="minorHAnsi" w:hAnsi="Palatino Linotype" w:cs="Arial"/>
          <w:sz w:val="18"/>
          <w:szCs w:val="18"/>
          <w:lang w:val="es-MX" w:eastAsia="en-US"/>
        </w:rPr>
      </w:pPr>
      <w:r w:rsidRPr="00F009A9">
        <w:rPr>
          <w:rFonts w:ascii="Palatino Linotype" w:eastAsiaTheme="minorHAnsi" w:hAnsi="Palatino Linotype" w:cs="Arial"/>
          <w:sz w:val="18"/>
          <w:szCs w:val="18"/>
          <w:lang w:val="es-MX" w:eastAsia="en-US"/>
        </w:rPr>
        <w:t>JMV/CCR/</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4A497BC"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5B213" w14:textId="77777777" w:rsidR="007A31A4" w:rsidRDefault="007A31A4" w:rsidP="000B5E25">
      <w:r>
        <w:separator/>
      </w:r>
    </w:p>
  </w:endnote>
  <w:endnote w:type="continuationSeparator" w:id="0">
    <w:p w14:paraId="3A8C181E" w14:textId="77777777" w:rsidR="007A31A4" w:rsidRDefault="007A31A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0418B" w:rsidRPr="000D3AD4" w:rsidRDefault="00E0418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557F6">
      <w:rPr>
        <w:rFonts w:ascii="Palatino Linotype" w:hAnsi="Palatino Linotype" w:cs="Arial"/>
        <w:bCs/>
        <w:noProof/>
        <w:sz w:val="20"/>
        <w:szCs w:val="20"/>
      </w:rPr>
      <w:t>29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557F6">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0418B" w:rsidRPr="000D3AD4" w:rsidRDefault="00E0418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557F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557F6">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D85F8" w14:textId="77777777" w:rsidR="007A31A4" w:rsidRDefault="007A31A4" w:rsidP="000B5E25">
      <w:r>
        <w:separator/>
      </w:r>
    </w:p>
  </w:footnote>
  <w:footnote w:type="continuationSeparator" w:id="0">
    <w:p w14:paraId="3B332B9D" w14:textId="77777777" w:rsidR="007A31A4" w:rsidRDefault="007A31A4" w:rsidP="000B5E25">
      <w:r>
        <w:continuationSeparator/>
      </w:r>
    </w:p>
  </w:footnote>
  <w:footnote w:id="1">
    <w:p w14:paraId="415B7283" w14:textId="77777777" w:rsidR="00E0418B" w:rsidRPr="008A64CB" w:rsidRDefault="00E0418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E0418B" w:rsidRDefault="00E0418B" w:rsidP="008A64CB">
      <w:pPr>
        <w:autoSpaceDE w:val="0"/>
        <w:autoSpaceDN w:val="0"/>
        <w:adjustRightInd w:val="0"/>
        <w:ind w:right="49"/>
        <w:jc w:val="both"/>
        <w:rPr>
          <w:rFonts w:ascii="Palatino Linotype" w:hAnsi="Palatino Linotype"/>
          <w:i/>
          <w:sz w:val="18"/>
          <w:szCs w:val="22"/>
        </w:rPr>
      </w:pPr>
    </w:p>
    <w:p w14:paraId="2A843A3D" w14:textId="77777777" w:rsidR="00E0418B" w:rsidRPr="008A64CB" w:rsidRDefault="00E0418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E0418B" w:rsidRPr="008A64CB" w:rsidRDefault="00E0418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0418B" w:rsidRDefault="003557F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E0418B" w:rsidRPr="008F2CCC" w14:paraId="6A2352FA" w14:textId="77777777" w:rsidTr="00BC757D">
      <w:tc>
        <w:tcPr>
          <w:tcW w:w="2693" w:type="dxa"/>
          <w:vAlign w:val="center"/>
        </w:tcPr>
        <w:p w14:paraId="217E963F" w14:textId="77777777" w:rsidR="00E0418B" w:rsidRPr="008F5DAE" w:rsidRDefault="00E0418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0C595A4B" w:rsidR="00E0418B" w:rsidRPr="0029071C" w:rsidRDefault="00E0418B" w:rsidP="00A25B5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03675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0418B" w:rsidRPr="008F2CCC" w14:paraId="1F299A1F" w14:textId="77777777" w:rsidTr="00BC757D">
      <w:trPr>
        <w:trHeight w:val="228"/>
      </w:trPr>
      <w:tc>
        <w:tcPr>
          <w:tcW w:w="2693" w:type="dxa"/>
          <w:vAlign w:val="center"/>
        </w:tcPr>
        <w:p w14:paraId="683328AB" w14:textId="77777777" w:rsidR="00E0418B" w:rsidRPr="008F5DAE" w:rsidRDefault="00E0418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1380A5C6" w:rsidR="00E0418B" w:rsidRPr="0029071C" w:rsidRDefault="00E0418B" w:rsidP="00B6659F">
          <w:pPr>
            <w:spacing w:line="276" w:lineRule="auto"/>
            <w:jc w:val="right"/>
            <w:rPr>
              <w:rFonts w:ascii="Palatino Linotype" w:hAnsi="Palatino Linotype"/>
              <w:sz w:val="22"/>
              <w:szCs w:val="22"/>
            </w:rPr>
          </w:pPr>
          <w:r w:rsidRPr="00EB7CEC">
            <w:rPr>
              <w:rFonts w:ascii="Palatino Linotype" w:hAnsi="Palatino Linotype"/>
              <w:sz w:val="22"/>
              <w:szCs w:val="22"/>
            </w:rPr>
            <w:t xml:space="preserve">Ayuntamiento de </w:t>
          </w:r>
          <w:r>
            <w:rPr>
              <w:rFonts w:ascii="Palatino Linotype" w:hAnsi="Palatino Linotype"/>
              <w:sz w:val="22"/>
              <w:szCs w:val="22"/>
            </w:rPr>
            <w:t>Toluca</w:t>
          </w:r>
        </w:p>
      </w:tc>
    </w:tr>
    <w:tr w:rsidR="00E0418B" w:rsidRPr="008F2CCC" w14:paraId="46D09EF7" w14:textId="77777777" w:rsidTr="00BC757D">
      <w:tc>
        <w:tcPr>
          <w:tcW w:w="2693" w:type="dxa"/>
          <w:vAlign w:val="center"/>
        </w:tcPr>
        <w:p w14:paraId="1A0A5ED2" w14:textId="77777777" w:rsidR="00E0418B" w:rsidRPr="008F5DAE" w:rsidRDefault="00E0418B"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E0418B" w:rsidRPr="0029071C" w:rsidRDefault="00E0418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0418B" w:rsidRPr="001779E0" w:rsidRDefault="003557F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E0418B" w:rsidRPr="008F2CCC" w14:paraId="647E1A5E" w14:textId="77777777" w:rsidTr="00515252">
      <w:tc>
        <w:tcPr>
          <w:tcW w:w="2552" w:type="dxa"/>
          <w:vAlign w:val="center"/>
        </w:tcPr>
        <w:p w14:paraId="61C1A94D" w14:textId="77777777" w:rsidR="00E0418B" w:rsidRPr="008F5DAE" w:rsidRDefault="00E0418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BE61DBF" w:rsidR="00E0418B" w:rsidRPr="0029071C" w:rsidRDefault="00E0418B"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03675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0418B" w:rsidRPr="008F2CCC" w14:paraId="34929B82" w14:textId="77777777" w:rsidTr="00515252">
      <w:tc>
        <w:tcPr>
          <w:tcW w:w="2552" w:type="dxa"/>
          <w:vAlign w:val="center"/>
        </w:tcPr>
        <w:p w14:paraId="54C68700" w14:textId="77777777" w:rsidR="00E0418B" w:rsidRPr="008F5DAE" w:rsidRDefault="00E0418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610B4BA5" w:rsidR="00E0418B" w:rsidRPr="006D30E6" w:rsidRDefault="003557F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0418B" w:rsidRPr="008F2CCC" w14:paraId="15459416" w14:textId="77777777" w:rsidTr="00515252">
      <w:trPr>
        <w:trHeight w:val="228"/>
      </w:trPr>
      <w:tc>
        <w:tcPr>
          <w:tcW w:w="2552" w:type="dxa"/>
          <w:vAlign w:val="center"/>
        </w:tcPr>
        <w:p w14:paraId="776491B5" w14:textId="77777777" w:rsidR="00E0418B" w:rsidRPr="008F5DAE" w:rsidRDefault="00E0418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C0E2681" w:rsidR="00E0418B" w:rsidRPr="0029071C" w:rsidRDefault="00E0418B" w:rsidP="0009050D">
          <w:pPr>
            <w:spacing w:line="276" w:lineRule="auto"/>
            <w:jc w:val="right"/>
            <w:rPr>
              <w:rFonts w:ascii="Palatino Linotype" w:hAnsi="Palatino Linotype"/>
              <w:sz w:val="22"/>
              <w:szCs w:val="22"/>
            </w:rPr>
          </w:pPr>
          <w:r w:rsidRPr="00EB7CEC">
            <w:rPr>
              <w:rFonts w:ascii="Palatino Linotype" w:hAnsi="Palatino Linotype"/>
              <w:sz w:val="22"/>
              <w:szCs w:val="22"/>
            </w:rPr>
            <w:t xml:space="preserve">Ayuntamiento de </w:t>
          </w:r>
          <w:r>
            <w:rPr>
              <w:rFonts w:ascii="Palatino Linotype" w:hAnsi="Palatino Linotype"/>
              <w:sz w:val="22"/>
              <w:szCs w:val="22"/>
            </w:rPr>
            <w:t>Toluca</w:t>
          </w:r>
        </w:p>
      </w:tc>
    </w:tr>
    <w:tr w:rsidR="00E0418B" w:rsidRPr="008F2CCC" w14:paraId="5C009CDE" w14:textId="77777777" w:rsidTr="00515252">
      <w:tc>
        <w:tcPr>
          <w:tcW w:w="2552" w:type="dxa"/>
          <w:vAlign w:val="center"/>
        </w:tcPr>
        <w:p w14:paraId="294ED620" w14:textId="77777777" w:rsidR="00E0418B" w:rsidRPr="008F5DAE" w:rsidRDefault="00E0418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E0418B" w:rsidRPr="0029071C" w:rsidRDefault="00E0418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E0418B" w:rsidRDefault="003557F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E0418B" w:rsidRPr="009F1AB6" w:rsidRDefault="00E0418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419"/>
    <w:multiLevelType w:val="hybridMultilevel"/>
    <w:tmpl w:val="6DFA98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B614CF"/>
    <w:multiLevelType w:val="hybridMultilevel"/>
    <w:tmpl w:val="13A04392"/>
    <w:lvl w:ilvl="0" w:tplc="7908B6F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43724F"/>
    <w:multiLevelType w:val="hybridMultilevel"/>
    <w:tmpl w:val="26389A14"/>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61023C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717B16"/>
    <w:multiLevelType w:val="hybridMultilevel"/>
    <w:tmpl w:val="F6AA8948"/>
    <w:lvl w:ilvl="0" w:tplc="16D40C9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2F6805"/>
    <w:multiLevelType w:val="hybridMultilevel"/>
    <w:tmpl w:val="BE8479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044136"/>
    <w:multiLevelType w:val="hybridMultilevel"/>
    <w:tmpl w:val="C9846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454DF6"/>
    <w:multiLevelType w:val="hybridMultilevel"/>
    <w:tmpl w:val="58203C36"/>
    <w:lvl w:ilvl="0" w:tplc="9402ACBC">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463A82"/>
    <w:multiLevelType w:val="hybridMultilevel"/>
    <w:tmpl w:val="C832C1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603547"/>
    <w:multiLevelType w:val="hybridMultilevel"/>
    <w:tmpl w:val="F6AA894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81C51"/>
    <w:multiLevelType w:val="hybridMultilevel"/>
    <w:tmpl w:val="2B8294F0"/>
    <w:lvl w:ilvl="0" w:tplc="19F898D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46B0373"/>
    <w:multiLevelType w:val="hybridMultilevel"/>
    <w:tmpl w:val="F6AA894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23C18"/>
    <w:multiLevelType w:val="hybridMultilevel"/>
    <w:tmpl w:val="9A1EE2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624BA5"/>
    <w:multiLevelType w:val="hybridMultilevel"/>
    <w:tmpl w:val="F6AA894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822AE7"/>
    <w:multiLevelType w:val="hybridMultilevel"/>
    <w:tmpl w:val="279A9A54"/>
    <w:lvl w:ilvl="0" w:tplc="18C6C1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5"/>
  </w:num>
  <w:num w:numId="4">
    <w:abstractNumId w:val="18"/>
  </w:num>
  <w:num w:numId="5">
    <w:abstractNumId w:val="17"/>
  </w:num>
  <w:num w:numId="6">
    <w:abstractNumId w:val="4"/>
  </w:num>
  <w:num w:numId="7">
    <w:abstractNumId w:val="9"/>
  </w:num>
  <w:num w:numId="8">
    <w:abstractNumId w:val="6"/>
  </w:num>
  <w:num w:numId="9">
    <w:abstractNumId w:val="10"/>
  </w:num>
  <w:num w:numId="10">
    <w:abstractNumId w:val="3"/>
  </w:num>
  <w:num w:numId="11">
    <w:abstractNumId w:val="11"/>
  </w:num>
  <w:num w:numId="12">
    <w:abstractNumId w:val="15"/>
  </w:num>
  <w:num w:numId="13">
    <w:abstractNumId w:val="13"/>
  </w:num>
  <w:num w:numId="14">
    <w:abstractNumId w:val="14"/>
  </w:num>
  <w:num w:numId="15">
    <w:abstractNumId w:val="7"/>
  </w:num>
  <w:num w:numId="16">
    <w:abstractNumId w:val="2"/>
  </w:num>
  <w:num w:numId="17">
    <w:abstractNumId w:val="1"/>
  </w:num>
  <w:num w:numId="18">
    <w:abstractNumId w:val="0"/>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15D1E"/>
    <w:rsid w:val="0002117B"/>
    <w:rsid w:val="00024D82"/>
    <w:rsid w:val="00031EFF"/>
    <w:rsid w:val="00032D08"/>
    <w:rsid w:val="00036F8B"/>
    <w:rsid w:val="00037D70"/>
    <w:rsid w:val="000478CF"/>
    <w:rsid w:val="00054A13"/>
    <w:rsid w:val="00054E04"/>
    <w:rsid w:val="00055081"/>
    <w:rsid w:val="00056A58"/>
    <w:rsid w:val="000572E9"/>
    <w:rsid w:val="000671F2"/>
    <w:rsid w:val="00070547"/>
    <w:rsid w:val="00071173"/>
    <w:rsid w:val="0007165B"/>
    <w:rsid w:val="000775FC"/>
    <w:rsid w:val="00087797"/>
    <w:rsid w:val="000904EA"/>
    <w:rsid w:val="0009050D"/>
    <w:rsid w:val="00091A55"/>
    <w:rsid w:val="00093AE1"/>
    <w:rsid w:val="00094CC7"/>
    <w:rsid w:val="000A057D"/>
    <w:rsid w:val="000A34BB"/>
    <w:rsid w:val="000A4545"/>
    <w:rsid w:val="000A6740"/>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2005"/>
    <w:rsid w:val="00105738"/>
    <w:rsid w:val="0010712B"/>
    <w:rsid w:val="00115B15"/>
    <w:rsid w:val="00123996"/>
    <w:rsid w:val="0012510D"/>
    <w:rsid w:val="001256AE"/>
    <w:rsid w:val="00131427"/>
    <w:rsid w:val="001337CA"/>
    <w:rsid w:val="00140AA7"/>
    <w:rsid w:val="00140E1B"/>
    <w:rsid w:val="0014397A"/>
    <w:rsid w:val="00143F6E"/>
    <w:rsid w:val="001459F4"/>
    <w:rsid w:val="001462DB"/>
    <w:rsid w:val="00151D4C"/>
    <w:rsid w:val="00152DAD"/>
    <w:rsid w:val="001558F3"/>
    <w:rsid w:val="00160C09"/>
    <w:rsid w:val="00160CE5"/>
    <w:rsid w:val="00165DB1"/>
    <w:rsid w:val="001660E9"/>
    <w:rsid w:val="001676E1"/>
    <w:rsid w:val="00167AD9"/>
    <w:rsid w:val="00170AA7"/>
    <w:rsid w:val="001721CD"/>
    <w:rsid w:val="001762FA"/>
    <w:rsid w:val="00184176"/>
    <w:rsid w:val="00185FA5"/>
    <w:rsid w:val="00186CCB"/>
    <w:rsid w:val="00191418"/>
    <w:rsid w:val="0019170F"/>
    <w:rsid w:val="00193F09"/>
    <w:rsid w:val="00197B1A"/>
    <w:rsid w:val="001A37E3"/>
    <w:rsid w:val="001A4092"/>
    <w:rsid w:val="001A46ED"/>
    <w:rsid w:val="001A6109"/>
    <w:rsid w:val="001C054C"/>
    <w:rsid w:val="001C14AC"/>
    <w:rsid w:val="001C7F56"/>
    <w:rsid w:val="001D09E1"/>
    <w:rsid w:val="001D2DE0"/>
    <w:rsid w:val="001D4046"/>
    <w:rsid w:val="001D5495"/>
    <w:rsid w:val="001E2DA3"/>
    <w:rsid w:val="001E45B5"/>
    <w:rsid w:val="001F03C7"/>
    <w:rsid w:val="001F1FCC"/>
    <w:rsid w:val="001F2305"/>
    <w:rsid w:val="001F2E4C"/>
    <w:rsid w:val="001F3672"/>
    <w:rsid w:val="001F6BF1"/>
    <w:rsid w:val="0020249A"/>
    <w:rsid w:val="00202C04"/>
    <w:rsid w:val="002167BB"/>
    <w:rsid w:val="00217E6C"/>
    <w:rsid w:val="00225163"/>
    <w:rsid w:val="002273B6"/>
    <w:rsid w:val="00227FAE"/>
    <w:rsid w:val="002313F8"/>
    <w:rsid w:val="00232A5D"/>
    <w:rsid w:val="00235936"/>
    <w:rsid w:val="00236A71"/>
    <w:rsid w:val="00236CBA"/>
    <w:rsid w:val="00242014"/>
    <w:rsid w:val="0024323F"/>
    <w:rsid w:val="002447CD"/>
    <w:rsid w:val="002449C2"/>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4D08"/>
    <w:rsid w:val="00286546"/>
    <w:rsid w:val="0029071C"/>
    <w:rsid w:val="00292FE6"/>
    <w:rsid w:val="002934B4"/>
    <w:rsid w:val="00295B3F"/>
    <w:rsid w:val="00297A54"/>
    <w:rsid w:val="002A040B"/>
    <w:rsid w:val="002A0B15"/>
    <w:rsid w:val="002A20C6"/>
    <w:rsid w:val="002A3EFB"/>
    <w:rsid w:val="002A45F3"/>
    <w:rsid w:val="002A4B43"/>
    <w:rsid w:val="002A672B"/>
    <w:rsid w:val="002A676F"/>
    <w:rsid w:val="002B286A"/>
    <w:rsid w:val="002B48AD"/>
    <w:rsid w:val="002B5B5A"/>
    <w:rsid w:val="002C0BE5"/>
    <w:rsid w:val="002C240F"/>
    <w:rsid w:val="002C62EC"/>
    <w:rsid w:val="002C6A5D"/>
    <w:rsid w:val="002D17B8"/>
    <w:rsid w:val="002D25E0"/>
    <w:rsid w:val="002D32D2"/>
    <w:rsid w:val="002D61F7"/>
    <w:rsid w:val="002D6656"/>
    <w:rsid w:val="002D6E4B"/>
    <w:rsid w:val="002E1C74"/>
    <w:rsid w:val="002E3085"/>
    <w:rsid w:val="002E34FE"/>
    <w:rsid w:val="002E4315"/>
    <w:rsid w:val="002F3B20"/>
    <w:rsid w:val="002F3F9D"/>
    <w:rsid w:val="002F4108"/>
    <w:rsid w:val="002F55B9"/>
    <w:rsid w:val="002F5EDD"/>
    <w:rsid w:val="002F6ADB"/>
    <w:rsid w:val="00302343"/>
    <w:rsid w:val="00306F04"/>
    <w:rsid w:val="00307006"/>
    <w:rsid w:val="0030701F"/>
    <w:rsid w:val="003123BA"/>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57F6"/>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35B1"/>
    <w:rsid w:val="00386D38"/>
    <w:rsid w:val="00393723"/>
    <w:rsid w:val="00396DB6"/>
    <w:rsid w:val="003A20DE"/>
    <w:rsid w:val="003A769D"/>
    <w:rsid w:val="003B153A"/>
    <w:rsid w:val="003B1C85"/>
    <w:rsid w:val="003B4CF3"/>
    <w:rsid w:val="003B70B0"/>
    <w:rsid w:val="003C6E1C"/>
    <w:rsid w:val="003C7465"/>
    <w:rsid w:val="003C7A9B"/>
    <w:rsid w:val="003D0889"/>
    <w:rsid w:val="003D1214"/>
    <w:rsid w:val="003D2C37"/>
    <w:rsid w:val="003D5C8A"/>
    <w:rsid w:val="003E21A7"/>
    <w:rsid w:val="003E56C9"/>
    <w:rsid w:val="003E66DD"/>
    <w:rsid w:val="003F22BA"/>
    <w:rsid w:val="003F28C1"/>
    <w:rsid w:val="003F2DD2"/>
    <w:rsid w:val="003F684E"/>
    <w:rsid w:val="004018F9"/>
    <w:rsid w:val="0040253D"/>
    <w:rsid w:val="00402765"/>
    <w:rsid w:val="00415D24"/>
    <w:rsid w:val="00424FFC"/>
    <w:rsid w:val="00425517"/>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4C39"/>
    <w:rsid w:val="004454D4"/>
    <w:rsid w:val="00445CAA"/>
    <w:rsid w:val="004514F1"/>
    <w:rsid w:val="00461533"/>
    <w:rsid w:val="004672ED"/>
    <w:rsid w:val="0047203A"/>
    <w:rsid w:val="00474B1F"/>
    <w:rsid w:val="00474D3D"/>
    <w:rsid w:val="00476750"/>
    <w:rsid w:val="00477049"/>
    <w:rsid w:val="00480299"/>
    <w:rsid w:val="00490163"/>
    <w:rsid w:val="00490173"/>
    <w:rsid w:val="00491137"/>
    <w:rsid w:val="00492129"/>
    <w:rsid w:val="004A06D6"/>
    <w:rsid w:val="004A0B63"/>
    <w:rsid w:val="004A26CF"/>
    <w:rsid w:val="004A2D65"/>
    <w:rsid w:val="004A4FC7"/>
    <w:rsid w:val="004A6B5B"/>
    <w:rsid w:val="004B200D"/>
    <w:rsid w:val="004B2314"/>
    <w:rsid w:val="004B3026"/>
    <w:rsid w:val="004B4B9F"/>
    <w:rsid w:val="004B5F63"/>
    <w:rsid w:val="004C6BB5"/>
    <w:rsid w:val="004C7090"/>
    <w:rsid w:val="004D18B6"/>
    <w:rsid w:val="004D193E"/>
    <w:rsid w:val="004D2FAF"/>
    <w:rsid w:val="004D5D2F"/>
    <w:rsid w:val="004D6F71"/>
    <w:rsid w:val="004E06F5"/>
    <w:rsid w:val="004E3A1A"/>
    <w:rsid w:val="004E5628"/>
    <w:rsid w:val="004F5303"/>
    <w:rsid w:val="004F5A12"/>
    <w:rsid w:val="004F7F8A"/>
    <w:rsid w:val="00500B82"/>
    <w:rsid w:val="0050130E"/>
    <w:rsid w:val="0050243E"/>
    <w:rsid w:val="005128C2"/>
    <w:rsid w:val="00512F6C"/>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2704"/>
    <w:rsid w:val="00555C87"/>
    <w:rsid w:val="005564AE"/>
    <w:rsid w:val="00561A6E"/>
    <w:rsid w:val="00561D99"/>
    <w:rsid w:val="00562496"/>
    <w:rsid w:val="00562645"/>
    <w:rsid w:val="00563B39"/>
    <w:rsid w:val="00572099"/>
    <w:rsid w:val="0057280C"/>
    <w:rsid w:val="0057289F"/>
    <w:rsid w:val="00574FDC"/>
    <w:rsid w:val="005803C9"/>
    <w:rsid w:val="00581DC8"/>
    <w:rsid w:val="0059032F"/>
    <w:rsid w:val="0059614C"/>
    <w:rsid w:val="00597D71"/>
    <w:rsid w:val="005A0CA2"/>
    <w:rsid w:val="005A46BC"/>
    <w:rsid w:val="005A4C88"/>
    <w:rsid w:val="005A5FEE"/>
    <w:rsid w:val="005A6216"/>
    <w:rsid w:val="005B0692"/>
    <w:rsid w:val="005B234D"/>
    <w:rsid w:val="005B26AD"/>
    <w:rsid w:val="005B36A8"/>
    <w:rsid w:val="005B5693"/>
    <w:rsid w:val="005C2ACA"/>
    <w:rsid w:val="005C6646"/>
    <w:rsid w:val="005D1322"/>
    <w:rsid w:val="005D14FC"/>
    <w:rsid w:val="005D77CC"/>
    <w:rsid w:val="005E09AB"/>
    <w:rsid w:val="005E3D88"/>
    <w:rsid w:val="005E3EA0"/>
    <w:rsid w:val="005E51CB"/>
    <w:rsid w:val="005E5716"/>
    <w:rsid w:val="005F1F89"/>
    <w:rsid w:val="005F38DA"/>
    <w:rsid w:val="005F4BFB"/>
    <w:rsid w:val="006000C5"/>
    <w:rsid w:val="006002E0"/>
    <w:rsid w:val="006021E7"/>
    <w:rsid w:val="0061406C"/>
    <w:rsid w:val="00620280"/>
    <w:rsid w:val="006231B4"/>
    <w:rsid w:val="0062349E"/>
    <w:rsid w:val="006258FD"/>
    <w:rsid w:val="006271C6"/>
    <w:rsid w:val="00632E48"/>
    <w:rsid w:val="00634D47"/>
    <w:rsid w:val="00635AF2"/>
    <w:rsid w:val="00643B58"/>
    <w:rsid w:val="00655ADA"/>
    <w:rsid w:val="00660D13"/>
    <w:rsid w:val="00661CC3"/>
    <w:rsid w:val="00671119"/>
    <w:rsid w:val="006722D3"/>
    <w:rsid w:val="0068062F"/>
    <w:rsid w:val="0068069D"/>
    <w:rsid w:val="006810FF"/>
    <w:rsid w:val="00681299"/>
    <w:rsid w:val="00681ED0"/>
    <w:rsid w:val="00683574"/>
    <w:rsid w:val="0069403F"/>
    <w:rsid w:val="00694976"/>
    <w:rsid w:val="006A1153"/>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283A"/>
    <w:rsid w:val="007532C7"/>
    <w:rsid w:val="00754241"/>
    <w:rsid w:val="0075607A"/>
    <w:rsid w:val="00756F04"/>
    <w:rsid w:val="0075755F"/>
    <w:rsid w:val="00757D60"/>
    <w:rsid w:val="00760604"/>
    <w:rsid w:val="00760B2C"/>
    <w:rsid w:val="007659E9"/>
    <w:rsid w:val="007664CB"/>
    <w:rsid w:val="00766D86"/>
    <w:rsid w:val="00770F18"/>
    <w:rsid w:val="007722F6"/>
    <w:rsid w:val="00775D65"/>
    <w:rsid w:val="00776479"/>
    <w:rsid w:val="007764BB"/>
    <w:rsid w:val="0077738A"/>
    <w:rsid w:val="007828DC"/>
    <w:rsid w:val="0078344B"/>
    <w:rsid w:val="007848D5"/>
    <w:rsid w:val="00791193"/>
    <w:rsid w:val="00796A2C"/>
    <w:rsid w:val="007A118C"/>
    <w:rsid w:val="007A1F70"/>
    <w:rsid w:val="007A31A4"/>
    <w:rsid w:val="007A37FE"/>
    <w:rsid w:val="007A401E"/>
    <w:rsid w:val="007A417D"/>
    <w:rsid w:val="007A7DBD"/>
    <w:rsid w:val="007B5822"/>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0DAE"/>
    <w:rsid w:val="00801993"/>
    <w:rsid w:val="00803913"/>
    <w:rsid w:val="00806FAC"/>
    <w:rsid w:val="00807D02"/>
    <w:rsid w:val="0081709C"/>
    <w:rsid w:val="00823690"/>
    <w:rsid w:val="0083345F"/>
    <w:rsid w:val="00835035"/>
    <w:rsid w:val="00836D9E"/>
    <w:rsid w:val="00843F80"/>
    <w:rsid w:val="00844392"/>
    <w:rsid w:val="008500D3"/>
    <w:rsid w:val="00852668"/>
    <w:rsid w:val="008578BF"/>
    <w:rsid w:val="008614F1"/>
    <w:rsid w:val="00864E58"/>
    <w:rsid w:val="00865BF8"/>
    <w:rsid w:val="00865D3D"/>
    <w:rsid w:val="008660D6"/>
    <w:rsid w:val="00871098"/>
    <w:rsid w:val="00877235"/>
    <w:rsid w:val="008803EF"/>
    <w:rsid w:val="00882980"/>
    <w:rsid w:val="00886303"/>
    <w:rsid w:val="00892304"/>
    <w:rsid w:val="00895FE3"/>
    <w:rsid w:val="00896D29"/>
    <w:rsid w:val="008A12CF"/>
    <w:rsid w:val="008A1A90"/>
    <w:rsid w:val="008A5E80"/>
    <w:rsid w:val="008A64CB"/>
    <w:rsid w:val="008B082B"/>
    <w:rsid w:val="008B3216"/>
    <w:rsid w:val="008B6546"/>
    <w:rsid w:val="008C2D71"/>
    <w:rsid w:val="008C3B24"/>
    <w:rsid w:val="008D1030"/>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3BA7"/>
    <w:rsid w:val="0093645B"/>
    <w:rsid w:val="0094381A"/>
    <w:rsid w:val="009443AB"/>
    <w:rsid w:val="00947C02"/>
    <w:rsid w:val="00951242"/>
    <w:rsid w:val="009547CC"/>
    <w:rsid w:val="009569DB"/>
    <w:rsid w:val="00961002"/>
    <w:rsid w:val="0096424E"/>
    <w:rsid w:val="00971975"/>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B428D"/>
    <w:rsid w:val="009B5DD1"/>
    <w:rsid w:val="009B5EBD"/>
    <w:rsid w:val="009C052A"/>
    <w:rsid w:val="009D2E87"/>
    <w:rsid w:val="009D39B3"/>
    <w:rsid w:val="009D5119"/>
    <w:rsid w:val="009D7E06"/>
    <w:rsid w:val="009E0C45"/>
    <w:rsid w:val="009E0E89"/>
    <w:rsid w:val="009E1F26"/>
    <w:rsid w:val="009E3A2B"/>
    <w:rsid w:val="009E46C3"/>
    <w:rsid w:val="009F082E"/>
    <w:rsid w:val="009F4FF4"/>
    <w:rsid w:val="009F62C3"/>
    <w:rsid w:val="009F71DC"/>
    <w:rsid w:val="00A0100D"/>
    <w:rsid w:val="00A030CD"/>
    <w:rsid w:val="00A031D1"/>
    <w:rsid w:val="00A03269"/>
    <w:rsid w:val="00A05133"/>
    <w:rsid w:val="00A05D3A"/>
    <w:rsid w:val="00A100B7"/>
    <w:rsid w:val="00A11793"/>
    <w:rsid w:val="00A164EA"/>
    <w:rsid w:val="00A16F28"/>
    <w:rsid w:val="00A22FB2"/>
    <w:rsid w:val="00A2385C"/>
    <w:rsid w:val="00A25B58"/>
    <w:rsid w:val="00A26BD8"/>
    <w:rsid w:val="00A31156"/>
    <w:rsid w:val="00A320DF"/>
    <w:rsid w:val="00A43B03"/>
    <w:rsid w:val="00A44C61"/>
    <w:rsid w:val="00A5260D"/>
    <w:rsid w:val="00A535E4"/>
    <w:rsid w:val="00A54C18"/>
    <w:rsid w:val="00A5539C"/>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A69FE"/>
    <w:rsid w:val="00AB15E3"/>
    <w:rsid w:val="00AB4982"/>
    <w:rsid w:val="00AC3DB9"/>
    <w:rsid w:val="00AC687D"/>
    <w:rsid w:val="00AD1C66"/>
    <w:rsid w:val="00AD33BE"/>
    <w:rsid w:val="00AD59C1"/>
    <w:rsid w:val="00AE1A47"/>
    <w:rsid w:val="00AE4A3C"/>
    <w:rsid w:val="00AE5995"/>
    <w:rsid w:val="00AE6704"/>
    <w:rsid w:val="00AE78CA"/>
    <w:rsid w:val="00AF02DE"/>
    <w:rsid w:val="00AF24DE"/>
    <w:rsid w:val="00AF3EC1"/>
    <w:rsid w:val="00B00107"/>
    <w:rsid w:val="00B01BD5"/>
    <w:rsid w:val="00B04476"/>
    <w:rsid w:val="00B04628"/>
    <w:rsid w:val="00B05B83"/>
    <w:rsid w:val="00B07EBD"/>
    <w:rsid w:val="00B10A2E"/>
    <w:rsid w:val="00B10AF2"/>
    <w:rsid w:val="00B14416"/>
    <w:rsid w:val="00B17992"/>
    <w:rsid w:val="00B20C2B"/>
    <w:rsid w:val="00B20DEE"/>
    <w:rsid w:val="00B22965"/>
    <w:rsid w:val="00B22D8E"/>
    <w:rsid w:val="00B22E97"/>
    <w:rsid w:val="00B23344"/>
    <w:rsid w:val="00B24B11"/>
    <w:rsid w:val="00B250D7"/>
    <w:rsid w:val="00B253F0"/>
    <w:rsid w:val="00B309E3"/>
    <w:rsid w:val="00B31853"/>
    <w:rsid w:val="00B31EA1"/>
    <w:rsid w:val="00B36260"/>
    <w:rsid w:val="00B366C1"/>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31C"/>
    <w:rsid w:val="00B83E10"/>
    <w:rsid w:val="00B85697"/>
    <w:rsid w:val="00B85F29"/>
    <w:rsid w:val="00B911AF"/>
    <w:rsid w:val="00B9358F"/>
    <w:rsid w:val="00B936C4"/>
    <w:rsid w:val="00B96A17"/>
    <w:rsid w:val="00BA0F27"/>
    <w:rsid w:val="00BA27FC"/>
    <w:rsid w:val="00BA43DC"/>
    <w:rsid w:val="00BB02B0"/>
    <w:rsid w:val="00BB06D2"/>
    <w:rsid w:val="00BB134B"/>
    <w:rsid w:val="00BB1695"/>
    <w:rsid w:val="00BB17A7"/>
    <w:rsid w:val="00BB2537"/>
    <w:rsid w:val="00BB347A"/>
    <w:rsid w:val="00BB37D5"/>
    <w:rsid w:val="00BB6185"/>
    <w:rsid w:val="00BC0CFA"/>
    <w:rsid w:val="00BC378B"/>
    <w:rsid w:val="00BC3960"/>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06F25"/>
    <w:rsid w:val="00C120DF"/>
    <w:rsid w:val="00C145A0"/>
    <w:rsid w:val="00C20F80"/>
    <w:rsid w:val="00C2389C"/>
    <w:rsid w:val="00C249A6"/>
    <w:rsid w:val="00C272B5"/>
    <w:rsid w:val="00C34564"/>
    <w:rsid w:val="00C37A05"/>
    <w:rsid w:val="00C404B4"/>
    <w:rsid w:val="00C4326C"/>
    <w:rsid w:val="00C43F9E"/>
    <w:rsid w:val="00C46AF7"/>
    <w:rsid w:val="00C524C8"/>
    <w:rsid w:val="00C56DD5"/>
    <w:rsid w:val="00C63F7B"/>
    <w:rsid w:val="00C6588E"/>
    <w:rsid w:val="00C703EE"/>
    <w:rsid w:val="00C70447"/>
    <w:rsid w:val="00C70948"/>
    <w:rsid w:val="00C72E92"/>
    <w:rsid w:val="00C753C2"/>
    <w:rsid w:val="00C802FB"/>
    <w:rsid w:val="00C80307"/>
    <w:rsid w:val="00C81FA0"/>
    <w:rsid w:val="00C8325A"/>
    <w:rsid w:val="00C8502C"/>
    <w:rsid w:val="00C85653"/>
    <w:rsid w:val="00C86669"/>
    <w:rsid w:val="00C9248C"/>
    <w:rsid w:val="00C931C2"/>
    <w:rsid w:val="00CA216C"/>
    <w:rsid w:val="00CA39A5"/>
    <w:rsid w:val="00CA4BF9"/>
    <w:rsid w:val="00CB055E"/>
    <w:rsid w:val="00CB54CA"/>
    <w:rsid w:val="00CC0700"/>
    <w:rsid w:val="00CC0B81"/>
    <w:rsid w:val="00CC539D"/>
    <w:rsid w:val="00CC57B1"/>
    <w:rsid w:val="00CC6C65"/>
    <w:rsid w:val="00CD024D"/>
    <w:rsid w:val="00CD0A7D"/>
    <w:rsid w:val="00CD3A41"/>
    <w:rsid w:val="00CD431E"/>
    <w:rsid w:val="00CD6D45"/>
    <w:rsid w:val="00CE02B9"/>
    <w:rsid w:val="00CE1C82"/>
    <w:rsid w:val="00CE51D0"/>
    <w:rsid w:val="00CE6A53"/>
    <w:rsid w:val="00CF1DF5"/>
    <w:rsid w:val="00CF2F5C"/>
    <w:rsid w:val="00CF4AB0"/>
    <w:rsid w:val="00CF765D"/>
    <w:rsid w:val="00CF7FBE"/>
    <w:rsid w:val="00D0093C"/>
    <w:rsid w:val="00D01A63"/>
    <w:rsid w:val="00D02FC5"/>
    <w:rsid w:val="00D051B1"/>
    <w:rsid w:val="00D10C88"/>
    <w:rsid w:val="00D12C36"/>
    <w:rsid w:val="00D13B13"/>
    <w:rsid w:val="00D13D7F"/>
    <w:rsid w:val="00D21ECE"/>
    <w:rsid w:val="00D24920"/>
    <w:rsid w:val="00D27727"/>
    <w:rsid w:val="00D3133A"/>
    <w:rsid w:val="00D34428"/>
    <w:rsid w:val="00D37804"/>
    <w:rsid w:val="00D406BD"/>
    <w:rsid w:val="00D409F2"/>
    <w:rsid w:val="00D43EBF"/>
    <w:rsid w:val="00D4431A"/>
    <w:rsid w:val="00D506EA"/>
    <w:rsid w:val="00D50E4E"/>
    <w:rsid w:val="00D54615"/>
    <w:rsid w:val="00D553D4"/>
    <w:rsid w:val="00D57210"/>
    <w:rsid w:val="00D57AED"/>
    <w:rsid w:val="00D57F74"/>
    <w:rsid w:val="00D80B28"/>
    <w:rsid w:val="00D83603"/>
    <w:rsid w:val="00D86287"/>
    <w:rsid w:val="00D87F48"/>
    <w:rsid w:val="00D901D7"/>
    <w:rsid w:val="00D92BFE"/>
    <w:rsid w:val="00DA2014"/>
    <w:rsid w:val="00DB1439"/>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0102"/>
    <w:rsid w:val="00DF2507"/>
    <w:rsid w:val="00DF62A4"/>
    <w:rsid w:val="00DF6342"/>
    <w:rsid w:val="00DF665C"/>
    <w:rsid w:val="00DF700F"/>
    <w:rsid w:val="00E00D15"/>
    <w:rsid w:val="00E0418B"/>
    <w:rsid w:val="00E07604"/>
    <w:rsid w:val="00E11B18"/>
    <w:rsid w:val="00E14823"/>
    <w:rsid w:val="00E174F8"/>
    <w:rsid w:val="00E17577"/>
    <w:rsid w:val="00E32A0F"/>
    <w:rsid w:val="00E33297"/>
    <w:rsid w:val="00E341AD"/>
    <w:rsid w:val="00E40828"/>
    <w:rsid w:val="00E42B2B"/>
    <w:rsid w:val="00E50332"/>
    <w:rsid w:val="00E50594"/>
    <w:rsid w:val="00E54537"/>
    <w:rsid w:val="00E5647F"/>
    <w:rsid w:val="00E57BDB"/>
    <w:rsid w:val="00E625D3"/>
    <w:rsid w:val="00E65F37"/>
    <w:rsid w:val="00E70B77"/>
    <w:rsid w:val="00E711DE"/>
    <w:rsid w:val="00E71D8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3A0B"/>
    <w:rsid w:val="00EB6C62"/>
    <w:rsid w:val="00EB7A95"/>
    <w:rsid w:val="00EB7CEC"/>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4794"/>
    <w:rsid w:val="00EF7F82"/>
    <w:rsid w:val="00F009A9"/>
    <w:rsid w:val="00F01B15"/>
    <w:rsid w:val="00F01C71"/>
    <w:rsid w:val="00F02752"/>
    <w:rsid w:val="00F1159D"/>
    <w:rsid w:val="00F12F52"/>
    <w:rsid w:val="00F221AF"/>
    <w:rsid w:val="00F239B9"/>
    <w:rsid w:val="00F240DF"/>
    <w:rsid w:val="00F241AD"/>
    <w:rsid w:val="00F275B7"/>
    <w:rsid w:val="00F30B8C"/>
    <w:rsid w:val="00F30C1D"/>
    <w:rsid w:val="00F30C33"/>
    <w:rsid w:val="00F3172F"/>
    <w:rsid w:val="00F32EBF"/>
    <w:rsid w:val="00F34A32"/>
    <w:rsid w:val="00F43F9A"/>
    <w:rsid w:val="00F455F1"/>
    <w:rsid w:val="00F50C03"/>
    <w:rsid w:val="00F538CE"/>
    <w:rsid w:val="00F551C6"/>
    <w:rsid w:val="00F56606"/>
    <w:rsid w:val="00F570D3"/>
    <w:rsid w:val="00F608A4"/>
    <w:rsid w:val="00F61C9C"/>
    <w:rsid w:val="00F62221"/>
    <w:rsid w:val="00F63223"/>
    <w:rsid w:val="00F66C7B"/>
    <w:rsid w:val="00F7084F"/>
    <w:rsid w:val="00F712EE"/>
    <w:rsid w:val="00F73BB1"/>
    <w:rsid w:val="00F7585F"/>
    <w:rsid w:val="00F8513C"/>
    <w:rsid w:val="00F85B63"/>
    <w:rsid w:val="00F90EBA"/>
    <w:rsid w:val="00F97C38"/>
    <w:rsid w:val="00FA0962"/>
    <w:rsid w:val="00FA10A1"/>
    <w:rsid w:val="00FA5223"/>
    <w:rsid w:val="00FA7ED5"/>
    <w:rsid w:val="00FB0DDC"/>
    <w:rsid w:val="00FB3B4B"/>
    <w:rsid w:val="00FB4C7D"/>
    <w:rsid w:val="00FB7F25"/>
    <w:rsid w:val="00FC079F"/>
    <w:rsid w:val="00FC0DAE"/>
    <w:rsid w:val="00FC1FC5"/>
    <w:rsid w:val="00FC2CC2"/>
    <w:rsid w:val="00FC3BA4"/>
    <w:rsid w:val="00FC4AFE"/>
    <w:rsid w:val="00FC6F08"/>
    <w:rsid w:val="00FC7C09"/>
    <w:rsid w:val="00FC7CC7"/>
    <w:rsid w:val="00FE030D"/>
    <w:rsid w:val="00FE2FFB"/>
    <w:rsid w:val="00FE5AB1"/>
    <w:rsid w:val="00FF247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 w:type="numbering" w:customStyle="1" w:styleId="Estiloimportado21">
    <w:name w:val="Estilo importado 21"/>
    <w:rsid w:val="00562496"/>
  </w:style>
  <w:style w:type="numbering" w:customStyle="1" w:styleId="Estiloimportado11">
    <w:name w:val="Estilo importado 11"/>
    <w:qFormat/>
    <w:rsid w:val="00562496"/>
  </w:style>
  <w:style w:type="numbering" w:customStyle="1" w:styleId="Sinlista3">
    <w:name w:val="Sin lista3"/>
    <w:next w:val="Sinlista"/>
    <w:uiPriority w:val="99"/>
    <w:semiHidden/>
    <w:unhideWhenUsed/>
    <w:rsid w:val="00562496"/>
  </w:style>
  <w:style w:type="table" w:customStyle="1" w:styleId="Tablaconcuadrcula7">
    <w:name w:val="Tabla con cuadrícula7"/>
    <w:basedOn w:val="Tablanormal"/>
    <w:next w:val="Tablaconcuadrcula"/>
    <w:uiPriority w:val="39"/>
    <w:rsid w:val="0056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655ADA"/>
    <w:rPr>
      <w:color w:val="605E5C"/>
      <w:shd w:val="clear" w:color="auto" w:fill="E1DFDD"/>
    </w:rPr>
  </w:style>
  <w:style w:type="character" w:customStyle="1" w:styleId="UnresolvedMention">
    <w:name w:val="Unresolved Mention"/>
    <w:basedOn w:val="Fuentedeprrafopredeter"/>
    <w:uiPriority w:val="99"/>
    <w:semiHidden/>
    <w:unhideWhenUsed/>
    <w:rsid w:val="00556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8929">
      <w:bodyDiv w:val="1"/>
      <w:marLeft w:val="0"/>
      <w:marRight w:val="0"/>
      <w:marTop w:val="0"/>
      <w:marBottom w:val="0"/>
      <w:divBdr>
        <w:top w:val="none" w:sz="0" w:space="0" w:color="auto"/>
        <w:left w:val="none" w:sz="0" w:space="0" w:color="auto"/>
        <w:bottom w:val="none" w:sz="0" w:space="0" w:color="auto"/>
        <w:right w:val="none" w:sz="0" w:space="0" w:color="auto"/>
      </w:divBdr>
    </w:div>
    <w:div w:id="222523493">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40883265">
      <w:bodyDiv w:val="1"/>
      <w:marLeft w:val="0"/>
      <w:marRight w:val="0"/>
      <w:marTop w:val="0"/>
      <w:marBottom w:val="0"/>
      <w:divBdr>
        <w:top w:val="none" w:sz="0" w:space="0" w:color="auto"/>
        <w:left w:val="none" w:sz="0" w:space="0" w:color="auto"/>
        <w:bottom w:val="none" w:sz="0" w:space="0" w:color="auto"/>
        <w:right w:val="none" w:sz="0" w:space="0" w:color="auto"/>
      </w:divBdr>
    </w:div>
    <w:div w:id="670067679">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81233037">
      <w:bodyDiv w:val="1"/>
      <w:marLeft w:val="0"/>
      <w:marRight w:val="0"/>
      <w:marTop w:val="0"/>
      <w:marBottom w:val="0"/>
      <w:divBdr>
        <w:top w:val="none" w:sz="0" w:space="0" w:color="auto"/>
        <w:left w:val="none" w:sz="0" w:space="0" w:color="auto"/>
        <w:bottom w:val="none" w:sz="0" w:space="0" w:color="auto"/>
        <w:right w:val="none" w:sz="0" w:space="0" w:color="auto"/>
      </w:divBdr>
    </w:div>
    <w:div w:id="1000963948">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7789460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34168497">
      <w:bodyDiv w:val="1"/>
      <w:marLeft w:val="0"/>
      <w:marRight w:val="0"/>
      <w:marTop w:val="0"/>
      <w:marBottom w:val="0"/>
      <w:divBdr>
        <w:top w:val="none" w:sz="0" w:space="0" w:color="auto"/>
        <w:left w:val="none" w:sz="0" w:space="0" w:color="auto"/>
        <w:bottom w:val="none" w:sz="0" w:space="0" w:color="auto"/>
        <w:right w:val="none" w:sz="0" w:space="0" w:color="auto"/>
      </w:divBdr>
    </w:div>
    <w:div w:id="209813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43C9-D706-467A-BACD-926C6C25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6764</Words>
  <Characters>37207</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9</cp:revision>
  <cp:lastPrinted>2025-09-05T17:03:00Z</cp:lastPrinted>
  <dcterms:created xsi:type="dcterms:W3CDTF">2025-08-28T18:01:00Z</dcterms:created>
  <dcterms:modified xsi:type="dcterms:W3CDTF">2025-11-07T20:07:00Z</dcterms:modified>
</cp:coreProperties>
</file>