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Palatino Linotype" w:hAnsi="Palatino Linotype" w:cs="Palatino Linotype"/>
          <w:color w:val="auto"/>
          <w:sz w:val="22"/>
          <w:szCs w:val="22"/>
          <w:lang w:val="es-ES"/>
        </w:rPr>
        <w:id w:val="1668363246"/>
        <w:docPartObj>
          <w:docPartGallery w:val="Table of Contents"/>
          <w:docPartUnique/>
        </w:docPartObj>
      </w:sdtPr>
      <w:sdtEndPr>
        <w:rPr>
          <w:b/>
          <w:bCs/>
        </w:rPr>
      </w:sdtEndPr>
      <w:sdtContent>
        <w:p w14:paraId="4A9341B9" w14:textId="77777777" w:rsidR="00FD20C4" w:rsidRPr="005F3574" w:rsidRDefault="00FD20C4" w:rsidP="005F3574">
          <w:pPr>
            <w:pStyle w:val="TtulodeTDC"/>
            <w:rPr>
              <w:color w:val="auto"/>
              <w:sz w:val="22"/>
              <w:szCs w:val="22"/>
            </w:rPr>
          </w:pPr>
          <w:r w:rsidRPr="005F3574">
            <w:rPr>
              <w:color w:val="auto"/>
              <w:sz w:val="22"/>
              <w:szCs w:val="22"/>
              <w:lang w:val="es-ES"/>
            </w:rPr>
            <w:t>Contenido</w:t>
          </w:r>
        </w:p>
        <w:p w14:paraId="3891C9B3" w14:textId="77777777" w:rsidR="00513C66" w:rsidRPr="005F3574" w:rsidRDefault="00FD20C4" w:rsidP="005F3574">
          <w:pPr>
            <w:pStyle w:val="TDC1"/>
            <w:tabs>
              <w:tab w:val="right" w:leader="dot" w:pos="9034"/>
            </w:tabs>
            <w:rPr>
              <w:rFonts w:asciiTheme="minorHAnsi" w:eastAsiaTheme="minorEastAsia" w:hAnsiTheme="minorHAnsi" w:cstheme="minorBidi"/>
              <w:noProof/>
            </w:rPr>
          </w:pPr>
          <w:r w:rsidRPr="005F3574">
            <w:rPr>
              <w:b/>
              <w:bCs/>
              <w:lang w:val="es-ES"/>
            </w:rPr>
            <w:fldChar w:fldCharType="begin"/>
          </w:r>
          <w:r w:rsidRPr="005F3574">
            <w:rPr>
              <w:b/>
              <w:bCs/>
              <w:lang w:val="es-ES"/>
            </w:rPr>
            <w:instrText xml:space="preserve"> TOC \o "1-3" \h \z \u </w:instrText>
          </w:r>
          <w:r w:rsidRPr="005F3574">
            <w:rPr>
              <w:b/>
              <w:bCs/>
              <w:lang w:val="es-ES"/>
            </w:rPr>
            <w:fldChar w:fldCharType="separate"/>
          </w:r>
          <w:hyperlink w:anchor="_Toc196911556" w:history="1">
            <w:r w:rsidR="00513C66" w:rsidRPr="005F3574">
              <w:rPr>
                <w:rStyle w:val="Hipervnculo"/>
                <w:noProof/>
                <w:color w:val="auto"/>
              </w:rPr>
              <w:t>ANTECEDENTES</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_Toc196911556 \h </w:instrText>
            </w:r>
            <w:r w:rsidR="00513C66" w:rsidRPr="005F3574">
              <w:rPr>
                <w:noProof/>
                <w:webHidden/>
              </w:rPr>
            </w:r>
            <w:r w:rsidR="00513C66" w:rsidRPr="005F3574">
              <w:rPr>
                <w:noProof/>
                <w:webHidden/>
              </w:rPr>
              <w:fldChar w:fldCharType="separate"/>
            </w:r>
            <w:r w:rsidR="008671DF">
              <w:rPr>
                <w:noProof/>
                <w:webHidden/>
              </w:rPr>
              <w:t>1</w:t>
            </w:r>
            <w:r w:rsidR="00513C66" w:rsidRPr="005F3574">
              <w:rPr>
                <w:noProof/>
                <w:webHidden/>
              </w:rPr>
              <w:fldChar w:fldCharType="end"/>
            </w:r>
          </w:hyperlink>
        </w:p>
        <w:p w14:paraId="4BF3B32D" w14:textId="77777777" w:rsidR="00513C66" w:rsidRPr="005F3574" w:rsidRDefault="008671DF" w:rsidP="005F3574">
          <w:pPr>
            <w:pStyle w:val="TDC2"/>
            <w:tabs>
              <w:tab w:val="right" w:leader="dot" w:pos="9034"/>
            </w:tabs>
            <w:rPr>
              <w:rFonts w:asciiTheme="minorHAnsi" w:eastAsiaTheme="minorEastAsia" w:hAnsiTheme="minorHAnsi" w:cstheme="minorBidi"/>
              <w:noProof/>
            </w:rPr>
          </w:pPr>
          <w:hyperlink w:anchor="_Toc196911557" w:history="1">
            <w:r w:rsidR="00513C66" w:rsidRPr="005F3574">
              <w:rPr>
                <w:rStyle w:val="Hipervnculo"/>
                <w:noProof/>
                <w:color w:val="auto"/>
              </w:rPr>
              <w:t>DE LA SOLICITUD DE INFORMACIÓN</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_Toc196911557 \h </w:instrText>
            </w:r>
            <w:r w:rsidR="00513C66" w:rsidRPr="005F3574">
              <w:rPr>
                <w:noProof/>
                <w:webHidden/>
              </w:rPr>
            </w:r>
            <w:r w:rsidR="00513C66" w:rsidRPr="005F3574">
              <w:rPr>
                <w:noProof/>
                <w:webHidden/>
              </w:rPr>
              <w:fldChar w:fldCharType="separate"/>
            </w:r>
            <w:r>
              <w:rPr>
                <w:noProof/>
                <w:webHidden/>
              </w:rPr>
              <w:t>1</w:t>
            </w:r>
            <w:r w:rsidR="00513C66" w:rsidRPr="005F3574">
              <w:rPr>
                <w:noProof/>
                <w:webHidden/>
              </w:rPr>
              <w:fldChar w:fldCharType="end"/>
            </w:r>
          </w:hyperlink>
        </w:p>
        <w:p w14:paraId="5F2DB118" w14:textId="77777777" w:rsidR="00513C66" w:rsidRPr="005F3574" w:rsidRDefault="008671DF" w:rsidP="005F3574">
          <w:pPr>
            <w:pStyle w:val="TDC3"/>
            <w:tabs>
              <w:tab w:val="right" w:leader="dot" w:pos="9034"/>
            </w:tabs>
            <w:rPr>
              <w:rFonts w:asciiTheme="minorHAnsi" w:eastAsiaTheme="minorEastAsia" w:hAnsiTheme="minorHAnsi" w:cstheme="minorBidi"/>
              <w:noProof/>
            </w:rPr>
          </w:pPr>
          <w:hyperlink w:anchor="_Toc196911558" w:history="1">
            <w:r w:rsidR="00513C66" w:rsidRPr="005F3574">
              <w:rPr>
                <w:rStyle w:val="Hipervnculo"/>
                <w:noProof/>
                <w:color w:val="auto"/>
              </w:rPr>
              <w:t>a) Solicitud de información</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_Toc196911558 \h </w:instrText>
            </w:r>
            <w:r w:rsidR="00513C66" w:rsidRPr="005F3574">
              <w:rPr>
                <w:noProof/>
                <w:webHidden/>
              </w:rPr>
            </w:r>
            <w:r w:rsidR="00513C66" w:rsidRPr="005F3574">
              <w:rPr>
                <w:noProof/>
                <w:webHidden/>
              </w:rPr>
              <w:fldChar w:fldCharType="separate"/>
            </w:r>
            <w:r>
              <w:rPr>
                <w:noProof/>
                <w:webHidden/>
              </w:rPr>
              <w:t>1</w:t>
            </w:r>
            <w:r w:rsidR="00513C66" w:rsidRPr="005F3574">
              <w:rPr>
                <w:noProof/>
                <w:webHidden/>
              </w:rPr>
              <w:fldChar w:fldCharType="end"/>
            </w:r>
          </w:hyperlink>
        </w:p>
        <w:p w14:paraId="76EFC733" w14:textId="77777777" w:rsidR="00513C66" w:rsidRPr="005F3574" w:rsidRDefault="008671DF" w:rsidP="005F3574">
          <w:pPr>
            <w:pStyle w:val="TDC3"/>
            <w:tabs>
              <w:tab w:val="right" w:leader="dot" w:pos="9034"/>
            </w:tabs>
            <w:rPr>
              <w:rFonts w:asciiTheme="minorHAnsi" w:eastAsiaTheme="minorEastAsia" w:hAnsiTheme="minorHAnsi" w:cstheme="minorBidi"/>
              <w:noProof/>
            </w:rPr>
          </w:pPr>
          <w:hyperlink w:anchor="_Toc196911559" w:history="1">
            <w:r w:rsidR="00513C66" w:rsidRPr="005F3574">
              <w:rPr>
                <w:rStyle w:val="Hipervnculo"/>
                <w:noProof/>
                <w:color w:val="auto"/>
              </w:rPr>
              <w:t>b) Turno de la solicitud de información</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_Toc196911559 \h </w:instrText>
            </w:r>
            <w:r w:rsidR="00513C66" w:rsidRPr="005F3574">
              <w:rPr>
                <w:noProof/>
                <w:webHidden/>
              </w:rPr>
            </w:r>
            <w:r w:rsidR="00513C66" w:rsidRPr="005F3574">
              <w:rPr>
                <w:noProof/>
                <w:webHidden/>
              </w:rPr>
              <w:fldChar w:fldCharType="separate"/>
            </w:r>
            <w:r>
              <w:rPr>
                <w:noProof/>
                <w:webHidden/>
              </w:rPr>
              <w:t>2</w:t>
            </w:r>
            <w:r w:rsidR="00513C66" w:rsidRPr="005F3574">
              <w:rPr>
                <w:noProof/>
                <w:webHidden/>
              </w:rPr>
              <w:fldChar w:fldCharType="end"/>
            </w:r>
          </w:hyperlink>
        </w:p>
        <w:p w14:paraId="67B9D56D" w14:textId="77777777" w:rsidR="00513C66" w:rsidRPr="005F3574" w:rsidRDefault="008671DF" w:rsidP="005F3574">
          <w:pPr>
            <w:pStyle w:val="TDC3"/>
            <w:tabs>
              <w:tab w:val="right" w:leader="dot" w:pos="9034"/>
            </w:tabs>
            <w:rPr>
              <w:rFonts w:asciiTheme="minorHAnsi" w:eastAsiaTheme="minorEastAsia" w:hAnsiTheme="minorHAnsi" w:cstheme="minorBidi"/>
              <w:noProof/>
            </w:rPr>
          </w:pPr>
          <w:hyperlink w:anchor="_Toc196911560" w:history="1">
            <w:r w:rsidR="00513C66" w:rsidRPr="005F3574">
              <w:rPr>
                <w:rStyle w:val="Hipervnculo"/>
                <w:noProof/>
                <w:color w:val="auto"/>
              </w:rPr>
              <w:t>c) Respuesta del Sujeto Obligado</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_Toc196911560 \h </w:instrText>
            </w:r>
            <w:r w:rsidR="00513C66" w:rsidRPr="005F3574">
              <w:rPr>
                <w:noProof/>
                <w:webHidden/>
              </w:rPr>
            </w:r>
            <w:r w:rsidR="00513C66" w:rsidRPr="005F3574">
              <w:rPr>
                <w:noProof/>
                <w:webHidden/>
              </w:rPr>
              <w:fldChar w:fldCharType="separate"/>
            </w:r>
            <w:r>
              <w:rPr>
                <w:noProof/>
                <w:webHidden/>
              </w:rPr>
              <w:t>2</w:t>
            </w:r>
            <w:r w:rsidR="00513C66" w:rsidRPr="005F3574">
              <w:rPr>
                <w:noProof/>
                <w:webHidden/>
              </w:rPr>
              <w:fldChar w:fldCharType="end"/>
            </w:r>
          </w:hyperlink>
        </w:p>
        <w:p w14:paraId="5F3DB7FF" w14:textId="77777777" w:rsidR="00513C66" w:rsidRPr="005F3574" w:rsidRDefault="008671DF" w:rsidP="005F3574">
          <w:pPr>
            <w:pStyle w:val="TDC2"/>
            <w:tabs>
              <w:tab w:val="right" w:leader="dot" w:pos="9034"/>
            </w:tabs>
            <w:rPr>
              <w:rFonts w:asciiTheme="minorHAnsi" w:eastAsiaTheme="minorEastAsia" w:hAnsiTheme="minorHAnsi" w:cstheme="minorBidi"/>
              <w:noProof/>
            </w:rPr>
          </w:pPr>
          <w:hyperlink w:anchor="_Toc196911561" w:history="1">
            <w:r w:rsidR="00513C66" w:rsidRPr="005F3574">
              <w:rPr>
                <w:rStyle w:val="Hipervnculo"/>
                <w:noProof/>
                <w:color w:val="auto"/>
              </w:rPr>
              <w:t>DEL RECURSO DE REVISIÓN</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_Toc196911561 \h </w:instrText>
            </w:r>
            <w:r w:rsidR="00513C66" w:rsidRPr="005F3574">
              <w:rPr>
                <w:noProof/>
                <w:webHidden/>
              </w:rPr>
            </w:r>
            <w:r w:rsidR="00513C66" w:rsidRPr="005F3574">
              <w:rPr>
                <w:noProof/>
                <w:webHidden/>
              </w:rPr>
              <w:fldChar w:fldCharType="separate"/>
            </w:r>
            <w:r>
              <w:rPr>
                <w:noProof/>
                <w:webHidden/>
              </w:rPr>
              <w:t>3</w:t>
            </w:r>
            <w:r w:rsidR="00513C66" w:rsidRPr="005F3574">
              <w:rPr>
                <w:noProof/>
                <w:webHidden/>
              </w:rPr>
              <w:fldChar w:fldCharType="end"/>
            </w:r>
          </w:hyperlink>
        </w:p>
        <w:p w14:paraId="5DC8A613" w14:textId="77777777" w:rsidR="00513C66" w:rsidRPr="005F3574" w:rsidRDefault="008671DF" w:rsidP="005F3574">
          <w:pPr>
            <w:pStyle w:val="TDC3"/>
            <w:tabs>
              <w:tab w:val="right" w:leader="dot" w:pos="9034"/>
            </w:tabs>
            <w:rPr>
              <w:rFonts w:asciiTheme="minorHAnsi" w:eastAsiaTheme="minorEastAsia" w:hAnsiTheme="minorHAnsi" w:cstheme="minorBidi"/>
              <w:noProof/>
            </w:rPr>
          </w:pPr>
          <w:hyperlink w:anchor="_Toc196911562" w:history="1">
            <w:r w:rsidR="00513C66" w:rsidRPr="005F3574">
              <w:rPr>
                <w:rStyle w:val="Hipervnculo"/>
                <w:noProof/>
                <w:color w:val="auto"/>
              </w:rPr>
              <w:t>a) Interposición del Recurso de Revisión</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_Toc196911562 \h </w:instrText>
            </w:r>
            <w:r w:rsidR="00513C66" w:rsidRPr="005F3574">
              <w:rPr>
                <w:noProof/>
                <w:webHidden/>
              </w:rPr>
            </w:r>
            <w:r w:rsidR="00513C66" w:rsidRPr="005F3574">
              <w:rPr>
                <w:noProof/>
                <w:webHidden/>
              </w:rPr>
              <w:fldChar w:fldCharType="separate"/>
            </w:r>
            <w:r>
              <w:rPr>
                <w:noProof/>
                <w:webHidden/>
              </w:rPr>
              <w:t>3</w:t>
            </w:r>
            <w:r w:rsidR="00513C66" w:rsidRPr="005F3574">
              <w:rPr>
                <w:noProof/>
                <w:webHidden/>
              </w:rPr>
              <w:fldChar w:fldCharType="end"/>
            </w:r>
          </w:hyperlink>
        </w:p>
        <w:p w14:paraId="75980B14" w14:textId="77777777" w:rsidR="00513C66" w:rsidRPr="005F3574" w:rsidRDefault="008671DF" w:rsidP="005F3574">
          <w:pPr>
            <w:pStyle w:val="TDC3"/>
            <w:tabs>
              <w:tab w:val="right" w:leader="dot" w:pos="9034"/>
            </w:tabs>
            <w:rPr>
              <w:rFonts w:asciiTheme="minorHAnsi" w:eastAsiaTheme="minorEastAsia" w:hAnsiTheme="minorHAnsi" w:cstheme="minorBidi"/>
              <w:noProof/>
            </w:rPr>
          </w:pPr>
          <w:hyperlink w:anchor="_Toc196911563" w:history="1">
            <w:r w:rsidR="00513C66" w:rsidRPr="005F3574">
              <w:rPr>
                <w:rStyle w:val="Hipervnculo"/>
                <w:noProof/>
                <w:color w:val="auto"/>
              </w:rPr>
              <w:t>b) Turno del Recurso de Revisión</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_Toc196911563 \h </w:instrText>
            </w:r>
            <w:r w:rsidR="00513C66" w:rsidRPr="005F3574">
              <w:rPr>
                <w:noProof/>
                <w:webHidden/>
              </w:rPr>
            </w:r>
            <w:r w:rsidR="00513C66" w:rsidRPr="005F3574">
              <w:rPr>
                <w:noProof/>
                <w:webHidden/>
              </w:rPr>
              <w:fldChar w:fldCharType="separate"/>
            </w:r>
            <w:r>
              <w:rPr>
                <w:noProof/>
                <w:webHidden/>
              </w:rPr>
              <w:t>4</w:t>
            </w:r>
            <w:r w:rsidR="00513C66" w:rsidRPr="005F3574">
              <w:rPr>
                <w:noProof/>
                <w:webHidden/>
              </w:rPr>
              <w:fldChar w:fldCharType="end"/>
            </w:r>
          </w:hyperlink>
        </w:p>
        <w:p w14:paraId="64EDF8D9" w14:textId="77777777" w:rsidR="00513C66" w:rsidRPr="005F3574" w:rsidRDefault="008671DF" w:rsidP="005F3574">
          <w:pPr>
            <w:pStyle w:val="TDC3"/>
            <w:tabs>
              <w:tab w:val="right" w:leader="dot" w:pos="9034"/>
            </w:tabs>
            <w:rPr>
              <w:rFonts w:asciiTheme="minorHAnsi" w:eastAsiaTheme="minorEastAsia" w:hAnsiTheme="minorHAnsi" w:cstheme="minorBidi"/>
              <w:noProof/>
            </w:rPr>
          </w:pPr>
          <w:hyperlink w:anchor="_Toc196911564" w:history="1">
            <w:r w:rsidR="00513C66" w:rsidRPr="005F3574">
              <w:rPr>
                <w:rStyle w:val="Hipervnculo"/>
                <w:noProof/>
                <w:color w:val="auto"/>
              </w:rPr>
              <w:t>c) Admisión del Recurso de Revisión</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_Toc196911564 \h </w:instrText>
            </w:r>
            <w:r w:rsidR="00513C66" w:rsidRPr="005F3574">
              <w:rPr>
                <w:noProof/>
                <w:webHidden/>
              </w:rPr>
            </w:r>
            <w:r w:rsidR="00513C66" w:rsidRPr="005F3574">
              <w:rPr>
                <w:noProof/>
                <w:webHidden/>
              </w:rPr>
              <w:fldChar w:fldCharType="separate"/>
            </w:r>
            <w:r>
              <w:rPr>
                <w:noProof/>
                <w:webHidden/>
              </w:rPr>
              <w:t>4</w:t>
            </w:r>
            <w:r w:rsidR="00513C66" w:rsidRPr="005F3574">
              <w:rPr>
                <w:noProof/>
                <w:webHidden/>
              </w:rPr>
              <w:fldChar w:fldCharType="end"/>
            </w:r>
          </w:hyperlink>
        </w:p>
        <w:p w14:paraId="18707CF8" w14:textId="77777777" w:rsidR="00513C66" w:rsidRPr="005F3574" w:rsidRDefault="008671DF" w:rsidP="005F3574">
          <w:pPr>
            <w:pStyle w:val="TDC3"/>
            <w:tabs>
              <w:tab w:val="right" w:leader="dot" w:pos="9034"/>
            </w:tabs>
            <w:rPr>
              <w:rFonts w:asciiTheme="minorHAnsi" w:eastAsiaTheme="minorEastAsia" w:hAnsiTheme="minorHAnsi" w:cstheme="minorBidi"/>
              <w:noProof/>
            </w:rPr>
          </w:pPr>
          <w:hyperlink w:anchor="_Toc196911565" w:history="1">
            <w:r w:rsidR="00513C66" w:rsidRPr="005F3574">
              <w:rPr>
                <w:rStyle w:val="Hipervnculo"/>
                <w:noProof/>
                <w:color w:val="auto"/>
              </w:rPr>
              <w:t>d) Informe Justificado del Sujeto Obligado</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_Toc196911565 \h </w:instrText>
            </w:r>
            <w:r w:rsidR="00513C66" w:rsidRPr="005F3574">
              <w:rPr>
                <w:noProof/>
                <w:webHidden/>
              </w:rPr>
            </w:r>
            <w:r w:rsidR="00513C66" w:rsidRPr="005F3574">
              <w:rPr>
                <w:noProof/>
                <w:webHidden/>
              </w:rPr>
              <w:fldChar w:fldCharType="separate"/>
            </w:r>
            <w:r>
              <w:rPr>
                <w:noProof/>
                <w:webHidden/>
              </w:rPr>
              <w:t>4</w:t>
            </w:r>
            <w:r w:rsidR="00513C66" w:rsidRPr="005F3574">
              <w:rPr>
                <w:noProof/>
                <w:webHidden/>
              </w:rPr>
              <w:fldChar w:fldCharType="end"/>
            </w:r>
          </w:hyperlink>
        </w:p>
        <w:p w14:paraId="2E76EB4B" w14:textId="77777777" w:rsidR="00513C66" w:rsidRPr="005F3574" w:rsidRDefault="008671DF" w:rsidP="005F3574">
          <w:pPr>
            <w:pStyle w:val="TDC3"/>
            <w:tabs>
              <w:tab w:val="right" w:leader="dot" w:pos="9034"/>
            </w:tabs>
            <w:rPr>
              <w:rFonts w:asciiTheme="minorHAnsi" w:eastAsiaTheme="minorEastAsia" w:hAnsiTheme="minorHAnsi" w:cstheme="minorBidi"/>
              <w:noProof/>
            </w:rPr>
          </w:pPr>
          <w:hyperlink w:anchor="_Toc196911566" w:history="1">
            <w:r w:rsidR="00513C66" w:rsidRPr="005F3574">
              <w:rPr>
                <w:rStyle w:val="Hipervnculo"/>
                <w:noProof/>
                <w:color w:val="auto"/>
              </w:rPr>
              <w:t>e) Manifestaciones de la Parte Recurrente</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_Toc196911566 \h </w:instrText>
            </w:r>
            <w:r w:rsidR="00513C66" w:rsidRPr="005F3574">
              <w:rPr>
                <w:noProof/>
                <w:webHidden/>
              </w:rPr>
            </w:r>
            <w:r w:rsidR="00513C66" w:rsidRPr="005F3574">
              <w:rPr>
                <w:noProof/>
                <w:webHidden/>
              </w:rPr>
              <w:fldChar w:fldCharType="separate"/>
            </w:r>
            <w:r>
              <w:rPr>
                <w:noProof/>
                <w:webHidden/>
              </w:rPr>
              <w:t>4</w:t>
            </w:r>
            <w:r w:rsidR="00513C66" w:rsidRPr="005F3574">
              <w:rPr>
                <w:noProof/>
                <w:webHidden/>
              </w:rPr>
              <w:fldChar w:fldCharType="end"/>
            </w:r>
          </w:hyperlink>
        </w:p>
        <w:p w14:paraId="232D74BD" w14:textId="77777777" w:rsidR="00513C66" w:rsidRPr="005F3574" w:rsidRDefault="008671DF" w:rsidP="005F3574">
          <w:pPr>
            <w:pStyle w:val="TDC3"/>
            <w:tabs>
              <w:tab w:val="right" w:leader="dot" w:pos="9034"/>
            </w:tabs>
            <w:rPr>
              <w:rFonts w:asciiTheme="minorHAnsi" w:eastAsiaTheme="minorEastAsia" w:hAnsiTheme="minorHAnsi" w:cstheme="minorBidi"/>
              <w:noProof/>
            </w:rPr>
          </w:pPr>
          <w:hyperlink w:anchor="_Toc196911567" w:history="1">
            <w:r w:rsidR="00513C66" w:rsidRPr="005F3574">
              <w:rPr>
                <w:rStyle w:val="Hipervnculo"/>
                <w:noProof/>
                <w:color w:val="auto"/>
              </w:rPr>
              <w:t>f) Cierre de instrucción</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_Toc196911567 \h </w:instrText>
            </w:r>
            <w:r w:rsidR="00513C66" w:rsidRPr="005F3574">
              <w:rPr>
                <w:noProof/>
                <w:webHidden/>
              </w:rPr>
            </w:r>
            <w:r w:rsidR="00513C66" w:rsidRPr="005F3574">
              <w:rPr>
                <w:noProof/>
                <w:webHidden/>
              </w:rPr>
              <w:fldChar w:fldCharType="separate"/>
            </w:r>
            <w:r>
              <w:rPr>
                <w:noProof/>
                <w:webHidden/>
              </w:rPr>
              <w:t>5</w:t>
            </w:r>
            <w:r w:rsidR="00513C66" w:rsidRPr="005F3574">
              <w:rPr>
                <w:noProof/>
                <w:webHidden/>
              </w:rPr>
              <w:fldChar w:fldCharType="end"/>
            </w:r>
          </w:hyperlink>
        </w:p>
        <w:p w14:paraId="21E43DFE" w14:textId="77777777" w:rsidR="00513C66" w:rsidRPr="005F3574" w:rsidRDefault="008671DF" w:rsidP="005F3574">
          <w:pPr>
            <w:pStyle w:val="TDC1"/>
            <w:tabs>
              <w:tab w:val="right" w:leader="dot" w:pos="9034"/>
            </w:tabs>
            <w:rPr>
              <w:rFonts w:asciiTheme="minorHAnsi" w:eastAsiaTheme="minorEastAsia" w:hAnsiTheme="minorHAnsi" w:cstheme="minorBidi"/>
              <w:noProof/>
            </w:rPr>
          </w:pPr>
          <w:hyperlink w:anchor="_Toc196911568" w:history="1">
            <w:r w:rsidR="00513C66" w:rsidRPr="005F3574">
              <w:rPr>
                <w:rStyle w:val="Hipervnculo"/>
                <w:noProof/>
                <w:color w:val="auto"/>
              </w:rPr>
              <w:t>CONSIDERANDOS</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_Toc196911568 \h </w:instrText>
            </w:r>
            <w:r w:rsidR="00513C66" w:rsidRPr="005F3574">
              <w:rPr>
                <w:noProof/>
                <w:webHidden/>
              </w:rPr>
            </w:r>
            <w:r w:rsidR="00513C66" w:rsidRPr="005F3574">
              <w:rPr>
                <w:noProof/>
                <w:webHidden/>
              </w:rPr>
              <w:fldChar w:fldCharType="separate"/>
            </w:r>
            <w:r>
              <w:rPr>
                <w:noProof/>
                <w:webHidden/>
              </w:rPr>
              <w:t>5</w:t>
            </w:r>
            <w:r w:rsidR="00513C66" w:rsidRPr="005F3574">
              <w:rPr>
                <w:noProof/>
                <w:webHidden/>
              </w:rPr>
              <w:fldChar w:fldCharType="end"/>
            </w:r>
          </w:hyperlink>
        </w:p>
        <w:p w14:paraId="4C2B101D" w14:textId="77777777" w:rsidR="00513C66" w:rsidRPr="005F3574" w:rsidRDefault="008671DF" w:rsidP="005F3574">
          <w:pPr>
            <w:pStyle w:val="TDC2"/>
            <w:tabs>
              <w:tab w:val="right" w:leader="dot" w:pos="9034"/>
            </w:tabs>
            <w:rPr>
              <w:rFonts w:asciiTheme="minorHAnsi" w:eastAsiaTheme="minorEastAsia" w:hAnsiTheme="minorHAnsi" w:cstheme="minorBidi"/>
              <w:noProof/>
            </w:rPr>
          </w:pPr>
          <w:hyperlink w:anchor="_Toc196911569" w:history="1">
            <w:r w:rsidR="00513C66" w:rsidRPr="005F3574">
              <w:rPr>
                <w:rStyle w:val="Hipervnculo"/>
                <w:noProof/>
                <w:color w:val="auto"/>
              </w:rPr>
              <w:t>PRIMERO. Procedibilidad</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_Toc196911569 \h </w:instrText>
            </w:r>
            <w:r w:rsidR="00513C66" w:rsidRPr="005F3574">
              <w:rPr>
                <w:noProof/>
                <w:webHidden/>
              </w:rPr>
            </w:r>
            <w:r w:rsidR="00513C66" w:rsidRPr="005F3574">
              <w:rPr>
                <w:noProof/>
                <w:webHidden/>
              </w:rPr>
              <w:fldChar w:fldCharType="separate"/>
            </w:r>
            <w:r>
              <w:rPr>
                <w:noProof/>
                <w:webHidden/>
              </w:rPr>
              <w:t>5</w:t>
            </w:r>
            <w:r w:rsidR="00513C66" w:rsidRPr="005F3574">
              <w:rPr>
                <w:noProof/>
                <w:webHidden/>
              </w:rPr>
              <w:fldChar w:fldCharType="end"/>
            </w:r>
          </w:hyperlink>
        </w:p>
        <w:p w14:paraId="2B161662" w14:textId="77777777" w:rsidR="00513C66" w:rsidRPr="005F3574" w:rsidRDefault="008671DF" w:rsidP="005F3574">
          <w:pPr>
            <w:pStyle w:val="TDC3"/>
            <w:tabs>
              <w:tab w:val="right" w:leader="dot" w:pos="9034"/>
            </w:tabs>
            <w:rPr>
              <w:rFonts w:asciiTheme="minorHAnsi" w:eastAsiaTheme="minorEastAsia" w:hAnsiTheme="minorHAnsi" w:cstheme="minorBidi"/>
              <w:noProof/>
            </w:rPr>
          </w:pPr>
          <w:hyperlink w:anchor="_Toc196911570" w:history="1">
            <w:r w:rsidR="00513C66" w:rsidRPr="005F3574">
              <w:rPr>
                <w:rStyle w:val="Hipervnculo"/>
                <w:noProof/>
                <w:color w:val="auto"/>
              </w:rPr>
              <w:t>a) Competencia del Instituto</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_Toc196911570 \h </w:instrText>
            </w:r>
            <w:r w:rsidR="00513C66" w:rsidRPr="005F3574">
              <w:rPr>
                <w:noProof/>
                <w:webHidden/>
              </w:rPr>
            </w:r>
            <w:r w:rsidR="00513C66" w:rsidRPr="005F3574">
              <w:rPr>
                <w:noProof/>
                <w:webHidden/>
              </w:rPr>
              <w:fldChar w:fldCharType="separate"/>
            </w:r>
            <w:r>
              <w:rPr>
                <w:noProof/>
                <w:webHidden/>
              </w:rPr>
              <w:t>5</w:t>
            </w:r>
            <w:r w:rsidR="00513C66" w:rsidRPr="005F3574">
              <w:rPr>
                <w:noProof/>
                <w:webHidden/>
              </w:rPr>
              <w:fldChar w:fldCharType="end"/>
            </w:r>
          </w:hyperlink>
        </w:p>
        <w:p w14:paraId="09656C05" w14:textId="77777777" w:rsidR="00513C66" w:rsidRPr="005F3574" w:rsidRDefault="008671DF" w:rsidP="005F3574">
          <w:pPr>
            <w:pStyle w:val="TDC3"/>
            <w:tabs>
              <w:tab w:val="right" w:leader="dot" w:pos="9034"/>
            </w:tabs>
            <w:rPr>
              <w:rFonts w:asciiTheme="minorHAnsi" w:eastAsiaTheme="minorEastAsia" w:hAnsiTheme="minorHAnsi" w:cstheme="minorBidi"/>
              <w:noProof/>
            </w:rPr>
          </w:pPr>
          <w:hyperlink w:anchor="_Toc196911571" w:history="1">
            <w:r w:rsidR="00513C66" w:rsidRPr="005F3574">
              <w:rPr>
                <w:rStyle w:val="Hipervnculo"/>
                <w:noProof/>
                <w:color w:val="auto"/>
              </w:rPr>
              <w:t>b) Legitimidad de la parte recurrente</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_Toc196911571 \h </w:instrText>
            </w:r>
            <w:r w:rsidR="00513C66" w:rsidRPr="005F3574">
              <w:rPr>
                <w:noProof/>
                <w:webHidden/>
              </w:rPr>
            </w:r>
            <w:r w:rsidR="00513C66" w:rsidRPr="005F3574">
              <w:rPr>
                <w:noProof/>
                <w:webHidden/>
              </w:rPr>
              <w:fldChar w:fldCharType="separate"/>
            </w:r>
            <w:r>
              <w:rPr>
                <w:noProof/>
                <w:webHidden/>
              </w:rPr>
              <w:t>6</w:t>
            </w:r>
            <w:r w:rsidR="00513C66" w:rsidRPr="005F3574">
              <w:rPr>
                <w:noProof/>
                <w:webHidden/>
              </w:rPr>
              <w:fldChar w:fldCharType="end"/>
            </w:r>
          </w:hyperlink>
        </w:p>
        <w:p w14:paraId="12EDBB0F" w14:textId="77777777" w:rsidR="00513C66" w:rsidRPr="005F3574" w:rsidRDefault="008671DF" w:rsidP="005F3574">
          <w:pPr>
            <w:pStyle w:val="TDC3"/>
            <w:tabs>
              <w:tab w:val="right" w:leader="dot" w:pos="9034"/>
            </w:tabs>
            <w:rPr>
              <w:rFonts w:asciiTheme="minorHAnsi" w:eastAsiaTheme="minorEastAsia" w:hAnsiTheme="minorHAnsi" w:cstheme="minorBidi"/>
              <w:noProof/>
            </w:rPr>
          </w:pPr>
          <w:hyperlink w:anchor="_Toc196911572" w:history="1">
            <w:r w:rsidR="00513C66" w:rsidRPr="005F3574">
              <w:rPr>
                <w:rStyle w:val="Hipervnculo"/>
                <w:noProof/>
                <w:color w:val="auto"/>
              </w:rPr>
              <w:t>c) Plazo para interponer el recurso</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_Toc196911572 \h </w:instrText>
            </w:r>
            <w:r w:rsidR="00513C66" w:rsidRPr="005F3574">
              <w:rPr>
                <w:noProof/>
                <w:webHidden/>
              </w:rPr>
            </w:r>
            <w:r w:rsidR="00513C66" w:rsidRPr="005F3574">
              <w:rPr>
                <w:noProof/>
                <w:webHidden/>
              </w:rPr>
              <w:fldChar w:fldCharType="separate"/>
            </w:r>
            <w:r>
              <w:rPr>
                <w:noProof/>
                <w:webHidden/>
              </w:rPr>
              <w:t>6</w:t>
            </w:r>
            <w:r w:rsidR="00513C66" w:rsidRPr="005F3574">
              <w:rPr>
                <w:noProof/>
                <w:webHidden/>
              </w:rPr>
              <w:fldChar w:fldCharType="end"/>
            </w:r>
          </w:hyperlink>
        </w:p>
        <w:p w14:paraId="452DED9D" w14:textId="77777777" w:rsidR="00513C66" w:rsidRPr="005F3574" w:rsidRDefault="008671DF" w:rsidP="005F3574">
          <w:pPr>
            <w:pStyle w:val="TDC3"/>
            <w:tabs>
              <w:tab w:val="right" w:leader="dot" w:pos="9034"/>
            </w:tabs>
            <w:rPr>
              <w:rFonts w:asciiTheme="minorHAnsi" w:eastAsiaTheme="minorEastAsia" w:hAnsiTheme="minorHAnsi" w:cstheme="minorBidi"/>
              <w:noProof/>
            </w:rPr>
          </w:pPr>
          <w:hyperlink w:anchor="_Toc196911573" w:history="1">
            <w:r w:rsidR="00513C66" w:rsidRPr="005F3574">
              <w:rPr>
                <w:rStyle w:val="Hipervnculo"/>
                <w:noProof/>
                <w:color w:val="auto"/>
              </w:rPr>
              <w:t>d) Causal de Procedencia</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_Toc196911573 \h </w:instrText>
            </w:r>
            <w:r w:rsidR="00513C66" w:rsidRPr="005F3574">
              <w:rPr>
                <w:noProof/>
                <w:webHidden/>
              </w:rPr>
            </w:r>
            <w:r w:rsidR="00513C66" w:rsidRPr="005F3574">
              <w:rPr>
                <w:noProof/>
                <w:webHidden/>
              </w:rPr>
              <w:fldChar w:fldCharType="separate"/>
            </w:r>
            <w:r>
              <w:rPr>
                <w:noProof/>
                <w:webHidden/>
              </w:rPr>
              <w:t>6</w:t>
            </w:r>
            <w:r w:rsidR="00513C66" w:rsidRPr="005F3574">
              <w:rPr>
                <w:noProof/>
                <w:webHidden/>
              </w:rPr>
              <w:fldChar w:fldCharType="end"/>
            </w:r>
          </w:hyperlink>
        </w:p>
        <w:p w14:paraId="0E017E99" w14:textId="77777777" w:rsidR="00513C66" w:rsidRPr="005F3574" w:rsidRDefault="008671DF" w:rsidP="005F3574">
          <w:pPr>
            <w:pStyle w:val="TDC3"/>
            <w:tabs>
              <w:tab w:val="right" w:leader="dot" w:pos="9034"/>
            </w:tabs>
            <w:rPr>
              <w:rFonts w:asciiTheme="minorHAnsi" w:eastAsiaTheme="minorEastAsia" w:hAnsiTheme="minorHAnsi" w:cstheme="minorBidi"/>
              <w:noProof/>
            </w:rPr>
          </w:pPr>
          <w:hyperlink w:anchor="_Toc196911574" w:history="1">
            <w:r w:rsidR="00513C66" w:rsidRPr="005F3574">
              <w:rPr>
                <w:rStyle w:val="Hipervnculo"/>
                <w:noProof/>
                <w:color w:val="auto"/>
              </w:rPr>
              <w:t>e) Requisitos formales para la interposición del recurso</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_Toc196911574 \h </w:instrText>
            </w:r>
            <w:r w:rsidR="00513C66" w:rsidRPr="005F3574">
              <w:rPr>
                <w:noProof/>
                <w:webHidden/>
              </w:rPr>
            </w:r>
            <w:r w:rsidR="00513C66" w:rsidRPr="005F3574">
              <w:rPr>
                <w:noProof/>
                <w:webHidden/>
              </w:rPr>
              <w:fldChar w:fldCharType="separate"/>
            </w:r>
            <w:r>
              <w:rPr>
                <w:noProof/>
                <w:webHidden/>
              </w:rPr>
              <w:t>6</w:t>
            </w:r>
            <w:r w:rsidR="00513C66" w:rsidRPr="005F3574">
              <w:rPr>
                <w:noProof/>
                <w:webHidden/>
              </w:rPr>
              <w:fldChar w:fldCharType="end"/>
            </w:r>
          </w:hyperlink>
        </w:p>
        <w:p w14:paraId="6A626FE6" w14:textId="77777777" w:rsidR="00513C66" w:rsidRPr="005F3574" w:rsidRDefault="008671DF" w:rsidP="005F3574">
          <w:pPr>
            <w:pStyle w:val="TDC2"/>
            <w:tabs>
              <w:tab w:val="right" w:leader="dot" w:pos="9034"/>
            </w:tabs>
            <w:rPr>
              <w:rFonts w:asciiTheme="minorHAnsi" w:eastAsiaTheme="minorEastAsia" w:hAnsiTheme="minorHAnsi" w:cstheme="minorBidi"/>
              <w:noProof/>
            </w:rPr>
          </w:pPr>
          <w:hyperlink w:anchor="_Toc196911575" w:history="1">
            <w:r w:rsidR="00513C66" w:rsidRPr="005F3574">
              <w:rPr>
                <w:rStyle w:val="Hipervnculo"/>
                <w:noProof/>
                <w:color w:val="auto"/>
              </w:rPr>
              <w:t>SEGUNDO. Estudio de Fondo</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_Toc196911575 \h </w:instrText>
            </w:r>
            <w:r w:rsidR="00513C66" w:rsidRPr="005F3574">
              <w:rPr>
                <w:noProof/>
                <w:webHidden/>
              </w:rPr>
            </w:r>
            <w:r w:rsidR="00513C66" w:rsidRPr="005F3574">
              <w:rPr>
                <w:noProof/>
                <w:webHidden/>
              </w:rPr>
              <w:fldChar w:fldCharType="separate"/>
            </w:r>
            <w:r>
              <w:rPr>
                <w:noProof/>
                <w:webHidden/>
              </w:rPr>
              <w:t>7</w:t>
            </w:r>
            <w:r w:rsidR="00513C66" w:rsidRPr="005F3574">
              <w:rPr>
                <w:noProof/>
                <w:webHidden/>
              </w:rPr>
              <w:fldChar w:fldCharType="end"/>
            </w:r>
          </w:hyperlink>
        </w:p>
        <w:p w14:paraId="5D6BACDC" w14:textId="77777777" w:rsidR="00513C66" w:rsidRPr="005F3574" w:rsidRDefault="008671DF" w:rsidP="005F3574">
          <w:pPr>
            <w:pStyle w:val="TDC3"/>
            <w:tabs>
              <w:tab w:val="right" w:leader="dot" w:pos="9034"/>
            </w:tabs>
            <w:rPr>
              <w:rFonts w:asciiTheme="minorHAnsi" w:eastAsiaTheme="minorEastAsia" w:hAnsiTheme="minorHAnsi" w:cstheme="minorBidi"/>
              <w:noProof/>
            </w:rPr>
          </w:pPr>
          <w:hyperlink w:anchor="_Toc196911576" w:history="1">
            <w:r w:rsidR="00513C66" w:rsidRPr="005F3574">
              <w:rPr>
                <w:rStyle w:val="Hipervnculo"/>
                <w:noProof/>
                <w:color w:val="auto"/>
              </w:rPr>
              <w:t>a) Mandato de transparencia y responsabilidad del Sujeto Obligado</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_Toc196911576 \h </w:instrText>
            </w:r>
            <w:r w:rsidR="00513C66" w:rsidRPr="005F3574">
              <w:rPr>
                <w:noProof/>
                <w:webHidden/>
              </w:rPr>
            </w:r>
            <w:r w:rsidR="00513C66" w:rsidRPr="005F3574">
              <w:rPr>
                <w:noProof/>
                <w:webHidden/>
              </w:rPr>
              <w:fldChar w:fldCharType="separate"/>
            </w:r>
            <w:r>
              <w:rPr>
                <w:noProof/>
                <w:webHidden/>
              </w:rPr>
              <w:t>7</w:t>
            </w:r>
            <w:r w:rsidR="00513C66" w:rsidRPr="005F3574">
              <w:rPr>
                <w:noProof/>
                <w:webHidden/>
              </w:rPr>
              <w:fldChar w:fldCharType="end"/>
            </w:r>
          </w:hyperlink>
        </w:p>
        <w:p w14:paraId="06D359C1" w14:textId="77777777" w:rsidR="00513C66" w:rsidRPr="005F3574" w:rsidRDefault="008671DF" w:rsidP="005F3574">
          <w:pPr>
            <w:pStyle w:val="TDC3"/>
            <w:tabs>
              <w:tab w:val="right" w:leader="dot" w:pos="9034"/>
            </w:tabs>
            <w:rPr>
              <w:rFonts w:asciiTheme="minorHAnsi" w:eastAsiaTheme="minorEastAsia" w:hAnsiTheme="minorHAnsi" w:cstheme="minorBidi"/>
              <w:noProof/>
            </w:rPr>
          </w:pPr>
          <w:hyperlink w:anchor="_Toc196911577" w:history="1">
            <w:r w:rsidR="00513C66" w:rsidRPr="005F3574">
              <w:rPr>
                <w:rStyle w:val="Hipervnculo"/>
                <w:noProof/>
                <w:color w:val="auto"/>
              </w:rPr>
              <w:t>b) Controversia a resolver</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_Toc196911577 \h </w:instrText>
            </w:r>
            <w:r w:rsidR="00513C66" w:rsidRPr="005F3574">
              <w:rPr>
                <w:noProof/>
                <w:webHidden/>
              </w:rPr>
            </w:r>
            <w:r w:rsidR="00513C66" w:rsidRPr="005F3574">
              <w:rPr>
                <w:noProof/>
                <w:webHidden/>
              </w:rPr>
              <w:fldChar w:fldCharType="separate"/>
            </w:r>
            <w:r>
              <w:rPr>
                <w:noProof/>
                <w:webHidden/>
              </w:rPr>
              <w:t>10</w:t>
            </w:r>
            <w:r w:rsidR="00513C66" w:rsidRPr="005F3574">
              <w:rPr>
                <w:noProof/>
                <w:webHidden/>
              </w:rPr>
              <w:fldChar w:fldCharType="end"/>
            </w:r>
          </w:hyperlink>
        </w:p>
        <w:p w14:paraId="7526EED1" w14:textId="77777777" w:rsidR="00513C66" w:rsidRPr="005F3574" w:rsidRDefault="008671DF" w:rsidP="005F3574">
          <w:pPr>
            <w:pStyle w:val="TDC3"/>
            <w:tabs>
              <w:tab w:val="right" w:leader="dot" w:pos="9034"/>
            </w:tabs>
            <w:rPr>
              <w:rFonts w:asciiTheme="minorHAnsi" w:eastAsiaTheme="minorEastAsia" w:hAnsiTheme="minorHAnsi" w:cstheme="minorBidi"/>
              <w:noProof/>
            </w:rPr>
          </w:pPr>
          <w:hyperlink w:anchor="_Toc196911578" w:history="1">
            <w:r w:rsidR="00513C66" w:rsidRPr="005F3574">
              <w:rPr>
                <w:rStyle w:val="Hipervnculo"/>
                <w:noProof/>
                <w:color w:val="auto"/>
              </w:rPr>
              <w:t>c) Estudio de la controversia</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_Toc196911578 \h </w:instrText>
            </w:r>
            <w:r w:rsidR="00513C66" w:rsidRPr="005F3574">
              <w:rPr>
                <w:noProof/>
                <w:webHidden/>
              </w:rPr>
            </w:r>
            <w:r w:rsidR="00513C66" w:rsidRPr="005F3574">
              <w:rPr>
                <w:noProof/>
                <w:webHidden/>
              </w:rPr>
              <w:fldChar w:fldCharType="separate"/>
            </w:r>
            <w:r>
              <w:rPr>
                <w:noProof/>
                <w:webHidden/>
              </w:rPr>
              <w:t>11</w:t>
            </w:r>
            <w:r w:rsidR="00513C66" w:rsidRPr="005F3574">
              <w:rPr>
                <w:noProof/>
                <w:webHidden/>
              </w:rPr>
              <w:fldChar w:fldCharType="end"/>
            </w:r>
          </w:hyperlink>
        </w:p>
        <w:p w14:paraId="71A4C07C" w14:textId="77777777" w:rsidR="00513C66" w:rsidRPr="005F3574" w:rsidRDefault="008671DF" w:rsidP="005F3574">
          <w:pPr>
            <w:pStyle w:val="TDC3"/>
            <w:tabs>
              <w:tab w:val="right" w:leader="dot" w:pos="9034"/>
            </w:tabs>
            <w:rPr>
              <w:rFonts w:asciiTheme="minorHAnsi" w:eastAsiaTheme="minorEastAsia" w:hAnsiTheme="minorHAnsi" w:cstheme="minorBidi"/>
              <w:noProof/>
            </w:rPr>
          </w:pPr>
          <w:hyperlink w:anchor="_Toc196911579" w:history="1">
            <w:r w:rsidR="00513C66" w:rsidRPr="005F3574">
              <w:rPr>
                <w:rStyle w:val="Hipervnculo"/>
                <w:noProof/>
                <w:color w:val="auto"/>
              </w:rPr>
              <w:t>d) Conclusión</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_Toc196911579 \h </w:instrText>
            </w:r>
            <w:r w:rsidR="00513C66" w:rsidRPr="005F3574">
              <w:rPr>
                <w:noProof/>
                <w:webHidden/>
              </w:rPr>
            </w:r>
            <w:r w:rsidR="00513C66" w:rsidRPr="005F3574">
              <w:rPr>
                <w:noProof/>
                <w:webHidden/>
              </w:rPr>
              <w:fldChar w:fldCharType="separate"/>
            </w:r>
            <w:r>
              <w:rPr>
                <w:noProof/>
                <w:webHidden/>
              </w:rPr>
              <w:t>18</w:t>
            </w:r>
            <w:r w:rsidR="00513C66" w:rsidRPr="005F3574">
              <w:rPr>
                <w:noProof/>
                <w:webHidden/>
              </w:rPr>
              <w:fldChar w:fldCharType="end"/>
            </w:r>
          </w:hyperlink>
        </w:p>
        <w:p w14:paraId="587938ED" w14:textId="77777777" w:rsidR="00513C66" w:rsidRPr="005F3574" w:rsidRDefault="008671DF" w:rsidP="005F3574">
          <w:pPr>
            <w:pStyle w:val="TDC1"/>
            <w:tabs>
              <w:tab w:val="right" w:leader="dot" w:pos="9034"/>
            </w:tabs>
            <w:rPr>
              <w:rFonts w:asciiTheme="minorHAnsi" w:eastAsiaTheme="minorEastAsia" w:hAnsiTheme="minorHAnsi" w:cstheme="minorBidi"/>
              <w:noProof/>
            </w:rPr>
          </w:pPr>
          <w:hyperlink w:anchor="_Toc196911580" w:history="1">
            <w:r w:rsidR="00513C66" w:rsidRPr="005F3574">
              <w:rPr>
                <w:rStyle w:val="Hipervnculo"/>
                <w:noProof/>
                <w:color w:val="auto"/>
              </w:rPr>
              <w:t>RESUELVE</w:t>
            </w:r>
            <w:r w:rsidR="00513C66" w:rsidRPr="005F3574">
              <w:rPr>
                <w:noProof/>
                <w:webHidden/>
              </w:rPr>
              <w:tab/>
            </w:r>
            <w:r w:rsidR="00513C66" w:rsidRPr="005F3574">
              <w:rPr>
                <w:noProof/>
                <w:webHidden/>
              </w:rPr>
              <w:fldChar w:fldCharType="begin"/>
            </w:r>
            <w:r w:rsidR="00513C66" w:rsidRPr="005F3574">
              <w:rPr>
                <w:noProof/>
                <w:webHidden/>
              </w:rPr>
              <w:instrText xml:space="preserve"> PAGEREF _Toc196911580 \h </w:instrText>
            </w:r>
            <w:r w:rsidR="00513C66" w:rsidRPr="005F3574">
              <w:rPr>
                <w:noProof/>
                <w:webHidden/>
              </w:rPr>
            </w:r>
            <w:r w:rsidR="00513C66" w:rsidRPr="005F3574">
              <w:rPr>
                <w:noProof/>
                <w:webHidden/>
              </w:rPr>
              <w:fldChar w:fldCharType="separate"/>
            </w:r>
            <w:r>
              <w:rPr>
                <w:noProof/>
                <w:webHidden/>
              </w:rPr>
              <w:t>19</w:t>
            </w:r>
            <w:r w:rsidR="00513C66" w:rsidRPr="005F3574">
              <w:rPr>
                <w:noProof/>
                <w:webHidden/>
              </w:rPr>
              <w:fldChar w:fldCharType="end"/>
            </w:r>
          </w:hyperlink>
        </w:p>
        <w:p w14:paraId="4932888C" w14:textId="10F9EF4F" w:rsidR="00FD20C4" w:rsidRPr="005F3574" w:rsidRDefault="00FD20C4" w:rsidP="005F3574">
          <w:r w:rsidRPr="005F3574">
            <w:rPr>
              <w:b/>
              <w:bCs/>
              <w:lang w:val="es-ES"/>
            </w:rPr>
            <w:fldChar w:fldCharType="end"/>
          </w:r>
        </w:p>
      </w:sdtContent>
    </w:sdt>
    <w:p w14:paraId="32AD31E9" w14:textId="77777777" w:rsidR="00FD6BCA" w:rsidRPr="005F3574" w:rsidRDefault="00FD6BCA" w:rsidP="005F3574">
      <w:pPr>
        <w:pBdr>
          <w:top w:val="nil"/>
          <w:left w:val="nil"/>
          <w:bottom w:val="nil"/>
          <w:right w:val="nil"/>
          <w:between w:val="nil"/>
        </w:pBdr>
        <w:tabs>
          <w:tab w:val="right" w:pos="9034"/>
        </w:tabs>
        <w:spacing w:after="100"/>
        <w:rPr>
          <w:b/>
        </w:rPr>
        <w:sectPr w:rsidR="00FD6BCA" w:rsidRPr="005F3574">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9608353" w14:textId="6ED1AA6B" w:rsidR="00FD6BCA" w:rsidRPr="005F3574" w:rsidRDefault="00C05457" w:rsidP="005F3574">
      <w:pPr>
        <w:rPr>
          <w:b/>
        </w:rPr>
      </w:pPr>
      <w:r w:rsidRPr="005F3574">
        <w:lastRenderedPageBreak/>
        <w:t>Resolución del Pleno del Instituto de Transparencia, Acceso a la Información Pública y Protección de Datos Personales del Estado de México y Municipios, con domicilio en Metepec, Estado de México, de</w:t>
      </w:r>
      <w:r w:rsidR="005F3574" w:rsidRPr="005F3574">
        <w:t>l</w:t>
      </w:r>
      <w:r w:rsidRPr="005F3574">
        <w:t xml:space="preserve"> </w:t>
      </w:r>
      <w:r w:rsidR="00476B7B" w:rsidRPr="005F3574">
        <w:rPr>
          <w:b/>
        </w:rPr>
        <w:t>catorce de mayo</w:t>
      </w:r>
      <w:r w:rsidRPr="005F3574">
        <w:rPr>
          <w:b/>
        </w:rPr>
        <w:t xml:space="preserve"> de dos mil veinticinco.</w:t>
      </w:r>
    </w:p>
    <w:p w14:paraId="469ACC29" w14:textId="77777777" w:rsidR="00FD6BCA" w:rsidRPr="005F3574" w:rsidRDefault="00FD6BCA" w:rsidP="005F3574"/>
    <w:p w14:paraId="3B9725E6" w14:textId="403F8EF6" w:rsidR="00FD6BCA" w:rsidRPr="005F3574" w:rsidRDefault="00C05457" w:rsidP="005F3574">
      <w:r w:rsidRPr="005F3574">
        <w:rPr>
          <w:b/>
        </w:rPr>
        <w:t xml:space="preserve">VISTO </w:t>
      </w:r>
      <w:r w:rsidRPr="005F3574">
        <w:t xml:space="preserve">el expediente formado con motivo del Recurso de Revisión </w:t>
      </w:r>
      <w:r w:rsidR="009E036A" w:rsidRPr="005F3574">
        <w:rPr>
          <w:b/>
        </w:rPr>
        <w:t>02767/INFOEM/IP/RR/2025</w:t>
      </w:r>
      <w:r w:rsidRPr="005F3574">
        <w:rPr>
          <w:b/>
        </w:rPr>
        <w:t xml:space="preserve"> </w:t>
      </w:r>
      <w:r w:rsidRPr="005F3574">
        <w:t xml:space="preserve">interpuesto por </w:t>
      </w:r>
      <w:r w:rsidRPr="005F3574">
        <w:rPr>
          <w:b/>
        </w:rPr>
        <w:t>una persona de manera anónima</w:t>
      </w:r>
      <w:r w:rsidRPr="005F3574">
        <w:t xml:space="preserve">, a quien en lo subsecuente se le denominará </w:t>
      </w:r>
      <w:r w:rsidRPr="005F3574">
        <w:rPr>
          <w:b/>
        </w:rPr>
        <w:t>LA PARTE RECURRENTE</w:t>
      </w:r>
      <w:r w:rsidRPr="005F3574">
        <w:t xml:space="preserve">, en contra de la respuesta emitida por el </w:t>
      </w:r>
      <w:r w:rsidR="009E036A" w:rsidRPr="005F3574">
        <w:rPr>
          <w:b/>
        </w:rPr>
        <w:t>Ayuntamiento de San Martín de Las Pirámides</w:t>
      </w:r>
      <w:r w:rsidRPr="005F3574">
        <w:t xml:space="preserve">, en adelante </w:t>
      </w:r>
      <w:r w:rsidRPr="005F3574">
        <w:rPr>
          <w:b/>
        </w:rPr>
        <w:t>EL SUJETO OBLIGADO</w:t>
      </w:r>
      <w:r w:rsidRPr="005F3574">
        <w:t>, se emite la presente Resolución con base en los Antecedentes y Considerandos que se exponen a continuación:</w:t>
      </w:r>
    </w:p>
    <w:p w14:paraId="3095BCB3" w14:textId="77777777" w:rsidR="00FD6BCA" w:rsidRPr="005F3574" w:rsidRDefault="00FD6BCA" w:rsidP="005F3574"/>
    <w:p w14:paraId="7B74F830" w14:textId="77777777" w:rsidR="00FD6BCA" w:rsidRPr="005F3574" w:rsidRDefault="00C05457" w:rsidP="005F3574">
      <w:pPr>
        <w:pStyle w:val="Ttulo1"/>
      </w:pPr>
      <w:bookmarkStart w:id="3" w:name="_Toc196911556"/>
      <w:r w:rsidRPr="005F3574">
        <w:t>ANTECEDENTES</w:t>
      </w:r>
      <w:bookmarkEnd w:id="3"/>
    </w:p>
    <w:p w14:paraId="51624F7C" w14:textId="77777777" w:rsidR="00FD6BCA" w:rsidRPr="005F3574" w:rsidRDefault="00FD6BCA" w:rsidP="005F3574"/>
    <w:p w14:paraId="4390203D" w14:textId="77777777" w:rsidR="00FD6BCA" w:rsidRPr="005F3574" w:rsidRDefault="00C05457" w:rsidP="005F3574">
      <w:pPr>
        <w:pStyle w:val="Ttulo2"/>
      </w:pPr>
      <w:bookmarkStart w:id="4" w:name="_Toc196911557"/>
      <w:r w:rsidRPr="005F3574">
        <w:t>DE LA SOLICITUD DE INFORMACIÓN</w:t>
      </w:r>
      <w:bookmarkEnd w:id="4"/>
    </w:p>
    <w:p w14:paraId="0B3195FC" w14:textId="77777777" w:rsidR="00FD6BCA" w:rsidRPr="005F3574" w:rsidRDefault="00C05457" w:rsidP="005F3574">
      <w:pPr>
        <w:pStyle w:val="Ttulo3"/>
      </w:pPr>
      <w:bookmarkStart w:id="5" w:name="_Toc196911558"/>
      <w:r w:rsidRPr="005F3574">
        <w:t>a) Solicitud de información</w:t>
      </w:r>
      <w:bookmarkEnd w:id="5"/>
    </w:p>
    <w:p w14:paraId="0853A583" w14:textId="14DC24EA" w:rsidR="00FD6BCA" w:rsidRPr="005F3574" w:rsidRDefault="00C05457" w:rsidP="005F3574">
      <w:r w:rsidRPr="005F3574">
        <w:t xml:space="preserve">El </w:t>
      </w:r>
      <w:r w:rsidR="00347A2D" w:rsidRPr="005F3574">
        <w:rPr>
          <w:b/>
          <w:bCs/>
        </w:rPr>
        <w:t>d</w:t>
      </w:r>
      <w:r w:rsidR="009E036A" w:rsidRPr="005F3574">
        <w:rPr>
          <w:b/>
          <w:bCs/>
        </w:rPr>
        <w:t>oce</w:t>
      </w:r>
      <w:r w:rsidR="009C1C5D" w:rsidRPr="005F3574">
        <w:rPr>
          <w:b/>
        </w:rPr>
        <w:t xml:space="preserve"> de febrero</w:t>
      </w:r>
      <w:r w:rsidRPr="005F3574">
        <w:rPr>
          <w:b/>
        </w:rPr>
        <w:t xml:space="preserve"> de dos mil veinticinco,</w:t>
      </w:r>
      <w:r w:rsidRPr="005F3574">
        <w:t xml:space="preserve"> </w:t>
      </w:r>
      <w:r w:rsidRPr="005F3574">
        <w:rPr>
          <w:b/>
        </w:rPr>
        <w:t>LA PARTE RECURRENTE</w:t>
      </w:r>
      <w:r w:rsidRPr="005F3574">
        <w:t xml:space="preserve"> presentó una solicitud de acceso a la información pública ante el </w:t>
      </w:r>
      <w:r w:rsidRPr="005F3574">
        <w:rPr>
          <w:b/>
        </w:rPr>
        <w:t>SUJETO OBLIGADO</w:t>
      </w:r>
      <w:r w:rsidRPr="005F3574">
        <w:t>, a través del Sistema de Acceso a la Información Mexiquense (</w:t>
      </w:r>
      <w:r w:rsidRPr="005F3574">
        <w:rPr>
          <w:b/>
        </w:rPr>
        <w:t>SAIMEX</w:t>
      </w:r>
      <w:r w:rsidRPr="005F3574">
        <w:t>). Dicha solicitud quedó registrada con el número de folio</w:t>
      </w:r>
      <w:r w:rsidRPr="005F3574">
        <w:rPr>
          <w:b/>
        </w:rPr>
        <w:t xml:space="preserve"> </w:t>
      </w:r>
      <w:r w:rsidR="009E036A" w:rsidRPr="005F3574">
        <w:rPr>
          <w:b/>
        </w:rPr>
        <w:t>00015/MARTIPIR/IP/2025</w:t>
      </w:r>
      <w:r w:rsidR="004268EA" w:rsidRPr="005F3574">
        <w:rPr>
          <w:b/>
        </w:rPr>
        <w:t xml:space="preserve"> </w:t>
      </w:r>
      <w:r w:rsidRPr="005F3574">
        <w:t>y en ella se requirió la siguiente información:</w:t>
      </w:r>
    </w:p>
    <w:p w14:paraId="0C015894" w14:textId="77777777" w:rsidR="00FD6BCA" w:rsidRPr="005F3574" w:rsidRDefault="00FD6BCA" w:rsidP="005F3574">
      <w:pPr>
        <w:tabs>
          <w:tab w:val="left" w:pos="4667"/>
        </w:tabs>
        <w:ind w:right="567"/>
        <w:rPr>
          <w:i/>
        </w:rPr>
      </w:pPr>
    </w:p>
    <w:p w14:paraId="2AAFCBE8" w14:textId="3BD7876F" w:rsidR="00FD6BCA" w:rsidRPr="005F3574" w:rsidRDefault="00C05457" w:rsidP="005F3574">
      <w:pPr>
        <w:pStyle w:val="Puesto"/>
        <w:ind w:firstLine="0"/>
        <w:rPr>
          <w:color w:val="auto"/>
        </w:rPr>
      </w:pPr>
      <w:bookmarkStart w:id="6" w:name="_qsh70q" w:colFirst="0" w:colLast="0"/>
      <w:bookmarkEnd w:id="6"/>
      <w:r w:rsidRPr="005F3574">
        <w:rPr>
          <w:color w:val="auto"/>
        </w:rPr>
        <w:t>“</w:t>
      </w:r>
      <w:r w:rsidR="009E036A" w:rsidRPr="005F3574">
        <w:rPr>
          <w:color w:val="auto"/>
        </w:rPr>
        <w:t>Solicito saber que proyectos culturales se tienen previstos para el ejercicio fiscal 2025. Además quien esta encargado de casa de cutura. Quien es Direcor de Desarrollo Social. Que proyectos tienen en materia de seguridad. Quien esta elaborando el Plan de Desarrollo Municipal</w:t>
      </w:r>
      <w:r w:rsidRPr="005F3574">
        <w:rPr>
          <w:color w:val="auto"/>
        </w:rPr>
        <w:t>” Sic</w:t>
      </w:r>
    </w:p>
    <w:p w14:paraId="352E4837" w14:textId="77777777" w:rsidR="00FD6BCA" w:rsidRPr="005F3574" w:rsidRDefault="00FD6BCA" w:rsidP="005F3574"/>
    <w:p w14:paraId="4B954404" w14:textId="77777777" w:rsidR="00FD6BCA" w:rsidRPr="005F3574" w:rsidRDefault="00C05457" w:rsidP="005F3574">
      <w:pPr>
        <w:tabs>
          <w:tab w:val="left" w:pos="4667"/>
        </w:tabs>
        <w:ind w:right="567"/>
        <w:rPr>
          <w:i/>
        </w:rPr>
      </w:pPr>
      <w:r w:rsidRPr="005F3574">
        <w:rPr>
          <w:b/>
        </w:rPr>
        <w:t>Modalidad de entrega</w:t>
      </w:r>
      <w:r w:rsidRPr="005F3574">
        <w:t>: a</w:t>
      </w:r>
      <w:r w:rsidRPr="005F3574">
        <w:rPr>
          <w:i/>
        </w:rPr>
        <w:t xml:space="preserve"> través del </w:t>
      </w:r>
      <w:r w:rsidRPr="005F3574">
        <w:rPr>
          <w:b/>
          <w:i/>
        </w:rPr>
        <w:t>SAIMEX</w:t>
      </w:r>
      <w:r w:rsidRPr="005F3574">
        <w:rPr>
          <w:i/>
        </w:rPr>
        <w:t>.</w:t>
      </w:r>
    </w:p>
    <w:p w14:paraId="385F25B8" w14:textId="77777777" w:rsidR="00FD6BCA" w:rsidRPr="005F3574" w:rsidRDefault="00FD6BCA" w:rsidP="005F3574">
      <w:pPr>
        <w:tabs>
          <w:tab w:val="left" w:pos="4667"/>
        </w:tabs>
        <w:ind w:right="567"/>
        <w:rPr>
          <w:i/>
        </w:rPr>
      </w:pPr>
    </w:p>
    <w:p w14:paraId="3536DCA2" w14:textId="77777777" w:rsidR="00FD6BCA" w:rsidRPr="005F3574" w:rsidRDefault="00C05457" w:rsidP="005F3574">
      <w:pPr>
        <w:pStyle w:val="Ttulo3"/>
      </w:pPr>
      <w:bookmarkStart w:id="7" w:name="_3as4poj" w:colFirst="0" w:colLast="0"/>
      <w:bookmarkStart w:id="8" w:name="_Toc196911559"/>
      <w:bookmarkEnd w:id="7"/>
      <w:r w:rsidRPr="005F3574">
        <w:lastRenderedPageBreak/>
        <w:t>b) Turno de la solicitud de información</w:t>
      </w:r>
      <w:bookmarkEnd w:id="8"/>
    </w:p>
    <w:p w14:paraId="14BB160F" w14:textId="540309F1" w:rsidR="00FD6BCA" w:rsidRPr="005F3574" w:rsidRDefault="00C05457" w:rsidP="005F3574">
      <w:r w:rsidRPr="005F3574">
        <w:t xml:space="preserve">En cumplimiento al artículo 162 de la Ley de Transparencia y Acceso a la Información Pública del Estado de México y Municipios, el </w:t>
      </w:r>
      <w:r w:rsidR="00347A2D" w:rsidRPr="005F3574">
        <w:rPr>
          <w:b/>
        </w:rPr>
        <w:t>d</w:t>
      </w:r>
      <w:r w:rsidR="009E036A" w:rsidRPr="005F3574">
        <w:rPr>
          <w:b/>
        </w:rPr>
        <w:t>ieciocho</w:t>
      </w:r>
      <w:r w:rsidR="009C1C5D" w:rsidRPr="005F3574">
        <w:rPr>
          <w:b/>
        </w:rPr>
        <w:t xml:space="preserve"> de febrero</w:t>
      </w:r>
      <w:r w:rsidRPr="005F3574">
        <w:rPr>
          <w:b/>
        </w:rPr>
        <w:t xml:space="preserve"> de dos mil veinticinco</w:t>
      </w:r>
      <w:r w:rsidRPr="005F3574">
        <w:t xml:space="preserve">, el Titular de la Unidad de Transparencia del </w:t>
      </w:r>
      <w:r w:rsidRPr="005F3574">
        <w:rPr>
          <w:b/>
        </w:rPr>
        <w:t>SUJETO OBLIGADO</w:t>
      </w:r>
      <w:r w:rsidRPr="005F3574">
        <w:t xml:space="preserve"> turnó la solicitud de información al servidor público habilitado que estimó pertinente.</w:t>
      </w:r>
    </w:p>
    <w:p w14:paraId="684A03CE" w14:textId="77777777" w:rsidR="00FD6BCA" w:rsidRPr="005F3574" w:rsidRDefault="00FD6BCA" w:rsidP="005F3574">
      <w:pPr>
        <w:tabs>
          <w:tab w:val="left" w:pos="4667"/>
        </w:tabs>
        <w:ind w:right="567"/>
      </w:pPr>
    </w:p>
    <w:p w14:paraId="7A80E52D" w14:textId="77777777" w:rsidR="00FD6BCA" w:rsidRPr="005F3574" w:rsidRDefault="00C05457" w:rsidP="005F3574">
      <w:pPr>
        <w:pStyle w:val="Ttulo3"/>
        <w:spacing w:line="360" w:lineRule="auto"/>
      </w:pPr>
      <w:bookmarkStart w:id="9" w:name="_1pxezwc" w:colFirst="0" w:colLast="0"/>
      <w:bookmarkStart w:id="10" w:name="_Toc196911560"/>
      <w:bookmarkEnd w:id="9"/>
      <w:r w:rsidRPr="005F3574">
        <w:t>c) Respuesta del Sujeto Obligado</w:t>
      </w:r>
      <w:bookmarkEnd w:id="10"/>
    </w:p>
    <w:p w14:paraId="3DE4EC67" w14:textId="2391B340" w:rsidR="00FD6BCA" w:rsidRPr="005F3574" w:rsidRDefault="00C05457" w:rsidP="005F3574">
      <w:pPr>
        <w:pBdr>
          <w:top w:val="nil"/>
          <w:left w:val="nil"/>
          <w:bottom w:val="nil"/>
          <w:right w:val="nil"/>
          <w:between w:val="nil"/>
        </w:pBdr>
      </w:pPr>
      <w:r w:rsidRPr="005F3574">
        <w:t xml:space="preserve">El </w:t>
      </w:r>
      <w:r w:rsidR="00347A2D" w:rsidRPr="005F3574">
        <w:rPr>
          <w:b/>
        </w:rPr>
        <w:t>c</w:t>
      </w:r>
      <w:r w:rsidR="009E036A" w:rsidRPr="005F3574">
        <w:rPr>
          <w:b/>
        </w:rPr>
        <w:t>uatro</w:t>
      </w:r>
      <w:r w:rsidR="009C1C5D" w:rsidRPr="005F3574">
        <w:rPr>
          <w:b/>
        </w:rPr>
        <w:t xml:space="preserve"> de marzo</w:t>
      </w:r>
      <w:r w:rsidRPr="005F3574">
        <w:rPr>
          <w:b/>
        </w:rPr>
        <w:t xml:space="preserve"> de dos mil veinticinco, </w:t>
      </w:r>
      <w:r w:rsidRPr="005F3574">
        <w:t xml:space="preserve">el Titular de la Unidad de Transparencia del </w:t>
      </w:r>
      <w:r w:rsidRPr="005F3574">
        <w:rPr>
          <w:b/>
        </w:rPr>
        <w:t>SUJETO OBLIGADO</w:t>
      </w:r>
      <w:r w:rsidRPr="005F3574">
        <w:t xml:space="preserve"> notificó a través del </w:t>
      </w:r>
      <w:r w:rsidRPr="005F3574">
        <w:rPr>
          <w:b/>
        </w:rPr>
        <w:t>SAIMEX</w:t>
      </w:r>
      <w:r w:rsidRPr="005F3574">
        <w:t xml:space="preserve"> la siguiente respuesta:</w:t>
      </w:r>
    </w:p>
    <w:p w14:paraId="124E0B67" w14:textId="77777777" w:rsidR="00FD6BCA" w:rsidRPr="005F3574" w:rsidRDefault="00FD6BCA" w:rsidP="005F3574">
      <w:pPr>
        <w:pStyle w:val="Puesto"/>
        <w:ind w:left="0" w:firstLine="0"/>
        <w:rPr>
          <w:color w:val="auto"/>
        </w:rPr>
      </w:pPr>
    </w:p>
    <w:p w14:paraId="58D2EFE5" w14:textId="77777777" w:rsidR="009E036A" w:rsidRPr="005F3574" w:rsidRDefault="009E036A" w:rsidP="005F3574">
      <w:pPr>
        <w:pStyle w:val="Puesto"/>
        <w:ind w:firstLine="0"/>
        <w:rPr>
          <w:color w:val="auto"/>
        </w:rPr>
      </w:pPr>
      <w:r w:rsidRPr="005F3574">
        <w:rPr>
          <w:color w:val="auto"/>
        </w:rPr>
        <w:t>Folio de la solicitud: 00015/MARTIPIR/IP/2025</w:t>
      </w:r>
    </w:p>
    <w:p w14:paraId="1DB19FB6" w14:textId="77777777" w:rsidR="009E036A" w:rsidRPr="005F3574" w:rsidRDefault="009E036A" w:rsidP="005F3574"/>
    <w:p w14:paraId="2F49F830" w14:textId="77777777" w:rsidR="009E036A" w:rsidRPr="005F3574" w:rsidRDefault="009E036A" w:rsidP="005F3574">
      <w:pPr>
        <w:pStyle w:val="Puesto"/>
        <w:ind w:firstLine="0"/>
        <w:rPr>
          <w:color w:val="auto"/>
        </w:rPr>
      </w:pPr>
      <w:r w:rsidRPr="005F3574">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D9FD78F" w14:textId="77777777" w:rsidR="009E036A" w:rsidRPr="005F3574" w:rsidRDefault="009E036A" w:rsidP="005F3574"/>
    <w:p w14:paraId="43C314AA" w14:textId="77777777" w:rsidR="009E036A" w:rsidRPr="005F3574" w:rsidRDefault="009E036A" w:rsidP="005F3574">
      <w:pPr>
        <w:pStyle w:val="Puesto"/>
        <w:ind w:firstLine="0"/>
        <w:rPr>
          <w:color w:val="auto"/>
        </w:rPr>
      </w:pPr>
      <w:r w:rsidRPr="005F3574">
        <w:rPr>
          <w:color w:val="auto"/>
        </w:rPr>
        <w:t xml:space="preserve">se adjunta respuesta correcta UN NUEVO FORO COMO EL TEATRO EN CASA DE CULTURA INTERCAMBIOS CULTURALES DE CASA DE CULTURA SAN MARTIN A CASAS DE CULTURA DE LA REGION EXPOSICIONES, CONFERENCIAS, CONCIERTOS INTIMOS QUE NOS AYUDARAN A INCLUIR EN EL CATALOGO DE MUSEOS AL MUSEO DE LA OBSIDIANA DE SAN MARTIN DE LAS PIRAMIDES TARDES LUDICAS AMPLIACION EN TALLERES EN LAS COMUNIDADES DEL MUNICIPIO ESTIMADO (A) USUARIA (o) A GRANDES RASGOS LE PUEDO COMENTAR QUE SE TIENE PLANEADO LO SIGUIENTE: • MAYOR PATRULLAJE Y VIGILANCIA POLICIACA, DESARROLLANDO UN PATRULLAJE PREVENTIVO DE MADRUGADA CON UNIDADES DE REACTION INMEDIATA, ASÍ COMO DISPOSITIVOS DE SEGURIDAD PARA DEBILITAR EL CRIMEN EN TODAS SUS AREAS. • CONSTRUCCIÓN DE TALLERES Y CONFERENCIAS EN LAS DIFERENTES COMUNIDADES DEL MUNICIPIO. • MEJORAR EL CENTRO DE VIGILANCIA Y GESTIONANDO EL INCREMENTO CÁMARAS DE VIDEO VIGILANCIA. • IMPLEMENTACIÓN DE CELULA DE OPERATIVOS MIXTOS CON LOS TRES NIVELES DE GOBIERNO. • INTERACCIÓN ENTRE POLICIAS Y </w:t>
      </w:r>
      <w:r w:rsidRPr="005F3574">
        <w:rPr>
          <w:color w:val="auto"/>
        </w:rPr>
        <w:lastRenderedPageBreak/>
        <w:t>COMERCIANTES. • INCREMENTAR EL NUMERO DE ELEMENTOS OPERATIVOS.</w:t>
      </w:r>
    </w:p>
    <w:p w14:paraId="5EB80D5A" w14:textId="77777777" w:rsidR="00513C66" w:rsidRPr="005F3574" w:rsidRDefault="00513C66" w:rsidP="005F3574"/>
    <w:p w14:paraId="2DFCA5AF" w14:textId="77777777" w:rsidR="009E036A" w:rsidRPr="005F3574" w:rsidRDefault="009E036A" w:rsidP="005F3574">
      <w:pPr>
        <w:pStyle w:val="Puesto"/>
        <w:ind w:firstLine="0"/>
        <w:rPr>
          <w:color w:val="auto"/>
        </w:rPr>
      </w:pPr>
      <w:r w:rsidRPr="005F3574">
        <w:rPr>
          <w:color w:val="auto"/>
        </w:rPr>
        <w:t>ATENTAMENTE</w:t>
      </w:r>
    </w:p>
    <w:p w14:paraId="653F5E5A" w14:textId="506D01F1" w:rsidR="00FD6BCA" w:rsidRPr="005F3574" w:rsidRDefault="009E036A" w:rsidP="005F3574">
      <w:pPr>
        <w:pStyle w:val="Puesto"/>
        <w:ind w:firstLine="0"/>
        <w:jc w:val="left"/>
        <w:rPr>
          <w:color w:val="auto"/>
        </w:rPr>
      </w:pPr>
      <w:r w:rsidRPr="005F3574">
        <w:rPr>
          <w:color w:val="auto"/>
        </w:rPr>
        <w:t>C. LUIS GERARDO GUTIÉRREZ TÉLLEZ</w:t>
      </w:r>
      <w:r w:rsidR="00C05457" w:rsidRPr="005F3574">
        <w:rPr>
          <w:color w:val="auto"/>
        </w:rPr>
        <w:t>” Sic.</w:t>
      </w:r>
    </w:p>
    <w:p w14:paraId="4B1394E3" w14:textId="77777777" w:rsidR="00FD6BCA" w:rsidRPr="005F3574" w:rsidRDefault="00FD6BCA" w:rsidP="005F3574">
      <w:pPr>
        <w:ind w:right="-28"/>
      </w:pPr>
    </w:p>
    <w:p w14:paraId="49439B69" w14:textId="77777777" w:rsidR="00FD6BCA" w:rsidRPr="005F3574" w:rsidRDefault="00C05457" w:rsidP="005F3574">
      <w:pPr>
        <w:ind w:right="-28"/>
      </w:pPr>
      <w:r w:rsidRPr="005F3574">
        <w:t xml:space="preserve">Asimismo, </w:t>
      </w:r>
      <w:r w:rsidRPr="005F3574">
        <w:rPr>
          <w:b/>
        </w:rPr>
        <w:t xml:space="preserve">EL SUJETO OBLIGADO </w:t>
      </w:r>
      <w:r w:rsidRPr="005F3574">
        <w:t>adjuntó a su respuesta el archivo electrónico que se describe:</w:t>
      </w:r>
    </w:p>
    <w:p w14:paraId="41ADE7E8" w14:textId="77777777" w:rsidR="00FD6BCA" w:rsidRPr="005F3574" w:rsidRDefault="00FD6BCA" w:rsidP="005F3574">
      <w:pPr>
        <w:ind w:right="-28"/>
      </w:pPr>
    </w:p>
    <w:p w14:paraId="14A169BD" w14:textId="77777777" w:rsidR="009E036A" w:rsidRPr="005F3574" w:rsidRDefault="009E036A" w:rsidP="005F3574">
      <w:pPr>
        <w:numPr>
          <w:ilvl w:val="0"/>
          <w:numId w:val="27"/>
        </w:numPr>
        <w:ind w:right="-28"/>
        <w:rPr>
          <w:b/>
          <w:i/>
        </w:rPr>
      </w:pPr>
      <w:r w:rsidRPr="005F3574">
        <w:rPr>
          <w:b/>
          <w:i/>
        </w:rPr>
        <w:t>Documento (12).pdf</w:t>
      </w:r>
    </w:p>
    <w:p w14:paraId="5A298478" w14:textId="6FA4198E" w:rsidR="00FD6BCA" w:rsidRPr="005F3574" w:rsidRDefault="00C05457" w:rsidP="005F3574">
      <w:pPr>
        <w:ind w:right="-28"/>
      </w:pPr>
      <w:r w:rsidRPr="005F3574">
        <w:t>A</w:t>
      </w:r>
      <w:r w:rsidR="00D52925" w:rsidRPr="005F3574">
        <w:t xml:space="preserve">rchivo constante de </w:t>
      </w:r>
      <w:r w:rsidR="009C4AB9" w:rsidRPr="005F3574">
        <w:t>una</w:t>
      </w:r>
      <w:r w:rsidR="00C41406" w:rsidRPr="005F3574">
        <w:t xml:space="preserve"> </w:t>
      </w:r>
      <w:r w:rsidR="00DA030B" w:rsidRPr="005F3574">
        <w:t>página</w:t>
      </w:r>
      <w:r w:rsidR="00C41406" w:rsidRPr="005F3574">
        <w:t xml:space="preserve">, </w:t>
      </w:r>
      <w:r w:rsidRPr="005F3574">
        <w:t xml:space="preserve">en la que se advierte el </w:t>
      </w:r>
      <w:r w:rsidR="009C4AB9" w:rsidRPr="005F3574">
        <w:t xml:space="preserve">oficio número SMP/RH/02/101/2025, </w:t>
      </w:r>
      <w:r w:rsidRPr="005F3574">
        <w:t xml:space="preserve">de fecha </w:t>
      </w:r>
      <w:r w:rsidR="009C4AB9" w:rsidRPr="005F3574">
        <w:t>20 de febrero</w:t>
      </w:r>
      <w:r w:rsidRPr="005F3574">
        <w:t xml:space="preserve"> de 2025, dirigido al solicitante y suscrito por el </w:t>
      </w:r>
      <w:r w:rsidR="009C4AB9" w:rsidRPr="005F3574">
        <w:t>por el encargado del Despacho de Recursos Humanos,</w:t>
      </w:r>
      <w:r w:rsidRPr="005F3574">
        <w:t xml:space="preserve"> en el que le indicó de manera medular:</w:t>
      </w:r>
    </w:p>
    <w:p w14:paraId="05CBCC6F" w14:textId="77777777" w:rsidR="00FD6BCA" w:rsidRPr="005F3574" w:rsidRDefault="00FD6BCA" w:rsidP="005F3574">
      <w:pPr>
        <w:ind w:right="-28"/>
      </w:pPr>
    </w:p>
    <w:p w14:paraId="44906CA1" w14:textId="6A036A7E" w:rsidR="009B38B1" w:rsidRPr="005F3574" w:rsidRDefault="00C05457" w:rsidP="005F3574">
      <w:pPr>
        <w:pStyle w:val="Puesto"/>
        <w:ind w:firstLine="0"/>
        <w:rPr>
          <w:color w:val="auto"/>
        </w:rPr>
      </w:pPr>
      <w:r w:rsidRPr="005F3574">
        <w:rPr>
          <w:color w:val="auto"/>
        </w:rPr>
        <w:t>“…</w:t>
      </w:r>
      <w:r w:rsidR="009C4AB9" w:rsidRPr="005F3574">
        <w:rPr>
          <w:color w:val="auto"/>
        </w:rPr>
        <w:t>La directora de casa de cultura es la C. Itzel García Álvarez, el director de Desarrollo Social es Alexis Alfredo ramos Gutiérrez, Respecto del plan de desarrollo Municipal el encargado de elaborarlo es el Ing. Jesús Álvarez Cont</w:t>
      </w:r>
      <w:r w:rsidR="004B3084" w:rsidRPr="005F3574">
        <w:rPr>
          <w:color w:val="auto"/>
        </w:rPr>
        <w:t>l</w:t>
      </w:r>
      <w:r w:rsidR="009C4AB9" w:rsidRPr="005F3574">
        <w:rPr>
          <w:color w:val="auto"/>
        </w:rPr>
        <w:t>a</w:t>
      </w:r>
      <w:r w:rsidR="009B38B1" w:rsidRPr="005F3574">
        <w:rPr>
          <w:color w:val="auto"/>
        </w:rPr>
        <w:t>.” Sic.</w:t>
      </w:r>
    </w:p>
    <w:p w14:paraId="065E33A8" w14:textId="77777777" w:rsidR="00FD6BCA" w:rsidRPr="005F3574" w:rsidRDefault="00FD6BCA" w:rsidP="005F3574">
      <w:pPr>
        <w:ind w:right="-28"/>
        <w:rPr>
          <w:i/>
        </w:rPr>
      </w:pPr>
    </w:p>
    <w:p w14:paraId="66F06AF4" w14:textId="77777777" w:rsidR="00FD6BCA" w:rsidRPr="005F3574" w:rsidRDefault="00C05457" w:rsidP="005F3574">
      <w:pPr>
        <w:pStyle w:val="Ttulo2"/>
        <w:jc w:val="left"/>
      </w:pPr>
      <w:bookmarkStart w:id="11" w:name="_Toc196911561"/>
      <w:r w:rsidRPr="005F3574">
        <w:t>DEL RECURSO DE REVISIÓN</w:t>
      </w:r>
      <w:bookmarkEnd w:id="11"/>
    </w:p>
    <w:p w14:paraId="3043F1F3" w14:textId="77777777" w:rsidR="00FD6BCA" w:rsidRPr="005F3574" w:rsidRDefault="00C05457" w:rsidP="005F3574">
      <w:pPr>
        <w:pStyle w:val="Ttulo3"/>
      </w:pPr>
      <w:bookmarkStart w:id="12" w:name="_Toc196911562"/>
      <w:r w:rsidRPr="005F3574">
        <w:t>a) Interposición del Recurso de Revisión</w:t>
      </w:r>
      <w:bookmarkEnd w:id="12"/>
    </w:p>
    <w:p w14:paraId="39A5D2EA" w14:textId="415E90AD" w:rsidR="00FD6BCA" w:rsidRPr="005F3574" w:rsidRDefault="00C05457" w:rsidP="005F3574">
      <w:pPr>
        <w:ind w:right="-28"/>
      </w:pPr>
      <w:r w:rsidRPr="005F3574">
        <w:t>El</w:t>
      </w:r>
      <w:r w:rsidRPr="005F3574">
        <w:rPr>
          <w:b/>
        </w:rPr>
        <w:t xml:space="preserve"> </w:t>
      </w:r>
      <w:r w:rsidR="009E036A" w:rsidRPr="005F3574">
        <w:rPr>
          <w:b/>
        </w:rPr>
        <w:t>once</w:t>
      </w:r>
      <w:r w:rsidR="009C1C5D" w:rsidRPr="005F3574">
        <w:rPr>
          <w:b/>
        </w:rPr>
        <w:t xml:space="preserve"> de marzo</w:t>
      </w:r>
      <w:r w:rsidRPr="005F3574">
        <w:rPr>
          <w:b/>
        </w:rPr>
        <w:t xml:space="preserve"> de dos mil veinticinco,</w:t>
      </w:r>
      <w:r w:rsidRPr="005F3574">
        <w:t xml:space="preserve"> </w:t>
      </w:r>
      <w:r w:rsidRPr="005F3574">
        <w:rPr>
          <w:b/>
        </w:rPr>
        <w:t>LA PARTE RECURRENTE</w:t>
      </w:r>
      <w:r w:rsidRPr="005F3574">
        <w:t xml:space="preserve"> interpuso el recurso de revisión en contra de la respuesta emitida por el </w:t>
      </w:r>
      <w:r w:rsidRPr="005F3574">
        <w:rPr>
          <w:b/>
        </w:rPr>
        <w:t>SUJETO OBLIGADO</w:t>
      </w:r>
      <w:r w:rsidRPr="005F3574">
        <w:t xml:space="preserve">, mismo que fue registrado en el </w:t>
      </w:r>
      <w:r w:rsidRPr="005F3574">
        <w:rPr>
          <w:b/>
        </w:rPr>
        <w:t>SAIMEX</w:t>
      </w:r>
      <w:r w:rsidRPr="005F3574">
        <w:t xml:space="preserve"> con el número de expediente </w:t>
      </w:r>
      <w:r w:rsidR="009E036A" w:rsidRPr="005F3574">
        <w:rPr>
          <w:b/>
        </w:rPr>
        <w:t>02767/INFOEM/IP/RR/2025</w:t>
      </w:r>
      <w:r w:rsidRPr="005F3574">
        <w:t>, y en el cual manifestó lo siguiente:</w:t>
      </w:r>
    </w:p>
    <w:p w14:paraId="29993A78" w14:textId="77777777" w:rsidR="00FD6BCA" w:rsidRPr="005F3574" w:rsidRDefault="00FD6BCA" w:rsidP="005F3574">
      <w:pPr>
        <w:tabs>
          <w:tab w:val="left" w:pos="4667"/>
        </w:tabs>
        <w:ind w:right="539"/>
      </w:pPr>
    </w:p>
    <w:p w14:paraId="7664D0CD" w14:textId="77777777" w:rsidR="00FD6BCA" w:rsidRPr="005F3574" w:rsidRDefault="00C05457" w:rsidP="005F3574">
      <w:pPr>
        <w:tabs>
          <w:tab w:val="left" w:pos="4667"/>
        </w:tabs>
        <w:ind w:left="567" w:right="539"/>
        <w:rPr>
          <w:b/>
        </w:rPr>
      </w:pPr>
      <w:r w:rsidRPr="005F3574">
        <w:rPr>
          <w:b/>
        </w:rPr>
        <w:t>ACTO IMPUGNADO</w:t>
      </w:r>
    </w:p>
    <w:p w14:paraId="14AB460E" w14:textId="1F0EFF3A" w:rsidR="00FD6BCA" w:rsidRPr="005F3574" w:rsidRDefault="009C4AB9" w:rsidP="005F3574">
      <w:pPr>
        <w:tabs>
          <w:tab w:val="left" w:pos="4667"/>
        </w:tabs>
        <w:ind w:left="567" w:right="539"/>
        <w:rPr>
          <w:i/>
        </w:rPr>
      </w:pPr>
      <w:r w:rsidRPr="005F3574">
        <w:rPr>
          <w:i/>
        </w:rPr>
        <w:t>no contestaron completo</w:t>
      </w:r>
    </w:p>
    <w:p w14:paraId="09AB4B0D" w14:textId="77777777" w:rsidR="00FD6BCA" w:rsidRPr="005F3574" w:rsidRDefault="00FD6BCA" w:rsidP="005F3574">
      <w:pPr>
        <w:tabs>
          <w:tab w:val="left" w:pos="4667"/>
        </w:tabs>
        <w:ind w:left="567" w:right="539"/>
        <w:rPr>
          <w:b/>
        </w:rPr>
      </w:pPr>
    </w:p>
    <w:p w14:paraId="0B6ADB89" w14:textId="77777777" w:rsidR="00FD6BCA" w:rsidRPr="005F3574" w:rsidRDefault="00C05457" w:rsidP="005F3574">
      <w:pPr>
        <w:tabs>
          <w:tab w:val="left" w:pos="4667"/>
        </w:tabs>
        <w:ind w:left="567" w:right="539"/>
        <w:rPr>
          <w:b/>
        </w:rPr>
      </w:pPr>
      <w:r w:rsidRPr="005F3574">
        <w:rPr>
          <w:b/>
        </w:rPr>
        <w:lastRenderedPageBreak/>
        <w:t>RAZONES O MOTIVOS DE LA INCONFORMIDAD</w:t>
      </w:r>
      <w:r w:rsidRPr="005F3574">
        <w:rPr>
          <w:b/>
        </w:rPr>
        <w:tab/>
      </w:r>
    </w:p>
    <w:p w14:paraId="268ACD06" w14:textId="033967E5" w:rsidR="00FD6BCA" w:rsidRPr="005F3574" w:rsidRDefault="009C4AB9" w:rsidP="005F3574">
      <w:pPr>
        <w:ind w:left="567" w:right="539"/>
        <w:rPr>
          <w:i/>
        </w:rPr>
      </w:pPr>
      <w:r w:rsidRPr="005F3574">
        <w:rPr>
          <w:i/>
        </w:rPr>
        <w:t>información incompleta</w:t>
      </w:r>
    </w:p>
    <w:p w14:paraId="5CD78DC6" w14:textId="77777777" w:rsidR="004268EA" w:rsidRPr="005F3574" w:rsidRDefault="004268EA" w:rsidP="005F3574"/>
    <w:p w14:paraId="35E82371" w14:textId="77777777" w:rsidR="00FD6BCA" w:rsidRPr="005F3574" w:rsidRDefault="00C05457" w:rsidP="005F3574">
      <w:pPr>
        <w:pStyle w:val="Ttulo3"/>
      </w:pPr>
      <w:bookmarkStart w:id="13" w:name="_Toc196911563"/>
      <w:r w:rsidRPr="005F3574">
        <w:t>b) Turno del Recurso de Revisión</w:t>
      </w:r>
      <w:bookmarkEnd w:id="13"/>
    </w:p>
    <w:p w14:paraId="25A46BBC" w14:textId="48166AA8" w:rsidR="00FD6BCA" w:rsidRPr="005F3574" w:rsidRDefault="00C05457" w:rsidP="005F3574">
      <w:r w:rsidRPr="005F3574">
        <w:t>Con fundamento en el artículo 185, fracción I de la Ley de Transparencia y Acceso a la Información Pública del Estado de México y Municipios, el</w:t>
      </w:r>
      <w:r w:rsidRPr="005F3574">
        <w:rPr>
          <w:b/>
        </w:rPr>
        <w:t xml:space="preserve"> </w:t>
      </w:r>
      <w:r w:rsidR="009E036A" w:rsidRPr="005F3574">
        <w:rPr>
          <w:b/>
        </w:rPr>
        <w:t>once</w:t>
      </w:r>
      <w:r w:rsidR="009C1C5D" w:rsidRPr="005F3574">
        <w:rPr>
          <w:b/>
        </w:rPr>
        <w:t xml:space="preserve"> de marzo</w:t>
      </w:r>
      <w:r w:rsidRPr="005F3574">
        <w:rPr>
          <w:b/>
        </w:rPr>
        <w:t xml:space="preserve"> de dos mil veinticinco,</w:t>
      </w:r>
      <w:r w:rsidRPr="005F3574">
        <w:t xml:space="preserve"> se turnó el recurso de revisión a través del SAIMEX a la </w:t>
      </w:r>
      <w:r w:rsidRPr="005F3574">
        <w:rPr>
          <w:b/>
        </w:rPr>
        <w:t>Comisionada Sharon Cristina Morales Martínez</w:t>
      </w:r>
      <w:r w:rsidRPr="005F3574">
        <w:t xml:space="preserve">, a efecto de decretar su admisión o desechamiento. </w:t>
      </w:r>
    </w:p>
    <w:p w14:paraId="2FC5E24A" w14:textId="77777777" w:rsidR="00FD6BCA" w:rsidRPr="005F3574" w:rsidRDefault="00FD6BCA" w:rsidP="005F3574"/>
    <w:p w14:paraId="5587064D" w14:textId="77777777" w:rsidR="00FD6BCA" w:rsidRPr="005F3574" w:rsidRDefault="00C05457" w:rsidP="005F3574">
      <w:pPr>
        <w:pStyle w:val="Ttulo3"/>
      </w:pPr>
      <w:bookmarkStart w:id="14" w:name="_Toc196911564"/>
      <w:r w:rsidRPr="005F3574">
        <w:t>c) Admisión del Recurso de Revisión</w:t>
      </w:r>
      <w:bookmarkEnd w:id="14"/>
    </w:p>
    <w:p w14:paraId="38099483" w14:textId="44294C0F" w:rsidR="00FD6BCA" w:rsidRPr="005F3574" w:rsidRDefault="00C05457" w:rsidP="005F3574">
      <w:r w:rsidRPr="005F3574">
        <w:t xml:space="preserve">El </w:t>
      </w:r>
      <w:r w:rsidR="009E036A" w:rsidRPr="005F3574">
        <w:rPr>
          <w:b/>
        </w:rPr>
        <w:t>catorce</w:t>
      </w:r>
      <w:r w:rsidR="009C1C5D" w:rsidRPr="005F3574">
        <w:rPr>
          <w:b/>
        </w:rPr>
        <w:t xml:space="preserve"> de marzo</w:t>
      </w:r>
      <w:r w:rsidRPr="005F3574">
        <w:rPr>
          <w:b/>
        </w:rPr>
        <w:t xml:space="preserve"> de dos mil veinticinco,</w:t>
      </w:r>
      <w:r w:rsidRPr="005F3574">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2932594" w14:textId="77777777" w:rsidR="00FD6BCA" w:rsidRPr="005F3574" w:rsidRDefault="00FD6BCA" w:rsidP="005F3574"/>
    <w:p w14:paraId="42157D40" w14:textId="77777777" w:rsidR="00FD6BCA" w:rsidRPr="005F3574" w:rsidRDefault="00C05457" w:rsidP="005F3574">
      <w:pPr>
        <w:pStyle w:val="Ttulo3"/>
      </w:pPr>
      <w:bookmarkStart w:id="15" w:name="_Toc196911565"/>
      <w:r w:rsidRPr="005F3574">
        <w:t>d) Informe Justificado del Sujeto Obligado</w:t>
      </w:r>
      <w:bookmarkEnd w:id="15"/>
    </w:p>
    <w:p w14:paraId="441E4DBB" w14:textId="77777777" w:rsidR="009E036A" w:rsidRPr="005F3574" w:rsidRDefault="009E036A" w:rsidP="005F3574">
      <w:r w:rsidRPr="005F3574">
        <w:t xml:space="preserve">De las constancias que obran en el expediente electrónico del </w:t>
      </w:r>
      <w:r w:rsidRPr="005F3574">
        <w:rPr>
          <w:b/>
        </w:rPr>
        <w:t>SAIMEX</w:t>
      </w:r>
      <w:r w:rsidRPr="005F3574">
        <w:t xml:space="preserve">, se advierte que </w:t>
      </w:r>
      <w:r w:rsidRPr="005F3574">
        <w:rPr>
          <w:b/>
        </w:rPr>
        <w:t>EL SUJETO OBLIGADO</w:t>
      </w:r>
      <w:r w:rsidRPr="005F3574">
        <w:t xml:space="preserve"> omitió remitir su informe justificado dentro del plazo legalmente concedido.</w:t>
      </w:r>
    </w:p>
    <w:p w14:paraId="3E185A01" w14:textId="77777777" w:rsidR="009E036A" w:rsidRPr="005F3574" w:rsidRDefault="009E036A" w:rsidP="005F3574"/>
    <w:p w14:paraId="34B10D5F" w14:textId="77777777" w:rsidR="00FD6BCA" w:rsidRPr="005F3574" w:rsidRDefault="00C05457" w:rsidP="005F3574">
      <w:pPr>
        <w:pStyle w:val="Ttulo3"/>
      </w:pPr>
      <w:bookmarkStart w:id="16" w:name="_Toc196911566"/>
      <w:r w:rsidRPr="005F3574">
        <w:t>e) Manifestaciones de la Parte Recurrente</w:t>
      </w:r>
      <w:bookmarkEnd w:id="16"/>
    </w:p>
    <w:p w14:paraId="075AC5D7" w14:textId="77777777" w:rsidR="00FD6BCA" w:rsidRPr="005F3574" w:rsidRDefault="00C05457" w:rsidP="005F3574">
      <w:r w:rsidRPr="005F3574">
        <w:rPr>
          <w:b/>
        </w:rPr>
        <w:t xml:space="preserve">LA PARTE RECURRENTE </w:t>
      </w:r>
      <w:r w:rsidRPr="005F3574">
        <w:t>no realizó manifestación alguna dentro del término legalmente concedido para tal efecto, ni presentó pruebas o alegatos.</w:t>
      </w:r>
    </w:p>
    <w:p w14:paraId="406471CB" w14:textId="77777777" w:rsidR="00FD6BCA" w:rsidRPr="005F3574" w:rsidRDefault="00FD6BCA" w:rsidP="005F3574">
      <w:pPr>
        <w:pStyle w:val="Puesto"/>
        <w:ind w:firstLine="567"/>
        <w:jc w:val="right"/>
        <w:rPr>
          <w:color w:val="auto"/>
        </w:rPr>
      </w:pPr>
    </w:p>
    <w:p w14:paraId="686E446C" w14:textId="77777777" w:rsidR="00FD6BCA" w:rsidRPr="005F3574" w:rsidRDefault="00C05457" w:rsidP="005F3574">
      <w:pPr>
        <w:pStyle w:val="Ttulo3"/>
      </w:pPr>
      <w:bookmarkStart w:id="17" w:name="_Toc196911567"/>
      <w:r w:rsidRPr="005F3574">
        <w:lastRenderedPageBreak/>
        <w:t>f) Cierre de instrucción</w:t>
      </w:r>
      <w:bookmarkEnd w:id="17"/>
    </w:p>
    <w:p w14:paraId="6943CE9B" w14:textId="5E87444D" w:rsidR="00FD6BCA" w:rsidRPr="005F3574" w:rsidRDefault="00C05457" w:rsidP="005F3574">
      <w:r w:rsidRPr="005F3574">
        <w:t xml:space="preserve">Al no existir diligencias pendientes por desahogar, el </w:t>
      </w:r>
      <w:r w:rsidR="009E036A" w:rsidRPr="005F3574">
        <w:rPr>
          <w:b/>
        </w:rPr>
        <w:t>ocho</w:t>
      </w:r>
      <w:r w:rsidR="00DD7474" w:rsidRPr="005F3574">
        <w:rPr>
          <w:b/>
        </w:rPr>
        <w:t xml:space="preserve"> de abril</w:t>
      </w:r>
      <w:r w:rsidRPr="005F3574">
        <w:rPr>
          <w:b/>
        </w:rPr>
        <w:t xml:space="preserve"> de dos mil veinticinco,</w:t>
      </w:r>
      <w:r w:rsidRPr="005F3574">
        <w:t xml:space="preserve"> la </w:t>
      </w:r>
      <w:r w:rsidRPr="005F3574">
        <w:rPr>
          <w:b/>
        </w:rPr>
        <w:t xml:space="preserve">Comisionada Sharon Cristina Morales Martínez </w:t>
      </w:r>
      <w:r w:rsidRPr="005F3574">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959F54F" w14:textId="77777777" w:rsidR="00FD6BCA" w:rsidRPr="005F3574" w:rsidRDefault="00FD6BCA" w:rsidP="005F3574"/>
    <w:p w14:paraId="3B24D235" w14:textId="77777777" w:rsidR="00FD6BCA" w:rsidRPr="005F3574" w:rsidRDefault="00C05457" w:rsidP="005F3574">
      <w:pPr>
        <w:pStyle w:val="Ttulo1"/>
      </w:pPr>
      <w:bookmarkStart w:id="18" w:name="_Toc196911568"/>
      <w:r w:rsidRPr="005F3574">
        <w:t>CONSIDERANDOS</w:t>
      </w:r>
      <w:bookmarkEnd w:id="18"/>
    </w:p>
    <w:p w14:paraId="0EA1146C" w14:textId="77777777" w:rsidR="00FD6BCA" w:rsidRPr="005F3574" w:rsidRDefault="00FD6BCA" w:rsidP="005F3574">
      <w:pPr>
        <w:jc w:val="center"/>
        <w:rPr>
          <w:b/>
        </w:rPr>
      </w:pPr>
    </w:p>
    <w:p w14:paraId="54992C8E" w14:textId="77777777" w:rsidR="00FD6BCA" w:rsidRPr="005F3574" w:rsidRDefault="00C05457" w:rsidP="005F3574">
      <w:pPr>
        <w:pStyle w:val="Ttulo2"/>
      </w:pPr>
      <w:bookmarkStart w:id="19" w:name="_Toc196911569"/>
      <w:r w:rsidRPr="005F3574">
        <w:t>PRIMERO. Procedibilidad</w:t>
      </w:r>
      <w:bookmarkEnd w:id="19"/>
    </w:p>
    <w:p w14:paraId="134F1BB4" w14:textId="77777777" w:rsidR="00FD6BCA" w:rsidRPr="005F3574" w:rsidRDefault="00C05457" w:rsidP="005F3574">
      <w:pPr>
        <w:pStyle w:val="Ttulo3"/>
      </w:pPr>
      <w:bookmarkStart w:id="20" w:name="_Toc196911570"/>
      <w:r w:rsidRPr="005F3574">
        <w:t>a) Competencia del Instituto</w:t>
      </w:r>
      <w:bookmarkEnd w:id="20"/>
    </w:p>
    <w:p w14:paraId="5CE6933E" w14:textId="072A0507" w:rsidR="00FD6BCA" w:rsidRPr="005F3574" w:rsidRDefault="00C05457" w:rsidP="005F3574">
      <w:r w:rsidRPr="005F3574">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w:t>
      </w:r>
      <w:r w:rsidR="00014F69" w:rsidRPr="005F3574">
        <w:t>séptimo</w:t>
      </w:r>
      <w:r w:rsidRPr="005F3574">
        <w:t xml:space="preserve">, trigésimo </w:t>
      </w:r>
      <w:r w:rsidR="00014F69" w:rsidRPr="005F3574">
        <w:t>octavo y trigésimo noveno</w:t>
      </w:r>
      <w:r w:rsidRPr="005F3574">
        <w:t>,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4AB9CF9" w14:textId="77777777" w:rsidR="00FD6BCA" w:rsidRPr="005F3574" w:rsidRDefault="00FD6BCA" w:rsidP="005F3574"/>
    <w:p w14:paraId="16B1C211" w14:textId="77777777" w:rsidR="00FD6BCA" w:rsidRPr="005F3574" w:rsidRDefault="00C05457" w:rsidP="005F3574">
      <w:pPr>
        <w:pStyle w:val="Ttulo3"/>
      </w:pPr>
      <w:bookmarkStart w:id="21" w:name="_Toc196911571"/>
      <w:r w:rsidRPr="005F3574">
        <w:lastRenderedPageBreak/>
        <w:t>b) Legitimidad de la parte recurrente</w:t>
      </w:r>
      <w:bookmarkEnd w:id="21"/>
    </w:p>
    <w:p w14:paraId="3C6ED633" w14:textId="77777777" w:rsidR="00FD6BCA" w:rsidRPr="005F3574" w:rsidRDefault="00C05457" w:rsidP="005F3574">
      <w:r w:rsidRPr="005F3574">
        <w:t>El recurso de revisión fue interpuesto por parte legítima, ya que se presentó por la misma persona que formuló la solicitud de acceso a la Información Pública,</w:t>
      </w:r>
      <w:r w:rsidRPr="005F3574">
        <w:rPr>
          <w:b/>
        </w:rPr>
        <w:t xml:space="preserve"> </w:t>
      </w:r>
      <w:r w:rsidRPr="005F3574">
        <w:t>debido a que los datos de acceso</w:t>
      </w:r>
      <w:r w:rsidRPr="005F3574">
        <w:rPr>
          <w:b/>
        </w:rPr>
        <w:t xml:space="preserve"> SAIMEX</w:t>
      </w:r>
      <w:r w:rsidRPr="005F3574">
        <w:t xml:space="preserve"> son personales e irrepetibles.</w:t>
      </w:r>
    </w:p>
    <w:p w14:paraId="031C3C12" w14:textId="77777777" w:rsidR="00FD6BCA" w:rsidRPr="005F3574" w:rsidRDefault="00FD6BCA" w:rsidP="005F3574"/>
    <w:p w14:paraId="6D393456" w14:textId="77777777" w:rsidR="00FD6BCA" w:rsidRPr="005F3574" w:rsidRDefault="00C05457" w:rsidP="005F3574">
      <w:pPr>
        <w:pStyle w:val="Ttulo3"/>
      </w:pPr>
      <w:bookmarkStart w:id="22" w:name="_Toc196911572"/>
      <w:r w:rsidRPr="005F3574">
        <w:t>c) Plazo para interponer el recurso</w:t>
      </w:r>
      <w:bookmarkEnd w:id="22"/>
    </w:p>
    <w:p w14:paraId="4699B11E" w14:textId="6F40E2AE" w:rsidR="00FD6BCA" w:rsidRPr="005F3574" w:rsidRDefault="00C05457" w:rsidP="005F3574">
      <w:r w:rsidRPr="005F3574">
        <w:rPr>
          <w:b/>
        </w:rPr>
        <w:t>EL SUJETO OBLIGADO</w:t>
      </w:r>
      <w:r w:rsidRPr="005F3574">
        <w:t xml:space="preserve"> notificó la respuesta a la solicitud de acceso a la Información Pública el</w:t>
      </w:r>
      <w:r w:rsidR="00584AAE" w:rsidRPr="005F3574">
        <w:t xml:space="preserve"> </w:t>
      </w:r>
      <w:r w:rsidR="009C4AB9" w:rsidRPr="005F3574">
        <w:rPr>
          <w:b/>
          <w:bCs/>
        </w:rPr>
        <w:t>cuatro</w:t>
      </w:r>
      <w:r w:rsidR="00014F69" w:rsidRPr="005F3574">
        <w:rPr>
          <w:b/>
        </w:rPr>
        <w:t xml:space="preserve"> de marzo</w:t>
      </w:r>
      <w:r w:rsidRPr="005F3574">
        <w:rPr>
          <w:b/>
        </w:rPr>
        <w:t xml:space="preserve"> de dos mil veinticinco,</w:t>
      </w:r>
      <w:r w:rsidRPr="005F3574">
        <w:t xml:space="preserve"> y el recurso que nos ocupa se tuvo por presentado el </w:t>
      </w:r>
      <w:r w:rsidR="009C4AB9" w:rsidRPr="005F3574">
        <w:rPr>
          <w:b/>
        </w:rPr>
        <w:t>once</w:t>
      </w:r>
      <w:r w:rsidR="00014F69" w:rsidRPr="005F3574">
        <w:rPr>
          <w:b/>
        </w:rPr>
        <w:t xml:space="preserve"> de marzo</w:t>
      </w:r>
      <w:r w:rsidRPr="005F3574">
        <w:rPr>
          <w:b/>
        </w:rPr>
        <w:t xml:space="preserve"> de dos mil veinticinco</w:t>
      </w:r>
      <w:r w:rsidRPr="005F3574">
        <w:t>; por lo tanto, éste se encuentra dentro del margen temporal previsto en el artículo 178 de la Ley de Transparencia y Acceso a la Información Pública del Estado de México y Municipios.</w:t>
      </w:r>
    </w:p>
    <w:p w14:paraId="5CC4E142" w14:textId="77777777" w:rsidR="00014F69" w:rsidRPr="005F3574" w:rsidRDefault="00014F69" w:rsidP="005F3574"/>
    <w:p w14:paraId="7A5A8442" w14:textId="77777777" w:rsidR="00FD6BCA" w:rsidRPr="005F3574" w:rsidRDefault="00C05457" w:rsidP="005F3574">
      <w:pPr>
        <w:pStyle w:val="Ttulo3"/>
      </w:pPr>
      <w:bookmarkStart w:id="23" w:name="_Toc196911573"/>
      <w:r w:rsidRPr="005F3574">
        <w:t>d) Causal de Procedencia</w:t>
      </w:r>
      <w:bookmarkEnd w:id="23"/>
    </w:p>
    <w:p w14:paraId="7D90D0D5" w14:textId="256A1859" w:rsidR="00FD6BCA" w:rsidRPr="005F3574" w:rsidRDefault="00C05457" w:rsidP="005F3574">
      <w:r w:rsidRPr="005F3574">
        <w:t xml:space="preserve">Resulta procedente la interposición del recurso de revisión, ya que se actualiza la causal de procedencia señalada en el artículo 179, fracción </w:t>
      </w:r>
      <w:r w:rsidR="00A841A3" w:rsidRPr="005F3574">
        <w:t>V</w:t>
      </w:r>
      <w:r w:rsidRPr="005F3574">
        <w:t xml:space="preserve"> de la Ley de Transparencia y Acceso a la Información Pública del Estado de México y Municipios.</w:t>
      </w:r>
    </w:p>
    <w:p w14:paraId="37A87B22" w14:textId="77777777" w:rsidR="00FD6BCA" w:rsidRPr="005F3574" w:rsidRDefault="00FD6BCA" w:rsidP="005F3574"/>
    <w:p w14:paraId="558895A7" w14:textId="77777777" w:rsidR="00FD6BCA" w:rsidRPr="005F3574" w:rsidRDefault="00C05457" w:rsidP="005F3574">
      <w:pPr>
        <w:pStyle w:val="Ttulo3"/>
      </w:pPr>
      <w:bookmarkStart w:id="24" w:name="_Toc196911574"/>
      <w:r w:rsidRPr="005F3574">
        <w:t>e) Requisitos formales para la interposición del recurso</w:t>
      </w:r>
      <w:bookmarkEnd w:id="24"/>
    </w:p>
    <w:p w14:paraId="73E1FA63" w14:textId="77777777" w:rsidR="00FD6BCA" w:rsidRPr="005F3574" w:rsidRDefault="00C05457" w:rsidP="005F3574">
      <w:r w:rsidRPr="005F3574">
        <w:t xml:space="preserve">Es importante mencionar que, de la revisión del expediente electrónico del </w:t>
      </w:r>
      <w:r w:rsidRPr="005F3574">
        <w:rPr>
          <w:b/>
        </w:rPr>
        <w:t>SAIMEX</w:t>
      </w:r>
      <w:r w:rsidRPr="005F3574">
        <w:t xml:space="preserve">, se observa que </w:t>
      </w:r>
      <w:r w:rsidRPr="005F3574">
        <w:rPr>
          <w:b/>
        </w:rPr>
        <w:t>LA PARTE RECURRENTE</w:t>
      </w:r>
      <w:r w:rsidRPr="005F3574">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w:t>
      </w:r>
      <w:r w:rsidRPr="005F3574">
        <w:lastRenderedPageBreak/>
        <w:t xml:space="preserve">se infiere que </w:t>
      </w:r>
      <w:r w:rsidRPr="005F3574">
        <w:rPr>
          <w:b/>
          <w:u w:val="single"/>
        </w:rPr>
        <w:t>el nombre no es un requisito indispensable</w:t>
      </w:r>
      <w:r w:rsidRPr="005F3574">
        <w:t xml:space="preserve"> para que las y los ciudadanos ejerzan el derecho de acceso a la información pública. </w:t>
      </w:r>
    </w:p>
    <w:p w14:paraId="3F4F962F" w14:textId="77777777" w:rsidR="00FD6BCA" w:rsidRPr="005F3574" w:rsidRDefault="00FD6BCA" w:rsidP="005F3574"/>
    <w:p w14:paraId="6B416A67" w14:textId="77777777" w:rsidR="00FD6BCA" w:rsidRPr="005F3574" w:rsidRDefault="00C05457" w:rsidP="005F3574">
      <w:r w:rsidRPr="005F3574">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5F3574">
        <w:rPr>
          <w:b/>
        </w:rPr>
        <w:t>LA PARTE RECURRENTE</w:t>
      </w:r>
      <w:r w:rsidRPr="005F3574">
        <w:t xml:space="preserve">; por lo que, en el presente caso, al haber sido presentado el recurso de revisión vía </w:t>
      </w:r>
      <w:r w:rsidRPr="005F3574">
        <w:rPr>
          <w:b/>
        </w:rPr>
        <w:t>SAIMEX</w:t>
      </w:r>
      <w:r w:rsidRPr="005F3574">
        <w:t>, dicho requisito resulta innecesario.</w:t>
      </w:r>
    </w:p>
    <w:p w14:paraId="479BEFBF" w14:textId="77777777" w:rsidR="00FD6BCA" w:rsidRPr="005F3574" w:rsidRDefault="00FD6BCA" w:rsidP="005F3574"/>
    <w:p w14:paraId="444955D1" w14:textId="77777777" w:rsidR="00FD6BCA" w:rsidRPr="005F3574" w:rsidRDefault="00C05457" w:rsidP="005F3574">
      <w:pPr>
        <w:pStyle w:val="Ttulo2"/>
      </w:pPr>
      <w:bookmarkStart w:id="25" w:name="_Toc196911575"/>
      <w:r w:rsidRPr="005F3574">
        <w:t>SEGUNDO. Estudio de Fondo</w:t>
      </w:r>
      <w:bookmarkEnd w:id="25"/>
    </w:p>
    <w:p w14:paraId="4C6E0E30" w14:textId="77777777" w:rsidR="00FD6BCA" w:rsidRPr="005F3574" w:rsidRDefault="00C05457" w:rsidP="005F3574">
      <w:pPr>
        <w:pStyle w:val="Ttulo3"/>
      </w:pPr>
      <w:bookmarkStart w:id="26" w:name="_Toc196911576"/>
      <w:r w:rsidRPr="005F3574">
        <w:t>a) Mandato de transparencia y responsabilidad del Sujeto Obligado</w:t>
      </w:r>
      <w:bookmarkEnd w:id="26"/>
    </w:p>
    <w:p w14:paraId="35232A6B" w14:textId="77777777" w:rsidR="00FD6BCA" w:rsidRPr="005F3574" w:rsidRDefault="00C05457" w:rsidP="005F3574">
      <w:r w:rsidRPr="005F3574">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11F22B0" w14:textId="77777777" w:rsidR="00FD6BCA" w:rsidRPr="005F3574" w:rsidRDefault="00FD6BCA" w:rsidP="005F3574"/>
    <w:p w14:paraId="42828F48" w14:textId="77777777" w:rsidR="00FD6BCA" w:rsidRPr="005F3574" w:rsidRDefault="00C05457" w:rsidP="005F3574">
      <w:pPr>
        <w:spacing w:line="240" w:lineRule="auto"/>
        <w:ind w:left="567" w:right="539"/>
        <w:rPr>
          <w:b/>
          <w:i/>
        </w:rPr>
      </w:pPr>
      <w:r w:rsidRPr="005F3574">
        <w:rPr>
          <w:b/>
          <w:i/>
        </w:rPr>
        <w:t>Constitución Política de los Estados Unidos Mexicanos</w:t>
      </w:r>
    </w:p>
    <w:p w14:paraId="25BF92BA" w14:textId="77777777" w:rsidR="00FD6BCA" w:rsidRPr="005F3574" w:rsidRDefault="00C05457" w:rsidP="005F3574">
      <w:pPr>
        <w:spacing w:line="240" w:lineRule="auto"/>
        <w:ind w:left="567" w:right="539"/>
        <w:rPr>
          <w:b/>
          <w:i/>
        </w:rPr>
      </w:pPr>
      <w:r w:rsidRPr="005F3574">
        <w:rPr>
          <w:b/>
          <w:i/>
        </w:rPr>
        <w:t>“Artículo 6.</w:t>
      </w:r>
    </w:p>
    <w:p w14:paraId="416CADAE" w14:textId="77777777" w:rsidR="00FD6BCA" w:rsidRPr="005F3574" w:rsidRDefault="00C05457" w:rsidP="005F3574">
      <w:pPr>
        <w:spacing w:line="240" w:lineRule="auto"/>
        <w:ind w:left="567" w:right="539"/>
        <w:rPr>
          <w:i/>
        </w:rPr>
      </w:pPr>
      <w:r w:rsidRPr="005F3574">
        <w:rPr>
          <w:i/>
        </w:rPr>
        <w:t>(…)</w:t>
      </w:r>
    </w:p>
    <w:p w14:paraId="014FCA53" w14:textId="77777777" w:rsidR="00FD6BCA" w:rsidRPr="005F3574" w:rsidRDefault="00C05457" w:rsidP="005F3574">
      <w:pPr>
        <w:spacing w:line="240" w:lineRule="auto"/>
        <w:ind w:left="567" w:right="539"/>
        <w:rPr>
          <w:i/>
        </w:rPr>
      </w:pPr>
      <w:r w:rsidRPr="005F3574">
        <w:rPr>
          <w:i/>
        </w:rPr>
        <w:t>Para efectos de lo dispuesto en el presente artículo se observará lo siguiente:</w:t>
      </w:r>
    </w:p>
    <w:p w14:paraId="6D118B05" w14:textId="77777777" w:rsidR="00FD6BCA" w:rsidRPr="005F3574" w:rsidRDefault="00C05457" w:rsidP="005F3574">
      <w:pPr>
        <w:spacing w:line="240" w:lineRule="auto"/>
        <w:ind w:left="567" w:right="539"/>
        <w:rPr>
          <w:b/>
          <w:i/>
        </w:rPr>
      </w:pPr>
      <w:r w:rsidRPr="005F3574">
        <w:rPr>
          <w:b/>
          <w:i/>
        </w:rPr>
        <w:t>A</w:t>
      </w:r>
      <w:r w:rsidRPr="005F3574">
        <w:rPr>
          <w:i/>
        </w:rPr>
        <w:t xml:space="preserve">. </w:t>
      </w:r>
      <w:r w:rsidRPr="005F3574">
        <w:rPr>
          <w:b/>
          <w:i/>
        </w:rPr>
        <w:t>Para el ejercicio del derecho de acceso a la información</w:t>
      </w:r>
      <w:r w:rsidRPr="005F3574">
        <w:rPr>
          <w:i/>
        </w:rPr>
        <w:t xml:space="preserve">, la Federación y </w:t>
      </w:r>
      <w:r w:rsidRPr="005F3574">
        <w:rPr>
          <w:b/>
          <w:i/>
        </w:rPr>
        <w:t>las entidades federativas, en el ámbito de sus respectivas competencias, se regirán por los siguientes principios y bases:</w:t>
      </w:r>
    </w:p>
    <w:p w14:paraId="550F39D9" w14:textId="77777777" w:rsidR="00FD6BCA" w:rsidRPr="005F3574" w:rsidRDefault="00C05457" w:rsidP="005F3574">
      <w:pPr>
        <w:spacing w:line="240" w:lineRule="auto"/>
        <w:ind w:left="567" w:right="539"/>
        <w:rPr>
          <w:i/>
        </w:rPr>
      </w:pPr>
      <w:r w:rsidRPr="005F3574">
        <w:rPr>
          <w:b/>
          <w:i/>
        </w:rPr>
        <w:t xml:space="preserve">I. </w:t>
      </w:r>
      <w:r w:rsidRPr="005F3574">
        <w:rPr>
          <w:b/>
          <w:i/>
        </w:rPr>
        <w:tab/>
        <w:t>Toda la información en posesión de cualquier</w:t>
      </w:r>
      <w:r w:rsidRPr="005F3574">
        <w:rPr>
          <w:i/>
        </w:rPr>
        <w:t xml:space="preserve"> </w:t>
      </w:r>
      <w:r w:rsidRPr="005F3574">
        <w:rPr>
          <w:b/>
          <w:i/>
        </w:rPr>
        <w:t>autoridad</w:t>
      </w:r>
      <w:r w:rsidRPr="005F3574">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F3574">
        <w:rPr>
          <w:b/>
          <w:i/>
        </w:rPr>
        <w:t>municipal</w:t>
      </w:r>
      <w:r w:rsidRPr="005F3574">
        <w:rPr>
          <w:i/>
        </w:rPr>
        <w:t xml:space="preserve">, </w:t>
      </w:r>
      <w:r w:rsidRPr="005F3574">
        <w:rPr>
          <w:b/>
          <w:i/>
        </w:rPr>
        <w:t>es pública</w:t>
      </w:r>
      <w:r w:rsidRPr="005F3574">
        <w:rPr>
          <w:i/>
        </w:rPr>
        <w:t xml:space="preserve"> y sólo podrá ser reservada temporalmente por razones de interés público y seguridad nacional, en los términos que fijen las leyes. </w:t>
      </w:r>
      <w:r w:rsidRPr="005F3574">
        <w:rPr>
          <w:b/>
          <w:i/>
        </w:rPr>
        <w:t xml:space="preserve">En la </w:t>
      </w:r>
      <w:r w:rsidRPr="005F3574">
        <w:rPr>
          <w:b/>
          <w:i/>
        </w:rPr>
        <w:lastRenderedPageBreak/>
        <w:t>interpretación de este derecho deberá prevalecer el principio de máxima publicidad. Los sujetos obligados deberán documentar todo acto que derive del ejercicio de sus facultades, competencias o funciones</w:t>
      </w:r>
      <w:r w:rsidRPr="005F3574">
        <w:rPr>
          <w:i/>
        </w:rPr>
        <w:t>, la ley determinará los supuestos específicos bajo los cuales procederá la declaración de inexistencia de la información.”</w:t>
      </w:r>
    </w:p>
    <w:p w14:paraId="442B28F3" w14:textId="77777777" w:rsidR="00FD6BCA" w:rsidRPr="005F3574" w:rsidRDefault="00FD6BCA" w:rsidP="005F3574">
      <w:pPr>
        <w:spacing w:line="240" w:lineRule="auto"/>
        <w:ind w:left="567" w:right="539"/>
        <w:rPr>
          <w:b/>
          <w:i/>
        </w:rPr>
      </w:pPr>
    </w:p>
    <w:p w14:paraId="46CEDA6D" w14:textId="77777777" w:rsidR="00FD6BCA" w:rsidRPr="005F3574" w:rsidRDefault="00C05457" w:rsidP="005F3574">
      <w:pPr>
        <w:spacing w:line="240" w:lineRule="auto"/>
        <w:ind w:left="567" w:right="539"/>
        <w:rPr>
          <w:b/>
          <w:i/>
        </w:rPr>
      </w:pPr>
      <w:r w:rsidRPr="005F3574">
        <w:rPr>
          <w:b/>
          <w:i/>
        </w:rPr>
        <w:t>Constitución Política del Estado Libre y Soberano de México</w:t>
      </w:r>
    </w:p>
    <w:p w14:paraId="089E73DF" w14:textId="77777777" w:rsidR="00FD6BCA" w:rsidRPr="005F3574" w:rsidRDefault="00C05457" w:rsidP="005F3574">
      <w:pPr>
        <w:spacing w:line="240" w:lineRule="auto"/>
        <w:ind w:left="567" w:right="539"/>
        <w:rPr>
          <w:i/>
        </w:rPr>
      </w:pPr>
      <w:r w:rsidRPr="005F3574">
        <w:rPr>
          <w:b/>
          <w:i/>
        </w:rPr>
        <w:t>“Artículo 5</w:t>
      </w:r>
      <w:r w:rsidRPr="005F3574">
        <w:rPr>
          <w:i/>
        </w:rPr>
        <w:t xml:space="preserve">.- </w:t>
      </w:r>
    </w:p>
    <w:p w14:paraId="41CFF78C" w14:textId="77777777" w:rsidR="00FD6BCA" w:rsidRPr="005F3574" w:rsidRDefault="00C05457" w:rsidP="005F3574">
      <w:pPr>
        <w:spacing w:line="240" w:lineRule="auto"/>
        <w:ind w:left="567" w:right="539"/>
        <w:rPr>
          <w:i/>
        </w:rPr>
      </w:pPr>
      <w:r w:rsidRPr="005F3574">
        <w:rPr>
          <w:i/>
        </w:rPr>
        <w:t>(…)</w:t>
      </w:r>
    </w:p>
    <w:p w14:paraId="62587EEA" w14:textId="77777777" w:rsidR="00FD6BCA" w:rsidRPr="005F3574" w:rsidRDefault="00C05457" w:rsidP="005F3574">
      <w:pPr>
        <w:spacing w:line="240" w:lineRule="auto"/>
        <w:ind w:left="567" w:right="539"/>
        <w:rPr>
          <w:i/>
        </w:rPr>
      </w:pPr>
      <w:r w:rsidRPr="005F3574">
        <w:rPr>
          <w:b/>
          <w:i/>
        </w:rPr>
        <w:t>El derecho a la información será garantizado por el Estado. La ley establecerá las previsiones que permitan asegurar la protección, el respeto y la difusión de este derecho</w:t>
      </w:r>
      <w:r w:rsidRPr="005F3574">
        <w:rPr>
          <w:i/>
        </w:rPr>
        <w:t>.</w:t>
      </w:r>
    </w:p>
    <w:p w14:paraId="7809B4AA" w14:textId="77777777" w:rsidR="00FD6BCA" w:rsidRPr="005F3574" w:rsidRDefault="00C05457" w:rsidP="005F3574">
      <w:pPr>
        <w:spacing w:line="240" w:lineRule="auto"/>
        <w:ind w:left="567" w:right="539"/>
        <w:rPr>
          <w:i/>
        </w:rPr>
      </w:pPr>
      <w:r w:rsidRPr="005F3574">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764DFE9" w14:textId="77777777" w:rsidR="00FD6BCA" w:rsidRPr="005F3574" w:rsidRDefault="00C05457" w:rsidP="005F3574">
      <w:pPr>
        <w:spacing w:line="240" w:lineRule="auto"/>
        <w:ind w:left="567" w:right="539"/>
        <w:rPr>
          <w:i/>
        </w:rPr>
      </w:pPr>
      <w:r w:rsidRPr="005F3574">
        <w:rPr>
          <w:b/>
          <w:i/>
        </w:rPr>
        <w:t>Este derecho se regirá por los principios y bases siguientes</w:t>
      </w:r>
      <w:r w:rsidRPr="005F3574">
        <w:rPr>
          <w:i/>
        </w:rPr>
        <w:t>:</w:t>
      </w:r>
    </w:p>
    <w:p w14:paraId="63EEB4C0" w14:textId="77777777" w:rsidR="00FD6BCA" w:rsidRPr="005F3574" w:rsidRDefault="00C05457" w:rsidP="005F3574">
      <w:pPr>
        <w:spacing w:line="240" w:lineRule="auto"/>
        <w:ind w:left="567" w:right="539"/>
        <w:rPr>
          <w:i/>
        </w:rPr>
      </w:pPr>
      <w:r w:rsidRPr="005F3574">
        <w:rPr>
          <w:b/>
          <w:i/>
        </w:rPr>
        <w:t>I. Toda la información en posesión de cualquier autoridad, entidad, órgano y organismos de los</w:t>
      </w:r>
      <w:r w:rsidRPr="005F3574">
        <w:rPr>
          <w:i/>
        </w:rPr>
        <w:t xml:space="preserve"> Poderes Ejecutivo, Legislativo y Judicial, órganos autónomos, partidos políticos, fideicomisos y fondos públicos estatales y </w:t>
      </w:r>
      <w:r w:rsidRPr="005F3574">
        <w:rPr>
          <w:b/>
          <w:i/>
        </w:rPr>
        <w:t>municipales</w:t>
      </w:r>
      <w:r w:rsidRPr="005F3574">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F3574">
        <w:rPr>
          <w:b/>
          <w:i/>
        </w:rPr>
        <w:t>es pública</w:t>
      </w:r>
      <w:r w:rsidRPr="005F3574">
        <w:rPr>
          <w:i/>
        </w:rPr>
        <w:t xml:space="preserve"> y sólo podrá ser reservada temporalmente por razones previstas en la Constitución Política de los Estados Unidos Mexicanos de interés público y seguridad, en los términos que fijen las leyes. </w:t>
      </w:r>
      <w:r w:rsidRPr="005F3574">
        <w:rPr>
          <w:b/>
          <w:i/>
        </w:rPr>
        <w:t>En la interpretación de este derecho deberá prevalecer el principio de máxima publicidad</w:t>
      </w:r>
      <w:r w:rsidRPr="005F3574">
        <w:rPr>
          <w:i/>
        </w:rPr>
        <w:t xml:space="preserve">. </w:t>
      </w:r>
      <w:r w:rsidRPr="005F3574">
        <w:rPr>
          <w:b/>
          <w:i/>
        </w:rPr>
        <w:t>Los sujetos obligados deberán documentar todo acto que derive del ejercicio de sus facultades, competencias o funciones</w:t>
      </w:r>
      <w:r w:rsidRPr="005F3574">
        <w:rPr>
          <w:i/>
        </w:rPr>
        <w:t>, la ley determinará los supuestos específicos bajo los cuales procederá la declaración de inexistencia de la información.”</w:t>
      </w:r>
    </w:p>
    <w:p w14:paraId="5799120D" w14:textId="77777777" w:rsidR="00FD6BCA" w:rsidRPr="005F3574" w:rsidRDefault="00FD6BCA" w:rsidP="005F3574">
      <w:pPr>
        <w:rPr>
          <w:b/>
          <w:i/>
        </w:rPr>
      </w:pPr>
    </w:p>
    <w:p w14:paraId="26565092" w14:textId="77777777" w:rsidR="00FD6BCA" w:rsidRPr="005F3574" w:rsidRDefault="00C05457" w:rsidP="005F3574">
      <w:pPr>
        <w:rPr>
          <w:i/>
        </w:rPr>
      </w:pPr>
      <w:r w:rsidRPr="005F3574">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F3574">
        <w:rPr>
          <w:i/>
        </w:rPr>
        <w:t>por los principios de simplicidad, rapidez, gratuidad del procedimiento, auxilio y orientación a los particulares.</w:t>
      </w:r>
    </w:p>
    <w:p w14:paraId="585DAE54" w14:textId="77777777" w:rsidR="00FD6BCA" w:rsidRPr="005F3574" w:rsidRDefault="00FD6BCA" w:rsidP="005F3574">
      <w:pPr>
        <w:rPr>
          <w:i/>
        </w:rPr>
      </w:pPr>
    </w:p>
    <w:p w14:paraId="1CF5BCB0" w14:textId="77777777" w:rsidR="00FD6BCA" w:rsidRPr="005F3574" w:rsidRDefault="00C05457" w:rsidP="005F3574">
      <w:pPr>
        <w:rPr>
          <w:i/>
        </w:rPr>
      </w:pPr>
      <w:r w:rsidRPr="005F3574">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A545C32" w14:textId="77777777" w:rsidR="00FD6BCA" w:rsidRPr="005F3574" w:rsidRDefault="00FD6BCA" w:rsidP="005F3574"/>
    <w:p w14:paraId="31619CBE" w14:textId="77777777" w:rsidR="00FD6BCA" w:rsidRPr="005F3574" w:rsidRDefault="00C05457" w:rsidP="005F3574">
      <w:r w:rsidRPr="005F3574">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8C6EFCE" w14:textId="77777777" w:rsidR="00FD6BCA" w:rsidRPr="005F3574" w:rsidRDefault="00FD6BCA" w:rsidP="005F3574"/>
    <w:p w14:paraId="52EA6FF3" w14:textId="77777777" w:rsidR="00FD6BCA" w:rsidRPr="005F3574" w:rsidRDefault="00C05457" w:rsidP="005F3574">
      <w:r w:rsidRPr="005F3574">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6D5AD60" w14:textId="77777777" w:rsidR="00FD6BCA" w:rsidRPr="005F3574" w:rsidRDefault="00FD6BCA" w:rsidP="005F3574"/>
    <w:p w14:paraId="4E68E529" w14:textId="77777777" w:rsidR="00FD6BCA" w:rsidRPr="005F3574" w:rsidRDefault="00C05457" w:rsidP="005F3574">
      <w:r w:rsidRPr="005F3574">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92C32F5" w14:textId="77777777" w:rsidR="00FD6BCA" w:rsidRPr="005F3574" w:rsidRDefault="00FD6BCA" w:rsidP="005F3574"/>
    <w:p w14:paraId="1FABAB69" w14:textId="77777777" w:rsidR="00FD6BCA" w:rsidRPr="005F3574" w:rsidRDefault="00C05457" w:rsidP="005F3574">
      <w:pPr>
        <w:pStyle w:val="Ttulo3"/>
      </w:pPr>
      <w:bookmarkStart w:id="27" w:name="_49x2ik5" w:colFirst="0" w:colLast="0"/>
      <w:bookmarkStart w:id="28" w:name="_Toc196911577"/>
      <w:bookmarkEnd w:id="27"/>
      <w:r w:rsidRPr="005F3574">
        <w:lastRenderedPageBreak/>
        <w:t>b) Controversia a resolver</w:t>
      </w:r>
      <w:bookmarkEnd w:id="28"/>
    </w:p>
    <w:p w14:paraId="2F937423" w14:textId="77777777" w:rsidR="009C4AB9" w:rsidRPr="005F3574" w:rsidRDefault="00C05457" w:rsidP="005F3574">
      <w:r w:rsidRPr="005F3574">
        <w:t xml:space="preserve">Con el objeto de ilustrar la controversia planteada, resulta conveniente precisar que, una vez realizado el estudio de las constancias que integran el expediente en que se actúa, se desprende que </w:t>
      </w:r>
      <w:r w:rsidRPr="005F3574">
        <w:rPr>
          <w:b/>
        </w:rPr>
        <w:t>LA PARTE RECURRENTE</w:t>
      </w:r>
      <w:r w:rsidRPr="005F3574">
        <w:t xml:space="preserve"> solicitó </w:t>
      </w:r>
      <w:r w:rsidR="00DE3CA5" w:rsidRPr="005F3574">
        <w:t xml:space="preserve">de manera </w:t>
      </w:r>
      <w:r w:rsidR="00014F69" w:rsidRPr="005F3574">
        <w:t>lo siguiente:</w:t>
      </w:r>
      <w:r w:rsidR="00A841A3" w:rsidRPr="005F3574">
        <w:t xml:space="preserve"> </w:t>
      </w:r>
    </w:p>
    <w:p w14:paraId="6341AA2C" w14:textId="77777777" w:rsidR="009C4AB9" w:rsidRPr="005F3574" w:rsidRDefault="009C4AB9" w:rsidP="005F3574"/>
    <w:p w14:paraId="3B598330" w14:textId="77777777" w:rsidR="009C4AB9" w:rsidRPr="005F3574" w:rsidRDefault="009C4AB9" w:rsidP="005F3574">
      <w:pPr>
        <w:numPr>
          <w:ilvl w:val="0"/>
          <w:numId w:val="28"/>
        </w:numPr>
      </w:pPr>
      <w:r w:rsidRPr="005F3574">
        <w:t xml:space="preserve">Los proyectos culturales que se tienen previstos para el ejercicio fiscal 2025. </w:t>
      </w:r>
    </w:p>
    <w:p w14:paraId="7066443F" w14:textId="77777777" w:rsidR="009C4AB9" w:rsidRPr="005F3574" w:rsidRDefault="009C4AB9" w:rsidP="005F3574">
      <w:pPr>
        <w:numPr>
          <w:ilvl w:val="0"/>
          <w:numId w:val="28"/>
        </w:numPr>
      </w:pPr>
      <w:r w:rsidRPr="005F3574">
        <w:t xml:space="preserve">Nombre del encargado de casa de cultura. </w:t>
      </w:r>
    </w:p>
    <w:p w14:paraId="73CA3D57" w14:textId="77777777" w:rsidR="009C4AB9" w:rsidRPr="005F3574" w:rsidRDefault="009C4AB9" w:rsidP="005F3574">
      <w:pPr>
        <w:numPr>
          <w:ilvl w:val="0"/>
          <w:numId w:val="28"/>
        </w:numPr>
      </w:pPr>
      <w:r w:rsidRPr="005F3574">
        <w:t xml:space="preserve">Nombre del Director de Desarrollo Social. </w:t>
      </w:r>
    </w:p>
    <w:p w14:paraId="73DEF0D0" w14:textId="77777777" w:rsidR="009C4AB9" w:rsidRPr="005F3574" w:rsidRDefault="009C4AB9" w:rsidP="005F3574">
      <w:pPr>
        <w:numPr>
          <w:ilvl w:val="0"/>
          <w:numId w:val="28"/>
        </w:numPr>
      </w:pPr>
      <w:r w:rsidRPr="005F3574">
        <w:t xml:space="preserve">Que proyectos tienen en materia de seguridad. </w:t>
      </w:r>
    </w:p>
    <w:p w14:paraId="7061E9D5" w14:textId="4F3BAC35" w:rsidR="00014F69" w:rsidRPr="005F3574" w:rsidRDefault="009C4AB9" w:rsidP="005F3574">
      <w:pPr>
        <w:numPr>
          <w:ilvl w:val="0"/>
          <w:numId w:val="28"/>
        </w:numPr>
      </w:pPr>
      <w:r w:rsidRPr="005F3574">
        <w:t>Quien está elaborando el Plan de Desarrollo Municipal</w:t>
      </w:r>
    </w:p>
    <w:p w14:paraId="1FBAB9B5" w14:textId="77777777" w:rsidR="009C4AB9" w:rsidRPr="005F3574" w:rsidRDefault="009C4AB9" w:rsidP="005F3574"/>
    <w:p w14:paraId="32F8E706" w14:textId="1DBA636A" w:rsidR="009C4AB9" w:rsidRPr="005F3574" w:rsidRDefault="00C05457" w:rsidP="005F3574">
      <w:pPr>
        <w:ind w:right="-28"/>
      </w:pPr>
      <w:r w:rsidRPr="005F3574">
        <w:t xml:space="preserve">En respuesta, </w:t>
      </w:r>
      <w:r w:rsidRPr="005F3574">
        <w:rPr>
          <w:b/>
        </w:rPr>
        <w:t>EL SUJETO OBLIGADO</w:t>
      </w:r>
      <w:r w:rsidRPr="005F3574">
        <w:t xml:space="preserve"> manifestó</w:t>
      </w:r>
      <w:r w:rsidR="00A841A3" w:rsidRPr="005F3574">
        <w:t xml:space="preserve"> </w:t>
      </w:r>
      <w:r w:rsidR="009C4AB9" w:rsidRPr="005F3574">
        <w:t>por medio del Encargado de del Despacho de Recursos Humanos, que la directora de casa de cultura es la C. Itzel García Álvarez, el director de Desarrollo Social es Alexis Alfredo ramos Gutiérrez, Respecto del plan de desarrollo Municipal el encargado de elaborarlo es el Ing. Jesús Álvarez Cont</w:t>
      </w:r>
      <w:r w:rsidR="004B3084" w:rsidRPr="005F3574">
        <w:t>l</w:t>
      </w:r>
      <w:r w:rsidR="009C4AB9" w:rsidRPr="005F3574">
        <w:t xml:space="preserve">a, asimismo le indicó un nuevo foro como el teatro en casa de cultura intercambios culturales de casa de cultura san </w:t>
      </w:r>
      <w:r w:rsidR="00513C66" w:rsidRPr="005F3574">
        <w:t>Martín</w:t>
      </w:r>
      <w:r w:rsidR="009C4AB9" w:rsidRPr="005F3574">
        <w:t xml:space="preserve"> a casas de cultura de la </w:t>
      </w:r>
      <w:r w:rsidR="00513C66" w:rsidRPr="005F3574">
        <w:t>región</w:t>
      </w:r>
      <w:r w:rsidR="009C4AB9" w:rsidRPr="005F3574">
        <w:t xml:space="preserve"> exposiciones, conferencias, conciertos </w:t>
      </w:r>
      <w:r w:rsidR="00513C66" w:rsidRPr="005F3574">
        <w:t>íntimos</w:t>
      </w:r>
      <w:r w:rsidR="009C4AB9" w:rsidRPr="005F3574">
        <w:t xml:space="preserve"> que nos ayudaran a incluir en el </w:t>
      </w:r>
      <w:r w:rsidR="00476B7B" w:rsidRPr="005F3574">
        <w:t>catálogo</w:t>
      </w:r>
      <w:r w:rsidR="009C4AB9" w:rsidRPr="005F3574">
        <w:t xml:space="preserve"> de museos al museo de la obsidiana de san martin de las piramides tardes ludicas ampliacion en talleres en las comunidades del municipio estimado (a) usuaria (o) a grandes rasgos le puedo comentar que se tiene planeado lo siguiente: • mayor patrullaje y vigilancia policiaca, desarrollando un patrullaje preventivo de madrugada con unidades de reaction inmediata, así como dispositivos de seguridad para debilitar el crimen en todas sus areas. • construcción de talleres y conferencias en las diferentes comunidades del municipio. • mejorar el centro de vigilancia y gestionando el incremento cámaras de video vigilancia. • implementación de celula de operativos mixtos con los tres </w:t>
      </w:r>
      <w:r w:rsidR="009C4AB9" w:rsidRPr="005F3574">
        <w:lastRenderedPageBreak/>
        <w:t>niveles de gobierno. • interacción entre policias y comerciantes. • incrementar el numero de elementos operativos.</w:t>
      </w:r>
    </w:p>
    <w:p w14:paraId="54AD022A" w14:textId="77777777" w:rsidR="009C4AB9" w:rsidRPr="005F3574" w:rsidRDefault="009C4AB9" w:rsidP="005F3574">
      <w:pPr>
        <w:tabs>
          <w:tab w:val="left" w:pos="4962"/>
        </w:tabs>
      </w:pPr>
    </w:p>
    <w:p w14:paraId="6114B83F" w14:textId="1D11F33C" w:rsidR="00FD6BCA" w:rsidRPr="005F3574" w:rsidRDefault="00C05457" w:rsidP="005F3574">
      <w:pPr>
        <w:tabs>
          <w:tab w:val="left" w:pos="4962"/>
        </w:tabs>
      </w:pPr>
      <w:r w:rsidRPr="005F3574">
        <w:t xml:space="preserve">Ahora bien, en la interposición del presente recurso </w:t>
      </w:r>
      <w:r w:rsidRPr="005F3574">
        <w:rPr>
          <w:b/>
        </w:rPr>
        <w:t>LA PARTE RECURRENTE</w:t>
      </w:r>
      <w:r w:rsidRPr="005F3574">
        <w:t xml:space="preserve"> se inconformó manifestando </w:t>
      </w:r>
      <w:r w:rsidR="00A841A3" w:rsidRPr="005F3574">
        <w:t>que la información está incompleta</w:t>
      </w:r>
      <w:r w:rsidR="00F44D50" w:rsidRPr="005F3574">
        <w:t>.</w:t>
      </w:r>
    </w:p>
    <w:p w14:paraId="72ED2785" w14:textId="77777777" w:rsidR="00FD6BCA" w:rsidRPr="005F3574" w:rsidRDefault="00FD6BCA" w:rsidP="005F3574"/>
    <w:p w14:paraId="0F1202F8" w14:textId="39D35D62" w:rsidR="00FD6BCA" w:rsidRPr="005F3574" w:rsidRDefault="00C05457" w:rsidP="005F3574">
      <w:r w:rsidRPr="005F3574">
        <w:t xml:space="preserve">Abierta la etapa de instrucción, </w:t>
      </w:r>
      <w:r w:rsidRPr="005F3574">
        <w:rPr>
          <w:b/>
        </w:rPr>
        <w:t>EL SUJETO OBLIGADO</w:t>
      </w:r>
      <w:r w:rsidRPr="005F3574">
        <w:t xml:space="preserve"> </w:t>
      </w:r>
      <w:r w:rsidR="009C4AB9" w:rsidRPr="005F3574">
        <w:t xml:space="preserve">no </w:t>
      </w:r>
      <w:r w:rsidRPr="005F3574">
        <w:t>rindió su Informe Justificado</w:t>
      </w:r>
      <w:r w:rsidR="009C4AB9" w:rsidRPr="005F3574">
        <w:t>.</w:t>
      </w:r>
      <w:r w:rsidRPr="005F3574">
        <w:t xml:space="preserve"> </w:t>
      </w:r>
      <w:r w:rsidRPr="005F3574">
        <w:rPr>
          <w:b/>
        </w:rPr>
        <w:t xml:space="preserve">LA PARTE RECURRENTE </w:t>
      </w:r>
      <w:r w:rsidRPr="005F3574">
        <w:t>omitió realizar las manifestaciones que a su derecho conviniera.</w:t>
      </w:r>
    </w:p>
    <w:p w14:paraId="41089C11" w14:textId="77777777" w:rsidR="00FD6BCA" w:rsidRPr="005F3574" w:rsidRDefault="00FD6BCA" w:rsidP="005F3574"/>
    <w:p w14:paraId="025805F5" w14:textId="1B0C185F" w:rsidR="00FD6BCA" w:rsidRPr="005F3574" w:rsidRDefault="00C05457" w:rsidP="005F3574">
      <w:pPr>
        <w:tabs>
          <w:tab w:val="left" w:pos="709"/>
        </w:tabs>
      </w:pPr>
      <w:r w:rsidRPr="005F3574">
        <w:t xml:space="preserve">Bajo las premisas anteriores, se concluye que la controversia a dilucidar en el presente medio de impugnación será verificar si la información proporcionada en respuesta </w:t>
      </w:r>
      <w:r w:rsidR="00F44D50" w:rsidRPr="005F3574">
        <w:t xml:space="preserve">y en informe justificado </w:t>
      </w:r>
      <w:r w:rsidRPr="005F3574">
        <w:t xml:space="preserve">por </w:t>
      </w:r>
      <w:r w:rsidRPr="005F3574">
        <w:rPr>
          <w:b/>
        </w:rPr>
        <w:t xml:space="preserve">EL SUJETO OBLIGADO </w:t>
      </w:r>
      <w:r w:rsidRPr="005F3574">
        <w:t xml:space="preserve">es adecuada y suficiente para tener por satisfecho el derecho de acceso a la información pública de </w:t>
      </w:r>
      <w:r w:rsidRPr="005F3574">
        <w:rPr>
          <w:b/>
        </w:rPr>
        <w:t>LA PARTE RECURRENTE</w:t>
      </w:r>
      <w:r w:rsidRPr="005F3574">
        <w:t xml:space="preserve">, o en su caso, ordenar la entrega de la información que corresponda. </w:t>
      </w:r>
    </w:p>
    <w:p w14:paraId="05E929F3" w14:textId="77777777" w:rsidR="00FD6BCA" w:rsidRPr="005F3574" w:rsidRDefault="00FD6BCA" w:rsidP="005F3574"/>
    <w:p w14:paraId="5CFB0D9E" w14:textId="77777777" w:rsidR="00FD6BCA" w:rsidRPr="005F3574" w:rsidRDefault="00C05457" w:rsidP="005F3574">
      <w:pPr>
        <w:pStyle w:val="Ttulo3"/>
      </w:pPr>
      <w:bookmarkStart w:id="29" w:name="_2p2csry" w:colFirst="0" w:colLast="0"/>
      <w:bookmarkStart w:id="30" w:name="_Toc196911578"/>
      <w:bookmarkEnd w:id="29"/>
      <w:r w:rsidRPr="005F3574">
        <w:t>c) Estudio de la controversia</w:t>
      </w:r>
      <w:bookmarkEnd w:id="30"/>
    </w:p>
    <w:p w14:paraId="3166B365" w14:textId="77777777" w:rsidR="009066D1" w:rsidRPr="005F3574" w:rsidRDefault="009066D1" w:rsidP="005F3574">
      <w:r w:rsidRPr="005F3574">
        <w:t>Establecido lo anterior, se contrasta lo requerido contra lo entregado, y se sintetiza en el cuadro siguiente:</w:t>
      </w:r>
    </w:p>
    <w:p w14:paraId="5563B85E" w14:textId="77777777" w:rsidR="00F31379" w:rsidRPr="005F3574" w:rsidRDefault="00F31379" w:rsidP="005F3574">
      <w:pPr>
        <w:ind w:right="-93"/>
        <w:rPr>
          <w:bCs/>
        </w:rPr>
      </w:pPr>
    </w:p>
    <w:tbl>
      <w:tblPr>
        <w:tblStyle w:val="Tablaconcuadrcula"/>
        <w:tblW w:w="0" w:type="auto"/>
        <w:tblInd w:w="720" w:type="dxa"/>
        <w:tblLook w:val="04A0" w:firstRow="1" w:lastRow="0" w:firstColumn="1" w:lastColumn="0" w:noHBand="0" w:noVBand="1"/>
      </w:tblPr>
      <w:tblGrid>
        <w:gridCol w:w="3668"/>
        <w:gridCol w:w="2323"/>
        <w:gridCol w:w="2323"/>
      </w:tblGrid>
      <w:tr w:rsidR="005F3574" w:rsidRPr="005F3574" w14:paraId="0E517116" w14:textId="77777777" w:rsidTr="0079567C">
        <w:tc>
          <w:tcPr>
            <w:tcW w:w="3668" w:type="dxa"/>
            <w:shd w:val="clear" w:color="auto" w:fill="D9D9D9" w:themeFill="background1" w:themeFillShade="D9"/>
          </w:tcPr>
          <w:p w14:paraId="5411F223" w14:textId="426831D1" w:rsidR="009066D1" w:rsidRPr="005F3574" w:rsidRDefault="009066D1" w:rsidP="005F3574">
            <w:pPr>
              <w:ind w:left="720"/>
              <w:rPr>
                <w:b/>
                <w:bCs/>
              </w:rPr>
            </w:pPr>
            <w:r w:rsidRPr="005F3574">
              <w:rPr>
                <w:b/>
                <w:bCs/>
              </w:rPr>
              <w:t xml:space="preserve">Solicitud </w:t>
            </w:r>
          </w:p>
        </w:tc>
        <w:tc>
          <w:tcPr>
            <w:tcW w:w="2323" w:type="dxa"/>
            <w:shd w:val="clear" w:color="auto" w:fill="D9D9D9" w:themeFill="background1" w:themeFillShade="D9"/>
          </w:tcPr>
          <w:p w14:paraId="4F831C1B" w14:textId="22A12D77" w:rsidR="009066D1" w:rsidRPr="005F3574" w:rsidRDefault="009066D1" w:rsidP="005F3574">
            <w:pPr>
              <w:ind w:left="720"/>
              <w:rPr>
                <w:b/>
                <w:bCs/>
              </w:rPr>
            </w:pPr>
            <w:r w:rsidRPr="005F3574">
              <w:rPr>
                <w:b/>
                <w:bCs/>
              </w:rPr>
              <w:t>Respuesta</w:t>
            </w:r>
          </w:p>
        </w:tc>
        <w:tc>
          <w:tcPr>
            <w:tcW w:w="2323" w:type="dxa"/>
            <w:shd w:val="clear" w:color="auto" w:fill="D9D9D9" w:themeFill="background1" w:themeFillShade="D9"/>
          </w:tcPr>
          <w:p w14:paraId="73DA0728" w14:textId="0A2B1248" w:rsidR="009066D1" w:rsidRPr="005F3574" w:rsidRDefault="009066D1" w:rsidP="005F3574">
            <w:pPr>
              <w:ind w:left="720"/>
              <w:rPr>
                <w:b/>
                <w:bCs/>
              </w:rPr>
            </w:pPr>
            <w:r w:rsidRPr="005F3574">
              <w:rPr>
                <w:b/>
                <w:bCs/>
              </w:rPr>
              <w:t>Colma</w:t>
            </w:r>
          </w:p>
        </w:tc>
      </w:tr>
      <w:tr w:rsidR="005F3574" w:rsidRPr="005F3574" w14:paraId="3619C997" w14:textId="2BFA5666" w:rsidTr="009066D1">
        <w:tc>
          <w:tcPr>
            <w:tcW w:w="3668" w:type="dxa"/>
          </w:tcPr>
          <w:p w14:paraId="524EDA4E" w14:textId="77777777" w:rsidR="009066D1" w:rsidRPr="005F3574" w:rsidRDefault="009066D1" w:rsidP="005F3574">
            <w:pPr>
              <w:numPr>
                <w:ilvl w:val="0"/>
                <w:numId w:val="29"/>
              </w:numPr>
            </w:pPr>
            <w:r w:rsidRPr="005F3574">
              <w:t xml:space="preserve">Los proyectos culturales que se tienen previstos para el ejercicio fiscal 2025. </w:t>
            </w:r>
          </w:p>
        </w:tc>
        <w:tc>
          <w:tcPr>
            <w:tcW w:w="2323" w:type="dxa"/>
          </w:tcPr>
          <w:p w14:paraId="043C9285" w14:textId="63B46CD2" w:rsidR="009066D1" w:rsidRPr="005F3574" w:rsidRDefault="004B3084" w:rsidP="005F3574">
            <w:r w:rsidRPr="005F3574">
              <w:t xml:space="preserve">asimismo le indicó un nuevo foro como el teatro en casa de cultura intercambios culturales de casa de cultura san martin a casas de cultura de la region exposiciones, </w:t>
            </w:r>
            <w:r w:rsidRPr="005F3574">
              <w:lastRenderedPageBreak/>
              <w:t>conferencias, conciertos intimos que nos ayudaran a incluir en el catalogo de museos al museo de la obsidiana de san martin de las piramides tardes ludicas ampliacion en talleres en las comunidades del municipio</w:t>
            </w:r>
          </w:p>
        </w:tc>
        <w:tc>
          <w:tcPr>
            <w:tcW w:w="2323" w:type="dxa"/>
          </w:tcPr>
          <w:p w14:paraId="3DD160BF" w14:textId="4F16B429" w:rsidR="009066D1" w:rsidRPr="005F3574" w:rsidRDefault="0079567C" w:rsidP="005F3574">
            <w:pPr>
              <w:ind w:left="720"/>
            </w:pPr>
            <w:r w:rsidRPr="005F3574">
              <w:rPr>
                <w:b/>
              </w:rPr>
              <w:lastRenderedPageBreak/>
              <w:t>S</w:t>
            </w:r>
            <w:r w:rsidR="00513C66" w:rsidRPr="005F3574">
              <w:rPr>
                <w:b/>
              </w:rPr>
              <w:t>í</w:t>
            </w:r>
          </w:p>
        </w:tc>
      </w:tr>
      <w:tr w:rsidR="005F3574" w:rsidRPr="005F3574" w14:paraId="31C58FA3" w14:textId="24794320" w:rsidTr="009066D1">
        <w:tc>
          <w:tcPr>
            <w:tcW w:w="3668" w:type="dxa"/>
          </w:tcPr>
          <w:p w14:paraId="165764DF" w14:textId="77777777" w:rsidR="00513C66" w:rsidRPr="005F3574" w:rsidRDefault="00513C66" w:rsidP="005F3574">
            <w:pPr>
              <w:numPr>
                <w:ilvl w:val="0"/>
                <w:numId w:val="29"/>
              </w:numPr>
            </w:pPr>
            <w:r w:rsidRPr="005F3574">
              <w:t xml:space="preserve">Nombre del encargado de casa de cultura. </w:t>
            </w:r>
          </w:p>
        </w:tc>
        <w:tc>
          <w:tcPr>
            <w:tcW w:w="2323" w:type="dxa"/>
          </w:tcPr>
          <w:p w14:paraId="46D16197" w14:textId="39CD7870" w:rsidR="00513C66" w:rsidRPr="005F3574" w:rsidRDefault="00513C66" w:rsidP="005F3574">
            <w:r w:rsidRPr="005F3574">
              <w:t>la directora de casa de cultura es la C. Itzel García Álvarez</w:t>
            </w:r>
          </w:p>
        </w:tc>
        <w:tc>
          <w:tcPr>
            <w:tcW w:w="2323" w:type="dxa"/>
          </w:tcPr>
          <w:p w14:paraId="5B10DDE4" w14:textId="7BE26CBF" w:rsidR="00513C66" w:rsidRPr="005F3574" w:rsidRDefault="00513C66" w:rsidP="005F3574">
            <w:pPr>
              <w:ind w:left="720"/>
              <w:rPr>
                <w:b/>
              </w:rPr>
            </w:pPr>
            <w:r w:rsidRPr="005F3574">
              <w:rPr>
                <w:b/>
              </w:rPr>
              <w:t>Sí</w:t>
            </w:r>
          </w:p>
        </w:tc>
      </w:tr>
      <w:tr w:rsidR="005F3574" w:rsidRPr="005F3574" w14:paraId="1CA3A17D" w14:textId="311D67AB" w:rsidTr="009066D1">
        <w:tc>
          <w:tcPr>
            <w:tcW w:w="3668" w:type="dxa"/>
          </w:tcPr>
          <w:p w14:paraId="032424C7" w14:textId="77777777" w:rsidR="00513C66" w:rsidRPr="005F3574" w:rsidRDefault="00513C66" w:rsidP="005F3574">
            <w:pPr>
              <w:numPr>
                <w:ilvl w:val="0"/>
                <w:numId w:val="29"/>
              </w:numPr>
            </w:pPr>
            <w:r w:rsidRPr="005F3574">
              <w:t xml:space="preserve">Nombre del Director de Desarrollo Social. </w:t>
            </w:r>
          </w:p>
        </w:tc>
        <w:tc>
          <w:tcPr>
            <w:tcW w:w="2323" w:type="dxa"/>
          </w:tcPr>
          <w:p w14:paraId="4ACCA674" w14:textId="665C0B5B" w:rsidR="00513C66" w:rsidRPr="005F3574" w:rsidRDefault="00513C66" w:rsidP="005F3574">
            <w:r w:rsidRPr="005F3574">
              <w:t>el director de Desarrollo Social es Alexis Alfredo ramos Gutiérrez</w:t>
            </w:r>
          </w:p>
        </w:tc>
        <w:tc>
          <w:tcPr>
            <w:tcW w:w="2323" w:type="dxa"/>
          </w:tcPr>
          <w:p w14:paraId="501EDDEB" w14:textId="3872DB24" w:rsidR="00513C66" w:rsidRPr="005F3574" w:rsidRDefault="00513C66" w:rsidP="005F3574">
            <w:pPr>
              <w:ind w:left="720"/>
              <w:rPr>
                <w:b/>
              </w:rPr>
            </w:pPr>
            <w:r w:rsidRPr="005F3574">
              <w:rPr>
                <w:b/>
              </w:rPr>
              <w:t>Sí</w:t>
            </w:r>
          </w:p>
        </w:tc>
      </w:tr>
      <w:tr w:rsidR="005F3574" w:rsidRPr="005F3574" w14:paraId="0C1E6B4B" w14:textId="4B344F32" w:rsidTr="009066D1">
        <w:tc>
          <w:tcPr>
            <w:tcW w:w="3668" w:type="dxa"/>
          </w:tcPr>
          <w:p w14:paraId="4C76FEEB" w14:textId="77777777" w:rsidR="00513C66" w:rsidRPr="005F3574" w:rsidRDefault="00513C66" w:rsidP="005F3574">
            <w:pPr>
              <w:numPr>
                <w:ilvl w:val="0"/>
                <w:numId w:val="29"/>
              </w:numPr>
            </w:pPr>
            <w:r w:rsidRPr="005F3574">
              <w:t xml:space="preserve">Que proyectos tienen en materia de seguridad. </w:t>
            </w:r>
          </w:p>
        </w:tc>
        <w:tc>
          <w:tcPr>
            <w:tcW w:w="2323" w:type="dxa"/>
          </w:tcPr>
          <w:p w14:paraId="196D1809" w14:textId="77777777" w:rsidR="00513C66" w:rsidRPr="005F3574" w:rsidRDefault="00513C66" w:rsidP="005F3574">
            <w:pPr>
              <w:ind w:right="-28"/>
            </w:pPr>
            <w:r w:rsidRPr="005F3574">
              <w:t xml:space="preserve">• mayor patrullaje y vigilancia policiaca, desarrollando un patrullaje preventivo de madrugada con unidades de reaction inmediata, así como dispositivos de seguridad para debilitar el crimen en todas sus areas. • construcción de talleres y conferencias en las diferentes comunidades del municipio. • mejorar el centro de vigilancia y gestionando el incremento cámaras </w:t>
            </w:r>
            <w:r w:rsidRPr="005F3574">
              <w:lastRenderedPageBreak/>
              <w:t>de video vigilancia. • implementación de celula de operativos mixtos con los tres niveles de gobierno. • interacción entre policias y comerciantes. • incrementar el numero de elementos operativos.</w:t>
            </w:r>
          </w:p>
          <w:p w14:paraId="1EEC9FAF" w14:textId="77777777" w:rsidR="00513C66" w:rsidRPr="005F3574" w:rsidRDefault="00513C66" w:rsidP="005F3574"/>
        </w:tc>
        <w:tc>
          <w:tcPr>
            <w:tcW w:w="2323" w:type="dxa"/>
          </w:tcPr>
          <w:p w14:paraId="30CF0E4D" w14:textId="294DC261" w:rsidR="00513C66" w:rsidRPr="005F3574" w:rsidRDefault="00513C66" w:rsidP="005F3574">
            <w:pPr>
              <w:ind w:left="720"/>
              <w:rPr>
                <w:b/>
              </w:rPr>
            </w:pPr>
            <w:r w:rsidRPr="005F3574">
              <w:rPr>
                <w:b/>
              </w:rPr>
              <w:lastRenderedPageBreak/>
              <w:t>Sí</w:t>
            </w:r>
          </w:p>
        </w:tc>
      </w:tr>
      <w:tr w:rsidR="00513C66" w:rsidRPr="005F3574" w14:paraId="510ABEF8" w14:textId="12647159" w:rsidTr="009066D1">
        <w:tc>
          <w:tcPr>
            <w:tcW w:w="3668" w:type="dxa"/>
          </w:tcPr>
          <w:p w14:paraId="0606E1A2" w14:textId="77777777" w:rsidR="00513C66" w:rsidRPr="005F3574" w:rsidRDefault="00513C66" w:rsidP="005F3574">
            <w:pPr>
              <w:numPr>
                <w:ilvl w:val="0"/>
                <w:numId w:val="29"/>
              </w:numPr>
            </w:pPr>
            <w:r w:rsidRPr="005F3574">
              <w:t>Quien está elaborando el Plan de Desarrollo Municipal</w:t>
            </w:r>
          </w:p>
        </w:tc>
        <w:tc>
          <w:tcPr>
            <w:tcW w:w="2323" w:type="dxa"/>
          </w:tcPr>
          <w:p w14:paraId="5ADFE522" w14:textId="78DE0D01" w:rsidR="00513C66" w:rsidRPr="005F3574" w:rsidRDefault="00513C66" w:rsidP="005F3574">
            <w:r w:rsidRPr="005F3574">
              <w:t>el Ing. Jesús Álvarez Contla</w:t>
            </w:r>
          </w:p>
        </w:tc>
        <w:tc>
          <w:tcPr>
            <w:tcW w:w="2323" w:type="dxa"/>
          </w:tcPr>
          <w:p w14:paraId="325D20D9" w14:textId="2726D5F6" w:rsidR="00513C66" w:rsidRPr="005F3574" w:rsidRDefault="00513C66" w:rsidP="005F3574">
            <w:pPr>
              <w:ind w:left="720"/>
              <w:rPr>
                <w:b/>
              </w:rPr>
            </w:pPr>
            <w:r w:rsidRPr="005F3574">
              <w:rPr>
                <w:b/>
              </w:rPr>
              <w:t>Sí</w:t>
            </w:r>
          </w:p>
        </w:tc>
      </w:tr>
    </w:tbl>
    <w:p w14:paraId="0C610291" w14:textId="77777777" w:rsidR="009066D1" w:rsidRPr="005F3574" w:rsidRDefault="009066D1" w:rsidP="005F3574">
      <w:pPr>
        <w:ind w:right="-93"/>
        <w:rPr>
          <w:bCs/>
        </w:rPr>
      </w:pPr>
    </w:p>
    <w:p w14:paraId="7AB9EEDB" w14:textId="70C3A601" w:rsidR="0079567C" w:rsidRPr="005F3574" w:rsidRDefault="0058475B" w:rsidP="005F3574">
      <w:r w:rsidRPr="005F3574">
        <w:t xml:space="preserve">De lo anterior, se obtiene que cada uno de los requerimientos del particular, fue atendido, colmando así el derecho de acceso a la información del particular, ello en atención a que le proporcionaron los nombres y los datos solicitados. </w:t>
      </w:r>
    </w:p>
    <w:p w14:paraId="3434F8FA" w14:textId="77777777" w:rsidR="0058475B" w:rsidRPr="005F3574" w:rsidRDefault="0058475B" w:rsidP="005F3574"/>
    <w:p w14:paraId="53704F56" w14:textId="77777777" w:rsidR="0058475B" w:rsidRPr="005F3574" w:rsidRDefault="0058475B" w:rsidP="005F3574">
      <w:pPr>
        <w:spacing w:after="160"/>
      </w:pPr>
      <w:r w:rsidRPr="005F3574">
        <w:t xml:space="preserve">Precisando que, al existir un pronunciamiento por parte del </w:t>
      </w:r>
      <w:r w:rsidRPr="005F3574">
        <w:rPr>
          <w:b/>
        </w:rPr>
        <w:t xml:space="preserve">SUJETO OBLIGADO </w:t>
      </w:r>
      <w:r w:rsidRPr="005F3574">
        <w:t xml:space="preserve">a fin de atender la solicitud de información del particular, este Órgano Garante, carece de facultades para dudar de la información proporcionada. </w:t>
      </w:r>
    </w:p>
    <w:p w14:paraId="16A086CA" w14:textId="77777777" w:rsidR="0058475B" w:rsidRPr="005F3574" w:rsidRDefault="0058475B" w:rsidP="005F3574">
      <w:pPr>
        <w:rPr>
          <w:b/>
        </w:rPr>
      </w:pPr>
      <w:r w:rsidRPr="005F3574">
        <w:t xml:space="preserve">Conforme al análisis anterior, es posible dilucidar que, efectivamente el soporte documental remitido en respuesta a fin de atender el requerimiento en estudio satisface el derecho de acceso a la información pública del ahora </w:t>
      </w:r>
      <w:r w:rsidRPr="005F3574">
        <w:rPr>
          <w:b/>
        </w:rPr>
        <w:t>RECURRENTE.</w:t>
      </w:r>
    </w:p>
    <w:p w14:paraId="275FA01E" w14:textId="77777777" w:rsidR="0058475B" w:rsidRPr="005F3574" w:rsidRDefault="0058475B" w:rsidP="005F3574"/>
    <w:p w14:paraId="1A8E633C" w14:textId="77777777" w:rsidR="0058475B" w:rsidRPr="005F3574" w:rsidRDefault="0058475B" w:rsidP="005F3574">
      <w:r w:rsidRPr="005F3574">
        <w:t>En el entendido que, para tener por satisfecho el derecho de acceso a la información pública implica que cualquier persona conozca la información contenida en los documentos que se encuentren en los archivos de los Sujetos Obligados.</w:t>
      </w:r>
    </w:p>
    <w:p w14:paraId="6381C172" w14:textId="77777777" w:rsidR="0058475B" w:rsidRPr="005F3574" w:rsidRDefault="0058475B" w:rsidP="005F3574"/>
    <w:p w14:paraId="03E72BA7" w14:textId="77777777" w:rsidR="0058475B" w:rsidRPr="005F3574" w:rsidRDefault="0058475B" w:rsidP="005F3574">
      <w:r w:rsidRPr="005F3574">
        <w:t>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de la Ley de Transparencia y Acceso a la Información Pública del Estado de México y Municipios:</w:t>
      </w:r>
    </w:p>
    <w:p w14:paraId="56825519" w14:textId="77777777" w:rsidR="0058475B" w:rsidRPr="005F3574" w:rsidRDefault="0058475B" w:rsidP="005F3574">
      <w:r w:rsidRPr="005F3574">
        <w:tab/>
      </w:r>
    </w:p>
    <w:p w14:paraId="61077918" w14:textId="77777777" w:rsidR="0058475B" w:rsidRPr="005F3574" w:rsidRDefault="0058475B" w:rsidP="005F3574">
      <w:pPr>
        <w:pStyle w:val="Puesto"/>
        <w:ind w:firstLine="0"/>
        <w:rPr>
          <w:b/>
          <w:color w:val="auto"/>
        </w:rPr>
      </w:pPr>
      <w:r w:rsidRPr="005F3574">
        <w:rPr>
          <w:b/>
          <w:color w:val="auto"/>
        </w:rPr>
        <w:t>“Artículo 3. Para los efectos de la presente Ley se entenderá por:</w:t>
      </w:r>
    </w:p>
    <w:p w14:paraId="76BD85D3" w14:textId="77777777" w:rsidR="0058475B" w:rsidRPr="005F3574" w:rsidRDefault="0058475B" w:rsidP="005F3574">
      <w:pPr>
        <w:pStyle w:val="Puesto"/>
        <w:ind w:firstLine="0"/>
        <w:rPr>
          <w:color w:val="auto"/>
        </w:rPr>
      </w:pPr>
      <w:r w:rsidRPr="005F3574">
        <w:rPr>
          <w:color w:val="auto"/>
        </w:rPr>
        <w:t>…</w:t>
      </w:r>
    </w:p>
    <w:p w14:paraId="5FC3F65F" w14:textId="77777777" w:rsidR="0058475B" w:rsidRPr="005F3574" w:rsidRDefault="0058475B" w:rsidP="005F3574">
      <w:pPr>
        <w:pStyle w:val="Puesto"/>
        <w:ind w:firstLine="0"/>
        <w:rPr>
          <w:color w:val="auto"/>
        </w:rPr>
      </w:pPr>
      <w:r w:rsidRPr="005F3574">
        <w:rPr>
          <w:b/>
          <w:color w:val="auto"/>
        </w:rPr>
        <w:t xml:space="preserve">XI. Documento: </w:t>
      </w:r>
      <w:r w:rsidRPr="005F3574">
        <w:rPr>
          <w:color w:val="auto"/>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BCF8B20" w14:textId="77777777" w:rsidR="0058475B" w:rsidRPr="005F3574" w:rsidRDefault="0058475B" w:rsidP="005F3574">
      <w:pPr>
        <w:pStyle w:val="Puesto"/>
        <w:ind w:firstLine="0"/>
        <w:rPr>
          <w:color w:val="auto"/>
        </w:rPr>
      </w:pPr>
      <w:r w:rsidRPr="005F3574">
        <w:rPr>
          <w:b/>
          <w:color w:val="auto"/>
        </w:rPr>
        <w:t>XII. Documento electrónico:</w:t>
      </w:r>
      <w:r w:rsidRPr="005F3574">
        <w:rPr>
          <w:color w:val="auto"/>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64194B0D" w14:textId="77777777" w:rsidR="0058475B" w:rsidRPr="005F3574" w:rsidRDefault="0058475B" w:rsidP="005F3574">
      <w:pPr>
        <w:pStyle w:val="Puesto"/>
        <w:ind w:firstLine="0"/>
        <w:rPr>
          <w:color w:val="auto"/>
        </w:rPr>
      </w:pPr>
      <w:r w:rsidRPr="005F3574">
        <w:rPr>
          <w:color w:val="auto"/>
        </w:rPr>
        <w:t>…</w:t>
      </w:r>
    </w:p>
    <w:p w14:paraId="39611873" w14:textId="77777777" w:rsidR="0058475B" w:rsidRPr="005F3574" w:rsidRDefault="0058475B" w:rsidP="005F3574">
      <w:pPr>
        <w:pStyle w:val="Puesto"/>
        <w:ind w:firstLine="0"/>
        <w:rPr>
          <w:b/>
          <w:color w:val="auto"/>
        </w:rPr>
      </w:pPr>
      <w:r w:rsidRPr="005F3574">
        <w:rPr>
          <w:b/>
          <w:color w:val="auto"/>
        </w:rPr>
        <w:t>Artículo 4. El derecho humano de acceso a la información pública es la prerrogativa de las personas para buscar, difundir, investigar, recabar, recibir y solicitar información pública, sin necesidad de acreditar personalidad ni interés jurídico.</w:t>
      </w:r>
    </w:p>
    <w:p w14:paraId="5CF3CEBD" w14:textId="77777777" w:rsidR="0058475B" w:rsidRPr="005F3574" w:rsidRDefault="0058475B" w:rsidP="005F3574">
      <w:pPr>
        <w:pStyle w:val="Puesto"/>
        <w:ind w:firstLine="0"/>
        <w:rPr>
          <w:color w:val="auto"/>
        </w:rPr>
      </w:pPr>
      <w:r w:rsidRPr="005F3574">
        <w:rPr>
          <w:b/>
          <w:color w:val="auto"/>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5F3574">
        <w:rPr>
          <w:color w:val="auto"/>
        </w:rPr>
        <w:t xml:space="preserve"> Solo podrá ser clasificada excepcionalmente como reservada temporalmente por razones de interés público, en los términos de las causas legítimas y estrictamente necesarias previstas por esta Ley.</w:t>
      </w:r>
    </w:p>
    <w:p w14:paraId="104F1622" w14:textId="77777777" w:rsidR="0058475B" w:rsidRPr="005F3574" w:rsidRDefault="0058475B" w:rsidP="005F3574">
      <w:pPr>
        <w:pStyle w:val="Puesto"/>
        <w:ind w:firstLine="0"/>
        <w:rPr>
          <w:color w:val="auto"/>
        </w:rPr>
      </w:pPr>
      <w:r w:rsidRPr="005F3574">
        <w:rPr>
          <w:color w:val="auto"/>
        </w:rPr>
        <w:t>Los sujetos obligados deben poner en práctica, políticas y programas de acceso a la información que se apeguen a criterios de publicidad, veracidad, oportunidad, precisión y suficiencia en beneficio de los solicitantes.</w:t>
      </w:r>
    </w:p>
    <w:p w14:paraId="4510D84A" w14:textId="77777777" w:rsidR="0058475B" w:rsidRPr="005F3574" w:rsidRDefault="0058475B" w:rsidP="005F3574">
      <w:pPr>
        <w:pStyle w:val="Puesto"/>
        <w:ind w:firstLine="0"/>
        <w:rPr>
          <w:color w:val="auto"/>
        </w:rPr>
      </w:pPr>
      <w:r w:rsidRPr="005F3574">
        <w:rPr>
          <w:b/>
          <w:color w:val="auto"/>
        </w:rPr>
        <w:lastRenderedPageBreak/>
        <w:t xml:space="preserve">Artículo 12. </w:t>
      </w:r>
      <w:r w:rsidRPr="005F3574">
        <w:rPr>
          <w:color w:val="auto"/>
        </w:rPr>
        <w:t>Quienes generen, recopilen, administren, manejen, procesen, archiven o conserven información pública serán responsables de la misma en los términos de las disposiciones jurídicas aplicables.</w:t>
      </w:r>
    </w:p>
    <w:p w14:paraId="324662BB" w14:textId="77777777" w:rsidR="0058475B" w:rsidRPr="005F3574" w:rsidRDefault="0058475B" w:rsidP="005F3574">
      <w:pPr>
        <w:pStyle w:val="Puesto"/>
        <w:ind w:firstLine="0"/>
        <w:rPr>
          <w:color w:val="auto"/>
        </w:rPr>
      </w:pPr>
      <w:r w:rsidRPr="005F3574">
        <w:rPr>
          <w:b/>
          <w:color w:val="auto"/>
        </w:rPr>
        <w:t>Los sujetos obligados sólo proporcionarán la información pública que se les requiera y que obre en sus archivos y en el estado en que ésta se encuentre.</w:t>
      </w:r>
      <w:r w:rsidRPr="005F3574">
        <w:rPr>
          <w:color w:val="auto"/>
        </w:rPr>
        <w:t xml:space="preserve"> La obligación de proporcionar información no comprende el procesamiento de la misma, ni el presentarla conforme al interés del solicitante; no estarán obligados a generarla, resumirla, efectuar cálculos o practicar investigaciones. </w:t>
      </w:r>
    </w:p>
    <w:p w14:paraId="51465D39" w14:textId="77777777" w:rsidR="0058475B" w:rsidRPr="005F3574" w:rsidRDefault="0058475B" w:rsidP="005F3574">
      <w:pPr>
        <w:pStyle w:val="Puesto"/>
        <w:ind w:firstLine="0"/>
        <w:rPr>
          <w:color w:val="auto"/>
        </w:rPr>
      </w:pPr>
      <w:r w:rsidRPr="005F3574">
        <w:rPr>
          <w:color w:val="auto"/>
        </w:rPr>
        <w:t>…</w:t>
      </w:r>
    </w:p>
    <w:p w14:paraId="137343E1" w14:textId="77777777" w:rsidR="0058475B" w:rsidRPr="005F3574" w:rsidRDefault="0058475B" w:rsidP="005F3574">
      <w:pPr>
        <w:pStyle w:val="Puesto"/>
        <w:ind w:firstLine="0"/>
        <w:rPr>
          <w:b/>
          <w:color w:val="auto"/>
        </w:rPr>
      </w:pPr>
      <w:r w:rsidRPr="005F3574">
        <w:rPr>
          <w:b/>
          <w:color w:val="auto"/>
        </w:rPr>
        <w:t>Artículo 24. Para el cumplimiento de los objetivos de esta Ley, los sujetos obligados deberán cumplir con las siguientes obligaciones, según corresponda, de acuerdo a su naturaleza:</w:t>
      </w:r>
    </w:p>
    <w:p w14:paraId="47FFBEFE" w14:textId="77777777" w:rsidR="0058475B" w:rsidRPr="005F3574" w:rsidRDefault="0058475B" w:rsidP="005F3574">
      <w:pPr>
        <w:pStyle w:val="Puesto"/>
        <w:ind w:firstLine="0"/>
        <w:rPr>
          <w:color w:val="auto"/>
        </w:rPr>
      </w:pPr>
      <w:r w:rsidRPr="005F3574">
        <w:rPr>
          <w:color w:val="auto"/>
        </w:rPr>
        <w:t>...</w:t>
      </w:r>
    </w:p>
    <w:p w14:paraId="394EEF37" w14:textId="77777777" w:rsidR="0058475B" w:rsidRPr="005F3574" w:rsidRDefault="0058475B" w:rsidP="005F3574">
      <w:pPr>
        <w:pStyle w:val="Puesto"/>
        <w:ind w:firstLine="0"/>
        <w:rPr>
          <w:color w:val="auto"/>
        </w:rPr>
      </w:pPr>
      <w:r w:rsidRPr="005F3574">
        <w:rPr>
          <w:b/>
          <w:color w:val="auto"/>
        </w:rPr>
        <w:t>IX.</w:t>
      </w:r>
      <w:r w:rsidRPr="005F3574">
        <w:rPr>
          <w:color w:val="auto"/>
        </w:rPr>
        <w:t xml:space="preserve"> Fomentar el uso de tecnologías de la información para garantizar la transparencia, el derecho de acceso a la información y la accesibilidad a éstos;</w:t>
      </w:r>
    </w:p>
    <w:p w14:paraId="243BDBC3" w14:textId="77777777" w:rsidR="0058475B" w:rsidRPr="005F3574" w:rsidRDefault="0058475B" w:rsidP="005F3574">
      <w:pPr>
        <w:pStyle w:val="Puesto"/>
        <w:ind w:firstLine="0"/>
        <w:rPr>
          <w:color w:val="auto"/>
        </w:rPr>
      </w:pPr>
      <w:r w:rsidRPr="005F3574">
        <w:rPr>
          <w:b/>
          <w:color w:val="auto"/>
        </w:rPr>
        <w:t>…</w:t>
      </w:r>
    </w:p>
    <w:p w14:paraId="276A85F5" w14:textId="77777777" w:rsidR="0058475B" w:rsidRPr="005F3574" w:rsidRDefault="0058475B" w:rsidP="005F3574">
      <w:pPr>
        <w:pStyle w:val="Puesto"/>
        <w:ind w:firstLine="0"/>
        <w:rPr>
          <w:b/>
          <w:color w:val="auto"/>
        </w:rPr>
      </w:pPr>
      <w:r w:rsidRPr="005F3574">
        <w:rPr>
          <w:b/>
          <w:color w:val="auto"/>
        </w:rPr>
        <w:t>XI.</w:t>
      </w:r>
      <w:r w:rsidRPr="005F3574">
        <w:rPr>
          <w:color w:val="auto"/>
        </w:rPr>
        <w:t xml:space="preserve"> </w:t>
      </w:r>
      <w:r w:rsidRPr="005F3574">
        <w:rPr>
          <w:b/>
          <w:color w:val="auto"/>
        </w:rPr>
        <w:t>Dar acceso a la información pública que le sea requerida, en los términos de la Ley General, esta Ley y demás disposiciones jurídicas aplicables;</w:t>
      </w:r>
    </w:p>
    <w:p w14:paraId="3CA1D1BC" w14:textId="77777777" w:rsidR="0058475B" w:rsidRPr="005F3574" w:rsidRDefault="0058475B" w:rsidP="005F3574">
      <w:pPr>
        <w:pStyle w:val="Puesto"/>
        <w:ind w:firstLine="0"/>
        <w:rPr>
          <w:color w:val="auto"/>
        </w:rPr>
      </w:pPr>
      <w:r w:rsidRPr="005F3574">
        <w:rPr>
          <w:color w:val="auto"/>
        </w:rPr>
        <w:t>…</w:t>
      </w:r>
    </w:p>
    <w:p w14:paraId="26F7E8F3" w14:textId="77777777" w:rsidR="0058475B" w:rsidRPr="005F3574" w:rsidRDefault="0058475B" w:rsidP="005F3574">
      <w:pPr>
        <w:pStyle w:val="Puesto"/>
        <w:ind w:firstLine="0"/>
        <w:rPr>
          <w:color w:val="auto"/>
        </w:rPr>
      </w:pPr>
      <w:r w:rsidRPr="005F3574">
        <w:rPr>
          <w:color w:val="auto"/>
        </w:rPr>
        <w:t>En la administración, gestión y custodia de los archivos de información pública, los sujetos obligados, los servidores públicos habilitados y los servidores públicos en general, se ajustarán a lo establecido por la normatividad aplicable.</w:t>
      </w:r>
    </w:p>
    <w:p w14:paraId="0FB068FA" w14:textId="77777777" w:rsidR="0058475B" w:rsidRPr="005F3574" w:rsidRDefault="0058475B" w:rsidP="005F3574">
      <w:pPr>
        <w:pStyle w:val="Puesto"/>
        <w:ind w:firstLine="0"/>
        <w:rPr>
          <w:b/>
          <w:color w:val="auto"/>
        </w:rPr>
      </w:pPr>
      <w:r w:rsidRPr="005F3574">
        <w:rPr>
          <w:b/>
          <w:color w:val="auto"/>
        </w:rPr>
        <w:t>Los sujetos obligados solo proporcionarán la información pública que generen, administren o posean en el ejercicio de sus atribuciones.</w:t>
      </w:r>
    </w:p>
    <w:p w14:paraId="7DB80938" w14:textId="77777777" w:rsidR="0058475B" w:rsidRPr="005F3574" w:rsidRDefault="0058475B" w:rsidP="005F3574">
      <w:pPr>
        <w:ind w:left="851" w:right="851"/>
        <w:rPr>
          <w:b/>
          <w:i/>
        </w:rPr>
      </w:pPr>
    </w:p>
    <w:p w14:paraId="1846B7B6" w14:textId="77777777" w:rsidR="0058475B" w:rsidRPr="005F3574" w:rsidRDefault="0058475B" w:rsidP="005F3574">
      <w:r w:rsidRPr="005F3574">
        <w:t>Por lo que el ejercicio del derecho de acceso a la información pública es la prerrogativa de las personas para buscar, difundir, investigar, recabar, recibir y solicitar información pública, sin necesidad de acreditar personalidad ni interés jurídico.</w:t>
      </w:r>
    </w:p>
    <w:p w14:paraId="6C027916" w14:textId="77777777" w:rsidR="0058475B" w:rsidRPr="005F3574" w:rsidRDefault="0058475B" w:rsidP="005F3574"/>
    <w:p w14:paraId="35EC3522" w14:textId="77777777" w:rsidR="0058475B" w:rsidRPr="005F3574" w:rsidRDefault="0058475B" w:rsidP="005F3574">
      <w:r w:rsidRPr="005F3574">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41BF21CF" w14:textId="77777777" w:rsidR="0058475B" w:rsidRPr="005F3574" w:rsidRDefault="0058475B" w:rsidP="005F3574"/>
    <w:p w14:paraId="5C80CE7A" w14:textId="77777777" w:rsidR="0058475B" w:rsidRPr="005F3574" w:rsidRDefault="0058475B" w:rsidP="005F3574">
      <w:pPr>
        <w:tabs>
          <w:tab w:val="left" w:pos="709"/>
        </w:tabs>
      </w:pPr>
      <w:r w:rsidRPr="005F3574">
        <w:lastRenderedPageBreak/>
        <w:t>En estricto sentido, el derecho de acceso a la información pública se satisface en aquellos casos en que se entregue el soporte documental en que conste la información pública, toda vez que, los Sujetos Obligados</w:t>
      </w:r>
      <w:r w:rsidRPr="005F3574">
        <w:rPr>
          <w:b/>
        </w:rPr>
        <w:t xml:space="preserve"> </w:t>
      </w:r>
      <w:r w:rsidRPr="005F3574">
        <w:t xml:space="preserve">no tienen el deber de generar, poseer o administrar la información pública con el grado de detalle solicitado; esto es, que no tienen el deber de generar un documento </w:t>
      </w:r>
      <w:r w:rsidRPr="005F3574">
        <w:rPr>
          <w:i/>
        </w:rPr>
        <w:t>ad hoc</w:t>
      </w:r>
      <w:r w:rsidRPr="005F3574">
        <w:t>, para satisfacer el derecho de acceso a la información pública, como lo establece el artículo 12 de la Ley de Transparencia y Acceso a la Información Pública del Estado de México y Municipios.</w:t>
      </w:r>
    </w:p>
    <w:p w14:paraId="547DF4B6" w14:textId="77777777" w:rsidR="0058475B" w:rsidRPr="005F3574" w:rsidRDefault="0058475B" w:rsidP="005F3574">
      <w:pPr>
        <w:ind w:left="567" w:right="51"/>
      </w:pPr>
    </w:p>
    <w:p w14:paraId="7F21D483" w14:textId="77777777" w:rsidR="0058475B" w:rsidRPr="005F3574" w:rsidRDefault="0058475B" w:rsidP="005F3574">
      <w:pPr>
        <w:ind w:right="51"/>
      </w:pPr>
      <w:r w:rsidRPr="005F3574">
        <w:t>Como apoyo a lo anterior, es aplicable el Criterio 03-17, emitido por el entonces Instituto Nacional de Transparencia, Acceso a la Información y Protección de Datos Personales, que dice:</w:t>
      </w:r>
      <w:r w:rsidRPr="005F3574">
        <w:rPr>
          <w:b/>
        </w:rPr>
        <w:t xml:space="preserve"> </w:t>
      </w:r>
    </w:p>
    <w:p w14:paraId="4FE2A318" w14:textId="77777777" w:rsidR="0058475B" w:rsidRPr="005F3574" w:rsidRDefault="0058475B" w:rsidP="005F3574">
      <w:pPr>
        <w:ind w:left="928" w:right="850"/>
        <w:rPr>
          <w:i/>
        </w:rPr>
      </w:pPr>
    </w:p>
    <w:p w14:paraId="14D68EC0" w14:textId="4497B326" w:rsidR="0058475B" w:rsidRPr="005F3574" w:rsidRDefault="0058475B" w:rsidP="005F3574">
      <w:r w:rsidRPr="005F3574">
        <w:t>“</w:t>
      </w:r>
      <w:r w:rsidRPr="005F3574">
        <w:rPr>
          <w:b/>
        </w:rPr>
        <w:t>No existe obligación de elaborar documentos ad hoc para atender las solicitudes de acceso a la información.</w:t>
      </w:r>
      <w:r w:rsidRPr="005F3574">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7BEB32C" w14:textId="77777777" w:rsidR="0058475B" w:rsidRPr="005F3574" w:rsidRDefault="0058475B" w:rsidP="005F3574"/>
    <w:p w14:paraId="46D19941" w14:textId="0301A723" w:rsidR="0058475B" w:rsidRPr="005F3574" w:rsidRDefault="0058475B" w:rsidP="005F3574">
      <w:pPr>
        <w:rPr>
          <w:sz w:val="24"/>
          <w:szCs w:val="24"/>
        </w:rPr>
      </w:pPr>
      <w:r w:rsidRPr="005F3574">
        <w:t xml:space="preserve">Finalmente cabe resaltar que la solicitud de información, fue atendida por los </w:t>
      </w:r>
      <w:r w:rsidRPr="005F3574">
        <w:rPr>
          <w:sz w:val="24"/>
          <w:szCs w:val="24"/>
        </w:rPr>
        <w:t>Servidores Públicos Habilitados competente</w:t>
      </w:r>
      <w:r w:rsidR="00476B7B" w:rsidRPr="005F3574">
        <w:rPr>
          <w:sz w:val="24"/>
          <w:szCs w:val="24"/>
        </w:rPr>
        <w:t>,</w:t>
      </w:r>
      <w:r w:rsidRPr="005F3574">
        <w:rPr>
          <w:sz w:val="24"/>
          <w:szCs w:val="24"/>
        </w:rPr>
        <w:t xml:space="preserve"> tal y como se advierte de las constancias que obran en el expediente electrónico del </w:t>
      </w:r>
      <w:r w:rsidRPr="005F3574">
        <w:rPr>
          <w:b/>
          <w:sz w:val="24"/>
          <w:szCs w:val="24"/>
        </w:rPr>
        <w:t>SAIMEX</w:t>
      </w:r>
      <w:r w:rsidRPr="005F3574">
        <w:rPr>
          <w:sz w:val="24"/>
          <w:szCs w:val="24"/>
        </w:rPr>
        <w:t>.</w:t>
      </w:r>
    </w:p>
    <w:p w14:paraId="3924760D" w14:textId="77777777" w:rsidR="0058475B" w:rsidRPr="005F3574" w:rsidRDefault="0058475B" w:rsidP="005F3574"/>
    <w:p w14:paraId="4B5E9754" w14:textId="13305862" w:rsidR="0058475B" w:rsidRPr="005F3574" w:rsidRDefault="0058475B" w:rsidP="005F3574">
      <w:r w:rsidRPr="005F3574">
        <w:rPr>
          <w:noProof/>
        </w:rPr>
        <w:drawing>
          <wp:inline distT="0" distB="0" distL="0" distR="0" wp14:anchorId="40BB67AA" wp14:editId="4EAC48B1">
            <wp:extent cx="5742940" cy="1090295"/>
            <wp:effectExtent l="0" t="0" r="0" b="0"/>
            <wp:docPr id="12504856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485677" name=""/>
                    <pic:cNvPicPr/>
                  </pic:nvPicPr>
                  <pic:blipFill>
                    <a:blip r:embed="rId11"/>
                    <a:stretch>
                      <a:fillRect/>
                    </a:stretch>
                  </pic:blipFill>
                  <pic:spPr>
                    <a:xfrm>
                      <a:off x="0" y="0"/>
                      <a:ext cx="5742940" cy="1090295"/>
                    </a:xfrm>
                    <a:prstGeom prst="rect">
                      <a:avLst/>
                    </a:prstGeom>
                  </pic:spPr>
                </pic:pic>
              </a:graphicData>
            </a:graphic>
          </wp:inline>
        </w:drawing>
      </w:r>
    </w:p>
    <w:p w14:paraId="4D144C46" w14:textId="77777777" w:rsidR="0058475B" w:rsidRPr="005F3574" w:rsidRDefault="0058475B" w:rsidP="005F3574">
      <w:pPr>
        <w:pBdr>
          <w:top w:val="nil"/>
          <w:left w:val="nil"/>
          <w:bottom w:val="nil"/>
          <w:right w:val="nil"/>
          <w:between w:val="nil"/>
        </w:pBdr>
        <w:ind w:right="-150"/>
      </w:pPr>
      <w:r w:rsidRPr="005F3574">
        <w:t xml:space="preserve">Con lo anterior, se concluye que </w:t>
      </w:r>
      <w:r w:rsidRPr="005F3574">
        <w:rPr>
          <w:b/>
        </w:rPr>
        <w:t xml:space="preserve">EL SUJETO OBLIGADO </w:t>
      </w:r>
      <w:r w:rsidRPr="005F3574">
        <w:t>cumplió con lo que disponen los artículos 151, 160, 162, 163, 164, 165 y 166, de la Ley de Transparencia y Acceso a la Información Pública del Estado de México y Municipios:</w:t>
      </w:r>
    </w:p>
    <w:p w14:paraId="1EBEF2D2" w14:textId="77777777" w:rsidR="0058475B" w:rsidRPr="005F3574" w:rsidRDefault="0058475B" w:rsidP="005F3574">
      <w:pPr>
        <w:pBdr>
          <w:top w:val="nil"/>
          <w:left w:val="nil"/>
          <w:bottom w:val="nil"/>
          <w:right w:val="nil"/>
          <w:between w:val="nil"/>
        </w:pBdr>
        <w:ind w:right="-150"/>
      </w:pPr>
    </w:p>
    <w:p w14:paraId="1E763084" w14:textId="77777777" w:rsidR="0058475B" w:rsidRPr="005F3574" w:rsidRDefault="0058475B" w:rsidP="005F3574">
      <w:pPr>
        <w:ind w:left="284" w:right="191"/>
      </w:pPr>
      <w:r w:rsidRPr="005F3574">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373003B5" w14:textId="77777777" w:rsidR="0058475B" w:rsidRPr="005F3574" w:rsidRDefault="0058475B" w:rsidP="005F3574">
      <w:pPr>
        <w:ind w:left="284" w:right="191"/>
      </w:pPr>
      <w:r w:rsidRPr="005F3574">
        <w:t xml:space="preserve">• La respuesta a los requerimientos informativos, deberá notificarse al interesado en el menor tiempo posible, que no podrá exceder de quince días hábiles, contados a partir del día siguiente a la presentación de esta.  </w:t>
      </w:r>
    </w:p>
    <w:p w14:paraId="480B02BB" w14:textId="77777777" w:rsidR="0058475B" w:rsidRPr="005F3574" w:rsidRDefault="0058475B" w:rsidP="005F3574">
      <w:pPr>
        <w:ind w:left="284" w:right="191"/>
      </w:pPr>
      <w:r w:rsidRPr="005F3574">
        <w:t xml:space="preserve">Excepcionalmente, el plazo referido podrá ampliarse por siete días hábiles más, cuando existan razones fundadas y motivadas, a través del Comité de Transparencia; </w:t>
      </w:r>
    </w:p>
    <w:p w14:paraId="6974A0D0" w14:textId="77777777" w:rsidR="0058475B" w:rsidRPr="005F3574" w:rsidRDefault="0058475B" w:rsidP="005F3574">
      <w:pPr>
        <w:ind w:left="284" w:right="191"/>
      </w:pPr>
      <w:r w:rsidRPr="005F3574">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3A4A4672" w14:textId="77777777" w:rsidR="0058475B" w:rsidRPr="005F3574" w:rsidRDefault="0058475B" w:rsidP="005F3574">
      <w:pPr>
        <w:ind w:left="284" w:right="191"/>
      </w:pPr>
      <w:r w:rsidRPr="005F3574">
        <w:t xml:space="preserve">• El acceso se dará en la modalidad de entrega y en su caso, de envío elegido por la solicitante, cuando no pueda entregarse en dicha modalidad, el Sujeto Obligado deberá </w:t>
      </w:r>
      <w:r w:rsidRPr="005F3574">
        <w:lastRenderedPageBreak/>
        <w:t xml:space="preserve">ofrecer otras; por lo cual, deberá fundar y motivar la necesidad de modificar el medio de entrega; y </w:t>
      </w:r>
    </w:p>
    <w:p w14:paraId="4E7D590E" w14:textId="77777777" w:rsidR="0058475B" w:rsidRPr="005F3574" w:rsidRDefault="0058475B" w:rsidP="005F3574">
      <w:pPr>
        <w:ind w:left="284" w:right="191"/>
      </w:pPr>
      <w:r w:rsidRPr="005F3574">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39CE5F87" w14:textId="77777777" w:rsidR="0058475B" w:rsidRPr="005F3574" w:rsidRDefault="0058475B" w:rsidP="005F3574">
      <w:pPr>
        <w:ind w:left="284" w:right="191"/>
      </w:pPr>
    </w:p>
    <w:p w14:paraId="3D339808" w14:textId="5DAB6483" w:rsidR="0058475B" w:rsidRPr="005F3574" w:rsidRDefault="0058475B" w:rsidP="005F3574">
      <w:pPr>
        <w:pBdr>
          <w:top w:val="nil"/>
          <w:left w:val="nil"/>
          <w:bottom w:val="nil"/>
          <w:right w:val="nil"/>
          <w:between w:val="nil"/>
        </w:pBdr>
        <w:ind w:right="-28"/>
      </w:pPr>
      <w:r w:rsidRPr="005F3574">
        <w:t xml:space="preserve">En este orden de ideas, se reitera que la Unidad de Transparencia al haber turnado la solicitud a los Servidores Públicos habilitados, </w:t>
      </w:r>
      <w:r w:rsidR="003D77F5" w:rsidRPr="005F3574">
        <w:t xml:space="preserve">es decir, al Titular de la Comisaria de Seguridad y Proximidad Ciudadana, al área de Recursos Humanos y a la Directora de Casa de Cultura; </w:t>
      </w:r>
      <w:r w:rsidRPr="005F3574">
        <w:t>siguió el procedimiento que establece el artículo 162 de la Ley de Transparencia Local, ya que turnó la solicitud de información al área que genera, administra y posee la información requerida, conforme al Manual de Organización del Sujeto Obligado.</w:t>
      </w:r>
    </w:p>
    <w:p w14:paraId="7F5C4A83" w14:textId="77777777" w:rsidR="0058475B" w:rsidRPr="005F3574" w:rsidRDefault="0058475B" w:rsidP="005F3574">
      <w:pPr>
        <w:pBdr>
          <w:top w:val="nil"/>
          <w:left w:val="nil"/>
          <w:bottom w:val="nil"/>
          <w:right w:val="nil"/>
          <w:between w:val="nil"/>
        </w:pBdr>
        <w:ind w:right="191"/>
      </w:pPr>
    </w:p>
    <w:p w14:paraId="12A37B1B" w14:textId="77777777" w:rsidR="0058475B" w:rsidRPr="005F3574" w:rsidRDefault="0058475B" w:rsidP="005F3574">
      <w:pPr>
        <w:ind w:right="-93"/>
      </w:pPr>
      <w:r w:rsidRPr="005F3574">
        <w:t xml:space="preserve">En consecuencia, con base en el análisis realizado, y toda vez que la información remitida en respuesta por </w:t>
      </w:r>
      <w:r w:rsidRPr="005F3574">
        <w:rPr>
          <w:b/>
        </w:rPr>
        <w:t>EL SUJETO OBLIGADO</w:t>
      </w:r>
      <w:r w:rsidRPr="005F3574">
        <w:t xml:space="preserve"> colma los requerimientos de acceso a la información pública del particular, es que se determina que el motivo de inconformidad planteado por </w:t>
      </w:r>
      <w:r w:rsidRPr="005F3574">
        <w:rPr>
          <w:b/>
        </w:rPr>
        <w:t xml:space="preserve">LA PARTE RECURRENTE </w:t>
      </w:r>
      <w:r w:rsidRPr="005F3574">
        <w:t>es infundado.</w:t>
      </w:r>
    </w:p>
    <w:p w14:paraId="2C5E1277" w14:textId="77777777" w:rsidR="0058475B" w:rsidRPr="005F3574" w:rsidRDefault="0058475B" w:rsidP="005F3574">
      <w:pPr>
        <w:ind w:right="-93"/>
      </w:pPr>
    </w:p>
    <w:p w14:paraId="5357B658" w14:textId="77777777" w:rsidR="0058475B" w:rsidRPr="005F3574" w:rsidRDefault="0058475B" w:rsidP="005F3574">
      <w:pPr>
        <w:pStyle w:val="Ttulo3"/>
      </w:pPr>
      <w:bookmarkStart w:id="31" w:name="_Toc196911579"/>
      <w:r w:rsidRPr="005F3574">
        <w:t>d) Conclusión</w:t>
      </w:r>
      <w:bookmarkEnd w:id="31"/>
    </w:p>
    <w:p w14:paraId="66FB233C" w14:textId="77777777" w:rsidR="0058475B" w:rsidRPr="005F3574" w:rsidRDefault="0058475B" w:rsidP="005F3574">
      <w:pPr>
        <w:ind w:right="113"/>
      </w:pPr>
      <w:r w:rsidRPr="005F3574">
        <w:t xml:space="preserve">Por lo anteriormente expuesto, este Instituto estima que las razones o motivos de inconformidad hechos valer por </w:t>
      </w:r>
      <w:r w:rsidRPr="005F3574">
        <w:rPr>
          <w:b/>
        </w:rPr>
        <w:t>LA PARTE RECURRENTE</w:t>
      </w:r>
      <w:r w:rsidRPr="005F3574">
        <w:t xml:space="preserve"> devienen </w:t>
      </w:r>
      <w:r w:rsidRPr="005F3574">
        <w:rPr>
          <w:b/>
        </w:rPr>
        <w:t>infundadas</w:t>
      </w:r>
      <w:r w:rsidRPr="005F3574">
        <w:t xml:space="preserve"> y suficientes para </w:t>
      </w:r>
      <w:r w:rsidRPr="005F3574">
        <w:rPr>
          <w:b/>
        </w:rPr>
        <w:t>CONFIRMAR</w:t>
      </w:r>
      <w:r w:rsidRPr="005F3574">
        <w:t xml:space="preserve"> la respuesta del </w:t>
      </w:r>
      <w:r w:rsidRPr="005F3574">
        <w:rPr>
          <w:b/>
        </w:rPr>
        <w:t>SUJETO OBLIGADO</w:t>
      </w:r>
      <w:r w:rsidRPr="005F3574">
        <w:t>.</w:t>
      </w:r>
    </w:p>
    <w:p w14:paraId="66A36920" w14:textId="77777777" w:rsidR="0058475B" w:rsidRPr="005F3574" w:rsidRDefault="0058475B" w:rsidP="005F3574"/>
    <w:p w14:paraId="7ADC5339" w14:textId="7D8ED433" w:rsidR="00FD6BCA" w:rsidRPr="005F3574" w:rsidRDefault="00C05457" w:rsidP="005F3574">
      <w:pPr>
        <w:ind w:right="-93"/>
      </w:pPr>
      <w:bookmarkStart w:id="32" w:name="_32hioqz" w:colFirst="0" w:colLast="0"/>
      <w:bookmarkEnd w:id="32"/>
      <w:r w:rsidRPr="005F3574">
        <w:lastRenderedPageBreak/>
        <w:t xml:space="preserve">Así, con fundamento en lo establecido en los artículos 5, párrafos trigésimo </w:t>
      </w:r>
      <w:r w:rsidR="0009648A" w:rsidRPr="005F3574">
        <w:t>séptimo</w:t>
      </w:r>
      <w:r w:rsidRPr="005F3574">
        <w:t xml:space="preserve">, trigésimo </w:t>
      </w:r>
      <w:r w:rsidR="0009648A" w:rsidRPr="005F3574">
        <w:t>octavo</w:t>
      </w:r>
      <w:r w:rsidRPr="005F3574">
        <w:t xml:space="preserve"> y trigésimo </w:t>
      </w:r>
      <w:r w:rsidR="0009648A" w:rsidRPr="005F3574">
        <w:t>noveno</w:t>
      </w:r>
      <w:r w:rsidRPr="005F3574">
        <w:t>,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171AADD" w14:textId="77777777" w:rsidR="00FD6BCA" w:rsidRPr="005F3574" w:rsidRDefault="00FD6BCA" w:rsidP="005F3574"/>
    <w:p w14:paraId="30B4D58D" w14:textId="77777777" w:rsidR="00FD6BCA" w:rsidRPr="005F3574" w:rsidRDefault="00C05457" w:rsidP="005F3574">
      <w:pPr>
        <w:pStyle w:val="Ttulo1"/>
      </w:pPr>
      <w:bookmarkStart w:id="33" w:name="_1hmsyys" w:colFirst="0" w:colLast="0"/>
      <w:bookmarkStart w:id="34" w:name="_Toc196911580"/>
      <w:bookmarkEnd w:id="33"/>
      <w:r w:rsidRPr="005F3574">
        <w:t>RESUELVE</w:t>
      </w:r>
      <w:bookmarkEnd w:id="34"/>
    </w:p>
    <w:p w14:paraId="669A4E7B" w14:textId="78C2927C" w:rsidR="0058475B" w:rsidRPr="005F3574" w:rsidRDefault="0058475B" w:rsidP="005F3574">
      <w:pPr>
        <w:widowControl w:val="0"/>
      </w:pPr>
      <w:r w:rsidRPr="005F3574">
        <w:rPr>
          <w:b/>
        </w:rPr>
        <w:t>PRIMERO.</w:t>
      </w:r>
      <w:r w:rsidRPr="005F3574">
        <w:t xml:space="preserve"> Se</w:t>
      </w:r>
      <w:r w:rsidRPr="005F3574">
        <w:rPr>
          <w:b/>
        </w:rPr>
        <w:t xml:space="preserve"> CONFIRMA</w:t>
      </w:r>
      <w:r w:rsidRPr="005F3574">
        <w:t xml:space="preserve"> la respuesta entregada por el </w:t>
      </w:r>
      <w:r w:rsidRPr="005F3574">
        <w:rPr>
          <w:b/>
        </w:rPr>
        <w:t>SUJETO OBLIGADO</w:t>
      </w:r>
      <w:r w:rsidRPr="005F3574">
        <w:t xml:space="preserve"> en la solicitud de información </w:t>
      </w:r>
      <w:r w:rsidR="007059C8" w:rsidRPr="005F3574">
        <w:rPr>
          <w:b/>
        </w:rPr>
        <w:t>00015/MARTIPIR/IP/2025</w:t>
      </w:r>
      <w:r w:rsidRPr="005F3574">
        <w:t xml:space="preserve">, por resultar </w:t>
      </w:r>
      <w:r w:rsidRPr="005F3574">
        <w:rPr>
          <w:b/>
        </w:rPr>
        <w:t>INFUNDADAS</w:t>
      </w:r>
      <w:r w:rsidRPr="005F3574">
        <w:t xml:space="preserve"> las razones o motivos de inconformidad hechos valer por </w:t>
      </w:r>
      <w:r w:rsidRPr="005F3574">
        <w:rPr>
          <w:b/>
        </w:rPr>
        <w:t>LA PARTE RECURRENTE</w:t>
      </w:r>
      <w:r w:rsidRPr="005F3574">
        <w:t xml:space="preserve"> en el Recurso de Revisión </w:t>
      </w:r>
      <w:r w:rsidR="007059C8" w:rsidRPr="005F3574">
        <w:rPr>
          <w:b/>
        </w:rPr>
        <w:t>02767/INFOEM/IP/RR/2025</w:t>
      </w:r>
      <w:r w:rsidRPr="005F3574">
        <w:t>,</w:t>
      </w:r>
      <w:r w:rsidRPr="005F3574">
        <w:rPr>
          <w:b/>
        </w:rPr>
        <w:t xml:space="preserve"> </w:t>
      </w:r>
      <w:r w:rsidRPr="005F3574">
        <w:t xml:space="preserve">en términos del considerando </w:t>
      </w:r>
      <w:r w:rsidRPr="005F3574">
        <w:rPr>
          <w:b/>
        </w:rPr>
        <w:t>SEGUNDO</w:t>
      </w:r>
      <w:r w:rsidRPr="005F3574">
        <w:t xml:space="preserve"> de la presente Resolución.</w:t>
      </w:r>
    </w:p>
    <w:p w14:paraId="48C1B839" w14:textId="77777777" w:rsidR="0058475B" w:rsidRPr="005F3574" w:rsidRDefault="0058475B" w:rsidP="005F3574">
      <w:pPr>
        <w:widowControl w:val="0"/>
      </w:pPr>
    </w:p>
    <w:p w14:paraId="4AC53FFE" w14:textId="77777777" w:rsidR="0058475B" w:rsidRPr="005F3574" w:rsidRDefault="0058475B" w:rsidP="005F3574">
      <w:pPr>
        <w:ind w:right="-93"/>
      </w:pPr>
      <w:r w:rsidRPr="005F3574">
        <w:rPr>
          <w:b/>
        </w:rPr>
        <w:t>SEGUNDO.</w:t>
      </w:r>
      <w:r w:rsidRPr="005F3574">
        <w:t xml:space="preserve"> </w:t>
      </w:r>
      <w:r w:rsidRPr="005F3574">
        <w:rPr>
          <w:b/>
        </w:rPr>
        <w:t>Notifíquese</w:t>
      </w:r>
      <w:r w:rsidRPr="005F3574">
        <w:t xml:space="preserve"> la presente resolución mediante Sistema de Acceso a la Información Mexiquense </w:t>
      </w:r>
      <w:r w:rsidRPr="005F3574">
        <w:rPr>
          <w:b/>
        </w:rPr>
        <w:t>(SAIMEX)</w:t>
      </w:r>
      <w:r w:rsidRPr="005F3574">
        <w:t xml:space="preserve"> al Titular de la Unidad de Transparencia del </w:t>
      </w:r>
      <w:r w:rsidRPr="005F3574">
        <w:rPr>
          <w:b/>
        </w:rPr>
        <w:t>SUJETO OBLIGADO</w:t>
      </w:r>
      <w:r w:rsidRPr="005F3574">
        <w:t>, para su conocimiento.</w:t>
      </w:r>
    </w:p>
    <w:p w14:paraId="0C34D296" w14:textId="77777777" w:rsidR="0058475B" w:rsidRPr="005F3574" w:rsidRDefault="0058475B" w:rsidP="005F3574">
      <w:pPr>
        <w:ind w:right="-93"/>
      </w:pPr>
    </w:p>
    <w:p w14:paraId="617F79C4" w14:textId="77777777" w:rsidR="0058475B" w:rsidRPr="005F3574" w:rsidRDefault="0058475B" w:rsidP="005F3574">
      <w:r w:rsidRPr="005F3574">
        <w:rPr>
          <w:b/>
        </w:rPr>
        <w:t>TERCERO.</w:t>
      </w:r>
      <w:r w:rsidRPr="005F3574">
        <w:t xml:space="preserve"> Notifíquese a </w:t>
      </w:r>
      <w:r w:rsidRPr="005F3574">
        <w:rPr>
          <w:b/>
        </w:rPr>
        <w:t>LA PARTE RECURRENTE</w:t>
      </w:r>
      <w:r w:rsidRPr="005F3574">
        <w:t xml:space="preserve"> la presente resolución vía Sistema de Acceso a la Información Mexiquense (</w:t>
      </w:r>
      <w:r w:rsidRPr="005F3574">
        <w:rPr>
          <w:b/>
        </w:rPr>
        <w:t>SAIMEX</w:t>
      </w:r>
      <w:r w:rsidRPr="005F3574">
        <w:t>).</w:t>
      </w:r>
    </w:p>
    <w:p w14:paraId="726F33A9" w14:textId="77777777" w:rsidR="0058475B" w:rsidRPr="005F3574" w:rsidRDefault="0058475B" w:rsidP="005F3574"/>
    <w:p w14:paraId="2F1DC3F8" w14:textId="77777777" w:rsidR="0058475B" w:rsidRPr="005F3574" w:rsidRDefault="0058475B" w:rsidP="005F3574">
      <w:r w:rsidRPr="005F3574">
        <w:rPr>
          <w:b/>
        </w:rPr>
        <w:t>CUARTO</w:t>
      </w:r>
      <w:r w:rsidRPr="005F3574">
        <w:t xml:space="preserve">. Hágase del conocimiento a </w:t>
      </w:r>
      <w:r w:rsidRPr="005F3574">
        <w:rPr>
          <w:b/>
        </w:rPr>
        <w:t>LA PARTE RECURRENTE</w:t>
      </w:r>
      <w:r w:rsidRPr="005F3574">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471400A" w14:textId="77777777" w:rsidR="00FD6BCA" w:rsidRPr="005F3574" w:rsidRDefault="00FD6BCA" w:rsidP="005F3574">
      <w:pPr>
        <w:ind w:right="113"/>
        <w:rPr>
          <w:b/>
        </w:rPr>
      </w:pPr>
    </w:p>
    <w:p w14:paraId="2BF4FB89" w14:textId="58EE735E" w:rsidR="00513C66" w:rsidRPr="005F3574" w:rsidRDefault="00513C66" w:rsidP="005F3574">
      <w:r w:rsidRPr="005F3574">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w:t>
      </w:r>
      <w:r w:rsidR="00476B7B" w:rsidRPr="005F3574">
        <w:t>ÉPTIMA</w:t>
      </w:r>
      <w:r w:rsidRPr="005F3574">
        <w:t xml:space="preserve"> SESIÓN ORDINARIA, CELEBRADA EL </w:t>
      </w:r>
      <w:r w:rsidR="00476B7B" w:rsidRPr="005F3574">
        <w:t>CATORCE</w:t>
      </w:r>
      <w:r w:rsidRPr="005F3574">
        <w:t xml:space="preserve"> DE MAYO DE DOS MIL VEINTICINCO ANTE EL SECRETARIO TÉCNICO DEL PLENO, ALEXIS TAPIA RAMÍREZ.</w:t>
      </w:r>
    </w:p>
    <w:p w14:paraId="01EA63CC" w14:textId="77777777" w:rsidR="00FD6BCA" w:rsidRPr="005F3574" w:rsidRDefault="00C05457" w:rsidP="005F3574">
      <w:pPr>
        <w:ind w:right="-93"/>
      </w:pPr>
      <w:r w:rsidRPr="005F3574">
        <w:t>SCMM/AGZ/DEMF/PAG</w:t>
      </w:r>
    </w:p>
    <w:p w14:paraId="18033E89" w14:textId="77777777" w:rsidR="00FD6BCA" w:rsidRPr="005F3574" w:rsidRDefault="00FD6BCA" w:rsidP="005F3574">
      <w:pPr>
        <w:ind w:right="-93"/>
      </w:pPr>
    </w:p>
    <w:p w14:paraId="4F82D4CE" w14:textId="77777777" w:rsidR="00FD6BCA" w:rsidRPr="005F3574" w:rsidRDefault="00FD6BCA" w:rsidP="005F3574">
      <w:pPr>
        <w:ind w:right="-93"/>
      </w:pPr>
    </w:p>
    <w:p w14:paraId="692AB4CE" w14:textId="77777777" w:rsidR="00FD6BCA" w:rsidRPr="005F3574" w:rsidRDefault="00FD6BCA" w:rsidP="005F3574">
      <w:pPr>
        <w:ind w:right="-93"/>
      </w:pPr>
    </w:p>
    <w:p w14:paraId="2667381A" w14:textId="77777777" w:rsidR="00FD6BCA" w:rsidRPr="005F3574" w:rsidRDefault="00FD6BCA" w:rsidP="005F3574">
      <w:pPr>
        <w:ind w:right="-93"/>
      </w:pPr>
    </w:p>
    <w:p w14:paraId="60DFFB2F" w14:textId="77777777" w:rsidR="00FD6BCA" w:rsidRPr="005F3574" w:rsidRDefault="00FD6BCA" w:rsidP="005F3574">
      <w:pPr>
        <w:ind w:right="-93"/>
      </w:pPr>
    </w:p>
    <w:p w14:paraId="0BB42DB1" w14:textId="77777777" w:rsidR="00FD6BCA" w:rsidRPr="005F3574" w:rsidRDefault="00FD6BCA" w:rsidP="005F3574">
      <w:pPr>
        <w:ind w:right="-93"/>
      </w:pPr>
    </w:p>
    <w:p w14:paraId="1A499D32" w14:textId="77777777" w:rsidR="00FD6BCA" w:rsidRPr="005F3574" w:rsidRDefault="00FD6BCA" w:rsidP="005F3574">
      <w:pPr>
        <w:ind w:right="-93"/>
      </w:pPr>
    </w:p>
    <w:p w14:paraId="15203BFE" w14:textId="77777777" w:rsidR="00FD6BCA" w:rsidRPr="005F3574" w:rsidRDefault="00FD6BCA" w:rsidP="005F3574">
      <w:pPr>
        <w:ind w:right="-93"/>
      </w:pPr>
    </w:p>
    <w:p w14:paraId="10AA34ED" w14:textId="77777777" w:rsidR="00FD6BCA" w:rsidRPr="005F3574" w:rsidRDefault="00FD6BCA" w:rsidP="005F3574">
      <w:pPr>
        <w:tabs>
          <w:tab w:val="center" w:pos="4568"/>
        </w:tabs>
        <w:ind w:right="-93"/>
      </w:pPr>
    </w:p>
    <w:p w14:paraId="6CBD1DAB" w14:textId="77777777" w:rsidR="00FD6BCA" w:rsidRPr="005F3574" w:rsidRDefault="00FD6BCA" w:rsidP="005F3574">
      <w:pPr>
        <w:tabs>
          <w:tab w:val="center" w:pos="4568"/>
        </w:tabs>
        <w:ind w:right="-93"/>
      </w:pPr>
    </w:p>
    <w:p w14:paraId="2E282474" w14:textId="77777777" w:rsidR="00FD6BCA" w:rsidRPr="005F3574" w:rsidRDefault="00FD6BCA" w:rsidP="005F3574">
      <w:pPr>
        <w:tabs>
          <w:tab w:val="center" w:pos="4568"/>
        </w:tabs>
        <w:ind w:right="-93"/>
      </w:pPr>
    </w:p>
    <w:p w14:paraId="550B4F61" w14:textId="77777777" w:rsidR="00FD6BCA" w:rsidRPr="005F3574" w:rsidRDefault="00FD6BCA" w:rsidP="005F3574">
      <w:pPr>
        <w:tabs>
          <w:tab w:val="center" w:pos="4568"/>
        </w:tabs>
        <w:ind w:right="-93"/>
      </w:pPr>
    </w:p>
    <w:p w14:paraId="2DF122E4" w14:textId="77777777" w:rsidR="00FD6BCA" w:rsidRPr="005F3574" w:rsidRDefault="00FD6BCA" w:rsidP="005F3574">
      <w:pPr>
        <w:tabs>
          <w:tab w:val="center" w:pos="4568"/>
        </w:tabs>
        <w:ind w:right="-93"/>
      </w:pPr>
    </w:p>
    <w:p w14:paraId="16D458D3" w14:textId="77777777" w:rsidR="00FD6BCA" w:rsidRPr="005F3574" w:rsidRDefault="00FD6BCA" w:rsidP="005F3574">
      <w:pPr>
        <w:tabs>
          <w:tab w:val="center" w:pos="4568"/>
        </w:tabs>
        <w:ind w:right="-93"/>
      </w:pPr>
    </w:p>
    <w:p w14:paraId="6B6061E1" w14:textId="77777777" w:rsidR="00FD6BCA" w:rsidRPr="005F3574" w:rsidRDefault="00FD6BCA" w:rsidP="005F3574">
      <w:pPr>
        <w:tabs>
          <w:tab w:val="center" w:pos="4568"/>
        </w:tabs>
        <w:ind w:right="-93"/>
      </w:pPr>
    </w:p>
    <w:p w14:paraId="6B97DCA9" w14:textId="77777777" w:rsidR="00FD6BCA" w:rsidRPr="005F3574" w:rsidRDefault="00FD6BCA" w:rsidP="005F3574">
      <w:pPr>
        <w:tabs>
          <w:tab w:val="center" w:pos="4568"/>
        </w:tabs>
        <w:ind w:right="-93"/>
      </w:pPr>
    </w:p>
    <w:p w14:paraId="3BF93D33" w14:textId="77777777" w:rsidR="00FD6BCA" w:rsidRPr="005F3574" w:rsidRDefault="00FD6BCA" w:rsidP="005F3574">
      <w:pPr>
        <w:tabs>
          <w:tab w:val="center" w:pos="4568"/>
        </w:tabs>
        <w:ind w:right="-93"/>
      </w:pPr>
    </w:p>
    <w:p w14:paraId="63ADA677" w14:textId="77777777" w:rsidR="00FD6BCA" w:rsidRPr="005F3574" w:rsidRDefault="00FD6BCA" w:rsidP="005F3574">
      <w:pPr>
        <w:tabs>
          <w:tab w:val="center" w:pos="4568"/>
        </w:tabs>
        <w:ind w:right="-93"/>
      </w:pPr>
    </w:p>
    <w:p w14:paraId="17D81460" w14:textId="77777777" w:rsidR="00FD6BCA" w:rsidRPr="005F3574" w:rsidRDefault="00FD6BCA" w:rsidP="005F3574">
      <w:pPr>
        <w:tabs>
          <w:tab w:val="center" w:pos="4568"/>
        </w:tabs>
        <w:ind w:right="-93"/>
      </w:pPr>
    </w:p>
    <w:p w14:paraId="579264FD" w14:textId="77777777" w:rsidR="00FD6BCA" w:rsidRPr="005F3574" w:rsidRDefault="00FD6BCA" w:rsidP="005F3574">
      <w:pPr>
        <w:tabs>
          <w:tab w:val="center" w:pos="4568"/>
        </w:tabs>
        <w:ind w:right="-93"/>
      </w:pPr>
    </w:p>
    <w:p w14:paraId="26392E01" w14:textId="77777777" w:rsidR="00FD6BCA" w:rsidRPr="005F3574" w:rsidRDefault="00FD6BCA" w:rsidP="005F3574">
      <w:pPr>
        <w:tabs>
          <w:tab w:val="center" w:pos="4568"/>
        </w:tabs>
        <w:ind w:right="-93"/>
      </w:pPr>
    </w:p>
    <w:p w14:paraId="7AA6AC02" w14:textId="77777777" w:rsidR="00FD6BCA" w:rsidRPr="005F3574" w:rsidRDefault="00FD6BCA" w:rsidP="005F3574"/>
    <w:sectPr w:rsidR="00FD6BCA" w:rsidRPr="005F3574">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187A4" w14:textId="77777777" w:rsidR="004676E7" w:rsidRDefault="004676E7">
      <w:pPr>
        <w:spacing w:line="240" w:lineRule="auto"/>
      </w:pPr>
      <w:r>
        <w:separator/>
      </w:r>
    </w:p>
  </w:endnote>
  <w:endnote w:type="continuationSeparator" w:id="0">
    <w:p w14:paraId="39BC3FBC" w14:textId="77777777" w:rsidR="004676E7" w:rsidRDefault="004676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E35B" w14:textId="77777777" w:rsidR="00A147F7" w:rsidRDefault="00A147F7">
    <w:pPr>
      <w:tabs>
        <w:tab w:val="center" w:pos="4550"/>
        <w:tab w:val="left" w:pos="5818"/>
      </w:tabs>
      <w:ind w:right="260"/>
      <w:jc w:val="right"/>
      <w:rPr>
        <w:color w:val="071320"/>
        <w:sz w:val="24"/>
        <w:szCs w:val="24"/>
      </w:rPr>
    </w:pPr>
  </w:p>
  <w:p w14:paraId="2EA5F9BE" w14:textId="77777777" w:rsidR="00A147F7" w:rsidRDefault="00A147F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64254" w14:textId="77777777" w:rsidR="00A147F7" w:rsidRDefault="00A147F7">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8671DF">
      <w:rPr>
        <w:noProof/>
        <w:color w:val="0A1D30"/>
        <w:sz w:val="24"/>
        <w:szCs w:val="24"/>
      </w:rPr>
      <w:t>21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8671DF">
      <w:rPr>
        <w:noProof/>
        <w:color w:val="0A1D30"/>
        <w:sz w:val="24"/>
        <w:szCs w:val="24"/>
      </w:rPr>
      <w:t>23</w:t>
    </w:r>
    <w:r>
      <w:rPr>
        <w:color w:val="0A1D30"/>
        <w:sz w:val="24"/>
        <w:szCs w:val="24"/>
      </w:rPr>
      <w:fldChar w:fldCharType="end"/>
    </w:r>
  </w:p>
  <w:p w14:paraId="06DB7526" w14:textId="77777777" w:rsidR="00A147F7" w:rsidRDefault="00A147F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930CA" w14:textId="77777777" w:rsidR="004676E7" w:rsidRDefault="004676E7">
      <w:pPr>
        <w:spacing w:line="240" w:lineRule="auto"/>
      </w:pPr>
      <w:r>
        <w:separator/>
      </w:r>
    </w:p>
  </w:footnote>
  <w:footnote w:type="continuationSeparator" w:id="0">
    <w:p w14:paraId="2713801F" w14:textId="77777777" w:rsidR="004676E7" w:rsidRDefault="004676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14F4D" w14:textId="77777777" w:rsidR="00A147F7" w:rsidRDefault="00A147F7">
    <w:pPr>
      <w:widowControl w:val="0"/>
      <w:pBdr>
        <w:top w:val="nil"/>
        <w:left w:val="nil"/>
        <w:bottom w:val="nil"/>
        <w:right w:val="nil"/>
        <w:between w:val="nil"/>
      </w:pBdr>
      <w:spacing w:line="276" w:lineRule="auto"/>
      <w:jc w:val="left"/>
      <w:rPr>
        <w:color w:val="000000"/>
        <w:sz w:val="20"/>
        <w:szCs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A147F7" w14:paraId="0CD0A5B8" w14:textId="77777777">
      <w:trPr>
        <w:trHeight w:val="144"/>
        <w:jc w:val="right"/>
      </w:trPr>
      <w:tc>
        <w:tcPr>
          <w:tcW w:w="2727" w:type="dxa"/>
        </w:tcPr>
        <w:p w14:paraId="259BF4DF" w14:textId="77777777" w:rsidR="00A147F7" w:rsidRDefault="00A147F7">
          <w:pPr>
            <w:tabs>
              <w:tab w:val="right" w:pos="8838"/>
            </w:tabs>
            <w:ind w:left="-74" w:right="-105"/>
            <w:rPr>
              <w:b/>
            </w:rPr>
          </w:pPr>
          <w:r>
            <w:rPr>
              <w:b/>
            </w:rPr>
            <w:t>Recurso de Revisión:</w:t>
          </w:r>
        </w:p>
      </w:tc>
      <w:tc>
        <w:tcPr>
          <w:tcW w:w="3402" w:type="dxa"/>
        </w:tcPr>
        <w:p w14:paraId="6B0DD5D1" w14:textId="1678374A" w:rsidR="00A147F7" w:rsidRDefault="009E036A">
          <w:pPr>
            <w:tabs>
              <w:tab w:val="right" w:pos="8838"/>
            </w:tabs>
            <w:ind w:left="-74" w:right="-105"/>
          </w:pPr>
          <w:r w:rsidRPr="009E036A">
            <w:t>02767/INFOEM/IP/RR/2025</w:t>
          </w:r>
        </w:p>
      </w:tc>
    </w:tr>
    <w:tr w:rsidR="00A147F7" w14:paraId="04096EF4" w14:textId="77777777">
      <w:trPr>
        <w:trHeight w:val="283"/>
        <w:jc w:val="right"/>
      </w:trPr>
      <w:tc>
        <w:tcPr>
          <w:tcW w:w="2727" w:type="dxa"/>
        </w:tcPr>
        <w:p w14:paraId="3B7241CF" w14:textId="77777777" w:rsidR="00A147F7" w:rsidRDefault="00A147F7">
          <w:pPr>
            <w:tabs>
              <w:tab w:val="right" w:pos="8838"/>
            </w:tabs>
            <w:ind w:left="-74" w:right="-105"/>
            <w:rPr>
              <w:b/>
            </w:rPr>
          </w:pPr>
          <w:r>
            <w:rPr>
              <w:b/>
            </w:rPr>
            <w:t>Sujeto Obligado:</w:t>
          </w:r>
        </w:p>
      </w:tc>
      <w:tc>
        <w:tcPr>
          <w:tcW w:w="3402" w:type="dxa"/>
        </w:tcPr>
        <w:p w14:paraId="2953845B" w14:textId="48AC9186" w:rsidR="00A147F7" w:rsidRDefault="009E036A">
          <w:pPr>
            <w:tabs>
              <w:tab w:val="left" w:pos="2834"/>
              <w:tab w:val="right" w:pos="8838"/>
            </w:tabs>
            <w:ind w:left="-108" w:right="-105"/>
          </w:pPr>
          <w:r w:rsidRPr="009E036A">
            <w:t>Ayuntamiento de San Martín de Las Pirámides</w:t>
          </w:r>
        </w:p>
      </w:tc>
    </w:tr>
    <w:tr w:rsidR="00A147F7" w14:paraId="4A61FAE5" w14:textId="77777777">
      <w:trPr>
        <w:trHeight w:val="283"/>
        <w:jc w:val="right"/>
      </w:trPr>
      <w:tc>
        <w:tcPr>
          <w:tcW w:w="2727" w:type="dxa"/>
        </w:tcPr>
        <w:p w14:paraId="78F23C96" w14:textId="77777777" w:rsidR="00A147F7" w:rsidRDefault="00A147F7">
          <w:pPr>
            <w:tabs>
              <w:tab w:val="right" w:pos="8838"/>
            </w:tabs>
            <w:ind w:left="-74" w:right="-105"/>
            <w:rPr>
              <w:b/>
            </w:rPr>
          </w:pPr>
          <w:r>
            <w:rPr>
              <w:b/>
            </w:rPr>
            <w:t>Comisionada Ponente:</w:t>
          </w:r>
        </w:p>
      </w:tc>
      <w:tc>
        <w:tcPr>
          <w:tcW w:w="3402" w:type="dxa"/>
        </w:tcPr>
        <w:p w14:paraId="000B3E4F" w14:textId="77777777" w:rsidR="00A147F7" w:rsidRDefault="00A147F7">
          <w:pPr>
            <w:tabs>
              <w:tab w:val="right" w:pos="8838"/>
            </w:tabs>
            <w:ind w:left="-108" w:right="-105"/>
          </w:pPr>
          <w:r>
            <w:t>Sharon Cristina Morales Martínez</w:t>
          </w:r>
        </w:p>
      </w:tc>
    </w:tr>
  </w:tbl>
  <w:p w14:paraId="2BE304C0" w14:textId="77777777" w:rsidR="00A147F7" w:rsidRDefault="00A147F7">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2B7B8494" wp14:editId="3C99E520">
          <wp:simplePos x="0" y="0"/>
          <wp:positionH relativeFrom="margin">
            <wp:posOffset>-995043</wp:posOffset>
          </wp:positionH>
          <wp:positionV relativeFrom="margin">
            <wp:posOffset>-1782444</wp:posOffset>
          </wp:positionV>
          <wp:extent cx="8426450" cy="109728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1DEF" w14:textId="77777777" w:rsidR="00A147F7" w:rsidRDefault="00A147F7">
    <w:pPr>
      <w:widowControl w:val="0"/>
      <w:pBdr>
        <w:top w:val="nil"/>
        <w:left w:val="nil"/>
        <w:bottom w:val="nil"/>
        <w:right w:val="nil"/>
        <w:between w:val="nil"/>
      </w:pBdr>
      <w:spacing w:line="276" w:lineRule="auto"/>
      <w:jc w:val="left"/>
      <w:rPr>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A147F7" w14:paraId="66AD708E" w14:textId="77777777">
      <w:trPr>
        <w:trHeight w:val="1435"/>
      </w:trPr>
      <w:tc>
        <w:tcPr>
          <w:tcW w:w="283" w:type="dxa"/>
          <w:shd w:val="clear" w:color="auto" w:fill="auto"/>
        </w:tcPr>
        <w:p w14:paraId="35C91EE9" w14:textId="77777777" w:rsidR="00A147F7" w:rsidRDefault="00A147F7">
          <w:pPr>
            <w:tabs>
              <w:tab w:val="right" w:pos="4273"/>
            </w:tabs>
            <w:rPr>
              <w:rFonts w:ascii="Garamond" w:eastAsia="Garamond" w:hAnsi="Garamond" w:cs="Garamond"/>
            </w:rPr>
          </w:pPr>
        </w:p>
      </w:tc>
      <w:tc>
        <w:tcPr>
          <w:tcW w:w="6379" w:type="dxa"/>
          <w:shd w:val="clear" w:color="auto" w:fill="auto"/>
        </w:tcPr>
        <w:p w14:paraId="7FB39640" w14:textId="77777777" w:rsidR="00A147F7" w:rsidRDefault="00A147F7">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A147F7" w14:paraId="5B773C4D" w14:textId="77777777">
            <w:trPr>
              <w:trHeight w:val="144"/>
            </w:trPr>
            <w:tc>
              <w:tcPr>
                <w:tcW w:w="2581" w:type="dxa"/>
              </w:tcPr>
              <w:p w14:paraId="27980BA3" w14:textId="77777777" w:rsidR="00A147F7" w:rsidRDefault="00A147F7">
                <w:pPr>
                  <w:tabs>
                    <w:tab w:val="right" w:pos="8838"/>
                  </w:tabs>
                  <w:ind w:left="-74" w:right="-108"/>
                  <w:rPr>
                    <w:b/>
                  </w:rPr>
                </w:pPr>
                <w:bookmarkStart w:id="1" w:name="_41mghml" w:colFirst="0" w:colLast="0"/>
                <w:bookmarkEnd w:id="1"/>
                <w:r>
                  <w:rPr>
                    <w:b/>
                  </w:rPr>
                  <w:t>Recurso de Revisión:</w:t>
                </w:r>
              </w:p>
            </w:tc>
            <w:tc>
              <w:tcPr>
                <w:tcW w:w="3548" w:type="dxa"/>
              </w:tcPr>
              <w:p w14:paraId="0F0345C2" w14:textId="4CF8B024" w:rsidR="00A147F7" w:rsidRDefault="009E036A">
                <w:pPr>
                  <w:tabs>
                    <w:tab w:val="left" w:pos="3122"/>
                    <w:tab w:val="right" w:pos="8838"/>
                  </w:tabs>
                  <w:ind w:left="-105" w:right="-108"/>
                </w:pPr>
                <w:r w:rsidRPr="009E036A">
                  <w:t>02767/INFOEM/IP/RR/2025</w:t>
                </w:r>
              </w:p>
            </w:tc>
            <w:tc>
              <w:tcPr>
                <w:tcW w:w="3402" w:type="dxa"/>
              </w:tcPr>
              <w:p w14:paraId="0B97D947" w14:textId="77777777" w:rsidR="00A147F7" w:rsidRDefault="00A147F7">
                <w:pPr>
                  <w:tabs>
                    <w:tab w:val="right" w:pos="8838"/>
                  </w:tabs>
                  <w:ind w:left="-74" w:right="-108"/>
                </w:pPr>
              </w:p>
            </w:tc>
          </w:tr>
          <w:tr w:rsidR="00A147F7" w14:paraId="6D033EFE" w14:textId="77777777">
            <w:trPr>
              <w:trHeight w:val="144"/>
            </w:trPr>
            <w:tc>
              <w:tcPr>
                <w:tcW w:w="2581" w:type="dxa"/>
              </w:tcPr>
              <w:p w14:paraId="08514911" w14:textId="77777777" w:rsidR="00A147F7" w:rsidRDefault="00A147F7">
                <w:pPr>
                  <w:tabs>
                    <w:tab w:val="right" w:pos="8838"/>
                  </w:tabs>
                  <w:ind w:left="-74" w:right="-108"/>
                  <w:rPr>
                    <w:b/>
                  </w:rPr>
                </w:pPr>
                <w:bookmarkStart w:id="2" w:name="_2grqrue" w:colFirst="0" w:colLast="0"/>
                <w:bookmarkEnd w:id="2"/>
                <w:r>
                  <w:rPr>
                    <w:b/>
                  </w:rPr>
                  <w:t>Recurrente:</w:t>
                </w:r>
              </w:p>
            </w:tc>
            <w:tc>
              <w:tcPr>
                <w:tcW w:w="3548" w:type="dxa"/>
              </w:tcPr>
              <w:p w14:paraId="316CC4A7" w14:textId="77777777" w:rsidR="00A147F7" w:rsidRDefault="00A147F7">
                <w:pPr>
                  <w:tabs>
                    <w:tab w:val="left" w:pos="3122"/>
                    <w:tab w:val="right" w:pos="8838"/>
                  </w:tabs>
                  <w:ind w:left="-105" w:right="-108"/>
                </w:pPr>
              </w:p>
            </w:tc>
            <w:tc>
              <w:tcPr>
                <w:tcW w:w="3402" w:type="dxa"/>
              </w:tcPr>
              <w:p w14:paraId="34C10C57" w14:textId="77777777" w:rsidR="00A147F7" w:rsidRDefault="00A147F7">
                <w:pPr>
                  <w:tabs>
                    <w:tab w:val="left" w:pos="3122"/>
                    <w:tab w:val="right" w:pos="8838"/>
                  </w:tabs>
                  <w:ind w:left="-105" w:right="-108"/>
                </w:pPr>
              </w:p>
            </w:tc>
          </w:tr>
          <w:tr w:rsidR="00A147F7" w14:paraId="1DFCEC8E" w14:textId="77777777">
            <w:trPr>
              <w:trHeight w:val="283"/>
            </w:trPr>
            <w:tc>
              <w:tcPr>
                <w:tcW w:w="2581" w:type="dxa"/>
              </w:tcPr>
              <w:p w14:paraId="30948ADD" w14:textId="77777777" w:rsidR="00A147F7" w:rsidRDefault="00A147F7">
                <w:pPr>
                  <w:tabs>
                    <w:tab w:val="right" w:pos="8838"/>
                  </w:tabs>
                  <w:ind w:left="-74" w:right="-108"/>
                  <w:rPr>
                    <w:b/>
                  </w:rPr>
                </w:pPr>
                <w:r>
                  <w:rPr>
                    <w:b/>
                  </w:rPr>
                  <w:t>Sujeto Obligado:</w:t>
                </w:r>
              </w:p>
            </w:tc>
            <w:tc>
              <w:tcPr>
                <w:tcW w:w="3548" w:type="dxa"/>
              </w:tcPr>
              <w:p w14:paraId="4DA00C0A" w14:textId="6677F347" w:rsidR="00A147F7" w:rsidRDefault="009E036A">
                <w:pPr>
                  <w:tabs>
                    <w:tab w:val="left" w:pos="2834"/>
                    <w:tab w:val="right" w:pos="8838"/>
                  </w:tabs>
                  <w:ind w:left="-108" w:right="-108"/>
                </w:pPr>
                <w:r w:rsidRPr="009E036A">
                  <w:t>Ayuntamiento de San Martín de Las Pirámides</w:t>
                </w:r>
              </w:p>
            </w:tc>
            <w:tc>
              <w:tcPr>
                <w:tcW w:w="3402" w:type="dxa"/>
              </w:tcPr>
              <w:p w14:paraId="0FFAA79D" w14:textId="77777777" w:rsidR="00A147F7" w:rsidRDefault="00A147F7">
                <w:pPr>
                  <w:tabs>
                    <w:tab w:val="left" w:pos="2834"/>
                    <w:tab w:val="right" w:pos="8838"/>
                  </w:tabs>
                  <w:ind w:left="-108" w:right="-108"/>
                </w:pPr>
              </w:p>
            </w:tc>
          </w:tr>
          <w:tr w:rsidR="00A147F7" w14:paraId="05127856" w14:textId="77777777">
            <w:trPr>
              <w:trHeight w:val="283"/>
            </w:trPr>
            <w:tc>
              <w:tcPr>
                <w:tcW w:w="2581" w:type="dxa"/>
              </w:tcPr>
              <w:p w14:paraId="0B0BD81C" w14:textId="77777777" w:rsidR="00A147F7" w:rsidRDefault="00A147F7">
                <w:pPr>
                  <w:tabs>
                    <w:tab w:val="right" w:pos="8838"/>
                  </w:tabs>
                  <w:ind w:left="-74" w:right="-108"/>
                  <w:rPr>
                    <w:b/>
                  </w:rPr>
                </w:pPr>
                <w:r>
                  <w:rPr>
                    <w:b/>
                  </w:rPr>
                  <w:t>Comisionada Ponente:</w:t>
                </w:r>
              </w:p>
            </w:tc>
            <w:tc>
              <w:tcPr>
                <w:tcW w:w="3548" w:type="dxa"/>
              </w:tcPr>
              <w:p w14:paraId="606E5973" w14:textId="77777777" w:rsidR="00A147F7" w:rsidRDefault="00A147F7">
                <w:pPr>
                  <w:tabs>
                    <w:tab w:val="right" w:pos="8838"/>
                  </w:tabs>
                  <w:ind w:left="-108" w:right="-108"/>
                </w:pPr>
                <w:r>
                  <w:t>Sharon Cristina Morales Martínez</w:t>
                </w:r>
              </w:p>
            </w:tc>
            <w:tc>
              <w:tcPr>
                <w:tcW w:w="3402" w:type="dxa"/>
              </w:tcPr>
              <w:p w14:paraId="046A8239" w14:textId="77777777" w:rsidR="00A147F7" w:rsidRDefault="00A147F7">
                <w:pPr>
                  <w:tabs>
                    <w:tab w:val="right" w:pos="8838"/>
                  </w:tabs>
                  <w:ind w:left="-108" w:right="-108"/>
                </w:pPr>
              </w:p>
            </w:tc>
          </w:tr>
        </w:tbl>
        <w:p w14:paraId="309F347D" w14:textId="77777777" w:rsidR="00A147F7" w:rsidRDefault="00A147F7">
          <w:pPr>
            <w:tabs>
              <w:tab w:val="right" w:pos="8838"/>
            </w:tabs>
            <w:ind w:left="-28"/>
            <w:rPr>
              <w:rFonts w:ascii="Arial" w:eastAsia="Arial" w:hAnsi="Arial" w:cs="Arial"/>
              <w:b/>
            </w:rPr>
          </w:pPr>
        </w:p>
      </w:tc>
    </w:tr>
  </w:tbl>
  <w:p w14:paraId="26C3ECED" w14:textId="77777777" w:rsidR="00A147F7" w:rsidRDefault="008671DF">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76F7E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E0186"/>
    <w:multiLevelType w:val="hybridMultilevel"/>
    <w:tmpl w:val="56C65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D752D4"/>
    <w:multiLevelType w:val="multilevel"/>
    <w:tmpl w:val="AFC494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56F6D37"/>
    <w:multiLevelType w:val="hybridMultilevel"/>
    <w:tmpl w:val="AF9EC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EC5F9E"/>
    <w:multiLevelType w:val="hybridMultilevel"/>
    <w:tmpl w:val="144C17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7E22F4"/>
    <w:multiLevelType w:val="multilevel"/>
    <w:tmpl w:val="49FEE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EB408B"/>
    <w:multiLevelType w:val="multilevel"/>
    <w:tmpl w:val="B700E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8E0018"/>
    <w:multiLevelType w:val="multilevel"/>
    <w:tmpl w:val="A75E4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A63A04"/>
    <w:multiLevelType w:val="hybridMultilevel"/>
    <w:tmpl w:val="D45083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50E40B9"/>
    <w:multiLevelType w:val="multilevel"/>
    <w:tmpl w:val="5E569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44432C"/>
    <w:multiLevelType w:val="hybridMultilevel"/>
    <w:tmpl w:val="7862C1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E6506C"/>
    <w:multiLevelType w:val="hybridMultilevel"/>
    <w:tmpl w:val="E5767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607DB6"/>
    <w:multiLevelType w:val="hybridMultilevel"/>
    <w:tmpl w:val="F5FC77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266586"/>
    <w:multiLevelType w:val="hybridMultilevel"/>
    <w:tmpl w:val="888AB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7C65DD"/>
    <w:multiLevelType w:val="hybridMultilevel"/>
    <w:tmpl w:val="22F465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4C25CC"/>
    <w:multiLevelType w:val="hybridMultilevel"/>
    <w:tmpl w:val="7D4EB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1D54C3"/>
    <w:multiLevelType w:val="multilevel"/>
    <w:tmpl w:val="10E8E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1B0547"/>
    <w:multiLevelType w:val="hybridMultilevel"/>
    <w:tmpl w:val="CB10C6E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EF42112"/>
    <w:multiLevelType w:val="hybridMultilevel"/>
    <w:tmpl w:val="C25AAD6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122E5A"/>
    <w:multiLevelType w:val="hybridMultilevel"/>
    <w:tmpl w:val="144C17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AD0393"/>
    <w:multiLevelType w:val="hybridMultilevel"/>
    <w:tmpl w:val="A9663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B024B2"/>
    <w:multiLevelType w:val="hybridMultilevel"/>
    <w:tmpl w:val="E3EA10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D64E43"/>
    <w:multiLevelType w:val="hybridMultilevel"/>
    <w:tmpl w:val="41DCF1F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7B5B98"/>
    <w:multiLevelType w:val="hybridMultilevel"/>
    <w:tmpl w:val="5AE0DD9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035581"/>
    <w:multiLevelType w:val="multilevel"/>
    <w:tmpl w:val="EB940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F7F2102"/>
    <w:multiLevelType w:val="hybridMultilevel"/>
    <w:tmpl w:val="E118F33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5C043B"/>
    <w:multiLevelType w:val="multilevel"/>
    <w:tmpl w:val="056EB7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8C33608"/>
    <w:multiLevelType w:val="multilevel"/>
    <w:tmpl w:val="0BECB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5"/>
  </w:num>
  <w:num w:numId="3">
    <w:abstractNumId w:val="15"/>
  </w:num>
  <w:num w:numId="4">
    <w:abstractNumId w:val="6"/>
  </w:num>
  <w:num w:numId="5">
    <w:abstractNumId w:val="8"/>
  </w:num>
  <w:num w:numId="6">
    <w:abstractNumId w:val="1"/>
  </w:num>
  <w:num w:numId="7">
    <w:abstractNumId w:val="4"/>
  </w:num>
  <w:num w:numId="8">
    <w:abstractNumId w:val="2"/>
  </w:num>
  <w:num w:numId="9">
    <w:abstractNumId w:val="11"/>
  </w:num>
  <w:num w:numId="10">
    <w:abstractNumId w:val="10"/>
  </w:num>
  <w:num w:numId="11">
    <w:abstractNumId w:val="12"/>
  </w:num>
  <w:num w:numId="12">
    <w:abstractNumId w:val="14"/>
  </w:num>
  <w:num w:numId="13">
    <w:abstractNumId w:val="21"/>
  </w:num>
  <w:num w:numId="14">
    <w:abstractNumId w:val="23"/>
  </w:num>
  <w:num w:numId="15">
    <w:abstractNumId w:val="9"/>
  </w:num>
  <w:num w:numId="16">
    <w:abstractNumId w:val="18"/>
  </w:num>
  <w:num w:numId="17">
    <w:abstractNumId w:val="22"/>
  </w:num>
  <w:num w:numId="18">
    <w:abstractNumId w:val="26"/>
  </w:num>
  <w:num w:numId="19">
    <w:abstractNumId w:val="25"/>
  </w:num>
  <w:num w:numId="20">
    <w:abstractNumId w:val="13"/>
  </w:num>
  <w:num w:numId="21">
    <w:abstractNumId w:val="0"/>
  </w:num>
  <w:num w:numId="22">
    <w:abstractNumId w:val="1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7"/>
  </w:num>
  <w:num w:numId="26">
    <w:abstractNumId w:val="7"/>
  </w:num>
  <w:num w:numId="27">
    <w:abstractNumId w:val="20"/>
  </w:num>
  <w:num w:numId="28">
    <w:abstractNumId w:val="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CA"/>
    <w:rsid w:val="00006618"/>
    <w:rsid w:val="00010987"/>
    <w:rsid w:val="000128FE"/>
    <w:rsid w:val="00014F69"/>
    <w:rsid w:val="000173FF"/>
    <w:rsid w:val="00023503"/>
    <w:rsid w:val="00023B97"/>
    <w:rsid w:val="00056D49"/>
    <w:rsid w:val="000654B2"/>
    <w:rsid w:val="00091C56"/>
    <w:rsid w:val="0009648A"/>
    <w:rsid w:val="000A3DAC"/>
    <w:rsid w:val="000A4F7F"/>
    <w:rsid w:val="000A5E48"/>
    <w:rsid w:val="000B45E9"/>
    <w:rsid w:val="000B5159"/>
    <w:rsid w:val="000D64BC"/>
    <w:rsid w:val="000D7D53"/>
    <w:rsid w:val="000E3729"/>
    <w:rsid w:val="000E43A1"/>
    <w:rsid w:val="000F3D05"/>
    <w:rsid w:val="0012069C"/>
    <w:rsid w:val="00121648"/>
    <w:rsid w:val="00123003"/>
    <w:rsid w:val="0014189A"/>
    <w:rsid w:val="001539C6"/>
    <w:rsid w:val="0015776A"/>
    <w:rsid w:val="00157E63"/>
    <w:rsid w:val="00161FFD"/>
    <w:rsid w:val="00170F1B"/>
    <w:rsid w:val="0018731B"/>
    <w:rsid w:val="00193BFB"/>
    <w:rsid w:val="001B2F45"/>
    <w:rsid w:val="001B78DA"/>
    <w:rsid w:val="001E5C00"/>
    <w:rsid w:val="001F2CB2"/>
    <w:rsid w:val="00224186"/>
    <w:rsid w:val="002275BE"/>
    <w:rsid w:val="00257020"/>
    <w:rsid w:val="0026106E"/>
    <w:rsid w:val="002646A2"/>
    <w:rsid w:val="00274889"/>
    <w:rsid w:val="002D4193"/>
    <w:rsid w:val="002D613C"/>
    <w:rsid w:val="003157E2"/>
    <w:rsid w:val="00327B4D"/>
    <w:rsid w:val="00344EAA"/>
    <w:rsid w:val="00347A2D"/>
    <w:rsid w:val="00366096"/>
    <w:rsid w:val="00370FBA"/>
    <w:rsid w:val="003A50F3"/>
    <w:rsid w:val="003B4A65"/>
    <w:rsid w:val="003B6540"/>
    <w:rsid w:val="003D258B"/>
    <w:rsid w:val="003D77F5"/>
    <w:rsid w:val="0041249F"/>
    <w:rsid w:val="00412F14"/>
    <w:rsid w:val="004268EA"/>
    <w:rsid w:val="00427653"/>
    <w:rsid w:val="004314B4"/>
    <w:rsid w:val="004400FE"/>
    <w:rsid w:val="004652FE"/>
    <w:rsid w:val="004676E7"/>
    <w:rsid w:val="00476B7B"/>
    <w:rsid w:val="004A5124"/>
    <w:rsid w:val="004B3084"/>
    <w:rsid w:val="004B5D10"/>
    <w:rsid w:val="004D2CFB"/>
    <w:rsid w:val="004D4C3E"/>
    <w:rsid w:val="004D4D29"/>
    <w:rsid w:val="00513C66"/>
    <w:rsid w:val="00522451"/>
    <w:rsid w:val="0058475B"/>
    <w:rsid w:val="00584AAE"/>
    <w:rsid w:val="005A43DD"/>
    <w:rsid w:val="005A45D1"/>
    <w:rsid w:val="005A4DB8"/>
    <w:rsid w:val="005D1DFD"/>
    <w:rsid w:val="005E683D"/>
    <w:rsid w:val="005F3574"/>
    <w:rsid w:val="005F7DC7"/>
    <w:rsid w:val="006003D1"/>
    <w:rsid w:val="00604133"/>
    <w:rsid w:val="00607F51"/>
    <w:rsid w:val="00611D91"/>
    <w:rsid w:val="006241EE"/>
    <w:rsid w:val="00624576"/>
    <w:rsid w:val="00636D82"/>
    <w:rsid w:val="00643FE2"/>
    <w:rsid w:val="00671034"/>
    <w:rsid w:val="006A795A"/>
    <w:rsid w:val="006E6533"/>
    <w:rsid w:val="006F18AA"/>
    <w:rsid w:val="007059C8"/>
    <w:rsid w:val="00715D31"/>
    <w:rsid w:val="007252A1"/>
    <w:rsid w:val="00741A5F"/>
    <w:rsid w:val="00773840"/>
    <w:rsid w:val="0079567C"/>
    <w:rsid w:val="007B434A"/>
    <w:rsid w:val="007D0A93"/>
    <w:rsid w:val="007E38D2"/>
    <w:rsid w:val="0080551D"/>
    <w:rsid w:val="00821EF8"/>
    <w:rsid w:val="00842415"/>
    <w:rsid w:val="0084306D"/>
    <w:rsid w:val="00855282"/>
    <w:rsid w:val="008624C7"/>
    <w:rsid w:val="008671DF"/>
    <w:rsid w:val="00882E80"/>
    <w:rsid w:val="00896D82"/>
    <w:rsid w:val="009066D1"/>
    <w:rsid w:val="009165C4"/>
    <w:rsid w:val="00930D61"/>
    <w:rsid w:val="009403C7"/>
    <w:rsid w:val="00947A60"/>
    <w:rsid w:val="00963500"/>
    <w:rsid w:val="009643C0"/>
    <w:rsid w:val="00964A04"/>
    <w:rsid w:val="0097508E"/>
    <w:rsid w:val="00992DEE"/>
    <w:rsid w:val="009A2018"/>
    <w:rsid w:val="009A6F6A"/>
    <w:rsid w:val="009B38B1"/>
    <w:rsid w:val="009B3BA1"/>
    <w:rsid w:val="009C1C5D"/>
    <w:rsid w:val="009C2D10"/>
    <w:rsid w:val="009C4AB9"/>
    <w:rsid w:val="009C6B10"/>
    <w:rsid w:val="009D7429"/>
    <w:rsid w:val="009E036A"/>
    <w:rsid w:val="009E390F"/>
    <w:rsid w:val="009F0290"/>
    <w:rsid w:val="00A147F7"/>
    <w:rsid w:val="00A17A00"/>
    <w:rsid w:val="00A22201"/>
    <w:rsid w:val="00A273EC"/>
    <w:rsid w:val="00A4292C"/>
    <w:rsid w:val="00A57311"/>
    <w:rsid w:val="00A61BEC"/>
    <w:rsid w:val="00A62309"/>
    <w:rsid w:val="00A712E9"/>
    <w:rsid w:val="00A8085F"/>
    <w:rsid w:val="00A80BEC"/>
    <w:rsid w:val="00A841A3"/>
    <w:rsid w:val="00A960BB"/>
    <w:rsid w:val="00AA15B2"/>
    <w:rsid w:val="00AA3213"/>
    <w:rsid w:val="00AB76FE"/>
    <w:rsid w:val="00AD0B2B"/>
    <w:rsid w:val="00B441C1"/>
    <w:rsid w:val="00B64508"/>
    <w:rsid w:val="00B82CD7"/>
    <w:rsid w:val="00B837D0"/>
    <w:rsid w:val="00B83BFB"/>
    <w:rsid w:val="00B87C78"/>
    <w:rsid w:val="00B92CF7"/>
    <w:rsid w:val="00BA62C5"/>
    <w:rsid w:val="00BB3804"/>
    <w:rsid w:val="00BD1F04"/>
    <w:rsid w:val="00BD5695"/>
    <w:rsid w:val="00BF6241"/>
    <w:rsid w:val="00BF6722"/>
    <w:rsid w:val="00C04631"/>
    <w:rsid w:val="00C05457"/>
    <w:rsid w:val="00C21DFB"/>
    <w:rsid w:val="00C2564B"/>
    <w:rsid w:val="00C41406"/>
    <w:rsid w:val="00C4767D"/>
    <w:rsid w:val="00C52D89"/>
    <w:rsid w:val="00C60EAD"/>
    <w:rsid w:val="00C613DC"/>
    <w:rsid w:val="00C96C05"/>
    <w:rsid w:val="00CA271B"/>
    <w:rsid w:val="00CB0E19"/>
    <w:rsid w:val="00CB3E85"/>
    <w:rsid w:val="00CC0D41"/>
    <w:rsid w:val="00CC6385"/>
    <w:rsid w:val="00CD16AD"/>
    <w:rsid w:val="00CD33C2"/>
    <w:rsid w:val="00CD3AFD"/>
    <w:rsid w:val="00CE07A7"/>
    <w:rsid w:val="00CE734C"/>
    <w:rsid w:val="00D21823"/>
    <w:rsid w:val="00D2400C"/>
    <w:rsid w:val="00D350D0"/>
    <w:rsid w:val="00D52925"/>
    <w:rsid w:val="00D62CBE"/>
    <w:rsid w:val="00D64B5B"/>
    <w:rsid w:val="00D81054"/>
    <w:rsid w:val="00DA030B"/>
    <w:rsid w:val="00DA1A22"/>
    <w:rsid w:val="00DA43E6"/>
    <w:rsid w:val="00DB4B97"/>
    <w:rsid w:val="00DD0AB1"/>
    <w:rsid w:val="00DD11CA"/>
    <w:rsid w:val="00DD23EC"/>
    <w:rsid w:val="00DD7474"/>
    <w:rsid w:val="00DE0C99"/>
    <w:rsid w:val="00DE134A"/>
    <w:rsid w:val="00DE3CA5"/>
    <w:rsid w:val="00E41956"/>
    <w:rsid w:val="00E50D2D"/>
    <w:rsid w:val="00E5102E"/>
    <w:rsid w:val="00E5178E"/>
    <w:rsid w:val="00E6496A"/>
    <w:rsid w:val="00E832AD"/>
    <w:rsid w:val="00EA36D1"/>
    <w:rsid w:val="00EC0668"/>
    <w:rsid w:val="00EC28AD"/>
    <w:rsid w:val="00ED0694"/>
    <w:rsid w:val="00EE0FDD"/>
    <w:rsid w:val="00EE7BE0"/>
    <w:rsid w:val="00F01D81"/>
    <w:rsid w:val="00F04907"/>
    <w:rsid w:val="00F11367"/>
    <w:rsid w:val="00F12F22"/>
    <w:rsid w:val="00F14430"/>
    <w:rsid w:val="00F154AB"/>
    <w:rsid w:val="00F20F44"/>
    <w:rsid w:val="00F21236"/>
    <w:rsid w:val="00F31379"/>
    <w:rsid w:val="00F36E02"/>
    <w:rsid w:val="00F371EE"/>
    <w:rsid w:val="00F37DE2"/>
    <w:rsid w:val="00F44D50"/>
    <w:rsid w:val="00F5467A"/>
    <w:rsid w:val="00F6665C"/>
    <w:rsid w:val="00F82049"/>
    <w:rsid w:val="00F96856"/>
    <w:rsid w:val="00F97018"/>
    <w:rsid w:val="00F979FB"/>
    <w:rsid w:val="00FA17CE"/>
    <w:rsid w:val="00FC02ED"/>
    <w:rsid w:val="00FC6A23"/>
    <w:rsid w:val="00FD20C4"/>
    <w:rsid w:val="00FD6BCA"/>
    <w:rsid w:val="00FE42EB"/>
    <w:rsid w:val="00FF1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CCAC40"/>
  <w15:docId w15:val="{66B9A01C-29D7-4187-B764-38EAC2BB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rPr>
      <w:color w:val="595959"/>
      <w:sz w:val="28"/>
      <w:szCs w:val="2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character" w:customStyle="1" w:styleId="PuestoCar">
    <w:name w:val="Puesto Car"/>
    <w:aliases w:val="Cita textual Car"/>
    <w:basedOn w:val="Fuentedeprrafopredeter"/>
    <w:link w:val="Puesto"/>
    <w:uiPriority w:val="10"/>
    <w:rsid w:val="002D613C"/>
    <w:rPr>
      <w:i/>
      <w:color w:val="000000"/>
    </w:rPr>
  </w:style>
  <w:style w:type="paragraph" w:styleId="TtulodeTDC">
    <w:name w:val="TOC Heading"/>
    <w:basedOn w:val="Ttulo1"/>
    <w:next w:val="Normal"/>
    <w:uiPriority w:val="39"/>
    <w:unhideWhenUsed/>
    <w:qFormat/>
    <w:rsid w:val="00FD20C4"/>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FD20C4"/>
    <w:pPr>
      <w:spacing w:after="100"/>
    </w:pPr>
  </w:style>
  <w:style w:type="paragraph" w:styleId="TDC2">
    <w:name w:val="toc 2"/>
    <w:basedOn w:val="Normal"/>
    <w:next w:val="Normal"/>
    <w:autoRedefine/>
    <w:uiPriority w:val="39"/>
    <w:unhideWhenUsed/>
    <w:rsid w:val="00FD20C4"/>
    <w:pPr>
      <w:spacing w:after="100"/>
      <w:ind w:left="220"/>
    </w:pPr>
  </w:style>
  <w:style w:type="paragraph" w:styleId="TDC3">
    <w:name w:val="toc 3"/>
    <w:basedOn w:val="Normal"/>
    <w:next w:val="Normal"/>
    <w:autoRedefine/>
    <w:uiPriority w:val="39"/>
    <w:unhideWhenUsed/>
    <w:rsid w:val="00FD20C4"/>
    <w:pPr>
      <w:spacing w:after="100"/>
      <w:ind w:left="440"/>
    </w:pPr>
  </w:style>
  <w:style w:type="character" w:styleId="Hipervnculo">
    <w:name w:val="Hyperlink"/>
    <w:basedOn w:val="Fuentedeprrafopredeter"/>
    <w:uiPriority w:val="99"/>
    <w:unhideWhenUsed/>
    <w:rsid w:val="00FD20C4"/>
    <w:rPr>
      <w:color w:val="0000FF" w:themeColor="hyperlink"/>
      <w:u w:val="single"/>
    </w:rPr>
  </w:style>
  <w:style w:type="paragraph" w:styleId="Encabezado">
    <w:name w:val="header"/>
    <w:basedOn w:val="Normal"/>
    <w:link w:val="EncabezadoCar"/>
    <w:uiPriority w:val="99"/>
    <w:unhideWhenUsed/>
    <w:rsid w:val="004268E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268EA"/>
  </w:style>
  <w:style w:type="paragraph" w:styleId="Piedepgina">
    <w:name w:val="footer"/>
    <w:basedOn w:val="Normal"/>
    <w:link w:val="PiedepginaCar"/>
    <w:uiPriority w:val="99"/>
    <w:unhideWhenUsed/>
    <w:rsid w:val="004268E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268EA"/>
  </w:style>
  <w:style w:type="character" w:customStyle="1" w:styleId="Mencinsinresolver1">
    <w:name w:val="Mención sin resolver1"/>
    <w:basedOn w:val="Fuentedeprrafopredeter"/>
    <w:uiPriority w:val="99"/>
    <w:semiHidden/>
    <w:unhideWhenUsed/>
    <w:rsid w:val="004268EA"/>
    <w:rPr>
      <w:color w:val="605E5C"/>
      <w:shd w:val="clear" w:color="auto" w:fill="E1DFDD"/>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292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154AB"/>
  </w:style>
  <w:style w:type="character" w:customStyle="1" w:styleId="UnresolvedMention">
    <w:name w:val="Unresolved Mention"/>
    <w:basedOn w:val="Fuentedeprrafopredeter"/>
    <w:uiPriority w:val="99"/>
    <w:semiHidden/>
    <w:unhideWhenUsed/>
    <w:rsid w:val="00C41406"/>
    <w:rPr>
      <w:color w:val="605E5C"/>
      <w:shd w:val="clear" w:color="auto" w:fill="E1DFDD"/>
    </w:rPr>
  </w:style>
  <w:style w:type="table" w:styleId="Tablaconcuadrcula">
    <w:name w:val="Table Grid"/>
    <w:basedOn w:val="Tablanormal"/>
    <w:uiPriority w:val="39"/>
    <w:rsid w:val="009066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6447">
      <w:bodyDiv w:val="1"/>
      <w:marLeft w:val="0"/>
      <w:marRight w:val="0"/>
      <w:marTop w:val="0"/>
      <w:marBottom w:val="0"/>
      <w:divBdr>
        <w:top w:val="none" w:sz="0" w:space="0" w:color="auto"/>
        <w:left w:val="none" w:sz="0" w:space="0" w:color="auto"/>
        <w:bottom w:val="none" w:sz="0" w:space="0" w:color="auto"/>
        <w:right w:val="none" w:sz="0" w:space="0" w:color="auto"/>
      </w:divBdr>
    </w:div>
    <w:div w:id="131561374">
      <w:bodyDiv w:val="1"/>
      <w:marLeft w:val="0"/>
      <w:marRight w:val="0"/>
      <w:marTop w:val="0"/>
      <w:marBottom w:val="0"/>
      <w:divBdr>
        <w:top w:val="none" w:sz="0" w:space="0" w:color="auto"/>
        <w:left w:val="none" w:sz="0" w:space="0" w:color="auto"/>
        <w:bottom w:val="none" w:sz="0" w:space="0" w:color="auto"/>
        <w:right w:val="none" w:sz="0" w:space="0" w:color="auto"/>
      </w:divBdr>
    </w:div>
    <w:div w:id="135729693">
      <w:bodyDiv w:val="1"/>
      <w:marLeft w:val="0"/>
      <w:marRight w:val="0"/>
      <w:marTop w:val="0"/>
      <w:marBottom w:val="0"/>
      <w:divBdr>
        <w:top w:val="none" w:sz="0" w:space="0" w:color="auto"/>
        <w:left w:val="none" w:sz="0" w:space="0" w:color="auto"/>
        <w:bottom w:val="none" w:sz="0" w:space="0" w:color="auto"/>
        <w:right w:val="none" w:sz="0" w:space="0" w:color="auto"/>
      </w:divBdr>
    </w:div>
    <w:div w:id="137965720">
      <w:bodyDiv w:val="1"/>
      <w:marLeft w:val="0"/>
      <w:marRight w:val="0"/>
      <w:marTop w:val="0"/>
      <w:marBottom w:val="0"/>
      <w:divBdr>
        <w:top w:val="none" w:sz="0" w:space="0" w:color="auto"/>
        <w:left w:val="none" w:sz="0" w:space="0" w:color="auto"/>
        <w:bottom w:val="none" w:sz="0" w:space="0" w:color="auto"/>
        <w:right w:val="none" w:sz="0" w:space="0" w:color="auto"/>
      </w:divBdr>
    </w:div>
    <w:div w:id="193155877">
      <w:bodyDiv w:val="1"/>
      <w:marLeft w:val="0"/>
      <w:marRight w:val="0"/>
      <w:marTop w:val="0"/>
      <w:marBottom w:val="0"/>
      <w:divBdr>
        <w:top w:val="none" w:sz="0" w:space="0" w:color="auto"/>
        <w:left w:val="none" w:sz="0" w:space="0" w:color="auto"/>
        <w:bottom w:val="none" w:sz="0" w:space="0" w:color="auto"/>
        <w:right w:val="none" w:sz="0" w:space="0" w:color="auto"/>
      </w:divBdr>
    </w:div>
    <w:div w:id="485325259">
      <w:bodyDiv w:val="1"/>
      <w:marLeft w:val="0"/>
      <w:marRight w:val="0"/>
      <w:marTop w:val="0"/>
      <w:marBottom w:val="0"/>
      <w:divBdr>
        <w:top w:val="none" w:sz="0" w:space="0" w:color="auto"/>
        <w:left w:val="none" w:sz="0" w:space="0" w:color="auto"/>
        <w:bottom w:val="none" w:sz="0" w:space="0" w:color="auto"/>
        <w:right w:val="none" w:sz="0" w:space="0" w:color="auto"/>
      </w:divBdr>
    </w:div>
    <w:div w:id="596987886">
      <w:bodyDiv w:val="1"/>
      <w:marLeft w:val="0"/>
      <w:marRight w:val="0"/>
      <w:marTop w:val="0"/>
      <w:marBottom w:val="0"/>
      <w:divBdr>
        <w:top w:val="none" w:sz="0" w:space="0" w:color="auto"/>
        <w:left w:val="none" w:sz="0" w:space="0" w:color="auto"/>
        <w:bottom w:val="none" w:sz="0" w:space="0" w:color="auto"/>
        <w:right w:val="none" w:sz="0" w:space="0" w:color="auto"/>
      </w:divBdr>
    </w:div>
    <w:div w:id="605577212">
      <w:bodyDiv w:val="1"/>
      <w:marLeft w:val="0"/>
      <w:marRight w:val="0"/>
      <w:marTop w:val="0"/>
      <w:marBottom w:val="0"/>
      <w:divBdr>
        <w:top w:val="none" w:sz="0" w:space="0" w:color="auto"/>
        <w:left w:val="none" w:sz="0" w:space="0" w:color="auto"/>
        <w:bottom w:val="none" w:sz="0" w:space="0" w:color="auto"/>
        <w:right w:val="none" w:sz="0" w:space="0" w:color="auto"/>
      </w:divBdr>
    </w:div>
    <w:div w:id="616910182">
      <w:bodyDiv w:val="1"/>
      <w:marLeft w:val="0"/>
      <w:marRight w:val="0"/>
      <w:marTop w:val="0"/>
      <w:marBottom w:val="0"/>
      <w:divBdr>
        <w:top w:val="none" w:sz="0" w:space="0" w:color="auto"/>
        <w:left w:val="none" w:sz="0" w:space="0" w:color="auto"/>
        <w:bottom w:val="none" w:sz="0" w:space="0" w:color="auto"/>
        <w:right w:val="none" w:sz="0" w:space="0" w:color="auto"/>
      </w:divBdr>
      <w:divsChild>
        <w:div w:id="1743521543">
          <w:marLeft w:val="0"/>
          <w:marRight w:val="0"/>
          <w:marTop w:val="0"/>
          <w:marBottom w:val="0"/>
          <w:divBdr>
            <w:top w:val="none" w:sz="0" w:space="0" w:color="auto"/>
            <w:left w:val="none" w:sz="0" w:space="0" w:color="auto"/>
            <w:bottom w:val="none" w:sz="0" w:space="0" w:color="auto"/>
            <w:right w:val="none" w:sz="0" w:space="0" w:color="auto"/>
          </w:divBdr>
        </w:div>
      </w:divsChild>
    </w:div>
    <w:div w:id="640812313">
      <w:bodyDiv w:val="1"/>
      <w:marLeft w:val="0"/>
      <w:marRight w:val="0"/>
      <w:marTop w:val="0"/>
      <w:marBottom w:val="0"/>
      <w:divBdr>
        <w:top w:val="none" w:sz="0" w:space="0" w:color="auto"/>
        <w:left w:val="none" w:sz="0" w:space="0" w:color="auto"/>
        <w:bottom w:val="none" w:sz="0" w:space="0" w:color="auto"/>
        <w:right w:val="none" w:sz="0" w:space="0" w:color="auto"/>
      </w:divBdr>
    </w:div>
    <w:div w:id="652375351">
      <w:bodyDiv w:val="1"/>
      <w:marLeft w:val="0"/>
      <w:marRight w:val="0"/>
      <w:marTop w:val="0"/>
      <w:marBottom w:val="0"/>
      <w:divBdr>
        <w:top w:val="none" w:sz="0" w:space="0" w:color="auto"/>
        <w:left w:val="none" w:sz="0" w:space="0" w:color="auto"/>
        <w:bottom w:val="none" w:sz="0" w:space="0" w:color="auto"/>
        <w:right w:val="none" w:sz="0" w:space="0" w:color="auto"/>
      </w:divBdr>
    </w:div>
    <w:div w:id="686448825">
      <w:bodyDiv w:val="1"/>
      <w:marLeft w:val="0"/>
      <w:marRight w:val="0"/>
      <w:marTop w:val="0"/>
      <w:marBottom w:val="0"/>
      <w:divBdr>
        <w:top w:val="none" w:sz="0" w:space="0" w:color="auto"/>
        <w:left w:val="none" w:sz="0" w:space="0" w:color="auto"/>
        <w:bottom w:val="none" w:sz="0" w:space="0" w:color="auto"/>
        <w:right w:val="none" w:sz="0" w:space="0" w:color="auto"/>
      </w:divBdr>
    </w:div>
    <w:div w:id="690644578">
      <w:bodyDiv w:val="1"/>
      <w:marLeft w:val="0"/>
      <w:marRight w:val="0"/>
      <w:marTop w:val="0"/>
      <w:marBottom w:val="0"/>
      <w:divBdr>
        <w:top w:val="none" w:sz="0" w:space="0" w:color="auto"/>
        <w:left w:val="none" w:sz="0" w:space="0" w:color="auto"/>
        <w:bottom w:val="none" w:sz="0" w:space="0" w:color="auto"/>
        <w:right w:val="none" w:sz="0" w:space="0" w:color="auto"/>
      </w:divBdr>
    </w:div>
    <w:div w:id="697582170">
      <w:bodyDiv w:val="1"/>
      <w:marLeft w:val="0"/>
      <w:marRight w:val="0"/>
      <w:marTop w:val="0"/>
      <w:marBottom w:val="0"/>
      <w:divBdr>
        <w:top w:val="none" w:sz="0" w:space="0" w:color="auto"/>
        <w:left w:val="none" w:sz="0" w:space="0" w:color="auto"/>
        <w:bottom w:val="none" w:sz="0" w:space="0" w:color="auto"/>
        <w:right w:val="none" w:sz="0" w:space="0" w:color="auto"/>
      </w:divBdr>
    </w:div>
    <w:div w:id="711157226">
      <w:bodyDiv w:val="1"/>
      <w:marLeft w:val="0"/>
      <w:marRight w:val="0"/>
      <w:marTop w:val="0"/>
      <w:marBottom w:val="0"/>
      <w:divBdr>
        <w:top w:val="none" w:sz="0" w:space="0" w:color="auto"/>
        <w:left w:val="none" w:sz="0" w:space="0" w:color="auto"/>
        <w:bottom w:val="none" w:sz="0" w:space="0" w:color="auto"/>
        <w:right w:val="none" w:sz="0" w:space="0" w:color="auto"/>
      </w:divBdr>
    </w:div>
    <w:div w:id="737752379">
      <w:bodyDiv w:val="1"/>
      <w:marLeft w:val="0"/>
      <w:marRight w:val="0"/>
      <w:marTop w:val="0"/>
      <w:marBottom w:val="0"/>
      <w:divBdr>
        <w:top w:val="none" w:sz="0" w:space="0" w:color="auto"/>
        <w:left w:val="none" w:sz="0" w:space="0" w:color="auto"/>
        <w:bottom w:val="none" w:sz="0" w:space="0" w:color="auto"/>
        <w:right w:val="none" w:sz="0" w:space="0" w:color="auto"/>
      </w:divBdr>
    </w:div>
    <w:div w:id="760220206">
      <w:bodyDiv w:val="1"/>
      <w:marLeft w:val="0"/>
      <w:marRight w:val="0"/>
      <w:marTop w:val="0"/>
      <w:marBottom w:val="0"/>
      <w:divBdr>
        <w:top w:val="none" w:sz="0" w:space="0" w:color="auto"/>
        <w:left w:val="none" w:sz="0" w:space="0" w:color="auto"/>
        <w:bottom w:val="none" w:sz="0" w:space="0" w:color="auto"/>
        <w:right w:val="none" w:sz="0" w:space="0" w:color="auto"/>
      </w:divBdr>
    </w:div>
    <w:div w:id="827865427">
      <w:bodyDiv w:val="1"/>
      <w:marLeft w:val="0"/>
      <w:marRight w:val="0"/>
      <w:marTop w:val="0"/>
      <w:marBottom w:val="0"/>
      <w:divBdr>
        <w:top w:val="none" w:sz="0" w:space="0" w:color="auto"/>
        <w:left w:val="none" w:sz="0" w:space="0" w:color="auto"/>
        <w:bottom w:val="none" w:sz="0" w:space="0" w:color="auto"/>
        <w:right w:val="none" w:sz="0" w:space="0" w:color="auto"/>
      </w:divBdr>
    </w:div>
    <w:div w:id="867987603">
      <w:bodyDiv w:val="1"/>
      <w:marLeft w:val="0"/>
      <w:marRight w:val="0"/>
      <w:marTop w:val="0"/>
      <w:marBottom w:val="0"/>
      <w:divBdr>
        <w:top w:val="none" w:sz="0" w:space="0" w:color="auto"/>
        <w:left w:val="none" w:sz="0" w:space="0" w:color="auto"/>
        <w:bottom w:val="none" w:sz="0" w:space="0" w:color="auto"/>
        <w:right w:val="none" w:sz="0" w:space="0" w:color="auto"/>
      </w:divBdr>
    </w:div>
    <w:div w:id="960768630">
      <w:bodyDiv w:val="1"/>
      <w:marLeft w:val="0"/>
      <w:marRight w:val="0"/>
      <w:marTop w:val="0"/>
      <w:marBottom w:val="0"/>
      <w:divBdr>
        <w:top w:val="none" w:sz="0" w:space="0" w:color="auto"/>
        <w:left w:val="none" w:sz="0" w:space="0" w:color="auto"/>
        <w:bottom w:val="none" w:sz="0" w:space="0" w:color="auto"/>
        <w:right w:val="none" w:sz="0" w:space="0" w:color="auto"/>
      </w:divBdr>
    </w:div>
    <w:div w:id="1025252637">
      <w:bodyDiv w:val="1"/>
      <w:marLeft w:val="0"/>
      <w:marRight w:val="0"/>
      <w:marTop w:val="0"/>
      <w:marBottom w:val="0"/>
      <w:divBdr>
        <w:top w:val="none" w:sz="0" w:space="0" w:color="auto"/>
        <w:left w:val="none" w:sz="0" w:space="0" w:color="auto"/>
        <w:bottom w:val="none" w:sz="0" w:space="0" w:color="auto"/>
        <w:right w:val="none" w:sz="0" w:space="0" w:color="auto"/>
      </w:divBdr>
    </w:div>
    <w:div w:id="1094595144">
      <w:bodyDiv w:val="1"/>
      <w:marLeft w:val="0"/>
      <w:marRight w:val="0"/>
      <w:marTop w:val="0"/>
      <w:marBottom w:val="0"/>
      <w:divBdr>
        <w:top w:val="none" w:sz="0" w:space="0" w:color="auto"/>
        <w:left w:val="none" w:sz="0" w:space="0" w:color="auto"/>
        <w:bottom w:val="none" w:sz="0" w:space="0" w:color="auto"/>
        <w:right w:val="none" w:sz="0" w:space="0" w:color="auto"/>
      </w:divBdr>
    </w:div>
    <w:div w:id="1250507548">
      <w:bodyDiv w:val="1"/>
      <w:marLeft w:val="0"/>
      <w:marRight w:val="0"/>
      <w:marTop w:val="0"/>
      <w:marBottom w:val="0"/>
      <w:divBdr>
        <w:top w:val="none" w:sz="0" w:space="0" w:color="auto"/>
        <w:left w:val="none" w:sz="0" w:space="0" w:color="auto"/>
        <w:bottom w:val="none" w:sz="0" w:space="0" w:color="auto"/>
        <w:right w:val="none" w:sz="0" w:space="0" w:color="auto"/>
      </w:divBdr>
    </w:div>
    <w:div w:id="1324236834">
      <w:bodyDiv w:val="1"/>
      <w:marLeft w:val="0"/>
      <w:marRight w:val="0"/>
      <w:marTop w:val="0"/>
      <w:marBottom w:val="0"/>
      <w:divBdr>
        <w:top w:val="none" w:sz="0" w:space="0" w:color="auto"/>
        <w:left w:val="none" w:sz="0" w:space="0" w:color="auto"/>
        <w:bottom w:val="none" w:sz="0" w:space="0" w:color="auto"/>
        <w:right w:val="none" w:sz="0" w:space="0" w:color="auto"/>
      </w:divBdr>
    </w:div>
    <w:div w:id="1373073418">
      <w:bodyDiv w:val="1"/>
      <w:marLeft w:val="0"/>
      <w:marRight w:val="0"/>
      <w:marTop w:val="0"/>
      <w:marBottom w:val="0"/>
      <w:divBdr>
        <w:top w:val="none" w:sz="0" w:space="0" w:color="auto"/>
        <w:left w:val="none" w:sz="0" w:space="0" w:color="auto"/>
        <w:bottom w:val="none" w:sz="0" w:space="0" w:color="auto"/>
        <w:right w:val="none" w:sz="0" w:space="0" w:color="auto"/>
      </w:divBdr>
    </w:div>
    <w:div w:id="1440838136">
      <w:bodyDiv w:val="1"/>
      <w:marLeft w:val="0"/>
      <w:marRight w:val="0"/>
      <w:marTop w:val="0"/>
      <w:marBottom w:val="0"/>
      <w:divBdr>
        <w:top w:val="none" w:sz="0" w:space="0" w:color="auto"/>
        <w:left w:val="none" w:sz="0" w:space="0" w:color="auto"/>
        <w:bottom w:val="none" w:sz="0" w:space="0" w:color="auto"/>
        <w:right w:val="none" w:sz="0" w:space="0" w:color="auto"/>
      </w:divBdr>
    </w:div>
    <w:div w:id="1488748190">
      <w:bodyDiv w:val="1"/>
      <w:marLeft w:val="0"/>
      <w:marRight w:val="0"/>
      <w:marTop w:val="0"/>
      <w:marBottom w:val="0"/>
      <w:divBdr>
        <w:top w:val="none" w:sz="0" w:space="0" w:color="auto"/>
        <w:left w:val="none" w:sz="0" w:space="0" w:color="auto"/>
        <w:bottom w:val="none" w:sz="0" w:space="0" w:color="auto"/>
        <w:right w:val="none" w:sz="0" w:space="0" w:color="auto"/>
      </w:divBdr>
    </w:div>
    <w:div w:id="1523008034">
      <w:bodyDiv w:val="1"/>
      <w:marLeft w:val="0"/>
      <w:marRight w:val="0"/>
      <w:marTop w:val="0"/>
      <w:marBottom w:val="0"/>
      <w:divBdr>
        <w:top w:val="none" w:sz="0" w:space="0" w:color="auto"/>
        <w:left w:val="none" w:sz="0" w:space="0" w:color="auto"/>
        <w:bottom w:val="none" w:sz="0" w:space="0" w:color="auto"/>
        <w:right w:val="none" w:sz="0" w:space="0" w:color="auto"/>
      </w:divBdr>
    </w:div>
    <w:div w:id="1573814152">
      <w:bodyDiv w:val="1"/>
      <w:marLeft w:val="0"/>
      <w:marRight w:val="0"/>
      <w:marTop w:val="0"/>
      <w:marBottom w:val="0"/>
      <w:divBdr>
        <w:top w:val="none" w:sz="0" w:space="0" w:color="auto"/>
        <w:left w:val="none" w:sz="0" w:space="0" w:color="auto"/>
        <w:bottom w:val="none" w:sz="0" w:space="0" w:color="auto"/>
        <w:right w:val="none" w:sz="0" w:space="0" w:color="auto"/>
      </w:divBdr>
    </w:div>
    <w:div w:id="1706176757">
      <w:bodyDiv w:val="1"/>
      <w:marLeft w:val="0"/>
      <w:marRight w:val="0"/>
      <w:marTop w:val="0"/>
      <w:marBottom w:val="0"/>
      <w:divBdr>
        <w:top w:val="none" w:sz="0" w:space="0" w:color="auto"/>
        <w:left w:val="none" w:sz="0" w:space="0" w:color="auto"/>
        <w:bottom w:val="none" w:sz="0" w:space="0" w:color="auto"/>
        <w:right w:val="none" w:sz="0" w:space="0" w:color="auto"/>
      </w:divBdr>
    </w:div>
    <w:div w:id="1766994013">
      <w:bodyDiv w:val="1"/>
      <w:marLeft w:val="0"/>
      <w:marRight w:val="0"/>
      <w:marTop w:val="0"/>
      <w:marBottom w:val="0"/>
      <w:divBdr>
        <w:top w:val="none" w:sz="0" w:space="0" w:color="auto"/>
        <w:left w:val="none" w:sz="0" w:space="0" w:color="auto"/>
        <w:bottom w:val="none" w:sz="0" w:space="0" w:color="auto"/>
        <w:right w:val="none" w:sz="0" w:space="0" w:color="auto"/>
      </w:divBdr>
    </w:div>
    <w:div w:id="1791975470">
      <w:bodyDiv w:val="1"/>
      <w:marLeft w:val="0"/>
      <w:marRight w:val="0"/>
      <w:marTop w:val="0"/>
      <w:marBottom w:val="0"/>
      <w:divBdr>
        <w:top w:val="none" w:sz="0" w:space="0" w:color="auto"/>
        <w:left w:val="none" w:sz="0" w:space="0" w:color="auto"/>
        <w:bottom w:val="none" w:sz="0" w:space="0" w:color="auto"/>
        <w:right w:val="none" w:sz="0" w:space="0" w:color="auto"/>
      </w:divBdr>
    </w:div>
    <w:div w:id="1792046770">
      <w:bodyDiv w:val="1"/>
      <w:marLeft w:val="0"/>
      <w:marRight w:val="0"/>
      <w:marTop w:val="0"/>
      <w:marBottom w:val="0"/>
      <w:divBdr>
        <w:top w:val="none" w:sz="0" w:space="0" w:color="auto"/>
        <w:left w:val="none" w:sz="0" w:space="0" w:color="auto"/>
        <w:bottom w:val="none" w:sz="0" w:space="0" w:color="auto"/>
        <w:right w:val="none" w:sz="0" w:space="0" w:color="auto"/>
      </w:divBdr>
      <w:divsChild>
        <w:div w:id="1530140290">
          <w:marLeft w:val="0"/>
          <w:marRight w:val="0"/>
          <w:marTop w:val="0"/>
          <w:marBottom w:val="0"/>
          <w:divBdr>
            <w:top w:val="none" w:sz="0" w:space="0" w:color="auto"/>
            <w:left w:val="none" w:sz="0" w:space="0" w:color="auto"/>
            <w:bottom w:val="none" w:sz="0" w:space="0" w:color="auto"/>
            <w:right w:val="none" w:sz="0" w:space="0" w:color="auto"/>
          </w:divBdr>
        </w:div>
      </w:divsChild>
    </w:div>
    <w:div w:id="1792243842">
      <w:bodyDiv w:val="1"/>
      <w:marLeft w:val="0"/>
      <w:marRight w:val="0"/>
      <w:marTop w:val="0"/>
      <w:marBottom w:val="0"/>
      <w:divBdr>
        <w:top w:val="none" w:sz="0" w:space="0" w:color="auto"/>
        <w:left w:val="none" w:sz="0" w:space="0" w:color="auto"/>
        <w:bottom w:val="none" w:sz="0" w:space="0" w:color="auto"/>
        <w:right w:val="none" w:sz="0" w:space="0" w:color="auto"/>
      </w:divBdr>
    </w:div>
    <w:div w:id="1833448602">
      <w:bodyDiv w:val="1"/>
      <w:marLeft w:val="0"/>
      <w:marRight w:val="0"/>
      <w:marTop w:val="0"/>
      <w:marBottom w:val="0"/>
      <w:divBdr>
        <w:top w:val="none" w:sz="0" w:space="0" w:color="auto"/>
        <w:left w:val="none" w:sz="0" w:space="0" w:color="auto"/>
        <w:bottom w:val="none" w:sz="0" w:space="0" w:color="auto"/>
        <w:right w:val="none" w:sz="0" w:space="0" w:color="auto"/>
      </w:divBdr>
    </w:div>
    <w:div w:id="1894540690">
      <w:bodyDiv w:val="1"/>
      <w:marLeft w:val="0"/>
      <w:marRight w:val="0"/>
      <w:marTop w:val="0"/>
      <w:marBottom w:val="0"/>
      <w:divBdr>
        <w:top w:val="none" w:sz="0" w:space="0" w:color="auto"/>
        <w:left w:val="none" w:sz="0" w:space="0" w:color="auto"/>
        <w:bottom w:val="none" w:sz="0" w:space="0" w:color="auto"/>
        <w:right w:val="none" w:sz="0" w:space="0" w:color="auto"/>
      </w:divBdr>
    </w:div>
    <w:div w:id="1978100107">
      <w:bodyDiv w:val="1"/>
      <w:marLeft w:val="0"/>
      <w:marRight w:val="0"/>
      <w:marTop w:val="0"/>
      <w:marBottom w:val="0"/>
      <w:divBdr>
        <w:top w:val="none" w:sz="0" w:space="0" w:color="auto"/>
        <w:left w:val="none" w:sz="0" w:space="0" w:color="auto"/>
        <w:bottom w:val="none" w:sz="0" w:space="0" w:color="auto"/>
        <w:right w:val="none" w:sz="0" w:space="0" w:color="auto"/>
      </w:divBdr>
    </w:div>
    <w:div w:id="1983848972">
      <w:bodyDiv w:val="1"/>
      <w:marLeft w:val="0"/>
      <w:marRight w:val="0"/>
      <w:marTop w:val="0"/>
      <w:marBottom w:val="0"/>
      <w:divBdr>
        <w:top w:val="none" w:sz="0" w:space="0" w:color="auto"/>
        <w:left w:val="none" w:sz="0" w:space="0" w:color="auto"/>
        <w:bottom w:val="none" w:sz="0" w:space="0" w:color="auto"/>
        <w:right w:val="none" w:sz="0" w:space="0" w:color="auto"/>
      </w:divBdr>
    </w:div>
    <w:div w:id="1985696240">
      <w:bodyDiv w:val="1"/>
      <w:marLeft w:val="0"/>
      <w:marRight w:val="0"/>
      <w:marTop w:val="0"/>
      <w:marBottom w:val="0"/>
      <w:divBdr>
        <w:top w:val="none" w:sz="0" w:space="0" w:color="auto"/>
        <w:left w:val="none" w:sz="0" w:space="0" w:color="auto"/>
        <w:bottom w:val="none" w:sz="0" w:space="0" w:color="auto"/>
        <w:right w:val="none" w:sz="0" w:space="0" w:color="auto"/>
      </w:divBdr>
    </w:div>
    <w:div w:id="2005670115">
      <w:bodyDiv w:val="1"/>
      <w:marLeft w:val="0"/>
      <w:marRight w:val="0"/>
      <w:marTop w:val="0"/>
      <w:marBottom w:val="0"/>
      <w:divBdr>
        <w:top w:val="none" w:sz="0" w:space="0" w:color="auto"/>
        <w:left w:val="none" w:sz="0" w:space="0" w:color="auto"/>
        <w:bottom w:val="none" w:sz="0" w:space="0" w:color="auto"/>
        <w:right w:val="none" w:sz="0" w:space="0" w:color="auto"/>
      </w:divBdr>
    </w:div>
    <w:div w:id="2090272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2ECD9-1F83-4867-8E64-C990C9DF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5236</Words>
  <Characters>28803</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infoem607b</cp:lastModifiedBy>
  <cp:revision>5</cp:revision>
  <cp:lastPrinted>2025-05-16T19:49:00Z</cp:lastPrinted>
  <dcterms:created xsi:type="dcterms:W3CDTF">2025-04-30T19:24:00Z</dcterms:created>
  <dcterms:modified xsi:type="dcterms:W3CDTF">2025-05-16T19:49:00Z</dcterms:modified>
</cp:coreProperties>
</file>