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1C595" w14:textId="77777777" w:rsidR="00E77604" w:rsidRPr="008924C3" w:rsidRDefault="00E77604" w:rsidP="00E77604">
      <w:pPr>
        <w:spacing w:line="360" w:lineRule="auto"/>
        <w:rPr>
          <w:rFonts w:ascii="Palatino Linotype" w:hAnsi="Palatino Linotype"/>
        </w:rPr>
      </w:pPr>
      <w:r w:rsidRPr="008924C3">
        <w:rPr>
          <w:rFonts w:ascii="Palatino Linotype" w:hAnsi="Palatino Linotype"/>
        </w:rPr>
        <w:t>Resolución del Pleno del Instituto de Transparencia, Acceso a la Información Pública y Protección de Datos Personales del Estado de México y Municipios, con domicilio en Metepec, Estado de México, a doce de marzo de dos mil veinticinco.</w:t>
      </w:r>
    </w:p>
    <w:p w14:paraId="3A35AE8F" w14:textId="77777777" w:rsidR="00E77604" w:rsidRPr="008924C3" w:rsidRDefault="00E77604" w:rsidP="00E77604">
      <w:pPr>
        <w:spacing w:line="360" w:lineRule="auto"/>
        <w:jc w:val="both"/>
        <w:rPr>
          <w:rFonts w:ascii="Palatino Linotype" w:hAnsi="Palatino Linotype"/>
        </w:rPr>
      </w:pPr>
    </w:p>
    <w:p w14:paraId="38767E17" w14:textId="56F2D521" w:rsidR="00E77604" w:rsidRPr="008924C3" w:rsidRDefault="00E77604" w:rsidP="00E77604">
      <w:pPr>
        <w:tabs>
          <w:tab w:val="left" w:pos="1701"/>
        </w:tabs>
        <w:spacing w:line="360" w:lineRule="auto"/>
        <w:jc w:val="both"/>
        <w:rPr>
          <w:rFonts w:ascii="Palatino Linotype" w:eastAsiaTheme="minorHAnsi" w:hAnsi="Palatino Linotype" w:cs="Arial"/>
          <w:b/>
          <w:lang w:val="es-MX" w:eastAsia="en-US"/>
        </w:rPr>
      </w:pPr>
      <w:r w:rsidRPr="008924C3">
        <w:rPr>
          <w:rFonts w:ascii="Palatino Linotype" w:hAnsi="Palatino Linotype"/>
          <w:b/>
        </w:rPr>
        <w:t>VISTO</w:t>
      </w:r>
      <w:r w:rsidRPr="008924C3">
        <w:rPr>
          <w:rFonts w:ascii="Palatino Linotype" w:hAnsi="Palatino Linotype"/>
        </w:rPr>
        <w:t xml:space="preserve"> el expediente formado con motivo del recurso de revisión </w:t>
      </w:r>
      <w:r w:rsidRPr="008924C3">
        <w:rPr>
          <w:rFonts w:ascii="Palatino Linotype" w:hAnsi="Palatino Linotype"/>
          <w:b/>
        </w:rPr>
        <w:t>0</w:t>
      </w:r>
      <w:r w:rsidR="00AF5BE1" w:rsidRPr="008924C3">
        <w:rPr>
          <w:rFonts w:ascii="Palatino Linotype" w:hAnsi="Palatino Linotype"/>
          <w:b/>
        </w:rPr>
        <w:t>0</w:t>
      </w:r>
      <w:r w:rsidRPr="008924C3">
        <w:rPr>
          <w:rFonts w:ascii="Palatino Linotype" w:hAnsi="Palatino Linotype"/>
          <w:b/>
        </w:rPr>
        <w:t xml:space="preserve">695/INFOEM/IP/RR/2025, </w:t>
      </w:r>
      <w:r w:rsidRPr="008924C3">
        <w:rPr>
          <w:rFonts w:ascii="Palatino Linotype" w:eastAsiaTheme="minorHAnsi" w:hAnsi="Palatino Linotype" w:cs="Arial"/>
          <w:lang w:val="es-MX" w:eastAsia="en-US"/>
        </w:rPr>
        <w:t>interpuesto por “</w:t>
      </w:r>
      <w:r w:rsidR="00872D86" w:rsidRPr="008924C3">
        <w:rPr>
          <w:rFonts w:ascii="Palatino Linotype" w:hAnsi="Palatino Linotype"/>
          <w:b/>
        </w:rPr>
        <w:t>XXXXXXXXXXXXXXXXXXXX</w:t>
      </w:r>
      <w:r w:rsidRPr="008924C3">
        <w:rPr>
          <w:rFonts w:ascii="Palatino Linotype" w:hAnsi="Palatino Linotype"/>
        </w:rPr>
        <w:t>”</w:t>
      </w:r>
      <w:r w:rsidRPr="008924C3">
        <w:rPr>
          <w:rFonts w:ascii="Palatino Linotype" w:eastAsiaTheme="minorHAnsi" w:hAnsi="Palatino Linotype" w:cs="Arial"/>
          <w:lang w:val="es-MX" w:eastAsia="en-US"/>
        </w:rPr>
        <w:t xml:space="preserve">, en lo sucesivo </w:t>
      </w:r>
      <w:r w:rsidRPr="008924C3">
        <w:rPr>
          <w:rFonts w:ascii="Palatino Linotype" w:eastAsiaTheme="minorHAnsi" w:hAnsi="Palatino Linotype" w:cs="Arial"/>
          <w:b/>
          <w:lang w:val="es-MX" w:eastAsia="en-US"/>
        </w:rPr>
        <w:t>la parte Recurrente</w:t>
      </w:r>
      <w:r w:rsidRPr="008924C3">
        <w:rPr>
          <w:rFonts w:ascii="Palatino Linotype" w:eastAsiaTheme="minorHAnsi" w:hAnsi="Palatino Linotype" w:cs="Arial"/>
          <w:lang w:val="es-MX" w:eastAsia="en-US"/>
        </w:rPr>
        <w:t xml:space="preserve">, en contra de la respuesta del </w:t>
      </w:r>
      <w:r w:rsidRPr="008924C3">
        <w:rPr>
          <w:rFonts w:ascii="Palatino Linotype" w:hAnsi="Palatino Linotype"/>
          <w:b/>
        </w:rPr>
        <w:t>Ayuntamiento de Atizapán</w:t>
      </w:r>
      <w:r w:rsidRPr="008924C3">
        <w:rPr>
          <w:rFonts w:ascii="Palatino Linotype" w:eastAsiaTheme="minorHAnsi" w:hAnsi="Palatino Linotype" w:cs="Arial"/>
          <w:b/>
          <w:lang w:val="es-MX" w:eastAsia="en-US"/>
        </w:rPr>
        <w:t xml:space="preserve">, </w:t>
      </w:r>
      <w:r w:rsidRPr="008924C3">
        <w:rPr>
          <w:rFonts w:ascii="Palatino Linotype" w:eastAsiaTheme="minorHAnsi" w:hAnsi="Palatino Linotype" w:cs="Arial"/>
          <w:lang w:val="es-MX" w:eastAsia="en-US"/>
        </w:rPr>
        <w:t>en lo subsecuente</w:t>
      </w:r>
      <w:r w:rsidRPr="008924C3">
        <w:rPr>
          <w:rFonts w:ascii="Palatino Linotype" w:eastAsiaTheme="minorHAnsi" w:hAnsi="Palatino Linotype" w:cs="Arial"/>
          <w:b/>
          <w:lang w:val="es-MX" w:eastAsia="en-US"/>
        </w:rPr>
        <w:t xml:space="preserve"> el Sujeto Obligado, </w:t>
      </w:r>
      <w:r w:rsidRPr="008924C3">
        <w:rPr>
          <w:rFonts w:ascii="Palatino Linotype" w:eastAsiaTheme="minorHAnsi" w:hAnsi="Palatino Linotype" w:cs="Arial"/>
          <w:lang w:val="es-MX" w:eastAsia="en-US"/>
        </w:rPr>
        <w:t>se procede a dictar la presente resolución.</w:t>
      </w:r>
    </w:p>
    <w:p w14:paraId="34CFFF8A" w14:textId="77777777" w:rsidR="00E77604" w:rsidRPr="008924C3" w:rsidRDefault="00E77604" w:rsidP="00E77604">
      <w:pPr>
        <w:spacing w:line="360" w:lineRule="auto"/>
        <w:jc w:val="both"/>
        <w:rPr>
          <w:rFonts w:ascii="Palatino Linotype" w:hAnsi="Palatino Linotype"/>
          <w:b/>
          <w:bCs/>
          <w:spacing w:val="60"/>
          <w:lang w:val="es-ES_tradnl"/>
        </w:rPr>
      </w:pPr>
    </w:p>
    <w:p w14:paraId="2A8B1A0A" w14:textId="77777777" w:rsidR="00E77604" w:rsidRPr="008924C3" w:rsidRDefault="00E77604" w:rsidP="00E77604">
      <w:pPr>
        <w:spacing w:line="360" w:lineRule="auto"/>
        <w:jc w:val="center"/>
        <w:rPr>
          <w:rFonts w:ascii="Palatino Linotype" w:hAnsi="Palatino Linotype"/>
          <w:b/>
          <w:bCs/>
          <w:spacing w:val="60"/>
          <w:sz w:val="28"/>
          <w:lang w:val="es-ES_tradnl"/>
        </w:rPr>
      </w:pPr>
      <w:r w:rsidRPr="008924C3">
        <w:rPr>
          <w:rFonts w:ascii="Palatino Linotype" w:hAnsi="Palatino Linotype"/>
          <w:b/>
          <w:bCs/>
          <w:spacing w:val="60"/>
          <w:sz w:val="28"/>
          <w:lang w:val="es-ES_tradnl"/>
        </w:rPr>
        <w:t>RESULTANDO</w:t>
      </w:r>
    </w:p>
    <w:p w14:paraId="3572C15C" w14:textId="77777777" w:rsidR="00E77604" w:rsidRPr="008924C3" w:rsidRDefault="00E77604" w:rsidP="00E77604">
      <w:pPr>
        <w:spacing w:line="360" w:lineRule="auto"/>
        <w:jc w:val="center"/>
        <w:rPr>
          <w:rFonts w:ascii="Palatino Linotype" w:hAnsi="Palatino Linotype"/>
          <w:b/>
          <w:bCs/>
          <w:spacing w:val="60"/>
          <w:lang w:val="es-ES_tradnl"/>
        </w:rPr>
      </w:pPr>
    </w:p>
    <w:p w14:paraId="0E70A417" w14:textId="77777777" w:rsidR="00E77604" w:rsidRPr="008924C3" w:rsidRDefault="00E77604" w:rsidP="00E77604">
      <w:pPr>
        <w:spacing w:line="360" w:lineRule="auto"/>
        <w:jc w:val="both"/>
        <w:rPr>
          <w:rFonts w:ascii="Palatino Linotype" w:hAnsi="Palatino Linotype"/>
          <w:b/>
          <w:sz w:val="28"/>
          <w:szCs w:val="28"/>
        </w:rPr>
      </w:pPr>
      <w:r w:rsidRPr="008924C3">
        <w:rPr>
          <w:rFonts w:ascii="Palatino Linotype" w:hAnsi="Palatino Linotype"/>
          <w:b/>
          <w:sz w:val="28"/>
          <w:szCs w:val="28"/>
        </w:rPr>
        <w:t>PRIMERO. De la Solicitud de Información.</w:t>
      </w:r>
    </w:p>
    <w:p w14:paraId="1253CCA4" w14:textId="77777777" w:rsidR="00E77604" w:rsidRPr="008924C3" w:rsidRDefault="00E77604" w:rsidP="00E77604">
      <w:pPr>
        <w:spacing w:line="360" w:lineRule="auto"/>
        <w:jc w:val="both"/>
        <w:rPr>
          <w:rFonts w:ascii="Palatino Linotype" w:hAnsi="Palatino Linotype"/>
        </w:rPr>
      </w:pPr>
      <w:r w:rsidRPr="008924C3">
        <w:rPr>
          <w:rFonts w:ascii="Palatino Linotype" w:hAnsi="Palatino Linotype"/>
        </w:rPr>
        <w:t>En fecha trece de enero de dos mil veinticinco, el</w:t>
      </w:r>
      <w:r w:rsidRPr="008924C3">
        <w:rPr>
          <w:rFonts w:ascii="Palatino Linotype" w:hAnsi="Palatino Linotype"/>
          <w:b/>
        </w:rPr>
        <w:t xml:space="preserve"> Recurrente</w:t>
      </w:r>
      <w:r w:rsidRPr="008924C3">
        <w:rPr>
          <w:rFonts w:ascii="Palatino Linotype" w:hAnsi="Palatino Linotype"/>
        </w:rPr>
        <w:t xml:space="preserve"> presentó a través del Sistema de Acceso a la Información Mexiquense (</w:t>
      </w:r>
      <w:r w:rsidRPr="008924C3">
        <w:rPr>
          <w:rFonts w:ascii="Palatino Linotype" w:hAnsi="Palatino Linotype"/>
          <w:b/>
        </w:rPr>
        <w:t>SAIMEX)</w:t>
      </w:r>
      <w:r w:rsidRPr="008924C3">
        <w:rPr>
          <w:rFonts w:ascii="Palatino Linotype" w:hAnsi="Palatino Linotype"/>
        </w:rPr>
        <w:t>, ante el</w:t>
      </w:r>
      <w:r w:rsidRPr="008924C3">
        <w:rPr>
          <w:rFonts w:ascii="Palatino Linotype" w:hAnsi="Palatino Linotype"/>
          <w:b/>
        </w:rPr>
        <w:t xml:space="preserve"> Sujeto Obligado</w:t>
      </w:r>
      <w:r w:rsidRPr="008924C3">
        <w:rPr>
          <w:rFonts w:ascii="Palatino Linotype" w:hAnsi="Palatino Linotype"/>
        </w:rPr>
        <w:t xml:space="preserve">, solicitud de acceso a la información pública, a la que se les asignó el número de expediente </w:t>
      </w:r>
      <w:r w:rsidRPr="008924C3">
        <w:rPr>
          <w:rFonts w:ascii="Palatino Linotype" w:hAnsi="Palatino Linotype"/>
          <w:b/>
          <w:bCs/>
        </w:rPr>
        <w:t xml:space="preserve">00007/ATIZAPAN/IP/2025, </w:t>
      </w:r>
      <w:r w:rsidRPr="008924C3">
        <w:rPr>
          <w:rFonts w:ascii="Palatino Linotype" w:hAnsi="Palatino Linotype"/>
        </w:rPr>
        <w:t>mediante la cual solicitó, lo siguiente:</w:t>
      </w:r>
    </w:p>
    <w:p w14:paraId="33DE7197" w14:textId="77777777" w:rsidR="00E77604" w:rsidRPr="008924C3" w:rsidRDefault="00E77604" w:rsidP="00E77604">
      <w:pPr>
        <w:spacing w:line="360" w:lineRule="auto"/>
        <w:jc w:val="both"/>
        <w:rPr>
          <w:rFonts w:ascii="Palatino Linotype" w:hAnsi="Palatino Linotype" w:cs="Arial"/>
        </w:rPr>
      </w:pPr>
    </w:p>
    <w:p w14:paraId="77B888AA" w14:textId="77777777" w:rsidR="00E77604" w:rsidRPr="008924C3" w:rsidRDefault="00E77604" w:rsidP="00E77604">
      <w:pPr>
        <w:spacing w:line="276" w:lineRule="auto"/>
        <w:ind w:left="567" w:right="616"/>
        <w:jc w:val="both"/>
        <w:rPr>
          <w:rFonts w:ascii="Palatino Linotype" w:hAnsi="Palatino Linotype"/>
          <w:bCs/>
          <w:i/>
          <w:sz w:val="22"/>
        </w:rPr>
      </w:pPr>
      <w:r w:rsidRPr="008924C3">
        <w:rPr>
          <w:rFonts w:ascii="Palatino Linotype" w:hAnsi="Palatino Linotype"/>
          <w:bCs/>
          <w:i/>
          <w:sz w:val="22"/>
        </w:rPr>
        <w:t>“Quisiera solicitar muy amablemente todo el papeleo donde avalan que su administración puede hacer uso de la imagen de su rostro de los niños en redes sociales Hablando de avisos de privacidad formatos de permiso de imagen etc etc Y si no los tienen por que anda publicando los rostros de las personas mayores de edad y sobre todo de menores como se muestra en los archivos adjuntos a esta solicitud De antemano gracias” (Sic)</w:t>
      </w:r>
    </w:p>
    <w:p w14:paraId="7D5FE7A7" w14:textId="77777777" w:rsidR="00E77604" w:rsidRPr="008924C3" w:rsidRDefault="00E77604" w:rsidP="00E77604">
      <w:pPr>
        <w:spacing w:line="360" w:lineRule="auto"/>
        <w:ind w:left="567" w:right="616"/>
        <w:jc w:val="both"/>
        <w:rPr>
          <w:rFonts w:ascii="Palatino Linotype" w:hAnsi="Palatino Linotype"/>
          <w:bCs/>
        </w:rPr>
      </w:pPr>
    </w:p>
    <w:p w14:paraId="6346E249" w14:textId="77777777" w:rsidR="00E77604" w:rsidRPr="008924C3" w:rsidRDefault="00E77604" w:rsidP="00E77604">
      <w:pPr>
        <w:spacing w:line="360" w:lineRule="auto"/>
        <w:jc w:val="both"/>
        <w:rPr>
          <w:rFonts w:ascii="Palatino Linotype" w:hAnsi="Palatino Linotype"/>
          <w:szCs w:val="28"/>
          <w:lang w:val="es-MX"/>
        </w:rPr>
      </w:pPr>
      <w:r w:rsidRPr="008924C3">
        <w:rPr>
          <w:rFonts w:ascii="Palatino Linotype" w:hAnsi="Palatino Linotype"/>
          <w:szCs w:val="28"/>
          <w:lang w:val="es-MX"/>
        </w:rPr>
        <w:t>Modalidad de entrega:</w:t>
      </w:r>
      <w:r w:rsidRPr="008924C3">
        <w:rPr>
          <w:rFonts w:ascii="Palatino Linotype" w:hAnsi="Palatino Linotype"/>
          <w:b/>
          <w:i/>
          <w:szCs w:val="28"/>
          <w:lang w:val="es-MX"/>
        </w:rPr>
        <w:t xml:space="preserve"> a través del SAIMEX   </w:t>
      </w:r>
    </w:p>
    <w:p w14:paraId="3163E4A9" w14:textId="77777777" w:rsidR="00E77604" w:rsidRPr="008924C3" w:rsidRDefault="00E77604" w:rsidP="00E77604">
      <w:pPr>
        <w:spacing w:line="360" w:lineRule="auto"/>
        <w:jc w:val="both"/>
        <w:rPr>
          <w:rFonts w:ascii="Palatino Linotype" w:hAnsi="Palatino Linotype"/>
          <w:b/>
          <w:sz w:val="28"/>
          <w:szCs w:val="28"/>
          <w:lang w:val="es-MX"/>
        </w:rPr>
      </w:pPr>
    </w:p>
    <w:p w14:paraId="6047EE93" w14:textId="77777777" w:rsidR="00E77604" w:rsidRPr="008924C3" w:rsidRDefault="00E77604" w:rsidP="00E77604">
      <w:pPr>
        <w:spacing w:line="360" w:lineRule="auto"/>
        <w:jc w:val="both"/>
        <w:rPr>
          <w:rFonts w:ascii="Palatino Linotype" w:hAnsi="Palatino Linotype" w:cs="Arial"/>
          <w:b/>
          <w:sz w:val="28"/>
          <w:szCs w:val="20"/>
        </w:rPr>
      </w:pPr>
      <w:r w:rsidRPr="008924C3">
        <w:rPr>
          <w:rFonts w:ascii="Palatino Linotype" w:hAnsi="Palatino Linotype"/>
          <w:b/>
          <w:sz w:val="28"/>
          <w:szCs w:val="28"/>
          <w:lang w:val="es-MX"/>
        </w:rPr>
        <w:lastRenderedPageBreak/>
        <w:t xml:space="preserve">SEGUNDO. </w:t>
      </w:r>
      <w:r w:rsidRPr="008924C3">
        <w:rPr>
          <w:rFonts w:ascii="Palatino Linotype" w:hAnsi="Palatino Linotype" w:cs="Arial"/>
          <w:b/>
          <w:sz w:val="28"/>
          <w:szCs w:val="20"/>
        </w:rPr>
        <w:t>De la respuesta del Sujeto Obligado.</w:t>
      </w:r>
    </w:p>
    <w:p w14:paraId="42986CAC" w14:textId="77777777" w:rsidR="00E77604" w:rsidRPr="008924C3" w:rsidRDefault="00E77604" w:rsidP="00E77604">
      <w:pPr>
        <w:spacing w:line="360" w:lineRule="auto"/>
        <w:jc w:val="both"/>
        <w:rPr>
          <w:rFonts w:ascii="Palatino Linotype" w:hAnsi="Palatino Linotype"/>
        </w:rPr>
      </w:pPr>
      <w:r w:rsidRPr="008924C3">
        <w:rPr>
          <w:rFonts w:ascii="Palatino Linotype" w:hAnsi="Palatino Linotype"/>
        </w:rPr>
        <w:t xml:space="preserve">Como se advierte de las constancias del expediente electrónico, en fecha cuatro de febrero de dos mil veinticinco, el </w:t>
      </w:r>
      <w:r w:rsidRPr="008924C3">
        <w:rPr>
          <w:rFonts w:ascii="Palatino Linotype" w:hAnsi="Palatino Linotype"/>
          <w:b/>
        </w:rPr>
        <w:t>Sujeto Obligado</w:t>
      </w:r>
      <w:r w:rsidRPr="008924C3">
        <w:rPr>
          <w:rFonts w:ascii="Palatino Linotype" w:hAnsi="Palatino Linotype"/>
        </w:rPr>
        <w:t xml:space="preserve"> hizo entrega al </w:t>
      </w:r>
      <w:r w:rsidRPr="008924C3">
        <w:rPr>
          <w:rFonts w:ascii="Palatino Linotype" w:hAnsi="Palatino Linotype"/>
          <w:b/>
        </w:rPr>
        <w:t>Recurrente</w:t>
      </w:r>
      <w:r w:rsidRPr="008924C3">
        <w:rPr>
          <w:rFonts w:ascii="Palatino Linotype" w:hAnsi="Palatino Linotype"/>
        </w:rPr>
        <w:t xml:space="preserve"> de la respuesta emitida a la solicitud de información, en los términos siguientes:</w:t>
      </w:r>
    </w:p>
    <w:p w14:paraId="6C8DD235" w14:textId="77777777" w:rsidR="00E77604" w:rsidRPr="008924C3" w:rsidRDefault="00E77604" w:rsidP="00E77604">
      <w:pPr>
        <w:spacing w:line="360" w:lineRule="auto"/>
        <w:jc w:val="both"/>
        <w:rPr>
          <w:rFonts w:ascii="Palatino Linotype" w:hAnsi="Palatino Linotype"/>
        </w:rPr>
      </w:pPr>
    </w:p>
    <w:p w14:paraId="17C61F49" w14:textId="77777777" w:rsidR="00E77604" w:rsidRPr="008924C3" w:rsidRDefault="00E77604" w:rsidP="00E77604">
      <w:pPr>
        <w:spacing w:line="276" w:lineRule="auto"/>
        <w:ind w:left="567" w:right="616"/>
        <w:jc w:val="both"/>
        <w:rPr>
          <w:rFonts w:ascii="Palatino Linotype" w:hAnsi="Palatino Linotype"/>
          <w:bCs/>
          <w:i/>
          <w:sz w:val="22"/>
        </w:rPr>
      </w:pPr>
      <w:r w:rsidRPr="008924C3">
        <w:rPr>
          <w:rFonts w:ascii="Palatino Linotype" w:hAnsi="Palatino Linotype"/>
          <w:bCs/>
          <w:i/>
          <w:sz w:val="22"/>
        </w:rPr>
        <w:t>“Se le anexan documentos”</w:t>
      </w:r>
    </w:p>
    <w:p w14:paraId="26AAF9E1" w14:textId="77777777" w:rsidR="00E77604" w:rsidRPr="008924C3" w:rsidRDefault="00E77604" w:rsidP="00E77604">
      <w:pPr>
        <w:spacing w:line="360" w:lineRule="auto"/>
        <w:jc w:val="both"/>
        <w:rPr>
          <w:rFonts w:ascii="Palatino Linotype" w:hAnsi="Palatino Linotype" w:cs="Arial"/>
        </w:rPr>
      </w:pPr>
    </w:p>
    <w:p w14:paraId="0840F5B9" w14:textId="77777777" w:rsidR="00E77604" w:rsidRPr="008924C3" w:rsidRDefault="00E77604" w:rsidP="007E01A6">
      <w:pPr>
        <w:spacing w:line="360" w:lineRule="auto"/>
        <w:ind w:right="-93"/>
        <w:jc w:val="both"/>
        <w:rPr>
          <w:rFonts w:ascii="Palatino Linotype" w:hAnsi="Palatino Linotype"/>
          <w:bCs/>
        </w:rPr>
      </w:pPr>
      <w:r w:rsidRPr="008924C3">
        <w:rPr>
          <w:rFonts w:ascii="Palatino Linotype" w:hAnsi="Palatino Linotype"/>
          <w:bCs/>
        </w:rPr>
        <w:t xml:space="preserve">Adicionalmente, el </w:t>
      </w:r>
      <w:r w:rsidRPr="008924C3">
        <w:rPr>
          <w:rFonts w:ascii="Palatino Linotype" w:hAnsi="Palatino Linotype"/>
          <w:b/>
          <w:bCs/>
        </w:rPr>
        <w:t>Sujeto Obligado</w:t>
      </w:r>
      <w:r w:rsidRPr="008924C3">
        <w:rPr>
          <w:rFonts w:ascii="Palatino Linotype" w:hAnsi="Palatino Linotype"/>
          <w:bCs/>
        </w:rPr>
        <w:t xml:space="preserve"> adjunto el archivo electrónico denominado </w:t>
      </w:r>
      <w:r w:rsidRPr="008924C3">
        <w:rPr>
          <w:rFonts w:ascii="Palatino Linotype" w:hAnsi="Palatino Linotype"/>
          <w:b/>
          <w:bCs/>
          <w:i/>
        </w:rPr>
        <w:t>“</w:t>
      </w:r>
      <w:r w:rsidR="007E01A6" w:rsidRPr="008924C3">
        <w:rPr>
          <w:rFonts w:ascii="Palatino Linotype" w:hAnsi="Palatino Linotype"/>
          <w:b/>
          <w:bCs/>
          <w:i/>
        </w:rPr>
        <w:t>Contestación Comunicación Social SAIMEX.pdf</w:t>
      </w:r>
      <w:r w:rsidRPr="008924C3">
        <w:rPr>
          <w:rFonts w:ascii="Palatino Linotype" w:hAnsi="Palatino Linotype"/>
          <w:b/>
          <w:bCs/>
          <w:i/>
        </w:rPr>
        <w:t>”</w:t>
      </w:r>
      <w:r w:rsidRPr="008924C3">
        <w:rPr>
          <w:rFonts w:ascii="Palatino Linotype" w:hAnsi="Palatino Linotype"/>
          <w:bCs/>
        </w:rPr>
        <w:t xml:space="preserve">, mismo que no se reproduce por ser del conocimiento </w:t>
      </w:r>
      <w:r w:rsidR="007E01A6" w:rsidRPr="008924C3">
        <w:rPr>
          <w:rFonts w:ascii="Palatino Linotype" w:hAnsi="Palatino Linotype"/>
          <w:bCs/>
        </w:rPr>
        <w:t xml:space="preserve">de las partes, sin embargo, será materia de estudio en el considerando respectivo. </w:t>
      </w:r>
    </w:p>
    <w:p w14:paraId="3F1F6A89" w14:textId="77777777" w:rsidR="00E77604" w:rsidRPr="008924C3" w:rsidRDefault="00E77604" w:rsidP="00E77604">
      <w:pPr>
        <w:spacing w:line="360" w:lineRule="auto"/>
        <w:ind w:right="616"/>
        <w:jc w:val="both"/>
        <w:rPr>
          <w:rFonts w:ascii="Palatino Linotype" w:hAnsi="Palatino Linotype"/>
          <w:bCs/>
        </w:rPr>
      </w:pPr>
    </w:p>
    <w:p w14:paraId="3346E9AE" w14:textId="77777777" w:rsidR="00E77604" w:rsidRPr="008924C3" w:rsidRDefault="00E77604" w:rsidP="00E77604">
      <w:pPr>
        <w:spacing w:line="360" w:lineRule="auto"/>
        <w:ind w:right="616"/>
        <w:jc w:val="both"/>
        <w:rPr>
          <w:rFonts w:ascii="Palatino Linotype" w:hAnsi="Palatino Linotype"/>
          <w:bCs/>
        </w:rPr>
      </w:pPr>
    </w:p>
    <w:p w14:paraId="427F7EDE" w14:textId="77777777" w:rsidR="00E77604" w:rsidRPr="008924C3" w:rsidRDefault="00E77604" w:rsidP="00E77604">
      <w:pPr>
        <w:spacing w:line="360" w:lineRule="auto"/>
        <w:ind w:right="51"/>
        <w:jc w:val="both"/>
        <w:rPr>
          <w:rFonts w:ascii="Palatino Linotype" w:hAnsi="Palatino Linotype"/>
          <w:b/>
          <w:sz w:val="28"/>
        </w:rPr>
      </w:pPr>
      <w:r w:rsidRPr="008924C3">
        <w:rPr>
          <w:rFonts w:ascii="Palatino Linotype" w:hAnsi="Palatino Linotype" w:cs="Arial"/>
          <w:b/>
          <w:sz w:val="28"/>
          <w:szCs w:val="28"/>
        </w:rPr>
        <w:t>TERCERO</w:t>
      </w:r>
      <w:r w:rsidRPr="008924C3">
        <w:rPr>
          <w:rFonts w:ascii="Palatino Linotype" w:hAnsi="Palatino Linotype" w:cs="Arial"/>
          <w:b/>
          <w:szCs w:val="22"/>
          <w:lang w:val="es-MX"/>
        </w:rPr>
        <w:t xml:space="preserve"> </w:t>
      </w:r>
      <w:r w:rsidRPr="008924C3">
        <w:rPr>
          <w:rFonts w:ascii="Palatino Linotype" w:hAnsi="Palatino Linotype"/>
          <w:b/>
          <w:sz w:val="28"/>
        </w:rPr>
        <w:t>Del recurso de revisión.</w:t>
      </w:r>
    </w:p>
    <w:p w14:paraId="3032EF81" w14:textId="781280AA" w:rsidR="00E77604" w:rsidRPr="008924C3" w:rsidRDefault="00E77604" w:rsidP="00E77604">
      <w:pPr>
        <w:spacing w:line="360" w:lineRule="auto"/>
        <w:ind w:right="51"/>
        <w:jc w:val="both"/>
        <w:rPr>
          <w:rFonts w:ascii="Palatino Linotype" w:hAnsi="Palatino Linotype" w:cs="Arial"/>
        </w:rPr>
      </w:pPr>
      <w:r w:rsidRPr="008924C3">
        <w:rPr>
          <w:rFonts w:ascii="Palatino Linotype" w:hAnsi="Palatino Linotype" w:cs="Arial"/>
        </w:rPr>
        <w:t xml:space="preserve">Inconforme ante la respuesta emitida por parte del </w:t>
      </w:r>
      <w:r w:rsidRPr="008924C3">
        <w:rPr>
          <w:rFonts w:ascii="Palatino Linotype" w:hAnsi="Palatino Linotype" w:cs="Arial"/>
          <w:b/>
        </w:rPr>
        <w:t>Sujeto Obligado</w:t>
      </w:r>
      <w:r w:rsidRPr="008924C3">
        <w:rPr>
          <w:rFonts w:ascii="Palatino Linotype" w:hAnsi="Palatino Linotype" w:cs="Arial"/>
        </w:rPr>
        <w:t xml:space="preserve">, el día </w:t>
      </w:r>
      <w:r w:rsidR="007E01A6" w:rsidRPr="008924C3">
        <w:rPr>
          <w:rFonts w:ascii="Palatino Linotype" w:hAnsi="Palatino Linotype"/>
        </w:rPr>
        <w:t>cuatro de febrero</w:t>
      </w:r>
      <w:r w:rsidRPr="008924C3">
        <w:rPr>
          <w:rFonts w:ascii="Palatino Linotype" w:hAnsi="Palatino Linotype"/>
        </w:rPr>
        <w:t xml:space="preserve"> de dos mil veinticinco</w:t>
      </w:r>
      <w:r w:rsidRPr="008924C3">
        <w:rPr>
          <w:rFonts w:ascii="Palatino Linotype" w:hAnsi="Palatino Linotype" w:cs="Arial"/>
        </w:rPr>
        <w:t>, la parte</w:t>
      </w:r>
      <w:r w:rsidRPr="008924C3">
        <w:rPr>
          <w:rFonts w:ascii="Palatino Linotype" w:hAnsi="Palatino Linotype" w:cs="Arial"/>
          <w:b/>
          <w:color w:val="000000"/>
        </w:rPr>
        <w:t xml:space="preserve"> Recurrente</w:t>
      </w:r>
      <w:r w:rsidRPr="008924C3">
        <w:rPr>
          <w:rFonts w:ascii="Palatino Linotype" w:hAnsi="Palatino Linotype" w:cs="Arial"/>
          <w:color w:val="000000"/>
        </w:rPr>
        <w:t xml:space="preserve"> </w:t>
      </w:r>
      <w:r w:rsidRPr="008924C3">
        <w:rPr>
          <w:rFonts w:ascii="Palatino Linotype" w:hAnsi="Palatino Linotype" w:cs="Arial"/>
        </w:rPr>
        <w:t>interpuso el presente recurso de revisión, quedando registrado en el</w:t>
      </w:r>
      <w:r w:rsidRPr="008924C3">
        <w:rPr>
          <w:rFonts w:ascii="Palatino Linotype" w:eastAsia="Arial Unicode MS" w:hAnsi="Palatino Linotype" w:cs="Arial"/>
          <w:b/>
        </w:rPr>
        <w:t xml:space="preserve"> SAIMEX</w:t>
      </w:r>
      <w:r w:rsidRPr="008924C3">
        <w:rPr>
          <w:rFonts w:ascii="Palatino Linotype" w:eastAsia="Arial Unicode MS" w:hAnsi="Palatino Linotype" w:cs="Arial"/>
        </w:rPr>
        <w:t xml:space="preserve"> con el número de recurso </w:t>
      </w:r>
      <w:r w:rsidRPr="008924C3">
        <w:rPr>
          <w:rFonts w:ascii="Palatino Linotype" w:eastAsia="Arial Unicode MS" w:hAnsi="Palatino Linotype" w:cs="Arial"/>
          <w:b/>
        </w:rPr>
        <w:t>0</w:t>
      </w:r>
      <w:r w:rsidR="00AF5BE1" w:rsidRPr="008924C3">
        <w:rPr>
          <w:rFonts w:ascii="Palatino Linotype" w:eastAsia="Arial Unicode MS" w:hAnsi="Palatino Linotype" w:cs="Arial"/>
          <w:b/>
        </w:rPr>
        <w:t>0</w:t>
      </w:r>
      <w:r w:rsidRPr="008924C3">
        <w:rPr>
          <w:rFonts w:ascii="Palatino Linotype" w:eastAsia="Arial Unicode MS" w:hAnsi="Palatino Linotype" w:cs="Arial"/>
          <w:b/>
        </w:rPr>
        <w:t>695/INFOEM/IP/RR/2025</w:t>
      </w:r>
      <w:r w:rsidRPr="008924C3">
        <w:rPr>
          <w:rFonts w:ascii="Palatino Linotype" w:hAnsi="Palatino Linotype"/>
          <w:b/>
        </w:rPr>
        <w:t xml:space="preserve">, </w:t>
      </w:r>
      <w:r w:rsidRPr="008924C3">
        <w:rPr>
          <w:rFonts w:ascii="Palatino Linotype" w:hAnsi="Palatino Linotype" w:cs="Arial"/>
        </w:rPr>
        <w:t>en el que expresó como:</w:t>
      </w:r>
    </w:p>
    <w:p w14:paraId="2D1AEE13" w14:textId="77777777" w:rsidR="007E01A6" w:rsidRPr="008924C3" w:rsidRDefault="007E01A6" w:rsidP="00E77604">
      <w:pPr>
        <w:spacing w:line="360" w:lineRule="auto"/>
        <w:ind w:right="51"/>
        <w:jc w:val="both"/>
        <w:rPr>
          <w:rFonts w:ascii="Palatino Linotype" w:hAnsi="Palatino Linotype" w:cs="Arial"/>
        </w:rPr>
      </w:pPr>
    </w:p>
    <w:p w14:paraId="7D2C09F1" w14:textId="77777777" w:rsidR="00E77604" w:rsidRPr="008924C3" w:rsidRDefault="00E77604" w:rsidP="00E77604">
      <w:pPr>
        <w:pStyle w:val="Prrafodelista"/>
        <w:numPr>
          <w:ilvl w:val="0"/>
          <w:numId w:val="1"/>
        </w:numPr>
        <w:spacing w:line="360" w:lineRule="auto"/>
        <w:ind w:right="51"/>
        <w:jc w:val="both"/>
        <w:rPr>
          <w:rFonts w:ascii="Palatino Linotype" w:hAnsi="Palatino Linotype" w:cs="Arial"/>
        </w:rPr>
      </w:pPr>
      <w:r w:rsidRPr="008924C3">
        <w:rPr>
          <w:rFonts w:ascii="Palatino Linotype" w:hAnsi="Palatino Linotype" w:cs="Arial"/>
          <w:b/>
        </w:rPr>
        <w:t>Acto impugnado</w:t>
      </w:r>
      <w:r w:rsidR="007E01A6" w:rsidRPr="008924C3">
        <w:rPr>
          <w:rFonts w:ascii="Palatino Linotype" w:hAnsi="Palatino Linotype" w:cs="Arial"/>
        </w:rPr>
        <w:t xml:space="preserve"> y </w:t>
      </w:r>
      <w:r w:rsidR="007E01A6" w:rsidRPr="008924C3">
        <w:rPr>
          <w:rFonts w:ascii="Palatino Linotype" w:hAnsi="Palatino Linotype" w:cs="Arial"/>
          <w:b/>
        </w:rPr>
        <w:t>Motivos o razones de inconformidad:</w:t>
      </w:r>
    </w:p>
    <w:p w14:paraId="1D8667DA" w14:textId="77777777" w:rsidR="00E77604" w:rsidRPr="008924C3" w:rsidRDefault="00E77604" w:rsidP="00E77604">
      <w:pPr>
        <w:pStyle w:val="INFOEM"/>
        <w:spacing w:line="240" w:lineRule="auto"/>
      </w:pPr>
      <w:r w:rsidRPr="008924C3">
        <w:t>“</w:t>
      </w:r>
      <w:r w:rsidR="007E01A6" w:rsidRPr="008924C3">
        <w:t>No da respuesta</w:t>
      </w:r>
      <w:r w:rsidRPr="008924C3">
        <w:t>” (Sic)</w:t>
      </w:r>
    </w:p>
    <w:p w14:paraId="484ACF11" w14:textId="77777777" w:rsidR="00E77604" w:rsidRPr="008924C3" w:rsidRDefault="00E77604" w:rsidP="00E77604">
      <w:pPr>
        <w:spacing w:before="240" w:line="360" w:lineRule="auto"/>
        <w:jc w:val="both"/>
        <w:rPr>
          <w:rFonts w:ascii="Palatino Linotype" w:hAnsi="Palatino Linotype" w:cs="Arial"/>
          <w:b/>
          <w:sz w:val="28"/>
          <w:szCs w:val="22"/>
          <w:lang w:val="es-MX"/>
        </w:rPr>
      </w:pPr>
    </w:p>
    <w:p w14:paraId="78F693D7" w14:textId="77777777" w:rsidR="00E77604" w:rsidRPr="008924C3" w:rsidRDefault="00E77604" w:rsidP="00E77604">
      <w:pPr>
        <w:spacing w:before="240" w:line="360" w:lineRule="auto"/>
        <w:jc w:val="both"/>
        <w:rPr>
          <w:rFonts w:ascii="Palatino Linotype" w:hAnsi="Palatino Linotype" w:cs="Arial"/>
          <w:b/>
        </w:rPr>
      </w:pPr>
      <w:r w:rsidRPr="008924C3">
        <w:rPr>
          <w:rFonts w:ascii="Palatino Linotype" w:hAnsi="Palatino Linotype" w:cs="Arial"/>
          <w:b/>
          <w:sz w:val="28"/>
          <w:szCs w:val="22"/>
          <w:lang w:val="es-MX"/>
        </w:rPr>
        <w:t>CUARTO</w:t>
      </w:r>
      <w:r w:rsidRPr="008924C3">
        <w:rPr>
          <w:rFonts w:ascii="Palatino Linotype" w:hAnsi="Palatino Linotype" w:cs="Arial"/>
          <w:b/>
          <w:lang w:val="es-ES_tradnl"/>
        </w:rPr>
        <w:t>.</w:t>
      </w:r>
      <w:r w:rsidRPr="008924C3">
        <w:rPr>
          <w:rFonts w:ascii="Palatino Linotype" w:hAnsi="Palatino Linotype" w:cs="Arial"/>
          <w:b/>
          <w:szCs w:val="22"/>
          <w:lang w:val="es-MX"/>
        </w:rPr>
        <w:t xml:space="preserve"> </w:t>
      </w:r>
      <w:r w:rsidRPr="008924C3">
        <w:rPr>
          <w:rFonts w:ascii="Palatino Linotype" w:hAnsi="Palatino Linotype" w:cs="Arial"/>
          <w:b/>
          <w:sz w:val="28"/>
          <w:szCs w:val="28"/>
        </w:rPr>
        <w:t>Del turno y admisión del recurso de revisión.</w:t>
      </w:r>
    </w:p>
    <w:p w14:paraId="2692A90D" w14:textId="77777777" w:rsidR="00E77604" w:rsidRPr="008924C3" w:rsidRDefault="00E77604" w:rsidP="00E77604">
      <w:pPr>
        <w:spacing w:before="240" w:line="360" w:lineRule="auto"/>
        <w:jc w:val="both"/>
        <w:rPr>
          <w:rFonts w:ascii="Palatino Linotype" w:hAnsi="Palatino Linotype" w:cs="Arial"/>
          <w:sz w:val="28"/>
        </w:rPr>
      </w:pPr>
      <w:r w:rsidRPr="008924C3">
        <w:rPr>
          <w:rFonts w:ascii="Palatino Linotype" w:hAnsi="Palatino Linotype"/>
        </w:rPr>
        <w:lastRenderedPageBreak/>
        <w:t xml:space="preserve">El medio de impugnación fue turnado al Comisionado Presidente </w:t>
      </w:r>
      <w:r w:rsidRPr="008924C3">
        <w:rPr>
          <w:rFonts w:ascii="Palatino Linotype" w:hAnsi="Palatino Linotype"/>
          <w:b/>
        </w:rPr>
        <w:t>José Martínez Vilchis,</w:t>
      </w:r>
      <w:r w:rsidRPr="008924C3">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8924C3">
        <w:rPr>
          <w:rFonts w:ascii="Palatino Linotype" w:hAnsi="Palatino Linotype"/>
          <w:b/>
        </w:rPr>
        <w:t>admisión</w:t>
      </w:r>
      <w:r w:rsidRPr="008924C3">
        <w:rPr>
          <w:rFonts w:ascii="Palatino Linotype" w:hAnsi="Palatino Linotype"/>
        </w:rPr>
        <w:t xml:space="preserve"> en fecha </w:t>
      </w:r>
      <w:r w:rsidR="007E01A6" w:rsidRPr="008924C3">
        <w:rPr>
          <w:rFonts w:ascii="Palatino Linotype" w:hAnsi="Palatino Linotype"/>
          <w:b/>
        </w:rPr>
        <w:t>siete</w:t>
      </w:r>
      <w:r w:rsidRPr="008924C3">
        <w:rPr>
          <w:rFonts w:ascii="Palatino Linotype" w:hAnsi="Palatino Linotype"/>
          <w:b/>
        </w:rPr>
        <w:t xml:space="preserve"> de febrero de dos mil veinticinco</w:t>
      </w:r>
      <w:r w:rsidRPr="008924C3">
        <w:rPr>
          <w:rFonts w:ascii="Palatino Linotype" w:hAnsi="Palatino Linotype"/>
        </w:rPr>
        <w:t>, determinándose en ellos, un plazo de siete días para que las partes manifestaran lo que a su derecho corresponda en términos del numeral ya citado.</w:t>
      </w:r>
    </w:p>
    <w:p w14:paraId="636C1AA2" w14:textId="77777777" w:rsidR="00E77604" w:rsidRPr="008924C3" w:rsidRDefault="00E77604" w:rsidP="00E77604">
      <w:pPr>
        <w:spacing w:line="360" w:lineRule="auto"/>
        <w:ind w:right="49"/>
        <w:jc w:val="both"/>
        <w:rPr>
          <w:rFonts w:ascii="Palatino Linotype" w:hAnsi="Palatino Linotype" w:cs="Arial"/>
          <w:lang w:val="es-ES_tradnl"/>
        </w:rPr>
      </w:pPr>
    </w:p>
    <w:p w14:paraId="45469A8F" w14:textId="77777777" w:rsidR="00E77604" w:rsidRPr="008924C3" w:rsidRDefault="00E77604" w:rsidP="00E77604">
      <w:pPr>
        <w:spacing w:line="360" w:lineRule="auto"/>
        <w:ind w:right="49"/>
        <w:jc w:val="both"/>
        <w:rPr>
          <w:rFonts w:ascii="Palatino Linotype" w:eastAsia="Calibri" w:hAnsi="Palatino Linotype" w:cs="Arial"/>
          <w:lang w:val="es-MX" w:eastAsia="en-US"/>
        </w:rPr>
      </w:pPr>
      <w:r w:rsidRPr="008924C3">
        <w:rPr>
          <w:rFonts w:ascii="Palatino Linotype" w:hAnsi="Palatino Linotype" w:cs="Arial"/>
          <w:b/>
          <w:sz w:val="28"/>
          <w:szCs w:val="28"/>
          <w:lang w:val="es-ES_tradnl"/>
        </w:rPr>
        <w:t>QUINTO</w:t>
      </w:r>
      <w:r w:rsidRPr="008924C3">
        <w:rPr>
          <w:rFonts w:ascii="Palatino Linotype" w:hAnsi="Palatino Linotype" w:cs="Arial"/>
          <w:b/>
          <w:lang w:val="es-ES_tradnl"/>
        </w:rPr>
        <w:t>.</w:t>
      </w:r>
      <w:r w:rsidRPr="008924C3">
        <w:rPr>
          <w:rFonts w:ascii="Palatino Linotype" w:hAnsi="Palatino Linotype" w:cs="Arial"/>
          <w:lang w:val="es-ES_tradnl"/>
        </w:rPr>
        <w:t xml:space="preserve"> </w:t>
      </w:r>
      <w:r w:rsidRPr="008924C3">
        <w:rPr>
          <w:rFonts w:ascii="Palatino Linotype" w:hAnsi="Palatino Linotype" w:cs="Arial"/>
          <w:b/>
          <w:sz w:val="28"/>
          <w:szCs w:val="28"/>
        </w:rPr>
        <w:t>De la etapa de instrucción.</w:t>
      </w:r>
    </w:p>
    <w:p w14:paraId="40A43465" w14:textId="77777777" w:rsidR="007E01A6" w:rsidRPr="008924C3" w:rsidRDefault="007E01A6" w:rsidP="007E01A6">
      <w:pPr>
        <w:spacing w:line="360" w:lineRule="auto"/>
        <w:jc w:val="both"/>
        <w:rPr>
          <w:rFonts w:ascii="Palatino Linotype" w:hAnsi="Palatino Linotype"/>
        </w:rPr>
      </w:pPr>
      <w:r w:rsidRPr="008924C3">
        <w:rPr>
          <w:rFonts w:ascii="Palatino Linotype" w:hAnsi="Palatino Linotype" w:cs="Arial"/>
        </w:rPr>
        <w:t xml:space="preserve">De las constancias que obran en el expediente electrónico del SAIMEX, se advierte que el </w:t>
      </w:r>
      <w:r w:rsidRPr="008924C3">
        <w:rPr>
          <w:rFonts w:ascii="Palatino Linotype" w:hAnsi="Palatino Linotype" w:cs="Arial"/>
          <w:b/>
        </w:rPr>
        <w:t>Sujeto Obligado</w:t>
      </w:r>
      <w:r w:rsidRPr="008924C3">
        <w:rPr>
          <w:rFonts w:ascii="Palatino Linotype" w:hAnsi="Palatino Linotype" w:cs="Arial"/>
        </w:rPr>
        <w:t xml:space="preserve"> rindió su informe justificado en fecha catorce de febrero de dos mil veinticinco, por medio del archivo electrónico “</w:t>
      </w:r>
      <w:r w:rsidRPr="008924C3">
        <w:rPr>
          <w:rFonts w:ascii="Palatino Linotype" w:hAnsi="Palatino Linotype" w:cs="Arial"/>
          <w:b/>
          <w:i/>
        </w:rPr>
        <w:t>GOBIERNO MUNICIPAL DE ATIZAPÁN, MÉXICO (3).pdf”</w:t>
      </w:r>
      <w:r w:rsidRPr="008924C3">
        <w:rPr>
          <w:rFonts w:ascii="Palatino Linotype" w:hAnsi="Palatino Linotype" w:cs="Arial"/>
        </w:rPr>
        <w:t>, en el que sustancialmente ratifica su respuesta, mismo que fue puesto a la vista en fecha veintiséis de febrero de dos mil veinticinco</w:t>
      </w:r>
      <w:r w:rsidRPr="008924C3">
        <w:rPr>
          <w:rFonts w:ascii="Palatino Linotype" w:hAnsi="Palatino Linotype" w:cs="Arial"/>
          <w:b/>
          <w:i/>
        </w:rPr>
        <w:t>.</w:t>
      </w:r>
    </w:p>
    <w:p w14:paraId="767AD55D" w14:textId="77777777" w:rsidR="007E01A6" w:rsidRPr="008924C3" w:rsidRDefault="007E01A6" w:rsidP="007E01A6">
      <w:pPr>
        <w:spacing w:line="360" w:lineRule="auto"/>
        <w:jc w:val="both"/>
        <w:rPr>
          <w:rFonts w:ascii="Palatino Linotype" w:hAnsi="Palatino Linotype"/>
        </w:rPr>
      </w:pPr>
    </w:p>
    <w:p w14:paraId="61584659" w14:textId="77777777" w:rsidR="007E01A6" w:rsidRPr="008924C3" w:rsidRDefault="007E01A6" w:rsidP="007E01A6">
      <w:pPr>
        <w:spacing w:line="360" w:lineRule="auto"/>
        <w:jc w:val="both"/>
        <w:rPr>
          <w:rFonts w:ascii="Palatino Linotype" w:hAnsi="Palatino Linotype" w:cs="Arial"/>
        </w:rPr>
      </w:pPr>
      <w:r w:rsidRPr="008924C3">
        <w:rPr>
          <w:rFonts w:ascii="Palatino Linotype" w:hAnsi="Palatino Linotype" w:cs="Arial"/>
        </w:rPr>
        <w:t xml:space="preserve">Así mismo, se aprecia que no se llevaron a cabo audiencias durante la sustanciación del recurso de revisión, ni se ofrecieron pruebas por parte del </w:t>
      </w:r>
      <w:r w:rsidRPr="008924C3">
        <w:rPr>
          <w:rFonts w:ascii="Palatino Linotype" w:hAnsi="Palatino Linotype" w:cs="Arial"/>
          <w:b/>
        </w:rPr>
        <w:t>Recurrente</w:t>
      </w:r>
      <w:r w:rsidRPr="008924C3">
        <w:rPr>
          <w:rFonts w:ascii="Palatino Linotype" w:hAnsi="Palatino Linotype" w:cs="Arial"/>
        </w:rPr>
        <w:t>; todo lo anterior en términos de los artículos 185 fracciones II y IV, y 195 de la Ley de Transparencia y Acceso a la Información Pública del Estado de México y Municipios.</w:t>
      </w:r>
    </w:p>
    <w:p w14:paraId="128F9E06" w14:textId="77777777" w:rsidR="00E77604" w:rsidRPr="008924C3" w:rsidRDefault="00E77604" w:rsidP="00E77604">
      <w:pPr>
        <w:spacing w:line="360" w:lineRule="auto"/>
        <w:jc w:val="both"/>
        <w:rPr>
          <w:rFonts w:ascii="Palatino Linotype" w:eastAsia="Calibri" w:hAnsi="Palatino Linotype" w:cs="Arial"/>
          <w:b/>
          <w:sz w:val="28"/>
          <w:szCs w:val="28"/>
          <w:lang w:val="es-MX" w:eastAsia="en-US"/>
        </w:rPr>
      </w:pPr>
    </w:p>
    <w:p w14:paraId="2AAE0FEB" w14:textId="77777777" w:rsidR="00E77604" w:rsidRPr="008924C3" w:rsidRDefault="00E77604" w:rsidP="00E77604">
      <w:pPr>
        <w:spacing w:line="360" w:lineRule="auto"/>
        <w:jc w:val="both"/>
        <w:rPr>
          <w:rFonts w:ascii="Palatino Linotype" w:hAnsi="Palatino Linotype" w:cs="Arial"/>
          <w:b/>
          <w:sz w:val="28"/>
          <w:szCs w:val="28"/>
        </w:rPr>
      </w:pPr>
      <w:r w:rsidRPr="008924C3">
        <w:rPr>
          <w:rFonts w:ascii="Palatino Linotype" w:eastAsia="Calibri" w:hAnsi="Palatino Linotype" w:cs="Arial"/>
          <w:b/>
          <w:sz w:val="28"/>
          <w:szCs w:val="28"/>
          <w:lang w:val="es-MX" w:eastAsia="en-US"/>
        </w:rPr>
        <w:t xml:space="preserve">SEXTO. </w:t>
      </w:r>
      <w:r w:rsidRPr="008924C3">
        <w:rPr>
          <w:rFonts w:ascii="Palatino Linotype" w:hAnsi="Palatino Linotype" w:cs="Arial"/>
          <w:b/>
          <w:sz w:val="28"/>
          <w:szCs w:val="28"/>
        </w:rPr>
        <w:t>Del Cierre de Instrucción.</w:t>
      </w:r>
    </w:p>
    <w:p w14:paraId="72A565A3" w14:textId="77777777" w:rsidR="00E77604" w:rsidRPr="008924C3" w:rsidRDefault="00E77604" w:rsidP="00E77604">
      <w:pPr>
        <w:spacing w:line="360" w:lineRule="auto"/>
        <w:jc w:val="both"/>
        <w:rPr>
          <w:rFonts w:ascii="Palatino Linotype" w:eastAsia="Calibri" w:hAnsi="Palatino Linotype" w:cs="Arial"/>
          <w:lang w:val="es-MX" w:eastAsia="en-US"/>
        </w:rPr>
      </w:pPr>
      <w:r w:rsidRPr="008924C3">
        <w:rPr>
          <w:rFonts w:ascii="Palatino Linotype" w:eastAsia="Calibri" w:hAnsi="Palatino Linotype" w:cs="Arial"/>
          <w:lang w:val="es-MX" w:eastAsia="en-US"/>
        </w:rPr>
        <w:t xml:space="preserve">Por lo que una vez transcurrido el periodo otorgado a las partes de siete días hábiles para realizar sus manifestaciones en el acuerdo de admisión, y no habiendo prueba pendiente por desahogar, ni documentos que integrar al expediente electrónico, se </w:t>
      </w:r>
      <w:r w:rsidRPr="008924C3">
        <w:rPr>
          <w:rFonts w:ascii="Palatino Linotype" w:eastAsia="Calibri" w:hAnsi="Palatino Linotype" w:cs="Arial"/>
          <w:lang w:val="es-MX" w:eastAsia="en-US"/>
        </w:rPr>
        <w:lastRenderedPageBreak/>
        <w:t xml:space="preserve">decretó el </w:t>
      </w:r>
      <w:r w:rsidRPr="008924C3">
        <w:rPr>
          <w:rFonts w:ascii="Palatino Linotype" w:eastAsia="Calibri" w:hAnsi="Palatino Linotype" w:cs="Arial"/>
          <w:b/>
          <w:lang w:val="es-MX" w:eastAsia="en-US"/>
        </w:rPr>
        <w:t>cierre de instrucción</w:t>
      </w:r>
      <w:r w:rsidRPr="008924C3">
        <w:rPr>
          <w:rFonts w:ascii="Palatino Linotype" w:eastAsia="Calibri" w:hAnsi="Palatino Linotype" w:cs="Arial"/>
          <w:lang w:val="es-MX" w:eastAsia="en-US"/>
        </w:rPr>
        <w:t xml:space="preserve"> en fecha </w:t>
      </w:r>
      <w:r w:rsidR="007E01A6" w:rsidRPr="008924C3">
        <w:rPr>
          <w:rFonts w:ascii="Palatino Linotype" w:eastAsia="Calibri" w:hAnsi="Palatino Linotype" w:cs="Arial"/>
          <w:b/>
          <w:lang w:val="es-MX" w:eastAsia="en-US"/>
        </w:rPr>
        <w:t>cinco de marzo</w:t>
      </w:r>
      <w:r w:rsidRPr="008924C3">
        <w:rPr>
          <w:rFonts w:ascii="Palatino Linotype" w:eastAsia="Calibri" w:hAnsi="Palatino Linotype" w:cs="Arial"/>
          <w:b/>
          <w:lang w:val="es-MX" w:eastAsia="en-US"/>
        </w:rPr>
        <w:t xml:space="preserve"> de dos mil veinticinco</w:t>
      </w:r>
      <w:r w:rsidRPr="008924C3">
        <w:rPr>
          <w:rFonts w:ascii="Palatino Linotype" w:eastAsia="Calibri" w:hAnsi="Palatino Linotype" w:cs="Arial"/>
          <w:lang w:val="es-MX" w:eastAsia="en-US"/>
        </w:rPr>
        <w:t>, en términos del artículo 185 fracción VI de la Ley de Transparencia y Acceso a la Información Pública del Estado de México y Municipios, ordenándose turnar los expedientes a la resolución que en derecho proceda.</w:t>
      </w:r>
    </w:p>
    <w:p w14:paraId="4E39120E" w14:textId="77777777" w:rsidR="00E77604" w:rsidRPr="008924C3" w:rsidRDefault="00E77604" w:rsidP="00E77604">
      <w:pPr>
        <w:spacing w:line="360" w:lineRule="auto"/>
        <w:jc w:val="both"/>
        <w:rPr>
          <w:rFonts w:ascii="Palatino Linotype" w:eastAsia="Calibri" w:hAnsi="Palatino Linotype" w:cs="Arial"/>
          <w:lang w:val="es-MX" w:eastAsia="en-US"/>
        </w:rPr>
      </w:pPr>
    </w:p>
    <w:p w14:paraId="7E767607" w14:textId="77777777" w:rsidR="00E77604" w:rsidRPr="008924C3" w:rsidRDefault="00E77604" w:rsidP="00E77604">
      <w:pPr>
        <w:spacing w:line="360" w:lineRule="auto"/>
        <w:jc w:val="both"/>
        <w:rPr>
          <w:rFonts w:ascii="Palatino Linotype" w:eastAsia="Calibri" w:hAnsi="Palatino Linotype" w:cs="Arial"/>
          <w:lang w:val="es-MX" w:eastAsia="en-US"/>
        </w:rPr>
      </w:pPr>
    </w:p>
    <w:p w14:paraId="219AEDAB" w14:textId="77777777" w:rsidR="00E77604" w:rsidRPr="008924C3" w:rsidRDefault="00E77604" w:rsidP="00E77604">
      <w:pPr>
        <w:spacing w:line="360" w:lineRule="auto"/>
        <w:jc w:val="center"/>
        <w:rPr>
          <w:rFonts w:ascii="Palatino Linotype" w:hAnsi="Palatino Linotype"/>
          <w:b/>
          <w:bCs/>
          <w:spacing w:val="60"/>
          <w:sz w:val="28"/>
          <w:lang w:val="es-ES_tradnl"/>
        </w:rPr>
      </w:pPr>
      <w:r w:rsidRPr="008924C3">
        <w:rPr>
          <w:rFonts w:ascii="Palatino Linotype" w:hAnsi="Palatino Linotype"/>
          <w:b/>
          <w:bCs/>
          <w:spacing w:val="60"/>
          <w:sz w:val="28"/>
          <w:lang w:val="es-ES_tradnl"/>
        </w:rPr>
        <w:t>CONSIDERANDO</w:t>
      </w:r>
    </w:p>
    <w:p w14:paraId="4F9C8E2A" w14:textId="77777777" w:rsidR="00E77604" w:rsidRPr="008924C3" w:rsidRDefault="00E77604" w:rsidP="00E77604">
      <w:pPr>
        <w:spacing w:line="360" w:lineRule="auto"/>
        <w:ind w:right="49"/>
        <w:jc w:val="both"/>
        <w:rPr>
          <w:rFonts w:ascii="Palatino Linotype" w:hAnsi="Palatino Linotype"/>
          <w:szCs w:val="28"/>
        </w:rPr>
      </w:pPr>
    </w:p>
    <w:p w14:paraId="4406C151" w14:textId="77777777" w:rsidR="00E77604" w:rsidRPr="008924C3" w:rsidRDefault="00E77604" w:rsidP="00E77604">
      <w:pPr>
        <w:spacing w:line="360" w:lineRule="auto"/>
        <w:ind w:right="49"/>
        <w:jc w:val="both"/>
        <w:rPr>
          <w:rFonts w:ascii="Palatino Linotype" w:hAnsi="Palatino Linotype"/>
          <w:b/>
          <w:sz w:val="28"/>
          <w:szCs w:val="28"/>
        </w:rPr>
      </w:pPr>
      <w:r w:rsidRPr="008924C3">
        <w:rPr>
          <w:rFonts w:ascii="Palatino Linotype" w:hAnsi="Palatino Linotype"/>
          <w:b/>
          <w:sz w:val="28"/>
          <w:szCs w:val="28"/>
        </w:rPr>
        <w:t>PRIMERO.</w:t>
      </w:r>
      <w:r w:rsidRPr="008924C3">
        <w:rPr>
          <w:rFonts w:ascii="Palatino Linotype" w:hAnsi="Palatino Linotype"/>
          <w:sz w:val="28"/>
          <w:szCs w:val="28"/>
        </w:rPr>
        <w:t xml:space="preserve"> </w:t>
      </w:r>
      <w:r w:rsidRPr="008924C3">
        <w:rPr>
          <w:rFonts w:ascii="Palatino Linotype" w:hAnsi="Palatino Linotype"/>
          <w:b/>
          <w:sz w:val="28"/>
          <w:szCs w:val="28"/>
        </w:rPr>
        <w:t xml:space="preserve">Competencia. </w:t>
      </w:r>
    </w:p>
    <w:p w14:paraId="52331505" w14:textId="77777777" w:rsidR="00E77604" w:rsidRPr="008924C3" w:rsidRDefault="00E77604" w:rsidP="00E77604">
      <w:pPr>
        <w:tabs>
          <w:tab w:val="left" w:pos="3402"/>
        </w:tabs>
        <w:spacing w:line="360" w:lineRule="auto"/>
        <w:jc w:val="both"/>
        <w:rPr>
          <w:rFonts w:ascii="Palatino Linotype" w:hAnsi="Palatino Linotype"/>
        </w:rPr>
      </w:pPr>
      <w:r w:rsidRPr="008924C3">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CBA3D6E" w14:textId="77777777" w:rsidR="00E77604" w:rsidRPr="008924C3" w:rsidRDefault="00E77604" w:rsidP="00E77604">
      <w:pPr>
        <w:spacing w:before="240" w:line="360" w:lineRule="auto"/>
        <w:jc w:val="both"/>
        <w:rPr>
          <w:rFonts w:ascii="Palatino Linotype" w:eastAsia="Calibri" w:hAnsi="Palatino Linotype"/>
          <w:b/>
          <w:color w:val="000000" w:themeColor="text1"/>
        </w:rPr>
      </w:pPr>
    </w:p>
    <w:p w14:paraId="5FD36BEB" w14:textId="77777777" w:rsidR="00E77604" w:rsidRPr="008924C3" w:rsidRDefault="00E77604" w:rsidP="00E77604">
      <w:pPr>
        <w:pStyle w:val="Prrafodelista"/>
        <w:autoSpaceDE w:val="0"/>
        <w:autoSpaceDN w:val="0"/>
        <w:adjustRightInd w:val="0"/>
        <w:spacing w:before="240" w:after="160" w:line="360" w:lineRule="auto"/>
        <w:ind w:left="0"/>
        <w:jc w:val="both"/>
        <w:rPr>
          <w:rFonts w:ascii="Palatino Linotype" w:hAnsi="Palatino Linotype" w:cs="Arial"/>
          <w:b/>
        </w:rPr>
      </w:pPr>
      <w:r w:rsidRPr="008924C3">
        <w:rPr>
          <w:rFonts w:ascii="Palatino Linotype" w:hAnsi="Palatino Linotype" w:cs="Arial"/>
          <w:b/>
          <w:sz w:val="28"/>
        </w:rPr>
        <w:t>SEGUNDO</w:t>
      </w:r>
      <w:r w:rsidRPr="008924C3">
        <w:rPr>
          <w:rFonts w:ascii="Palatino Linotype" w:hAnsi="Palatino Linotype" w:cs="Arial"/>
          <w:b/>
        </w:rPr>
        <w:t xml:space="preserve">. </w:t>
      </w:r>
      <w:r w:rsidRPr="008924C3">
        <w:rPr>
          <w:rFonts w:ascii="Palatino Linotype" w:hAnsi="Palatino Linotype" w:cs="Arial"/>
          <w:b/>
          <w:sz w:val="28"/>
          <w:szCs w:val="28"/>
        </w:rPr>
        <w:t>Sobre los alcances del recurso de revisión.</w:t>
      </w:r>
      <w:r w:rsidRPr="008924C3">
        <w:rPr>
          <w:rFonts w:ascii="Palatino Linotype" w:hAnsi="Palatino Linotype" w:cs="Arial"/>
          <w:b/>
        </w:rPr>
        <w:t xml:space="preserve"> </w:t>
      </w:r>
    </w:p>
    <w:p w14:paraId="4CDFF0BC" w14:textId="77777777" w:rsidR="00E77604" w:rsidRPr="008924C3" w:rsidRDefault="00E77604" w:rsidP="00E77604">
      <w:pPr>
        <w:pStyle w:val="Prrafodelista"/>
        <w:autoSpaceDE w:val="0"/>
        <w:autoSpaceDN w:val="0"/>
        <w:adjustRightInd w:val="0"/>
        <w:spacing w:before="240" w:after="160" w:line="360" w:lineRule="auto"/>
        <w:ind w:left="0"/>
        <w:jc w:val="both"/>
        <w:rPr>
          <w:rFonts w:ascii="Palatino Linotype" w:hAnsi="Palatino Linotype" w:cs="Arial"/>
        </w:rPr>
      </w:pPr>
      <w:r w:rsidRPr="008924C3">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6233862" w14:textId="77777777" w:rsidR="00E77604" w:rsidRPr="008924C3" w:rsidRDefault="00E77604" w:rsidP="00E77604">
      <w:pPr>
        <w:pStyle w:val="Prrafodelista"/>
        <w:autoSpaceDE w:val="0"/>
        <w:autoSpaceDN w:val="0"/>
        <w:adjustRightInd w:val="0"/>
        <w:spacing w:before="240" w:after="160" w:line="360" w:lineRule="auto"/>
        <w:ind w:left="0"/>
        <w:jc w:val="both"/>
        <w:rPr>
          <w:rFonts w:ascii="Palatino Linotype" w:hAnsi="Palatino Linotype" w:cs="Arial"/>
        </w:rPr>
      </w:pPr>
    </w:p>
    <w:p w14:paraId="5036EA82" w14:textId="77777777" w:rsidR="00E77604" w:rsidRPr="008924C3" w:rsidRDefault="00E77604" w:rsidP="00E7760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8924C3">
        <w:rPr>
          <w:rFonts w:ascii="Palatino Linotype" w:hAnsi="Palatino Linotype" w:cs="Arial"/>
          <w:b/>
          <w:sz w:val="28"/>
        </w:rPr>
        <w:t>TERCERO</w:t>
      </w:r>
      <w:r w:rsidRPr="008924C3">
        <w:rPr>
          <w:rFonts w:ascii="Palatino Linotype" w:hAnsi="Palatino Linotype" w:cs="Arial"/>
          <w:b/>
        </w:rPr>
        <w:t xml:space="preserve">. </w:t>
      </w:r>
      <w:r w:rsidRPr="008924C3">
        <w:rPr>
          <w:rFonts w:ascii="Palatino Linotype" w:hAnsi="Palatino Linotype" w:cs="Arial"/>
          <w:b/>
          <w:sz w:val="28"/>
          <w:szCs w:val="28"/>
        </w:rPr>
        <w:t>De las causas de improcedencia.</w:t>
      </w:r>
    </w:p>
    <w:p w14:paraId="65CF4E12" w14:textId="77777777" w:rsidR="00E77604" w:rsidRPr="008924C3" w:rsidRDefault="00E77604" w:rsidP="00E77604">
      <w:pPr>
        <w:pStyle w:val="Prrafodelista"/>
        <w:autoSpaceDE w:val="0"/>
        <w:autoSpaceDN w:val="0"/>
        <w:adjustRightInd w:val="0"/>
        <w:spacing w:before="240" w:after="160" w:line="360" w:lineRule="auto"/>
        <w:ind w:left="0"/>
        <w:jc w:val="both"/>
        <w:rPr>
          <w:rFonts w:ascii="Palatino Linotype" w:hAnsi="Palatino Linotype" w:cs="Arial"/>
        </w:rPr>
      </w:pPr>
      <w:r w:rsidRPr="008924C3">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CF3085E" w14:textId="77777777" w:rsidR="00E77604" w:rsidRPr="008924C3" w:rsidRDefault="00E77604" w:rsidP="00E77604">
      <w:pPr>
        <w:pStyle w:val="Prrafodelista"/>
        <w:autoSpaceDE w:val="0"/>
        <w:autoSpaceDN w:val="0"/>
        <w:adjustRightInd w:val="0"/>
        <w:spacing w:line="360" w:lineRule="auto"/>
        <w:ind w:left="0"/>
        <w:jc w:val="both"/>
        <w:rPr>
          <w:rFonts w:ascii="Palatino Linotype" w:hAnsi="Palatino Linotype" w:cs="Arial"/>
        </w:rPr>
      </w:pPr>
      <w:r w:rsidRPr="008924C3">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w:t>
      </w:r>
      <w:r w:rsidRPr="008924C3">
        <w:rPr>
          <w:rFonts w:ascii="Palatino Linotype" w:hAnsi="Palatino Linotype" w:cs="Arial"/>
        </w:rPr>
        <w:lastRenderedPageBreak/>
        <w:t>estudiar el fondo del asunto; circunstancias anteriores que no son incompatibles con el derecho de acceso a la justicia, ya que éste no se coarta por regular causas de improcedencia y sobreseimiento con tales fines</w:t>
      </w:r>
      <w:r w:rsidRPr="008924C3">
        <w:rPr>
          <w:rStyle w:val="Refdenotaalpie"/>
          <w:rFonts w:ascii="Palatino Linotype" w:hAnsi="Palatino Linotype" w:cs="Arial"/>
        </w:rPr>
        <w:footnoteReference w:id="1"/>
      </w:r>
      <w:r w:rsidRPr="008924C3">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294D357" w14:textId="77777777" w:rsidR="00E77604" w:rsidRPr="008924C3" w:rsidRDefault="00E77604" w:rsidP="00E77604">
      <w:pPr>
        <w:tabs>
          <w:tab w:val="left" w:pos="709"/>
        </w:tabs>
        <w:spacing w:before="240" w:line="360" w:lineRule="auto"/>
        <w:ind w:right="51"/>
        <w:jc w:val="both"/>
        <w:rPr>
          <w:rFonts w:ascii="Palatino Linotype" w:hAnsi="Palatino Linotype"/>
          <w:b/>
          <w:sz w:val="28"/>
          <w:szCs w:val="28"/>
        </w:rPr>
      </w:pPr>
    </w:p>
    <w:p w14:paraId="527C9E99" w14:textId="77777777" w:rsidR="00E77604" w:rsidRPr="008924C3" w:rsidRDefault="00E77604" w:rsidP="00E77604">
      <w:pPr>
        <w:tabs>
          <w:tab w:val="left" w:pos="709"/>
        </w:tabs>
        <w:spacing w:before="240" w:line="360" w:lineRule="auto"/>
        <w:ind w:right="51"/>
        <w:jc w:val="both"/>
        <w:rPr>
          <w:rFonts w:ascii="Palatino Linotype" w:hAnsi="Palatino Linotype"/>
          <w:b/>
          <w:sz w:val="28"/>
          <w:szCs w:val="28"/>
        </w:rPr>
      </w:pPr>
      <w:r w:rsidRPr="008924C3">
        <w:rPr>
          <w:rFonts w:ascii="Palatino Linotype" w:hAnsi="Palatino Linotype"/>
          <w:b/>
          <w:sz w:val="28"/>
          <w:szCs w:val="28"/>
        </w:rPr>
        <w:t xml:space="preserve">CUARTO. Estudio y resolución del asunto </w:t>
      </w:r>
      <w:r w:rsidRPr="008924C3">
        <w:rPr>
          <w:rFonts w:ascii="Palatino Linotype" w:hAnsi="Palatino Linotype"/>
          <w:b/>
          <w:sz w:val="28"/>
          <w:szCs w:val="28"/>
        </w:rPr>
        <w:tab/>
      </w:r>
    </w:p>
    <w:p w14:paraId="11DD464D" w14:textId="77777777" w:rsidR="00E77604" w:rsidRPr="008924C3" w:rsidRDefault="00E77604"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924C3">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0DEAEF8" w14:textId="77777777" w:rsidR="00E77604" w:rsidRPr="008924C3" w:rsidRDefault="00E77604" w:rsidP="00E77604">
      <w:pPr>
        <w:autoSpaceDE w:val="0"/>
        <w:autoSpaceDN w:val="0"/>
        <w:adjustRightInd w:val="0"/>
        <w:ind w:right="567"/>
        <w:rPr>
          <w:rFonts w:ascii="Palatino Linotype" w:eastAsia="Calibri" w:hAnsi="Palatino Linotype" w:cs="Arial"/>
        </w:rPr>
      </w:pPr>
    </w:p>
    <w:p w14:paraId="29EB465F" w14:textId="77777777" w:rsidR="00E77604" w:rsidRPr="008924C3" w:rsidRDefault="00E77604"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924C3">
        <w:rPr>
          <w:rFonts w:ascii="Palatino Linotype" w:eastAsia="Palatino Linotype" w:hAnsi="Palatino Linotype" w:cs="Palatino Linotype"/>
          <w:color w:val="000000"/>
        </w:rPr>
        <w:lastRenderedPageBreak/>
        <w:t>Ahora bien, el artículo 179 de la Ley de Transparencia establece las causales para la procedencia del recurso de revisión, tal como se transcribe:</w:t>
      </w:r>
    </w:p>
    <w:p w14:paraId="41F7821A" w14:textId="77777777" w:rsidR="00E77604" w:rsidRPr="008924C3" w:rsidRDefault="00E77604" w:rsidP="00E77604">
      <w:pPr>
        <w:pStyle w:val="Citas"/>
      </w:pPr>
      <w:r w:rsidRPr="008924C3">
        <w:rPr>
          <w:b/>
        </w:rPr>
        <w:t>Artículo 179.</w:t>
      </w:r>
      <w:r w:rsidRPr="008924C3">
        <w:t xml:space="preserve"> El recurso de revisión es un medio de protección que la Ley otorga a los particulares, para hacer valer su derecho de acceso a la información pública, y procederá en contra de las siguientes causas: </w:t>
      </w:r>
    </w:p>
    <w:p w14:paraId="4F47063F" w14:textId="77777777" w:rsidR="00E77604" w:rsidRPr="008924C3" w:rsidRDefault="00E77604" w:rsidP="00E77604">
      <w:pPr>
        <w:pStyle w:val="Citas"/>
        <w:numPr>
          <w:ilvl w:val="0"/>
          <w:numId w:val="3"/>
        </w:numPr>
        <w:spacing w:line="240" w:lineRule="auto"/>
      </w:pPr>
      <w:r w:rsidRPr="008924C3">
        <w:t xml:space="preserve">La negativa a la información solicitada; </w:t>
      </w:r>
    </w:p>
    <w:p w14:paraId="72C780D1" w14:textId="77777777" w:rsidR="00E77604" w:rsidRPr="008924C3" w:rsidRDefault="00E77604" w:rsidP="00E77604">
      <w:pPr>
        <w:pStyle w:val="Citas"/>
        <w:numPr>
          <w:ilvl w:val="0"/>
          <w:numId w:val="3"/>
        </w:numPr>
        <w:spacing w:line="240" w:lineRule="auto"/>
      </w:pPr>
      <w:r w:rsidRPr="008924C3">
        <w:t xml:space="preserve">La clasificación de la información; </w:t>
      </w:r>
    </w:p>
    <w:p w14:paraId="6AA5BB46" w14:textId="77777777" w:rsidR="00E77604" w:rsidRPr="008924C3" w:rsidRDefault="00E77604" w:rsidP="00E77604">
      <w:pPr>
        <w:pStyle w:val="Citas"/>
        <w:numPr>
          <w:ilvl w:val="0"/>
          <w:numId w:val="3"/>
        </w:numPr>
        <w:spacing w:line="240" w:lineRule="auto"/>
      </w:pPr>
      <w:r w:rsidRPr="008924C3">
        <w:t xml:space="preserve">La declaración de inexistencia de la información; </w:t>
      </w:r>
    </w:p>
    <w:p w14:paraId="730E5540" w14:textId="77777777" w:rsidR="00E77604" w:rsidRPr="008924C3" w:rsidRDefault="00E77604" w:rsidP="00E77604">
      <w:pPr>
        <w:pStyle w:val="Citas"/>
        <w:numPr>
          <w:ilvl w:val="0"/>
          <w:numId w:val="3"/>
        </w:numPr>
        <w:spacing w:line="240" w:lineRule="auto"/>
      </w:pPr>
      <w:r w:rsidRPr="008924C3">
        <w:t xml:space="preserve">La declaración de incompetencia por el sujeto obligado; </w:t>
      </w:r>
    </w:p>
    <w:p w14:paraId="07E97CE0" w14:textId="77777777" w:rsidR="00E77604" w:rsidRPr="008924C3" w:rsidRDefault="00E77604" w:rsidP="00E77604">
      <w:pPr>
        <w:pStyle w:val="Citas"/>
        <w:numPr>
          <w:ilvl w:val="0"/>
          <w:numId w:val="3"/>
        </w:numPr>
        <w:spacing w:line="240" w:lineRule="auto"/>
      </w:pPr>
      <w:r w:rsidRPr="008924C3">
        <w:t xml:space="preserve">La entrega de información incompleta; </w:t>
      </w:r>
    </w:p>
    <w:p w14:paraId="23686456" w14:textId="77777777" w:rsidR="00E77604" w:rsidRPr="008924C3" w:rsidRDefault="00E77604" w:rsidP="00E77604">
      <w:pPr>
        <w:pStyle w:val="Citas"/>
        <w:numPr>
          <w:ilvl w:val="0"/>
          <w:numId w:val="3"/>
        </w:numPr>
        <w:spacing w:line="240" w:lineRule="auto"/>
      </w:pPr>
      <w:r w:rsidRPr="008924C3">
        <w:t xml:space="preserve">La entrega de información que no corresponda con lo solicitado; </w:t>
      </w:r>
    </w:p>
    <w:p w14:paraId="76DDEB3D" w14:textId="77777777" w:rsidR="00E77604" w:rsidRPr="008924C3" w:rsidRDefault="00E77604" w:rsidP="00E77604">
      <w:pPr>
        <w:pStyle w:val="Citas"/>
        <w:numPr>
          <w:ilvl w:val="0"/>
          <w:numId w:val="3"/>
        </w:numPr>
        <w:spacing w:line="240" w:lineRule="auto"/>
      </w:pPr>
      <w:r w:rsidRPr="008924C3">
        <w:t xml:space="preserve">La falta de respuesta a una solicitud de acceso a la información; </w:t>
      </w:r>
    </w:p>
    <w:p w14:paraId="3A96859C" w14:textId="77777777" w:rsidR="00E77604" w:rsidRPr="008924C3" w:rsidRDefault="00E77604" w:rsidP="00E77604">
      <w:pPr>
        <w:pStyle w:val="Citas"/>
        <w:numPr>
          <w:ilvl w:val="0"/>
          <w:numId w:val="3"/>
        </w:numPr>
        <w:spacing w:line="240" w:lineRule="auto"/>
      </w:pPr>
      <w:r w:rsidRPr="008924C3">
        <w:t xml:space="preserve">La notificación, entrega o puesta a disposición de información en una modalidad o formato distinto al solicitado; </w:t>
      </w:r>
    </w:p>
    <w:p w14:paraId="3B9094A7" w14:textId="77777777" w:rsidR="00E77604" w:rsidRPr="008924C3" w:rsidRDefault="00E77604" w:rsidP="00E77604">
      <w:pPr>
        <w:pStyle w:val="Citas"/>
        <w:numPr>
          <w:ilvl w:val="0"/>
          <w:numId w:val="3"/>
        </w:numPr>
        <w:spacing w:line="240" w:lineRule="auto"/>
      </w:pPr>
      <w:r w:rsidRPr="008924C3">
        <w:t xml:space="preserve">La entrega o puesta a disposición de información en un formato incomprensible y/o no accesible para el solicitante; </w:t>
      </w:r>
    </w:p>
    <w:p w14:paraId="34A3A27C" w14:textId="77777777" w:rsidR="00E77604" w:rsidRPr="008924C3" w:rsidRDefault="00E77604" w:rsidP="00E77604">
      <w:pPr>
        <w:pStyle w:val="Citas"/>
        <w:numPr>
          <w:ilvl w:val="0"/>
          <w:numId w:val="3"/>
        </w:numPr>
        <w:spacing w:line="240" w:lineRule="auto"/>
      </w:pPr>
      <w:r w:rsidRPr="008924C3">
        <w:t xml:space="preserve">Los costos o tiempos de entrega de la información; </w:t>
      </w:r>
    </w:p>
    <w:p w14:paraId="049D4465" w14:textId="77777777" w:rsidR="00E77604" w:rsidRPr="008924C3" w:rsidRDefault="00E77604" w:rsidP="00E77604">
      <w:pPr>
        <w:pStyle w:val="Citas"/>
        <w:numPr>
          <w:ilvl w:val="0"/>
          <w:numId w:val="3"/>
        </w:numPr>
        <w:spacing w:line="240" w:lineRule="auto"/>
      </w:pPr>
      <w:r w:rsidRPr="008924C3">
        <w:t xml:space="preserve">La falta de trámite a una solicitud; </w:t>
      </w:r>
    </w:p>
    <w:p w14:paraId="205585E6" w14:textId="77777777" w:rsidR="00E77604" w:rsidRPr="008924C3" w:rsidRDefault="00E77604" w:rsidP="00E77604">
      <w:pPr>
        <w:pStyle w:val="Citas"/>
        <w:numPr>
          <w:ilvl w:val="0"/>
          <w:numId w:val="3"/>
        </w:numPr>
        <w:spacing w:line="240" w:lineRule="auto"/>
      </w:pPr>
      <w:r w:rsidRPr="008924C3">
        <w:t xml:space="preserve">La negativa a permitir la consulta directa de la información; </w:t>
      </w:r>
    </w:p>
    <w:p w14:paraId="0BFE8CAB" w14:textId="77777777" w:rsidR="00E77604" w:rsidRPr="008924C3" w:rsidRDefault="00E77604" w:rsidP="00E77604">
      <w:pPr>
        <w:pStyle w:val="Citas"/>
        <w:numPr>
          <w:ilvl w:val="0"/>
          <w:numId w:val="3"/>
        </w:numPr>
        <w:spacing w:line="240" w:lineRule="auto"/>
      </w:pPr>
      <w:r w:rsidRPr="008924C3">
        <w:t xml:space="preserve">La falta, deficiencia o insuficiencia de la fundamentación y/o motivación en la respuesta; y </w:t>
      </w:r>
    </w:p>
    <w:p w14:paraId="3F6733DE" w14:textId="77777777" w:rsidR="00E77604" w:rsidRPr="008924C3" w:rsidRDefault="00E77604" w:rsidP="00E77604">
      <w:pPr>
        <w:pStyle w:val="Citas"/>
        <w:numPr>
          <w:ilvl w:val="0"/>
          <w:numId w:val="3"/>
        </w:numPr>
        <w:spacing w:line="240" w:lineRule="auto"/>
      </w:pPr>
      <w:r w:rsidRPr="008924C3">
        <w:t xml:space="preserve">La orientación a un trámite específico. </w:t>
      </w:r>
    </w:p>
    <w:p w14:paraId="753DAAE1" w14:textId="77777777" w:rsidR="00E77604" w:rsidRPr="008924C3" w:rsidRDefault="00E77604" w:rsidP="00E77604">
      <w:pPr>
        <w:pStyle w:val="Citas"/>
        <w:spacing w:line="240" w:lineRule="auto"/>
      </w:pPr>
      <w:r w:rsidRPr="008924C3">
        <w:t xml:space="preserve">La respuesta que den los sujetos obligados derivada de la resolución a un recurso de revisión que proceda por las causales señaladas en las fracciones IV, VII, IX, X, XI y </w:t>
      </w:r>
      <w:r w:rsidRPr="008924C3">
        <w:lastRenderedPageBreak/>
        <w:t>XII es susceptible de ser impugnada de nueva cuenta, mediante recurso de revisión, ante el Instituto.</w:t>
      </w:r>
    </w:p>
    <w:p w14:paraId="59D174C5" w14:textId="77777777" w:rsidR="00E77604" w:rsidRPr="008924C3" w:rsidRDefault="00E77604" w:rsidP="00E77604">
      <w:pPr>
        <w:autoSpaceDE w:val="0"/>
        <w:autoSpaceDN w:val="0"/>
        <w:adjustRightInd w:val="0"/>
        <w:ind w:right="567"/>
        <w:rPr>
          <w:rFonts w:ascii="Palatino Linotype" w:eastAsia="Calibri" w:hAnsi="Palatino Linotype" w:cs="Arial"/>
        </w:rPr>
      </w:pPr>
    </w:p>
    <w:p w14:paraId="53798D4C" w14:textId="77777777" w:rsidR="00E77604" w:rsidRPr="008924C3" w:rsidRDefault="00E77604" w:rsidP="00E77604">
      <w:pPr>
        <w:spacing w:line="360" w:lineRule="auto"/>
        <w:jc w:val="both"/>
        <w:rPr>
          <w:rFonts w:ascii="Palatino Linotype" w:hAnsi="Palatino Linotype" w:cs="Tahoma"/>
          <w:bCs/>
        </w:rPr>
      </w:pPr>
      <w:r w:rsidRPr="008924C3">
        <w:rPr>
          <w:rFonts w:ascii="Palatino Linotype" w:hAnsi="Palatino Linotype" w:cs="Tahoma"/>
          <w:bCs/>
        </w:rPr>
        <w:t xml:space="preserve">Bajo estas líneas argumentativas, al retomar y delimitar los requerimientos del ahora </w:t>
      </w:r>
      <w:r w:rsidRPr="008924C3">
        <w:rPr>
          <w:rFonts w:ascii="Palatino Linotype" w:hAnsi="Palatino Linotype" w:cs="Tahoma"/>
          <w:b/>
          <w:bCs/>
        </w:rPr>
        <w:t>Recurrente</w:t>
      </w:r>
      <w:r w:rsidRPr="008924C3">
        <w:rPr>
          <w:rFonts w:ascii="Palatino Linotype" w:hAnsi="Palatino Linotype" w:cs="Tahoma"/>
          <w:bCs/>
        </w:rPr>
        <w:t>, de manera objetiva se precisa que requiere la siguiente información:</w:t>
      </w:r>
    </w:p>
    <w:p w14:paraId="792E6D61" w14:textId="77777777" w:rsidR="00E77604" w:rsidRPr="008924C3" w:rsidRDefault="00E77604" w:rsidP="00E77604">
      <w:pPr>
        <w:tabs>
          <w:tab w:val="left" w:pos="1828"/>
        </w:tabs>
        <w:spacing w:line="360" w:lineRule="auto"/>
        <w:jc w:val="both"/>
        <w:rPr>
          <w:rFonts w:ascii="Palatino Linotype" w:hAnsi="Palatino Linotype" w:cs="Tahoma"/>
          <w:bCs/>
        </w:rPr>
      </w:pPr>
    </w:p>
    <w:p w14:paraId="05271B1A" w14:textId="77777777" w:rsidR="00E77604" w:rsidRPr="008924C3" w:rsidRDefault="00A75F0D" w:rsidP="00A75F0D">
      <w:pPr>
        <w:pStyle w:val="Citas"/>
        <w:numPr>
          <w:ilvl w:val="0"/>
          <w:numId w:val="8"/>
        </w:numPr>
        <w:ind w:left="284" w:right="190"/>
        <w:rPr>
          <w:b/>
          <w:bCs/>
          <w:i w:val="0"/>
          <w:sz w:val="24"/>
        </w:rPr>
      </w:pPr>
      <w:r w:rsidRPr="008924C3">
        <w:rPr>
          <w:i w:val="0"/>
          <w:sz w:val="24"/>
        </w:rPr>
        <w:t>Papeleo donde avalan que su administración puede hacer uso de la imagen y rostro de los niños en redes sociales, es decir, avisos de privacidad formatos de permiso de imagen, y si no los tienen por qué anda publicando los rostros de las personas mayores de edad y sobre todo de menores como se muestra en los archivos adjuntos a esta solicitud.</w:t>
      </w:r>
    </w:p>
    <w:p w14:paraId="48476779" w14:textId="77777777" w:rsidR="00E77604" w:rsidRPr="008924C3" w:rsidRDefault="00410F07" w:rsidP="00E77604">
      <w:pPr>
        <w:spacing w:before="240" w:line="360" w:lineRule="auto"/>
        <w:jc w:val="both"/>
        <w:rPr>
          <w:rFonts w:ascii="Palatino Linotype" w:hAnsi="Palatino Linotype" w:cs="Arial"/>
        </w:rPr>
      </w:pPr>
      <w:r w:rsidRPr="008924C3">
        <w:rPr>
          <w:rFonts w:ascii="Palatino Linotype" w:hAnsi="Palatino Linotype" w:cs="Arial"/>
        </w:rPr>
        <w:t xml:space="preserve"> </w:t>
      </w:r>
      <w:r w:rsidR="00644FA8" w:rsidRPr="008924C3">
        <w:rPr>
          <w:rFonts w:ascii="Palatino Linotype" w:hAnsi="Palatino Linotype" w:cs="Arial"/>
        </w:rPr>
        <w:t xml:space="preserve">Adicionalmente, </w:t>
      </w:r>
      <w:r w:rsidR="00644FA8" w:rsidRPr="008924C3">
        <w:rPr>
          <w:rFonts w:ascii="Palatino Linotype" w:hAnsi="Palatino Linotype" w:cs="Arial"/>
          <w:u w:val="single"/>
        </w:rPr>
        <w:t>la parte Recurrente adjunto cuatro imágenes, en formato .png, mismas que no se reproducen por contener información de particulares</w:t>
      </w:r>
      <w:r w:rsidR="00CE15E4" w:rsidRPr="008924C3">
        <w:rPr>
          <w:rFonts w:ascii="Palatino Linotype" w:hAnsi="Palatino Linotype" w:cs="Arial"/>
          <w:u w:val="single"/>
        </w:rPr>
        <w:t>, incluyendo menores de edad</w:t>
      </w:r>
      <w:r w:rsidR="00644FA8" w:rsidRPr="008924C3">
        <w:rPr>
          <w:rFonts w:ascii="Palatino Linotype" w:hAnsi="Palatino Linotype" w:cs="Arial"/>
        </w:rPr>
        <w:t xml:space="preserve">, sin embargo, </w:t>
      </w:r>
      <w:r w:rsidR="00CE15E4" w:rsidRPr="008924C3">
        <w:rPr>
          <w:rFonts w:ascii="Palatino Linotype" w:hAnsi="Palatino Linotype" w:cs="Arial"/>
        </w:rPr>
        <w:t xml:space="preserve">refiere que </w:t>
      </w:r>
      <w:r w:rsidR="00644FA8" w:rsidRPr="008924C3">
        <w:rPr>
          <w:rFonts w:ascii="Palatino Linotype" w:hAnsi="Palatino Linotype" w:cs="Arial"/>
        </w:rPr>
        <w:t xml:space="preserve">fueron publicados por el </w:t>
      </w:r>
      <w:r w:rsidR="00CE15E4" w:rsidRPr="008924C3">
        <w:rPr>
          <w:rFonts w:ascii="Palatino Linotype" w:hAnsi="Palatino Linotype" w:cs="Arial"/>
        </w:rPr>
        <w:t>P</w:t>
      </w:r>
      <w:r w:rsidR="00644FA8" w:rsidRPr="008924C3">
        <w:rPr>
          <w:rFonts w:ascii="Palatino Linotype" w:hAnsi="Palatino Linotype" w:cs="Arial"/>
        </w:rPr>
        <w:t xml:space="preserve">residente </w:t>
      </w:r>
      <w:r w:rsidR="00CE15E4" w:rsidRPr="008924C3">
        <w:rPr>
          <w:rFonts w:ascii="Palatino Linotype" w:hAnsi="Palatino Linotype" w:cs="Arial"/>
        </w:rPr>
        <w:t>M</w:t>
      </w:r>
      <w:r w:rsidR="00644FA8" w:rsidRPr="008924C3">
        <w:rPr>
          <w:rFonts w:ascii="Palatino Linotype" w:hAnsi="Palatino Linotype" w:cs="Arial"/>
        </w:rPr>
        <w:t xml:space="preserve">unicipal de Atizapán, </w:t>
      </w:r>
      <w:r w:rsidR="00CE15E4" w:rsidRPr="008924C3">
        <w:rPr>
          <w:rFonts w:ascii="Palatino Linotype" w:hAnsi="Palatino Linotype" w:cs="Arial"/>
        </w:rPr>
        <w:t>a manera de ejemplo</w:t>
      </w:r>
      <w:r w:rsidR="00644FA8" w:rsidRPr="008924C3">
        <w:rPr>
          <w:rFonts w:ascii="Palatino Linotype" w:hAnsi="Palatino Linotype" w:cs="Arial"/>
        </w:rPr>
        <w:t>:</w:t>
      </w:r>
    </w:p>
    <w:p w14:paraId="76595B2E" w14:textId="77777777" w:rsidR="00644FA8" w:rsidRPr="008924C3" w:rsidRDefault="00644FA8" w:rsidP="00644FA8">
      <w:pPr>
        <w:spacing w:before="240" w:line="360" w:lineRule="auto"/>
        <w:jc w:val="center"/>
        <w:rPr>
          <w:rFonts w:ascii="Palatino Linotype" w:hAnsi="Palatino Linotype" w:cs="Arial"/>
        </w:rPr>
      </w:pPr>
      <w:r w:rsidRPr="008924C3">
        <w:rPr>
          <w:rFonts w:ascii="Palatino Linotype" w:hAnsi="Palatino Linotype" w:cs="Arial"/>
          <w:noProof/>
        </w:rPr>
        <w:drawing>
          <wp:inline distT="0" distB="0" distL="0" distR="0" wp14:anchorId="536FECC5" wp14:editId="07DB26CC">
            <wp:extent cx="3536115" cy="2485390"/>
            <wp:effectExtent l="190500" t="190500" r="198120" b="1816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8EF9A.tmp"/>
                    <pic:cNvPicPr/>
                  </pic:nvPicPr>
                  <pic:blipFill rotWithShape="1">
                    <a:blip r:embed="rId7">
                      <a:extLst>
                        <a:ext uri="{28A0092B-C50C-407E-A947-70E740481C1C}">
                          <a14:useLocalDpi xmlns:a14="http://schemas.microsoft.com/office/drawing/2010/main" val="0"/>
                        </a:ext>
                      </a:extLst>
                    </a:blip>
                    <a:srcRect l="1329" t="2247" r="1" b="1"/>
                    <a:stretch/>
                  </pic:blipFill>
                  <pic:spPr bwMode="auto">
                    <a:xfrm>
                      <a:off x="0" y="0"/>
                      <a:ext cx="3537017" cy="24860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0BE5D3" w14:textId="77777777" w:rsidR="00E77604" w:rsidRPr="008924C3" w:rsidRDefault="00E77604" w:rsidP="00E77604">
      <w:pPr>
        <w:spacing w:before="240" w:line="360" w:lineRule="auto"/>
        <w:jc w:val="both"/>
        <w:rPr>
          <w:rFonts w:ascii="Palatino Linotype" w:hAnsi="Palatino Linotype" w:cs="Arial"/>
          <w:b/>
        </w:rPr>
      </w:pPr>
      <w:r w:rsidRPr="008924C3">
        <w:rPr>
          <w:rFonts w:ascii="Palatino Linotype" w:hAnsi="Palatino Linotype" w:cs="Arial"/>
        </w:rPr>
        <w:lastRenderedPageBreak/>
        <w:t xml:space="preserve">De conformidad con las constancias que obran en el expediente electrónico, se observa que el </w:t>
      </w:r>
      <w:r w:rsidRPr="008924C3">
        <w:rPr>
          <w:rFonts w:ascii="Palatino Linotype" w:hAnsi="Palatino Linotype" w:cs="Arial"/>
          <w:b/>
        </w:rPr>
        <w:t>Sujeto Obligado</w:t>
      </w:r>
      <w:r w:rsidRPr="008924C3">
        <w:rPr>
          <w:rFonts w:ascii="Palatino Linotype" w:hAnsi="Palatino Linotype" w:cs="Arial"/>
        </w:rPr>
        <w:t xml:space="preserve"> dio respuesta por medio del sistema SAIMEX, </w:t>
      </w:r>
      <w:r w:rsidR="00A75F0D" w:rsidRPr="008924C3">
        <w:rPr>
          <w:rFonts w:ascii="Palatino Linotype" w:hAnsi="Palatino Linotype" w:cs="Arial"/>
        </w:rPr>
        <w:t xml:space="preserve">a través del archivo electrónico </w:t>
      </w:r>
      <w:r w:rsidRPr="008924C3">
        <w:rPr>
          <w:rFonts w:ascii="Palatino Linotype" w:hAnsi="Palatino Linotype" w:cs="Arial"/>
        </w:rPr>
        <w:t>siguiente</w:t>
      </w:r>
      <w:r w:rsidRPr="008924C3">
        <w:rPr>
          <w:rFonts w:ascii="Palatino Linotype" w:hAnsi="Palatino Linotype" w:cs="Arial"/>
          <w:b/>
        </w:rPr>
        <w:t>:</w:t>
      </w:r>
    </w:p>
    <w:p w14:paraId="2C7CC212" w14:textId="77777777" w:rsidR="00A75F0D" w:rsidRPr="008924C3" w:rsidRDefault="00A75F0D" w:rsidP="00A75F0D">
      <w:pPr>
        <w:pStyle w:val="Prrafodelista"/>
        <w:numPr>
          <w:ilvl w:val="0"/>
          <w:numId w:val="9"/>
        </w:numPr>
        <w:spacing w:before="240" w:line="360" w:lineRule="auto"/>
        <w:jc w:val="both"/>
        <w:rPr>
          <w:rFonts w:ascii="Palatino Linotype" w:hAnsi="Palatino Linotype" w:cs="Arial"/>
          <w:b/>
        </w:rPr>
      </w:pPr>
      <w:r w:rsidRPr="008924C3">
        <w:rPr>
          <w:rFonts w:ascii="Palatino Linotype" w:hAnsi="Palatino Linotype" w:cs="Arial"/>
          <w:b/>
          <w:i/>
        </w:rPr>
        <w:t>Contestación Comunicación Social SAIMEX.pdf</w:t>
      </w:r>
      <w:r w:rsidRPr="008924C3">
        <w:rPr>
          <w:rFonts w:ascii="Palatino Linotype" w:hAnsi="Palatino Linotype" w:cs="Arial"/>
          <w:b/>
        </w:rPr>
        <w:t xml:space="preserve">: </w:t>
      </w:r>
      <w:r w:rsidRPr="008924C3">
        <w:rPr>
          <w:rFonts w:ascii="Palatino Linotype" w:hAnsi="Palatino Linotype" w:cs="Arial"/>
        </w:rPr>
        <w:t>constante de nueve fojas, en formato pdf, contiene el oficio número ATZ/PM/CS/07/2025, de fecha cuatro de febrero de dos mil veinticinco</w:t>
      </w:r>
      <w:r w:rsidR="00836D14" w:rsidRPr="008924C3">
        <w:rPr>
          <w:rFonts w:ascii="Palatino Linotype" w:hAnsi="Palatino Linotype" w:cs="Arial"/>
        </w:rPr>
        <w:t>, firmado por el Encargado de la Dirección de Comunicación Social del Ayuntamiento de Atizapán, en el que refiere lo siguiente:</w:t>
      </w:r>
    </w:p>
    <w:p w14:paraId="492DEE07" w14:textId="77777777" w:rsidR="00E77604" w:rsidRPr="008924C3" w:rsidRDefault="00E77604" w:rsidP="00E77604">
      <w:pPr>
        <w:pStyle w:val="Citas"/>
      </w:pPr>
      <w:r w:rsidRPr="008924C3">
        <w:t>“…</w:t>
      </w:r>
    </w:p>
    <w:p w14:paraId="021152F2" w14:textId="77777777" w:rsidR="00E77604" w:rsidRPr="008924C3" w:rsidRDefault="00836D14" w:rsidP="00836D14">
      <w:pPr>
        <w:pStyle w:val="Citas"/>
      </w:pPr>
      <w:r w:rsidRPr="008924C3">
        <w:t xml:space="preserve">Informo, que esta dirección de Comunicación Social es responsable del manejo de la </w:t>
      </w:r>
      <w:r w:rsidR="00410F07" w:rsidRPr="008924C3">
        <w:t>página</w:t>
      </w:r>
      <w:r w:rsidRPr="008924C3">
        <w:t xml:space="preserve"> oficial que difunde información de los actos de gobierno municipal, siendo esta la página oficial que difunde información de los actos de gobierno municipal, siendo esta la que corresponde al siguiente link </w:t>
      </w:r>
      <w:hyperlink r:id="rId8" w:history="1">
        <w:r w:rsidRPr="008924C3">
          <w:rPr>
            <w:rStyle w:val="Hipervnculo"/>
          </w:rPr>
          <w:t>https://www.facebook.com/share/15GCjvtgH1/?mibextid=wwXlfr</w:t>
        </w:r>
      </w:hyperlink>
    </w:p>
    <w:p w14:paraId="6DA7BD91" w14:textId="77777777" w:rsidR="00836D14" w:rsidRPr="008924C3" w:rsidRDefault="00836D14" w:rsidP="00836D14">
      <w:pPr>
        <w:pStyle w:val="Citas"/>
      </w:pPr>
      <w:r w:rsidRPr="008924C3">
        <w:t>Razón por la cual solicito al o la requiriente nos aclare a que perfil o página se refiere, ya que en la página oficial no existe dicho contenido.</w:t>
      </w:r>
    </w:p>
    <w:p w14:paraId="57205199" w14:textId="77777777" w:rsidR="00836D14" w:rsidRPr="008924C3" w:rsidRDefault="00836D14" w:rsidP="00836D14">
      <w:pPr>
        <w:pStyle w:val="Citas"/>
      </w:pPr>
      <w:r w:rsidRPr="008924C3">
        <w:t xml:space="preserve">Así mismo anexo el aviso de privacidad del sujeto obligado de la administración pública municipal de Atizapán, manifestando nuestro pleno interés en satisfacer la solicitud de información que considere pertinente al caso. </w:t>
      </w:r>
    </w:p>
    <w:p w14:paraId="0DE736F9" w14:textId="77777777" w:rsidR="00E77604" w:rsidRPr="008924C3" w:rsidRDefault="00E77604" w:rsidP="00E77604">
      <w:pPr>
        <w:pStyle w:val="Citas"/>
      </w:pPr>
      <w:r w:rsidRPr="008924C3">
        <w:t>…” (Sic)</w:t>
      </w:r>
    </w:p>
    <w:p w14:paraId="7A34A082" w14:textId="77777777" w:rsidR="00E77604" w:rsidRPr="008924C3" w:rsidRDefault="00E77604" w:rsidP="00E77604">
      <w:pPr>
        <w:spacing w:line="360" w:lineRule="auto"/>
        <w:jc w:val="both"/>
        <w:rPr>
          <w:rFonts w:ascii="Palatino Linotype" w:hAnsi="Palatino Linotype" w:cs="Arial"/>
          <w:b/>
          <w:bCs/>
          <w:i/>
        </w:rPr>
      </w:pPr>
    </w:p>
    <w:p w14:paraId="4FFE81F4" w14:textId="77777777" w:rsidR="00644FA8" w:rsidRPr="008924C3" w:rsidRDefault="00644FA8" w:rsidP="00E77604">
      <w:pPr>
        <w:spacing w:line="360" w:lineRule="auto"/>
        <w:jc w:val="both"/>
        <w:rPr>
          <w:rFonts w:ascii="Palatino Linotype" w:hAnsi="Palatino Linotype" w:cs="Arial"/>
        </w:rPr>
      </w:pPr>
      <w:r w:rsidRPr="008924C3">
        <w:rPr>
          <w:rFonts w:ascii="Palatino Linotype" w:hAnsi="Palatino Linotype" w:cs="Arial"/>
          <w:bCs/>
        </w:rPr>
        <w:lastRenderedPageBreak/>
        <w:t xml:space="preserve">De la liga electrónica proporcionada por el </w:t>
      </w:r>
      <w:r w:rsidRPr="008924C3">
        <w:rPr>
          <w:rFonts w:ascii="Palatino Linotype" w:hAnsi="Palatino Linotype" w:cs="Arial"/>
        </w:rPr>
        <w:t>Encargado de la Dirección de Comunicación Social, se desprende que la misma dirige a la página de Facebook del Ayuntamiento de Atizapán, tal como se ilustra:</w:t>
      </w:r>
    </w:p>
    <w:p w14:paraId="71CC48AD" w14:textId="77777777" w:rsidR="00644FA8" w:rsidRPr="008924C3" w:rsidRDefault="00644FA8" w:rsidP="00E77604">
      <w:pPr>
        <w:spacing w:line="360" w:lineRule="auto"/>
        <w:jc w:val="both"/>
        <w:rPr>
          <w:rFonts w:ascii="Palatino Linotype" w:hAnsi="Palatino Linotype" w:cs="Arial"/>
        </w:rPr>
      </w:pPr>
    </w:p>
    <w:p w14:paraId="450D0949" w14:textId="77777777" w:rsidR="00644FA8" w:rsidRPr="008924C3" w:rsidRDefault="00644FA8" w:rsidP="00644FA8">
      <w:pPr>
        <w:spacing w:line="360" w:lineRule="auto"/>
        <w:jc w:val="center"/>
        <w:rPr>
          <w:rFonts w:ascii="Palatino Linotype" w:hAnsi="Palatino Linotype" w:cs="Arial"/>
        </w:rPr>
      </w:pPr>
      <w:r w:rsidRPr="008924C3">
        <w:rPr>
          <w:rFonts w:ascii="Palatino Linotype" w:hAnsi="Palatino Linotype" w:cs="Arial"/>
          <w:noProof/>
        </w:rPr>
        <w:drawing>
          <wp:inline distT="0" distB="0" distL="0" distR="0" wp14:anchorId="7D6C22CB" wp14:editId="02246958">
            <wp:extent cx="3538143" cy="22288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686435.tmp"/>
                    <pic:cNvPicPr/>
                  </pic:nvPicPr>
                  <pic:blipFill rotWithShape="1">
                    <a:blip r:embed="rId9" cstate="print">
                      <a:extLst>
                        <a:ext uri="{28A0092B-C50C-407E-A947-70E740481C1C}">
                          <a14:useLocalDpi xmlns:a14="http://schemas.microsoft.com/office/drawing/2010/main" val="0"/>
                        </a:ext>
                      </a:extLst>
                    </a:blip>
                    <a:srcRect b="19062"/>
                    <a:stretch/>
                  </pic:blipFill>
                  <pic:spPr bwMode="auto">
                    <a:xfrm>
                      <a:off x="0" y="0"/>
                      <a:ext cx="3560047" cy="2242649"/>
                    </a:xfrm>
                    <a:prstGeom prst="rect">
                      <a:avLst/>
                    </a:prstGeom>
                    <a:ln>
                      <a:noFill/>
                    </a:ln>
                    <a:extLst>
                      <a:ext uri="{53640926-AAD7-44D8-BBD7-CCE9431645EC}">
                        <a14:shadowObscured xmlns:a14="http://schemas.microsoft.com/office/drawing/2010/main"/>
                      </a:ext>
                    </a:extLst>
                  </pic:spPr>
                </pic:pic>
              </a:graphicData>
            </a:graphic>
          </wp:inline>
        </w:drawing>
      </w:r>
    </w:p>
    <w:p w14:paraId="202A19DA" w14:textId="77777777" w:rsidR="00644FA8" w:rsidRPr="008924C3" w:rsidRDefault="00644FA8" w:rsidP="00644FA8">
      <w:pPr>
        <w:spacing w:line="360" w:lineRule="auto"/>
        <w:jc w:val="center"/>
        <w:rPr>
          <w:rFonts w:ascii="Palatino Linotype" w:hAnsi="Palatino Linotype" w:cs="Arial"/>
        </w:rPr>
      </w:pPr>
    </w:p>
    <w:p w14:paraId="0A2E7BFE" w14:textId="77777777" w:rsidR="00644FA8" w:rsidRPr="008924C3" w:rsidRDefault="00644FA8" w:rsidP="00E77604">
      <w:pPr>
        <w:spacing w:line="360" w:lineRule="auto"/>
        <w:jc w:val="both"/>
        <w:rPr>
          <w:rFonts w:ascii="Palatino Linotype" w:hAnsi="Palatino Linotype" w:cs="Arial"/>
          <w:bCs/>
        </w:rPr>
      </w:pPr>
    </w:p>
    <w:p w14:paraId="345770CD" w14:textId="77777777" w:rsidR="00E77604" w:rsidRPr="008924C3" w:rsidRDefault="00E77604" w:rsidP="00E77604">
      <w:pPr>
        <w:spacing w:line="360" w:lineRule="auto"/>
        <w:jc w:val="both"/>
        <w:rPr>
          <w:rFonts w:ascii="Palatino Linotype" w:hAnsi="Palatino Linotype"/>
          <w:i/>
        </w:rPr>
      </w:pPr>
      <w:r w:rsidRPr="008924C3">
        <w:rPr>
          <w:rFonts w:ascii="Palatino Linotype" w:hAnsi="Palatino Linotype" w:cs="Arial"/>
          <w:bCs/>
        </w:rPr>
        <w:t xml:space="preserve">Es así como, derivado de la respuesta emitida por </w:t>
      </w:r>
      <w:r w:rsidRPr="008924C3">
        <w:rPr>
          <w:rFonts w:ascii="Palatino Linotype" w:hAnsi="Palatino Linotype" w:cs="Arial"/>
          <w:b/>
          <w:bCs/>
        </w:rPr>
        <w:t>El Sujeto Obligado</w:t>
      </w:r>
      <w:r w:rsidRPr="008924C3">
        <w:rPr>
          <w:rFonts w:ascii="Palatino Linotype" w:hAnsi="Palatino Linotype" w:cs="Arial"/>
          <w:bCs/>
        </w:rPr>
        <w:t xml:space="preserve">, </w:t>
      </w:r>
      <w:r w:rsidRPr="008924C3">
        <w:rPr>
          <w:rFonts w:ascii="Palatino Linotype" w:hAnsi="Palatino Linotype" w:cs="Arial"/>
          <w:b/>
          <w:bCs/>
        </w:rPr>
        <w:t>el Recurrente</w:t>
      </w:r>
      <w:r w:rsidRPr="008924C3">
        <w:rPr>
          <w:rFonts w:ascii="Palatino Linotype" w:hAnsi="Palatino Linotype" w:cs="Arial"/>
          <w:bCs/>
        </w:rPr>
        <w:t>, interpuso el presente recurso de revisión, señalando sustancialmente como sus razones o motivos de inconformidad, lo siguiente:</w:t>
      </w:r>
      <w:r w:rsidRPr="008924C3" w:rsidDel="00107C3B">
        <w:rPr>
          <w:rFonts w:ascii="Palatino Linotype" w:hAnsi="Palatino Linotype"/>
          <w:b/>
          <w:i/>
        </w:rPr>
        <w:t xml:space="preserve"> </w:t>
      </w:r>
      <w:r w:rsidRPr="008924C3">
        <w:rPr>
          <w:rFonts w:ascii="Palatino Linotype" w:hAnsi="Palatino Linotype"/>
          <w:i/>
        </w:rPr>
        <w:t>“</w:t>
      </w:r>
      <w:r w:rsidR="00836D14" w:rsidRPr="008924C3">
        <w:rPr>
          <w:rFonts w:ascii="Palatino Linotype" w:hAnsi="Palatino Linotype"/>
          <w:i/>
        </w:rPr>
        <w:t>No da respuesta</w:t>
      </w:r>
      <w:r w:rsidRPr="008924C3">
        <w:rPr>
          <w:rFonts w:ascii="Palatino Linotype" w:hAnsi="Palatino Linotype"/>
          <w:i/>
        </w:rPr>
        <w:t>” (Sic)</w:t>
      </w:r>
    </w:p>
    <w:p w14:paraId="198F44C9" w14:textId="77777777" w:rsidR="00410F07" w:rsidRPr="008924C3" w:rsidRDefault="00410F07" w:rsidP="00E77604">
      <w:pPr>
        <w:spacing w:line="360" w:lineRule="auto"/>
        <w:jc w:val="both"/>
        <w:rPr>
          <w:rFonts w:ascii="Palatino Linotype" w:hAnsi="Palatino Linotype"/>
          <w:i/>
        </w:rPr>
      </w:pPr>
    </w:p>
    <w:p w14:paraId="284EA478" w14:textId="77777777" w:rsidR="00410F07" w:rsidRPr="008924C3" w:rsidRDefault="00410F07" w:rsidP="00410F07">
      <w:pPr>
        <w:spacing w:line="360" w:lineRule="auto"/>
        <w:jc w:val="both"/>
        <w:rPr>
          <w:rFonts w:ascii="Palatino Linotype" w:hAnsi="Palatino Linotype" w:cs="Arial"/>
          <w:bCs/>
          <w:lang w:eastAsia="es-MX"/>
        </w:rPr>
      </w:pPr>
      <w:r w:rsidRPr="008924C3">
        <w:rPr>
          <w:rFonts w:ascii="Palatino Linotype" w:hAnsi="Palatino Linotype"/>
          <w:iCs/>
        </w:rPr>
        <w:t>Ahora bien, en el derecho de acceso a la información pública impera el principio de suplencia de la queja deficiente, previsto en el numeral 181 de la ley de transparencia local. Resultando aplicable en el caso en particular, al tomar en consideración que el particular se inconformo porque no le dieron respuesta, y si bien hubo un pronunciamiento por parte del Sujeto Obligado, lo cierto es que, no atendieron la solicitud del particular.</w:t>
      </w:r>
    </w:p>
    <w:p w14:paraId="6C085413" w14:textId="77777777" w:rsidR="00410F07" w:rsidRPr="008924C3" w:rsidRDefault="00410F07" w:rsidP="00410F07">
      <w:pPr>
        <w:spacing w:before="240" w:line="360" w:lineRule="auto"/>
        <w:jc w:val="both"/>
        <w:rPr>
          <w:rFonts w:ascii="Palatino Linotype" w:hAnsi="Palatino Linotype"/>
        </w:rPr>
      </w:pPr>
      <w:r w:rsidRPr="008924C3">
        <w:rPr>
          <w:rFonts w:ascii="Palatino Linotype" w:hAnsi="Palatino Linotype"/>
        </w:rPr>
        <w:lastRenderedPageBreak/>
        <w:t xml:space="preserve">Dichas precisiones, con fundamento en los artículos 13 y 181 cuarto párrafo de la Ley en materia, los cuales a la letra rezan: </w:t>
      </w:r>
    </w:p>
    <w:p w14:paraId="168E5DDB" w14:textId="77777777" w:rsidR="00410F07" w:rsidRPr="008924C3" w:rsidRDefault="00410F07" w:rsidP="00410F07">
      <w:pPr>
        <w:pStyle w:val="Citas"/>
      </w:pPr>
      <w:r w:rsidRPr="008924C3">
        <w:rPr>
          <w:b/>
          <w:bCs/>
        </w:rPr>
        <w:t xml:space="preserve">“Artículo 13. </w:t>
      </w:r>
      <w:r w:rsidRPr="008924C3">
        <w:t>El Instituto, en el ámbito de sus atribuciones, deberá suplir cualquier deficiencia para garantizar el ejercicio del derecho de acceso a la información.</w:t>
      </w:r>
    </w:p>
    <w:p w14:paraId="6EB36542" w14:textId="77777777" w:rsidR="00410F07" w:rsidRPr="008924C3" w:rsidRDefault="00410F07" w:rsidP="00410F07">
      <w:pPr>
        <w:pStyle w:val="Citas"/>
        <w:rPr>
          <w:b/>
        </w:rPr>
      </w:pPr>
      <w:r w:rsidRPr="008924C3">
        <w:rPr>
          <w:b/>
        </w:rPr>
        <w:t xml:space="preserve">Artículo 181. … </w:t>
      </w:r>
    </w:p>
    <w:p w14:paraId="734098D9" w14:textId="77777777" w:rsidR="00410F07" w:rsidRPr="008924C3" w:rsidRDefault="00410F07" w:rsidP="00410F07">
      <w:pPr>
        <w:pStyle w:val="Citas"/>
        <w:rPr>
          <w:b/>
        </w:rPr>
      </w:pPr>
      <w:r w:rsidRPr="008924C3">
        <w:rPr>
          <w:b/>
        </w:rPr>
        <w:t>Durante el procedimiento deberá aplicarse la suplencia de la queja a favor del recurrente, sin cambiar los hechos expuestos, asegurándose de que las partes puedan presentar, de manera oral o escrita, los argumentos que funden y motiven sus pretensiones.”</w:t>
      </w:r>
      <w:r w:rsidRPr="008924C3">
        <w:t xml:space="preserve"> </w:t>
      </w:r>
      <w:r w:rsidRPr="008924C3">
        <w:rPr>
          <w:b/>
        </w:rPr>
        <w:t>[Sic]</w:t>
      </w:r>
    </w:p>
    <w:p w14:paraId="1034B10D" w14:textId="77777777" w:rsidR="00E77604" w:rsidRPr="008924C3" w:rsidRDefault="00E77604" w:rsidP="00E77604">
      <w:pPr>
        <w:spacing w:line="360" w:lineRule="auto"/>
        <w:jc w:val="both"/>
        <w:rPr>
          <w:rFonts w:ascii="Palatino Linotype" w:hAnsi="Palatino Linotype"/>
        </w:rPr>
      </w:pPr>
    </w:p>
    <w:p w14:paraId="5078E8B5" w14:textId="77777777" w:rsidR="00410F07" w:rsidRPr="008924C3" w:rsidRDefault="00410F07" w:rsidP="00410F07">
      <w:pPr>
        <w:spacing w:line="360" w:lineRule="auto"/>
        <w:jc w:val="both"/>
        <w:rPr>
          <w:rFonts w:ascii="Palatino Linotype" w:hAnsi="Palatino Linotype"/>
        </w:rPr>
      </w:pPr>
      <w:r w:rsidRPr="008924C3">
        <w:rPr>
          <w:rFonts w:ascii="Palatino Linotype" w:hAnsi="Palatino Linotype"/>
          <w:lang w:val="es-ES_tradnl"/>
        </w:rPr>
        <w:t xml:space="preserve">Asimismo, en la etapa de manifestaciones </w:t>
      </w:r>
      <w:r w:rsidRPr="008924C3">
        <w:rPr>
          <w:rFonts w:ascii="Palatino Linotype" w:hAnsi="Palatino Linotype"/>
        </w:rPr>
        <w:t xml:space="preserve">se advierte que el </w:t>
      </w:r>
      <w:r w:rsidRPr="008924C3">
        <w:rPr>
          <w:rFonts w:ascii="Palatino Linotype" w:hAnsi="Palatino Linotype"/>
          <w:b/>
        </w:rPr>
        <w:t>Sujeto Obligado</w:t>
      </w:r>
      <w:r w:rsidRPr="008924C3">
        <w:rPr>
          <w:rFonts w:ascii="Palatino Linotype" w:hAnsi="Palatino Linotype"/>
        </w:rPr>
        <w:t xml:space="preserve"> rindió su informe justificado mediante el archivo electrónico denominado “</w:t>
      </w:r>
      <w:r w:rsidRPr="008924C3">
        <w:rPr>
          <w:rFonts w:ascii="Palatino Linotype" w:hAnsi="Palatino Linotype"/>
          <w:b/>
          <w:i/>
        </w:rPr>
        <w:t>GOBIERNO MUNICIPAL DE ATIZAPÁN, MÉXICO (3).pdf”</w:t>
      </w:r>
      <w:r w:rsidRPr="008924C3">
        <w:rPr>
          <w:rFonts w:ascii="Palatino Linotype" w:hAnsi="Palatino Linotype"/>
        </w:rPr>
        <w:t xml:space="preserve">,  en el que sustancialmente ratifica su respuesta. </w:t>
      </w:r>
    </w:p>
    <w:p w14:paraId="49844F4E" w14:textId="77777777" w:rsidR="00E77604" w:rsidRPr="008924C3" w:rsidRDefault="00E77604" w:rsidP="00E77604">
      <w:pPr>
        <w:spacing w:line="360" w:lineRule="auto"/>
        <w:jc w:val="both"/>
        <w:rPr>
          <w:rFonts w:ascii="Palatino Linotype" w:hAnsi="Palatino Linotype"/>
        </w:rPr>
      </w:pPr>
    </w:p>
    <w:p w14:paraId="73E33E39" w14:textId="77777777" w:rsidR="00E77604" w:rsidRPr="008924C3" w:rsidRDefault="00E77604" w:rsidP="00E77604">
      <w:pPr>
        <w:spacing w:line="360" w:lineRule="auto"/>
        <w:ind w:right="214"/>
        <w:jc w:val="both"/>
        <w:rPr>
          <w:rFonts w:ascii="Palatino Linotype" w:hAnsi="Palatino Linotype"/>
        </w:rPr>
      </w:pPr>
    </w:p>
    <w:p w14:paraId="6FD6F735" w14:textId="77777777" w:rsidR="00E77604" w:rsidRPr="008924C3" w:rsidRDefault="00E77604" w:rsidP="00E77604">
      <w:pPr>
        <w:spacing w:line="360" w:lineRule="auto"/>
        <w:ind w:right="214"/>
        <w:jc w:val="both"/>
        <w:rPr>
          <w:rFonts w:ascii="Palatino Linotype" w:hAnsi="Palatino Linotype"/>
        </w:rPr>
      </w:pPr>
      <w:r w:rsidRPr="008924C3">
        <w:rPr>
          <w:rFonts w:ascii="Palatino Linotype" w:hAnsi="Palatino Linotype"/>
        </w:rPr>
        <w:t xml:space="preserve">En ese orden de ideas, el Bando Municipal de </w:t>
      </w:r>
      <w:r w:rsidR="00065561" w:rsidRPr="008924C3">
        <w:rPr>
          <w:rFonts w:ascii="Palatino Linotype" w:hAnsi="Palatino Linotype"/>
        </w:rPr>
        <w:t>Atizapán</w:t>
      </w:r>
      <w:r w:rsidRPr="008924C3">
        <w:rPr>
          <w:rFonts w:ascii="Palatino Linotype" w:hAnsi="Palatino Linotype"/>
        </w:rPr>
        <w:t xml:space="preserve">, establece las facultades y competencias de </w:t>
      </w:r>
      <w:r w:rsidR="00065561" w:rsidRPr="008924C3">
        <w:rPr>
          <w:rFonts w:ascii="Palatino Linotype" w:hAnsi="Palatino Linotype"/>
        </w:rPr>
        <w:t>Dirección de Comunicación Social</w:t>
      </w:r>
      <w:r w:rsidRPr="008924C3">
        <w:rPr>
          <w:rFonts w:ascii="Palatino Linotype" w:hAnsi="Palatino Linotype"/>
        </w:rPr>
        <w:t>, tal como se cita:</w:t>
      </w:r>
    </w:p>
    <w:p w14:paraId="24D698AD" w14:textId="77777777" w:rsidR="00065561" w:rsidRPr="008924C3" w:rsidRDefault="00065561" w:rsidP="00065561">
      <w:pPr>
        <w:pStyle w:val="Citas"/>
      </w:pPr>
      <w:r w:rsidRPr="008924C3">
        <w:t xml:space="preserve">TITULO DECIMO NOVENO DE LA COMUNICACIÓN SOCIAL </w:t>
      </w:r>
    </w:p>
    <w:p w14:paraId="57ABF864" w14:textId="77777777" w:rsidR="00065561" w:rsidRPr="008924C3" w:rsidRDefault="00065561" w:rsidP="00065561">
      <w:pPr>
        <w:pStyle w:val="Citas"/>
        <w:rPr>
          <w:u w:val="single"/>
        </w:rPr>
      </w:pPr>
      <w:r w:rsidRPr="008924C3">
        <w:rPr>
          <w:b/>
        </w:rPr>
        <w:t>Artículo 271</w:t>
      </w:r>
      <w:r w:rsidRPr="008924C3">
        <w:rPr>
          <w:b/>
          <w:u w:val="single"/>
        </w:rPr>
        <w:t>.</w:t>
      </w:r>
      <w:r w:rsidRPr="008924C3">
        <w:rPr>
          <w:u w:val="single"/>
        </w:rPr>
        <w:t xml:space="preserve"> La Dirección de Comunicación Social contará con las siguientes atribuciones: </w:t>
      </w:r>
    </w:p>
    <w:p w14:paraId="7B650278" w14:textId="77777777" w:rsidR="00065561" w:rsidRPr="008924C3" w:rsidRDefault="00065561" w:rsidP="00065561">
      <w:pPr>
        <w:pStyle w:val="Citas"/>
        <w:numPr>
          <w:ilvl w:val="0"/>
          <w:numId w:val="10"/>
        </w:numPr>
      </w:pPr>
      <w:r w:rsidRPr="008924C3">
        <w:t xml:space="preserve">Ser el medio para que se garantice la comunicación entre autoridades, servidores públicos y la ciudadanía en general; </w:t>
      </w:r>
    </w:p>
    <w:p w14:paraId="6D1CB63E" w14:textId="77777777" w:rsidR="00065561" w:rsidRPr="008924C3" w:rsidRDefault="00065561" w:rsidP="00065561">
      <w:pPr>
        <w:pStyle w:val="Citas"/>
        <w:numPr>
          <w:ilvl w:val="0"/>
          <w:numId w:val="10"/>
        </w:numPr>
        <w:rPr>
          <w:b/>
          <w:u w:val="single"/>
        </w:rPr>
      </w:pPr>
      <w:r w:rsidRPr="008924C3">
        <w:rPr>
          <w:b/>
          <w:u w:val="single"/>
        </w:rPr>
        <w:lastRenderedPageBreak/>
        <w:t xml:space="preserve">Coordinar las estrategias de comunicación a la ciudadanía y medios, sobre los eventos y actos públicos en los que participen los miembros del Ayuntamiento, autoridades auxiliares y los organismos de apoyo; </w:t>
      </w:r>
    </w:p>
    <w:p w14:paraId="01886416" w14:textId="77777777" w:rsidR="00E77604" w:rsidRPr="008924C3" w:rsidRDefault="00065561" w:rsidP="00065561">
      <w:pPr>
        <w:pStyle w:val="Citas"/>
        <w:numPr>
          <w:ilvl w:val="0"/>
          <w:numId w:val="10"/>
        </w:numPr>
      </w:pPr>
      <w:r w:rsidRPr="008924C3">
        <w:t>Diseñar y proponer al Presidente Municipal la imagen institucional del Gobierno Municipal.</w:t>
      </w:r>
    </w:p>
    <w:p w14:paraId="68744155" w14:textId="77777777" w:rsidR="00065561" w:rsidRPr="008924C3" w:rsidRDefault="00065561" w:rsidP="00065561">
      <w:pPr>
        <w:pStyle w:val="Citas"/>
        <w:numPr>
          <w:ilvl w:val="0"/>
          <w:numId w:val="10"/>
        </w:numPr>
      </w:pPr>
      <w:r w:rsidRPr="008924C3">
        <w:t xml:space="preserve">Realizar el diseño gráfico de materiales promocionales e informativos para difundir la acción gubernamental; </w:t>
      </w:r>
    </w:p>
    <w:p w14:paraId="4EFB5390" w14:textId="77777777" w:rsidR="00065561" w:rsidRPr="008924C3" w:rsidRDefault="00065561" w:rsidP="00065561">
      <w:pPr>
        <w:pStyle w:val="Citas"/>
        <w:numPr>
          <w:ilvl w:val="0"/>
          <w:numId w:val="10"/>
        </w:numPr>
      </w:pPr>
      <w:r w:rsidRPr="008924C3">
        <w:t xml:space="preserve">Diseñar y promover estrategias de comunicación para los medios e instrumentos informativos de los programas gubernamentales; </w:t>
      </w:r>
    </w:p>
    <w:p w14:paraId="1AC1A005" w14:textId="77777777" w:rsidR="00065561" w:rsidRPr="008924C3" w:rsidRDefault="00065561" w:rsidP="00065561">
      <w:pPr>
        <w:pStyle w:val="Citas"/>
        <w:numPr>
          <w:ilvl w:val="0"/>
          <w:numId w:val="10"/>
        </w:numPr>
      </w:pPr>
      <w:r w:rsidRPr="008924C3">
        <w:t xml:space="preserve">Difundir los programas, planes y proyectos del Ayuntamiento de Atizapán, en beneficio del Municipio; </w:t>
      </w:r>
    </w:p>
    <w:p w14:paraId="11249817" w14:textId="77777777" w:rsidR="00065561" w:rsidRPr="008924C3" w:rsidRDefault="00065561" w:rsidP="00065561">
      <w:pPr>
        <w:pStyle w:val="Citas"/>
        <w:numPr>
          <w:ilvl w:val="0"/>
          <w:numId w:val="10"/>
        </w:numPr>
      </w:pPr>
      <w:r w:rsidRPr="008924C3">
        <w:rPr>
          <w:b/>
          <w:u w:val="single"/>
        </w:rPr>
        <w:t>Programar el desarrollo de las campañas de difusión de las dependencias y organismos auxiliares de la administración municipal</w:t>
      </w:r>
      <w:r w:rsidRPr="008924C3">
        <w:t xml:space="preserve">; </w:t>
      </w:r>
    </w:p>
    <w:p w14:paraId="43EB6DA4" w14:textId="77777777" w:rsidR="00065561" w:rsidRPr="008924C3" w:rsidRDefault="00065561" w:rsidP="00065561">
      <w:pPr>
        <w:pStyle w:val="Citas"/>
        <w:numPr>
          <w:ilvl w:val="0"/>
          <w:numId w:val="10"/>
        </w:numPr>
      </w:pPr>
      <w:r w:rsidRPr="008924C3">
        <w:t xml:space="preserve">Coordinar, ejecutar y vigilar los mecanismos de en materia de comunicación social a fin de realizar la transmisión de las sesiones públicas del cabildo a través de la página del ayuntamiento y/o medios digitales institucionales. </w:t>
      </w:r>
    </w:p>
    <w:p w14:paraId="39DA0AC4" w14:textId="77777777" w:rsidR="00065561" w:rsidRPr="008924C3" w:rsidRDefault="00065561" w:rsidP="00065561">
      <w:pPr>
        <w:pStyle w:val="Citas"/>
        <w:numPr>
          <w:ilvl w:val="0"/>
          <w:numId w:val="10"/>
        </w:numPr>
        <w:rPr>
          <w:b/>
        </w:rPr>
      </w:pPr>
      <w:r w:rsidRPr="008924C3">
        <w:rPr>
          <w:b/>
        </w:rPr>
        <w:t xml:space="preserve">Crear, gestionar, coordinar, vigilar y resguardar las contraseñas electrónicas de las cuentas electrónicas institucionales del Ayuntamiento. </w:t>
      </w:r>
    </w:p>
    <w:p w14:paraId="7CDBC10A" w14:textId="77777777" w:rsidR="00065561" w:rsidRPr="008924C3" w:rsidRDefault="00065561" w:rsidP="00065561">
      <w:pPr>
        <w:pStyle w:val="Citas"/>
        <w:numPr>
          <w:ilvl w:val="0"/>
          <w:numId w:val="10"/>
        </w:numPr>
      </w:pPr>
      <w:r w:rsidRPr="008924C3">
        <w:t xml:space="preserve">Resguardar el archivo video gráfico para remitir al Secretario del Ayuntamiento, para que con base a sus atribuciones agregue al archivo del Ayuntamiento. </w:t>
      </w:r>
    </w:p>
    <w:p w14:paraId="1589938C" w14:textId="77777777" w:rsidR="00065561" w:rsidRPr="008924C3" w:rsidRDefault="00065561" w:rsidP="00065561">
      <w:pPr>
        <w:pStyle w:val="Citas"/>
        <w:numPr>
          <w:ilvl w:val="0"/>
          <w:numId w:val="10"/>
        </w:numPr>
      </w:pPr>
      <w:r w:rsidRPr="008924C3">
        <w:lastRenderedPageBreak/>
        <w:t>Ejercer las atribuciones y obligaciones en las diversas disposiciones en materia de comunicación social aplicables.</w:t>
      </w:r>
    </w:p>
    <w:p w14:paraId="59EE1F86" w14:textId="77777777" w:rsidR="000544FC" w:rsidRPr="008924C3" w:rsidRDefault="000544FC"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8924C3">
        <w:rPr>
          <w:rFonts w:ascii="Palatino Linotype" w:eastAsia="Palatino Linotype" w:hAnsi="Palatino Linotype" w:cs="Palatino Linotype"/>
          <w:color w:val="000000"/>
          <w:lang w:val="es-ES_tradnl" w:eastAsia="es-MX"/>
        </w:rPr>
        <w:t xml:space="preserve">En virtud de lo anterior, se tiene que la Dirección de Comunicación es el área encargada de coordinar las estrategias de comunicación sobre los eventos y actos públicos en los que participan los miembros del Ayuntamiento, luego entonces, al ser el Presidente Municipal parte del Ayuntamiento, se tiene que, de manera enunciativa más no limitativa, </w:t>
      </w:r>
      <w:r w:rsidR="005E3DA3" w:rsidRPr="008924C3">
        <w:rPr>
          <w:rFonts w:ascii="Palatino Linotype" w:eastAsia="Palatino Linotype" w:hAnsi="Palatino Linotype" w:cs="Palatino Linotype"/>
          <w:color w:val="000000"/>
          <w:lang w:val="es-ES_tradnl" w:eastAsia="es-MX"/>
        </w:rPr>
        <w:t xml:space="preserve">es el área competente para atender y conocer de la solicitud. </w:t>
      </w:r>
    </w:p>
    <w:p w14:paraId="1F3C4454" w14:textId="77777777" w:rsidR="005E3DA3" w:rsidRPr="008924C3" w:rsidRDefault="005E3DA3"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66160C87" w14:textId="77777777" w:rsidR="005E3DA3" w:rsidRPr="008924C3" w:rsidRDefault="005E3DA3"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8924C3">
        <w:rPr>
          <w:rFonts w:ascii="Palatino Linotype" w:eastAsia="Palatino Linotype" w:hAnsi="Palatino Linotype" w:cs="Palatino Linotype"/>
          <w:color w:val="000000"/>
          <w:lang w:val="es-ES_tradnl" w:eastAsia="es-MX"/>
        </w:rPr>
        <w:t>Sirve de sustento la fracción primera del artículo 115 de la Constitución Política de los Estados Unidos Mexicanos, que a la letra dice:</w:t>
      </w:r>
    </w:p>
    <w:p w14:paraId="76EB71DA" w14:textId="77777777" w:rsidR="005E3DA3" w:rsidRPr="008924C3" w:rsidRDefault="005E3DA3" w:rsidP="005E3DA3">
      <w:pPr>
        <w:pStyle w:val="Citas"/>
      </w:pPr>
      <w:r w:rsidRPr="008924C3">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417BBE18" w14:textId="77777777" w:rsidR="005E3DA3" w:rsidRPr="008924C3" w:rsidRDefault="005E3DA3" w:rsidP="005E3DA3">
      <w:pPr>
        <w:pStyle w:val="Citas"/>
      </w:pPr>
      <w:r w:rsidRPr="008924C3">
        <w:t xml:space="preserve">I.  </w:t>
      </w:r>
      <w:r w:rsidRPr="008924C3">
        <w:rPr>
          <w:b/>
          <w:u w:val="single"/>
        </w:rPr>
        <w:t>Cada Municipio será gobernado por un Ayuntamiento de elección popular directa, integrado por un Presidente o Presidenta Municipal</w:t>
      </w:r>
      <w:r w:rsidRPr="008924C3">
        <w:t xml:space="preserve">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433868F9" w14:textId="77777777" w:rsidR="000544FC" w:rsidRPr="008924C3" w:rsidRDefault="000544FC"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661FF285" w14:textId="77777777" w:rsidR="00E77604" w:rsidRPr="008924C3" w:rsidRDefault="005E3DA3"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8924C3">
        <w:rPr>
          <w:rFonts w:ascii="Palatino Linotype" w:eastAsia="Palatino Linotype" w:hAnsi="Palatino Linotype" w:cs="Palatino Linotype"/>
          <w:color w:val="000000"/>
          <w:lang w:val="es-ES_tradnl" w:eastAsia="es-MX"/>
        </w:rPr>
        <w:t>Cómo ya quedo precisado en párrafos anteriores</w:t>
      </w:r>
      <w:r w:rsidR="00E77604" w:rsidRPr="008924C3">
        <w:rPr>
          <w:rFonts w:ascii="Palatino Linotype" w:eastAsia="Palatino Linotype" w:hAnsi="Palatino Linotype" w:cs="Palatino Linotype"/>
          <w:color w:val="000000"/>
          <w:lang w:val="es-ES_tradnl" w:eastAsia="es-MX"/>
        </w:rPr>
        <w:t xml:space="preserve">, el </w:t>
      </w:r>
      <w:r w:rsidRPr="008924C3">
        <w:rPr>
          <w:rFonts w:ascii="Palatino Linotype" w:eastAsia="Palatino Linotype" w:hAnsi="Palatino Linotype" w:cs="Palatino Linotype"/>
          <w:color w:val="000000"/>
          <w:lang w:val="es-ES_tradnl" w:eastAsia="es-MX"/>
        </w:rPr>
        <w:t>Presidente Municipal</w:t>
      </w:r>
      <w:r w:rsidR="00E77604" w:rsidRPr="008924C3">
        <w:rPr>
          <w:rFonts w:ascii="Palatino Linotype" w:eastAsia="Palatino Linotype" w:hAnsi="Palatino Linotype" w:cs="Palatino Linotype"/>
          <w:color w:val="000000"/>
          <w:lang w:val="es-ES_tradnl" w:eastAsia="es-MX"/>
        </w:rPr>
        <w:t xml:space="preserve"> m</w:t>
      </w:r>
      <w:r w:rsidRPr="008924C3">
        <w:rPr>
          <w:rFonts w:ascii="Palatino Linotype" w:eastAsia="Palatino Linotype" w:hAnsi="Palatino Linotype" w:cs="Palatino Linotype"/>
          <w:color w:val="000000"/>
          <w:lang w:val="es-ES_tradnl" w:eastAsia="es-MX"/>
        </w:rPr>
        <w:t xml:space="preserve">ediante la red social denominada Facebook </w:t>
      </w:r>
      <w:r w:rsidR="00413EB5" w:rsidRPr="008924C3">
        <w:rPr>
          <w:rFonts w:ascii="Palatino Linotype" w:eastAsia="Palatino Linotype" w:hAnsi="Palatino Linotype" w:cs="Palatino Linotype"/>
          <w:color w:val="000000"/>
          <w:lang w:val="es-ES_tradnl" w:eastAsia="es-MX"/>
        </w:rPr>
        <w:t xml:space="preserve">difundió el festejo con motivo del </w:t>
      </w:r>
      <w:r w:rsidR="00CE15E4" w:rsidRPr="008924C3">
        <w:rPr>
          <w:rFonts w:ascii="Palatino Linotype" w:eastAsia="Palatino Linotype" w:hAnsi="Palatino Linotype" w:cs="Palatino Linotype"/>
          <w:color w:val="000000"/>
          <w:lang w:val="es-ES_tradnl" w:eastAsia="es-MX"/>
        </w:rPr>
        <w:t>D</w:t>
      </w:r>
      <w:r w:rsidR="00413EB5" w:rsidRPr="008924C3">
        <w:rPr>
          <w:rFonts w:ascii="Palatino Linotype" w:eastAsia="Palatino Linotype" w:hAnsi="Palatino Linotype" w:cs="Palatino Linotype"/>
          <w:color w:val="000000"/>
          <w:lang w:val="es-ES_tradnl" w:eastAsia="es-MX"/>
        </w:rPr>
        <w:t xml:space="preserve">ía de Reyes, en la </w:t>
      </w:r>
      <w:r w:rsidR="00413EB5" w:rsidRPr="008924C3">
        <w:rPr>
          <w:rFonts w:ascii="Palatino Linotype" w:eastAsia="Palatino Linotype" w:hAnsi="Palatino Linotype" w:cs="Palatino Linotype"/>
          <w:color w:val="000000"/>
          <w:lang w:val="es-ES_tradnl" w:eastAsia="es-MX"/>
        </w:rPr>
        <w:lastRenderedPageBreak/>
        <w:t>que se observan</w:t>
      </w:r>
      <w:r w:rsidR="00CE15E4" w:rsidRPr="008924C3">
        <w:rPr>
          <w:rFonts w:ascii="Palatino Linotype" w:eastAsia="Palatino Linotype" w:hAnsi="Palatino Linotype" w:cs="Palatino Linotype"/>
          <w:color w:val="000000"/>
          <w:lang w:val="es-ES_tradnl" w:eastAsia="es-MX"/>
        </w:rPr>
        <w:t xml:space="preserve"> particulares, entre ellos menores de edad, imágenes que fueron proporcionadas por el ahora Recurrente, sirven de sustento lo siguiente:</w:t>
      </w:r>
    </w:p>
    <w:p w14:paraId="72A7BEE4" w14:textId="77777777" w:rsidR="00CE15E4" w:rsidRPr="008924C3" w:rsidRDefault="00CE15E4"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28532438" w14:textId="77777777" w:rsidR="00CE15E4" w:rsidRPr="008924C3" w:rsidRDefault="00413EB5" w:rsidP="005E3DA3">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lang w:val="es-ES_tradnl" w:eastAsia="es-MX"/>
        </w:rPr>
      </w:pPr>
      <w:r w:rsidRPr="008924C3">
        <w:rPr>
          <w:rFonts w:ascii="Palatino Linotype" w:eastAsia="Palatino Linotype" w:hAnsi="Palatino Linotype" w:cs="Palatino Linotype"/>
          <w:noProof/>
          <w:color w:val="000000"/>
        </w:rPr>
        <mc:AlternateContent>
          <mc:Choice Requires="wps">
            <w:drawing>
              <wp:anchor distT="0" distB="0" distL="114300" distR="114300" simplePos="0" relativeHeight="251659264" behindDoc="0" locked="0" layoutInCell="1" allowOverlap="1" wp14:anchorId="16E5A388" wp14:editId="02BF4691">
                <wp:simplePos x="0" y="0"/>
                <wp:positionH relativeFrom="column">
                  <wp:posOffset>882015</wp:posOffset>
                </wp:positionH>
                <wp:positionV relativeFrom="paragraph">
                  <wp:posOffset>1852295</wp:posOffset>
                </wp:positionV>
                <wp:extent cx="1647825" cy="23812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164782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A885ED8" id="Rectángulo 14" o:spid="_x0000_s1026" style="position:absolute;margin-left:69.45pt;margin-top:145.85pt;width:129.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IZowIAAJMFAAAOAAAAZHJzL2Uyb0RvYy54bWysVMFu2zAMvQ/YPwi6r46zpM2MOkXQIsOA&#10;oivaDj0rshQbkEVNUuJkf7Nv2Y+Nkmw36IodhuXgUCL5SD6RvLw6tIrshXUN6JLmZxNKhOZQNXpb&#10;0m9P6w8LSpxnumIKtCjpUTh6tXz/7rIzhZhCDaoSliCIdkVnSlp7b4osc7wWLXNnYIRGpQTbMo9H&#10;u80qyzpEb1U2nUzOsw5sZSxw4Rze3iQlXUZ8KQX3X6V0whNVUszNx6+N3034ZstLVmwtM3XD+zTY&#10;P2TRskZj0BHqhnlGdrb5A6ptuAUH0p9xaDOQsuEi1oDV5JNX1TzWzIhYC5LjzEiT+3+w/G5/b0lT&#10;4dvNKNGsxTd6QNZ+/dTbnQKCt0hRZ1yBlo/m3vYnh2Ko9yBtG/6xEnKItB5HWsXBE46X+fnsYjGd&#10;U8JRN/24yFFGmOzF21jnPwtoSRBKajGByCbb3zqfTAeTEEzDulEK71mhNOkQdDG/mEcPB6qpgjYo&#10;nd1urpUle4avv15P8NcHPjHDNJTGbEKNqaoo+aMSKcCDkEgQ1jFNEUJrihGWcS60z5OqZpVI0ean&#10;wQaPWLPSCBiQJWY5YvcAg2UCGbATA719cBWxs0fnyd8SS86jR4wM2o/ObaPBvgWgsKo+crIfSErU&#10;BJY2UB2xfSykuXKGrxt8wVvm/D2zOEg4crgc/Ff8SAX4UtBLlNRgf7x1H+yxv1FLSYeDWVL3fces&#10;oER90dj5n/LZLExyPMzmF1M82FPN5lSjd+014OvnuIYMj2Kw92oQpYX2GXfIKkRFFdMcY5eUezsc&#10;rn1aGLiFuFitohlOr2H+Vj8aHsADq6FDnw7PzJq+jT0OwB0MQ8yKV92cbIOnhtXOg2xiq7/w2vON&#10;kx8bp99SYbWcnqPVyy5d/gYAAP//AwBQSwMEFAAGAAgAAAAhALpK3b7gAAAACwEAAA8AAABkcnMv&#10;ZG93bnJldi54bWxMj8FOwzAMhu9IvENkJC6IpevQaEvTCTEhbpMoaFzdJmsrEqdqsq3w9JgT3PzL&#10;n35/Ljezs+JkpjB4UrBcJCAMtV4P1Cl4f3u+zUCEiKTRejIKvkyATXV5UWKh/ZlezamOneASCgUq&#10;6GMcCylD2xuHYeFHQ7w7+Mlh5Dh1Uk945nJnZZoka+lwIL7Q42ieetN+1kenoNmP9vuwdR/zvl4T&#10;7l52SNsbpa6v5scHENHM8Q+GX31Wh4qdGn8kHYTlvMpyRhWk+fIeBBOrPLsD0fCQ5inIqpT/f6h+&#10;AAAA//8DAFBLAQItABQABgAIAAAAIQC2gziS/gAAAOEBAAATAAAAAAAAAAAAAAAAAAAAAABbQ29u&#10;dGVudF9UeXBlc10ueG1sUEsBAi0AFAAGAAgAAAAhADj9If/WAAAAlAEAAAsAAAAAAAAAAAAAAAAA&#10;LwEAAF9yZWxzLy5yZWxzUEsBAi0AFAAGAAgAAAAhAFF+ohmjAgAAkwUAAA4AAAAAAAAAAAAAAAAA&#10;LgIAAGRycy9lMm9Eb2MueG1sUEsBAi0AFAAGAAgAAAAhALpK3b7gAAAACwEAAA8AAAAAAAAAAAAA&#10;AAAA/QQAAGRycy9kb3ducmV2LnhtbFBLBQYAAAAABAAEAPMAAAAKBgAAAAA=&#10;" filled="f" strokecolor="red" strokeweight="2.25pt"/>
            </w:pict>
          </mc:Fallback>
        </mc:AlternateContent>
      </w:r>
      <w:r w:rsidR="005E3DA3" w:rsidRPr="008924C3">
        <w:rPr>
          <w:rFonts w:ascii="Palatino Linotype" w:eastAsia="Palatino Linotype" w:hAnsi="Palatino Linotype" w:cs="Palatino Linotype"/>
          <w:noProof/>
          <w:color w:val="000000"/>
        </w:rPr>
        <w:drawing>
          <wp:inline distT="0" distB="0" distL="0" distR="0" wp14:anchorId="7F02D7F4" wp14:editId="2B239D16">
            <wp:extent cx="4402700" cy="3457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82F8.tmp"/>
                    <pic:cNvPicPr/>
                  </pic:nvPicPr>
                  <pic:blipFill>
                    <a:blip r:embed="rId10">
                      <a:extLst>
                        <a:ext uri="{28A0092B-C50C-407E-A947-70E740481C1C}">
                          <a14:useLocalDpi xmlns:a14="http://schemas.microsoft.com/office/drawing/2010/main" val="0"/>
                        </a:ext>
                      </a:extLst>
                    </a:blip>
                    <a:stretch>
                      <a:fillRect/>
                    </a:stretch>
                  </pic:blipFill>
                  <pic:spPr>
                    <a:xfrm>
                      <a:off x="0" y="0"/>
                      <a:ext cx="4440995" cy="3487649"/>
                    </a:xfrm>
                    <a:prstGeom prst="rect">
                      <a:avLst/>
                    </a:prstGeom>
                  </pic:spPr>
                </pic:pic>
              </a:graphicData>
            </a:graphic>
          </wp:inline>
        </w:drawing>
      </w:r>
    </w:p>
    <w:p w14:paraId="18A147B2" w14:textId="77777777" w:rsidR="00CE15E4" w:rsidRPr="008924C3" w:rsidRDefault="00CE15E4" w:rsidP="005E3DA3">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lang w:val="es-ES_tradnl" w:eastAsia="es-MX"/>
        </w:rPr>
      </w:pPr>
      <w:r w:rsidRPr="008924C3">
        <w:rPr>
          <w:rFonts w:ascii="Palatino Linotype" w:eastAsia="Palatino Linotype" w:hAnsi="Palatino Linotype" w:cs="Palatino Linotype"/>
          <w:noProof/>
          <w:color w:val="000000"/>
        </w:rPr>
        <w:drawing>
          <wp:inline distT="0" distB="0" distL="0" distR="0" wp14:anchorId="104E1FB3" wp14:editId="2022CD2D">
            <wp:extent cx="2219325" cy="3048000"/>
            <wp:effectExtent l="0" t="0" r="9525" b="0"/>
            <wp:docPr id="16" name="Imagen 16" descr="C:\Users\INFOEM474\AppData\Local\Microsoft\Windows\INetCache\Content.Word\WhatsApp Image 2025-02-27 at 2.20.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EM474\AppData\Local\Microsoft\Windows\INetCache\Content.Word\WhatsApp Image 2025-02-27 at 2.20.2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3048000"/>
                    </a:xfrm>
                    <a:prstGeom prst="rect">
                      <a:avLst/>
                    </a:prstGeom>
                    <a:noFill/>
                    <a:ln>
                      <a:noFill/>
                    </a:ln>
                  </pic:spPr>
                </pic:pic>
              </a:graphicData>
            </a:graphic>
          </wp:inline>
        </w:drawing>
      </w:r>
    </w:p>
    <w:p w14:paraId="7E4838D9" w14:textId="77777777" w:rsidR="005E3DA3" w:rsidRPr="008924C3" w:rsidRDefault="00CE15E4" w:rsidP="005E3DA3">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lang w:val="es-ES_tradnl" w:eastAsia="es-MX"/>
        </w:rPr>
      </w:pPr>
      <w:r w:rsidRPr="008924C3">
        <w:rPr>
          <w:rFonts w:ascii="Palatino Linotype" w:eastAsia="Palatino Linotype" w:hAnsi="Palatino Linotype" w:cs="Palatino Linotype"/>
          <w:noProof/>
          <w:color w:val="000000"/>
        </w:rPr>
        <w:lastRenderedPageBreak/>
        <w:drawing>
          <wp:inline distT="0" distB="0" distL="0" distR="0" wp14:anchorId="72260532" wp14:editId="37A244CD">
            <wp:extent cx="5791835" cy="35744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681C9.tmp"/>
                    <pic:cNvPicPr/>
                  </pic:nvPicPr>
                  <pic:blipFill>
                    <a:blip r:embed="rId12">
                      <a:extLst>
                        <a:ext uri="{28A0092B-C50C-407E-A947-70E740481C1C}">
                          <a14:useLocalDpi xmlns:a14="http://schemas.microsoft.com/office/drawing/2010/main" val="0"/>
                        </a:ext>
                      </a:extLst>
                    </a:blip>
                    <a:stretch>
                      <a:fillRect/>
                    </a:stretch>
                  </pic:blipFill>
                  <pic:spPr>
                    <a:xfrm>
                      <a:off x="0" y="0"/>
                      <a:ext cx="5791835" cy="3574415"/>
                    </a:xfrm>
                    <a:prstGeom prst="rect">
                      <a:avLst/>
                    </a:prstGeom>
                  </pic:spPr>
                </pic:pic>
              </a:graphicData>
            </a:graphic>
          </wp:inline>
        </w:drawing>
      </w:r>
    </w:p>
    <w:p w14:paraId="33B9DE16" w14:textId="77777777" w:rsidR="00E77604" w:rsidRPr="008924C3" w:rsidRDefault="00E77604" w:rsidP="00E77604">
      <w:pPr>
        <w:spacing w:line="360" w:lineRule="auto"/>
        <w:jc w:val="both"/>
        <w:rPr>
          <w:rFonts w:ascii="Palatino Linotype" w:eastAsia="Palatino Linotype" w:hAnsi="Palatino Linotype" w:cs="Palatino Linotype"/>
        </w:rPr>
      </w:pPr>
    </w:p>
    <w:p w14:paraId="7C89B234" w14:textId="77777777" w:rsidR="00E77604" w:rsidRPr="008924C3" w:rsidRDefault="00E77604" w:rsidP="00E77604">
      <w:pPr>
        <w:spacing w:line="360" w:lineRule="auto"/>
        <w:jc w:val="both"/>
        <w:rPr>
          <w:rFonts w:ascii="Palatino Linotype" w:eastAsia="Palatino Linotype" w:hAnsi="Palatino Linotype" w:cs="Palatino Linotype"/>
        </w:rPr>
      </w:pPr>
      <w:r w:rsidRPr="008924C3">
        <w:rPr>
          <w:rFonts w:ascii="Palatino Linotype" w:eastAsia="Palatino Linotype" w:hAnsi="Palatino Linotype" w:cs="Palatino Linotype"/>
        </w:rPr>
        <w:t xml:space="preserve">Con base a lo anterior, podemos concluir que el </w:t>
      </w:r>
      <w:r w:rsidR="00CE15E4" w:rsidRPr="008924C3">
        <w:rPr>
          <w:rFonts w:ascii="Palatino Linotype" w:eastAsia="Palatino Linotype" w:hAnsi="Palatino Linotype" w:cs="Palatino Linotype"/>
        </w:rPr>
        <w:t>Presidente Municipal</w:t>
      </w:r>
      <w:r w:rsidRPr="008924C3">
        <w:rPr>
          <w:rFonts w:ascii="Palatino Linotype" w:eastAsia="Palatino Linotype" w:hAnsi="Palatino Linotype" w:cs="Palatino Linotype"/>
        </w:rPr>
        <w:t xml:space="preserve"> </w:t>
      </w:r>
      <w:r w:rsidR="00CE15E4" w:rsidRPr="008924C3">
        <w:rPr>
          <w:rFonts w:ascii="Palatino Linotype" w:eastAsia="Palatino Linotype" w:hAnsi="Palatino Linotype" w:cs="Palatino Linotype"/>
        </w:rPr>
        <w:t xml:space="preserve">realizó una transmisión en vivo del festejo ya referido, </w:t>
      </w:r>
      <w:r w:rsidRPr="008924C3">
        <w:rPr>
          <w:rFonts w:ascii="Palatino Linotype" w:eastAsia="Palatino Linotype" w:hAnsi="Palatino Linotype" w:cs="Palatino Linotype"/>
        </w:rPr>
        <w:t xml:space="preserve">sirve de sustento a lo anterior </w:t>
      </w:r>
      <w:r w:rsidRPr="008924C3">
        <w:rPr>
          <w:rFonts w:ascii="Palatino Linotype" w:eastAsia="Palatino Linotype" w:hAnsi="Palatino Linotype" w:cs="Palatino Linotype"/>
          <w:color w:val="000000"/>
        </w:rPr>
        <w:t>las siguientes tesis jurisprudenciales</w:t>
      </w:r>
      <w:r w:rsidRPr="008924C3">
        <w:rPr>
          <w:rFonts w:ascii="Palatino Linotype" w:eastAsia="Palatino Linotype" w:hAnsi="Palatino Linotype" w:cs="Palatino Linotype"/>
        </w:rPr>
        <w:t>:</w:t>
      </w:r>
    </w:p>
    <w:p w14:paraId="49866848" w14:textId="77777777" w:rsidR="00E77604" w:rsidRPr="008924C3" w:rsidRDefault="00E77604" w:rsidP="00E77604">
      <w:pPr>
        <w:pStyle w:val="INFOEM"/>
        <w:jc w:val="center"/>
        <w:rPr>
          <w:b/>
        </w:rPr>
      </w:pPr>
      <w:r w:rsidRPr="008924C3">
        <w:rPr>
          <w:b/>
        </w:rPr>
        <w:t>HECHOS NOTORIOS. CONCEPTOS GENERAL Y JURÍDICO</w:t>
      </w:r>
    </w:p>
    <w:p w14:paraId="445B6181" w14:textId="77777777" w:rsidR="00E77604" w:rsidRPr="008924C3" w:rsidRDefault="00E77604" w:rsidP="00E77604">
      <w:pPr>
        <w:pStyle w:val="INFOEM"/>
      </w:pPr>
      <w:r w:rsidRPr="008924C3">
        <w:t xml:space="preserve">Conforme al artículo </w:t>
      </w:r>
      <w:hyperlink r:id="rId13">
        <w:r w:rsidRPr="008924C3">
          <w:t>88 del Código Federal de Procedimientos Civiles</w:t>
        </w:r>
      </w:hyperlink>
      <w:r w:rsidRPr="008924C3">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w:t>
      </w:r>
      <w:r w:rsidRPr="008924C3">
        <w:lastRenderedPageBreak/>
        <w:t>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0B8796B" w14:textId="77777777" w:rsidR="00E77604" w:rsidRPr="008924C3" w:rsidRDefault="00E77604" w:rsidP="00E77604">
      <w:pPr>
        <w:pStyle w:val="INFOEM"/>
      </w:pPr>
      <w:r w:rsidRPr="008924C3">
        <w:t>Controversia constitucional 24/2005. Cámara de Diputados del Congreso de la Unión. 9 de marzo de 2006. Once votos. Ponente: José Ramón Cossío Díaz. Secretarios: Raúl Manuel Mejía Garza y Laura Patricia Rojas Zamudio.</w:t>
      </w:r>
    </w:p>
    <w:p w14:paraId="4016B265" w14:textId="77777777" w:rsidR="00E77604" w:rsidRPr="008924C3" w:rsidRDefault="00E77604" w:rsidP="00E77604">
      <w:pPr>
        <w:pStyle w:val="INFOEM"/>
      </w:pPr>
      <w:r w:rsidRPr="008924C3">
        <w:t>El Tribunal Pleno, el dieciséis de mayo en curso, aprobó, con el número 74/2006, la tesis jurisprudencial que antecede. México, Distrito Federal, a dieciséis de mayo de dos mil seis.</w:t>
      </w:r>
    </w:p>
    <w:p w14:paraId="41C6B332" w14:textId="77777777" w:rsidR="00E77604" w:rsidRPr="008924C3" w:rsidRDefault="00E77604" w:rsidP="00E77604">
      <w:pPr>
        <w:pStyle w:val="INFOEM"/>
      </w:pPr>
      <w:r w:rsidRPr="008924C3">
        <w:t>Nota: Esta tesis fue objeto de la denuncia relativa a la contradicción de tesis 91/2014, desechada por notoriamente improcedente, mediante acuerdo de 24 de marzo de 2014.”</w:t>
      </w:r>
    </w:p>
    <w:p w14:paraId="7ED556AF" w14:textId="77777777" w:rsidR="00E77604" w:rsidRPr="008924C3" w:rsidRDefault="00E77604" w:rsidP="00E77604">
      <w:pPr>
        <w:pStyle w:val="INFOEM"/>
        <w:rPr>
          <w:sz w:val="24"/>
          <w:szCs w:val="24"/>
        </w:rPr>
      </w:pPr>
      <w:r w:rsidRPr="008924C3">
        <w:rPr>
          <w:b/>
          <w:sz w:val="24"/>
          <w:szCs w:val="24"/>
          <w:u w:val="single"/>
        </w:rPr>
        <w:t>PÁGINAS WEB O ELECTRÓNICAS. SU CONTENIDO ES UN HECHO NOTORIO Y SUSCEPTIBLE DE SER VALORADO EN UNA DECISIÓN JUDICIAL</w:t>
      </w:r>
      <w:r w:rsidRPr="008924C3">
        <w:rPr>
          <w:b/>
          <w:sz w:val="24"/>
          <w:szCs w:val="24"/>
        </w:rPr>
        <w:t>.</w:t>
      </w:r>
      <w:r w:rsidRPr="008924C3">
        <w:rPr>
          <w:rFonts w:ascii="Times New Roman" w:eastAsia="Times New Roman" w:hAnsi="Times New Roman" w:cs="Times New Roman"/>
          <w:b/>
          <w:sz w:val="24"/>
          <w:szCs w:val="24"/>
        </w:rPr>
        <w:t xml:space="preserve"> </w:t>
      </w:r>
      <w:r w:rsidRPr="008924C3">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w:t>
      </w:r>
      <w:r w:rsidRPr="008924C3">
        <w:rPr>
          <w:sz w:val="24"/>
          <w:szCs w:val="24"/>
        </w:rPr>
        <w:lastRenderedPageBreak/>
        <w:t xml:space="preserve">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596B6964" w14:textId="77777777" w:rsidR="00E77604" w:rsidRPr="008924C3" w:rsidRDefault="00E77604" w:rsidP="00E77604">
      <w:pPr>
        <w:pStyle w:val="INFOEM"/>
        <w:rPr>
          <w:sz w:val="24"/>
          <w:szCs w:val="24"/>
        </w:rPr>
      </w:pPr>
      <w:r w:rsidRPr="008924C3">
        <w:rPr>
          <w:sz w:val="24"/>
          <w:szCs w:val="24"/>
        </w:rPr>
        <w:t xml:space="preserve">TERCER TRIBUNAL COLEGIADO EN MATERIA CIVIL DEL PRIMER CIRCUITO. Amparo en revisión 365/2012. Mardygras, S.A. de C.V. 7 de diciembre de 2012. Unanimidad de votos. Ponente: Neófito López Ramos. Secretaria: Ana Lilia Osorno Arroyo. </w:t>
      </w:r>
    </w:p>
    <w:p w14:paraId="08B6F7E0" w14:textId="77777777" w:rsidR="006B2452" w:rsidRPr="008924C3" w:rsidRDefault="006B2452" w:rsidP="006B2452">
      <w:pPr>
        <w:pStyle w:val="Sinespaciado"/>
        <w:spacing w:before="240" w:line="360" w:lineRule="auto"/>
        <w:jc w:val="both"/>
        <w:rPr>
          <w:rFonts w:ascii="Palatino Linotype" w:hAnsi="Palatino Linotype" w:cs="Arial"/>
          <w:b/>
          <w:i/>
          <w:sz w:val="24"/>
          <w:szCs w:val="24"/>
        </w:rPr>
      </w:pPr>
      <w:r w:rsidRPr="008924C3">
        <w:rPr>
          <w:rFonts w:ascii="Palatino Linotype" w:eastAsia="Palatino Linotype" w:hAnsi="Palatino Linotype" w:cs="Palatino Linotype"/>
          <w:color w:val="000000"/>
          <w:sz w:val="24"/>
          <w:szCs w:val="24"/>
        </w:rPr>
        <w:t xml:space="preserve">Finalmente, es de señalar que la imagen de particulares así como de menores de edad es un dato personal mismo que debe ser protegido, ya que los hace identificables; </w:t>
      </w:r>
      <w:r w:rsidRPr="008924C3">
        <w:rPr>
          <w:rFonts w:ascii="Palatino Linotype" w:hAnsi="Palatino Linotype"/>
          <w:sz w:val="24"/>
          <w:szCs w:val="24"/>
        </w:rPr>
        <w:t>por lo que se exhorta al Sujeto Obligado cumpla diligentemente con sus atribuciones y obligaciones en materia de protección de datos personales.</w:t>
      </w:r>
    </w:p>
    <w:p w14:paraId="6E4FF7FB" w14:textId="77777777" w:rsidR="006B2452" w:rsidRPr="008924C3" w:rsidRDefault="006B2452" w:rsidP="006B2452">
      <w:pPr>
        <w:pBdr>
          <w:top w:val="nil"/>
          <w:left w:val="nil"/>
          <w:bottom w:val="nil"/>
          <w:right w:val="nil"/>
          <w:between w:val="nil"/>
        </w:pBdr>
        <w:spacing w:line="360" w:lineRule="auto"/>
        <w:contextualSpacing/>
        <w:jc w:val="both"/>
        <w:rPr>
          <w:rFonts w:ascii="Palatino Linotype" w:hAnsi="Palatino Linotype"/>
        </w:rPr>
      </w:pPr>
    </w:p>
    <w:p w14:paraId="0CE94D73" w14:textId="77777777" w:rsidR="006B2452" w:rsidRPr="008924C3" w:rsidRDefault="006B2452" w:rsidP="006B2452">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8924C3">
        <w:rPr>
          <w:rFonts w:ascii="Palatino Linotype" w:hAnsi="Palatino Linotype"/>
        </w:rPr>
        <w:t xml:space="preserve">En virtud de lo anterior, resulta procedente girar </w:t>
      </w:r>
      <w:r w:rsidRPr="008924C3">
        <w:rPr>
          <w:rFonts w:ascii="Palatino Linotype" w:hAnsi="Palatino Linotype"/>
          <w:color w:val="000000" w:themeColor="text1"/>
          <w:lang w:eastAsia="es-ES_tradnl"/>
        </w:rPr>
        <w:t xml:space="preserve">oficio al </w:t>
      </w:r>
      <w:r w:rsidRPr="008924C3">
        <w:rPr>
          <w:rFonts w:ascii="Palatino Linotype" w:hAnsi="Palatino Linotype" w:cs="Arial"/>
          <w:color w:val="000000" w:themeColor="text1"/>
        </w:rPr>
        <w:t>Titular de la Dirección General de Protección de Datos Personales, en atención al artículo 24 del Reglamento Interior del Instituto de Transparencia, Acceso a la Información Pública y Protección de Datos Personales del Estado de México y Municipios.</w:t>
      </w:r>
    </w:p>
    <w:p w14:paraId="6D4CF297" w14:textId="77777777" w:rsidR="00E77604" w:rsidRPr="008924C3" w:rsidRDefault="00E77604"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3C038570" w14:textId="77777777" w:rsidR="00E77604" w:rsidRPr="008924C3" w:rsidRDefault="00E77604" w:rsidP="00E776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8924C3">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6E22F9D1" w14:textId="77777777" w:rsidR="00E77604" w:rsidRPr="008924C3" w:rsidRDefault="00E77604" w:rsidP="00E77604">
      <w:pPr>
        <w:spacing w:line="360" w:lineRule="auto"/>
        <w:jc w:val="both"/>
        <w:rPr>
          <w:rFonts w:ascii="Palatino Linotype" w:hAnsi="Palatino Linotype"/>
          <w:color w:val="000000"/>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79"/>
        <w:gridCol w:w="5103"/>
        <w:gridCol w:w="1309"/>
      </w:tblGrid>
      <w:tr w:rsidR="00E77604" w:rsidRPr="008924C3" w14:paraId="008BEFB2" w14:textId="77777777" w:rsidTr="001430B1">
        <w:trPr>
          <w:trHeight w:val="828"/>
        </w:trPr>
        <w:tc>
          <w:tcPr>
            <w:tcW w:w="2679" w:type="dxa"/>
            <w:shd w:val="clear" w:color="auto" w:fill="E7E6E6" w:themeFill="background2"/>
          </w:tcPr>
          <w:p w14:paraId="4ED6C8DA" w14:textId="77777777" w:rsidR="00E77604" w:rsidRPr="008924C3" w:rsidRDefault="00E77604" w:rsidP="00A75F0D">
            <w:pPr>
              <w:spacing w:line="360" w:lineRule="auto"/>
              <w:jc w:val="center"/>
              <w:rPr>
                <w:rFonts w:ascii="Palatino Linotype" w:hAnsi="Palatino Linotype"/>
                <w:b/>
                <w:i/>
                <w:color w:val="000000"/>
              </w:rPr>
            </w:pPr>
            <w:r w:rsidRPr="008924C3">
              <w:rPr>
                <w:rFonts w:ascii="Palatino Linotype" w:hAnsi="Palatino Linotype"/>
                <w:b/>
                <w:i/>
                <w:color w:val="000000"/>
              </w:rPr>
              <w:t>Requerimientos</w:t>
            </w:r>
          </w:p>
        </w:tc>
        <w:tc>
          <w:tcPr>
            <w:tcW w:w="5103" w:type="dxa"/>
            <w:shd w:val="clear" w:color="auto" w:fill="E7E6E6" w:themeFill="background2"/>
          </w:tcPr>
          <w:p w14:paraId="20E42BD6" w14:textId="77777777" w:rsidR="00E77604" w:rsidRPr="008924C3" w:rsidRDefault="00E77604" w:rsidP="00A75F0D">
            <w:pPr>
              <w:spacing w:line="360" w:lineRule="auto"/>
              <w:jc w:val="center"/>
              <w:rPr>
                <w:rFonts w:ascii="Palatino Linotype" w:hAnsi="Palatino Linotype"/>
                <w:b/>
                <w:i/>
                <w:color w:val="000000"/>
              </w:rPr>
            </w:pPr>
            <w:r w:rsidRPr="008924C3">
              <w:rPr>
                <w:rFonts w:ascii="Palatino Linotype" w:hAnsi="Palatino Linotype"/>
                <w:b/>
                <w:i/>
                <w:color w:val="000000"/>
              </w:rPr>
              <w:t>Respuesta</w:t>
            </w:r>
          </w:p>
        </w:tc>
        <w:tc>
          <w:tcPr>
            <w:tcW w:w="1309" w:type="dxa"/>
            <w:shd w:val="clear" w:color="auto" w:fill="E7E6E6" w:themeFill="background2"/>
          </w:tcPr>
          <w:p w14:paraId="6C728602" w14:textId="77777777" w:rsidR="00E77604" w:rsidRPr="008924C3" w:rsidRDefault="00E77604" w:rsidP="00A75F0D">
            <w:pPr>
              <w:spacing w:line="360" w:lineRule="auto"/>
              <w:jc w:val="center"/>
              <w:rPr>
                <w:rFonts w:ascii="Palatino Linotype" w:hAnsi="Palatino Linotype"/>
                <w:b/>
                <w:i/>
                <w:color w:val="000000"/>
              </w:rPr>
            </w:pPr>
            <w:r w:rsidRPr="008924C3">
              <w:rPr>
                <w:rFonts w:ascii="Palatino Linotype" w:hAnsi="Palatino Linotype"/>
                <w:b/>
                <w:i/>
                <w:color w:val="000000"/>
              </w:rPr>
              <w:t>Colma</w:t>
            </w:r>
          </w:p>
        </w:tc>
      </w:tr>
      <w:tr w:rsidR="00E77604" w:rsidRPr="008924C3" w14:paraId="67D7EDDC" w14:textId="77777777" w:rsidTr="001430B1">
        <w:trPr>
          <w:trHeight w:val="1044"/>
        </w:trPr>
        <w:tc>
          <w:tcPr>
            <w:tcW w:w="2679" w:type="dxa"/>
          </w:tcPr>
          <w:p w14:paraId="1377219C" w14:textId="77777777" w:rsidR="00E77604" w:rsidRPr="008924C3" w:rsidRDefault="001430B1" w:rsidP="00A75F0D">
            <w:pPr>
              <w:jc w:val="both"/>
              <w:rPr>
                <w:rFonts w:ascii="Palatino Linotype" w:hAnsi="Palatino Linotype" w:cs="Tahoma"/>
                <w:sz w:val="22"/>
              </w:rPr>
            </w:pPr>
            <w:r w:rsidRPr="008924C3">
              <w:rPr>
                <w:rFonts w:ascii="Palatino Linotype" w:hAnsi="Palatino Linotype"/>
                <w:i/>
                <w:sz w:val="22"/>
              </w:rPr>
              <w:t>Papeleo donde avalan que su administración puede hacer uso de la imagen y rostro de los niños en redes sociales, es decir, avisos de privacidad formatos de permiso de imagen, y si no los tienen por qué anda publicando los rostros de las personas mayores de edad y sobre todo de menores como se muestra en los archivos adjuntos a esta solicitud</w:t>
            </w:r>
          </w:p>
        </w:tc>
        <w:tc>
          <w:tcPr>
            <w:tcW w:w="5103" w:type="dxa"/>
          </w:tcPr>
          <w:p w14:paraId="5C511C03" w14:textId="77777777" w:rsidR="00E77604" w:rsidRPr="008924C3" w:rsidRDefault="001430B1" w:rsidP="001430B1">
            <w:pPr>
              <w:pStyle w:val="INFOEM"/>
              <w:spacing w:before="0" w:line="240" w:lineRule="auto"/>
              <w:ind w:left="0" w:right="0"/>
              <w:rPr>
                <w:i w:val="0"/>
                <w:lang w:val="es-ES"/>
              </w:rPr>
            </w:pPr>
            <w:r w:rsidRPr="008924C3">
              <w:rPr>
                <w:i w:val="0"/>
                <w:lang w:val="es-ES"/>
              </w:rPr>
              <w:t>El Encargado de la Dirección de Comunicación Social, manifestó lo siguiente:</w:t>
            </w:r>
          </w:p>
          <w:p w14:paraId="2EAC893A" w14:textId="77777777" w:rsidR="001430B1" w:rsidRPr="008924C3" w:rsidRDefault="001430B1" w:rsidP="001430B1">
            <w:pPr>
              <w:pStyle w:val="Citas"/>
              <w:tabs>
                <w:tab w:val="left" w:pos="4522"/>
              </w:tabs>
              <w:spacing w:line="240" w:lineRule="auto"/>
              <w:ind w:left="317" w:right="34"/>
            </w:pPr>
            <w:r w:rsidRPr="008924C3">
              <w:t xml:space="preserve">“Informo, </w:t>
            </w:r>
            <w:r w:rsidRPr="008924C3">
              <w:rPr>
                <w:b/>
              </w:rPr>
              <w:t>que esta dirección de Comunicación Social es responsable del manejo de la página oficial que difunde información de los actos de gobierno municipal</w:t>
            </w:r>
            <w:r w:rsidRPr="008924C3">
              <w:t xml:space="preserve">, siendo esta la página oficial que difunde información de los actos de gobierno municipal, siendo esta la que corresponde al siguiente link </w:t>
            </w:r>
            <w:hyperlink r:id="rId14" w:history="1">
              <w:r w:rsidRPr="008924C3">
                <w:rPr>
                  <w:rStyle w:val="Hipervnculo"/>
                </w:rPr>
                <w:t>https://www.facebook.com/share/15GCjvtgH1/?mibextid=wwXlfr</w:t>
              </w:r>
            </w:hyperlink>
          </w:p>
          <w:p w14:paraId="2C19480B" w14:textId="77777777" w:rsidR="001430B1" w:rsidRPr="008924C3" w:rsidRDefault="001430B1" w:rsidP="001430B1">
            <w:pPr>
              <w:pStyle w:val="Citas"/>
              <w:tabs>
                <w:tab w:val="left" w:pos="4522"/>
              </w:tabs>
              <w:spacing w:line="240" w:lineRule="auto"/>
              <w:ind w:left="317" w:right="34"/>
              <w:rPr>
                <w:b/>
                <w:u w:val="single"/>
              </w:rPr>
            </w:pPr>
            <w:r w:rsidRPr="008924C3">
              <w:rPr>
                <w:b/>
                <w:u w:val="single"/>
              </w:rPr>
              <w:t>Razón por la cual solicito al o la requiriente nos aclare a que perfil o página se refiere, ya que en la página oficial no existe dicho contenido.</w:t>
            </w:r>
            <w:r w:rsidR="003B3E10" w:rsidRPr="008924C3">
              <w:rPr>
                <w:b/>
                <w:u w:val="single"/>
              </w:rPr>
              <w:t>” (Sic)</w:t>
            </w:r>
          </w:p>
        </w:tc>
        <w:tc>
          <w:tcPr>
            <w:tcW w:w="1309" w:type="dxa"/>
          </w:tcPr>
          <w:p w14:paraId="60ED9CE5" w14:textId="77777777" w:rsidR="00E77604" w:rsidRPr="008924C3" w:rsidRDefault="00E77604" w:rsidP="00A75F0D">
            <w:pPr>
              <w:jc w:val="center"/>
              <w:rPr>
                <w:rFonts w:ascii="Palatino Linotype" w:hAnsi="Palatino Linotype"/>
                <w:b/>
                <w:i/>
                <w:color w:val="000000"/>
              </w:rPr>
            </w:pPr>
            <w:r w:rsidRPr="008924C3">
              <w:rPr>
                <w:rFonts w:ascii="Palatino Linotype" w:hAnsi="Palatino Linotype"/>
                <w:b/>
                <w:i/>
                <w:color w:val="000000"/>
              </w:rPr>
              <w:t>No</w:t>
            </w:r>
          </w:p>
          <w:p w14:paraId="16A8E14C" w14:textId="77777777" w:rsidR="00E77604" w:rsidRPr="008924C3" w:rsidRDefault="00E77604" w:rsidP="00A75F0D">
            <w:pPr>
              <w:jc w:val="center"/>
              <w:rPr>
                <w:rFonts w:ascii="Palatino Linotype" w:hAnsi="Palatino Linotype"/>
                <w:i/>
                <w:color w:val="000000"/>
              </w:rPr>
            </w:pPr>
          </w:p>
        </w:tc>
      </w:tr>
    </w:tbl>
    <w:p w14:paraId="61CCF52D" w14:textId="77777777" w:rsidR="00E77604" w:rsidRPr="008924C3" w:rsidRDefault="00E77604" w:rsidP="00E77604">
      <w:pPr>
        <w:spacing w:line="360" w:lineRule="auto"/>
        <w:jc w:val="both"/>
        <w:rPr>
          <w:rFonts w:ascii="Palatino Linotype" w:hAnsi="Palatino Linotype" w:cs="Arial"/>
        </w:rPr>
      </w:pPr>
    </w:p>
    <w:p w14:paraId="0EE69A8A" w14:textId="77777777" w:rsidR="001430B1" w:rsidRPr="008924C3" w:rsidRDefault="001430B1" w:rsidP="001430B1">
      <w:pPr>
        <w:tabs>
          <w:tab w:val="left" w:pos="0"/>
        </w:tabs>
        <w:spacing w:line="360" w:lineRule="auto"/>
        <w:ind w:right="49"/>
        <w:jc w:val="both"/>
        <w:rPr>
          <w:rFonts w:ascii="Palatino Linotype" w:hAnsi="Palatino Linotype" w:cs="Arial"/>
          <w:lang w:eastAsia="es-MX"/>
        </w:rPr>
      </w:pPr>
      <w:r w:rsidRPr="008924C3">
        <w:rPr>
          <w:rFonts w:ascii="Palatino Linotype" w:hAnsi="Palatino Linotype"/>
          <w:lang w:eastAsia="es-MX"/>
        </w:rPr>
        <w:t>En contexto, la Ley de Protección de Datos Personales en Posesión de Sujetos Obligados del Estado de México y Municipios</w:t>
      </w:r>
      <w:r w:rsidRPr="008924C3">
        <w:rPr>
          <w:rFonts w:ascii="Palatino Linotype" w:hAnsi="Palatino Linotype" w:cs="Arial"/>
          <w:lang w:eastAsia="es-MX"/>
        </w:rPr>
        <w:t xml:space="preserve">, </w:t>
      </w:r>
      <w:r w:rsidR="00993A8F" w:rsidRPr="008924C3">
        <w:rPr>
          <w:rFonts w:ascii="Palatino Linotype" w:hAnsi="Palatino Linotype" w:cs="Arial"/>
          <w:lang w:eastAsia="es-MX"/>
        </w:rPr>
        <w:t>establece</w:t>
      </w:r>
      <w:r w:rsidR="000B1433" w:rsidRPr="008924C3">
        <w:rPr>
          <w:rFonts w:ascii="Palatino Linotype" w:hAnsi="Palatino Linotype" w:cs="Arial"/>
          <w:lang w:eastAsia="es-MX"/>
        </w:rPr>
        <w:t xml:space="preserve"> </w:t>
      </w:r>
      <w:r w:rsidR="00836F49" w:rsidRPr="008924C3">
        <w:rPr>
          <w:rFonts w:ascii="Palatino Linotype" w:hAnsi="Palatino Linotype" w:cs="Arial"/>
          <w:lang w:eastAsia="es-MX"/>
        </w:rPr>
        <w:t xml:space="preserve">que para el tratamiento de datos personales de menores se debe firmar un consentimiento por parte de la o el titular de patria potestad o tutela, conforme a </w:t>
      </w:r>
      <w:r w:rsidR="00993A8F" w:rsidRPr="008924C3">
        <w:rPr>
          <w:rFonts w:ascii="Palatino Linotype" w:hAnsi="Palatino Linotype" w:cs="Arial"/>
          <w:lang w:eastAsia="es-MX"/>
        </w:rPr>
        <w:t>lo siguiente</w:t>
      </w:r>
      <w:r w:rsidRPr="008924C3">
        <w:rPr>
          <w:rFonts w:ascii="Palatino Linotype" w:hAnsi="Palatino Linotype" w:cs="Arial"/>
          <w:lang w:eastAsia="es-MX"/>
        </w:rPr>
        <w:t>:</w:t>
      </w:r>
    </w:p>
    <w:p w14:paraId="3FC355C8" w14:textId="77777777" w:rsidR="001430B1" w:rsidRPr="008924C3" w:rsidRDefault="001430B1" w:rsidP="001430B1">
      <w:pPr>
        <w:pStyle w:val="Citas"/>
        <w:spacing w:line="240" w:lineRule="auto"/>
        <w:rPr>
          <w:lang w:eastAsia="es-MX"/>
        </w:rPr>
      </w:pPr>
      <w:r w:rsidRPr="008924C3">
        <w:rPr>
          <w:lang w:eastAsia="es-MX"/>
        </w:rPr>
        <w:t>"</w:t>
      </w:r>
      <w:r w:rsidRPr="008924C3">
        <w:rPr>
          <w:b/>
          <w:lang w:eastAsia="es-MX"/>
        </w:rPr>
        <w:t>Artículo 4.</w:t>
      </w:r>
      <w:r w:rsidRPr="008924C3">
        <w:rPr>
          <w:lang w:eastAsia="es-MX"/>
        </w:rPr>
        <w:t xml:space="preserve"> Para los efectos de esta Ley se entenderá por: </w:t>
      </w:r>
    </w:p>
    <w:p w14:paraId="43BEB598" w14:textId="77777777" w:rsidR="001430B1" w:rsidRPr="008924C3" w:rsidRDefault="001430B1" w:rsidP="001430B1">
      <w:pPr>
        <w:pStyle w:val="Citas"/>
        <w:spacing w:line="240" w:lineRule="auto"/>
        <w:rPr>
          <w:lang w:eastAsia="es-MX"/>
        </w:rPr>
      </w:pPr>
      <w:r w:rsidRPr="008924C3">
        <w:rPr>
          <w:b/>
          <w:lang w:eastAsia="es-MX"/>
        </w:rPr>
        <w:lastRenderedPageBreak/>
        <w:t>V.</w:t>
      </w:r>
      <w:r w:rsidRPr="008924C3">
        <w:rPr>
          <w:lang w:eastAsia="es-MX"/>
        </w:rPr>
        <w:t xml:space="preserve"> </w:t>
      </w:r>
      <w:r w:rsidRPr="008924C3">
        <w:rPr>
          <w:b/>
          <w:u w:val="single"/>
          <w:lang w:eastAsia="es-MX"/>
        </w:rPr>
        <w:t>Aviso de Privacidad:</w:t>
      </w:r>
      <w:r w:rsidRPr="008924C3">
        <w:rPr>
          <w:lang w:eastAsia="es-MX"/>
        </w:rPr>
        <w:t xml:space="preserve"> al documento físico, electrónico o en cualquier formato generado por el responsable que es puesto a disposición del Titular con el objeto de informarle los propósitos del tratamiento al que serán sometidos sus datos personales.</w:t>
      </w:r>
    </w:p>
    <w:p w14:paraId="06495D31" w14:textId="77777777" w:rsidR="001430B1" w:rsidRPr="008924C3" w:rsidRDefault="001430B1" w:rsidP="001430B1">
      <w:pPr>
        <w:pStyle w:val="Citas"/>
        <w:spacing w:line="240" w:lineRule="auto"/>
        <w:rPr>
          <w:lang w:eastAsia="es-MX"/>
        </w:rPr>
      </w:pPr>
      <w:r w:rsidRPr="008924C3">
        <w:rPr>
          <w:b/>
          <w:lang w:eastAsia="es-MX"/>
        </w:rPr>
        <w:t>Artículo 23.</w:t>
      </w:r>
      <w:r w:rsidRPr="008924C3">
        <w:rPr>
          <w:lang w:eastAsia="es-MX"/>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4788D387" w14:textId="77777777" w:rsidR="001430B1" w:rsidRPr="008924C3" w:rsidRDefault="001430B1" w:rsidP="001430B1">
      <w:pPr>
        <w:pStyle w:val="Citas"/>
        <w:spacing w:line="240" w:lineRule="auto"/>
        <w:rPr>
          <w:b/>
          <w:u w:val="single"/>
          <w:lang w:eastAsia="es-MX"/>
        </w:rPr>
      </w:pPr>
      <w:r w:rsidRPr="008924C3">
        <w:rPr>
          <w:b/>
          <w:u w:val="single"/>
          <w:lang w:eastAsia="es-MX"/>
        </w:rPr>
        <w:t xml:space="preserve">El aviso de privacidad estará redactado y estructurado de manera clara precisa y sencilla, será difundido por los medios electrónicos y físicos con que cuente el responsable. </w:t>
      </w:r>
    </w:p>
    <w:p w14:paraId="6727BAC2" w14:textId="77777777" w:rsidR="00993A8F" w:rsidRPr="008924C3" w:rsidRDefault="001430B1" w:rsidP="001430B1">
      <w:pPr>
        <w:pStyle w:val="Citas"/>
        <w:spacing w:line="240" w:lineRule="auto"/>
        <w:rPr>
          <w:lang w:eastAsia="es-MX"/>
        </w:rPr>
      </w:pPr>
      <w:r w:rsidRPr="008924C3">
        <w:rPr>
          <w:lang w:eastAsia="es-MX"/>
        </w:rPr>
        <w:t>Cuando resulte imposible dar a conocer a la o el titular el aviso de privacidad, de manera directa o ello exija esfuerzos desproporcionados, el responsable instrumentará medidas compensatorias de comunicación masiva de acuerdo con los criterios que para tul efecto emita el Sistema Nacional.</w:t>
      </w:r>
    </w:p>
    <w:p w14:paraId="7A3480B6" w14:textId="77777777" w:rsidR="00993A8F" w:rsidRPr="008924C3" w:rsidRDefault="00993A8F" w:rsidP="001430B1">
      <w:pPr>
        <w:pStyle w:val="Citas"/>
        <w:spacing w:line="240" w:lineRule="auto"/>
        <w:rPr>
          <w:b/>
          <w:lang w:val="es-ES" w:eastAsia="es-MX"/>
        </w:rPr>
      </w:pPr>
      <w:r w:rsidRPr="008924C3">
        <w:rPr>
          <w:b/>
          <w:lang w:val="es-ES" w:eastAsia="es-MX"/>
        </w:rPr>
        <w:t>X. Consentimiento: a la manifestación de la voluntad libre, específica, informad</w:t>
      </w:r>
    </w:p>
    <w:p w14:paraId="4B3AB6F5" w14:textId="77777777" w:rsidR="00993A8F" w:rsidRPr="008924C3" w:rsidRDefault="00993A8F" w:rsidP="001430B1">
      <w:pPr>
        <w:pStyle w:val="Citas"/>
        <w:spacing w:line="240" w:lineRule="auto"/>
        <w:rPr>
          <w:b/>
          <w:lang w:val="es-ES" w:eastAsia="es-MX"/>
        </w:rPr>
      </w:pPr>
      <w:r w:rsidRPr="008924C3">
        <w:rPr>
          <w:b/>
          <w:lang w:val="es-ES" w:eastAsia="es-MX"/>
        </w:rPr>
        <w:t>…</w:t>
      </w:r>
    </w:p>
    <w:p w14:paraId="2689C420" w14:textId="77777777" w:rsidR="00993A8F" w:rsidRPr="008924C3" w:rsidRDefault="00993A8F" w:rsidP="001430B1">
      <w:pPr>
        <w:pStyle w:val="Citas"/>
        <w:spacing w:line="240" w:lineRule="auto"/>
        <w:rPr>
          <w:b/>
          <w:lang w:val="es-ES" w:eastAsia="es-MX"/>
        </w:rPr>
      </w:pPr>
      <w:r w:rsidRPr="008924C3">
        <w:rPr>
          <w:b/>
          <w:lang w:val="es-ES" w:eastAsia="es-MX"/>
        </w:rPr>
        <w:t xml:space="preserve">Datos personales de niñas, niños y adolescentes </w:t>
      </w:r>
    </w:p>
    <w:p w14:paraId="0E35C16A" w14:textId="77777777" w:rsidR="00993A8F" w:rsidRPr="008924C3" w:rsidRDefault="00993A8F" w:rsidP="001430B1">
      <w:pPr>
        <w:pStyle w:val="Citas"/>
        <w:spacing w:line="240" w:lineRule="auto"/>
        <w:rPr>
          <w:b/>
          <w:lang w:val="es-ES" w:eastAsia="es-MX"/>
        </w:rPr>
      </w:pPr>
      <w:r w:rsidRPr="008924C3">
        <w:rPr>
          <w:b/>
          <w:lang w:val="es-ES" w:eastAsia="es-MX"/>
        </w:rPr>
        <w:t xml:space="preserve">Artículo 8. </w:t>
      </w:r>
      <w:r w:rsidRPr="008924C3">
        <w:rPr>
          <w:lang w:val="es-ES" w:eastAsia="es-MX"/>
        </w:rPr>
        <w:t>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medidas idóneas para su protección.</w:t>
      </w:r>
      <w:r w:rsidRPr="008924C3">
        <w:rPr>
          <w:b/>
          <w:lang w:val="es-ES" w:eastAsia="es-MX"/>
        </w:rPr>
        <w:t xml:space="preserve"> </w:t>
      </w:r>
    </w:p>
    <w:p w14:paraId="3F49C56B" w14:textId="77777777" w:rsidR="00993A8F" w:rsidRPr="008924C3" w:rsidRDefault="00993A8F" w:rsidP="001430B1">
      <w:pPr>
        <w:pStyle w:val="Citas"/>
        <w:spacing w:line="240" w:lineRule="auto"/>
        <w:rPr>
          <w:b/>
          <w:lang w:val="es-ES" w:eastAsia="es-MX"/>
        </w:rPr>
      </w:pPr>
      <w:r w:rsidRPr="008924C3">
        <w:rPr>
          <w:b/>
          <w:lang w:val="es-ES" w:eastAsia="es-MX"/>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w:t>
      </w:r>
    </w:p>
    <w:p w14:paraId="0C275F68" w14:textId="77777777" w:rsidR="00993A8F" w:rsidRPr="008924C3" w:rsidRDefault="00993A8F" w:rsidP="00993A8F">
      <w:pPr>
        <w:pStyle w:val="Citas"/>
        <w:spacing w:line="240" w:lineRule="auto"/>
        <w:rPr>
          <w:b/>
          <w:lang w:eastAsia="es-MX"/>
        </w:rPr>
      </w:pPr>
      <w:r w:rsidRPr="008924C3">
        <w:rPr>
          <w:b/>
          <w:lang w:eastAsia="es-MX"/>
        </w:rPr>
        <w:t xml:space="preserve">No se publicarán los datos personales de niñas, niños y adolescentes, a excepción del consentimiento de su representante y no sea contraria al interés superior de la niñez. </w:t>
      </w:r>
    </w:p>
    <w:p w14:paraId="5D83E1D6" w14:textId="77777777" w:rsidR="00993A8F" w:rsidRPr="008924C3" w:rsidRDefault="00993A8F" w:rsidP="00993A8F">
      <w:pPr>
        <w:pStyle w:val="Citas"/>
        <w:spacing w:line="240" w:lineRule="auto"/>
        <w:rPr>
          <w:lang w:eastAsia="es-MX"/>
        </w:rPr>
      </w:pPr>
      <w:r w:rsidRPr="008924C3">
        <w:rPr>
          <w:lang w:eastAsia="es-MX"/>
        </w:rPr>
        <w:lastRenderedPageBreak/>
        <w:t xml:space="preserve">Tratándose de obligaciones de transparencia o análogas, se publicará el nombre de la o el representante, acompañado del seudónimo del menor. </w:t>
      </w:r>
    </w:p>
    <w:p w14:paraId="277BAC68" w14:textId="77777777" w:rsidR="00993A8F" w:rsidRPr="008924C3" w:rsidRDefault="00993A8F" w:rsidP="00993A8F">
      <w:pPr>
        <w:pStyle w:val="Citas"/>
        <w:spacing w:line="240" w:lineRule="auto"/>
        <w:rPr>
          <w:lang w:eastAsia="es-MX"/>
        </w:rPr>
      </w:pPr>
      <w:r w:rsidRPr="008924C3">
        <w:rPr>
          <w:lang w:eastAsia="es-MX"/>
        </w:rPr>
        <w:t>El responsable podrá limitar el acceso de la o el representante a los datos personales sensibles de adolescentes, en aquellos casos que se puedan afectar sus derechos humanos siempre y cuando no contravenga el interés superior.</w:t>
      </w:r>
    </w:p>
    <w:p w14:paraId="4E91C734" w14:textId="77777777" w:rsidR="00993A8F" w:rsidRPr="008924C3" w:rsidRDefault="00993A8F" w:rsidP="00993A8F">
      <w:pPr>
        <w:pStyle w:val="Citas"/>
        <w:spacing w:line="240" w:lineRule="auto"/>
        <w:rPr>
          <w:b/>
          <w:lang w:eastAsia="es-MX"/>
        </w:rPr>
      </w:pPr>
      <w:r w:rsidRPr="008924C3">
        <w:rPr>
          <w:b/>
          <w:lang w:eastAsia="es-MX"/>
        </w:rPr>
        <w:t xml:space="preserve">Principios </w:t>
      </w:r>
    </w:p>
    <w:p w14:paraId="49940349" w14:textId="77777777" w:rsidR="00993A8F" w:rsidRPr="008924C3" w:rsidRDefault="00993A8F" w:rsidP="00993A8F">
      <w:pPr>
        <w:pStyle w:val="Citas"/>
        <w:spacing w:line="240" w:lineRule="auto"/>
        <w:rPr>
          <w:lang w:eastAsia="es-MX"/>
        </w:rPr>
      </w:pPr>
      <w:r w:rsidRPr="008924C3">
        <w:rPr>
          <w:lang w:eastAsia="es-MX"/>
        </w:rPr>
        <w:t xml:space="preserve">Artículo 15 Los responsables en el tratamiento de datos personales, observarán los principios de calidad, </w:t>
      </w:r>
      <w:r w:rsidRPr="008924C3">
        <w:rPr>
          <w:b/>
          <w:lang w:eastAsia="es-MX"/>
        </w:rPr>
        <w:t>consentimiento</w:t>
      </w:r>
      <w:r w:rsidRPr="008924C3">
        <w:rPr>
          <w:lang w:eastAsia="es-MX"/>
        </w:rPr>
        <w:t>, finalidad, información, lealtad, licitud, proporcionalidad y responsabilidad.</w:t>
      </w:r>
    </w:p>
    <w:p w14:paraId="4E4EE8DA" w14:textId="77777777" w:rsidR="00993A8F" w:rsidRPr="008924C3" w:rsidRDefault="00993A8F" w:rsidP="00993A8F">
      <w:pPr>
        <w:pStyle w:val="Citas"/>
        <w:spacing w:line="240" w:lineRule="auto"/>
        <w:rPr>
          <w:b/>
          <w:lang w:val="es-ES" w:eastAsia="es-MX"/>
        </w:rPr>
      </w:pPr>
      <w:r w:rsidRPr="008924C3">
        <w:rPr>
          <w:b/>
          <w:lang w:val="es-ES" w:eastAsia="es-MX"/>
        </w:rPr>
        <w:t xml:space="preserve">Principio de Consentimiento </w:t>
      </w:r>
    </w:p>
    <w:p w14:paraId="4447CB29" w14:textId="77777777" w:rsidR="00993A8F" w:rsidRPr="008924C3" w:rsidRDefault="00993A8F" w:rsidP="00993A8F">
      <w:pPr>
        <w:pStyle w:val="Citas"/>
        <w:spacing w:line="240" w:lineRule="auto"/>
        <w:rPr>
          <w:b/>
          <w:lang w:val="es-ES" w:eastAsia="es-MX"/>
        </w:rPr>
      </w:pPr>
      <w:r w:rsidRPr="008924C3">
        <w:rPr>
          <w:b/>
          <w:lang w:val="es-ES" w:eastAsia="es-MX"/>
        </w:rPr>
        <w:t>Artículo 18. El tratamiento de datos personales en posesión de los sujetos obligados contará con el consentimiento de su titular previo al tratamiento, salvo los supuestos de excepción previstos en la presente Ley y demás disposiciones legales aplicables.</w:t>
      </w:r>
    </w:p>
    <w:p w14:paraId="1149C72D" w14:textId="77777777" w:rsidR="00993A8F" w:rsidRPr="008924C3" w:rsidRDefault="00993A8F" w:rsidP="00993A8F">
      <w:pPr>
        <w:pStyle w:val="Citas"/>
        <w:spacing w:line="240" w:lineRule="auto"/>
        <w:rPr>
          <w:b/>
          <w:lang w:val="es-ES" w:eastAsia="es-MX"/>
        </w:rPr>
      </w:pPr>
      <w:r w:rsidRPr="008924C3">
        <w:rPr>
          <w:b/>
          <w:lang w:val="es-ES" w:eastAsia="es-MX"/>
        </w:rPr>
        <w:t xml:space="preserve"> El responsable demostrará que la o el titular consintió el tratamiento de sus datos personales. </w:t>
      </w:r>
    </w:p>
    <w:p w14:paraId="566AD6AC" w14:textId="77777777" w:rsidR="00993A8F" w:rsidRPr="008924C3" w:rsidRDefault="00993A8F" w:rsidP="00993A8F">
      <w:pPr>
        <w:pStyle w:val="Citas"/>
        <w:spacing w:line="240" w:lineRule="auto"/>
        <w:rPr>
          <w:lang w:val="es-ES" w:eastAsia="es-MX"/>
        </w:rPr>
      </w:pPr>
      <w:r w:rsidRPr="008924C3">
        <w:rPr>
          <w:lang w:val="es-ES" w:eastAsia="es-MX"/>
        </w:rPr>
        <w:t>El consentimiento será revocado en cualquier momento sin que se le atribuyan efectos retroactivos, en los términos previstos en la Ley. Para revocar el consentimiento, el responsable deberá realizar la indicación respectiva en el aviso de privacidad.</w:t>
      </w:r>
    </w:p>
    <w:p w14:paraId="5BBA6FB5" w14:textId="77777777" w:rsidR="00993A8F" w:rsidRPr="008924C3" w:rsidRDefault="00993A8F" w:rsidP="00993A8F">
      <w:pPr>
        <w:pStyle w:val="Citas"/>
        <w:spacing w:line="240" w:lineRule="auto"/>
        <w:rPr>
          <w:b/>
          <w:lang w:val="es-ES" w:eastAsia="es-MX"/>
        </w:rPr>
      </w:pPr>
      <w:r w:rsidRPr="008924C3">
        <w:rPr>
          <w:b/>
          <w:lang w:val="es-ES" w:eastAsia="es-MX"/>
        </w:rPr>
        <w:t>Elementos del consentimiento</w:t>
      </w:r>
    </w:p>
    <w:p w14:paraId="1A5C49D3" w14:textId="77777777" w:rsidR="00993A8F" w:rsidRPr="008924C3" w:rsidRDefault="00993A8F" w:rsidP="00993A8F">
      <w:pPr>
        <w:pStyle w:val="Citas"/>
        <w:spacing w:line="240" w:lineRule="auto"/>
        <w:rPr>
          <w:lang w:eastAsia="es-MX"/>
        </w:rPr>
      </w:pPr>
      <w:r w:rsidRPr="008924C3">
        <w:rPr>
          <w:lang w:eastAsia="es-MX"/>
        </w:rPr>
        <w:t xml:space="preserve">Artículo 19. El consentimiento de la o el titular para el tratamiento de sus datos personales se otorgará de forma: </w:t>
      </w:r>
    </w:p>
    <w:p w14:paraId="6188D9AD" w14:textId="77777777" w:rsidR="00993A8F" w:rsidRPr="008924C3" w:rsidRDefault="00993A8F" w:rsidP="00993A8F">
      <w:pPr>
        <w:pStyle w:val="Citas"/>
        <w:numPr>
          <w:ilvl w:val="0"/>
          <w:numId w:val="13"/>
        </w:numPr>
        <w:spacing w:line="240" w:lineRule="auto"/>
        <w:rPr>
          <w:lang w:eastAsia="es-MX"/>
        </w:rPr>
      </w:pPr>
      <w:r w:rsidRPr="008924C3">
        <w:rPr>
          <w:lang w:eastAsia="es-MX"/>
        </w:rPr>
        <w:t xml:space="preserve">Libre: sin que medie error, mala fe, violencia o dolo que puedan afectar la manifestación de voluntad del titular, </w:t>
      </w:r>
    </w:p>
    <w:p w14:paraId="5A139A43" w14:textId="77777777" w:rsidR="00993A8F" w:rsidRPr="008924C3" w:rsidRDefault="00993A8F" w:rsidP="00993A8F">
      <w:pPr>
        <w:pStyle w:val="Citas"/>
        <w:numPr>
          <w:ilvl w:val="0"/>
          <w:numId w:val="13"/>
        </w:numPr>
        <w:spacing w:line="240" w:lineRule="auto"/>
        <w:rPr>
          <w:lang w:eastAsia="es-MX"/>
        </w:rPr>
      </w:pPr>
      <w:r w:rsidRPr="008924C3">
        <w:rPr>
          <w:lang w:eastAsia="es-MX"/>
        </w:rPr>
        <w:t xml:space="preserve">Específica: refiere la finalidad concreta, lícita, explícita y legítima que justifique el tratamiento. </w:t>
      </w:r>
    </w:p>
    <w:p w14:paraId="3D11E311" w14:textId="77777777" w:rsidR="00993A8F" w:rsidRPr="008924C3" w:rsidRDefault="00993A8F" w:rsidP="00993A8F">
      <w:pPr>
        <w:pStyle w:val="Citas"/>
        <w:numPr>
          <w:ilvl w:val="0"/>
          <w:numId w:val="13"/>
        </w:numPr>
        <w:spacing w:line="240" w:lineRule="auto"/>
        <w:rPr>
          <w:lang w:eastAsia="es-MX"/>
        </w:rPr>
      </w:pPr>
      <w:r w:rsidRPr="008924C3">
        <w:rPr>
          <w:lang w:eastAsia="es-MX"/>
        </w:rPr>
        <w:t xml:space="preserve">Informada: la o el titular tendrá conocimiento del aviso de privacidad previo al tratamiento a que serán sometidos sus datos personales. </w:t>
      </w:r>
    </w:p>
    <w:p w14:paraId="7240DE23" w14:textId="77777777" w:rsidR="001430B1" w:rsidRPr="008924C3" w:rsidRDefault="00993A8F" w:rsidP="00430282">
      <w:pPr>
        <w:pStyle w:val="Citas"/>
        <w:numPr>
          <w:ilvl w:val="0"/>
          <w:numId w:val="13"/>
        </w:numPr>
        <w:spacing w:line="240" w:lineRule="auto"/>
        <w:rPr>
          <w:lang w:eastAsia="es-MX"/>
        </w:rPr>
      </w:pPr>
      <w:r w:rsidRPr="008924C3">
        <w:rPr>
          <w:lang w:eastAsia="es-MX"/>
        </w:rPr>
        <w:t xml:space="preserve">Inequívoca: no admite duda o equivocación. En la obtención del consentimiento de menores de edad o de personas que se encuentren en estado </w:t>
      </w:r>
      <w:r w:rsidRPr="008924C3">
        <w:rPr>
          <w:lang w:eastAsia="es-MX"/>
        </w:rPr>
        <w:lastRenderedPageBreak/>
        <w:t>de interdicción o incapacidad declarada conforme a Ley, se estará a lo dispuesto por el Código Civil del Estado de México.</w:t>
      </w:r>
      <w:r w:rsidR="001430B1" w:rsidRPr="008924C3">
        <w:rPr>
          <w:lang w:eastAsia="es-MX"/>
        </w:rPr>
        <w:t>”</w:t>
      </w:r>
    </w:p>
    <w:p w14:paraId="3D96D230" w14:textId="77777777" w:rsidR="001430B1" w:rsidRPr="008924C3" w:rsidRDefault="001430B1" w:rsidP="001430B1">
      <w:pPr>
        <w:spacing w:line="360" w:lineRule="auto"/>
        <w:jc w:val="both"/>
        <w:rPr>
          <w:rFonts w:ascii="Palatino Linotype" w:hAnsi="Palatino Linotype" w:cs="Arial"/>
        </w:rPr>
      </w:pPr>
    </w:p>
    <w:p w14:paraId="5E0A3D73" w14:textId="77777777" w:rsidR="001430B1" w:rsidRPr="008924C3" w:rsidRDefault="001430B1" w:rsidP="001430B1">
      <w:pPr>
        <w:spacing w:line="360" w:lineRule="auto"/>
        <w:jc w:val="both"/>
        <w:rPr>
          <w:rFonts w:ascii="Palatino Linotype" w:hAnsi="Palatino Linotype" w:cs="Arial"/>
        </w:rPr>
      </w:pPr>
      <w:r w:rsidRPr="008924C3">
        <w:rPr>
          <w:rFonts w:ascii="Palatino Linotype" w:hAnsi="Palatino Linotype" w:cs="Arial"/>
        </w:rPr>
        <w:t>Por</w:t>
      </w:r>
      <w:r w:rsidR="00993A8F" w:rsidRPr="008924C3">
        <w:rPr>
          <w:rFonts w:ascii="Palatino Linotype" w:hAnsi="Palatino Linotype" w:cs="Arial"/>
        </w:rPr>
        <w:t xml:space="preserve"> lo que hace al aviso de privacidad referido por el Sujeto Obligado,</w:t>
      </w:r>
      <w:r w:rsidRPr="008924C3">
        <w:rPr>
          <w:rFonts w:ascii="Palatino Linotype" w:hAnsi="Palatino Linotype" w:cs="Arial"/>
        </w:rPr>
        <w:t xml:space="preserve"> el artículo 26,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 legal que a la letra estipula:</w:t>
      </w:r>
    </w:p>
    <w:p w14:paraId="49E43F97" w14:textId="77777777" w:rsidR="001430B1" w:rsidRPr="008924C3" w:rsidRDefault="001430B1" w:rsidP="001430B1">
      <w:pPr>
        <w:pStyle w:val="Citas"/>
        <w:spacing w:line="240" w:lineRule="auto"/>
      </w:pPr>
      <w:r w:rsidRPr="008924C3">
        <w:t xml:space="preserve">“Artículo 26. El responsable deberá informar al titular, a través del aviso de privacidad, la existencia y características principales del tratamiento al que serán sometidos sus datos personales, a fin de que pueda tomar decisiones informadas al respecto.  </w:t>
      </w:r>
    </w:p>
    <w:p w14:paraId="54686363" w14:textId="77777777" w:rsidR="001430B1" w:rsidRPr="008924C3" w:rsidRDefault="001430B1" w:rsidP="001430B1">
      <w:pPr>
        <w:pStyle w:val="Citas"/>
        <w:spacing w:line="240" w:lineRule="auto"/>
      </w:pPr>
      <w:r w:rsidRPr="008924C3">
        <w:t>Por regla general, el aviso de privacidad deberá ser difundido por los medios electrónicos y físicos con que cuente el responsable.</w:t>
      </w:r>
    </w:p>
    <w:p w14:paraId="43B9BD82" w14:textId="77777777" w:rsidR="001430B1" w:rsidRPr="008924C3" w:rsidRDefault="001430B1" w:rsidP="001430B1">
      <w:pPr>
        <w:pStyle w:val="Citas"/>
        <w:spacing w:line="240" w:lineRule="auto"/>
      </w:pPr>
      <w:r w:rsidRPr="008924C3">
        <w:t>Para que el aviso de privacidad cumpla de manera eficiente con su función de informar, deberá estar redactado y estructurado de manera clara y sencilla.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14:paraId="47A7F752" w14:textId="77777777" w:rsidR="001430B1" w:rsidRPr="008924C3" w:rsidRDefault="001430B1" w:rsidP="001430B1">
      <w:pPr>
        <w:spacing w:line="360" w:lineRule="auto"/>
        <w:jc w:val="both"/>
        <w:rPr>
          <w:rFonts w:ascii="Palatino Linotype" w:hAnsi="Palatino Linotype" w:cs="Arial"/>
        </w:rPr>
      </w:pPr>
    </w:p>
    <w:p w14:paraId="11C7EF7D" w14:textId="77777777" w:rsidR="001430B1" w:rsidRPr="008924C3" w:rsidRDefault="001430B1" w:rsidP="001430B1">
      <w:pPr>
        <w:spacing w:line="360" w:lineRule="auto"/>
        <w:jc w:val="both"/>
        <w:rPr>
          <w:rFonts w:ascii="Palatino Linotype" w:hAnsi="Palatino Linotype" w:cs="Arial"/>
        </w:rPr>
      </w:pPr>
      <w:r w:rsidRPr="008924C3">
        <w:rPr>
          <w:rFonts w:ascii="Palatino Linotype" w:hAnsi="Palatino Linotype" w:cs="Arial"/>
        </w:rPr>
        <w:t xml:space="preserve">Asimos, el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8924C3">
        <w:rPr>
          <w:rFonts w:ascii="Palatino Linotype" w:hAnsi="Palatino Linotype" w:cs="Arial"/>
          <w:b/>
        </w:rPr>
        <w:t>previo al tratamiento a que serán sometidos sus datos personales</w:t>
      </w:r>
      <w:r w:rsidRPr="008924C3">
        <w:rPr>
          <w:rFonts w:ascii="Palatino Linotype" w:hAnsi="Palatino Linotype" w:cs="Arial"/>
        </w:rPr>
        <w:t xml:space="preserve">. </w:t>
      </w:r>
    </w:p>
    <w:p w14:paraId="3E3B5B10" w14:textId="77777777" w:rsidR="001430B1" w:rsidRPr="008924C3" w:rsidRDefault="001430B1" w:rsidP="001430B1">
      <w:pPr>
        <w:spacing w:line="360" w:lineRule="auto"/>
        <w:jc w:val="both"/>
        <w:rPr>
          <w:rFonts w:ascii="Palatino Linotype" w:hAnsi="Palatino Linotype" w:cs="Arial"/>
        </w:rPr>
      </w:pPr>
    </w:p>
    <w:p w14:paraId="062147B0" w14:textId="77777777" w:rsidR="001430B1" w:rsidRPr="008924C3" w:rsidRDefault="001430B1" w:rsidP="001430B1">
      <w:pPr>
        <w:spacing w:line="360" w:lineRule="auto"/>
        <w:jc w:val="both"/>
        <w:rPr>
          <w:rFonts w:ascii="Palatino Linotype" w:hAnsi="Palatino Linotype" w:cs="Arial"/>
        </w:rPr>
      </w:pPr>
      <w:r w:rsidRPr="008924C3">
        <w:rPr>
          <w:rFonts w:ascii="Palatino Linotype" w:hAnsi="Palatino Linotype" w:cs="Arial"/>
        </w:rPr>
        <w:t xml:space="preserve">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conocer a la o el titular, sea respetado en todo momento y por terceros que guarde alguna relación jurídica. </w:t>
      </w:r>
    </w:p>
    <w:p w14:paraId="45C7DA5E" w14:textId="77777777" w:rsidR="001430B1" w:rsidRPr="008924C3" w:rsidRDefault="001430B1" w:rsidP="001430B1">
      <w:pPr>
        <w:spacing w:line="360" w:lineRule="auto"/>
        <w:jc w:val="both"/>
        <w:rPr>
          <w:rFonts w:ascii="Palatino Linotype" w:hAnsi="Palatino Linotype" w:cs="Arial"/>
        </w:rPr>
      </w:pPr>
    </w:p>
    <w:p w14:paraId="1F11212A" w14:textId="77777777" w:rsidR="001430B1" w:rsidRPr="008924C3" w:rsidRDefault="001430B1" w:rsidP="001430B1">
      <w:pPr>
        <w:spacing w:line="360" w:lineRule="auto"/>
        <w:jc w:val="both"/>
        <w:rPr>
          <w:rFonts w:ascii="Palatino Linotype" w:hAnsi="Palatino Linotype" w:cs="Arial"/>
        </w:rPr>
      </w:pPr>
      <w:r w:rsidRPr="008924C3">
        <w:rPr>
          <w:rFonts w:ascii="Palatino Linotype" w:hAnsi="Palatino Linotype" w:cs="Arial"/>
        </w:rPr>
        <w:t xml:space="preserve">En esa virtud, es toral señalar que los responsables pondrán a disposición de la o el titular en formatos impresos, digitales, visuales, sonoros o de cualquier otra tecnología, el aviso de privacidad, en las modalidades simplificado e integral, de conformidad con el artículo 29, de la Ley de Protección de Datos Personales en Posesión de Sujetos Obligados del Estado de México y Municipios.  </w:t>
      </w:r>
    </w:p>
    <w:p w14:paraId="6F321A01" w14:textId="77777777" w:rsidR="001430B1" w:rsidRPr="008924C3" w:rsidRDefault="001430B1" w:rsidP="001430B1">
      <w:pPr>
        <w:spacing w:line="360" w:lineRule="auto"/>
        <w:jc w:val="both"/>
        <w:rPr>
          <w:rFonts w:ascii="Palatino Linotype" w:hAnsi="Palatino Linotype" w:cs="Arial"/>
        </w:rPr>
      </w:pPr>
    </w:p>
    <w:p w14:paraId="701C78B8" w14:textId="77777777" w:rsidR="001430B1" w:rsidRPr="008924C3" w:rsidRDefault="001430B1" w:rsidP="001430B1">
      <w:pPr>
        <w:spacing w:line="360" w:lineRule="auto"/>
        <w:jc w:val="both"/>
        <w:rPr>
          <w:rFonts w:ascii="Palatino Linotype" w:hAnsi="Palatino Linotype" w:cs="Arial"/>
        </w:rPr>
      </w:pPr>
      <w:r w:rsidRPr="008924C3">
        <w:rPr>
          <w:rFonts w:ascii="Palatino Linotype" w:hAnsi="Palatino Linotype" w:cs="Arial"/>
        </w:rPr>
        <w:t xml:space="preserve">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0F501B77" w14:textId="77777777" w:rsidR="001430B1" w:rsidRPr="008924C3" w:rsidRDefault="001430B1" w:rsidP="001430B1">
      <w:pPr>
        <w:spacing w:line="360" w:lineRule="auto"/>
        <w:jc w:val="both"/>
        <w:rPr>
          <w:rFonts w:ascii="Palatino Linotype" w:hAnsi="Palatino Linotype" w:cs="Arial"/>
        </w:rPr>
      </w:pPr>
    </w:p>
    <w:p w14:paraId="0F3A5802" w14:textId="77777777" w:rsidR="001430B1" w:rsidRPr="008924C3" w:rsidRDefault="001430B1" w:rsidP="001430B1">
      <w:pPr>
        <w:spacing w:line="360" w:lineRule="auto"/>
        <w:jc w:val="both"/>
        <w:rPr>
          <w:rFonts w:ascii="Palatino Linotype" w:hAnsi="Palatino Linotype" w:cs="Arial"/>
        </w:rPr>
      </w:pPr>
      <w:r w:rsidRPr="008924C3">
        <w:rPr>
          <w:rFonts w:ascii="Palatino Linotype" w:hAnsi="Palatino Linotype" w:cs="Arial"/>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4C4F0BE8" w14:textId="77777777" w:rsidR="001430B1" w:rsidRPr="008924C3" w:rsidRDefault="001430B1" w:rsidP="001430B1">
      <w:pPr>
        <w:spacing w:line="360" w:lineRule="auto"/>
        <w:jc w:val="both"/>
        <w:rPr>
          <w:rFonts w:ascii="Palatino Linotype" w:hAnsi="Palatino Linotype" w:cs="Arial"/>
        </w:rPr>
      </w:pPr>
    </w:p>
    <w:p w14:paraId="0F88B28E" w14:textId="77777777" w:rsidR="001430B1" w:rsidRPr="008924C3" w:rsidRDefault="001430B1" w:rsidP="001430B1">
      <w:pPr>
        <w:spacing w:line="360" w:lineRule="auto"/>
        <w:jc w:val="both"/>
        <w:rPr>
          <w:rFonts w:ascii="Palatino Linotype" w:hAnsi="Palatino Linotype" w:cs="Arial"/>
        </w:rPr>
      </w:pPr>
      <w:r w:rsidRPr="008924C3">
        <w:rPr>
          <w:rFonts w:ascii="Palatino Linotype" w:hAnsi="Palatino Linotype" w:cs="Arial"/>
        </w:rPr>
        <w:lastRenderedPageBreak/>
        <w:t xml:space="preserve">Con base en lo anterior, se destaca que dentro de la información contenida en el </w:t>
      </w:r>
      <w:r w:rsidRPr="008924C3">
        <w:rPr>
          <w:rFonts w:ascii="Palatino Linotype" w:hAnsi="Palatino Linotype" w:cs="Arial"/>
          <w:b/>
          <w:i/>
        </w:rPr>
        <w:t>AVISO DE PRIVACIDAD INTEGRAL</w:t>
      </w:r>
      <w:r w:rsidRPr="008924C3">
        <w:rPr>
          <w:rFonts w:ascii="Palatino Linotype" w:hAnsi="Palatino Linotype" w:cs="Arial"/>
        </w:rPr>
        <w:t xml:space="preserve">, se encuentran </w:t>
      </w:r>
      <w:r w:rsidRPr="008924C3">
        <w:rPr>
          <w:rFonts w:ascii="Palatino Linotype" w:hAnsi="Palatino Linotype" w:cs="Arial"/>
          <w:u w:val="single"/>
        </w:rPr>
        <w:t>el nombre y cargo del administrador</w:t>
      </w:r>
      <w:r w:rsidRPr="008924C3">
        <w:rPr>
          <w:rFonts w:ascii="Palatino Linotype" w:hAnsi="Palatino Linotype" w:cs="Arial"/>
        </w:rPr>
        <w:t xml:space="preserve">, así como </w:t>
      </w:r>
      <w:r w:rsidRPr="008924C3">
        <w:rPr>
          <w:rFonts w:ascii="Palatino Linotype" w:hAnsi="Palatino Linotype" w:cs="Arial"/>
          <w:u w:val="single"/>
        </w:rPr>
        <w:t>el área o unidad administrativa a la que se encuentra adscrito</w:t>
      </w:r>
      <w:r w:rsidRPr="008924C3">
        <w:rPr>
          <w:rFonts w:ascii="Palatino Linotype" w:hAnsi="Palatino Linotype" w:cs="Arial"/>
        </w:rPr>
        <w:t xml:space="preserve"> y el </w:t>
      </w:r>
      <w:r w:rsidRPr="008924C3">
        <w:rPr>
          <w:rFonts w:ascii="Palatino Linotype" w:hAnsi="Palatino Linotype" w:cs="Arial"/>
          <w:u w:val="single"/>
        </w:rPr>
        <w:t>nombre del sistema de datos personales o base de datos al que serán incorporados los datos personales</w:t>
      </w:r>
      <w:r w:rsidRPr="008924C3">
        <w:rPr>
          <w:rFonts w:ascii="Palatino Linotype" w:hAnsi="Palatino Linotype" w:cs="Arial"/>
        </w:rPr>
        <w:t xml:space="preserve">, tal y como lo establece el artículo 31, fracciones II y III, de la Ley de Protección de Datos Personales en Posesión de Sujetos Obligados del Estado de México y Municipios.  </w:t>
      </w:r>
    </w:p>
    <w:p w14:paraId="0A369AF3" w14:textId="77777777" w:rsidR="001430B1" w:rsidRPr="008924C3" w:rsidRDefault="001430B1" w:rsidP="001430B1">
      <w:pPr>
        <w:spacing w:line="360" w:lineRule="auto"/>
        <w:jc w:val="both"/>
        <w:rPr>
          <w:rFonts w:ascii="Palatino Linotype" w:hAnsi="Palatino Linotype" w:cs="Arial"/>
        </w:rPr>
      </w:pPr>
    </w:p>
    <w:p w14:paraId="6BE319F1" w14:textId="77777777" w:rsidR="007444CA" w:rsidRPr="008924C3" w:rsidRDefault="001430B1" w:rsidP="00E77604">
      <w:pPr>
        <w:spacing w:line="360" w:lineRule="auto"/>
        <w:jc w:val="both"/>
        <w:rPr>
          <w:rFonts w:ascii="Palatino Linotype" w:hAnsi="Palatino Linotype" w:cs="Arial"/>
        </w:rPr>
      </w:pPr>
      <w:r w:rsidRPr="008924C3">
        <w:rPr>
          <w:rFonts w:ascii="Palatino Linotype" w:hAnsi="Palatino Linotype" w:cs="Arial"/>
        </w:rPr>
        <w:t xml:space="preserve">Por otra parte, el </w:t>
      </w:r>
      <w:r w:rsidRPr="008924C3">
        <w:rPr>
          <w:rFonts w:ascii="Palatino Linotype" w:hAnsi="Palatino Linotype" w:cs="Arial"/>
          <w:b/>
          <w:i/>
        </w:rPr>
        <w:t>AVISO DE PRIVACIDAD SIMPLIFICADO</w:t>
      </w:r>
      <w:r w:rsidRPr="008924C3">
        <w:rPr>
          <w:rFonts w:ascii="Palatino Linotype" w:hAnsi="Palatino Linotype" w:cs="Arial"/>
        </w:rPr>
        <w:t xml:space="preserve"> se realiza </w:t>
      </w:r>
      <w:r w:rsidRPr="008924C3">
        <w:rPr>
          <w:rFonts w:ascii="Palatino Linotype" w:hAnsi="Palatino Linotype" w:cs="Arial"/>
          <w:u w:val="single"/>
        </w:rPr>
        <w:t>cuando los datos sean obtenidos directamente de la o el titular, por cualquier medio electrónico, óptico, sonoro, visual o a través de cualquier otra tecnología</w:t>
      </w:r>
      <w:r w:rsidRPr="008924C3">
        <w:rPr>
          <w:rFonts w:ascii="Palatino Linotype" w:hAnsi="Palatino Linotype" w:cs="Arial"/>
        </w:rPr>
        <w:t>, y debe ser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w:t>
      </w:r>
    </w:p>
    <w:p w14:paraId="02671F33" w14:textId="77777777" w:rsidR="007444CA" w:rsidRPr="008924C3" w:rsidRDefault="007444CA" w:rsidP="00E77604">
      <w:pPr>
        <w:spacing w:line="360" w:lineRule="auto"/>
        <w:jc w:val="both"/>
        <w:rPr>
          <w:rFonts w:ascii="Palatino Linotype" w:hAnsi="Palatino Linotype" w:cs="Arial"/>
        </w:rPr>
      </w:pPr>
    </w:p>
    <w:p w14:paraId="4924A9B0" w14:textId="77777777" w:rsidR="007444CA" w:rsidRPr="008924C3" w:rsidRDefault="007444CA" w:rsidP="007444CA">
      <w:pPr>
        <w:tabs>
          <w:tab w:val="left" w:pos="709"/>
        </w:tabs>
        <w:spacing w:line="360" w:lineRule="auto"/>
        <w:jc w:val="both"/>
        <w:rPr>
          <w:rFonts w:ascii="Palatino Linotype" w:hAnsi="Palatino Linotype"/>
          <w:b/>
          <w:i/>
          <w:sz w:val="28"/>
          <w:szCs w:val="28"/>
        </w:rPr>
      </w:pPr>
      <w:r w:rsidRPr="008924C3">
        <w:rPr>
          <w:rFonts w:ascii="Palatino Linotype" w:hAnsi="Palatino Linotype"/>
          <w:b/>
          <w:i/>
          <w:sz w:val="28"/>
          <w:szCs w:val="28"/>
        </w:rPr>
        <w:t>De la declaratoria de inexistencia</w:t>
      </w:r>
    </w:p>
    <w:p w14:paraId="1E8EADB1" w14:textId="77777777" w:rsidR="007444CA" w:rsidRPr="008924C3" w:rsidRDefault="007444CA" w:rsidP="007444CA">
      <w:pPr>
        <w:tabs>
          <w:tab w:val="left" w:pos="709"/>
        </w:tabs>
        <w:spacing w:line="360" w:lineRule="auto"/>
        <w:jc w:val="both"/>
        <w:rPr>
          <w:rFonts w:ascii="Palatino Linotype" w:hAnsi="Palatino Linotype"/>
        </w:rPr>
      </w:pPr>
      <w:r w:rsidRPr="008924C3">
        <w:rPr>
          <w:rFonts w:ascii="Palatino Linotype" w:hAnsi="Palatino Linotype"/>
          <w:bCs/>
        </w:rPr>
        <w:t xml:space="preserve">Declaratoria que </w:t>
      </w:r>
      <w:r w:rsidRPr="008924C3">
        <w:rPr>
          <w:rFonts w:ascii="Palatino Linotype" w:hAnsi="Palatino Linotype"/>
        </w:rPr>
        <w:t>deberá realizarse conforme a lo establecido en lo dispuesto por los artículos 19, 49 fracciones II y XIII, 169 y 170 de la Ley de Transparencia y Acceso a la Información Pública del Estado de México y Municipios, cuyo contenido es el siguiente:</w:t>
      </w:r>
    </w:p>
    <w:p w14:paraId="62AA273B" w14:textId="77777777" w:rsidR="007444CA" w:rsidRPr="008924C3" w:rsidRDefault="007444CA" w:rsidP="007444CA">
      <w:pPr>
        <w:tabs>
          <w:tab w:val="left" w:pos="709"/>
        </w:tabs>
        <w:spacing w:before="240" w:line="360" w:lineRule="auto"/>
        <w:ind w:left="851" w:right="851"/>
        <w:jc w:val="both"/>
        <w:rPr>
          <w:rFonts w:ascii="Palatino Linotype" w:hAnsi="Palatino Linotype"/>
          <w:i/>
        </w:rPr>
      </w:pPr>
      <w:r w:rsidRPr="008924C3">
        <w:rPr>
          <w:rFonts w:ascii="Palatino Linotype" w:hAnsi="Palatino Linotype"/>
          <w:b/>
          <w:bCs/>
          <w:i/>
          <w:iCs/>
        </w:rPr>
        <w:t xml:space="preserve">“Artículo 19. </w:t>
      </w:r>
      <w:r w:rsidRPr="008924C3">
        <w:rPr>
          <w:rFonts w:ascii="Palatino Linotype" w:hAnsi="Palatino Linotype"/>
          <w:i/>
          <w:iCs/>
          <w:u w:val="single"/>
        </w:rPr>
        <w:t>Se presume que la información debe existir si se refiere a las facultades, competencias y funciones que los ordenamientos jurídicos aplicables otorgan a los sujetos obligados. </w:t>
      </w:r>
    </w:p>
    <w:p w14:paraId="34AFEAA9" w14:textId="77777777" w:rsidR="007444CA" w:rsidRPr="008924C3" w:rsidRDefault="007444CA" w:rsidP="007444CA">
      <w:pPr>
        <w:tabs>
          <w:tab w:val="left" w:pos="709"/>
        </w:tabs>
        <w:spacing w:before="240" w:line="360" w:lineRule="auto"/>
        <w:ind w:left="851" w:right="851"/>
        <w:jc w:val="both"/>
        <w:rPr>
          <w:rFonts w:ascii="Palatino Linotype" w:hAnsi="Palatino Linotype"/>
          <w:i/>
        </w:rPr>
      </w:pPr>
      <w:r w:rsidRPr="008924C3">
        <w:rPr>
          <w:rFonts w:ascii="Palatino Linotype" w:hAnsi="Palatino Linotype"/>
          <w:i/>
          <w:iCs/>
        </w:rPr>
        <w:lastRenderedPageBreak/>
        <w:t>(…)</w:t>
      </w:r>
    </w:p>
    <w:p w14:paraId="5BCA2245" w14:textId="77777777" w:rsidR="007444CA" w:rsidRPr="008924C3" w:rsidRDefault="007444CA" w:rsidP="007444CA">
      <w:pPr>
        <w:tabs>
          <w:tab w:val="left" w:pos="709"/>
        </w:tabs>
        <w:spacing w:before="240" w:line="360" w:lineRule="auto"/>
        <w:ind w:left="851" w:right="851"/>
        <w:jc w:val="both"/>
        <w:rPr>
          <w:rFonts w:ascii="Palatino Linotype" w:hAnsi="Palatino Linotype"/>
          <w:i/>
        </w:rPr>
      </w:pPr>
      <w:r w:rsidRPr="008924C3">
        <w:rPr>
          <w:rFonts w:ascii="Palatino Linotype" w:hAnsi="Palatino Linotype"/>
          <w:i/>
          <w:iCs/>
        </w:rPr>
        <w:t xml:space="preserve">Si el sujeto obligado, en el ejercicio de sus atribuciones, debía generar, poseer o administrar la información, pero ésta no se encuentra, </w:t>
      </w:r>
      <w:r w:rsidRPr="008924C3">
        <w:rPr>
          <w:rFonts w:ascii="Palatino Linotype" w:hAnsi="Palatino Linotype"/>
          <w:i/>
          <w:iCs/>
          <w:u w:val="single"/>
        </w:rPr>
        <w:t>el Comité de transparencia deberá emitir un acuerdo de inexistencia, debidamente fundado y motivado, en el que detalle las razones del por qué no obra en sus archivos.</w:t>
      </w:r>
    </w:p>
    <w:p w14:paraId="749198D7" w14:textId="77777777" w:rsidR="007444CA" w:rsidRPr="008924C3" w:rsidRDefault="007444CA" w:rsidP="007444CA">
      <w:pPr>
        <w:tabs>
          <w:tab w:val="left" w:pos="709"/>
        </w:tabs>
        <w:spacing w:before="240" w:line="360" w:lineRule="auto"/>
        <w:ind w:left="851" w:right="851"/>
        <w:jc w:val="both"/>
        <w:rPr>
          <w:rFonts w:ascii="Palatino Linotype" w:hAnsi="Palatino Linotype"/>
          <w:i/>
        </w:rPr>
      </w:pPr>
      <w:r w:rsidRPr="008924C3">
        <w:rPr>
          <w:rFonts w:ascii="Palatino Linotype" w:hAnsi="Palatino Linotype"/>
          <w:b/>
          <w:bCs/>
          <w:i/>
          <w:iCs/>
        </w:rPr>
        <w:t>Artículo 49.</w:t>
      </w:r>
      <w:r w:rsidRPr="008924C3">
        <w:rPr>
          <w:rFonts w:ascii="Palatino Linotype" w:hAnsi="Palatino Linotype"/>
          <w:i/>
          <w:iCs/>
        </w:rPr>
        <w:t xml:space="preserve"> Los </w:t>
      </w:r>
      <w:r w:rsidRPr="008924C3">
        <w:rPr>
          <w:rFonts w:ascii="Palatino Linotype" w:hAnsi="Palatino Linotype"/>
          <w:i/>
          <w:iCs/>
          <w:u w:val="single"/>
        </w:rPr>
        <w:t xml:space="preserve">Comités de Transparencia </w:t>
      </w:r>
      <w:r w:rsidRPr="008924C3">
        <w:rPr>
          <w:rFonts w:ascii="Palatino Linotype" w:hAnsi="Palatino Linotype"/>
          <w:i/>
          <w:iCs/>
        </w:rPr>
        <w:t>tendrán las siguientes atribuciones:</w:t>
      </w:r>
    </w:p>
    <w:p w14:paraId="10A15FE7" w14:textId="77777777" w:rsidR="007444CA" w:rsidRPr="008924C3" w:rsidRDefault="007444CA" w:rsidP="007444CA">
      <w:pPr>
        <w:tabs>
          <w:tab w:val="left" w:pos="709"/>
        </w:tabs>
        <w:spacing w:before="240" w:line="360" w:lineRule="auto"/>
        <w:ind w:left="851" w:right="851"/>
        <w:jc w:val="both"/>
        <w:rPr>
          <w:rFonts w:ascii="Palatino Linotype" w:hAnsi="Palatino Linotype"/>
          <w:i/>
        </w:rPr>
      </w:pPr>
      <w:r w:rsidRPr="008924C3">
        <w:rPr>
          <w:rFonts w:ascii="Palatino Linotype" w:hAnsi="Palatino Linotype"/>
          <w:i/>
        </w:rPr>
        <w:t>II. Confirmar, modificar o revocar las determinaciones que en materia de ampliación del plazo de respuesta, clasificación de la información</w:t>
      </w:r>
      <w:r w:rsidRPr="008924C3">
        <w:rPr>
          <w:rFonts w:ascii="Palatino Linotype" w:hAnsi="Palatino Linotype"/>
          <w:i/>
          <w:u w:val="single"/>
        </w:rPr>
        <w:t xml:space="preserve"> y declaración de inexistencia </w:t>
      </w:r>
      <w:r w:rsidRPr="008924C3">
        <w:rPr>
          <w:rFonts w:ascii="Palatino Linotype" w:hAnsi="Palatino Linotype"/>
          <w:i/>
        </w:rPr>
        <w:t>o de incompetencia realicen los titulares de las áreas de los sujetos obligados;</w:t>
      </w:r>
    </w:p>
    <w:p w14:paraId="19E8D4B2" w14:textId="77777777" w:rsidR="007444CA" w:rsidRPr="008924C3" w:rsidRDefault="007444CA" w:rsidP="007444CA">
      <w:pPr>
        <w:tabs>
          <w:tab w:val="left" w:pos="709"/>
        </w:tabs>
        <w:spacing w:before="240" w:line="360" w:lineRule="auto"/>
        <w:ind w:left="851" w:right="851"/>
        <w:jc w:val="both"/>
        <w:rPr>
          <w:rFonts w:ascii="Palatino Linotype" w:hAnsi="Palatino Linotype"/>
          <w:i/>
        </w:rPr>
      </w:pPr>
      <w:r w:rsidRPr="008924C3">
        <w:rPr>
          <w:rFonts w:ascii="Palatino Linotype" w:hAnsi="Palatino Linotype"/>
          <w:i/>
        </w:rPr>
        <w:t xml:space="preserve">XIII. </w:t>
      </w:r>
      <w:r w:rsidRPr="008924C3">
        <w:rPr>
          <w:rFonts w:ascii="Palatino Linotype" w:hAnsi="Palatino Linotype"/>
          <w:i/>
          <w:u w:val="single"/>
        </w:rPr>
        <w:t>Dictaminar las declaratorias de inexistencia de la información que les remitan las unidades administrativas y resolver en consecuencia</w:t>
      </w:r>
      <w:r w:rsidRPr="008924C3">
        <w:rPr>
          <w:rFonts w:ascii="Palatino Linotype" w:hAnsi="Palatino Linotype"/>
          <w:i/>
        </w:rPr>
        <w:t>;</w:t>
      </w:r>
    </w:p>
    <w:p w14:paraId="143477D9" w14:textId="77777777" w:rsidR="007444CA" w:rsidRPr="008924C3" w:rsidRDefault="007444CA" w:rsidP="007444CA">
      <w:pPr>
        <w:tabs>
          <w:tab w:val="left" w:pos="709"/>
        </w:tabs>
        <w:spacing w:before="240" w:line="360" w:lineRule="auto"/>
        <w:ind w:left="851" w:right="851"/>
        <w:jc w:val="both"/>
        <w:rPr>
          <w:rFonts w:ascii="Palatino Linotype" w:hAnsi="Palatino Linotype"/>
          <w:b/>
          <w:i/>
          <w:u w:val="single"/>
        </w:rPr>
      </w:pPr>
      <w:r w:rsidRPr="008924C3">
        <w:rPr>
          <w:rFonts w:ascii="Palatino Linotype" w:hAnsi="Palatino Linotype"/>
          <w:b/>
          <w:i/>
          <w:u w:val="single"/>
        </w:rPr>
        <w:t>Artículo 169. Cuando la información no se encuentre en los archivos del sujeto obligado, el Comité de Transparencia:</w:t>
      </w:r>
    </w:p>
    <w:p w14:paraId="3BE688BD" w14:textId="77777777" w:rsidR="007444CA" w:rsidRPr="008924C3" w:rsidRDefault="007444CA" w:rsidP="007444CA">
      <w:pPr>
        <w:tabs>
          <w:tab w:val="left" w:pos="709"/>
        </w:tabs>
        <w:spacing w:before="240" w:line="360" w:lineRule="auto"/>
        <w:ind w:left="851" w:right="851"/>
        <w:jc w:val="both"/>
        <w:rPr>
          <w:rFonts w:ascii="Palatino Linotype" w:hAnsi="Palatino Linotype"/>
          <w:b/>
          <w:i/>
        </w:rPr>
      </w:pPr>
      <w:r w:rsidRPr="008924C3">
        <w:rPr>
          <w:rFonts w:ascii="Palatino Linotype" w:hAnsi="Palatino Linotype"/>
          <w:b/>
          <w:bCs/>
          <w:i/>
        </w:rPr>
        <w:t xml:space="preserve">I. </w:t>
      </w:r>
      <w:r w:rsidRPr="008924C3">
        <w:rPr>
          <w:rFonts w:ascii="Palatino Linotype" w:hAnsi="Palatino Linotype"/>
          <w:i/>
          <w:u w:val="single"/>
        </w:rPr>
        <w:t>Analizará el caso y tomará las medidas necesarias para localizar la información;</w:t>
      </w:r>
    </w:p>
    <w:p w14:paraId="16188A63" w14:textId="77777777" w:rsidR="007444CA" w:rsidRPr="008924C3" w:rsidRDefault="007444CA" w:rsidP="007444CA">
      <w:pPr>
        <w:tabs>
          <w:tab w:val="left" w:pos="709"/>
        </w:tabs>
        <w:spacing w:before="240" w:line="360" w:lineRule="auto"/>
        <w:ind w:left="851" w:right="851"/>
        <w:jc w:val="both"/>
        <w:rPr>
          <w:rFonts w:ascii="Palatino Linotype" w:hAnsi="Palatino Linotype"/>
          <w:b/>
          <w:i/>
        </w:rPr>
      </w:pPr>
      <w:r w:rsidRPr="008924C3">
        <w:rPr>
          <w:rFonts w:ascii="Palatino Linotype" w:hAnsi="Palatino Linotype"/>
          <w:b/>
          <w:bCs/>
          <w:i/>
        </w:rPr>
        <w:t xml:space="preserve">II. </w:t>
      </w:r>
      <w:r w:rsidRPr="008924C3">
        <w:rPr>
          <w:rFonts w:ascii="Palatino Linotype" w:hAnsi="Palatino Linotype"/>
          <w:i/>
          <w:u w:val="single"/>
        </w:rPr>
        <w:t>Expedirá una resolución que confirme la inexistencia del documento;</w:t>
      </w:r>
    </w:p>
    <w:p w14:paraId="4681B5A1" w14:textId="77777777" w:rsidR="007444CA" w:rsidRPr="008924C3" w:rsidRDefault="007444CA" w:rsidP="007444CA">
      <w:pPr>
        <w:tabs>
          <w:tab w:val="left" w:pos="709"/>
        </w:tabs>
        <w:spacing w:before="240" w:line="360" w:lineRule="auto"/>
        <w:ind w:left="851" w:right="851"/>
        <w:jc w:val="both"/>
        <w:rPr>
          <w:rFonts w:ascii="Palatino Linotype" w:hAnsi="Palatino Linotype"/>
          <w:b/>
          <w:i/>
        </w:rPr>
      </w:pPr>
      <w:r w:rsidRPr="008924C3">
        <w:rPr>
          <w:rFonts w:ascii="Palatino Linotype" w:hAnsi="Palatino Linotype"/>
          <w:b/>
          <w:bCs/>
          <w:i/>
        </w:rPr>
        <w:t xml:space="preserve">III. </w:t>
      </w:r>
      <w:r w:rsidRPr="008924C3">
        <w:rPr>
          <w:rFonts w:ascii="Palatino Linotype" w:hAnsi="Palatino Linotype"/>
          <w:i/>
          <w:u w:val="single"/>
        </w:rPr>
        <w:t xml:space="preserve">Ordenará, siempre que sea materialmente posible, que se genere o se reponga la información en caso de que ésta tuviera que existir en la medida que deriva del ejercicio de sus facultades, competencias o funciones, o que </w:t>
      </w:r>
      <w:r w:rsidRPr="008924C3">
        <w:rPr>
          <w:rFonts w:ascii="Palatino Linotype" w:hAnsi="Palatino Linotype"/>
          <w:i/>
          <w:u w:val="single"/>
        </w:rPr>
        <w:lastRenderedPageBreak/>
        <w:t>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921CE22" w14:textId="77777777" w:rsidR="007444CA" w:rsidRPr="008924C3" w:rsidRDefault="007444CA" w:rsidP="007444CA">
      <w:pPr>
        <w:tabs>
          <w:tab w:val="left" w:pos="709"/>
        </w:tabs>
        <w:spacing w:before="240" w:line="360" w:lineRule="auto"/>
        <w:ind w:left="851" w:right="851"/>
        <w:jc w:val="both"/>
        <w:rPr>
          <w:rFonts w:ascii="Palatino Linotype" w:hAnsi="Palatino Linotype"/>
          <w:i/>
          <w:u w:val="single"/>
        </w:rPr>
      </w:pPr>
      <w:r w:rsidRPr="008924C3">
        <w:rPr>
          <w:rFonts w:ascii="Palatino Linotype" w:hAnsi="Palatino Linotype"/>
          <w:b/>
          <w:bCs/>
          <w:i/>
        </w:rPr>
        <w:t xml:space="preserve">IV. </w:t>
      </w:r>
      <w:r w:rsidRPr="008924C3">
        <w:rPr>
          <w:rFonts w:ascii="Palatino Linotype" w:hAnsi="Palatino Linotype"/>
          <w:i/>
          <w:u w:val="single"/>
        </w:rPr>
        <w:t>Notificará al órgano interno de control o equivalente del sujeto obligado quien, en su caso, deberá iniciar el procedimiento de responsabilidad administrativa que corresponda.</w:t>
      </w:r>
    </w:p>
    <w:p w14:paraId="20EDD6BB" w14:textId="77777777" w:rsidR="007444CA" w:rsidRPr="008924C3" w:rsidRDefault="007444CA" w:rsidP="007444CA">
      <w:pPr>
        <w:tabs>
          <w:tab w:val="left" w:pos="709"/>
        </w:tabs>
        <w:spacing w:before="240" w:line="360" w:lineRule="auto"/>
        <w:ind w:left="851" w:right="851"/>
        <w:jc w:val="both"/>
        <w:rPr>
          <w:rFonts w:ascii="Palatino Linotype" w:hAnsi="Palatino Linotype"/>
          <w:i/>
          <w:u w:val="single"/>
        </w:rPr>
      </w:pPr>
      <w:r w:rsidRPr="008924C3">
        <w:rPr>
          <w:rFonts w:ascii="Palatino Linotype" w:hAnsi="Palatino Linotype"/>
          <w:i/>
          <w:u w:val="single"/>
        </w:rPr>
        <w:t>La Unidad de Transparencia deberá notificarlo al solicitante por escrito, en un plazo que no exceda de quince días hábiles contados a partir del día siguiente a la presentación de la solicitud.</w:t>
      </w:r>
    </w:p>
    <w:p w14:paraId="5F537875" w14:textId="77777777" w:rsidR="007444CA" w:rsidRPr="008924C3" w:rsidRDefault="007444CA" w:rsidP="007444CA">
      <w:pPr>
        <w:tabs>
          <w:tab w:val="left" w:pos="709"/>
        </w:tabs>
        <w:spacing w:before="240" w:line="360" w:lineRule="auto"/>
        <w:ind w:left="851" w:right="851"/>
        <w:jc w:val="both"/>
        <w:rPr>
          <w:rFonts w:ascii="Palatino Linotype" w:hAnsi="Palatino Linotype"/>
          <w:i/>
          <w:u w:val="single"/>
        </w:rPr>
      </w:pPr>
      <w:r w:rsidRPr="008924C3">
        <w:rPr>
          <w:rFonts w:ascii="Palatino Linotype" w:hAnsi="Palatino Linotype"/>
          <w:i/>
          <w:u w:val="single"/>
        </w:rPr>
        <w:t>Este plazo podrá ampliarse hasta por otros siete días hábiles, siempre que existan razones para ello, debiendo notificarse por escrito al solicitante.</w:t>
      </w:r>
    </w:p>
    <w:p w14:paraId="20410702" w14:textId="77777777" w:rsidR="007444CA" w:rsidRPr="008924C3" w:rsidRDefault="007444CA" w:rsidP="007444CA">
      <w:pPr>
        <w:tabs>
          <w:tab w:val="left" w:pos="709"/>
        </w:tabs>
        <w:spacing w:before="240" w:line="360" w:lineRule="auto"/>
        <w:ind w:left="851" w:right="851"/>
        <w:jc w:val="both"/>
        <w:rPr>
          <w:rFonts w:ascii="Palatino Linotype" w:hAnsi="Palatino Linotype"/>
          <w:b/>
          <w:i/>
          <w:iCs/>
        </w:rPr>
      </w:pPr>
      <w:r w:rsidRPr="008924C3">
        <w:rPr>
          <w:rFonts w:ascii="Palatino Linotype" w:hAnsi="Palatino Linotype"/>
          <w:b/>
          <w:i/>
        </w:rPr>
        <w:t>Artículo 170</w:t>
      </w:r>
      <w:r w:rsidRPr="008924C3">
        <w:rPr>
          <w:rFonts w:ascii="Palatino Linotype" w:hAnsi="Palatino Linotype"/>
          <w:b/>
          <w:bCs/>
          <w:i/>
          <w:iCs/>
        </w:rPr>
        <w:t>.</w:t>
      </w:r>
      <w:r w:rsidRPr="008924C3">
        <w:rPr>
          <w:rFonts w:ascii="Palatino Linotype" w:hAnsi="Palatino Linotype"/>
          <w:i/>
          <w:iCs/>
        </w:rPr>
        <w:t xml:space="preserve"> </w:t>
      </w:r>
      <w:r w:rsidRPr="008924C3">
        <w:rPr>
          <w:rFonts w:ascii="Palatino Linotype" w:hAnsi="Palatino Linotype"/>
          <w:i/>
          <w:iCs/>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8924C3">
        <w:rPr>
          <w:rFonts w:ascii="Palatino Linotype" w:hAnsi="Palatino Linotype"/>
          <w:i/>
          <w:iCs/>
        </w:rPr>
        <w:t xml:space="preserve">” </w:t>
      </w:r>
      <w:r w:rsidRPr="008924C3">
        <w:rPr>
          <w:rFonts w:ascii="Palatino Linotype" w:hAnsi="Palatino Linotype"/>
          <w:b/>
          <w:i/>
          <w:iCs/>
        </w:rPr>
        <w:t>[Sic]</w:t>
      </w:r>
    </w:p>
    <w:p w14:paraId="79B69DC8" w14:textId="77777777" w:rsidR="007444CA" w:rsidRPr="008924C3" w:rsidRDefault="007444CA" w:rsidP="007444CA">
      <w:pPr>
        <w:tabs>
          <w:tab w:val="left" w:pos="709"/>
        </w:tabs>
        <w:ind w:left="567" w:right="567"/>
        <w:jc w:val="both"/>
        <w:rPr>
          <w:rFonts w:ascii="Palatino Linotype" w:hAnsi="Palatino Linotype"/>
          <w:i/>
        </w:rPr>
      </w:pPr>
    </w:p>
    <w:p w14:paraId="6DCFFB7D" w14:textId="77777777" w:rsidR="007444CA" w:rsidRPr="008924C3" w:rsidRDefault="007444CA" w:rsidP="007444CA">
      <w:pPr>
        <w:spacing w:line="360" w:lineRule="auto"/>
        <w:jc w:val="both"/>
        <w:rPr>
          <w:rFonts w:ascii="Palatino Linotype" w:hAnsi="Palatino Linotype" w:cs="Arial"/>
        </w:rPr>
      </w:pPr>
    </w:p>
    <w:p w14:paraId="5EEFD1BC" w14:textId="77777777" w:rsidR="007444CA" w:rsidRPr="008924C3" w:rsidRDefault="007444CA" w:rsidP="007444CA">
      <w:pPr>
        <w:spacing w:line="360" w:lineRule="auto"/>
        <w:jc w:val="both"/>
        <w:rPr>
          <w:rFonts w:ascii="Palatino Linotype" w:hAnsi="Palatino Linotype"/>
        </w:rPr>
      </w:pPr>
      <w:r w:rsidRPr="008924C3">
        <w:rPr>
          <w:rFonts w:ascii="Palatino Linotype" w:hAnsi="Palatino Linotype" w:cs="Arial"/>
        </w:rPr>
        <w:t xml:space="preserve">Por otra parte, en observancia a lo anterior tiene aplicación lo establecido en los Lineamientos para la Recepción, Trámite y Resolución de las solicitudes de Acceso a la Información Pública, Acceso, Modificación, Sustitución, Rectificación o Supresión </w:t>
      </w:r>
      <w:r w:rsidRPr="008924C3">
        <w:rPr>
          <w:rFonts w:ascii="Palatino Linotype" w:hAnsi="Palatino Linotype" w:cs="Arial"/>
        </w:rPr>
        <w:lastRenderedPageBreak/>
        <w:t>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314E05B8" w14:textId="77777777" w:rsidR="007444CA" w:rsidRPr="008924C3" w:rsidRDefault="007444CA" w:rsidP="007444CA">
      <w:pPr>
        <w:spacing w:line="360" w:lineRule="auto"/>
        <w:contextualSpacing/>
        <w:jc w:val="both"/>
        <w:rPr>
          <w:rFonts w:ascii="Palatino Linotype" w:eastAsia="Palatino Linotype" w:hAnsi="Palatino Linotype" w:cs="Palatino Linotype"/>
        </w:rPr>
      </w:pPr>
      <w:r w:rsidRPr="008924C3">
        <w:rPr>
          <w:rFonts w:ascii="Palatino Linotype" w:eastAsia="Palatino Linotype" w:hAnsi="Palatino Linotype" w:cs="Palatino Linotype"/>
        </w:rPr>
        <w:t>Al respecto, es aplicable el Criterio 04/19 emitido por el Instituto Nacional de Transparencia, Acceso a la Información y Protección de Datos Personales, que a la letra estipula lo siguiente:</w:t>
      </w:r>
    </w:p>
    <w:p w14:paraId="193E3751" w14:textId="77777777" w:rsidR="007444CA" w:rsidRPr="008924C3" w:rsidRDefault="007444CA" w:rsidP="007444CA">
      <w:pPr>
        <w:pStyle w:val="Citas"/>
        <w:rPr>
          <w:b/>
        </w:rPr>
      </w:pPr>
      <w:r w:rsidRPr="008924C3">
        <w:rPr>
          <w:b/>
        </w:rPr>
        <w:t xml:space="preserve">“PROPÓSITO DE LA DECLARACIÓN FORMAL DE INEXISTENCIA. </w:t>
      </w:r>
    </w:p>
    <w:p w14:paraId="02DCDF3E" w14:textId="77777777" w:rsidR="007444CA" w:rsidRPr="008924C3" w:rsidRDefault="007444CA" w:rsidP="007444CA">
      <w:pPr>
        <w:pStyle w:val="Citas"/>
        <w:rPr>
          <w:b/>
        </w:rPr>
      </w:pPr>
      <w:r w:rsidRPr="008924C3">
        <w:t>El propósito de que los Comités de Transparencia emitan una declaración que confirme la inexistencia de la información solicitada,</w:t>
      </w:r>
      <w:r w:rsidRPr="008924C3">
        <w:rPr>
          <w:b/>
          <w:bCs/>
        </w:rPr>
        <w:t xml:space="preserve"> </w:t>
      </w:r>
      <w:r w:rsidRPr="008924C3">
        <w:rPr>
          <w:b/>
          <w:bCs/>
          <w:u w:val="single"/>
        </w:rPr>
        <w:t>es garantizar al solicitante que se realizaron las gestiones necesarias para la ubicación de la información de su interés; por lo cual, el acta en el que se haga constar esa declaración formal de inexistencia</w:t>
      </w:r>
      <w:r w:rsidRPr="008924C3">
        <w:t xml:space="preserve">, debe contener los elementos suficientes para generar en los solicitantes la certeza del carácter exhaustivo de la búsqueda de lo solicitado.” </w:t>
      </w:r>
      <w:r w:rsidRPr="008924C3">
        <w:rPr>
          <w:b/>
        </w:rPr>
        <w:t xml:space="preserve">[Sic] </w:t>
      </w:r>
    </w:p>
    <w:p w14:paraId="6E6D0591" w14:textId="77777777" w:rsidR="007444CA" w:rsidRPr="008924C3" w:rsidRDefault="007444CA" w:rsidP="007444CA">
      <w:pPr>
        <w:spacing w:line="360" w:lineRule="auto"/>
        <w:contextualSpacing/>
        <w:jc w:val="both"/>
        <w:rPr>
          <w:rFonts w:ascii="Palatino Linotype" w:eastAsia="Palatino Linotype" w:hAnsi="Palatino Linotype" w:cs="Palatino Linotype"/>
        </w:rPr>
      </w:pPr>
    </w:p>
    <w:p w14:paraId="677B86C9" w14:textId="77777777" w:rsidR="007444CA" w:rsidRPr="008924C3" w:rsidRDefault="007444CA" w:rsidP="007444CA">
      <w:pPr>
        <w:spacing w:line="360" w:lineRule="auto"/>
        <w:contextualSpacing/>
        <w:jc w:val="both"/>
        <w:rPr>
          <w:rFonts w:ascii="Palatino Linotype" w:eastAsia="Palatino Linotype" w:hAnsi="Palatino Linotype" w:cs="Palatino Linotype"/>
        </w:rPr>
      </w:pPr>
      <w:r w:rsidRPr="008924C3">
        <w:rPr>
          <w:rFonts w:ascii="Palatino Linotype" w:eastAsia="Palatino Linotype" w:hAnsi="Palatino Linotype" w:cs="Palatino Linotype"/>
        </w:rPr>
        <w:t xml:space="preserve">De tal forma que, con el propósito de otorgarle certeza jurídica a </w:t>
      </w:r>
      <w:r w:rsidRPr="008924C3">
        <w:rPr>
          <w:rFonts w:ascii="Palatino Linotype" w:eastAsia="Palatino Linotype" w:hAnsi="Palatino Linotype" w:cs="Palatino Linotype"/>
          <w:b/>
          <w:bCs/>
        </w:rPr>
        <w:t>La Recurrente</w:t>
      </w:r>
      <w:r w:rsidRPr="008924C3">
        <w:rPr>
          <w:rFonts w:ascii="Palatino Linotype" w:eastAsia="Palatino Linotype" w:hAnsi="Palatino Linotype" w:cs="Palatino Linotype"/>
        </w:rPr>
        <w:t xml:space="preserve"> de que se realizaron las acciones necesarias durante la búsqueda exhaustiva y razonable de la información, sin que esta fuera localizada, resulta procedente ordenar la entrega del acuerdo en cita. </w:t>
      </w:r>
    </w:p>
    <w:p w14:paraId="08EEA836" w14:textId="77777777" w:rsidR="006B2452" w:rsidRPr="008924C3" w:rsidRDefault="006B2452" w:rsidP="00E77604">
      <w:pPr>
        <w:spacing w:line="360" w:lineRule="auto"/>
        <w:jc w:val="both"/>
        <w:rPr>
          <w:rFonts w:ascii="Palatino Linotype" w:hAnsi="Palatino Linotype" w:cs="Palatino Linotype"/>
          <w:b/>
          <w:i/>
          <w:color w:val="000000"/>
          <w:sz w:val="28"/>
        </w:rPr>
      </w:pPr>
    </w:p>
    <w:p w14:paraId="46B7D544" w14:textId="77777777" w:rsidR="00E77604" w:rsidRPr="008924C3" w:rsidRDefault="00E77604" w:rsidP="00E77604">
      <w:pPr>
        <w:spacing w:line="360" w:lineRule="auto"/>
        <w:jc w:val="both"/>
        <w:rPr>
          <w:rFonts w:ascii="Palatino Linotype" w:hAnsi="Palatino Linotype" w:cs="Palatino Linotype"/>
          <w:b/>
          <w:i/>
          <w:color w:val="000000"/>
          <w:sz w:val="28"/>
        </w:rPr>
      </w:pPr>
      <w:r w:rsidRPr="008924C3">
        <w:rPr>
          <w:rFonts w:ascii="Palatino Linotype" w:hAnsi="Palatino Linotype" w:cs="Palatino Linotype"/>
          <w:b/>
          <w:i/>
          <w:color w:val="000000"/>
          <w:sz w:val="28"/>
        </w:rPr>
        <w:t xml:space="preserve">De la Versión Pública </w:t>
      </w:r>
    </w:p>
    <w:p w14:paraId="157D6DA5" w14:textId="77777777" w:rsidR="00E77604" w:rsidRPr="008924C3" w:rsidRDefault="00E77604" w:rsidP="00E77604">
      <w:pPr>
        <w:tabs>
          <w:tab w:val="left" w:pos="7938"/>
        </w:tabs>
        <w:spacing w:before="240" w:after="240" w:line="360" w:lineRule="auto"/>
        <w:jc w:val="both"/>
        <w:rPr>
          <w:rFonts w:ascii="Palatino Linotype" w:eastAsia="Arial Unicode MS" w:hAnsi="Palatino Linotype" w:cs="Arial"/>
          <w:lang w:val="es-ES_tradnl" w:eastAsia="es-MX"/>
        </w:rPr>
      </w:pPr>
      <w:r w:rsidRPr="008924C3">
        <w:rPr>
          <w:rFonts w:ascii="Palatino Linotype" w:eastAsia="Arial Unicode MS" w:hAnsi="Palatino Linotype" w:cs="Arial"/>
          <w:lang w:val="es-ES_tradnl" w:eastAsia="es-MX"/>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7E4018D" w14:textId="77777777" w:rsidR="00E77604" w:rsidRPr="008924C3" w:rsidRDefault="00E77604" w:rsidP="00E77604">
      <w:pPr>
        <w:spacing w:before="240" w:line="360" w:lineRule="auto"/>
        <w:ind w:left="851" w:right="851"/>
        <w:jc w:val="both"/>
        <w:rPr>
          <w:rFonts w:ascii="Palatino Linotype" w:eastAsia="Calibri" w:hAnsi="Palatino Linotype" w:cs="Arial"/>
          <w:i/>
          <w:lang w:val="es-ES_tradnl" w:eastAsia="es-MX"/>
        </w:rPr>
      </w:pPr>
      <w:r w:rsidRPr="008924C3">
        <w:rPr>
          <w:rFonts w:ascii="Palatino Linotype" w:eastAsia="Calibri" w:hAnsi="Palatino Linotype" w:cs="Arial"/>
          <w:i/>
          <w:lang w:val="es-ES_tradnl" w:eastAsia="es-MX"/>
        </w:rPr>
        <w:t>“Artículo 3. Para los efectos de la presente Ley se entenderá por:</w:t>
      </w:r>
    </w:p>
    <w:p w14:paraId="511C30F3" w14:textId="77777777" w:rsidR="00E77604" w:rsidRPr="008924C3" w:rsidRDefault="00E77604" w:rsidP="00E77604">
      <w:pPr>
        <w:spacing w:before="240" w:line="360" w:lineRule="auto"/>
        <w:ind w:left="851" w:right="851"/>
        <w:jc w:val="both"/>
        <w:rPr>
          <w:rFonts w:ascii="Palatino Linotype" w:eastAsia="Calibri" w:hAnsi="Palatino Linotype" w:cs="Arial"/>
          <w:i/>
          <w:lang w:val="es-ES_tradnl" w:eastAsia="es-MX"/>
        </w:rPr>
      </w:pPr>
      <w:r w:rsidRPr="008924C3">
        <w:rPr>
          <w:rFonts w:ascii="Palatino Linotype" w:eastAsia="Calibri" w:hAnsi="Palatino Linotype" w:cs="Arial"/>
          <w:i/>
          <w:lang w:val="es-ES_tradnl" w:eastAsia="es-MX"/>
        </w:rPr>
        <w:t>(…)</w:t>
      </w:r>
    </w:p>
    <w:p w14:paraId="418EB2FE" w14:textId="77777777" w:rsidR="00E77604" w:rsidRPr="008924C3" w:rsidRDefault="00E77604" w:rsidP="00E77604">
      <w:pPr>
        <w:spacing w:before="240" w:line="360" w:lineRule="auto"/>
        <w:ind w:left="851" w:right="851"/>
        <w:jc w:val="both"/>
        <w:rPr>
          <w:rFonts w:ascii="Palatino Linotype" w:eastAsia="Calibri" w:hAnsi="Palatino Linotype" w:cs="Arial"/>
          <w:b/>
          <w:i/>
          <w:lang w:val="es-ES_tradnl" w:eastAsia="es-MX"/>
        </w:rPr>
      </w:pPr>
      <w:r w:rsidRPr="008924C3">
        <w:rPr>
          <w:rFonts w:ascii="Palatino Linotype" w:eastAsia="Calibri" w:hAnsi="Palatino Linotype" w:cs="Arial"/>
          <w:b/>
          <w:i/>
          <w:u w:val="single"/>
          <w:lang w:val="es-ES_tradnl" w:eastAsia="es-MX"/>
        </w:rPr>
        <w:t>IX. Datos personales:</w:t>
      </w:r>
      <w:r w:rsidRPr="008924C3">
        <w:rPr>
          <w:rFonts w:ascii="Palatino Linotype" w:eastAsia="Calibri" w:hAnsi="Palatino Linotype" w:cs="Arial"/>
          <w:b/>
          <w:i/>
          <w:lang w:val="es-ES_tradnl" w:eastAsia="es-MX"/>
        </w:rPr>
        <w:t xml:space="preserve"> </w:t>
      </w:r>
      <w:r w:rsidRPr="008924C3">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1A759683" w14:textId="77777777" w:rsidR="00E77604" w:rsidRPr="008924C3" w:rsidRDefault="00E77604" w:rsidP="00E77604">
      <w:pPr>
        <w:spacing w:before="240" w:line="360" w:lineRule="auto"/>
        <w:ind w:left="851" w:right="851"/>
        <w:jc w:val="both"/>
        <w:rPr>
          <w:rFonts w:ascii="Palatino Linotype" w:eastAsia="Calibri" w:hAnsi="Palatino Linotype" w:cs="Arial"/>
          <w:b/>
          <w:i/>
          <w:lang w:val="es-ES_tradnl" w:eastAsia="es-MX"/>
        </w:rPr>
      </w:pPr>
      <w:r w:rsidRPr="008924C3">
        <w:rPr>
          <w:rFonts w:ascii="Palatino Linotype" w:eastAsia="Calibri" w:hAnsi="Palatino Linotype" w:cs="Arial"/>
          <w:b/>
          <w:i/>
          <w:lang w:val="es-ES_tradnl" w:eastAsia="es-MX"/>
        </w:rPr>
        <w:t>(…)</w:t>
      </w:r>
    </w:p>
    <w:p w14:paraId="2C1BEA12" w14:textId="77777777" w:rsidR="00E77604" w:rsidRPr="008924C3" w:rsidRDefault="00E77604" w:rsidP="00E77604">
      <w:pPr>
        <w:spacing w:before="240" w:line="360" w:lineRule="auto"/>
        <w:ind w:left="851" w:right="851"/>
        <w:jc w:val="both"/>
        <w:rPr>
          <w:rFonts w:ascii="Palatino Linotype" w:eastAsia="Calibri" w:hAnsi="Palatino Linotype" w:cs="Arial"/>
          <w:b/>
          <w:i/>
          <w:lang w:val="es-ES_tradnl" w:eastAsia="es-MX"/>
        </w:rPr>
      </w:pPr>
      <w:r w:rsidRPr="008924C3">
        <w:rPr>
          <w:rFonts w:ascii="Palatino Linotype" w:eastAsia="Calibri" w:hAnsi="Palatino Linotype" w:cs="Arial"/>
          <w:b/>
          <w:i/>
          <w:u w:val="single"/>
          <w:lang w:val="es-ES_tradnl" w:eastAsia="es-MX"/>
        </w:rPr>
        <w:t>XLV. Versión pública:</w:t>
      </w:r>
      <w:r w:rsidRPr="008924C3">
        <w:rPr>
          <w:rFonts w:ascii="Palatino Linotype" w:eastAsia="Calibri" w:hAnsi="Palatino Linotype" w:cs="Arial"/>
          <w:b/>
          <w:i/>
          <w:lang w:val="es-ES_tradnl" w:eastAsia="es-MX"/>
        </w:rPr>
        <w:t xml:space="preserve"> </w:t>
      </w:r>
      <w:r w:rsidRPr="008924C3">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45EF7D25" w14:textId="77777777" w:rsidR="00E77604" w:rsidRPr="008924C3" w:rsidRDefault="00E77604" w:rsidP="00E77604">
      <w:pPr>
        <w:spacing w:before="240" w:line="360" w:lineRule="auto"/>
        <w:ind w:left="851" w:right="851"/>
        <w:jc w:val="both"/>
        <w:rPr>
          <w:rFonts w:ascii="Palatino Linotype" w:eastAsia="Calibri" w:hAnsi="Palatino Linotype" w:cs="Arial"/>
          <w:b/>
          <w:i/>
          <w:lang w:val="es-ES_tradnl" w:eastAsia="es-MX"/>
        </w:rPr>
      </w:pPr>
      <w:r w:rsidRPr="008924C3">
        <w:rPr>
          <w:rFonts w:ascii="Palatino Linotype" w:eastAsia="Calibri" w:hAnsi="Palatino Linotype" w:cs="Arial"/>
          <w:i/>
          <w:lang w:val="es-ES_tradnl" w:eastAsia="es-MX"/>
        </w:rPr>
        <w:t xml:space="preserve">Artículo 122. </w:t>
      </w:r>
      <w:r w:rsidRPr="008924C3">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0FA0CEA9" w14:textId="77777777" w:rsidR="00E77604" w:rsidRPr="008924C3" w:rsidRDefault="00E77604" w:rsidP="00E77604">
      <w:pPr>
        <w:spacing w:before="240" w:line="360" w:lineRule="auto"/>
        <w:ind w:left="851" w:right="851"/>
        <w:jc w:val="both"/>
        <w:rPr>
          <w:rFonts w:ascii="Palatino Linotype" w:eastAsia="Calibri" w:hAnsi="Palatino Linotype" w:cs="Arial"/>
          <w:i/>
          <w:lang w:val="es-ES_tradnl" w:eastAsia="es-MX"/>
        </w:rPr>
      </w:pPr>
      <w:r w:rsidRPr="008924C3">
        <w:rPr>
          <w:rFonts w:ascii="Palatino Linotype" w:eastAsia="Calibri" w:hAnsi="Palatino Linotype" w:cs="Arial"/>
          <w:i/>
          <w:lang w:val="es-ES_tradnl" w:eastAsia="es-MX"/>
        </w:rPr>
        <w:lastRenderedPageBreak/>
        <w:t>[…]</w:t>
      </w:r>
    </w:p>
    <w:p w14:paraId="2724D12F" w14:textId="77777777" w:rsidR="00E77604" w:rsidRPr="008924C3" w:rsidRDefault="00E77604" w:rsidP="00E77604">
      <w:pPr>
        <w:spacing w:before="240" w:line="360" w:lineRule="auto"/>
        <w:ind w:left="851" w:right="851"/>
        <w:jc w:val="both"/>
        <w:rPr>
          <w:rFonts w:ascii="Palatino Linotype" w:eastAsia="Calibri" w:hAnsi="Palatino Linotype" w:cs="Arial"/>
          <w:i/>
          <w:lang w:val="es-ES_tradnl" w:eastAsia="es-MX"/>
        </w:rPr>
      </w:pPr>
      <w:r w:rsidRPr="008924C3">
        <w:rPr>
          <w:rFonts w:ascii="Palatino Linotype" w:eastAsia="Calibri" w:hAnsi="Palatino Linotype" w:cs="Arial"/>
          <w:i/>
          <w:lang w:val="es-ES_tradnl" w:eastAsia="es-MX"/>
        </w:rPr>
        <w:t>Artículo 132. La clasificación de la información se llevará a cabo en el momento en que:</w:t>
      </w:r>
    </w:p>
    <w:p w14:paraId="4A79BCDC" w14:textId="77777777" w:rsidR="00E77604" w:rsidRPr="008924C3" w:rsidRDefault="00E77604" w:rsidP="00E77604">
      <w:pPr>
        <w:spacing w:before="240" w:line="360" w:lineRule="auto"/>
        <w:ind w:left="851" w:right="851"/>
        <w:jc w:val="both"/>
        <w:rPr>
          <w:rFonts w:ascii="Palatino Linotype" w:eastAsia="Calibri" w:hAnsi="Palatino Linotype" w:cs="Arial"/>
          <w:i/>
          <w:lang w:val="es-ES_tradnl" w:eastAsia="es-MX"/>
        </w:rPr>
      </w:pPr>
      <w:r w:rsidRPr="008924C3">
        <w:rPr>
          <w:rFonts w:ascii="Palatino Linotype" w:eastAsia="Calibri" w:hAnsi="Palatino Linotype" w:cs="Arial"/>
          <w:i/>
          <w:lang w:val="es-ES_tradnl" w:eastAsia="es-MX"/>
        </w:rPr>
        <w:t>[…]</w:t>
      </w:r>
    </w:p>
    <w:p w14:paraId="3B4F1405" w14:textId="77777777" w:rsidR="00E77604" w:rsidRPr="008924C3" w:rsidRDefault="00E77604" w:rsidP="00E77604">
      <w:pPr>
        <w:spacing w:before="240" w:line="360" w:lineRule="auto"/>
        <w:ind w:left="851" w:right="851"/>
        <w:jc w:val="both"/>
        <w:rPr>
          <w:rFonts w:ascii="Palatino Linotype" w:eastAsia="Calibri" w:hAnsi="Palatino Linotype" w:cs="Arial"/>
          <w:b/>
          <w:i/>
          <w:u w:val="single"/>
          <w:lang w:val="es-ES_tradnl" w:eastAsia="es-MX"/>
        </w:rPr>
      </w:pPr>
      <w:r w:rsidRPr="008924C3">
        <w:rPr>
          <w:rFonts w:ascii="Palatino Linotype" w:eastAsia="Calibri" w:hAnsi="Palatino Linotype" w:cs="Arial"/>
          <w:b/>
          <w:i/>
          <w:u w:val="single"/>
          <w:lang w:val="es-ES_tradnl" w:eastAsia="es-MX"/>
        </w:rPr>
        <w:t>II. Se determine mediante resolución de autoridad competente; o</w:t>
      </w:r>
    </w:p>
    <w:p w14:paraId="63BFE452" w14:textId="77777777" w:rsidR="00E77604" w:rsidRPr="008924C3" w:rsidRDefault="00E77604" w:rsidP="00E77604">
      <w:pPr>
        <w:spacing w:before="240" w:line="360" w:lineRule="auto"/>
        <w:ind w:left="851" w:right="851"/>
        <w:jc w:val="both"/>
        <w:rPr>
          <w:rFonts w:ascii="Palatino Linotype" w:eastAsia="Calibri" w:hAnsi="Palatino Linotype" w:cs="Arial"/>
          <w:b/>
          <w:i/>
          <w:lang w:val="es-ES_tradnl" w:eastAsia="es-MX"/>
        </w:rPr>
      </w:pPr>
      <w:r w:rsidRPr="008924C3">
        <w:rPr>
          <w:rFonts w:ascii="Palatino Linotype" w:eastAsia="Calibri" w:hAnsi="Palatino Linotype" w:cs="Arial"/>
          <w:b/>
          <w:i/>
          <w:lang w:val="es-ES_tradnl" w:eastAsia="es-MX"/>
        </w:rPr>
        <w:t>(…)</w:t>
      </w:r>
    </w:p>
    <w:p w14:paraId="53A71C31" w14:textId="77777777" w:rsidR="00E77604" w:rsidRPr="008924C3" w:rsidRDefault="00E77604" w:rsidP="00E77604">
      <w:pPr>
        <w:spacing w:before="240" w:line="360" w:lineRule="auto"/>
        <w:ind w:left="851" w:right="851"/>
        <w:jc w:val="both"/>
        <w:rPr>
          <w:rFonts w:ascii="Palatino Linotype" w:eastAsia="Calibri" w:hAnsi="Palatino Linotype" w:cs="Arial"/>
          <w:b/>
          <w:i/>
          <w:lang w:val="es-ES_tradnl" w:eastAsia="es-MX"/>
        </w:rPr>
      </w:pPr>
      <w:r w:rsidRPr="008924C3">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8924C3">
        <w:rPr>
          <w:rFonts w:ascii="Palatino Linotype" w:eastAsia="Calibri" w:hAnsi="Palatino Linotype" w:cs="Arial"/>
          <w:b/>
          <w:i/>
          <w:lang w:val="es-ES_tradnl" w:eastAsia="es-MX"/>
        </w:rPr>
        <w:t xml:space="preserve"> </w:t>
      </w:r>
      <w:r w:rsidRPr="008924C3">
        <w:rPr>
          <w:rFonts w:ascii="Palatino Linotype" w:eastAsia="Calibri" w:hAnsi="Palatino Linotype" w:cs="Arial"/>
          <w:b/>
          <w:i/>
          <w:u w:val="single"/>
          <w:lang w:val="es-ES_tradnl" w:eastAsia="es-MX"/>
        </w:rPr>
        <w:t xml:space="preserve">de manera genérica y fundando y motivando su clasificación.” </w:t>
      </w:r>
      <w:r w:rsidRPr="008924C3">
        <w:rPr>
          <w:rFonts w:ascii="Palatino Linotype" w:eastAsia="Calibri" w:hAnsi="Palatino Linotype" w:cs="Arial"/>
          <w:b/>
          <w:i/>
          <w:lang w:val="es-ES_tradnl" w:eastAsia="es-MX"/>
        </w:rPr>
        <w:t>[Sic]</w:t>
      </w:r>
    </w:p>
    <w:p w14:paraId="4CF16E0C" w14:textId="77777777" w:rsidR="002B7877" w:rsidRPr="008924C3" w:rsidRDefault="002B7877" w:rsidP="002B7877">
      <w:pPr>
        <w:spacing w:line="360" w:lineRule="auto"/>
        <w:jc w:val="both"/>
        <w:rPr>
          <w:rFonts w:ascii="Palatino Linotype" w:eastAsia="Arial Unicode MS" w:hAnsi="Palatino Linotype" w:cs="Arial"/>
          <w:i/>
        </w:rPr>
      </w:pPr>
      <w:r w:rsidRPr="008924C3">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6517B1ED" w14:textId="77777777" w:rsidR="009F32D0" w:rsidRPr="008924C3" w:rsidRDefault="009F32D0" w:rsidP="009F32D0">
      <w:pPr>
        <w:autoSpaceDE w:val="0"/>
        <w:autoSpaceDN w:val="0"/>
        <w:adjustRightInd w:val="0"/>
        <w:spacing w:line="360" w:lineRule="auto"/>
        <w:jc w:val="both"/>
        <w:rPr>
          <w:rFonts w:ascii="Palatino Linotype" w:hAnsi="Palatino Linotype" w:cs="Arial"/>
        </w:rPr>
      </w:pPr>
    </w:p>
    <w:p w14:paraId="5911BCB2" w14:textId="77777777" w:rsidR="002B7877" w:rsidRPr="008924C3" w:rsidRDefault="002B7877" w:rsidP="002B7877">
      <w:pPr>
        <w:spacing w:line="360" w:lineRule="auto"/>
        <w:ind w:right="49"/>
        <w:jc w:val="both"/>
        <w:rPr>
          <w:rFonts w:ascii="Palatino Linotype" w:eastAsia="Calibri" w:hAnsi="Palatino Linotype" w:cs="Tahoma"/>
          <w:bCs/>
        </w:rPr>
      </w:pPr>
      <w:r w:rsidRPr="008924C3">
        <w:rPr>
          <w:rFonts w:ascii="Palatino Linotype" w:eastAsia="Calibri" w:hAnsi="Palatino Linotype" w:cs="Tahoma"/>
          <w:bCs/>
        </w:rPr>
        <w:t xml:space="preserve">Por lo que hace a las fotografías, es preciso señalar que estas dan cuenta de las características físicas de las personas; por lo que, no debe perderse de vista que la imagen personal es la apariencia física, la cual puede ser captada en dibujo, pintura, escultura, fotografía, y video; la imagen así captada puede ser reproducida, publicada </w:t>
      </w:r>
      <w:r w:rsidRPr="008924C3">
        <w:rPr>
          <w:rFonts w:ascii="Palatino Linotype" w:eastAsia="Calibri" w:hAnsi="Palatino Linotype" w:cs="Tahoma"/>
          <w:bCs/>
        </w:rPr>
        <w:lastRenderedPageBreak/>
        <w:t>y divulgada por diversos medios, desde volantes impresos de la forma más rudimentaria, hasta filmaciones y fotografías transmitidas por televisión cine, video, correo electrónico o Internet.</w:t>
      </w:r>
    </w:p>
    <w:p w14:paraId="1880CC36" w14:textId="77777777" w:rsidR="002B7877" w:rsidRPr="008924C3" w:rsidRDefault="002B7877" w:rsidP="002B7877">
      <w:pPr>
        <w:spacing w:line="360" w:lineRule="auto"/>
        <w:ind w:right="49"/>
        <w:jc w:val="both"/>
        <w:rPr>
          <w:rFonts w:ascii="Palatino Linotype" w:eastAsia="Calibri" w:hAnsi="Palatino Linotype" w:cs="Tahoma"/>
          <w:bCs/>
        </w:rPr>
      </w:pPr>
    </w:p>
    <w:p w14:paraId="2026FB67" w14:textId="77777777" w:rsidR="002B7877" w:rsidRPr="008924C3" w:rsidRDefault="002B7877" w:rsidP="002B7877">
      <w:pPr>
        <w:spacing w:line="360" w:lineRule="auto"/>
        <w:jc w:val="both"/>
        <w:rPr>
          <w:rFonts w:ascii="Palatino Linotype" w:hAnsi="Palatino Linotype"/>
        </w:rPr>
      </w:pPr>
      <w:r w:rsidRPr="008924C3">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12875259" w14:textId="77777777" w:rsidR="002B7877" w:rsidRPr="008924C3" w:rsidRDefault="002B7877" w:rsidP="002B7877">
      <w:pPr>
        <w:spacing w:line="360" w:lineRule="auto"/>
        <w:jc w:val="both"/>
        <w:rPr>
          <w:rFonts w:ascii="Palatino Linotype" w:hAnsi="Palatino Linotype"/>
        </w:rPr>
      </w:pPr>
    </w:p>
    <w:p w14:paraId="6C6ECF16" w14:textId="77777777" w:rsidR="002B7877" w:rsidRPr="008924C3" w:rsidRDefault="002B7877" w:rsidP="002B7877">
      <w:pPr>
        <w:spacing w:line="360" w:lineRule="auto"/>
        <w:jc w:val="both"/>
        <w:rPr>
          <w:rFonts w:ascii="Palatino Linotype" w:eastAsia="Arial Unicode MS" w:hAnsi="Palatino Linotype"/>
        </w:rPr>
      </w:pPr>
      <w:r w:rsidRPr="008924C3">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924C3">
        <w:rPr>
          <w:rFonts w:ascii="Palatino Linotype" w:eastAsia="Arial Unicode MS" w:hAnsi="Palatino Linotype"/>
          <w:color w:val="000000"/>
          <w:lang w:eastAsia="es-MX"/>
        </w:rPr>
        <w:t>el Sujeto Obligado</w:t>
      </w:r>
      <w:r w:rsidRPr="008924C3">
        <w:rPr>
          <w:rFonts w:ascii="Palatino Linotype" w:eastAsia="Arial Unicode MS" w:hAnsi="Palatino Linotype"/>
        </w:rPr>
        <w:t xml:space="preserve">, en ese contexto, todo dato personal susceptible de clasificación debe ser protegido. </w:t>
      </w:r>
    </w:p>
    <w:p w14:paraId="720B6604" w14:textId="77777777" w:rsidR="002B7877" w:rsidRPr="008924C3" w:rsidRDefault="002B7877" w:rsidP="009F32D0">
      <w:pPr>
        <w:autoSpaceDE w:val="0"/>
        <w:autoSpaceDN w:val="0"/>
        <w:adjustRightInd w:val="0"/>
        <w:spacing w:line="360" w:lineRule="auto"/>
        <w:jc w:val="both"/>
        <w:rPr>
          <w:rFonts w:ascii="Palatino Linotype" w:hAnsi="Palatino Linotype" w:cs="Arial"/>
        </w:rPr>
      </w:pPr>
    </w:p>
    <w:p w14:paraId="3A559E5D" w14:textId="77777777" w:rsidR="002B7877" w:rsidRPr="008924C3" w:rsidRDefault="002B7877" w:rsidP="009F32D0">
      <w:pPr>
        <w:autoSpaceDE w:val="0"/>
        <w:autoSpaceDN w:val="0"/>
        <w:adjustRightInd w:val="0"/>
        <w:spacing w:line="360" w:lineRule="auto"/>
        <w:jc w:val="both"/>
        <w:rPr>
          <w:rFonts w:ascii="Palatino Linotype" w:hAnsi="Palatino Linotype" w:cs="Arial"/>
        </w:rPr>
      </w:pPr>
    </w:p>
    <w:p w14:paraId="01A939D2" w14:textId="77777777" w:rsidR="009F32D0" w:rsidRPr="008924C3" w:rsidRDefault="009F32D0" w:rsidP="009F32D0">
      <w:pPr>
        <w:autoSpaceDE w:val="0"/>
        <w:autoSpaceDN w:val="0"/>
        <w:adjustRightInd w:val="0"/>
        <w:spacing w:line="360" w:lineRule="auto"/>
        <w:jc w:val="both"/>
        <w:rPr>
          <w:rFonts w:ascii="Palatino Linotype" w:hAnsi="Palatino Linotype" w:cs="Arial"/>
        </w:rPr>
      </w:pPr>
      <w:r w:rsidRPr="008924C3">
        <w:rPr>
          <w:rFonts w:ascii="Palatino Linotype" w:hAnsi="Palatino Linotype" w:cs="Arial"/>
        </w:rPr>
        <w:t xml:space="preserve">En ese orden de ideas la información, podría contener el nombre, firma o número telefónico de ciudadanos, por ello se debe arribar a las siguientes consideraciones: </w:t>
      </w:r>
    </w:p>
    <w:p w14:paraId="541BCD35" w14:textId="77777777" w:rsidR="009F32D0" w:rsidRPr="008924C3" w:rsidRDefault="009F32D0" w:rsidP="009F32D0">
      <w:pPr>
        <w:pStyle w:val="Prrafodelista"/>
        <w:numPr>
          <w:ilvl w:val="0"/>
          <w:numId w:val="11"/>
        </w:numPr>
        <w:autoSpaceDE w:val="0"/>
        <w:autoSpaceDN w:val="0"/>
        <w:adjustRightInd w:val="0"/>
        <w:spacing w:line="360" w:lineRule="auto"/>
        <w:jc w:val="both"/>
        <w:rPr>
          <w:rFonts w:ascii="Palatino Linotype" w:hAnsi="Palatino Linotype" w:cs="Arial"/>
        </w:rPr>
      </w:pPr>
      <w:r w:rsidRPr="008924C3">
        <w:rPr>
          <w:rFonts w:ascii="Palatino Linotype" w:hAnsi="Palatino Linotype" w:cs="Arial"/>
          <w:b/>
        </w:rPr>
        <w:t>NOMBRE DE PARTICULAR:</w:t>
      </w:r>
      <w:r w:rsidRPr="008924C3">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w:t>
      </w:r>
      <w:r w:rsidRPr="008924C3">
        <w:rPr>
          <w:rFonts w:ascii="Palatino Linotype" w:hAnsi="Palatino Linotype" w:cs="Arial"/>
        </w:rPr>
        <w:lastRenderedPageBreak/>
        <w:t xml:space="preserve">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p>
    <w:p w14:paraId="499C52A1" w14:textId="77777777" w:rsidR="009F32D0" w:rsidRPr="008924C3" w:rsidRDefault="009F32D0" w:rsidP="009F32D0">
      <w:pPr>
        <w:pStyle w:val="Prrafodelista"/>
        <w:numPr>
          <w:ilvl w:val="0"/>
          <w:numId w:val="11"/>
        </w:numPr>
        <w:autoSpaceDE w:val="0"/>
        <w:autoSpaceDN w:val="0"/>
        <w:adjustRightInd w:val="0"/>
        <w:spacing w:line="360" w:lineRule="auto"/>
        <w:jc w:val="both"/>
        <w:rPr>
          <w:rFonts w:ascii="Palatino Linotype" w:hAnsi="Palatino Linotype" w:cs="Arial"/>
          <w:b/>
        </w:rPr>
      </w:pPr>
      <w:r w:rsidRPr="008924C3">
        <w:rPr>
          <w:rFonts w:ascii="Palatino Linotype" w:hAnsi="Palatino Linotype" w:cs="Arial"/>
          <w:b/>
        </w:rPr>
        <w:t xml:space="preserve">Teléfono y celular particular: </w:t>
      </w:r>
      <w:r w:rsidRPr="008924C3">
        <w:rPr>
          <w:rFonts w:ascii="Palatino Linotype" w:hAnsi="Palatino Linotype" w:cs="Arial"/>
        </w:rPr>
        <w:t xml:space="preserve">El número asignado a un teléfono particular o celular permite localizar a una persona física identificada o identificable, ya sea a través de un dispositivo móvil o bien, en un lugar como el domicilio. </w:t>
      </w:r>
    </w:p>
    <w:p w14:paraId="0D1AD0C5" w14:textId="77777777" w:rsidR="009F32D0" w:rsidRPr="008924C3" w:rsidRDefault="009F32D0" w:rsidP="009F32D0">
      <w:pPr>
        <w:pStyle w:val="Prrafodelista"/>
        <w:numPr>
          <w:ilvl w:val="0"/>
          <w:numId w:val="12"/>
        </w:numPr>
        <w:autoSpaceDE w:val="0"/>
        <w:autoSpaceDN w:val="0"/>
        <w:adjustRightInd w:val="0"/>
        <w:spacing w:line="360" w:lineRule="auto"/>
        <w:jc w:val="both"/>
        <w:rPr>
          <w:rFonts w:ascii="Palatino Linotype" w:hAnsi="Palatino Linotype" w:cs="Arial"/>
        </w:rPr>
      </w:pPr>
      <w:r w:rsidRPr="008924C3">
        <w:rPr>
          <w:rFonts w:ascii="Palatino Linotype" w:hAnsi="Palatino Linotype" w:cs="Arial"/>
          <w:b/>
        </w:rPr>
        <w:t xml:space="preserve">Firma de particulares: </w:t>
      </w:r>
      <w:r w:rsidRPr="008924C3">
        <w:rPr>
          <w:rFonts w:ascii="Palatino Linotype" w:hAnsi="Palatino Linotype"/>
          <w:bCs/>
          <w:szCs w:val="22"/>
        </w:rPr>
        <w:t xml:space="preserve">Tratándose de personas físicas </w:t>
      </w:r>
      <w:r w:rsidRPr="008924C3">
        <w:rPr>
          <w:rFonts w:ascii="Palatino Linotype" w:hAnsi="Palatino Linotype"/>
          <w:b/>
          <w:szCs w:val="22"/>
          <w:u w:val="single"/>
        </w:rPr>
        <w:t>en el rol de ciudadanos</w:t>
      </w:r>
      <w:r w:rsidRPr="008924C3">
        <w:rPr>
          <w:rFonts w:ascii="Palatino Linotype" w:hAnsi="Palatino Linotype"/>
          <w:bCs/>
          <w:szCs w:val="22"/>
        </w:rPr>
        <w:t xml:space="preserve">, es </w:t>
      </w:r>
      <w:r w:rsidRPr="008924C3">
        <w:rPr>
          <w:rFonts w:ascii="Palatino Linotype" w:hAnsi="Palatino Linotype"/>
          <w:szCs w:val="22"/>
        </w:rPr>
        <w:t>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58C7C6B8" w14:textId="77777777" w:rsidR="009F32D0" w:rsidRPr="008924C3" w:rsidRDefault="009F32D0" w:rsidP="009F32D0">
      <w:pPr>
        <w:spacing w:line="360" w:lineRule="auto"/>
        <w:jc w:val="both"/>
        <w:rPr>
          <w:rFonts w:ascii="Palatino Linotype" w:eastAsia="Calibri" w:hAnsi="Palatino Linotype" w:cs="Arial"/>
          <w:color w:val="000000"/>
          <w:lang w:val="es-ES_tradnl" w:eastAsia="es-MX"/>
        </w:rPr>
      </w:pPr>
    </w:p>
    <w:p w14:paraId="031F60AE" w14:textId="77777777" w:rsidR="009F32D0" w:rsidRPr="008924C3" w:rsidRDefault="009F32D0" w:rsidP="009F32D0">
      <w:pPr>
        <w:spacing w:line="360" w:lineRule="auto"/>
        <w:jc w:val="both"/>
        <w:rPr>
          <w:rFonts w:ascii="Palatino Linotype" w:eastAsia="Calibri" w:hAnsi="Palatino Linotype" w:cs="Arial"/>
        </w:rPr>
      </w:pPr>
      <w:r w:rsidRPr="008924C3">
        <w:rPr>
          <w:rFonts w:ascii="Palatino Linotype" w:eastAsia="Calibri" w:hAnsi="Palatino Linotype" w:cs="Tahoma"/>
          <w:bC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5CCB2E6" w14:textId="77777777" w:rsidR="00E77604" w:rsidRPr="008924C3" w:rsidRDefault="00E77604" w:rsidP="00E77604">
      <w:pPr>
        <w:spacing w:line="360" w:lineRule="auto"/>
        <w:ind w:right="51"/>
        <w:jc w:val="both"/>
        <w:rPr>
          <w:rFonts w:ascii="Palatino Linotype" w:eastAsia="Arial Unicode MS" w:hAnsi="Palatino Linotype" w:cs="Arial"/>
          <w:lang w:val="es-ES_tradnl" w:eastAsia="es-MX"/>
        </w:rPr>
      </w:pPr>
    </w:p>
    <w:p w14:paraId="78F80A87" w14:textId="77777777" w:rsidR="00E77604" w:rsidRPr="008924C3" w:rsidRDefault="00E77604" w:rsidP="00E77604">
      <w:pPr>
        <w:spacing w:line="360" w:lineRule="auto"/>
        <w:ind w:right="51"/>
        <w:jc w:val="both"/>
        <w:rPr>
          <w:rFonts w:ascii="Palatino Linotype" w:eastAsia="Arial Unicode MS" w:hAnsi="Palatino Linotype" w:cs="Arial"/>
          <w:lang w:val="es-ES_tradnl" w:eastAsia="es-MX"/>
        </w:rPr>
      </w:pPr>
      <w:r w:rsidRPr="008924C3">
        <w:rPr>
          <w:rFonts w:ascii="Palatino Linotype" w:eastAsia="Calibri" w:hAnsi="Palatino Linotype" w:cs="Arial"/>
          <w:lang w:val="es-ES_tradnl" w:eastAsia="es-MX"/>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924C3">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8924C3">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5EB8E03E" w14:textId="77777777" w:rsidR="00E77604" w:rsidRPr="008924C3" w:rsidRDefault="00E77604" w:rsidP="00E77604">
      <w:pPr>
        <w:spacing w:line="360" w:lineRule="auto"/>
        <w:jc w:val="both"/>
        <w:rPr>
          <w:rFonts w:ascii="Palatino Linotype" w:eastAsiaTheme="minorHAnsi" w:hAnsi="Palatino Linotype" w:cstheme="minorBidi"/>
          <w:lang w:val="es-MX" w:eastAsia="en-US"/>
        </w:rPr>
      </w:pPr>
    </w:p>
    <w:p w14:paraId="757F8675" w14:textId="77777777" w:rsidR="009F32D0" w:rsidRPr="008924C3" w:rsidRDefault="009F32D0" w:rsidP="009F32D0">
      <w:pPr>
        <w:spacing w:line="360" w:lineRule="auto"/>
        <w:jc w:val="both"/>
        <w:rPr>
          <w:rFonts w:ascii="Palatino Linotype" w:eastAsiaTheme="minorHAnsi" w:hAnsi="Palatino Linotype" w:cstheme="minorBidi"/>
          <w:lang w:val="es-MX" w:eastAsia="en-US"/>
        </w:rPr>
      </w:pPr>
      <w:r w:rsidRPr="008924C3">
        <w:rPr>
          <w:rFonts w:ascii="Palatino Linotype" w:eastAsiaTheme="minorHAnsi" w:hAnsi="Palatino Linotype" w:cstheme="minorBidi"/>
          <w:lang w:val="es-MX" w:eastAsia="en-US"/>
        </w:rPr>
        <w:t xml:space="preserve">En mérito de lo expuesto en líneas anteriores, al resultar fundados los motivos de inconformidad vertidos por </w:t>
      </w:r>
      <w:r w:rsidRPr="008924C3">
        <w:rPr>
          <w:rFonts w:ascii="Palatino Linotype" w:eastAsiaTheme="minorHAnsi" w:hAnsi="Palatino Linotype" w:cstheme="minorBidi"/>
          <w:b/>
          <w:lang w:val="es-MX" w:eastAsia="en-US"/>
        </w:rPr>
        <w:t>el Recurrente</w:t>
      </w:r>
      <w:r w:rsidRPr="008924C3">
        <w:rPr>
          <w:rFonts w:ascii="Palatino Linotype" w:eastAsiaTheme="minorHAnsi" w:hAnsi="Palatino Linotype" w:cstheme="minorBidi"/>
          <w:lang w:val="es-MX" w:eastAsia="en-US"/>
        </w:rPr>
        <w:t xml:space="preserve">, con fundamento en la primera hipótesis del artículo 186 fracción III de la Ley de Transparencia y Acceso a la Información Pública del Estado de México y Municipios, se </w:t>
      </w:r>
      <w:r w:rsidRPr="008924C3">
        <w:rPr>
          <w:rFonts w:ascii="Palatino Linotype" w:eastAsiaTheme="minorHAnsi" w:hAnsi="Palatino Linotype" w:cstheme="minorBidi"/>
          <w:b/>
          <w:lang w:val="es-MX" w:eastAsia="en-US"/>
        </w:rPr>
        <w:t xml:space="preserve">ERVOCA </w:t>
      </w:r>
      <w:r w:rsidRPr="008924C3">
        <w:rPr>
          <w:rFonts w:ascii="Palatino Linotype" w:eastAsiaTheme="minorHAnsi" w:hAnsi="Palatino Linotype" w:cstheme="minorBidi"/>
          <w:lang w:val="es-MX" w:eastAsia="en-US"/>
        </w:rPr>
        <w:t xml:space="preserve">la respuesta emitida a la solicitud de información </w:t>
      </w:r>
      <w:r w:rsidRPr="008924C3">
        <w:rPr>
          <w:rFonts w:ascii="Palatino Linotype" w:hAnsi="Palatino Linotype"/>
          <w:b/>
          <w:bCs/>
        </w:rPr>
        <w:t>00007/ATIZAPAN/IP/2025</w:t>
      </w:r>
      <w:r w:rsidRPr="008924C3">
        <w:rPr>
          <w:rFonts w:ascii="Palatino Linotype" w:eastAsiaTheme="minorHAnsi" w:hAnsi="Palatino Linotype"/>
          <w:b/>
          <w:bCs/>
        </w:rPr>
        <w:t>,</w:t>
      </w:r>
      <w:r w:rsidRPr="008924C3">
        <w:rPr>
          <w:rFonts w:ascii="Palatino Linotype" w:eastAsiaTheme="minorHAnsi" w:hAnsi="Palatino Linotype" w:cs="Arial"/>
          <w:lang w:val="es-MX" w:eastAsia="en-US"/>
        </w:rPr>
        <w:t xml:space="preserve"> </w:t>
      </w:r>
      <w:r w:rsidRPr="008924C3">
        <w:rPr>
          <w:rFonts w:ascii="Palatino Linotype" w:eastAsiaTheme="minorHAnsi" w:hAnsi="Palatino Linotype" w:cstheme="minorBidi"/>
          <w:lang w:val="es-MX" w:eastAsia="en-US"/>
        </w:rPr>
        <w:t>que ha sido materia del presente fallo.</w:t>
      </w:r>
    </w:p>
    <w:p w14:paraId="385631D6" w14:textId="77777777" w:rsidR="009F32D0" w:rsidRPr="008924C3" w:rsidRDefault="009F32D0" w:rsidP="00E77604">
      <w:pPr>
        <w:spacing w:line="360" w:lineRule="auto"/>
        <w:jc w:val="both"/>
        <w:rPr>
          <w:rFonts w:ascii="Palatino Linotype" w:eastAsiaTheme="minorHAnsi" w:hAnsi="Palatino Linotype" w:cstheme="minorBidi"/>
          <w:lang w:val="es-MX" w:eastAsia="en-US"/>
        </w:rPr>
      </w:pPr>
    </w:p>
    <w:p w14:paraId="5DC2B7FB" w14:textId="77777777" w:rsidR="00E77604" w:rsidRPr="008924C3" w:rsidRDefault="00E77604" w:rsidP="00E77604">
      <w:pPr>
        <w:spacing w:line="360" w:lineRule="auto"/>
        <w:jc w:val="both"/>
        <w:rPr>
          <w:rFonts w:ascii="Palatino Linotype" w:hAnsi="Palatino Linotype"/>
          <w:lang w:val="es-MX"/>
        </w:rPr>
      </w:pPr>
      <w:r w:rsidRPr="008924C3">
        <w:rPr>
          <w:rFonts w:ascii="Palatino Linotype" w:hAnsi="Palatino Linotype"/>
          <w:lang w:val="es-MX"/>
        </w:rPr>
        <w:t>Por lo antes expuesto y fundado es de resolverse y,</w:t>
      </w:r>
    </w:p>
    <w:p w14:paraId="1218FED7" w14:textId="77777777" w:rsidR="00E77604" w:rsidRPr="008924C3" w:rsidRDefault="00E77604" w:rsidP="00E77604">
      <w:pPr>
        <w:spacing w:line="360" w:lineRule="auto"/>
        <w:jc w:val="both"/>
        <w:rPr>
          <w:rFonts w:ascii="Palatino Linotype" w:hAnsi="Palatino Linotype"/>
          <w:lang w:val="es-MX"/>
        </w:rPr>
      </w:pPr>
    </w:p>
    <w:p w14:paraId="63F52BBC" w14:textId="77777777" w:rsidR="00E77604" w:rsidRPr="008924C3" w:rsidRDefault="00E77604" w:rsidP="00E77604">
      <w:pPr>
        <w:spacing w:line="360" w:lineRule="auto"/>
        <w:jc w:val="center"/>
        <w:rPr>
          <w:rFonts w:ascii="Palatino Linotype" w:hAnsi="Palatino Linotype"/>
          <w:bCs/>
          <w:spacing w:val="60"/>
          <w:lang w:val="es-ES_tradnl"/>
        </w:rPr>
      </w:pPr>
      <w:r w:rsidRPr="008924C3">
        <w:rPr>
          <w:rFonts w:ascii="Palatino Linotype" w:hAnsi="Palatino Linotype"/>
          <w:b/>
          <w:bCs/>
          <w:spacing w:val="60"/>
          <w:sz w:val="28"/>
          <w:lang w:val="es-ES_tradnl"/>
        </w:rPr>
        <w:t>SE    RESUELVE</w:t>
      </w:r>
    </w:p>
    <w:p w14:paraId="4F9BBCE3" w14:textId="77777777" w:rsidR="00E77604" w:rsidRPr="008924C3" w:rsidRDefault="00E77604" w:rsidP="00E77604">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14:paraId="24AA3864" w14:textId="77777777" w:rsidR="00E77604" w:rsidRPr="008924C3" w:rsidRDefault="00E77604" w:rsidP="00E77604">
      <w:pPr>
        <w:spacing w:line="360" w:lineRule="auto"/>
        <w:jc w:val="both"/>
        <w:rPr>
          <w:rFonts w:ascii="Palatino Linotype" w:hAnsi="Palatino Linotype" w:cs="Arial"/>
        </w:rPr>
      </w:pPr>
      <w:r w:rsidRPr="008924C3">
        <w:rPr>
          <w:rFonts w:ascii="Palatino Linotype" w:hAnsi="Palatino Linotype" w:cs="Arial"/>
          <w:b/>
          <w:sz w:val="28"/>
          <w:szCs w:val="28"/>
        </w:rPr>
        <w:t>PRIMERO</w:t>
      </w:r>
      <w:r w:rsidRPr="008924C3">
        <w:rPr>
          <w:rFonts w:ascii="Palatino Linotype" w:hAnsi="Palatino Linotype" w:cs="Arial"/>
          <w:sz w:val="32"/>
          <w:szCs w:val="28"/>
        </w:rPr>
        <w:t>.</w:t>
      </w:r>
      <w:r w:rsidRPr="008924C3">
        <w:rPr>
          <w:rFonts w:ascii="Palatino Linotype" w:hAnsi="Palatino Linotype" w:cs="Arial"/>
        </w:rPr>
        <w:t xml:space="preserve"> Se</w:t>
      </w:r>
      <w:r w:rsidRPr="008924C3">
        <w:rPr>
          <w:rFonts w:ascii="Palatino Linotype" w:hAnsi="Palatino Linotype" w:cs="Arial"/>
          <w:b/>
        </w:rPr>
        <w:t xml:space="preserve"> REVOCA </w:t>
      </w:r>
      <w:r w:rsidRPr="008924C3">
        <w:rPr>
          <w:rFonts w:ascii="Palatino Linotype" w:hAnsi="Palatino Linotype" w:cs="Arial"/>
        </w:rPr>
        <w:t xml:space="preserve">la respuesta del </w:t>
      </w:r>
      <w:r w:rsidRPr="008924C3">
        <w:rPr>
          <w:rFonts w:ascii="Palatino Linotype" w:hAnsi="Palatino Linotype" w:cs="Arial"/>
          <w:b/>
        </w:rPr>
        <w:t>Sujeto Obligado</w:t>
      </w:r>
      <w:r w:rsidRPr="008924C3">
        <w:rPr>
          <w:rFonts w:ascii="Palatino Linotype" w:hAnsi="Palatino Linotype" w:cs="Arial"/>
        </w:rPr>
        <w:t xml:space="preserve"> a la solicitud de acceso a la información pública</w:t>
      </w:r>
      <w:r w:rsidRPr="008924C3">
        <w:rPr>
          <w:rFonts w:ascii="Palatino Linotype" w:hAnsi="Palatino Linotype" w:cs="Arial"/>
          <w:b/>
        </w:rPr>
        <w:t xml:space="preserve"> </w:t>
      </w:r>
      <w:r w:rsidRPr="008924C3">
        <w:rPr>
          <w:rFonts w:ascii="Palatino Linotype" w:hAnsi="Palatino Linotype"/>
          <w:b/>
          <w:bCs/>
        </w:rPr>
        <w:t>00007/ATIZAPAN/IP/2025</w:t>
      </w:r>
      <w:r w:rsidRPr="008924C3">
        <w:rPr>
          <w:rFonts w:ascii="Palatino Linotype" w:hAnsi="Palatino Linotype" w:cs="Arial"/>
        </w:rPr>
        <w:t>,</w:t>
      </w:r>
      <w:r w:rsidRPr="008924C3">
        <w:rPr>
          <w:rFonts w:ascii="Palatino Linotype" w:hAnsi="Palatino Linotype" w:cs="Tahoma"/>
          <w:b/>
        </w:rPr>
        <w:t xml:space="preserve"> </w:t>
      </w:r>
      <w:r w:rsidRPr="008924C3">
        <w:rPr>
          <w:rFonts w:ascii="Palatino Linotype" w:hAnsi="Palatino Linotype" w:cs="Arial"/>
        </w:rPr>
        <w:t>por resultar fundados</w:t>
      </w:r>
      <w:r w:rsidRPr="008924C3">
        <w:rPr>
          <w:rFonts w:ascii="Palatino Linotype" w:hAnsi="Palatino Linotype" w:cs="Arial"/>
          <w:b/>
        </w:rPr>
        <w:t xml:space="preserve"> </w:t>
      </w:r>
      <w:r w:rsidRPr="008924C3">
        <w:rPr>
          <w:rFonts w:ascii="Palatino Linotype" w:hAnsi="Palatino Linotype" w:cs="Arial"/>
        </w:rPr>
        <w:t xml:space="preserve">los motivos </w:t>
      </w:r>
      <w:r w:rsidRPr="008924C3">
        <w:rPr>
          <w:rFonts w:ascii="Palatino Linotype" w:hAnsi="Palatino Linotype" w:cs="Arial"/>
        </w:rPr>
        <w:lastRenderedPageBreak/>
        <w:t xml:space="preserve">de inconformidad vertidos por la parte </w:t>
      </w:r>
      <w:r w:rsidRPr="008924C3">
        <w:rPr>
          <w:rFonts w:ascii="Palatino Linotype" w:hAnsi="Palatino Linotype" w:cs="Arial"/>
          <w:b/>
        </w:rPr>
        <w:t>Recurrente</w:t>
      </w:r>
      <w:r w:rsidRPr="008924C3">
        <w:rPr>
          <w:rFonts w:ascii="Palatino Linotype" w:hAnsi="Palatino Linotype" w:cs="Arial"/>
        </w:rPr>
        <w:t>, en términos del considerando</w:t>
      </w:r>
      <w:r w:rsidRPr="008924C3">
        <w:rPr>
          <w:rFonts w:ascii="Palatino Linotype" w:hAnsi="Palatino Linotype" w:cs="Arial"/>
          <w:b/>
        </w:rPr>
        <w:t xml:space="preserve"> CUARTO </w:t>
      </w:r>
      <w:r w:rsidRPr="008924C3">
        <w:rPr>
          <w:rFonts w:ascii="Palatino Linotype" w:hAnsi="Palatino Linotype" w:cs="Arial"/>
        </w:rPr>
        <w:t>de la presente Resolución.</w:t>
      </w:r>
    </w:p>
    <w:p w14:paraId="31422BB2" w14:textId="77777777" w:rsidR="00E77604" w:rsidRPr="008924C3" w:rsidRDefault="00E77604" w:rsidP="00E77604">
      <w:pPr>
        <w:spacing w:line="360" w:lineRule="auto"/>
        <w:jc w:val="both"/>
        <w:rPr>
          <w:rFonts w:ascii="Palatino Linotype" w:hAnsi="Palatino Linotype" w:cs="Arial"/>
        </w:rPr>
      </w:pPr>
    </w:p>
    <w:p w14:paraId="52931D8F" w14:textId="77777777" w:rsidR="00E77604" w:rsidRPr="008924C3" w:rsidRDefault="00E77604" w:rsidP="00E77604">
      <w:pPr>
        <w:spacing w:line="360" w:lineRule="auto"/>
        <w:jc w:val="both"/>
        <w:rPr>
          <w:rFonts w:ascii="Palatino Linotype" w:hAnsi="Palatino Linotype" w:cs="Tahoma"/>
        </w:rPr>
      </w:pPr>
      <w:r w:rsidRPr="008924C3">
        <w:rPr>
          <w:rFonts w:ascii="Palatino Linotype" w:hAnsi="Palatino Linotype" w:cs="Arial"/>
          <w:b/>
          <w:sz w:val="28"/>
        </w:rPr>
        <w:t>SEGUNDO</w:t>
      </w:r>
      <w:r w:rsidRPr="008924C3">
        <w:rPr>
          <w:rFonts w:ascii="Palatino Linotype" w:hAnsi="Palatino Linotype" w:cs="Arial"/>
          <w:b/>
        </w:rPr>
        <w:t>.</w:t>
      </w:r>
      <w:r w:rsidRPr="008924C3">
        <w:rPr>
          <w:rFonts w:ascii="Palatino Linotype" w:hAnsi="Palatino Linotype" w:cs="Tahoma"/>
        </w:rPr>
        <w:t xml:space="preserve"> Se </w:t>
      </w:r>
      <w:r w:rsidRPr="008924C3">
        <w:rPr>
          <w:rFonts w:ascii="Palatino Linotype" w:hAnsi="Palatino Linotype" w:cs="Tahoma"/>
          <w:b/>
        </w:rPr>
        <w:t>ORDENA</w:t>
      </w:r>
      <w:r w:rsidRPr="008924C3">
        <w:rPr>
          <w:rFonts w:ascii="Palatino Linotype" w:hAnsi="Palatino Linotype" w:cs="Tahoma"/>
        </w:rPr>
        <w:t xml:space="preserve"> al </w:t>
      </w:r>
      <w:r w:rsidRPr="008924C3">
        <w:rPr>
          <w:rFonts w:ascii="Palatino Linotype" w:hAnsi="Palatino Linotype" w:cs="Tahoma"/>
          <w:b/>
        </w:rPr>
        <w:t>Sujeto Obligado,</w:t>
      </w:r>
      <w:r w:rsidRPr="008924C3">
        <w:rPr>
          <w:rFonts w:ascii="Palatino Linotype" w:hAnsi="Palatino Linotype" w:cs="Tahoma"/>
        </w:rPr>
        <w:t xml:space="preserve"> haga entrega a la parte </w:t>
      </w:r>
      <w:r w:rsidRPr="008924C3">
        <w:rPr>
          <w:rFonts w:ascii="Palatino Linotype" w:hAnsi="Palatino Linotype" w:cs="Tahoma"/>
          <w:b/>
        </w:rPr>
        <w:t>Recurrente</w:t>
      </w:r>
      <w:r w:rsidRPr="008924C3">
        <w:rPr>
          <w:rFonts w:ascii="Palatino Linotype" w:hAnsi="Palatino Linotype" w:cs="Tahoma"/>
        </w:rPr>
        <w:t>, previa búsqueda exhaustiva y razonable, a través del Sistema de Acceso a la Información Mexiquense (</w:t>
      </w:r>
      <w:r w:rsidRPr="008924C3">
        <w:rPr>
          <w:rFonts w:ascii="Palatino Linotype" w:hAnsi="Palatino Linotype" w:cs="Tahoma"/>
          <w:b/>
        </w:rPr>
        <w:t>SAIMEX</w:t>
      </w:r>
      <w:r w:rsidRPr="008924C3">
        <w:rPr>
          <w:rFonts w:ascii="Palatino Linotype" w:hAnsi="Palatino Linotype" w:cs="Tahoma"/>
        </w:rPr>
        <w:t>), en versión pública</w:t>
      </w:r>
      <w:r w:rsidR="00B24791" w:rsidRPr="008924C3">
        <w:rPr>
          <w:rFonts w:ascii="Palatino Linotype" w:hAnsi="Palatino Linotype" w:cs="Tahoma"/>
        </w:rPr>
        <w:t xml:space="preserve"> de ser procedente</w:t>
      </w:r>
      <w:r w:rsidRPr="008924C3">
        <w:rPr>
          <w:rFonts w:ascii="Palatino Linotype" w:hAnsi="Palatino Linotype" w:cs="Tahoma"/>
        </w:rPr>
        <w:t>,</w:t>
      </w:r>
      <w:r w:rsidR="00B24791" w:rsidRPr="008924C3">
        <w:rPr>
          <w:rFonts w:ascii="Palatino Linotype" w:hAnsi="Palatino Linotype" w:cs="Tahoma"/>
        </w:rPr>
        <w:t xml:space="preserve"> relacionados con el evento de Día de Reyes 2025 y</w:t>
      </w:r>
      <w:r w:rsidRPr="008924C3">
        <w:rPr>
          <w:rFonts w:ascii="Palatino Linotype" w:hAnsi="Palatino Linotype" w:cs="Tahoma"/>
        </w:rPr>
        <w:t xml:space="preserve"> </w:t>
      </w:r>
      <w:r w:rsidR="008828E9" w:rsidRPr="008924C3">
        <w:rPr>
          <w:rFonts w:ascii="Palatino Linotype" w:hAnsi="Palatino Linotype" w:cs="Tahoma"/>
        </w:rPr>
        <w:t>generados</w:t>
      </w:r>
      <w:r w:rsidR="00013998" w:rsidRPr="008924C3">
        <w:rPr>
          <w:rFonts w:ascii="Palatino Linotype" w:hAnsi="Palatino Linotype" w:cs="Tahoma"/>
        </w:rPr>
        <w:t xml:space="preserve"> a la fecha de la solicitud, </w:t>
      </w:r>
      <w:r w:rsidRPr="008924C3">
        <w:rPr>
          <w:rFonts w:ascii="Palatino Linotype" w:hAnsi="Palatino Linotype" w:cs="Tahoma"/>
        </w:rPr>
        <w:t>de lo siguiente:</w:t>
      </w:r>
    </w:p>
    <w:p w14:paraId="70E1E53E" w14:textId="77777777" w:rsidR="00E77604" w:rsidRPr="008924C3" w:rsidRDefault="000B1433" w:rsidP="00E77604">
      <w:pPr>
        <w:pStyle w:val="INFOEM"/>
        <w:numPr>
          <w:ilvl w:val="0"/>
          <w:numId w:val="4"/>
        </w:numPr>
        <w:spacing w:before="0" w:after="0"/>
        <w:ind w:left="567" w:right="567"/>
        <w:rPr>
          <w:i w:val="0"/>
          <w:sz w:val="28"/>
          <w:szCs w:val="24"/>
        </w:rPr>
      </w:pPr>
      <w:r w:rsidRPr="008924C3">
        <w:rPr>
          <w:rFonts w:cs="Tahoma"/>
          <w:bCs/>
          <w:i w:val="0"/>
          <w:sz w:val="24"/>
        </w:rPr>
        <w:t>Avisos de privacidad</w:t>
      </w:r>
      <w:r w:rsidR="008828E9" w:rsidRPr="008924C3">
        <w:rPr>
          <w:rFonts w:cs="Tahoma"/>
          <w:bCs/>
          <w:i w:val="0"/>
          <w:sz w:val="24"/>
        </w:rPr>
        <w:t xml:space="preserve">. </w:t>
      </w:r>
    </w:p>
    <w:p w14:paraId="252463C0" w14:textId="77777777" w:rsidR="007444CA" w:rsidRPr="008924C3" w:rsidRDefault="00717665" w:rsidP="00E77604">
      <w:pPr>
        <w:pStyle w:val="INFOEM"/>
        <w:numPr>
          <w:ilvl w:val="0"/>
          <w:numId w:val="4"/>
        </w:numPr>
        <w:spacing w:before="0" w:after="0"/>
        <w:ind w:left="567" w:right="567"/>
        <w:rPr>
          <w:i w:val="0"/>
          <w:sz w:val="28"/>
          <w:szCs w:val="24"/>
        </w:rPr>
      </w:pPr>
      <w:r w:rsidRPr="008924C3">
        <w:rPr>
          <w:rFonts w:cs="Tahoma"/>
          <w:bCs/>
          <w:i w:val="0"/>
          <w:sz w:val="24"/>
        </w:rPr>
        <w:t>Documentos donde conste el consentimiento firmado</w:t>
      </w:r>
      <w:r w:rsidR="007444CA" w:rsidRPr="008924C3">
        <w:rPr>
          <w:rFonts w:cs="Tahoma"/>
          <w:bCs/>
          <w:i w:val="0"/>
          <w:sz w:val="24"/>
        </w:rPr>
        <w:t xml:space="preserve"> por los tutores legales de los menores referidos en la solicitud. </w:t>
      </w:r>
    </w:p>
    <w:p w14:paraId="001389B5" w14:textId="77777777" w:rsidR="009F32D0" w:rsidRPr="008924C3" w:rsidRDefault="00E77604" w:rsidP="009F32D0">
      <w:pPr>
        <w:pStyle w:val="Citas"/>
      </w:pPr>
      <w:r w:rsidRPr="008924C3">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89686C6" w14:textId="77777777" w:rsidR="007444CA" w:rsidRPr="008924C3" w:rsidRDefault="007444CA" w:rsidP="001351E6">
      <w:pPr>
        <w:pStyle w:val="Citas"/>
        <w:ind w:left="0"/>
      </w:pPr>
    </w:p>
    <w:p w14:paraId="11BD1F3E" w14:textId="77777777" w:rsidR="00E77604" w:rsidRPr="008924C3" w:rsidRDefault="00E77604" w:rsidP="00E77604">
      <w:pPr>
        <w:spacing w:line="360" w:lineRule="auto"/>
        <w:jc w:val="both"/>
        <w:rPr>
          <w:rFonts w:ascii="Palatino Linotype" w:hAnsi="Palatino Linotype" w:cs="Tahoma"/>
          <w:bCs/>
        </w:rPr>
      </w:pPr>
      <w:r w:rsidRPr="008924C3">
        <w:rPr>
          <w:rFonts w:ascii="Palatino Linotype" w:hAnsi="Palatino Linotype" w:cs="Arial"/>
          <w:b/>
          <w:sz w:val="28"/>
        </w:rPr>
        <w:t>TERCERO</w:t>
      </w:r>
      <w:r w:rsidRPr="008924C3">
        <w:rPr>
          <w:rFonts w:ascii="Palatino Linotype" w:hAnsi="Palatino Linotype" w:cs="Arial"/>
          <w:b/>
        </w:rPr>
        <w:t>.</w:t>
      </w:r>
      <w:r w:rsidRPr="008924C3">
        <w:rPr>
          <w:rFonts w:ascii="Palatino Linotype" w:hAnsi="Palatino Linotype" w:cs="Arial"/>
        </w:rPr>
        <w:t xml:space="preserve"> </w:t>
      </w:r>
      <w:r w:rsidRPr="008924C3">
        <w:rPr>
          <w:rFonts w:ascii="Palatino Linotype" w:hAnsi="Palatino Linotype" w:cs="Tahoma"/>
          <w:b/>
        </w:rPr>
        <w:t xml:space="preserve">NOTIFÍQUESE </w:t>
      </w:r>
      <w:r w:rsidRPr="008924C3">
        <w:rPr>
          <w:rFonts w:ascii="Palatino Linotype" w:hAnsi="Palatino Linotype" w:cs="Arial"/>
        </w:rPr>
        <w:t xml:space="preserve">a través del Sistema de Acceso a la Información Mexiquense </w:t>
      </w:r>
      <w:r w:rsidRPr="008924C3">
        <w:rPr>
          <w:rFonts w:ascii="Palatino Linotype" w:hAnsi="Palatino Linotype" w:cs="Arial"/>
          <w:b/>
        </w:rPr>
        <w:t>(SAIMEX)</w:t>
      </w:r>
      <w:r w:rsidRPr="008924C3">
        <w:rPr>
          <w:rFonts w:ascii="Palatino Linotype" w:hAnsi="Palatino Linotype" w:cs="Arial"/>
        </w:rPr>
        <w:t xml:space="preserve">, </w:t>
      </w:r>
      <w:r w:rsidRPr="008924C3">
        <w:rPr>
          <w:rFonts w:ascii="Palatino Linotype" w:hAnsi="Palatino Linotype" w:cs="Tahoma"/>
        </w:rPr>
        <w:t xml:space="preserve">la presente Resolución al Titular de la Unidad de Transparencia del </w:t>
      </w:r>
      <w:r w:rsidRPr="008924C3">
        <w:rPr>
          <w:rFonts w:ascii="Palatino Linotype" w:hAnsi="Palatino Linotype" w:cs="Tahoma"/>
          <w:b/>
        </w:rPr>
        <w:t>Sujeto Obligado</w:t>
      </w:r>
      <w:r w:rsidRPr="008924C3">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8924C3">
        <w:rPr>
          <w:rFonts w:ascii="Palatino Linotype" w:eastAsia="Palatino Linotype" w:hAnsi="Palatino Linotype" w:cs="Palatino Linotype"/>
          <w:b/>
          <w:color w:val="000000"/>
          <w:lang w:val="es-ES_tradnl" w:eastAsia="es-MX"/>
        </w:rPr>
        <w:t xml:space="preserve">se le apercibe que en caso de </w:t>
      </w:r>
      <w:r w:rsidRPr="008924C3">
        <w:rPr>
          <w:rFonts w:ascii="Palatino Linotype" w:eastAsia="Palatino Linotype" w:hAnsi="Palatino Linotype" w:cs="Palatino Linotype"/>
          <w:b/>
          <w:color w:val="000000"/>
          <w:lang w:val="es-ES_tradnl" w:eastAsia="es-MX"/>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644F55" w14:textId="77777777" w:rsidR="00E77604" w:rsidRPr="008924C3" w:rsidRDefault="00E77604" w:rsidP="00E77604">
      <w:pPr>
        <w:spacing w:line="360" w:lineRule="auto"/>
        <w:ind w:right="-595"/>
        <w:jc w:val="both"/>
        <w:rPr>
          <w:rFonts w:ascii="Palatino Linotype" w:hAnsi="Palatino Linotype" w:cs="Tahoma"/>
          <w:bCs/>
        </w:rPr>
      </w:pPr>
    </w:p>
    <w:p w14:paraId="66442DF0" w14:textId="77777777" w:rsidR="00E77604" w:rsidRPr="008924C3" w:rsidRDefault="00E77604" w:rsidP="00E77604">
      <w:pPr>
        <w:autoSpaceDE w:val="0"/>
        <w:autoSpaceDN w:val="0"/>
        <w:adjustRightInd w:val="0"/>
        <w:spacing w:line="360" w:lineRule="auto"/>
        <w:jc w:val="both"/>
        <w:rPr>
          <w:rFonts w:ascii="Palatino Linotype" w:hAnsi="Palatino Linotype" w:cs="Arial"/>
        </w:rPr>
      </w:pPr>
      <w:r w:rsidRPr="008924C3">
        <w:rPr>
          <w:rFonts w:ascii="Palatino Linotype" w:hAnsi="Palatino Linotype" w:cs="Arial"/>
          <w:b/>
          <w:sz w:val="28"/>
          <w:szCs w:val="28"/>
        </w:rPr>
        <w:t>CUARTO.</w:t>
      </w:r>
      <w:r w:rsidRPr="008924C3">
        <w:rPr>
          <w:rFonts w:ascii="Palatino Linotype" w:hAnsi="Palatino Linotype" w:cs="Arial"/>
          <w:b/>
        </w:rPr>
        <w:t xml:space="preserve"> </w:t>
      </w:r>
      <w:r w:rsidRPr="008924C3">
        <w:rPr>
          <w:rFonts w:ascii="Palatino Linotype" w:hAnsi="Palatino Linotype" w:cs="Arial"/>
        </w:rPr>
        <w:t xml:space="preserve">De conformidad con el artículo 198 de la Ley de Transparencia y Acceso a la Información Pública del Estado de México y Municipios, de considerarlo procedente, el </w:t>
      </w:r>
      <w:r w:rsidRPr="008924C3">
        <w:rPr>
          <w:rFonts w:ascii="Palatino Linotype" w:hAnsi="Palatino Linotype" w:cs="Arial"/>
          <w:b/>
        </w:rPr>
        <w:t>Sujeto Obligado</w:t>
      </w:r>
      <w:r w:rsidRPr="008924C3">
        <w:rPr>
          <w:rFonts w:ascii="Palatino Linotype" w:hAnsi="Palatino Linotype" w:cs="Arial"/>
        </w:rPr>
        <w:t xml:space="preserve"> de manera fundada y motivada, podrá solicitar una ampliación de plazo para el cumplimiento de la presente resolución.</w:t>
      </w:r>
    </w:p>
    <w:p w14:paraId="60A33171" w14:textId="77777777" w:rsidR="00E77604" w:rsidRPr="008924C3" w:rsidRDefault="00E77604" w:rsidP="00E77604">
      <w:pPr>
        <w:autoSpaceDE w:val="0"/>
        <w:autoSpaceDN w:val="0"/>
        <w:adjustRightInd w:val="0"/>
        <w:spacing w:line="360" w:lineRule="auto"/>
        <w:jc w:val="both"/>
        <w:rPr>
          <w:rFonts w:ascii="Palatino Linotype" w:hAnsi="Palatino Linotype" w:cs="Arial"/>
        </w:rPr>
      </w:pPr>
    </w:p>
    <w:p w14:paraId="6FACB369" w14:textId="77777777" w:rsidR="00E77604" w:rsidRPr="008924C3" w:rsidRDefault="00E77604" w:rsidP="00E77604">
      <w:pPr>
        <w:autoSpaceDE w:val="0"/>
        <w:autoSpaceDN w:val="0"/>
        <w:adjustRightInd w:val="0"/>
        <w:spacing w:line="360" w:lineRule="auto"/>
        <w:jc w:val="both"/>
        <w:rPr>
          <w:rFonts w:ascii="Palatino Linotype" w:hAnsi="Palatino Linotype" w:cs="Arial"/>
        </w:rPr>
      </w:pPr>
      <w:r w:rsidRPr="008924C3">
        <w:rPr>
          <w:rFonts w:ascii="Palatino Linotype" w:hAnsi="Palatino Linotype"/>
          <w:b/>
          <w:sz w:val="28"/>
          <w:szCs w:val="28"/>
        </w:rPr>
        <w:t>QUINTO</w:t>
      </w:r>
      <w:r w:rsidRPr="008924C3">
        <w:rPr>
          <w:rFonts w:ascii="Palatino Linotype" w:hAnsi="Palatino Linotype"/>
          <w:b/>
        </w:rPr>
        <w:t xml:space="preserve">. </w:t>
      </w:r>
      <w:r w:rsidRPr="008924C3">
        <w:rPr>
          <w:rFonts w:ascii="Palatino Linotype" w:hAnsi="Palatino Linotype" w:cs="Arial"/>
          <w:b/>
        </w:rPr>
        <w:t>NOTIFÍQUESE</w:t>
      </w:r>
      <w:r w:rsidRPr="008924C3">
        <w:rPr>
          <w:rFonts w:ascii="Palatino Linotype" w:hAnsi="Palatino Linotype" w:cs="Arial"/>
        </w:rPr>
        <w:t xml:space="preserve"> a través del Sistema de Acceso a la Información Mexiquense </w:t>
      </w:r>
      <w:r w:rsidRPr="008924C3">
        <w:rPr>
          <w:rFonts w:ascii="Palatino Linotype" w:hAnsi="Palatino Linotype" w:cs="Arial"/>
          <w:b/>
        </w:rPr>
        <w:t>(SAIMEX)</w:t>
      </w:r>
      <w:r w:rsidRPr="008924C3">
        <w:rPr>
          <w:rFonts w:ascii="Palatino Linotype" w:hAnsi="Palatino Linotype" w:cs="Arial"/>
        </w:rPr>
        <w:t xml:space="preserve">, al </w:t>
      </w:r>
      <w:r w:rsidRPr="008924C3">
        <w:rPr>
          <w:rFonts w:ascii="Palatino Linotype" w:hAnsi="Palatino Linotype" w:cs="Arial"/>
          <w:b/>
        </w:rPr>
        <w:t>Recurrente</w:t>
      </w:r>
      <w:r w:rsidRPr="008924C3">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F6BAA8C" w14:textId="77777777" w:rsidR="006B2452" w:rsidRPr="008924C3" w:rsidRDefault="006B2452" w:rsidP="00E77604">
      <w:pPr>
        <w:autoSpaceDE w:val="0"/>
        <w:autoSpaceDN w:val="0"/>
        <w:adjustRightInd w:val="0"/>
        <w:spacing w:line="360" w:lineRule="auto"/>
        <w:jc w:val="both"/>
        <w:rPr>
          <w:rFonts w:ascii="Palatino Linotype" w:hAnsi="Palatino Linotype" w:cs="Arial"/>
        </w:rPr>
      </w:pPr>
    </w:p>
    <w:p w14:paraId="707A89CF" w14:textId="77777777" w:rsidR="006B2452" w:rsidRPr="008924C3" w:rsidRDefault="006B2452" w:rsidP="006B2452">
      <w:pPr>
        <w:pStyle w:val="Sinespaciado"/>
        <w:spacing w:line="360" w:lineRule="auto"/>
        <w:jc w:val="both"/>
        <w:rPr>
          <w:rFonts w:ascii="Palatino Linotype" w:hAnsi="Palatino Linotype"/>
          <w:color w:val="000000" w:themeColor="text1"/>
          <w:lang w:eastAsia="es-ES_tradnl"/>
        </w:rPr>
      </w:pPr>
      <w:r w:rsidRPr="008924C3">
        <w:rPr>
          <w:rFonts w:ascii="Palatino Linotype" w:hAnsi="Palatino Linotype" w:cs="Arial"/>
          <w:b/>
          <w:sz w:val="28"/>
          <w:szCs w:val="28"/>
        </w:rPr>
        <w:t>SEXTO</w:t>
      </w:r>
      <w:r w:rsidRPr="008924C3">
        <w:rPr>
          <w:rFonts w:ascii="Palatino Linotype" w:hAnsi="Palatino Linotype" w:cs="Arial"/>
          <w:b/>
          <w:sz w:val="28"/>
        </w:rPr>
        <w:t>.</w:t>
      </w:r>
      <w:r w:rsidRPr="008924C3">
        <w:rPr>
          <w:rFonts w:ascii="Palatino Linotype" w:hAnsi="Palatino Linotype" w:cs="Arial"/>
          <w:b/>
        </w:rPr>
        <w:t xml:space="preserve"> </w:t>
      </w:r>
      <w:r w:rsidRPr="008924C3">
        <w:rPr>
          <w:rFonts w:ascii="Palatino Linotype" w:hAnsi="Palatino Linotype"/>
          <w:b/>
          <w:sz w:val="24"/>
        </w:rPr>
        <w:t>GÍRESE</w:t>
      </w:r>
      <w:r w:rsidRPr="008924C3">
        <w:rPr>
          <w:rFonts w:ascii="Palatino Linotype" w:hAnsi="Palatino Linotype"/>
          <w:sz w:val="24"/>
        </w:rPr>
        <w:t xml:space="preserve"> </w:t>
      </w:r>
      <w:r w:rsidRPr="008924C3">
        <w:rPr>
          <w:rFonts w:ascii="Palatino Linotype" w:hAnsi="Palatino Linotype"/>
          <w:color w:val="000000" w:themeColor="text1"/>
          <w:sz w:val="24"/>
          <w:lang w:eastAsia="es-ES_tradnl"/>
        </w:rPr>
        <w:t xml:space="preserve">oficio al </w:t>
      </w:r>
      <w:r w:rsidRPr="008924C3">
        <w:rPr>
          <w:rFonts w:ascii="Palatino Linotype" w:hAnsi="Palatino Linotype" w:cs="Arial"/>
          <w:color w:val="000000" w:themeColor="text1"/>
          <w:sz w:val="24"/>
          <w:lang w:val="es-ES"/>
        </w:rPr>
        <w:t>Titular de la Dirección General de Protección de Datos Personales, en atención al artículo 24 del Reglamento Interior del Instituto de Transparencia, Acceso a la Información Pública y Protección de Datos Personales del Estado de México y Municipios</w:t>
      </w:r>
      <w:r w:rsidRPr="008924C3">
        <w:rPr>
          <w:rFonts w:ascii="Palatino Linotype" w:hAnsi="Palatino Linotype"/>
          <w:color w:val="000000" w:themeColor="text1"/>
          <w:sz w:val="24"/>
          <w:lang w:eastAsia="es-ES_tradnl"/>
        </w:rPr>
        <w:t xml:space="preserve">, en términos del </w:t>
      </w:r>
      <w:r w:rsidRPr="008924C3">
        <w:rPr>
          <w:rFonts w:ascii="Palatino Linotype" w:hAnsi="Palatino Linotype"/>
          <w:b/>
          <w:color w:val="000000" w:themeColor="text1"/>
          <w:sz w:val="24"/>
          <w:lang w:eastAsia="es-ES_tradnl"/>
        </w:rPr>
        <w:t xml:space="preserve">Considerando </w:t>
      </w:r>
      <w:r w:rsidR="00903E43" w:rsidRPr="008924C3">
        <w:rPr>
          <w:rFonts w:ascii="Palatino Linotype" w:hAnsi="Palatino Linotype"/>
          <w:b/>
          <w:color w:val="000000" w:themeColor="text1"/>
          <w:sz w:val="24"/>
          <w:lang w:eastAsia="es-ES_tradnl"/>
        </w:rPr>
        <w:t>CUARTO</w:t>
      </w:r>
      <w:r w:rsidRPr="008924C3">
        <w:rPr>
          <w:rFonts w:ascii="Palatino Linotype" w:hAnsi="Palatino Linotype"/>
          <w:color w:val="000000" w:themeColor="text1"/>
          <w:sz w:val="24"/>
          <w:lang w:eastAsia="es-ES_tradnl"/>
        </w:rPr>
        <w:t xml:space="preserve"> de la presente resolución.</w:t>
      </w:r>
    </w:p>
    <w:p w14:paraId="2805B8F2" w14:textId="77777777" w:rsidR="006B2452" w:rsidRPr="008924C3" w:rsidRDefault="006B2452" w:rsidP="00E77604">
      <w:pPr>
        <w:autoSpaceDE w:val="0"/>
        <w:autoSpaceDN w:val="0"/>
        <w:adjustRightInd w:val="0"/>
        <w:spacing w:line="360" w:lineRule="auto"/>
        <w:jc w:val="both"/>
        <w:rPr>
          <w:rFonts w:ascii="Palatino Linotype" w:hAnsi="Palatino Linotype" w:cs="Arial"/>
        </w:rPr>
      </w:pPr>
    </w:p>
    <w:p w14:paraId="7E94E15E" w14:textId="77777777" w:rsidR="00E77604" w:rsidRPr="008924C3" w:rsidRDefault="00E77604" w:rsidP="00E77604">
      <w:pPr>
        <w:spacing w:line="360" w:lineRule="auto"/>
        <w:jc w:val="both"/>
        <w:rPr>
          <w:rFonts w:ascii="Palatino Linotype" w:hAnsi="Palatino Linotype" w:cs="Arial"/>
        </w:rPr>
      </w:pPr>
    </w:p>
    <w:p w14:paraId="3096E1F7" w14:textId="2ECC96B0" w:rsidR="00E77604" w:rsidRPr="008924C3" w:rsidRDefault="00E77604" w:rsidP="00E77604">
      <w:pPr>
        <w:spacing w:line="360" w:lineRule="auto"/>
        <w:jc w:val="both"/>
        <w:rPr>
          <w:rFonts w:ascii="Palatino Linotype" w:hAnsi="Palatino Linotype" w:cs="Arial"/>
        </w:rPr>
      </w:pPr>
      <w:r w:rsidRPr="008924C3">
        <w:rPr>
          <w:rFonts w:ascii="Palatino Linotype" w:hAnsi="Palatino Linotype" w:cs="Arial"/>
        </w:rPr>
        <w:lastRenderedPageBreak/>
        <w:t>ASÍ LO RESUELVE, POR UNANIMIDAD DE VOTOS EL PLENO DEL</w:t>
      </w:r>
      <w:r w:rsidRPr="008924C3">
        <w:rPr>
          <w:rFonts w:ascii="Palatino Linotype" w:eastAsia="Arial Unicode MS" w:hAnsi="Palatino Linotype" w:cs="Arial"/>
        </w:rPr>
        <w:t xml:space="preserve"> INSTITUTO DE TRANSPARENCIA, ACCESO A LA INFORMACIÓN PÚBLICA Y PROTECCIÓN DE DATOS PERSONALES DEL ESTADO DE MÉXICO Y MUNICIPIOS</w:t>
      </w:r>
      <w:r w:rsidRPr="008924C3">
        <w:rPr>
          <w:rFonts w:ascii="Palatino Linotype" w:hAnsi="Palatino Linotype" w:cs="Arial"/>
        </w:rPr>
        <w:t>, CONFORMADO POR LOS COMISIONADOS JOSÉ MARTÍNEZ VILCHIS, MARÍA DEL ROSARIO MEJÍA AYALA, SHARON CRISTINA MORALES MARTÍNEZ, LUIS GUSTAVO PARRA NORIEGA Y GUADALUPE RAMÍREZ PEÑA</w:t>
      </w:r>
      <w:r w:rsidR="00B568F6" w:rsidRPr="008924C3">
        <w:rPr>
          <w:rFonts w:ascii="Palatino Linotype" w:hAnsi="Palatino Linotype" w:cs="Arial"/>
        </w:rPr>
        <w:t xml:space="preserve"> (</w:t>
      </w:r>
      <w:r w:rsidR="00AF5BE1" w:rsidRPr="008924C3">
        <w:rPr>
          <w:rFonts w:ascii="Palatino Linotype" w:hAnsi="Palatino Linotype" w:cs="Arial"/>
        </w:rPr>
        <w:t xml:space="preserve">EMITIENDO </w:t>
      </w:r>
      <w:r w:rsidR="00B568F6" w:rsidRPr="008924C3">
        <w:rPr>
          <w:rFonts w:ascii="Palatino Linotype" w:hAnsi="Palatino Linotype" w:cs="Arial"/>
        </w:rPr>
        <w:t>VOTO PARTICULAR)</w:t>
      </w:r>
      <w:r w:rsidRPr="008924C3">
        <w:rPr>
          <w:rFonts w:ascii="Palatino Linotype" w:hAnsi="Palatino Linotype" w:cs="Arial"/>
        </w:rPr>
        <w:t xml:space="preserve">, EN LA </w:t>
      </w:r>
      <w:r w:rsidR="000E7E9D" w:rsidRPr="008924C3">
        <w:rPr>
          <w:rFonts w:ascii="Palatino Linotype" w:hAnsi="Palatino Linotype" w:cs="Arial"/>
        </w:rPr>
        <w:t>NOVENA</w:t>
      </w:r>
      <w:r w:rsidRPr="008924C3">
        <w:rPr>
          <w:rFonts w:ascii="Palatino Linotype" w:hAnsi="Palatino Linotype" w:cs="Arial"/>
        </w:rPr>
        <w:t xml:space="preserve"> SESIÓN ORDINARIA CELEBRADA EL </w:t>
      </w:r>
      <w:r w:rsidR="002B7877" w:rsidRPr="008924C3">
        <w:rPr>
          <w:rFonts w:ascii="Palatino Linotype" w:hAnsi="Palatino Linotype" w:cs="Arial"/>
        </w:rPr>
        <w:t>DOCE DE MARZO</w:t>
      </w:r>
      <w:r w:rsidRPr="008924C3">
        <w:rPr>
          <w:rFonts w:ascii="Palatino Linotype" w:hAnsi="Palatino Linotype" w:cs="Arial"/>
        </w:rPr>
        <w:t xml:space="preserve"> DE DOS MIL VEINTICINCO, ANTE EL SECRETARIO TÉCNICO DEL PLENO, ALEXIS TAPIA RAMÍREZ. -----------------------------------------------------------------</w:t>
      </w:r>
      <w:r w:rsidR="00AF5BE1" w:rsidRPr="008924C3">
        <w:rPr>
          <w:rFonts w:ascii="Palatino Linotype" w:hAnsi="Palatino Linotype" w:cs="Arial"/>
        </w:rPr>
        <w:t>-----------------------------------------------------------------------------------------------------------------------------------------------------------------------------------------------------------------------------------------------------------------------------------------------------------------------------------------------------------------------------------------------------------------------------------------------------------------------------------------------------------------------------------------------------------------------------------------------------------------------------------------------------------------------------------------------------------------------------------------------------------------------------------------------------------------------------------------------------------------------------------------------------------------------------------------------------------------------------------------------------------------------------------------------------------------------------------------------------------------------------------------------------------------------------------------------------------------------------------------------------------------------------------------------------------------------------------------------------------------------------------------------------------------------------------------------------------------------------------------------------------------------------------</w:t>
      </w:r>
    </w:p>
    <w:p w14:paraId="27677C4D" w14:textId="77777777" w:rsidR="00E77604" w:rsidRPr="008924C3" w:rsidRDefault="00E77604" w:rsidP="00E77604">
      <w:pPr>
        <w:spacing w:line="360" w:lineRule="auto"/>
        <w:jc w:val="both"/>
        <w:rPr>
          <w:rFonts w:ascii="Palatino Linotype" w:hAnsi="Palatino Linotype" w:cs="Arial"/>
          <w:sz w:val="20"/>
        </w:rPr>
      </w:pPr>
      <w:r w:rsidRPr="008924C3">
        <w:rPr>
          <w:rFonts w:ascii="Palatino Linotype" w:hAnsi="Palatino Linotype" w:cs="Arial"/>
        </w:rPr>
        <w:t>------------------------------------------------------------------------------------------------------------------------------------------------------------------------------------------------------------------------------------</w:t>
      </w:r>
    </w:p>
    <w:p w14:paraId="481858F5" w14:textId="77777777" w:rsidR="00E77604" w:rsidRPr="00747E14" w:rsidRDefault="002B7877" w:rsidP="00E77604">
      <w:pPr>
        <w:pStyle w:val="Textoindependiente"/>
        <w:spacing w:after="0" w:line="360" w:lineRule="auto"/>
        <w:jc w:val="both"/>
        <w:rPr>
          <w:rFonts w:ascii="Palatino Linotype" w:eastAsiaTheme="minorEastAsia" w:hAnsi="Palatino Linotype"/>
          <w:color w:val="000000" w:themeColor="text1"/>
          <w:sz w:val="18"/>
          <w:szCs w:val="24"/>
          <w:lang w:val="es-ES_tradnl" w:eastAsia="es-ES"/>
        </w:rPr>
      </w:pPr>
      <w:r w:rsidRPr="008924C3">
        <w:rPr>
          <w:rFonts w:ascii="Palatino Linotype" w:hAnsi="Palatino Linotype" w:cs="Arial"/>
          <w:sz w:val="14"/>
        </w:rPr>
        <w:t>JMV/CCR/</w:t>
      </w:r>
      <w:r w:rsidR="00B568F6" w:rsidRPr="008924C3">
        <w:rPr>
          <w:rFonts w:ascii="Palatino Linotype" w:hAnsi="Palatino Linotype" w:cs="Arial"/>
          <w:sz w:val="14"/>
          <w:lang w:val="es-ES"/>
        </w:rPr>
        <w:t>/LMST</w:t>
      </w:r>
      <w:bookmarkStart w:id="0" w:name="_GoBack"/>
      <w:bookmarkEnd w:id="0"/>
    </w:p>
    <w:p w14:paraId="691997AD" w14:textId="77777777" w:rsidR="00E77604" w:rsidRPr="005323D1" w:rsidRDefault="00E77604" w:rsidP="00E77604">
      <w:pPr>
        <w:spacing w:line="360" w:lineRule="auto"/>
        <w:jc w:val="both"/>
        <w:rPr>
          <w:rFonts w:ascii="Palatino Linotype" w:hAnsi="Palatino Linotype" w:cs="Arial"/>
          <w:sz w:val="20"/>
        </w:rPr>
      </w:pPr>
    </w:p>
    <w:p w14:paraId="15DCBE89" w14:textId="77777777" w:rsidR="00E77604" w:rsidRDefault="00E77604" w:rsidP="00E77604"/>
    <w:p w14:paraId="50865CD1" w14:textId="77777777" w:rsidR="00E77604" w:rsidRDefault="00E77604" w:rsidP="00E77604"/>
    <w:p w14:paraId="4DA3AFF7" w14:textId="77777777" w:rsidR="00E77604" w:rsidRDefault="00E77604" w:rsidP="00E77604"/>
    <w:p w14:paraId="1BA2821B" w14:textId="77777777" w:rsidR="00E77604" w:rsidRDefault="00E77604" w:rsidP="00E77604"/>
    <w:p w14:paraId="44660473" w14:textId="77777777" w:rsidR="00E77604" w:rsidRDefault="00E77604" w:rsidP="00E77604"/>
    <w:p w14:paraId="18C583ED" w14:textId="77777777" w:rsidR="00E77604" w:rsidRDefault="00E77604" w:rsidP="00E77604"/>
    <w:p w14:paraId="6C62CDE6" w14:textId="77777777" w:rsidR="00E77604" w:rsidRDefault="00E77604" w:rsidP="00E77604"/>
    <w:p w14:paraId="2581D03D" w14:textId="77777777" w:rsidR="00E77604" w:rsidRDefault="00E77604" w:rsidP="00E77604"/>
    <w:p w14:paraId="001E8C5B" w14:textId="77777777" w:rsidR="00E77604" w:rsidRDefault="00E77604" w:rsidP="00E77604"/>
    <w:p w14:paraId="2EFB2A85" w14:textId="77777777" w:rsidR="00E77604" w:rsidRDefault="00E77604" w:rsidP="00E77604"/>
    <w:p w14:paraId="749AF147" w14:textId="77777777" w:rsidR="00E77604" w:rsidRDefault="00E77604" w:rsidP="00E77604"/>
    <w:p w14:paraId="77272B86" w14:textId="77777777" w:rsidR="00E77604" w:rsidRDefault="00E77604" w:rsidP="00E77604"/>
    <w:p w14:paraId="34BDA1E6" w14:textId="77777777" w:rsidR="00E77604" w:rsidRDefault="00E77604" w:rsidP="00E77604"/>
    <w:p w14:paraId="69F8D5E2" w14:textId="77777777" w:rsidR="00E77604" w:rsidRDefault="00E77604" w:rsidP="00E77604"/>
    <w:p w14:paraId="0A323D6F" w14:textId="77777777" w:rsidR="00E77604" w:rsidRDefault="00E77604" w:rsidP="00E77604"/>
    <w:p w14:paraId="446B883E" w14:textId="77777777" w:rsidR="00E77604" w:rsidRDefault="00E77604" w:rsidP="00E77604"/>
    <w:p w14:paraId="6C567FD9" w14:textId="77777777" w:rsidR="00E77604" w:rsidRDefault="00E77604" w:rsidP="00E77604"/>
    <w:p w14:paraId="4D73930E" w14:textId="77777777" w:rsidR="00E77604" w:rsidRDefault="00E77604" w:rsidP="00E77604"/>
    <w:p w14:paraId="65DD573A" w14:textId="77777777" w:rsidR="00E77604" w:rsidRDefault="00E77604" w:rsidP="00E77604"/>
    <w:p w14:paraId="77682F6C" w14:textId="77777777" w:rsidR="00E77604" w:rsidRDefault="00E77604" w:rsidP="00E77604"/>
    <w:p w14:paraId="72F03CE4" w14:textId="77777777" w:rsidR="00E77604" w:rsidRDefault="00E77604" w:rsidP="00E77604"/>
    <w:p w14:paraId="055CDE02" w14:textId="77777777" w:rsidR="00E77604" w:rsidRDefault="00E77604" w:rsidP="00E77604"/>
    <w:p w14:paraId="56BDAAD9" w14:textId="77777777" w:rsidR="00E77604" w:rsidRDefault="00E77604" w:rsidP="00E77604"/>
    <w:p w14:paraId="4550228B" w14:textId="77777777" w:rsidR="00E77604" w:rsidRDefault="00E77604" w:rsidP="00E77604"/>
    <w:p w14:paraId="2E4A14ED" w14:textId="77777777" w:rsidR="00E77604" w:rsidRDefault="00E77604" w:rsidP="00E77604"/>
    <w:p w14:paraId="6B11872F" w14:textId="77777777" w:rsidR="00E77604" w:rsidRDefault="00E77604" w:rsidP="00E77604"/>
    <w:p w14:paraId="1A7C1408" w14:textId="77777777" w:rsidR="00E77604" w:rsidRDefault="00E77604" w:rsidP="00E77604"/>
    <w:p w14:paraId="2519376C" w14:textId="77777777" w:rsidR="0063398B" w:rsidRDefault="0063398B"/>
    <w:sectPr w:rsidR="0063398B" w:rsidSect="00A75F0D">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DD875" w14:textId="77777777" w:rsidR="00CE15E4" w:rsidRDefault="00CE15E4" w:rsidP="00E77604">
      <w:r>
        <w:separator/>
      </w:r>
    </w:p>
  </w:endnote>
  <w:endnote w:type="continuationSeparator" w:id="0">
    <w:p w14:paraId="02B8C6E6" w14:textId="77777777" w:rsidR="00CE15E4" w:rsidRDefault="00CE15E4" w:rsidP="00E7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99BF0" w14:textId="4BB25AAC" w:rsidR="00CE15E4" w:rsidRPr="00A2780F" w:rsidRDefault="00CE15E4" w:rsidP="00A75F0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924C3">
      <w:rPr>
        <w:rFonts w:ascii="Arial" w:hAnsi="Arial" w:cs="Arial"/>
        <w:b/>
        <w:bCs/>
        <w:noProof/>
        <w:sz w:val="20"/>
        <w:szCs w:val="20"/>
      </w:rPr>
      <w:t>34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924C3">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85762" w14:textId="0B113BBC" w:rsidR="00CE15E4" w:rsidRPr="00070856" w:rsidRDefault="00CE15E4" w:rsidP="00A75F0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924C3">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924C3">
      <w:rPr>
        <w:rFonts w:ascii="Arial" w:hAnsi="Arial" w:cs="Arial"/>
        <w:b/>
        <w:bCs/>
        <w:noProof/>
        <w:sz w:val="20"/>
        <w:szCs w:val="20"/>
      </w:rPr>
      <w:t>35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CB0D7" w14:textId="77777777" w:rsidR="00CE15E4" w:rsidRDefault="00CE15E4" w:rsidP="00E77604">
      <w:r>
        <w:separator/>
      </w:r>
    </w:p>
  </w:footnote>
  <w:footnote w:type="continuationSeparator" w:id="0">
    <w:p w14:paraId="2487EDD2" w14:textId="77777777" w:rsidR="00CE15E4" w:rsidRDefault="00CE15E4" w:rsidP="00E77604">
      <w:r>
        <w:continuationSeparator/>
      </w:r>
    </w:p>
  </w:footnote>
  <w:footnote w:id="1">
    <w:p w14:paraId="49F54198" w14:textId="77777777" w:rsidR="00CE15E4" w:rsidRPr="005552A8" w:rsidRDefault="00CE15E4" w:rsidP="00E77604">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0E23883" w14:textId="77777777" w:rsidR="00CE15E4" w:rsidRPr="005552A8" w:rsidRDefault="00CE15E4" w:rsidP="00E7760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872" w:type="dxa"/>
      <w:tblInd w:w="1200" w:type="dxa"/>
      <w:tblLayout w:type="fixed"/>
      <w:tblLook w:val="04A0" w:firstRow="1" w:lastRow="0" w:firstColumn="1" w:lastColumn="0" w:noHBand="0" w:noVBand="1"/>
    </w:tblPr>
    <w:tblGrid>
      <w:gridCol w:w="3620"/>
      <w:gridCol w:w="4252"/>
    </w:tblGrid>
    <w:tr w:rsidR="00CE15E4" w:rsidRPr="008F2CCC" w14:paraId="33D84263" w14:textId="77777777" w:rsidTr="00A75F0D">
      <w:tc>
        <w:tcPr>
          <w:tcW w:w="3620" w:type="dxa"/>
          <w:shd w:val="clear" w:color="auto" w:fill="auto"/>
        </w:tcPr>
        <w:p w14:paraId="41CBA57B" w14:textId="77777777" w:rsidR="00CE15E4" w:rsidRPr="007E5FC4" w:rsidRDefault="00CE15E4" w:rsidP="00A75F0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3C982535" w14:textId="67176D88" w:rsidR="00CE15E4" w:rsidRPr="00664658" w:rsidRDefault="00CE15E4" w:rsidP="00E77604">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AF5BE1">
            <w:rPr>
              <w:rFonts w:ascii="Palatino Linotype" w:hAnsi="Palatino Linotype"/>
              <w:b/>
              <w:sz w:val="22"/>
              <w:szCs w:val="22"/>
              <w:lang w:val="es-ES_tradnl"/>
            </w:rPr>
            <w:t>0</w:t>
          </w:r>
          <w:r>
            <w:rPr>
              <w:rFonts w:ascii="Palatino Linotype" w:hAnsi="Palatino Linotype"/>
              <w:b/>
              <w:sz w:val="22"/>
              <w:szCs w:val="22"/>
              <w:lang w:val="es-ES_tradnl"/>
            </w:rPr>
            <w:t>695/INFOEM/IP/RR/2025</w:t>
          </w:r>
        </w:p>
      </w:tc>
    </w:tr>
    <w:tr w:rsidR="00CE15E4" w:rsidRPr="008F2CCC" w14:paraId="052B791B" w14:textId="77777777" w:rsidTr="00A75F0D">
      <w:tc>
        <w:tcPr>
          <w:tcW w:w="3620" w:type="dxa"/>
          <w:shd w:val="clear" w:color="auto" w:fill="auto"/>
        </w:tcPr>
        <w:p w14:paraId="0A77AB88" w14:textId="77777777" w:rsidR="00CE15E4" w:rsidRPr="007E5FC4" w:rsidRDefault="00CE15E4" w:rsidP="00A75F0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2BFC3289" w14:textId="77777777" w:rsidR="00CE15E4" w:rsidRPr="00664658" w:rsidRDefault="00CE15E4" w:rsidP="00A75F0D">
          <w:pPr>
            <w:spacing w:line="276" w:lineRule="auto"/>
            <w:jc w:val="right"/>
            <w:rPr>
              <w:rFonts w:ascii="Palatino Linotype" w:hAnsi="Palatino Linotype"/>
              <w:b/>
              <w:sz w:val="22"/>
              <w:szCs w:val="22"/>
              <w:lang w:val="es-ES_tradnl"/>
            </w:rPr>
          </w:pPr>
          <w:r w:rsidRPr="00E77604">
            <w:rPr>
              <w:rFonts w:ascii="Palatino Linotype" w:hAnsi="Palatino Linotype"/>
              <w:b/>
              <w:sz w:val="22"/>
              <w:szCs w:val="22"/>
            </w:rPr>
            <w:t>Ayuntamiento de Atizapán</w:t>
          </w:r>
        </w:p>
      </w:tc>
    </w:tr>
    <w:tr w:rsidR="00CE15E4" w:rsidRPr="008F2CCC" w14:paraId="280B73B7" w14:textId="77777777" w:rsidTr="00A75F0D">
      <w:trPr>
        <w:trHeight w:val="228"/>
      </w:trPr>
      <w:tc>
        <w:tcPr>
          <w:tcW w:w="3620" w:type="dxa"/>
          <w:shd w:val="clear" w:color="auto" w:fill="auto"/>
        </w:tcPr>
        <w:p w14:paraId="6FD1B149" w14:textId="77777777" w:rsidR="00CE15E4" w:rsidRPr="007E5FC4" w:rsidRDefault="00CE15E4" w:rsidP="00A75F0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5A8B2B5D" w14:textId="77777777" w:rsidR="00CE15E4" w:rsidRPr="00664658" w:rsidRDefault="00CE15E4" w:rsidP="00A75F0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A6300A8" w14:textId="77777777" w:rsidR="00CE15E4" w:rsidRDefault="00CE15E4" w:rsidP="00A75F0D">
    <w:pPr>
      <w:pStyle w:val="Encabezado"/>
      <w:tabs>
        <w:tab w:val="clear" w:pos="4252"/>
        <w:tab w:val="clear" w:pos="8504"/>
        <w:tab w:val="left" w:pos="2326"/>
      </w:tabs>
      <w:rPr>
        <w:rFonts w:ascii="Palatino Linotype" w:hAnsi="Palatino Linotype"/>
        <w:sz w:val="20"/>
      </w:rPr>
    </w:pPr>
  </w:p>
  <w:p w14:paraId="231D0A52" w14:textId="77777777" w:rsidR="00CE15E4" w:rsidRPr="001779E0" w:rsidRDefault="00CE15E4" w:rsidP="00A75F0D">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ES"/>
      </w:rPr>
      <w:drawing>
        <wp:anchor distT="0" distB="0" distL="114300" distR="114300" simplePos="0" relativeHeight="251660288" behindDoc="1" locked="0" layoutInCell="0" allowOverlap="1" wp14:anchorId="418FA946" wp14:editId="3F5DC855">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513" w:type="dxa"/>
      <w:tblInd w:w="1635" w:type="dxa"/>
      <w:tblLayout w:type="fixed"/>
      <w:tblLook w:val="04A0" w:firstRow="1" w:lastRow="0" w:firstColumn="1" w:lastColumn="0" w:noHBand="0" w:noVBand="1"/>
    </w:tblPr>
    <w:tblGrid>
      <w:gridCol w:w="2977"/>
      <w:gridCol w:w="4536"/>
    </w:tblGrid>
    <w:tr w:rsidR="00CE15E4" w:rsidRPr="008F2CCC" w14:paraId="12D36B22" w14:textId="77777777" w:rsidTr="00A75F0D">
      <w:tc>
        <w:tcPr>
          <w:tcW w:w="2977" w:type="dxa"/>
          <w:shd w:val="clear" w:color="auto" w:fill="auto"/>
        </w:tcPr>
        <w:p w14:paraId="5D1156BB" w14:textId="77777777" w:rsidR="00CE15E4" w:rsidRPr="007E5FC4" w:rsidRDefault="00CE15E4" w:rsidP="00A75F0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7D391B26" w14:textId="510C7CAA" w:rsidR="00CE15E4" w:rsidRPr="008F2CCC" w:rsidRDefault="00CE15E4" w:rsidP="00E77604">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AF5BE1">
            <w:rPr>
              <w:rFonts w:ascii="Palatino Linotype" w:hAnsi="Palatino Linotype"/>
              <w:b/>
              <w:sz w:val="22"/>
              <w:szCs w:val="22"/>
              <w:lang w:val="es-ES_tradnl"/>
            </w:rPr>
            <w:t>0</w:t>
          </w:r>
          <w:r>
            <w:rPr>
              <w:rFonts w:ascii="Palatino Linotype" w:hAnsi="Palatino Linotype"/>
              <w:b/>
              <w:sz w:val="22"/>
              <w:szCs w:val="22"/>
              <w:lang w:val="es-ES_tradnl"/>
            </w:rPr>
            <w:t>695/INFOEM/IP/RR/2025</w:t>
          </w:r>
        </w:p>
      </w:tc>
    </w:tr>
    <w:tr w:rsidR="00CE15E4" w:rsidRPr="008F2CCC" w14:paraId="08F93F53" w14:textId="77777777" w:rsidTr="00A75F0D">
      <w:tc>
        <w:tcPr>
          <w:tcW w:w="2977" w:type="dxa"/>
          <w:shd w:val="clear" w:color="auto" w:fill="auto"/>
          <w:vAlign w:val="center"/>
        </w:tcPr>
        <w:p w14:paraId="53C1A13C" w14:textId="77777777" w:rsidR="00CE15E4" w:rsidRPr="007E5FC4" w:rsidRDefault="00CE15E4" w:rsidP="00A75F0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4653693E" w14:textId="5A8A4693" w:rsidR="00CE15E4" w:rsidRPr="008F2CCC" w:rsidRDefault="00872D86" w:rsidP="00A75F0D">
          <w:pPr>
            <w:spacing w:line="360" w:lineRule="auto"/>
            <w:jc w:val="right"/>
            <w:rPr>
              <w:rFonts w:ascii="Palatino Linotype" w:hAnsi="Palatino Linotype"/>
              <w:b/>
              <w:sz w:val="22"/>
              <w:szCs w:val="22"/>
              <w:lang w:val="es-ES_tradnl"/>
            </w:rPr>
          </w:pPr>
          <w:r>
            <w:rPr>
              <w:rFonts w:ascii="Palatino Linotype" w:hAnsi="Palatino Linotype"/>
              <w:b/>
              <w:bCs/>
              <w:sz w:val="22"/>
              <w:szCs w:val="22"/>
            </w:rPr>
            <w:t>XXXXXXXXXXXXXXXXXXXX</w:t>
          </w:r>
        </w:p>
      </w:tc>
    </w:tr>
    <w:tr w:rsidR="00CE15E4" w:rsidRPr="008F2CCC" w14:paraId="5E11573F" w14:textId="77777777" w:rsidTr="00A75F0D">
      <w:trPr>
        <w:trHeight w:val="228"/>
      </w:trPr>
      <w:tc>
        <w:tcPr>
          <w:tcW w:w="2977" w:type="dxa"/>
          <w:shd w:val="clear" w:color="auto" w:fill="auto"/>
        </w:tcPr>
        <w:p w14:paraId="5CFF17C9" w14:textId="77777777" w:rsidR="00CE15E4" w:rsidRPr="007E5FC4" w:rsidRDefault="00CE15E4" w:rsidP="00A75F0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4140628B" w14:textId="77777777" w:rsidR="00CE15E4" w:rsidRPr="00DC41C8" w:rsidRDefault="00CE15E4" w:rsidP="00A75F0D">
          <w:pPr>
            <w:spacing w:line="360" w:lineRule="auto"/>
            <w:jc w:val="right"/>
            <w:rPr>
              <w:rFonts w:ascii="Palatino Linotype" w:hAnsi="Palatino Linotype"/>
              <w:b/>
              <w:sz w:val="22"/>
              <w:szCs w:val="22"/>
            </w:rPr>
          </w:pPr>
          <w:r w:rsidRPr="00E77604">
            <w:rPr>
              <w:rFonts w:ascii="Palatino Linotype" w:hAnsi="Palatino Linotype"/>
              <w:b/>
              <w:sz w:val="22"/>
              <w:szCs w:val="22"/>
            </w:rPr>
            <w:t>Ayuntamiento de Atizapán</w:t>
          </w:r>
        </w:p>
      </w:tc>
    </w:tr>
    <w:tr w:rsidR="00CE15E4" w:rsidRPr="008F2CCC" w14:paraId="643B2DA1" w14:textId="77777777" w:rsidTr="00A75F0D">
      <w:tc>
        <w:tcPr>
          <w:tcW w:w="2977" w:type="dxa"/>
          <w:shd w:val="clear" w:color="auto" w:fill="auto"/>
        </w:tcPr>
        <w:p w14:paraId="5A4CE32D" w14:textId="77777777" w:rsidR="00CE15E4" w:rsidRPr="007E5FC4" w:rsidRDefault="00CE15E4" w:rsidP="00A75F0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52B426A3" w14:textId="77777777" w:rsidR="00CE15E4" w:rsidRPr="008F2CCC" w:rsidRDefault="00CE15E4" w:rsidP="00A75F0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D526157" w14:textId="77777777" w:rsidR="00CE15E4" w:rsidRPr="009F1AB6" w:rsidRDefault="00CE15E4">
    <w:pPr>
      <w:pStyle w:val="Encabezado"/>
      <w:rPr>
        <w:sz w:val="10"/>
      </w:rPr>
    </w:pPr>
    <w:r>
      <w:rPr>
        <w:rFonts w:ascii="Palatino Linotype" w:hAnsi="Palatino Linotype" w:cs="Arial"/>
        <w:b/>
        <w:noProof/>
        <w:szCs w:val="20"/>
        <w:lang w:val="es-ES"/>
      </w:rPr>
      <w:drawing>
        <wp:anchor distT="0" distB="0" distL="114300" distR="114300" simplePos="0" relativeHeight="251659264" behindDoc="1" locked="0" layoutInCell="0" allowOverlap="1" wp14:anchorId="0BDB3FEC" wp14:editId="752FE872">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7730"/>
    <w:multiLevelType w:val="hybridMultilevel"/>
    <w:tmpl w:val="65D07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BC6240"/>
    <w:multiLevelType w:val="hybridMultilevel"/>
    <w:tmpl w:val="97343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6E305E6"/>
    <w:multiLevelType w:val="hybridMultilevel"/>
    <w:tmpl w:val="4B263FF2"/>
    <w:lvl w:ilvl="0" w:tplc="394CA2B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0513E3"/>
    <w:multiLevelType w:val="hybridMultilevel"/>
    <w:tmpl w:val="A656D45A"/>
    <w:lvl w:ilvl="0" w:tplc="D8805CD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62121746"/>
    <w:multiLevelType w:val="hybridMultilevel"/>
    <w:tmpl w:val="5DAC1520"/>
    <w:lvl w:ilvl="0" w:tplc="E772A66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EAF7446"/>
    <w:multiLevelType w:val="hybridMultilevel"/>
    <w:tmpl w:val="D2243390"/>
    <w:lvl w:ilvl="0" w:tplc="EF2ABAD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F4D2540"/>
    <w:multiLevelType w:val="hybridMultilevel"/>
    <w:tmpl w:val="4232FDAC"/>
    <w:lvl w:ilvl="0" w:tplc="A9F48E9A">
      <w:start w:val="1"/>
      <w:numFmt w:val="decimal"/>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9FB755A"/>
    <w:multiLevelType w:val="hybridMultilevel"/>
    <w:tmpl w:val="4A08A07C"/>
    <w:lvl w:ilvl="0" w:tplc="623C2982">
      <w:start w:val="1"/>
      <w:numFmt w:val="lowerLetter"/>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12"/>
  </w:num>
  <w:num w:numId="2">
    <w:abstractNumId w:val="1"/>
  </w:num>
  <w:num w:numId="3">
    <w:abstractNumId w:val="2"/>
  </w:num>
  <w:num w:numId="4">
    <w:abstractNumId w:val="9"/>
  </w:num>
  <w:num w:numId="5">
    <w:abstractNumId w:val="3"/>
  </w:num>
  <w:num w:numId="6">
    <w:abstractNumId w:val="6"/>
  </w:num>
  <w:num w:numId="7">
    <w:abstractNumId w:val="10"/>
  </w:num>
  <w:num w:numId="8">
    <w:abstractNumId w:val="11"/>
  </w:num>
  <w:num w:numId="9">
    <w:abstractNumId w:val="0"/>
  </w:num>
  <w:num w:numId="10">
    <w:abstractNumId w:val="4"/>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604"/>
    <w:rsid w:val="00013998"/>
    <w:rsid w:val="000544FC"/>
    <w:rsid w:val="00065561"/>
    <w:rsid w:val="000B1433"/>
    <w:rsid w:val="000E7E9D"/>
    <w:rsid w:val="001351E6"/>
    <w:rsid w:val="001430B1"/>
    <w:rsid w:val="002B7877"/>
    <w:rsid w:val="003B3E10"/>
    <w:rsid w:val="003D5003"/>
    <w:rsid w:val="00410F07"/>
    <w:rsid w:val="00413EB5"/>
    <w:rsid w:val="005E3DA3"/>
    <w:rsid w:val="0063398B"/>
    <w:rsid w:val="00644FA8"/>
    <w:rsid w:val="006B2452"/>
    <w:rsid w:val="00717665"/>
    <w:rsid w:val="007444CA"/>
    <w:rsid w:val="007E01A6"/>
    <w:rsid w:val="00836D14"/>
    <w:rsid w:val="00836F49"/>
    <w:rsid w:val="00872D86"/>
    <w:rsid w:val="008828E9"/>
    <w:rsid w:val="008924C3"/>
    <w:rsid w:val="00903E43"/>
    <w:rsid w:val="00993A8F"/>
    <w:rsid w:val="009F32D0"/>
    <w:rsid w:val="00A01850"/>
    <w:rsid w:val="00A75F0D"/>
    <w:rsid w:val="00AF5BE1"/>
    <w:rsid w:val="00B24791"/>
    <w:rsid w:val="00B568F6"/>
    <w:rsid w:val="00C97EC9"/>
    <w:rsid w:val="00CE15E4"/>
    <w:rsid w:val="00E77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1FAE3"/>
  <w15:chartTrackingRefBased/>
  <w15:docId w15:val="{760DE743-AEA7-471A-8B70-D5707263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60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760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77604"/>
    <w:rPr>
      <w:rFonts w:eastAsiaTheme="minorEastAsia"/>
      <w:sz w:val="24"/>
      <w:szCs w:val="24"/>
      <w:lang w:val="es-ES_tradnl" w:eastAsia="es-ES"/>
    </w:rPr>
  </w:style>
  <w:style w:type="paragraph" w:styleId="Piedepgina">
    <w:name w:val="footer"/>
    <w:basedOn w:val="Normal"/>
    <w:link w:val="PiedepginaCar"/>
    <w:uiPriority w:val="99"/>
    <w:unhideWhenUsed/>
    <w:rsid w:val="00E7760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7760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E7760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E77604"/>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77604"/>
    <w:pPr>
      <w:spacing w:after="0" w:line="240" w:lineRule="auto"/>
    </w:pPr>
  </w:style>
  <w:style w:type="character" w:customStyle="1" w:styleId="SinespaciadoCar">
    <w:name w:val="Sin espaciado Car"/>
    <w:aliases w:val="Francesa Car,INAI Car"/>
    <w:link w:val="Sinespaciado"/>
    <w:uiPriority w:val="1"/>
    <w:locked/>
    <w:rsid w:val="00E77604"/>
  </w:style>
  <w:style w:type="character" w:styleId="Hipervnculo">
    <w:name w:val="Hyperlink"/>
    <w:aliases w:val="Hipervínculo1,Hipervínculo11,Hipervínculo12,Hipervínculo13,Hipervínculo14,Hipervínculo15"/>
    <w:basedOn w:val="Fuentedeprrafopredeter"/>
    <w:uiPriority w:val="99"/>
    <w:unhideWhenUsed/>
    <w:rsid w:val="00E77604"/>
    <w:rPr>
      <w:color w:val="0563C1" w:themeColor="hyperlink"/>
      <w:u w:val="single"/>
    </w:rPr>
  </w:style>
  <w:style w:type="paragraph" w:customStyle="1" w:styleId="INFOEM">
    <w:name w:val="INFOEM"/>
    <w:basedOn w:val="Normal"/>
    <w:qFormat/>
    <w:rsid w:val="00E77604"/>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7760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77604"/>
    <w:rPr>
      <w:vertAlign w:val="superscript"/>
    </w:rPr>
  </w:style>
  <w:style w:type="paragraph" w:customStyle="1" w:styleId="Citas">
    <w:name w:val="Citas"/>
    <w:basedOn w:val="Normal"/>
    <w:qFormat/>
    <w:rsid w:val="00E77604"/>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independiente">
    <w:name w:val="Body Text"/>
    <w:basedOn w:val="Normal"/>
    <w:link w:val="TextoindependienteCar"/>
    <w:uiPriority w:val="1"/>
    <w:unhideWhenUsed/>
    <w:qFormat/>
    <w:rsid w:val="00E77604"/>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E77604"/>
  </w:style>
  <w:style w:type="table" w:styleId="Tablaconcuadrcula">
    <w:name w:val="Table Grid"/>
    <w:basedOn w:val="Tablanormal"/>
    <w:uiPriority w:val="39"/>
    <w:rsid w:val="00E77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44F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48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hare/15GCjvtgH1/?mibextid=wwXlfr" TargetMode="External"/><Relationship Id="rId13" Type="http://schemas.openxmlformats.org/officeDocument/2006/relationships/hyperlink" Target="about:blank"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acebook.com/share/15GCjvtgH1/?mibextid=wwXlf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35</Pages>
  <Words>7492</Words>
  <Characters>41212</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COMPAC24</cp:lastModifiedBy>
  <cp:revision>18</cp:revision>
  <dcterms:created xsi:type="dcterms:W3CDTF">2025-02-27T18:53:00Z</dcterms:created>
  <dcterms:modified xsi:type="dcterms:W3CDTF">2025-05-09T01:29:00Z</dcterms:modified>
</cp:coreProperties>
</file>