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CA7" w:rsidRDefault="00D52CA7">
      <w:pPr>
        <w:widowControl w:val="0"/>
        <w:pBdr>
          <w:top w:val="nil"/>
          <w:left w:val="nil"/>
          <w:bottom w:val="nil"/>
          <w:right w:val="nil"/>
          <w:between w:val="nil"/>
        </w:pBdr>
        <w:spacing w:line="276" w:lineRule="auto"/>
      </w:pPr>
    </w:p>
    <w:p w:rsidR="00D52CA7" w:rsidRDefault="00D52CA7">
      <w:pPr>
        <w:spacing w:line="360" w:lineRule="auto"/>
        <w:jc w:val="both"/>
        <w:rPr>
          <w:rFonts w:ascii="Palatino Linotype" w:eastAsia="Palatino Linotype" w:hAnsi="Palatino Linotype" w:cs="Palatino Linotype"/>
          <w:color w:val="000000"/>
          <w:sz w:val="22"/>
          <w:szCs w:val="22"/>
        </w:rPr>
      </w:pPr>
    </w:p>
    <w:p w:rsidR="00D52CA7" w:rsidRDefault="00D52CA7"/>
    <w:sdt>
      <w:sdtPr>
        <w:id w:val="1762490712"/>
        <w:docPartObj>
          <w:docPartGallery w:val="Table of Contents"/>
          <w:docPartUnique/>
        </w:docPartObj>
      </w:sdtPr>
      <w:sdtEndPr>
        <w:rPr>
          <w:b/>
          <w:bCs/>
        </w:rPr>
      </w:sdtEndPr>
      <w:sdtContent>
        <w:p w:rsidR="00B830F4" w:rsidRPr="00583162" w:rsidRDefault="00B830F4" w:rsidP="00B830F4">
          <w:pPr>
            <w:keepNext/>
            <w:keepLines/>
            <w:pBdr>
              <w:top w:val="nil"/>
              <w:left w:val="nil"/>
              <w:bottom w:val="nil"/>
              <w:right w:val="nil"/>
              <w:between w:val="nil"/>
            </w:pBdr>
            <w:spacing w:before="240" w:line="259" w:lineRule="auto"/>
            <w:jc w:val="center"/>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RESOLUCIÓN DEL RECURSO DE REVISIÓN 02261/INFOEM/IP/RR/2025 y acumulado</w:t>
          </w:r>
        </w:p>
        <w:p w:rsidR="00B830F4" w:rsidRPr="00583162" w:rsidRDefault="00B830F4" w:rsidP="00B830F4">
          <w:pPr>
            <w:pStyle w:val="TtulodeTDC"/>
            <w:rPr>
              <w:sz w:val="22"/>
              <w:szCs w:val="22"/>
            </w:rPr>
          </w:pPr>
        </w:p>
        <w:p w:rsidR="00B830F4" w:rsidRPr="00583162" w:rsidRDefault="00B830F4">
          <w:pPr>
            <w:pStyle w:val="TDC1"/>
            <w:tabs>
              <w:tab w:val="right" w:leader="dot" w:pos="9034"/>
            </w:tabs>
            <w:rPr>
              <w:rFonts w:asciiTheme="minorHAnsi" w:eastAsiaTheme="minorEastAsia" w:hAnsiTheme="minorHAnsi" w:cstheme="minorBidi"/>
              <w:noProof/>
              <w:sz w:val="22"/>
              <w:szCs w:val="22"/>
              <w:lang w:val="es-MX" w:eastAsia="es-MX"/>
            </w:rPr>
          </w:pPr>
          <w:r w:rsidRPr="00583162">
            <w:rPr>
              <w:bCs/>
              <w:sz w:val="22"/>
              <w:szCs w:val="22"/>
            </w:rPr>
            <w:fldChar w:fldCharType="begin"/>
          </w:r>
          <w:r w:rsidRPr="00583162">
            <w:rPr>
              <w:bCs/>
              <w:sz w:val="22"/>
              <w:szCs w:val="22"/>
            </w:rPr>
            <w:instrText xml:space="preserve"> TOC \o "1-3" \h \z \u </w:instrText>
          </w:r>
          <w:r w:rsidRPr="00583162">
            <w:rPr>
              <w:bCs/>
              <w:sz w:val="22"/>
              <w:szCs w:val="22"/>
            </w:rPr>
            <w:fldChar w:fldCharType="separate"/>
          </w:r>
          <w:hyperlink w:anchor="_Toc193974571" w:history="1">
            <w:r w:rsidRPr="00583162">
              <w:rPr>
                <w:rStyle w:val="Hipervnculo"/>
                <w:rFonts w:ascii="Palatino Linotype" w:eastAsia="Palatino Linotype" w:hAnsi="Palatino Linotype" w:cs="Palatino Linotype"/>
                <w:noProof/>
                <w:sz w:val="22"/>
                <w:szCs w:val="22"/>
              </w:rPr>
              <w:t>A N T E C E D E N T E S</w:t>
            </w:r>
            <w:r w:rsidRPr="00583162">
              <w:rPr>
                <w:noProof/>
                <w:webHidden/>
                <w:sz w:val="22"/>
                <w:szCs w:val="22"/>
              </w:rPr>
              <w:tab/>
            </w:r>
            <w:r w:rsidRPr="00583162">
              <w:rPr>
                <w:noProof/>
                <w:webHidden/>
                <w:sz w:val="22"/>
                <w:szCs w:val="22"/>
              </w:rPr>
              <w:fldChar w:fldCharType="begin"/>
            </w:r>
            <w:r w:rsidRPr="00583162">
              <w:rPr>
                <w:noProof/>
                <w:webHidden/>
                <w:sz w:val="22"/>
                <w:szCs w:val="22"/>
              </w:rPr>
              <w:instrText xml:space="preserve"> PAGEREF _Toc193974571 \h </w:instrText>
            </w:r>
            <w:r w:rsidRPr="00583162">
              <w:rPr>
                <w:noProof/>
                <w:webHidden/>
                <w:sz w:val="22"/>
                <w:szCs w:val="22"/>
              </w:rPr>
            </w:r>
            <w:r w:rsidRPr="00583162">
              <w:rPr>
                <w:noProof/>
                <w:webHidden/>
                <w:sz w:val="22"/>
                <w:szCs w:val="22"/>
              </w:rPr>
              <w:fldChar w:fldCharType="separate"/>
            </w:r>
            <w:r w:rsidR="00314EFF">
              <w:rPr>
                <w:noProof/>
                <w:webHidden/>
                <w:sz w:val="22"/>
                <w:szCs w:val="22"/>
              </w:rPr>
              <w:t>2</w:t>
            </w:r>
            <w:r w:rsidRPr="00583162">
              <w:rPr>
                <w:noProof/>
                <w:webHidden/>
                <w:sz w:val="22"/>
                <w:szCs w:val="22"/>
              </w:rPr>
              <w:fldChar w:fldCharType="end"/>
            </w:r>
          </w:hyperlink>
        </w:p>
        <w:p w:rsidR="00B830F4" w:rsidRPr="00583162" w:rsidRDefault="004E593B">
          <w:pPr>
            <w:pStyle w:val="TDC2"/>
            <w:tabs>
              <w:tab w:val="right" w:leader="dot" w:pos="9034"/>
            </w:tabs>
            <w:rPr>
              <w:rFonts w:asciiTheme="minorHAnsi" w:eastAsiaTheme="minorEastAsia" w:hAnsiTheme="minorHAnsi" w:cstheme="minorBidi"/>
              <w:noProof/>
              <w:sz w:val="22"/>
              <w:szCs w:val="22"/>
              <w:lang w:val="es-MX" w:eastAsia="es-MX"/>
            </w:rPr>
          </w:pPr>
          <w:hyperlink w:anchor="_Toc193974572" w:history="1">
            <w:r w:rsidR="00B830F4" w:rsidRPr="00583162">
              <w:rPr>
                <w:rStyle w:val="Hipervnculo"/>
                <w:rFonts w:ascii="Palatino Linotype" w:eastAsia="Palatino Linotype" w:hAnsi="Palatino Linotype" w:cs="Palatino Linotype"/>
                <w:noProof/>
                <w:sz w:val="22"/>
                <w:szCs w:val="22"/>
              </w:rPr>
              <w:t>I. Presentación de las solicitudes de información</w:t>
            </w:r>
            <w:r w:rsidR="00B830F4" w:rsidRPr="00583162">
              <w:rPr>
                <w:noProof/>
                <w:webHidden/>
                <w:sz w:val="22"/>
                <w:szCs w:val="22"/>
              </w:rPr>
              <w:tab/>
            </w:r>
            <w:r w:rsidR="00B830F4" w:rsidRPr="00583162">
              <w:rPr>
                <w:noProof/>
                <w:webHidden/>
                <w:sz w:val="22"/>
                <w:szCs w:val="22"/>
              </w:rPr>
              <w:fldChar w:fldCharType="begin"/>
            </w:r>
            <w:r w:rsidR="00B830F4" w:rsidRPr="00583162">
              <w:rPr>
                <w:noProof/>
                <w:webHidden/>
                <w:sz w:val="22"/>
                <w:szCs w:val="22"/>
              </w:rPr>
              <w:instrText xml:space="preserve"> PAGEREF _Toc193974572 \h </w:instrText>
            </w:r>
            <w:r w:rsidR="00B830F4" w:rsidRPr="00583162">
              <w:rPr>
                <w:noProof/>
                <w:webHidden/>
                <w:sz w:val="22"/>
                <w:szCs w:val="22"/>
              </w:rPr>
            </w:r>
            <w:r w:rsidR="00B830F4" w:rsidRPr="00583162">
              <w:rPr>
                <w:noProof/>
                <w:webHidden/>
                <w:sz w:val="22"/>
                <w:szCs w:val="22"/>
              </w:rPr>
              <w:fldChar w:fldCharType="separate"/>
            </w:r>
            <w:r w:rsidR="00314EFF">
              <w:rPr>
                <w:noProof/>
                <w:webHidden/>
                <w:sz w:val="22"/>
                <w:szCs w:val="22"/>
              </w:rPr>
              <w:t>2</w:t>
            </w:r>
            <w:r w:rsidR="00B830F4" w:rsidRPr="00583162">
              <w:rPr>
                <w:noProof/>
                <w:webHidden/>
                <w:sz w:val="22"/>
                <w:szCs w:val="22"/>
              </w:rPr>
              <w:fldChar w:fldCharType="end"/>
            </w:r>
          </w:hyperlink>
        </w:p>
        <w:p w:rsidR="00B830F4" w:rsidRPr="00583162" w:rsidRDefault="004E593B">
          <w:pPr>
            <w:pStyle w:val="TDC2"/>
            <w:tabs>
              <w:tab w:val="right" w:leader="dot" w:pos="9034"/>
            </w:tabs>
            <w:rPr>
              <w:rFonts w:asciiTheme="minorHAnsi" w:eastAsiaTheme="minorEastAsia" w:hAnsiTheme="minorHAnsi" w:cstheme="minorBidi"/>
              <w:noProof/>
              <w:sz w:val="22"/>
              <w:szCs w:val="22"/>
              <w:lang w:val="es-MX" w:eastAsia="es-MX"/>
            </w:rPr>
          </w:pPr>
          <w:hyperlink w:anchor="_Toc193974573" w:history="1">
            <w:r w:rsidR="00B830F4" w:rsidRPr="00583162">
              <w:rPr>
                <w:rStyle w:val="Hipervnculo"/>
                <w:rFonts w:ascii="Palatino Linotype" w:eastAsia="Palatino Linotype" w:hAnsi="Palatino Linotype" w:cs="Palatino Linotype"/>
                <w:noProof/>
                <w:sz w:val="22"/>
                <w:szCs w:val="22"/>
              </w:rPr>
              <w:t>II. Prórroga para atender su solicitud de información</w:t>
            </w:r>
            <w:r w:rsidR="00B830F4" w:rsidRPr="00583162">
              <w:rPr>
                <w:noProof/>
                <w:webHidden/>
                <w:sz w:val="22"/>
                <w:szCs w:val="22"/>
              </w:rPr>
              <w:tab/>
            </w:r>
            <w:r w:rsidR="00B830F4" w:rsidRPr="00583162">
              <w:rPr>
                <w:noProof/>
                <w:webHidden/>
                <w:sz w:val="22"/>
                <w:szCs w:val="22"/>
              </w:rPr>
              <w:fldChar w:fldCharType="begin"/>
            </w:r>
            <w:r w:rsidR="00B830F4" w:rsidRPr="00583162">
              <w:rPr>
                <w:noProof/>
                <w:webHidden/>
                <w:sz w:val="22"/>
                <w:szCs w:val="22"/>
              </w:rPr>
              <w:instrText xml:space="preserve"> PAGEREF _Toc193974573 \h </w:instrText>
            </w:r>
            <w:r w:rsidR="00B830F4" w:rsidRPr="00583162">
              <w:rPr>
                <w:noProof/>
                <w:webHidden/>
                <w:sz w:val="22"/>
                <w:szCs w:val="22"/>
              </w:rPr>
            </w:r>
            <w:r w:rsidR="00B830F4" w:rsidRPr="00583162">
              <w:rPr>
                <w:noProof/>
                <w:webHidden/>
                <w:sz w:val="22"/>
                <w:szCs w:val="22"/>
              </w:rPr>
              <w:fldChar w:fldCharType="separate"/>
            </w:r>
            <w:r w:rsidR="00314EFF">
              <w:rPr>
                <w:noProof/>
                <w:webHidden/>
                <w:sz w:val="22"/>
                <w:szCs w:val="22"/>
              </w:rPr>
              <w:t>3</w:t>
            </w:r>
            <w:r w:rsidR="00B830F4" w:rsidRPr="00583162">
              <w:rPr>
                <w:noProof/>
                <w:webHidden/>
                <w:sz w:val="22"/>
                <w:szCs w:val="22"/>
              </w:rPr>
              <w:fldChar w:fldCharType="end"/>
            </w:r>
          </w:hyperlink>
        </w:p>
        <w:p w:rsidR="00B830F4" w:rsidRPr="00583162" w:rsidRDefault="004E593B">
          <w:pPr>
            <w:pStyle w:val="TDC2"/>
            <w:tabs>
              <w:tab w:val="right" w:leader="dot" w:pos="9034"/>
            </w:tabs>
            <w:rPr>
              <w:rFonts w:asciiTheme="minorHAnsi" w:eastAsiaTheme="minorEastAsia" w:hAnsiTheme="minorHAnsi" w:cstheme="minorBidi"/>
              <w:noProof/>
              <w:sz w:val="22"/>
              <w:szCs w:val="22"/>
              <w:lang w:val="es-MX" w:eastAsia="es-MX"/>
            </w:rPr>
          </w:pPr>
          <w:hyperlink w:anchor="_Toc193974574" w:history="1">
            <w:r w:rsidR="00B830F4" w:rsidRPr="00583162">
              <w:rPr>
                <w:rStyle w:val="Hipervnculo"/>
                <w:rFonts w:ascii="Palatino Linotype" w:eastAsia="Palatino Linotype" w:hAnsi="Palatino Linotype" w:cs="Palatino Linotype"/>
                <w:noProof/>
                <w:sz w:val="22"/>
                <w:szCs w:val="22"/>
              </w:rPr>
              <w:t>III. Respuesta del Sujeto Obligado</w:t>
            </w:r>
            <w:r w:rsidR="00B830F4" w:rsidRPr="00583162">
              <w:rPr>
                <w:noProof/>
                <w:webHidden/>
                <w:sz w:val="22"/>
                <w:szCs w:val="22"/>
              </w:rPr>
              <w:tab/>
            </w:r>
            <w:r w:rsidR="00B830F4" w:rsidRPr="00583162">
              <w:rPr>
                <w:noProof/>
                <w:webHidden/>
                <w:sz w:val="22"/>
                <w:szCs w:val="22"/>
              </w:rPr>
              <w:fldChar w:fldCharType="begin"/>
            </w:r>
            <w:r w:rsidR="00B830F4" w:rsidRPr="00583162">
              <w:rPr>
                <w:noProof/>
                <w:webHidden/>
                <w:sz w:val="22"/>
                <w:szCs w:val="22"/>
              </w:rPr>
              <w:instrText xml:space="preserve"> PAGEREF _Toc193974574 \h </w:instrText>
            </w:r>
            <w:r w:rsidR="00B830F4" w:rsidRPr="00583162">
              <w:rPr>
                <w:noProof/>
                <w:webHidden/>
                <w:sz w:val="22"/>
                <w:szCs w:val="22"/>
              </w:rPr>
            </w:r>
            <w:r w:rsidR="00B830F4" w:rsidRPr="00583162">
              <w:rPr>
                <w:noProof/>
                <w:webHidden/>
                <w:sz w:val="22"/>
                <w:szCs w:val="22"/>
              </w:rPr>
              <w:fldChar w:fldCharType="separate"/>
            </w:r>
            <w:r w:rsidR="00314EFF">
              <w:rPr>
                <w:noProof/>
                <w:webHidden/>
                <w:sz w:val="22"/>
                <w:szCs w:val="22"/>
              </w:rPr>
              <w:t>3</w:t>
            </w:r>
            <w:r w:rsidR="00B830F4" w:rsidRPr="00583162">
              <w:rPr>
                <w:noProof/>
                <w:webHidden/>
                <w:sz w:val="22"/>
                <w:szCs w:val="22"/>
              </w:rPr>
              <w:fldChar w:fldCharType="end"/>
            </w:r>
          </w:hyperlink>
        </w:p>
        <w:p w:rsidR="00B830F4" w:rsidRPr="00583162" w:rsidRDefault="004E593B">
          <w:pPr>
            <w:pStyle w:val="TDC2"/>
            <w:tabs>
              <w:tab w:val="right" w:leader="dot" w:pos="9034"/>
            </w:tabs>
            <w:rPr>
              <w:rFonts w:asciiTheme="minorHAnsi" w:eastAsiaTheme="minorEastAsia" w:hAnsiTheme="minorHAnsi" w:cstheme="minorBidi"/>
              <w:noProof/>
              <w:sz w:val="22"/>
              <w:szCs w:val="22"/>
              <w:lang w:val="es-MX" w:eastAsia="es-MX"/>
            </w:rPr>
          </w:pPr>
          <w:hyperlink w:anchor="_Toc193974575" w:history="1">
            <w:r w:rsidR="00B830F4" w:rsidRPr="00583162">
              <w:rPr>
                <w:rStyle w:val="Hipervnculo"/>
                <w:rFonts w:ascii="Palatino Linotype" w:eastAsia="Palatino Linotype" w:hAnsi="Palatino Linotype" w:cs="Palatino Linotype"/>
                <w:noProof/>
                <w:sz w:val="22"/>
                <w:szCs w:val="22"/>
              </w:rPr>
              <w:t>IV. Interposición del Recurso de Revisión</w:t>
            </w:r>
            <w:r w:rsidR="00B830F4" w:rsidRPr="00583162">
              <w:rPr>
                <w:noProof/>
                <w:webHidden/>
                <w:sz w:val="22"/>
                <w:szCs w:val="22"/>
              </w:rPr>
              <w:tab/>
            </w:r>
            <w:r w:rsidR="00B830F4" w:rsidRPr="00583162">
              <w:rPr>
                <w:noProof/>
                <w:webHidden/>
                <w:sz w:val="22"/>
                <w:szCs w:val="22"/>
              </w:rPr>
              <w:fldChar w:fldCharType="begin"/>
            </w:r>
            <w:r w:rsidR="00B830F4" w:rsidRPr="00583162">
              <w:rPr>
                <w:noProof/>
                <w:webHidden/>
                <w:sz w:val="22"/>
                <w:szCs w:val="22"/>
              </w:rPr>
              <w:instrText xml:space="preserve"> PAGEREF _Toc193974575 \h </w:instrText>
            </w:r>
            <w:r w:rsidR="00B830F4" w:rsidRPr="00583162">
              <w:rPr>
                <w:noProof/>
                <w:webHidden/>
                <w:sz w:val="22"/>
                <w:szCs w:val="22"/>
              </w:rPr>
            </w:r>
            <w:r w:rsidR="00B830F4" w:rsidRPr="00583162">
              <w:rPr>
                <w:noProof/>
                <w:webHidden/>
                <w:sz w:val="22"/>
                <w:szCs w:val="22"/>
              </w:rPr>
              <w:fldChar w:fldCharType="separate"/>
            </w:r>
            <w:r w:rsidR="00314EFF">
              <w:rPr>
                <w:noProof/>
                <w:webHidden/>
                <w:sz w:val="22"/>
                <w:szCs w:val="22"/>
              </w:rPr>
              <w:t>4</w:t>
            </w:r>
            <w:r w:rsidR="00B830F4" w:rsidRPr="00583162">
              <w:rPr>
                <w:noProof/>
                <w:webHidden/>
                <w:sz w:val="22"/>
                <w:szCs w:val="22"/>
              </w:rPr>
              <w:fldChar w:fldCharType="end"/>
            </w:r>
          </w:hyperlink>
        </w:p>
        <w:p w:rsidR="00B830F4" w:rsidRPr="00583162" w:rsidRDefault="004E593B">
          <w:pPr>
            <w:pStyle w:val="TDC2"/>
            <w:tabs>
              <w:tab w:val="right" w:leader="dot" w:pos="9034"/>
            </w:tabs>
            <w:rPr>
              <w:rFonts w:asciiTheme="minorHAnsi" w:eastAsiaTheme="minorEastAsia" w:hAnsiTheme="minorHAnsi" w:cstheme="minorBidi"/>
              <w:noProof/>
              <w:sz w:val="22"/>
              <w:szCs w:val="22"/>
              <w:lang w:val="es-MX" w:eastAsia="es-MX"/>
            </w:rPr>
          </w:pPr>
          <w:hyperlink w:anchor="_Toc193974576" w:history="1">
            <w:r w:rsidR="00B830F4" w:rsidRPr="00583162">
              <w:rPr>
                <w:rStyle w:val="Hipervnculo"/>
                <w:rFonts w:ascii="Palatino Linotype" w:eastAsia="Palatino Linotype" w:hAnsi="Palatino Linotype" w:cs="Palatino Linotype"/>
                <w:noProof/>
                <w:sz w:val="22"/>
                <w:szCs w:val="22"/>
              </w:rPr>
              <w:t>V. Trámite del Recurso de Revisión ante el Instituto</w:t>
            </w:r>
            <w:r w:rsidR="00B830F4" w:rsidRPr="00583162">
              <w:rPr>
                <w:noProof/>
                <w:webHidden/>
                <w:sz w:val="22"/>
                <w:szCs w:val="22"/>
              </w:rPr>
              <w:tab/>
            </w:r>
            <w:r w:rsidR="00B830F4" w:rsidRPr="00583162">
              <w:rPr>
                <w:noProof/>
                <w:webHidden/>
                <w:sz w:val="22"/>
                <w:szCs w:val="22"/>
              </w:rPr>
              <w:fldChar w:fldCharType="begin"/>
            </w:r>
            <w:r w:rsidR="00B830F4" w:rsidRPr="00583162">
              <w:rPr>
                <w:noProof/>
                <w:webHidden/>
                <w:sz w:val="22"/>
                <w:szCs w:val="22"/>
              </w:rPr>
              <w:instrText xml:space="preserve"> PAGEREF _Toc193974576 \h </w:instrText>
            </w:r>
            <w:r w:rsidR="00B830F4" w:rsidRPr="00583162">
              <w:rPr>
                <w:noProof/>
                <w:webHidden/>
                <w:sz w:val="22"/>
                <w:szCs w:val="22"/>
              </w:rPr>
            </w:r>
            <w:r w:rsidR="00B830F4" w:rsidRPr="00583162">
              <w:rPr>
                <w:noProof/>
                <w:webHidden/>
                <w:sz w:val="22"/>
                <w:szCs w:val="22"/>
              </w:rPr>
              <w:fldChar w:fldCharType="separate"/>
            </w:r>
            <w:r w:rsidR="00314EFF">
              <w:rPr>
                <w:noProof/>
                <w:webHidden/>
                <w:sz w:val="22"/>
                <w:szCs w:val="22"/>
              </w:rPr>
              <w:t>5</w:t>
            </w:r>
            <w:r w:rsidR="00B830F4" w:rsidRPr="00583162">
              <w:rPr>
                <w:noProof/>
                <w:webHidden/>
                <w:sz w:val="22"/>
                <w:szCs w:val="22"/>
              </w:rPr>
              <w:fldChar w:fldCharType="end"/>
            </w:r>
          </w:hyperlink>
        </w:p>
        <w:p w:rsidR="00B830F4" w:rsidRPr="00583162" w:rsidRDefault="004E593B">
          <w:pPr>
            <w:pStyle w:val="TDC1"/>
            <w:tabs>
              <w:tab w:val="right" w:leader="dot" w:pos="9034"/>
            </w:tabs>
            <w:rPr>
              <w:rFonts w:asciiTheme="minorHAnsi" w:eastAsiaTheme="minorEastAsia" w:hAnsiTheme="minorHAnsi" w:cstheme="minorBidi"/>
              <w:noProof/>
              <w:sz w:val="22"/>
              <w:szCs w:val="22"/>
              <w:lang w:val="es-MX" w:eastAsia="es-MX"/>
            </w:rPr>
          </w:pPr>
          <w:hyperlink w:anchor="_Toc193974577" w:history="1">
            <w:r w:rsidR="00B830F4" w:rsidRPr="00583162">
              <w:rPr>
                <w:rStyle w:val="Hipervnculo"/>
                <w:rFonts w:ascii="Palatino Linotype" w:eastAsia="Palatino Linotype" w:hAnsi="Palatino Linotype" w:cs="Palatino Linotype"/>
                <w:noProof/>
                <w:sz w:val="22"/>
                <w:szCs w:val="22"/>
              </w:rPr>
              <w:t>C O N S I D E R A N D O S</w:t>
            </w:r>
            <w:r w:rsidR="00B830F4" w:rsidRPr="00583162">
              <w:rPr>
                <w:noProof/>
                <w:webHidden/>
                <w:sz w:val="22"/>
                <w:szCs w:val="22"/>
              </w:rPr>
              <w:tab/>
            </w:r>
            <w:r w:rsidR="00B830F4" w:rsidRPr="00583162">
              <w:rPr>
                <w:noProof/>
                <w:webHidden/>
                <w:sz w:val="22"/>
                <w:szCs w:val="22"/>
              </w:rPr>
              <w:fldChar w:fldCharType="begin"/>
            </w:r>
            <w:r w:rsidR="00B830F4" w:rsidRPr="00583162">
              <w:rPr>
                <w:noProof/>
                <w:webHidden/>
                <w:sz w:val="22"/>
                <w:szCs w:val="22"/>
              </w:rPr>
              <w:instrText xml:space="preserve"> PAGEREF _Toc193974577 \h </w:instrText>
            </w:r>
            <w:r w:rsidR="00B830F4" w:rsidRPr="00583162">
              <w:rPr>
                <w:noProof/>
                <w:webHidden/>
                <w:sz w:val="22"/>
                <w:szCs w:val="22"/>
              </w:rPr>
            </w:r>
            <w:r w:rsidR="00B830F4" w:rsidRPr="00583162">
              <w:rPr>
                <w:noProof/>
                <w:webHidden/>
                <w:sz w:val="22"/>
                <w:szCs w:val="22"/>
              </w:rPr>
              <w:fldChar w:fldCharType="separate"/>
            </w:r>
            <w:r w:rsidR="00314EFF">
              <w:rPr>
                <w:noProof/>
                <w:webHidden/>
                <w:sz w:val="22"/>
                <w:szCs w:val="22"/>
              </w:rPr>
              <w:t>6</w:t>
            </w:r>
            <w:r w:rsidR="00B830F4" w:rsidRPr="00583162">
              <w:rPr>
                <w:noProof/>
                <w:webHidden/>
                <w:sz w:val="22"/>
                <w:szCs w:val="22"/>
              </w:rPr>
              <w:fldChar w:fldCharType="end"/>
            </w:r>
          </w:hyperlink>
        </w:p>
        <w:p w:rsidR="00B830F4" w:rsidRPr="00583162" w:rsidRDefault="004E593B">
          <w:pPr>
            <w:pStyle w:val="TDC2"/>
            <w:tabs>
              <w:tab w:val="right" w:leader="dot" w:pos="9034"/>
            </w:tabs>
            <w:rPr>
              <w:rFonts w:asciiTheme="minorHAnsi" w:eastAsiaTheme="minorEastAsia" w:hAnsiTheme="minorHAnsi" w:cstheme="minorBidi"/>
              <w:noProof/>
              <w:sz w:val="22"/>
              <w:szCs w:val="22"/>
              <w:lang w:val="es-MX" w:eastAsia="es-MX"/>
            </w:rPr>
          </w:pPr>
          <w:hyperlink w:anchor="_Toc193974578" w:history="1">
            <w:r w:rsidR="00B830F4" w:rsidRPr="00583162">
              <w:rPr>
                <w:rStyle w:val="Hipervnculo"/>
                <w:rFonts w:ascii="Palatino Linotype" w:eastAsia="Palatino Linotype" w:hAnsi="Palatino Linotype" w:cs="Palatino Linotype"/>
                <w:noProof/>
                <w:sz w:val="22"/>
                <w:szCs w:val="22"/>
              </w:rPr>
              <w:t>PRIMERO. Competencia</w:t>
            </w:r>
            <w:r w:rsidR="00B830F4" w:rsidRPr="00583162">
              <w:rPr>
                <w:noProof/>
                <w:webHidden/>
                <w:sz w:val="22"/>
                <w:szCs w:val="22"/>
              </w:rPr>
              <w:tab/>
            </w:r>
            <w:r w:rsidR="00B830F4" w:rsidRPr="00583162">
              <w:rPr>
                <w:noProof/>
                <w:webHidden/>
                <w:sz w:val="22"/>
                <w:szCs w:val="22"/>
              </w:rPr>
              <w:fldChar w:fldCharType="begin"/>
            </w:r>
            <w:r w:rsidR="00B830F4" w:rsidRPr="00583162">
              <w:rPr>
                <w:noProof/>
                <w:webHidden/>
                <w:sz w:val="22"/>
                <w:szCs w:val="22"/>
              </w:rPr>
              <w:instrText xml:space="preserve"> PAGEREF _Toc193974578 \h </w:instrText>
            </w:r>
            <w:r w:rsidR="00B830F4" w:rsidRPr="00583162">
              <w:rPr>
                <w:noProof/>
                <w:webHidden/>
                <w:sz w:val="22"/>
                <w:szCs w:val="22"/>
              </w:rPr>
            </w:r>
            <w:r w:rsidR="00B830F4" w:rsidRPr="00583162">
              <w:rPr>
                <w:noProof/>
                <w:webHidden/>
                <w:sz w:val="22"/>
                <w:szCs w:val="22"/>
              </w:rPr>
              <w:fldChar w:fldCharType="separate"/>
            </w:r>
            <w:r w:rsidR="00314EFF">
              <w:rPr>
                <w:noProof/>
                <w:webHidden/>
                <w:sz w:val="22"/>
                <w:szCs w:val="22"/>
              </w:rPr>
              <w:t>7</w:t>
            </w:r>
            <w:r w:rsidR="00B830F4" w:rsidRPr="00583162">
              <w:rPr>
                <w:noProof/>
                <w:webHidden/>
                <w:sz w:val="22"/>
                <w:szCs w:val="22"/>
              </w:rPr>
              <w:fldChar w:fldCharType="end"/>
            </w:r>
          </w:hyperlink>
        </w:p>
        <w:p w:rsidR="00B830F4" w:rsidRPr="00583162" w:rsidRDefault="004E593B">
          <w:pPr>
            <w:pStyle w:val="TDC2"/>
            <w:tabs>
              <w:tab w:val="right" w:leader="dot" w:pos="9034"/>
            </w:tabs>
            <w:rPr>
              <w:rFonts w:asciiTheme="minorHAnsi" w:eastAsiaTheme="minorEastAsia" w:hAnsiTheme="minorHAnsi" w:cstheme="minorBidi"/>
              <w:noProof/>
              <w:sz w:val="22"/>
              <w:szCs w:val="22"/>
              <w:lang w:val="es-MX" w:eastAsia="es-MX"/>
            </w:rPr>
          </w:pPr>
          <w:hyperlink w:anchor="_Toc193974579" w:history="1">
            <w:r w:rsidR="00B830F4" w:rsidRPr="00583162">
              <w:rPr>
                <w:rStyle w:val="Hipervnculo"/>
                <w:rFonts w:ascii="Palatino Linotype" w:eastAsia="Palatino Linotype" w:hAnsi="Palatino Linotype" w:cs="Palatino Linotype"/>
                <w:noProof/>
                <w:sz w:val="22"/>
                <w:szCs w:val="22"/>
              </w:rPr>
              <w:t>SEGUNDO. Causales de improcedencia y sobreseimiento</w:t>
            </w:r>
            <w:r w:rsidR="00B830F4" w:rsidRPr="00583162">
              <w:rPr>
                <w:noProof/>
                <w:webHidden/>
                <w:sz w:val="22"/>
                <w:szCs w:val="22"/>
              </w:rPr>
              <w:tab/>
            </w:r>
            <w:r w:rsidR="00B830F4" w:rsidRPr="00583162">
              <w:rPr>
                <w:noProof/>
                <w:webHidden/>
                <w:sz w:val="22"/>
                <w:szCs w:val="22"/>
              </w:rPr>
              <w:fldChar w:fldCharType="begin"/>
            </w:r>
            <w:r w:rsidR="00B830F4" w:rsidRPr="00583162">
              <w:rPr>
                <w:noProof/>
                <w:webHidden/>
                <w:sz w:val="22"/>
                <w:szCs w:val="22"/>
              </w:rPr>
              <w:instrText xml:space="preserve"> PAGEREF _Toc193974579 \h </w:instrText>
            </w:r>
            <w:r w:rsidR="00B830F4" w:rsidRPr="00583162">
              <w:rPr>
                <w:noProof/>
                <w:webHidden/>
                <w:sz w:val="22"/>
                <w:szCs w:val="22"/>
              </w:rPr>
            </w:r>
            <w:r w:rsidR="00B830F4" w:rsidRPr="00583162">
              <w:rPr>
                <w:noProof/>
                <w:webHidden/>
                <w:sz w:val="22"/>
                <w:szCs w:val="22"/>
              </w:rPr>
              <w:fldChar w:fldCharType="separate"/>
            </w:r>
            <w:r w:rsidR="00314EFF">
              <w:rPr>
                <w:noProof/>
                <w:webHidden/>
                <w:sz w:val="22"/>
                <w:szCs w:val="22"/>
              </w:rPr>
              <w:t>7</w:t>
            </w:r>
            <w:r w:rsidR="00B830F4" w:rsidRPr="00583162">
              <w:rPr>
                <w:noProof/>
                <w:webHidden/>
                <w:sz w:val="22"/>
                <w:szCs w:val="22"/>
              </w:rPr>
              <w:fldChar w:fldCharType="end"/>
            </w:r>
          </w:hyperlink>
        </w:p>
        <w:p w:rsidR="00B830F4" w:rsidRPr="00583162" w:rsidRDefault="004E593B">
          <w:pPr>
            <w:pStyle w:val="TDC2"/>
            <w:tabs>
              <w:tab w:val="right" w:leader="dot" w:pos="9034"/>
            </w:tabs>
            <w:rPr>
              <w:rFonts w:asciiTheme="minorHAnsi" w:eastAsiaTheme="minorEastAsia" w:hAnsiTheme="minorHAnsi" w:cstheme="minorBidi"/>
              <w:noProof/>
              <w:sz w:val="22"/>
              <w:szCs w:val="22"/>
              <w:lang w:val="es-MX" w:eastAsia="es-MX"/>
            </w:rPr>
          </w:pPr>
          <w:hyperlink w:anchor="_Toc193974580" w:history="1">
            <w:r w:rsidR="00B830F4" w:rsidRPr="00583162">
              <w:rPr>
                <w:rStyle w:val="Hipervnculo"/>
                <w:rFonts w:ascii="Palatino Linotype" w:eastAsia="Palatino Linotype" w:hAnsi="Palatino Linotype" w:cs="Palatino Linotype"/>
                <w:noProof/>
                <w:sz w:val="22"/>
                <w:szCs w:val="22"/>
              </w:rPr>
              <w:t>TERCERO. Determinación de la Controversia</w:t>
            </w:r>
            <w:r w:rsidR="00B830F4" w:rsidRPr="00583162">
              <w:rPr>
                <w:noProof/>
                <w:webHidden/>
                <w:sz w:val="22"/>
                <w:szCs w:val="22"/>
              </w:rPr>
              <w:tab/>
            </w:r>
            <w:r w:rsidR="00B830F4" w:rsidRPr="00583162">
              <w:rPr>
                <w:noProof/>
                <w:webHidden/>
                <w:sz w:val="22"/>
                <w:szCs w:val="22"/>
              </w:rPr>
              <w:fldChar w:fldCharType="begin"/>
            </w:r>
            <w:r w:rsidR="00B830F4" w:rsidRPr="00583162">
              <w:rPr>
                <w:noProof/>
                <w:webHidden/>
                <w:sz w:val="22"/>
                <w:szCs w:val="22"/>
              </w:rPr>
              <w:instrText xml:space="preserve"> PAGEREF _Toc193974580 \h </w:instrText>
            </w:r>
            <w:r w:rsidR="00B830F4" w:rsidRPr="00583162">
              <w:rPr>
                <w:noProof/>
                <w:webHidden/>
                <w:sz w:val="22"/>
                <w:szCs w:val="22"/>
              </w:rPr>
            </w:r>
            <w:r w:rsidR="00B830F4" w:rsidRPr="00583162">
              <w:rPr>
                <w:noProof/>
                <w:webHidden/>
                <w:sz w:val="22"/>
                <w:szCs w:val="22"/>
              </w:rPr>
              <w:fldChar w:fldCharType="separate"/>
            </w:r>
            <w:r w:rsidR="00314EFF">
              <w:rPr>
                <w:noProof/>
                <w:webHidden/>
                <w:sz w:val="22"/>
                <w:szCs w:val="22"/>
              </w:rPr>
              <w:t>9</w:t>
            </w:r>
            <w:r w:rsidR="00B830F4" w:rsidRPr="00583162">
              <w:rPr>
                <w:noProof/>
                <w:webHidden/>
                <w:sz w:val="22"/>
                <w:szCs w:val="22"/>
              </w:rPr>
              <w:fldChar w:fldCharType="end"/>
            </w:r>
          </w:hyperlink>
        </w:p>
        <w:p w:rsidR="00B830F4" w:rsidRPr="00583162" w:rsidRDefault="004E593B">
          <w:pPr>
            <w:pStyle w:val="TDC2"/>
            <w:tabs>
              <w:tab w:val="right" w:leader="dot" w:pos="9034"/>
            </w:tabs>
            <w:rPr>
              <w:rFonts w:asciiTheme="minorHAnsi" w:eastAsiaTheme="minorEastAsia" w:hAnsiTheme="minorHAnsi" w:cstheme="minorBidi"/>
              <w:noProof/>
              <w:sz w:val="22"/>
              <w:szCs w:val="22"/>
              <w:lang w:val="es-MX" w:eastAsia="es-MX"/>
            </w:rPr>
          </w:pPr>
          <w:hyperlink w:anchor="_Toc193974581" w:history="1">
            <w:r w:rsidR="00B830F4" w:rsidRPr="00583162">
              <w:rPr>
                <w:rStyle w:val="Hipervnculo"/>
                <w:rFonts w:ascii="Palatino Linotype" w:eastAsia="Palatino Linotype" w:hAnsi="Palatino Linotype" w:cs="Palatino Linotype"/>
                <w:noProof/>
                <w:sz w:val="22"/>
                <w:szCs w:val="22"/>
              </w:rPr>
              <w:t>QUINTO. Estudio de Fondo</w:t>
            </w:r>
            <w:r w:rsidR="00B830F4" w:rsidRPr="00583162">
              <w:rPr>
                <w:noProof/>
                <w:webHidden/>
                <w:sz w:val="22"/>
                <w:szCs w:val="22"/>
              </w:rPr>
              <w:tab/>
            </w:r>
            <w:r w:rsidR="00B830F4" w:rsidRPr="00583162">
              <w:rPr>
                <w:noProof/>
                <w:webHidden/>
                <w:sz w:val="22"/>
                <w:szCs w:val="22"/>
              </w:rPr>
              <w:fldChar w:fldCharType="begin"/>
            </w:r>
            <w:r w:rsidR="00B830F4" w:rsidRPr="00583162">
              <w:rPr>
                <w:noProof/>
                <w:webHidden/>
                <w:sz w:val="22"/>
                <w:szCs w:val="22"/>
              </w:rPr>
              <w:instrText xml:space="preserve"> PAGEREF _Toc193974581 \h </w:instrText>
            </w:r>
            <w:r w:rsidR="00B830F4" w:rsidRPr="00583162">
              <w:rPr>
                <w:noProof/>
                <w:webHidden/>
                <w:sz w:val="22"/>
                <w:szCs w:val="22"/>
              </w:rPr>
            </w:r>
            <w:r w:rsidR="00B830F4" w:rsidRPr="00583162">
              <w:rPr>
                <w:noProof/>
                <w:webHidden/>
                <w:sz w:val="22"/>
                <w:szCs w:val="22"/>
              </w:rPr>
              <w:fldChar w:fldCharType="separate"/>
            </w:r>
            <w:r w:rsidR="00314EFF">
              <w:rPr>
                <w:noProof/>
                <w:webHidden/>
                <w:sz w:val="22"/>
                <w:szCs w:val="22"/>
              </w:rPr>
              <w:t>11</w:t>
            </w:r>
            <w:r w:rsidR="00B830F4" w:rsidRPr="00583162">
              <w:rPr>
                <w:noProof/>
                <w:webHidden/>
                <w:sz w:val="22"/>
                <w:szCs w:val="22"/>
              </w:rPr>
              <w:fldChar w:fldCharType="end"/>
            </w:r>
          </w:hyperlink>
        </w:p>
        <w:p w:rsidR="00B830F4" w:rsidRPr="00583162" w:rsidRDefault="004E593B">
          <w:pPr>
            <w:pStyle w:val="TDC2"/>
            <w:tabs>
              <w:tab w:val="right" w:leader="dot" w:pos="9034"/>
            </w:tabs>
            <w:rPr>
              <w:rFonts w:asciiTheme="minorHAnsi" w:eastAsiaTheme="minorEastAsia" w:hAnsiTheme="minorHAnsi" w:cstheme="minorBidi"/>
              <w:noProof/>
              <w:sz w:val="22"/>
              <w:szCs w:val="22"/>
              <w:lang w:val="es-MX" w:eastAsia="es-MX"/>
            </w:rPr>
          </w:pPr>
          <w:hyperlink w:anchor="_Toc193974582" w:history="1">
            <w:r w:rsidR="00B830F4" w:rsidRPr="00583162">
              <w:rPr>
                <w:rStyle w:val="Hipervnculo"/>
                <w:rFonts w:ascii="Palatino Linotype" w:eastAsia="Palatino Linotype" w:hAnsi="Palatino Linotype" w:cs="Palatino Linotype"/>
                <w:noProof/>
                <w:sz w:val="22"/>
                <w:szCs w:val="22"/>
              </w:rPr>
              <w:t>SEXTO. Decisión</w:t>
            </w:r>
            <w:r w:rsidR="00B830F4" w:rsidRPr="00583162">
              <w:rPr>
                <w:noProof/>
                <w:webHidden/>
                <w:sz w:val="22"/>
                <w:szCs w:val="22"/>
              </w:rPr>
              <w:tab/>
            </w:r>
            <w:r w:rsidR="00B830F4" w:rsidRPr="00583162">
              <w:rPr>
                <w:noProof/>
                <w:webHidden/>
                <w:sz w:val="22"/>
                <w:szCs w:val="22"/>
              </w:rPr>
              <w:fldChar w:fldCharType="begin"/>
            </w:r>
            <w:r w:rsidR="00B830F4" w:rsidRPr="00583162">
              <w:rPr>
                <w:noProof/>
                <w:webHidden/>
                <w:sz w:val="22"/>
                <w:szCs w:val="22"/>
              </w:rPr>
              <w:instrText xml:space="preserve"> PAGEREF _Toc193974582 \h </w:instrText>
            </w:r>
            <w:r w:rsidR="00B830F4" w:rsidRPr="00583162">
              <w:rPr>
                <w:noProof/>
                <w:webHidden/>
                <w:sz w:val="22"/>
                <w:szCs w:val="22"/>
              </w:rPr>
            </w:r>
            <w:r w:rsidR="00B830F4" w:rsidRPr="00583162">
              <w:rPr>
                <w:noProof/>
                <w:webHidden/>
                <w:sz w:val="22"/>
                <w:szCs w:val="22"/>
              </w:rPr>
              <w:fldChar w:fldCharType="separate"/>
            </w:r>
            <w:r w:rsidR="00314EFF">
              <w:rPr>
                <w:noProof/>
                <w:webHidden/>
                <w:sz w:val="22"/>
                <w:szCs w:val="22"/>
              </w:rPr>
              <w:t>21</w:t>
            </w:r>
            <w:r w:rsidR="00B830F4" w:rsidRPr="00583162">
              <w:rPr>
                <w:noProof/>
                <w:webHidden/>
                <w:sz w:val="22"/>
                <w:szCs w:val="22"/>
              </w:rPr>
              <w:fldChar w:fldCharType="end"/>
            </w:r>
          </w:hyperlink>
        </w:p>
        <w:p w:rsidR="00B830F4" w:rsidRPr="00583162" w:rsidRDefault="004E593B">
          <w:pPr>
            <w:pStyle w:val="TDC2"/>
            <w:tabs>
              <w:tab w:val="right" w:leader="dot" w:pos="9034"/>
            </w:tabs>
            <w:rPr>
              <w:rFonts w:asciiTheme="minorHAnsi" w:eastAsiaTheme="minorEastAsia" w:hAnsiTheme="minorHAnsi" w:cstheme="minorBidi"/>
              <w:noProof/>
              <w:sz w:val="22"/>
              <w:szCs w:val="22"/>
              <w:lang w:val="es-MX" w:eastAsia="es-MX"/>
            </w:rPr>
          </w:pPr>
          <w:hyperlink w:anchor="_Toc193974583" w:history="1">
            <w:r w:rsidR="00B830F4" w:rsidRPr="00583162">
              <w:rPr>
                <w:rStyle w:val="Hipervnculo"/>
                <w:rFonts w:ascii="Palatino Linotype" w:eastAsia="Palatino Linotype" w:hAnsi="Palatino Linotype" w:cs="Palatino Linotype"/>
                <w:noProof/>
                <w:sz w:val="22"/>
                <w:szCs w:val="22"/>
              </w:rPr>
              <w:t>SÉPTIMO. Vista a la Secretaría Técnica del Pleno</w:t>
            </w:r>
            <w:r w:rsidR="00B830F4" w:rsidRPr="00583162">
              <w:rPr>
                <w:noProof/>
                <w:webHidden/>
                <w:sz w:val="22"/>
                <w:szCs w:val="22"/>
              </w:rPr>
              <w:tab/>
            </w:r>
            <w:r w:rsidR="00B830F4" w:rsidRPr="00583162">
              <w:rPr>
                <w:noProof/>
                <w:webHidden/>
                <w:sz w:val="22"/>
                <w:szCs w:val="22"/>
              </w:rPr>
              <w:fldChar w:fldCharType="begin"/>
            </w:r>
            <w:r w:rsidR="00B830F4" w:rsidRPr="00583162">
              <w:rPr>
                <w:noProof/>
                <w:webHidden/>
                <w:sz w:val="22"/>
                <w:szCs w:val="22"/>
              </w:rPr>
              <w:instrText xml:space="preserve"> PAGEREF _Toc193974583 \h </w:instrText>
            </w:r>
            <w:r w:rsidR="00B830F4" w:rsidRPr="00583162">
              <w:rPr>
                <w:noProof/>
                <w:webHidden/>
                <w:sz w:val="22"/>
                <w:szCs w:val="22"/>
              </w:rPr>
            </w:r>
            <w:r w:rsidR="00B830F4" w:rsidRPr="00583162">
              <w:rPr>
                <w:noProof/>
                <w:webHidden/>
                <w:sz w:val="22"/>
                <w:szCs w:val="22"/>
              </w:rPr>
              <w:fldChar w:fldCharType="separate"/>
            </w:r>
            <w:r w:rsidR="00314EFF">
              <w:rPr>
                <w:noProof/>
                <w:webHidden/>
                <w:sz w:val="22"/>
                <w:szCs w:val="22"/>
              </w:rPr>
              <w:t>21</w:t>
            </w:r>
            <w:r w:rsidR="00B830F4" w:rsidRPr="00583162">
              <w:rPr>
                <w:noProof/>
                <w:webHidden/>
                <w:sz w:val="22"/>
                <w:szCs w:val="22"/>
              </w:rPr>
              <w:fldChar w:fldCharType="end"/>
            </w:r>
          </w:hyperlink>
        </w:p>
        <w:p w:rsidR="00B830F4" w:rsidRPr="00583162" w:rsidRDefault="004E593B">
          <w:pPr>
            <w:pStyle w:val="TDC1"/>
            <w:tabs>
              <w:tab w:val="right" w:leader="dot" w:pos="9034"/>
            </w:tabs>
            <w:rPr>
              <w:rFonts w:asciiTheme="minorHAnsi" w:eastAsiaTheme="minorEastAsia" w:hAnsiTheme="minorHAnsi" w:cstheme="minorBidi"/>
              <w:noProof/>
              <w:sz w:val="22"/>
              <w:szCs w:val="22"/>
              <w:lang w:val="es-MX" w:eastAsia="es-MX"/>
            </w:rPr>
          </w:pPr>
          <w:hyperlink w:anchor="_Toc193974584" w:history="1">
            <w:r w:rsidR="00B830F4" w:rsidRPr="00583162">
              <w:rPr>
                <w:rStyle w:val="Hipervnculo"/>
                <w:rFonts w:ascii="Palatino Linotype" w:eastAsia="Palatino Linotype" w:hAnsi="Palatino Linotype" w:cs="Palatino Linotype"/>
                <w:noProof/>
                <w:sz w:val="22"/>
                <w:szCs w:val="22"/>
              </w:rPr>
              <w:t>R E S U E L V E</w:t>
            </w:r>
            <w:r w:rsidR="00B830F4" w:rsidRPr="00583162">
              <w:rPr>
                <w:noProof/>
                <w:webHidden/>
                <w:sz w:val="22"/>
                <w:szCs w:val="22"/>
              </w:rPr>
              <w:tab/>
            </w:r>
            <w:r w:rsidR="00B830F4" w:rsidRPr="00583162">
              <w:rPr>
                <w:noProof/>
                <w:webHidden/>
                <w:sz w:val="22"/>
                <w:szCs w:val="22"/>
              </w:rPr>
              <w:fldChar w:fldCharType="begin"/>
            </w:r>
            <w:r w:rsidR="00B830F4" w:rsidRPr="00583162">
              <w:rPr>
                <w:noProof/>
                <w:webHidden/>
                <w:sz w:val="22"/>
                <w:szCs w:val="22"/>
              </w:rPr>
              <w:instrText xml:space="preserve"> PAGEREF _Toc193974584 \h </w:instrText>
            </w:r>
            <w:r w:rsidR="00B830F4" w:rsidRPr="00583162">
              <w:rPr>
                <w:noProof/>
                <w:webHidden/>
                <w:sz w:val="22"/>
                <w:szCs w:val="22"/>
              </w:rPr>
            </w:r>
            <w:r w:rsidR="00B830F4" w:rsidRPr="00583162">
              <w:rPr>
                <w:noProof/>
                <w:webHidden/>
                <w:sz w:val="22"/>
                <w:szCs w:val="22"/>
              </w:rPr>
              <w:fldChar w:fldCharType="separate"/>
            </w:r>
            <w:r w:rsidR="00314EFF">
              <w:rPr>
                <w:noProof/>
                <w:webHidden/>
                <w:sz w:val="22"/>
                <w:szCs w:val="22"/>
              </w:rPr>
              <w:t>23</w:t>
            </w:r>
            <w:r w:rsidR="00B830F4" w:rsidRPr="00583162">
              <w:rPr>
                <w:noProof/>
                <w:webHidden/>
                <w:sz w:val="22"/>
                <w:szCs w:val="22"/>
              </w:rPr>
              <w:fldChar w:fldCharType="end"/>
            </w:r>
          </w:hyperlink>
        </w:p>
        <w:p w:rsidR="00B830F4" w:rsidRPr="00583162" w:rsidRDefault="00B830F4">
          <w:r w:rsidRPr="00583162">
            <w:rPr>
              <w:bCs/>
              <w:sz w:val="22"/>
              <w:szCs w:val="22"/>
            </w:rPr>
            <w:fldChar w:fldCharType="end"/>
          </w:r>
        </w:p>
      </w:sdtContent>
    </w:sdt>
    <w:p w:rsidR="00D52CA7" w:rsidRPr="00583162" w:rsidRDefault="00D52CA7">
      <w:pPr>
        <w:widowControl w:val="0"/>
        <w:tabs>
          <w:tab w:val="right" w:leader="dot" w:pos="12000"/>
        </w:tabs>
        <w:spacing w:before="60" w:line="360" w:lineRule="auto"/>
        <w:rPr>
          <w:rFonts w:ascii="Arial" w:eastAsia="Arial" w:hAnsi="Arial" w:cs="Arial"/>
          <w:b/>
          <w:color w:val="000000"/>
          <w:sz w:val="22"/>
          <w:szCs w:val="22"/>
        </w:rPr>
      </w:pPr>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B830F4" w:rsidRPr="00583162" w:rsidRDefault="00B830F4">
      <w:pPr>
        <w:spacing w:line="360" w:lineRule="auto"/>
        <w:jc w:val="both"/>
        <w:rPr>
          <w:rFonts w:ascii="Palatino Linotype" w:eastAsia="Palatino Linotype" w:hAnsi="Palatino Linotype" w:cs="Palatino Linotype"/>
          <w:color w:val="000000"/>
          <w:sz w:val="22"/>
          <w:szCs w:val="22"/>
        </w:rPr>
      </w:pPr>
    </w:p>
    <w:p w:rsidR="00B830F4" w:rsidRPr="00583162" w:rsidRDefault="00B830F4">
      <w:pPr>
        <w:spacing w:line="360" w:lineRule="auto"/>
        <w:jc w:val="both"/>
        <w:rPr>
          <w:rFonts w:ascii="Palatino Linotype" w:eastAsia="Palatino Linotype" w:hAnsi="Palatino Linotype" w:cs="Palatino Linotype"/>
          <w:color w:val="000000"/>
          <w:sz w:val="22"/>
          <w:szCs w:val="22"/>
        </w:rPr>
      </w:pP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color w:val="000000"/>
          <w:sz w:val="22"/>
          <w:szCs w:val="22"/>
        </w:rPr>
        <w:t xml:space="preserve">Resolución del Pleno del Instituto de Transparencia, Acceso a la Información Pública y </w:t>
      </w:r>
      <w:r w:rsidRPr="00583162">
        <w:rPr>
          <w:rFonts w:ascii="Palatino Linotype" w:eastAsia="Palatino Linotype" w:hAnsi="Palatino Linotype" w:cs="Palatino Linotype"/>
          <w:sz w:val="22"/>
          <w:szCs w:val="22"/>
        </w:rPr>
        <w:t xml:space="preserve">Protección de Datos Personales del Estado de México y Municipios, con domicilio en Metepec, Estado de México, de fecha veintiséis de marzo de dos mil veinticinco. </w:t>
      </w:r>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4A65C0">
      <w:pP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b/>
          <w:color w:val="000000"/>
          <w:sz w:val="22"/>
          <w:szCs w:val="22"/>
        </w:rPr>
        <w:t xml:space="preserve">VISTO </w:t>
      </w:r>
      <w:r w:rsidRPr="00583162">
        <w:rPr>
          <w:rFonts w:ascii="Palatino Linotype" w:eastAsia="Palatino Linotype" w:hAnsi="Palatino Linotype" w:cs="Palatino Linotype"/>
          <w:color w:val="000000"/>
          <w:sz w:val="22"/>
          <w:szCs w:val="22"/>
        </w:rPr>
        <w:t xml:space="preserve">el expediente conformado con motivo de los Recursos de Revisión </w:t>
      </w:r>
      <w:r w:rsidRPr="006B2091">
        <w:rPr>
          <w:rFonts w:ascii="Palatino Linotype" w:eastAsia="Palatino Linotype" w:hAnsi="Palatino Linotype" w:cs="Palatino Linotype"/>
          <w:b/>
          <w:sz w:val="22"/>
          <w:szCs w:val="22"/>
        </w:rPr>
        <w:t>02261/INFOEM/IP/RR/2025 y 02280/INFOEM/IP/RR/2025</w:t>
      </w:r>
      <w:r w:rsidRPr="00583162">
        <w:rPr>
          <w:rFonts w:ascii="Palatino Linotype" w:eastAsia="Palatino Linotype" w:hAnsi="Palatino Linotype" w:cs="Palatino Linotype"/>
          <w:sz w:val="22"/>
          <w:szCs w:val="22"/>
        </w:rPr>
        <w:t>,  acumulado</w:t>
      </w:r>
      <w:r w:rsidRPr="00583162">
        <w:rPr>
          <w:rFonts w:ascii="Palatino Linotype" w:eastAsia="Palatino Linotype" w:hAnsi="Palatino Linotype" w:cs="Palatino Linotype"/>
          <w:color w:val="000000"/>
          <w:sz w:val="22"/>
          <w:szCs w:val="22"/>
        </w:rPr>
        <w:t xml:space="preserve">, interpuesto por </w:t>
      </w:r>
      <w:r w:rsidR="004E593B" w:rsidRPr="004E593B">
        <w:rPr>
          <w:rFonts w:ascii="Palatino Linotype" w:eastAsia="Palatino Linotype" w:hAnsi="Palatino Linotype" w:cs="Palatino Linotype"/>
          <w:color w:val="000000"/>
          <w:sz w:val="22"/>
          <w:szCs w:val="22"/>
          <w:highlight w:val="black"/>
        </w:rPr>
        <w:t>XXX</w:t>
      </w:r>
      <w:r w:rsidR="004E593B">
        <w:rPr>
          <w:rFonts w:ascii="Palatino Linotype" w:eastAsia="Palatino Linotype" w:hAnsi="Palatino Linotype" w:cs="Palatino Linotype"/>
          <w:color w:val="000000"/>
          <w:sz w:val="22"/>
          <w:szCs w:val="22"/>
        </w:rPr>
        <w:t xml:space="preserve"> </w:t>
      </w:r>
      <w:r w:rsidR="004E593B" w:rsidRPr="004E593B">
        <w:rPr>
          <w:rFonts w:ascii="Palatino Linotype" w:eastAsia="Palatino Linotype" w:hAnsi="Palatino Linotype" w:cs="Palatino Linotype"/>
          <w:sz w:val="22"/>
          <w:szCs w:val="22"/>
          <w:highlight w:val="black"/>
        </w:rPr>
        <w:t>X</w:t>
      </w:r>
      <w:r w:rsidR="004E593B">
        <w:rPr>
          <w:rFonts w:ascii="Palatino Linotype" w:eastAsia="Palatino Linotype" w:hAnsi="Palatino Linotype" w:cs="Palatino Linotype"/>
          <w:sz w:val="22"/>
          <w:szCs w:val="22"/>
          <w:highlight w:val="black"/>
        </w:rPr>
        <w:t xml:space="preserve">  </w:t>
      </w:r>
      <w:r w:rsidR="004E593B" w:rsidRPr="004E593B">
        <w:rPr>
          <w:rFonts w:ascii="Palatino Linotype" w:eastAsia="Palatino Linotype" w:hAnsi="Palatino Linotype" w:cs="Palatino Linotype"/>
          <w:sz w:val="22"/>
          <w:szCs w:val="22"/>
          <w:highlight w:val="black"/>
        </w:rPr>
        <w:t>XX</w:t>
      </w:r>
      <w:bookmarkStart w:id="0" w:name="_GoBack"/>
      <w:bookmarkEnd w:id="0"/>
      <w:r w:rsidRPr="006B2091">
        <w:rPr>
          <w:rFonts w:ascii="Palatino Linotype" w:eastAsia="Palatino Linotype" w:hAnsi="Palatino Linotype" w:cs="Palatino Linotype"/>
          <w:b/>
          <w:color w:val="000000"/>
          <w:sz w:val="22"/>
          <w:szCs w:val="22"/>
        </w:rPr>
        <w:t xml:space="preserve">, </w:t>
      </w:r>
      <w:r w:rsidRPr="00583162">
        <w:rPr>
          <w:rFonts w:ascii="Palatino Linotype" w:eastAsia="Palatino Linotype" w:hAnsi="Palatino Linotype" w:cs="Palatino Linotype"/>
          <w:color w:val="000000"/>
          <w:sz w:val="22"/>
          <w:szCs w:val="22"/>
        </w:rPr>
        <w:t xml:space="preserve">en lo sucesivo la persona </w:t>
      </w:r>
      <w:r w:rsidRPr="00583162">
        <w:rPr>
          <w:rFonts w:ascii="Palatino Linotype" w:eastAsia="Palatino Linotype" w:hAnsi="Palatino Linotype" w:cs="Palatino Linotype"/>
          <w:color w:val="0D0D0D"/>
          <w:sz w:val="22"/>
          <w:szCs w:val="22"/>
        </w:rPr>
        <w:t>Recurrente o Particular</w:t>
      </w:r>
      <w:r w:rsidRPr="00583162">
        <w:rPr>
          <w:rFonts w:ascii="Palatino Linotype" w:eastAsia="Palatino Linotype" w:hAnsi="Palatino Linotype" w:cs="Palatino Linotype"/>
          <w:color w:val="000000"/>
          <w:sz w:val="22"/>
          <w:szCs w:val="22"/>
        </w:rPr>
        <w:t xml:space="preserve">, en contra de la </w:t>
      </w:r>
      <w:r w:rsidR="006B2091">
        <w:rPr>
          <w:rFonts w:ascii="Palatino Linotype" w:eastAsia="Palatino Linotype" w:hAnsi="Palatino Linotype" w:cs="Palatino Linotype"/>
          <w:color w:val="000000"/>
          <w:sz w:val="22"/>
          <w:szCs w:val="22"/>
        </w:rPr>
        <w:t xml:space="preserve">falta de </w:t>
      </w:r>
      <w:r w:rsidRPr="00583162">
        <w:rPr>
          <w:rFonts w:ascii="Palatino Linotype" w:eastAsia="Palatino Linotype" w:hAnsi="Palatino Linotype" w:cs="Palatino Linotype"/>
          <w:color w:val="000000"/>
          <w:sz w:val="22"/>
          <w:szCs w:val="22"/>
        </w:rPr>
        <w:t xml:space="preserve">respuesta del Sujeto Obligado, </w:t>
      </w:r>
      <w:r w:rsidRPr="006B2091">
        <w:rPr>
          <w:rFonts w:ascii="Palatino Linotype" w:eastAsia="Palatino Linotype" w:hAnsi="Palatino Linotype" w:cs="Palatino Linotype"/>
          <w:b/>
          <w:sz w:val="22"/>
          <w:szCs w:val="22"/>
        </w:rPr>
        <w:t>Sistema Municipal para el Desarrollo Integral de la Familia de la Paz</w:t>
      </w:r>
      <w:r w:rsidRPr="00583162">
        <w:rPr>
          <w:rFonts w:ascii="Palatino Linotype" w:eastAsia="Palatino Linotype" w:hAnsi="Palatino Linotype" w:cs="Palatino Linotype"/>
          <w:color w:val="000000"/>
          <w:sz w:val="22"/>
          <w:szCs w:val="22"/>
        </w:rPr>
        <w:t>, a la solicitud de acceso a la información pública 00003/DIFLAPAZ/IP/2025 y 00023/DIFLAPAZ/IP/2025 se emite la presente Resolución, con base en los Antecedentes y Considerandos que a continuación se exponen:</w:t>
      </w:r>
    </w:p>
    <w:p w:rsidR="00D52CA7" w:rsidRPr="00583162" w:rsidRDefault="00D52CA7">
      <w:pPr>
        <w:tabs>
          <w:tab w:val="left" w:pos="2835"/>
        </w:tabs>
        <w:spacing w:line="360" w:lineRule="auto"/>
        <w:ind w:right="-93"/>
        <w:jc w:val="both"/>
        <w:rPr>
          <w:rFonts w:ascii="Palatino Linotype" w:eastAsia="Palatino Linotype" w:hAnsi="Palatino Linotype" w:cs="Palatino Linotype"/>
          <w:sz w:val="22"/>
          <w:szCs w:val="22"/>
        </w:rPr>
      </w:pPr>
    </w:p>
    <w:p w:rsidR="00D52CA7" w:rsidRPr="00583162" w:rsidRDefault="004A65C0">
      <w:pPr>
        <w:pStyle w:val="Ttulo1"/>
        <w:jc w:val="center"/>
        <w:rPr>
          <w:rFonts w:ascii="Palatino Linotype" w:eastAsia="Palatino Linotype" w:hAnsi="Palatino Linotype" w:cs="Palatino Linotype"/>
          <w:b/>
          <w:color w:val="000000"/>
          <w:sz w:val="22"/>
          <w:szCs w:val="22"/>
        </w:rPr>
      </w:pPr>
      <w:bookmarkStart w:id="1" w:name="_Toc193974571"/>
      <w:r w:rsidRPr="00583162">
        <w:rPr>
          <w:rFonts w:ascii="Palatino Linotype" w:eastAsia="Palatino Linotype" w:hAnsi="Palatino Linotype" w:cs="Palatino Linotype"/>
          <w:b/>
          <w:color w:val="000000"/>
          <w:sz w:val="22"/>
          <w:szCs w:val="22"/>
        </w:rPr>
        <w:t>A N T E C E D E N T E S</w:t>
      </w:r>
      <w:bookmarkEnd w:id="1"/>
    </w:p>
    <w:p w:rsidR="00D52CA7" w:rsidRPr="00583162" w:rsidRDefault="00D52CA7">
      <w:pPr>
        <w:spacing w:line="360" w:lineRule="auto"/>
        <w:ind w:right="-93"/>
        <w:jc w:val="both"/>
        <w:rPr>
          <w:rFonts w:ascii="Palatino Linotype" w:eastAsia="Palatino Linotype" w:hAnsi="Palatino Linotype" w:cs="Palatino Linotype"/>
          <w:sz w:val="22"/>
          <w:szCs w:val="22"/>
        </w:rPr>
      </w:pPr>
    </w:p>
    <w:p w:rsidR="00D52CA7" w:rsidRPr="00583162" w:rsidRDefault="004A65C0">
      <w:pPr>
        <w:pStyle w:val="Ttulo2"/>
        <w:rPr>
          <w:rFonts w:ascii="Palatino Linotype" w:eastAsia="Palatino Linotype" w:hAnsi="Palatino Linotype" w:cs="Palatino Linotype"/>
          <w:b/>
          <w:color w:val="000000"/>
          <w:sz w:val="22"/>
          <w:szCs w:val="22"/>
        </w:rPr>
      </w:pPr>
      <w:bookmarkStart w:id="2" w:name="_Toc193974572"/>
      <w:r w:rsidRPr="00583162">
        <w:rPr>
          <w:rFonts w:ascii="Palatino Linotype" w:eastAsia="Palatino Linotype" w:hAnsi="Palatino Linotype" w:cs="Palatino Linotype"/>
          <w:b/>
          <w:color w:val="000000"/>
          <w:sz w:val="22"/>
          <w:szCs w:val="22"/>
        </w:rPr>
        <w:t>I. Presentación de las solicitudes de información</w:t>
      </w:r>
      <w:bookmarkEnd w:id="2"/>
    </w:p>
    <w:p w:rsidR="00D52CA7" w:rsidRPr="00583162" w:rsidRDefault="00D52CA7">
      <w:pPr>
        <w:tabs>
          <w:tab w:val="left" w:pos="567"/>
        </w:tabs>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color w:val="000000"/>
          <w:sz w:val="22"/>
          <w:szCs w:val="22"/>
        </w:rPr>
        <w:t xml:space="preserve">Con fecha veintidós y veintitrés de enero de dos mil veinticinco, el Particular presento dos solicitudes de acceso a la información pública, a través del Sistema de Acceso a la Información Mexiquense (SAIMEX), ante el </w:t>
      </w:r>
      <w:r w:rsidRPr="00583162">
        <w:rPr>
          <w:rFonts w:ascii="Palatino Linotype" w:eastAsia="Palatino Linotype" w:hAnsi="Palatino Linotype" w:cs="Palatino Linotype"/>
          <w:sz w:val="22"/>
          <w:szCs w:val="22"/>
        </w:rPr>
        <w:t>Sistema Municipal para el Desarrollo Integral de la Familia de la Paz</w:t>
      </w:r>
      <w:r w:rsidRPr="00583162">
        <w:rPr>
          <w:rFonts w:ascii="Palatino Linotype" w:eastAsia="Palatino Linotype" w:hAnsi="Palatino Linotype" w:cs="Palatino Linotype"/>
          <w:color w:val="000000"/>
          <w:sz w:val="22"/>
          <w:szCs w:val="22"/>
        </w:rPr>
        <w:t xml:space="preserve">, </w:t>
      </w:r>
      <w:r w:rsidRPr="00583162">
        <w:rPr>
          <w:rFonts w:ascii="Palatino Linotype" w:eastAsia="Palatino Linotype" w:hAnsi="Palatino Linotype" w:cs="Palatino Linotype"/>
          <w:sz w:val="22"/>
          <w:szCs w:val="22"/>
        </w:rPr>
        <w:t>mediante la cual requirió:</w:t>
      </w:r>
    </w:p>
    <w:p w:rsidR="00D52CA7" w:rsidRPr="00583162" w:rsidRDefault="00D52CA7">
      <w:pPr>
        <w:spacing w:line="360" w:lineRule="auto"/>
        <w:jc w:val="both"/>
        <w:rPr>
          <w:rFonts w:ascii="Palatino Linotype" w:eastAsia="Palatino Linotype" w:hAnsi="Palatino Linotype" w:cs="Palatino Linotype"/>
          <w:sz w:val="22"/>
          <w:szCs w:val="22"/>
        </w:rPr>
      </w:pPr>
    </w:p>
    <w:p w:rsidR="00B830F4" w:rsidRPr="00583162" w:rsidRDefault="00B830F4">
      <w:pPr>
        <w:spacing w:line="360" w:lineRule="auto"/>
        <w:jc w:val="both"/>
        <w:rPr>
          <w:rFonts w:ascii="Palatino Linotype" w:eastAsia="Palatino Linotype" w:hAnsi="Palatino Linotype" w:cs="Palatino Linotype"/>
          <w:sz w:val="22"/>
          <w:szCs w:val="22"/>
        </w:rPr>
      </w:pPr>
    </w:p>
    <w:p w:rsidR="00B830F4" w:rsidRPr="00583162" w:rsidRDefault="00B830F4">
      <w:pPr>
        <w:spacing w:line="360" w:lineRule="auto"/>
        <w:jc w:val="both"/>
        <w:rPr>
          <w:rFonts w:ascii="Palatino Linotype" w:eastAsia="Palatino Linotype" w:hAnsi="Palatino Linotype" w:cs="Palatino Linotype"/>
          <w:sz w:val="22"/>
          <w:szCs w:val="22"/>
        </w:rPr>
      </w:pPr>
    </w:p>
    <w:p w:rsidR="00B830F4" w:rsidRPr="00583162" w:rsidRDefault="00B830F4">
      <w:pPr>
        <w:spacing w:line="360" w:lineRule="auto"/>
        <w:jc w:val="both"/>
        <w:rPr>
          <w:rFonts w:ascii="Palatino Linotype" w:eastAsia="Palatino Linotype" w:hAnsi="Palatino Linotype" w:cs="Palatino Linotype"/>
          <w:sz w:val="22"/>
          <w:szCs w:val="22"/>
        </w:rPr>
      </w:pPr>
    </w:p>
    <w:tbl>
      <w:tblPr>
        <w:tblStyle w:val="a"/>
        <w:tblpPr w:leftFromText="141" w:rightFromText="141" w:vertAnchor="text" w:tblpY="199"/>
        <w:tblW w:w="9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7"/>
        <w:gridCol w:w="6648"/>
      </w:tblGrid>
      <w:tr w:rsidR="00D52CA7" w:rsidRPr="00583162">
        <w:trPr>
          <w:trHeight w:val="630"/>
        </w:trPr>
        <w:tc>
          <w:tcPr>
            <w:tcW w:w="2537" w:type="dxa"/>
            <w:shd w:val="clear" w:color="auto" w:fill="C9C9C9"/>
          </w:tcPr>
          <w:p w:rsidR="00D52CA7" w:rsidRPr="00583162" w:rsidRDefault="004A65C0">
            <w:pPr>
              <w:tabs>
                <w:tab w:val="left" w:pos="4667"/>
              </w:tabs>
              <w:spacing w:line="360" w:lineRule="auto"/>
              <w:ind w:right="-21"/>
              <w:rPr>
                <w:rFonts w:ascii="Palatino Linotype" w:eastAsia="Palatino Linotype" w:hAnsi="Palatino Linotype" w:cs="Palatino Linotype"/>
                <w:b/>
              </w:rPr>
            </w:pPr>
            <w:r w:rsidRPr="00583162">
              <w:rPr>
                <w:rFonts w:ascii="Palatino Linotype" w:eastAsia="Palatino Linotype" w:hAnsi="Palatino Linotype" w:cs="Palatino Linotype"/>
                <w:b/>
              </w:rPr>
              <w:lastRenderedPageBreak/>
              <w:t>FOLIO DE SOLICITUD</w:t>
            </w:r>
          </w:p>
        </w:tc>
        <w:tc>
          <w:tcPr>
            <w:tcW w:w="6648" w:type="dxa"/>
            <w:shd w:val="clear" w:color="auto" w:fill="C9C9C9"/>
          </w:tcPr>
          <w:p w:rsidR="00D52CA7" w:rsidRPr="00583162" w:rsidRDefault="004A65C0">
            <w:pPr>
              <w:tabs>
                <w:tab w:val="left" w:pos="4667"/>
              </w:tabs>
              <w:spacing w:line="360" w:lineRule="auto"/>
              <w:ind w:right="-21"/>
              <w:rPr>
                <w:rFonts w:ascii="Palatino Linotype" w:eastAsia="Palatino Linotype" w:hAnsi="Palatino Linotype" w:cs="Palatino Linotype"/>
                <w:b/>
              </w:rPr>
            </w:pPr>
            <w:r w:rsidRPr="00583162">
              <w:rPr>
                <w:rFonts w:ascii="Palatino Linotype" w:eastAsia="Palatino Linotype" w:hAnsi="Palatino Linotype" w:cs="Palatino Linotype"/>
                <w:b/>
              </w:rPr>
              <w:t>DESCRIPCIÓN CLARA Y PRECISA DE LA INFORMACION SOLICITADA</w:t>
            </w:r>
          </w:p>
        </w:tc>
      </w:tr>
      <w:tr w:rsidR="00D52CA7" w:rsidRPr="00583162">
        <w:tc>
          <w:tcPr>
            <w:tcW w:w="2537" w:type="dxa"/>
          </w:tcPr>
          <w:p w:rsidR="00D52CA7" w:rsidRPr="00583162" w:rsidRDefault="004A65C0">
            <w:pPr>
              <w:tabs>
                <w:tab w:val="left" w:pos="4667"/>
              </w:tabs>
              <w:spacing w:line="360" w:lineRule="auto"/>
              <w:ind w:right="-21"/>
              <w:jc w:val="both"/>
              <w:rPr>
                <w:rFonts w:ascii="Palatino Linotype" w:eastAsia="Palatino Linotype" w:hAnsi="Palatino Linotype" w:cs="Palatino Linotype"/>
                <w:b/>
                <w:i/>
              </w:rPr>
            </w:pPr>
            <w:r w:rsidRPr="00583162">
              <w:rPr>
                <w:rFonts w:ascii="Palatino Linotype" w:eastAsia="Palatino Linotype" w:hAnsi="Palatino Linotype" w:cs="Palatino Linotype"/>
                <w:b/>
                <w:color w:val="000000"/>
              </w:rPr>
              <w:t>00003/DIFLAPAZ/IP/2025</w:t>
            </w:r>
          </w:p>
        </w:tc>
        <w:tc>
          <w:tcPr>
            <w:tcW w:w="6648" w:type="dxa"/>
          </w:tcPr>
          <w:p w:rsidR="00D52CA7" w:rsidRPr="00583162" w:rsidRDefault="004A65C0">
            <w:pPr>
              <w:tabs>
                <w:tab w:val="left" w:pos="4667"/>
              </w:tabs>
              <w:spacing w:line="360" w:lineRule="auto"/>
              <w:ind w:right="-21"/>
              <w:jc w:val="both"/>
              <w:rPr>
                <w:rFonts w:ascii="Palatino Linotype" w:eastAsia="Palatino Linotype" w:hAnsi="Palatino Linotype" w:cs="Palatino Linotype"/>
                <w:i/>
              </w:rPr>
            </w:pPr>
            <w:r w:rsidRPr="00583162">
              <w:rPr>
                <w:rFonts w:ascii="Palatino Linotype" w:eastAsia="Palatino Linotype" w:hAnsi="Palatino Linotype" w:cs="Palatino Linotype"/>
                <w:i/>
              </w:rPr>
              <w:t>“QUIERO QUE SE ME ENVIEN LOS RECIBOS DE NOMINA DE TODOS LOS EMPLEADOS SINDICALIZADOS QUE SE ENCUENTRAN LABORANDO ACTUALMENTE EN EL SISTEMA MUNICIPAL DIF” (Sic)</w:t>
            </w:r>
          </w:p>
        </w:tc>
      </w:tr>
      <w:tr w:rsidR="00D52CA7" w:rsidRPr="00583162">
        <w:tc>
          <w:tcPr>
            <w:tcW w:w="2537" w:type="dxa"/>
          </w:tcPr>
          <w:p w:rsidR="00D52CA7" w:rsidRPr="00583162" w:rsidRDefault="004A65C0">
            <w:pPr>
              <w:tabs>
                <w:tab w:val="left" w:pos="4667"/>
              </w:tabs>
              <w:spacing w:line="360" w:lineRule="auto"/>
              <w:ind w:right="-21"/>
              <w:jc w:val="both"/>
              <w:rPr>
                <w:rFonts w:ascii="Palatino Linotype" w:eastAsia="Palatino Linotype" w:hAnsi="Palatino Linotype" w:cs="Palatino Linotype"/>
                <w:b/>
                <w:i/>
              </w:rPr>
            </w:pPr>
            <w:r w:rsidRPr="00583162">
              <w:rPr>
                <w:rFonts w:ascii="Palatino Linotype" w:eastAsia="Palatino Linotype" w:hAnsi="Palatino Linotype" w:cs="Palatino Linotype"/>
                <w:b/>
              </w:rPr>
              <w:t>00023/DIFLAPAZ/IP/2025</w:t>
            </w:r>
          </w:p>
        </w:tc>
        <w:tc>
          <w:tcPr>
            <w:tcW w:w="6648" w:type="dxa"/>
          </w:tcPr>
          <w:p w:rsidR="00D52CA7" w:rsidRPr="00583162" w:rsidRDefault="004A65C0">
            <w:pPr>
              <w:tabs>
                <w:tab w:val="left" w:pos="4667"/>
              </w:tabs>
              <w:spacing w:line="360" w:lineRule="auto"/>
              <w:ind w:right="-21"/>
              <w:jc w:val="both"/>
              <w:rPr>
                <w:rFonts w:ascii="Palatino Linotype" w:eastAsia="Palatino Linotype" w:hAnsi="Palatino Linotype" w:cs="Palatino Linotype"/>
                <w:i/>
              </w:rPr>
            </w:pPr>
            <w:r w:rsidRPr="00583162">
              <w:rPr>
                <w:rFonts w:ascii="Palatino Linotype" w:eastAsia="Palatino Linotype" w:hAnsi="Palatino Linotype" w:cs="Palatino Linotype"/>
                <w:i/>
              </w:rPr>
              <w:t>“QUIERO QUE SE ME ENVIE EL RECIBO DE NOMINA DE LA PRESIDENTA DEL DIF DE LA PRIMERA QUINCENA DE ABRIL DEL AÑO 2022, SEGUNDA QUINCENA DE MAYO DEL 2023 Y PRIMERA QUINCENA DE OCTUBRE DEL AÑO 2024. (Sic)”</w:t>
            </w:r>
          </w:p>
        </w:tc>
      </w:tr>
    </w:tbl>
    <w:p w:rsidR="00D52CA7" w:rsidRPr="00583162" w:rsidRDefault="00D52CA7">
      <w:pPr>
        <w:tabs>
          <w:tab w:val="left" w:pos="4667"/>
        </w:tabs>
        <w:spacing w:line="360" w:lineRule="auto"/>
        <w:ind w:right="567"/>
        <w:rPr>
          <w:rFonts w:ascii="Palatino Linotype" w:eastAsia="Palatino Linotype" w:hAnsi="Palatino Linotype" w:cs="Palatino Linotype"/>
          <w:sz w:val="22"/>
          <w:szCs w:val="22"/>
        </w:rPr>
      </w:pPr>
    </w:p>
    <w:p w:rsidR="00D52CA7" w:rsidRPr="00583162" w:rsidRDefault="004A65C0">
      <w:pPr>
        <w:tabs>
          <w:tab w:val="left" w:pos="4667"/>
        </w:tabs>
        <w:spacing w:line="360" w:lineRule="auto"/>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Es de señalar que en las dos solicitudes de acceso a la información la ahora  Recurrente eligió como modalidad de entrega de la información “A través del SAIMEX”.</w:t>
      </w:r>
    </w:p>
    <w:p w:rsidR="00D52CA7" w:rsidRPr="00583162" w:rsidRDefault="00D52CA7">
      <w:pPr>
        <w:tabs>
          <w:tab w:val="left" w:pos="4667"/>
        </w:tabs>
        <w:spacing w:line="360" w:lineRule="auto"/>
        <w:ind w:left="567" w:right="567"/>
        <w:jc w:val="both"/>
        <w:rPr>
          <w:rFonts w:ascii="Palatino Linotype" w:eastAsia="Palatino Linotype" w:hAnsi="Palatino Linotype" w:cs="Palatino Linotype"/>
          <w:i/>
        </w:rPr>
      </w:pPr>
    </w:p>
    <w:p w:rsidR="00D52CA7" w:rsidRPr="00583162" w:rsidRDefault="004A65C0">
      <w:pPr>
        <w:pStyle w:val="Ttulo2"/>
        <w:rPr>
          <w:rFonts w:ascii="Palatino Linotype" w:eastAsia="Palatino Linotype" w:hAnsi="Palatino Linotype" w:cs="Palatino Linotype"/>
          <w:b/>
          <w:color w:val="000000"/>
          <w:sz w:val="22"/>
          <w:szCs w:val="22"/>
        </w:rPr>
      </w:pPr>
      <w:bookmarkStart w:id="3" w:name="_Toc193974573"/>
      <w:r w:rsidRPr="00583162">
        <w:rPr>
          <w:rFonts w:ascii="Palatino Linotype" w:eastAsia="Palatino Linotype" w:hAnsi="Palatino Linotype" w:cs="Palatino Linotype"/>
          <w:b/>
          <w:color w:val="000000"/>
          <w:sz w:val="22"/>
          <w:szCs w:val="22"/>
        </w:rPr>
        <w:t>II. Prórroga para atender su solicitud de información</w:t>
      </w:r>
      <w:bookmarkEnd w:id="3"/>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4A65C0">
      <w:pP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El doce de febrero de dos mil veinticinco, el Sujeto Obligado, a través del Sistema de Acceso a la Información Mexiquense (SAIMEX), notificó una prórroga, a través del Acta número CT/EXT-02/2/2025 de la Segunda Sesión Extraordinaria del Comité de Transparencia, mientras que por medio del acta CT/002/EXT/120225, de la sesión en comento, se aprobó la prórroga, mediante la cual aprueba la ampliación de término para atender la solicitud de información.</w:t>
      </w:r>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4A65C0">
      <w:pPr>
        <w:pStyle w:val="Ttulo2"/>
        <w:rPr>
          <w:rFonts w:ascii="Palatino Linotype" w:eastAsia="Palatino Linotype" w:hAnsi="Palatino Linotype" w:cs="Palatino Linotype"/>
          <w:b/>
          <w:color w:val="000000"/>
          <w:sz w:val="22"/>
          <w:szCs w:val="22"/>
        </w:rPr>
      </w:pPr>
      <w:bookmarkStart w:id="4" w:name="_Toc193974574"/>
      <w:r w:rsidRPr="00583162">
        <w:rPr>
          <w:rFonts w:ascii="Palatino Linotype" w:eastAsia="Palatino Linotype" w:hAnsi="Palatino Linotype" w:cs="Palatino Linotype"/>
          <w:b/>
          <w:color w:val="000000"/>
          <w:sz w:val="22"/>
          <w:szCs w:val="22"/>
        </w:rPr>
        <w:t>III. Respuesta del Sujeto Obligado</w:t>
      </w:r>
      <w:bookmarkEnd w:id="4"/>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4A65C0">
      <w:pP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De conformidad con el artículo 163, párrafo primero de la Ley de Transparencia y Acceso a</w:t>
      </w:r>
    </w:p>
    <w:p w:rsidR="00D52CA7" w:rsidRPr="00583162" w:rsidRDefault="004A65C0">
      <w:pP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 xml:space="preserve">la Información Pública del Estado de México y Municipios, el Sujeto Obligado debió dar contestación a la solicitud de acceso a la información; sin embargo, de las constancias que </w:t>
      </w:r>
      <w:r w:rsidRPr="00583162">
        <w:rPr>
          <w:rFonts w:ascii="Palatino Linotype" w:eastAsia="Palatino Linotype" w:hAnsi="Palatino Linotype" w:cs="Palatino Linotype"/>
          <w:color w:val="000000"/>
          <w:sz w:val="22"/>
          <w:szCs w:val="22"/>
        </w:rPr>
        <w:lastRenderedPageBreak/>
        <w:t xml:space="preserve">obran en el expediente electrónico del Sistema de Acceso a la Información Mexiquense (SAIMEX), se advierte que el </w:t>
      </w:r>
      <w:r w:rsidRPr="00583162">
        <w:rPr>
          <w:rFonts w:ascii="Palatino Linotype" w:eastAsia="Palatino Linotype" w:hAnsi="Palatino Linotype" w:cs="Palatino Linotype"/>
          <w:b/>
          <w:color w:val="000000"/>
          <w:sz w:val="22"/>
          <w:szCs w:val="22"/>
        </w:rPr>
        <w:t>Sistema Municipal para el Desarrollo Integral de la Familia de la Paz</w:t>
      </w:r>
      <w:r w:rsidRPr="00583162">
        <w:rPr>
          <w:rFonts w:ascii="Palatino Linotype" w:eastAsia="Palatino Linotype" w:hAnsi="Palatino Linotype" w:cs="Palatino Linotype"/>
          <w:color w:val="000000"/>
          <w:sz w:val="22"/>
          <w:szCs w:val="22"/>
        </w:rPr>
        <w:t xml:space="preserve">, omitió dar respuesta a la solicitud de información, por lo que se </w:t>
      </w:r>
      <w:r w:rsidRPr="00583162">
        <w:rPr>
          <w:rFonts w:ascii="Palatino Linotype" w:eastAsia="Palatino Linotype" w:hAnsi="Palatino Linotype" w:cs="Palatino Linotype"/>
          <w:b/>
          <w:color w:val="000000"/>
          <w:sz w:val="22"/>
          <w:szCs w:val="22"/>
        </w:rPr>
        <w:t>configura la negativa ficta</w:t>
      </w:r>
      <w:r w:rsidRPr="00583162">
        <w:rPr>
          <w:rFonts w:ascii="Palatino Linotype" w:eastAsia="Palatino Linotype" w:hAnsi="Palatino Linotype" w:cs="Palatino Linotype"/>
          <w:color w:val="000000"/>
          <w:sz w:val="22"/>
          <w:szCs w:val="22"/>
        </w:rPr>
        <w:t xml:space="preserve"> a entregar información, prevista, en los artículos 166, párrafo cuarto y 178, párrafo segundo de la Ley de Transparencia y Acceso a la Información Pública del Estado de México y Municipios.</w:t>
      </w:r>
    </w:p>
    <w:p w:rsidR="00D52CA7" w:rsidRPr="00583162" w:rsidRDefault="004A65C0">
      <w:pPr>
        <w:pStyle w:val="Ttulo2"/>
        <w:rPr>
          <w:rFonts w:ascii="Palatino Linotype" w:eastAsia="Palatino Linotype" w:hAnsi="Palatino Linotype" w:cs="Palatino Linotype"/>
          <w:b/>
          <w:color w:val="000000"/>
          <w:sz w:val="22"/>
          <w:szCs w:val="22"/>
        </w:rPr>
      </w:pPr>
      <w:bookmarkStart w:id="5" w:name="_Toc193974575"/>
      <w:r w:rsidRPr="00583162">
        <w:rPr>
          <w:rFonts w:ascii="Palatino Linotype" w:eastAsia="Palatino Linotype" w:hAnsi="Palatino Linotype" w:cs="Palatino Linotype"/>
          <w:b/>
          <w:color w:val="000000"/>
          <w:sz w:val="22"/>
          <w:szCs w:val="22"/>
        </w:rPr>
        <w:t>IV. Interposición del Recurso de Revisión</w:t>
      </w:r>
      <w:bookmarkEnd w:id="5"/>
    </w:p>
    <w:p w:rsidR="00D52CA7" w:rsidRPr="00583162" w:rsidRDefault="00D52CA7">
      <w:pPr>
        <w:spacing w:line="360" w:lineRule="auto"/>
        <w:jc w:val="both"/>
        <w:rPr>
          <w:rFonts w:ascii="Palatino Linotype" w:eastAsia="Palatino Linotype" w:hAnsi="Palatino Linotype" w:cs="Palatino Linotype"/>
          <w:b/>
          <w:color w:val="000000"/>
          <w:sz w:val="22"/>
          <w:szCs w:val="22"/>
        </w:rPr>
      </w:pPr>
    </w:p>
    <w:p w:rsidR="00D52CA7" w:rsidRPr="00583162" w:rsidRDefault="004A65C0">
      <w:pPr>
        <w:widowControl w:val="0"/>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 xml:space="preserve">Con fecha veintiocho de febrero de dos mil veinticinco, el Particular interpuso un Recurso de Revisión ante este Instituto, a través del Sistema de Acceso a la Información Mexiquense (SAIMEX), en contra de la falta de  respuesta otorgada por el  </w:t>
      </w:r>
      <w:r w:rsidRPr="00583162">
        <w:rPr>
          <w:rFonts w:ascii="Palatino Linotype" w:eastAsia="Palatino Linotype" w:hAnsi="Palatino Linotype" w:cs="Palatino Linotype"/>
          <w:sz w:val="22"/>
          <w:szCs w:val="22"/>
        </w:rPr>
        <w:t>Sistema Municipal para el Desarrollo Integral de la Familia de la Paz</w:t>
      </w:r>
      <w:r w:rsidRPr="00583162">
        <w:rPr>
          <w:rFonts w:ascii="Palatino Linotype" w:eastAsia="Palatino Linotype" w:hAnsi="Palatino Linotype" w:cs="Palatino Linotype"/>
          <w:color w:val="000000"/>
          <w:sz w:val="22"/>
          <w:szCs w:val="22"/>
        </w:rPr>
        <w:t xml:space="preserve">, a las solicitudes de información, en los siguientes términos: </w:t>
      </w:r>
    </w:p>
    <w:p w:rsidR="00D52CA7" w:rsidRPr="00583162" w:rsidRDefault="00D52CA7">
      <w:pPr>
        <w:widowControl w:val="0"/>
        <w:spacing w:line="360" w:lineRule="auto"/>
        <w:jc w:val="both"/>
        <w:rPr>
          <w:rFonts w:ascii="Palatino Linotype" w:eastAsia="Palatino Linotype" w:hAnsi="Palatino Linotype" w:cs="Palatino Linotype"/>
          <w:color w:val="000000"/>
          <w:sz w:val="22"/>
          <w:szCs w:val="22"/>
        </w:rPr>
      </w:pPr>
    </w:p>
    <w:p w:rsidR="00D52CA7" w:rsidRPr="00583162" w:rsidRDefault="004A65C0">
      <w:pPr>
        <w:spacing w:line="360" w:lineRule="auto"/>
        <w:ind w:left="567" w:right="567"/>
        <w:jc w:val="both"/>
        <w:rPr>
          <w:rFonts w:ascii="Palatino Linotype" w:eastAsia="Palatino Linotype" w:hAnsi="Palatino Linotype" w:cs="Palatino Linotype"/>
          <w:b/>
          <w:i/>
          <w:color w:val="000000"/>
        </w:rPr>
      </w:pPr>
      <w:r w:rsidRPr="00583162">
        <w:rPr>
          <w:rFonts w:ascii="Palatino Linotype" w:eastAsia="Palatino Linotype" w:hAnsi="Palatino Linotype" w:cs="Palatino Linotype"/>
          <w:b/>
          <w:i/>
          <w:color w:val="000000"/>
        </w:rPr>
        <w:t>Solicitud con número de folio 00003/DIFLAPAZ/IP/2025, referente al Medio de</w:t>
      </w:r>
    </w:p>
    <w:p w:rsidR="00D52CA7" w:rsidRPr="00583162" w:rsidRDefault="004A65C0">
      <w:pPr>
        <w:spacing w:line="360" w:lineRule="auto"/>
        <w:ind w:left="567" w:right="567"/>
        <w:jc w:val="both"/>
        <w:rPr>
          <w:rFonts w:ascii="Palatino Linotype" w:eastAsia="Palatino Linotype" w:hAnsi="Palatino Linotype" w:cs="Palatino Linotype"/>
          <w:b/>
          <w:i/>
          <w:color w:val="000000"/>
        </w:rPr>
      </w:pPr>
      <w:r w:rsidRPr="00583162">
        <w:rPr>
          <w:rFonts w:ascii="Palatino Linotype" w:eastAsia="Palatino Linotype" w:hAnsi="Palatino Linotype" w:cs="Palatino Linotype"/>
          <w:b/>
          <w:i/>
          <w:color w:val="000000"/>
        </w:rPr>
        <w:t>Impugnación 02261/INFOEM/IP/RR/2025.</w:t>
      </w:r>
    </w:p>
    <w:p w:rsidR="00D52CA7" w:rsidRPr="00583162" w:rsidRDefault="004A65C0">
      <w:pPr>
        <w:spacing w:line="360" w:lineRule="auto"/>
        <w:ind w:left="567" w:right="567"/>
        <w:jc w:val="both"/>
        <w:rPr>
          <w:rFonts w:ascii="Palatino Linotype" w:eastAsia="Palatino Linotype" w:hAnsi="Palatino Linotype" w:cs="Palatino Linotype"/>
          <w:i/>
          <w:color w:val="000000"/>
        </w:rPr>
      </w:pPr>
      <w:r w:rsidRPr="00583162">
        <w:rPr>
          <w:rFonts w:ascii="Palatino Linotype" w:eastAsia="Palatino Linotype" w:hAnsi="Palatino Linotype" w:cs="Palatino Linotype"/>
          <w:b/>
          <w:i/>
          <w:color w:val="000000"/>
        </w:rPr>
        <w:t>“ACTO IMPUGNADO</w:t>
      </w:r>
    </w:p>
    <w:p w:rsidR="00D52CA7" w:rsidRPr="00583162" w:rsidRDefault="004A65C0">
      <w:pPr>
        <w:spacing w:line="360" w:lineRule="auto"/>
        <w:ind w:left="567" w:right="567"/>
        <w:jc w:val="both"/>
        <w:rPr>
          <w:rFonts w:ascii="Palatino Linotype" w:eastAsia="Palatino Linotype" w:hAnsi="Palatino Linotype" w:cs="Palatino Linotype"/>
          <w:i/>
          <w:color w:val="000000"/>
        </w:rPr>
      </w:pPr>
      <w:r w:rsidRPr="00583162">
        <w:rPr>
          <w:rFonts w:ascii="Palatino Linotype" w:eastAsia="Palatino Linotype" w:hAnsi="Palatino Linotype" w:cs="Palatino Linotype"/>
          <w:i/>
          <w:color w:val="000000"/>
        </w:rPr>
        <w:t xml:space="preserve">NO ME ENTREGAN LA </w:t>
      </w:r>
      <w:proofErr w:type="gramStart"/>
      <w:r w:rsidRPr="00583162">
        <w:rPr>
          <w:rFonts w:ascii="Palatino Linotype" w:eastAsia="Palatino Linotype" w:hAnsi="Palatino Linotype" w:cs="Palatino Linotype"/>
          <w:i/>
          <w:color w:val="000000"/>
        </w:rPr>
        <w:t>INFORMACION ....”</w:t>
      </w:r>
      <w:proofErr w:type="gramEnd"/>
      <w:r w:rsidRPr="00583162">
        <w:rPr>
          <w:rFonts w:ascii="Palatino Linotype" w:eastAsia="Palatino Linotype" w:hAnsi="Palatino Linotype" w:cs="Palatino Linotype"/>
          <w:i/>
          <w:color w:val="000000"/>
        </w:rPr>
        <w:t xml:space="preserve"> (Sic.)</w:t>
      </w:r>
    </w:p>
    <w:p w:rsidR="00D52CA7" w:rsidRPr="00583162" w:rsidRDefault="00D52CA7">
      <w:pPr>
        <w:spacing w:line="360" w:lineRule="auto"/>
        <w:ind w:left="567" w:right="567"/>
        <w:jc w:val="both"/>
        <w:rPr>
          <w:rFonts w:ascii="Palatino Linotype" w:eastAsia="Palatino Linotype" w:hAnsi="Palatino Linotype" w:cs="Palatino Linotype"/>
          <w:b/>
          <w:i/>
          <w:color w:val="000000"/>
        </w:rPr>
      </w:pPr>
    </w:p>
    <w:p w:rsidR="00D52CA7" w:rsidRPr="00583162" w:rsidRDefault="004A65C0">
      <w:pPr>
        <w:spacing w:line="360" w:lineRule="auto"/>
        <w:ind w:left="567" w:right="567"/>
        <w:jc w:val="both"/>
        <w:rPr>
          <w:rFonts w:ascii="Palatino Linotype" w:eastAsia="Palatino Linotype" w:hAnsi="Palatino Linotype" w:cs="Palatino Linotype"/>
          <w:b/>
          <w:i/>
          <w:color w:val="000000"/>
        </w:rPr>
      </w:pPr>
      <w:r w:rsidRPr="00583162">
        <w:rPr>
          <w:rFonts w:ascii="Palatino Linotype" w:eastAsia="Palatino Linotype" w:hAnsi="Palatino Linotype" w:cs="Palatino Linotype"/>
          <w:b/>
          <w:i/>
          <w:color w:val="000000"/>
        </w:rPr>
        <w:t>“RAZONES O MOTIVOS DE LA INCONFORMIDAD</w:t>
      </w:r>
    </w:p>
    <w:p w:rsidR="00D52CA7" w:rsidRPr="00583162" w:rsidRDefault="004A65C0">
      <w:pPr>
        <w:spacing w:line="360" w:lineRule="auto"/>
        <w:ind w:left="567" w:right="567"/>
        <w:jc w:val="both"/>
        <w:rPr>
          <w:rFonts w:ascii="Palatino Linotype" w:eastAsia="Palatino Linotype" w:hAnsi="Palatino Linotype" w:cs="Palatino Linotype"/>
          <w:i/>
          <w:color w:val="000000"/>
        </w:rPr>
      </w:pPr>
      <w:r w:rsidRPr="00583162">
        <w:rPr>
          <w:rFonts w:ascii="Palatino Linotype" w:eastAsia="Palatino Linotype" w:hAnsi="Palatino Linotype" w:cs="Palatino Linotype"/>
          <w:i/>
          <w:color w:val="000000"/>
        </w:rPr>
        <w:t xml:space="preserve">NO ME ENTREGAN LA INFORMACION </w:t>
      </w:r>
      <w:proofErr w:type="gramStart"/>
      <w:r w:rsidRPr="00583162">
        <w:rPr>
          <w:rFonts w:ascii="Palatino Linotype" w:eastAsia="Palatino Linotype" w:hAnsi="Palatino Linotype" w:cs="Palatino Linotype"/>
          <w:i/>
          <w:color w:val="000000"/>
        </w:rPr>
        <w:t>SOLICITADA ,</w:t>
      </w:r>
      <w:proofErr w:type="gramEnd"/>
      <w:r w:rsidRPr="00583162">
        <w:rPr>
          <w:rFonts w:ascii="Palatino Linotype" w:eastAsia="Palatino Linotype" w:hAnsi="Palatino Linotype" w:cs="Palatino Linotype"/>
          <w:i/>
          <w:color w:val="000000"/>
        </w:rPr>
        <w:t xml:space="preserve"> FUERON OMISOS.” (Sic)</w:t>
      </w:r>
    </w:p>
    <w:p w:rsidR="00D52CA7" w:rsidRPr="00583162" w:rsidRDefault="00D52CA7">
      <w:pPr>
        <w:spacing w:line="360" w:lineRule="auto"/>
        <w:ind w:left="567" w:right="567"/>
        <w:jc w:val="both"/>
        <w:rPr>
          <w:rFonts w:ascii="Palatino Linotype" w:eastAsia="Palatino Linotype" w:hAnsi="Palatino Linotype" w:cs="Palatino Linotype"/>
          <w:i/>
          <w:color w:val="000000"/>
        </w:rPr>
      </w:pPr>
    </w:p>
    <w:p w:rsidR="00D52CA7" w:rsidRPr="00583162" w:rsidRDefault="004A65C0">
      <w:pPr>
        <w:spacing w:line="360" w:lineRule="auto"/>
        <w:ind w:left="567" w:right="567"/>
        <w:jc w:val="both"/>
        <w:rPr>
          <w:rFonts w:ascii="Palatino Linotype" w:eastAsia="Palatino Linotype" w:hAnsi="Palatino Linotype" w:cs="Palatino Linotype"/>
          <w:b/>
          <w:i/>
          <w:color w:val="000000"/>
        </w:rPr>
      </w:pPr>
      <w:r w:rsidRPr="00583162">
        <w:rPr>
          <w:rFonts w:ascii="Palatino Linotype" w:eastAsia="Palatino Linotype" w:hAnsi="Palatino Linotype" w:cs="Palatino Linotype"/>
          <w:b/>
          <w:i/>
          <w:color w:val="000000"/>
        </w:rPr>
        <w:t>Solicitud con número de folio 00023/DIFLAPAZ/IP/2025, referente al Medio de</w:t>
      </w:r>
    </w:p>
    <w:p w:rsidR="00D52CA7" w:rsidRPr="00583162" w:rsidRDefault="004A65C0">
      <w:pPr>
        <w:spacing w:line="360" w:lineRule="auto"/>
        <w:ind w:left="567" w:right="567"/>
        <w:jc w:val="both"/>
        <w:rPr>
          <w:rFonts w:ascii="Palatino Linotype" w:eastAsia="Palatino Linotype" w:hAnsi="Palatino Linotype" w:cs="Palatino Linotype"/>
          <w:b/>
          <w:i/>
          <w:color w:val="000000"/>
        </w:rPr>
      </w:pPr>
      <w:r w:rsidRPr="00583162">
        <w:rPr>
          <w:rFonts w:ascii="Palatino Linotype" w:eastAsia="Palatino Linotype" w:hAnsi="Palatino Linotype" w:cs="Palatino Linotype"/>
          <w:b/>
          <w:i/>
          <w:color w:val="000000"/>
        </w:rPr>
        <w:t>Impugnación 02280/INFOEM/IP/RR/2025.</w:t>
      </w:r>
    </w:p>
    <w:p w:rsidR="00D52CA7" w:rsidRPr="00583162" w:rsidRDefault="004A65C0">
      <w:pPr>
        <w:spacing w:line="360" w:lineRule="auto"/>
        <w:ind w:left="567" w:right="567"/>
        <w:jc w:val="both"/>
        <w:rPr>
          <w:rFonts w:ascii="Palatino Linotype" w:eastAsia="Palatino Linotype" w:hAnsi="Palatino Linotype" w:cs="Palatino Linotype"/>
          <w:i/>
          <w:color w:val="000000"/>
        </w:rPr>
      </w:pPr>
      <w:r w:rsidRPr="00583162">
        <w:rPr>
          <w:rFonts w:ascii="Palatino Linotype" w:eastAsia="Palatino Linotype" w:hAnsi="Palatino Linotype" w:cs="Palatino Linotype"/>
          <w:b/>
          <w:i/>
          <w:color w:val="000000"/>
        </w:rPr>
        <w:t>“ACTO IMPUGNADO</w:t>
      </w:r>
    </w:p>
    <w:p w:rsidR="00D52CA7" w:rsidRPr="00583162" w:rsidRDefault="004A65C0">
      <w:pPr>
        <w:spacing w:line="360" w:lineRule="auto"/>
        <w:ind w:left="567" w:right="567"/>
        <w:jc w:val="both"/>
        <w:rPr>
          <w:rFonts w:ascii="Palatino Linotype" w:eastAsia="Palatino Linotype" w:hAnsi="Palatino Linotype" w:cs="Palatino Linotype"/>
          <w:i/>
          <w:color w:val="000000"/>
        </w:rPr>
      </w:pPr>
      <w:r w:rsidRPr="00583162">
        <w:rPr>
          <w:rFonts w:ascii="Palatino Linotype" w:eastAsia="Palatino Linotype" w:hAnsi="Palatino Linotype" w:cs="Palatino Linotype"/>
          <w:i/>
          <w:color w:val="000000"/>
        </w:rPr>
        <w:t>LA INFORMACION ES INCOMPLETA” (Sic.)</w:t>
      </w:r>
    </w:p>
    <w:p w:rsidR="00D52CA7" w:rsidRPr="00583162" w:rsidRDefault="00D52CA7">
      <w:pPr>
        <w:spacing w:line="360" w:lineRule="auto"/>
        <w:ind w:left="567" w:right="567"/>
        <w:jc w:val="both"/>
        <w:rPr>
          <w:rFonts w:ascii="Palatino Linotype" w:eastAsia="Palatino Linotype" w:hAnsi="Palatino Linotype" w:cs="Palatino Linotype"/>
          <w:b/>
          <w:i/>
          <w:color w:val="000000"/>
        </w:rPr>
      </w:pPr>
    </w:p>
    <w:p w:rsidR="00D52CA7" w:rsidRPr="00583162" w:rsidRDefault="004A65C0">
      <w:pPr>
        <w:spacing w:line="360" w:lineRule="auto"/>
        <w:ind w:left="567" w:right="567"/>
        <w:jc w:val="both"/>
        <w:rPr>
          <w:rFonts w:ascii="Palatino Linotype" w:eastAsia="Palatino Linotype" w:hAnsi="Palatino Linotype" w:cs="Palatino Linotype"/>
          <w:b/>
          <w:i/>
          <w:color w:val="000000"/>
        </w:rPr>
      </w:pPr>
      <w:r w:rsidRPr="00583162">
        <w:rPr>
          <w:rFonts w:ascii="Palatino Linotype" w:eastAsia="Palatino Linotype" w:hAnsi="Palatino Linotype" w:cs="Palatino Linotype"/>
          <w:b/>
          <w:i/>
          <w:color w:val="000000"/>
        </w:rPr>
        <w:t>“RAZONES O MOTIVOS DE LA INCONFORMIDAD</w:t>
      </w:r>
    </w:p>
    <w:p w:rsidR="00D52CA7" w:rsidRPr="00583162" w:rsidRDefault="004A65C0">
      <w:pPr>
        <w:spacing w:line="360" w:lineRule="auto"/>
        <w:ind w:left="567" w:right="567"/>
        <w:jc w:val="both"/>
        <w:rPr>
          <w:rFonts w:ascii="Palatino Linotype" w:eastAsia="Palatino Linotype" w:hAnsi="Palatino Linotype" w:cs="Palatino Linotype"/>
          <w:i/>
          <w:color w:val="000000"/>
        </w:rPr>
      </w:pPr>
      <w:r w:rsidRPr="00583162">
        <w:rPr>
          <w:rFonts w:ascii="Palatino Linotype" w:eastAsia="Palatino Linotype" w:hAnsi="Palatino Linotype" w:cs="Palatino Linotype"/>
          <w:i/>
          <w:color w:val="000000"/>
        </w:rPr>
        <w:t>LA INFORMACION ES INCOMPLETA” (Sic.)</w:t>
      </w:r>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4A65C0">
      <w:pPr>
        <w:pStyle w:val="Ttulo2"/>
        <w:rPr>
          <w:rFonts w:ascii="Palatino Linotype" w:eastAsia="Palatino Linotype" w:hAnsi="Palatino Linotype" w:cs="Palatino Linotype"/>
          <w:b/>
          <w:color w:val="000000"/>
          <w:sz w:val="22"/>
          <w:szCs w:val="22"/>
        </w:rPr>
      </w:pPr>
      <w:bookmarkStart w:id="6" w:name="_Toc193974576"/>
      <w:r w:rsidRPr="00583162">
        <w:rPr>
          <w:rFonts w:ascii="Palatino Linotype" w:eastAsia="Palatino Linotype" w:hAnsi="Palatino Linotype" w:cs="Palatino Linotype"/>
          <w:b/>
          <w:color w:val="000000"/>
          <w:sz w:val="22"/>
          <w:szCs w:val="22"/>
        </w:rPr>
        <w:t>V. Trámite del Recurso de Revisión ante el Instituto</w:t>
      </w:r>
      <w:bookmarkEnd w:id="6"/>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4A65C0">
      <w:pP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b/>
          <w:color w:val="000000"/>
          <w:sz w:val="22"/>
          <w:szCs w:val="22"/>
        </w:rPr>
        <w:t xml:space="preserve">a) Turno del Recurso de Revisión. </w:t>
      </w:r>
      <w:r w:rsidRPr="00583162">
        <w:rPr>
          <w:rFonts w:ascii="Palatino Linotype" w:eastAsia="Palatino Linotype" w:hAnsi="Palatino Linotype" w:cs="Palatino Linotype"/>
          <w:color w:val="000000"/>
          <w:sz w:val="22"/>
          <w:szCs w:val="22"/>
        </w:rPr>
        <w:t xml:space="preserve">El veintiocho de febrero de dos mil veinticinco, el Sistema de Acceso a la Información Mexiquense (SAIMEX), asignó los números de expediente </w:t>
      </w:r>
      <w:r w:rsidRPr="00583162">
        <w:rPr>
          <w:rFonts w:ascii="Palatino Linotype" w:eastAsia="Palatino Linotype" w:hAnsi="Palatino Linotype" w:cs="Palatino Linotype"/>
          <w:b/>
          <w:color w:val="000000"/>
          <w:sz w:val="22"/>
          <w:szCs w:val="22"/>
        </w:rPr>
        <w:t>02261/INFOEM/IP/RR/2025, 02280/INFOEM/IP/RR/2025</w:t>
      </w:r>
      <w:r w:rsidRPr="00583162">
        <w:rPr>
          <w:rFonts w:ascii="Palatino Linotype" w:eastAsia="Palatino Linotype" w:hAnsi="Palatino Linotype" w:cs="Palatino Linotype"/>
          <w:color w:val="000000"/>
          <w:sz w:val="22"/>
          <w:szCs w:val="22"/>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4A65C0">
      <w:pP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b/>
          <w:color w:val="000000"/>
          <w:sz w:val="22"/>
          <w:szCs w:val="22"/>
        </w:rPr>
        <w:t>b) Acumulación de los asuntos.</w:t>
      </w:r>
      <w:r w:rsidRPr="00583162">
        <w:rPr>
          <w:rFonts w:ascii="Palatino Linotype" w:eastAsia="Palatino Linotype" w:hAnsi="Palatino Linotype" w:cs="Palatino Linotype"/>
          <w:color w:val="000000"/>
          <w:sz w:val="22"/>
          <w:szCs w:val="22"/>
        </w:rPr>
        <w:t xml:space="preserve"> El veinticuatro de marzo de dos mil veinticinco, el Pleno del Instituto de Transparencia, Acceso a la Información Pública y Protección de Datos Personales del Estado de México y Municipios, durante la Novena Sesión Ordinaria, celebrada el doce de marzo de dos mil veinticinco,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decretó la acumulación de los Recursos de Revisión 02280/INFOEM/IP/RR/2025 y al diverso 02261/INFOEM/IP/RR/2025, por ser este último el más antiguo, sustanciado bajo el índice de esta Ponencia.</w:t>
      </w:r>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4A65C0">
      <w:pP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b/>
          <w:color w:val="000000"/>
          <w:sz w:val="22"/>
          <w:szCs w:val="22"/>
        </w:rPr>
        <w:lastRenderedPageBreak/>
        <w:t xml:space="preserve">c) Admisión del Recurso de Revisión. </w:t>
      </w:r>
      <w:r w:rsidRPr="00583162">
        <w:rPr>
          <w:rFonts w:ascii="Palatino Linotype" w:eastAsia="Palatino Linotype" w:hAnsi="Palatino Linotype" w:cs="Palatino Linotype"/>
          <w:color w:val="000000"/>
          <w:sz w:val="22"/>
          <w:szCs w:val="22"/>
        </w:rPr>
        <w:t xml:space="preserve">El seis de marzo de dos mil veinticinco, se acordó la admisión de los Recursos de Revisión interpuesto por el Recurrente en contra del Sujeto Obligado, en términos del artículo 185, fracciones I y II de la Ley de Transparencia y Acceso a la Información Pública del Estado de México y Municipios, el cual fue notificado a las partes el mismo día del mes y año, a través del Sistema de Acceso a la Información Mexiquense (SAIMEX), en el que se les otorgó un plazo de siete días hábiles posteriores a la misma, para que manifestaran lo que a su derecho conviniera y </w:t>
      </w:r>
      <w:r w:rsidRPr="00583162">
        <w:rPr>
          <w:rFonts w:ascii="Palatino Linotype" w:eastAsia="Palatino Linotype" w:hAnsi="Palatino Linotype" w:cs="Palatino Linotype"/>
          <w:sz w:val="22"/>
          <w:szCs w:val="22"/>
        </w:rPr>
        <w:t>formularán</w:t>
      </w:r>
      <w:r w:rsidRPr="00583162">
        <w:rPr>
          <w:rFonts w:ascii="Palatino Linotype" w:eastAsia="Palatino Linotype" w:hAnsi="Palatino Linotype" w:cs="Palatino Linotype"/>
          <w:color w:val="000000"/>
          <w:sz w:val="22"/>
          <w:szCs w:val="22"/>
        </w:rPr>
        <w:t xml:space="preserve"> alegatos.</w:t>
      </w:r>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4A65C0">
      <w:pPr>
        <w:spacing w:line="360" w:lineRule="auto"/>
        <w:jc w:val="both"/>
        <w:rPr>
          <w:rFonts w:ascii="Palatino Linotype" w:eastAsia="Palatino Linotype" w:hAnsi="Palatino Linotype" w:cs="Palatino Linotype"/>
          <w:b/>
          <w:color w:val="000000"/>
          <w:sz w:val="22"/>
          <w:szCs w:val="22"/>
        </w:rPr>
      </w:pPr>
      <w:r w:rsidRPr="00583162">
        <w:rPr>
          <w:rFonts w:ascii="Palatino Linotype" w:eastAsia="Palatino Linotype" w:hAnsi="Palatino Linotype" w:cs="Palatino Linotype"/>
          <w:b/>
          <w:color w:val="000000"/>
          <w:sz w:val="22"/>
          <w:szCs w:val="22"/>
        </w:rPr>
        <w:t xml:space="preserve">d) Informe Justificado o manifestaciones. </w:t>
      </w:r>
      <w:r w:rsidRPr="00583162">
        <w:rPr>
          <w:rFonts w:ascii="Palatino Linotype" w:eastAsia="Palatino Linotype" w:hAnsi="Palatino Linotype" w:cs="Palatino Linotype"/>
          <w:color w:val="000000"/>
          <w:sz w:val="22"/>
          <w:szCs w:val="22"/>
        </w:rPr>
        <w:t>Las partes fueron omisas en emitir manifestaciones o alegatos</w:t>
      </w:r>
      <w:r w:rsidRPr="00583162">
        <w:rPr>
          <w:rFonts w:ascii="Palatino Linotype" w:eastAsia="Palatino Linotype" w:hAnsi="Palatino Linotype" w:cs="Palatino Linotype"/>
          <w:b/>
          <w:color w:val="000000"/>
          <w:sz w:val="22"/>
          <w:szCs w:val="22"/>
        </w:rPr>
        <w:t>.</w:t>
      </w:r>
    </w:p>
    <w:p w:rsidR="00D52CA7" w:rsidRPr="00583162" w:rsidRDefault="00D52CA7">
      <w:pPr>
        <w:spacing w:line="360" w:lineRule="auto"/>
        <w:jc w:val="both"/>
        <w:rPr>
          <w:rFonts w:ascii="Palatino Linotype" w:eastAsia="Palatino Linotype" w:hAnsi="Palatino Linotype" w:cs="Palatino Linotype"/>
          <w:b/>
          <w:color w:val="000000"/>
          <w:sz w:val="22"/>
          <w:szCs w:val="22"/>
        </w:rPr>
      </w:pPr>
    </w:p>
    <w:p w:rsidR="00D52CA7" w:rsidRPr="00583162" w:rsidRDefault="004A65C0">
      <w:pPr>
        <w:spacing w:line="360" w:lineRule="auto"/>
        <w:jc w:val="both"/>
        <w:rPr>
          <w:rFonts w:ascii="Palatino Linotype" w:eastAsia="Palatino Linotype" w:hAnsi="Palatino Linotype" w:cs="Palatino Linotype"/>
          <w:b/>
          <w:sz w:val="22"/>
          <w:szCs w:val="22"/>
        </w:rPr>
      </w:pPr>
      <w:r w:rsidRPr="00583162">
        <w:rPr>
          <w:rFonts w:ascii="Palatino Linotype" w:eastAsia="Palatino Linotype" w:hAnsi="Palatino Linotype" w:cs="Palatino Linotype"/>
          <w:b/>
          <w:sz w:val="22"/>
          <w:szCs w:val="22"/>
        </w:rPr>
        <w:t xml:space="preserve">e) Cierre de instrucción. </w:t>
      </w:r>
      <w:r w:rsidRPr="00583162">
        <w:rPr>
          <w:rFonts w:ascii="Palatino Linotype" w:eastAsia="Palatino Linotype" w:hAnsi="Palatino Linotype" w:cs="Palatino Linotype"/>
          <w:sz w:val="22"/>
          <w:szCs w:val="22"/>
        </w:rPr>
        <w:t xml:space="preserve">El veinticuatro de marzo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rsidR="00D52CA7" w:rsidRPr="00583162" w:rsidRDefault="00D52CA7">
      <w:pPr>
        <w:spacing w:line="360" w:lineRule="auto"/>
        <w:jc w:val="both"/>
        <w:rPr>
          <w:rFonts w:ascii="Palatino Linotype" w:eastAsia="Palatino Linotype" w:hAnsi="Palatino Linotype" w:cs="Palatino Linotype"/>
          <w:b/>
          <w:sz w:val="18"/>
          <w:szCs w:val="18"/>
        </w:rPr>
      </w:pPr>
    </w:p>
    <w:p w:rsidR="00D52CA7" w:rsidRPr="00583162" w:rsidRDefault="004A65C0">
      <w:pP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4A65C0">
      <w:pPr>
        <w:pStyle w:val="Ttulo1"/>
        <w:jc w:val="center"/>
        <w:rPr>
          <w:rFonts w:ascii="Palatino Linotype" w:eastAsia="Palatino Linotype" w:hAnsi="Palatino Linotype" w:cs="Palatino Linotype"/>
          <w:b/>
          <w:color w:val="000000"/>
          <w:sz w:val="22"/>
          <w:szCs w:val="22"/>
        </w:rPr>
      </w:pPr>
      <w:bookmarkStart w:id="7" w:name="_Toc193974577"/>
      <w:r w:rsidRPr="00583162">
        <w:rPr>
          <w:rFonts w:ascii="Palatino Linotype" w:eastAsia="Palatino Linotype" w:hAnsi="Palatino Linotype" w:cs="Palatino Linotype"/>
          <w:b/>
          <w:color w:val="000000"/>
          <w:sz w:val="22"/>
          <w:szCs w:val="22"/>
        </w:rPr>
        <w:t>C O N S I D E R A N D O S</w:t>
      </w:r>
      <w:bookmarkEnd w:id="7"/>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pStyle w:val="Ttulo2"/>
        <w:rPr>
          <w:rFonts w:ascii="Palatino Linotype" w:eastAsia="Palatino Linotype" w:hAnsi="Palatino Linotype" w:cs="Palatino Linotype"/>
          <w:b/>
          <w:color w:val="000000"/>
          <w:sz w:val="22"/>
          <w:szCs w:val="22"/>
        </w:rPr>
      </w:pPr>
      <w:bookmarkStart w:id="8" w:name="_Toc193974578"/>
      <w:r w:rsidRPr="00583162">
        <w:rPr>
          <w:rFonts w:ascii="Palatino Linotype" w:eastAsia="Palatino Linotype" w:hAnsi="Palatino Linotype" w:cs="Palatino Linotype"/>
          <w:b/>
          <w:color w:val="000000"/>
          <w:sz w:val="22"/>
          <w:szCs w:val="22"/>
        </w:rPr>
        <w:lastRenderedPageBreak/>
        <w:t>PRIMERO. Competencia</w:t>
      </w:r>
      <w:bookmarkEnd w:id="8"/>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w:t>
      </w:r>
      <w:proofErr w:type="spellStart"/>
      <w:r w:rsidRPr="00583162">
        <w:rPr>
          <w:rFonts w:ascii="Palatino Linotype" w:eastAsia="Palatino Linotype" w:hAnsi="Palatino Linotype" w:cs="Palatino Linotype"/>
          <w:sz w:val="22"/>
          <w:szCs w:val="22"/>
        </w:rPr>
        <w:t>trigesimo</w:t>
      </w:r>
      <w:proofErr w:type="spellEnd"/>
      <w:r w:rsidRPr="00583162">
        <w:rPr>
          <w:rFonts w:ascii="Palatino Linotype" w:eastAsia="Palatino Linotype" w:hAnsi="Palatino Linotype" w:cs="Palatino Linotype"/>
          <w:sz w:val="22"/>
          <w:szCs w:val="22"/>
        </w:rPr>
        <w:t xml:space="preserve"> noveno, fracciones I, II, III, IV y V de la Constitución Política del Estado Libre y Soberano de México;</w:t>
      </w: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D52CA7" w:rsidRPr="00583162" w:rsidRDefault="00D52CA7">
      <w:pPr>
        <w:spacing w:line="360" w:lineRule="auto"/>
        <w:jc w:val="both"/>
        <w:rPr>
          <w:rFonts w:ascii="Palatino Linotype" w:eastAsia="Palatino Linotype" w:hAnsi="Palatino Linotype" w:cs="Palatino Linotype"/>
          <w:sz w:val="22"/>
          <w:szCs w:val="22"/>
        </w:rPr>
      </w:pPr>
      <w:bookmarkStart w:id="9" w:name="_heading=h.o1pixrn00xwg" w:colFirst="0" w:colLast="0"/>
      <w:bookmarkEnd w:id="9"/>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pStyle w:val="Ttulo2"/>
        <w:rPr>
          <w:rFonts w:ascii="Palatino Linotype" w:eastAsia="Palatino Linotype" w:hAnsi="Palatino Linotype" w:cs="Palatino Linotype"/>
          <w:b/>
          <w:color w:val="000000"/>
          <w:sz w:val="22"/>
          <w:szCs w:val="22"/>
        </w:rPr>
      </w:pPr>
      <w:bookmarkStart w:id="10" w:name="_Toc193974579"/>
      <w:r w:rsidRPr="00583162">
        <w:rPr>
          <w:rFonts w:ascii="Palatino Linotype" w:eastAsia="Palatino Linotype" w:hAnsi="Palatino Linotype" w:cs="Palatino Linotype"/>
          <w:b/>
          <w:color w:val="000000"/>
          <w:sz w:val="22"/>
          <w:szCs w:val="22"/>
        </w:rPr>
        <w:t>SEGUNDO. Causales de improcedencia y sobreseimiento</w:t>
      </w:r>
      <w:bookmarkEnd w:id="10"/>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sidRPr="00583162">
        <w:rPr>
          <w:rFonts w:ascii="Palatino Linotype" w:eastAsia="Palatino Linotype" w:hAnsi="Palatino Linotype" w:cs="Palatino Linotype"/>
          <w:i/>
          <w:sz w:val="22"/>
          <w:szCs w:val="22"/>
        </w:rPr>
        <w:t>litis</w:t>
      </w:r>
      <w:proofErr w:type="spellEnd"/>
      <w:r w:rsidRPr="00583162">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b/>
          <w:sz w:val="22"/>
          <w:szCs w:val="22"/>
        </w:rPr>
      </w:pPr>
      <w:r w:rsidRPr="00583162">
        <w:rPr>
          <w:rFonts w:ascii="Palatino Linotype" w:eastAsia="Palatino Linotype" w:hAnsi="Palatino Linotype" w:cs="Palatino Linotype"/>
          <w:b/>
          <w:sz w:val="22"/>
          <w:szCs w:val="22"/>
        </w:rPr>
        <w:t>Causales de improcedencia</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w:t>
      </w:r>
      <w:r w:rsidRPr="00583162">
        <w:rPr>
          <w:rFonts w:ascii="Palatino Linotype" w:eastAsia="Palatino Linotype" w:hAnsi="Palatino Linotype" w:cs="Palatino Linotype"/>
          <w:sz w:val="22"/>
          <w:szCs w:val="22"/>
        </w:rPr>
        <w:lastRenderedPageBreak/>
        <w:t>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En el presente caso, </w:t>
      </w:r>
      <w:r w:rsidRPr="00583162">
        <w:rPr>
          <w:rFonts w:ascii="Palatino Linotype" w:eastAsia="Palatino Linotype" w:hAnsi="Palatino Linotype" w:cs="Palatino Linotype"/>
          <w:b/>
          <w:sz w:val="22"/>
          <w:szCs w:val="22"/>
        </w:rPr>
        <w:t>no se actualiza ninguna de las causales de improcedencia</w:t>
      </w:r>
      <w:r w:rsidRPr="00583162">
        <w:rPr>
          <w:rFonts w:ascii="Palatino Linotype" w:eastAsia="Palatino Linotype" w:hAnsi="Palatino Linotype" w:cs="Palatino Linotype"/>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 xml:space="preserve">Además, de que el Medios de Impugnación fue presentado en tiempo, toda vez que ante la ausencia de la respuesta del Ente Recurrido, se constituyó la </w:t>
      </w:r>
      <w:r w:rsidRPr="00583162">
        <w:rPr>
          <w:rFonts w:ascii="Palatino Linotype" w:eastAsia="Palatino Linotype" w:hAnsi="Palatino Linotype" w:cs="Palatino Linotype"/>
          <w:b/>
          <w:sz w:val="22"/>
          <w:szCs w:val="22"/>
        </w:rPr>
        <w:t>negativa ficta</w:t>
      </w:r>
      <w:r w:rsidRPr="00583162">
        <w:rPr>
          <w:rFonts w:ascii="Palatino Linotype" w:eastAsia="Palatino Linotype" w:hAnsi="Palatino Linotype" w:cs="Palatino Linotype"/>
          <w:sz w:val="22"/>
          <w:szCs w:val="22"/>
        </w:rPr>
        <w:t xml:space="preserve">, que genera la posibilidad de los particulares de interponer un recurso de revisión ante tal omisión, </w:t>
      </w:r>
      <w:r w:rsidRPr="00583162">
        <w:rPr>
          <w:rFonts w:ascii="Palatino Linotype" w:eastAsia="Palatino Linotype" w:hAnsi="Palatino Linotype" w:cs="Palatino Linotype"/>
          <w:sz w:val="22"/>
          <w:szCs w:val="22"/>
          <w:u w:val="single"/>
        </w:rPr>
        <w:t>en cualquier momento</w:t>
      </w:r>
      <w:r w:rsidRPr="00583162">
        <w:rPr>
          <w:rFonts w:ascii="Palatino Linotype" w:eastAsia="Palatino Linotype" w:hAnsi="Palatino Linotype" w:cs="Palatino Linotype"/>
          <w:sz w:val="22"/>
          <w:szCs w:val="22"/>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Conforme a lo anterior, se actualiza la causal de procedencia señalada en el artículo 179, fracción VII, de la Ley de la materia, toda vez que el Solicitante se inconformó con la falta de respuesta a su solicitud de acceso a información pública.</w:t>
      </w:r>
    </w:p>
    <w:p w:rsidR="00D52CA7" w:rsidRPr="00583162" w:rsidRDefault="00D52CA7">
      <w:pPr>
        <w:spacing w:line="360" w:lineRule="auto"/>
        <w:jc w:val="both"/>
        <w:rPr>
          <w:rFonts w:ascii="Palatino Linotype" w:eastAsia="Palatino Linotype" w:hAnsi="Palatino Linotype" w:cs="Palatino Linotype"/>
          <w:b/>
          <w:color w:val="0D0D0D"/>
          <w:sz w:val="22"/>
          <w:szCs w:val="22"/>
        </w:rPr>
      </w:pPr>
    </w:p>
    <w:p w:rsidR="00D52CA7" w:rsidRPr="00583162" w:rsidRDefault="004A65C0">
      <w:pPr>
        <w:spacing w:line="360" w:lineRule="auto"/>
        <w:jc w:val="both"/>
        <w:rPr>
          <w:rFonts w:ascii="Palatino Linotype" w:eastAsia="Palatino Linotype" w:hAnsi="Palatino Linotype" w:cs="Palatino Linotype"/>
          <w:b/>
          <w:color w:val="0D0D0D"/>
          <w:sz w:val="22"/>
          <w:szCs w:val="22"/>
        </w:rPr>
      </w:pPr>
      <w:r w:rsidRPr="00583162">
        <w:rPr>
          <w:rFonts w:ascii="Palatino Linotype" w:eastAsia="Palatino Linotype" w:hAnsi="Palatino Linotype" w:cs="Palatino Linotype"/>
          <w:b/>
          <w:color w:val="0D0D0D"/>
          <w:sz w:val="22"/>
          <w:szCs w:val="22"/>
        </w:rPr>
        <w:t>Causales de sobreseimiento</w:t>
      </w:r>
    </w:p>
    <w:p w:rsidR="00D52CA7" w:rsidRPr="00583162" w:rsidRDefault="00D52CA7">
      <w:pPr>
        <w:spacing w:line="360" w:lineRule="auto"/>
        <w:jc w:val="both"/>
        <w:rPr>
          <w:rFonts w:ascii="Palatino Linotype" w:eastAsia="Palatino Linotype" w:hAnsi="Palatino Linotype" w:cs="Palatino Linotype"/>
          <w:b/>
          <w:color w:val="0D0D0D"/>
          <w:sz w:val="22"/>
          <w:szCs w:val="22"/>
        </w:rPr>
      </w:pPr>
    </w:p>
    <w:p w:rsidR="00D52CA7" w:rsidRPr="00583162" w:rsidRDefault="004A65C0">
      <w:pPr>
        <w:spacing w:line="360" w:lineRule="auto"/>
        <w:jc w:val="both"/>
        <w:rPr>
          <w:rFonts w:ascii="Palatino Linotype" w:eastAsia="Palatino Linotype" w:hAnsi="Palatino Linotype" w:cs="Palatino Linotype"/>
          <w:color w:val="0D0D0D"/>
          <w:sz w:val="22"/>
          <w:szCs w:val="22"/>
        </w:rPr>
      </w:pPr>
      <w:r w:rsidRPr="00583162">
        <w:rPr>
          <w:rFonts w:ascii="Palatino Linotype" w:eastAsia="Palatino Linotype" w:hAnsi="Palatino Linotype" w:cs="Palatino Linotype"/>
          <w:color w:val="0D0D0D"/>
          <w:sz w:val="22"/>
          <w:szCs w:val="22"/>
        </w:rPr>
        <w:t xml:space="preserve">Por ser de previo y especial pronunciamiento, este Instituto analiza si se actualiza alguna causal de sobreseimiento. </w:t>
      </w:r>
    </w:p>
    <w:p w:rsidR="00D52CA7" w:rsidRPr="00583162" w:rsidRDefault="00D52CA7">
      <w:pPr>
        <w:spacing w:line="360" w:lineRule="auto"/>
        <w:jc w:val="both"/>
        <w:rPr>
          <w:rFonts w:ascii="Palatino Linotype" w:eastAsia="Palatino Linotype" w:hAnsi="Palatino Linotype" w:cs="Palatino Linotype"/>
          <w:color w:val="0D0D0D"/>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color w:val="0D0D0D"/>
          <w:sz w:val="22"/>
          <w:szCs w:val="22"/>
        </w:rPr>
        <w:t>Sobre el tema, e</w:t>
      </w:r>
      <w:r w:rsidRPr="00583162">
        <w:rPr>
          <w:rFonts w:ascii="Palatino Linotype" w:eastAsia="Palatino Linotype" w:hAnsi="Palatino Linotype" w:cs="Palatino Linotype"/>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color w:val="0D0D0D"/>
          <w:sz w:val="22"/>
          <w:szCs w:val="22"/>
        </w:rPr>
      </w:pPr>
      <w:r w:rsidRPr="00583162">
        <w:rPr>
          <w:rFonts w:ascii="Palatino Linotype" w:eastAsia="Palatino Linotype" w:hAnsi="Palatino Linotype" w:cs="Palatino Linotype"/>
          <w:color w:val="0D0D0D"/>
          <w:sz w:val="22"/>
          <w:szCs w:val="22"/>
        </w:rPr>
        <w:t xml:space="preserve">Por tales motivos, se considera procedente entrar al fondo del presente asunto. </w:t>
      </w:r>
    </w:p>
    <w:p w:rsidR="00D52CA7" w:rsidRPr="00583162" w:rsidRDefault="00D52CA7">
      <w:pPr>
        <w:spacing w:line="360" w:lineRule="auto"/>
        <w:jc w:val="both"/>
        <w:rPr>
          <w:rFonts w:ascii="Palatino Linotype" w:eastAsia="Palatino Linotype" w:hAnsi="Palatino Linotype" w:cs="Palatino Linotype"/>
          <w:color w:val="0D0D0D"/>
          <w:sz w:val="22"/>
          <w:szCs w:val="22"/>
        </w:rPr>
      </w:pPr>
    </w:p>
    <w:p w:rsidR="00D52CA7" w:rsidRPr="00583162" w:rsidRDefault="004A65C0">
      <w:pPr>
        <w:pStyle w:val="Ttulo2"/>
        <w:rPr>
          <w:rFonts w:ascii="Palatino Linotype" w:eastAsia="Palatino Linotype" w:hAnsi="Palatino Linotype" w:cs="Palatino Linotype"/>
          <w:b/>
          <w:color w:val="000000"/>
          <w:sz w:val="22"/>
          <w:szCs w:val="22"/>
        </w:rPr>
      </w:pPr>
      <w:bookmarkStart w:id="11" w:name="_Toc193974580"/>
      <w:r w:rsidRPr="00583162">
        <w:rPr>
          <w:rFonts w:ascii="Palatino Linotype" w:eastAsia="Palatino Linotype" w:hAnsi="Palatino Linotype" w:cs="Palatino Linotype"/>
          <w:b/>
          <w:color w:val="000000"/>
          <w:sz w:val="22"/>
          <w:szCs w:val="22"/>
        </w:rPr>
        <w:t>TERCERO. Determinación de la Controversia</w:t>
      </w:r>
      <w:bookmarkEnd w:id="11"/>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Con el objetivo de ilustrar la controversia planteada, resulta conveniente precisar, que una vez realizado el estudio de las constancias que integran el expediente en el que se actúa, se desprende que el Particular requirió, por medio de dos solicitudes, lo siguiente:</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Los recibos de nómina de todos los empleados sindicalizados con los que contaba el Sujeto Obligado.</w:t>
      </w:r>
    </w:p>
    <w:p w:rsidR="00D52CA7" w:rsidRPr="00583162" w:rsidRDefault="004A65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Los recibos de nómina de la Presidenta del Organismo Público Municipal Descentralizado, de la primera quincena de abril del dos mil veintidós, de la segunda de mayo de dos mil veintitrés y la primera de octubre de dos mil veinticuatro.</w:t>
      </w:r>
    </w:p>
    <w:p w:rsidR="00D52CA7" w:rsidRPr="00583162" w:rsidRDefault="00D52CA7">
      <w:pPr>
        <w:spacing w:line="360" w:lineRule="auto"/>
        <w:jc w:val="both"/>
        <w:rPr>
          <w:rFonts w:ascii="Palatino Linotype" w:eastAsia="Palatino Linotype" w:hAnsi="Palatino Linotype" w:cs="Palatino Linotype"/>
        </w:rPr>
      </w:pPr>
    </w:p>
    <w:p w:rsidR="00D52CA7" w:rsidRPr="00583162" w:rsidRDefault="004A65C0">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Ante la falta de respuesta del Ente Recurrido, el Particular, justamente se inconformó porque no le dieron contestación a su requerimiento de información, lo cual se actualiza el supuesto previsto en el artículo 179, fracción VII, de la Ley de Transparencia y Acceso a la Información Pública del Estado de México y Municipios. Así las cosas, una vez admitido y notificado el Recurso de Revisión a las partes, estas fueron omisas en realizar manifestaciones o alegatos.</w:t>
      </w:r>
    </w:p>
    <w:p w:rsidR="00D52CA7" w:rsidRPr="00583162" w:rsidRDefault="00D52CA7">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rsidR="00D52CA7" w:rsidRPr="00583162" w:rsidRDefault="004A65C0">
      <w:pPr>
        <w:tabs>
          <w:tab w:val="left" w:pos="4962"/>
        </w:tabs>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b/>
          <w:sz w:val="22"/>
          <w:szCs w:val="22"/>
        </w:rPr>
      </w:pPr>
      <w:r w:rsidRPr="00583162">
        <w:rPr>
          <w:rFonts w:ascii="Palatino Linotype" w:eastAsia="Palatino Linotype" w:hAnsi="Palatino Linotype" w:cs="Palatino Linotype"/>
          <w:b/>
          <w:sz w:val="22"/>
          <w:szCs w:val="22"/>
        </w:rPr>
        <w:t>CUARTO. Marco normativo aplicable en materia de transparencia y acceso a la información pública</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lastRenderedPageBreak/>
        <w:t>Por su parte, la Ley de Transparencia y Acceso a la Información Pública del Estado de México y Municipios (Reglamentaria del artículo 5° de la Constitución Local), establece lo siguiente:</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El artículo 12 dice que, quienes generen, recopilen, administren, manejen, procesen, archiven o conserven información pública serán responsables de la misma.</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pStyle w:val="Ttulo2"/>
        <w:rPr>
          <w:rFonts w:ascii="Palatino Linotype" w:eastAsia="Palatino Linotype" w:hAnsi="Palatino Linotype" w:cs="Palatino Linotype"/>
          <w:b/>
          <w:color w:val="000000"/>
          <w:sz w:val="22"/>
          <w:szCs w:val="22"/>
        </w:rPr>
      </w:pPr>
      <w:bookmarkStart w:id="12" w:name="_Toc193974581"/>
      <w:r w:rsidRPr="00583162">
        <w:rPr>
          <w:rFonts w:ascii="Palatino Linotype" w:eastAsia="Palatino Linotype" w:hAnsi="Palatino Linotype" w:cs="Palatino Linotype"/>
          <w:b/>
          <w:color w:val="000000"/>
          <w:sz w:val="22"/>
          <w:szCs w:val="22"/>
        </w:rPr>
        <w:t>QUINTO. Estudio de Fondo</w:t>
      </w:r>
      <w:bookmarkEnd w:id="12"/>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 xml:space="preserve">Expuestas las posturas de las partes, se procede al análisis del agravio hecho valer por la persona Recurrente, concerniente a la falta de respuesta del Sistema Municipal para el Desarrollo Integral de la Familia de la Paz, a la solicitud de información presentada. </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Proveer lo necesario para garantizar a toda persona el derecho de acceso a la información pública, a través de procedimientos sencillos, expeditos, oportunos y gratuitos;</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Transparentar la gestión pública, mediante la difusión de la información generada por los Sujetos Obligados, y</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Promover, fomentar y difundir la cultura de la transparencia en el ejercicio de la función pública, el acceso a la información y la participación ciudadana, así como, la rendición de cuentas.</w:t>
      </w:r>
    </w:p>
    <w:p w:rsidR="00D52CA7" w:rsidRPr="00583162" w:rsidRDefault="00D52CA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Conforme a lo anterior, se desprende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lastRenderedPageBreak/>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 xml:space="preserve">Las Unidades de Transparencia garantizarán que las solicitudes se turnen a todas las áreas competentes que cuenten con la información o deban tenerla de acuerdo a sus </w:t>
      </w:r>
      <w:r w:rsidRPr="00583162">
        <w:rPr>
          <w:rFonts w:ascii="Palatino Linotype" w:eastAsia="Palatino Linotype" w:hAnsi="Palatino Linotype" w:cs="Palatino Linotype"/>
          <w:color w:val="000000"/>
          <w:sz w:val="22"/>
          <w:szCs w:val="22"/>
        </w:rPr>
        <w:lastRenderedPageBreak/>
        <w:t>facultades, funciones y atribuciones, para que realicen una búsqueda exhaustiva y razonable de la documentación solicitada, con el fin de que proporcionen las expresiones documentales que se encuentren en sus archivos o que estén constreñidos a elaborar;</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w:t>
      </w:r>
      <w:r w:rsidRPr="00583162">
        <w:rPr>
          <w:rFonts w:ascii="Palatino Linotype" w:eastAsia="Palatino Linotype" w:hAnsi="Palatino Linotype" w:cs="Palatino Linotype"/>
          <w:sz w:val="22"/>
          <w:szCs w:val="22"/>
        </w:rPr>
        <w:t>transcurrida</w:t>
      </w:r>
      <w:r w:rsidRPr="00583162">
        <w:rPr>
          <w:rFonts w:ascii="Palatino Linotype" w:eastAsia="Palatino Linotype" w:hAnsi="Palatino Linotype" w:cs="Palatino Linotype"/>
          <w:color w:val="000000"/>
          <w:sz w:val="22"/>
          <w:szCs w:val="22"/>
        </w:rPr>
        <w:t xml:space="preserve"> dicha temporalidad, los Sujetos Obligados darán por concluida la solicitud y procederán de ser el caso, a la destrucción del material.</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Una vez establecido lo anterior, es de indicar que el agravio del Particular consistió en que, a la fecha de interposición del Recurso de Revisión, el Sistema Municipal para el Desarrollo Integral de la Familia de la Paz, no había registrado respuesta al requerimiento de acceso a la información, el cual se presentó, el veintidós de enero de dos mil veinticinco.</w:t>
      </w:r>
      <w:r w:rsidRPr="00583162">
        <w:t xml:space="preserve"> </w:t>
      </w:r>
      <w:r w:rsidRPr="00583162">
        <w:rPr>
          <w:rFonts w:ascii="Palatino Linotype" w:eastAsia="Palatino Linotype" w:hAnsi="Palatino Linotype" w:cs="Palatino Linotype"/>
          <w:sz w:val="22"/>
          <w:szCs w:val="22"/>
        </w:rPr>
        <w:t>Además, es de señalar que el Sujeto Obligado, solicitó prórroga para dar respuesta a la solicitud de información, el doce de febrero de dos mil veinticinco.</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lastRenderedPageBreak/>
        <w:t xml:space="preserve">En ese orden de ideas, el plazo con el que contaba el Sujeto Obligado para emitir contestación al requerimiento informativo, </w:t>
      </w:r>
      <w:r w:rsidRPr="00583162">
        <w:rPr>
          <w:rFonts w:ascii="Palatino Linotype" w:eastAsia="Palatino Linotype" w:hAnsi="Palatino Linotype" w:cs="Palatino Linotype"/>
          <w:b/>
          <w:sz w:val="22"/>
          <w:szCs w:val="22"/>
        </w:rPr>
        <w:t>comenzó a correr el veintitrés de enero y feneció el veinticuatro de febrero, ambos de dos mil veinticinco</w:t>
      </w:r>
      <w:r w:rsidRPr="00583162">
        <w:rPr>
          <w:rFonts w:ascii="Palatino Linotype" w:eastAsia="Palatino Linotype" w:hAnsi="Palatino Linotype" w:cs="Palatino Linotype"/>
          <w:sz w:val="22"/>
          <w:szCs w:val="22"/>
        </w:rPr>
        <w:t>; lo anterior, sin contar los días, veinticinco y veintiséis de enero, así como, uno, dos, ocho, nueve, quince, dieciséis, veintidós y veintitrés de febrero, todos del año en curso,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laborales de este Instituto, para el año dos mil veinticinco.</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Conforme a lo anterior, este Instituto verificó que, en efecto, no se registró una respuesta a la solicitud de la persona Recurrente, en el Sistema de Acceso a la Información Mexiquense (SAIMEX), tal como se observa a continuación:</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center"/>
        <w:rPr>
          <w:rFonts w:ascii="Palatino Linotype" w:eastAsia="Palatino Linotype" w:hAnsi="Palatino Linotype" w:cs="Palatino Linotype"/>
          <w:sz w:val="22"/>
          <w:szCs w:val="22"/>
        </w:rPr>
      </w:pPr>
      <w:r w:rsidRPr="00583162">
        <w:rPr>
          <w:rFonts w:ascii="Palatino Linotype" w:eastAsia="Palatino Linotype" w:hAnsi="Palatino Linotype" w:cs="Palatino Linotype"/>
          <w:noProof/>
          <w:sz w:val="22"/>
          <w:szCs w:val="22"/>
          <w:lang w:val="es-MX" w:eastAsia="es-MX"/>
        </w:rPr>
        <w:drawing>
          <wp:inline distT="0" distB="0" distL="0" distR="0">
            <wp:extent cx="3106381" cy="233691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06381" cy="2336911"/>
                    </a:xfrm>
                    <a:prstGeom prst="rect">
                      <a:avLst/>
                    </a:prstGeom>
                    <a:ln/>
                  </pic:spPr>
                </pic:pic>
              </a:graphicData>
            </a:graphic>
          </wp:inline>
        </w:drawing>
      </w:r>
    </w:p>
    <w:p w:rsidR="00D52CA7" w:rsidRPr="00583162" w:rsidRDefault="004A65C0">
      <w:pPr>
        <w:spacing w:line="360" w:lineRule="auto"/>
        <w:jc w:val="center"/>
        <w:rPr>
          <w:rFonts w:ascii="Palatino Linotype" w:eastAsia="Palatino Linotype" w:hAnsi="Palatino Linotype" w:cs="Palatino Linotype"/>
          <w:sz w:val="22"/>
          <w:szCs w:val="22"/>
        </w:rPr>
      </w:pPr>
      <w:r w:rsidRPr="00583162">
        <w:rPr>
          <w:rFonts w:ascii="Palatino Linotype" w:eastAsia="Palatino Linotype" w:hAnsi="Palatino Linotype" w:cs="Palatino Linotype"/>
          <w:noProof/>
          <w:sz w:val="22"/>
          <w:szCs w:val="22"/>
          <w:lang w:val="es-MX" w:eastAsia="es-MX"/>
        </w:rPr>
        <w:lastRenderedPageBreak/>
        <w:drawing>
          <wp:inline distT="0" distB="0" distL="0" distR="0">
            <wp:extent cx="3153215" cy="2105319"/>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153215" cy="2105319"/>
                    </a:xfrm>
                    <a:prstGeom prst="rect">
                      <a:avLst/>
                    </a:prstGeom>
                    <a:ln/>
                  </pic:spPr>
                </pic:pic>
              </a:graphicData>
            </a:graphic>
          </wp:inline>
        </w:drawing>
      </w:r>
    </w:p>
    <w:p w:rsidR="00D52CA7" w:rsidRPr="00583162" w:rsidRDefault="00D52CA7">
      <w:pPr>
        <w:spacing w:line="360" w:lineRule="auto"/>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 xml:space="preserve">Así, se colige que, tal como lo precisó el Particular, el </w:t>
      </w:r>
      <w:r w:rsidRPr="00583162">
        <w:rPr>
          <w:rFonts w:ascii="Palatino Linotype" w:eastAsia="Palatino Linotype" w:hAnsi="Palatino Linotype" w:cs="Palatino Linotype"/>
          <w:b/>
          <w:sz w:val="22"/>
          <w:szCs w:val="22"/>
        </w:rPr>
        <w:t>Sistema Municipal para el Desarrollo Integral de la Familia de la Paz</w:t>
      </w:r>
      <w:r w:rsidRPr="00583162">
        <w:rPr>
          <w:rFonts w:ascii="Palatino Linotype" w:eastAsia="Palatino Linotype" w:hAnsi="Palatino Linotype" w:cs="Palatino Linotype"/>
          <w:sz w:val="22"/>
          <w:szCs w:val="22"/>
        </w:rPr>
        <w:t xml:space="preserve">, no emitió respuesta para dar contestación a la solicitud de información, dentro de los plazos establecidos en el artículo 163, de la Ley de la materia, pues tenía hasta el trece de febrero de dos mil veinticinco, para realizar dicha situación, inclusive a la presente fecha, dicho ente no ha emitido contestación alguna; por lo que, resulta evidente que el agravio hecho valer por la persona Recurrente resulta </w:t>
      </w:r>
      <w:r w:rsidRPr="00583162">
        <w:rPr>
          <w:rFonts w:ascii="Palatino Linotype" w:eastAsia="Palatino Linotype" w:hAnsi="Palatino Linotype" w:cs="Palatino Linotype"/>
          <w:b/>
          <w:sz w:val="22"/>
          <w:szCs w:val="22"/>
        </w:rPr>
        <w:t>FUNDADO.</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 xml:space="preserve">Con base en lo expuesto, es procedente </w:t>
      </w:r>
      <w:r w:rsidRPr="00583162">
        <w:rPr>
          <w:rFonts w:ascii="Palatino Linotype" w:eastAsia="Palatino Linotype" w:hAnsi="Palatino Linotype" w:cs="Palatino Linotype"/>
          <w:b/>
          <w:sz w:val="22"/>
          <w:szCs w:val="22"/>
        </w:rPr>
        <w:t>ORDENAR</w:t>
      </w:r>
      <w:r w:rsidRPr="00583162">
        <w:rPr>
          <w:rFonts w:ascii="Palatino Linotype" w:eastAsia="Palatino Linotype" w:hAnsi="Palatino Linotype" w:cs="Palatino Linotype"/>
          <w:sz w:val="22"/>
          <w:szCs w:val="22"/>
        </w:rPr>
        <w:t xml:space="preserve"> al Sujeto Obligado, que emita respuesta que a derecho corresponda, al requerimiento de información; no obstante, para tal circunstancia es necesario analizar si cuenta con competencia para conocer de lo peticionado.</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b/>
          <w:sz w:val="22"/>
          <w:szCs w:val="22"/>
        </w:rPr>
      </w:pPr>
      <w:r w:rsidRPr="00583162">
        <w:rPr>
          <w:rFonts w:ascii="Palatino Linotype" w:eastAsia="Palatino Linotype" w:hAnsi="Palatino Linotype" w:cs="Palatino Linotype"/>
          <w:sz w:val="22"/>
          <w:szCs w:val="22"/>
        </w:rPr>
        <w:t xml:space="preserve">Sobre el tema, el artículo 108 de la Constitución Política de los Estados Unidos Mexicanos, establece que, en materia de responsabilidades, serán servidores públicos, los representantes de elección popular, los funcionarios y empleados y, en general, a toda persona que desempeñe un empleo, cargo o comisión de cualquier naturaleza dentro de la Administración Pública. De la misma manera, el artículo 130 de la Constitución Política del Estado Libre y </w:t>
      </w:r>
      <w:r w:rsidRPr="00583162">
        <w:rPr>
          <w:rFonts w:ascii="Palatino Linotype" w:eastAsia="Palatino Linotype" w:hAnsi="Palatino Linotype" w:cs="Palatino Linotype"/>
          <w:sz w:val="22"/>
          <w:szCs w:val="22"/>
        </w:rPr>
        <w:lastRenderedPageBreak/>
        <w:t xml:space="preserve">Soberano de México, precisa que son </w:t>
      </w:r>
      <w:r w:rsidRPr="00583162">
        <w:rPr>
          <w:rFonts w:ascii="Palatino Linotype" w:eastAsia="Palatino Linotype" w:hAnsi="Palatino Linotype" w:cs="Palatino Linotype"/>
          <w:b/>
          <w:sz w:val="22"/>
          <w:szCs w:val="22"/>
        </w:rPr>
        <w:t>servidores públicos a todas las personas que desempeñen un empleo, cargo o comisión en los Municipios.</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tabs>
          <w:tab w:val="left" w:pos="4962"/>
        </w:tabs>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 xml:space="preserve">En ese sentido, el artículo 4°, fracción VI, de la Ley del Trabajo de los Servidores Públicos del Estado y Municipios, establece que </w:t>
      </w:r>
      <w:r w:rsidRPr="00583162">
        <w:rPr>
          <w:rFonts w:ascii="Palatino Linotype" w:eastAsia="Palatino Linotype" w:hAnsi="Palatino Linotype" w:cs="Palatino Linotype"/>
          <w:b/>
          <w:color w:val="000000"/>
          <w:sz w:val="22"/>
          <w:szCs w:val="22"/>
        </w:rPr>
        <w:t>un servidor público</w:t>
      </w:r>
      <w:r w:rsidRPr="00583162">
        <w:rPr>
          <w:rFonts w:ascii="Palatino Linotype" w:eastAsia="Palatino Linotype" w:hAnsi="Palatino Linotype" w:cs="Palatino Linotype"/>
          <w:color w:val="000000"/>
          <w:sz w:val="22"/>
          <w:szCs w:val="22"/>
        </w:rPr>
        <w:t xml:space="preserve"> es toda persona física que preste a una institución pública un trabajo personal subordinado de carácter material o intelectual, o de ambos géneros, mediante el pago de un sueldo.</w:t>
      </w:r>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4A65C0">
      <w:pP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 xml:space="preserve">Además, conforme a los artículos 356 de la Ley Federal del Trabajo y 138 de la Ley del Trabajo de los Servidores Públicos del Estado de México y Municipios, un sindicato es una asociación de </w:t>
      </w:r>
      <w:r w:rsidRPr="00583162">
        <w:rPr>
          <w:rFonts w:ascii="Palatino Linotype" w:eastAsia="Palatino Linotype" w:hAnsi="Palatino Linotype" w:cs="Palatino Linotype"/>
          <w:b/>
          <w:color w:val="000000"/>
          <w:sz w:val="22"/>
          <w:szCs w:val="22"/>
        </w:rPr>
        <w:t>servidores públicos</w:t>
      </w:r>
      <w:r w:rsidRPr="00583162">
        <w:rPr>
          <w:rFonts w:ascii="Palatino Linotype" w:eastAsia="Palatino Linotype" w:hAnsi="Palatino Linotype" w:cs="Palatino Linotype"/>
          <w:color w:val="000000"/>
          <w:sz w:val="22"/>
          <w:szCs w:val="22"/>
        </w:rPr>
        <w:t xml:space="preserve"> generales, constituida para el estudio, mejoramiento y defensa de sus intereses comunes.</w:t>
      </w:r>
    </w:p>
    <w:p w:rsidR="00D52CA7" w:rsidRPr="00583162" w:rsidRDefault="00D52CA7">
      <w:pPr>
        <w:spacing w:line="360" w:lineRule="auto"/>
        <w:jc w:val="both"/>
        <w:rPr>
          <w:rFonts w:ascii="Palatino Linotype" w:eastAsia="Palatino Linotype" w:hAnsi="Palatino Linotype" w:cs="Palatino Linotype"/>
          <w:color w:val="000000"/>
          <w:sz w:val="22"/>
          <w:szCs w:val="22"/>
        </w:rPr>
      </w:pPr>
    </w:p>
    <w:p w:rsidR="00D52CA7" w:rsidRPr="00583162" w:rsidRDefault="004A65C0">
      <w:pPr>
        <w:widowControl w:val="0"/>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color w:val="000000"/>
          <w:sz w:val="22"/>
          <w:szCs w:val="22"/>
        </w:rPr>
        <w:t>Conforme a la normatividad analizada, se logra advertir la posibilidad del Sujeto Obligado, de contratar a trabajadores pertenecientes a un gremio; tan es así, que este Instituto localizó en el Tabulador de Sueldos del Ente Recurrido, del ejercicio fiscal dos mil veintitrés, del cual se logra vislumbrar que cuenta con plazas sindicalizadas</w:t>
      </w:r>
    </w:p>
    <w:p w:rsidR="00D52CA7" w:rsidRPr="00583162" w:rsidRDefault="00D52CA7">
      <w:pPr>
        <w:widowControl w:val="0"/>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color w:val="000000"/>
          <w:sz w:val="22"/>
          <w:szCs w:val="22"/>
        </w:rPr>
      </w:pPr>
      <w:r w:rsidRPr="00583162">
        <w:rPr>
          <w:rFonts w:ascii="Palatino Linotype" w:eastAsia="Palatino Linotype" w:hAnsi="Palatino Linotype" w:cs="Palatino Linotype"/>
          <w:color w:val="000000"/>
          <w:sz w:val="22"/>
          <w:szCs w:val="22"/>
        </w:rPr>
        <w:t xml:space="preserve">Ahora bien, el artículo 147 de la Constitución Política del Estado Libre y Soberano de México, que establece que los trabajadores al servicio del Estado, como los miembros de los ayuntamientos y demás servidores públicos municipales recibirán una retribución adecuada e irrenunciable por el desempeño de su empleo, cargo o comisión, </w:t>
      </w:r>
      <w:r w:rsidRPr="00583162">
        <w:rPr>
          <w:rFonts w:ascii="Palatino Linotype" w:eastAsia="Palatino Linotype" w:hAnsi="Palatino Linotype" w:cs="Palatino Linotype"/>
          <w:b/>
          <w:color w:val="000000"/>
          <w:sz w:val="22"/>
          <w:szCs w:val="22"/>
        </w:rPr>
        <w:t xml:space="preserve">que será determinada en el presupuesto de egresos que corresponda. </w:t>
      </w:r>
    </w:p>
    <w:p w:rsidR="00D52CA7" w:rsidRPr="00583162" w:rsidRDefault="00D52CA7">
      <w:pPr>
        <w:widowControl w:val="0"/>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lastRenderedPageBreak/>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Da 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b/>
          <w:sz w:val="22"/>
          <w:szCs w:val="22"/>
        </w:rPr>
      </w:pPr>
      <w:r w:rsidRPr="00583162">
        <w:rPr>
          <w:rFonts w:ascii="Palatino Linotype" w:eastAsia="Palatino Linotype" w:hAnsi="Palatino Linotype" w:cs="Palatino Linotype"/>
          <w:sz w:val="22"/>
          <w:szCs w:val="22"/>
        </w:rPr>
        <w:t xml:space="preserve">Además, el Anexo IV.2 Clasificación por objeto del gasto, del Manual para la Planeación, Programación y Presupuesto de Egresos Municipal para el ejercicio fiscal dos mil veinte, establece que los Presupuestos de Egresos Municipales, se tendrán que generar, conforme al “Clasificador por Objeto del Gasto”, el cual se conforma de diversos capítulos, entre los cuales, se encuentra el </w:t>
      </w:r>
      <w:r w:rsidRPr="00583162">
        <w:rPr>
          <w:rFonts w:ascii="Palatino Linotype" w:eastAsia="Palatino Linotype" w:hAnsi="Palatino Linotype" w:cs="Palatino Linotype"/>
          <w:b/>
          <w:sz w:val="22"/>
          <w:szCs w:val="22"/>
        </w:rPr>
        <w:t>1000 Servicios Personales</w:t>
      </w:r>
      <w:r w:rsidRPr="00583162">
        <w:rPr>
          <w:rFonts w:ascii="Palatino Linotype" w:eastAsia="Palatino Linotype" w:hAnsi="Palatino Linotype" w:cs="Palatino Linotype"/>
          <w:sz w:val="22"/>
          <w:szCs w:val="22"/>
        </w:rPr>
        <w:t>,</w:t>
      </w:r>
      <w:r w:rsidRPr="00583162">
        <w:rPr>
          <w:rFonts w:ascii="Palatino Linotype" w:eastAsia="Palatino Linotype" w:hAnsi="Palatino Linotype" w:cs="Palatino Linotype"/>
          <w:b/>
          <w:sz w:val="22"/>
          <w:szCs w:val="22"/>
        </w:rPr>
        <w:t xml:space="preserve"> que agrupa las remuneraciones del personal al servicio de los entes públicos, tales como el sueldo, salarios, dietas, honorarios, prestaciones, obligaciones laborales, entre otras.</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583162">
        <w:rPr>
          <w:rFonts w:ascii="Palatino Linotype" w:eastAsia="Palatino Linotype" w:hAnsi="Palatino Linotype" w:cs="Palatino Linotype"/>
          <w:b/>
          <w:sz w:val="22"/>
          <w:szCs w:val="22"/>
        </w:rPr>
        <w:t>recibos de pago de salarios o las</w:t>
      </w:r>
      <w:r w:rsidRPr="00583162">
        <w:rPr>
          <w:rFonts w:ascii="Palatino Linotype" w:eastAsia="Palatino Linotype" w:hAnsi="Palatino Linotype" w:cs="Palatino Linotype"/>
          <w:sz w:val="22"/>
          <w:szCs w:val="22"/>
        </w:rPr>
        <w:t xml:space="preserve"> </w:t>
      </w:r>
      <w:r w:rsidRPr="00583162">
        <w:rPr>
          <w:rFonts w:ascii="Palatino Linotype" w:eastAsia="Palatino Linotype" w:hAnsi="Palatino Linotype" w:cs="Palatino Linotype"/>
          <w:b/>
          <w:sz w:val="22"/>
          <w:szCs w:val="22"/>
        </w:rPr>
        <w:t xml:space="preserve">constancias documentales del pago de sueldos, </w:t>
      </w:r>
      <w:r w:rsidRPr="00583162">
        <w:rPr>
          <w:rFonts w:ascii="Palatino Linotype" w:eastAsia="Palatino Linotype" w:hAnsi="Palatino Linotype" w:cs="Palatino Linotype"/>
          <w:sz w:val="22"/>
          <w:szCs w:val="22"/>
        </w:rPr>
        <w:t>cuando sea por depósito o mediante información electrónica; así como los recibos o constancias de depósito o del medio de información magnética o electrónica que sean utilizadas para el pago de salarios, prima vacacional, aguinaldo y demás prestaciones.</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ind w:left="567" w:right="567"/>
        <w:jc w:val="both"/>
        <w:rPr>
          <w:rFonts w:ascii="Palatino Linotype" w:eastAsia="Palatino Linotype" w:hAnsi="Palatino Linotype" w:cs="Palatino Linotype"/>
          <w:i/>
        </w:rPr>
      </w:pPr>
      <w:r w:rsidRPr="00583162">
        <w:rPr>
          <w:rFonts w:ascii="Palatino Linotype" w:eastAsia="Palatino Linotype" w:hAnsi="Palatino Linotype" w:cs="Palatino Linotype"/>
          <w:b/>
          <w:i/>
        </w:rPr>
        <w:t>“RECIBOS DE PAGO</w:t>
      </w:r>
      <w:r w:rsidRPr="00583162">
        <w:rPr>
          <w:rFonts w:ascii="Palatino Linotype" w:eastAsia="Palatino Linotype" w:hAnsi="Palatino Linotype" w:cs="Palatino Linotype"/>
          <w:i/>
        </w:rPr>
        <w:t xml:space="preserve"> </w:t>
      </w:r>
      <w:r w:rsidRPr="00583162">
        <w:rPr>
          <w:rFonts w:ascii="Palatino Linotype" w:eastAsia="Palatino Linotype" w:hAnsi="Palatino Linotype" w:cs="Palatino Linotype"/>
          <w:b/>
          <w:i/>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583162">
        <w:rPr>
          <w:rFonts w:ascii="Palatino Linotype" w:eastAsia="Palatino Linotype" w:hAnsi="Palatino Linotype" w:cs="Palatino Linotype"/>
          <w:i/>
        </w:rPr>
        <w:t xml:space="preserve">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w:t>
      </w:r>
      <w:r w:rsidRPr="00583162">
        <w:rPr>
          <w:rFonts w:ascii="Palatino Linotype" w:eastAsia="Palatino Linotype" w:hAnsi="Palatino Linotype" w:cs="Palatino Linotype"/>
          <w:i/>
        </w:rPr>
        <w:lastRenderedPageBreak/>
        <w:t>probatoria a que deban adminicularse con otras pruebas; resolver en contrario, implicaría desatender el artículo 137 de la referida Ley Federal de los Trabajadores al Servicio del Estado.”</w:t>
      </w:r>
    </w:p>
    <w:p w:rsidR="00D52CA7" w:rsidRPr="00583162" w:rsidRDefault="00D52CA7">
      <w:pPr>
        <w:spacing w:line="360" w:lineRule="auto"/>
        <w:jc w:val="both"/>
        <w:rPr>
          <w:rFonts w:ascii="Palatino Linotype" w:eastAsia="Palatino Linotype" w:hAnsi="Palatino Linotype" w:cs="Palatino Linotype"/>
          <w:b/>
          <w:i/>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 xml:space="preserve">De la tesis transcrita, se desprende que </w:t>
      </w:r>
      <w:r w:rsidRPr="00583162">
        <w:rPr>
          <w:rFonts w:ascii="Palatino Linotype" w:eastAsia="Palatino Linotype" w:hAnsi="Palatino Linotype" w:cs="Palatino Linotype"/>
          <w:b/>
          <w:sz w:val="22"/>
          <w:szCs w:val="22"/>
        </w:rPr>
        <w:t>en materia burocrática</w:t>
      </w:r>
      <w:r w:rsidRPr="00583162">
        <w:rPr>
          <w:rFonts w:ascii="Palatino Linotype" w:eastAsia="Palatino Linotype" w:hAnsi="Palatino Linotype" w:cs="Palatino Linotype"/>
          <w:sz w:val="22"/>
          <w:szCs w:val="22"/>
        </w:rPr>
        <w:t xml:space="preserve"> </w:t>
      </w:r>
      <w:r w:rsidRPr="00583162">
        <w:rPr>
          <w:rFonts w:ascii="Palatino Linotype" w:eastAsia="Palatino Linotype" w:hAnsi="Palatino Linotype" w:cs="Palatino Linotype"/>
          <w:b/>
          <w:sz w:val="22"/>
          <w:szCs w:val="22"/>
        </w:rPr>
        <w:t>los recibos de pago acreditan los conceptos y montos que en ellos se insertan</w:t>
      </w:r>
      <w:r w:rsidRPr="00583162">
        <w:rPr>
          <w:rFonts w:ascii="Palatino Linotype" w:eastAsia="Palatino Linotype" w:hAnsi="Palatino Linotype" w:cs="Palatino Linotype"/>
          <w:sz w:val="22"/>
          <w:szCs w:val="22"/>
        </w:rPr>
        <w:t xml:space="preserve">, y constituyen prueba para demostrar las percepciones y montos que reciben los servidores públicos. </w:t>
      </w:r>
    </w:p>
    <w:p w:rsidR="00D52CA7" w:rsidRPr="00583162" w:rsidRDefault="00D52CA7">
      <w:pPr>
        <w:widowControl w:val="0"/>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Conforme a lo anterior, es claro que el Sujeto Obligado,  tiene competencia para conocer de la información solicitada, 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w:t>
      </w:r>
      <w:r w:rsidRPr="00583162">
        <w:rPr>
          <w:rFonts w:ascii="Palatino Linotype" w:eastAsia="Palatino Linotype" w:hAnsi="Palatino Linotype" w:cs="Palatino Linotype"/>
          <w:b/>
          <w:sz w:val="22"/>
          <w:szCs w:val="22"/>
        </w:rPr>
        <w:t xml:space="preserve">e </w:t>
      </w:r>
      <w:r w:rsidRPr="00583162">
        <w:rPr>
          <w:rFonts w:ascii="Palatino Linotype" w:eastAsia="Palatino Linotype" w:hAnsi="Palatino Linotype" w:cs="Palatino Linotype"/>
          <w:sz w:val="22"/>
          <w:szCs w:val="22"/>
        </w:rPr>
        <w:t xml:space="preserve">testen las partes o secciones clasificadas, indicando su contenido de manera genérica y fundando y motivando su clasificación. </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b/>
          <w:sz w:val="22"/>
          <w:szCs w:val="22"/>
        </w:rPr>
      </w:pPr>
      <w:r w:rsidRPr="00583162">
        <w:rPr>
          <w:rFonts w:ascii="Palatino Linotype" w:eastAsia="Palatino Linotype" w:hAnsi="Palatino Linotype" w:cs="Palatino Linotype"/>
          <w:sz w:val="22"/>
          <w:szCs w:val="22"/>
        </w:rPr>
        <w:t xml:space="preserve">Para tal situación, el Sujeto Obligado deberá seguir el procedimiento establecido en el artículo 168 de dicho ordenamiento jurídico; esto es, que el área competente deberá elaborar la versión </w:t>
      </w:r>
      <w:r w:rsidRPr="00583162">
        <w:rPr>
          <w:rFonts w:ascii="Palatino Linotype" w:eastAsia="Palatino Linotype" w:hAnsi="Palatino Linotype" w:cs="Palatino Linotype"/>
          <w:sz w:val="22"/>
          <w:szCs w:val="22"/>
        </w:rPr>
        <w:lastRenderedPageBreak/>
        <w:t>pública, así como emitir el Acuerdo, por parte del Comité de Transparencia, donde confirme la clasificación de los datos, fundando y motivando la clasificación</w:t>
      </w:r>
      <w:r w:rsidRPr="00583162">
        <w:rPr>
          <w:rFonts w:ascii="Palatino Linotype" w:eastAsia="Palatino Linotype" w:hAnsi="Palatino Linotype" w:cs="Palatino Linotype"/>
          <w:b/>
          <w:sz w:val="22"/>
          <w:szCs w:val="22"/>
        </w:rPr>
        <w:t>.</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pStyle w:val="Ttulo2"/>
        <w:rPr>
          <w:rFonts w:ascii="Palatino Linotype" w:eastAsia="Palatino Linotype" w:hAnsi="Palatino Linotype" w:cs="Palatino Linotype"/>
          <w:b/>
          <w:color w:val="000000"/>
          <w:sz w:val="22"/>
          <w:szCs w:val="22"/>
        </w:rPr>
      </w:pPr>
      <w:bookmarkStart w:id="13" w:name="_Toc193974582"/>
      <w:r w:rsidRPr="00583162">
        <w:rPr>
          <w:rFonts w:ascii="Palatino Linotype" w:eastAsia="Palatino Linotype" w:hAnsi="Palatino Linotype" w:cs="Palatino Linotype"/>
          <w:b/>
          <w:color w:val="000000"/>
          <w:sz w:val="22"/>
          <w:szCs w:val="22"/>
        </w:rPr>
        <w:t>SEXTO. Decisión</w:t>
      </w:r>
      <w:bookmarkEnd w:id="13"/>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 xml:space="preserve">Con fundamento en el artículo 186, fracción IV, de la Ley de Transparencia y Acceso a la Información Pública del Estado de México y Municipios, este Instituto considera procedente </w:t>
      </w:r>
      <w:r w:rsidRPr="00583162">
        <w:rPr>
          <w:rFonts w:ascii="Palatino Linotype" w:eastAsia="Palatino Linotype" w:hAnsi="Palatino Linotype" w:cs="Palatino Linotype"/>
          <w:b/>
          <w:sz w:val="22"/>
          <w:szCs w:val="22"/>
        </w:rPr>
        <w:t>ORDENAR</w:t>
      </w:r>
      <w:r w:rsidRPr="00583162">
        <w:rPr>
          <w:rFonts w:ascii="Palatino Linotype" w:eastAsia="Palatino Linotype" w:hAnsi="Palatino Linotype" w:cs="Palatino Linotype"/>
          <w:sz w:val="22"/>
          <w:szCs w:val="22"/>
        </w:rPr>
        <w:t xml:space="preserve"> al Sujeto Obligado, a que dé atención y respuesta a las solicitudes de información pública con número 00003/DIFLAPAZ/IP/2025 y 00023/DIFLAPAZ/IP/2025</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pStyle w:val="Ttulo2"/>
        <w:rPr>
          <w:rFonts w:ascii="Palatino Linotype" w:eastAsia="Palatino Linotype" w:hAnsi="Palatino Linotype" w:cs="Palatino Linotype"/>
          <w:b/>
          <w:color w:val="000000"/>
          <w:sz w:val="22"/>
          <w:szCs w:val="22"/>
        </w:rPr>
      </w:pPr>
      <w:bookmarkStart w:id="14" w:name="_Toc193974583"/>
      <w:r w:rsidRPr="00583162">
        <w:rPr>
          <w:rFonts w:ascii="Palatino Linotype" w:eastAsia="Palatino Linotype" w:hAnsi="Palatino Linotype" w:cs="Palatino Linotype"/>
          <w:b/>
          <w:color w:val="000000"/>
          <w:sz w:val="22"/>
          <w:szCs w:val="22"/>
        </w:rPr>
        <w:t>SÉPTIMO. Vista a la Secretaría Técnica del Pleno</w:t>
      </w:r>
      <w:bookmarkEnd w:id="14"/>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En el caso en estudio, ha quedado acreditado que el Sistema Municipal para el Desarrollo Integral de la Familia de la Paz,</w:t>
      </w:r>
      <w:r w:rsidRPr="00583162">
        <w:rPr>
          <w:rFonts w:ascii="Palatino Linotype" w:eastAsia="Palatino Linotype" w:hAnsi="Palatino Linotype" w:cs="Palatino Linotype"/>
          <w:b/>
          <w:sz w:val="22"/>
          <w:szCs w:val="22"/>
        </w:rPr>
        <w:t xml:space="preserve"> </w:t>
      </w:r>
      <w:r w:rsidRPr="00583162">
        <w:rPr>
          <w:rFonts w:ascii="Palatino Linotype" w:eastAsia="Palatino Linotype" w:hAnsi="Palatino Linotype" w:cs="Palatino Linotype"/>
          <w:sz w:val="22"/>
          <w:szCs w:val="22"/>
        </w:rPr>
        <w:t xml:space="preserve">omitió dar respuesta en el plazo señalado en el artículo 163 de la Ley de Transparencia y Acceso a la Información Pública del Estado de México y Municipios. </w:t>
      </w:r>
    </w:p>
    <w:p w:rsidR="00D52CA7" w:rsidRPr="00583162" w:rsidRDefault="004A65C0">
      <w:pPr>
        <w:spacing w:line="360" w:lineRule="auto"/>
        <w:jc w:val="both"/>
        <w:rPr>
          <w:rFonts w:ascii="Palatino Linotype" w:eastAsia="Palatino Linotype" w:hAnsi="Palatino Linotype" w:cs="Palatino Linotype"/>
          <w:b/>
          <w:sz w:val="22"/>
          <w:szCs w:val="22"/>
        </w:rPr>
      </w:pPr>
      <w:r w:rsidRPr="00583162">
        <w:rPr>
          <w:rFonts w:ascii="Palatino Linotype" w:eastAsia="Palatino Linotype" w:hAnsi="Palatino Linotype" w:cs="Palatino Linotype"/>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583162">
        <w:rPr>
          <w:rFonts w:ascii="Palatino Linotype" w:eastAsia="Palatino Linotype" w:hAnsi="Palatino Linotype" w:cs="Palatino Linotype"/>
          <w:b/>
          <w:sz w:val="22"/>
          <w:szCs w:val="22"/>
        </w:rPr>
        <w:t xml:space="preserve">. </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lastRenderedPageBreak/>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spacing w:line="360" w:lineRule="auto"/>
        <w:jc w:val="both"/>
        <w:rPr>
          <w:rFonts w:ascii="Palatino Linotype" w:eastAsia="Palatino Linotype" w:hAnsi="Palatino Linotype" w:cs="Palatino Linotype"/>
          <w:b/>
          <w:sz w:val="22"/>
          <w:szCs w:val="22"/>
        </w:rPr>
      </w:pPr>
      <w:r w:rsidRPr="00583162">
        <w:rPr>
          <w:rFonts w:ascii="Palatino Linotype" w:eastAsia="Palatino Linotype" w:hAnsi="Palatino Linotype" w:cs="Palatino Linotype"/>
          <w:b/>
          <w:sz w:val="22"/>
          <w:szCs w:val="22"/>
        </w:rPr>
        <w:t>Términos de la Resolución para conocimiento del Particular</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 xml:space="preserve">Se le hace del conocimiento al Particular, que, en el presente caso, se le da la razón, pues el Sistema Municipal para el Desarrollo Integral de la Familia de la Paz, no emitió contestación en tiempo y si bien, durante la sustanciación emitió respuesta, no entregó la información solicitada, por lo que, deberá hacer entrega de la información completa y en su caso, entregarle la documentación que corresponda. </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lastRenderedPageBreak/>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rsidR="00D52CA7" w:rsidRPr="00583162" w:rsidRDefault="00D52CA7">
      <w:pPr>
        <w:spacing w:line="360" w:lineRule="auto"/>
        <w:jc w:val="both"/>
        <w:rPr>
          <w:rFonts w:ascii="Palatino Linotype" w:eastAsia="Palatino Linotype" w:hAnsi="Palatino Linotype" w:cs="Palatino Linotype"/>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Por lo expuesto y fundado, este Pleno:</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pStyle w:val="Ttulo1"/>
        <w:jc w:val="center"/>
        <w:rPr>
          <w:rFonts w:ascii="Palatino Linotype" w:eastAsia="Palatino Linotype" w:hAnsi="Palatino Linotype" w:cs="Palatino Linotype"/>
          <w:b/>
          <w:color w:val="000000"/>
          <w:sz w:val="22"/>
          <w:szCs w:val="22"/>
        </w:rPr>
      </w:pPr>
      <w:bookmarkStart w:id="15" w:name="_Toc193974584"/>
      <w:r w:rsidRPr="00583162">
        <w:rPr>
          <w:rFonts w:ascii="Palatino Linotype" w:eastAsia="Palatino Linotype" w:hAnsi="Palatino Linotype" w:cs="Palatino Linotype"/>
          <w:b/>
          <w:color w:val="000000"/>
          <w:sz w:val="22"/>
          <w:szCs w:val="22"/>
        </w:rPr>
        <w:t>R E S U E L V E</w:t>
      </w:r>
      <w:bookmarkEnd w:id="15"/>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spacing w:line="360" w:lineRule="auto"/>
        <w:jc w:val="both"/>
        <w:rPr>
          <w:rFonts w:ascii="Palatino Linotype" w:eastAsia="Palatino Linotype" w:hAnsi="Palatino Linotype" w:cs="Palatino Linotype"/>
          <w:b/>
          <w:sz w:val="22"/>
          <w:szCs w:val="22"/>
        </w:rPr>
      </w:pPr>
      <w:r w:rsidRPr="00583162">
        <w:rPr>
          <w:rFonts w:ascii="Palatino Linotype" w:eastAsia="Palatino Linotype" w:hAnsi="Palatino Linotype" w:cs="Palatino Linotype"/>
          <w:b/>
          <w:sz w:val="22"/>
          <w:szCs w:val="22"/>
        </w:rPr>
        <w:t>PRIMERO.</w:t>
      </w:r>
      <w:r w:rsidRPr="00583162">
        <w:rPr>
          <w:rFonts w:ascii="Palatino Linotype" w:eastAsia="Palatino Linotype" w:hAnsi="Palatino Linotype" w:cs="Palatino Linotype"/>
          <w:sz w:val="22"/>
          <w:szCs w:val="22"/>
        </w:rPr>
        <w:t xml:space="preserve"> Resultan</w:t>
      </w:r>
      <w:r w:rsidRPr="00583162">
        <w:rPr>
          <w:rFonts w:ascii="Palatino Linotype" w:eastAsia="Palatino Linotype" w:hAnsi="Palatino Linotype" w:cs="Palatino Linotype"/>
          <w:b/>
          <w:sz w:val="22"/>
          <w:szCs w:val="22"/>
        </w:rPr>
        <w:t xml:space="preserve"> FUNDADAS </w:t>
      </w:r>
      <w:r w:rsidRPr="00583162">
        <w:rPr>
          <w:rFonts w:ascii="Palatino Linotype" w:eastAsia="Palatino Linotype" w:hAnsi="Palatino Linotype" w:cs="Palatino Linotype"/>
          <w:sz w:val="22"/>
          <w:szCs w:val="22"/>
        </w:rPr>
        <w:t xml:space="preserve">las razones o motivos de inconformidad hechos valer por el Particular en el Recurso de Revisión </w:t>
      </w:r>
      <w:r w:rsidRPr="00583162">
        <w:rPr>
          <w:rFonts w:ascii="Palatino Linotype" w:eastAsia="Palatino Linotype" w:hAnsi="Palatino Linotype" w:cs="Palatino Linotype"/>
          <w:b/>
          <w:sz w:val="22"/>
          <w:szCs w:val="22"/>
        </w:rPr>
        <w:t>02261/INFOEM/IP/RR/2025</w:t>
      </w:r>
      <w:r w:rsidRPr="00583162">
        <w:rPr>
          <w:rFonts w:ascii="Palatino Linotype" w:eastAsia="Palatino Linotype" w:hAnsi="Palatino Linotype" w:cs="Palatino Linotype"/>
          <w:sz w:val="22"/>
          <w:szCs w:val="22"/>
        </w:rPr>
        <w:t xml:space="preserve"> y </w:t>
      </w:r>
      <w:r w:rsidRPr="00583162">
        <w:rPr>
          <w:rFonts w:ascii="Palatino Linotype" w:eastAsia="Palatino Linotype" w:hAnsi="Palatino Linotype" w:cs="Palatino Linotype"/>
          <w:b/>
          <w:sz w:val="22"/>
          <w:szCs w:val="22"/>
        </w:rPr>
        <w:t>02280/INFOEM/IP/RR/2025,</w:t>
      </w:r>
      <w:r w:rsidRPr="00583162">
        <w:rPr>
          <w:rFonts w:ascii="Palatino Linotype" w:eastAsia="Palatino Linotype" w:hAnsi="Palatino Linotype" w:cs="Palatino Linotype"/>
          <w:sz w:val="22"/>
          <w:szCs w:val="22"/>
        </w:rPr>
        <w:t xml:space="preserve"> en términos del considerando </w:t>
      </w:r>
      <w:r w:rsidRPr="00583162">
        <w:rPr>
          <w:rFonts w:ascii="Palatino Linotype" w:eastAsia="Palatino Linotype" w:hAnsi="Palatino Linotype" w:cs="Palatino Linotype"/>
          <w:b/>
          <w:sz w:val="22"/>
          <w:szCs w:val="22"/>
        </w:rPr>
        <w:t>QUINTO</w:t>
      </w:r>
      <w:r w:rsidRPr="00583162">
        <w:rPr>
          <w:rFonts w:ascii="Palatino Linotype" w:eastAsia="Palatino Linotype" w:hAnsi="Palatino Linotype" w:cs="Palatino Linotype"/>
          <w:sz w:val="22"/>
          <w:szCs w:val="22"/>
        </w:rPr>
        <w:t xml:space="preserve"> y </w:t>
      </w:r>
      <w:r w:rsidRPr="00583162">
        <w:rPr>
          <w:rFonts w:ascii="Palatino Linotype" w:eastAsia="Palatino Linotype" w:hAnsi="Palatino Linotype" w:cs="Palatino Linotype"/>
          <w:b/>
          <w:sz w:val="22"/>
          <w:szCs w:val="22"/>
        </w:rPr>
        <w:t xml:space="preserve">SEXTO </w:t>
      </w:r>
      <w:r w:rsidRPr="00583162">
        <w:rPr>
          <w:rFonts w:ascii="Palatino Linotype" w:eastAsia="Palatino Linotype" w:hAnsi="Palatino Linotype" w:cs="Palatino Linotype"/>
          <w:sz w:val="22"/>
          <w:szCs w:val="22"/>
        </w:rPr>
        <w:t>de la presente Resolución</w:t>
      </w:r>
      <w:r w:rsidRPr="00583162">
        <w:rPr>
          <w:rFonts w:ascii="Palatino Linotype" w:eastAsia="Palatino Linotype" w:hAnsi="Palatino Linotype" w:cs="Palatino Linotype"/>
          <w:b/>
          <w:sz w:val="22"/>
          <w:szCs w:val="22"/>
        </w:rPr>
        <w:t>.</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spacing w:line="360" w:lineRule="auto"/>
        <w:jc w:val="both"/>
        <w:rPr>
          <w:rFonts w:ascii="Palatino Linotype" w:eastAsia="Palatino Linotype" w:hAnsi="Palatino Linotype" w:cs="Palatino Linotype"/>
          <w:color w:val="FF0000"/>
          <w:sz w:val="22"/>
          <w:szCs w:val="22"/>
        </w:rPr>
      </w:pPr>
      <w:r w:rsidRPr="00583162">
        <w:rPr>
          <w:rFonts w:ascii="Palatino Linotype" w:eastAsia="Palatino Linotype" w:hAnsi="Palatino Linotype" w:cs="Palatino Linotype"/>
          <w:b/>
          <w:sz w:val="22"/>
          <w:szCs w:val="22"/>
        </w:rPr>
        <w:t xml:space="preserve">SEGUNDO. </w:t>
      </w:r>
      <w:r w:rsidRPr="00583162">
        <w:rPr>
          <w:rFonts w:ascii="Palatino Linotype" w:eastAsia="Palatino Linotype" w:hAnsi="Palatino Linotype" w:cs="Palatino Linotype"/>
          <w:sz w:val="22"/>
          <w:szCs w:val="22"/>
        </w:rPr>
        <w:t>Se</w:t>
      </w:r>
      <w:r w:rsidRPr="00583162">
        <w:rPr>
          <w:rFonts w:ascii="Palatino Linotype" w:eastAsia="Palatino Linotype" w:hAnsi="Palatino Linotype" w:cs="Palatino Linotype"/>
          <w:b/>
          <w:sz w:val="22"/>
          <w:szCs w:val="22"/>
        </w:rPr>
        <w:t xml:space="preserve"> ORDENA </w:t>
      </w:r>
      <w:r w:rsidRPr="00583162">
        <w:rPr>
          <w:rFonts w:ascii="Palatino Linotype" w:eastAsia="Palatino Linotype" w:hAnsi="Palatino Linotype" w:cs="Palatino Linotype"/>
          <w:sz w:val="22"/>
          <w:szCs w:val="22"/>
        </w:rPr>
        <w:t>al Sujeto Obligado, a efecto de que dé atención a las solicitudes  de acceso a la información 00003/DIFLAPAZ/IP/2025 y 00023/DIFLAPAZ/IP/2025, a través del Sistema de Acceso a la Información Mexiquense (SAIMEX), dé la respuesta que conforme a derecho corresponda</w:t>
      </w:r>
      <w:r w:rsidRPr="00583162">
        <w:rPr>
          <w:b/>
          <w:color w:val="000000"/>
        </w:rPr>
        <w:t>.</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spacing w:line="360" w:lineRule="auto"/>
        <w:jc w:val="both"/>
        <w:rPr>
          <w:rFonts w:ascii="Palatino Linotype" w:eastAsia="Palatino Linotype" w:hAnsi="Palatino Linotype" w:cs="Palatino Linotype"/>
          <w:b/>
          <w:sz w:val="22"/>
          <w:szCs w:val="22"/>
        </w:rPr>
      </w:pPr>
      <w:r w:rsidRPr="00583162">
        <w:rPr>
          <w:rFonts w:ascii="Palatino Linotype" w:eastAsia="Palatino Linotype" w:hAnsi="Palatino Linotype" w:cs="Palatino Linotype"/>
          <w:b/>
          <w:sz w:val="22"/>
          <w:szCs w:val="22"/>
        </w:rPr>
        <w:lastRenderedPageBreak/>
        <w:t xml:space="preserve">TERCERO. </w:t>
      </w:r>
      <w:r w:rsidRPr="00583162">
        <w:rPr>
          <w:rFonts w:ascii="Palatino Linotype" w:eastAsia="Palatino Linotype" w:hAnsi="Palatino Linotype" w:cs="Palatino Linotype"/>
          <w:sz w:val="22"/>
          <w:szCs w:val="22"/>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583162">
        <w:rPr>
          <w:rFonts w:ascii="Palatino Linotype" w:eastAsia="Palatino Linotype" w:hAnsi="Palatino Linotype" w:cs="Palatino Linotype"/>
          <w:b/>
          <w:sz w:val="22"/>
          <w:szCs w:val="22"/>
        </w:rPr>
        <w:t xml:space="preserve">.  </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spacing w:line="360" w:lineRule="auto"/>
        <w:jc w:val="both"/>
        <w:rPr>
          <w:rFonts w:ascii="Palatino Linotype" w:eastAsia="Palatino Linotype" w:hAnsi="Palatino Linotype" w:cs="Palatino Linotype"/>
          <w:b/>
          <w:sz w:val="22"/>
          <w:szCs w:val="22"/>
        </w:rPr>
      </w:pPr>
      <w:r w:rsidRPr="00583162">
        <w:rPr>
          <w:rFonts w:ascii="Palatino Linotype" w:eastAsia="Palatino Linotype" w:hAnsi="Palatino Linotype" w:cs="Palatino Linotype"/>
          <w:b/>
          <w:sz w:val="22"/>
          <w:szCs w:val="22"/>
        </w:rPr>
        <w:t>CUARTO. NOTIFÍQUESE</w:t>
      </w:r>
      <w:r w:rsidR="00C0440B">
        <w:rPr>
          <w:rFonts w:ascii="Palatino Linotype" w:eastAsia="Palatino Linotype" w:hAnsi="Palatino Linotype" w:cs="Palatino Linotype"/>
          <w:b/>
          <w:sz w:val="22"/>
          <w:szCs w:val="22"/>
        </w:rPr>
        <w:t xml:space="preserve"> POR SAIMEX </w:t>
      </w:r>
      <w:r w:rsidRPr="00583162">
        <w:rPr>
          <w:rFonts w:ascii="Palatino Linotype" w:eastAsia="Palatino Linotype" w:hAnsi="Palatino Linotype" w:cs="Palatino Linotype"/>
          <w:b/>
          <w:sz w:val="22"/>
          <w:szCs w:val="22"/>
        </w:rPr>
        <w:t xml:space="preserve"> </w:t>
      </w:r>
      <w:r w:rsidRPr="00583162">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b/>
          <w:sz w:val="22"/>
          <w:szCs w:val="22"/>
        </w:rPr>
        <w:t>QUINTO. NOTIFÍQUESE</w:t>
      </w:r>
      <w:r w:rsidR="00C0440B">
        <w:rPr>
          <w:rFonts w:ascii="Palatino Linotype" w:eastAsia="Palatino Linotype" w:hAnsi="Palatino Linotype" w:cs="Palatino Linotype"/>
          <w:b/>
          <w:sz w:val="22"/>
          <w:szCs w:val="22"/>
        </w:rPr>
        <w:t xml:space="preserve"> POR SAIMEX</w:t>
      </w:r>
      <w:r w:rsidRPr="00583162">
        <w:rPr>
          <w:rFonts w:ascii="Palatino Linotype" w:eastAsia="Palatino Linotype" w:hAnsi="Palatino Linotype" w:cs="Palatino Linotype"/>
          <w:b/>
          <w:sz w:val="22"/>
          <w:szCs w:val="22"/>
        </w:rPr>
        <w:t xml:space="preserve"> </w:t>
      </w:r>
      <w:r w:rsidRPr="00583162">
        <w:rPr>
          <w:rFonts w:ascii="Palatino Linotype" w:eastAsia="Palatino Linotype" w:hAnsi="Palatino Linotype" w:cs="Palatino Linotype"/>
          <w:sz w:val="22"/>
          <w:szCs w:val="22"/>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Pr="00583162" w:rsidRDefault="004A65C0">
      <w:pPr>
        <w:spacing w:line="360" w:lineRule="auto"/>
        <w:jc w:val="both"/>
        <w:rPr>
          <w:rFonts w:ascii="Palatino Linotype" w:eastAsia="Palatino Linotype" w:hAnsi="Palatino Linotype" w:cs="Palatino Linotype"/>
          <w:b/>
          <w:sz w:val="22"/>
          <w:szCs w:val="22"/>
        </w:rPr>
      </w:pPr>
      <w:r w:rsidRPr="00583162">
        <w:rPr>
          <w:rFonts w:ascii="Palatino Linotype" w:eastAsia="Palatino Linotype" w:hAnsi="Palatino Linotype" w:cs="Palatino Linotype"/>
          <w:b/>
          <w:sz w:val="22"/>
          <w:szCs w:val="22"/>
        </w:rPr>
        <w:t xml:space="preserve">SEXTO. </w:t>
      </w:r>
      <w:r w:rsidRPr="00583162">
        <w:rPr>
          <w:rFonts w:ascii="Palatino Linotype" w:eastAsia="Palatino Linotype" w:hAnsi="Palatino Linotype" w:cs="Palatino Linotype"/>
          <w:sz w:val="22"/>
          <w:szCs w:val="22"/>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w:t>
      </w:r>
      <w:r w:rsidRPr="00583162">
        <w:rPr>
          <w:rFonts w:ascii="Palatino Linotype" w:eastAsia="Palatino Linotype" w:hAnsi="Palatino Linotype" w:cs="Palatino Linotype"/>
          <w:sz w:val="22"/>
          <w:szCs w:val="22"/>
        </w:rPr>
        <w:lastRenderedPageBreak/>
        <w:t xml:space="preserve">Pública del Estado de México y Municipios, determine lo conducente, en términos de lo señalado en el Considerando </w:t>
      </w:r>
      <w:r w:rsidRPr="00583162">
        <w:rPr>
          <w:rFonts w:ascii="Palatino Linotype" w:eastAsia="Palatino Linotype" w:hAnsi="Palatino Linotype" w:cs="Palatino Linotype"/>
          <w:b/>
          <w:sz w:val="22"/>
          <w:szCs w:val="22"/>
        </w:rPr>
        <w:t>SÉPTIMO</w:t>
      </w:r>
      <w:r w:rsidRPr="00583162">
        <w:rPr>
          <w:rFonts w:ascii="Palatino Linotype" w:eastAsia="Palatino Linotype" w:hAnsi="Palatino Linotype" w:cs="Palatino Linotype"/>
          <w:sz w:val="22"/>
          <w:szCs w:val="22"/>
        </w:rPr>
        <w:t xml:space="preserve"> de la presente Resolución.</w:t>
      </w:r>
    </w:p>
    <w:p w:rsidR="00D52CA7" w:rsidRPr="00583162" w:rsidRDefault="00D52CA7">
      <w:pPr>
        <w:spacing w:line="360" w:lineRule="auto"/>
        <w:jc w:val="both"/>
        <w:rPr>
          <w:rFonts w:ascii="Palatino Linotype" w:eastAsia="Palatino Linotype" w:hAnsi="Palatino Linotype" w:cs="Palatino Linotype"/>
          <w:b/>
          <w:sz w:val="22"/>
          <w:szCs w:val="22"/>
        </w:rPr>
      </w:pPr>
    </w:p>
    <w:p w:rsidR="00D52CA7" w:rsidRDefault="004A65C0">
      <w:pPr>
        <w:spacing w:line="360" w:lineRule="auto"/>
        <w:jc w:val="both"/>
        <w:rPr>
          <w:rFonts w:ascii="Palatino Linotype" w:eastAsia="Palatino Linotype" w:hAnsi="Palatino Linotype" w:cs="Palatino Linotype"/>
          <w:sz w:val="22"/>
          <w:szCs w:val="22"/>
        </w:rPr>
      </w:pPr>
      <w:r w:rsidRPr="00583162">
        <w:rPr>
          <w:rFonts w:ascii="Palatino Linotype" w:eastAsia="Palatino Linotype" w:hAnsi="Palatino Linotype" w:cs="Palatino Linotype"/>
          <w:sz w:val="22"/>
          <w:szCs w:val="22"/>
        </w:rPr>
        <w:t xml:space="preserve">ASÍ LO RESUELVE, POR </w:t>
      </w:r>
      <w:r w:rsidRPr="00583162">
        <w:rPr>
          <w:rFonts w:ascii="Palatino Linotype" w:eastAsia="Palatino Linotype" w:hAnsi="Palatino Linotype" w:cs="Palatino Linotype"/>
          <w:b/>
          <w:sz w:val="22"/>
          <w:szCs w:val="22"/>
        </w:rPr>
        <w:t>UNANIMIDAD</w:t>
      </w:r>
      <w:r w:rsidRPr="00583162">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DE MARZO DE DOS MIL VEINTICINCO, ANTE EL SECRETARIO TÉCNICO DEL PLENO, ALEXIS TAPIA RAMÍREZ.</w:t>
      </w: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p w:rsidR="00D52CA7" w:rsidRDefault="00D52CA7">
      <w:pPr>
        <w:spacing w:after="160" w:line="259" w:lineRule="auto"/>
        <w:jc w:val="both"/>
        <w:rPr>
          <w:rFonts w:ascii="Palatino Linotype" w:eastAsia="Palatino Linotype" w:hAnsi="Palatino Linotype" w:cs="Palatino Linotype"/>
          <w:color w:val="000000"/>
          <w:sz w:val="22"/>
          <w:szCs w:val="22"/>
        </w:rPr>
      </w:pPr>
    </w:p>
    <w:sectPr w:rsidR="00D52CA7">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E0" w:rsidRDefault="00751FE0">
      <w:r>
        <w:separator/>
      </w:r>
    </w:p>
  </w:endnote>
  <w:endnote w:type="continuationSeparator" w:id="0">
    <w:p w:rsidR="00751FE0" w:rsidRDefault="0075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A7" w:rsidRDefault="00D52CA7">
    <w:pPr>
      <w:pBdr>
        <w:top w:val="nil"/>
        <w:left w:val="nil"/>
        <w:bottom w:val="nil"/>
        <w:right w:val="nil"/>
        <w:between w:val="nil"/>
      </w:pBdr>
      <w:tabs>
        <w:tab w:val="center" w:pos="4419"/>
        <w:tab w:val="right" w:pos="8838"/>
      </w:tabs>
      <w:jc w:val="right"/>
      <w:rPr>
        <w:color w:val="000000"/>
        <w:sz w:val="26"/>
        <w:szCs w:val="26"/>
      </w:rPr>
    </w:pPr>
  </w:p>
  <w:p w:rsidR="00D52CA7" w:rsidRDefault="004A65C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E593B">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E593B">
      <w:rPr>
        <w:b/>
        <w:noProof/>
        <w:color w:val="000000"/>
        <w:sz w:val="24"/>
        <w:szCs w:val="24"/>
      </w:rPr>
      <w:t>26</w:t>
    </w:r>
    <w:r>
      <w:rPr>
        <w:b/>
        <w:color w:val="000000"/>
        <w:sz w:val="24"/>
        <w:szCs w:val="24"/>
      </w:rPr>
      <w:fldChar w:fldCharType="end"/>
    </w:r>
  </w:p>
  <w:p w:rsidR="00D52CA7" w:rsidRDefault="00D52CA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A7" w:rsidRDefault="00D52CA7">
    <w:pPr>
      <w:pBdr>
        <w:top w:val="nil"/>
        <w:left w:val="nil"/>
        <w:bottom w:val="nil"/>
        <w:right w:val="nil"/>
        <w:between w:val="nil"/>
      </w:pBdr>
      <w:tabs>
        <w:tab w:val="center" w:pos="4419"/>
        <w:tab w:val="right" w:pos="8838"/>
      </w:tabs>
      <w:jc w:val="right"/>
      <w:rPr>
        <w:color w:val="000000"/>
      </w:rPr>
    </w:pPr>
  </w:p>
  <w:p w:rsidR="00D52CA7" w:rsidRDefault="004A65C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E593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E593B">
      <w:rPr>
        <w:b/>
        <w:noProof/>
        <w:color w:val="000000"/>
        <w:sz w:val="24"/>
        <w:szCs w:val="24"/>
      </w:rPr>
      <w:t>26</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E0" w:rsidRDefault="00751FE0">
      <w:r>
        <w:separator/>
      </w:r>
    </w:p>
  </w:footnote>
  <w:footnote w:type="continuationSeparator" w:id="0">
    <w:p w:rsidR="00751FE0" w:rsidRDefault="00751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A7" w:rsidRDefault="00D52CA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0"/>
      <w:tblW w:w="9639" w:type="dxa"/>
      <w:tblInd w:w="0" w:type="dxa"/>
      <w:tblLayout w:type="fixed"/>
      <w:tblLook w:val="0400" w:firstRow="0" w:lastRow="0" w:firstColumn="0" w:lastColumn="0" w:noHBand="0" w:noVBand="1"/>
    </w:tblPr>
    <w:tblGrid>
      <w:gridCol w:w="2268"/>
      <w:gridCol w:w="7371"/>
    </w:tblGrid>
    <w:tr w:rsidR="00D52CA7">
      <w:trPr>
        <w:trHeight w:val="1412"/>
      </w:trPr>
      <w:tc>
        <w:tcPr>
          <w:tcW w:w="2268" w:type="dxa"/>
          <w:shd w:val="clear" w:color="auto" w:fill="auto"/>
        </w:tcPr>
        <w:p w:rsidR="00D52CA7" w:rsidRDefault="00D52CA7">
          <w:pPr>
            <w:tabs>
              <w:tab w:val="right" w:pos="4273"/>
            </w:tabs>
            <w:rPr>
              <w:rFonts w:ascii="Garamond" w:eastAsia="Garamond" w:hAnsi="Garamond" w:cs="Garamond"/>
              <w:sz w:val="16"/>
              <w:szCs w:val="16"/>
            </w:rPr>
          </w:pPr>
        </w:p>
      </w:tc>
      <w:tc>
        <w:tcPr>
          <w:tcW w:w="7371" w:type="dxa"/>
          <w:shd w:val="clear" w:color="auto" w:fill="auto"/>
        </w:tcPr>
        <w:p w:rsidR="00D52CA7" w:rsidRDefault="00D52CA7"/>
        <w:tbl>
          <w:tblPr>
            <w:tblStyle w:val="a1"/>
            <w:tblW w:w="670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5"/>
            <w:gridCol w:w="426"/>
            <w:gridCol w:w="3049"/>
            <w:gridCol w:w="1101"/>
          </w:tblGrid>
          <w:tr w:rsidR="00D52CA7">
            <w:trPr>
              <w:trHeight w:val="144"/>
            </w:trPr>
            <w:tc>
              <w:tcPr>
                <w:tcW w:w="2552" w:type="dxa"/>
                <w:gridSpan w:val="2"/>
              </w:tcPr>
              <w:p w:rsidR="00D52CA7" w:rsidRDefault="004A65C0">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50" w:type="dxa"/>
                <w:gridSpan w:val="2"/>
              </w:tcPr>
              <w:p w:rsidR="00D52CA7" w:rsidRDefault="004A65C0">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02261/INFOEM/IP/RR/2025 y acumulado</w:t>
                </w:r>
              </w:p>
            </w:tc>
          </w:tr>
          <w:tr w:rsidR="00D52CA7">
            <w:trPr>
              <w:trHeight w:val="144"/>
            </w:trPr>
            <w:tc>
              <w:tcPr>
                <w:tcW w:w="2552" w:type="dxa"/>
                <w:gridSpan w:val="2"/>
              </w:tcPr>
              <w:p w:rsidR="00D52CA7" w:rsidRDefault="004A65C0">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50" w:type="dxa"/>
                <w:gridSpan w:val="2"/>
              </w:tcPr>
              <w:p w:rsidR="00D52CA7" w:rsidRDefault="004A65C0">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la Paz</w:t>
                </w:r>
              </w:p>
            </w:tc>
          </w:tr>
          <w:tr w:rsidR="00D52CA7">
            <w:trPr>
              <w:trHeight w:val="138"/>
            </w:trPr>
            <w:tc>
              <w:tcPr>
                <w:tcW w:w="2552" w:type="dxa"/>
                <w:gridSpan w:val="2"/>
              </w:tcPr>
              <w:p w:rsidR="00D52CA7" w:rsidRDefault="004A65C0">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50" w:type="dxa"/>
                <w:gridSpan w:val="2"/>
              </w:tcPr>
              <w:p w:rsidR="00D52CA7" w:rsidRDefault="004A65C0">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r w:rsidR="00D52CA7">
            <w:trPr>
              <w:gridAfter w:val="1"/>
              <w:wAfter w:w="1101" w:type="dxa"/>
              <w:trHeight w:val="283"/>
            </w:trPr>
            <w:tc>
              <w:tcPr>
                <w:tcW w:w="2126" w:type="dxa"/>
              </w:tcPr>
              <w:p w:rsidR="00D52CA7" w:rsidRDefault="00D52CA7">
                <w:pPr>
                  <w:tabs>
                    <w:tab w:val="right" w:pos="8838"/>
                  </w:tabs>
                  <w:rPr>
                    <w:rFonts w:ascii="Tahoma" w:eastAsia="Tahoma" w:hAnsi="Tahoma" w:cs="Tahoma"/>
                    <w:b/>
                    <w:sz w:val="22"/>
                    <w:szCs w:val="22"/>
                  </w:rPr>
                </w:pPr>
              </w:p>
            </w:tc>
            <w:tc>
              <w:tcPr>
                <w:tcW w:w="3475" w:type="dxa"/>
                <w:gridSpan w:val="2"/>
              </w:tcPr>
              <w:p w:rsidR="00D52CA7" w:rsidRDefault="00D52CA7">
                <w:pPr>
                  <w:tabs>
                    <w:tab w:val="right" w:pos="8838"/>
                  </w:tabs>
                  <w:jc w:val="both"/>
                  <w:rPr>
                    <w:rFonts w:ascii="Tahoma" w:eastAsia="Tahoma" w:hAnsi="Tahoma" w:cs="Tahoma"/>
                    <w:b/>
                    <w:sz w:val="22"/>
                    <w:szCs w:val="22"/>
                  </w:rPr>
                </w:pPr>
              </w:p>
            </w:tc>
          </w:tr>
        </w:tbl>
        <w:p w:rsidR="00D52CA7" w:rsidRDefault="00D52CA7">
          <w:pPr>
            <w:tabs>
              <w:tab w:val="right" w:pos="8838"/>
            </w:tabs>
            <w:ind w:left="-28"/>
            <w:jc w:val="both"/>
            <w:rPr>
              <w:rFonts w:ascii="Arial" w:eastAsia="Arial" w:hAnsi="Arial" w:cs="Arial"/>
              <w:b/>
              <w:sz w:val="22"/>
              <w:szCs w:val="22"/>
            </w:rPr>
          </w:pPr>
        </w:p>
      </w:tc>
    </w:tr>
  </w:tbl>
  <w:p w:rsidR="00D52CA7" w:rsidRDefault="004E593B">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7.9pt;margin-top:-133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A7" w:rsidRDefault="004E593B">
    <w:pPr>
      <w:rPr>
        <w:sz w:val="4"/>
        <w:szCs w:val="4"/>
      </w:rPr>
    </w:pPr>
    <w:r>
      <w:rPr>
        <w:rFonts w:ascii="Palatino Linotype" w:eastAsia="Palatino Linotype" w:hAnsi="Palatino Linotype" w:cs="Palatino Linotype"/>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66.65pt;margin-top:-124.85pt;width:663.5pt;height:12in;z-index:-251659264;mso-position-horizontal:absolute;mso-position-horizontal-relative:margin;mso-position-vertical:absolute;mso-position-vertical-relative:margin">
          <v:imagedata r:id="rId1" o:title="image3"/>
          <w10:wrap anchorx="margin" anchory="margin"/>
        </v:shape>
      </w:pict>
    </w:r>
  </w:p>
  <w:tbl>
    <w:tblPr>
      <w:tblStyle w:val="a2"/>
      <w:tblpPr w:leftFromText="141" w:rightFromText="141" w:vertAnchor="page" w:horzAnchor="margin" w:tblpY="556"/>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35"/>
      <w:gridCol w:w="2405"/>
      <w:gridCol w:w="3832"/>
    </w:tblGrid>
    <w:tr w:rsidR="00D52CA7">
      <w:trPr>
        <w:trHeight w:val="466"/>
      </w:trPr>
      <w:tc>
        <w:tcPr>
          <w:tcW w:w="2835" w:type="dxa"/>
          <w:vAlign w:val="bottom"/>
        </w:tcPr>
        <w:p w:rsidR="00D52CA7" w:rsidRDefault="00D52CA7">
          <w:pPr>
            <w:tabs>
              <w:tab w:val="right" w:pos="8838"/>
            </w:tabs>
            <w:ind w:right="-105"/>
            <w:rPr>
              <w:rFonts w:ascii="Palatino Linotype" w:eastAsia="Palatino Linotype" w:hAnsi="Palatino Linotype" w:cs="Palatino Linotype"/>
              <w:b/>
              <w:sz w:val="22"/>
              <w:szCs w:val="22"/>
            </w:rPr>
          </w:pPr>
        </w:p>
      </w:tc>
      <w:tc>
        <w:tcPr>
          <w:tcW w:w="2405" w:type="dxa"/>
          <w:vAlign w:val="bottom"/>
        </w:tcPr>
        <w:p w:rsidR="00D52CA7" w:rsidRDefault="004A65C0">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32" w:type="dxa"/>
          <w:vAlign w:val="bottom"/>
        </w:tcPr>
        <w:p w:rsidR="00D52CA7" w:rsidRDefault="004A65C0">
          <w:pPr>
            <w:tabs>
              <w:tab w:val="left" w:pos="3435"/>
              <w:tab w:val="right" w:pos="8838"/>
            </w:tabs>
            <w:spacing w:line="276" w:lineRule="auto"/>
            <w:ind w:left="-28" w:right="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02261/INFOEM/IP/RR/2025 y acumulado</w:t>
          </w:r>
        </w:p>
      </w:tc>
    </w:tr>
    <w:tr w:rsidR="00D52CA7">
      <w:trPr>
        <w:trHeight w:val="119"/>
      </w:trPr>
      <w:tc>
        <w:tcPr>
          <w:tcW w:w="2835" w:type="dxa"/>
        </w:tcPr>
        <w:p w:rsidR="00D52CA7" w:rsidRDefault="00D52CA7">
          <w:pPr>
            <w:tabs>
              <w:tab w:val="right" w:pos="8838"/>
            </w:tabs>
            <w:ind w:right="-105"/>
            <w:rPr>
              <w:rFonts w:ascii="Palatino Linotype" w:eastAsia="Palatino Linotype" w:hAnsi="Palatino Linotype" w:cs="Palatino Linotype"/>
              <w:b/>
              <w:sz w:val="22"/>
              <w:szCs w:val="22"/>
            </w:rPr>
          </w:pPr>
        </w:p>
      </w:tc>
      <w:tc>
        <w:tcPr>
          <w:tcW w:w="2405" w:type="dxa"/>
        </w:tcPr>
        <w:p w:rsidR="00D52CA7" w:rsidRDefault="004A65C0">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3832" w:type="dxa"/>
        </w:tcPr>
        <w:p w:rsidR="00D52CA7" w:rsidRDefault="004E593B">
          <w:pPr>
            <w:tabs>
              <w:tab w:val="right" w:pos="8838"/>
            </w:tabs>
            <w:spacing w:line="276" w:lineRule="auto"/>
            <w:ind w:right="171"/>
            <w:jc w:val="both"/>
            <w:rPr>
              <w:rFonts w:ascii="Palatino Linotype" w:eastAsia="Palatino Linotype" w:hAnsi="Palatino Linotype" w:cs="Palatino Linotype"/>
              <w:sz w:val="22"/>
              <w:szCs w:val="22"/>
            </w:rPr>
          </w:pPr>
          <w:r w:rsidRPr="004E593B">
            <w:rPr>
              <w:rFonts w:ascii="Palatino Linotype" w:eastAsia="Palatino Linotype" w:hAnsi="Palatino Linotype" w:cs="Palatino Linotype"/>
              <w:sz w:val="22"/>
              <w:szCs w:val="22"/>
              <w:highlight w:val="black"/>
            </w:rPr>
            <w:t>XXXXXXX</w:t>
          </w:r>
        </w:p>
      </w:tc>
    </w:tr>
    <w:tr w:rsidR="00D52CA7">
      <w:trPr>
        <w:trHeight w:val="327"/>
      </w:trPr>
      <w:tc>
        <w:tcPr>
          <w:tcW w:w="2835" w:type="dxa"/>
        </w:tcPr>
        <w:p w:rsidR="00D52CA7" w:rsidRDefault="00D52CA7">
          <w:pPr>
            <w:tabs>
              <w:tab w:val="right" w:pos="8838"/>
            </w:tabs>
            <w:ind w:right="-105"/>
            <w:rPr>
              <w:rFonts w:ascii="Palatino Linotype" w:eastAsia="Palatino Linotype" w:hAnsi="Palatino Linotype" w:cs="Palatino Linotype"/>
              <w:b/>
              <w:sz w:val="22"/>
              <w:szCs w:val="22"/>
            </w:rPr>
          </w:pPr>
        </w:p>
      </w:tc>
      <w:tc>
        <w:tcPr>
          <w:tcW w:w="2405" w:type="dxa"/>
        </w:tcPr>
        <w:p w:rsidR="00D52CA7" w:rsidRDefault="004A65C0">
          <w:pPr>
            <w:tabs>
              <w:tab w:val="right" w:pos="8838"/>
            </w:tabs>
            <w:spacing w:line="276" w:lineRule="auto"/>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32" w:type="dxa"/>
        </w:tcPr>
        <w:p w:rsidR="00D52CA7" w:rsidRDefault="004A65C0">
          <w:pPr>
            <w:tabs>
              <w:tab w:val="right" w:pos="8838"/>
            </w:tabs>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la Paz</w:t>
          </w:r>
        </w:p>
      </w:tc>
    </w:tr>
    <w:tr w:rsidR="00D52CA7">
      <w:trPr>
        <w:trHeight w:val="234"/>
      </w:trPr>
      <w:tc>
        <w:tcPr>
          <w:tcW w:w="2835" w:type="dxa"/>
        </w:tcPr>
        <w:p w:rsidR="00D52CA7" w:rsidRDefault="00D52CA7">
          <w:pPr>
            <w:tabs>
              <w:tab w:val="right" w:pos="8838"/>
            </w:tabs>
            <w:ind w:right="-105"/>
            <w:rPr>
              <w:rFonts w:ascii="Palatino Linotype" w:eastAsia="Palatino Linotype" w:hAnsi="Palatino Linotype" w:cs="Palatino Linotype"/>
              <w:b/>
              <w:sz w:val="22"/>
              <w:szCs w:val="22"/>
            </w:rPr>
          </w:pPr>
        </w:p>
      </w:tc>
      <w:tc>
        <w:tcPr>
          <w:tcW w:w="2405" w:type="dxa"/>
        </w:tcPr>
        <w:p w:rsidR="00D52CA7" w:rsidRDefault="004A65C0">
          <w:pPr>
            <w:tabs>
              <w:tab w:val="right" w:pos="8838"/>
            </w:tabs>
            <w:spacing w:line="276" w:lineRule="auto"/>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832" w:type="dxa"/>
        </w:tcPr>
        <w:p w:rsidR="00D52CA7" w:rsidRDefault="004A65C0">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D52CA7" w:rsidRDefault="00D52C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378A"/>
    <w:multiLevelType w:val="multilevel"/>
    <w:tmpl w:val="B7FA6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A5034C"/>
    <w:multiLevelType w:val="multilevel"/>
    <w:tmpl w:val="6E6EF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B94E28"/>
    <w:multiLevelType w:val="multilevel"/>
    <w:tmpl w:val="48684DAC"/>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A7"/>
    <w:rsid w:val="002A52F0"/>
    <w:rsid w:val="00314EFF"/>
    <w:rsid w:val="003D718B"/>
    <w:rsid w:val="004A65C0"/>
    <w:rsid w:val="004E593B"/>
    <w:rsid w:val="00583162"/>
    <w:rsid w:val="005C4AC2"/>
    <w:rsid w:val="006B2091"/>
    <w:rsid w:val="00751FE0"/>
    <w:rsid w:val="00B830F4"/>
    <w:rsid w:val="00C0440B"/>
    <w:rsid w:val="00D52C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823D968-0E74-49D3-925B-767B266C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C4"/>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A62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semiHidden/>
    <w:unhideWhenUsed/>
    <w:rsid w:val="004F3A02"/>
    <w:pPr>
      <w:spacing w:after="160" w:line="259" w:lineRule="auto"/>
      <w:jc w:val="both"/>
    </w:pPr>
    <w:rPr>
      <w:rFonts w:eastAsiaTheme="minorHAnsi"/>
      <w:color w:val="000000" w:themeColor="text1"/>
      <w:sz w:val="24"/>
      <w:szCs w:val="24"/>
      <w:lang w:eastAsia="en-US"/>
    </w:rPr>
  </w:style>
  <w:style w:type="paragraph" w:styleId="TtulodeTDC">
    <w:name w:val="TOC Heading"/>
    <w:basedOn w:val="Ttulo1"/>
    <w:next w:val="Normal"/>
    <w:uiPriority w:val="39"/>
    <w:unhideWhenUsed/>
    <w:qFormat/>
    <w:rsid w:val="002A629D"/>
    <w:pPr>
      <w:spacing w:line="259" w:lineRule="auto"/>
      <w:outlineLvl w:val="9"/>
    </w:pPr>
    <w:rPr>
      <w:lang w:eastAsia="es-MX"/>
    </w:rPr>
  </w:style>
  <w:style w:type="paragraph" w:styleId="TDC1">
    <w:name w:val="toc 1"/>
    <w:basedOn w:val="Normal"/>
    <w:next w:val="Normal"/>
    <w:autoRedefine/>
    <w:uiPriority w:val="39"/>
    <w:unhideWhenUsed/>
    <w:rsid w:val="002A629D"/>
    <w:pPr>
      <w:spacing w:after="100"/>
    </w:pPr>
  </w:style>
  <w:style w:type="character" w:customStyle="1" w:styleId="Ttulo2Car">
    <w:name w:val="Título 2 Car"/>
    <w:basedOn w:val="Fuentedeprrafopredeter"/>
    <w:link w:val="Ttulo2"/>
    <w:uiPriority w:val="9"/>
    <w:rsid w:val="002A629D"/>
    <w:rPr>
      <w:rFonts w:asciiTheme="majorHAnsi" w:eastAsiaTheme="majorEastAsia" w:hAnsiTheme="majorHAnsi" w:cstheme="majorBidi"/>
      <w:color w:val="2F5496" w:themeColor="accent1" w:themeShade="BF"/>
      <w:sz w:val="26"/>
      <w:szCs w:val="26"/>
      <w:lang w:eastAsia="es-ES"/>
    </w:rPr>
  </w:style>
  <w:style w:type="paragraph" w:styleId="TDC2">
    <w:name w:val="toc 2"/>
    <w:basedOn w:val="Normal"/>
    <w:next w:val="Normal"/>
    <w:autoRedefine/>
    <w:uiPriority w:val="39"/>
    <w:unhideWhenUsed/>
    <w:rsid w:val="002A629D"/>
    <w:pPr>
      <w:spacing w:after="100"/>
      <w:ind w:left="20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hGhIvuDXKprg7DLOOPxefHI3vQ==">CgMxLjAyDmguam4wYnczY3Z4NWVsMg1oLnBkZGZ2YmY5Y3QyMg5oLnF3NGd1ZXV0b3p1NjIOaC5uaWIwZjN3dDBoNjcyDmgub25ibXIyeWxkNDU4Mg5oLnc1YXZ6bm5qaTdlZDINaC5ucWZxY2R4cmw5YjIOaC5lbTV4MmM0OHZkZ3cyDmgubzFwaXhybjAweHdnMg5oLm8xcGl4cm4wMHh3ZzIOaC5vMXBpeHJuMDB4d2cyDmgua21tODA3cGV5aHVuMg5oLmtlc21oZXZqNGV3ZDIOaC53azAzb3RnMTMybmkyDmguYWNzMnQ2NGM5eWE3Mg5oLnBseGZjMTNmeXJmazIOaC5ndWVtNWU2YWwyaXI4AHIhMV9WNWg5ekZLSVdMMlphTTQ5bS1XdjUyYk1ZQ2lhZXd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FEA875-57F6-47E3-B8BF-4B43A87C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5746</Words>
  <Characters>31605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INFOEM415</cp:lastModifiedBy>
  <cp:revision>4</cp:revision>
  <cp:lastPrinted>2025-03-28T17:39:00Z</cp:lastPrinted>
  <dcterms:created xsi:type="dcterms:W3CDTF">2025-03-28T17:39:00Z</dcterms:created>
  <dcterms:modified xsi:type="dcterms:W3CDTF">2025-04-09T19:04:00Z</dcterms:modified>
</cp:coreProperties>
</file>