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5B060" w14:textId="77777777" w:rsidR="001A1FAE" w:rsidRPr="006F2695" w:rsidRDefault="00D71CDD">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6F269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6F2695">
        <w:rPr>
          <w:rFonts w:ascii="Palatino Linotype" w:eastAsia="Palatino Linotype" w:hAnsi="Palatino Linotype" w:cs="Palatino Linotype"/>
          <w:b/>
          <w:sz w:val="22"/>
          <w:szCs w:val="22"/>
        </w:rPr>
        <w:t>a veinte de agosto de dos mil veinticinco</w:t>
      </w:r>
      <w:r w:rsidRPr="006F2695">
        <w:rPr>
          <w:rFonts w:ascii="Palatino Linotype" w:eastAsia="Palatino Linotype" w:hAnsi="Palatino Linotype" w:cs="Palatino Linotype"/>
          <w:sz w:val="22"/>
          <w:szCs w:val="22"/>
        </w:rPr>
        <w:t xml:space="preserve">. </w:t>
      </w:r>
    </w:p>
    <w:p w14:paraId="483C09F2" w14:textId="77777777" w:rsidR="001A1FAE" w:rsidRPr="006F2695" w:rsidRDefault="00D71CDD">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6F2695">
        <w:rPr>
          <w:rFonts w:ascii="Palatino Linotype" w:eastAsia="Palatino Linotype" w:hAnsi="Palatino Linotype" w:cs="Palatino Linotype"/>
          <w:b/>
          <w:sz w:val="22"/>
          <w:szCs w:val="22"/>
        </w:rPr>
        <w:t>Visto</w:t>
      </w:r>
      <w:r w:rsidRPr="006F2695">
        <w:rPr>
          <w:rFonts w:ascii="Palatino Linotype" w:eastAsia="Palatino Linotype" w:hAnsi="Palatino Linotype" w:cs="Palatino Linotype"/>
          <w:sz w:val="22"/>
          <w:szCs w:val="22"/>
        </w:rPr>
        <w:t xml:space="preserve"> el expediente formado con motivo del recurso de revisión </w:t>
      </w:r>
      <w:r w:rsidRPr="006F2695">
        <w:rPr>
          <w:rFonts w:ascii="Palatino Linotype" w:eastAsia="Palatino Linotype" w:hAnsi="Palatino Linotype" w:cs="Palatino Linotype"/>
          <w:b/>
          <w:sz w:val="22"/>
          <w:szCs w:val="22"/>
        </w:rPr>
        <w:t>06699/INFOEM/IP/RR/2025</w:t>
      </w:r>
      <w:r w:rsidRPr="006F2695">
        <w:rPr>
          <w:rFonts w:ascii="Palatino Linotype" w:eastAsia="Palatino Linotype" w:hAnsi="Palatino Linotype" w:cs="Palatino Linotype"/>
          <w:sz w:val="22"/>
          <w:szCs w:val="22"/>
        </w:rPr>
        <w:t>, interpuesto por</w:t>
      </w:r>
      <w:r w:rsidRPr="006F2695">
        <w:t xml:space="preserve"> </w:t>
      </w:r>
      <w:r w:rsidRPr="006F2695">
        <w:rPr>
          <w:rFonts w:ascii="Palatino Linotype" w:eastAsia="Palatino Linotype" w:hAnsi="Palatino Linotype" w:cs="Palatino Linotype"/>
          <w:b/>
          <w:sz w:val="22"/>
          <w:szCs w:val="22"/>
        </w:rPr>
        <w:t>una persona usuaria del Sistema de Acceso a la Información Mexiquense que no proporcionó nombre,</w:t>
      </w:r>
      <w:r w:rsidRPr="006F2695">
        <w:rPr>
          <w:rFonts w:ascii="Palatino Linotype" w:eastAsia="Palatino Linotype" w:hAnsi="Palatino Linotype" w:cs="Palatino Linotype"/>
          <w:sz w:val="22"/>
          <w:szCs w:val="22"/>
        </w:rPr>
        <w:t xml:space="preserve"> en lo sucesivo</w:t>
      </w:r>
      <w:r w:rsidRPr="006F2695">
        <w:rPr>
          <w:rFonts w:ascii="Palatino Linotype" w:eastAsia="Palatino Linotype" w:hAnsi="Palatino Linotype" w:cs="Palatino Linotype"/>
          <w:b/>
          <w:sz w:val="22"/>
          <w:szCs w:val="22"/>
        </w:rPr>
        <w:t xml:space="preserve"> la parte</w:t>
      </w:r>
      <w:r w:rsidRPr="006F2695">
        <w:rPr>
          <w:rFonts w:ascii="Palatino Linotype" w:eastAsia="Palatino Linotype" w:hAnsi="Palatino Linotype" w:cs="Palatino Linotype"/>
          <w:sz w:val="22"/>
          <w:szCs w:val="22"/>
        </w:rPr>
        <w:t xml:space="preserve"> </w:t>
      </w:r>
      <w:r w:rsidRPr="006F2695">
        <w:rPr>
          <w:rFonts w:ascii="Palatino Linotype" w:eastAsia="Palatino Linotype" w:hAnsi="Palatino Linotype" w:cs="Palatino Linotype"/>
          <w:b/>
          <w:sz w:val="22"/>
          <w:szCs w:val="22"/>
        </w:rPr>
        <w:t>Recurrente,</w:t>
      </w:r>
      <w:r w:rsidRPr="006F2695">
        <w:rPr>
          <w:rFonts w:ascii="Palatino Linotype" w:eastAsia="Palatino Linotype" w:hAnsi="Palatino Linotype" w:cs="Palatino Linotype"/>
          <w:sz w:val="22"/>
          <w:szCs w:val="22"/>
        </w:rPr>
        <w:t xml:space="preserve"> en contra de la respuesta a su solicitud por parte del </w:t>
      </w:r>
      <w:r w:rsidRPr="006F2695">
        <w:rPr>
          <w:rFonts w:ascii="Palatino Linotype" w:eastAsia="Palatino Linotype" w:hAnsi="Palatino Linotype" w:cs="Palatino Linotype"/>
          <w:b/>
          <w:sz w:val="22"/>
          <w:szCs w:val="22"/>
        </w:rPr>
        <w:t xml:space="preserve">Ayuntamiento de Calimaya, </w:t>
      </w:r>
      <w:r w:rsidRPr="006F2695">
        <w:rPr>
          <w:rFonts w:ascii="Palatino Linotype" w:eastAsia="Palatino Linotype" w:hAnsi="Palatino Linotype" w:cs="Palatino Linotype"/>
          <w:sz w:val="22"/>
          <w:szCs w:val="22"/>
        </w:rPr>
        <w:t xml:space="preserve">en lo sucesivo el </w:t>
      </w:r>
      <w:r w:rsidRPr="006F2695">
        <w:rPr>
          <w:rFonts w:ascii="Palatino Linotype" w:eastAsia="Palatino Linotype" w:hAnsi="Palatino Linotype" w:cs="Palatino Linotype"/>
          <w:b/>
          <w:sz w:val="22"/>
          <w:szCs w:val="22"/>
        </w:rPr>
        <w:t xml:space="preserve">Sujeto Obligado, </w:t>
      </w:r>
      <w:r w:rsidRPr="006F2695">
        <w:rPr>
          <w:rFonts w:ascii="Palatino Linotype" w:eastAsia="Palatino Linotype" w:hAnsi="Palatino Linotype" w:cs="Palatino Linotype"/>
          <w:sz w:val="22"/>
          <w:szCs w:val="22"/>
        </w:rPr>
        <w:t xml:space="preserve">se procede a dictar la presente resolución con base en los siguientes: </w:t>
      </w:r>
    </w:p>
    <w:p w14:paraId="42567629" w14:textId="77777777" w:rsidR="001A1FAE" w:rsidRPr="006F2695" w:rsidRDefault="00D71CDD">
      <w:pPr>
        <w:spacing w:before="240" w:after="240" w:line="360" w:lineRule="auto"/>
        <w:jc w:val="center"/>
        <w:rPr>
          <w:rFonts w:ascii="Palatino Linotype" w:eastAsia="Palatino Linotype" w:hAnsi="Palatino Linotype" w:cs="Palatino Linotype"/>
          <w:b/>
          <w:sz w:val="22"/>
          <w:szCs w:val="22"/>
        </w:rPr>
      </w:pPr>
      <w:r w:rsidRPr="006F2695">
        <w:rPr>
          <w:rFonts w:ascii="Palatino Linotype" w:eastAsia="Palatino Linotype" w:hAnsi="Palatino Linotype" w:cs="Palatino Linotype"/>
          <w:b/>
          <w:sz w:val="22"/>
          <w:szCs w:val="22"/>
        </w:rPr>
        <w:t>I. A N T E C E D E N T E S</w:t>
      </w:r>
    </w:p>
    <w:p w14:paraId="09FFD64B" w14:textId="77777777" w:rsidR="001A1FAE" w:rsidRPr="006F2695" w:rsidRDefault="00D71CDD">
      <w:pPr>
        <w:spacing w:before="240" w:after="240"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b/>
          <w:sz w:val="22"/>
          <w:szCs w:val="22"/>
        </w:rPr>
        <w:t>1. Solicitud de acceso a la información.</w:t>
      </w:r>
      <w:r w:rsidRPr="006F2695">
        <w:rPr>
          <w:rFonts w:ascii="Palatino Linotype" w:eastAsia="Palatino Linotype" w:hAnsi="Palatino Linotype" w:cs="Palatino Linotype"/>
          <w:sz w:val="22"/>
          <w:szCs w:val="22"/>
        </w:rPr>
        <w:t xml:space="preserve"> El </w:t>
      </w:r>
      <w:r w:rsidRPr="006F2695">
        <w:rPr>
          <w:rFonts w:ascii="Palatino Linotype" w:eastAsia="Palatino Linotype" w:hAnsi="Palatino Linotype" w:cs="Palatino Linotype"/>
          <w:b/>
          <w:sz w:val="22"/>
          <w:szCs w:val="22"/>
        </w:rPr>
        <w:t>primero de mayo de dos mil veinticinco,</w:t>
      </w:r>
      <w:r w:rsidRPr="006F2695">
        <w:rPr>
          <w:rFonts w:ascii="Palatino Linotype" w:eastAsia="Palatino Linotype" w:hAnsi="Palatino Linotype" w:cs="Palatino Linotype"/>
          <w:sz w:val="22"/>
          <w:szCs w:val="22"/>
        </w:rPr>
        <w:t xml:space="preserve"> </w:t>
      </w:r>
      <w:r w:rsidRPr="006F2695">
        <w:rPr>
          <w:rFonts w:ascii="Palatino Linotype" w:eastAsia="Palatino Linotype" w:hAnsi="Palatino Linotype" w:cs="Palatino Linotype"/>
          <w:b/>
          <w:sz w:val="22"/>
          <w:szCs w:val="22"/>
        </w:rPr>
        <w:t>la parte</w:t>
      </w:r>
      <w:r w:rsidRPr="006F2695">
        <w:rPr>
          <w:rFonts w:ascii="Palatino Linotype" w:eastAsia="Palatino Linotype" w:hAnsi="Palatino Linotype" w:cs="Palatino Linotype"/>
          <w:sz w:val="22"/>
          <w:szCs w:val="22"/>
        </w:rPr>
        <w:t xml:space="preserve"> </w:t>
      </w:r>
      <w:r w:rsidRPr="006F2695">
        <w:rPr>
          <w:rFonts w:ascii="Palatino Linotype" w:eastAsia="Palatino Linotype" w:hAnsi="Palatino Linotype" w:cs="Palatino Linotype"/>
          <w:b/>
          <w:sz w:val="22"/>
          <w:szCs w:val="22"/>
        </w:rPr>
        <w:t xml:space="preserve">Recurrente </w:t>
      </w:r>
      <w:r w:rsidRPr="006F2695">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6F2695">
        <w:rPr>
          <w:rFonts w:ascii="Palatino Linotype" w:eastAsia="Palatino Linotype" w:hAnsi="Palatino Linotype" w:cs="Palatino Linotype"/>
          <w:b/>
          <w:sz w:val="22"/>
          <w:szCs w:val="22"/>
        </w:rPr>
        <w:t>Sujeto Obligado</w:t>
      </w:r>
      <w:r w:rsidRPr="006F2695">
        <w:rPr>
          <w:rFonts w:ascii="Palatino Linotype" w:eastAsia="Palatino Linotype" w:hAnsi="Palatino Linotype" w:cs="Palatino Linotype"/>
          <w:sz w:val="22"/>
          <w:szCs w:val="22"/>
        </w:rPr>
        <w:t>, la solicitud de acceso a la información pública a la que se le asignó el número</w:t>
      </w:r>
      <w:r w:rsidRPr="006F2695">
        <w:t xml:space="preserve"> </w:t>
      </w:r>
      <w:r w:rsidRPr="006F2695">
        <w:rPr>
          <w:rFonts w:ascii="Palatino Linotype" w:eastAsia="Palatino Linotype" w:hAnsi="Palatino Linotype" w:cs="Palatino Linotype"/>
          <w:b/>
          <w:sz w:val="22"/>
          <w:szCs w:val="22"/>
        </w:rPr>
        <w:t xml:space="preserve">00229/CALIMAYA/IP/2025; </w:t>
      </w:r>
      <w:r w:rsidRPr="006F2695">
        <w:rPr>
          <w:rFonts w:ascii="Palatino Linotype" w:eastAsia="Palatino Linotype" w:hAnsi="Palatino Linotype" w:cs="Palatino Linotype"/>
          <w:sz w:val="22"/>
          <w:szCs w:val="22"/>
        </w:rPr>
        <w:t xml:space="preserve">no obstante por corresponder a un día inhábil la misma se tuvo por presentada el </w:t>
      </w:r>
      <w:r w:rsidRPr="006F2695">
        <w:rPr>
          <w:rFonts w:ascii="Palatino Linotype" w:eastAsia="Palatino Linotype" w:hAnsi="Palatino Linotype" w:cs="Palatino Linotype"/>
          <w:b/>
          <w:sz w:val="22"/>
          <w:szCs w:val="22"/>
        </w:rPr>
        <w:t xml:space="preserve">dos de mayo de dos mil veinticinco, </w:t>
      </w:r>
      <w:r w:rsidRPr="006F2695">
        <w:rPr>
          <w:rFonts w:ascii="Palatino Linotype" w:eastAsia="Palatino Linotype" w:hAnsi="Palatino Linotype" w:cs="Palatino Linotype"/>
          <w:sz w:val="22"/>
          <w:szCs w:val="22"/>
        </w:rPr>
        <w:t xml:space="preserve">mediante la cual requirió la información siguiente: </w:t>
      </w:r>
    </w:p>
    <w:p w14:paraId="36CCB517" w14:textId="77777777" w:rsidR="001A1FAE" w:rsidRPr="006F2695" w:rsidRDefault="00D71CDD">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6F2695">
        <w:rPr>
          <w:rFonts w:ascii="Palatino Linotype" w:eastAsia="Palatino Linotype" w:hAnsi="Palatino Linotype" w:cs="Palatino Linotype"/>
          <w:i/>
          <w:sz w:val="22"/>
          <w:szCs w:val="22"/>
        </w:rPr>
        <w:t xml:space="preserve">“SOLICITO TITULO Y CEDULA PROFESIONAL DE LA TITULAR DE UNIDAD DE TRANSPARENCIA ASI COMO SUS CERTIFICACIONES TIENE DEL INFOEM PARA PODER SER LA TITULAR DE ESTA AREA” (Sic) </w:t>
      </w:r>
    </w:p>
    <w:p w14:paraId="664C15E2" w14:textId="77777777" w:rsidR="001A1FAE" w:rsidRPr="006F2695" w:rsidRDefault="00D71CDD">
      <w:pPr>
        <w:spacing w:before="240" w:after="240" w:line="360" w:lineRule="auto"/>
        <w:ind w:right="49"/>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b/>
          <w:sz w:val="22"/>
          <w:szCs w:val="22"/>
        </w:rPr>
        <w:t>Modalidad de Entrega:</w:t>
      </w:r>
      <w:r w:rsidRPr="006F2695">
        <w:rPr>
          <w:rFonts w:ascii="Palatino Linotype" w:eastAsia="Palatino Linotype" w:hAnsi="Palatino Linotype" w:cs="Palatino Linotype"/>
          <w:sz w:val="22"/>
          <w:szCs w:val="22"/>
        </w:rPr>
        <w:t xml:space="preserve"> a través del Sistema de Acceso a la Información Mexiquense (SAIMEX).</w:t>
      </w:r>
    </w:p>
    <w:p w14:paraId="0FF079D6" w14:textId="77777777" w:rsidR="001A1FAE" w:rsidRPr="006F2695" w:rsidRDefault="00D71CDD">
      <w:pPr>
        <w:pBdr>
          <w:top w:val="nil"/>
          <w:left w:val="nil"/>
          <w:bottom w:val="nil"/>
          <w:right w:val="nil"/>
          <w:between w:val="nil"/>
        </w:pBdr>
        <w:tabs>
          <w:tab w:val="left" w:pos="142"/>
          <w:tab w:val="left" w:pos="284"/>
        </w:tabs>
        <w:spacing w:before="240" w:after="240" w:line="360" w:lineRule="auto"/>
        <w:jc w:val="both"/>
      </w:pPr>
      <w:bookmarkStart w:id="3" w:name="_heading=h.3dy6vkm" w:colFirst="0" w:colLast="0"/>
      <w:bookmarkEnd w:id="3"/>
      <w:r w:rsidRPr="006F2695">
        <w:rPr>
          <w:rFonts w:ascii="Palatino Linotype" w:eastAsia="Palatino Linotype" w:hAnsi="Palatino Linotype" w:cs="Palatino Linotype"/>
          <w:b/>
          <w:sz w:val="22"/>
          <w:szCs w:val="22"/>
        </w:rPr>
        <w:lastRenderedPageBreak/>
        <w:t xml:space="preserve">2. Respuesta. </w:t>
      </w:r>
      <w:r w:rsidRPr="006F2695">
        <w:rPr>
          <w:rFonts w:ascii="Palatino Linotype" w:eastAsia="Palatino Linotype" w:hAnsi="Palatino Linotype" w:cs="Palatino Linotype"/>
          <w:sz w:val="22"/>
          <w:szCs w:val="22"/>
        </w:rPr>
        <w:t xml:space="preserve">El </w:t>
      </w:r>
      <w:r w:rsidRPr="006F2695">
        <w:rPr>
          <w:rFonts w:ascii="Palatino Linotype" w:eastAsia="Palatino Linotype" w:hAnsi="Palatino Linotype" w:cs="Palatino Linotype"/>
          <w:b/>
          <w:sz w:val="22"/>
          <w:szCs w:val="22"/>
        </w:rPr>
        <w:t>veintiséis de mayo de dos mil veinticinco</w:t>
      </w:r>
      <w:r w:rsidRPr="006F2695">
        <w:rPr>
          <w:rFonts w:ascii="Palatino Linotype" w:eastAsia="Palatino Linotype" w:hAnsi="Palatino Linotype" w:cs="Palatino Linotype"/>
          <w:sz w:val="22"/>
          <w:szCs w:val="22"/>
        </w:rPr>
        <w:t xml:space="preserve">, el </w:t>
      </w:r>
      <w:r w:rsidRPr="006F2695">
        <w:rPr>
          <w:rFonts w:ascii="Palatino Linotype" w:eastAsia="Palatino Linotype" w:hAnsi="Palatino Linotype" w:cs="Palatino Linotype"/>
          <w:b/>
          <w:sz w:val="22"/>
          <w:szCs w:val="22"/>
        </w:rPr>
        <w:t xml:space="preserve">Sujeto Obligado </w:t>
      </w:r>
      <w:r w:rsidRPr="006F2695">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177ECE74" w14:textId="77777777" w:rsidR="001A1FAE" w:rsidRPr="006F2695" w:rsidRDefault="00D71CDD">
      <w:pPr>
        <w:spacing w:before="240" w:after="240"/>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“ESTIMADO SOLICITANTE: EN ATENCIÓN A SU SOLICITUD DE INFORMACIÓN CON NÚMERO DE FOLIO 000229/CALIMAYA/IP/2025 POR ESTE MEDIO ME PERMITO HACER DE SU CONOCIMIENTO QUE SU SOLICITUD FUE TURNADA AL SERVIDOR PÚBLICO HABILITADO QUE A CONTINUACIÓN SE ENLISTAN, QUIEN EMITIÓ LA SIGUIENTE RESPUESTA Y DOCUMENTOS ADJUNTOS QUE SE ENTREGAN A TRAVÉS DEL SAIMEX, DE CONFORMIDAD A LO ESTABLECIDO EN LOS ARTÍCULOS 53 FRACCIÓN II Y IV, 59, 158, 159, 161, 162 Y 163 DE LA LEY DE TRANSPARENCIA Y ACCESO A LA INFORMACIÓN PÚBLICA DEL ESTADO DE MÉXICO Y MUNICIPIOS: “SE HACE DEL CONOCIMIENTO DEL SOLICITANTE QUE MEDIANTE EL OFICIO NÚMERO PMC/TM/0408/2025 (TESORERÍA MUNICIPAL) SE DIO RESPUESTA A LA SOLICITUD CON NÚMERO DE FOLIO 00229/CALIMAYA/IP/2025, SE ADJUNTA EL OFICIO DE RESPUESTA, CON SUS ANEXOS PARA MAYOR REFERENCIA.” ADICIONALMENTE SE ANEXA EL PUNTO DE ACUERDO DEL COMITÉ DE TRANSPARENCIA MEDIANTE LA CUAL SE APROBÓ LA CLASIFICACIÓN DE LA INFORMACIÓN COMO CONFIDENCIAL CON FUNDAMENTO EN LA LEY DE TRANSPARENCIA Y ACCESO A LA INFORMACIÓN PÚBLICA DEL ESTADO DE MÉXICO Y MUNICIPIOS DONDE SE ENCUENTRA EL ACUERDOS CALIMAYA/CT/0041/2025 POR EL CUAL EL COMITÉ DE TRANSPARENCIA APRUEBA LA CLASIFICACIÓN DE LA INFORMACIÓN COMO CONFIDENCIAL, QUE ABRA DE DAR RESPUESTA A SU SOLICITUD DE INFORMACIÓN PÚBLICA. SIN OTRO ASUNTO, DEJANDO A SALVO SUS PRERROGATIVAS DE INCONFORMIDAD ESTABLECIDAS EN EL TÍTULO OCTAVO DE LA LEY DE TRANSPARENCIA Y ACCESO A LA INFORMACIÓN PÚBLICA DEL ESTADO DE MÉXICO Y MUNICIPIOS, INFORMANDO QUE CUENTA, EN SU CASO, CON 15 DÍAS PARA PROMOVERLA, QUEDO DE USTED.” (Sic)</w:t>
      </w:r>
    </w:p>
    <w:p w14:paraId="76C2E518" w14:textId="77777777" w:rsidR="001A1FAE" w:rsidRPr="006F2695" w:rsidRDefault="00D71CD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Adjunto a la respuesta, el </w:t>
      </w:r>
      <w:r w:rsidRPr="006F2695">
        <w:rPr>
          <w:rFonts w:ascii="Palatino Linotype" w:eastAsia="Palatino Linotype" w:hAnsi="Palatino Linotype" w:cs="Palatino Linotype"/>
          <w:b/>
          <w:sz w:val="22"/>
          <w:szCs w:val="22"/>
        </w:rPr>
        <w:t xml:space="preserve">Sujeto Obligado </w:t>
      </w:r>
      <w:r w:rsidRPr="006F2695">
        <w:rPr>
          <w:rFonts w:ascii="Palatino Linotype" w:eastAsia="Palatino Linotype" w:hAnsi="Palatino Linotype" w:cs="Palatino Linotype"/>
          <w:sz w:val="22"/>
          <w:szCs w:val="22"/>
        </w:rPr>
        <w:t>hizo entrega de tres archivos electrónicos que contienen lo siguiente:</w:t>
      </w:r>
    </w:p>
    <w:p w14:paraId="2DDBC953" w14:textId="77777777" w:rsidR="001A1FAE" w:rsidRPr="006F2695" w:rsidRDefault="001A1FA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3C73584" w14:textId="77777777" w:rsidR="001A1FAE" w:rsidRPr="006F2695" w:rsidRDefault="00D71CDD">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lastRenderedPageBreak/>
        <w:t>Oficio del 21 de mayo de 2025, a través del cual el Tesorero Municipal indica que hace entrega de lo requerido.</w:t>
      </w:r>
    </w:p>
    <w:p w14:paraId="6C5CE3EA" w14:textId="77777777" w:rsidR="001A1FAE" w:rsidRPr="006F2695" w:rsidRDefault="00D71CDD">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En versión pública, dos Cédulas Profesionales Electrónicas a favor de la actual Titular de la Unidad de Transparencia.</w:t>
      </w:r>
    </w:p>
    <w:p w14:paraId="42A0757A" w14:textId="77777777" w:rsidR="001A1FAE" w:rsidRPr="006F2695" w:rsidRDefault="00D71CDD">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Captura de pantalla de los resultados de la evaluación de la Titular de la Unidad de Transparencia en una certificación impartida por este Instituto.</w:t>
      </w:r>
    </w:p>
    <w:p w14:paraId="20C7B1B3" w14:textId="77777777" w:rsidR="001A1FAE" w:rsidRPr="006F2695" w:rsidRDefault="00D71CDD">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Acuerdo del Comité de Transparencia que sustenta la clasificación de datos contenidos en la información entregada en respuesta a la solicitud, consistentes en: CURP, sellos digitales, cadena digital, Código QR, Firma Electrónica y Número de Cédula.</w:t>
      </w:r>
    </w:p>
    <w:p w14:paraId="27F8D47B" w14:textId="77777777" w:rsidR="001A1FAE" w:rsidRPr="006F2695" w:rsidRDefault="00D71CDD">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F2695">
        <w:rPr>
          <w:rFonts w:ascii="Palatino Linotype" w:eastAsia="Palatino Linotype" w:hAnsi="Palatino Linotype" w:cs="Palatino Linotype"/>
          <w:b/>
          <w:sz w:val="22"/>
          <w:szCs w:val="22"/>
        </w:rPr>
        <w:t xml:space="preserve">4. Interposición del recurso de revisión. </w:t>
      </w:r>
      <w:r w:rsidRPr="006F2695">
        <w:rPr>
          <w:rFonts w:ascii="Palatino Linotype" w:eastAsia="Palatino Linotype" w:hAnsi="Palatino Linotype" w:cs="Palatino Linotype"/>
          <w:sz w:val="22"/>
          <w:szCs w:val="22"/>
        </w:rPr>
        <w:t xml:space="preserve">Inconforme con los términos de la respuesta emitida por parte del </w:t>
      </w:r>
      <w:r w:rsidRPr="006F2695">
        <w:rPr>
          <w:rFonts w:ascii="Palatino Linotype" w:eastAsia="Palatino Linotype" w:hAnsi="Palatino Linotype" w:cs="Palatino Linotype"/>
          <w:b/>
          <w:sz w:val="22"/>
          <w:szCs w:val="22"/>
        </w:rPr>
        <w:t>Sujeto Obligado</w:t>
      </w:r>
      <w:r w:rsidRPr="006F2695">
        <w:rPr>
          <w:rFonts w:ascii="Palatino Linotype" w:eastAsia="Palatino Linotype" w:hAnsi="Palatino Linotype" w:cs="Palatino Linotype"/>
          <w:sz w:val="22"/>
          <w:szCs w:val="22"/>
        </w:rPr>
        <w:t>, el</w:t>
      </w:r>
      <w:r w:rsidRPr="006F2695">
        <w:rPr>
          <w:rFonts w:ascii="Palatino Linotype" w:eastAsia="Palatino Linotype" w:hAnsi="Palatino Linotype" w:cs="Palatino Linotype"/>
          <w:b/>
          <w:sz w:val="22"/>
          <w:szCs w:val="22"/>
        </w:rPr>
        <w:t xml:space="preserve"> ocho de junio de dos mil veinticinco,</w:t>
      </w:r>
      <w:r w:rsidRPr="006F2695">
        <w:rPr>
          <w:rFonts w:ascii="Palatino Linotype" w:eastAsia="Palatino Linotype" w:hAnsi="Palatino Linotype" w:cs="Palatino Linotype"/>
          <w:sz w:val="22"/>
          <w:szCs w:val="22"/>
        </w:rPr>
        <w:t xml:space="preserve"> </w:t>
      </w:r>
      <w:r w:rsidRPr="006F2695">
        <w:rPr>
          <w:rFonts w:ascii="Palatino Linotype" w:eastAsia="Palatino Linotype" w:hAnsi="Palatino Linotype" w:cs="Palatino Linotype"/>
          <w:b/>
          <w:sz w:val="22"/>
          <w:szCs w:val="22"/>
        </w:rPr>
        <w:t>la parte</w:t>
      </w:r>
      <w:r w:rsidRPr="006F2695">
        <w:rPr>
          <w:rFonts w:ascii="Palatino Linotype" w:eastAsia="Palatino Linotype" w:hAnsi="Palatino Linotype" w:cs="Palatino Linotype"/>
          <w:sz w:val="22"/>
          <w:szCs w:val="22"/>
        </w:rPr>
        <w:t xml:space="preserve"> </w:t>
      </w:r>
      <w:r w:rsidRPr="006F2695">
        <w:rPr>
          <w:rFonts w:ascii="Palatino Linotype" w:eastAsia="Palatino Linotype" w:hAnsi="Palatino Linotype" w:cs="Palatino Linotype"/>
          <w:b/>
          <w:sz w:val="22"/>
          <w:szCs w:val="22"/>
        </w:rPr>
        <w:t>Recurrente</w:t>
      </w:r>
      <w:r w:rsidRPr="006F2695">
        <w:rPr>
          <w:rFonts w:ascii="Palatino Linotype" w:eastAsia="Palatino Linotype" w:hAnsi="Palatino Linotype" w:cs="Palatino Linotype"/>
          <w:sz w:val="22"/>
          <w:szCs w:val="22"/>
        </w:rPr>
        <w:t xml:space="preserve"> interpuso el recurso de revisión a través de </w:t>
      </w:r>
      <w:r w:rsidRPr="006F2695">
        <w:rPr>
          <w:rFonts w:ascii="Palatino Linotype" w:eastAsia="Palatino Linotype" w:hAnsi="Palatino Linotype" w:cs="Palatino Linotype"/>
          <w:b/>
          <w:sz w:val="22"/>
          <w:szCs w:val="22"/>
        </w:rPr>
        <w:t xml:space="preserve">SAIMEX; </w:t>
      </w:r>
      <w:r w:rsidRPr="006F2695">
        <w:rPr>
          <w:rFonts w:ascii="Palatino Linotype" w:eastAsia="Palatino Linotype" w:hAnsi="Palatino Linotype" w:cs="Palatino Linotype"/>
          <w:sz w:val="22"/>
          <w:szCs w:val="22"/>
        </w:rPr>
        <w:t xml:space="preserve">no obstante por corresponder a un día inhábil el mismo se tuvo por presentado el </w:t>
      </w:r>
      <w:r w:rsidRPr="006F2695">
        <w:rPr>
          <w:rFonts w:ascii="Palatino Linotype" w:eastAsia="Palatino Linotype" w:hAnsi="Palatino Linotype" w:cs="Palatino Linotype"/>
          <w:b/>
          <w:sz w:val="22"/>
          <w:szCs w:val="22"/>
        </w:rPr>
        <w:t xml:space="preserve">nueve de junio de dos mil veinticinco, </w:t>
      </w:r>
      <w:r w:rsidRPr="006F2695">
        <w:rPr>
          <w:rFonts w:ascii="Palatino Linotype" w:eastAsia="Palatino Linotype" w:hAnsi="Palatino Linotype" w:cs="Palatino Linotype"/>
          <w:sz w:val="22"/>
          <w:szCs w:val="22"/>
        </w:rPr>
        <w:t>en donde se manifestó de la siguiente manera:</w:t>
      </w:r>
    </w:p>
    <w:p w14:paraId="0FFC2BDB" w14:textId="77777777" w:rsidR="001A1FAE" w:rsidRPr="006F2695" w:rsidRDefault="00D71CDD">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6F2695">
        <w:rPr>
          <w:rFonts w:ascii="Palatino Linotype" w:eastAsia="Palatino Linotype" w:hAnsi="Palatino Linotype" w:cs="Palatino Linotype"/>
          <w:b/>
          <w:sz w:val="22"/>
          <w:szCs w:val="22"/>
        </w:rPr>
        <w:t xml:space="preserve">a) Acto impugnado: </w:t>
      </w:r>
      <w:r w:rsidRPr="006F2695">
        <w:rPr>
          <w:rFonts w:ascii="Palatino Linotype" w:eastAsia="Palatino Linotype" w:hAnsi="Palatino Linotype" w:cs="Palatino Linotype"/>
          <w:i/>
          <w:sz w:val="22"/>
          <w:szCs w:val="22"/>
        </w:rPr>
        <w:t>“</w:t>
      </w:r>
      <w:r w:rsidRPr="006F2695">
        <w:rPr>
          <w:rFonts w:ascii="Palatino Linotype" w:eastAsia="Palatino Linotype" w:hAnsi="Palatino Linotype" w:cs="Palatino Linotype"/>
          <w:b/>
          <w:i/>
          <w:sz w:val="22"/>
          <w:szCs w:val="22"/>
        </w:rPr>
        <w:t>LA TITULAR NO PRESENTA LA INFORMACION REQUERIDA RESPECTO A SU CERTIFICACION EN COMPETENCIA LABORAL</w:t>
      </w:r>
      <w:r w:rsidRPr="006F2695">
        <w:rPr>
          <w:rFonts w:ascii="Palatino Linotype" w:eastAsia="Palatino Linotype" w:hAnsi="Palatino Linotype" w:cs="Palatino Linotype"/>
          <w:i/>
          <w:sz w:val="22"/>
          <w:szCs w:val="22"/>
        </w:rPr>
        <w:t>” (Sic)</w:t>
      </w:r>
    </w:p>
    <w:p w14:paraId="582B3ABD" w14:textId="77777777" w:rsidR="001A1FAE" w:rsidRPr="006F2695" w:rsidRDefault="00D71CDD">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6F2695">
        <w:rPr>
          <w:rFonts w:ascii="Palatino Linotype" w:eastAsia="Palatino Linotype" w:hAnsi="Palatino Linotype" w:cs="Palatino Linotype"/>
          <w:b/>
          <w:sz w:val="22"/>
          <w:szCs w:val="22"/>
        </w:rPr>
        <w:t>b) Razones o motivos de inconformidad</w:t>
      </w:r>
      <w:r w:rsidRPr="006F2695">
        <w:rPr>
          <w:rFonts w:ascii="Palatino Linotype" w:eastAsia="Palatino Linotype" w:hAnsi="Palatino Linotype" w:cs="Palatino Linotype"/>
          <w:sz w:val="22"/>
          <w:szCs w:val="22"/>
        </w:rPr>
        <w:t xml:space="preserve">: </w:t>
      </w:r>
      <w:r w:rsidRPr="006F2695">
        <w:rPr>
          <w:rFonts w:ascii="Palatino Linotype" w:eastAsia="Palatino Linotype" w:hAnsi="Palatino Linotype" w:cs="Palatino Linotype"/>
          <w:i/>
          <w:sz w:val="22"/>
          <w:szCs w:val="22"/>
        </w:rPr>
        <w:t>“</w:t>
      </w:r>
      <w:r w:rsidRPr="006F2695">
        <w:rPr>
          <w:rFonts w:ascii="Palatino Linotype" w:eastAsia="Palatino Linotype" w:hAnsi="Palatino Linotype" w:cs="Palatino Linotype"/>
          <w:b/>
          <w:i/>
          <w:sz w:val="22"/>
          <w:szCs w:val="22"/>
        </w:rPr>
        <w:t>NO SE ANEXA EL CUADRO DE CLASIFICACION DE LA INFORMACION ASI COMO SU SESION DE COMITE Y SU CERTIFICACION DE LA TITULAR DE LA UNIDAD DE TRANSPARENCIA</w:t>
      </w:r>
      <w:r w:rsidRPr="006F2695">
        <w:rPr>
          <w:rFonts w:ascii="Palatino Linotype" w:eastAsia="Palatino Linotype" w:hAnsi="Palatino Linotype" w:cs="Palatino Linotype"/>
          <w:i/>
          <w:sz w:val="22"/>
          <w:szCs w:val="22"/>
        </w:rPr>
        <w:t xml:space="preserve"> EN COMPENCIA LABORAL EC 1057 Y EC 1151” (Sic)</w:t>
      </w:r>
    </w:p>
    <w:p w14:paraId="0D7937C2" w14:textId="77777777" w:rsidR="001A1FAE" w:rsidRPr="006F2695" w:rsidRDefault="001A1FAE">
      <w:pPr>
        <w:spacing w:line="276" w:lineRule="auto"/>
        <w:ind w:left="567" w:right="900"/>
        <w:jc w:val="both"/>
        <w:rPr>
          <w:rFonts w:ascii="Palatino Linotype" w:eastAsia="Palatino Linotype" w:hAnsi="Palatino Linotype" w:cs="Palatino Linotype"/>
          <w:i/>
          <w:sz w:val="22"/>
          <w:szCs w:val="22"/>
        </w:rPr>
      </w:pPr>
    </w:p>
    <w:p w14:paraId="7E5CD1CF" w14:textId="77777777" w:rsidR="001A1FAE" w:rsidRPr="006F2695" w:rsidRDefault="00D71CDD">
      <w:pPr>
        <w:spacing w:line="360" w:lineRule="auto"/>
        <w:ind w:right="51"/>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b/>
          <w:sz w:val="22"/>
          <w:szCs w:val="22"/>
        </w:rPr>
        <w:t xml:space="preserve">5. Turno. </w:t>
      </w:r>
      <w:r w:rsidRPr="006F269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Pr="006F2695">
        <w:rPr>
          <w:rFonts w:ascii="Palatino Linotype" w:eastAsia="Palatino Linotype" w:hAnsi="Palatino Linotype" w:cs="Palatino Linotype"/>
          <w:sz w:val="22"/>
          <w:szCs w:val="22"/>
        </w:rPr>
        <w:lastRenderedPageBreak/>
        <w:t xml:space="preserve">a la Comisionada </w:t>
      </w:r>
      <w:r w:rsidRPr="006F2695">
        <w:rPr>
          <w:rFonts w:ascii="Palatino Linotype" w:eastAsia="Palatino Linotype" w:hAnsi="Palatino Linotype" w:cs="Palatino Linotype"/>
          <w:b/>
          <w:sz w:val="22"/>
          <w:szCs w:val="22"/>
        </w:rPr>
        <w:t xml:space="preserve">Guadalupe Ramírez Peña, </w:t>
      </w:r>
      <w:r w:rsidRPr="006F2695">
        <w:rPr>
          <w:rFonts w:ascii="Palatino Linotype" w:eastAsia="Palatino Linotype" w:hAnsi="Palatino Linotype" w:cs="Palatino Linotype"/>
          <w:sz w:val="22"/>
          <w:szCs w:val="22"/>
        </w:rPr>
        <w:t xml:space="preserve">a efecto de que analizara sobre su admisión o su </w:t>
      </w:r>
      <w:proofErr w:type="spellStart"/>
      <w:r w:rsidRPr="006F2695">
        <w:rPr>
          <w:rFonts w:ascii="Palatino Linotype" w:eastAsia="Palatino Linotype" w:hAnsi="Palatino Linotype" w:cs="Palatino Linotype"/>
          <w:sz w:val="22"/>
          <w:szCs w:val="22"/>
        </w:rPr>
        <w:t>desechamiento</w:t>
      </w:r>
      <w:proofErr w:type="spellEnd"/>
      <w:r w:rsidRPr="006F2695">
        <w:rPr>
          <w:rFonts w:ascii="Palatino Linotype" w:eastAsia="Palatino Linotype" w:hAnsi="Palatino Linotype" w:cs="Palatino Linotype"/>
          <w:sz w:val="22"/>
          <w:szCs w:val="22"/>
        </w:rPr>
        <w:t>.</w:t>
      </w:r>
    </w:p>
    <w:p w14:paraId="49E9E537" w14:textId="77777777" w:rsidR="001A1FAE" w:rsidRPr="006F2695" w:rsidRDefault="001A1FAE">
      <w:pPr>
        <w:spacing w:line="360" w:lineRule="auto"/>
        <w:ind w:right="51"/>
        <w:jc w:val="both"/>
        <w:rPr>
          <w:rFonts w:ascii="Palatino Linotype" w:eastAsia="Palatino Linotype" w:hAnsi="Palatino Linotype" w:cs="Palatino Linotype"/>
          <w:sz w:val="22"/>
          <w:szCs w:val="22"/>
        </w:rPr>
      </w:pPr>
    </w:p>
    <w:p w14:paraId="2D0B41ED"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b/>
          <w:sz w:val="22"/>
          <w:szCs w:val="22"/>
        </w:rPr>
        <w:t>6. Admisión del Recurso de revisión.</w:t>
      </w:r>
      <w:r w:rsidRPr="006F2695">
        <w:rPr>
          <w:rFonts w:ascii="Palatino Linotype" w:eastAsia="Palatino Linotype" w:hAnsi="Palatino Linotype" w:cs="Palatino Linotype"/>
          <w:sz w:val="22"/>
          <w:szCs w:val="22"/>
        </w:rPr>
        <w:t xml:space="preserve"> El </w:t>
      </w:r>
      <w:r w:rsidRPr="006F2695">
        <w:rPr>
          <w:rFonts w:ascii="Palatino Linotype" w:eastAsia="Palatino Linotype" w:hAnsi="Palatino Linotype" w:cs="Palatino Linotype"/>
          <w:b/>
          <w:sz w:val="22"/>
          <w:szCs w:val="22"/>
        </w:rPr>
        <w:t xml:space="preserve">doce de junio de dos mil veinticinco, </w:t>
      </w:r>
      <w:r w:rsidRPr="006F269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F2695">
        <w:rPr>
          <w:rFonts w:ascii="Palatino Linotype" w:eastAsia="Palatino Linotype" w:hAnsi="Palatino Linotype" w:cs="Palatino Linotype"/>
          <w:b/>
          <w:sz w:val="22"/>
          <w:szCs w:val="22"/>
        </w:rPr>
        <w:t xml:space="preserve">Sujeto Obligado </w:t>
      </w:r>
      <w:r w:rsidRPr="006F2695">
        <w:rPr>
          <w:rFonts w:ascii="Palatino Linotype" w:eastAsia="Palatino Linotype" w:hAnsi="Palatino Linotype" w:cs="Palatino Linotype"/>
          <w:sz w:val="22"/>
          <w:szCs w:val="22"/>
        </w:rPr>
        <w:t>presentara su informe justificado.</w:t>
      </w:r>
    </w:p>
    <w:p w14:paraId="23ECFDDC"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55D3B5D1" w14:textId="77777777" w:rsidR="001A1FAE" w:rsidRPr="006F2695" w:rsidRDefault="00D71CD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6F2695">
        <w:rPr>
          <w:rFonts w:ascii="Palatino Linotype" w:eastAsia="Palatino Linotype" w:hAnsi="Palatino Linotype" w:cs="Palatino Linotype"/>
          <w:b/>
          <w:sz w:val="22"/>
          <w:szCs w:val="22"/>
        </w:rPr>
        <w:t>7. Manifestaciones</w:t>
      </w:r>
      <w:r w:rsidRPr="006F2695">
        <w:rPr>
          <w:rFonts w:ascii="Palatino Linotype" w:eastAsia="Palatino Linotype" w:hAnsi="Palatino Linotype" w:cs="Palatino Linotype"/>
          <w:sz w:val="22"/>
          <w:szCs w:val="22"/>
        </w:rPr>
        <w:t>. De las constancias que integran el expediente en que se actúa se advierte que las partes fueron omisas en hacer valer manifestaciones, como se muestra:</w:t>
      </w:r>
    </w:p>
    <w:p w14:paraId="35F2E50C" w14:textId="77777777" w:rsidR="001A1FAE" w:rsidRPr="006F2695" w:rsidRDefault="001A1FA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249DA32" w14:textId="77777777" w:rsidR="001A1FAE" w:rsidRPr="006F2695" w:rsidRDefault="00D71CD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noProof/>
          <w:sz w:val="22"/>
          <w:szCs w:val="22"/>
        </w:rPr>
        <w:drawing>
          <wp:inline distT="0" distB="0" distL="0" distR="0" wp14:anchorId="16E173B3" wp14:editId="62205598">
            <wp:extent cx="5612130" cy="1375410"/>
            <wp:effectExtent l="0" t="0" r="0" b="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2130" cy="1375410"/>
                    </a:xfrm>
                    <a:prstGeom prst="rect">
                      <a:avLst/>
                    </a:prstGeom>
                    <a:ln/>
                  </pic:spPr>
                </pic:pic>
              </a:graphicData>
            </a:graphic>
          </wp:inline>
        </w:drawing>
      </w:r>
    </w:p>
    <w:p w14:paraId="26448C07" w14:textId="77777777" w:rsidR="001A1FAE" w:rsidRPr="006F2695" w:rsidRDefault="001A1FAE">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2EBCB68B" w14:textId="77777777" w:rsidR="001A1FAE" w:rsidRPr="006F2695" w:rsidRDefault="00D71CD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b/>
          <w:sz w:val="22"/>
          <w:szCs w:val="22"/>
        </w:rPr>
        <w:t>8. Ampliación del término para resolver</w:t>
      </w:r>
      <w:r w:rsidRPr="006F2695">
        <w:rPr>
          <w:rFonts w:ascii="Palatino Linotype" w:eastAsia="Palatino Linotype" w:hAnsi="Palatino Linotype" w:cs="Palatino Linotype"/>
          <w:sz w:val="22"/>
          <w:szCs w:val="22"/>
        </w:rPr>
        <w:t xml:space="preserve">. Mediante acuerdo del </w:t>
      </w:r>
      <w:r w:rsidRPr="006F2695">
        <w:rPr>
          <w:rFonts w:ascii="Palatino Linotype" w:eastAsia="Palatino Linotype" w:hAnsi="Palatino Linotype" w:cs="Palatino Linotype"/>
          <w:b/>
          <w:sz w:val="22"/>
          <w:szCs w:val="22"/>
        </w:rPr>
        <w:t>once de agosto de dos mil veinticinco</w:t>
      </w:r>
      <w:r w:rsidRPr="006F2695">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18B3CFB6"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45342B18" w14:textId="77777777" w:rsidR="001A1FAE" w:rsidRPr="006F2695" w:rsidRDefault="00D71CD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b/>
          <w:sz w:val="22"/>
          <w:szCs w:val="22"/>
        </w:rPr>
        <w:t xml:space="preserve">9. Cierre de instrucción. </w:t>
      </w:r>
      <w:r w:rsidRPr="006F269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6F2695">
        <w:rPr>
          <w:rFonts w:ascii="Palatino Linotype" w:eastAsia="Palatino Linotype" w:hAnsi="Palatino Linotype" w:cs="Palatino Linotype"/>
          <w:b/>
          <w:sz w:val="22"/>
          <w:szCs w:val="22"/>
        </w:rPr>
        <w:t>once de agosto de dos mil veinticinco,</w:t>
      </w:r>
      <w:r w:rsidRPr="006F2695">
        <w:rPr>
          <w:rFonts w:ascii="Palatino Linotype" w:eastAsia="Palatino Linotype" w:hAnsi="Palatino Linotype" w:cs="Palatino Linotype"/>
          <w:sz w:val="22"/>
          <w:szCs w:val="22"/>
        </w:rPr>
        <w:t xml:space="preserve"> la Comisionada Ponente determinó el cierre de </w:t>
      </w:r>
      <w:r w:rsidRPr="006F2695">
        <w:rPr>
          <w:rFonts w:ascii="Palatino Linotype" w:eastAsia="Palatino Linotype" w:hAnsi="Palatino Linotype" w:cs="Palatino Linotype"/>
          <w:sz w:val="22"/>
          <w:szCs w:val="22"/>
        </w:rPr>
        <w:lastRenderedPageBreak/>
        <w:t>instrucción en términos de la fracción VI del artículo 185 de la Ley de Transparencia y Acceso a la Información Pública del Estado de México y Municipios.</w:t>
      </w:r>
    </w:p>
    <w:p w14:paraId="7D661779" w14:textId="77777777" w:rsidR="001A1FAE" w:rsidRPr="006F2695" w:rsidRDefault="001A1FAE">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09F8267" w14:textId="77777777" w:rsidR="001A1FAE" w:rsidRPr="006F2695" w:rsidRDefault="00D71CD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25A9697" w14:textId="77777777" w:rsidR="001A1FAE" w:rsidRPr="006F2695" w:rsidRDefault="00D71CDD">
      <w:pPr>
        <w:widowControl w:val="0"/>
        <w:spacing w:before="240" w:after="240" w:line="360" w:lineRule="auto"/>
        <w:jc w:val="center"/>
        <w:rPr>
          <w:rFonts w:ascii="Palatino Linotype" w:eastAsia="Palatino Linotype" w:hAnsi="Palatino Linotype" w:cs="Palatino Linotype"/>
          <w:b/>
          <w:sz w:val="22"/>
          <w:szCs w:val="22"/>
        </w:rPr>
      </w:pPr>
      <w:r w:rsidRPr="006F2695">
        <w:rPr>
          <w:rFonts w:ascii="Palatino Linotype" w:eastAsia="Palatino Linotype" w:hAnsi="Palatino Linotype" w:cs="Palatino Linotype"/>
          <w:b/>
          <w:sz w:val="22"/>
          <w:szCs w:val="22"/>
        </w:rPr>
        <w:t>II. C O N S I D E R A N D O S</w:t>
      </w:r>
    </w:p>
    <w:p w14:paraId="384FEB48"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b/>
          <w:sz w:val="22"/>
          <w:szCs w:val="22"/>
        </w:rPr>
        <w:t>Primero. Competencia.</w:t>
      </w:r>
      <w:r w:rsidRPr="006F269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D020D7C"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02CC3035" w14:textId="77777777" w:rsidR="001A1FAE" w:rsidRPr="006F2695" w:rsidRDefault="00D71CDD">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6F2695">
        <w:rPr>
          <w:rFonts w:ascii="Palatino Linotype" w:eastAsia="Palatino Linotype" w:hAnsi="Palatino Linotype" w:cs="Palatino Linotype"/>
          <w:b/>
          <w:sz w:val="22"/>
          <w:szCs w:val="22"/>
        </w:rPr>
        <w:t>Segundo. Oportunidad y Procedibilidad del Recurso de Revisión</w:t>
      </w:r>
      <w:r w:rsidRPr="006F269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E6212EE"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437D1EB6"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6F2695">
        <w:rPr>
          <w:rFonts w:ascii="Palatino Linotype" w:eastAsia="Palatino Linotype" w:hAnsi="Palatino Linotype" w:cs="Palatino Linotype"/>
          <w:b/>
          <w:sz w:val="22"/>
          <w:szCs w:val="22"/>
        </w:rPr>
        <w:t xml:space="preserve">Sujeto Obligado </w:t>
      </w:r>
      <w:r w:rsidRPr="006F2695">
        <w:rPr>
          <w:rFonts w:ascii="Palatino Linotype" w:eastAsia="Palatino Linotype" w:hAnsi="Palatino Linotype" w:cs="Palatino Linotype"/>
          <w:sz w:val="22"/>
          <w:szCs w:val="22"/>
        </w:rPr>
        <w:t xml:space="preserve">remitió la respuesta a la solicitud de </w:t>
      </w:r>
      <w:r w:rsidRPr="006F2695">
        <w:rPr>
          <w:rFonts w:ascii="Palatino Linotype" w:eastAsia="Palatino Linotype" w:hAnsi="Palatino Linotype" w:cs="Palatino Linotype"/>
          <w:sz w:val="22"/>
          <w:szCs w:val="22"/>
        </w:rPr>
        <w:lastRenderedPageBreak/>
        <w:t>información el</w:t>
      </w:r>
      <w:r w:rsidRPr="006F2695">
        <w:t xml:space="preserve"> </w:t>
      </w:r>
      <w:r w:rsidRPr="006F2695">
        <w:rPr>
          <w:rFonts w:ascii="Palatino Linotype" w:eastAsia="Palatino Linotype" w:hAnsi="Palatino Linotype" w:cs="Palatino Linotype"/>
          <w:b/>
          <w:sz w:val="22"/>
          <w:szCs w:val="22"/>
        </w:rPr>
        <w:t xml:space="preserve">veintiséis de mayo de dos mil veinticinco, </w:t>
      </w:r>
      <w:r w:rsidRPr="006F2695">
        <w:rPr>
          <w:rFonts w:ascii="Palatino Linotype" w:eastAsia="Palatino Linotype" w:hAnsi="Palatino Linotype" w:cs="Palatino Linotype"/>
          <w:sz w:val="22"/>
          <w:szCs w:val="22"/>
        </w:rPr>
        <w:t xml:space="preserve">mientras que el recurso de revisión interpuesto por </w:t>
      </w:r>
      <w:r w:rsidRPr="006F2695">
        <w:rPr>
          <w:rFonts w:ascii="Palatino Linotype" w:eastAsia="Palatino Linotype" w:hAnsi="Palatino Linotype" w:cs="Palatino Linotype"/>
          <w:b/>
          <w:sz w:val="22"/>
          <w:szCs w:val="22"/>
        </w:rPr>
        <w:t>la parte</w:t>
      </w:r>
      <w:r w:rsidRPr="006F2695">
        <w:rPr>
          <w:rFonts w:ascii="Palatino Linotype" w:eastAsia="Palatino Linotype" w:hAnsi="Palatino Linotype" w:cs="Palatino Linotype"/>
          <w:sz w:val="22"/>
          <w:szCs w:val="22"/>
        </w:rPr>
        <w:t xml:space="preserve"> </w:t>
      </w:r>
      <w:r w:rsidRPr="006F2695">
        <w:rPr>
          <w:rFonts w:ascii="Palatino Linotype" w:eastAsia="Palatino Linotype" w:hAnsi="Palatino Linotype" w:cs="Palatino Linotype"/>
          <w:b/>
          <w:sz w:val="22"/>
          <w:szCs w:val="22"/>
        </w:rPr>
        <w:t>Recurrente</w:t>
      </w:r>
      <w:r w:rsidRPr="006F2695">
        <w:rPr>
          <w:rFonts w:ascii="Palatino Linotype" w:eastAsia="Palatino Linotype" w:hAnsi="Palatino Linotype" w:cs="Palatino Linotype"/>
          <w:sz w:val="22"/>
          <w:szCs w:val="22"/>
        </w:rPr>
        <w:t xml:space="preserve">, se tuvo por presentado el </w:t>
      </w:r>
      <w:r w:rsidRPr="006F2695">
        <w:rPr>
          <w:rFonts w:ascii="Palatino Linotype" w:eastAsia="Palatino Linotype" w:hAnsi="Palatino Linotype" w:cs="Palatino Linotype"/>
          <w:b/>
          <w:sz w:val="22"/>
          <w:szCs w:val="22"/>
        </w:rPr>
        <w:t>nueve de junio de dos mil veinticinco</w:t>
      </w:r>
      <w:r w:rsidRPr="006F2695">
        <w:rPr>
          <w:rFonts w:ascii="Palatino Linotype" w:eastAsia="Palatino Linotype" w:hAnsi="Palatino Linotype" w:cs="Palatino Linotype"/>
          <w:sz w:val="22"/>
          <w:szCs w:val="22"/>
        </w:rPr>
        <w:t xml:space="preserve"> esto es, el </w:t>
      </w:r>
      <w:r w:rsidRPr="006F2695">
        <w:rPr>
          <w:rFonts w:ascii="Palatino Linotype" w:eastAsia="Palatino Linotype" w:hAnsi="Palatino Linotype" w:cs="Palatino Linotype"/>
          <w:b/>
          <w:sz w:val="22"/>
          <w:szCs w:val="22"/>
          <w:u w:val="single"/>
        </w:rPr>
        <w:t>décimo</w:t>
      </w:r>
      <w:r w:rsidRPr="006F2695">
        <w:rPr>
          <w:rFonts w:ascii="Palatino Linotype" w:eastAsia="Palatino Linotype" w:hAnsi="Palatino Linotype" w:cs="Palatino Linotype"/>
          <w:sz w:val="22"/>
          <w:szCs w:val="22"/>
        </w:rPr>
        <w:t xml:space="preserve"> día hábil siguiente a aquel </w:t>
      </w:r>
      <w:r w:rsidRPr="006F2695">
        <w:rPr>
          <w:rFonts w:ascii="Palatino Linotype" w:eastAsia="Palatino Linotype" w:hAnsi="Palatino Linotype" w:cs="Palatino Linotype"/>
          <w:b/>
          <w:sz w:val="22"/>
          <w:szCs w:val="22"/>
        </w:rPr>
        <w:t>en que se tuvo conocimiento de la respuesta impugnada</w:t>
      </w:r>
      <w:r w:rsidRPr="006F2695">
        <w:rPr>
          <w:rFonts w:ascii="Palatino Linotype" w:eastAsia="Palatino Linotype" w:hAnsi="Palatino Linotype" w:cs="Palatino Linotype"/>
          <w:sz w:val="22"/>
          <w:szCs w:val="22"/>
        </w:rPr>
        <w:t xml:space="preserve">. </w:t>
      </w:r>
    </w:p>
    <w:p w14:paraId="32100C67"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2CB88E8E"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3F41ADD6"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55B6B2D2" w14:textId="77777777" w:rsidR="001A1FAE" w:rsidRPr="006F2695" w:rsidRDefault="00D71CDD">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6F2695">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CF71873" w14:textId="77777777" w:rsidR="001A1FAE" w:rsidRPr="006F2695" w:rsidRDefault="001A1FAE">
      <w:pPr>
        <w:tabs>
          <w:tab w:val="left" w:pos="7938"/>
        </w:tabs>
        <w:spacing w:line="360" w:lineRule="auto"/>
        <w:jc w:val="both"/>
        <w:rPr>
          <w:rFonts w:ascii="Palatino Linotype" w:eastAsia="Palatino Linotype" w:hAnsi="Palatino Linotype" w:cs="Palatino Linotype"/>
          <w:sz w:val="22"/>
          <w:szCs w:val="22"/>
        </w:rPr>
      </w:pPr>
    </w:p>
    <w:p w14:paraId="0E71DEC7"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Por otro lado, es de suma importancia mencionar que, si bien la parte</w:t>
      </w:r>
      <w:r w:rsidRPr="006F2695">
        <w:rPr>
          <w:rFonts w:ascii="Palatino Linotype" w:eastAsia="Palatino Linotype" w:hAnsi="Palatino Linotype" w:cs="Palatino Linotype"/>
          <w:b/>
          <w:sz w:val="22"/>
          <w:szCs w:val="22"/>
        </w:rPr>
        <w:t xml:space="preserve"> Recurrente</w:t>
      </w:r>
      <w:r w:rsidRPr="006F2695">
        <w:rPr>
          <w:rFonts w:ascii="Palatino Linotype" w:eastAsia="Palatino Linotype" w:hAnsi="Palatino Linotype" w:cs="Palatino Linotype"/>
          <w:sz w:val="22"/>
          <w:szCs w:val="22"/>
        </w:rPr>
        <w:t xml:space="preserve"> </w:t>
      </w:r>
      <w:r w:rsidRPr="006F2695">
        <w:rPr>
          <w:rFonts w:ascii="Palatino Linotype" w:eastAsia="Palatino Linotype" w:hAnsi="Palatino Linotype" w:cs="Palatino Linotype"/>
          <w:b/>
          <w:sz w:val="22"/>
          <w:szCs w:val="22"/>
        </w:rPr>
        <w:t>no</w:t>
      </w:r>
      <w:r w:rsidRPr="006F2695">
        <w:rPr>
          <w:rFonts w:ascii="Palatino Linotype" w:eastAsia="Palatino Linotype" w:hAnsi="Palatino Linotype" w:cs="Palatino Linotype"/>
          <w:sz w:val="22"/>
          <w:szCs w:val="22"/>
        </w:rPr>
        <w:t xml:space="preserve"> </w:t>
      </w:r>
      <w:r w:rsidRPr="006F2695">
        <w:rPr>
          <w:rFonts w:ascii="Palatino Linotype" w:eastAsia="Palatino Linotype" w:hAnsi="Palatino Linotype" w:cs="Palatino Linotype"/>
          <w:b/>
          <w:sz w:val="22"/>
          <w:szCs w:val="22"/>
        </w:rPr>
        <w:t>proporcionó nombre,</w:t>
      </w:r>
      <w:r w:rsidRPr="006F2695">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17C3A74"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55DB5CE4" w14:textId="77777777" w:rsidR="001A1FAE" w:rsidRPr="006F2695" w:rsidRDefault="00D71CDD">
      <w:pPr>
        <w:spacing w:line="276" w:lineRule="auto"/>
        <w:ind w:left="851" w:right="902"/>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i/>
          <w:sz w:val="22"/>
          <w:szCs w:val="22"/>
        </w:rPr>
        <w:t>"</w:t>
      </w:r>
      <w:r w:rsidRPr="006F2695">
        <w:rPr>
          <w:rFonts w:ascii="Palatino Linotype" w:eastAsia="Palatino Linotype" w:hAnsi="Palatino Linotype" w:cs="Palatino Linotype"/>
          <w:b/>
          <w:i/>
          <w:sz w:val="22"/>
          <w:szCs w:val="22"/>
        </w:rPr>
        <w:t>Las solicitudes anónimas,</w:t>
      </w:r>
      <w:r w:rsidRPr="006F2695">
        <w:rPr>
          <w:rFonts w:ascii="Palatino Linotype" w:eastAsia="Palatino Linotype" w:hAnsi="Palatino Linotype" w:cs="Palatino Linotype"/>
          <w:i/>
          <w:sz w:val="22"/>
          <w:szCs w:val="22"/>
        </w:rPr>
        <w:t xml:space="preserve"> con nombre incompleto o seudónimo </w:t>
      </w:r>
      <w:r w:rsidRPr="006F2695">
        <w:rPr>
          <w:rFonts w:ascii="Palatino Linotype" w:eastAsia="Palatino Linotype" w:hAnsi="Palatino Linotype" w:cs="Palatino Linotype"/>
          <w:b/>
          <w:i/>
          <w:sz w:val="22"/>
          <w:szCs w:val="22"/>
        </w:rPr>
        <w:t>serán procedentes para su trámite por parte del sujeto obligado ante quien se presente</w:t>
      </w:r>
      <w:r w:rsidRPr="006F2695">
        <w:rPr>
          <w:rFonts w:ascii="Palatino Linotype" w:eastAsia="Palatino Linotype" w:hAnsi="Palatino Linotype" w:cs="Palatino Linotype"/>
          <w:i/>
          <w:sz w:val="22"/>
          <w:szCs w:val="22"/>
        </w:rPr>
        <w:t>. No podrá requerirse información adicional con motivo del nombre proporcionado por el solicitante."</w:t>
      </w:r>
    </w:p>
    <w:p w14:paraId="5B876E1E" w14:textId="77777777" w:rsidR="001A1FAE" w:rsidRPr="006F2695" w:rsidRDefault="001A1FAE">
      <w:pPr>
        <w:tabs>
          <w:tab w:val="left" w:pos="7938"/>
        </w:tabs>
        <w:spacing w:line="360" w:lineRule="auto"/>
        <w:jc w:val="both"/>
        <w:rPr>
          <w:rFonts w:ascii="Palatino Linotype" w:eastAsia="Palatino Linotype" w:hAnsi="Palatino Linotype" w:cs="Palatino Linotype"/>
          <w:sz w:val="22"/>
          <w:szCs w:val="22"/>
        </w:rPr>
      </w:pPr>
    </w:p>
    <w:p w14:paraId="75986630"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lastRenderedPageBreak/>
        <w:t xml:space="preserve">Finalmente, se advierte que resulta procedente la interposición del recurso, según lo manifestado por </w:t>
      </w:r>
      <w:r w:rsidRPr="006F2695">
        <w:rPr>
          <w:rFonts w:ascii="Palatino Linotype" w:eastAsia="Palatino Linotype" w:hAnsi="Palatino Linotype" w:cs="Palatino Linotype"/>
          <w:b/>
          <w:sz w:val="22"/>
          <w:szCs w:val="22"/>
        </w:rPr>
        <w:t>la parte</w:t>
      </w:r>
      <w:r w:rsidRPr="006F2695">
        <w:rPr>
          <w:rFonts w:ascii="Palatino Linotype" w:eastAsia="Palatino Linotype" w:hAnsi="Palatino Linotype" w:cs="Palatino Linotype"/>
          <w:sz w:val="22"/>
          <w:szCs w:val="22"/>
        </w:rPr>
        <w:t xml:space="preserve"> </w:t>
      </w:r>
      <w:r w:rsidRPr="006F2695">
        <w:rPr>
          <w:rFonts w:ascii="Palatino Linotype" w:eastAsia="Palatino Linotype" w:hAnsi="Palatino Linotype" w:cs="Palatino Linotype"/>
          <w:b/>
          <w:sz w:val="22"/>
          <w:szCs w:val="22"/>
        </w:rPr>
        <w:t>Recurrente</w:t>
      </w:r>
      <w:r w:rsidRPr="006F2695">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729531DA"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60A6601F" w14:textId="77777777" w:rsidR="001A1FAE" w:rsidRPr="006F2695" w:rsidRDefault="00D71CDD">
      <w:pPr>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w:t>
      </w:r>
      <w:r w:rsidRPr="006F2695">
        <w:rPr>
          <w:rFonts w:ascii="Palatino Linotype" w:eastAsia="Palatino Linotype" w:hAnsi="Palatino Linotype" w:cs="Palatino Linotype"/>
          <w:b/>
          <w:i/>
          <w:sz w:val="22"/>
          <w:szCs w:val="22"/>
        </w:rPr>
        <w:t>Artículo 179.</w:t>
      </w:r>
      <w:r w:rsidRPr="006F269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9C25CB3" w14:textId="77777777" w:rsidR="001A1FAE" w:rsidRPr="006F2695" w:rsidRDefault="00D71CDD">
      <w:pPr>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w:t>
      </w:r>
    </w:p>
    <w:p w14:paraId="606B3E41" w14:textId="77777777" w:rsidR="001A1FAE" w:rsidRPr="006F2695" w:rsidRDefault="00D71CDD">
      <w:pPr>
        <w:ind w:left="567" w:right="902"/>
        <w:jc w:val="both"/>
        <w:rPr>
          <w:rFonts w:ascii="Palatino Linotype" w:eastAsia="Palatino Linotype" w:hAnsi="Palatino Linotype" w:cs="Palatino Linotype"/>
          <w:b/>
          <w:i/>
          <w:sz w:val="22"/>
          <w:szCs w:val="22"/>
        </w:rPr>
      </w:pPr>
      <w:r w:rsidRPr="006F2695">
        <w:rPr>
          <w:rFonts w:ascii="Palatino Linotype" w:eastAsia="Palatino Linotype" w:hAnsi="Palatino Linotype" w:cs="Palatino Linotype"/>
          <w:b/>
          <w:i/>
          <w:sz w:val="22"/>
          <w:szCs w:val="22"/>
        </w:rPr>
        <w:t>V. La entrega de información incompleta;</w:t>
      </w:r>
      <w:r w:rsidRPr="006F2695">
        <w:rPr>
          <w:rFonts w:ascii="Palatino Linotype" w:eastAsia="Palatino Linotype" w:hAnsi="Palatino Linotype" w:cs="Palatino Linotype"/>
          <w:b/>
          <w:i/>
          <w:sz w:val="22"/>
          <w:szCs w:val="22"/>
        </w:rPr>
        <w:br/>
      </w:r>
      <w:r w:rsidRPr="006F2695">
        <w:rPr>
          <w:rFonts w:ascii="Palatino Linotype" w:eastAsia="Palatino Linotype" w:hAnsi="Palatino Linotype" w:cs="Palatino Linotype"/>
          <w:i/>
          <w:sz w:val="22"/>
          <w:szCs w:val="22"/>
        </w:rPr>
        <w:t>[…]”</w:t>
      </w:r>
    </w:p>
    <w:p w14:paraId="0D402DCA" w14:textId="77777777" w:rsidR="001A1FAE" w:rsidRPr="006F2695" w:rsidRDefault="001A1FAE">
      <w:pPr>
        <w:ind w:left="567"/>
        <w:rPr>
          <w:rFonts w:ascii="Palatino Linotype" w:eastAsia="Palatino Linotype" w:hAnsi="Palatino Linotype" w:cs="Palatino Linotype"/>
          <w:b/>
          <w:i/>
          <w:sz w:val="22"/>
          <w:szCs w:val="22"/>
        </w:rPr>
      </w:pPr>
    </w:p>
    <w:p w14:paraId="7229609E" w14:textId="77777777" w:rsidR="001A1FAE" w:rsidRPr="006F2695" w:rsidRDefault="00D71CDD">
      <w:pPr>
        <w:ind w:left="567" w:right="900"/>
        <w:jc w:val="right"/>
        <w:rPr>
          <w:rFonts w:ascii="Palatino Linotype" w:eastAsia="Palatino Linotype" w:hAnsi="Palatino Linotype" w:cs="Palatino Linotype"/>
          <w:b/>
          <w:i/>
          <w:sz w:val="22"/>
          <w:szCs w:val="22"/>
        </w:rPr>
      </w:pPr>
      <w:r w:rsidRPr="006F2695">
        <w:rPr>
          <w:rFonts w:ascii="Palatino Linotype" w:eastAsia="Palatino Linotype" w:hAnsi="Palatino Linotype" w:cs="Palatino Linotype"/>
          <w:b/>
          <w:i/>
          <w:sz w:val="22"/>
          <w:szCs w:val="22"/>
        </w:rPr>
        <w:t xml:space="preserve"> </w:t>
      </w:r>
      <w:r w:rsidRPr="006F2695">
        <w:rPr>
          <w:rFonts w:ascii="Palatino Linotype" w:eastAsia="Palatino Linotype" w:hAnsi="Palatino Linotype" w:cs="Palatino Linotype"/>
          <w:i/>
          <w:sz w:val="22"/>
          <w:szCs w:val="22"/>
        </w:rPr>
        <w:t>(Énfasis añadido)</w:t>
      </w:r>
    </w:p>
    <w:p w14:paraId="386C7D1E" w14:textId="77777777" w:rsidR="001A1FAE" w:rsidRPr="006F2695" w:rsidRDefault="00D71CDD">
      <w:pPr>
        <w:spacing w:line="360" w:lineRule="auto"/>
        <w:jc w:val="both"/>
        <w:rPr>
          <w:rFonts w:ascii="Palatino Linotype" w:eastAsia="Palatino Linotype" w:hAnsi="Palatino Linotype" w:cs="Palatino Linotype"/>
          <w:b/>
          <w:sz w:val="22"/>
          <w:szCs w:val="22"/>
        </w:rPr>
      </w:pPr>
      <w:r w:rsidRPr="006F2695">
        <w:rPr>
          <w:rFonts w:ascii="Palatino Linotype" w:eastAsia="Palatino Linotype" w:hAnsi="Palatino Linotype" w:cs="Palatino Linotype"/>
          <w:b/>
          <w:sz w:val="22"/>
          <w:szCs w:val="22"/>
        </w:rPr>
        <w:t xml:space="preserve">Tercero. Materia de la revisión. </w:t>
      </w:r>
      <w:r w:rsidRPr="006F2695">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6F2695">
        <w:rPr>
          <w:rFonts w:ascii="Palatino Linotype" w:eastAsia="Palatino Linotype" w:hAnsi="Palatino Linotype" w:cs="Palatino Linotype"/>
          <w:b/>
          <w:sz w:val="22"/>
          <w:szCs w:val="22"/>
        </w:rPr>
        <w:t>verificar si la respuesta otorgada por el Sujeto Obligado es adecuada y suficiente para satisfacer el derecho de acceso a la información pública de la parte Recurrente,</w:t>
      </w:r>
      <w:r w:rsidRPr="006F2695">
        <w:rPr>
          <w:rFonts w:ascii="Palatino Linotype" w:eastAsia="Palatino Linotype" w:hAnsi="Palatino Linotype" w:cs="Palatino Linotype"/>
          <w:sz w:val="22"/>
          <w:szCs w:val="22"/>
        </w:rPr>
        <w:t xml:space="preserve"> o en su defecto, en caso de ser procedente, ordenar la entrega de la información oportuna.</w:t>
      </w:r>
    </w:p>
    <w:p w14:paraId="3508BB25"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2B004CB7"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b/>
          <w:sz w:val="22"/>
          <w:szCs w:val="22"/>
        </w:rPr>
        <w:t xml:space="preserve">Cuarto. Estudio del asunto. </w:t>
      </w:r>
      <w:r w:rsidRPr="006F2695">
        <w:rPr>
          <w:rFonts w:ascii="Palatino Linotype" w:eastAsia="Palatino Linotype" w:hAnsi="Palatino Linotype" w:cs="Palatino Linotype"/>
          <w:sz w:val="22"/>
          <w:szCs w:val="22"/>
        </w:rPr>
        <w:t xml:space="preserve">Antes de entrar al análisis de los pronunciamientos del </w:t>
      </w:r>
      <w:r w:rsidRPr="006F2695">
        <w:rPr>
          <w:rFonts w:ascii="Palatino Linotype" w:eastAsia="Palatino Linotype" w:hAnsi="Palatino Linotype" w:cs="Palatino Linotype"/>
          <w:b/>
          <w:sz w:val="22"/>
          <w:szCs w:val="22"/>
        </w:rPr>
        <w:t>Sujeto Obligado</w:t>
      </w:r>
      <w:r w:rsidRPr="006F2695">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58BCCE4"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1F401A73" w14:textId="77777777" w:rsidR="001A1FAE" w:rsidRPr="006F2695" w:rsidRDefault="00D71CDD">
      <w:pPr>
        <w:spacing w:line="276" w:lineRule="auto"/>
        <w:ind w:left="851" w:right="85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F2695">
        <w:rPr>
          <w:rFonts w:ascii="Palatino Linotype" w:eastAsia="Palatino Linotype" w:hAnsi="Palatino Linotype" w:cs="Palatino Linotype"/>
          <w:i/>
          <w:sz w:val="22"/>
          <w:szCs w:val="22"/>
        </w:rPr>
        <w:t xml:space="preserve">, así como </w:t>
      </w:r>
      <w:r w:rsidRPr="006F2695">
        <w:rPr>
          <w:rFonts w:ascii="Palatino Linotype" w:eastAsia="Palatino Linotype" w:hAnsi="Palatino Linotype" w:cs="Palatino Linotype"/>
          <w:i/>
          <w:sz w:val="22"/>
          <w:szCs w:val="22"/>
        </w:rPr>
        <w:lastRenderedPageBreak/>
        <w:t>de las garantías para su protección, cuyo ejercicio no podrá restringirse ni suspenderse, salvo en los casos y bajo las condiciones que esta Constitución establece.</w:t>
      </w:r>
    </w:p>
    <w:p w14:paraId="79437C86" w14:textId="77777777" w:rsidR="001A1FAE" w:rsidRPr="006F2695" w:rsidRDefault="00D71CDD">
      <w:pPr>
        <w:spacing w:line="276" w:lineRule="auto"/>
        <w:ind w:left="851" w:right="85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D0D1D36" w14:textId="77777777" w:rsidR="001A1FAE" w:rsidRPr="006F2695" w:rsidRDefault="00D71CDD">
      <w:pPr>
        <w:spacing w:line="276" w:lineRule="auto"/>
        <w:ind w:left="851" w:right="85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269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B267642" w14:textId="77777777" w:rsidR="001A1FAE" w:rsidRPr="006F2695" w:rsidRDefault="00D71CDD">
      <w:pPr>
        <w:spacing w:line="276" w:lineRule="auto"/>
        <w:ind w:left="851" w:right="85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i/>
          <w:sz w:val="22"/>
          <w:szCs w:val="22"/>
        </w:rPr>
        <w:t>[…]</w:t>
      </w:r>
    </w:p>
    <w:p w14:paraId="3D93B36B" w14:textId="77777777" w:rsidR="001A1FAE" w:rsidRPr="006F2695" w:rsidRDefault="00D71CDD">
      <w:pPr>
        <w:spacing w:line="276" w:lineRule="auto"/>
        <w:ind w:left="851" w:right="901"/>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b/>
          <w:i/>
          <w:sz w:val="22"/>
          <w:szCs w:val="22"/>
        </w:rPr>
        <w:t>“Artículo 6o.</w:t>
      </w:r>
    </w:p>
    <w:p w14:paraId="6656EA02" w14:textId="77777777" w:rsidR="001A1FAE" w:rsidRPr="006F2695" w:rsidRDefault="00D71CDD">
      <w:pPr>
        <w:spacing w:line="276" w:lineRule="auto"/>
        <w:ind w:left="851" w:right="901"/>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i/>
          <w:sz w:val="22"/>
          <w:szCs w:val="22"/>
        </w:rPr>
        <w:t>[...]</w:t>
      </w:r>
    </w:p>
    <w:p w14:paraId="2F5C3C46" w14:textId="77777777" w:rsidR="001A1FAE" w:rsidRPr="006F2695" w:rsidRDefault="00D71CDD">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 xml:space="preserve">A. Para el ejercicio del derecho de acceso a la información, la Federación y </w:t>
      </w:r>
      <w:r w:rsidRPr="006F2695">
        <w:rPr>
          <w:rFonts w:ascii="Palatino Linotype" w:eastAsia="Palatino Linotype" w:hAnsi="Palatino Linotype" w:cs="Palatino Linotype"/>
          <w:b/>
          <w:i/>
          <w:sz w:val="22"/>
          <w:szCs w:val="22"/>
          <w:u w:val="single"/>
        </w:rPr>
        <w:t>las entidades federativas</w:t>
      </w:r>
      <w:r w:rsidRPr="006F2695">
        <w:rPr>
          <w:rFonts w:ascii="Palatino Linotype" w:eastAsia="Palatino Linotype" w:hAnsi="Palatino Linotype" w:cs="Palatino Linotype"/>
          <w:b/>
          <w:i/>
          <w:sz w:val="22"/>
          <w:szCs w:val="22"/>
        </w:rPr>
        <w:t>,</w:t>
      </w:r>
      <w:r w:rsidRPr="006F2695">
        <w:rPr>
          <w:rFonts w:ascii="Palatino Linotype" w:eastAsia="Palatino Linotype" w:hAnsi="Palatino Linotype" w:cs="Palatino Linotype"/>
          <w:i/>
          <w:sz w:val="22"/>
          <w:szCs w:val="22"/>
        </w:rPr>
        <w:t xml:space="preserve"> en el ámbito de sus respectivas competencias, se regirán por los siguientes principios y bases:</w:t>
      </w:r>
    </w:p>
    <w:p w14:paraId="00811257" w14:textId="77777777" w:rsidR="001A1FAE" w:rsidRPr="006F2695" w:rsidRDefault="00D71CDD">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 </w:t>
      </w:r>
      <w:r w:rsidRPr="006F2695">
        <w:rPr>
          <w:rFonts w:ascii="Palatino Linotype" w:eastAsia="Palatino Linotype" w:hAnsi="Palatino Linotype" w:cs="Palatino Linotype"/>
          <w:b/>
          <w:i/>
          <w:sz w:val="22"/>
          <w:szCs w:val="22"/>
        </w:rPr>
        <w:t xml:space="preserve">I. </w:t>
      </w:r>
      <w:r w:rsidRPr="006F269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F2695">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F2695">
        <w:rPr>
          <w:rFonts w:ascii="Palatino Linotype" w:eastAsia="Palatino Linotype" w:hAnsi="Palatino Linotype" w:cs="Palatino Linotype"/>
          <w:b/>
          <w:i/>
          <w:sz w:val="22"/>
          <w:szCs w:val="22"/>
        </w:rPr>
        <w:t>es pública y sólo podrá ser reservada temporalmente por razones de interés público y seguridad nacional,</w:t>
      </w:r>
      <w:r w:rsidRPr="006F269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A93CF7" w14:textId="77777777" w:rsidR="001A1FAE" w:rsidRPr="006F2695" w:rsidRDefault="00D71CDD">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6F269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6194B3C2" w14:textId="77777777" w:rsidR="001A1FAE" w:rsidRPr="006F2695" w:rsidRDefault="00D71CDD">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lastRenderedPageBreak/>
        <w:t> </w:t>
      </w:r>
      <w:r w:rsidRPr="006F2695">
        <w:rPr>
          <w:rFonts w:ascii="Palatino Linotype" w:eastAsia="Palatino Linotype" w:hAnsi="Palatino Linotype" w:cs="Palatino Linotype"/>
          <w:b/>
          <w:i/>
          <w:sz w:val="22"/>
          <w:szCs w:val="22"/>
        </w:rPr>
        <w:t xml:space="preserve">III. </w:t>
      </w:r>
      <w:r w:rsidRPr="006F269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F2695">
        <w:rPr>
          <w:rFonts w:ascii="Palatino Linotype" w:eastAsia="Palatino Linotype" w:hAnsi="Palatino Linotype" w:cs="Palatino Linotype"/>
          <w:i/>
          <w:sz w:val="22"/>
          <w:szCs w:val="22"/>
        </w:rPr>
        <w:t xml:space="preserve"> a sus datos personales o a la rectificación de éstos.</w:t>
      </w:r>
    </w:p>
    <w:p w14:paraId="20C111BD" w14:textId="77777777" w:rsidR="001A1FAE" w:rsidRPr="006F2695" w:rsidRDefault="00D71CDD">
      <w:pPr>
        <w:pBdr>
          <w:top w:val="nil"/>
          <w:left w:val="nil"/>
          <w:bottom w:val="nil"/>
          <w:right w:val="nil"/>
          <w:between w:val="nil"/>
        </w:pBdr>
        <w:spacing w:before="240" w:after="240"/>
        <w:ind w:left="851" w:right="851"/>
        <w:jc w:val="both"/>
      </w:pPr>
      <w:r w:rsidRPr="006F2695">
        <w:rPr>
          <w:rFonts w:ascii="Palatino Linotype" w:eastAsia="Palatino Linotype" w:hAnsi="Palatino Linotype" w:cs="Palatino Linotype"/>
          <w:b/>
          <w:i/>
          <w:sz w:val="22"/>
          <w:szCs w:val="22"/>
        </w:rPr>
        <w:t>…</w:t>
      </w:r>
    </w:p>
    <w:p w14:paraId="29D24798" w14:textId="77777777" w:rsidR="001A1FAE" w:rsidRPr="006F2695" w:rsidRDefault="00D71CDD">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IV.</w:t>
      </w:r>
      <w:r w:rsidRPr="006F2695">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03115416" w14:textId="77777777" w:rsidR="001A1FAE" w:rsidRPr="006F2695" w:rsidRDefault="00D71CDD">
      <w:pPr>
        <w:pBdr>
          <w:top w:val="nil"/>
          <w:left w:val="nil"/>
          <w:bottom w:val="nil"/>
          <w:right w:val="nil"/>
          <w:between w:val="nil"/>
        </w:pBdr>
        <w:spacing w:before="240" w:after="240"/>
        <w:ind w:left="851" w:right="851"/>
        <w:jc w:val="both"/>
      </w:pPr>
      <w:r w:rsidRPr="006F2695">
        <w:rPr>
          <w:rFonts w:ascii="Palatino Linotype" w:eastAsia="Palatino Linotype" w:hAnsi="Palatino Linotype" w:cs="Palatino Linotype"/>
          <w:b/>
          <w:i/>
          <w:sz w:val="22"/>
          <w:szCs w:val="22"/>
        </w:rPr>
        <w:t xml:space="preserve">V. </w:t>
      </w:r>
      <w:r w:rsidRPr="006F269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AD37681" w14:textId="77777777" w:rsidR="001A1FAE" w:rsidRPr="006F2695" w:rsidRDefault="00D71CDD">
      <w:pPr>
        <w:pBdr>
          <w:top w:val="nil"/>
          <w:left w:val="nil"/>
          <w:bottom w:val="nil"/>
          <w:right w:val="nil"/>
          <w:between w:val="nil"/>
        </w:pBdr>
        <w:spacing w:before="240" w:after="240"/>
        <w:ind w:left="851" w:right="851"/>
        <w:jc w:val="both"/>
      </w:pPr>
      <w:r w:rsidRPr="006F2695">
        <w:rPr>
          <w:rFonts w:ascii="Palatino Linotype" w:eastAsia="Palatino Linotype" w:hAnsi="Palatino Linotype" w:cs="Palatino Linotype"/>
          <w:i/>
          <w:sz w:val="22"/>
          <w:szCs w:val="22"/>
        </w:rPr>
        <w:t> </w:t>
      </w:r>
      <w:r w:rsidRPr="006F2695">
        <w:rPr>
          <w:rFonts w:ascii="Palatino Linotype" w:eastAsia="Palatino Linotype" w:hAnsi="Palatino Linotype" w:cs="Palatino Linotype"/>
          <w:b/>
          <w:i/>
          <w:sz w:val="22"/>
          <w:szCs w:val="22"/>
        </w:rPr>
        <w:t xml:space="preserve">VI. </w:t>
      </w:r>
      <w:r w:rsidRPr="006F269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D761AA5" w14:textId="77777777" w:rsidR="001A1FAE" w:rsidRPr="006F2695" w:rsidRDefault="00D71CDD">
      <w:pPr>
        <w:pBdr>
          <w:top w:val="nil"/>
          <w:left w:val="nil"/>
          <w:bottom w:val="nil"/>
          <w:right w:val="nil"/>
          <w:between w:val="nil"/>
        </w:pBdr>
        <w:spacing w:before="240" w:after="240"/>
        <w:ind w:left="851" w:right="851"/>
        <w:jc w:val="both"/>
      </w:pPr>
      <w:r w:rsidRPr="006F2695">
        <w:rPr>
          <w:rFonts w:ascii="Palatino Linotype" w:eastAsia="Palatino Linotype" w:hAnsi="Palatino Linotype" w:cs="Palatino Linotype"/>
          <w:i/>
          <w:sz w:val="22"/>
          <w:szCs w:val="22"/>
        </w:rPr>
        <w:t> </w:t>
      </w:r>
      <w:r w:rsidRPr="006F2695">
        <w:rPr>
          <w:rFonts w:ascii="Palatino Linotype" w:eastAsia="Palatino Linotype" w:hAnsi="Palatino Linotype" w:cs="Palatino Linotype"/>
          <w:b/>
          <w:i/>
          <w:sz w:val="22"/>
          <w:szCs w:val="22"/>
        </w:rPr>
        <w:t xml:space="preserve">VII. </w:t>
      </w:r>
      <w:r w:rsidRPr="006F269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26E8E603" w14:textId="77777777" w:rsidR="001A1FAE" w:rsidRPr="006F2695" w:rsidRDefault="001A1FAE">
      <w:pPr>
        <w:spacing w:line="276" w:lineRule="auto"/>
        <w:ind w:left="851" w:right="851"/>
        <w:jc w:val="both"/>
        <w:rPr>
          <w:rFonts w:ascii="Palatino Linotype" w:eastAsia="Palatino Linotype" w:hAnsi="Palatino Linotype" w:cs="Palatino Linotype"/>
          <w:sz w:val="22"/>
          <w:szCs w:val="22"/>
        </w:rPr>
      </w:pPr>
    </w:p>
    <w:p w14:paraId="4FCCD229"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FA75D43"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52B1C288" w14:textId="77777777" w:rsidR="001A1FAE" w:rsidRPr="006F2695" w:rsidRDefault="00D71CDD">
      <w:pPr>
        <w:spacing w:line="276" w:lineRule="auto"/>
        <w:ind w:left="567" w:right="616"/>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lastRenderedPageBreak/>
        <w:t>“</w:t>
      </w:r>
      <w:r w:rsidRPr="006F2695">
        <w:rPr>
          <w:rFonts w:ascii="Palatino Linotype" w:eastAsia="Palatino Linotype" w:hAnsi="Palatino Linotype" w:cs="Palatino Linotype"/>
          <w:b/>
          <w:i/>
          <w:sz w:val="22"/>
          <w:szCs w:val="22"/>
        </w:rPr>
        <w:t>Artículo 4</w:t>
      </w:r>
      <w:r w:rsidRPr="006F269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880CA87" w14:textId="77777777" w:rsidR="001A1FAE" w:rsidRPr="006F2695" w:rsidRDefault="001A1FAE">
      <w:pPr>
        <w:spacing w:line="276" w:lineRule="auto"/>
        <w:ind w:left="567" w:right="616"/>
        <w:jc w:val="both"/>
        <w:rPr>
          <w:rFonts w:ascii="Palatino Linotype" w:eastAsia="Palatino Linotype" w:hAnsi="Palatino Linotype" w:cs="Palatino Linotype"/>
          <w:i/>
          <w:sz w:val="22"/>
          <w:szCs w:val="22"/>
        </w:rPr>
      </w:pPr>
    </w:p>
    <w:p w14:paraId="4FE65ED4" w14:textId="77777777" w:rsidR="001A1FAE" w:rsidRPr="006F2695" w:rsidRDefault="00D71CDD">
      <w:pPr>
        <w:spacing w:line="276" w:lineRule="auto"/>
        <w:ind w:left="567" w:right="616"/>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F269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3D0D749" w14:textId="77777777" w:rsidR="001A1FAE" w:rsidRPr="006F2695" w:rsidRDefault="001A1FAE">
      <w:pPr>
        <w:spacing w:line="276" w:lineRule="auto"/>
        <w:ind w:left="567" w:right="616"/>
        <w:jc w:val="both"/>
        <w:rPr>
          <w:rFonts w:ascii="Palatino Linotype" w:eastAsia="Palatino Linotype" w:hAnsi="Palatino Linotype" w:cs="Palatino Linotype"/>
          <w:i/>
          <w:sz w:val="22"/>
          <w:szCs w:val="22"/>
        </w:rPr>
      </w:pPr>
    </w:p>
    <w:p w14:paraId="0DDFF76B" w14:textId="77777777" w:rsidR="001A1FAE" w:rsidRPr="006F2695" w:rsidRDefault="00D71CDD">
      <w:pPr>
        <w:spacing w:line="276" w:lineRule="auto"/>
        <w:ind w:left="567" w:right="616"/>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F2695">
        <w:rPr>
          <w:rFonts w:ascii="Palatino Linotype" w:eastAsia="Palatino Linotype" w:hAnsi="Palatino Linotype" w:cs="Palatino Linotype"/>
          <w:i/>
          <w:sz w:val="22"/>
          <w:szCs w:val="22"/>
        </w:rPr>
        <w:t>.”</w:t>
      </w:r>
    </w:p>
    <w:p w14:paraId="64238CED"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42E23DC2"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C681743"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405152BC" w14:textId="77777777" w:rsidR="001A1FAE" w:rsidRPr="006F2695" w:rsidRDefault="00D71CDD">
      <w:pPr>
        <w:spacing w:line="276" w:lineRule="auto"/>
        <w:ind w:left="567" w:right="616"/>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“Artículo 12.-</w:t>
      </w:r>
      <w:r w:rsidRPr="006F269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ADFD7A2" w14:textId="77777777" w:rsidR="001A1FAE" w:rsidRPr="006F2695" w:rsidRDefault="001A1FAE">
      <w:pPr>
        <w:spacing w:line="276" w:lineRule="auto"/>
        <w:ind w:left="567" w:right="616"/>
        <w:jc w:val="both"/>
        <w:rPr>
          <w:rFonts w:ascii="Palatino Linotype" w:eastAsia="Palatino Linotype" w:hAnsi="Palatino Linotype" w:cs="Palatino Linotype"/>
          <w:i/>
          <w:sz w:val="22"/>
          <w:szCs w:val="22"/>
        </w:rPr>
      </w:pPr>
    </w:p>
    <w:p w14:paraId="48601374" w14:textId="77777777" w:rsidR="001A1FAE" w:rsidRPr="006F2695" w:rsidRDefault="00D71CDD">
      <w:pPr>
        <w:spacing w:line="276" w:lineRule="auto"/>
        <w:ind w:left="567" w:right="616"/>
        <w:jc w:val="both"/>
        <w:rPr>
          <w:rFonts w:ascii="Palatino Linotype" w:eastAsia="Palatino Linotype" w:hAnsi="Palatino Linotype" w:cs="Palatino Linotype"/>
          <w:b/>
          <w:i/>
          <w:sz w:val="22"/>
          <w:szCs w:val="22"/>
        </w:rPr>
      </w:pPr>
      <w:r w:rsidRPr="006F269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F2695">
        <w:rPr>
          <w:rFonts w:ascii="Palatino Linotype" w:eastAsia="Palatino Linotype" w:hAnsi="Palatino Linotype" w:cs="Palatino Linotype"/>
          <w:i/>
          <w:sz w:val="22"/>
          <w:szCs w:val="22"/>
        </w:rPr>
        <w:t xml:space="preserve">. </w:t>
      </w:r>
      <w:r w:rsidRPr="006F2695">
        <w:rPr>
          <w:rFonts w:ascii="Palatino Linotype" w:eastAsia="Palatino Linotype" w:hAnsi="Palatino Linotype" w:cs="Palatino Linotype"/>
          <w:b/>
          <w:i/>
          <w:sz w:val="22"/>
          <w:szCs w:val="22"/>
        </w:rPr>
        <w:t xml:space="preserve">La </w:t>
      </w:r>
      <w:r w:rsidRPr="006F2695">
        <w:rPr>
          <w:rFonts w:ascii="Palatino Linotype" w:eastAsia="Palatino Linotype" w:hAnsi="Palatino Linotype" w:cs="Palatino Linotype"/>
          <w:b/>
          <w:i/>
          <w:sz w:val="22"/>
          <w:szCs w:val="22"/>
        </w:rPr>
        <w:lastRenderedPageBreak/>
        <w:t xml:space="preserve">obligación de proporcionar información no comprende el procesamiento de la misma, ni el presentarla conforme al interés del solicitante; no estarán obligados a generarla, resumirla, efectuar cálculos o practicar investigaciones”. </w:t>
      </w:r>
    </w:p>
    <w:p w14:paraId="28D72C6C" w14:textId="77777777" w:rsidR="001A1FAE" w:rsidRPr="006F2695" w:rsidRDefault="001A1FAE">
      <w:pPr>
        <w:spacing w:line="360" w:lineRule="auto"/>
        <w:ind w:left="567" w:right="616"/>
        <w:jc w:val="both"/>
        <w:rPr>
          <w:rFonts w:ascii="Palatino Linotype" w:eastAsia="Palatino Linotype" w:hAnsi="Palatino Linotype" w:cs="Palatino Linotype"/>
          <w:i/>
          <w:sz w:val="22"/>
          <w:szCs w:val="22"/>
        </w:rPr>
      </w:pPr>
    </w:p>
    <w:p w14:paraId="61CFF88F" w14:textId="77777777" w:rsidR="001A1FAE" w:rsidRPr="006F2695" w:rsidRDefault="00D71CDD">
      <w:pPr>
        <w:spacing w:line="360" w:lineRule="auto"/>
        <w:ind w:right="-93"/>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027F712D" w14:textId="77777777" w:rsidR="001A1FAE" w:rsidRPr="006F2695" w:rsidRDefault="001A1FAE">
      <w:pPr>
        <w:spacing w:line="360" w:lineRule="auto"/>
        <w:ind w:right="-93"/>
        <w:jc w:val="both"/>
        <w:rPr>
          <w:rFonts w:ascii="Palatino Linotype" w:eastAsia="Palatino Linotype" w:hAnsi="Palatino Linotype" w:cs="Palatino Linotype"/>
          <w:sz w:val="22"/>
          <w:szCs w:val="22"/>
        </w:rPr>
      </w:pPr>
    </w:p>
    <w:p w14:paraId="6E257C0C" w14:textId="77777777" w:rsidR="001A1FAE" w:rsidRPr="006F2695" w:rsidRDefault="00D71CDD">
      <w:pPr>
        <w:spacing w:line="360" w:lineRule="auto"/>
        <w:jc w:val="both"/>
        <w:rPr>
          <w:rFonts w:ascii="Palatino Linotype" w:eastAsia="Palatino Linotype" w:hAnsi="Palatino Linotype" w:cs="Palatino Linotype"/>
          <w:b/>
          <w:sz w:val="22"/>
          <w:szCs w:val="22"/>
        </w:rPr>
      </w:pPr>
      <w:r w:rsidRPr="006F2695">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6F2695">
        <w:rPr>
          <w:rFonts w:ascii="Palatino Linotype" w:eastAsia="Palatino Linotype" w:hAnsi="Palatino Linotype" w:cs="Palatino Linotype"/>
          <w:b/>
          <w:sz w:val="22"/>
          <w:szCs w:val="22"/>
        </w:rPr>
        <w:t xml:space="preserve"> </w:t>
      </w:r>
    </w:p>
    <w:p w14:paraId="2F14DB1D" w14:textId="77777777" w:rsidR="001A1FAE" w:rsidRPr="006F2695" w:rsidRDefault="00D71CDD">
      <w:pPr>
        <w:spacing w:line="276" w:lineRule="auto"/>
        <w:ind w:left="567" w:right="616"/>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w:t>
      </w:r>
      <w:r w:rsidRPr="006F2695">
        <w:rPr>
          <w:rFonts w:ascii="Palatino Linotype" w:eastAsia="Palatino Linotype" w:hAnsi="Palatino Linotype" w:cs="Palatino Linotype"/>
          <w:b/>
          <w:i/>
          <w:sz w:val="22"/>
          <w:szCs w:val="22"/>
        </w:rPr>
        <w:t>No existe obligación de elaborar documentos ad hoc para atender las solicitudes de acceso a la información.</w:t>
      </w:r>
      <w:r w:rsidRPr="006F269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E26B097" w14:textId="77777777" w:rsidR="001A1FAE" w:rsidRPr="006F2695" w:rsidRDefault="001A1FAE">
      <w:pPr>
        <w:spacing w:line="360" w:lineRule="auto"/>
        <w:ind w:right="-93"/>
        <w:jc w:val="both"/>
        <w:rPr>
          <w:rFonts w:ascii="Palatino Linotype" w:eastAsia="Palatino Linotype" w:hAnsi="Palatino Linotype" w:cs="Palatino Linotype"/>
          <w:sz w:val="22"/>
          <w:szCs w:val="22"/>
        </w:rPr>
      </w:pPr>
    </w:p>
    <w:p w14:paraId="3D516E84"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w:t>
      </w:r>
      <w:r w:rsidRPr="006F2695">
        <w:rPr>
          <w:rFonts w:ascii="Palatino Linotype" w:eastAsia="Palatino Linotype" w:hAnsi="Palatino Linotype" w:cs="Palatino Linotype"/>
          <w:sz w:val="22"/>
          <w:szCs w:val="22"/>
        </w:rPr>
        <w:lastRenderedPageBreak/>
        <w:t>posean en el ejercicio de sus atribuciones; por consiguiente, la información pública se encuentra a disposición de cualquier persona, lo que implica que es deber de los Sujetos Obligados, garantizar el Derecho de Acceso a la Información Pública.</w:t>
      </w:r>
    </w:p>
    <w:p w14:paraId="780999BD"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235BD50F" w14:textId="77777777" w:rsidR="001A1FAE" w:rsidRPr="006F2695" w:rsidRDefault="00D71CDD">
      <w:pPr>
        <w:spacing w:line="360" w:lineRule="auto"/>
        <w:ind w:right="49"/>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5095B6C" w14:textId="77777777" w:rsidR="001A1FAE" w:rsidRPr="006F2695" w:rsidRDefault="001A1FAE">
      <w:pPr>
        <w:spacing w:line="360" w:lineRule="auto"/>
        <w:ind w:right="49"/>
        <w:jc w:val="both"/>
        <w:rPr>
          <w:rFonts w:ascii="Palatino Linotype" w:eastAsia="Palatino Linotype" w:hAnsi="Palatino Linotype" w:cs="Palatino Linotype"/>
          <w:sz w:val="22"/>
          <w:szCs w:val="22"/>
        </w:rPr>
      </w:pPr>
    </w:p>
    <w:p w14:paraId="2304EFD7"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F71C807" w14:textId="77777777" w:rsidR="001A1FAE" w:rsidRPr="006F2695" w:rsidRDefault="001A1FAE">
      <w:pPr>
        <w:spacing w:line="360" w:lineRule="auto"/>
        <w:ind w:left="851" w:right="899"/>
        <w:jc w:val="both"/>
        <w:rPr>
          <w:rFonts w:ascii="Palatino Linotype" w:eastAsia="Palatino Linotype" w:hAnsi="Palatino Linotype" w:cs="Palatino Linotype"/>
          <w:i/>
          <w:sz w:val="22"/>
          <w:szCs w:val="22"/>
        </w:rPr>
      </w:pPr>
    </w:p>
    <w:p w14:paraId="1B135B82" w14:textId="77777777" w:rsidR="001A1FAE" w:rsidRPr="006F2695" w:rsidRDefault="00D71CDD">
      <w:pPr>
        <w:spacing w:line="276" w:lineRule="auto"/>
        <w:ind w:left="567" w:right="616"/>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w:t>
      </w:r>
      <w:r w:rsidRPr="006F2695">
        <w:rPr>
          <w:rFonts w:ascii="Palatino Linotype" w:eastAsia="Palatino Linotype" w:hAnsi="Palatino Linotype" w:cs="Palatino Linotype"/>
          <w:b/>
          <w:i/>
          <w:sz w:val="22"/>
          <w:szCs w:val="22"/>
        </w:rPr>
        <w:t xml:space="preserve">Artículo 3. </w:t>
      </w:r>
      <w:r w:rsidRPr="006F2695">
        <w:rPr>
          <w:rFonts w:ascii="Palatino Linotype" w:eastAsia="Palatino Linotype" w:hAnsi="Palatino Linotype" w:cs="Palatino Linotype"/>
          <w:i/>
          <w:sz w:val="22"/>
          <w:szCs w:val="22"/>
        </w:rPr>
        <w:t>Para los efectos de la presente Ley se entenderá por:</w:t>
      </w:r>
    </w:p>
    <w:p w14:paraId="50AA4F16" w14:textId="77777777" w:rsidR="001A1FAE" w:rsidRPr="006F2695" w:rsidRDefault="00D71CDD">
      <w:pPr>
        <w:spacing w:line="276" w:lineRule="auto"/>
        <w:ind w:left="567" w:right="616"/>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w:t>
      </w:r>
    </w:p>
    <w:p w14:paraId="30A8D60F" w14:textId="77777777" w:rsidR="001A1FAE" w:rsidRPr="006F2695" w:rsidRDefault="00D71CDD">
      <w:pPr>
        <w:spacing w:line="276" w:lineRule="auto"/>
        <w:ind w:left="567" w:right="616"/>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XI. Documento:</w:t>
      </w:r>
      <w:r w:rsidRPr="006F2695">
        <w:rPr>
          <w:rFonts w:ascii="Palatino Linotype" w:eastAsia="Palatino Linotype" w:hAnsi="Palatino Linotype" w:cs="Palatino Linotype"/>
          <w:i/>
          <w:sz w:val="22"/>
          <w:szCs w:val="22"/>
        </w:rPr>
        <w:t xml:space="preserve"> Los expedientes, reportes, estudios, actas</w:t>
      </w:r>
      <w:r w:rsidRPr="006F2695">
        <w:rPr>
          <w:rFonts w:ascii="Palatino Linotype" w:eastAsia="Palatino Linotype" w:hAnsi="Palatino Linotype" w:cs="Palatino Linotype"/>
          <w:b/>
          <w:i/>
          <w:sz w:val="22"/>
          <w:szCs w:val="22"/>
        </w:rPr>
        <w:t>,</w:t>
      </w:r>
      <w:r w:rsidRPr="006F269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828D9D6" w14:textId="77777777" w:rsidR="001A1FAE" w:rsidRPr="006F2695" w:rsidRDefault="001A1FAE">
      <w:pPr>
        <w:spacing w:line="360" w:lineRule="auto"/>
        <w:ind w:left="851" w:right="899"/>
        <w:jc w:val="both"/>
        <w:rPr>
          <w:rFonts w:ascii="Palatino Linotype" w:eastAsia="Palatino Linotype" w:hAnsi="Palatino Linotype" w:cs="Palatino Linotype"/>
          <w:sz w:val="22"/>
          <w:szCs w:val="22"/>
        </w:rPr>
      </w:pPr>
    </w:p>
    <w:p w14:paraId="3239BF29"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674841"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514BE6F0" w14:textId="77777777" w:rsidR="001A1FAE" w:rsidRPr="006F2695" w:rsidRDefault="00D71CDD">
      <w:pPr>
        <w:spacing w:line="276" w:lineRule="auto"/>
        <w:ind w:left="567" w:right="616"/>
        <w:jc w:val="both"/>
        <w:rPr>
          <w:rFonts w:ascii="Palatino Linotype" w:eastAsia="Palatino Linotype" w:hAnsi="Palatino Linotype" w:cs="Palatino Linotype"/>
          <w:b/>
          <w:i/>
          <w:sz w:val="22"/>
          <w:szCs w:val="22"/>
        </w:rPr>
      </w:pPr>
      <w:r w:rsidRPr="006F2695">
        <w:rPr>
          <w:rFonts w:ascii="Palatino Linotype" w:eastAsia="Palatino Linotype" w:hAnsi="Palatino Linotype" w:cs="Palatino Linotype"/>
          <w:b/>
          <w:sz w:val="22"/>
          <w:szCs w:val="22"/>
        </w:rPr>
        <w:t>“</w:t>
      </w:r>
      <w:r w:rsidRPr="006F2695">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6F269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7E772CE" w14:textId="77777777" w:rsidR="001A1FAE" w:rsidRPr="006F2695" w:rsidRDefault="00D71CDD">
      <w:pPr>
        <w:spacing w:line="276" w:lineRule="auto"/>
        <w:ind w:left="567" w:right="616"/>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52C3F13" w14:textId="77777777" w:rsidR="001A1FAE" w:rsidRPr="006F2695" w:rsidRDefault="00D71CDD">
      <w:pPr>
        <w:spacing w:line="276" w:lineRule="auto"/>
        <w:ind w:left="567" w:right="616"/>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D7C8780" w14:textId="77777777" w:rsidR="001A1FAE" w:rsidRPr="006F2695" w:rsidRDefault="00D71CDD">
      <w:pPr>
        <w:spacing w:line="276" w:lineRule="auto"/>
        <w:ind w:left="567" w:right="616"/>
        <w:jc w:val="both"/>
        <w:rPr>
          <w:rFonts w:ascii="Palatino Linotype" w:eastAsia="Palatino Linotype" w:hAnsi="Palatino Linotype" w:cs="Palatino Linotype"/>
          <w:b/>
          <w:i/>
          <w:sz w:val="22"/>
          <w:szCs w:val="22"/>
        </w:rPr>
      </w:pPr>
      <w:r w:rsidRPr="006F2695">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D674445" w14:textId="77777777" w:rsidR="001A1FAE" w:rsidRPr="006F2695" w:rsidRDefault="00D71CDD">
      <w:pPr>
        <w:spacing w:line="276" w:lineRule="auto"/>
        <w:ind w:left="567" w:right="616"/>
        <w:jc w:val="both"/>
        <w:rPr>
          <w:rFonts w:ascii="Palatino Linotype" w:eastAsia="Palatino Linotype" w:hAnsi="Palatino Linotype" w:cs="Palatino Linotype"/>
          <w:b/>
          <w:i/>
          <w:sz w:val="22"/>
          <w:szCs w:val="22"/>
        </w:rPr>
      </w:pPr>
      <w:r w:rsidRPr="006F2695">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6DB2CDD3" w14:textId="77777777" w:rsidR="001A1FAE" w:rsidRPr="006F2695" w:rsidRDefault="001A1FAE">
      <w:pPr>
        <w:spacing w:line="276" w:lineRule="auto"/>
        <w:ind w:left="567" w:right="616"/>
        <w:jc w:val="both"/>
        <w:rPr>
          <w:rFonts w:ascii="Palatino Linotype" w:eastAsia="Palatino Linotype" w:hAnsi="Palatino Linotype" w:cs="Palatino Linotype"/>
          <w:b/>
          <w:i/>
          <w:sz w:val="22"/>
          <w:szCs w:val="22"/>
        </w:rPr>
      </w:pPr>
    </w:p>
    <w:p w14:paraId="7F8F11C8"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De ahí que el </w:t>
      </w:r>
      <w:r w:rsidRPr="006F2695">
        <w:rPr>
          <w:rFonts w:ascii="Palatino Linotype" w:eastAsia="Palatino Linotype" w:hAnsi="Palatino Linotype" w:cs="Palatino Linotype"/>
          <w:b/>
          <w:sz w:val="22"/>
          <w:szCs w:val="22"/>
        </w:rPr>
        <w:t>Sujeto Obligado</w:t>
      </w:r>
      <w:r w:rsidRPr="006F2695">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w:t>
      </w:r>
      <w:r w:rsidRPr="006F2695">
        <w:rPr>
          <w:rFonts w:ascii="Palatino Linotype" w:eastAsia="Palatino Linotype" w:hAnsi="Palatino Linotype" w:cs="Palatino Linotype"/>
          <w:sz w:val="22"/>
          <w:szCs w:val="22"/>
        </w:rPr>
        <w:lastRenderedPageBreak/>
        <w:t>acuerdo con sus facultades, atribuciones y obligaciones señaladas por la Ley en la materia</w:t>
      </w:r>
      <w:r w:rsidRPr="006F2695">
        <w:rPr>
          <w:rFonts w:ascii="Palatino Linotype" w:eastAsia="Palatino Linotype" w:hAnsi="Palatino Linotype" w:cs="Palatino Linotype"/>
          <w:sz w:val="22"/>
          <w:szCs w:val="22"/>
          <w:vertAlign w:val="superscript"/>
        </w:rPr>
        <w:footnoteReference w:id="1"/>
      </w:r>
      <w:r w:rsidRPr="006F2695">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6F2695">
        <w:rPr>
          <w:rFonts w:ascii="Palatino Linotype" w:eastAsia="Palatino Linotype" w:hAnsi="Palatino Linotype" w:cs="Palatino Linotype"/>
          <w:sz w:val="22"/>
          <w:szCs w:val="22"/>
          <w:vertAlign w:val="superscript"/>
        </w:rPr>
        <w:footnoteReference w:id="2"/>
      </w:r>
      <w:r w:rsidRPr="006F2695">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EAA28DB" w14:textId="77777777" w:rsidR="001A1FAE" w:rsidRPr="006F2695" w:rsidRDefault="001A1FA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0EE357F" w14:textId="77777777" w:rsidR="001A1FAE" w:rsidRPr="006F2695" w:rsidRDefault="00D71CD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6F2695">
        <w:rPr>
          <w:rFonts w:ascii="Palatino Linotype" w:eastAsia="Palatino Linotype" w:hAnsi="Palatino Linotype" w:cs="Palatino Linotype"/>
          <w:sz w:val="22"/>
          <w:szCs w:val="22"/>
        </w:rPr>
        <w:t xml:space="preserve">Conviene iniciar el presente estudio señalando que, del análisis a la solicitud de información se advierte que la persona solicitante requirió del </w:t>
      </w:r>
      <w:r w:rsidRPr="006F2695">
        <w:rPr>
          <w:rFonts w:ascii="Palatino Linotype" w:eastAsia="Palatino Linotype" w:hAnsi="Palatino Linotype" w:cs="Palatino Linotype"/>
          <w:b/>
          <w:sz w:val="22"/>
          <w:szCs w:val="22"/>
        </w:rPr>
        <w:t>Sujeto Obligado</w:t>
      </w:r>
      <w:r w:rsidRPr="006F2695">
        <w:rPr>
          <w:rFonts w:ascii="Palatino Linotype" w:eastAsia="Palatino Linotype" w:hAnsi="Palatino Linotype" w:cs="Palatino Linotype"/>
          <w:sz w:val="22"/>
          <w:szCs w:val="22"/>
        </w:rPr>
        <w:t>, de la Titular de la Unidad de Transparencia, lo siguiente:</w:t>
      </w:r>
    </w:p>
    <w:p w14:paraId="5D871E1B" w14:textId="77777777" w:rsidR="001A1FAE" w:rsidRPr="006F2695" w:rsidRDefault="001A1FA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39ACAE7" w14:textId="77777777" w:rsidR="001A1FAE" w:rsidRPr="006F2695" w:rsidRDefault="00D71CDD">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b/>
          <w:sz w:val="22"/>
          <w:szCs w:val="22"/>
        </w:rPr>
        <w:t>El Título y Cédula Profesional; y,</w:t>
      </w:r>
    </w:p>
    <w:p w14:paraId="0466B246" w14:textId="77777777" w:rsidR="001A1FAE" w:rsidRPr="006F2695" w:rsidRDefault="00D71CDD">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b/>
          <w:sz w:val="22"/>
          <w:szCs w:val="22"/>
        </w:rPr>
        <w:t>Certificaciones de competencia laboral expedidas por el INFOEM.</w:t>
      </w:r>
    </w:p>
    <w:p w14:paraId="72D1DD4D" w14:textId="77777777" w:rsidR="001A1FAE" w:rsidRPr="006F2695" w:rsidRDefault="001A1FAE">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7823C3D0" w14:textId="77777777" w:rsidR="001A1FAE" w:rsidRPr="006F2695" w:rsidRDefault="00D71CDD">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En respuesta </w:t>
      </w:r>
      <w:r w:rsidRPr="006F2695">
        <w:rPr>
          <w:rFonts w:ascii="Palatino Linotype" w:eastAsia="Palatino Linotype" w:hAnsi="Palatino Linotype" w:cs="Palatino Linotype"/>
          <w:b/>
          <w:sz w:val="22"/>
          <w:szCs w:val="22"/>
        </w:rPr>
        <w:t xml:space="preserve">el Sujeto Obligado </w:t>
      </w:r>
      <w:r w:rsidRPr="006F2695">
        <w:rPr>
          <w:rFonts w:ascii="Palatino Linotype" w:eastAsia="Palatino Linotype" w:hAnsi="Palatino Linotype" w:cs="Palatino Linotype"/>
          <w:sz w:val="22"/>
          <w:szCs w:val="22"/>
        </w:rPr>
        <w:t>por conducto de la Tesorería Municipal entregó en versión pública, dos Cédulas Profesionales Electrónicas a favor de la actual Titular de la Unidad de Transparencia, el acuerdo del Comité de Transparencia que sustenta la versión pública de la información entregada, así como la captura de pantalla de los resultados de la evaluación de la Titular de la Unidad de Transparencia en una certificación impartida por este Instituto.</w:t>
      </w:r>
    </w:p>
    <w:p w14:paraId="0F1BF1AF" w14:textId="77777777" w:rsidR="001A1FAE" w:rsidRPr="006F2695" w:rsidRDefault="001A1FAE">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3E138870" w14:textId="77777777" w:rsidR="001A1FAE" w:rsidRPr="006F2695" w:rsidRDefault="00D71CDD">
      <w:pPr>
        <w:spacing w:line="360" w:lineRule="auto"/>
        <w:ind w:right="49"/>
        <w:jc w:val="both"/>
        <w:rPr>
          <w:rFonts w:ascii="Palatino Linotype" w:eastAsia="Palatino Linotype" w:hAnsi="Palatino Linotype" w:cs="Palatino Linotype"/>
          <w:b/>
          <w:sz w:val="22"/>
          <w:szCs w:val="22"/>
        </w:rPr>
      </w:pPr>
      <w:r w:rsidRPr="006F2695">
        <w:rPr>
          <w:rFonts w:ascii="Palatino Linotype" w:eastAsia="Palatino Linotype" w:hAnsi="Palatino Linotype" w:cs="Palatino Linotype"/>
          <w:sz w:val="22"/>
          <w:szCs w:val="22"/>
        </w:rPr>
        <w:t xml:space="preserve">Inconforme con la respuesta, la parte </w:t>
      </w:r>
      <w:r w:rsidRPr="006F2695">
        <w:rPr>
          <w:rFonts w:ascii="Palatino Linotype" w:eastAsia="Palatino Linotype" w:hAnsi="Palatino Linotype" w:cs="Palatino Linotype"/>
          <w:b/>
          <w:sz w:val="22"/>
          <w:szCs w:val="22"/>
        </w:rPr>
        <w:t xml:space="preserve">Recurrente </w:t>
      </w:r>
      <w:r w:rsidRPr="006F2695">
        <w:rPr>
          <w:rFonts w:ascii="Palatino Linotype" w:eastAsia="Palatino Linotype" w:hAnsi="Palatino Linotype" w:cs="Palatino Linotype"/>
          <w:sz w:val="22"/>
          <w:szCs w:val="22"/>
        </w:rPr>
        <w:t xml:space="preserve">promovió el presente recurso de revisión en el que a manera de motivos de inconformidad </w:t>
      </w:r>
      <w:r w:rsidRPr="006F2695">
        <w:rPr>
          <w:rFonts w:ascii="Palatino Linotype" w:eastAsia="Palatino Linotype" w:hAnsi="Palatino Linotype" w:cs="Palatino Linotype"/>
          <w:b/>
          <w:sz w:val="22"/>
          <w:szCs w:val="22"/>
        </w:rPr>
        <w:t xml:space="preserve">se adolece medularmente de la entrega </w:t>
      </w:r>
      <w:r w:rsidRPr="006F2695">
        <w:rPr>
          <w:rFonts w:ascii="Palatino Linotype" w:eastAsia="Palatino Linotype" w:hAnsi="Palatino Linotype" w:cs="Palatino Linotype"/>
          <w:b/>
          <w:sz w:val="22"/>
          <w:szCs w:val="22"/>
        </w:rPr>
        <w:lastRenderedPageBreak/>
        <w:t>de información incompleta, ya que no le fue entregada la certificación de competencia laboral requerida, ni el acuerdo del Comité de Transparencia que sustenta la clasificación de la información entregada en respuesta.</w:t>
      </w:r>
    </w:p>
    <w:p w14:paraId="0E65FD91" w14:textId="77777777" w:rsidR="001A1FAE" w:rsidRPr="006F2695" w:rsidRDefault="001A1FAE">
      <w:pPr>
        <w:spacing w:line="360" w:lineRule="auto"/>
        <w:ind w:right="49"/>
        <w:jc w:val="both"/>
        <w:rPr>
          <w:rFonts w:ascii="Palatino Linotype" w:eastAsia="Palatino Linotype" w:hAnsi="Palatino Linotype" w:cs="Palatino Linotype"/>
          <w:sz w:val="22"/>
          <w:szCs w:val="22"/>
        </w:rPr>
      </w:pPr>
    </w:p>
    <w:p w14:paraId="79BD6516"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Admitido el presente recurso de revisión, en términos del artículo 185 fracción II</w:t>
      </w:r>
      <w:r w:rsidRPr="006F2695">
        <w:rPr>
          <w:rFonts w:ascii="Palatino Linotype" w:eastAsia="Palatino Linotype" w:hAnsi="Palatino Linotype" w:cs="Palatino Linotype"/>
          <w:sz w:val="22"/>
          <w:szCs w:val="22"/>
          <w:vertAlign w:val="superscript"/>
        </w:rPr>
        <w:footnoteReference w:id="3"/>
      </w:r>
      <w:r w:rsidRPr="006F2695">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1DBECC8"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1D17B529"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Cabe resaltar que, durante la etapa de manifestaciones</w:t>
      </w:r>
      <w:r w:rsidRPr="006F2695">
        <w:rPr>
          <w:rFonts w:ascii="Palatino Linotype" w:eastAsia="Palatino Linotype" w:hAnsi="Palatino Linotype" w:cs="Palatino Linotype"/>
          <w:b/>
          <w:sz w:val="22"/>
          <w:szCs w:val="22"/>
        </w:rPr>
        <w:t xml:space="preserve">, </w:t>
      </w:r>
      <w:r w:rsidRPr="006F2695">
        <w:rPr>
          <w:rFonts w:ascii="Palatino Linotype" w:eastAsia="Palatino Linotype" w:hAnsi="Palatino Linotype" w:cs="Palatino Linotype"/>
          <w:sz w:val="22"/>
          <w:szCs w:val="22"/>
        </w:rPr>
        <w:t>ambas partes fueron omisas en pronunciarse.</w:t>
      </w:r>
    </w:p>
    <w:p w14:paraId="318DAD27"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2338810B" w14:textId="77777777" w:rsidR="001A1FAE" w:rsidRPr="006F2695" w:rsidRDefault="00D71CDD">
      <w:pPr>
        <w:spacing w:line="360" w:lineRule="auto"/>
        <w:jc w:val="both"/>
        <w:rPr>
          <w:rFonts w:ascii="Palatino Linotype" w:eastAsia="Palatino Linotype" w:hAnsi="Palatino Linotype" w:cs="Palatino Linotype"/>
          <w:b/>
          <w:sz w:val="22"/>
          <w:szCs w:val="22"/>
        </w:rPr>
      </w:pPr>
      <w:r w:rsidRPr="006F2695">
        <w:rPr>
          <w:rFonts w:ascii="Palatino Linotype" w:eastAsia="Palatino Linotype" w:hAnsi="Palatino Linotype" w:cs="Palatino Linotype"/>
          <w:sz w:val="22"/>
          <w:szCs w:val="22"/>
        </w:rPr>
        <w:t xml:space="preserve">Una vez establecidas las posturas de las partes, es de indicar que, en el caso </w:t>
      </w:r>
      <w:r w:rsidRPr="006F2695">
        <w:rPr>
          <w:rFonts w:ascii="Palatino Linotype" w:eastAsia="Palatino Linotype" w:hAnsi="Palatino Linotype" w:cs="Palatino Linotype"/>
          <w:b/>
          <w:sz w:val="22"/>
          <w:szCs w:val="22"/>
        </w:rPr>
        <w:t>los motivos de inconformidad no versan sobre la totalidad de los puntos de la solicitud; sino de que no fue proporcionada</w:t>
      </w:r>
      <w:r w:rsidRPr="006F2695">
        <w:rPr>
          <w:rFonts w:ascii="Palatino Linotype" w:eastAsia="Palatino Linotype" w:hAnsi="Palatino Linotype" w:cs="Palatino Linotype"/>
          <w:sz w:val="22"/>
          <w:szCs w:val="22"/>
        </w:rPr>
        <w:t xml:space="preserve"> </w:t>
      </w:r>
      <w:r w:rsidRPr="006F2695">
        <w:rPr>
          <w:rFonts w:ascii="Palatino Linotype" w:eastAsia="Palatino Linotype" w:hAnsi="Palatino Linotype" w:cs="Palatino Linotype"/>
          <w:b/>
          <w:sz w:val="22"/>
          <w:szCs w:val="22"/>
        </w:rPr>
        <w:t>la certificación de competencia laboral requerida, ni el acuerdo del Comité de Transparencia que sustenta la clasificación de la información entregada en respuesta.</w:t>
      </w:r>
    </w:p>
    <w:p w14:paraId="49BB4E99"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31C327FD" w14:textId="77777777" w:rsidR="001A1FAE" w:rsidRPr="006F2695" w:rsidRDefault="00D71CDD">
      <w:pPr>
        <w:spacing w:line="360" w:lineRule="auto"/>
        <w:jc w:val="both"/>
        <w:rPr>
          <w:rFonts w:ascii="Palatino Linotype" w:eastAsia="Palatino Linotype" w:hAnsi="Palatino Linotype" w:cs="Palatino Linotype"/>
          <w:b/>
          <w:sz w:val="22"/>
          <w:szCs w:val="22"/>
        </w:rPr>
      </w:pPr>
      <w:r w:rsidRPr="006F2695">
        <w:rPr>
          <w:rFonts w:ascii="Palatino Linotype" w:eastAsia="Palatino Linotype" w:hAnsi="Palatino Linotype" w:cs="Palatino Linotype"/>
          <w:sz w:val="22"/>
          <w:szCs w:val="22"/>
        </w:rPr>
        <w:t xml:space="preserve">Por tanto, </w:t>
      </w:r>
      <w:r w:rsidRPr="006F2695">
        <w:rPr>
          <w:rFonts w:ascii="Palatino Linotype" w:eastAsia="Palatino Linotype" w:hAnsi="Palatino Linotype" w:cs="Palatino Linotype"/>
          <w:b/>
          <w:sz w:val="22"/>
          <w:szCs w:val="22"/>
        </w:rPr>
        <w:t>al no haberse impugnado el punto relativo al Título profesional de la Titular de la Unidad de Transparencia</w:t>
      </w:r>
      <w:r w:rsidRPr="006F2695">
        <w:rPr>
          <w:rFonts w:ascii="Palatino Linotype" w:eastAsia="Palatino Linotype" w:hAnsi="Palatino Linotype" w:cs="Palatino Linotype"/>
          <w:sz w:val="22"/>
          <w:szCs w:val="22"/>
        </w:rPr>
        <w:t xml:space="preserve">, por ende, no pueden producirse efectos jurídicos tendentes a revocar, confirmar o modificar el acto reclamado, ya que, sobre dicha parte de la solicitud, la misma se encuentra satisfecha por la parte </w:t>
      </w:r>
      <w:r w:rsidRPr="006F2695">
        <w:rPr>
          <w:rFonts w:ascii="Palatino Linotype" w:eastAsia="Palatino Linotype" w:hAnsi="Palatino Linotype" w:cs="Palatino Linotype"/>
          <w:b/>
          <w:sz w:val="22"/>
          <w:szCs w:val="22"/>
        </w:rPr>
        <w:t>Recurrente.</w:t>
      </w:r>
    </w:p>
    <w:p w14:paraId="26E1D7AC"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411BB541"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lastRenderedPageBreak/>
        <w:t xml:space="preserve">Lo anterior es así, debido a que cuando la parte </w:t>
      </w:r>
      <w:r w:rsidRPr="006F2695">
        <w:rPr>
          <w:rFonts w:ascii="Palatino Linotype" w:eastAsia="Palatino Linotype" w:hAnsi="Palatino Linotype" w:cs="Palatino Linotype"/>
          <w:b/>
          <w:sz w:val="22"/>
          <w:szCs w:val="22"/>
        </w:rPr>
        <w:t xml:space="preserve">Recurrente </w:t>
      </w:r>
      <w:r w:rsidRPr="006F2695">
        <w:rPr>
          <w:rFonts w:ascii="Palatino Linotype" w:eastAsia="Palatino Linotype" w:hAnsi="Palatino Linotype" w:cs="Palatino Linotype"/>
          <w:sz w:val="22"/>
          <w:szCs w:val="22"/>
        </w:rPr>
        <w:t xml:space="preserve">impugna la respuesta del </w:t>
      </w:r>
      <w:r w:rsidRPr="006F2695">
        <w:rPr>
          <w:rFonts w:ascii="Palatino Linotype" w:eastAsia="Palatino Linotype" w:hAnsi="Palatino Linotype" w:cs="Palatino Linotype"/>
          <w:b/>
          <w:sz w:val="22"/>
          <w:szCs w:val="22"/>
        </w:rPr>
        <w:t>Sujeto Obligado</w:t>
      </w:r>
      <w:r w:rsidRPr="006F2695">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la parte </w:t>
      </w:r>
      <w:r w:rsidRPr="006F2695">
        <w:rPr>
          <w:rFonts w:ascii="Palatino Linotype" w:eastAsia="Palatino Linotype" w:hAnsi="Palatino Linotype" w:cs="Palatino Linotype"/>
          <w:b/>
          <w:sz w:val="22"/>
          <w:szCs w:val="22"/>
        </w:rPr>
        <w:t>Recurrente</w:t>
      </w:r>
      <w:r w:rsidRPr="006F2695">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5F055B4C"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6B8C66E5" w14:textId="77777777" w:rsidR="001A1FAE" w:rsidRPr="006F2695" w:rsidRDefault="00D71CDD">
      <w:pPr>
        <w:spacing w:line="276" w:lineRule="auto"/>
        <w:ind w:left="567" w:right="616"/>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 xml:space="preserve">“REVISIÓN EN AMPARO. LOS RESOLUTIVOS NO COMBATIDOS DEBEN DECLARARSE FIRMES. </w:t>
      </w:r>
      <w:r w:rsidRPr="006F2695">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4545BCD" w14:textId="77777777" w:rsidR="001A1FAE" w:rsidRPr="006F2695" w:rsidRDefault="001A1FAE">
      <w:pPr>
        <w:spacing w:line="276" w:lineRule="auto"/>
        <w:ind w:left="567" w:right="616"/>
        <w:jc w:val="both"/>
        <w:rPr>
          <w:rFonts w:ascii="Palatino Linotype" w:eastAsia="Palatino Linotype" w:hAnsi="Palatino Linotype" w:cs="Palatino Linotype"/>
          <w:i/>
          <w:sz w:val="22"/>
          <w:szCs w:val="22"/>
        </w:rPr>
      </w:pPr>
    </w:p>
    <w:p w14:paraId="33527DA6"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Consecuentemente, se insiste, ante la falta de impugnación en contra de todos los puntos de la solicitud, los no controvertidos deben declararse consentidos.</w:t>
      </w:r>
    </w:p>
    <w:p w14:paraId="7EAB094A"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029060BC"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Lo anterior se sustenta con lo plasmado en el criterio 01/20 emitido por el entonces Instituto Nacional de Transparencia, Acceso a la Información, y Protección de Datos Personales, INAI, que lleva por rubro y texto los siguientes: </w:t>
      </w:r>
    </w:p>
    <w:p w14:paraId="77DBC1B8"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44A39D3E" w14:textId="77777777" w:rsidR="001A1FAE" w:rsidRPr="006F2695" w:rsidRDefault="00D71CDD">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w:t>
      </w:r>
      <w:r w:rsidRPr="006F2695">
        <w:rPr>
          <w:rFonts w:ascii="Palatino Linotype" w:eastAsia="Palatino Linotype" w:hAnsi="Palatino Linotype" w:cs="Palatino Linotype"/>
          <w:b/>
          <w:i/>
          <w:sz w:val="22"/>
          <w:szCs w:val="22"/>
        </w:rPr>
        <w:t xml:space="preserve">Actos consentidos tácitamente. Improcedencia de su análisis. </w:t>
      </w:r>
      <w:r w:rsidRPr="006F2695">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3D42592" w14:textId="77777777" w:rsidR="001A1FAE" w:rsidRPr="006F2695" w:rsidRDefault="001A1FAE">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0CB227E9"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lastRenderedPageBreak/>
        <w:t>Asimismo, resulta aplicable por analogía la tesis jurisprudencial número VI.3o.C. J/60, publicada en el Semanario Judicial de la Federación y su Gaceta bajo el número de registro 176,608 que a la letra dice:</w:t>
      </w:r>
    </w:p>
    <w:p w14:paraId="29B1CF44" w14:textId="77777777" w:rsidR="001A1FAE" w:rsidRPr="006F2695" w:rsidRDefault="001A1FAE">
      <w:pPr>
        <w:spacing w:line="360" w:lineRule="auto"/>
        <w:ind w:left="851" w:right="900"/>
        <w:jc w:val="both"/>
        <w:rPr>
          <w:rFonts w:ascii="Palatino Linotype" w:eastAsia="Palatino Linotype" w:hAnsi="Palatino Linotype" w:cs="Palatino Linotype"/>
          <w:b/>
          <w:i/>
          <w:smallCaps/>
          <w:sz w:val="22"/>
          <w:szCs w:val="22"/>
        </w:rPr>
      </w:pPr>
    </w:p>
    <w:p w14:paraId="25693155" w14:textId="77777777" w:rsidR="001A1FAE" w:rsidRPr="006F2695" w:rsidRDefault="00D71CDD">
      <w:pPr>
        <w:tabs>
          <w:tab w:val="left" w:pos="851"/>
          <w:tab w:val="left" w:pos="1276"/>
        </w:tabs>
        <w:spacing w:line="276" w:lineRule="auto"/>
        <w:ind w:left="567" w:right="709"/>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b/>
          <w:i/>
          <w:smallCaps/>
          <w:sz w:val="22"/>
          <w:szCs w:val="22"/>
        </w:rPr>
        <w:t xml:space="preserve">“ACTOS CONSENTIDOS. SON LOS QUE NO SE IMPUGNAN MEDIANTE EL RECURSO IDÓNEO. </w:t>
      </w:r>
      <w:r w:rsidRPr="006F2695">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F96443F" w14:textId="77777777" w:rsidR="001A1FAE" w:rsidRPr="006F2695" w:rsidRDefault="001A1FA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2C511D5" w14:textId="77777777" w:rsidR="001A1FAE" w:rsidRPr="006F2695" w:rsidRDefault="00D71CDD">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F2695">
        <w:rPr>
          <w:rFonts w:ascii="Palatino Linotype" w:eastAsia="Palatino Linotype" w:hAnsi="Palatino Linotype" w:cs="Palatino Linotype"/>
          <w:sz w:val="22"/>
          <w:szCs w:val="22"/>
        </w:rPr>
        <w:t xml:space="preserve">En ese sentido, atendiendo los motivos de inconformidad, </w:t>
      </w:r>
      <w:r w:rsidRPr="006F2695">
        <w:rPr>
          <w:rFonts w:ascii="Palatino Linotype" w:eastAsia="Palatino Linotype" w:hAnsi="Palatino Linotype" w:cs="Palatino Linotype"/>
          <w:b/>
          <w:sz w:val="22"/>
          <w:szCs w:val="22"/>
        </w:rPr>
        <w:t>en el presente asunto únicamente se procederá al estudio de la falta de entrega de la certificación de competencia laboral de la Titular de la Unidad de Transparencia, así como del acuerdo del Comité de Transparencia que sustenta la clasificación de la información contenida en las dos cédulas profesionales electrónicas de dicha servidora pública entregadas en respuesta.</w:t>
      </w:r>
    </w:p>
    <w:p w14:paraId="6D49F643" w14:textId="77777777" w:rsidR="001A1FAE" w:rsidRPr="006F2695" w:rsidRDefault="001A1FA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49795908"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Expuesto lo anterior, en el caso resulta necesario recordar que quien se pronunció fue la Tesorería Municipal, área que conforme el organigrama vigente del </w:t>
      </w:r>
      <w:r w:rsidRPr="006F2695">
        <w:rPr>
          <w:rFonts w:ascii="Palatino Linotype" w:eastAsia="Palatino Linotype" w:hAnsi="Palatino Linotype" w:cs="Palatino Linotype"/>
          <w:b/>
          <w:sz w:val="22"/>
          <w:szCs w:val="22"/>
        </w:rPr>
        <w:t xml:space="preserve">Sujeto Obligado </w:t>
      </w:r>
      <w:r w:rsidRPr="006F2695">
        <w:rPr>
          <w:rFonts w:ascii="Palatino Linotype" w:eastAsia="Palatino Linotype" w:hAnsi="Palatino Linotype" w:cs="Palatino Linotype"/>
          <w:sz w:val="22"/>
          <w:szCs w:val="22"/>
        </w:rPr>
        <w:t>publicado en el portal del IPOMEX, tiene bajo su estructura una Coordinación de Recursos Humanos, la cual se estima competente para conocer de lo requerido, en razón de tener a su cargo la actualización de los expedientes de personal:</w:t>
      </w:r>
    </w:p>
    <w:p w14:paraId="4F5968F0"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noProof/>
          <w:sz w:val="22"/>
          <w:szCs w:val="22"/>
        </w:rPr>
        <w:lastRenderedPageBreak/>
        <w:drawing>
          <wp:inline distT="0" distB="0" distL="0" distR="0" wp14:anchorId="0D809192" wp14:editId="185D505A">
            <wp:extent cx="5505450" cy="2543175"/>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505450" cy="2543175"/>
                    </a:xfrm>
                    <a:prstGeom prst="rect">
                      <a:avLst/>
                    </a:prstGeom>
                    <a:ln/>
                  </pic:spPr>
                </pic:pic>
              </a:graphicData>
            </a:graphic>
          </wp:inline>
        </w:drawing>
      </w:r>
    </w:p>
    <w:p w14:paraId="341BA1A5"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23150458" w14:textId="77777777" w:rsidR="001A1FAE" w:rsidRPr="006F2695" w:rsidRDefault="00D71CDD">
      <w:pPr>
        <w:spacing w:line="360" w:lineRule="auto"/>
        <w:ind w:right="49"/>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78546FCB" w14:textId="77777777" w:rsidR="001A1FAE" w:rsidRPr="006F2695" w:rsidRDefault="001A1FAE">
      <w:pPr>
        <w:rPr>
          <w:sz w:val="22"/>
          <w:szCs w:val="22"/>
        </w:rPr>
      </w:pPr>
    </w:p>
    <w:p w14:paraId="5A51B80E" w14:textId="77777777" w:rsidR="001A1FAE" w:rsidRPr="006F2695" w:rsidRDefault="00D71CDD">
      <w:pPr>
        <w:pBdr>
          <w:top w:val="nil"/>
          <w:left w:val="nil"/>
          <w:bottom w:val="nil"/>
          <w:right w:val="nil"/>
          <w:between w:val="nil"/>
        </w:pBdr>
        <w:ind w:left="864" w:right="864"/>
        <w:jc w:val="both"/>
        <w:rPr>
          <w:sz w:val="22"/>
          <w:szCs w:val="22"/>
        </w:rPr>
      </w:pPr>
      <w:r w:rsidRPr="006F2695">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0C0ECDED" w14:textId="77777777" w:rsidR="001A1FAE" w:rsidRPr="006F2695" w:rsidRDefault="001A1FAE">
      <w:pPr>
        <w:rPr>
          <w:sz w:val="22"/>
          <w:szCs w:val="22"/>
        </w:rPr>
      </w:pPr>
    </w:p>
    <w:p w14:paraId="2EFEB299" w14:textId="77777777" w:rsidR="001A1FAE" w:rsidRPr="006F2695" w:rsidRDefault="00D71CDD">
      <w:pPr>
        <w:pBdr>
          <w:top w:val="nil"/>
          <w:left w:val="nil"/>
          <w:bottom w:val="nil"/>
          <w:right w:val="nil"/>
          <w:between w:val="nil"/>
        </w:pBdr>
        <w:shd w:val="clear" w:color="auto" w:fill="FFFFFF"/>
        <w:spacing w:line="360" w:lineRule="auto"/>
        <w:jc w:val="both"/>
        <w:rPr>
          <w:sz w:val="22"/>
          <w:szCs w:val="22"/>
        </w:rPr>
      </w:pPr>
      <w:r w:rsidRPr="006F2695">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7C166594" w14:textId="77777777" w:rsidR="001A1FAE" w:rsidRPr="006F2695" w:rsidRDefault="001A1FAE">
      <w:pPr>
        <w:rPr>
          <w:sz w:val="22"/>
          <w:szCs w:val="22"/>
        </w:rPr>
      </w:pPr>
    </w:p>
    <w:p w14:paraId="0243E258" w14:textId="77777777" w:rsidR="001A1FAE" w:rsidRPr="006F2695" w:rsidRDefault="00D71CDD">
      <w:pPr>
        <w:pBdr>
          <w:top w:val="nil"/>
          <w:left w:val="nil"/>
          <w:bottom w:val="nil"/>
          <w:right w:val="nil"/>
          <w:between w:val="nil"/>
        </w:pBdr>
        <w:ind w:left="864" w:right="864"/>
        <w:jc w:val="both"/>
        <w:rPr>
          <w:sz w:val="22"/>
          <w:szCs w:val="22"/>
        </w:rPr>
      </w:pPr>
      <w:r w:rsidRPr="006F2695">
        <w:rPr>
          <w:rFonts w:ascii="Palatino Linotype" w:eastAsia="Palatino Linotype" w:hAnsi="Palatino Linotype" w:cs="Palatino Linotype"/>
          <w:i/>
          <w:sz w:val="22"/>
          <w:szCs w:val="22"/>
        </w:rPr>
        <w:t xml:space="preserve">“Artículo 162. Las unidades de transparencia deberán garantizar que las solicitudes </w:t>
      </w:r>
      <w:r w:rsidRPr="006F2695">
        <w:rPr>
          <w:rFonts w:ascii="Palatino Linotype" w:eastAsia="Palatino Linotype" w:hAnsi="Palatino Linotype" w:cs="Palatino Linotype"/>
          <w:b/>
          <w:i/>
          <w:sz w:val="22"/>
          <w:szCs w:val="22"/>
        </w:rPr>
        <w:t xml:space="preserve">se turnen a todas las Áreas competentes </w:t>
      </w:r>
      <w:r w:rsidRPr="006F2695">
        <w:rPr>
          <w:rFonts w:ascii="Palatino Linotype" w:eastAsia="Palatino Linotype" w:hAnsi="Palatino Linotype" w:cs="Palatino Linotype"/>
          <w:i/>
          <w:sz w:val="22"/>
          <w:szCs w:val="22"/>
        </w:rPr>
        <w:t xml:space="preserve">que cuenten con la </w:t>
      </w:r>
      <w:r w:rsidRPr="006F2695">
        <w:rPr>
          <w:rFonts w:ascii="Palatino Linotype" w:eastAsia="Palatino Linotype" w:hAnsi="Palatino Linotype" w:cs="Palatino Linotype"/>
          <w:i/>
          <w:sz w:val="22"/>
          <w:szCs w:val="22"/>
        </w:rPr>
        <w:lastRenderedPageBreak/>
        <w:t>información o deban tenerla de acuerdo a sus facultades, competencias y funciones, con el objeto de que realicen una búsqueda exhaustiva y razonable de la información solicitada.”</w:t>
      </w:r>
    </w:p>
    <w:p w14:paraId="014EFBF3"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4E2452AD"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Ahora, no obstante que en el caso se pronunció el área competente, es de indicar que no se garantizó en su totalidad el derecho de acceso a la información del particular por las siguientes consideraciones:</w:t>
      </w:r>
    </w:p>
    <w:p w14:paraId="62848690"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112B399A"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En primer lugar, con relación a las certificaciones de competencia laboral de la Titular de la Unidad de Transparencia resulta importante traer a contexto el contenido del artículo 57 fracción I de la Ley de Transparencia Local, a saber:</w:t>
      </w:r>
    </w:p>
    <w:p w14:paraId="424D8304" w14:textId="77777777" w:rsidR="001A1FAE" w:rsidRPr="006F2695" w:rsidRDefault="00D71CDD">
      <w:pPr>
        <w:ind w:left="567" w:right="474"/>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 xml:space="preserve">“Artículo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32A80187" w14:textId="77777777" w:rsidR="001A1FAE" w:rsidRPr="006F2695" w:rsidRDefault="00D71CDD">
      <w:pPr>
        <w:ind w:left="567" w:right="474"/>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 xml:space="preserve">I. Contar con conocimiento o, </w:t>
      </w:r>
      <w:r w:rsidRPr="006F2695">
        <w:rPr>
          <w:rFonts w:ascii="Palatino Linotype" w:eastAsia="Palatino Linotype" w:hAnsi="Palatino Linotype" w:cs="Palatino Linotype"/>
          <w:b/>
          <w:i/>
          <w:sz w:val="22"/>
          <w:szCs w:val="22"/>
        </w:rPr>
        <w:t>tratándose de las entidades gubernamentales</w:t>
      </w:r>
      <w:r w:rsidRPr="006F2695">
        <w:rPr>
          <w:rFonts w:ascii="Palatino Linotype" w:eastAsia="Palatino Linotype" w:hAnsi="Palatino Linotype" w:cs="Palatino Linotype"/>
          <w:i/>
          <w:sz w:val="22"/>
          <w:szCs w:val="22"/>
        </w:rPr>
        <w:t xml:space="preserve"> estatales y </w:t>
      </w:r>
      <w:r w:rsidRPr="006F2695">
        <w:rPr>
          <w:rFonts w:ascii="Palatino Linotype" w:eastAsia="Palatino Linotype" w:hAnsi="Palatino Linotype" w:cs="Palatino Linotype"/>
          <w:b/>
          <w:i/>
          <w:sz w:val="22"/>
          <w:szCs w:val="22"/>
        </w:rPr>
        <w:t>los municipios certificación en materia de acceso a la información, transparencia y protección de datos personales, que para tal efecto emita el Instituto</w:t>
      </w:r>
      <w:r w:rsidRPr="006F2695">
        <w:rPr>
          <w:rFonts w:ascii="Palatino Linotype" w:eastAsia="Palatino Linotype" w:hAnsi="Palatino Linotype" w:cs="Palatino Linotype"/>
          <w:i/>
          <w:sz w:val="22"/>
          <w:szCs w:val="22"/>
        </w:rPr>
        <w:t>;</w:t>
      </w:r>
    </w:p>
    <w:p w14:paraId="724F600C" w14:textId="77777777" w:rsidR="001A1FAE" w:rsidRPr="006F2695" w:rsidRDefault="00D71CDD">
      <w:pPr>
        <w:ind w:left="567" w:right="474"/>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w:t>
      </w:r>
    </w:p>
    <w:p w14:paraId="6A249B8D"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19705F58"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Como se desprende de lo anterior, el responsable de la Unidad de Transparencia, entre otros requisitos, deberá contar con la certificación en materia de acceso a la información, transparencia y protección de datos personales, que para tal efecto emita este Instituto; certificaciones que en términos generales son las siguientes:</w:t>
      </w:r>
    </w:p>
    <w:p w14:paraId="070674C2"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1DB9FC63" w14:textId="77777777" w:rsidR="001A1FAE" w:rsidRPr="006F2695" w:rsidRDefault="00D71CDD">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Certificación en el Estándar de Competencia Laboral 1057 “Garantizar el Derecho de Acceso a la Información Pública".</w:t>
      </w:r>
    </w:p>
    <w:p w14:paraId="03142781" w14:textId="77777777" w:rsidR="001A1FAE" w:rsidRPr="006F2695" w:rsidRDefault="00D71CDD">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Certificación en el Estándar de Competencia Laboral EC 1171 “Garantizar el Derecho a la Protección de Datos Personales”.</w:t>
      </w:r>
    </w:p>
    <w:p w14:paraId="373C228E"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19067F40" w14:textId="77777777" w:rsidR="001A1FAE" w:rsidRPr="006F2695" w:rsidRDefault="00D71CD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lastRenderedPageBreak/>
        <w:t>Por lo tanto, la Titular de la Unidad de Transparencia del Sujeto Obligado, está obligada a contar con la certificación respectiva para desempeñar el cargo.</w:t>
      </w:r>
    </w:p>
    <w:p w14:paraId="294C86AE" w14:textId="77777777" w:rsidR="001A1FAE" w:rsidRPr="006F2695" w:rsidRDefault="001A1FA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7D77F2C" w14:textId="77777777" w:rsidR="001A1FAE" w:rsidRPr="006F2695" w:rsidRDefault="00D71CD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Ahora, a fin de establecer si la actual Titular de la Unidad de Transparencia a la fecha de la solicitud, 01 de mayo de 2025, se encontraba a contar con ambas certificaciones para desempeñar el cargo, resulta necesario indicar que de acuerdo al </w:t>
      </w:r>
      <w:proofErr w:type="spellStart"/>
      <w:r w:rsidRPr="006F2695">
        <w:rPr>
          <w:rFonts w:ascii="Palatino Linotype" w:eastAsia="Palatino Linotype" w:hAnsi="Palatino Linotype" w:cs="Palatino Linotype"/>
          <w:sz w:val="22"/>
          <w:szCs w:val="22"/>
        </w:rPr>
        <w:t>Ipomex</w:t>
      </w:r>
      <w:proofErr w:type="spellEnd"/>
      <w:r w:rsidRPr="006F2695">
        <w:rPr>
          <w:rFonts w:ascii="Palatino Linotype" w:eastAsia="Palatino Linotype" w:hAnsi="Palatino Linotype" w:cs="Palatino Linotype"/>
          <w:sz w:val="22"/>
          <w:szCs w:val="22"/>
        </w:rPr>
        <w:t>, su fecha de alta en el cargo fue el 01 de enero de 2025, como se muestra:</w:t>
      </w:r>
    </w:p>
    <w:p w14:paraId="2136C382" w14:textId="77777777" w:rsidR="001A1FAE" w:rsidRPr="006F2695" w:rsidRDefault="001A1FA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CF703E7" w14:textId="77777777" w:rsidR="001A1FAE" w:rsidRPr="006F2695" w:rsidRDefault="00D71CDD">
      <w:pPr>
        <w:pBdr>
          <w:top w:val="nil"/>
          <w:left w:val="nil"/>
          <w:bottom w:val="nil"/>
          <w:right w:val="nil"/>
          <w:between w:val="nil"/>
        </w:pBdr>
        <w:spacing w:line="360" w:lineRule="auto"/>
        <w:ind w:right="-150"/>
        <w:jc w:val="center"/>
        <w:rPr>
          <w:rFonts w:ascii="Palatino Linotype" w:eastAsia="Palatino Linotype" w:hAnsi="Palatino Linotype" w:cs="Palatino Linotype"/>
          <w:sz w:val="22"/>
          <w:szCs w:val="22"/>
        </w:rPr>
      </w:pPr>
      <w:r w:rsidRPr="006F2695">
        <w:rPr>
          <w:rFonts w:ascii="Palatino Linotype" w:eastAsia="Palatino Linotype" w:hAnsi="Palatino Linotype" w:cs="Palatino Linotype"/>
          <w:noProof/>
          <w:sz w:val="22"/>
          <w:szCs w:val="22"/>
        </w:rPr>
        <w:drawing>
          <wp:inline distT="0" distB="0" distL="0" distR="0" wp14:anchorId="4EE05D05" wp14:editId="105D57DE">
            <wp:extent cx="4200525" cy="2219325"/>
            <wp:effectExtent l="0" t="0" r="0" b="0"/>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200525" cy="2219325"/>
                    </a:xfrm>
                    <a:prstGeom prst="rect">
                      <a:avLst/>
                    </a:prstGeom>
                    <a:ln/>
                  </pic:spPr>
                </pic:pic>
              </a:graphicData>
            </a:graphic>
          </wp:inline>
        </w:drawing>
      </w:r>
    </w:p>
    <w:p w14:paraId="3B5D9F2B" w14:textId="77777777" w:rsidR="001A1FAE" w:rsidRPr="006F2695" w:rsidRDefault="001A1FA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1AFFDD4" w14:textId="77777777" w:rsidR="001A1FAE" w:rsidRPr="006F2695" w:rsidRDefault="00D71CD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Sin embargo, en el caso el Primer Proceso de Evaluación para Obtener la Certificación en el Estándar de Competencia Laboral EC 1057 “Garantizar el Derecho de Acceso a la Información Pública” 2025 (consultable en el siguiente enlace:</w:t>
      </w:r>
      <w:r w:rsidRPr="006F2695">
        <w:t xml:space="preserve"> </w:t>
      </w:r>
      <w:hyperlink r:id="rId11">
        <w:r w:rsidRPr="006F2695">
          <w:rPr>
            <w:rFonts w:ascii="Palatino Linotype" w:eastAsia="Palatino Linotype" w:hAnsi="Palatino Linotype" w:cs="Palatino Linotype"/>
            <w:sz w:val="22"/>
            <w:szCs w:val="22"/>
            <w:u w:val="single"/>
          </w:rPr>
          <w:t>https://www.infoem.org.mx/doc/comunicados/Convocatoria_Certificaci%C3%B3nAI_2025.pdf</w:t>
        </w:r>
      </w:hyperlink>
      <w:r w:rsidRPr="006F2695">
        <w:rPr>
          <w:rFonts w:ascii="Palatino Linotype" w:eastAsia="Palatino Linotype" w:hAnsi="Palatino Linotype" w:cs="Palatino Linotype"/>
          <w:sz w:val="22"/>
          <w:szCs w:val="22"/>
        </w:rPr>
        <w:t>), se advierte que conforme el calendario, el periodo de registro fue del 17 al 21 de marzo de 2025, y el periodo de evaluación se estableció para que fuera efectuado del 06 al 30 de mayo de 2025.</w:t>
      </w:r>
    </w:p>
    <w:p w14:paraId="27A97340" w14:textId="77777777" w:rsidR="001A1FAE" w:rsidRPr="006F2695" w:rsidRDefault="001A1FA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AB731CC" w14:textId="77777777" w:rsidR="001A1FAE" w:rsidRPr="006F2695" w:rsidRDefault="00D71CD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lastRenderedPageBreak/>
        <w:t>Por tanto, atendiendo que a la fecha de la solicitud (02 de mayo de 2025), aún se encontraba transcurriendo el plazo para que la Titular de la Unidad de Transparencia pudiera obtener la certificación en dicho estándar de competencia.</w:t>
      </w:r>
    </w:p>
    <w:p w14:paraId="50FE26E4" w14:textId="77777777" w:rsidR="001A1FAE" w:rsidRPr="006F2695" w:rsidRDefault="001A1FA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126D31E" w14:textId="77777777" w:rsidR="001A1FAE" w:rsidRPr="006F2695" w:rsidRDefault="00D71CD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Ahora en cuanto a la Certificación en el Estándar de Competencia Laboral EC 1171 “Garantizar el Derecho a la Protección de Datos Personales”, atendiendo la fecha de alta en el cargo, se advierte que aún no se ha emitido convocatoria para  obtener dicha certificación en el ejercicio 2025, ya que la última fue la publicada el 25 de septiembre de 2024, previo a la fecha de alta en el cargo.</w:t>
      </w:r>
    </w:p>
    <w:p w14:paraId="097DFB05" w14:textId="77777777" w:rsidR="001A1FAE" w:rsidRPr="006F2695" w:rsidRDefault="001A1FA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113AF7B" w14:textId="77777777" w:rsidR="001A1FAE" w:rsidRPr="006F2695" w:rsidRDefault="00D71CD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No obstante lo anterior, si bien atendiendo la fecha de alta en el cargo de la servidora pública en cuestión, existe la posibilidad de que no cuente con las certificaciones requeridas para el cargo como Titular de la Unidad de Transparencia por las razones indicadas, aunado a que en términos de la fracción IV del artículo 32 de la Ley Orgánica Municipal del Estado de México se encontraba transcurriendo el plazo de seis meses previsto para contar con la certificación de mérito.</w:t>
      </w:r>
    </w:p>
    <w:p w14:paraId="2B3FD228" w14:textId="77777777" w:rsidR="001A1FAE" w:rsidRPr="006F2695" w:rsidRDefault="001A1FA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A6E2584" w14:textId="77777777" w:rsidR="001A1FAE" w:rsidRPr="006F2695" w:rsidRDefault="00D71CD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No obstante, en el caso es de recordar que el servidor público habilitado competente fue omiso en pronunciarse sobre el requerimiento relativo a las certificaciones en cuestión, aunado a que únicamente hizo entrega de la captura de pantalla de los resultados de la evaluación de la Titular de la Unidad de Transparencia en una certificación impartida por este Instituto, desconociendo la certificación respecto de la cual proporciona dichos resultados.</w:t>
      </w:r>
    </w:p>
    <w:p w14:paraId="7EA222C0" w14:textId="77777777" w:rsidR="001A1FAE" w:rsidRPr="006F2695" w:rsidRDefault="001A1FA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D1C0BDF" w14:textId="77777777" w:rsidR="001A1FAE" w:rsidRPr="006F2695" w:rsidRDefault="00D71CD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Por tanto, resulta procedente ordenar, previa búsqueda exhaustiva y razonable, de ser procedente en versión pública, la siguiente información:</w:t>
      </w:r>
    </w:p>
    <w:p w14:paraId="2800480C" w14:textId="77777777" w:rsidR="001A1FAE" w:rsidRPr="006F2695" w:rsidRDefault="00D71CDD">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b/>
          <w:sz w:val="22"/>
          <w:szCs w:val="22"/>
        </w:rPr>
        <w:lastRenderedPageBreak/>
        <w:t>Las certificaciones en materia de</w:t>
      </w:r>
      <w:r w:rsidRPr="006F2695">
        <w:t xml:space="preserve"> </w:t>
      </w:r>
      <w:r w:rsidRPr="006F2695">
        <w:rPr>
          <w:rFonts w:ascii="Palatino Linotype" w:eastAsia="Palatino Linotype" w:hAnsi="Palatino Linotype" w:cs="Palatino Linotype"/>
          <w:b/>
          <w:sz w:val="22"/>
          <w:szCs w:val="22"/>
        </w:rPr>
        <w:t>acceso a la información, transparencia y protección de datos personales protección de datos personales de la Titular de la Unidad de Transparencia, vigentes al dos de mayo de dos mil veinticinco.</w:t>
      </w:r>
    </w:p>
    <w:p w14:paraId="2DD8CCA0" w14:textId="77777777" w:rsidR="001A1FAE" w:rsidRPr="006F2695" w:rsidRDefault="001A1FA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12EEEEA" w14:textId="77777777" w:rsidR="001A1FAE" w:rsidRPr="006F2695" w:rsidRDefault="00D71CDD">
      <w:pPr>
        <w:spacing w:line="360" w:lineRule="auto"/>
        <w:ind w:right="-15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Sin embargo, para el caso que, posterior a la búsqueda exhaustiva y razonable de la información que se ordena no obre en los archivos del </w:t>
      </w:r>
      <w:r w:rsidRPr="006F2695">
        <w:rPr>
          <w:rFonts w:ascii="Palatino Linotype" w:eastAsia="Palatino Linotype" w:hAnsi="Palatino Linotype" w:cs="Palatino Linotype"/>
          <w:b/>
          <w:sz w:val="22"/>
          <w:szCs w:val="22"/>
        </w:rPr>
        <w:t>Sujeto Obligado</w:t>
      </w:r>
      <w:r w:rsidRPr="006F2695">
        <w:rPr>
          <w:rFonts w:ascii="Palatino Linotype" w:eastAsia="Palatino Linotype" w:hAnsi="Palatino Linotype" w:cs="Palatino Linotype"/>
          <w:sz w:val="22"/>
          <w:szCs w:val="22"/>
        </w:rPr>
        <w:t xml:space="preserve">, </w:t>
      </w:r>
      <w:r w:rsidRPr="006F2695">
        <w:rPr>
          <w:rFonts w:ascii="Palatino Linotype" w:eastAsia="Palatino Linotype" w:hAnsi="Palatino Linotype" w:cs="Palatino Linotype"/>
          <w:b/>
          <w:sz w:val="22"/>
          <w:szCs w:val="22"/>
        </w:rPr>
        <w:t>en razón de que la servidora pública indicada a la fecha de la solicitud no cuenta con la certificación respectiva por encontrarse transcurriendo el plazo para su obtención</w:t>
      </w:r>
      <w:r w:rsidRPr="006F2695">
        <w:rPr>
          <w:rFonts w:ascii="Palatino Linotype" w:eastAsia="Palatino Linotype" w:hAnsi="Palatino Linotype" w:cs="Palatino Linotype"/>
          <w:sz w:val="22"/>
          <w:szCs w:val="22"/>
        </w:rPr>
        <w:t xml:space="preserve">, bastará con que así lo haga del conocimiento de la parte </w:t>
      </w:r>
      <w:r w:rsidRPr="006F2695">
        <w:rPr>
          <w:rFonts w:ascii="Palatino Linotype" w:eastAsia="Palatino Linotype" w:hAnsi="Palatino Linotype" w:cs="Palatino Linotype"/>
          <w:b/>
          <w:sz w:val="22"/>
          <w:szCs w:val="22"/>
        </w:rPr>
        <w:t>Recurrente</w:t>
      </w:r>
      <w:r w:rsidRPr="006F2695">
        <w:rPr>
          <w:rFonts w:ascii="Palatino Linotype" w:eastAsia="Palatino Linotype" w:hAnsi="Palatino Linotype" w:cs="Palatino Linotype"/>
          <w:sz w:val="22"/>
          <w:szCs w:val="22"/>
        </w:rPr>
        <w:t xml:space="preserve"> de manera fundada y motivada en términos de lo señalado por el segundo párrafo del artículo 19 de la Ley de Transparencia y Acceso a la Información Pública del Estado de México y Municipios, para tener por colmado su derecho de acceso a la información, que dispone lo siguiente:</w:t>
      </w:r>
    </w:p>
    <w:p w14:paraId="30906A37" w14:textId="77777777" w:rsidR="001A1FAE" w:rsidRPr="006F2695" w:rsidRDefault="001A1FAE">
      <w:pPr>
        <w:spacing w:line="360" w:lineRule="auto"/>
        <w:ind w:right="-150"/>
        <w:jc w:val="both"/>
        <w:rPr>
          <w:rFonts w:ascii="Palatino Linotype" w:eastAsia="Palatino Linotype" w:hAnsi="Palatino Linotype" w:cs="Palatino Linotype"/>
          <w:i/>
          <w:sz w:val="22"/>
          <w:szCs w:val="22"/>
        </w:rPr>
      </w:pPr>
    </w:p>
    <w:p w14:paraId="2F478657" w14:textId="77777777" w:rsidR="001A1FAE" w:rsidRPr="006F2695" w:rsidRDefault="00D71CDD">
      <w:pPr>
        <w:spacing w:line="360" w:lineRule="auto"/>
        <w:ind w:left="567" w:right="56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i/>
          <w:sz w:val="22"/>
          <w:szCs w:val="22"/>
        </w:rPr>
        <w:t xml:space="preserve"> “</w:t>
      </w:r>
      <w:r w:rsidRPr="006F2695">
        <w:rPr>
          <w:rFonts w:ascii="Palatino Linotype" w:eastAsia="Palatino Linotype" w:hAnsi="Palatino Linotype" w:cs="Palatino Linotype"/>
          <w:b/>
          <w:i/>
          <w:sz w:val="22"/>
          <w:szCs w:val="22"/>
        </w:rPr>
        <w:t>Artículo 19</w:t>
      </w:r>
      <w:r w:rsidRPr="006F2695">
        <w:rPr>
          <w:rFonts w:ascii="Palatino Linotype" w:eastAsia="Palatino Linotype" w:hAnsi="Palatino Linotype" w:cs="Palatino Linotype"/>
          <w:i/>
          <w:sz w:val="22"/>
          <w:szCs w:val="22"/>
        </w:rPr>
        <w:t>…</w:t>
      </w:r>
    </w:p>
    <w:p w14:paraId="65F98095" w14:textId="77777777" w:rsidR="001A1FAE" w:rsidRPr="006F2695" w:rsidRDefault="00D71CDD">
      <w:pPr>
        <w:spacing w:line="360" w:lineRule="auto"/>
        <w:ind w:left="567" w:right="560"/>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2FC6D12F" w14:textId="77777777" w:rsidR="001A1FAE" w:rsidRPr="006F2695" w:rsidRDefault="001A1FAE">
      <w:pPr>
        <w:spacing w:line="360" w:lineRule="auto"/>
        <w:ind w:left="567" w:right="560"/>
        <w:jc w:val="both"/>
        <w:rPr>
          <w:rFonts w:ascii="Palatino Linotype" w:eastAsia="Palatino Linotype" w:hAnsi="Palatino Linotype" w:cs="Palatino Linotype"/>
          <w:i/>
          <w:sz w:val="22"/>
          <w:szCs w:val="22"/>
        </w:rPr>
      </w:pPr>
    </w:p>
    <w:p w14:paraId="7953D7FB" w14:textId="77777777" w:rsidR="001A1FAE" w:rsidRPr="006F2695" w:rsidRDefault="00D71CDD">
      <w:pPr>
        <w:spacing w:line="360" w:lineRule="auto"/>
        <w:ind w:right="-15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Siendo improcedente, en tal supuesto, la entrega de documento alguno, o en su caso, el Acuerdo de Inexistencia, toda vez que el pronunciamiento del </w:t>
      </w:r>
      <w:r w:rsidRPr="006F2695">
        <w:rPr>
          <w:rFonts w:ascii="Palatino Linotype" w:eastAsia="Palatino Linotype" w:hAnsi="Palatino Linotype" w:cs="Palatino Linotype"/>
          <w:b/>
          <w:sz w:val="22"/>
          <w:szCs w:val="22"/>
        </w:rPr>
        <w:t>Sujeto Obligado</w:t>
      </w:r>
      <w:r w:rsidRPr="006F2695">
        <w:rPr>
          <w:rFonts w:ascii="Palatino Linotype" w:eastAsia="Palatino Linotype" w:hAnsi="Palatino Linotype" w:cs="Palatino Linotype"/>
          <w:sz w:val="22"/>
          <w:szCs w:val="22"/>
        </w:rPr>
        <w:t xml:space="preserve"> 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2091A535"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0E7BA0D3"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Ahora, por lo que corresponde al motivo de inconformidad relativo a la falta de entrega del </w:t>
      </w:r>
      <w:r w:rsidRPr="006F2695">
        <w:rPr>
          <w:rFonts w:ascii="Palatino Linotype" w:eastAsia="Palatino Linotype" w:hAnsi="Palatino Linotype" w:cs="Palatino Linotype"/>
          <w:b/>
          <w:sz w:val="22"/>
          <w:szCs w:val="22"/>
        </w:rPr>
        <w:t xml:space="preserve">acuerdo del Comité de Transparencia que sustenta la clasificación de la información contenida en las dos cédulas profesionales electrónicas de dicha servidora pública </w:t>
      </w:r>
      <w:r w:rsidRPr="006F2695">
        <w:rPr>
          <w:rFonts w:ascii="Palatino Linotype" w:eastAsia="Palatino Linotype" w:hAnsi="Palatino Linotype" w:cs="Palatino Linotype"/>
          <w:b/>
          <w:sz w:val="22"/>
          <w:szCs w:val="22"/>
        </w:rPr>
        <w:lastRenderedPageBreak/>
        <w:t xml:space="preserve">entregadas en respuesta, </w:t>
      </w:r>
      <w:r w:rsidRPr="006F2695">
        <w:rPr>
          <w:rFonts w:ascii="Palatino Linotype" w:eastAsia="Palatino Linotype" w:hAnsi="Palatino Linotype" w:cs="Palatino Linotype"/>
          <w:sz w:val="22"/>
          <w:szCs w:val="22"/>
        </w:rPr>
        <w:t>es de indicar que del análisis a los documentos remitidos en respuesta se advierte que si fue proporcionado el acuerdo del Comité de Transparencia.</w:t>
      </w:r>
    </w:p>
    <w:p w14:paraId="37D56577"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10A26385"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Sin embargo, dicho acuerdo no puede ser validado por este Órgano Garante en virtud de que las cédulas profesionales de la Titular de la Unidad de Transparencia entregadas en respuesta fueron remitidas en una incorrecta versión pública, al haberse testado información de índole pública.</w:t>
      </w:r>
    </w:p>
    <w:p w14:paraId="40D09E43"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1E544BFB"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r:id="rId12">
        <w:r w:rsidRPr="006F2695">
          <w:rPr>
            <w:rFonts w:ascii="Palatino Linotype" w:eastAsia="Palatino Linotype" w:hAnsi="Palatino Linotype" w:cs="Palatino Linotype"/>
            <w:sz w:val="22"/>
            <w:szCs w:val="22"/>
            <w:u w:val="single"/>
          </w:rPr>
          <w:t>http://consultatucedula.mx/</w:t>
        </w:r>
      </w:hyperlink>
      <w:r w:rsidRPr="006F2695">
        <w:rPr>
          <w:rFonts w:ascii="Palatino Linotype" w:eastAsia="Palatino Linotype" w:hAnsi="Palatino Linotype" w:cs="Palatino Linotype"/>
          <w:sz w:val="22"/>
          <w:szCs w:val="22"/>
        </w:rPr>
        <w:t>).</w:t>
      </w:r>
    </w:p>
    <w:p w14:paraId="22F39548"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75B2AE5D"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14:paraId="62D8235D"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18D1911C"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w:t>
      </w:r>
    </w:p>
    <w:p w14:paraId="3AB8AF59"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5A2BAA72"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De esta manera, si bien la cédula profesional electrónica es un documento de naturaleza pública, el mismo contiene datos personales que se ubican en la hipótesis prevista en la fracción I del artículo 143 de la Ley de Transparencia y Acceso a la Información Pública del Estado de México y Municipios, y procede su entrega en versión pública.</w:t>
      </w:r>
    </w:p>
    <w:p w14:paraId="5836AB55"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4457C680"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Por lo anterior, se procede a realizar el análisis de los datos que integran la cédula profesional electrónica a fin de determinar si actualizan causal de clasificación como información confidencial:</w:t>
      </w:r>
    </w:p>
    <w:p w14:paraId="7667088B"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69BFB9D9" w14:textId="77777777" w:rsidR="001A1FAE" w:rsidRPr="006F2695" w:rsidRDefault="00D71CDD">
      <w:pPr>
        <w:numPr>
          <w:ilvl w:val="0"/>
          <w:numId w:val="4"/>
        </w:numPr>
        <w:spacing w:after="160"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b/>
          <w:sz w:val="22"/>
          <w:szCs w:val="22"/>
        </w:rPr>
        <w:t>Clave Única de Registro de Población.</w:t>
      </w:r>
      <w:r w:rsidRPr="006F2695">
        <w:rPr>
          <w:rFonts w:ascii="Palatino Linotype" w:eastAsia="Palatino Linotype" w:hAnsi="Palatino Linotype" w:cs="Palatino Linotype"/>
          <w:sz w:val="22"/>
          <w:szCs w:val="22"/>
        </w:rPr>
        <w:t>  El artículo 36 de la Constitución Política de los Estados Unidos Mexicanos, dispone la obligación de los ciudadanos de inscribirse en el Registro Nacional de Ciudadanos.</w:t>
      </w:r>
    </w:p>
    <w:p w14:paraId="7B49B5AF" w14:textId="77777777" w:rsidR="001A1FAE" w:rsidRPr="006F2695" w:rsidRDefault="001A1FAE">
      <w:pPr>
        <w:spacing w:line="360" w:lineRule="auto"/>
        <w:ind w:left="360"/>
        <w:jc w:val="both"/>
        <w:rPr>
          <w:rFonts w:ascii="Palatino Linotype" w:eastAsia="Palatino Linotype" w:hAnsi="Palatino Linotype" w:cs="Palatino Linotype"/>
          <w:sz w:val="22"/>
          <w:szCs w:val="22"/>
        </w:rPr>
      </w:pPr>
    </w:p>
    <w:p w14:paraId="55CC0471" w14:textId="77777777" w:rsidR="001A1FAE" w:rsidRPr="006F2695" w:rsidRDefault="00D71CDD">
      <w:pPr>
        <w:spacing w:line="360" w:lineRule="auto"/>
        <w:ind w:left="36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Por lo que,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 </w:t>
      </w:r>
    </w:p>
    <w:p w14:paraId="0ED34549" w14:textId="77777777" w:rsidR="001A1FAE" w:rsidRPr="006F2695" w:rsidRDefault="001A1FAE">
      <w:pPr>
        <w:spacing w:line="360" w:lineRule="auto"/>
        <w:ind w:left="360"/>
        <w:jc w:val="both"/>
        <w:rPr>
          <w:rFonts w:ascii="Palatino Linotype" w:eastAsia="Palatino Linotype" w:hAnsi="Palatino Linotype" w:cs="Palatino Linotype"/>
          <w:sz w:val="22"/>
          <w:szCs w:val="22"/>
        </w:rPr>
      </w:pPr>
    </w:p>
    <w:p w14:paraId="5A15BA04" w14:textId="77777777" w:rsidR="001A1FAE" w:rsidRPr="006F2695" w:rsidRDefault="00D71CDD">
      <w:pPr>
        <w:spacing w:line="360" w:lineRule="auto"/>
        <w:ind w:left="36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Por lo que, resulta procedente la clasificación de la Clave Única de Registro de Población; pues únicamente contiene datos que hacen identificables de los servidores públicos, que en nada abonan a la transparencia y no rinden cuentas de la forma de actuar, por lo que, es un documento privado, en términos del artículo 143, fracción I, de la Ley de Transparencia y Acceso a la Información Pública del Estado de México y Municipios.</w:t>
      </w:r>
    </w:p>
    <w:p w14:paraId="0E8E03A6" w14:textId="77777777" w:rsidR="001A1FAE" w:rsidRPr="006F2695" w:rsidRDefault="001A1FAE">
      <w:pPr>
        <w:spacing w:line="360" w:lineRule="auto"/>
        <w:ind w:left="360"/>
        <w:jc w:val="both"/>
        <w:rPr>
          <w:rFonts w:ascii="Palatino Linotype" w:eastAsia="Palatino Linotype" w:hAnsi="Palatino Linotype" w:cs="Palatino Linotype"/>
          <w:sz w:val="22"/>
          <w:szCs w:val="22"/>
        </w:rPr>
      </w:pPr>
    </w:p>
    <w:p w14:paraId="792EA2C3" w14:textId="77777777" w:rsidR="001A1FAE" w:rsidRPr="006F2695" w:rsidRDefault="00D71CD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b/>
          <w:sz w:val="22"/>
          <w:szCs w:val="22"/>
        </w:rPr>
        <w:t>Número de cédula profesional:</w:t>
      </w:r>
      <w:r w:rsidRPr="006F2695">
        <w:rPr>
          <w:rFonts w:ascii="Palatino Linotype" w:eastAsia="Palatino Linotype" w:hAnsi="Palatino Linotype" w:cs="Palatino Linotype"/>
          <w:sz w:val="22"/>
          <w:szCs w:val="22"/>
        </w:rPr>
        <w:t xml:space="preserve"> El número de cédula profesional forma parte del Registro Nacional de Profesionistas, y da cuenta de que algún profesionista, tiene registrado su título, con efectos de patente.</w:t>
      </w:r>
    </w:p>
    <w:p w14:paraId="0D26FA2B" w14:textId="77777777" w:rsidR="001A1FAE" w:rsidRPr="006F2695" w:rsidRDefault="001A1FAE">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p w14:paraId="2B5809AE" w14:textId="77777777" w:rsidR="001A1FAE" w:rsidRPr="006F2695" w:rsidRDefault="00D71CDD">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Por lo que, al formar parte de un registro público, no actualiza, la causal de clasificación prevista en el artículo 143, fracción I, de la Ley de Transparencia y Acceso a la Información Pública del Estado de México.</w:t>
      </w:r>
    </w:p>
    <w:p w14:paraId="6B782BAE" w14:textId="77777777" w:rsidR="001A1FAE" w:rsidRPr="006F2695" w:rsidRDefault="001A1FAE">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p w14:paraId="7C309962" w14:textId="77777777" w:rsidR="001A1FAE" w:rsidRPr="006F2695" w:rsidRDefault="00D71CD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F2695">
        <w:rPr>
          <w:rFonts w:ascii="Palatino Linotype" w:eastAsia="Palatino Linotype" w:hAnsi="Palatino Linotype" w:cs="Palatino Linotype"/>
          <w:b/>
          <w:sz w:val="22"/>
          <w:szCs w:val="22"/>
        </w:rPr>
        <w:t>Código de barras, zona de lectura mecánica de cédula profesional, código bidimensional QR, firma electrónica avanzada del Servidor Público Habilitado facultado y sello digital.</w:t>
      </w:r>
    </w:p>
    <w:p w14:paraId="6F794972" w14:textId="77777777" w:rsidR="001A1FAE" w:rsidRPr="006F2695" w:rsidRDefault="001A1FAE">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p w14:paraId="1B039C91" w14:textId="77777777" w:rsidR="001A1FAE" w:rsidRPr="006F2695" w:rsidRDefault="00D71CDD">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Sobre dichos datos, acorde a información de la Secretaría de Educación Pública; con dichos datos, únicamente se localiza, el número de cédula, el nombre completo del servidor público, profesión, año de expedición e institución, al dirigirte únicamente a la página </w:t>
      </w:r>
      <w:hyperlink r:id="rId13">
        <w:r w:rsidRPr="006F2695">
          <w:rPr>
            <w:rFonts w:ascii="Palatino Linotype" w:eastAsia="Palatino Linotype" w:hAnsi="Palatino Linotype" w:cs="Palatino Linotype"/>
            <w:sz w:val="22"/>
            <w:szCs w:val="22"/>
            <w:u w:val="single"/>
          </w:rPr>
          <w:t>https://www.cedulaprofesional.sep.gob.mx/cedula/presidencia/indexAvanzada.action</w:t>
        </w:r>
      </w:hyperlink>
      <w:r w:rsidRPr="006F2695">
        <w:rPr>
          <w:rFonts w:ascii="Palatino Linotype" w:eastAsia="Palatino Linotype" w:hAnsi="Palatino Linotype" w:cs="Palatino Linotype"/>
          <w:sz w:val="22"/>
          <w:szCs w:val="22"/>
        </w:rPr>
        <w:t>.</w:t>
      </w:r>
    </w:p>
    <w:p w14:paraId="749A2DC8" w14:textId="77777777" w:rsidR="001A1FAE" w:rsidRPr="006F2695" w:rsidRDefault="001A1FAE">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p w14:paraId="59DB39F5" w14:textId="77777777" w:rsidR="001A1FAE" w:rsidRPr="006F2695" w:rsidRDefault="00D71CDD">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Por su parte, la firma electrónica avanzada del servidor público habilitado y el sello digital de tiempo SEP, únicamente contiene una serie de dígitos, que de ninguna manera revela datos personales del titular de la cédula profesional, y, al contrario, da validez al documento en cuestión.</w:t>
      </w:r>
    </w:p>
    <w:p w14:paraId="4A4B3FD9" w14:textId="77777777" w:rsidR="001A1FAE" w:rsidRPr="006F2695" w:rsidRDefault="001A1FAE">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p w14:paraId="43DD4B7D" w14:textId="77777777" w:rsidR="001A1FAE" w:rsidRPr="006F2695" w:rsidRDefault="00D71CDD">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Por tales circunstancias, al no revelar datos personales confidenciales del servidor público, se considera que el código de barras, zona de lectura mecánica, código bidimensional o QR, firma electrónica avanzada del Servidor Público Habilitado </w:t>
      </w:r>
      <w:r w:rsidRPr="006F2695">
        <w:rPr>
          <w:rFonts w:ascii="Palatino Linotype" w:eastAsia="Palatino Linotype" w:hAnsi="Palatino Linotype" w:cs="Palatino Linotype"/>
          <w:sz w:val="22"/>
          <w:szCs w:val="22"/>
        </w:rPr>
        <w:lastRenderedPageBreak/>
        <w:t xml:space="preserve">facultado y sello digital de tiempo SEP, </w:t>
      </w:r>
      <w:r w:rsidRPr="006F2695">
        <w:rPr>
          <w:rFonts w:ascii="Palatino Linotype" w:eastAsia="Palatino Linotype" w:hAnsi="Palatino Linotype" w:cs="Palatino Linotype"/>
          <w:b/>
          <w:sz w:val="22"/>
          <w:szCs w:val="22"/>
        </w:rPr>
        <w:t>no actualizan la causal de clasificación prevista en el artículo 143, fracción I, de la Ley de Transparencia y Acceso a la Información Pública del Estado de México y Municipios</w:t>
      </w:r>
      <w:r w:rsidRPr="006F2695">
        <w:rPr>
          <w:rFonts w:ascii="Palatino Linotype" w:eastAsia="Palatino Linotype" w:hAnsi="Palatino Linotype" w:cs="Palatino Linotype"/>
          <w:sz w:val="22"/>
          <w:szCs w:val="22"/>
        </w:rPr>
        <w:t>.</w:t>
      </w:r>
    </w:p>
    <w:p w14:paraId="1BA5C438"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41654899"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Con base en lo anterior, del análisis a las cédulas profesionales de la Titular de la Unidad de Transparencia se advierte fueron testados datos públicos, como: cadenas originales, código QR, firma electrónica avanzada del Servidor Público Habilitado facultado y sello digital; por tanto, tampoco se puede validar el acuerdo del Comité de Transparencia con el que se pretendió sustentar las versiones públicas de las cédulas indicadas, porque se clasificó indebidamente información pública.</w:t>
      </w:r>
    </w:p>
    <w:p w14:paraId="659EEE85"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1D315576"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Por tanto, lo procedente es ordenar que en cumplimiento a la presente resolución se entregue, </w:t>
      </w:r>
      <w:r w:rsidRPr="006F2695">
        <w:rPr>
          <w:rFonts w:ascii="Palatino Linotype" w:eastAsia="Palatino Linotype" w:hAnsi="Palatino Linotype" w:cs="Palatino Linotype"/>
          <w:b/>
          <w:sz w:val="22"/>
          <w:szCs w:val="22"/>
          <w:u w:val="single"/>
        </w:rPr>
        <w:t>en versión pública correcta las cédulas profesionales electrónicas de la Titular de la Unidad de Transparencia remitidas en respuesta</w:t>
      </w:r>
      <w:r w:rsidRPr="006F2695">
        <w:rPr>
          <w:rFonts w:ascii="Palatino Linotype" w:eastAsia="Palatino Linotype" w:hAnsi="Palatino Linotype" w:cs="Palatino Linotype"/>
          <w:sz w:val="22"/>
          <w:szCs w:val="22"/>
        </w:rPr>
        <w:t>, acompañadas del acuerdo del Comité de Transparencia que funde y motive debidamente la clasificación de los datos personales que actualicen el supuesto de confidencialidad.</w:t>
      </w:r>
    </w:p>
    <w:p w14:paraId="08A84DFD"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3BC48647" w14:textId="77777777" w:rsidR="001A1FAE" w:rsidRPr="006F2695" w:rsidRDefault="00D71CD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Finalmente, no pasa por desapercibido que en respuesta el </w:t>
      </w:r>
      <w:r w:rsidRPr="006F2695">
        <w:rPr>
          <w:rFonts w:ascii="Palatino Linotype" w:eastAsia="Palatino Linotype" w:hAnsi="Palatino Linotype" w:cs="Palatino Linotype"/>
          <w:b/>
          <w:sz w:val="22"/>
          <w:szCs w:val="22"/>
        </w:rPr>
        <w:t xml:space="preserve">Sujeto Obligado </w:t>
      </w:r>
      <w:r w:rsidRPr="006F2695">
        <w:rPr>
          <w:rFonts w:ascii="Palatino Linotype" w:eastAsia="Palatino Linotype" w:hAnsi="Palatino Linotype" w:cs="Palatino Linotype"/>
          <w:sz w:val="22"/>
          <w:szCs w:val="22"/>
        </w:rPr>
        <w:t>proporcionó en el archivo denominado “</w:t>
      </w:r>
      <w:r w:rsidRPr="006F2695">
        <w:rPr>
          <w:rFonts w:ascii="Palatino Linotype" w:eastAsia="Palatino Linotype" w:hAnsi="Palatino Linotype" w:cs="Palatino Linotype"/>
          <w:b/>
          <w:i/>
          <w:sz w:val="22"/>
          <w:szCs w:val="22"/>
        </w:rPr>
        <w:t>TRANSPARENCIA OFICIOS.pdf</w:t>
      </w:r>
      <w:r w:rsidRPr="006F2695">
        <w:rPr>
          <w:rFonts w:ascii="Palatino Linotype" w:eastAsia="Palatino Linotype" w:hAnsi="Palatino Linotype" w:cs="Palatino Linotype"/>
          <w:sz w:val="22"/>
          <w:szCs w:val="22"/>
        </w:rPr>
        <w:t>” a foja 3 la calificación/resultado promedio obtenida en una certificación por una servidora pública, la cual era susceptible de protegerse en términos del artículo 143 fracción I de la Ley de Transparencia Local.</w:t>
      </w:r>
    </w:p>
    <w:p w14:paraId="7D602170" w14:textId="77777777" w:rsidR="001A1FAE" w:rsidRPr="006F2695" w:rsidRDefault="001A1FA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BEFC91C" w14:textId="77777777" w:rsidR="001A1FAE" w:rsidRPr="006F2695" w:rsidRDefault="00D71CD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Situación la anterior, por la que, atendiendo que en el caso se divulgó datos personales de índole confidencial; resulta procedente girar oficio al Titular de la Dirección General de Protección de Datos Personales, en atención al artículo 82, fracción XXVII de la Ley de </w:t>
      </w:r>
      <w:r w:rsidRPr="006F2695">
        <w:rPr>
          <w:rFonts w:ascii="Palatino Linotype" w:eastAsia="Palatino Linotype" w:hAnsi="Palatino Linotype" w:cs="Palatino Linotype"/>
          <w:sz w:val="22"/>
          <w:szCs w:val="22"/>
        </w:rPr>
        <w:lastRenderedPageBreak/>
        <w:t>Protección de Datos Personales del Estado de México y Municipios, para efecto de que en ejercicio de sus atribuciones determine lo conducente.</w:t>
      </w:r>
    </w:p>
    <w:p w14:paraId="69032816"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3925CA01" w14:textId="77777777" w:rsidR="001A1FAE" w:rsidRPr="006F2695" w:rsidRDefault="00D71CDD">
      <w:pPr>
        <w:spacing w:line="360" w:lineRule="auto"/>
        <w:ind w:right="49"/>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b/>
          <w:sz w:val="22"/>
          <w:szCs w:val="22"/>
        </w:rPr>
        <w:t xml:space="preserve">Quinto. Versión Pública. </w:t>
      </w:r>
      <w:r w:rsidRPr="006F2695">
        <w:rPr>
          <w:rFonts w:ascii="Palatino Linotype" w:eastAsia="Palatino Linotype" w:hAnsi="Palatino Linotype" w:cs="Palatino Linotype"/>
          <w:sz w:val="22"/>
          <w:szCs w:val="22"/>
        </w:rPr>
        <w:t xml:space="preserve">Finalmente para la entrega del soporte documental que deberá proporcionar el </w:t>
      </w:r>
      <w:r w:rsidRPr="006F2695">
        <w:rPr>
          <w:rFonts w:ascii="Palatino Linotype" w:eastAsia="Palatino Linotype" w:hAnsi="Palatino Linotype" w:cs="Palatino Linotype"/>
          <w:b/>
          <w:sz w:val="22"/>
          <w:szCs w:val="22"/>
        </w:rPr>
        <w:t>Sujeto Obligado</w:t>
      </w:r>
      <w:r w:rsidRPr="006F2695">
        <w:rPr>
          <w:rFonts w:ascii="Palatino Linotype" w:eastAsia="Palatino Linotype" w:hAnsi="Palatino Linotype" w:cs="Palatino Linotype"/>
          <w:sz w:val="22"/>
          <w:szCs w:val="22"/>
        </w:rPr>
        <w:t xml:space="preserve">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6F2695">
        <w:rPr>
          <w:rFonts w:ascii="Palatino Linotype" w:eastAsia="Palatino Linotype" w:hAnsi="Palatino Linotype" w:cs="Palatino Linotype"/>
          <w:b/>
          <w:sz w:val="22"/>
          <w:szCs w:val="22"/>
        </w:rPr>
        <w:t>Sujeto Obligado</w:t>
      </w:r>
      <w:r w:rsidRPr="006F2695">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79C3656C" w14:textId="77777777" w:rsidR="001A1FAE" w:rsidRPr="006F2695" w:rsidRDefault="001A1FAE">
      <w:pPr>
        <w:spacing w:line="360" w:lineRule="auto"/>
        <w:ind w:right="49"/>
        <w:jc w:val="both"/>
        <w:rPr>
          <w:rFonts w:ascii="Palatino Linotype" w:eastAsia="Palatino Linotype" w:hAnsi="Palatino Linotype" w:cs="Palatino Linotype"/>
          <w:sz w:val="22"/>
          <w:szCs w:val="22"/>
        </w:rPr>
      </w:pPr>
    </w:p>
    <w:p w14:paraId="5816D100" w14:textId="77777777" w:rsidR="001A1FAE" w:rsidRPr="006F2695" w:rsidRDefault="00D71CDD">
      <w:pPr>
        <w:spacing w:line="360" w:lineRule="auto"/>
        <w:ind w:right="5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7E5CD512" w14:textId="77777777" w:rsidR="001A1FAE" w:rsidRPr="006F2695" w:rsidRDefault="00D71CDD">
      <w:pPr>
        <w:spacing w:before="120" w:after="120"/>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w:t>
      </w:r>
      <w:r w:rsidRPr="006F2695">
        <w:rPr>
          <w:rFonts w:ascii="Palatino Linotype" w:eastAsia="Palatino Linotype" w:hAnsi="Palatino Linotype" w:cs="Palatino Linotype"/>
          <w:b/>
          <w:i/>
          <w:sz w:val="22"/>
          <w:szCs w:val="22"/>
        </w:rPr>
        <w:t>Artículo 3</w:t>
      </w:r>
      <w:r w:rsidRPr="006F2695">
        <w:rPr>
          <w:rFonts w:ascii="Palatino Linotype" w:eastAsia="Palatino Linotype" w:hAnsi="Palatino Linotype" w:cs="Palatino Linotype"/>
          <w:i/>
          <w:sz w:val="22"/>
          <w:szCs w:val="22"/>
        </w:rPr>
        <w:t>. Para los efectos de la presente Ley se entenderá por:</w:t>
      </w:r>
    </w:p>
    <w:p w14:paraId="4A671F35" w14:textId="77777777" w:rsidR="001A1FAE" w:rsidRPr="006F2695" w:rsidRDefault="00D71CDD">
      <w:pPr>
        <w:spacing w:before="120" w:after="120"/>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w:t>
      </w:r>
    </w:p>
    <w:p w14:paraId="7124FDE8" w14:textId="77777777" w:rsidR="001A1FAE" w:rsidRPr="006F2695" w:rsidRDefault="00D71CDD">
      <w:pPr>
        <w:spacing w:before="120" w:after="120"/>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IX. Datos personales:</w:t>
      </w:r>
      <w:r w:rsidRPr="006F2695">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332D9C53" w14:textId="77777777" w:rsidR="001A1FAE" w:rsidRPr="006F2695" w:rsidRDefault="00D71CDD">
      <w:pPr>
        <w:spacing w:before="120" w:after="120"/>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XX. Información clasificada</w:t>
      </w:r>
      <w:r w:rsidRPr="006F2695">
        <w:rPr>
          <w:rFonts w:ascii="Palatino Linotype" w:eastAsia="Palatino Linotype" w:hAnsi="Palatino Linotype" w:cs="Palatino Linotype"/>
          <w:i/>
          <w:sz w:val="22"/>
          <w:szCs w:val="22"/>
        </w:rPr>
        <w:t>: Aquella considerada por la presente Ley como reservada o confidencial;</w:t>
      </w:r>
    </w:p>
    <w:p w14:paraId="77D2FD7B" w14:textId="77777777" w:rsidR="001A1FAE" w:rsidRPr="006F2695" w:rsidRDefault="00D71CDD">
      <w:pPr>
        <w:spacing w:before="120" w:after="120"/>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XXI. Información confidencial:</w:t>
      </w:r>
      <w:r w:rsidRPr="006F2695">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4535603" w14:textId="77777777" w:rsidR="001A1FAE" w:rsidRPr="006F2695" w:rsidRDefault="00D71CDD">
      <w:pPr>
        <w:spacing w:before="120" w:after="120"/>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XLV. Versión pública:</w:t>
      </w:r>
      <w:r w:rsidRPr="006F2695">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3C179485" w14:textId="77777777" w:rsidR="001A1FAE" w:rsidRPr="006F2695" w:rsidRDefault="00D71CDD">
      <w:pPr>
        <w:spacing w:before="120" w:after="120"/>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lastRenderedPageBreak/>
        <w:t>[…]</w:t>
      </w:r>
    </w:p>
    <w:p w14:paraId="6FA98DA7" w14:textId="77777777" w:rsidR="001A1FAE" w:rsidRPr="006F2695" w:rsidRDefault="00D71CDD">
      <w:pPr>
        <w:spacing w:before="120" w:after="120"/>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 xml:space="preserve">Artículo 91. </w:t>
      </w:r>
      <w:r w:rsidRPr="006F269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6AC299E" w14:textId="77777777" w:rsidR="001A1FAE" w:rsidRPr="006F2695" w:rsidRDefault="00D71CDD">
      <w:pPr>
        <w:spacing w:before="120" w:after="120"/>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 xml:space="preserve">Artículo 132. </w:t>
      </w:r>
      <w:r w:rsidRPr="006F2695">
        <w:rPr>
          <w:rFonts w:ascii="Palatino Linotype" w:eastAsia="Palatino Linotype" w:hAnsi="Palatino Linotype" w:cs="Palatino Linotype"/>
          <w:i/>
          <w:sz w:val="22"/>
          <w:szCs w:val="22"/>
        </w:rPr>
        <w:t>La clasificación de la información se llevará a cabo en el momento en que:</w:t>
      </w:r>
    </w:p>
    <w:p w14:paraId="25C5663F" w14:textId="77777777" w:rsidR="001A1FAE" w:rsidRPr="006F2695" w:rsidRDefault="00D71CDD">
      <w:pPr>
        <w:spacing w:before="120" w:after="120"/>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I</w:t>
      </w:r>
      <w:r w:rsidRPr="006F2695">
        <w:rPr>
          <w:rFonts w:ascii="Palatino Linotype" w:eastAsia="Palatino Linotype" w:hAnsi="Palatino Linotype" w:cs="Palatino Linotype"/>
          <w:i/>
          <w:sz w:val="22"/>
          <w:szCs w:val="22"/>
        </w:rPr>
        <w:t>. Se reciba una solicitud de acceso a la información;</w:t>
      </w:r>
    </w:p>
    <w:p w14:paraId="20F03C2E" w14:textId="77777777" w:rsidR="001A1FAE" w:rsidRPr="006F2695" w:rsidRDefault="00D71CDD">
      <w:pPr>
        <w:spacing w:before="120" w:after="120"/>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II</w:t>
      </w:r>
      <w:r w:rsidRPr="006F2695">
        <w:rPr>
          <w:rFonts w:ascii="Palatino Linotype" w:eastAsia="Palatino Linotype" w:hAnsi="Palatino Linotype" w:cs="Palatino Linotype"/>
          <w:i/>
          <w:sz w:val="22"/>
          <w:szCs w:val="22"/>
        </w:rPr>
        <w:t>. Se determine mediante resolución de autoridad competente; o</w:t>
      </w:r>
    </w:p>
    <w:p w14:paraId="3B417A84" w14:textId="77777777" w:rsidR="001A1FAE" w:rsidRPr="006F2695" w:rsidRDefault="00D71CDD">
      <w:pPr>
        <w:spacing w:before="120" w:after="120"/>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III</w:t>
      </w:r>
      <w:r w:rsidRPr="006F2695">
        <w:rPr>
          <w:rFonts w:ascii="Palatino Linotype" w:eastAsia="Palatino Linotype" w:hAnsi="Palatino Linotype" w:cs="Palatino Linotype"/>
          <w:i/>
          <w:sz w:val="22"/>
          <w:szCs w:val="22"/>
        </w:rPr>
        <w:t>. Se generen versiones públicas para dar cumplimiento a las obligaciones de transparencia previstas en esta Ley.</w:t>
      </w:r>
    </w:p>
    <w:p w14:paraId="5A05F092" w14:textId="77777777" w:rsidR="001A1FAE" w:rsidRPr="006F2695" w:rsidRDefault="00D71CDD">
      <w:pPr>
        <w:spacing w:before="120" w:after="120"/>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w:t>
      </w:r>
    </w:p>
    <w:p w14:paraId="30EAE9FB" w14:textId="77777777" w:rsidR="001A1FAE" w:rsidRPr="006F2695" w:rsidRDefault="00D71CDD">
      <w:pPr>
        <w:spacing w:before="120" w:after="120"/>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Artículo 143</w:t>
      </w:r>
      <w:r w:rsidRPr="006F269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F1F0CF6" w14:textId="77777777" w:rsidR="001A1FAE" w:rsidRPr="006F2695" w:rsidRDefault="00D71CDD">
      <w:pPr>
        <w:spacing w:before="120" w:after="120"/>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I.</w:t>
      </w:r>
      <w:r w:rsidRPr="006F2695">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5411DD9" w14:textId="77777777" w:rsidR="001A1FAE" w:rsidRPr="006F2695" w:rsidRDefault="00D71CDD">
      <w:pPr>
        <w:spacing w:before="120" w:after="120"/>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II.</w:t>
      </w:r>
      <w:r w:rsidRPr="006F2695">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E22D790" w14:textId="77777777" w:rsidR="001A1FAE" w:rsidRPr="006F2695" w:rsidRDefault="00D71CDD">
      <w:pPr>
        <w:spacing w:before="120" w:after="120"/>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III</w:t>
      </w:r>
      <w:r w:rsidRPr="006F2695">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29B47EF7" w14:textId="77777777" w:rsidR="001A1FAE" w:rsidRPr="006F2695" w:rsidRDefault="00D71CDD">
      <w:pPr>
        <w:spacing w:before="120" w:after="120"/>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C77806E" w14:textId="77777777" w:rsidR="001A1FAE" w:rsidRPr="006F2695" w:rsidRDefault="00D71CDD">
      <w:pPr>
        <w:spacing w:before="120" w:after="120"/>
        <w:ind w:left="567"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F86C65D" w14:textId="77777777" w:rsidR="001A1FAE" w:rsidRPr="006F2695" w:rsidRDefault="001A1FAE">
      <w:pPr>
        <w:spacing w:before="120" w:after="120"/>
        <w:ind w:left="567" w:right="902"/>
        <w:jc w:val="both"/>
        <w:rPr>
          <w:rFonts w:ascii="Palatino Linotype" w:eastAsia="Palatino Linotype" w:hAnsi="Palatino Linotype" w:cs="Palatino Linotype"/>
          <w:i/>
          <w:sz w:val="22"/>
          <w:szCs w:val="22"/>
        </w:rPr>
      </w:pPr>
    </w:p>
    <w:p w14:paraId="5074C5C9"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vigentes a la fecha de la solicitud, tienen por objeto establecer los criterios con base en los cuales los sujetos obligados clasificarán como </w:t>
      </w:r>
      <w:r w:rsidRPr="006F2695">
        <w:rPr>
          <w:rFonts w:ascii="Palatino Linotype" w:eastAsia="Palatino Linotype" w:hAnsi="Palatino Linotype" w:cs="Palatino Linotype"/>
          <w:sz w:val="22"/>
          <w:szCs w:val="22"/>
        </w:rPr>
        <w:lastRenderedPageBreak/>
        <w:t>reservada o confidencial la información que posean, desclasificarán y generarán, en su caso, versiones públicas de expedientes o documentos que contengan partes o secciones clasificadas.</w:t>
      </w:r>
    </w:p>
    <w:p w14:paraId="2AD48E5B"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376606D6"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cuarto y Quincuagésimo quinto, vigentes a la fecha de la solicitud, señalan las formalidades que deberá llevar el acuerdo de clasificación que deberá emitir el </w:t>
      </w:r>
      <w:r w:rsidRPr="006F2695">
        <w:rPr>
          <w:rFonts w:ascii="Palatino Linotype" w:eastAsia="Palatino Linotype" w:hAnsi="Palatino Linotype" w:cs="Palatino Linotype"/>
          <w:b/>
          <w:sz w:val="22"/>
          <w:szCs w:val="22"/>
        </w:rPr>
        <w:t>Sujeto Obligado</w:t>
      </w:r>
      <w:r w:rsidRPr="006F2695">
        <w:rPr>
          <w:rFonts w:ascii="Palatino Linotype" w:eastAsia="Palatino Linotype" w:hAnsi="Palatino Linotype" w:cs="Palatino Linotype"/>
          <w:sz w:val="22"/>
          <w:szCs w:val="22"/>
        </w:rPr>
        <w:t>, siendo estas las siguientes:</w:t>
      </w:r>
    </w:p>
    <w:p w14:paraId="6021080C"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6E3E990F" w14:textId="77777777" w:rsidR="001A1FAE" w:rsidRPr="006F2695" w:rsidRDefault="00D71CDD">
      <w:pPr>
        <w:spacing w:line="276" w:lineRule="auto"/>
        <w:ind w:left="567"/>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 xml:space="preserve">“CAPÍTULO VIII </w:t>
      </w:r>
    </w:p>
    <w:p w14:paraId="7282D972" w14:textId="77777777" w:rsidR="001A1FAE" w:rsidRPr="006F2695" w:rsidRDefault="00D71CDD">
      <w:pPr>
        <w:spacing w:line="276" w:lineRule="auto"/>
        <w:ind w:left="567"/>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 xml:space="preserve">DE LOS ELEMENTOS PARA LA CLASIFICACIÓN </w:t>
      </w:r>
    </w:p>
    <w:p w14:paraId="20DCD424" w14:textId="77777777" w:rsidR="001A1FAE" w:rsidRPr="006F2695" w:rsidRDefault="00D71CDD">
      <w:pPr>
        <w:spacing w:line="276" w:lineRule="auto"/>
        <w:ind w:left="567" w:right="900"/>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 xml:space="preserve">Quincuagésimo. </w:t>
      </w:r>
      <w:r w:rsidRPr="006F2695">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2C327F1" w14:textId="77777777" w:rsidR="001A1FAE" w:rsidRPr="006F2695" w:rsidRDefault="00D71CDD">
      <w:pPr>
        <w:spacing w:line="276" w:lineRule="auto"/>
        <w:ind w:left="567" w:right="900"/>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 xml:space="preserve">Quincuagésimo primero. </w:t>
      </w:r>
      <w:r w:rsidRPr="006F2695">
        <w:rPr>
          <w:rFonts w:ascii="Palatino Linotype" w:eastAsia="Palatino Linotype" w:hAnsi="Palatino Linotype" w:cs="Palatino Linotype"/>
          <w:i/>
          <w:sz w:val="22"/>
          <w:szCs w:val="22"/>
        </w:rPr>
        <w:t xml:space="preserve">Toda acta del Comité de Transparencia deberá contener: </w:t>
      </w:r>
    </w:p>
    <w:p w14:paraId="23E0319A" w14:textId="77777777" w:rsidR="001A1FAE" w:rsidRPr="006F2695" w:rsidRDefault="00D71CDD">
      <w:pPr>
        <w:spacing w:line="276" w:lineRule="auto"/>
        <w:ind w:left="567" w:right="900"/>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 xml:space="preserve">I. El número de sesión y fecha; </w:t>
      </w:r>
    </w:p>
    <w:p w14:paraId="6ADBADBF" w14:textId="77777777" w:rsidR="001A1FAE" w:rsidRPr="006F2695" w:rsidRDefault="00D71CDD">
      <w:pPr>
        <w:spacing w:line="276" w:lineRule="auto"/>
        <w:ind w:left="567" w:right="900"/>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 xml:space="preserve">II. El nombre del área que solicitó la clasificación de información; </w:t>
      </w:r>
    </w:p>
    <w:p w14:paraId="08A55933" w14:textId="77777777" w:rsidR="001A1FAE" w:rsidRPr="006F2695" w:rsidRDefault="00D71CDD">
      <w:pPr>
        <w:spacing w:line="276" w:lineRule="auto"/>
        <w:ind w:left="567" w:right="900"/>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 xml:space="preserve">III. La fundamentación legal y motivación correspondiente; </w:t>
      </w:r>
    </w:p>
    <w:p w14:paraId="4A5BA0B7" w14:textId="77777777" w:rsidR="001A1FAE" w:rsidRPr="006F2695" w:rsidRDefault="00D71CDD">
      <w:pPr>
        <w:spacing w:line="276" w:lineRule="auto"/>
        <w:ind w:left="567" w:right="900"/>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 xml:space="preserve">IV. La resolución o resoluciones aprobadas; y </w:t>
      </w:r>
    </w:p>
    <w:p w14:paraId="3831663F" w14:textId="77777777" w:rsidR="001A1FAE" w:rsidRPr="006F2695" w:rsidRDefault="00D71CDD">
      <w:pPr>
        <w:spacing w:line="276" w:lineRule="auto"/>
        <w:ind w:left="567" w:right="900"/>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 xml:space="preserve">V. La rúbrica o firma digital de cada integrante del Comité de Transparencia. </w:t>
      </w:r>
    </w:p>
    <w:p w14:paraId="5A2C4997" w14:textId="77777777" w:rsidR="001A1FAE" w:rsidRPr="006F2695" w:rsidRDefault="00D71CDD">
      <w:pPr>
        <w:spacing w:line="276" w:lineRule="auto"/>
        <w:ind w:left="567" w:right="900"/>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w:t>
      </w:r>
    </w:p>
    <w:p w14:paraId="7010035D" w14:textId="77777777" w:rsidR="001A1FAE" w:rsidRPr="006F2695" w:rsidRDefault="00D71CDD">
      <w:pPr>
        <w:spacing w:line="276" w:lineRule="auto"/>
        <w:ind w:left="567" w:right="900"/>
        <w:jc w:val="both"/>
        <w:rPr>
          <w:rFonts w:ascii="Palatino Linotype" w:eastAsia="Palatino Linotype" w:hAnsi="Palatino Linotype" w:cs="Palatino Linotype"/>
          <w:b/>
          <w:i/>
          <w:sz w:val="22"/>
          <w:szCs w:val="22"/>
          <w:u w:val="single"/>
        </w:rPr>
      </w:pPr>
      <w:r w:rsidRPr="006F2695">
        <w:rPr>
          <w:rFonts w:ascii="Palatino Linotype" w:eastAsia="Palatino Linotype" w:hAnsi="Palatino Linotype" w:cs="Palatino Linotype"/>
          <w:i/>
          <w:sz w:val="22"/>
          <w:szCs w:val="22"/>
        </w:rPr>
        <w:t xml:space="preserve">En los casos de resoluciones del Comité de Transparencia en las que se </w:t>
      </w:r>
      <w:r w:rsidRPr="006F2695">
        <w:rPr>
          <w:rFonts w:ascii="Palatino Linotype" w:eastAsia="Palatino Linotype" w:hAnsi="Palatino Linotype" w:cs="Palatino Linotype"/>
          <w:b/>
          <w:i/>
          <w:sz w:val="22"/>
          <w:szCs w:val="22"/>
          <w:u w:val="single"/>
        </w:rPr>
        <w:t>confirme la clasificación de información confidencial solo se deberán de identificar los tipos de datos protegidos, de conformidad con el lineamiento trigésimo octavo.</w:t>
      </w:r>
    </w:p>
    <w:p w14:paraId="315DFB00" w14:textId="77777777" w:rsidR="001A1FAE" w:rsidRPr="006F2695" w:rsidRDefault="00D71CDD">
      <w:pPr>
        <w:spacing w:line="276" w:lineRule="auto"/>
        <w:ind w:left="567" w:right="900"/>
        <w:jc w:val="both"/>
        <w:rPr>
          <w:rFonts w:ascii="Palatino Linotype" w:eastAsia="Palatino Linotype" w:hAnsi="Palatino Linotype" w:cs="Palatino Linotype"/>
          <w:b/>
          <w:i/>
          <w:sz w:val="22"/>
          <w:szCs w:val="22"/>
        </w:rPr>
      </w:pPr>
      <w:r w:rsidRPr="006F2695">
        <w:rPr>
          <w:rFonts w:ascii="Palatino Linotype" w:eastAsia="Palatino Linotype" w:hAnsi="Palatino Linotype" w:cs="Palatino Linotype"/>
          <w:b/>
          <w:i/>
          <w:sz w:val="22"/>
          <w:szCs w:val="22"/>
        </w:rPr>
        <w:t xml:space="preserve">Quincuagésimo segundo. </w:t>
      </w:r>
      <w:r w:rsidRPr="006F2695">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w:t>
      </w:r>
      <w:r w:rsidRPr="006F2695">
        <w:rPr>
          <w:rFonts w:ascii="Palatino Linotype" w:eastAsia="Palatino Linotype" w:hAnsi="Palatino Linotype" w:cs="Palatino Linotype"/>
          <w:b/>
          <w:i/>
          <w:sz w:val="22"/>
          <w:szCs w:val="22"/>
        </w:rPr>
        <w:t>confidencial,</w:t>
      </w:r>
      <w:r w:rsidRPr="006F2695">
        <w:rPr>
          <w:rFonts w:ascii="Palatino Linotype" w:eastAsia="Palatino Linotype" w:hAnsi="Palatino Linotype" w:cs="Palatino Linotype"/>
          <w:i/>
          <w:sz w:val="22"/>
          <w:szCs w:val="22"/>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7D72FE58" w14:textId="77777777" w:rsidR="001A1FAE" w:rsidRPr="006F2695" w:rsidRDefault="00D71CDD">
      <w:pPr>
        <w:spacing w:line="276" w:lineRule="auto"/>
        <w:ind w:left="567" w:right="900"/>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lastRenderedPageBreak/>
        <w:t xml:space="preserve">En el caso específico de la clasificación y elaboración de versiones públicas de documentos que contengan información confidencial, las áreas de los sujetos obligados deberán: </w:t>
      </w:r>
    </w:p>
    <w:p w14:paraId="3F9483E2" w14:textId="77777777" w:rsidR="001A1FAE" w:rsidRPr="006F2695" w:rsidRDefault="00D71CDD">
      <w:pPr>
        <w:spacing w:line="276" w:lineRule="auto"/>
        <w:ind w:left="567" w:right="900"/>
        <w:jc w:val="both"/>
        <w:rPr>
          <w:rFonts w:ascii="Palatino Linotype" w:eastAsia="Palatino Linotype" w:hAnsi="Palatino Linotype" w:cs="Palatino Linotype"/>
          <w:b/>
          <w:i/>
          <w:sz w:val="22"/>
          <w:szCs w:val="22"/>
        </w:rPr>
      </w:pPr>
      <w:r w:rsidRPr="006F2695">
        <w:rPr>
          <w:rFonts w:ascii="Palatino Linotype" w:eastAsia="Palatino Linotype" w:hAnsi="Palatino Linotype" w:cs="Palatino Linotype"/>
          <w:b/>
          <w:i/>
          <w:sz w:val="22"/>
          <w:szCs w:val="22"/>
        </w:rPr>
        <w:t xml:space="preserve">I. Fijar la fecha en que se elaboró la versión pública y la fecha en la cual el Comité de Transparencia confirmó dicha versión; </w:t>
      </w:r>
    </w:p>
    <w:p w14:paraId="3F945024" w14:textId="77777777" w:rsidR="001A1FAE" w:rsidRPr="006F2695" w:rsidRDefault="00D71CDD">
      <w:pPr>
        <w:spacing w:line="276" w:lineRule="auto"/>
        <w:ind w:left="567" w:right="900"/>
        <w:jc w:val="both"/>
        <w:rPr>
          <w:rFonts w:ascii="Palatino Linotype" w:eastAsia="Palatino Linotype" w:hAnsi="Palatino Linotype" w:cs="Palatino Linotype"/>
          <w:b/>
          <w:i/>
          <w:sz w:val="22"/>
          <w:szCs w:val="22"/>
        </w:rPr>
      </w:pPr>
      <w:r w:rsidRPr="006F2695">
        <w:rPr>
          <w:rFonts w:ascii="Palatino Linotype" w:eastAsia="Palatino Linotype" w:hAnsi="Palatino Linotype" w:cs="Palatino Linotype"/>
          <w:b/>
          <w:i/>
          <w:sz w:val="22"/>
          <w:szCs w:val="22"/>
        </w:rPr>
        <w:t xml:space="preserve">II. Señalar dentro del documento el tipo de información confidencial que fue testada en cada caso específico, de conformidad con el lineamiento trigésimo octavo; y </w:t>
      </w:r>
    </w:p>
    <w:p w14:paraId="37D34327" w14:textId="77777777" w:rsidR="001A1FAE" w:rsidRPr="006F2695" w:rsidRDefault="00D71CDD">
      <w:pPr>
        <w:spacing w:line="276" w:lineRule="auto"/>
        <w:ind w:left="567" w:right="900"/>
        <w:jc w:val="both"/>
        <w:rPr>
          <w:rFonts w:ascii="Palatino Linotype" w:eastAsia="Palatino Linotype" w:hAnsi="Palatino Linotype" w:cs="Palatino Linotype"/>
          <w:b/>
          <w:i/>
          <w:sz w:val="22"/>
          <w:szCs w:val="22"/>
        </w:rPr>
      </w:pPr>
      <w:r w:rsidRPr="006F2695">
        <w:rPr>
          <w:rFonts w:ascii="Palatino Linotype" w:eastAsia="Palatino Linotype" w:hAnsi="Palatino Linotype" w:cs="Palatino Linotype"/>
          <w:b/>
          <w:i/>
          <w:sz w:val="22"/>
          <w:szCs w:val="22"/>
        </w:rPr>
        <w:t xml:space="preserve">III. Señalar las personas o instancias autorizadas a acceder a la información clasificada. </w:t>
      </w:r>
    </w:p>
    <w:p w14:paraId="3EC41359" w14:textId="77777777" w:rsidR="001A1FAE" w:rsidRPr="006F2695" w:rsidRDefault="00D71CDD">
      <w:pPr>
        <w:spacing w:line="276" w:lineRule="auto"/>
        <w:ind w:left="567" w:right="900"/>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 xml:space="preserve">En los documentos de difusión electrónica, señalar en la primera hoja y en el nombre del archivo, que la versión pública corresponde a un documento que contiene </w:t>
      </w:r>
      <w:r w:rsidRPr="006F2695">
        <w:rPr>
          <w:rFonts w:ascii="Palatino Linotype" w:eastAsia="Palatino Linotype" w:hAnsi="Palatino Linotype" w:cs="Palatino Linotype"/>
          <w:b/>
          <w:i/>
          <w:sz w:val="22"/>
          <w:szCs w:val="22"/>
          <w:u w:val="single"/>
        </w:rPr>
        <w:t>información confidencial.</w:t>
      </w:r>
      <w:r w:rsidRPr="006F2695">
        <w:rPr>
          <w:rFonts w:ascii="Palatino Linotype" w:eastAsia="Palatino Linotype" w:hAnsi="Palatino Linotype" w:cs="Palatino Linotype"/>
          <w:i/>
          <w:sz w:val="22"/>
          <w:szCs w:val="22"/>
        </w:rPr>
        <w:t xml:space="preserve"> </w:t>
      </w:r>
    </w:p>
    <w:p w14:paraId="0327118E" w14:textId="77777777" w:rsidR="001A1FAE" w:rsidRPr="006F2695" w:rsidRDefault="00D71CDD">
      <w:pPr>
        <w:spacing w:line="276" w:lineRule="auto"/>
        <w:ind w:left="567" w:right="900"/>
        <w:jc w:val="both"/>
        <w:rPr>
          <w:rFonts w:ascii="Palatino Linotype" w:eastAsia="Palatino Linotype" w:hAnsi="Palatino Linotype" w:cs="Palatino Linotype"/>
          <w:b/>
          <w:i/>
          <w:sz w:val="22"/>
          <w:szCs w:val="22"/>
        </w:rPr>
      </w:pPr>
      <w:r w:rsidRPr="006F2695">
        <w:rPr>
          <w:rFonts w:ascii="Palatino Linotype" w:eastAsia="Palatino Linotype" w:hAnsi="Palatino Linotype" w:cs="Palatino Linotype"/>
          <w:b/>
          <w:i/>
          <w:sz w:val="22"/>
          <w:szCs w:val="22"/>
        </w:rPr>
        <w:t>[…]</w:t>
      </w:r>
    </w:p>
    <w:p w14:paraId="0CD92E5C" w14:textId="77777777" w:rsidR="001A1FAE" w:rsidRPr="006F2695" w:rsidRDefault="00D71CDD">
      <w:pPr>
        <w:spacing w:line="276" w:lineRule="auto"/>
        <w:ind w:left="567" w:right="900"/>
        <w:jc w:val="both"/>
        <w:rPr>
          <w:rFonts w:ascii="Palatino Linotype" w:eastAsia="Palatino Linotype" w:hAnsi="Palatino Linotype" w:cs="Palatino Linotype"/>
          <w:b/>
          <w:i/>
          <w:sz w:val="22"/>
          <w:szCs w:val="22"/>
        </w:rPr>
      </w:pPr>
      <w:r w:rsidRPr="006F2695">
        <w:rPr>
          <w:rFonts w:ascii="Palatino Linotype" w:eastAsia="Palatino Linotype" w:hAnsi="Palatino Linotype" w:cs="Palatino Linotype"/>
          <w:b/>
          <w:i/>
          <w:sz w:val="22"/>
          <w:szCs w:val="22"/>
        </w:rPr>
        <w:t xml:space="preserve">Quincuagésimo cuarto. </w:t>
      </w:r>
      <w:r w:rsidRPr="006F2695">
        <w:rPr>
          <w:rFonts w:ascii="Palatino Linotype" w:eastAsia="Palatino Linotype" w:hAnsi="Palatino Linotype" w:cs="Palatino Linotype"/>
          <w:i/>
          <w:sz w:val="22"/>
          <w:szCs w:val="22"/>
        </w:rPr>
        <w:t xml:space="preserve">Cuando el Comité de Transparencia confirme la clasificación de documentos reservados y/o </w:t>
      </w:r>
      <w:r w:rsidRPr="006F2695">
        <w:rPr>
          <w:rFonts w:ascii="Palatino Linotype" w:eastAsia="Palatino Linotype" w:hAnsi="Palatino Linotype" w:cs="Palatino Linotype"/>
          <w:b/>
          <w:i/>
          <w:sz w:val="22"/>
          <w:szCs w:val="22"/>
        </w:rPr>
        <w:t>confidenciales</w:t>
      </w:r>
      <w:r w:rsidRPr="006F2695">
        <w:rPr>
          <w:rFonts w:ascii="Palatino Linotype" w:eastAsia="Palatino Linotype" w:hAnsi="Palatino Linotype" w:cs="Palatino Linotype"/>
          <w:i/>
          <w:sz w:val="22"/>
          <w:szCs w:val="22"/>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6F2695">
        <w:rPr>
          <w:rFonts w:ascii="Palatino Linotype" w:eastAsia="Palatino Linotype" w:hAnsi="Palatino Linotype" w:cs="Palatino Linotype"/>
          <w:b/>
          <w:i/>
          <w:sz w:val="22"/>
          <w:szCs w:val="22"/>
        </w:rPr>
        <w:t xml:space="preserve"> </w:t>
      </w:r>
    </w:p>
    <w:p w14:paraId="02D434A1" w14:textId="77777777" w:rsidR="001A1FAE" w:rsidRPr="006F2695" w:rsidRDefault="00D71CDD">
      <w:pPr>
        <w:spacing w:line="276" w:lineRule="auto"/>
        <w:ind w:left="567" w:right="900"/>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 xml:space="preserve">Quincuagésimo quinto. </w:t>
      </w:r>
      <w:r w:rsidRPr="006F2695">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6F2695">
        <w:rPr>
          <w:rFonts w:ascii="Palatino Linotype" w:eastAsia="Palatino Linotype" w:hAnsi="Palatino Linotype" w:cs="Palatino Linotype"/>
          <w:i/>
          <w:sz w:val="22"/>
          <w:szCs w:val="22"/>
        </w:rPr>
        <w:t>testado</w:t>
      </w:r>
      <w:proofErr w:type="spellEnd"/>
      <w:r w:rsidRPr="006F2695">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21F3A73F"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1B63F143"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Entorno a lo que aquí nos interesa, los Lineamientos Quincuagésimo sexto, Quincuagésimo séptimo y Quincuagésimo octavo, vigentes a la fecha de la solicitud, establecen lo siguiente:</w:t>
      </w:r>
    </w:p>
    <w:p w14:paraId="642B64F7"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6FCD3876" w14:textId="77777777" w:rsidR="001A1FAE" w:rsidRPr="006F2695" w:rsidRDefault="00D71CDD">
      <w:pPr>
        <w:spacing w:after="120"/>
        <w:ind w:left="851"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w:t>
      </w:r>
      <w:r w:rsidRPr="006F2695">
        <w:rPr>
          <w:rFonts w:ascii="Palatino Linotype" w:eastAsia="Palatino Linotype" w:hAnsi="Palatino Linotype" w:cs="Palatino Linotype"/>
          <w:b/>
          <w:i/>
          <w:sz w:val="22"/>
          <w:szCs w:val="22"/>
        </w:rPr>
        <w:t>Quincuagésimo sexto.</w:t>
      </w:r>
      <w:r w:rsidRPr="006F2695">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EFBF3D0" w14:textId="77777777" w:rsidR="001A1FAE" w:rsidRPr="006F2695" w:rsidRDefault="00D71CDD">
      <w:pPr>
        <w:spacing w:before="120" w:after="120"/>
        <w:ind w:left="851"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lastRenderedPageBreak/>
        <w:t>Quincuagésimo séptimo.</w:t>
      </w:r>
      <w:r w:rsidRPr="006F2695">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2C5509A" w14:textId="77777777" w:rsidR="001A1FAE" w:rsidRPr="006F2695" w:rsidRDefault="00D71CDD">
      <w:pPr>
        <w:spacing w:before="120" w:after="120"/>
        <w:ind w:left="851"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I.</w:t>
      </w:r>
      <w:r w:rsidRPr="006F2695">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6B1D5D9" w14:textId="77777777" w:rsidR="001A1FAE" w:rsidRPr="006F2695" w:rsidRDefault="00D71CDD">
      <w:pPr>
        <w:spacing w:before="120" w:after="120"/>
        <w:ind w:left="851"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II.</w:t>
      </w:r>
      <w:r w:rsidRPr="006F2695">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5F65BE9F" w14:textId="77777777" w:rsidR="001A1FAE" w:rsidRPr="006F2695" w:rsidRDefault="00D71CDD">
      <w:pPr>
        <w:spacing w:before="120" w:after="120"/>
        <w:ind w:left="851"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III.</w:t>
      </w:r>
      <w:r w:rsidRPr="006F2695">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5D4EBCF7" w14:textId="77777777" w:rsidR="001A1FAE" w:rsidRPr="006F2695" w:rsidRDefault="00D71CDD">
      <w:pPr>
        <w:spacing w:before="120" w:after="120" w:line="276" w:lineRule="auto"/>
        <w:ind w:left="851"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30B43C74" w14:textId="77777777" w:rsidR="001A1FAE" w:rsidRPr="006F2695" w:rsidRDefault="00D71CDD">
      <w:pPr>
        <w:spacing w:before="120" w:line="276" w:lineRule="auto"/>
        <w:ind w:left="851" w:right="902"/>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b/>
          <w:i/>
          <w:sz w:val="22"/>
          <w:szCs w:val="22"/>
        </w:rPr>
        <w:t>Quincuagésimo octavo</w:t>
      </w:r>
      <w:r w:rsidRPr="006F2695">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0D7FF720"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013836F5"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6F2695">
        <w:rPr>
          <w:rFonts w:ascii="Palatino Linotype" w:eastAsia="Palatino Linotype" w:hAnsi="Palatino Linotype" w:cs="Palatino Linotype"/>
          <w:b/>
          <w:sz w:val="22"/>
          <w:szCs w:val="22"/>
        </w:rPr>
        <w:t>Sujeto Obligado</w:t>
      </w:r>
      <w:r w:rsidRPr="006F2695">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4A10E8C" w14:textId="77777777" w:rsidR="001A1FAE" w:rsidRPr="006F2695" w:rsidRDefault="001A1FAE">
      <w:pPr>
        <w:spacing w:line="360" w:lineRule="auto"/>
        <w:jc w:val="both"/>
        <w:rPr>
          <w:rFonts w:ascii="Palatino Linotype" w:eastAsia="Palatino Linotype" w:hAnsi="Palatino Linotype" w:cs="Palatino Linotype"/>
          <w:b/>
          <w:sz w:val="22"/>
          <w:szCs w:val="22"/>
        </w:rPr>
      </w:pPr>
    </w:p>
    <w:p w14:paraId="11B7FDE2" w14:textId="77777777" w:rsidR="001A1FAE" w:rsidRPr="006F2695" w:rsidRDefault="00D71C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Así, con fundamento en lo prescrito en los artículos 5 párrafos trigésimo noveno, cuadragésimo y cuadragésimo primero de la Constitución Política del Estado Libre y </w:t>
      </w:r>
      <w:r w:rsidRPr="006F2695">
        <w:rPr>
          <w:rFonts w:ascii="Palatino Linotype" w:eastAsia="Palatino Linotype" w:hAnsi="Palatino Linotype" w:cs="Palatino Linotype"/>
          <w:sz w:val="22"/>
          <w:szCs w:val="22"/>
        </w:rPr>
        <w:lastRenderedPageBreak/>
        <w:t>Soberano de México; 2, fracción II; 29, 36 fracciones I y II; 176, 178, 181, 185, fracción I, 186, fracción III, así como 188 de la Ley de Transparencia y Acceso a la Información Pública del Estado de México y Municipios, este Pleno:</w:t>
      </w:r>
    </w:p>
    <w:p w14:paraId="5A93910E" w14:textId="77777777" w:rsidR="001A1FAE" w:rsidRPr="006F2695" w:rsidRDefault="001A1FAE">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6A30AAA3" w14:textId="77777777" w:rsidR="001A1FAE" w:rsidRPr="006F2695" w:rsidRDefault="00D71CDD">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6F2695">
        <w:rPr>
          <w:rFonts w:ascii="Palatino Linotype" w:eastAsia="Palatino Linotype" w:hAnsi="Palatino Linotype" w:cs="Palatino Linotype"/>
          <w:b/>
          <w:sz w:val="22"/>
          <w:szCs w:val="22"/>
        </w:rPr>
        <w:t>III. R E S U E L V E</w:t>
      </w:r>
    </w:p>
    <w:p w14:paraId="680F2646" w14:textId="77777777" w:rsidR="001A1FAE" w:rsidRPr="006F2695" w:rsidRDefault="001A1FAE">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283C3D53" w14:textId="77777777" w:rsidR="001A1FAE" w:rsidRPr="006F2695" w:rsidRDefault="00D71CDD">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6F2695">
        <w:rPr>
          <w:rFonts w:ascii="Palatino Linotype" w:eastAsia="Palatino Linotype" w:hAnsi="Palatino Linotype" w:cs="Palatino Linotype"/>
          <w:b/>
          <w:sz w:val="22"/>
          <w:szCs w:val="22"/>
        </w:rPr>
        <w:t xml:space="preserve">Primero. </w:t>
      </w:r>
      <w:r w:rsidRPr="006F2695">
        <w:rPr>
          <w:rFonts w:ascii="Palatino Linotype" w:eastAsia="Palatino Linotype" w:hAnsi="Palatino Linotype" w:cs="Palatino Linotype"/>
          <w:sz w:val="22"/>
          <w:szCs w:val="22"/>
        </w:rPr>
        <w:t xml:space="preserve">Resultan </w:t>
      </w:r>
      <w:r w:rsidRPr="006F2695">
        <w:rPr>
          <w:rFonts w:ascii="Palatino Linotype" w:eastAsia="Palatino Linotype" w:hAnsi="Palatino Linotype" w:cs="Palatino Linotype"/>
          <w:b/>
          <w:sz w:val="22"/>
          <w:szCs w:val="22"/>
        </w:rPr>
        <w:t>parcialmente fundadas</w:t>
      </w:r>
      <w:r w:rsidRPr="006F2695">
        <w:rPr>
          <w:rFonts w:ascii="Palatino Linotype" w:eastAsia="Palatino Linotype" w:hAnsi="Palatino Linotype" w:cs="Palatino Linotype"/>
          <w:sz w:val="22"/>
          <w:szCs w:val="22"/>
        </w:rPr>
        <w:t xml:space="preserve"> las razones o motivos de inconformidad hechos valer por la parte</w:t>
      </w:r>
      <w:r w:rsidRPr="006F2695">
        <w:rPr>
          <w:rFonts w:ascii="Palatino Linotype" w:eastAsia="Palatino Linotype" w:hAnsi="Palatino Linotype" w:cs="Palatino Linotype"/>
          <w:b/>
          <w:sz w:val="22"/>
          <w:szCs w:val="22"/>
        </w:rPr>
        <w:t xml:space="preserve"> Recurrente</w:t>
      </w:r>
      <w:r w:rsidRPr="006F2695">
        <w:rPr>
          <w:rFonts w:ascii="Palatino Linotype" w:eastAsia="Palatino Linotype" w:hAnsi="Palatino Linotype" w:cs="Palatino Linotype"/>
          <w:sz w:val="22"/>
          <w:szCs w:val="22"/>
        </w:rPr>
        <w:t xml:space="preserve"> en el recurso de revisión </w:t>
      </w:r>
      <w:r w:rsidRPr="006F2695">
        <w:rPr>
          <w:rFonts w:ascii="Palatino Linotype" w:eastAsia="Palatino Linotype" w:hAnsi="Palatino Linotype" w:cs="Palatino Linotype"/>
          <w:b/>
          <w:sz w:val="22"/>
          <w:szCs w:val="22"/>
        </w:rPr>
        <w:t>06699/INFOEM/IP/RR/2025</w:t>
      </w:r>
      <w:r w:rsidRPr="006F2695">
        <w:rPr>
          <w:rFonts w:ascii="Palatino Linotype" w:eastAsia="Palatino Linotype" w:hAnsi="Palatino Linotype" w:cs="Palatino Linotype"/>
          <w:sz w:val="22"/>
          <w:szCs w:val="22"/>
        </w:rPr>
        <w:t xml:space="preserve">; por lo que, en términos del </w:t>
      </w:r>
      <w:r w:rsidRPr="006F2695">
        <w:rPr>
          <w:rFonts w:ascii="Palatino Linotype" w:eastAsia="Palatino Linotype" w:hAnsi="Palatino Linotype" w:cs="Palatino Linotype"/>
          <w:b/>
          <w:sz w:val="22"/>
          <w:szCs w:val="22"/>
        </w:rPr>
        <w:t>Considerando</w:t>
      </w:r>
      <w:r w:rsidRPr="006F2695">
        <w:rPr>
          <w:rFonts w:ascii="Palatino Linotype" w:eastAsia="Palatino Linotype" w:hAnsi="Palatino Linotype" w:cs="Palatino Linotype"/>
          <w:sz w:val="22"/>
          <w:szCs w:val="22"/>
        </w:rPr>
        <w:t xml:space="preserve"> </w:t>
      </w:r>
      <w:r w:rsidRPr="006F2695">
        <w:rPr>
          <w:rFonts w:ascii="Palatino Linotype" w:eastAsia="Palatino Linotype" w:hAnsi="Palatino Linotype" w:cs="Palatino Linotype"/>
          <w:b/>
          <w:sz w:val="22"/>
          <w:szCs w:val="22"/>
        </w:rPr>
        <w:t xml:space="preserve">Cuarto </w:t>
      </w:r>
      <w:r w:rsidRPr="006F2695">
        <w:rPr>
          <w:rFonts w:ascii="Palatino Linotype" w:eastAsia="Palatino Linotype" w:hAnsi="Palatino Linotype" w:cs="Palatino Linotype"/>
          <w:sz w:val="22"/>
          <w:szCs w:val="22"/>
        </w:rPr>
        <w:t xml:space="preserve">de esta resolución, se </w:t>
      </w:r>
      <w:r w:rsidRPr="006F2695">
        <w:rPr>
          <w:rFonts w:ascii="Palatino Linotype" w:eastAsia="Palatino Linotype" w:hAnsi="Palatino Linotype" w:cs="Palatino Linotype"/>
          <w:b/>
          <w:sz w:val="22"/>
          <w:szCs w:val="22"/>
        </w:rPr>
        <w:t xml:space="preserve">Modifica </w:t>
      </w:r>
      <w:r w:rsidRPr="006F2695">
        <w:rPr>
          <w:rFonts w:ascii="Palatino Linotype" w:eastAsia="Palatino Linotype" w:hAnsi="Palatino Linotype" w:cs="Palatino Linotype"/>
          <w:sz w:val="22"/>
          <w:szCs w:val="22"/>
        </w:rPr>
        <w:t xml:space="preserve">la respuesta emitida por el </w:t>
      </w:r>
      <w:r w:rsidRPr="006F2695">
        <w:rPr>
          <w:rFonts w:ascii="Palatino Linotype" w:eastAsia="Palatino Linotype" w:hAnsi="Palatino Linotype" w:cs="Palatino Linotype"/>
          <w:b/>
          <w:sz w:val="22"/>
          <w:szCs w:val="22"/>
        </w:rPr>
        <w:t>Sujeto Obligado.</w:t>
      </w:r>
    </w:p>
    <w:p w14:paraId="2A09503A" w14:textId="77777777" w:rsidR="001A1FAE" w:rsidRPr="006F2695" w:rsidRDefault="001A1FAE">
      <w:pPr>
        <w:spacing w:line="360" w:lineRule="auto"/>
        <w:jc w:val="both"/>
        <w:rPr>
          <w:rFonts w:ascii="Palatino Linotype" w:eastAsia="Palatino Linotype" w:hAnsi="Palatino Linotype" w:cs="Palatino Linotype"/>
          <w:b/>
          <w:sz w:val="22"/>
          <w:szCs w:val="22"/>
        </w:rPr>
      </w:pPr>
    </w:p>
    <w:p w14:paraId="425787F4" w14:textId="77777777" w:rsidR="001A1FAE" w:rsidRPr="006F2695" w:rsidRDefault="00D71CDD">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6F2695">
        <w:rPr>
          <w:rFonts w:ascii="Palatino Linotype" w:eastAsia="Palatino Linotype" w:hAnsi="Palatino Linotype" w:cs="Palatino Linotype"/>
          <w:b/>
          <w:sz w:val="22"/>
          <w:szCs w:val="22"/>
        </w:rPr>
        <w:t xml:space="preserve">Segundo. </w:t>
      </w:r>
      <w:r w:rsidRPr="006F2695">
        <w:rPr>
          <w:rFonts w:ascii="Palatino Linotype" w:eastAsia="Palatino Linotype" w:hAnsi="Palatino Linotype" w:cs="Palatino Linotype"/>
          <w:sz w:val="22"/>
          <w:szCs w:val="22"/>
        </w:rPr>
        <w:t xml:space="preserve">Se </w:t>
      </w:r>
      <w:r w:rsidRPr="006F2695">
        <w:rPr>
          <w:rFonts w:ascii="Palatino Linotype" w:eastAsia="Palatino Linotype" w:hAnsi="Palatino Linotype" w:cs="Palatino Linotype"/>
          <w:b/>
          <w:sz w:val="22"/>
          <w:szCs w:val="22"/>
        </w:rPr>
        <w:t>Ordena</w:t>
      </w:r>
      <w:r w:rsidRPr="006F2695">
        <w:rPr>
          <w:rFonts w:ascii="Palatino Linotype" w:eastAsia="Palatino Linotype" w:hAnsi="Palatino Linotype" w:cs="Palatino Linotype"/>
          <w:sz w:val="22"/>
          <w:szCs w:val="22"/>
        </w:rPr>
        <w:t xml:space="preserve"> al </w:t>
      </w:r>
      <w:r w:rsidRPr="006F2695">
        <w:rPr>
          <w:rFonts w:ascii="Palatino Linotype" w:eastAsia="Palatino Linotype" w:hAnsi="Palatino Linotype" w:cs="Palatino Linotype"/>
          <w:b/>
          <w:sz w:val="22"/>
          <w:szCs w:val="22"/>
        </w:rPr>
        <w:t>Sujeto Obligado</w:t>
      </w:r>
      <w:r w:rsidRPr="006F2695">
        <w:rPr>
          <w:rFonts w:ascii="Palatino Linotype" w:eastAsia="Palatino Linotype" w:hAnsi="Palatino Linotype" w:cs="Palatino Linotype"/>
          <w:sz w:val="22"/>
          <w:szCs w:val="22"/>
        </w:rPr>
        <w:t xml:space="preserve">, en términos de los considerandos </w:t>
      </w:r>
      <w:r w:rsidRPr="006F2695">
        <w:rPr>
          <w:rFonts w:ascii="Palatino Linotype" w:eastAsia="Palatino Linotype" w:hAnsi="Palatino Linotype" w:cs="Palatino Linotype"/>
          <w:b/>
          <w:sz w:val="22"/>
          <w:szCs w:val="22"/>
        </w:rPr>
        <w:t xml:space="preserve">Cuarto y Quinto </w:t>
      </w:r>
      <w:r w:rsidRPr="006F2695">
        <w:rPr>
          <w:rFonts w:ascii="Palatino Linotype" w:eastAsia="Palatino Linotype" w:hAnsi="Palatino Linotype" w:cs="Palatino Linotype"/>
          <w:sz w:val="22"/>
          <w:szCs w:val="22"/>
        </w:rPr>
        <w:t xml:space="preserve">de esta resolución, </w:t>
      </w:r>
      <w:r w:rsidRPr="006F2695">
        <w:rPr>
          <w:rFonts w:ascii="Palatino Linotype" w:eastAsia="Palatino Linotype" w:hAnsi="Palatino Linotype" w:cs="Palatino Linotype"/>
          <w:b/>
          <w:sz w:val="22"/>
          <w:szCs w:val="22"/>
        </w:rPr>
        <w:t xml:space="preserve">haga entrega vía Sistema de Acceso a la Información Mexiquense (SAIMEX), </w:t>
      </w:r>
      <w:r w:rsidRPr="006F2695">
        <w:rPr>
          <w:rFonts w:ascii="Palatino Linotype" w:eastAsia="Palatino Linotype" w:hAnsi="Palatino Linotype" w:cs="Palatino Linotype"/>
          <w:sz w:val="22"/>
          <w:szCs w:val="22"/>
        </w:rPr>
        <w:t xml:space="preserve">previa búsqueda exhaustiva y razonable, </w:t>
      </w:r>
      <w:r w:rsidRPr="006F2695">
        <w:rPr>
          <w:rFonts w:ascii="Palatino Linotype" w:eastAsia="Palatino Linotype" w:hAnsi="Palatino Linotype" w:cs="Palatino Linotype"/>
          <w:b/>
          <w:sz w:val="22"/>
          <w:szCs w:val="22"/>
        </w:rPr>
        <w:t>de la Titular de la Unidad de Transparencia en funciones al dos de mayo de dos mil veinticinco</w:t>
      </w:r>
      <w:r w:rsidRPr="006F2695">
        <w:rPr>
          <w:rFonts w:ascii="Palatino Linotype" w:eastAsia="Palatino Linotype" w:hAnsi="Palatino Linotype" w:cs="Palatino Linotype"/>
          <w:sz w:val="22"/>
          <w:szCs w:val="22"/>
        </w:rPr>
        <w:t>, lo siguiente:</w:t>
      </w:r>
    </w:p>
    <w:p w14:paraId="33076F09"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3F3B8C7A" w14:textId="77777777" w:rsidR="001A1FAE" w:rsidRPr="006F2695" w:rsidRDefault="00D71CDD">
      <w:pPr>
        <w:numPr>
          <w:ilvl w:val="0"/>
          <w:numId w:val="5"/>
        </w:numPr>
        <w:pBdr>
          <w:top w:val="nil"/>
          <w:left w:val="nil"/>
          <w:bottom w:val="nil"/>
          <w:right w:val="nil"/>
          <w:between w:val="nil"/>
        </w:pBdr>
        <w:jc w:val="both"/>
        <w:rPr>
          <w:rFonts w:ascii="Palatino Linotype" w:eastAsia="Palatino Linotype" w:hAnsi="Palatino Linotype" w:cs="Palatino Linotype"/>
          <w:b/>
          <w:sz w:val="22"/>
          <w:szCs w:val="22"/>
        </w:rPr>
      </w:pPr>
      <w:r w:rsidRPr="006F2695">
        <w:rPr>
          <w:rFonts w:ascii="Palatino Linotype" w:eastAsia="Palatino Linotype" w:hAnsi="Palatino Linotype" w:cs="Palatino Linotype"/>
          <w:b/>
          <w:sz w:val="22"/>
          <w:szCs w:val="22"/>
        </w:rPr>
        <w:t>De ser procedente en versión pública, las certificaciones en materia de</w:t>
      </w:r>
      <w:r w:rsidRPr="006F2695">
        <w:t xml:space="preserve"> </w:t>
      </w:r>
      <w:r w:rsidRPr="006F2695">
        <w:rPr>
          <w:rFonts w:ascii="Palatino Linotype" w:eastAsia="Palatino Linotype" w:hAnsi="Palatino Linotype" w:cs="Palatino Linotype"/>
          <w:b/>
          <w:sz w:val="22"/>
          <w:szCs w:val="22"/>
        </w:rPr>
        <w:t>acceso a la información, transparencia y protección de datos personales protección de datos personales vigentes al dos de mayo de dos mil veinticinco.</w:t>
      </w:r>
    </w:p>
    <w:p w14:paraId="6A8906D9" w14:textId="77777777" w:rsidR="001A1FAE" w:rsidRPr="006F2695" w:rsidRDefault="001A1FAE">
      <w:pPr>
        <w:jc w:val="both"/>
        <w:rPr>
          <w:rFonts w:ascii="Palatino Linotype" w:eastAsia="Palatino Linotype" w:hAnsi="Palatino Linotype" w:cs="Palatino Linotype"/>
          <w:b/>
          <w:sz w:val="22"/>
          <w:szCs w:val="22"/>
        </w:rPr>
      </w:pPr>
    </w:p>
    <w:p w14:paraId="25D8AD91" w14:textId="77777777" w:rsidR="001A1FAE" w:rsidRPr="006F2695" w:rsidRDefault="00D71CDD">
      <w:pPr>
        <w:numPr>
          <w:ilvl w:val="0"/>
          <w:numId w:val="5"/>
        </w:numPr>
        <w:pBdr>
          <w:top w:val="nil"/>
          <w:left w:val="nil"/>
          <w:bottom w:val="nil"/>
          <w:right w:val="nil"/>
          <w:between w:val="nil"/>
        </w:pBdr>
        <w:jc w:val="both"/>
        <w:rPr>
          <w:rFonts w:ascii="Palatino Linotype" w:eastAsia="Palatino Linotype" w:hAnsi="Palatino Linotype" w:cs="Palatino Linotype"/>
          <w:b/>
          <w:sz w:val="22"/>
          <w:szCs w:val="22"/>
        </w:rPr>
      </w:pPr>
      <w:r w:rsidRPr="006F2695">
        <w:rPr>
          <w:rFonts w:ascii="Palatino Linotype" w:eastAsia="Palatino Linotype" w:hAnsi="Palatino Linotype" w:cs="Palatino Linotype"/>
          <w:b/>
          <w:sz w:val="22"/>
          <w:szCs w:val="22"/>
        </w:rPr>
        <w:t>En versión pública correcta, las cédulas profesionales electrónicas remitidas en respuesta.</w:t>
      </w:r>
    </w:p>
    <w:p w14:paraId="04875B63"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57C991EC" w14:textId="77777777" w:rsidR="001A1FAE" w:rsidRPr="006F2695" w:rsidRDefault="00D71CDD">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6F2695">
        <w:rPr>
          <w:rFonts w:ascii="Palatino Linotype" w:eastAsia="Palatino Linotype" w:hAnsi="Palatino Linotype" w:cs="Palatino Linotype"/>
          <w:b/>
          <w:i/>
          <w:sz w:val="22"/>
          <w:szCs w:val="22"/>
        </w:rPr>
        <w:t>Recurrente</w:t>
      </w:r>
      <w:r w:rsidRPr="006F2695">
        <w:rPr>
          <w:rFonts w:ascii="Palatino Linotype" w:eastAsia="Palatino Linotype" w:hAnsi="Palatino Linotype" w:cs="Palatino Linotype"/>
          <w:i/>
          <w:sz w:val="22"/>
          <w:szCs w:val="22"/>
        </w:rPr>
        <w:t>, mismo que igualmente hará de su conocimiento.</w:t>
      </w:r>
    </w:p>
    <w:p w14:paraId="6AEFE3F9" w14:textId="77777777" w:rsidR="001A1FAE" w:rsidRPr="006F2695" w:rsidRDefault="001A1FAE">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p>
    <w:p w14:paraId="1009AE1D" w14:textId="77777777" w:rsidR="001A1FAE" w:rsidRPr="006F2695" w:rsidRDefault="00D71CDD">
      <w:pPr>
        <w:pBdr>
          <w:top w:val="nil"/>
          <w:left w:val="nil"/>
          <w:bottom w:val="nil"/>
          <w:right w:val="nil"/>
          <w:between w:val="nil"/>
        </w:pBdr>
        <w:spacing w:line="276" w:lineRule="auto"/>
        <w:ind w:left="360"/>
        <w:jc w:val="both"/>
        <w:rPr>
          <w:rFonts w:ascii="Palatino Linotype" w:eastAsia="Palatino Linotype" w:hAnsi="Palatino Linotype" w:cs="Palatino Linotype"/>
          <w:i/>
          <w:sz w:val="22"/>
          <w:szCs w:val="22"/>
        </w:rPr>
      </w:pPr>
      <w:r w:rsidRPr="006F2695">
        <w:rPr>
          <w:rFonts w:ascii="Palatino Linotype" w:eastAsia="Palatino Linotype" w:hAnsi="Palatino Linotype" w:cs="Palatino Linotype"/>
          <w:i/>
          <w:sz w:val="22"/>
          <w:szCs w:val="22"/>
        </w:rPr>
        <w:lastRenderedPageBreak/>
        <w:t xml:space="preserve">De ser el caso que, la información que se ordena en el </w:t>
      </w:r>
      <w:r w:rsidRPr="006F2695">
        <w:rPr>
          <w:rFonts w:ascii="Palatino Linotype" w:eastAsia="Palatino Linotype" w:hAnsi="Palatino Linotype" w:cs="Palatino Linotype"/>
          <w:b/>
          <w:i/>
          <w:sz w:val="22"/>
          <w:szCs w:val="22"/>
          <w:u w:val="single"/>
        </w:rPr>
        <w:t>punto 1,</w:t>
      </w:r>
      <w:r w:rsidRPr="006F2695">
        <w:rPr>
          <w:rFonts w:ascii="Palatino Linotype" w:eastAsia="Palatino Linotype" w:hAnsi="Palatino Linotype" w:cs="Palatino Linotype"/>
          <w:i/>
          <w:sz w:val="22"/>
          <w:szCs w:val="22"/>
        </w:rPr>
        <w:t xml:space="preserve"> no obre en los archivos del Sujeto Obligado, </w:t>
      </w:r>
      <w:r w:rsidRPr="006F2695">
        <w:rPr>
          <w:rFonts w:ascii="Palatino Linotype" w:eastAsia="Palatino Linotype" w:hAnsi="Palatino Linotype" w:cs="Palatino Linotype"/>
          <w:b/>
          <w:i/>
          <w:sz w:val="22"/>
          <w:szCs w:val="22"/>
        </w:rPr>
        <w:t xml:space="preserve">en razón de que la servidora pública indicada a la fecha de la solicitud no cuenta con la certificación respectiva por encontrarse transcurriendo el plazo para su obtención, </w:t>
      </w:r>
      <w:r w:rsidRPr="006F2695">
        <w:rPr>
          <w:rFonts w:ascii="Palatino Linotype" w:eastAsia="Palatino Linotype" w:hAnsi="Palatino Linotype" w:cs="Palatino Linotype"/>
          <w:i/>
          <w:sz w:val="22"/>
          <w:szCs w:val="22"/>
        </w:rPr>
        <w:t>bastará con que así lo haga del conocimiento de la parte Recurrente de manera fundada y motivada en términos de lo señalado por el segundo párrafo del artículo 19 de la Ley de Transparencia y Acceso a la Información Pública del Estado de México y Municipios.</w:t>
      </w:r>
    </w:p>
    <w:p w14:paraId="5E693C51" w14:textId="77777777" w:rsidR="001A1FAE" w:rsidRPr="006F2695" w:rsidRDefault="001A1FAE">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p>
    <w:p w14:paraId="063BC898" w14:textId="77777777" w:rsidR="001A1FAE" w:rsidRPr="006F2695" w:rsidRDefault="001A1FAE">
      <w:pPr>
        <w:pBdr>
          <w:top w:val="nil"/>
          <w:left w:val="nil"/>
          <w:bottom w:val="nil"/>
          <w:right w:val="nil"/>
          <w:between w:val="nil"/>
        </w:pBdr>
        <w:spacing w:line="276" w:lineRule="auto"/>
        <w:ind w:left="360"/>
        <w:jc w:val="both"/>
        <w:rPr>
          <w:rFonts w:ascii="Palatino Linotype" w:eastAsia="Palatino Linotype" w:hAnsi="Palatino Linotype" w:cs="Palatino Linotype"/>
          <w:i/>
          <w:sz w:val="22"/>
          <w:szCs w:val="22"/>
        </w:rPr>
      </w:pPr>
    </w:p>
    <w:p w14:paraId="3E8B288A" w14:textId="77777777" w:rsidR="001A1FAE" w:rsidRPr="006F2695" w:rsidRDefault="00D71CDD">
      <w:pPr>
        <w:spacing w:line="360" w:lineRule="auto"/>
        <w:jc w:val="both"/>
        <w:rPr>
          <w:rFonts w:ascii="Palatino Linotype" w:eastAsia="Palatino Linotype" w:hAnsi="Palatino Linotype" w:cs="Palatino Linotype"/>
          <w:sz w:val="22"/>
          <w:szCs w:val="22"/>
        </w:rPr>
      </w:pPr>
      <w:bookmarkStart w:id="13" w:name="_heading=h.59npxyxpomjd" w:colFirst="0" w:colLast="0"/>
      <w:bookmarkEnd w:id="13"/>
      <w:r w:rsidRPr="006F2695">
        <w:rPr>
          <w:rFonts w:ascii="Palatino Linotype" w:eastAsia="Palatino Linotype" w:hAnsi="Palatino Linotype" w:cs="Palatino Linotype"/>
          <w:b/>
          <w:sz w:val="22"/>
          <w:szCs w:val="22"/>
        </w:rPr>
        <w:t xml:space="preserve">Tercero. Notifíquese, </w:t>
      </w:r>
      <w:r w:rsidRPr="006F2695">
        <w:rPr>
          <w:rFonts w:ascii="Palatino Linotype" w:eastAsia="Palatino Linotype" w:hAnsi="Palatino Linotype" w:cs="Palatino Linotype"/>
          <w:sz w:val="22"/>
          <w:szCs w:val="22"/>
        </w:rPr>
        <w:t xml:space="preserve">vía </w:t>
      </w:r>
      <w:r w:rsidRPr="006F2695">
        <w:rPr>
          <w:rFonts w:ascii="Palatino Linotype" w:eastAsia="Palatino Linotype" w:hAnsi="Palatino Linotype" w:cs="Palatino Linotype"/>
          <w:b/>
          <w:sz w:val="22"/>
          <w:szCs w:val="22"/>
        </w:rPr>
        <w:t>SAIMEX</w:t>
      </w:r>
      <w:r w:rsidRPr="006F2695">
        <w:rPr>
          <w:rFonts w:ascii="Palatino Linotype" w:eastAsia="Palatino Linotype" w:hAnsi="Palatino Linotype" w:cs="Palatino Linotype"/>
          <w:sz w:val="22"/>
          <w:szCs w:val="22"/>
        </w:rPr>
        <w:t xml:space="preserve">, al Titular de la Unidad de Transparencia del </w:t>
      </w:r>
      <w:r w:rsidRPr="006F2695">
        <w:rPr>
          <w:rFonts w:ascii="Palatino Linotype" w:eastAsia="Palatino Linotype" w:hAnsi="Palatino Linotype" w:cs="Palatino Linotype"/>
          <w:b/>
          <w:sz w:val="22"/>
          <w:szCs w:val="22"/>
        </w:rPr>
        <w:t>Sujeto Obligado,</w:t>
      </w:r>
      <w:r w:rsidRPr="006F2695">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9F0E3F" w14:textId="77777777" w:rsidR="001A1FAE" w:rsidRPr="006F2695" w:rsidRDefault="001A1FAE">
      <w:pPr>
        <w:spacing w:line="360" w:lineRule="auto"/>
        <w:jc w:val="both"/>
        <w:rPr>
          <w:rFonts w:ascii="Palatino Linotype" w:eastAsia="Palatino Linotype" w:hAnsi="Palatino Linotype" w:cs="Palatino Linotype"/>
          <w:sz w:val="22"/>
          <w:szCs w:val="22"/>
        </w:rPr>
      </w:pPr>
    </w:p>
    <w:p w14:paraId="1FF2781B" w14:textId="77777777" w:rsidR="001A1FAE" w:rsidRPr="006F2695" w:rsidRDefault="00D71CDD">
      <w:pPr>
        <w:spacing w:line="360" w:lineRule="auto"/>
        <w:ind w:right="49"/>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b/>
          <w:sz w:val="22"/>
          <w:szCs w:val="22"/>
        </w:rPr>
        <w:t>Cuarto.</w:t>
      </w:r>
      <w:r w:rsidRPr="006F2695">
        <w:rPr>
          <w:rFonts w:ascii="Palatino Linotype" w:eastAsia="Palatino Linotype" w:hAnsi="Palatino Linotype" w:cs="Palatino Linotype"/>
          <w:sz w:val="22"/>
          <w:szCs w:val="22"/>
        </w:rPr>
        <w:t xml:space="preserve"> </w:t>
      </w:r>
      <w:r w:rsidRPr="006F2695">
        <w:rPr>
          <w:rFonts w:ascii="Palatino Linotype" w:eastAsia="Palatino Linotype" w:hAnsi="Palatino Linotype" w:cs="Palatino Linotype"/>
          <w:b/>
          <w:sz w:val="22"/>
          <w:szCs w:val="22"/>
        </w:rPr>
        <w:t xml:space="preserve">Notifíquese, </w:t>
      </w:r>
      <w:r w:rsidRPr="006F2695">
        <w:rPr>
          <w:rFonts w:ascii="Palatino Linotype" w:eastAsia="Palatino Linotype" w:hAnsi="Palatino Linotype" w:cs="Palatino Linotype"/>
          <w:sz w:val="22"/>
          <w:szCs w:val="22"/>
        </w:rPr>
        <w:t xml:space="preserve">vía </w:t>
      </w:r>
      <w:r w:rsidRPr="006F2695">
        <w:rPr>
          <w:rFonts w:ascii="Palatino Linotype" w:eastAsia="Palatino Linotype" w:hAnsi="Palatino Linotype" w:cs="Palatino Linotype"/>
          <w:b/>
          <w:sz w:val="22"/>
          <w:szCs w:val="22"/>
        </w:rPr>
        <w:t>SAIMEX</w:t>
      </w:r>
      <w:r w:rsidRPr="006F2695">
        <w:rPr>
          <w:rFonts w:ascii="Palatino Linotype" w:eastAsia="Palatino Linotype" w:hAnsi="Palatino Linotype" w:cs="Palatino Linotype"/>
          <w:sz w:val="22"/>
          <w:szCs w:val="22"/>
        </w:rPr>
        <w:t xml:space="preserve">, al Titular de la Unidad de Transparencia del </w:t>
      </w:r>
      <w:r w:rsidRPr="006F2695">
        <w:rPr>
          <w:rFonts w:ascii="Palatino Linotype" w:eastAsia="Palatino Linotype" w:hAnsi="Palatino Linotype" w:cs="Palatino Linotype"/>
          <w:b/>
          <w:sz w:val="22"/>
          <w:szCs w:val="22"/>
        </w:rPr>
        <w:t>Sujeto Obligado,</w:t>
      </w:r>
      <w:r w:rsidRPr="006F2695">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33F668F8" w14:textId="77777777" w:rsidR="001A1FAE" w:rsidRPr="006F2695" w:rsidRDefault="001A1FAE">
      <w:pPr>
        <w:spacing w:line="360" w:lineRule="auto"/>
        <w:ind w:right="49"/>
        <w:jc w:val="both"/>
        <w:rPr>
          <w:rFonts w:ascii="Palatino Linotype" w:eastAsia="Palatino Linotype" w:hAnsi="Palatino Linotype" w:cs="Palatino Linotype"/>
          <w:sz w:val="22"/>
          <w:szCs w:val="22"/>
        </w:rPr>
      </w:pPr>
    </w:p>
    <w:p w14:paraId="0F25BEAC" w14:textId="77777777" w:rsidR="001A1FAE" w:rsidRPr="006F2695" w:rsidRDefault="00D71CDD">
      <w:pPr>
        <w:spacing w:line="360" w:lineRule="auto"/>
        <w:ind w:right="49"/>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b/>
          <w:sz w:val="22"/>
          <w:szCs w:val="22"/>
        </w:rPr>
        <w:t xml:space="preserve">Quinto. Notifíquese vía SAIMEX, </w:t>
      </w:r>
      <w:r w:rsidRPr="006F2695">
        <w:rPr>
          <w:rFonts w:ascii="Palatino Linotype" w:eastAsia="Palatino Linotype" w:hAnsi="Palatino Linotype" w:cs="Palatino Linotype"/>
          <w:sz w:val="22"/>
          <w:szCs w:val="22"/>
        </w:rPr>
        <w:t xml:space="preserve">la presente resolución a la parte </w:t>
      </w:r>
      <w:r w:rsidRPr="006F2695">
        <w:rPr>
          <w:rFonts w:ascii="Palatino Linotype" w:eastAsia="Palatino Linotype" w:hAnsi="Palatino Linotype" w:cs="Palatino Linotype"/>
          <w:b/>
          <w:sz w:val="22"/>
          <w:szCs w:val="22"/>
        </w:rPr>
        <w:t>Recurrente</w:t>
      </w:r>
      <w:r w:rsidRPr="006F2695">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36109863" w14:textId="77777777" w:rsidR="001A1FAE" w:rsidRPr="006F2695" w:rsidRDefault="001A1FAE">
      <w:pPr>
        <w:spacing w:line="360" w:lineRule="auto"/>
        <w:ind w:right="49"/>
        <w:jc w:val="both"/>
        <w:rPr>
          <w:rFonts w:ascii="Palatino Linotype" w:eastAsia="Palatino Linotype" w:hAnsi="Palatino Linotype" w:cs="Palatino Linotype"/>
          <w:sz w:val="22"/>
          <w:szCs w:val="22"/>
        </w:rPr>
      </w:pPr>
    </w:p>
    <w:p w14:paraId="35B2E7E1" w14:textId="77777777" w:rsidR="001A1FAE" w:rsidRPr="006F2695" w:rsidRDefault="00D71CDD">
      <w:pPr>
        <w:spacing w:line="360" w:lineRule="auto"/>
        <w:ind w:right="49"/>
        <w:jc w:val="both"/>
        <w:rPr>
          <w:rFonts w:ascii="Palatino Linotype" w:eastAsia="Palatino Linotype" w:hAnsi="Palatino Linotype" w:cs="Palatino Linotype"/>
          <w:sz w:val="22"/>
          <w:szCs w:val="22"/>
        </w:rPr>
      </w:pPr>
      <w:bookmarkStart w:id="14" w:name="_heading=h.rs59vw1al0f0" w:colFirst="0" w:colLast="0"/>
      <w:bookmarkEnd w:id="14"/>
      <w:r w:rsidRPr="006F2695">
        <w:rPr>
          <w:rFonts w:ascii="Palatino Linotype" w:eastAsia="Palatino Linotype" w:hAnsi="Palatino Linotype" w:cs="Palatino Linotype"/>
          <w:b/>
          <w:sz w:val="22"/>
          <w:szCs w:val="22"/>
        </w:rPr>
        <w:t>Sexto.</w:t>
      </w:r>
      <w:r w:rsidRPr="006F2695">
        <w:rPr>
          <w:rFonts w:ascii="Palatino Linotype" w:eastAsia="Palatino Linotype" w:hAnsi="Palatino Linotype" w:cs="Palatino Linotype"/>
          <w:sz w:val="22"/>
          <w:szCs w:val="22"/>
        </w:rPr>
        <w:t xml:space="preserve"> </w:t>
      </w:r>
      <w:r w:rsidRPr="006F2695">
        <w:rPr>
          <w:rFonts w:ascii="Palatino Linotype" w:eastAsia="Palatino Linotype" w:hAnsi="Palatino Linotype" w:cs="Palatino Linotype"/>
          <w:b/>
          <w:sz w:val="22"/>
          <w:szCs w:val="22"/>
        </w:rPr>
        <w:t xml:space="preserve">Gírese </w:t>
      </w:r>
      <w:r w:rsidRPr="006F2695">
        <w:rPr>
          <w:rFonts w:ascii="Palatino Linotype" w:eastAsia="Palatino Linotype" w:hAnsi="Palatino Linotype" w:cs="Palatino Linotype"/>
          <w:sz w:val="22"/>
          <w:szCs w:val="22"/>
        </w:rPr>
        <w:t xml:space="preserve">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w:t>
      </w:r>
      <w:r w:rsidRPr="006F2695">
        <w:rPr>
          <w:rFonts w:ascii="Palatino Linotype" w:eastAsia="Palatino Linotype" w:hAnsi="Palatino Linotype" w:cs="Palatino Linotype"/>
          <w:b/>
          <w:sz w:val="22"/>
          <w:szCs w:val="22"/>
        </w:rPr>
        <w:t>Cuarto</w:t>
      </w:r>
      <w:r w:rsidRPr="006F2695">
        <w:rPr>
          <w:rFonts w:ascii="Palatino Linotype" w:eastAsia="Palatino Linotype" w:hAnsi="Palatino Linotype" w:cs="Palatino Linotype"/>
          <w:sz w:val="22"/>
          <w:szCs w:val="22"/>
        </w:rPr>
        <w:t xml:space="preserve"> de la presente resolución.</w:t>
      </w:r>
    </w:p>
    <w:p w14:paraId="2B767B61" w14:textId="77777777" w:rsidR="001A1FAE" w:rsidRPr="006F2695"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 xml:space="preserve"> </w:t>
      </w:r>
    </w:p>
    <w:p w14:paraId="7B680D81" w14:textId="77777777" w:rsidR="001A1FAE" w:rsidRPr="00D71CDD" w:rsidRDefault="00D71CDD">
      <w:pPr>
        <w:spacing w:line="360" w:lineRule="auto"/>
        <w:jc w:val="both"/>
        <w:rPr>
          <w:rFonts w:ascii="Palatino Linotype" w:eastAsia="Palatino Linotype" w:hAnsi="Palatino Linotype" w:cs="Palatino Linotype"/>
          <w:sz w:val="22"/>
          <w:szCs w:val="22"/>
        </w:rPr>
      </w:pPr>
      <w:r w:rsidRPr="006F2695">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417F14" w:rsidRPr="006F2695">
        <w:rPr>
          <w:rFonts w:ascii="Palatino Linotype" w:eastAsia="Palatino Linotype" w:hAnsi="Palatino Linotype" w:cs="Palatino Linotype"/>
          <w:sz w:val="22"/>
          <w:szCs w:val="22"/>
        </w:rPr>
        <w:t xml:space="preserve"> (AUSENCIA JUSTIFICADA)</w:t>
      </w:r>
      <w:r w:rsidRPr="006F2695">
        <w:rPr>
          <w:rFonts w:ascii="Palatino Linotype" w:eastAsia="Palatino Linotype" w:hAnsi="Palatino Linotype" w:cs="Palatino Linotype"/>
          <w:sz w:val="22"/>
          <w:szCs w:val="22"/>
        </w:rPr>
        <w:t>,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Pr="00D71CDD">
        <w:rPr>
          <w:rFonts w:ascii="Palatino Linotype" w:eastAsia="Palatino Linotype" w:hAnsi="Palatino Linotype" w:cs="Palatino Linotype"/>
          <w:sz w:val="22"/>
          <w:szCs w:val="22"/>
        </w:rPr>
        <w:t xml:space="preserve"> </w:t>
      </w:r>
    </w:p>
    <w:p w14:paraId="61DB02D3"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2A084753" w14:textId="77777777" w:rsidR="001A1FAE" w:rsidRPr="00D71CDD" w:rsidRDefault="00D71CDD">
      <w:pPr>
        <w:spacing w:line="360" w:lineRule="auto"/>
        <w:jc w:val="both"/>
        <w:rPr>
          <w:rFonts w:ascii="Palatino Linotype" w:eastAsia="Palatino Linotype" w:hAnsi="Palatino Linotype" w:cs="Palatino Linotype"/>
          <w:sz w:val="22"/>
          <w:szCs w:val="22"/>
        </w:rPr>
      </w:pPr>
      <w:r w:rsidRPr="00D71CDD">
        <w:rPr>
          <w:rFonts w:ascii="Palatino Linotype" w:eastAsia="Palatino Linotype" w:hAnsi="Palatino Linotype" w:cs="Palatino Linotype"/>
          <w:sz w:val="22"/>
          <w:szCs w:val="22"/>
        </w:rPr>
        <w:t xml:space="preserve"> </w:t>
      </w:r>
    </w:p>
    <w:p w14:paraId="1AA4F97F" w14:textId="77777777" w:rsidR="001A1FAE" w:rsidRPr="00D71CDD" w:rsidRDefault="001A1FAE">
      <w:pPr>
        <w:rPr>
          <w:rFonts w:ascii="Palatino Linotype" w:eastAsia="Palatino Linotype" w:hAnsi="Palatino Linotype" w:cs="Palatino Linotype"/>
          <w:sz w:val="22"/>
          <w:szCs w:val="22"/>
        </w:rPr>
      </w:pPr>
      <w:bookmarkStart w:id="15" w:name="_heading=h.17dp8vu" w:colFirst="0" w:colLast="0"/>
      <w:bookmarkEnd w:id="15"/>
    </w:p>
    <w:p w14:paraId="46043568" w14:textId="77777777" w:rsidR="001A1FAE" w:rsidRPr="00D71CDD" w:rsidRDefault="001A1FAE">
      <w:pPr>
        <w:rPr>
          <w:rFonts w:ascii="Palatino Linotype" w:eastAsia="Palatino Linotype" w:hAnsi="Palatino Linotype" w:cs="Palatino Linotype"/>
          <w:sz w:val="22"/>
          <w:szCs w:val="22"/>
        </w:rPr>
      </w:pPr>
    </w:p>
    <w:p w14:paraId="2A81C06F" w14:textId="77777777" w:rsidR="001A1FAE" w:rsidRPr="00D71CDD" w:rsidRDefault="001A1FAE">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4EC01A25"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3AB7E3A5"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3BA5017D" w14:textId="77777777" w:rsidR="001A1FAE" w:rsidRPr="00D71CDD" w:rsidRDefault="001A1FAE">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4436FC5D"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0C7C6177"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1AB3D85E"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0080423A"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537967C3"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738E829F"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3D3610D0"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5E2FC990"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6A547685"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4553CB05"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3AA05E93"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35590C7D"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3440DE25"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3796F6E7"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358ABE01"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26A80E26"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18337CDB"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0A49A81E"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46C3301C"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49197844" w14:textId="77777777" w:rsidR="001A1FAE" w:rsidRPr="00D71CDD" w:rsidRDefault="001A1FAE">
      <w:pPr>
        <w:spacing w:line="360" w:lineRule="auto"/>
        <w:jc w:val="both"/>
        <w:rPr>
          <w:rFonts w:ascii="Palatino Linotype" w:eastAsia="Palatino Linotype" w:hAnsi="Palatino Linotype" w:cs="Palatino Linotype"/>
          <w:sz w:val="22"/>
          <w:szCs w:val="22"/>
        </w:rPr>
      </w:pPr>
    </w:p>
    <w:p w14:paraId="7127973A" w14:textId="77777777" w:rsidR="001A1FAE" w:rsidRPr="00D71CDD" w:rsidRDefault="001A1FAE">
      <w:pPr>
        <w:spacing w:line="360" w:lineRule="auto"/>
        <w:jc w:val="both"/>
        <w:rPr>
          <w:rFonts w:ascii="Palatino Linotype" w:eastAsia="Palatino Linotype" w:hAnsi="Palatino Linotype" w:cs="Palatino Linotype"/>
          <w:sz w:val="22"/>
          <w:szCs w:val="22"/>
        </w:rPr>
      </w:pPr>
    </w:p>
    <w:sectPr w:rsidR="001A1FAE" w:rsidRPr="00D71CDD">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E0816" w14:textId="77777777" w:rsidR="00E31E1C" w:rsidRDefault="00E31E1C">
      <w:r>
        <w:separator/>
      </w:r>
    </w:p>
  </w:endnote>
  <w:endnote w:type="continuationSeparator" w:id="0">
    <w:p w14:paraId="74804226" w14:textId="77777777" w:rsidR="00E31E1C" w:rsidRDefault="00E3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D4E6" w14:textId="77777777" w:rsidR="001A1FAE" w:rsidRDefault="00D71C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F2695">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F2695">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25837B62" w14:textId="77777777" w:rsidR="001A1FAE" w:rsidRDefault="001A1FA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610B" w14:textId="77777777" w:rsidR="001A1FAE" w:rsidRDefault="00D71C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F269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F2695">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647AB2B8" w14:textId="77777777" w:rsidR="001A1FAE" w:rsidRDefault="001A1FA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0AB53" w14:textId="77777777" w:rsidR="00E31E1C" w:rsidRDefault="00E31E1C">
      <w:r>
        <w:separator/>
      </w:r>
    </w:p>
  </w:footnote>
  <w:footnote w:type="continuationSeparator" w:id="0">
    <w:p w14:paraId="729E4BAE" w14:textId="77777777" w:rsidR="00E31E1C" w:rsidRDefault="00E31E1C">
      <w:r>
        <w:continuationSeparator/>
      </w:r>
    </w:p>
  </w:footnote>
  <w:footnote w:id="1">
    <w:p w14:paraId="14038458" w14:textId="77777777" w:rsidR="001A1FAE" w:rsidRDefault="00D71CDD">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65F8E860" w14:textId="77777777" w:rsidR="001A1FAE" w:rsidRDefault="00D71CDD">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18F7A4DC" w14:textId="77777777" w:rsidR="001A1FAE" w:rsidRDefault="00D71CDD">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F7C5AAB" w14:textId="77777777" w:rsidR="001A1FAE" w:rsidRDefault="00D71CDD">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139F" w14:textId="77777777" w:rsidR="001A1FAE" w:rsidRDefault="00D71CDD">
    <w:pPr>
      <w:rPr>
        <w:rFonts w:ascii="Cambria" w:eastAsia="Cambria" w:hAnsi="Cambria" w:cs="Cambria"/>
        <w:color w:val="000000"/>
      </w:rPr>
    </w:pPr>
    <w:r>
      <w:rPr>
        <w:noProof/>
      </w:rPr>
      <w:drawing>
        <wp:anchor distT="0" distB="0" distL="0" distR="0" simplePos="0" relativeHeight="251658240" behindDoc="1" locked="0" layoutInCell="1" hidden="0" allowOverlap="1" wp14:anchorId="1F3DD069" wp14:editId="21710099">
          <wp:simplePos x="0" y="0"/>
          <wp:positionH relativeFrom="column">
            <wp:posOffset>-1080105</wp:posOffset>
          </wp:positionH>
          <wp:positionV relativeFrom="paragraph">
            <wp:posOffset>-488280</wp:posOffset>
          </wp:positionV>
          <wp:extent cx="7809865" cy="10165715"/>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1A1FAE" w14:paraId="7A6DE744" w14:textId="77777777">
      <w:tc>
        <w:tcPr>
          <w:tcW w:w="2489" w:type="dxa"/>
          <w:shd w:val="clear" w:color="auto" w:fill="auto"/>
        </w:tcPr>
        <w:p w14:paraId="1EDA6BD8" w14:textId="77777777" w:rsidR="001A1FAE" w:rsidRDefault="00D71C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C67EFF9" w14:textId="77777777" w:rsidR="001A1FAE" w:rsidRDefault="00D71C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06699/INFOEM/IP/RR/2025</w:t>
          </w:r>
        </w:p>
      </w:tc>
    </w:tr>
    <w:tr w:rsidR="001A1FAE" w14:paraId="34367279" w14:textId="77777777">
      <w:trPr>
        <w:trHeight w:val="228"/>
      </w:trPr>
      <w:tc>
        <w:tcPr>
          <w:tcW w:w="2489" w:type="dxa"/>
          <w:shd w:val="clear" w:color="auto" w:fill="auto"/>
          <w:vAlign w:val="center"/>
        </w:tcPr>
        <w:p w14:paraId="654E044D" w14:textId="77777777" w:rsidR="001A1FAE" w:rsidRDefault="00D71C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7D07EDB0" w14:textId="77777777" w:rsidR="001A1FAE" w:rsidRDefault="00D71CDD">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Calimaya</w:t>
          </w:r>
        </w:p>
      </w:tc>
    </w:tr>
    <w:tr w:rsidR="001A1FAE" w14:paraId="2992AB0A" w14:textId="77777777">
      <w:tc>
        <w:tcPr>
          <w:tcW w:w="2489" w:type="dxa"/>
          <w:shd w:val="clear" w:color="auto" w:fill="auto"/>
          <w:vAlign w:val="center"/>
        </w:tcPr>
        <w:p w14:paraId="27D25769" w14:textId="77777777" w:rsidR="001A1FAE" w:rsidRDefault="00D71CD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4B702D9D" w14:textId="77777777" w:rsidR="001A1FAE" w:rsidRDefault="00D71C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B871A6" w14:textId="77777777" w:rsidR="001A1FAE" w:rsidRDefault="00D71CD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2A07B" w14:textId="77777777" w:rsidR="001A1FAE" w:rsidRDefault="00D71CD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730A6C2" wp14:editId="707A044A">
          <wp:simplePos x="0" y="0"/>
          <wp:positionH relativeFrom="column">
            <wp:posOffset>-1079484</wp:posOffset>
          </wp:positionH>
          <wp:positionV relativeFrom="paragraph">
            <wp:posOffset>-328912</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1A1FAE" w14:paraId="2A165FD0" w14:textId="77777777">
      <w:tc>
        <w:tcPr>
          <w:tcW w:w="2551" w:type="dxa"/>
          <w:shd w:val="clear" w:color="auto" w:fill="auto"/>
          <w:vAlign w:val="center"/>
        </w:tcPr>
        <w:p w14:paraId="2F637928" w14:textId="77777777" w:rsidR="001A1FAE" w:rsidRDefault="00D71C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162BD1A5" w14:textId="77777777" w:rsidR="001A1FAE" w:rsidRDefault="00D71CD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06699/INFOEM/IP/RR/2025</w:t>
          </w:r>
        </w:p>
      </w:tc>
    </w:tr>
    <w:tr w:rsidR="001A1FAE" w14:paraId="16E8264B" w14:textId="77777777">
      <w:trPr>
        <w:trHeight w:val="130"/>
      </w:trPr>
      <w:tc>
        <w:tcPr>
          <w:tcW w:w="2551" w:type="dxa"/>
          <w:shd w:val="clear" w:color="auto" w:fill="auto"/>
          <w:vAlign w:val="center"/>
        </w:tcPr>
        <w:p w14:paraId="3766833B" w14:textId="77777777" w:rsidR="001A1FAE" w:rsidRDefault="00D71C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72C55203" w14:textId="77777777" w:rsidR="001A1FAE" w:rsidRDefault="001A1FAE">
          <w:pPr>
            <w:ind w:left="-45" w:right="1444"/>
            <w:jc w:val="both"/>
            <w:rPr>
              <w:rFonts w:ascii="Palatino Linotype" w:eastAsia="Palatino Linotype" w:hAnsi="Palatino Linotype" w:cs="Palatino Linotype"/>
              <w:b/>
              <w:sz w:val="22"/>
              <w:szCs w:val="22"/>
            </w:rPr>
          </w:pPr>
        </w:p>
      </w:tc>
    </w:tr>
    <w:tr w:rsidR="001A1FAE" w14:paraId="4CE5D7D1" w14:textId="77777777">
      <w:trPr>
        <w:trHeight w:val="228"/>
      </w:trPr>
      <w:tc>
        <w:tcPr>
          <w:tcW w:w="2551" w:type="dxa"/>
          <w:shd w:val="clear" w:color="auto" w:fill="auto"/>
          <w:vAlign w:val="center"/>
        </w:tcPr>
        <w:p w14:paraId="6311BF9F" w14:textId="77777777" w:rsidR="001A1FAE" w:rsidRDefault="00D71C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3AF10F54" w14:textId="77777777" w:rsidR="001A1FAE" w:rsidRDefault="00D71CDD">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Calimaya</w:t>
          </w:r>
        </w:p>
      </w:tc>
    </w:tr>
    <w:tr w:rsidR="001A1FAE" w14:paraId="1C628527" w14:textId="77777777">
      <w:tc>
        <w:tcPr>
          <w:tcW w:w="2551" w:type="dxa"/>
          <w:shd w:val="clear" w:color="auto" w:fill="auto"/>
          <w:vAlign w:val="center"/>
        </w:tcPr>
        <w:p w14:paraId="28953FA6" w14:textId="77777777" w:rsidR="001A1FAE" w:rsidRDefault="00D71C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00B78B2A" w14:textId="77777777" w:rsidR="001A1FAE" w:rsidRDefault="00D71CD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A9AFA2C" w14:textId="77777777" w:rsidR="001A1FAE" w:rsidRDefault="001A1FAE">
    <w:pPr>
      <w:pBdr>
        <w:top w:val="nil"/>
        <w:left w:val="nil"/>
        <w:bottom w:val="nil"/>
        <w:right w:val="nil"/>
        <w:between w:val="nil"/>
      </w:pBdr>
      <w:tabs>
        <w:tab w:val="center" w:pos="4252"/>
        <w:tab w:val="right" w:pos="8504"/>
      </w:tabs>
      <w:rPr>
        <w:rFonts w:ascii="Cambria" w:eastAsia="Cambria" w:hAnsi="Cambria" w:cs="Cambria"/>
        <w:color w:val="000000"/>
      </w:rPr>
    </w:pPr>
  </w:p>
  <w:p w14:paraId="767C1028" w14:textId="77777777" w:rsidR="001A1FAE" w:rsidRDefault="001A1F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3594"/>
    <w:multiLevelType w:val="multilevel"/>
    <w:tmpl w:val="4F2E099C"/>
    <w:lvl w:ilvl="0">
      <w:start w:val="1"/>
      <w:numFmt w:val="decimal"/>
      <w:lvlText w:val="%1."/>
      <w:lvlJc w:val="left"/>
      <w:pPr>
        <w:ind w:left="720" w:hanging="360"/>
      </w:pPr>
      <w:rPr>
        <w:b/>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3EE4AF6"/>
    <w:multiLevelType w:val="multilevel"/>
    <w:tmpl w:val="FFB8CF46"/>
    <w:lvl w:ilvl="0">
      <w:start w:val="1"/>
      <w:numFmt w:val="decimal"/>
      <w:lvlText w:val="%1."/>
      <w:lvlJc w:val="left"/>
      <w:pPr>
        <w:ind w:left="720" w:hanging="360"/>
      </w:pPr>
      <w:rPr>
        <w:b/>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58578D4"/>
    <w:multiLevelType w:val="multilevel"/>
    <w:tmpl w:val="5666FC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DE0D6D"/>
    <w:multiLevelType w:val="multilevel"/>
    <w:tmpl w:val="A57AAC60"/>
    <w:lvl w:ilvl="0">
      <w:start w:val="2637"/>
      <w:numFmt w:val="bullet"/>
      <w:lvlText w:val="●"/>
      <w:lvlJc w:val="left"/>
      <w:pPr>
        <w:ind w:left="720" w:hanging="360"/>
      </w:pPr>
      <w:rPr>
        <w:rFonts w:ascii="Noto Sans Symbols" w:eastAsia="Noto Sans Symbols" w:hAnsi="Noto Sans Symbols" w:cs="Noto Sans Symbols"/>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3F4C18"/>
    <w:multiLevelType w:val="multilevel"/>
    <w:tmpl w:val="D904F68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6C247C4"/>
    <w:multiLevelType w:val="multilevel"/>
    <w:tmpl w:val="F73A12D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FAE"/>
    <w:rsid w:val="001A1FAE"/>
    <w:rsid w:val="00417F14"/>
    <w:rsid w:val="006F2695"/>
    <w:rsid w:val="007D7379"/>
    <w:rsid w:val="008007B4"/>
    <w:rsid w:val="00825125"/>
    <w:rsid w:val="00D71CDD"/>
    <w:rsid w:val="00E31E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BF224"/>
  <w15:docId w15:val="{56285F0A-8674-4DA3-8542-C229116F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edulaprofesional.sep.gob.mx/cedula/presidencia/indexAvanzada.ac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tucedula.m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doc/comunicados/Convocatoria_Certificaci%C3%B3nAI_202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y3uwHicWhbMw6EEcgIIuqHBxtw==">CgMxLjAyCWguMWZvYjl0ZTIJaC40ZDM0b2c4MghoLmdqZGd4czIJaC4zZHk2dmttMgloLjMwajB6bGwyCWguMnM4ZXlvMTIIaC50eWpjd3QyCWguM3pueXNoNzIJaC4xeTgxMHR3Mg5oLmlqdjk4cG50Y2Q1czIJaC4yNmluMXJnMg1oLmg3bnpiNzl3bHJhMgloLjJldDkycDAyDmguNTlucHh5eHBvbWpkMg5oLnJzNTl2dzFhbDBmMDIJaC4xN2RwOHZ1MgloLjNyZGNyam4yCWguMXQzaDVzZjgAciExR2s1QWliN0VKSEo2X1VJVWdWcm1SeDhlZVBpbUEzV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9178</Words>
  <Characters>50480</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2025-08-22T19:41:00Z</cp:lastPrinted>
  <dcterms:created xsi:type="dcterms:W3CDTF">2025-09-04T23:39:00Z</dcterms:created>
  <dcterms:modified xsi:type="dcterms:W3CDTF">2025-09-04T23:39:00Z</dcterms:modified>
</cp:coreProperties>
</file>