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399B74" w14:textId="186EE865" w:rsidR="00A970D5" w:rsidRPr="0077725D" w:rsidRDefault="00A970D5" w:rsidP="006E619A">
      <w:pPr>
        <w:pStyle w:val="NormalINFOEM"/>
      </w:pPr>
      <w:r w:rsidRPr="0077725D">
        <w:t>Resolución del Pleno del Instituto de Transparencia, Acceso a la Información Pública y Protección de Datos Personales del Estado de México</w:t>
      </w:r>
      <w:r w:rsidR="00FD2A3F" w:rsidRPr="0077725D">
        <w:t xml:space="preserve"> </w:t>
      </w:r>
      <w:r w:rsidRPr="0077725D">
        <w:t xml:space="preserve">y Municipios, con domicilio en Metepec, Estado de </w:t>
      </w:r>
      <w:r w:rsidR="008B2951" w:rsidRPr="0077725D">
        <w:t xml:space="preserve">México, </w:t>
      </w:r>
      <w:r w:rsidR="000D2E93" w:rsidRPr="0077725D">
        <w:t>a</w:t>
      </w:r>
      <w:r w:rsidR="0011108B" w:rsidRPr="0077725D">
        <w:t xml:space="preserve"> </w:t>
      </w:r>
      <w:r w:rsidR="00912C79" w:rsidRPr="0077725D">
        <w:t>tres de diciembre</w:t>
      </w:r>
      <w:r w:rsidR="00FF3E42" w:rsidRPr="0077725D">
        <w:t xml:space="preserve"> de dos mil veinticinco</w:t>
      </w:r>
      <w:r w:rsidR="0011108B" w:rsidRPr="0077725D">
        <w:t>.</w:t>
      </w:r>
    </w:p>
    <w:p w14:paraId="095B7F27" w14:textId="77777777" w:rsidR="006E619A" w:rsidRPr="0077725D" w:rsidRDefault="006E619A" w:rsidP="006E619A">
      <w:pPr>
        <w:pStyle w:val="NormalINFOEM"/>
      </w:pPr>
    </w:p>
    <w:p w14:paraId="1D0D9BD7" w14:textId="6D51D389" w:rsidR="00A970D5" w:rsidRPr="0077725D" w:rsidRDefault="70652167" w:rsidP="70652167">
      <w:pPr>
        <w:pBdr>
          <w:top w:val="nil"/>
          <w:left w:val="nil"/>
          <w:bottom w:val="nil"/>
          <w:right w:val="nil"/>
          <w:between w:val="nil"/>
        </w:pBdr>
        <w:contextualSpacing/>
        <w:rPr>
          <w:rFonts w:eastAsia="Palatino Linotype" w:cs="Palatino Linotype"/>
          <w:b/>
          <w:bCs/>
          <w:color w:val="000000"/>
          <w:lang w:val="es-ES"/>
        </w:rPr>
      </w:pPr>
      <w:r w:rsidRPr="0077725D">
        <w:rPr>
          <w:rFonts w:eastAsia="Palatino Linotype" w:cs="Palatino Linotype"/>
          <w:b/>
          <w:bCs/>
          <w:color w:val="000000" w:themeColor="text1"/>
          <w:lang w:val="es-ES"/>
        </w:rPr>
        <w:t>VISTO</w:t>
      </w:r>
      <w:r w:rsidRPr="0077725D">
        <w:rPr>
          <w:rFonts w:eastAsia="Palatino Linotype" w:cs="Palatino Linotype"/>
          <w:color w:val="000000" w:themeColor="text1"/>
          <w:lang w:val="es-ES"/>
        </w:rPr>
        <w:t xml:space="preserve"> el expediente electrónico formado con motivo del recurso de revisión número </w:t>
      </w:r>
      <w:bookmarkStart w:id="0" w:name="_GoBack"/>
      <w:r w:rsidR="003359CB" w:rsidRPr="0077725D">
        <w:rPr>
          <w:rFonts w:eastAsia="Palatino Linotype" w:cs="Palatino Linotype"/>
          <w:b/>
          <w:bCs/>
          <w:color w:val="000000" w:themeColor="text1"/>
          <w:lang w:val="es-ES"/>
        </w:rPr>
        <w:t>02205/INFOEM/IP/RR/2025</w:t>
      </w:r>
      <w:bookmarkEnd w:id="0"/>
      <w:r w:rsidRPr="0077725D">
        <w:rPr>
          <w:rFonts w:eastAsia="Palatino Linotype" w:cs="Palatino Linotype"/>
          <w:color w:val="000000" w:themeColor="text1"/>
          <w:lang w:val="es-ES"/>
        </w:rPr>
        <w:t xml:space="preserve">, interpuesto por </w:t>
      </w:r>
      <w:proofErr w:type="spellStart"/>
      <w:r w:rsidR="00345BA1">
        <w:rPr>
          <w:rFonts w:eastAsia="Palatino Linotype" w:cs="Palatino Linotype"/>
          <w:b/>
          <w:bCs/>
          <w:color w:val="000000" w:themeColor="text1"/>
          <w:lang w:val="es-ES"/>
        </w:rPr>
        <w:t>xxxxxxxxxxxxxxx</w:t>
      </w:r>
      <w:proofErr w:type="spellEnd"/>
      <w:r w:rsidR="00E97C2F" w:rsidRPr="0077725D">
        <w:rPr>
          <w:rFonts w:eastAsia="Palatino Linotype" w:cs="Palatino Linotype"/>
          <w:color w:val="000000" w:themeColor="text1"/>
          <w:lang w:val="es-ES"/>
        </w:rPr>
        <w:t>, en lo su</w:t>
      </w:r>
      <w:r w:rsidR="00771E23" w:rsidRPr="0077725D">
        <w:rPr>
          <w:rFonts w:eastAsia="Palatino Linotype" w:cs="Palatino Linotype"/>
          <w:color w:val="000000" w:themeColor="text1"/>
          <w:lang w:val="es-ES"/>
        </w:rPr>
        <w:t xml:space="preserve">cesivo </w:t>
      </w:r>
      <w:r w:rsidR="001C3595" w:rsidRPr="0077725D">
        <w:rPr>
          <w:rFonts w:eastAsia="Palatino Linotype" w:cs="Palatino Linotype"/>
          <w:color w:val="000000" w:themeColor="text1"/>
          <w:lang w:val="es-ES"/>
        </w:rPr>
        <w:t>el</w:t>
      </w:r>
      <w:r w:rsidRPr="0077725D">
        <w:rPr>
          <w:rFonts w:eastAsia="Palatino Linotype" w:cs="Palatino Linotype"/>
          <w:color w:val="000000" w:themeColor="text1"/>
          <w:lang w:val="es-ES"/>
        </w:rPr>
        <w:t xml:space="preserve"> </w:t>
      </w:r>
      <w:r w:rsidRPr="0077725D">
        <w:rPr>
          <w:rFonts w:eastAsia="Palatino Linotype" w:cs="Palatino Linotype"/>
          <w:b/>
          <w:bCs/>
          <w:color w:val="000000" w:themeColor="text1"/>
          <w:lang w:val="es-ES"/>
        </w:rPr>
        <w:t>Recurrente</w:t>
      </w:r>
      <w:r w:rsidRPr="0077725D">
        <w:rPr>
          <w:rFonts w:eastAsia="Palatino Linotype" w:cs="Palatino Linotype"/>
          <w:color w:val="000000" w:themeColor="text1"/>
          <w:lang w:val="es-ES"/>
        </w:rPr>
        <w:t>, en contra de la respuesta de</w:t>
      </w:r>
      <w:r w:rsidR="00920835" w:rsidRPr="0077725D">
        <w:rPr>
          <w:rFonts w:eastAsia="Palatino Linotype" w:cs="Palatino Linotype"/>
          <w:color w:val="000000" w:themeColor="text1"/>
          <w:lang w:val="es-ES"/>
        </w:rPr>
        <w:t>l</w:t>
      </w:r>
      <w:r w:rsidRPr="0077725D">
        <w:rPr>
          <w:rFonts w:eastAsia="Palatino Linotype" w:cs="Palatino Linotype"/>
          <w:color w:val="000000" w:themeColor="text1"/>
          <w:lang w:val="es-ES"/>
        </w:rPr>
        <w:t xml:space="preserve"> </w:t>
      </w:r>
      <w:r w:rsidR="00885EF7" w:rsidRPr="0077725D">
        <w:rPr>
          <w:rFonts w:eastAsia="Palatino Linotype" w:cs="Palatino Linotype"/>
          <w:b/>
          <w:bCs/>
          <w:color w:val="000000" w:themeColor="text1"/>
          <w:lang w:val="es-ES"/>
        </w:rPr>
        <w:t>Ayuntamiento de Otzoloapan</w:t>
      </w:r>
      <w:r w:rsidR="00771E23" w:rsidRPr="0077725D">
        <w:rPr>
          <w:rFonts w:eastAsia="Palatino Linotype" w:cs="Palatino Linotype"/>
          <w:b/>
          <w:bCs/>
          <w:color w:val="000000" w:themeColor="text1"/>
          <w:lang w:val="es-ES"/>
        </w:rPr>
        <w:t>,</w:t>
      </w:r>
      <w:r w:rsidR="00920835" w:rsidRPr="0077725D">
        <w:rPr>
          <w:rFonts w:eastAsia="Palatino Linotype" w:cs="Palatino Linotype"/>
          <w:b/>
          <w:bCs/>
          <w:color w:val="000000" w:themeColor="text1"/>
          <w:lang w:val="es-ES"/>
        </w:rPr>
        <w:t xml:space="preserve"> </w:t>
      </w:r>
      <w:r w:rsidRPr="0077725D">
        <w:rPr>
          <w:rFonts w:eastAsia="Palatino Linotype" w:cs="Palatino Linotype"/>
          <w:color w:val="000000" w:themeColor="text1"/>
          <w:lang w:val="es-ES"/>
        </w:rPr>
        <w:t>en lo subsecuente</w:t>
      </w:r>
      <w:r w:rsidRPr="0077725D">
        <w:rPr>
          <w:rFonts w:eastAsia="Palatino Linotype" w:cs="Palatino Linotype"/>
          <w:b/>
          <w:bCs/>
          <w:color w:val="000000" w:themeColor="text1"/>
          <w:lang w:val="es-ES"/>
        </w:rPr>
        <w:t xml:space="preserve"> </w:t>
      </w:r>
      <w:r w:rsidRPr="0077725D">
        <w:rPr>
          <w:rFonts w:eastAsia="Palatino Linotype" w:cs="Palatino Linotype"/>
          <w:color w:val="000000" w:themeColor="text1"/>
          <w:lang w:val="es-ES"/>
        </w:rPr>
        <w:t>el</w:t>
      </w:r>
      <w:r w:rsidRPr="0077725D">
        <w:rPr>
          <w:rFonts w:eastAsia="Palatino Linotype" w:cs="Palatino Linotype"/>
          <w:b/>
          <w:bCs/>
          <w:color w:val="000000" w:themeColor="text1"/>
          <w:lang w:val="es-ES"/>
        </w:rPr>
        <w:t xml:space="preserve"> Sujeto Obligado, </w:t>
      </w:r>
      <w:r w:rsidRPr="0077725D">
        <w:rPr>
          <w:rFonts w:eastAsia="Palatino Linotype" w:cs="Palatino Linotype"/>
          <w:color w:val="000000" w:themeColor="text1"/>
          <w:lang w:val="es-ES"/>
        </w:rPr>
        <w:t>se procede a dictar la presente resolución.</w:t>
      </w:r>
    </w:p>
    <w:p w14:paraId="2E2053C2" w14:textId="77777777" w:rsidR="00A970D5" w:rsidRPr="0077725D" w:rsidRDefault="00A970D5" w:rsidP="006922F5">
      <w:pPr>
        <w:pBdr>
          <w:top w:val="nil"/>
          <w:left w:val="nil"/>
          <w:bottom w:val="nil"/>
          <w:right w:val="nil"/>
          <w:between w:val="nil"/>
        </w:pBdr>
        <w:contextualSpacing/>
        <w:rPr>
          <w:rFonts w:eastAsia="Palatino Linotype" w:cs="Palatino Linotype"/>
          <w:color w:val="000000"/>
          <w:szCs w:val="24"/>
        </w:rPr>
      </w:pPr>
    </w:p>
    <w:p w14:paraId="293A0C59" w14:textId="77777777" w:rsidR="00A970D5" w:rsidRPr="0077725D" w:rsidRDefault="00A970D5" w:rsidP="006922F5">
      <w:pPr>
        <w:pStyle w:val="Ttulo1"/>
        <w:rPr>
          <w:rFonts w:eastAsia="Palatino Linotype"/>
          <w:lang w:val="es-ES_tradnl"/>
        </w:rPr>
      </w:pPr>
      <w:r w:rsidRPr="0077725D">
        <w:rPr>
          <w:rFonts w:eastAsia="Palatino Linotype"/>
          <w:lang w:val="es-ES_tradnl"/>
        </w:rPr>
        <w:t>A N T E C E D E N T E S</w:t>
      </w:r>
    </w:p>
    <w:p w14:paraId="32F88820" w14:textId="77777777" w:rsidR="00A970D5" w:rsidRPr="0077725D" w:rsidRDefault="00A970D5" w:rsidP="006922F5">
      <w:pPr>
        <w:pBdr>
          <w:top w:val="nil"/>
          <w:left w:val="nil"/>
          <w:bottom w:val="nil"/>
          <w:right w:val="nil"/>
          <w:between w:val="nil"/>
        </w:pBdr>
        <w:contextualSpacing/>
        <w:rPr>
          <w:rFonts w:eastAsia="Palatino Linotype" w:cs="Palatino Linotype"/>
          <w:color w:val="000000"/>
          <w:szCs w:val="24"/>
        </w:rPr>
      </w:pPr>
    </w:p>
    <w:p w14:paraId="038B0CA5" w14:textId="5C9CB8F2" w:rsidR="00A970D5" w:rsidRPr="0077725D" w:rsidRDefault="00A970D5" w:rsidP="006922F5">
      <w:pPr>
        <w:pStyle w:val="Ttulo2"/>
        <w:rPr>
          <w:rFonts w:eastAsia="Palatino Linotype"/>
        </w:rPr>
      </w:pPr>
      <w:r w:rsidRPr="0077725D">
        <w:rPr>
          <w:rFonts w:eastAsia="Palatino Linotype"/>
        </w:rPr>
        <w:t xml:space="preserve">PRIMERO. De la </w:t>
      </w:r>
      <w:r w:rsidR="00A24D3F" w:rsidRPr="0077725D">
        <w:rPr>
          <w:rFonts w:eastAsia="Palatino Linotype"/>
        </w:rPr>
        <w:t>s</w:t>
      </w:r>
      <w:r w:rsidRPr="0077725D">
        <w:rPr>
          <w:rFonts w:eastAsia="Palatino Linotype"/>
        </w:rPr>
        <w:t xml:space="preserve">olicitud de </w:t>
      </w:r>
      <w:r w:rsidR="00A24D3F" w:rsidRPr="0077725D">
        <w:rPr>
          <w:rFonts w:eastAsia="Palatino Linotype"/>
        </w:rPr>
        <w:t>i</w:t>
      </w:r>
      <w:r w:rsidRPr="0077725D">
        <w:rPr>
          <w:rFonts w:eastAsia="Palatino Linotype"/>
        </w:rPr>
        <w:t>nformación.</w:t>
      </w:r>
    </w:p>
    <w:p w14:paraId="68B56D82" w14:textId="50D05F42" w:rsidR="00A970D5" w:rsidRPr="0077725D" w:rsidRDefault="003337B6" w:rsidP="006922F5">
      <w:pPr>
        <w:pBdr>
          <w:top w:val="nil"/>
          <w:left w:val="nil"/>
          <w:bottom w:val="nil"/>
          <w:right w:val="nil"/>
          <w:between w:val="nil"/>
        </w:pBdr>
        <w:contextualSpacing/>
        <w:rPr>
          <w:rFonts w:eastAsia="Palatino Linotype" w:cs="Palatino Linotype"/>
          <w:color w:val="000000"/>
          <w:szCs w:val="24"/>
        </w:rPr>
      </w:pPr>
      <w:r w:rsidRPr="0077725D">
        <w:rPr>
          <w:rFonts w:eastAsia="Palatino Linotype" w:cs="Palatino Linotype"/>
          <w:color w:val="000000"/>
          <w:szCs w:val="24"/>
        </w:rPr>
        <w:t xml:space="preserve">Con fecha </w:t>
      </w:r>
      <w:r w:rsidR="004F0431" w:rsidRPr="0077725D">
        <w:rPr>
          <w:rFonts w:eastAsia="Palatino Linotype" w:cs="Palatino Linotype"/>
          <w:color w:val="000000"/>
          <w:szCs w:val="24"/>
        </w:rPr>
        <w:t>diez de febrero</w:t>
      </w:r>
      <w:r w:rsidRPr="0077725D">
        <w:rPr>
          <w:rFonts w:eastAsia="Palatino Linotype" w:cs="Palatino Linotype"/>
          <w:color w:val="000000"/>
          <w:szCs w:val="24"/>
        </w:rPr>
        <w:t xml:space="preserve"> de dos mil veinticinco, el Recurrente presentó solicitud de información que fue registrada en el Sistema de Acceso a la Información Mexiquense (SAIMEX) con el número de expediente</w:t>
      </w:r>
      <w:r w:rsidR="00642669" w:rsidRPr="0077725D">
        <w:rPr>
          <w:rFonts w:eastAsia="Palatino Linotype" w:cs="Palatino Linotype"/>
          <w:b/>
          <w:bCs/>
          <w:color w:val="000000"/>
          <w:szCs w:val="24"/>
        </w:rPr>
        <w:t xml:space="preserve"> </w:t>
      </w:r>
      <w:r w:rsidR="00885EF7" w:rsidRPr="0077725D">
        <w:rPr>
          <w:rFonts w:eastAsia="Palatino Linotype" w:cs="Palatino Linotype"/>
          <w:b/>
          <w:bCs/>
          <w:color w:val="000000"/>
          <w:szCs w:val="24"/>
        </w:rPr>
        <w:t>00004/OTZOLOAP/IP/2025</w:t>
      </w:r>
      <w:r w:rsidR="00A970D5" w:rsidRPr="0077725D">
        <w:rPr>
          <w:rFonts w:eastAsia="Palatino Linotype" w:cs="Palatino Linotype"/>
          <w:color w:val="000000"/>
          <w:szCs w:val="24"/>
        </w:rPr>
        <w:t>,</w:t>
      </w:r>
      <w:r w:rsidR="00A970D5" w:rsidRPr="0077725D">
        <w:rPr>
          <w:rFonts w:eastAsia="Palatino Linotype" w:cs="Palatino Linotype"/>
          <w:b/>
          <w:color w:val="000000"/>
          <w:szCs w:val="24"/>
        </w:rPr>
        <w:t xml:space="preserve"> </w:t>
      </w:r>
      <w:r w:rsidRPr="0077725D">
        <w:rPr>
          <w:rFonts w:eastAsia="Palatino Linotype" w:cs="Palatino Linotype"/>
          <w:color w:val="000000"/>
          <w:szCs w:val="24"/>
        </w:rPr>
        <w:t>mediante la cual solicitó información en el tenor siguiente:</w:t>
      </w:r>
    </w:p>
    <w:p w14:paraId="3BED2E12" w14:textId="77777777" w:rsidR="003337B6" w:rsidRPr="0077725D" w:rsidRDefault="003337B6" w:rsidP="006922F5">
      <w:pPr>
        <w:pBdr>
          <w:top w:val="nil"/>
          <w:left w:val="nil"/>
          <w:bottom w:val="nil"/>
          <w:right w:val="nil"/>
          <w:between w:val="nil"/>
        </w:pBdr>
        <w:contextualSpacing/>
        <w:rPr>
          <w:rFonts w:eastAsia="Palatino Linotype" w:cs="Palatino Linotype"/>
          <w:color w:val="000000"/>
          <w:szCs w:val="24"/>
        </w:rPr>
      </w:pPr>
    </w:p>
    <w:p w14:paraId="133704B2" w14:textId="340161F7" w:rsidR="00A970D5" w:rsidRPr="0077725D" w:rsidRDefault="70652167" w:rsidP="009950AD">
      <w:pPr>
        <w:pStyle w:val="Fundamentos"/>
      </w:pPr>
      <w:r w:rsidRPr="0077725D">
        <w:rPr>
          <w:lang w:val="es-ES"/>
        </w:rPr>
        <w:t>«</w:t>
      </w:r>
      <w:r w:rsidR="004F0431" w:rsidRPr="0077725D">
        <w:rPr>
          <w:lang w:val="es-ES"/>
        </w:rPr>
        <w:t xml:space="preserve">Quiero los avances trimestrales de SRFT de indicadores, ejercicio del Gasto y destinos del gasto </w:t>
      </w:r>
      <w:proofErr w:type="spellStart"/>
      <w:r w:rsidR="004F0431" w:rsidRPr="0077725D">
        <w:rPr>
          <w:lang w:val="es-ES"/>
        </w:rPr>
        <w:t>del</w:t>
      </w:r>
      <w:proofErr w:type="spellEnd"/>
      <w:r w:rsidR="004F0431" w:rsidRPr="0077725D">
        <w:rPr>
          <w:lang w:val="es-ES"/>
        </w:rPr>
        <w:t xml:space="preserve"> los últimos tres años, Las publicaciones del Título V de transparencia, avances de los últimos 3 años del SITRAEM, los últimos informes del SIAVAMEN de forma mensual de los últimos 4 años, el reporte de obras por contrato y administración de los últimos 4 años, los folios de las obras de las MIDS y los comités de participación ciudadana de los últimos 2 años.</w:t>
      </w:r>
      <w:r w:rsidRPr="0077725D">
        <w:rPr>
          <w:lang w:val="es-ES"/>
        </w:rPr>
        <w:t>» (Sic)</w:t>
      </w:r>
    </w:p>
    <w:p w14:paraId="40BBECCB" w14:textId="77777777" w:rsidR="00A970D5" w:rsidRPr="0077725D" w:rsidRDefault="00A970D5" w:rsidP="006922F5">
      <w:pPr>
        <w:pBdr>
          <w:top w:val="nil"/>
          <w:left w:val="nil"/>
          <w:bottom w:val="nil"/>
          <w:right w:val="nil"/>
          <w:between w:val="nil"/>
        </w:pBdr>
        <w:contextualSpacing/>
        <w:rPr>
          <w:rFonts w:eastAsia="Palatino Linotype" w:cs="Palatino Linotype"/>
          <w:color w:val="000000"/>
          <w:szCs w:val="24"/>
        </w:rPr>
      </w:pPr>
    </w:p>
    <w:p w14:paraId="0477F035" w14:textId="6CB6974B" w:rsidR="00A970D5" w:rsidRPr="0077725D" w:rsidRDefault="00A970D5" w:rsidP="006922F5">
      <w:pPr>
        <w:pBdr>
          <w:top w:val="nil"/>
          <w:left w:val="nil"/>
          <w:bottom w:val="nil"/>
          <w:right w:val="nil"/>
          <w:between w:val="nil"/>
        </w:pBdr>
        <w:contextualSpacing/>
        <w:rPr>
          <w:rFonts w:eastAsia="Palatino Linotype" w:cs="Palatino Linotype"/>
          <w:b/>
          <w:color w:val="000000"/>
          <w:szCs w:val="24"/>
        </w:rPr>
      </w:pPr>
      <w:r w:rsidRPr="0077725D">
        <w:rPr>
          <w:rFonts w:eastAsia="Palatino Linotype" w:cs="Palatino Linotype"/>
          <w:color w:val="000000"/>
          <w:szCs w:val="24"/>
        </w:rPr>
        <w:t xml:space="preserve">Modalidad de entrega: </w:t>
      </w:r>
      <w:r w:rsidR="004A6F01" w:rsidRPr="0077725D">
        <w:rPr>
          <w:rFonts w:eastAsia="Palatino Linotype" w:cs="Palatino Linotype"/>
          <w:b/>
          <w:color w:val="000000"/>
          <w:szCs w:val="24"/>
        </w:rPr>
        <w:t>A través del SAIMEX</w:t>
      </w:r>
    </w:p>
    <w:p w14:paraId="24A92356" w14:textId="77777777" w:rsidR="000E7CC6" w:rsidRPr="0077725D" w:rsidRDefault="000E7CC6" w:rsidP="006922F5">
      <w:pPr>
        <w:pBdr>
          <w:top w:val="nil"/>
          <w:left w:val="nil"/>
          <w:bottom w:val="nil"/>
          <w:right w:val="nil"/>
          <w:between w:val="nil"/>
        </w:pBdr>
        <w:contextualSpacing/>
        <w:rPr>
          <w:rFonts w:eastAsia="Palatino Linotype" w:cs="Palatino Linotype"/>
          <w:bCs/>
          <w:color w:val="000000"/>
          <w:szCs w:val="24"/>
        </w:rPr>
      </w:pPr>
    </w:p>
    <w:p w14:paraId="1AEDC68E" w14:textId="6B580B7D" w:rsidR="00A970D5" w:rsidRPr="0077725D" w:rsidRDefault="006F0BE7" w:rsidP="006922F5">
      <w:pPr>
        <w:pStyle w:val="Ttulo2"/>
        <w:rPr>
          <w:rFonts w:eastAsia="Palatino Linotype"/>
        </w:rPr>
      </w:pPr>
      <w:r w:rsidRPr="0077725D">
        <w:rPr>
          <w:rFonts w:eastAsia="Palatino Linotype"/>
        </w:rPr>
        <w:lastRenderedPageBreak/>
        <w:t>SEGUNDO</w:t>
      </w:r>
      <w:r w:rsidR="00A970D5" w:rsidRPr="0077725D">
        <w:rPr>
          <w:rFonts w:eastAsia="Palatino Linotype"/>
        </w:rPr>
        <w:t>. De la respuesta del Sujeto Obligado.</w:t>
      </w:r>
    </w:p>
    <w:p w14:paraId="2EE6F294" w14:textId="163131DE" w:rsidR="00A970D5" w:rsidRPr="0077725D" w:rsidRDefault="00A970D5" w:rsidP="006922F5">
      <w:pPr>
        <w:pBdr>
          <w:top w:val="nil"/>
          <w:left w:val="nil"/>
          <w:bottom w:val="nil"/>
          <w:right w:val="nil"/>
          <w:between w:val="nil"/>
        </w:pBdr>
        <w:contextualSpacing/>
        <w:rPr>
          <w:rFonts w:eastAsia="Palatino Linotype" w:cs="Palatino Linotype"/>
          <w:color w:val="000000"/>
          <w:szCs w:val="24"/>
        </w:rPr>
      </w:pPr>
      <w:r w:rsidRPr="0077725D">
        <w:rPr>
          <w:rFonts w:eastAsia="Palatino Linotype" w:cs="Palatino Linotype"/>
          <w:color w:val="000000"/>
          <w:szCs w:val="24"/>
        </w:rPr>
        <w:t>De las constancias que obran en el expediente electrónico, se observa qu</w:t>
      </w:r>
      <w:r w:rsidR="008B2951" w:rsidRPr="0077725D">
        <w:rPr>
          <w:rFonts w:eastAsia="Palatino Linotype" w:cs="Palatino Linotype"/>
          <w:color w:val="000000"/>
          <w:szCs w:val="24"/>
        </w:rPr>
        <w:t>e el día</w:t>
      </w:r>
      <w:r w:rsidR="004A3367" w:rsidRPr="0077725D">
        <w:rPr>
          <w:rFonts w:eastAsia="Palatino Linotype" w:cs="Palatino Linotype"/>
          <w:color w:val="000000"/>
          <w:szCs w:val="24"/>
        </w:rPr>
        <w:t xml:space="preserve"> </w:t>
      </w:r>
      <w:r w:rsidR="00643B14" w:rsidRPr="0077725D">
        <w:rPr>
          <w:rFonts w:eastAsia="Palatino Linotype" w:cs="Palatino Linotype"/>
          <w:color w:val="000000"/>
          <w:szCs w:val="24"/>
        </w:rPr>
        <w:t>veintiséis de febrero</w:t>
      </w:r>
      <w:r w:rsidR="00BE3782" w:rsidRPr="0077725D">
        <w:rPr>
          <w:rFonts w:eastAsia="Palatino Linotype" w:cs="Palatino Linotype"/>
          <w:color w:val="000000"/>
          <w:szCs w:val="24"/>
        </w:rPr>
        <w:t xml:space="preserve"> </w:t>
      </w:r>
      <w:r w:rsidR="004A5EE6" w:rsidRPr="0077725D">
        <w:rPr>
          <w:rFonts w:eastAsia="Palatino Linotype" w:cs="Palatino Linotype"/>
          <w:color w:val="000000"/>
          <w:szCs w:val="24"/>
        </w:rPr>
        <w:t>de dos mil veinticinco</w:t>
      </w:r>
      <w:r w:rsidRPr="0077725D">
        <w:rPr>
          <w:rFonts w:eastAsia="Palatino Linotype" w:cs="Palatino Linotype"/>
          <w:color w:val="000000"/>
          <w:szCs w:val="24"/>
        </w:rPr>
        <w:t>, el Sujeto Obligado dio respuest</w:t>
      </w:r>
      <w:r w:rsidR="009F4FF4" w:rsidRPr="0077725D">
        <w:rPr>
          <w:rFonts w:eastAsia="Palatino Linotype" w:cs="Palatino Linotype"/>
          <w:color w:val="000000"/>
          <w:szCs w:val="24"/>
        </w:rPr>
        <w:t>a a la solicitud de información</w:t>
      </w:r>
      <w:r w:rsidRPr="0077725D">
        <w:rPr>
          <w:rFonts w:eastAsia="Palatino Linotype" w:cs="Palatino Linotype"/>
          <w:color w:val="000000"/>
          <w:szCs w:val="24"/>
        </w:rPr>
        <w:t xml:space="preserve"> manifestando lo siguiente:</w:t>
      </w:r>
    </w:p>
    <w:p w14:paraId="6CF4EC0F" w14:textId="77777777" w:rsidR="00A970D5" w:rsidRPr="0077725D" w:rsidRDefault="00A970D5" w:rsidP="006922F5">
      <w:pPr>
        <w:pBdr>
          <w:top w:val="nil"/>
          <w:left w:val="nil"/>
          <w:bottom w:val="nil"/>
          <w:right w:val="nil"/>
          <w:between w:val="nil"/>
        </w:pBdr>
        <w:contextualSpacing/>
        <w:rPr>
          <w:rFonts w:eastAsia="Palatino Linotype" w:cs="Palatino Linotype"/>
          <w:color w:val="000000"/>
          <w:szCs w:val="24"/>
        </w:rPr>
      </w:pPr>
    </w:p>
    <w:p w14:paraId="1AADA6EF" w14:textId="48DEEF63" w:rsidR="00193F70" w:rsidRPr="0077725D" w:rsidRDefault="23740614" w:rsidP="00193F70">
      <w:pPr>
        <w:pStyle w:val="Fundamentos"/>
        <w:rPr>
          <w:lang w:val="es-ES"/>
        </w:rPr>
      </w:pPr>
      <w:r w:rsidRPr="0077725D">
        <w:rPr>
          <w:lang w:val="es-ES"/>
        </w:rPr>
        <w:t>«</w:t>
      </w:r>
      <w:r w:rsidR="00193F70" w:rsidRPr="0077725D">
        <w:rPr>
          <w:lang w:val="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5A3D2E9" w14:textId="77777777" w:rsidR="00193F70" w:rsidRPr="0077725D" w:rsidRDefault="00193F70" w:rsidP="00193F70">
      <w:pPr>
        <w:pStyle w:val="Fundamentos"/>
        <w:rPr>
          <w:lang w:val="es-ES"/>
        </w:rPr>
      </w:pPr>
    </w:p>
    <w:p w14:paraId="3FE4A9EF" w14:textId="2B929264" w:rsidR="00A970D5" w:rsidRPr="0077725D" w:rsidRDefault="00193F70" w:rsidP="00193F70">
      <w:pPr>
        <w:pStyle w:val="Fundamentos"/>
        <w:rPr>
          <w:lang w:val="es-MX"/>
        </w:rPr>
      </w:pPr>
      <w:r w:rsidRPr="0077725D">
        <w:rPr>
          <w:lang w:val="es-ES"/>
        </w:rPr>
        <w:t>Otzoloapan, México a 26 de febrero de 2025 Nombre del solicitante: Folio de la solicitud 00004/OTZOLOAP/IP/2025 En respuesta a la solicitud recibida, nos permitimos hacer de su conocimiento que con fundamento en el artículo 53, fracciones; II, V, y VI de la Ley de Transparencia y Acceso a la Información Pública del estado de México y municipios, se anexan los archivos en PDF correspondientes. ATENTAMENTE LIC. MARÍA FERNANDA REBOLLAR RUIZ</w:t>
      </w:r>
      <w:r w:rsidR="00851748" w:rsidRPr="0077725D">
        <w:rPr>
          <w:lang w:val="es-MX"/>
        </w:rPr>
        <w:t>»</w:t>
      </w:r>
      <w:r w:rsidR="00A970D5" w:rsidRPr="0077725D">
        <w:rPr>
          <w:lang w:val="es-MX"/>
        </w:rPr>
        <w:t xml:space="preserve"> (Sic)</w:t>
      </w:r>
    </w:p>
    <w:p w14:paraId="2EAB8352" w14:textId="3B77EF6C" w:rsidR="001107C4" w:rsidRPr="0077725D" w:rsidRDefault="001107C4" w:rsidP="006922F5">
      <w:pPr>
        <w:pBdr>
          <w:top w:val="nil"/>
          <w:left w:val="nil"/>
          <w:bottom w:val="nil"/>
          <w:right w:val="nil"/>
          <w:between w:val="nil"/>
        </w:pBdr>
        <w:contextualSpacing/>
        <w:rPr>
          <w:rFonts w:eastAsia="Palatino Linotype" w:cs="Palatino Linotype"/>
          <w:color w:val="000000"/>
          <w:szCs w:val="24"/>
          <w:lang w:val="es-MX"/>
        </w:rPr>
      </w:pPr>
    </w:p>
    <w:p w14:paraId="0328E392" w14:textId="5ABD0F14" w:rsidR="0037112D" w:rsidRPr="0077725D" w:rsidRDefault="70652167" w:rsidP="70652167">
      <w:pPr>
        <w:pBdr>
          <w:top w:val="nil"/>
          <w:left w:val="nil"/>
          <w:bottom w:val="nil"/>
          <w:right w:val="nil"/>
          <w:between w:val="nil"/>
        </w:pBdr>
        <w:contextualSpacing/>
        <w:rPr>
          <w:rFonts w:eastAsia="Palatino Linotype" w:cs="Palatino Linotype"/>
          <w:b/>
          <w:bCs/>
          <w:color w:val="000000"/>
          <w:lang w:val="es-ES"/>
        </w:rPr>
      </w:pPr>
      <w:r w:rsidRPr="0077725D">
        <w:rPr>
          <w:rFonts w:eastAsia="Palatino Linotype" w:cs="Palatino Linotype"/>
          <w:color w:val="000000" w:themeColor="text1"/>
          <w:lang w:val="es-ES"/>
        </w:rPr>
        <w:t xml:space="preserve">El Sujeto Obligado adjuntó a su respuesta </w:t>
      </w:r>
      <w:r w:rsidR="001E6AF4" w:rsidRPr="0077725D">
        <w:rPr>
          <w:rFonts w:eastAsia="Palatino Linotype" w:cs="Palatino Linotype"/>
          <w:color w:val="000000" w:themeColor="text1"/>
          <w:lang w:val="es-ES"/>
        </w:rPr>
        <w:t>los</w:t>
      </w:r>
      <w:r w:rsidR="003337B6" w:rsidRPr="0077725D">
        <w:rPr>
          <w:rFonts w:eastAsia="Palatino Linotype" w:cs="Palatino Linotype"/>
          <w:color w:val="000000" w:themeColor="text1"/>
          <w:lang w:val="es-ES"/>
        </w:rPr>
        <w:t xml:space="preserve"> d</w:t>
      </w:r>
      <w:r w:rsidR="000D08B6" w:rsidRPr="0077725D">
        <w:rPr>
          <w:rFonts w:eastAsia="Palatino Linotype" w:cs="Palatino Linotype"/>
          <w:color w:val="000000" w:themeColor="text1"/>
          <w:lang w:val="es-ES"/>
        </w:rPr>
        <w:t>ocumento</w:t>
      </w:r>
      <w:r w:rsidR="001E6AF4" w:rsidRPr="0077725D">
        <w:rPr>
          <w:rFonts w:eastAsia="Palatino Linotype" w:cs="Palatino Linotype"/>
          <w:color w:val="000000" w:themeColor="text1"/>
          <w:lang w:val="es-ES"/>
        </w:rPr>
        <w:t>s</w:t>
      </w:r>
      <w:r w:rsidRPr="0077725D">
        <w:rPr>
          <w:rFonts w:eastAsia="Palatino Linotype" w:cs="Palatino Linotype"/>
          <w:color w:val="000000" w:themeColor="text1"/>
          <w:lang w:val="es-ES"/>
        </w:rPr>
        <w:t xml:space="preserve"> denominado</w:t>
      </w:r>
      <w:r w:rsidR="001E6AF4" w:rsidRPr="0077725D">
        <w:rPr>
          <w:rFonts w:eastAsia="Palatino Linotype" w:cs="Palatino Linotype"/>
          <w:color w:val="000000" w:themeColor="text1"/>
          <w:lang w:val="es-ES"/>
        </w:rPr>
        <w:t>s</w:t>
      </w:r>
      <w:r w:rsidR="00A63CD7" w:rsidRPr="0077725D">
        <w:rPr>
          <w:rFonts w:eastAsia="Palatino Linotype" w:cs="Palatino Linotype"/>
          <w:color w:val="000000" w:themeColor="text1"/>
          <w:lang w:val="es-ES"/>
        </w:rPr>
        <w:t xml:space="preserve"> </w:t>
      </w:r>
      <w:r w:rsidR="00A63CD7" w:rsidRPr="0077725D">
        <w:rPr>
          <w:rFonts w:eastAsia="Palatino Linotype" w:cs="Palatino Linotype"/>
          <w:b/>
          <w:bCs/>
          <w:color w:val="000000" w:themeColor="text1"/>
          <w:lang w:val="es-ES"/>
        </w:rPr>
        <w:t>«</w:t>
      </w:r>
      <w:r w:rsidR="00C31EB4" w:rsidRPr="0077725D">
        <w:rPr>
          <w:rFonts w:eastAsia="Palatino Linotype" w:cs="Palatino Linotype"/>
          <w:b/>
          <w:bCs/>
          <w:color w:val="000000" w:themeColor="text1"/>
          <w:lang w:val="es-ES"/>
        </w:rPr>
        <w:t>Respuesta A La Solicitud.pdf</w:t>
      </w:r>
      <w:r w:rsidR="00637886" w:rsidRPr="0077725D">
        <w:rPr>
          <w:rFonts w:eastAsia="Palatino Linotype" w:cs="Palatino Linotype"/>
          <w:b/>
          <w:bCs/>
          <w:color w:val="000000" w:themeColor="text1"/>
          <w:lang w:val="es-ES"/>
        </w:rPr>
        <w:t>»</w:t>
      </w:r>
      <w:r w:rsidR="00637886" w:rsidRPr="0077725D">
        <w:rPr>
          <w:rFonts w:eastAsia="Palatino Linotype" w:cs="Palatino Linotype"/>
          <w:color w:val="000000" w:themeColor="text1"/>
          <w:lang w:val="es-ES"/>
        </w:rPr>
        <w:t xml:space="preserve">, </w:t>
      </w:r>
      <w:r w:rsidR="001E6AF4" w:rsidRPr="0077725D">
        <w:rPr>
          <w:rFonts w:eastAsia="Palatino Linotype" w:cs="Palatino Linotype"/>
          <w:b/>
          <w:bCs/>
          <w:color w:val="000000" w:themeColor="text1"/>
          <w:lang w:val="es-ES"/>
        </w:rPr>
        <w:t>«</w:t>
      </w:r>
      <w:r w:rsidR="00B531E5" w:rsidRPr="0077725D">
        <w:rPr>
          <w:rFonts w:eastAsia="Palatino Linotype" w:cs="Palatino Linotype"/>
          <w:b/>
          <w:bCs/>
          <w:color w:val="000000" w:themeColor="text1"/>
          <w:lang w:val="es-ES"/>
        </w:rPr>
        <w:t>Oficio Obras Publicas.pdf</w:t>
      </w:r>
      <w:r w:rsidR="001E6AF4" w:rsidRPr="0077725D">
        <w:rPr>
          <w:rFonts w:eastAsia="Palatino Linotype" w:cs="Palatino Linotype"/>
          <w:b/>
          <w:bCs/>
          <w:color w:val="000000" w:themeColor="text1"/>
          <w:lang w:val="es-ES"/>
        </w:rPr>
        <w:t>»</w:t>
      </w:r>
      <w:r w:rsidR="00032745" w:rsidRPr="0077725D">
        <w:rPr>
          <w:rFonts w:eastAsia="Palatino Linotype" w:cs="Palatino Linotype"/>
          <w:color w:val="000000" w:themeColor="text1"/>
          <w:lang w:val="es-ES"/>
        </w:rPr>
        <w:t xml:space="preserve"> y</w:t>
      </w:r>
      <w:r w:rsidR="001E6AF4" w:rsidRPr="0077725D">
        <w:rPr>
          <w:rFonts w:eastAsia="Palatino Linotype" w:cs="Palatino Linotype"/>
          <w:color w:val="000000" w:themeColor="text1"/>
          <w:lang w:val="es-ES"/>
        </w:rPr>
        <w:t xml:space="preserve"> </w:t>
      </w:r>
      <w:r w:rsidR="001E6AF4" w:rsidRPr="0077725D">
        <w:rPr>
          <w:rFonts w:eastAsia="Palatino Linotype" w:cs="Palatino Linotype"/>
          <w:b/>
          <w:bCs/>
          <w:color w:val="000000" w:themeColor="text1"/>
          <w:lang w:val="es-ES"/>
        </w:rPr>
        <w:t>«</w:t>
      </w:r>
      <w:r w:rsidR="00B531E5" w:rsidRPr="0077725D">
        <w:rPr>
          <w:rFonts w:eastAsia="Palatino Linotype" w:cs="Palatino Linotype"/>
          <w:b/>
          <w:bCs/>
          <w:color w:val="000000" w:themeColor="text1"/>
          <w:lang w:val="es-ES"/>
        </w:rPr>
        <w:t>OTZ-OIC-48-2025.pdf</w:t>
      </w:r>
      <w:r w:rsidR="001E6AF4" w:rsidRPr="0077725D">
        <w:rPr>
          <w:rFonts w:eastAsia="Palatino Linotype" w:cs="Palatino Linotype"/>
          <w:b/>
          <w:bCs/>
          <w:color w:val="000000" w:themeColor="text1"/>
          <w:lang w:val="es-ES"/>
        </w:rPr>
        <w:t>»</w:t>
      </w:r>
      <w:r w:rsidR="001E6AF4" w:rsidRPr="0077725D">
        <w:rPr>
          <w:rFonts w:eastAsia="Palatino Linotype" w:cs="Palatino Linotype"/>
          <w:color w:val="000000" w:themeColor="text1"/>
          <w:lang w:val="es-ES"/>
        </w:rPr>
        <w:t xml:space="preserve">, </w:t>
      </w:r>
      <w:r w:rsidR="00F17165" w:rsidRPr="0077725D">
        <w:rPr>
          <w:rFonts w:eastAsia="Palatino Linotype" w:cs="Palatino Linotype"/>
          <w:color w:val="000000" w:themeColor="text1"/>
          <w:lang w:val="es-ES"/>
        </w:rPr>
        <w:t>cuyo</w:t>
      </w:r>
      <w:r w:rsidRPr="0077725D">
        <w:rPr>
          <w:rFonts w:eastAsia="Palatino Linotype" w:cs="Palatino Linotype"/>
          <w:color w:val="000000" w:themeColor="text1"/>
          <w:lang w:val="es-ES"/>
        </w:rPr>
        <w:t xml:space="preserve"> contenido</w:t>
      </w:r>
      <w:r w:rsidR="007229FC" w:rsidRPr="0077725D">
        <w:rPr>
          <w:rFonts w:eastAsia="Palatino Linotype" w:cs="Palatino Linotype"/>
          <w:color w:val="000000" w:themeColor="text1"/>
          <w:lang w:val="es-ES"/>
        </w:rPr>
        <w:t xml:space="preserve"> no se reproduce por ser del conocimiento de las partes; no obstante,</w:t>
      </w:r>
      <w:r w:rsidRPr="0077725D">
        <w:rPr>
          <w:rFonts w:eastAsia="Palatino Linotype" w:cs="Palatino Linotype"/>
          <w:color w:val="000000" w:themeColor="text1"/>
          <w:lang w:val="es-ES"/>
        </w:rPr>
        <w:t xml:space="preserve"> será motivo de análisis en el estudio correspondiente.</w:t>
      </w:r>
    </w:p>
    <w:p w14:paraId="2011BBDD" w14:textId="77777777" w:rsidR="0037112D" w:rsidRPr="0077725D" w:rsidRDefault="0037112D" w:rsidP="006922F5">
      <w:pPr>
        <w:pBdr>
          <w:top w:val="nil"/>
          <w:left w:val="nil"/>
          <w:bottom w:val="nil"/>
          <w:right w:val="nil"/>
          <w:between w:val="nil"/>
        </w:pBdr>
        <w:contextualSpacing/>
        <w:rPr>
          <w:rFonts w:eastAsia="Palatino Linotype" w:cs="Palatino Linotype"/>
          <w:color w:val="000000"/>
          <w:szCs w:val="24"/>
          <w:lang w:val="es-ES"/>
        </w:rPr>
      </w:pPr>
    </w:p>
    <w:p w14:paraId="58FA11DD" w14:textId="642BA1B0" w:rsidR="00A970D5" w:rsidRPr="0077725D" w:rsidRDefault="006F0BE7" w:rsidP="006922F5">
      <w:pPr>
        <w:pStyle w:val="Ttulo2"/>
        <w:rPr>
          <w:rFonts w:eastAsia="Palatino Linotype"/>
        </w:rPr>
      </w:pPr>
      <w:r w:rsidRPr="0077725D">
        <w:rPr>
          <w:rFonts w:eastAsia="Palatino Linotype"/>
        </w:rPr>
        <w:t>TERCERO</w:t>
      </w:r>
      <w:r w:rsidR="00A970D5" w:rsidRPr="0077725D">
        <w:rPr>
          <w:rFonts w:eastAsia="Palatino Linotype"/>
        </w:rPr>
        <w:t>. Del recurso de revisión.</w:t>
      </w:r>
    </w:p>
    <w:p w14:paraId="0C8C3A2F" w14:textId="5E9E48D1" w:rsidR="00A970D5" w:rsidRPr="0077725D" w:rsidRDefault="0090115A" w:rsidP="006922F5">
      <w:pPr>
        <w:pBdr>
          <w:top w:val="nil"/>
          <w:left w:val="nil"/>
          <w:bottom w:val="nil"/>
          <w:right w:val="nil"/>
          <w:between w:val="nil"/>
        </w:pBdr>
        <w:contextualSpacing/>
        <w:rPr>
          <w:rFonts w:eastAsia="Palatino Linotype" w:cs="Palatino Linotype"/>
          <w:color w:val="000000"/>
          <w:szCs w:val="24"/>
        </w:rPr>
      </w:pPr>
      <w:r w:rsidRPr="0077725D">
        <w:rPr>
          <w:rFonts w:eastAsia="Palatino Linotype" w:cs="Palatino Linotype"/>
          <w:color w:val="000000"/>
          <w:szCs w:val="24"/>
        </w:rPr>
        <w:t>Inconforme con la respuesta emitida</w:t>
      </w:r>
      <w:r w:rsidR="006726AD" w:rsidRPr="0077725D">
        <w:rPr>
          <w:rFonts w:eastAsia="Palatino Linotype" w:cs="Palatino Linotype"/>
          <w:color w:val="000000"/>
          <w:szCs w:val="24"/>
        </w:rPr>
        <w:t xml:space="preserve">, </w:t>
      </w:r>
      <w:r w:rsidR="008A7F39" w:rsidRPr="0077725D">
        <w:rPr>
          <w:rFonts w:eastAsia="Palatino Linotype" w:cs="Palatino Linotype"/>
          <w:color w:val="000000"/>
          <w:szCs w:val="24"/>
        </w:rPr>
        <w:t>el Recurrente</w:t>
      </w:r>
      <w:r w:rsidRPr="0077725D">
        <w:rPr>
          <w:rFonts w:eastAsia="Palatino Linotype" w:cs="Palatino Linotype"/>
          <w:color w:val="000000"/>
          <w:szCs w:val="24"/>
        </w:rPr>
        <w:t xml:space="preserve"> interpuso el presente recurso de revisión el </w:t>
      </w:r>
      <w:r w:rsidR="009C30F4" w:rsidRPr="0077725D">
        <w:rPr>
          <w:rFonts w:eastAsia="Palatino Linotype" w:cs="Palatino Linotype"/>
          <w:color w:val="000000"/>
          <w:szCs w:val="24"/>
        </w:rPr>
        <w:t>veintisiete de febrero</w:t>
      </w:r>
      <w:r w:rsidR="00DE2889" w:rsidRPr="0077725D">
        <w:rPr>
          <w:rFonts w:eastAsia="Palatino Linotype" w:cs="Palatino Linotype"/>
          <w:color w:val="000000"/>
          <w:szCs w:val="24"/>
        </w:rPr>
        <w:t xml:space="preserve"> de dos mil veinticinco</w:t>
      </w:r>
      <w:r w:rsidRPr="0077725D">
        <w:rPr>
          <w:rFonts w:eastAsia="Palatino Linotype" w:cs="Palatino Linotype"/>
          <w:color w:val="000000"/>
          <w:szCs w:val="24"/>
        </w:rPr>
        <w:t>, el cual se registró en el SAIMEX con el expediente número</w:t>
      </w:r>
      <w:r w:rsidR="00A970D5" w:rsidRPr="0077725D">
        <w:rPr>
          <w:rFonts w:eastAsia="Palatino Linotype" w:cs="Palatino Linotype"/>
          <w:color w:val="000000"/>
          <w:szCs w:val="24"/>
        </w:rPr>
        <w:t xml:space="preserve"> </w:t>
      </w:r>
      <w:r w:rsidR="003359CB" w:rsidRPr="0077725D">
        <w:rPr>
          <w:rFonts w:eastAsia="Palatino Linotype" w:cs="Palatino Linotype"/>
          <w:b/>
          <w:color w:val="000000"/>
          <w:szCs w:val="24"/>
        </w:rPr>
        <w:t>02205/INFOEM/IP/RR/2025</w:t>
      </w:r>
      <w:r w:rsidR="00A06896" w:rsidRPr="0077725D">
        <w:rPr>
          <w:rFonts w:eastAsia="Palatino Linotype" w:cs="Palatino Linotype"/>
          <w:color w:val="000000"/>
          <w:szCs w:val="24"/>
        </w:rPr>
        <w:t xml:space="preserve">, </w:t>
      </w:r>
      <w:r w:rsidRPr="0077725D">
        <w:rPr>
          <w:rFonts w:eastAsia="Palatino Linotype" w:cs="Palatino Linotype"/>
          <w:color w:val="000000"/>
          <w:szCs w:val="24"/>
        </w:rPr>
        <w:t>en el que manifestó</w:t>
      </w:r>
      <w:r w:rsidR="00A970D5" w:rsidRPr="0077725D">
        <w:rPr>
          <w:rFonts w:eastAsia="Palatino Linotype" w:cs="Palatino Linotype"/>
          <w:color w:val="000000"/>
          <w:szCs w:val="24"/>
        </w:rPr>
        <w:t xml:space="preserve"> lo siguiente:</w:t>
      </w:r>
    </w:p>
    <w:p w14:paraId="7AA0C9F4" w14:textId="046134A0" w:rsidR="00A970D5" w:rsidRPr="0077725D" w:rsidRDefault="00A970D5" w:rsidP="006922F5">
      <w:pPr>
        <w:pBdr>
          <w:top w:val="nil"/>
          <w:left w:val="nil"/>
          <w:bottom w:val="nil"/>
          <w:right w:val="nil"/>
          <w:between w:val="nil"/>
        </w:pBdr>
        <w:contextualSpacing/>
        <w:rPr>
          <w:rFonts w:eastAsia="Palatino Linotype" w:cs="Palatino Linotype"/>
          <w:color w:val="000000"/>
          <w:szCs w:val="24"/>
        </w:rPr>
      </w:pPr>
    </w:p>
    <w:p w14:paraId="3A1919EA" w14:textId="77777777" w:rsidR="00004014" w:rsidRPr="0077725D" w:rsidRDefault="00A970D5" w:rsidP="006922F5">
      <w:pPr>
        <w:contextualSpacing/>
        <w:rPr>
          <w:rFonts w:eastAsia="Palatino Linotype" w:cs="Palatino Linotype"/>
          <w:b/>
        </w:rPr>
      </w:pPr>
      <w:r w:rsidRPr="0077725D">
        <w:rPr>
          <w:rFonts w:eastAsia="Palatino Linotype" w:cs="Palatino Linotype"/>
          <w:b/>
        </w:rPr>
        <w:t>Acto Impugnado:</w:t>
      </w:r>
      <w:r w:rsidR="00655007" w:rsidRPr="0077725D">
        <w:rPr>
          <w:rFonts w:eastAsia="Palatino Linotype" w:cs="Palatino Linotype"/>
          <w:b/>
        </w:rPr>
        <w:t xml:space="preserve"> </w:t>
      </w:r>
    </w:p>
    <w:p w14:paraId="4A0EFE5A" w14:textId="4A3A0EB9" w:rsidR="00A970D5" w:rsidRPr="0077725D" w:rsidRDefault="5C35490E" w:rsidP="5C35490E">
      <w:pPr>
        <w:pStyle w:val="Fundamentos"/>
        <w:rPr>
          <w:b/>
          <w:bCs/>
          <w:lang w:val="es-ES"/>
        </w:rPr>
      </w:pPr>
      <w:r w:rsidRPr="0077725D">
        <w:rPr>
          <w:lang w:val="es-ES"/>
        </w:rPr>
        <w:t>«</w:t>
      </w:r>
      <w:r w:rsidR="003C636C" w:rsidRPr="0077725D">
        <w:rPr>
          <w:lang w:val="es-ES"/>
        </w:rPr>
        <w:t>Negación a dar la información, no recibí ninguna respuesta</w:t>
      </w:r>
      <w:r w:rsidRPr="0077725D">
        <w:rPr>
          <w:lang w:val="es-ES"/>
        </w:rPr>
        <w:t>» (Sic)</w:t>
      </w:r>
    </w:p>
    <w:p w14:paraId="3C40A441" w14:textId="0B2599C4" w:rsidR="00A970D5" w:rsidRPr="0077725D" w:rsidRDefault="00A970D5" w:rsidP="00FA1919">
      <w:pPr>
        <w:tabs>
          <w:tab w:val="left" w:pos="2515"/>
        </w:tabs>
        <w:contextualSpacing/>
        <w:rPr>
          <w:rFonts w:eastAsia="Palatino Linotype" w:cs="Palatino Linotype"/>
          <w:iCs/>
          <w:szCs w:val="24"/>
          <w:lang w:val="es-ES"/>
        </w:rPr>
      </w:pPr>
    </w:p>
    <w:p w14:paraId="0F6CFE30" w14:textId="719FCACE" w:rsidR="00300EA0" w:rsidRPr="0077725D" w:rsidRDefault="002B6B0F" w:rsidP="00300EA0">
      <w:pPr>
        <w:contextualSpacing/>
        <w:rPr>
          <w:rFonts w:eastAsia="Palatino Linotype" w:cs="Palatino Linotype"/>
          <w:b/>
        </w:rPr>
      </w:pPr>
      <w:r w:rsidRPr="0077725D">
        <w:rPr>
          <w:rFonts w:eastAsia="Palatino Linotype" w:cs="Palatino Linotype"/>
          <w:b/>
        </w:rPr>
        <w:t>Razones o motivos de inconformidad</w:t>
      </w:r>
      <w:r w:rsidR="00300EA0" w:rsidRPr="0077725D">
        <w:rPr>
          <w:rFonts w:eastAsia="Palatino Linotype" w:cs="Palatino Linotype"/>
          <w:b/>
        </w:rPr>
        <w:t xml:space="preserve">: </w:t>
      </w:r>
    </w:p>
    <w:p w14:paraId="636038ED" w14:textId="531C055C" w:rsidR="00300EA0" w:rsidRPr="0077725D" w:rsidRDefault="00017B72" w:rsidP="00300EA0">
      <w:pPr>
        <w:pStyle w:val="Fundamentos"/>
        <w:rPr>
          <w:b/>
          <w:bCs/>
          <w:lang w:val="es-ES"/>
        </w:rPr>
      </w:pPr>
      <w:r w:rsidRPr="0077725D">
        <w:rPr>
          <w:lang w:val="es-ES"/>
        </w:rPr>
        <w:t>«</w:t>
      </w:r>
      <w:r w:rsidR="003C636C" w:rsidRPr="0077725D">
        <w:t>Negación a la información solicitada</w:t>
      </w:r>
      <w:r w:rsidR="00300EA0" w:rsidRPr="0077725D">
        <w:rPr>
          <w:lang w:val="es-ES"/>
        </w:rPr>
        <w:t>» (Sic)</w:t>
      </w:r>
    </w:p>
    <w:p w14:paraId="0A3CE1C1" w14:textId="77777777" w:rsidR="00390EBF" w:rsidRPr="0077725D" w:rsidRDefault="00390EBF" w:rsidP="006922F5">
      <w:pPr>
        <w:contextualSpacing/>
        <w:rPr>
          <w:rFonts w:eastAsia="Palatino Linotype" w:cs="Palatino Linotype"/>
          <w:iCs/>
          <w:szCs w:val="24"/>
          <w:lang w:val="es-ES"/>
        </w:rPr>
      </w:pPr>
    </w:p>
    <w:p w14:paraId="11D7F189" w14:textId="5154F00C" w:rsidR="00A970D5" w:rsidRPr="0077725D" w:rsidRDefault="006F0BE7" w:rsidP="006922F5">
      <w:pPr>
        <w:pStyle w:val="Ttulo2"/>
        <w:rPr>
          <w:rFonts w:eastAsia="Palatino Linotype"/>
        </w:rPr>
      </w:pPr>
      <w:r w:rsidRPr="0077725D">
        <w:rPr>
          <w:rFonts w:eastAsia="Palatino Linotype"/>
        </w:rPr>
        <w:t>CUARTO</w:t>
      </w:r>
      <w:r w:rsidR="00A970D5" w:rsidRPr="0077725D">
        <w:rPr>
          <w:rFonts w:eastAsia="Palatino Linotype"/>
        </w:rPr>
        <w:t>. Del turno y admisión del recurso de revisión.</w:t>
      </w:r>
    </w:p>
    <w:p w14:paraId="2459DEBA" w14:textId="6DB915FB" w:rsidR="00A970D5" w:rsidRPr="0077725D" w:rsidRDefault="70652167" w:rsidP="27EA7DDB">
      <w:pPr>
        <w:pBdr>
          <w:top w:val="nil"/>
          <w:left w:val="nil"/>
          <w:bottom w:val="nil"/>
          <w:right w:val="nil"/>
          <w:between w:val="nil"/>
        </w:pBdr>
        <w:contextualSpacing/>
        <w:rPr>
          <w:rFonts w:eastAsia="Palatino Linotype" w:cs="Palatino Linotype"/>
          <w:color w:val="000000"/>
          <w:lang w:val="es-ES"/>
        </w:rPr>
      </w:pPr>
      <w:r w:rsidRPr="0077725D">
        <w:rPr>
          <w:rFonts w:eastAsia="Palatino Linotype" w:cs="Palatino Linotype"/>
          <w:color w:val="000000" w:themeColor="text1"/>
          <w:lang w:val="es-ES"/>
        </w:rPr>
        <w:t xml:space="preserve">Medio de impugnación que le fue turnado al </w:t>
      </w:r>
      <w:r w:rsidRPr="0077725D">
        <w:rPr>
          <w:rFonts w:eastAsia="Palatino Linotype" w:cs="Palatino Linotype"/>
          <w:b/>
          <w:bCs/>
          <w:color w:val="000000" w:themeColor="text1"/>
          <w:lang w:val="es-ES"/>
        </w:rPr>
        <w:t>Comisionado Presidente José Martínez Vilchis</w:t>
      </w:r>
      <w:r w:rsidRPr="0077725D">
        <w:rPr>
          <w:rFonts w:eastAsia="Palatino Linotype" w:cs="Palatino Linotype"/>
          <w:color w:val="000000" w:themeColor="text1"/>
          <w:lang w:val="es-ES"/>
        </w:rPr>
        <w:t>, por medio del sistema electrónico en términos del numeral 185 fracción I de la Ley de Transparencia y Acceso a la información Pública del Estado de México y Municipios, al cual recayó acuerdo de</w:t>
      </w:r>
      <w:r w:rsidR="00FB3D5B" w:rsidRPr="0077725D">
        <w:rPr>
          <w:rFonts w:eastAsia="Palatino Linotype" w:cs="Palatino Linotype"/>
          <w:color w:val="000000" w:themeColor="text1"/>
          <w:lang w:val="es-ES"/>
        </w:rPr>
        <w:t xml:space="preserve"> admisión de fecha</w:t>
      </w:r>
      <w:r w:rsidR="007E307B" w:rsidRPr="0077725D">
        <w:rPr>
          <w:rFonts w:eastAsia="Palatino Linotype" w:cs="Palatino Linotype"/>
          <w:color w:val="000000" w:themeColor="text1"/>
          <w:lang w:val="es-ES"/>
        </w:rPr>
        <w:t xml:space="preserve"> </w:t>
      </w:r>
      <w:r w:rsidR="00045178" w:rsidRPr="0077725D">
        <w:rPr>
          <w:rFonts w:eastAsia="Palatino Linotype" w:cs="Palatino Linotype"/>
          <w:color w:val="000000" w:themeColor="text1"/>
          <w:lang w:val="es-ES"/>
        </w:rPr>
        <w:t xml:space="preserve">cuatro de </w:t>
      </w:r>
      <w:r w:rsidR="00102305" w:rsidRPr="0077725D">
        <w:rPr>
          <w:rFonts w:eastAsia="Palatino Linotype" w:cs="Palatino Linotype"/>
          <w:color w:val="000000" w:themeColor="text1"/>
          <w:lang w:val="es-ES"/>
        </w:rPr>
        <w:t>marzo</w:t>
      </w:r>
      <w:r w:rsidR="001B0FB9" w:rsidRPr="0077725D">
        <w:rPr>
          <w:rFonts w:eastAsia="Palatino Linotype" w:cs="Palatino Linotype"/>
          <w:color w:val="000000" w:themeColor="text1"/>
          <w:lang w:val="es-ES"/>
        </w:rPr>
        <w:t xml:space="preserve"> </w:t>
      </w:r>
      <w:r w:rsidR="00774AC3" w:rsidRPr="0077725D">
        <w:rPr>
          <w:rFonts w:eastAsia="Palatino Linotype" w:cs="Palatino Linotype"/>
          <w:color w:val="000000" w:themeColor="text1"/>
          <w:lang w:val="es-ES"/>
        </w:rPr>
        <w:t>de dos mil veinticinco</w:t>
      </w:r>
      <w:r w:rsidRPr="0077725D">
        <w:rPr>
          <w:rFonts w:eastAsia="Palatino Linotype" w:cs="Palatino Linotype"/>
          <w:color w:val="000000" w:themeColor="text1"/>
          <w:lang w:val="es-ES"/>
        </w:rPr>
        <w:t xml:space="preserve">, </w:t>
      </w:r>
      <w:r w:rsidRPr="0077725D">
        <w:rPr>
          <w:rFonts w:eastAsia="Palatino Linotype" w:cs="Palatino Linotype"/>
          <w:lang w:val="es-ES"/>
        </w:rPr>
        <w:t>otorgándose</w:t>
      </w:r>
      <w:r w:rsidRPr="0077725D">
        <w:rPr>
          <w:rFonts w:eastAsia="Palatino Linotype" w:cs="Palatino Linotype"/>
          <w:color w:val="000000" w:themeColor="text1"/>
          <w:lang w:val="es-ES"/>
        </w:rPr>
        <w:t xml:space="preserve"> en él un plazo de siete días para que las partes manifestaran lo que a su derecho corresponda en términos del numeral ya citado.</w:t>
      </w:r>
    </w:p>
    <w:p w14:paraId="26C243C3" w14:textId="77777777" w:rsidR="00A970D5" w:rsidRPr="0077725D" w:rsidRDefault="00A970D5" w:rsidP="006922F5">
      <w:pPr>
        <w:pBdr>
          <w:top w:val="nil"/>
          <w:left w:val="nil"/>
          <w:bottom w:val="nil"/>
          <w:right w:val="nil"/>
          <w:between w:val="nil"/>
        </w:pBdr>
        <w:contextualSpacing/>
        <w:rPr>
          <w:rFonts w:eastAsia="Palatino Linotype" w:cs="Palatino Linotype"/>
          <w:color w:val="000000"/>
          <w:szCs w:val="24"/>
        </w:rPr>
      </w:pPr>
    </w:p>
    <w:p w14:paraId="05AE608B" w14:textId="4F69F58F" w:rsidR="00A970D5" w:rsidRPr="0077725D" w:rsidRDefault="006F0BE7" w:rsidP="006922F5">
      <w:pPr>
        <w:pStyle w:val="Ttulo2"/>
        <w:rPr>
          <w:rFonts w:eastAsia="Palatino Linotype"/>
        </w:rPr>
      </w:pPr>
      <w:r w:rsidRPr="0077725D">
        <w:rPr>
          <w:rFonts w:eastAsia="Palatino Linotype"/>
        </w:rPr>
        <w:t>QUIN</w:t>
      </w:r>
      <w:r w:rsidR="007A1154" w:rsidRPr="0077725D">
        <w:rPr>
          <w:rFonts w:eastAsia="Palatino Linotype"/>
        </w:rPr>
        <w:t>TO</w:t>
      </w:r>
      <w:r w:rsidR="00A970D5" w:rsidRPr="0077725D">
        <w:rPr>
          <w:rFonts w:eastAsia="Palatino Linotype"/>
        </w:rPr>
        <w:t>. De la etapa de instrucción.</w:t>
      </w:r>
    </w:p>
    <w:p w14:paraId="2CC49004" w14:textId="77777777" w:rsidR="0015228F" w:rsidRPr="0077725D" w:rsidRDefault="0015228F" w:rsidP="0015228F">
      <w:pPr>
        <w:pBdr>
          <w:top w:val="nil"/>
          <w:left w:val="nil"/>
          <w:bottom w:val="nil"/>
          <w:right w:val="nil"/>
          <w:between w:val="nil"/>
        </w:pBdr>
        <w:contextualSpacing/>
        <w:rPr>
          <w:rFonts w:eastAsia="Palatino Linotype" w:cs="Palatino Linotype"/>
          <w:color w:val="000000"/>
          <w:szCs w:val="24"/>
        </w:rPr>
      </w:pPr>
      <w:r w:rsidRPr="0077725D">
        <w:rPr>
          <w:rFonts w:eastAsia="Palatino Linotype" w:cs="Palatino Linotype"/>
          <w:color w:val="000000" w:themeColor="text1"/>
          <w:szCs w:val="24"/>
        </w:rPr>
        <w:t>Se observa que el Sujeto Obligado omitió rendir el Informe Justificado durante la etapa de instrucción. Por su parte, el Recurrente no realizó manifestaciones, vertió alegatos ni presentó pruebas que a su derecho convinieran.</w:t>
      </w:r>
    </w:p>
    <w:p w14:paraId="2973A303" w14:textId="77777777" w:rsidR="00066F39" w:rsidRPr="0077725D" w:rsidRDefault="00066F39" w:rsidP="006922F5">
      <w:pPr>
        <w:pBdr>
          <w:top w:val="nil"/>
          <w:left w:val="nil"/>
          <w:bottom w:val="nil"/>
          <w:right w:val="nil"/>
          <w:between w:val="nil"/>
        </w:pBdr>
        <w:contextualSpacing/>
        <w:rPr>
          <w:rFonts w:eastAsia="Palatino Linotype" w:cs="Palatino Linotype"/>
          <w:color w:val="000000"/>
          <w:szCs w:val="24"/>
        </w:rPr>
      </w:pPr>
    </w:p>
    <w:p w14:paraId="2C738359" w14:textId="556D51A9" w:rsidR="00CD15AC" w:rsidRPr="0077725D" w:rsidRDefault="00295C19" w:rsidP="00CD15AC">
      <w:pPr>
        <w:pStyle w:val="Ttulo2"/>
        <w:rPr>
          <w:rFonts w:eastAsia="Palatino Linotype"/>
        </w:rPr>
      </w:pPr>
      <w:r w:rsidRPr="0077725D">
        <w:rPr>
          <w:rFonts w:eastAsiaTheme="minorHAnsi"/>
          <w:lang w:eastAsia="en-US"/>
        </w:rPr>
        <w:t>SEXTO</w:t>
      </w:r>
      <w:r w:rsidR="00CD15AC" w:rsidRPr="0077725D">
        <w:rPr>
          <w:rFonts w:eastAsia="Palatino Linotype"/>
        </w:rPr>
        <w:t>. Del cierre de instrucción.</w:t>
      </w:r>
    </w:p>
    <w:p w14:paraId="6682C18D" w14:textId="4DA5D341" w:rsidR="00CD15AC" w:rsidRPr="0077725D" w:rsidRDefault="00CD15AC" w:rsidP="00CD15AC">
      <w:pPr>
        <w:pBdr>
          <w:top w:val="nil"/>
          <w:left w:val="nil"/>
          <w:bottom w:val="nil"/>
          <w:right w:val="nil"/>
          <w:between w:val="nil"/>
        </w:pBdr>
        <w:contextualSpacing/>
        <w:rPr>
          <w:rFonts w:eastAsia="Palatino Linotype" w:cs="Palatino Linotype"/>
          <w:color w:val="000000"/>
          <w:szCs w:val="24"/>
        </w:rPr>
      </w:pPr>
      <w:r w:rsidRPr="0077725D">
        <w:rPr>
          <w:rFonts w:eastAsia="Palatino Linotype" w:cs="Palatino Linotype"/>
          <w:color w:val="000000"/>
          <w:szCs w:val="24"/>
        </w:rPr>
        <w:t xml:space="preserve">Así, una vez transcurrido el término legal, se decretó el cierre de instrucción el </w:t>
      </w:r>
      <w:r w:rsidR="0001371C" w:rsidRPr="0077725D">
        <w:rPr>
          <w:rFonts w:eastAsia="Palatino Linotype" w:cs="Palatino Linotype"/>
          <w:color w:val="000000"/>
          <w:szCs w:val="24"/>
        </w:rPr>
        <w:t>catorce de marzo</w:t>
      </w:r>
      <w:r w:rsidR="006F0BE7" w:rsidRPr="0077725D">
        <w:rPr>
          <w:rFonts w:eastAsia="Palatino Linotype" w:cs="Palatino Linotype"/>
          <w:color w:val="000000"/>
          <w:szCs w:val="24"/>
        </w:rPr>
        <w:t xml:space="preserve"> </w:t>
      </w:r>
      <w:r w:rsidRPr="0077725D">
        <w:rPr>
          <w:rFonts w:eastAsia="Palatino Linotype" w:cs="Palatino Linotype"/>
          <w:color w:val="000000"/>
          <w:szCs w:val="24"/>
        </w:rPr>
        <w:t>de dos mil veinticinco, en términos del artículo 185 fracción VI de la Ley de Transparencia y Acceso a la Información Pública del Estado de México y Municipios, iniciando el término legal para dictar resolución definitiva del asunto.</w:t>
      </w:r>
    </w:p>
    <w:p w14:paraId="41481E5B" w14:textId="77777777" w:rsidR="00CD15AC" w:rsidRPr="0077725D" w:rsidRDefault="00CD15AC" w:rsidP="00CD15AC">
      <w:pPr>
        <w:pBdr>
          <w:top w:val="nil"/>
          <w:left w:val="nil"/>
          <w:bottom w:val="nil"/>
          <w:right w:val="nil"/>
          <w:between w:val="nil"/>
        </w:pBdr>
        <w:contextualSpacing/>
        <w:rPr>
          <w:rFonts w:eastAsia="Palatino Linotype" w:cs="Palatino Linotype"/>
          <w:color w:val="000000"/>
          <w:szCs w:val="24"/>
        </w:rPr>
      </w:pPr>
    </w:p>
    <w:p w14:paraId="7C33B9C7" w14:textId="4771022D" w:rsidR="006F0BE7" w:rsidRPr="0077725D" w:rsidRDefault="00295C19" w:rsidP="006F0BE7">
      <w:pPr>
        <w:pStyle w:val="Ttulo2"/>
        <w:rPr>
          <w:rFonts w:eastAsiaTheme="minorHAnsi"/>
          <w:lang w:eastAsia="en-US"/>
        </w:rPr>
      </w:pPr>
      <w:r w:rsidRPr="0077725D">
        <w:rPr>
          <w:rFonts w:eastAsia="Palatino Linotype"/>
        </w:rPr>
        <w:lastRenderedPageBreak/>
        <w:t>SÉPTIMO</w:t>
      </w:r>
      <w:r w:rsidR="006F0BE7" w:rsidRPr="0077725D">
        <w:rPr>
          <w:rFonts w:eastAsiaTheme="minorHAnsi"/>
          <w:lang w:eastAsia="en-US"/>
        </w:rPr>
        <w:t>. De la ampliación del término para resolver.</w:t>
      </w:r>
    </w:p>
    <w:p w14:paraId="676AFB21" w14:textId="27851206" w:rsidR="006F0BE7" w:rsidRPr="0077725D" w:rsidRDefault="006F0BE7" w:rsidP="006F0BE7">
      <w:pPr>
        <w:pBdr>
          <w:top w:val="nil"/>
          <w:left w:val="nil"/>
          <w:bottom w:val="nil"/>
          <w:right w:val="nil"/>
          <w:between w:val="nil"/>
        </w:pBdr>
        <w:contextualSpacing/>
        <w:rPr>
          <w:rFonts w:eastAsiaTheme="minorHAnsi" w:cstheme="minorBidi"/>
          <w:szCs w:val="24"/>
          <w:lang w:eastAsia="en-US"/>
        </w:rPr>
      </w:pPr>
      <w:r w:rsidRPr="0077725D">
        <w:rPr>
          <w:rFonts w:eastAsiaTheme="minorHAnsi" w:cstheme="minorBidi"/>
          <w:szCs w:val="24"/>
          <w:lang w:eastAsia="en-US"/>
        </w:rPr>
        <w:t xml:space="preserve">De las constancias que integran el expediente electrónico, se advierte que ha transcurrido el término de Ley para la emisión de la resolución en el presente recurso de revisión, por lo que el </w:t>
      </w:r>
      <w:r w:rsidR="0089521F" w:rsidRPr="0077725D">
        <w:rPr>
          <w:rFonts w:eastAsiaTheme="minorHAnsi" w:cstheme="minorBidi"/>
          <w:szCs w:val="24"/>
          <w:lang w:eastAsia="en-US"/>
        </w:rPr>
        <w:t>veintitrés de abril</w:t>
      </w:r>
      <w:r w:rsidRPr="0077725D">
        <w:rPr>
          <w:rFonts w:eastAsiaTheme="minorHAnsi" w:cstheme="minorBidi"/>
          <w:szCs w:val="24"/>
          <w:lang w:eastAsia="en-US"/>
        </w:rPr>
        <w:t xml:space="preserve"> de dos mil veinticinco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540E9309" w14:textId="77777777" w:rsidR="006F0BE7" w:rsidRPr="0077725D" w:rsidRDefault="006F0BE7" w:rsidP="00CD15AC">
      <w:pPr>
        <w:pBdr>
          <w:top w:val="nil"/>
          <w:left w:val="nil"/>
          <w:bottom w:val="nil"/>
          <w:right w:val="nil"/>
          <w:between w:val="nil"/>
        </w:pBdr>
        <w:contextualSpacing/>
        <w:rPr>
          <w:rFonts w:eastAsia="Palatino Linotype" w:cs="Palatino Linotype"/>
          <w:color w:val="000000"/>
          <w:szCs w:val="24"/>
        </w:rPr>
      </w:pPr>
    </w:p>
    <w:p w14:paraId="16D594B3" w14:textId="77777777" w:rsidR="00701C12" w:rsidRPr="0077725D" w:rsidRDefault="00701C12" w:rsidP="00701C12">
      <w:pPr>
        <w:pStyle w:val="Ttulo1"/>
        <w:rPr>
          <w:rFonts w:eastAsia="Palatino Linotype"/>
          <w:lang w:val="es-ES_tradnl"/>
        </w:rPr>
      </w:pPr>
      <w:r w:rsidRPr="0077725D">
        <w:rPr>
          <w:rFonts w:eastAsia="Palatino Linotype"/>
          <w:lang w:val="es-ES_tradnl"/>
        </w:rPr>
        <w:t>C O N S I D E R A N D O</w:t>
      </w:r>
    </w:p>
    <w:p w14:paraId="1AB65D63" w14:textId="77777777" w:rsidR="00701C12" w:rsidRPr="0077725D" w:rsidRDefault="00701C12" w:rsidP="00701C12">
      <w:pPr>
        <w:pBdr>
          <w:top w:val="nil"/>
          <w:left w:val="nil"/>
          <w:bottom w:val="nil"/>
          <w:right w:val="nil"/>
          <w:between w:val="nil"/>
        </w:pBdr>
        <w:contextualSpacing/>
        <w:rPr>
          <w:rFonts w:eastAsia="Palatino Linotype" w:cs="Palatino Linotype"/>
          <w:color w:val="000000"/>
          <w:szCs w:val="24"/>
        </w:rPr>
      </w:pPr>
    </w:p>
    <w:p w14:paraId="612967F1" w14:textId="77777777" w:rsidR="00701C12" w:rsidRPr="0077725D" w:rsidRDefault="00701C12" w:rsidP="00701C12">
      <w:pPr>
        <w:pStyle w:val="Ttulo2"/>
        <w:rPr>
          <w:rFonts w:eastAsia="Palatino Linotype"/>
        </w:rPr>
      </w:pPr>
      <w:r w:rsidRPr="0077725D">
        <w:rPr>
          <w:rFonts w:eastAsia="Palatino Linotype"/>
        </w:rPr>
        <w:t>PRIMERO. De la competencia.</w:t>
      </w:r>
    </w:p>
    <w:p w14:paraId="2C15601F" w14:textId="701F5E8C" w:rsidR="003337B6" w:rsidRPr="0077725D" w:rsidRDefault="003337B6" w:rsidP="003337B6">
      <w:pPr>
        <w:pBdr>
          <w:top w:val="nil"/>
          <w:left w:val="nil"/>
          <w:bottom w:val="nil"/>
          <w:right w:val="nil"/>
          <w:between w:val="nil"/>
        </w:pBdr>
        <w:contextualSpacing/>
        <w:rPr>
          <w:rFonts w:eastAsia="Palatino Linotype" w:cs="Palatino Linotype"/>
          <w:color w:val="000000"/>
          <w:szCs w:val="24"/>
        </w:rPr>
      </w:pPr>
      <w:r w:rsidRPr="0077725D">
        <w:rPr>
          <w:rFonts w:eastAsia="Palatino Linotype" w:cs="Palatino Linotype"/>
          <w:color w:val="000000"/>
          <w:szCs w:val="24"/>
        </w:rPr>
        <w:t xml:space="preserve">Este Instituto de Transparencia, Acceso a la Información Pública y Protección de Datos Personales del Estado de México y Municipios es competente para conocer y resolver el presente recurso de revisión conforme a lo dispuesto en los artículos 5 párrafos </w:t>
      </w:r>
      <w:r w:rsidR="001902BE" w:rsidRPr="0077725D">
        <w:rPr>
          <w:rFonts w:eastAsia="Palatino Linotype" w:cs="Palatino Linotype"/>
          <w:color w:val="000000"/>
          <w:szCs w:val="24"/>
        </w:rPr>
        <w:t>cuadragésimo cuarto, cuadragésimo quinto y cuadragésimo sexto</w:t>
      </w:r>
      <w:r w:rsidRPr="0077725D">
        <w:rPr>
          <w:rFonts w:eastAsia="Palatino Linotype" w:cs="Palatino Linotype"/>
          <w:color w:val="000000"/>
          <w:szCs w:val="24"/>
        </w:rPr>
        <w:t xml:space="preserve"> fracciones IV y V de la Constitución Política del Estado Libre y Soberano de México; artículo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79636B37" w14:textId="77777777" w:rsidR="00701C12" w:rsidRPr="0077725D" w:rsidRDefault="00701C12" w:rsidP="00701C12">
      <w:pPr>
        <w:pBdr>
          <w:top w:val="nil"/>
          <w:left w:val="nil"/>
          <w:bottom w:val="nil"/>
          <w:right w:val="nil"/>
          <w:between w:val="nil"/>
        </w:pBdr>
        <w:contextualSpacing/>
        <w:rPr>
          <w:rFonts w:eastAsia="Palatino Linotype" w:cs="Palatino Linotype"/>
          <w:color w:val="000000"/>
          <w:szCs w:val="24"/>
        </w:rPr>
      </w:pPr>
    </w:p>
    <w:p w14:paraId="76150A00" w14:textId="77777777" w:rsidR="00701C12" w:rsidRPr="0077725D" w:rsidRDefault="00701C12" w:rsidP="00701C12">
      <w:pPr>
        <w:pStyle w:val="Ttulo2"/>
        <w:rPr>
          <w:rFonts w:eastAsia="Palatino Linotype"/>
        </w:rPr>
      </w:pPr>
      <w:r w:rsidRPr="0077725D">
        <w:rPr>
          <w:rFonts w:eastAsia="Palatino Linotype"/>
        </w:rPr>
        <w:lastRenderedPageBreak/>
        <w:t xml:space="preserve">SEGUNDO. Sobre los alcances del recurso de revisión. </w:t>
      </w:r>
    </w:p>
    <w:p w14:paraId="202D86EE" w14:textId="77777777" w:rsidR="00701C12" w:rsidRPr="0077725D" w:rsidRDefault="00701C12" w:rsidP="00701C12">
      <w:r w:rsidRPr="0077725D">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0D9E25B7" w14:textId="77777777" w:rsidR="00701C12" w:rsidRPr="0077725D" w:rsidRDefault="00701C12" w:rsidP="00701C12"/>
    <w:p w14:paraId="467F28FA" w14:textId="5C1272DC" w:rsidR="00701C12" w:rsidRPr="0077725D" w:rsidRDefault="004F47EE" w:rsidP="00701C12">
      <w:pPr>
        <w:pStyle w:val="Ttulo2"/>
        <w:rPr>
          <w:rFonts w:eastAsia="Palatino Linotype"/>
        </w:rPr>
      </w:pPr>
      <w:r w:rsidRPr="0077725D">
        <w:rPr>
          <w:rFonts w:eastAsia="Palatino Linotype"/>
        </w:rPr>
        <w:t>TERCERO</w:t>
      </w:r>
      <w:r w:rsidR="00701C12" w:rsidRPr="0077725D">
        <w:rPr>
          <w:rFonts w:eastAsia="Palatino Linotype"/>
        </w:rPr>
        <w:t>. De las causas de improcedencia.</w:t>
      </w:r>
    </w:p>
    <w:p w14:paraId="1753D704" w14:textId="77777777" w:rsidR="00701C12" w:rsidRPr="0077725D" w:rsidRDefault="00701C12" w:rsidP="00701C12">
      <w:pPr>
        <w:pBdr>
          <w:top w:val="nil"/>
          <w:left w:val="nil"/>
          <w:bottom w:val="nil"/>
          <w:right w:val="nil"/>
          <w:between w:val="nil"/>
        </w:pBdr>
        <w:contextualSpacing/>
        <w:rPr>
          <w:rFonts w:eastAsia="Palatino Linotype" w:cs="Palatino Linotype"/>
          <w:color w:val="000000"/>
          <w:szCs w:val="24"/>
        </w:rPr>
      </w:pPr>
      <w:r w:rsidRPr="0077725D">
        <w:rPr>
          <w:rFonts w:eastAsia="Palatino Linotype" w:cs="Palatino Linotype"/>
          <w:color w:val="000000"/>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066C5FEA" w14:textId="77777777" w:rsidR="00701C12" w:rsidRPr="0077725D" w:rsidRDefault="00701C12" w:rsidP="00701C12">
      <w:pPr>
        <w:pBdr>
          <w:top w:val="nil"/>
          <w:left w:val="nil"/>
          <w:bottom w:val="nil"/>
          <w:right w:val="nil"/>
          <w:between w:val="nil"/>
        </w:pBdr>
        <w:contextualSpacing/>
        <w:rPr>
          <w:rFonts w:eastAsia="Palatino Linotype" w:cs="Palatino Linotype"/>
          <w:color w:val="000000"/>
          <w:szCs w:val="24"/>
        </w:rPr>
      </w:pPr>
    </w:p>
    <w:p w14:paraId="06A854F9" w14:textId="77777777" w:rsidR="00701C12" w:rsidRPr="0077725D" w:rsidRDefault="00701C12" w:rsidP="00701C12">
      <w:pPr>
        <w:pBdr>
          <w:top w:val="nil"/>
          <w:left w:val="nil"/>
          <w:bottom w:val="nil"/>
          <w:right w:val="nil"/>
          <w:between w:val="nil"/>
        </w:pBdr>
        <w:contextualSpacing/>
        <w:rPr>
          <w:rFonts w:eastAsia="Palatino Linotype" w:cs="Palatino Linotype"/>
          <w:color w:val="000000"/>
          <w:lang w:val="es-ES"/>
        </w:rPr>
      </w:pPr>
      <w:r w:rsidRPr="0077725D">
        <w:rPr>
          <w:rFonts w:eastAsia="Palatino Linotype" w:cs="Palatino Linotype"/>
          <w:color w:val="000000"/>
          <w:lang w:val="es-ES"/>
        </w:rPr>
        <w:t xml:space="preserve">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w:t>
      </w:r>
      <w:r w:rsidRPr="0077725D">
        <w:rPr>
          <w:rFonts w:eastAsia="Palatino Linotype" w:cs="Palatino Linotype"/>
          <w:color w:val="000000"/>
          <w:lang w:val="es-ES"/>
        </w:rPr>
        <w:lastRenderedPageBreak/>
        <w:t>una figura procesal adoptada en la ley de la materia</w:t>
      </w:r>
      <w:r w:rsidRPr="0077725D">
        <w:rPr>
          <w:rFonts w:eastAsia="Palatino Linotype" w:cs="Palatino Linotype"/>
          <w:color w:val="000000"/>
          <w:vertAlign w:val="superscript"/>
          <w:lang w:val="es-ES"/>
        </w:rPr>
        <w:footnoteReference w:id="2"/>
      </w:r>
      <w:r w:rsidRPr="0077725D">
        <w:rPr>
          <w:rFonts w:eastAsia="Palatino Linotype" w:cs="Palatino Linotype"/>
          <w:color w:val="000000"/>
          <w:lang w:val="es-ES"/>
        </w:rPr>
        <w:t>, la cual permite dilucidar alguna causal que impida el estudio y resolución, cuando una vez admitido el recurso de revisión se advierta una causa de improcedencia que permita sobreseerlo, sin estudiar el fondo del asunto.</w:t>
      </w:r>
    </w:p>
    <w:p w14:paraId="02D09A72" w14:textId="77777777" w:rsidR="00701C12" w:rsidRPr="0077725D" w:rsidRDefault="00701C12" w:rsidP="00701C12">
      <w:pPr>
        <w:pBdr>
          <w:top w:val="nil"/>
          <w:left w:val="nil"/>
          <w:bottom w:val="nil"/>
          <w:right w:val="nil"/>
          <w:between w:val="nil"/>
        </w:pBdr>
        <w:contextualSpacing/>
        <w:rPr>
          <w:rFonts w:eastAsia="Palatino Linotype" w:cs="Palatino Linotype"/>
          <w:color w:val="000000"/>
          <w:szCs w:val="24"/>
        </w:rPr>
      </w:pPr>
    </w:p>
    <w:p w14:paraId="17C1AD8E" w14:textId="77777777" w:rsidR="00701C12" w:rsidRPr="0077725D" w:rsidRDefault="00701C12" w:rsidP="00701C12">
      <w:pPr>
        <w:pBdr>
          <w:top w:val="nil"/>
          <w:left w:val="nil"/>
          <w:bottom w:val="nil"/>
          <w:right w:val="nil"/>
          <w:between w:val="nil"/>
        </w:pBdr>
        <w:contextualSpacing/>
        <w:rPr>
          <w:rFonts w:eastAsia="Palatino Linotype" w:cs="Palatino Linotype"/>
          <w:color w:val="000000"/>
          <w:szCs w:val="24"/>
        </w:rPr>
      </w:pPr>
      <w:r w:rsidRPr="0077725D">
        <w:rPr>
          <w:rFonts w:eastAsia="Palatino Linotype" w:cs="Palatino Linotype"/>
          <w:color w:val="000000"/>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7C2BE585" w14:textId="77777777" w:rsidR="00701C12" w:rsidRPr="0077725D" w:rsidRDefault="00701C12" w:rsidP="00701C12">
      <w:pPr>
        <w:pBdr>
          <w:top w:val="nil"/>
          <w:left w:val="nil"/>
          <w:bottom w:val="nil"/>
          <w:right w:val="nil"/>
          <w:between w:val="nil"/>
        </w:pBdr>
        <w:contextualSpacing/>
        <w:rPr>
          <w:rFonts w:eastAsia="Palatino Linotype" w:cs="Palatino Linotype"/>
          <w:color w:val="000000"/>
          <w:szCs w:val="24"/>
        </w:rPr>
      </w:pPr>
    </w:p>
    <w:p w14:paraId="3B11145B" w14:textId="097E23DF" w:rsidR="00701C12" w:rsidRPr="0077725D" w:rsidRDefault="004F47EE" w:rsidP="00701C12">
      <w:pPr>
        <w:pStyle w:val="Ttulo2"/>
        <w:rPr>
          <w:rFonts w:eastAsia="Palatino Linotype"/>
        </w:rPr>
      </w:pPr>
      <w:r w:rsidRPr="0077725D">
        <w:rPr>
          <w:rFonts w:eastAsia="Palatino Linotype"/>
        </w:rPr>
        <w:lastRenderedPageBreak/>
        <w:t>CUAR</w:t>
      </w:r>
      <w:r w:rsidR="00701C12" w:rsidRPr="0077725D">
        <w:rPr>
          <w:rFonts w:eastAsia="Palatino Linotype"/>
        </w:rPr>
        <w:t>TO. Estudio y resolución del asunto.</w:t>
      </w:r>
    </w:p>
    <w:p w14:paraId="1946B643" w14:textId="77777777" w:rsidR="00701C12" w:rsidRPr="0077725D" w:rsidRDefault="00701C12" w:rsidP="00701C12">
      <w:pPr>
        <w:pBdr>
          <w:top w:val="nil"/>
          <w:left w:val="nil"/>
          <w:bottom w:val="nil"/>
          <w:right w:val="nil"/>
          <w:between w:val="nil"/>
        </w:pBdr>
        <w:contextualSpacing/>
        <w:rPr>
          <w:rFonts w:eastAsia="Palatino Linotype" w:cs="Palatino Linotype"/>
          <w:color w:val="000000"/>
          <w:szCs w:val="24"/>
        </w:rPr>
      </w:pPr>
      <w:r w:rsidRPr="0077725D">
        <w:rPr>
          <w:rFonts w:eastAsia="Palatino Linotype" w:cs="Palatino Linotype"/>
          <w:color w:val="000000"/>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231554C6" w14:textId="77777777" w:rsidR="004A3367" w:rsidRPr="0077725D" w:rsidRDefault="004A3367" w:rsidP="004A3367">
      <w:pPr>
        <w:rPr>
          <w:rFonts w:eastAsiaTheme="minorHAnsi" w:cstheme="minorBidi"/>
          <w:sz w:val="22"/>
          <w:lang w:eastAsia="en-US"/>
        </w:rPr>
      </w:pPr>
    </w:p>
    <w:p w14:paraId="582C42A0" w14:textId="213505CA" w:rsidR="00270B08" w:rsidRPr="0077725D" w:rsidRDefault="0EE28084" w:rsidP="00F54EF7">
      <w:pPr>
        <w:rPr>
          <w:rFonts w:eastAsiaTheme="minorEastAsia" w:cstheme="minorBidi"/>
          <w:lang w:val="es-ES" w:eastAsia="en-US"/>
        </w:rPr>
      </w:pPr>
      <w:r w:rsidRPr="0077725D">
        <w:rPr>
          <w:rFonts w:eastAsiaTheme="minorEastAsia" w:cstheme="minorBidi"/>
          <w:lang w:val="es-ES" w:eastAsia="en-US"/>
        </w:rPr>
        <w:t xml:space="preserve">En virtud de lo anterior, es conveniente recordar que </w:t>
      </w:r>
      <w:r w:rsidR="008A7F39" w:rsidRPr="0077725D">
        <w:rPr>
          <w:rFonts w:eastAsiaTheme="minorEastAsia" w:cstheme="minorBidi"/>
          <w:lang w:val="es-ES" w:eastAsia="en-US"/>
        </w:rPr>
        <w:t>el Recurrente</w:t>
      </w:r>
      <w:r w:rsidRPr="0077725D">
        <w:rPr>
          <w:rFonts w:eastAsiaTheme="minorEastAsia" w:cstheme="minorBidi"/>
          <w:lang w:val="es-ES" w:eastAsia="en-US"/>
        </w:rPr>
        <w:t xml:space="preserve"> requirió que</w:t>
      </w:r>
      <w:r w:rsidR="00D31CA9" w:rsidRPr="0077725D">
        <w:rPr>
          <w:rFonts w:eastAsiaTheme="minorEastAsia" w:cstheme="minorBidi"/>
          <w:lang w:val="es-ES" w:eastAsia="en-US"/>
        </w:rPr>
        <w:t xml:space="preserve"> </w:t>
      </w:r>
      <w:r w:rsidR="00E40EDA" w:rsidRPr="0077725D">
        <w:rPr>
          <w:rFonts w:eastAsiaTheme="minorEastAsia" w:cstheme="minorBidi"/>
          <w:lang w:val="es-ES" w:eastAsia="en-US"/>
        </w:rPr>
        <w:t>se le proporcionara</w:t>
      </w:r>
      <w:r w:rsidR="001902BE" w:rsidRPr="0077725D">
        <w:rPr>
          <w:rFonts w:eastAsiaTheme="minorEastAsia" w:cstheme="minorBidi"/>
          <w:lang w:val="es-ES" w:eastAsia="en-US"/>
        </w:rPr>
        <w:t xml:space="preserve"> </w:t>
      </w:r>
      <w:r w:rsidR="002505FD" w:rsidRPr="0077725D">
        <w:rPr>
          <w:rFonts w:eastAsiaTheme="minorEastAsia" w:cstheme="minorBidi"/>
          <w:lang w:val="es-ES" w:eastAsia="en-US"/>
        </w:rPr>
        <w:t>lo siguiente:</w:t>
      </w:r>
    </w:p>
    <w:p w14:paraId="4EFF96AB" w14:textId="77777777" w:rsidR="002505FD" w:rsidRPr="0077725D" w:rsidRDefault="002505FD" w:rsidP="00F54EF7">
      <w:pPr>
        <w:rPr>
          <w:rFonts w:eastAsiaTheme="minorEastAsia" w:cstheme="minorBidi"/>
          <w:lang w:val="es-ES" w:eastAsia="en-US"/>
        </w:rPr>
      </w:pPr>
    </w:p>
    <w:p w14:paraId="50B23C6F" w14:textId="1E23A82C" w:rsidR="00260496" w:rsidRPr="0077725D" w:rsidRDefault="00BB4D09" w:rsidP="00FF37EB">
      <w:pPr>
        <w:pStyle w:val="Prrafodelista"/>
        <w:numPr>
          <w:ilvl w:val="0"/>
          <w:numId w:val="63"/>
        </w:numPr>
        <w:rPr>
          <w:rFonts w:eastAsiaTheme="minorEastAsia" w:cstheme="minorBidi"/>
          <w:lang w:eastAsia="en-US"/>
        </w:rPr>
      </w:pPr>
      <w:r w:rsidRPr="0077725D">
        <w:rPr>
          <w:rFonts w:eastAsiaTheme="minorEastAsia" w:cstheme="minorBidi"/>
          <w:lang w:eastAsia="en-US"/>
        </w:rPr>
        <w:t>Los avances trimestrales de</w:t>
      </w:r>
      <w:r w:rsidR="00F62338" w:rsidRPr="0077725D">
        <w:rPr>
          <w:rFonts w:eastAsiaTheme="minorEastAsia" w:cstheme="minorBidi"/>
          <w:lang w:eastAsia="en-US"/>
        </w:rPr>
        <w:t>l Sistema de Recursos Federales Transferidos (SRFT) de indicadores, ejercicio del gasto y destinos del gasto de los últimos tres años.</w:t>
      </w:r>
    </w:p>
    <w:p w14:paraId="61191FD4" w14:textId="7B60F5BD" w:rsidR="00763660" w:rsidRPr="0077725D" w:rsidRDefault="001F7AFE" w:rsidP="00FF37EB">
      <w:pPr>
        <w:pStyle w:val="Prrafodelista"/>
        <w:numPr>
          <w:ilvl w:val="0"/>
          <w:numId w:val="63"/>
        </w:numPr>
        <w:rPr>
          <w:rFonts w:eastAsiaTheme="minorEastAsia" w:cstheme="minorBidi"/>
          <w:lang w:eastAsia="en-US"/>
        </w:rPr>
      </w:pPr>
      <w:r w:rsidRPr="0077725D">
        <w:rPr>
          <w:rFonts w:eastAsiaTheme="minorEastAsia" w:cstheme="minorBidi"/>
          <w:lang w:eastAsia="en-US"/>
        </w:rPr>
        <w:t>Las publicaciones del Título V de transparencia</w:t>
      </w:r>
      <w:r w:rsidR="00763660" w:rsidRPr="0077725D">
        <w:rPr>
          <w:rFonts w:eastAsiaTheme="minorEastAsia" w:cstheme="minorBidi"/>
          <w:lang w:eastAsia="en-US"/>
        </w:rPr>
        <w:t>.</w:t>
      </w:r>
    </w:p>
    <w:p w14:paraId="180454AC" w14:textId="51C04EEB" w:rsidR="001F7AFE" w:rsidRPr="0077725D" w:rsidRDefault="00763660" w:rsidP="00FF37EB">
      <w:pPr>
        <w:pStyle w:val="Prrafodelista"/>
        <w:numPr>
          <w:ilvl w:val="0"/>
          <w:numId w:val="63"/>
        </w:numPr>
        <w:rPr>
          <w:rFonts w:eastAsiaTheme="minorEastAsia" w:cstheme="minorBidi"/>
          <w:lang w:eastAsia="en-US"/>
        </w:rPr>
      </w:pPr>
      <w:r w:rsidRPr="0077725D">
        <w:rPr>
          <w:rFonts w:eastAsiaTheme="minorEastAsia" w:cstheme="minorBidi"/>
          <w:lang w:eastAsia="en-US"/>
        </w:rPr>
        <w:t>Los a</w:t>
      </w:r>
      <w:r w:rsidR="001F7AFE" w:rsidRPr="0077725D">
        <w:rPr>
          <w:rFonts w:eastAsiaTheme="minorEastAsia" w:cstheme="minorBidi"/>
          <w:lang w:eastAsia="en-US"/>
        </w:rPr>
        <w:t xml:space="preserve">vances de los últimos tres años del </w:t>
      </w:r>
      <w:r w:rsidR="0042335A" w:rsidRPr="0077725D">
        <w:rPr>
          <w:rFonts w:eastAsiaTheme="minorEastAsia" w:cstheme="minorBidi"/>
          <w:lang w:eastAsia="en-US"/>
        </w:rPr>
        <w:t>Sistema de Trazabilidad del Estado de México (SITRAEM)</w:t>
      </w:r>
      <w:r w:rsidRPr="0077725D">
        <w:rPr>
          <w:rFonts w:eastAsiaTheme="minorEastAsia" w:cstheme="minorBidi"/>
          <w:lang w:eastAsia="en-US"/>
        </w:rPr>
        <w:t>.</w:t>
      </w:r>
    </w:p>
    <w:p w14:paraId="787F217A" w14:textId="2856DDC8" w:rsidR="00763660" w:rsidRPr="0077725D" w:rsidRDefault="00763660" w:rsidP="00FF37EB">
      <w:pPr>
        <w:pStyle w:val="Prrafodelista"/>
        <w:numPr>
          <w:ilvl w:val="0"/>
          <w:numId w:val="63"/>
        </w:numPr>
        <w:rPr>
          <w:rFonts w:eastAsiaTheme="minorEastAsia" w:cstheme="minorBidi"/>
          <w:lang w:eastAsia="en-US"/>
        </w:rPr>
      </w:pPr>
      <w:r w:rsidRPr="0077725D">
        <w:rPr>
          <w:rFonts w:eastAsiaTheme="minorEastAsia" w:cstheme="minorBidi"/>
          <w:lang w:eastAsia="en-US"/>
        </w:rPr>
        <w:t>Los últimos</w:t>
      </w:r>
      <w:r w:rsidR="001002EF" w:rsidRPr="0077725D">
        <w:rPr>
          <w:rFonts w:eastAsiaTheme="minorEastAsia" w:cstheme="minorBidi"/>
          <w:lang w:eastAsia="en-US"/>
        </w:rPr>
        <w:t xml:space="preserve"> informes del </w:t>
      </w:r>
      <w:r w:rsidR="00DF01A1" w:rsidRPr="0077725D">
        <w:rPr>
          <w:rFonts w:eastAsiaTheme="minorEastAsia" w:cstheme="minorBidi"/>
          <w:lang w:eastAsia="en-US"/>
        </w:rPr>
        <w:t>Sistema de Avance Mensual Ramo 33 (SIAVAMEN) de forma mensual de los últimos cuatro años</w:t>
      </w:r>
      <w:r w:rsidR="00054B08" w:rsidRPr="0077725D">
        <w:rPr>
          <w:rFonts w:eastAsiaTheme="minorEastAsia" w:cstheme="minorBidi"/>
          <w:lang w:eastAsia="en-US"/>
        </w:rPr>
        <w:t>.</w:t>
      </w:r>
    </w:p>
    <w:p w14:paraId="00C45C07" w14:textId="36AB69C5" w:rsidR="00054B08" w:rsidRPr="0077725D" w:rsidRDefault="00054B08" w:rsidP="00FF37EB">
      <w:pPr>
        <w:pStyle w:val="Prrafodelista"/>
        <w:numPr>
          <w:ilvl w:val="0"/>
          <w:numId w:val="63"/>
        </w:numPr>
        <w:rPr>
          <w:rFonts w:eastAsiaTheme="minorEastAsia" w:cstheme="minorBidi"/>
          <w:lang w:eastAsia="en-US"/>
        </w:rPr>
      </w:pPr>
      <w:r w:rsidRPr="0077725D">
        <w:rPr>
          <w:rFonts w:eastAsiaTheme="minorEastAsia" w:cstheme="minorBidi"/>
          <w:lang w:eastAsia="en-US"/>
        </w:rPr>
        <w:t>El reporte de obras por contrato y administración de los últimos cuatro años.</w:t>
      </w:r>
    </w:p>
    <w:p w14:paraId="12F7A3FE" w14:textId="3B69AF80" w:rsidR="00054B08" w:rsidRPr="0077725D" w:rsidRDefault="00054B08" w:rsidP="00FF37EB">
      <w:pPr>
        <w:pStyle w:val="Prrafodelista"/>
        <w:numPr>
          <w:ilvl w:val="0"/>
          <w:numId w:val="63"/>
        </w:numPr>
        <w:rPr>
          <w:rFonts w:eastAsiaTheme="minorEastAsia" w:cstheme="minorBidi"/>
          <w:lang w:eastAsia="en-US"/>
        </w:rPr>
      </w:pPr>
      <w:r w:rsidRPr="0077725D">
        <w:rPr>
          <w:rFonts w:eastAsiaTheme="minorEastAsia" w:cstheme="minorBidi"/>
          <w:lang w:eastAsia="en-US"/>
        </w:rPr>
        <w:t>Los folios de las obras de la</w:t>
      </w:r>
      <w:r w:rsidR="00C05BF6" w:rsidRPr="0077725D">
        <w:rPr>
          <w:rFonts w:eastAsiaTheme="minorEastAsia" w:cstheme="minorBidi"/>
          <w:lang w:eastAsia="en-US"/>
        </w:rPr>
        <w:t xml:space="preserve"> Matriz de Inversión para el Desarrollo Social</w:t>
      </w:r>
      <w:r w:rsidR="00E946B8" w:rsidRPr="0077725D">
        <w:rPr>
          <w:rFonts w:eastAsiaTheme="minorEastAsia" w:cstheme="minorBidi"/>
          <w:lang w:eastAsia="en-US"/>
        </w:rPr>
        <w:t xml:space="preserve"> y los Comités de Participación Ciudadana de los últimos dos años.</w:t>
      </w:r>
    </w:p>
    <w:p w14:paraId="093B1C89" w14:textId="77777777" w:rsidR="00012F8B" w:rsidRPr="0077725D" w:rsidRDefault="00012F8B" w:rsidP="00AA6088">
      <w:pPr>
        <w:pBdr>
          <w:top w:val="nil"/>
          <w:left w:val="nil"/>
          <w:bottom w:val="nil"/>
          <w:right w:val="nil"/>
          <w:between w:val="nil"/>
        </w:pBdr>
        <w:contextualSpacing/>
        <w:rPr>
          <w:rFonts w:eastAsia="Palatino Linotype" w:cs="Palatino Linotype"/>
          <w:color w:val="000000"/>
          <w:szCs w:val="24"/>
        </w:rPr>
      </w:pPr>
    </w:p>
    <w:p w14:paraId="476E8326" w14:textId="2DD94F7A" w:rsidR="00A50280" w:rsidRPr="0077725D" w:rsidRDefault="00A50280" w:rsidP="00AA6088">
      <w:pPr>
        <w:pBdr>
          <w:top w:val="nil"/>
          <w:left w:val="nil"/>
          <w:bottom w:val="nil"/>
          <w:right w:val="nil"/>
          <w:between w:val="nil"/>
        </w:pBdr>
        <w:contextualSpacing/>
        <w:rPr>
          <w:rFonts w:eastAsia="Palatino Linotype" w:cs="Palatino Linotype"/>
          <w:color w:val="000000"/>
          <w:szCs w:val="24"/>
        </w:rPr>
      </w:pPr>
      <w:r w:rsidRPr="0077725D">
        <w:rPr>
          <w:rFonts w:eastAsia="Palatino Linotype" w:cs="Palatino Linotype"/>
          <w:color w:val="000000"/>
          <w:szCs w:val="24"/>
        </w:rPr>
        <w:lastRenderedPageBreak/>
        <w:t xml:space="preserve">En este punto es </w:t>
      </w:r>
      <w:r w:rsidR="00B54FA8" w:rsidRPr="0077725D">
        <w:rPr>
          <w:rFonts w:eastAsia="Palatino Linotype" w:cs="Palatino Linotype"/>
          <w:color w:val="000000"/>
          <w:szCs w:val="24"/>
        </w:rPr>
        <w:t xml:space="preserve">necesario establecer la temporalidad de la información, en la que si bien es cierto que </w:t>
      </w:r>
      <w:r w:rsidR="00062344" w:rsidRPr="0077725D">
        <w:rPr>
          <w:rFonts w:eastAsia="Palatino Linotype" w:cs="Palatino Linotype"/>
          <w:color w:val="000000"/>
          <w:szCs w:val="24"/>
        </w:rPr>
        <w:t xml:space="preserve">el Recurrente refiere los últimos años, </w:t>
      </w:r>
      <w:r w:rsidR="00DB03D0" w:rsidRPr="0077725D">
        <w:rPr>
          <w:rFonts w:eastAsia="Palatino Linotype" w:cs="Palatino Linotype"/>
          <w:color w:val="000000"/>
          <w:szCs w:val="24"/>
        </w:rPr>
        <w:t xml:space="preserve">es </w:t>
      </w:r>
      <w:r w:rsidR="00482F4B" w:rsidRPr="0077725D">
        <w:rPr>
          <w:rFonts w:eastAsia="Palatino Linotype" w:cs="Palatino Linotype"/>
          <w:color w:val="000000"/>
          <w:szCs w:val="24"/>
        </w:rPr>
        <w:t xml:space="preserve">viable colegir que se trata de los años anteriores a la fecha de la solicitud, es decir, </w:t>
      </w:r>
      <w:r w:rsidR="004F1F59" w:rsidRPr="0077725D">
        <w:rPr>
          <w:rFonts w:eastAsia="Palatino Linotype" w:cs="Palatino Linotype"/>
          <w:color w:val="000000"/>
          <w:szCs w:val="24"/>
        </w:rPr>
        <w:t>a los años exa</w:t>
      </w:r>
      <w:r w:rsidR="00B95185" w:rsidRPr="0077725D">
        <w:rPr>
          <w:rFonts w:eastAsia="Palatino Linotype" w:cs="Palatino Linotype"/>
          <w:color w:val="000000"/>
          <w:szCs w:val="24"/>
        </w:rPr>
        <w:t>ctos</w:t>
      </w:r>
      <w:r w:rsidR="004F1F59" w:rsidRPr="0077725D">
        <w:rPr>
          <w:rFonts w:eastAsia="Palatino Linotype" w:cs="Palatino Linotype"/>
          <w:color w:val="000000"/>
          <w:szCs w:val="24"/>
        </w:rPr>
        <w:t xml:space="preserve"> a partir de</w:t>
      </w:r>
      <w:r w:rsidR="00C077E4" w:rsidRPr="0077725D">
        <w:rPr>
          <w:rFonts w:eastAsia="Palatino Linotype" w:cs="Palatino Linotype"/>
          <w:color w:val="000000"/>
          <w:szCs w:val="24"/>
        </w:rPr>
        <w:t>l</w:t>
      </w:r>
      <w:r w:rsidR="00325A90" w:rsidRPr="0077725D">
        <w:rPr>
          <w:rFonts w:eastAsia="Palatino Linotype" w:cs="Palatino Linotype"/>
          <w:color w:val="000000"/>
          <w:szCs w:val="24"/>
        </w:rPr>
        <w:t xml:space="preserve"> diez de febrero del año en curso; así, al referi</w:t>
      </w:r>
      <w:r w:rsidR="00B95185" w:rsidRPr="0077725D">
        <w:rPr>
          <w:rFonts w:eastAsia="Palatino Linotype" w:cs="Palatino Linotype"/>
          <w:color w:val="000000"/>
          <w:szCs w:val="24"/>
        </w:rPr>
        <w:t>r</w:t>
      </w:r>
      <w:r w:rsidR="0078700F" w:rsidRPr="0077725D">
        <w:rPr>
          <w:rFonts w:eastAsia="Palatino Linotype" w:cs="Palatino Linotype"/>
          <w:color w:val="000000"/>
          <w:szCs w:val="24"/>
        </w:rPr>
        <w:t>, por ejemplo,</w:t>
      </w:r>
      <w:r w:rsidR="00B95185" w:rsidRPr="0077725D">
        <w:rPr>
          <w:rFonts w:eastAsia="Palatino Linotype" w:cs="Palatino Linotype"/>
          <w:color w:val="000000"/>
          <w:szCs w:val="24"/>
        </w:rPr>
        <w:t xml:space="preserve"> los últimos tres a</w:t>
      </w:r>
      <w:r w:rsidR="0078700F" w:rsidRPr="0077725D">
        <w:rPr>
          <w:rFonts w:eastAsia="Palatino Linotype" w:cs="Palatino Linotype"/>
          <w:color w:val="000000"/>
          <w:szCs w:val="24"/>
        </w:rPr>
        <w:t>ños se deberá entender</w:t>
      </w:r>
      <w:r w:rsidR="00B95185" w:rsidRPr="0077725D">
        <w:rPr>
          <w:rFonts w:eastAsia="Palatino Linotype" w:cs="Palatino Linotype"/>
          <w:color w:val="000000"/>
          <w:szCs w:val="24"/>
        </w:rPr>
        <w:t xml:space="preserve"> al periodo comprendido</w:t>
      </w:r>
      <w:r w:rsidR="00287FAC" w:rsidRPr="0077725D">
        <w:rPr>
          <w:rFonts w:eastAsia="Palatino Linotype" w:cs="Palatino Linotype"/>
          <w:color w:val="000000"/>
          <w:szCs w:val="24"/>
        </w:rPr>
        <w:t xml:space="preserve"> del diez de febrero de dos mil veintidós al diez de febrero de dos mil veinticinco</w:t>
      </w:r>
      <w:r w:rsidR="0078700F" w:rsidRPr="0077725D">
        <w:rPr>
          <w:rFonts w:eastAsia="Palatino Linotype" w:cs="Palatino Linotype"/>
          <w:color w:val="000000"/>
          <w:szCs w:val="24"/>
        </w:rPr>
        <w:t>, siguiendo así conforme la temporalidad requerida por el Recurrente.</w:t>
      </w:r>
    </w:p>
    <w:p w14:paraId="197CEB09" w14:textId="77777777" w:rsidR="00A50280" w:rsidRPr="0077725D" w:rsidRDefault="00A50280" w:rsidP="00AA6088">
      <w:pPr>
        <w:pBdr>
          <w:top w:val="nil"/>
          <w:left w:val="nil"/>
          <w:bottom w:val="nil"/>
          <w:right w:val="nil"/>
          <w:between w:val="nil"/>
        </w:pBdr>
        <w:contextualSpacing/>
        <w:rPr>
          <w:rFonts w:eastAsia="Palatino Linotype" w:cs="Palatino Linotype"/>
          <w:color w:val="000000"/>
          <w:szCs w:val="24"/>
        </w:rPr>
      </w:pPr>
    </w:p>
    <w:p w14:paraId="053F61C9" w14:textId="77777777" w:rsidR="007C424C" w:rsidRPr="0077725D" w:rsidRDefault="00A970D5" w:rsidP="00F1082C">
      <w:pPr>
        <w:pBdr>
          <w:top w:val="nil"/>
          <w:left w:val="nil"/>
          <w:bottom w:val="nil"/>
          <w:right w:val="nil"/>
          <w:between w:val="nil"/>
        </w:pBdr>
        <w:contextualSpacing/>
        <w:rPr>
          <w:rFonts w:eastAsia="Palatino Linotype" w:cs="Palatino Linotype"/>
          <w:color w:val="000000"/>
          <w:szCs w:val="24"/>
        </w:rPr>
      </w:pPr>
      <w:r w:rsidRPr="0077725D">
        <w:rPr>
          <w:rFonts w:eastAsia="Palatino Linotype" w:cs="Palatino Linotype"/>
          <w:color w:val="000000"/>
          <w:szCs w:val="24"/>
        </w:rPr>
        <w:t xml:space="preserve">A dicha solicitud, el Sujeto Obligado </w:t>
      </w:r>
      <w:r w:rsidR="001C4CBF" w:rsidRPr="0077725D">
        <w:rPr>
          <w:rFonts w:eastAsia="Palatino Linotype" w:cs="Palatino Linotype"/>
          <w:color w:val="000000"/>
          <w:szCs w:val="24"/>
        </w:rPr>
        <w:t>respondió</w:t>
      </w:r>
      <w:r w:rsidR="006D6CD1" w:rsidRPr="0077725D">
        <w:rPr>
          <w:rFonts w:eastAsia="Palatino Linotype" w:cs="Palatino Linotype"/>
          <w:color w:val="000000"/>
          <w:szCs w:val="24"/>
        </w:rPr>
        <w:t xml:space="preserve"> </w:t>
      </w:r>
      <w:r w:rsidR="001F2F39" w:rsidRPr="0077725D">
        <w:rPr>
          <w:rFonts w:eastAsia="Palatino Linotype" w:cs="Palatino Linotype"/>
          <w:color w:val="000000"/>
          <w:szCs w:val="24"/>
        </w:rPr>
        <w:t>mediante la entrega de</w:t>
      </w:r>
      <w:r w:rsidR="002E38DA" w:rsidRPr="0077725D">
        <w:rPr>
          <w:rFonts w:eastAsia="Palatino Linotype" w:cs="Palatino Linotype"/>
          <w:color w:val="000000"/>
          <w:szCs w:val="24"/>
        </w:rPr>
        <w:t xml:space="preserve"> </w:t>
      </w:r>
      <w:r w:rsidR="007C424C" w:rsidRPr="0077725D">
        <w:rPr>
          <w:rFonts w:eastAsia="Palatino Linotype" w:cs="Palatino Linotype"/>
          <w:color w:val="000000"/>
          <w:szCs w:val="24"/>
        </w:rPr>
        <w:t>los siguientes documentos:</w:t>
      </w:r>
    </w:p>
    <w:p w14:paraId="1F3715EC" w14:textId="77777777" w:rsidR="007C424C" w:rsidRPr="0077725D" w:rsidRDefault="007C424C" w:rsidP="00F1082C">
      <w:pPr>
        <w:pBdr>
          <w:top w:val="nil"/>
          <w:left w:val="nil"/>
          <w:bottom w:val="nil"/>
          <w:right w:val="nil"/>
          <w:between w:val="nil"/>
        </w:pBdr>
        <w:contextualSpacing/>
        <w:rPr>
          <w:rFonts w:eastAsia="Palatino Linotype" w:cs="Palatino Linotype"/>
          <w:color w:val="000000"/>
          <w:szCs w:val="24"/>
        </w:rPr>
      </w:pPr>
    </w:p>
    <w:p w14:paraId="7FD3CF88" w14:textId="6ADA1498" w:rsidR="00446350" w:rsidRPr="0077725D" w:rsidRDefault="00446350" w:rsidP="00FF37EB">
      <w:pPr>
        <w:pStyle w:val="Prrafodelista"/>
        <w:numPr>
          <w:ilvl w:val="0"/>
          <w:numId w:val="65"/>
        </w:numPr>
        <w:pBdr>
          <w:top w:val="nil"/>
          <w:left w:val="nil"/>
          <w:bottom w:val="nil"/>
          <w:right w:val="nil"/>
          <w:between w:val="nil"/>
        </w:pBdr>
        <w:contextualSpacing/>
        <w:rPr>
          <w:rFonts w:eastAsia="Palatino Linotype" w:cs="Palatino Linotype"/>
          <w:color w:val="000000" w:themeColor="text1"/>
        </w:rPr>
      </w:pPr>
      <w:r w:rsidRPr="0077725D">
        <w:rPr>
          <w:rFonts w:eastAsia="Palatino Linotype" w:cs="Palatino Linotype"/>
          <w:b/>
          <w:bCs/>
          <w:color w:val="000000" w:themeColor="text1"/>
          <w:lang w:val="es-ES_tradnl"/>
        </w:rPr>
        <w:t>Respuesta A La Solicitud.pdf</w:t>
      </w:r>
      <w:r w:rsidRPr="0077725D">
        <w:rPr>
          <w:rFonts w:eastAsia="Palatino Linotype" w:cs="Palatino Linotype"/>
          <w:color w:val="000000" w:themeColor="text1"/>
          <w:lang w:val="es-ES_tradnl"/>
        </w:rPr>
        <w:t>.</w:t>
      </w:r>
      <w:r w:rsidR="00854C1F" w:rsidRPr="0077725D">
        <w:rPr>
          <w:rFonts w:eastAsia="Palatino Linotype" w:cs="Palatino Linotype"/>
          <w:color w:val="000000" w:themeColor="text1"/>
          <w:lang w:val="es-ES_tradnl"/>
        </w:rPr>
        <w:t xml:space="preserve"> </w:t>
      </w:r>
      <w:r w:rsidR="00E003EC" w:rsidRPr="0077725D">
        <w:rPr>
          <w:rFonts w:eastAsia="Palatino Linotype" w:cs="Palatino Linotype"/>
          <w:color w:val="000000" w:themeColor="text1"/>
          <w:lang w:val="es-ES_tradnl"/>
        </w:rPr>
        <w:t xml:space="preserve">Oficio número </w:t>
      </w:r>
      <w:r w:rsidR="00E704B2" w:rsidRPr="0077725D">
        <w:rPr>
          <w:rFonts w:eastAsia="Palatino Linotype" w:cs="Palatino Linotype"/>
          <w:color w:val="000000" w:themeColor="text1"/>
          <w:lang w:val="es-ES_tradnl"/>
        </w:rPr>
        <w:t>OTZ/TRANSPARENCIA/0010/2025</w:t>
      </w:r>
      <w:r w:rsidR="00645F43" w:rsidRPr="0077725D">
        <w:rPr>
          <w:rFonts w:eastAsia="Palatino Linotype" w:cs="Palatino Linotype"/>
          <w:color w:val="000000" w:themeColor="text1"/>
          <w:lang w:val="es-ES_tradnl"/>
        </w:rPr>
        <w:t xml:space="preserve"> </w:t>
      </w:r>
      <w:r w:rsidR="00D854E3" w:rsidRPr="0077725D">
        <w:rPr>
          <w:rFonts w:eastAsia="Palatino Linotype" w:cs="Palatino Linotype"/>
          <w:color w:val="000000" w:themeColor="text1"/>
          <w:lang w:val="es-ES_tradnl"/>
        </w:rPr>
        <w:t xml:space="preserve">signado por la Titular de la Unidad de Transparencia, mediante el cual </w:t>
      </w:r>
      <w:r w:rsidR="00B656C5" w:rsidRPr="0077725D">
        <w:rPr>
          <w:rFonts w:eastAsia="Palatino Linotype" w:cs="Palatino Linotype"/>
          <w:color w:val="000000" w:themeColor="text1"/>
          <w:lang w:val="es-ES_tradnl"/>
        </w:rPr>
        <w:t xml:space="preserve">proporcionó la liga </w:t>
      </w:r>
      <w:hyperlink r:id="rId8" w:anchor="/info-fraccion/2/157/20" w:history="1">
        <w:r w:rsidR="00664DF1" w:rsidRPr="0077725D">
          <w:rPr>
            <w:rStyle w:val="Hipervnculo"/>
            <w:rFonts w:eastAsia="Palatino Linotype" w:cs="Palatino Linotype"/>
            <w:lang w:val="es-ES_tradnl"/>
          </w:rPr>
          <w:t>https://infoem2.ipomex.org.mx/ipomex/#/info-fraccion/2/157/20</w:t>
        </w:r>
      </w:hyperlink>
      <w:r w:rsidR="00664DF1" w:rsidRPr="0077725D">
        <w:rPr>
          <w:rFonts w:eastAsia="Palatino Linotype" w:cs="Palatino Linotype"/>
          <w:color w:val="000000" w:themeColor="text1"/>
          <w:lang w:val="es-ES_tradnl"/>
        </w:rPr>
        <w:t xml:space="preserve"> </w:t>
      </w:r>
      <w:r w:rsidR="00C52868" w:rsidRPr="0077725D">
        <w:rPr>
          <w:rFonts w:eastAsia="Palatino Linotype" w:cs="Palatino Linotype"/>
          <w:color w:val="000000" w:themeColor="text1"/>
          <w:lang w:val="es-ES_tradnl"/>
        </w:rPr>
        <w:t xml:space="preserve">con la que se puede </w:t>
      </w:r>
      <w:r w:rsidR="00B656C5" w:rsidRPr="0077725D">
        <w:rPr>
          <w:rFonts w:eastAsia="Palatino Linotype" w:cs="Palatino Linotype"/>
          <w:color w:val="000000" w:themeColor="text1"/>
          <w:lang w:val="es-ES_tradnl"/>
        </w:rPr>
        <w:t xml:space="preserve">acceder a </w:t>
      </w:r>
      <w:r w:rsidR="00161FF4" w:rsidRPr="0077725D">
        <w:rPr>
          <w:rFonts w:eastAsia="Palatino Linotype" w:cs="Palatino Linotype"/>
          <w:color w:val="000000" w:themeColor="text1"/>
          <w:lang w:val="es-ES_tradnl"/>
        </w:rPr>
        <w:t>la página de Consulta de Información Pública de Oficio Mexiquense</w:t>
      </w:r>
      <w:r w:rsidR="00664DF1" w:rsidRPr="0077725D">
        <w:rPr>
          <w:rFonts w:eastAsia="Palatino Linotype" w:cs="Palatino Linotype"/>
          <w:color w:val="000000" w:themeColor="text1"/>
          <w:lang w:val="es-ES_tradnl"/>
        </w:rPr>
        <w:t>, en la que se pueden observar las publicaciones respec</w:t>
      </w:r>
      <w:r w:rsidR="00C52868" w:rsidRPr="0077725D">
        <w:rPr>
          <w:rFonts w:eastAsia="Palatino Linotype" w:cs="Palatino Linotype"/>
          <w:color w:val="000000" w:themeColor="text1"/>
          <w:lang w:val="es-ES_tradnl"/>
        </w:rPr>
        <w:t>tivas.</w:t>
      </w:r>
    </w:p>
    <w:p w14:paraId="15ADBDE8" w14:textId="4006F511" w:rsidR="00446350" w:rsidRPr="0077725D" w:rsidRDefault="00446350" w:rsidP="00FF37EB">
      <w:pPr>
        <w:pStyle w:val="Prrafodelista"/>
        <w:numPr>
          <w:ilvl w:val="0"/>
          <w:numId w:val="65"/>
        </w:numPr>
        <w:pBdr>
          <w:top w:val="nil"/>
          <w:left w:val="nil"/>
          <w:bottom w:val="nil"/>
          <w:right w:val="nil"/>
          <w:between w:val="nil"/>
        </w:pBdr>
        <w:contextualSpacing/>
        <w:rPr>
          <w:rFonts w:eastAsia="Palatino Linotype" w:cs="Palatino Linotype"/>
          <w:color w:val="000000" w:themeColor="text1"/>
        </w:rPr>
      </w:pPr>
      <w:r w:rsidRPr="0077725D">
        <w:rPr>
          <w:rFonts w:eastAsia="Palatino Linotype" w:cs="Palatino Linotype"/>
          <w:b/>
          <w:bCs/>
          <w:color w:val="000000" w:themeColor="text1"/>
          <w:lang w:val="es-ES_tradnl"/>
        </w:rPr>
        <w:t>Oficio Obras Publicas.pdf</w:t>
      </w:r>
      <w:r w:rsidR="002E17FA" w:rsidRPr="0077725D">
        <w:rPr>
          <w:rFonts w:eastAsia="Palatino Linotype" w:cs="Palatino Linotype"/>
          <w:color w:val="000000" w:themeColor="text1"/>
          <w:lang w:val="es-ES_tradnl"/>
        </w:rPr>
        <w:t xml:space="preserve">. Oficio número </w:t>
      </w:r>
      <w:r w:rsidR="00085D35" w:rsidRPr="0077725D">
        <w:rPr>
          <w:rFonts w:eastAsia="Palatino Linotype" w:cs="Palatino Linotype"/>
          <w:color w:val="000000" w:themeColor="text1"/>
          <w:lang w:val="es-ES_tradnl"/>
        </w:rPr>
        <w:t>DOPOM/006/2025, suscrito por el Director de Obras Públicas, quien refirió que</w:t>
      </w:r>
      <w:r w:rsidR="002D0466" w:rsidRPr="0077725D">
        <w:rPr>
          <w:rFonts w:eastAsia="Palatino Linotype" w:cs="Palatino Linotype"/>
          <w:color w:val="000000" w:themeColor="text1"/>
          <w:lang w:val="es-ES_tradnl"/>
        </w:rPr>
        <w:t xml:space="preserve">, después de realizar una búsqueda exhaustiva a la información solicitada no se encuentra en la Dirección de Obras Públicas, y a que no </w:t>
      </w:r>
      <w:r w:rsidR="00AB438D" w:rsidRPr="0077725D">
        <w:rPr>
          <w:rFonts w:eastAsia="Palatino Linotype" w:cs="Palatino Linotype"/>
          <w:color w:val="000000" w:themeColor="text1"/>
          <w:lang w:val="es-ES_tradnl"/>
        </w:rPr>
        <w:t xml:space="preserve">se cuenta </w:t>
      </w:r>
      <w:r w:rsidR="002D0466" w:rsidRPr="0077725D">
        <w:rPr>
          <w:rFonts w:eastAsia="Palatino Linotype" w:cs="Palatino Linotype"/>
          <w:color w:val="000000" w:themeColor="text1"/>
          <w:lang w:val="es-ES_tradnl"/>
        </w:rPr>
        <w:t>con información correspondiente a los Usuarios y contraseñas de</w:t>
      </w:r>
      <w:r w:rsidR="00AB438D" w:rsidRPr="0077725D">
        <w:rPr>
          <w:rFonts w:eastAsia="Palatino Linotype" w:cs="Palatino Linotype"/>
          <w:color w:val="000000" w:themeColor="text1"/>
          <w:lang w:val="es-ES_tradnl"/>
        </w:rPr>
        <w:t xml:space="preserve"> </w:t>
      </w:r>
      <w:r w:rsidR="002D0466" w:rsidRPr="0077725D">
        <w:rPr>
          <w:rFonts w:eastAsia="Palatino Linotype" w:cs="Palatino Linotype"/>
          <w:color w:val="000000" w:themeColor="text1"/>
          <w:lang w:val="es-ES_tradnl"/>
        </w:rPr>
        <w:t>las plataformas para poder recabar dicha información; Sistema de Recursos Federales</w:t>
      </w:r>
      <w:r w:rsidR="00AB438D" w:rsidRPr="0077725D">
        <w:rPr>
          <w:rFonts w:eastAsia="Palatino Linotype" w:cs="Palatino Linotype"/>
          <w:color w:val="000000" w:themeColor="text1"/>
          <w:lang w:val="es-ES_tradnl"/>
        </w:rPr>
        <w:t xml:space="preserve"> </w:t>
      </w:r>
      <w:r w:rsidR="002D0466" w:rsidRPr="0077725D">
        <w:rPr>
          <w:rFonts w:eastAsia="Palatino Linotype" w:cs="Palatino Linotype"/>
          <w:color w:val="000000" w:themeColor="text1"/>
          <w:lang w:val="es-ES_tradnl"/>
        </w:rPr>
        <w:t>Transferidos (SRFT), y el Sistema de Avance Mensual (SIAVAMEN), por ello se encuentra en</w:t>
      </w:r>
      <w:r w:rsidR="00AB438D" w:rsidRPr="0077725D">
        <w:rPr>
          <w:rFonts w:eastAsia="Palatino Linotype" w:cs="Palatino Linotype"/>
          <w:color w:val="000000" w:themeColor="text1"/>
          <w:lang w:val="es-ES_tradnl"/>
        </w:rPr>
        <w:t xml:space="preserve"> </w:t>
      </w:r>
      <w:r w:rsidR="002D0466" w:rsidRPr="0077725D">
        <w:rPr>
          <w:rFonts w:eastAsia="Palatino Linotype" w:cs="Palatino Linotype"/>
          <w:color w:val="000000" w:themeColor="text1"/>
          <w:lang w:val="es-ES_tradnl"/>
        </w:rPr>
        <w:t xml:space="preserve">trámite la gestión de las mismas, de igual </w:t>
      </w:r>
      <w:r w:rsidR="002D0466" w:rsidRPr="0077725D">
        <w:rPr>
          <w:rFonts w:eastAsia="Palatino Linotype" w:cs="Palatino Linotype"/>
          <w:color w:val="000000" w:themeColor="text1"/>
          <w:lang w:val="es-ES_tradnl"/>
        </w:rPr>
        <w:lastRenderedPageBreak/>
        <w:t>manera no hay información sobre las obras realizadas</w:t>
      </w:r>
      <w:r w:rsidR="00AB438D" w:rsidRPr="0077725D">
        <w:rPr>
          <w:rFonts w:eastAsia="Palatino Linotype" w:cs="Palatino Linotype"/>
          <w:color w:val="000000" w:themeColor="text1"/>
          <w:lang w:val="es-ES_tradnl"/>
        </w:rPr>
        <w:t xml:space="preserve"> </w:t>
      </w:r>
      <w:r w:rsidR="002D0466" w:rsidRPr="0077725D">
        <w:rPr>
          <w:rFonts w:eastAsia="Palatino Linotype" w:cs="Palatino Linotype"/>
          <w:color w:val="000000" w:themeColor="text1"/>
          <w:lang w:val="es-ES_tradnl"/>
        </w:rPr>
        <w:t>de los años anteriores al 2024.</w:t>
      </w:r>
    </w:p>
    <w:p w14:paraId="3715886F" w14:textId="62737512" w:rsidR="00401D66" w:rsidRPr="0077725D" w:rsidRDefault="00446350" w:rsidP="00FF37EB">
      <w:pPr>
        <w:pStyle w:val="Prrafodelista"/>
        <w:numPr>
          <w:ilvl w:val="0"/>
          <w:numId w:val="65"/>
        </w:numPr>
        <w:pBdr>
          <w:top w:val="nil"/>
          <w:left w:val="nil"/>
          <w:bottom w:val="nil"/>
          <w:right w:val="nil"/>
          <w:between w:val="nil"/>
        </w:pBdr>
        <w:contextualSpacing/>
        <w:rPr>
          <w:rFonts w:eastAsia="Palatino Linotype" w:cs="Palatino Linotype"/>
          <w:color w:val="000000" w:themeColor="text1"/>
        </w:rPr>
      </w:pPr>
      <w:r w:rsidRPr="0077725D">
        <w:rPr>
          <w:rFonts w:eastAsia="Palatino Linotype" w:cs="Palatino Linotype"/>
          <w:b/>
          <w:bCs/>
          <w:color w:val="000000" w:themeColor="text1"/>
          <w:lang w:val="es-ES_tradnl"/>
        </w:rPr>
        <w:t>OTZ-OIC-48-2025.pdf</w:t>
      </w:r>
      <w:r w:rsidR="0002492E" w:rsidRPr="0077725D">
        <w:rPr>
          <w:rFonts w:eastAsia="Palatino Linotype" w:cs="Palatino Linotype"/>
          <w:color w:val="000000" w:themeColor="text1"/>
        </w:rPr>
        <w:t xml:space="preserve">. </w:t>
      </w:r>
      <w:r w:rsidR="005503F8" w:rsidRPr="0077725D">
        <w:rPr>
          <w:rFonts w:eastAsia="Palatino Linotype" w:cs="Palatino Linotype"/>
          <w:color w:val="000000" w:themeColor="text1"/>
        </w:rPr>
        <w:t xml:space="preserve">Oficio número OTZ/OIC/48/2025 emitido por </w:t>
      </w:r>
      <w:r w:rsidR="00357BF4" w:rsidRPr="0077725D">
        <w:rPr>
          <w:rFonts w:eastAsia="Palatino Linotype" w:cs="Palatino Linotype"/>
          <w:color w:val="000000" w:themeColor="text1"/>
        </w:rPr>
        <w:t>la Encargada de Despacho del Órgano Interno de Control Municipal</w:t>
      </w:r>
      <w:r w:rsidR="00A8665B" w:rsidRPr="0077725D">
        <w:rPr>
          <w:rFonts w:eastAsia="Palatino Linotype" w:cs="Palatino Linotype"/>
          <w:color w:val="000000" w:themeColor="text1"/>
        </w:rPr>
        <w:t xml:space="preserve">, por medio del cual manifestó que, respecto de la parte de la solicitud en la que se requiere </w:t>
      </w:r>
      <w:r w:rsidR="00460D67" w:rsidRPr="0077725D">
        <w:rPr>
          <w:rFonts w:eastAsia="Palatino Linotype" w:cs="Palatino Linotype"/>
          <w:color w:val="000000" w:themeColor="text1"/>
        </w:rPr>
        <w:t xml:space="preserve">«Comités de Participación Ciudadana de los últimos 2 años», se solicita que simplifique la información más detallada para asegurarse de entender correctamente lo que se </w:t>
      </w:r>
      <w:r w:rsidR="003757C9" w:rsidRPr="0077725D">
        <w:rPr>
          <w:rFonts w:eastAsia="Palatino Linotype" w:cs="Palatino Linotype"/>
          <w:color w:val="000000" w:themeColor="text1"/>
        </w:rPr>
        <w:t>pidió</w:t>
      </w:r>
      <w:r w:rsidR="00460D67" w:rsidRPr="0077725D">
        <w:rPr>
          <w:rFonts w:eastAsia="Palatino Linotype" w:cs="Palatino Linotype"/>
          <w:color w:val="000000" w:themeColor="text1"/>
        </w:rPr>
        <w:t>.</w:t>
      </w:r>
    </w:p>
    <w:p w14:paraId="5D024A18" w14:textId="77777777" w:rsidR="00072C72" w:rsidRPr="0077725D" w:rsidRDefault="00072C72" w:rsidP="44E9108F">
      <w:pPr>
        <w:pBdr>
          <w:top w:val="nil"/>
          <w:left w:val="nil"/>
          <w:bottom w:val="nil"/>
          <w:right w:val="nil"/>
          <w:between w:val="nil"/>
        </w:pBdr>
        <w:contextualSpacing/>
        <w:rPr>
          <w:rFonts w:eastAsia="Palatino Linotype" w:cs="Palatino Linotype"/>
          <w:color w:val="000000" w:themeColor="text1"/>
          <w:lang w:val="es-ES"/>
        </w:rPr>
      </w:pPr>
    </w:p>
    <w:p w14:paraId="6128DFF4" w14:textId="6034D547" w:rsidR="00A970D5" w:rsidRPr="0077725D" w:rsidRDefault="44E9108F" w:rsidP="44E9108F">
      <w:pPr>
        <w:pBdr>
          <w:top w:val="nil"/>
          <w:left w:val="nil"/>
          <w:bottom w:val="nil"/>
          <w:right w:val="nil"/>
          <w:between w:val="nil"/>
        </w:pBdr>
        <w:contextualSpacing/>
        <w:rPr>
          <w:rFonts w:eastAsia="Palatino Linotype" w:cs="Palatino Linotype"/>
          <w:color w:val="000000"/>
          <w:lang w:val="es-ES"/>
        </w:rPr>
      </w:pPr>
      <w:r w:rsidRPr="0077725D">
        <w:rPr>
          <w:rFonts w:eastAsia="Palatino Linotype" w:cs="Palatino Linotype"/>
          <w:color w:val="000000" w:themeColor="text1"/>
          <w:lang w:val="es-ES"/>
        </w:rPr>
        <w:t>Ante la respuesta em</w:t>
      </w:r>
      <w:r w:rsidR="002623AA" w:rsidRPr="0077725D">
        <w:rPr>
          <w:rFonts w:eastAsia="Palatino Linotype" w:cs="Palatino Linotype"/>
          <w:color w:val="000000" w:themeColor="text1"/>
          <w:lang w:val="es-ES"/>
        </w:rPr>
        <w:t xml:space="preserve">itida por el Sujeto Obligado, </w:t>
      </w:r>
      <w:r w:rsidR="008A7F39" w:rsidRPr="0077725D">
        <w:rPr>
          <w:rFonts w:eastAsia="Palatino Linotype" w:cs="Palatino Linotype"/>
          <w:color w:val="000000" w:themeColor="text1"/>
          <w:lang w:val="es-ES"/>
        </w:rPr>
        <w:t>el Recurrente</w:t>
      </w:r>
      <w:r w:rsidRPr="0077725D">
        <w:rPr>
          <w:rFonts w:eastAsia="Palatino Linotype" w:cs="Palatino Linotype"/>
          <w:color w:val="000000" w:themeColor="text1"/>
          <w:lang w:val="es-ES"/>
        </w:rPr>
        <w:t xml:space="preserve"> consideró que se trasgredió su derecho a la información pública, por lo que interpuso el recurso de revisión al rubro citado, señalando como acto impugnado</w:t>
      </w:r>
      <w:r w:rsidR="00A04222" w:rsidRPr="0077725D">
        <w:rPr>
          <w:rFonts w:eastAsia="Palatino Linotype" w:cs="Palatino Linotype"/>
          <w:color w:val="000000" w:themeColor="text1"/>
          <w:lang w:val="es-ES"/>
        </w:rPr>
        <w:t xml:space="preserve"> </w:t>
      </w:r>
      <w:r w:rsidR="000331C3" w:rsidRPr="0077725D">
        <w:rPr>
          <w:rFonts w:eastAsia="Palatino Linotype" w:cs="Palatino Linotype"/>
          <w:color w:val="000000" w:themeColor="text1"/>
          <w:lang w:val="es-ES"/>
        </w:rPr>
        <w:t xml:space="preserve">que se negó la información y no recibió respuesta alguna; </w:t>
      </w:r>
      <w:r w:rsidR="003526EA" w:rsidRPr="0077725D">
        <w:rPr>
          <w:rFonts w:eastAsia="Palatino Linotype" w:cs="Palatino Linotype"/>
          <w:color w:val="000000" w:themeColor="text1"/>
          <w:lang w:val="es-ES"/>
        </w:rPr>
        <w:t xml:space="preserve">dando </w:t>
      </w:r>
      <w:r w:rsidR="000331C3" w:rsidRPr="0077725D">
        <w:rPr>
          <w:rFonts w:eastAsia="Palatino Linotype" w:cs="Palatino Linotype"/>
          <w:color w:val="000000" w:themeColor="text1"/>
          <w:lang w:val="es-ES"/>
        </w:rPr>
        <w:t xml:space="preserve">como </w:t>
      </w:r>
      <w:r w:rsidR="001C407C" w:rsidRPr="0077725D">
        <w:rPr>
          <w:rFonts w:eastAsia="Palatino Linotype" w:cs="Palatino Linotype"/>
          <w:color w:val="000000" w:themeColor="text1"/>
          <w:lang w:val="es-ES"/>
        </w:rPr>
        <w:t>razones o motivos de inconformidad que</w:t>
      </w:r>
      <w:r w:rsidR="00401D66" w:rsidRPr="0077725D">
        <w:rPr>
          <w:rFonts w:eastAsia="Palatino Linotype" w:cs="Palatino Linotype"/>
          <w:color w:val="000000" w:themeColor="text1"/>
          <w:lang w:val="es-ES"/>
        </w:rPr>
        <w:t xml:space="preserve"> </w:t>
      </w:r>
      <w:r w:rsidR="000331C3" w:rsidRPr="0077725D">
        <w:rPr>
          <w:rFonts w:eastAsia="Palatino Linotype" w:cs="Palatino Linotype"/>
          <w:color w:val="000000" w:themeColor="text1"/>
          <w:lang w:val="es-ES"/>
        </w:rPr>
        <w:t>se le negó la información.</w:t>
      </w:r>
    </w:p>
    <w:p w14:paraId="4A6500B8" w14:textId="77777777" w:rsidR="008F50E6" w:rsidRPr="0077725D" w:rsidRDefault="008F50E6" w:rsidP="00A04222"/>
    <w:p w14:paraId="1A7DE091" w14:textId="77777777" w:rsidR="00972D9B" w:rsidRPr="0077725D" w:rsidRDefault="00972D9B" w:rsidP="00972D9B">
      <w:r w:rsidRPr="0077725D">
        <w:rPr>
          <w:lang w:val="es-ES"/>
        </w:rPr>
        <w:t xml:space="preserve">Se debe resaltar que ninguna de las partes realizó manifestaciones durante la etapa de instrucción en el presente procedimiento. En consecuencia, es necesario precisar que, toda vez que el Sujeto Obligado fue omiso de enviar el Informe Justificado ante este Instituto para manifestar lo que a derecho le asistiera y conviniera en el término de los siete días hábiles otorgados, dejó de justificar las razones o motivos que lo llevaron a emitir la respuesta que ahora se impugna; no obstante, la falta de informe justificado no es óbice para que este Instituto conozca y resuelva el recurso de revisión. </w:t>
      </w:r>
    </w:p>
    <w:p w14:paraId="5F22B22F" w14:textId="77777777" w:rsidR="0015228F" w:rsidRPr="0077725D" w:rsidRDefault="0015228F" w:rsidP="00BE576A">
      <w:pPr>
        <w:pBdr>
          <w:top w:val="nil"/>
          <w:left w:val="nil"/>
          <w:bottom w:val="nil"/>
          <w:right w:val="nil"/>
          <w:between w:val="nil"/>
        </w:pBdr>
        <w:contextualSpacing/>
        <w:rPr>
          <w:rFonts w:eastAsia="Palatino Linotype" w:cs="Palatino Linotype"/>
          <w:color w:val="000000"/>
          <w:szCs w:val="24"/>
        </w:rPr>
      </w:pPr>
    </w:p>
    <w:p w14:paraId="02C281BA" w14:textId="2C7A8F0D" w:rsidR="006100FC" w:rsidRPr="0077725D" w:rsidRDefault="006100FC" w:rsidP="006100FC">
      <w:pPr>
        <w:pBdr>
          <w:top w:val="nil"/>
          <w:left w:val="nil"/>
          <w:bottom w:val="nil"/>
          <w:right w:val="nil"/>
          <w:between w:val="nil"/>
        </w:pBdr>
        <w:contextualSpacing/>
        <w:rPr>
          <w:rFonts w:eastAsia="Palatino Linotype" w:cs="Palatino Linotype"/>
          <w:color w:val="000000"/>
          <w:szCs w:val="24"/>
        </w:rPr>
      </w:pPr>
      <w:r w:rsidRPr="0077725D">
        <w:rPr>
          <w:rFonts w:eastAsia="Palatino Linotype" w:cs="Palatino Linotype"/>
          <w:color w:val="000000"/>
          <w:szCs w:val="24"/>
        </w:rPr>
        <w:lastRenderedPageBreak/>
        <w:t>Ahora bien, quedando establecido lo anterior, este Órgano Garante considera viable realizar el estudio en aras de establecer si la respuesta del Sujeto Obligado colma la pretensión d</w:t>
      </w:r>
      <w:r w:rsidR="008A7F39" w:rsidRPr="0077725D">
        <w:rPr>
          <w:rFonts w:eastAsia="Palatino Linotype" w:cs="Palatino Linotype"/>
          <w:color w:val="000000"/>
          <w:szCs w:val="24"/>
        </w:rPr>
        <w:t>el Recurrente</w:t>
      </w:r>
      <w:r w:rsidRPr="0077725D">
        <w:rPr>
          <w:rFonts w:eastAsia="Palatino Linotype" w:cs="Palatino Linotype"/>
          <w:color w:val="000000"/>
          <w:szCs w:val="24"/>
        </w:rPr>
        <w:t>, así como calificar los motivos de inconformidad de</w:t>
      </w:r>
      <w:r w:rsidR="009B0882" w:rsidRPr="0077725D">
        <w:rPr>
          <w:rFonts w:eastAsia="Palatino Linotype" w:cs="Palatino Linotype"/>
          <w:color w:val="000000"/>
          <w:szCs w:val="24"/>
        </w:rPr>
        <w:t xml:space="preserve"> </w:t>
      </w:r>
      <w:r w:rsidR="00504E6B" w:rsidRPr="0077725D">
        <w:rPr>
          <w:rFonts w:eastAsia="Palatino Linotype" w:cs="Palatino Linotype"/>
          <w:color w:val="000000"/>
          <w:szCs w:val="24"/>
        </w:rPr>
        <w:t>el particular</w:t>
      </w:r>
      <w:r w:rsidRPr="0077725D">
        <w:rPr>
          <w:rFonts w:eastAsia="Palatino Linotype" w:cs="Palatino Linotype"/>
          <w:color w:val="000000"/>
          <w:szCs w:val="24"/>
        </w:rPr>
        <w:t xml:space="preserve">. </w:t>
      </w:r>
    </w:p>
    <w:p w14:paraId="7AF7731E" w14:textId="77777777" w:rsidR="006100FC" w:rsidRPr="0077725D" w:rsidRDefault="006100FC" w:rsidP="006100FC">
      <w:pPr>
        <w:pBdr>
          <w:top w:val="nil"/>
          <w:left w:val="nil"/>
          <w:bottom w:val="nil"/>
          <w:right w:val="nil"/>
          <w:between w:val="nil"/>
        </w:pBdr>
        <w:contextualSpacing/>
        <w:rPr>
          <w:rFonts w:eastAsia="Palatino Linotype" w:cs="Palatino Linotype"/>
          <w:color w:val="000000"/>
          <w:szCs w:val="24"/>
        </w:rPr>
      </w:pPr>
    </w:p>
    <w:p w14:paraId="5E1B6FE8" w14:textId="0AB79C3B" w:rsidR="006100FC" w:rsidRPr="0077725D" w:rsidRDefault="006100FC" w:rsidP="006100FC">
      <w:pPr>
        <w:pBdr>
          <w:top w:val="nil"/>
          <w:left w:val="nil"/>
          <w:bottom w:val="nil"/>
          <w:right w:val="nil"/>
          <w:between w:val="nil"/>
        </w:pBdr>
        <w:contextualSpacing/>
        <w:rPr>
          <w:rFonts w:eastAsia="Palatino Linotype" w:cs="Palatino Linotype"/>
          <w:color w:val="000000"/>
          <w:szCs w:val="24"/>
        </w:rPr>
      </w:pPr>
      <w:r w:rsidRPr="0077725D">
        <w:rPr>
          <w:rFonts w:eastAsia="Palatino Linotype" w:cs="Palatino Linotype"/>
          <w:color w:val="000000"/>
          <w:szCs w:val="24"/>
        </w:rPr>
        <w:t xml:space="preserve">En este sentido, es pertinente enfatizar lo que, respecto al derecho de acceso a la información pública, refiere el artículo </w:t>
      </w:r>
      <w:r w:rsidR="00E00EC1" w:rsidRPr="0077725D">
        <w:rPr>
          <w:rFonts w:eastAsia="Palatino Linotype" w:cs="Palatino Linotype"/>
          <w:color w:val="000000"/>
          <w:szCs w:val="24"/>
        </w:rPr>
        <w:t>5</w:t>
      </w:r>
      <w:r w:rsidRPr="0077725D">
        <w:rPr>
          <w:rFonts w:eastAsia="Palatino Linotype" w:cs="Palatino Linotype"/>
          <w:color w:val="000000"/>
          <w:szCs w:val="24"/>
        </w:rPr>
        <w:t>° de la Constitución Política del Estado Libre y Soberano de México</w:t>
      </w:r>
      <w:r w:rsidR="00E00EC1" w:rsidRPr="0077725D">
        <w:rPr>
          <w:rFonts w:eastAsia="Palatino Linotype" w:cs="Palatino Linotype"/>
          <w:color w:val="000000"/>
          <w:szCs w:val="24"/>
        </w:rPr>
        <w:t>, que</w:t>
      </w:r>
      <w:r w:rsidRPr="0077725D">
        <w:rPr>
          <w:rFonts w:eastAsia="Palatino Linotype" w:cs="Palatino Linotype"/>
          <w:color w:val="000000"/>
          <w:szCs w:val="24"/>
        </w:rPr>
        <w:t xml:space="preserve"> en su parte conducente</w:t>
      </w:r>
      <w:r w:rsidR="00E00EC1" w:rsidRPr="0077725D">
        <w:rPr>
          <w:rFonts w:eastAsia="Palatino Linotype" w:cs="Palatino Linotype"/>
          <w:color w:val="000000"/>
          <w:szCs w:val="24"/>
        </w:rPr>
        <w:t xml:space="preserve"> dispone</w:t>
      </w:r>
      <w:r w:rsidRPr="0077725D">
        <w:rPr>
          <w:rFonts w:eastAsia="Palatino Linotype" w:cs="Palatino Linotype"/>
          <w:color w:val="000000"/>
          <w:szCs w:val="24"/>
        </w:rPr>
        <w:t xml:space="preserve"> lo siguiente:</w:t>
      </w:r>
    </w:p>
    <w:p w14:paraId="5DA101FA" w14:textId="77777777" w:rsidR="006100FC" w:rsidRPr="0077725D" w:rsidRDefault="006100FC" w:rsidP="006100FC">
      <w:pPr>
        <w:pBdr>
          <w:top w:val="nil"/>
          <w:left w:val="nil"/>
          <w:bottom w:val="nil"/>
          <w:right w:val="nil"/>
          <w:between w:val="nil"/>
        </w:pBdr>
        <w:contextualSpacing/>
        <w:rPr>
          <w:rFonts w:eastAsia="Palatino Linotype" w:cs="Palatino Linotype"/>
          <w:color w:val="000000"/>
          <w:szCs w:val="24"/>
        </w:rPr>
      </w:pPr>
    </w:p>
    <w:p w14:paraId="04D5C6D7" w14:textId="77777777" w:rsidR="006100FC" w:rsidRPr="0077725D" w:rsidRDefault="006100FC" w:rsidP="006100FC">
      <w:pPr>
        <w:pStyle w:val="Fundamentos"/>
      </w:pPr>
      <w:r w:rsidRPr="0077725D">
        <w:rPr>
          <w:b/>
          <w:bCs/>
        </w:rPr>
        <w:t>Artículo 5.</w:t>
      </w:r>
      <w:r w:rsidRPr="0077725D">
        <w:t xml:space="preserve"> […]</w:t>
      </w:r>
    </w:p>
    <w:p w14:paraId="1839D29E" w14:textId="77777777" w:rsidR="006100FC" w:rsidRPr="0077725D" w:rsidRDefault="006100FC" w:rsidP="006100FC">
      <w:pPr>
        <w:pStyle w:val="Fundamentos"/>
      </w:pPr>
    </w:p>
    <w:p w14:paraId="7D51A6D3" w14:textId="77777777" w:rsidR="006100FC" w:rsidRPr="0077725D" w:rsidRDefault="006100FC" w:rsidP="006100FC">
      <w:pPr>
        <w:pStyle w:val="Fundamentos"/>
      </w:pPr>
      <w:r w:rsidRPr="0077725D">
        <w:t xml:space="preserve">El derecho a la información será garantizado por el Estado. La ley establecerá las previsiones que permitan asegurar la protección, el respeto y la difusión de este derecho. </w:t>
      </w:r>
    </w:p>
    <w:p w14:paraId="4079EC08" w14:textId="77777777" w:rsidR="006100FC" w:rsidRPr="0077725D" w:rsidRDefault="006100FC" w:rsidP="006100FC">
      <w:pPr>
        <w:pStyle w:val="Fundamentos"/>
      </w:pPr>
    </w:p>
    <w:p w14:paraId="2060C0A8" w14:textId="77777777" w:rsidR="006100FC" w:rsidRPr="0077725D" w:rsidRDefault="006100FC" w:rsidP="006100FC">
      <w:pPr>
        <w:pStyle w:val="Fundamentos"/>
      </w:pPr>
      <w:r w:rsidRPr="0077725D">
        <w:rPr>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3ACBA707" w14:textId="77777777" w:rsidR="006100FC" w:rsidRPr="0077725D" w:rsidRDefault="006100FC" w:rsidP="006100FC">
      <w:pPr>
        <w:pStyle w:val="Fundamentos"/>
      </w:pPr>
    </w:p>
    <w:p w14:paraId="31D381A6" w14:textId="77777777" w:rsidR="006100FC" w:rsidRPr="0077725D" w:rsidRDefault="006100FC" w:rsidP="006100FC">
      <w:pPr>
        <w:pStyle w:val="Fundamentos"/>
      </w:pPr>
      <w:r w:rsidRPr="0077725D">
        <w:t>Este derecho se regirá por los principios y bases siguientes:</w:t>
      </w:r>
    </w:p>
    <w:p w14:paraId="1A21896F" w14:textId="77777777" w:rsidR="006100FC" w:rsidRPr="0077725D" w:rsidRDefault="006100FC" w:rsidP="006100FC">
      <w:pPr>
        <w:pStyle w:val="Fundamentos"/>
      </w:pPr>
    </w:p>
    <w:p w14:paraId="13A22FC8" w14:textId="77777777" w:rsidR="006100FC" w:rsidRPr="0077725D" w:rsidRDefault="006100FC" w:rsidP="006100FC">
      <w:pPr>
        <w:pStyle w:val="Fundamentos"/>
      </w:pPr>
      <w:r w:rsidRPr="0077725D">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00FD7EF" w14:textId="77777777" w:rsidR="006100FC" w:rsidRPr="0077725D" w:rsidRDefault="006100FC" w:rsidP="006100FC">
      <w:pPr>
        <w:pStyle w:val="Fundamentos"/>
      </w:pPr>
      <w:r w:rsidRPr="0077725D">
        <w:lastRenderedPageBreak/>
        <w:t>II. La información referente a la intimidad de la vida privada y la imagen de las personas será protegida a través de un marco jurídico rígido de tratamiento y manejo de datos personales, con las excepciones que establezca la ley reglamentaria.</w:t>
      </w:r>
    </w:p>
    <w:p w14:paraId="0ADBC238" w14:textId="77777777" w:rsidR="006100FC" w:rsidRPr="0077725D" w:rsidRDefault="006100FC" w:rsidP="006100FC">
      <w:pPr>
        <w:pStyle w:val="Fundamentos"/>
        <w:rPr>
          <w:lang w:val="es-ES"/>
        </w:rPr>
      </w:pPr>
      <w:r w:rsidRPr="0077725D">
        <w:rPr>
          <w:lang w:val="es-ES"/>
        </w:rPr>
        <w:t>III. Toda persona, sin necesidad de acreditar interés alguno o justificar su utilización, tendrá acceso gratuito a la información pública, a sus datos personales o a la rectificación de éstos.</w:t>
      </w:r>
    </w:p>
    <w:p w14:paraId="2BB6A261" w14:textId="77777777" w:rsidR="006100FC" w:rsidRPr="0077725D" w:rsidRDefault="006100FC" w:rsidP="006100FC">
      <w:pPr>
        <w:pStyle w:val="Fundamentos"/>
      </w:pPr>
      <w:r w:rsidRPr="0077725D">
        <w:t>IV. Se establecerán mecanismos de acceso a la información y procedimientos de revisión expeditos que se sustanciarán ante el organismo autónomo especializado e imparcial que establece esta Constitución.</w:t>
      </w:r>
    </w:p>
    <w:p w14:paraId="18803A62" w14:textId="77777777" w:rsidR="006100FC" w:rsidRPr="0077725D" w:rsidRDefault="006100FC" w:rsidP="006100FC">
      <w:pPr>
        <w:pStyle w:val="Fundamentos"/>
      </w:pPr>
      <w:r w:rsidRPr="0077725D">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0A4C7E99" w14:textId="77777777" w:rsidR="006100FC" w:rsidRPr="0077725D" w:rsidRDefault="006100FC" w:rsidP="006100FC">
      <w:pPr>
        <w:pStyle w:val="Fundamentos"/>
      </w:pPr>
      <w:r w:rsidRPr="0077725D">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33A16184" w14:textId="77777777" w:rsidR="006100FC" w:rsidRPr="0077725D" w:rsidRDefault="006100FC" w:rsidP="006100FC">
      <w:pPr>
        <w:pStyle w:val="Fundamentos"/>
        <w:rPr>
          <w:lang w:val="es-ES"/>
        </w:rPr>
      </w:pPr>
      <w:r w:rsidRPr="0077725D">
        <w:rPr>
          <w:lang w:val="es-ES"/>
        </w:rPr>
        <w:t>VII. La ley reglamentaria, determinará la manera en que los sujetos obligados deberán hacer pública la información relativa a los recursos públicos que entreguen a personas físicas o jurídicas colectivas.</w:t>
      </w:r>
    </w:p>
    <w:p w14:paraId="5126C5B1" w14:textId="77777777" w:rsidR="006100FC" w:rsidRPr="0077725D" w:rsidRDefault="006100FC" w:rsidP="006100FC">
      <w:pPr>
        <w:pBdr>
          <w:top w:val="nil"/>
          <w:left w:val="nil"/>
          <w:bottom w:val="nil"/>
          <w:right w:val="nil"/>
          <w:between w:val="nil"/>
        </w:pBdr>
        <w:contextualSpacing/>
        <w:rPr>
          <w:rFonts w:eastAsia="Palatino Linotype" w:cs="Palatino Linotype"/>
          <w:color w:val="000000"/>
          <w:szCs w:val="24"/>
        </w:rPr>
      </w:pPr>
    </w:p>
    <w:p w14:paraId="577AEEBE" w14:textId="4B6777A2" w:rsidR="006100FC" w:rsidRPr="0077725D" w:rsidRDefault="006100FC" w:rsidP="006100FC">
      <w:pPr>
        <w:rPr>
          <w:rFonts w:eastAsia="Palatino Linotype" w:cs="Palatino Linotype"/>
          <w:szCs w:val="24"/>
        </w:rPr>
      </w:pPr>
      <w:r w:rsidRPr="0077725D">
        <w:rPr>
          <w:rFonts w:eastAsia="Palatino Linotype" w:cs="Palatino Linotype"/>
          <w:szCs w:val="24"/>
        </w:rPr>
        <w:t>En ese orden de ideas, la Ley de Transparencia y Acceso a la Información Pública del Estado de México y Municipios, prevé en su artículo 23, fracción I</w:t>
      </w:r>
      <w:r w:rsidR="005E625F" w:rsidRPr="0077725D">
        <w:rPr>
          <w:rFonts w:eastAsia="Palatino Linotype" w:cs="Palatino Linotype"/>
          <w:szCs w:val="24"/>
        </w:rPr>
        <w:t>V</w:t>
      </w:r>
      <w:r w:rsidRPr="0077725D">
        <w:rPr>
          <w:rFonts w:eastAsia="Palatino Linotype" w:cs="Palatino Linotype"/>
          <w:szCs w:val="24"/>
        </w:rPr>
        <w:t>, lo siguiente:</w:t>
      </w:r>
    </w:p>
    <w:p w14:paraId="2225C7E4" w14:textId="77777777" w:rsidR="006100FC" w:rsidRPr="0077725D" w:rsidRDefault="006100FC" w:rsidP="006100FC">
      <w:pPr>
        <w:rPr>
          <w:rFonts w:eastAsia="Palatino Linotype" w:cs="Palatino Linotype"/>
          <w:szCs w:val="24"/>
        </w:rPr>
      </w:pPr>
    </w:p>
    <w:p w14:paraId="1E7239A4" w14:textId="77777777" w:rsidR="006100FC" w:rsidRPr="0077725D" w:rsidRDefault="006100FC" w:rsidP="006100FC">
      <w:pPr>
        <w:pStyle w:val="Fundamentos"/>
      </w:pPr>
      <w:r w:rsidRPr="0077725D">
        <w:rPr>
          <w:b/>
        </w:rPr>
        <w:t>Artículo 23.</w:t>
      </w:r>
      <w:r w:rsidRPr="0077725D">
        <w:t xml:space="preserve"> Son sujetos obligados a transparentar y permitir el acceso a su información y proteger los datos personales que obren en su poder:</w:t>
      </w:r>
    </w:p>
    <w:p w14:paraId="1F1A0AD1" w14:textId="527CCDE8" w:rsidR="006100FC" w:rsidRPr="0077725D" w:rsidRDefault="005E625F" w:rsidP="006100FC">
      <w:pPr>
        <w:pStyle w:val="Fundamentos"/>
      </w:pPr>
      <w:r w:rsidRPr="0077725D">
        <w:t>[…]</w:t>
      </w:r>
    </w:p>
    <w:p w14:paraId="451DBD48" w14:textId="79A7D78C" w:rsidR="006100FC" w:rsidRPr="0077725D" w:rsidRDefault="006100FC" w:rsidP="006100FC">
      <w:pPr>
        <w:pStyle w:val="Fundamentos"/>
      </w:pPr>
      <w:r w:rsidRPr="0077725D">
        <w:rPr>
          <w:b/>
          <w:bCs/>
        </w:rPr>
        <w:t>I</w:t>
      </w:r>
      <w:r w:rsidR="005E625F" w:rsidRPr="0077725D">
        <w:rPr>
          <w:b/>
          <w:bCs/>
        </w:rPr>
        <w:t>V</w:t>
      </w:r>
      <w:r w:rsidRPr="0077725D">
        <w:rPr>
          <w:b/>
          <w:bCs/>
        </w:rPr>
        <w:t xml:space="preserve">. </w:t>
      </w:r>
      <w:r w:rsidR="005E625F" w:rsidRPr="0077725D">
        <w:t>Los</w:t>
      </w:r>
      <w:r w:rsidRPr="0077725D">
        <w:t xml:space="preserve"> </w:t>
      </w:r>
      <w:r w:rsidR="00726486" w:rsidRPr="0077725D">
        <w:t>ayuntamientos y las dependencias, organismos, órganos y entidades de la administración municipal</w:t>
      </w:r>
      <w:r w:rsidRPr="0077725D">
        <w:t>;</w:t>
      </w:r>
    </w:p>
    <w:p w14:paraId="20F34654" w14:textId="77777777" w:rsidR="006100FC" w:rsidRPr="0077725D" w:rsidRDefault="006100FC" w:rsidP="006100FC">
      <w:pPr>
        <w:pStyle w:val="Fundamentos"/>
      </w:pPr>
      <w:r w:rsidRPr="0077725D">
        <w:t>[…]</w:t>
      </w:r>
    </w:p>
    <w:p w14:paraId="2FDDCFD2" w14:textId="77777777" w:rsidR="006100FC" w:rsidRPr="0077725D" w:rsidRDefault="006100FC" w:rsidP="006100FC">
      <w:pPr>
        <w:pBdr>
          <w:top w:val="nil"/>
          <w:left w:val="nil"/>
          <w:bottom w:val="nil"/>
          <w:right w:val="nil"/>
          <w:between w:val="nil"/>
        </w:pBdr>
        <w:contextualSpacing/>
        <w:rPr>
          <w:rFonts w:eastAsia="Palatino Linotype" w:cs="Palatino Linotype"/>
          <w:color w:val="000000"/>
          <w:szCs w:val="24"/>
        </w:rPr>
      </w:pPr>
    </w:p>
    <w:p w14:paraId="6B7A73D1" w14:textId="77777777" w:rsidR="006100FC" w:rsidRPr="0077725D" w:rsidRDefault="006100FC" w:rsidP="006100FC">
      <w:r w:rsidRPr="0077725D">
        <w:t xml:space="preserve">Es así como, conforme a los preceptos legales citados, se desprende que el derecho de acceso a la información pública es un derecho individual que puede ser ejercido ante cualquier autoridad, entidad, órgano u organismo, tanto federales, como estatales, de la </w:t>
      </w:r>
      <w:r w:rsidRPr="0077725D">
        <w:lastRenderedPageBreak/>
        <w:t>Ciudad de México, o Municipales, con el fin de que los particulares conozcan toda aquella información que es considerada como pública.</w:t>
      </w:r>
    </w:p>
    <w:p w14:paraId="3B7CDEA8" w14:textId="77777777" w:rsidR="00737EBC" w:rsidRPr="0077725D" w:rsidRDefault="00737EBC" w:rsidP="006100FC"/>
    <w:p w14:paraId="573A6816" w14:textId="77777777" w:rsidR="00ED6A3C" w:rsidRPr="0077725D" w:rsidRDefault="00ED6A3C" w:rsidP="00ED6A3C">
      <w:r w:rsidRPr="0077725D">
        <w:t>Asimismo, de los motivos de inconformidad expresados por el Recurrente, se estima que en el presente caso se actualizó la causal de procedencia del recurso de revisión prevista en la fracción I del artículo 179 de la Ley de Transparencia local, que a la letra estipula lo siguiente:</w:t>
      </w:r>
    </w:p>
    <w:p w14:paraId="76B7F399" w14:textId="77777777" w:rsidR="00ED6A3C" w:rsidRPr="0077725D" w:rsidRDefault="00ED6A3C" w:rsidP="00ED6A3C"/>
    <w:p w14:paraId="0A092C19" w14:textId="77777777" w:rsidR="00ED6A3C" w:rsidRPr="0077725D" w:rsidRDefault="00ED6A3C" w:rsidP="00ED6A3C">
      <w:pPr>
        <w:pStyle w:val="Fundamentos"/>
        <w:rPr>
          <w:lang w:val="es-MX"/>
        </w:rPr>
      </w:pPr>
      <w:r w:rsidRPr="0077725D">
        <w:rPr>
          <w:b/>
          <w:lang w:val="es-MX"/>
        </w:rPr>
        <w:t xml:space="preserve">Artículo 179. </w:t>
      </w:r>
      <w:r w:rsidRPr="0077725D">
        <w:rPr>
          <w:lang w:val="es-MX"/>
        </w:rPr>
        <w:t>El recurso de revisión es un medio de protección que la Ley otorga a los particulares, para hacer valer su derecho de acceso a la información pública, y procederá en contra de las siguientes causas:</w:t>
      </w:r>
    </w:p>
    <w:p w14:paraId="1CED63C5" w14:textId="77777777" w:rsidR="00ED6A3C" w:rsidRPr="0077725D" w:rsidRDefault="00ED6A3C" w:rsidP="00ED6A3C">
      <w:pPr>
        <w:pStyle w:val="Fundamentos"/>
        <w:rPr>
          <w:lang w:val="es-MX"/>
        </w:rPr>
      </w:pPr>
    </w:p>
    <w:p w14:paraId="5A19483E" w14:textId="77777777" w:rsidR="00ED6A3C" w:rsidRPr="0077725D" w:rsidRDefault="00ED6A3C" w:rsidP="00ED6A3C">
      <w:pPr>
        <w:pStyle w:val="Fundamentos"/>
      </w:pPr>
      <w:r w:rsidRPr="0077725D">
        <w:rPr>
          <w:b/>
          <w:lang w:val="es-ES"/>
        </w:rPr>
        <w:t>I.</w:t>
      </w:r>
      <w:r w:rsidRPr="0077725D">
        <w:rPr>
          <w:lang w:val="es-ES"/>
        </w:rPr>
        <w:t xml:space="preserve"> La negativa a la información solicitada;</w:t>
      </w:r>
    </w:p>
    <w:p w14:paraId="16F55DE6" w14:textId="77777777" w:rsidR="00ED6A3C" w:rsidRPr="0077725D" w:rsidRDefault="00ED6A3C" w:rsidP="00ED6A3C">
      <w:pPr>
        <w:pStyle w:val="Fundamentos"/>
      </w:pPr>
      <w:r w:rsidRPr="0077725D">
        <w:t>[…]</w:t>
      </w:r>
    </w:p>
    <w:p w14:paraId="5E1FFF31" w14:textId="77777777" w:rsidR="00ED6A3C" w:rsidRPr="0077725D" w:rsidRDefault="00ED6A3C" w:rsidP="00ED6A3C">
      <w:pPr>
        <w:rPr>
          <w:szCs w:val="24"/>
        </w:rPr>
      </w:pPr>
    </w:p>
    <w:p w14:paraId="0B321B4A" w14:textId="4614894C" w:rsidR="001E0AD3" w:rsidRPr="0077725D" w:rsidRDefault="00ED6A3C" w:rsidP="00ED6A3C">
      <w:pPr>
        <w:ind w:left="-20" w:right="-20"/>
        <w:rPr>
          <w:szCs w:val="24"/>
        </w:rPr>
      </w:pPr>
      <w:r w:rsidRPr="0077725D">
        <w:rPr>
          <w:szCs w:val="24"/>
        </w:rPr>
        <w:t xml:space="preserve">En segundo término, se </w:t>
      </w:r>
      <w:r w:rsidR="002A0742" w:rsidRPr="0077725D">
        <w:rPr>
          <w:szCs w:val="24"/>
        </w:rPr>
        <w:t>tiene que</w:t>
      </w:r>
      <w:r w:rsidR="000D3C12" w:rsidRPr="0077725D">
        <w:rPr>
          <w:szCs w:val="24"/>
        </w:rPr>
        <w:t xml:space="preserve"> el Sujeto Obligado, mediante el pronunciamiento de la</w:t>
      </w:r>
      <w:r w:rsidR="00177CB8" w:rsidRPr="0077725D">
        <w:rPr>
          <w:szCs w:val="24"/>
        </w:rPr>
        <w:t xml:space="preserve"> Dirección de Obr</w:t>
      </w:r>
      <w:r w:rsidR="001E0AD3" w:rsidRPr="0077725D">
        <w:rPr>
          <w:szCs w:val="24"/>
        </w:rPr>
        <w:t>as Públicas, Encargada del Despacho del Órgano Interno de Control y Titular de la Unidad de Transparencia.</w:t>
      </w:r>
    </w:p>
    <w:p w14:paraId="66D07DCD" w14:textId="77777777" w:rsidR="001E0AD3" w:rsidRPr="0077725D" w:rsidRDefault="001E0AD3" w:rsidP="00ED6A3C">
      <w:pPr>
        <w:ind w:left="-20" w:right="-20"/>
        <w:rPr>
          <w:szCs w:val="24"/>
        </w:rPr>
      </w:pPr>
    </w:p>
    <w:p w14:paraId="464A3571" w14:textId="7DD3893A" w:rsidR="00ED6A3C" w:rsidRPr="0077725D" w:rsidRDefault="001E0AD3" w:rsidP="24C953A9">
      <w:pPr>
        <w:ind w:left="-20" w:right="-20"/>
        <w:rPr>
          <w:rFonts w:eastAsia="Palatino Linotype" w:cs="Palatino Linotype"/>
          <w:color w:val="000000" w:themeColor="text1"/>
          <w:lang w:val="es-ES"/>
        </w:rPr>
      </w:pPr>
      <w:r w:rsidRPr="0077725D">
        <w:rPr>
          <w:lang w:val="es-ES"/>
        </w:rPr>
        <w:t xml:space="preserve">Así, el Director de Obras Públicas </w:t>
      </w:r>
      <w:r w:rsidR="00177CB8" w:rsidRPr="0077725D">
        <w:rPr>
          <w:lang w:val="es-ES"/>
        </w:rPr>
        <w:t xml:space="preserve">manifestó que no </w:t>
      </w:r>
      <w:r w:rsidR="00C44912" w:rsidRPr="0077725D">
        <w:rPr>
          <w:lang w:val="es-ES"/>
        </w:rPr>
        <w:t>puede proporcionar</w:t>
      </w:r>
      <w:r w:rsidR="00177CB8" w:rsidRPr="0077725D">
        <w:rPr>
          <w:lang w:val="es-ES"/>
        </w:rPr>
        <w:t xml:space="preserve"> la información solicitada debido a que </w:t>
      </w:r>
      <w:r w:rsidR="00C44912" w:rsidRPr="0077725D">
        <w:rPr>
          <w:lang w:val="es-ES"/>
        </w:rPr>
        <w:t>no cuenta con los datos correspondientes al Usuario y Contraseña</w:t>
      </w:r>
      <w:r w:rsidR="00830A5A" w:rsidRPr="0077725D">
        <w:rPr>
          <w:lang w:val="es-ES"/>
        </w:rPr>
        <w:t xml:space="preserve"> </w:t>
      </w:r>
      <w:r w:rsidR="00830A5A" w:rsidRPr="0077725D">
        <w:rPr>
          <w:rFonts w:eastAsia="Palatino Linotype" w:cs="Palatino Linotype"/>
          <w:color w:val="000000" w:themeColor="text1"/>
          <w:lang w:val="es-ES"/>
        </w:rPr>
        <w:t xml:space="preserve">de las plataformas para poder recabar dicha información; Sistema de Recursos Federales Transferidos (SRFT), y el Sistema de Avance Mensual (SIAVAMEN), por lo que se estaba tramitando la gestión de esos datos y que no cuenta con información de </w:t>
      </w:r>
      <w:r w:rsidR="00EF382E" w:rsidRPr="0077725D">
        <w:rPr>
          <w:rFonts w:eastAsia="Palatino Linotype" w:cs="Palatino Linotype"/>
          <w:color w:val="000000" w:themeColor="text1"/>
          <w:lang w:val="es-ES"/>
        </w:rPr>
        <w:t>las obras anteriores al ejercicio 2024.</w:t>
      </w:r>
    </w:p>
    <w:p w14:paraId="04CDDCF4" w14:textId="77777777" w:rsidR="00E17977" w:rsidRPr="0077725D" w:rsidRDefault="00E17977" w:rsidP="00ED6A3C">
      <w:pPr>
        <w:ind w:left="-20" w:right="-20"/>
        <w:rPr>
          <w:rFonts w:eastAsia="Palatino Linotype" w:cs="Palatino Linotype"/>
          <w:color w:val="000000" w:themeColor="text1"/>
        </w:rPr>
      </w:pPr>
    </w:p>
    <w:p w14:paraId="33530718" w14:textId="455B359B" w:rsidR="00E17977" w:rsidRPr="0077725D" w:rsidRDefault="00073448" w:rsidP="00ED6A3C">
      <w:pPr>
        <w:ind w:left="-20" w:right="-20"/>
        <w:rPr>
          <w:rFonts w:eastAsia="Palatino Linotype" w:cs="Palatino Linotype"/>
          <w:color w:val="000000" w:themeColor="text1"/>
        </w:rPr>
      </w:pPr>
      <w:r w:rsidRPr="0077725D">
        <w:rPr>
          <w:rFonts w:eastAsia="Palatino Linotype" w:cs="Palatino Linotype"/>
          <w:color w:val="000000" w:themeColor="text1"/>
        </w:rPr>
        <w:lastRenderedPageBreak/>
        <w:t>A</w:t>
      </w:r>
      <w:r w:rsidR="001E0AD3" w:rsidRPr="0077725D">
        <w:rPr>
          <w:rFonts w:eastAsia="Palatino Linotype" w:cs="Palatino Linotype"/>
          <w:color w:val="000000" w:themeColor="text1"/>
        </w:rPr>
        <w:t>hora bien</w:t>
      </w:r>
      <w:r w:rsidR="00535244" w:rsidRPr="0077725D">
        <w:rPr>
          <w:rFonts w:eastAsia="Palatino Linotype" w:cs="Palatino Linotype"/>
          <w:color w:val="000000" w:themeColor="text1"/>
        </w:rPr>
        <w:t xml:space="preserve">, respecto de los </w:t>
      </w:r>
      <w:r w:rsidR="00051BCD" w:rsidRPr="0077725D">
        <w:rPr>
          <w:rFonts w:eastAsia="Palatino Linotype" w:cs="Palatino Linotype"/>
          <w:color w:val="000000" w:themeColor="text1"/>
        </w:rPr>
        <w:t xml:space="preserve">avances trimestrales del Sistema de Recursos Federales Transferidos (SRFT) de indicadores, ejercicio del gasto y destinos del gasto de los últimos tres años, se debe señalar que dicho Sistema pertenece </w:t>
      </w:r>
      <w:r w:rsidR="00673DBF" w:rsidRPr="0077725D">
        <w:rPr>
          <w:rFonts w:eastAsia="Palatino Linotype" w:cs="Palatino Linotype"/>
          <w:color w:val="000000" w:themeColor="text1"/>
        </w:rPr>
        <w:t>a la Secretaría de Hacienda y Crédito Público (SHCP)</w:t>
      </w:r>
      <w:r w:rsidR="0028661A" w:rsidRPr="0077725D">
        <w:rPr>
          <w:rFonts w:eastAsia="Palatino Linotype" w:cs="Palatino Linotype"/>
          <w:color w:val="000000" w:themeColor="text1"/>
        </w:rPr>
        <w:t xml:space="preserve">, </w:t>
      </w:r>
      <w:r w:rsidR="00673DBF" w:rsidRPr="0077725D">
        <w:rPr>
          <w:rFonts w:eastAsia="Palatino Linotype" w:cs="Palatino Linotype"/>
          <w:color w:val="000000" w:themeColor="text1"/>
        </w:rPr>
        <w:t>cuyo fin es transparentar el ejercicio y destino de los fondos federales, es decir el receptor de tales recursos</w:t>
      </w:r>
      <w:r w:rsidR="0028661A" w:rsidRPr="0077725D">
        <w:rPr>
          <w:rFonts w:eastAsia="Palatino Linotype" w:cs="Palatino Linotype"/>
          <w:color w:val="000000" w:themeColor="text1"/>
        </w:rPr>
        <w:t xml:space="preserve"> (</w:t>
      </w:r>
      <w:r w:rsidR="00673DBF" w:rsidRPr="0077725D">
        <w:rPr>
          <w:rFonts w:eastAsia="Palatino Linotype" w:cs="Palatino Linotype"/>
          <w:color w:val="000000" w:themeColor="text1"/>
        </w:rPr>
        <w:t xml:space="preserve">en este caso el </w:t>
      </w:r>
      <w:r w:rsidR="0028661A" w:rsidRPr="0077725D">
        <w:rPr>
          <w:rFonts w:eastAsia="Palatino Linotype" w:cs="Palatino Linotype"/>
          <w:color w:val="000000" w:themeColor="text1"/>
        </w:rPr>
        <w:t>Sujeto Obligado)</w:t>
      </w:r>
      <w:r w:rsidR="00673DBF" w:rsidRPr="0077725D">
        <w:rPr>
          <w:rFonts w:eastAsia="Palatino Linotype" w:cs="Palatino Linotype"/>
          <w:color w:val="000000" w:themeColor="text1"/>
        </w:rPr>
        <w:t xml:space="preserve"> informa de los avances físicos y financieros de los proyectos de Inversión Pública e indicadores de metas alcanzadas dispuesto por la Ley Federal de Presupuesto y Responsabilidad Hacendaria en su artículo 85</w:t>
      </w:r>
      <w:r w:rsidR="00E35105" w:rsidRPr="0077725D">
        <w:rPr>
          <w:rFonts w:eastAsia="Palatino Linotype" w:cs="Palatino Linotype"/>
          <w:color w:val="000000" w:themeColor="text1"/>
        </w:rPr>
        <w:t>, en el que se dispone lo siguiente:</w:t>
      </w:r>
    </w:p>
    <w:p w14:paraId="31635422" w14:textId="77777777" w:rsidR="00E17977" w:rsidRPr="0077725D" w:rsidRDefault="00E17977" w:rsidP="00ED6A3C">
      <w:pPr>
        <w:ind w:left="-20" w:right="-20"/>
        <w:rPr>
          <w:rFonts w:eastAsia="Palatino Linotype" w:cs="Palatino Linotype"/>
          <w:color w:val="000000" w:themeColor="text1"/>
        </w:rPr>
      </w:pPr>
    </w:p>
    <w:p w14:paraId="72C18F40" w14:textId="4C119821" w:rsidR="000330A7" w:rsidRPr="0077725D" w:rsidRDefault="000330A7" w:rsidP="000330A7">
      <w:pPr>
        <w:pStyle w:val="Fundamentos"/>
      </w:pPr>
      <w:r w:rsidRPr="0077725D">
        <w:rPr>
          <w:b/>
          <w:bCs/>
        </w:rPr>
        <w:t>Artículo 85.-</w:t>
      </w:r>
      <w:r w:rsidRPr="0077725D">
        <w:t xml:space="preserve"> Los recursos federales aprobados en el Presupuesto de Egresos para ser transferidos a las entidades federativas y, por conducto de éstas, a los municipios y las demarcaciones territoriales del Distrito Federal se sujetarán a lo siguiente:</w:t>
      </w:r>
    </w:p>
    <w:p w14:paraId="33B6AEB9" w14:textId="77777777" w:rsidR="000330A7" w:rsidRPr="0077725D" w:rsidRDefault="000330A7" w:rsidP="000330A7">
      <w:pPr>
        <w:pStyle w:val="Fundamentos"/>
      </w:pPr>
    </w:p>
    <w:p w14:paraId="06A17DB8" w14:textId="13D6B354" w:rsidR="000330A7" w:rsidRPr="0077725D" w:rsidRDefault="001860EF" w:rsidP="000330A7">
      <w:pPr>
        <w:pStyle w:val="Fundamentos"/>
      </w:pPr>
      <w:r w:rsidRPr="0077725D">
        <w:rPr>
          <w:b/>
          <w:bCs/>
        </w:rPr>
        <w:t>I.</w:t>
      </w:r>
      <w:r w:rsidRPr="0077725D">
        <w:t xml:space="preserve"> </w:t>
      </w:r>
      <w:r w:rsidR="000330A7" w:rsidRPr="0077725D">
        <w:t xml:space="preserve">Los recursos federales que ejerzan las entidades federativas, los municipios, los órganos político-administrativos de las demarcaciones territoriales del Distrito Federal, así como sus respectivas administraciones públicas paraestatales o cualquier ente público de carácter local, serán evaluados conforme a las bases establecidas en el artículo 110 de esta Ley, con base en indicadores estratégicos y de gestión, por instancias técnicas independientes de las instituciones que ejerzan dichos recursos, observando los requisitos de información correspondientes, y </w:t>
      </w:r>
    </w:p>
    <w:p w14:paraId="7C60ABDF" w14:textId="77777777" w:rsidR="000330A7" w:rsidRPr="0077725D" w:rsidRDefault="000330A7" w:rsidP="000330A7">
      <w:pPr>
        <w:pStyle w:val="Fundamentos"/>
      </w:pPr>
      <w:r w:rsidRPr="0077725D">
        <w:rPr>
          <w:b/>
          <w:bCs/>
        </w:rPr>
        <w:t>II.</w:t>
      </w:r>
      <w:r w:rsidRPr="0077725D">
        <w:t xml:space="preserve"> Las entidades federativas enviarán al Ejecutivo Federal, de conformidad con los lineamientos y mediante el sistema de información establecido para tal fin por la Secretaría, informes sobre el ejercicio, destino y los resultados obtenidos, respecto de los recursos federales que les sean transferidos. </w:t>
      </w:r>
    </w:p>
    <w:p w14:paraId="5CF34E5E" w14:textId="77777777" w:rsidR="00990380" w:rsidRPr="0077725D" w:rsidRDefault="00990380" w:rsidP="000330A7">
      <w:pPr>
        <w:pStyle w:val="Fundamentos"/>
      </w:pPr>
    </w:p>
    <w:p w14:paraId="23AE7469" w14:textId="6D4A783B" w:rsidR="000330A7" w:rsidRPr="0077725D" w:rsidRDefault="000330A7" w:rsidP="000330A7">
      <w:pPr>
        <w:pStyle w:val="Fundamentos"/>
      </w:pPr>
      <w:r w:rsidRPr="0077725D">
        <w:t xml:space="preserve">Los informes a los que se refiere esta fracción deberán incluir información sobre la incidencia del ejercicio de los recursos de los Fondos de Aportaciones Federales a que se refiere el Capítulo V de la Ley de Coordinación Fiscal, de manera diferenciada entre mujeres y hombres. </w:t>
      </w:r>
    </w:p>
    <w:p w14:paraId="41E2C345" w14:textId="77777777" w:rsidR="00990380" w:rsidRPr="0077725D" w:rsidRDefault="00990380" w:rsidP="000330A7">
      <w:pPr>
        <w:pStyle w:val="Fundamentos"/>
      </w:pPr>
    </w:p>
    <w:p w14:paraId="76B4B748" w14:textId="7D124B61" w:rsidR="000330A7" w:rsidRPr="0077725D" w:rsidRDefault="000330A7" w:rsidP="000330A7">
      <w:pPr>
        <w:pStyle w:val="Fundamentos"/>
      </w:pPr>
      <w:r w:rsidRPr="0077725D">
        <w:t xml:space="preserve">Para los efectos de esta fracción, las entidades federativas y, por conducto de éstas, los municipios y las demarcaciones territoriales del Distrito Federal, remitirán al Ejecutivo Federal la información consolidada a más tardar a los 20 días naturales posteriores a la terminación de cada trimestre del ejercicio fiscal. </w:t>
      </w:r>
    </w:p>
    <w:p w14:paraId="0733D025" w14:textId="77777777" w:rsidR="00990380" w:rsidRPr="0077725D" w:rsidRDefault="00990380" w:rsidP="000330A7">
      <w:pPr>
        <w:pStyle w:val="Fundamentos"/>
      </w:pPr>
    </w:p>
    <w:p w14:paraId="0DE84EE1" w14:textId="336A11A6" w:rsidR="000330A7" w:rsidRPr="0077725D" w:rsidRDefault="000330A7" w:rsidP="000330A7">
      <w:pPr>
        <w:pStyle w:val="Fundamentos"/>
      </w:pPr>
      <w:r w:rsidRPr="0077725D">
        <w:t xml:space="preserve">La Secretaría incluirá los reportes señalados en esta fracción, por entidad federativa, en los informes trimestrales; asimismo, pondrá dicha información a disposición para consulta en su página electrónica de Internet, la cual deberá actualizar a más tardar en la fecha en que el Ejecutivo Federal entregue los citados informes. </w:t>
      </w:r>
    </w:p>
    <w:p w14:paraId="3E655D7E" w14:textId="77777777" w:rsidR="00990380" w:rsidRPr="0077725D" w:rsidRDefault="00990380" w:rsidP="000330A7">
      <w:pPr>
        <w:pStyle w:val="Fundamentos"/>
      </w:pPr>
    </w:p>
    <w:p w14:paraId="5FEE0558" w14:textId="69C4CFD0" w:rsidR="00E17977" w:rsidRPr="0077725D" w:rsidRDefault="000330A7" w:rsidP="000330A7">
      <w:pPr>
        <w:pStyle w:val="Fundamentos"/>
      </w:pPr>
      <w:r w:rsidRPr="0077725D">
        <w:t>Las entidades federativas, los municipios y las demarcaciones territoriales del Distrito Federal, publicarán los informes a que se refiere esta fracción en los órganos locales oficiales de difusión y los pondrán a disposición del público en general a través de sus respectivas páginas electrónicas de Internet o de otros medios locales de difusión, a más tardar a los 5 días hábiles posteriores a la fecha señalada en el párrafo anterior.</w:t>
      </w:r>
    </w:p>
    <w:p w14:paraId="4EC78D47" w14:textId="77777777" w:rsidR="000330A7" w:rsidRPr="0077725D" w:rsidRDefault="000330A7" w:rsidP="00ED6A3C">
      <w:pPr>
        <w:ind w:left="-20" w:right="-20"/>
        <w:rPr>
          <w:rFonts w:eastAsia="Palatino Linotype" w:cs="Palatino Linotype"/>
          <w:color w:val="000000" w:themeColor="text1"/>
        </w:rPr>
      </w:pPr>
    </w:p>
    <w:p w14:paraId="4F4FFE8A" w14:textId="287930E7" w:rsidR="000330A7" w:rsidRPr="0077725D" w:rsidRDefault="00B5523D" w:rsidP="00ED6A3C">
      <w:pPr>
        <w:ind w:left="-20" w:right="-20"/>
        <w:rPr>
          <w:rFonts w:eastAsia="Palatino Linotype" w:cs="Palatino Linotype"/>
          <w:color w:val="000000" w:themeColor="text1"/>
        </w:rPr>
      </w:pPr>
      <w:r w:rsidRPr="0077725D">
        <w:rPr>
          <w:rFonts w:eastAsia="Palatino Linotype" w:cs="Palatino Linotype"/>
          <w:color w:val="000000" w:themeColor="text1"/>
        </w:rPr>
        <w:t xml:space="preserve">Asimismo, </w:t>
      </w:r>
      <w:r w:rsidR="00B7520D" w:rsidRPr="0077725D">
        <w:rPr>
          <w:rFonts w:eastAsia="Palatino Linotype" w:cs="Palatino Linotype"/>
          <w:color w:val="000000" w:themeColor="text1"/>
        </w:rPr>
        <w:t>Ley General de Contabilidad Gubernamental en su artículo 72 dispone lo siguiente:</w:t>
      </w:r>
    </w:p>
    <w:p w14:paraId="4A78F031" w14:textId="77777777" w:rsidR="000330A7" w:rsidRPr="0077725D" w:rsidRDefault="000330A7" w:rsidP="00ED6A3C">
      <w:pPr>
        <w:ind w:left="-20" w:right="-20"/>
        <w:rPr>
          <w:rFonts w:eastAsia="Palatino Linotype" w:cs="Palatino Linotype"/>
          <w:color w:val="000000" w:themeColor="text1"/>
        </w:rPr>
      </w:pPr>
    </w:p>
    <w:p w14:paraId="0E629BF2" w14:textId="3B5045E3" w:rsidR="00B65B2F" w:rsidRPr="0077725D" w:rsidRDefault="00B65B2F" w:rsidP="00B65B2F">
      <w:pPr>
        <w:pStyle w:val="Fundamentos"/>
      </w:pPr>
      <w:r w:rsidRPr="0077725D">
        <w:rPr>
          <w:b/>
          <w:bCs/>
        </w:rPr>
        <w:t>Artículo 72.-</w:t>
      </w:r>
      <w:r w:rsidRPr="0077725D">
        <w:t xml:space="preserve"> Las entidades federativas remitirán a la Secretaría de Hacienda, a través del sistema de información a que se refiere el artículo 85 de la Ley Federal de Presupuesto y Responsabilidad Hacendaria, la información sobre el ejercicio y destino de los recursos federales que reciban dichas entidades federativas y, por conducto de éstas, los municipios y las demarcaciones territoriales del Distrito Federal, los organismos descentralizados estatales, universidades públicas, asociaciones civiles y otros terceros beneficiarios. Para la remisión y la divulgación de esta información no podrá oponerse la reserva fiduciaria, bursátil, bancaria o cualquier otra análoga.</w:t>
      </w:r>
    </w:p>
    <w:p w14:paraId="3DCB6EE0" w14:textId="77777777" w:rsidR="00B65B2F" w:rsidRPr="0077725D" w:rsidRDefault="00B65B2F" w:rsidP="00B65B2F">
      <w:pPr>
        <w:pStyle w:val="Fundamentos"/>
      </w:pPr>
    </w:p>
    <w:p w14:paraId="7805555F" w14:textId="77777777" w:rsidR="00B65B2F" w:rsidRPr="0077725D" w:rsidRDefault="00B65B2F" w:rsidP="00B65B2F">
      <w:pPr>
        <w:pStyle w:val="Fundamentos"/>
      </w:pPr>
      <w:r w:rsidRPr="0077725D">
        <w:t>Dicha información deberá contener como mínimo los siguientes rubros:</w:t>
      </w:r>
    </w:p>
    <w:p w14:paraId="22BB2F93" w14:textId="77777777" w:rsidR="00B65B2F" w:rsidRPr="0077725D" w:rsidRDefault="00B65B2F" w:rsidP="00B65B2F">
      <w:pPr>
        <w:pStyle w:val="Fundamentos"/>
      </w:pPr>
    </w:p>
    <w:p w14:paraId="006D6DE7" w14:textId="77777777" w:rsidR="00C129BF" w:rsidRPr="0077725D" w:rsidRDefault="00B65B2F" w:rsidP="00FF37EB">
      <w:pPr>
        <w:pStyle w:val="Fundamentos"/>
        <w:numPr>
          <w:ilvl w:val="0"/>
          <w:numId w:val="69"/>
        </w:numPr>
      </w:pPr>
      <w:r w:rsidRPr="0077725D">
        <w:t>Grado de avance en el ejercicio de los recursos federales transferidos;</w:t>
      </w:r>
    </w:p>
    <w:p w14:paraId="01228708" w14:textId="77777777" w:rsidR="00C129BF" w:rsidRPr="0077725D" w:rsidRDefault="00B65B2F" w:rsidP="00FF37EB">
      <w:pPr>
        <w:pStyle w:val="Fundamentos"/>
        <w:numPr>
          <w:ilvl w:val="0"/>
          <w:numId w:val="69"/>
        </w:numPr>
      </w:pPr>
      <w:r w:rsidRPr="0077725D">
        <w:t xml:space="preserve">Recursos aplicados conforme a reglas de operación y, en el caso de recursos locales, a las demás disposiciones aplicables; </w:t>
      </w:r>
    </w:p>
    <w:p w14:paraId="4F16DCC1" w14:textId="77777777" w:rsidR="00C129BF" w:rsidRPr="0077725D" w:rsidRDefault="00B65B2F" w:rsidP="00FF37EB">
      <w:pPr>
        <w:pStyle w:val="Fundamentos"/>
        <w:numPr>
          <w:ilvl w:val="0"/>
          <w:numId w:val="69"/>
        </w:numPr>
      </w:pPr>
      <w:r w:rsidRPr="0077725D">
        <w:t xml:space="preserve">Proyectos, metas y resultados obtenidos con los recursos aplicados, y </w:t>
      </w:r>
    </w:p>
    <w:p w14:paraId="48202402" w14:textId="089ECC78" w:rsidR="00B65B2F" w:rsidRPr="0077725D" w:rsidRDefault="00B65B2F" w:rsidP="00FF37EB">
      <w:pPr>
        <w:pStyle w:val="Fundamentos"/>
        <w:numPr>
          <w:ilvl w:val="0"/>
          <w:numId w:val="69"/>
        </w:numPr>
      </w:pPr>
      <w:r w:rsidRPr="0077725D">
        <w:t>La demás información a que se refiere este Capítulo. 0</w:t>
      </w:r>
    </w:p>
    <w:p w14:paraId="14123EC4" w14:textId="77777777" w:rsidR="00B65B2F" w:rsidRPr="0077725D" w:rsidRDefault="00B65B2F" w:rsidP="00B65B2F">
      <w:pPr>
        <w:pStyle w:val="Fundamentos"/>
      </w:pPr>
    </w:p>
    <w:p w14:paraId="44C2CCC8" w14:textId="1AFE971C" w:rsidR="000330A7" w:rsidRPr="0077725D" w:rsidRDefault="00B65B2F" w:rsidP="00B65B2F">
      <w:pPr>
        <w:pStyle w:val="Fundamentos"/>
      </w:pPr>
      <w:r w:rsidRPr="0077725D">
        <w:t xml:space="preserve">La Secretaría de Hacienda dará acceso al sistema de información a la Auditoría Superior de la Federación y a las demás instancias de fiscalización, de control y de evaluación federales y de las entidades federativas que lo soliciten, con el propósito de que puedan verificar, dentro del marco de sus respectivas atribuciones y conforme a los procedimientos establecidos en las </w:t>
      </w:r>
      <w:r w:rsidRPr="0077725D">
        <w:lastRenderedPageBreak/>
        <w:t>disposiciones legales, el cumplimiento en la entrega de la información, su calidad y congruencia con la aplicación y los resultados obtenidos con los recursos federales</w:t>
      </w:r>
    </w:p>
    <w:p w14:paraId="574E4576" w14:textId="77777777" w:rsidR="000330A7" w:rsidRPr="0077725D" w:rsidRDefault="000330A7" w:rsidP="00ED6A3C">
      <w:pPr>
        <w:ind w:left="-20" w:right="-20"/>
        <w:rPr>
          <w:rFonts w:eastAsia="Palatino Linotype" w:cs="Palatino Linotype"/>
          <w:color w:val="000000" w:themeColor="text1"/>
        </w:rPr>
      </w:pPr>
    </w:p>
    <w:p w14:paraId="50193AB0" w14:textId="17E5445B" w:rsidR="000330A7" w:rsidRPr="0077725D" w:rsidRDefault="009052DA" w:rsidP="24C953A9">
      <w:pPr>
        <w:ind w:left="-20" w:right="-20"/>
        <w:rPr>
          <w:rFonts w:eastAsia="Palatino Linotype" w:cs="Palatino Linotype"/>
          <w:color w:val="000000" w:themeColor="text1"/>
          <w:lang w:val="es-ES"/>
        </w:rPr>
      </w:pPr>
      <w:r w:rsidRPr="0077725D">
        <w:rPr>
          <w:rFonts w:eastAsia="Palatino Linotype" w:cs="Palatino Linotype"/>
          <w:color w:val="000000" w:themeColor="text1"/>
          <w:lang w:val="es-ES"/>
        </w:rPr>
        <w:t>Por cuanto hace a</w:t>
      </w:r>
      <w:r w:rsidR="00411BF0" w:rsidRPr="0077725D">
        <w:rPr>
          <w:rFonts w:eastAsia="Palatino Linotype" w:cs="Palatino Linotype"/>
          <w:color w:val="000000" w:themeColor="text1"/>
          <w:lang w:val="es-ES"/>
        </w:rPr>
        <w:t xml:space="preserve"> los </w:t>
      </w:r>
      <w:r w:rsidR="003443C9" w:rsidRPr="0077725D">
        <w:rPr>
          <w:rFonts w:eastAsia="Palatino Linotype" w:cs="Palatino Linotype"/>
          <w:color w:val="000000" w:themeColor="text1"/>
          <w:lang w:val="es-ES"/>
        </w:rPr>
        <w:t>avances en el Sistema de Trazabilidad del Estado de México (SITRAEM), este consiste en una plataforma digital de registro, control y seguimiento de los recursos federales, cuya responsabilidad para la carga de información y validación de documentos dentro de los ayuntamientos recae en el servidor público designado por escrito por el Presidente Municipal. A dicho servidor público le será proporcionada la Documentación Comprobatoria a fin de ingresarla dentro de los cinco días posteriores a su generación.  Finalmente, le corresponde supervisar que la información ingresada a tal Sistema sea veraz y en apego a los lineamientos del Manual de Ope</w:t>
      </w:r>
      <w:r w:rsidR="001E0AD3" w:rsidRPr="0077725D">
        <w:rPr>
          <w:rFonts w:eastAsia="Palatino Linotype" w:cs="Palatino Linotype"/>
          <w:color w:val="000000" w:themeColor="text1"/>
          <w:lang w:val="es-ES"/>
        </w:rPr>
        <w:t xml:space="preserve">ración del SITRAEM recae en el </w:t>
      </w:r>
      <w:r w:rsidR="003443C9" w:rsidRPr="0077725D">
        <w:rPr>
          <w:rFonts w:eastAsia="Palatino Linotype" w:cs="Palatino Linotype"/>
          <w:color w:val="000000" w:themeColor="text1"/>
          <w:lang w:val="es-ES"/>
        </w:rPr>
        <w:t>Órgano Interno de Control. Esto se fundamenta con el Acuerdo por el que se establece el Sistema de Trazabilidad del Estado de México, como medio electrónico de Registro, Control y Seguimiento de los Recursos Federales y Estatales, en el que estipula lo siguiente:</w:t>
      </w:r>
    </w:p>
    <w:p w14:paraId="69C4127F" w14:textId="77777777" w:rsidR="003443C9" w:rsidRPr="0077725D" w:rsidRDefault="003443C9" w:rsidP="00ED6A3C">
      <w:pPr>
        <w:ind w:left="-20" w:right="-20"/>
        <w:rPr>
          <w:rFonts w:eastAsia="Palatino Linotype" w:cs="Palatino Linotype"/>
          <w:color w:val="000000" w:themeColor="text1"/>
        </w:rPr>
      </w:pPr>
    </w:p>
    <w:p w14:paraId="1C17B7D2" w14:textId="033D4BA8" w:rsidR="003443C9" w:rsidRPr="0077725D" w:rsidRDefault="003443C9" w:rsidP="003443C9">
      <w:pPr>
        <w:pStyle w:val="Fundamentos"/>
        <w:rPr>
          <w:lang w:val="es-MX"/>
        </w:rPr>
      </w:pPr>
      <w:r w:rsidRPr="0077725D">
        <w:rPr>
          <w:b/>
          <w:lang w:val="es-MX"/>
        </w:rPr>
        <w:t>PRIMERO.</w:t>
      </w:r>
      <w:r w:rsidRPr="0077725D">
        <w:rPr>
          <w:lang w:val="es-MX"/>
        </w:rPr>
        <w:t xml:space="preserve"> Se establece el Sistema de Trazabilidad del Estado de México, como medio electrónico de registro, control y seguimiento de los recursos federales y estatales que se ejercen en el Estado de México, y que comprende las etapas de planeación, ministración, ejercicio, comprobación y cierre del ejercicio, respecto de esos recursos.</w:t>
      </w:r>
    </w:p>
    <w:p w14:paraId="618C16D0" w14:textId="77777777" w:rsidR="003443C9" w:rsidRPr="0077725D" w:rsidRDefault="003443C9" w:rsidP="003443C9">
      <w:pPr>
        <w:pStyle w:val="Fundamentos"/>
        <w:rPr>
          <w:lang w:val="es-MX"/>
        </w:rPr>
      </w:pPr>
    </w:p>
    <w:p w14:paraId="54F3AC3C" w14:textId="77777777" w:rsidR="003443C9" w:rsidRPr="0077725D" w:rsidRDefault="003443C9" w:rsidP="003443C9">
      <w:pPr>
        <w:pStyle w:val="Fundamentos"/>
        <w:rPr>
          <w:lang w:val="es-MX"/>
        </w:rPr>
      </w:pPr>
      <w:r w:rsidRPr="0077725D">
        <w:rPr>
          <w:b/>
          <w:lang w:val="es-MX"/>
        </w:rPr>
        <w:t>SEGUNDO.</w:t>
      </w:r>
      <w:r w:rsidRPr="0077725D">
        <w:rPr>
          <w:lang w:val="es-MX"/>
        </w:rPr>
        <w:t xml:space="preserve"> Para efectos del presente Acuerdo, además de las definiciones establecidas en la Ley del Sistema Anticorrupción del Estado de México y Municipios, la Ley de Responsabilidades Administrativas del Estado de México y Municipios y el Reglamento Interior de la Secretaría de la Contraloría, se entenderá por: </w:t>
      </w:r>
    </w:p>
    <w:p w14:paraId="23235570" w14:textId="77777777" w:rsidR="003443C9" w:rsidRPr="0077725D" w:rsidRDefault="003443C9" w:rsidP="003443C9">
      <w:pPr>
        <w:pStyle w:val="Fundamentos"/>
        <w:rPr>
          <w:lang w:val="es-MX"/>
        </w:rPr>
      </w:pPr>
    </w:p>
    <w:p w14:paraId="1D9162C9" w14:textId="2C1AD3DA" w:rsidR="003443C9" w:rsidRPr="0077725D" w:rsidRDefault="003443C9" w:rsidP="003443C9">
      <w:pPr>
        <w:pStyle w:val="Fundamentos"/>
        <w:rPr>
          <w:lang w:val="es-MX"/>
        </w:rPr>
      </w:pPr>
      <w:r w:rsidRPr="0077725D">
        <w:rPr>
          <w:lang w:val="es-MX"/>
        </w:rPr>
        <w:t xml:space="preserve">I. Cierre del ejercicio: proceso mediante el cual se determina el resultado anual de las operaciones de una dependencia u organismo auxiliar; </w:t>
      </w:r>
    </w:p>
    <w:p w14:paraId="6D877C3A" w14:textId="1C3E2C09" w:rsidR="003443C9" w:rsidRPr="0077725D" w:rsidRDefault="003443C9" w:rsidP="003443C9">
      <w:pPr>
        <w:pStyle w:val="Fundamentos"/>
        <w:rPr>
          <w:lang w:val="es-MX"/>
        </w:rPr>
      </w:pPr>
      <w:r w:rsidRPr="0077725D">
        <w:rPr>
          <w:lang w:val="es-MX"/>
        </w:rPr>
        <w:t xml:space="preserve">II. Documentación comprobatoria: los documentos que demuestren la entrega de los bienes y servicios y el pago en dinero correspondiente; </w:t>
      </w:r>
    </w:p>
    <w:p w14:paraId="01B5BAA7" w14:textId="182C26F2" w:rsidR="003443C9" w:rsidRPr="0077725D" w:rsidRDefault="003443C9" w:rsidP="003443C9">
      <w:pPr>
        <w:pStyle w:val="Fundamentos"/>
        <w:rPr>
          <w:lang w:val="es-MX"/>
        </w:rPr>
      </w:pPr>
      <w:r w:rsidRPr="0077725D">
        <w:rPr>
          <w:lang w:val="es-MX"/>
        </w:rPr>
        <w:lastRenderedPageBreak/>
        <w:t xml:space="preserve">III. Documentación justificativa: las disposiciones y documentos legales que determinen la obligación de hacer un pago; </w:t>
      </w:r>
    </w:p>
    <w:p w14:paraId="33C65CA1" w14:textId="77777777" w:rsidR="003443C9" w:rsidRPr="0077725D" w:rsidRDefault="003443C9" w:rsidP="003443C9">
      <w:pPr>
        <w:pStyle w:val="Fundamentos"/>
        <w:rPr>
          <w:lang w:val="es-MX"/>
        </w:rPr>
      </w:pPr>
      <w:r w:rsidRPr="0077725D">
        <w:rPr>
          <w:lang w:val="es-MX"/>
        </w:rPr>
        <w:t xml:space="preserve">IV. Ejercicio: corresponde a la aplicación de los recursos presupuestales para la obtención de los objetivos y metas establecidos; </w:t>
      </w:r>
    </w:p>
    <w:p w14:paraId="5BDC5CAA" w14:textId="70DEC4F0" w:rsidR="003443C9" w:rsidRPr="0077725D" w:rsidRDefault="003443C9" w:rsidP="003443C9">
      <w:pPr>
        <w:pStyle w:val="Fundamentos"/>
        <w:rPr>
          <w:lang w:val="es-MX"/>
        </w:rPr>
      </w:pPr>
      <w:r w:rsidRPr="0077725D">
        <w:rPr>
          <w:lang w:val="es-MX"/>
        </w:rPr>
        <w:t xml:space="preserve">V. Ministración: entrega de recursos públicos para su aplicación; </w:t>
      </w:r>
    </w:p>
    <w:p w14:paraId="2FDBBDE0" w14:textId="77777777" w:rsidR="003443C9" w:rsidRPr="0077725D" w:rsidRDefault="003443C9" w:rsidP="003443C9">
      <w:pPr>
        <w:pStyle w:val="Fundamentos"/>
        <w:rPr>
          <w:b/>
          <w:lang w:val="es-MX"/>
        </w:rPr>
      </w:pPr>
      <w:r w:rsidRPr="0077725D">
        <w:rPr>
          <w:lang w:val="es-MX"/>
        </w:rPr>
        <w:t xml:space="preserve">VI. </w:t>
      </w:r>
      <w:r w:rsidRPr="0077725D">
        <w:rPr>
          <w:b/>
          <w:u w:val="single"/>
          <w:lang w:val="es-MX"/>
        </w:rPr>
        <w:t>Responsable: a las personas servidoras públicas que hayan sido designadas por escrito por el titular de cada dependencia u organismo auxiliar, así como por el presidente municipal de cada ayuntamiento, para realizar el registro, actualización y carga de la información y documentación comprobatoria o justificativa del uso de los recursos públicos en el SITRAEM</w:t>
      </w:r>
      <w:r w:rsidRPr="0077725D">
        <w:rPr>
          <w:b/>
          <w:lang w:val="es-MX"/>
        </w:rPr>
        <w:t xml:space="preserve">; </w:t>
      </w:r>
    </w:p>
    <w:p w14:paraId="1C10053B" w14:textId="77777777" w:rsidR="003443C9" w:rsidRPr="0077725D" w:rsidRDefault="003443C9" w:rsidP="003443C9">
      <w:pPr>
        <w:pStyle w:val="Fundamentos"/>
        <w:rPr>
          <w:b/>
          <w:lang w:val="es-MX"/>
        </w:rPr>
      </w:pPr>
      <w:r w:rsidRPr="0077725D">
        <w:rPr>
          <w:lang w:val="es-MX"/>
        </w:rPr>
        <w:t>VI.</w:t>
      </w:r>
      <w:r w:rsidRPr="0077725D">
        <w:rPr>
          <w:b/>
          <w:lang w:val="es-MX"/>
        </w:rPr>
        <w:t xml:space="preserve"> </w:t>
      </w:r>
      <w:r w:rsidRPr="0077725D">
        <w:rPr>
          <w:b/>
          <w:u w:val="single"/>
          <w:lang w:val="es-MX"/>
        </w:rPr>
        <w:t>Corresponsable: a las personas servidoras públicas que en el ejercicio de sus funciones intervienen en alguna de las etapas de planeación, ministración, ejercicio, comprobación o cierre del ejercicio, y que son los que proporcionan al servidor público responsable la información o documentación comprobatoria o justificativa, a efecto de que se incorpore al SITRAEM</w:t>
      </w:r>
      <w:r w:rsidRPr="0077725D">
        <w:rPr>
          <w:b/>
          <w:lang w:val="es-MX"/>
        </w:rPr>
        <w:t xml:space="preserve">; </w:t>
      </w:r>
    </w:p>
    <w:p w14:paraId="0C6D0E17" w14:textId="77777777" w:rsidR="003443C9" w:rsidRPr="0077725D" w:rsidRDefault="003443C9" w:rsidP="003443C9">
      <w:pPr>
        <w:pStyle w:val="Fundamentos"/>
        <w:rPr>
          <w:lang w:val="es-MX"/>
        </w:rPr>
      </w:pPr>
      <w:r w:rsidRPr="0077725D">
        <w:rPr>
          <w:lang w:val="es-MX"/>
        </w:rPr>
        <w:t xml:space="preserve">VII. SITRAEM: Al Sistema de Trazabilidad del Estado de México, y </w:t>
      </w:r>
    </w:p>
    <w:p w14:paraId="2DA56D85" w14:textId="4EC22D12" w:rsidR="003443C9" w:rsidRPr="0077725D" w:rsidRDefault="003443C9" w:rsidP="003443C9">
      <w:pPr>
        <w:pStyle w:val="Fundamentos"/>
        <w:rPr>
          <w:lang w:val="es-MX"/>
        </w:rPr>
      </w:pPr>
      <w:r w:rsidRPr="0077725D">
        <w:rPr>
          <w:lang w:val="es-MX"/>
        </w:rPr>
        <w:t xml:space="preserve">VIII. Unidad ejecutora: área administrativa de una dependencia, organismo auxiliar o ayuntamiento, responsable de la ministración, recepción, ejecución o comprobación del recurso público. </w:t>
      </w:r>
    </w:p>
    <w:p w14:paraId="3E674CED" w14:textId="77777777" w:rsidR="003443C9" w:rsidRPr="0077725D" w:rsidRDefault="003443C9" w:rsidP="003443C9">
      <w:pPr>
        <w:pStyle w:val="Fundamentos"/>
        <w:rPr>
          <w:lang w:val="es-MX"/>
        </w:rPr>
      </w:pPr>
    </w:p>
    <w:p w14:paraId="1BFEF020" w14:textId="74325FA1" w:rsidR="003443C9" w:rsidRPr="0077725D" w:rsidRDefault="003443C9" w:rsidP="003443C9">
      <w:pPr>
        <w:pStyle w:val="Fundamentos"/>
        <w:rPr>
          <w:lang w:val="es-MX"/>
        </w:rPr>
      </w:pPr>
      <w:r w:rsidRPr="0077725D">
        <w:rPr>
          <w:b/>
          <w:lang w:val="es-MX"/>
        </w:rPr>
        <w:t>TERCERO.</w:t>
      </w:r>
      <w:r w:rsidRPr="0077725D">
        <w:rPr>
          <w:lang w:val="es-MX"/>
        </w:rPr>
        <w:t xml:space="preserve"> Son sujetos de este Acuerdo:</w:t>
      </w:r>
    </w:p>
    <w:p w14:paraId="4B8B89EA" w14:textId="77777777" w:rsidR="003443C9" w:rsidRPr="0077725D" w:rsidRDefault="003443C9" w:rsidP="003443C9">
      <w:pPr>
        <w:pStyle w:val="Fundamentos"/>
        <w:rPr>
          <w:lang w:val="es-MX"/>
        </w:rPr>
      </w:pPr>
    </w:p>
    <w:p w14:paraId="1E4EAECE" w14:textId="47849272" w:rsidR="003443C9" w:rsidRPr="0077725D" w:rsidRDefault="003443C9" w:rsidP="003443C9">
      <w:pPr>
        <w:pStyle w:val="Fundamentos"/>
        <w:rPr>
          <w:lang w:val="es-MX"/>
        </w:rPr>
      </w:pPr>
      <w:r w:rsidRPr="0077725D">
        <w:rPr>
          <w:lang w:val="es-MX"/>
        </w:rPr>
        <w:t xml:space="preserve">I. Las dependencias y organismos auxiliares de la Administración Pública del Estado de México; </w:t>
      </w:r>
    </w:p>
    <w:p w14:paraId="4B94CAA2" w14:textId="77777777" w:rsidR="003443C9" w:rsidRPr="0077725D" w:rsidRDefault="003443C9" w:rsidP="003443C9">
      <w:pPr>
        <w:pStyle w:val="Fundamentos"/>
        <w:rPr>
          <w:b/>
          <w:lang w:val="es-MX"/>
        </w:rPr>
      </w:pPr>
      <w:r w:rsidRPr="0077725D">
        <w:rPr>
          <w:lang w:val="es-MX"/>
        </w:rPr>
        <w:t xml:space="preserve">II. Los ayuntamientos de los municipios del Estado de México, por lo que concierne al ejercicio de recursos públicos federales y estatales, en los términos de las disposiciones aplicables, con pleno respeto al régimen de ese orden de gobierno; </w:t>
      </w:r>
    </w:p>
    <w:p w14:paraId="262E92BA" w14:textId="77777777" w:rsidR="003443C9" w:rsidRPr="0077725D" w:rsidRDefault="003443C9" w:rsidP="003443C9">
      <w:pPr>
        <w:pStyle w:val="Fundamentos"/>
        <w:rPr>
          <w:b/>
          <w:lang w:val="es-MX"/>
        </w:rPr>
      </w:pPr>
      <w:r w:rsidRPr="0077725D">
        <w:rPr>
          <w:lang w:val="es-MX"/>
        </w:rPr>
        <w:t xml:space="preserve">III. Las Direcciones Generales de Control y Evaluación “A”, “B” y “C” adscritas a la Subsecretaría de Control y Evaluación de la Secretaría de la Contraloría, y </w:t>
      </w:r>
    </w:p>
    <w:p w14:paraId="63BFB64C" w14:textId="77777777" w:rsidR="003443C9" w:rsidRPr="0077725D" w:rsidRDefault="003443C9" w:rsidP="003443C9">
      <w:pPr>
        <w:pStyle w:val="Fundamentos"/>
        <w:rPr>
          <w:b/>
          <w:lang w:val="es-MX"/>
        </w:rPr>
      </w:pPr>
      <w:r w:rsidRPr="0077725D">
        <w:rPr>
          <w:b/>
          <w:lang w:val="es-MX"/>
        </w:rPr>
        <w:t xml:space="preserve">IV. </w:t>
      </w:r>
      <w:r w:rsidRPr="0077725D">
        <w:rPr>
          <w:b/>
          <w:u w:val="single"/>
          <w:lang w:val="es-MX"/>
        </w:rPr>
        <w:t>Los Órganos Internos de Control en las dependencias y organismos auxiliares de la Administración Pública del Estado de México</w:t>
      </w:r>
      <w:r w:rsidRPr="0077725D">
        <w:rPr>
          <w:b/>
          <w:lang w:val="es-MX"/>
        </w:rPr>
        <w:t xml:space="preserve">. </w:t>
      </w:r>
    </w:p>
    <w:p w14:paraId="4CC15B73" w14:textId="77777777" w:rsidR="003443C9" w:rsidRPr="0077725D" w:rsidRDefault="003443C9" w:rsidP="003443C9">
      <w:pPr>
        <w:pStyle w:val="Fundamentos"/>
        <w:rPr>
          <w:b/>
          <w:lang w:val="es-MX"/>
        </w:rPr>
      </w:pPr>
    </w:p>
    <w:p w14:paraId="30DE1C73" w14:textId="77777777" w:rsidR="003443C9" w:rsidRPr="0077725D" w:rsidRDefault="003443C9" w:rsidP="003443C9">
      <w:pPr>
        <w:pStyle w:val="Fundamentos"/>
        <w:rPr>
          <w:b/>
          <w:lang w:val="es-MX"/>
        </w:rPr>
      </w:pPr>
      <w:r w:rsidRPr="0077725D">
        <w:rPr>
          <w:b/>
          <w:lang w:val="es-MX"/>
        </w:rPr>
        <w:t>CUARTO.</w:t>
      </w:r>
      <w:r w:rsidRPr="0077725D">
        <w:rPr>
          <w:lang w:val="es-MX"/>
        </w:rPr>
        <w:t xml:space="preserve"> El SITRAEM es una plataforma digital que opera con un programa informático y una base de datos central, propiedad del Gobierno del Estado de México, por lo que su uso sólo se permitirá con la autorización previa correspondiente. El SITRAEM será administrado por la Secretaría de la Contraloría del Gobierno del Estado de México, a través de la Subsecretaría de Control y Evaluación. </w:t>
      </w:r>
    </w:p>
    <w:p w14:paraId="53F6412A" w14:textId="77777777" w:rsidR="003443C9" w:rsidRPr="0077725D" w:rsidRDefault="003443C9" w:rsidP="003443C9">
      <w:pPr>
        <w:pStyle w:val="Fundamentos"/>
        <w:rPr>
          <w:lang w:val="es-MX"/>
        </w:rPr>
      </w:pPr>
    </w:p>
    <w:p w14:paraId="292EDCD9" w14:textId="77777777" w:rsidR="003443C9" w:rsidRPr="0077725D" w:rsidRDefault="003443C9" w:rsidP="003443C9">
      <w:pPr>
        <w:pStyle w:val="Fundamentos"/>
        <w:rPr>
          <w:b/>
          <w:lang w:val="es-MX"/>
        </w:rPr>
      </w:pPr>
      <w:r w:rsidRPr="0077725D">
        <w:rPr>
          <w:b/>
          <w:lang w:val="es-MX"/>
        </w:rPr>
        <w:lastRenderedPageBreak/>
        <w:t xml:space="preserve">QUINTO. </w:t>
      </w:r>
      <w:r w:rsidRPr="0077725D">
        <w:rPr>
          <w:b/>
          <w:u w:val="single"/>
          <w:lang w:val="es-MX"/>
        </w:rPr>
        <w:t>El responsable deberá actualizar en el SITRAEM la información, así como adjuntar los archivos con la documentación comprobatoria y justificativa correspondiente a cada una de las acciones relativas al procedimiento para la aplicación de los recursos públicos, dentro de los cinco días hábiles siguientes a que se genere la información o documentación y le sea remitida por el corresponsable, conforme a las etapas y requisitos de captura previstos en el Manual de Operación, disponible en la página del propio SITRAEM</w:t>
      </w:r>
      <w:r w:rsidRPr="0077725D">
        <w:rPr>
          <w:b/>
          <w:lang w:val="es-MX"/>
        </w:rPr>
        <w:t xml:space="preserve">. </w:t>
      </w:r>
    </w:p>
    <w:p w14:paraId="05DB3C97" w14:textId="77777777" w:rsidR="003443C9" w:rsidRPr="0077725D" w:rsidRDefault="003443C9" w:rsidP="003443C9">
      <w:pPr>
        <w:pStyle w:val="Fundamentos"/>
        <w:rPr>
          <w:lang w:val="es-MX"/>
        </w:rPr>
      </w:pPr>
    </w:p>
    <w:p w14:paraId="46B01278" w14:textId="77777777" w:rsidR="003443C9" w:rsidRPr="0077725D" w:rsidRDefault="003443C9" w:rsidP="003443C9">
      <w:pPr>
        <w:pStyle w:val="Fundamentos"/>
        <w:rPr>
          <w:b/>
          <w:lang w:val="es-MX"/>
        </w:rPr>
      </w:pPr>
      <w:r w:rsidRPr="0077725D">
        <w:rPr>
          <w:b/>
          <w:lang w:val="es-MX"/>
        </w:rPr>
        <w:t>SEXTO.</w:t>
      </w:r>
      <w:r w:rsidRPr="0077725D">
        <w:rPr>
          <w:lang w:val="es-MX"/>
        </w:rPr>
        <w:t xml:space="preserve"> Las Direcciones Generales de Control y Evaluación “A”, “B” y “C”, así como los Órganos Internos de Control, a través del personal que designen por oficio sus titulares, deberán realizar la verificación constante de la información y archivos registrados en el SITRAEM. </w:t>
      </w:r>
    </w:p>
    <w:p w14:paraId="6BC16679" w14:textId="77777777" w:rsidR="003443C9" w:rsidRPr="0077725D" w:rsidRDefault="003443C9" w:rsidP="003443C9">
      <w:pPr>
        <w:pStyle w:val="Fundamentos"/>
        <w:rPr>
          <w:lang w:val="es-MX"/>
        </w:rPr>
      </w:pPr>
    </w:p>
    <w:p w14:paraId="75852AD6" w14:textId="25C55555" w:rsidR="003443C9" w:rsidRPr="0077725D" w:rsidRDefault="003443C9" w:rsidP="003443C9">
      <w:pPr>
        <w:pStyle w:val="Fundamentos"/>
        <w:rPr>
          <w:lang w:val="es-MX"/>
        </w:rPr>
      </w:pPr>
      <w:r w:rsidRPr="0077725D">
        <w:rPr>
          <w:b/>
          <w:lang w:val="es-MX"/>
        </w:rPr>
        <w:t xml:space="preserve">SÉPTIMO. </w:t>
      </w:r>
      <w:r w:rsidRPr="0077725D">
        <w:rPr>
          <w:b/>
          <w:u w:val="single"/>
          <w:lang w:val="es-MX"/>
        </w:rPr>
        <w:t>Para efecto de la verificación de la información cargada al SITRAEM, se entregará clave y contraseña a las personas servidoras públicas que hayan sido designadas por los titulares de las Direcciones Generales de Control y Evaluación “A”, “B” y “C”, y de los Órganos Internos de Control</w:t>
      </w:r>
      <w:r w:rsidRPr="0077725D">
        <w:rPr>
          <w:lang w:val="es-MX"/>
        </w:rPr>
        <w:t>.</w:t>
      </w:r>
    </w:p>
    <w:p w14:paraId="1E675A33" w14:textId="77777777" w:rsidR="003443C9" w:rsidRPr="0077725D" w:rsidRDefault="003443C9" w:rsidP="003443C9">
      <w:pPr>
        <w:pStyle w:val="Fundamentos"/>
        <w:rPr>
          <w:b/>
          <w:lang w:val="es-MX"/>
        </w:rPr>
      </w:pPr>
    </w:p>
    <w:p w14:paraId="22068933" w14:textId="7DFC1277" w:rsidR="003443C9" w:rsidRPr="0077725D" w:rsidRDefault="003443C9" w:rsidP="003443C9">
      <w:pPr>
        <w:pStyle w:val="Fundamentos"/>
      </w:pPr>
      <w:r w:rsidRPr="0077725D">
        <w:rPr>
          <w:b/>
          <w:lang w:val="es-MX"/>
        </w:rPr>
        <w:t>OCTAVO.</w:t>
      </w:r>
      <w:r w:rsidRPr="0077725D">
        <w:rPr>
          <w:lang w:val="es-MX"/>
        </w:rPr>
        <w:t xml:space="preserve"> El incumplimiento a lo establecido en el presente Acuerdo será sancionado de conformidad con la Ley de Responsabilidades Administrativas del Estado de México y Municipios, y demás disposiciones relativas y aplicables.</w:t>
      </w:r>
    </w:p>
    <w:p w14:paraId="1572581B" w14:textId="77777777" w:rsidR="000330A7" w:rsidRPr="0077725D" w:rsidRDefault="000330A7" w:rsidP="00ED6A3C">
      <w:pPr>
        <w:ind w:left="-20" w:right="-20"/>
        <w:rPr>
          <w:rFonts w:eastAsia="Palatino Linotype" w:cs="Palatino Linotype"/>
          <w:color w:val="000000" w:themeColor="text1"/>
        </w:rPr>
      </w:pPr>
    </w:p>
    <w:p w14:paraId="3311CA92" w14:textId="76D44DCF" w:rsidR="003443C9" w:rsidRPr="0077725D" w:rsidRDefault="003443C9" w:rsidP="003443C9">
      <w:pPr>
        <w:ind w:left="-20" w:right="-20"/>
        <w:rPr>
          <w:rFonts w:eastAsia="Palatino Linotype" w:cs="Palatino Linotype"/>
          <w:color w:val="000000" w:themeColor="text1"/>
        </w:rPr>
      </w:pPr>
      <w:r w:rsidRPr="0077725D">
        <w:rPr>
          <w:rFonts w:eastAsia="Palatino Linotype" w:cs="Palatino Linotype"/>
          <w:color w:val="000000" w:themeColor="text1"/>
        </w:rPr>
        <w:t xml:space="preserve">En ese orden de idea, por cuanto hace a los informes del Sistema de Avance Mensual Ramo 33 (SIAVAMEN), se tiene que éste es una herramienta digital creada por la Secretaría de Finanzas del Estado de México para dar cumplimiento a las obligaciones de Transparencia Federales y Estatales, </w:t>
      </w:r>
      <w:r w:rsidR="001E0AD3" w:rsidRPr="0077725D">
        <w:rPr>
          <w:rFonts w:eastAsia="Palatino Linotype" w:cs="Palatino Linotype"/>
          <w:color w:val="000000" w:themeColor="text1"/>
        </w:rPr>
        <w:t xml:space="preserve">conforme a lo dispuesto, a nivel local, en el </w:t>
      </w:r>
      <w:r w:rsidRPr="0077725D">
        <w:rPr>
          <w:rFonts w:eastAsia="Palatino Linotype" w:cs="Palatino Linotype"/>
          <w:color w:val="000000" w:themeColor="text1"/>
        </w:rPr>
        <w:t xml:space="preserve">Código </w:t>
      </w:r>
      <w:r w:rsidR="001E0AD3" w:rsidRPr="0077725D">
        <w:rPr>
          <w:rFonts w:eastAsia="Palatino Linotype" w:cs="Palatino Linotype"/>
          <w:color w:val="000000" w:themeColor="text1"/>
        </w:rPr>
        <w:t>Financiero del Estado de México</w:t>
      </w:r>
      <w:r w:rsidR="001E0AD3" w:rsidRPr="0077725D">
        <w:rPr>
          <w:rStyle w:val="Refdenotaalpie"/>
          <w:rFonts w:eastAsia="Palatino Linotype" w:cs="Palatino Linotype"/>
          <w:color w:val="000000" w:themeColor="text1"/>
        </w:rPr>
        <w:footnoteReference w:id="3"/>
      </w:r>
      <w:r w:rsidRPr="0077725D">
        <w:rPr>
          <w:rFonts w:eastAsia="Palatino Linotype" w:cs="Palatino Linotype"/>
          <w:color w:val="000000" w:themeColor="text1"/>
        </w:rPr>
        <w:t xml:space="preserve"> y Municipios, es de referir que su propósito es la </w:t>
      </w:r>
      <w:r w:rsidRPr="0077725D">
        <w:rPr>
          <w:rFonts w:eastAsia="Palatino Linotype" w:cs="Palatino Linotype"/>
          <w:color w:val="000000" w:themeColor="text1"/>
        </w:rPr>
        <w:lastRenderedPageBreak/>
        <w:t>fiscalización de los recursos federales del Ramo 33, recursos que se destinan a la atención de áreas prioritarias como</w:t>
      </w:r>
      <w:r w:rsidR="001E0AD3" w:rsidRPr="0077725D">
        <w:rPr>
          <w:rFonts w:eastAsia="Palatino Linotype" w:cs="Palatino Linotype"/>
          <w:color w:val="000000" w:themeColor="text1"/>
        </w:rPr>
        <w:t xml:space="preserve"> las siguientes</w:t>
      </w:r>
      <w:r w:rsidRPr="0077725D">
        <w:rPr>
          <w:rFonts w:eastAsia="Palatino Linotype" w:cs="Palatino Linotype"/>
          <w:color w:val="000000" w:themeColor="text1"/>
        </w:rPr>
        <w:t>:</w:t>
      </w:r>
    </w:p>
    <w:p w14:paraId="545FF428" w14:textId="77777777" w:rsidR="003443C9" w:rsidRPr="0077725D" w:rsidRDefault="003443C9" w:rsidP="003443C9">
      <w:pPr>
        <w:ind w:left="-20" w:right="-20"/>
        <w:rPr>
          <w:rFonts w:eastAsia="Palatino Linotype" w:cs="Palatino Linotype"/>
          <w:color w:val="000000" w:themeColor="text1"/>
        </w:rPr>
      </w:pPr>
    </w:p>
    <w:p w14:paraId="4C9502A7" w14:textId="14FC7826" w:rsidR="003443C9" w:rsidRPr="0077725D" w:rsidRDefault="003443C9" w:rsidP="00FF37EB">
      <w:pPr>
        <w:pStyle w:val="Prrafodelista"/>
        <w:numPr>
          <w:ilvl w:val="0"/>
          <w:numId w:val="70"/>
        </w:numPr>
        <w:ind w:right="-20"/>
        <w:rPr>
          <w:rFonts w:eastAsia="Palatino Linotype" w:cs="Palatino Linotype"/>
          <w:color w:val="000000" w:themeColor="text1"/>
        </w:rPr>
      </w:pPr>
      <w:r w:rsidRPr="0077725D">
        <w:rPr>
          <w:rFonts w:eastAsia="Palatino Linotype" w:cs="Palatino Linotype"/>
          <w:color w:val="000000" w:themeColor="text1"/>
        </w:rPr>
        <w:t>Educación Básica</w:t>
      </w:r>
    </w:p>
    <w:p w14:paraId="0B93A2AD" w14:textId="6029F8BA" w:rsidR="003443C9" w:rsidRPr="0077725D" w:rsidRDefault="003443C9" w:rsidP="00FF37EB">
      <w:pPr>
        <w:pStyle w:val="Prrafodelista"/>
        <w:numPr>
          <w:ilvl w:val="0"/>
          <w:numId w:val="70"/>
        </w:numPr>
        <w:ind w:right="-20"/>
        <w:rPr>
          <w:rFonts w:eastAsia="Palatino Linotype" w:cs="Palatino Linotype"/>
          <w:color w:val="000000" w:themeColor="text1"/>
        </w:rPr>
      </w:pPr>
      <w:r w:rsidRPr="0077725D">
        <w:rPr>
          <w:rFonts w:eastAsia="Palatino Linotype" w:cs="Palatino Linotype"/>
          <w:color w:val="000000" w:themeColor="text1"/>
        </w:rPr>
        <w:t>Salud</w:t>
      </w:r>
    </w:p>
    <w:p w14:paraId="39D490CD" w14:textId="2FE4CFD9" w:rsidR="003443C9" w:rsidRPr="0077725D" w:rsidRDefault="003443C9" w:rsidP="00FF37EB">
      <w:pPr>
        <w:pStyle w:val="Prrafodelista"/>
        <w:numPr>
          <w:ilvl w:val="0"/>
          <w:numId w:val="70"/>
        </w:numPr>
        <w:ind w:right="-20"/>
        <w:rPr>
          <w:rFonts w:eastAsia="Palatino Linotype" w:cs="Palatino Linotype"/>
          <w:color w:val="000000" w:themeColor="text1"/>
        </w:rPr>
      </w:pPr>
      <w:r w:rsidRPr="0077725D">
        <w:rPr>
          <w:rFonts w:eastAsia="Palatino Linotype" w:cs="Palatino Linotype"/>
          <w:color w:val="000000" w:themeColor="text1"/>
        </w:rPr>
        <w:t>Seguridad Pública</w:t>
      </w:r>
    </w:p>
    <w:p w14:paraId="2AC3ED07" w14:textId="06644871" w:rsidR="003443C9" w:rsidRPr="0077725D" w:rsidRDefault="003443C9" w:rsidP="00FF37EB">
      <w:pPr>
        <w:pStyle w:val="Prrafodelista"/>
        <w:numPr>
          <w:ilvl w:val="0"/>
          <w:numId w:val="70"/>
        </w:numPr>
        <w:ind w:right="-20"/>
        <w:rPr>
          <w:rFonts w:eastAsia="Palatino Linotype" w:cs="Palatino Linotype"/>
          <w:color w:val="000000" w:themeColor="text1"/>
        </w:rPr>
      </w:pPr>
      <w:r w:rsidRPr="0077725D">
        <w:rPr>
          <w:rFonts w:eastAsia="Palatino Linotype" w:cs="Palatino Linotype"/>
          <w:color w:val="000000" w:themeColor="text1"/>
        </w:rPr>
        <w:t>Asistencia Social</w:t>
      </w:r>
    </w:p>
    <w:p w14:paraId="3968F63E" w14:textId="6E571C79" w:rsidR="003443C9" w:rsidRPr="0077725D" w:rsidRDefault="003443C9" w:rsidP="00FF37EB">
      <w:pPr>
        <w:pStyle w:val="Prrafodelista"/>
        <w:numPr>
          <w:ilvl w:val="0"/>
          <w:numId w:val="70"/>
        </w:numPr>
        <w:ind w:right="-20"/>
        <w:rPr>
          <w:rFonts w:eastAsia="Palatino Linotype" w:cs="Palatino Linotype"/>
          <w:color w:val="000000" w:themeColor="text1"/>
        </w:rPr>
      </w:pPr>
      <w:r w:rsidRPr="0077725D">
        <w:rPr>
          <w:rFonts w:eastAsia="Palatino Linotype" w:cs="Palatino Linotype"/>
          <w:color w:val="000000" w:themeColor="text1"/>
        </w:rPr>
        <w:t>Fortalecimiento Financiero</w:t>
      </w:r>
    </w:p>
    <w:p w14:paraId="56127F85" w14:textId="0D771DEF" w:rsidR="000330A7" w:rsidRPr="0077725D" w:rsidRDefault="003443C9" w:rsidP="00FF37EB">
      <w:pPr>
        <w:pStyle w:val="Prrafodelista"/>
        <w:numPr>
          <w:ilvl w:val="0"/>
          <w:numId w:val="70"/>
        </w:numPr>
        <w:ind w:right="-20"/>
        <w:rPr>
          <w:rFonts w:eastAsia="Palatino Linotype" w:cs="Palatino Linotype"/>
          <w:color w:val="000000" w:themeColor="text1"/>
        </w:rPr>
      </w:pPr>
      <w:r w:rsidRPr="0077725D">
        <w:rPr>
          <w:rFonts w:eastAsia="Palatino Linotype" w:cs="Palatino Linotype"/>
          <w:color w:val="000000" w:themeColor="text1"/>
        </w:rPr>
        <w:t>Infraestructura</w:t>
      </w:r>
    </w:p>
    <w:p w14:paraId="50813460" w14:textId="77777777" w:rsidR="000330A7" w:rsidRPr="0077725D" w:rsidRDefault="000330A7" w:rsidP="00ED6A3C">
      <w:pPr>
        <w:ind w:left="-20" w:right="-20"/>
        <w:rPr>
          <w:rFonts w:eastAsia="Palatino Linotype" w:cs="Palatino Linotype"/>
          <w:color w:val="000000" w:themeColor="text1"/>
        </w:rPr>
      </w:pPr>
    </w:p>
    <w:p w14:paraId="7B617AB4" w14:textId="294D942F" w:rsidR="001E0AD3" w:rsidRPr="0077725D" w:rsidRDefault="001E0AD3" w:rsidP="001E0AD3">
      <w:pPr>
        <w:ind w:left="-20" w:right="-20"/>
        <w:rPr>
          <w:rFonts w:eastAsia="Palatino Linotype" w:cs="Palatino Linotype"/>
          <w:color w:val="000000" w:themeColor="text1"/>
        </w:rPr>
      </w:pPr>
      <w:r w:rsidRPr="0077725D">
        <w:rPr>
          <w:rFonts w:eastAsia="Palatino Linotype" w:cs="Palatino Linotype"/>
          <w:color w:val="000000" w:themeColor="text1"/>
        </w:rPr>
        <w:t>Por lo que de los recursos federales transferidos a los ayuntamientos debe generarse información que debe ser cargada mensualmente a la plataforma , información relativa al avance mensual de la ejecución de obras y acciones, de comprobación y ejercicio presupuestal y de seguimiento a proyectos financiados mediante fondeo federal, entre ellos el Fondo de Aportaciones para la Infraestructura Social Municipal (FAISMUN, énfasis en obra pública) y el Fondo de Aportaciones para el Fortalecimiento de los Municipios (FORTAMUN, énfasis en seguridad pública, mantenimiento de infraestructura y modernización administrativa).</w:t>
      </w:r>
    </w:p>
    <w:p w14:paraId="65AD51F6" w14:textId="77777777" w:rsidR="001E0AD3" w:rsidRPr="0077725D" w:rsidRDefault="001E0AD3" w:rsidP="001E0AD3">
      <w:pPr>
        <w:ind w:left="-20" w:right="-20"/>
        <w:rPr>
          <w:rFonts w:eastAsia="Palatino Linotype" w:cs="Palatino Linotype"/>
          <w:color w:val="000000" w:themeColor="text1"/>
        </w:rPr>
      </w:pPr>
    </w:p>
    <w:p w14:paraId="1C2773B8" w14:textId="0850C446" w:rsidR="00E17977" w:rsidRPr="0077725D" w:rsidRDefault="001E0AD3" w:rsidP="24C953A9">
      <w:pPr>
        <w:ind w:left="-20" w:right="-20"/>
        <w:rPr>
          <w:rFonts w:eastAsia="Palatino Linotype" w:cs="Palatino Linotype"/>
          <w:color w:val="000000" w:themeColor="text1"/>
          <w:lang w:val="es-ES"/>
        </w:rPr>
      </w:pPr>
      <w:r w:rsidRPr="0077725D">
        <w:rPr>
          <w:rFonts w:eastAsia="Palatino Linotype" w:cs="Palatino Linotype"/>
          <w:color w:val="000000" w:themeColor="text1"/>
          <w:lang w:val="es-ES"/>
        </w:rPr>
        <w:t xml:space="preserve">De igual manera, para el registro de información a la plataforma SIAVAMEM, se colige que recae dentro del ejercicio de las atribuciones de la Tesorería Municipal por cuanto hace al registro de los recursos del Ramo 33 utilizado para el pago de gasto corriente y servicios, por la acreditación y comprobación de dichos pagos; por cuanto hace a </w:t>
      </w:r>
      <w:r w:rsidR="00FF337A" w:rsidRPr="0077725D">
        <w:rPr>
          <w:rFonts w:eastAsia="Palatino Linotype" w:cs="Palatino Linotype"/>
          <w:color w:val="000000" w:themeColor="text1"/>
          <w:lang w:val="es-ES"/>
        </w:rPr>
        <w:t xml:space="preserve">la Dirección de Obras Públicas </w:t>
      </w:r>
      <w:r w:rsidRPr="0077725D">
        <w:rPr>
          <w:rFonts w:eastAsia="Palatino Linotype" w:cs="Palatino Linotype"/>
          <w:color w:val="000000" w:themeColor="text1"/>
          <w:lang w:val="es-ES"/>
        </w:rPr>
        <w:t xml:space="preserve">en cuanto a la recaudación de evidencias fotográficas, y </w:t>
      </w:r>
      <w:r w:rsidRPr="0077725D">
        <w:rPr>
          <w:rFonts w:eastAsia="Palatino Linotype" w:cs="Palatino Linotype"/>
          <w:color w:val="000000" w:themeColor="text1"/>
          <w:lang w:val="es-ES"/>
        </w:rPr>
        <w:lastRenderedPageBreak/>
        <w:t>demás evidencias documentales que acrediten el progreso de las Obras financiadas por los recursos federales de referencia. Finalmente al Órgano Interno de Control que dentro de sus atribuciones prevalece la de dar fe de la información rendida.</w:t>
      </w:r>
    </w:p>
    <w:p w14:paraId="7FCFFCFA" w14:textId="77777777" w:rsidR="00E17977" w:rsidRPr="0077725D" w:rsidRDefault="00E17977" w:rsidP="00ED6A3C">
      <w:pPr>
        <w:ind w:left="-20" w:right="-20"/>
        <w:rPr>
          <w:rFonts w:eastAsia="Palatino Linotype" w:cs="Palatino Linotype"/>
          <w:color w:val="000000" w:themeColor="text1"/>
          <w:lang w:val="es-ES"/>
        </w:rPr>
      </w:pPr>
    </w:p>
    <w:p w14:paraId="7089D038" w14:textId="77777777" w:rsidR="00FF337A" w:rsidRPr="0077725D" w:rsidRDefault="00FF337A" w:rsidP="00FF337A">
      <w:r w:rsidRPr="0077725D">
        <w:rPr>
          <w:rFonts w:eastAsia="Palatino Linotype" w:cs="Palatino Linotype"/>
          <w:color w:val="000000" w:themeColor="text1"/>
          <w:lang w:val="es-ES"/>
        </w:rPr>
        <w:t xml:space="preserve">Por lo anterior, dado que, con relación a esto tres requerimientos, sólo se proporcionó la respuesta de la Dirección de Obras Públicas, resulta evidente que la </w:t>
      </w:r>
      <w:r w:rsidRPr="0077725D">
        <w:t>Unidad de Transparencia dejó de observar lo dispuesto en el artículo 162 de la Ley de Transparencia local, en el que se estipula lo siguiente:</w:t>
      </w:r>
    </w:p>
    <w:p w14:paraId="7205F990" w14:textId="77777777" w:rsidR="00FF337A" w:rsidRPr="0077725D" w:rsidRDefault="00FF337A" w:rsidP="00FF337A"/>
    <w:p w14:paraId="6A440804" w14:textId="77777777" w:rsidR="00FF337A" w:rsidRPr="0077725D" w:rsidRDefault="00FF337A" w:rsidP="00FF337A">
      <w:pPr>
        <w:pStyle w:val="Fundamentos"/>
      </w:pPr>
      <w:r w:rsidRPr="0077725D">
        <w:rPr>
          <w:b/>
          <w:bCs/>
          <w:lang w:val="es-ES"/>
        </w:rPr>
        <w:t>Artículo 162.</w:t>
      </w:r>
      <w:r w:rsidRPr="0077725D">
        <w:rPr>
          <w:lang w:val="es-ES"/>
        </w:rPr>
        <w:t xml:space="preserv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4EF46149" w14:textId="77777777" w:rsidR="00FF337A" w:rsidRPr="0077725D" w:rsidRDefault="00FF337A" w:rsidP="00FF337A"/>
    <w:p w14:paraId="6C86455D" w14:textId="30E7ECF9" w:rsidR="00E36193" w:rsidRPr="0077725D" w:rsidRDefault="00FF337A" w:rsidP="00E36193">
      <w:pPr>
        <w:ind w:left="-20" w:right="-20"/>
        <w:rPr>
          <w:rFonts w:eastAsia="Palatino Linotype" w:cs="Palatino Linotype"/>
          <w:color w:val="000000" w:themeColor="text1"/>
          <w:lang w:val="es-ES"/>
        </w:rPr>
      </w:pPr>
      <w:r w:rsidRPr="0077725D">
        <w:rPr>
          <w:rFonts w:eastAsia="Palatino Linotype" w:cs="Palatino Linotype"/>
          <w:color w:val="000000" w:themeColor="text1"/>
          <w:lang w:val="es-ES"/>
        </w:rPr>
        <w:t xml:space="preserve">Por tanto, es necesario traer a colación lo dispuesto en la Ley Orgánica </w:t>
      </w:r>
      <w:r w:rsidR="00E36193" w:rsidRPr="0077725D">
        <w:rPr>
          <w:rFonts w:eastAsia="Palatino Linotype" w:cs="Palatino Linotype"/>
          <w:color w:val="000000" w:themeColor="text1"/>
          <w:lang w:val="es-ES"/>
        </w:rPr>
        <w:t>Municipal del Estado de México respecto a la Tesorería Municipal, que en sus artículos 93 y 95 fracciones I, IV, VIII, XVI y XIX estipula lo siguiente:</w:t>
      </w:r>
    </w:p>
    <w:p w14:paraId="4C7AD13E" w14:textId="77777777" w:rsidR="00E36193" w:rsidRPr="0077725D" w:rsidRDefault="00E36193" w:rsidP="00E36193">
      <w:pPr>
        <w:ind w:left="-20" w:right="-20"/>
        <w:rPr>
          <w:rFonts w:eastAsia="Palatino Linotype" w:cs="Palatino Linotype"/>
          <w:color w:val="000000" w:themeColor="text1"/>
          <w:lang w:val="es-ES"/>
        </w:rPr>
      </w:pPr>
    </w:p>
    <w:p w14:paraId="1AA65A45" w14:textId="77777777" w:rsidR="00E36193" w:rsidRPr="0077725D" w:rsidRDefault="00E36193" w:rsidP="00E36193">
      <w:pPr>
        <w:pStyle w:val="Fundamentos"/>
        <w:rPr>
          <w:lang w:val="es-ES"/>
        </w:rPr>
      </w:pPr>
      <w:r w:rsidRPr="0077725D">
        <w:rPr>
          <w:b/>
          <w:lang w:val="es-ES"/>
        </w:rPr>
        <w:t>Artículo 93.-</w:t>
      </w:r>
      <w:r w:rsidRPr="0077725D">
        <w:rPr>
          <w:lang w:val="es-ES"/>
        </w:rPr>
        <w:t xml:space="preserve"> La tesorería municipal es el órgano encargado de la recaudación de los ingresos municipales y responsable de realizar las erogaciones que haga el ayuntamiento.</w:t>
      </w:r>
    </w:p>
    <w:p w14:paraId="1EBA07A0" w14:textId="7E11BBF8" w:rsidR="00E36193" w:rsidRPr="0077725D" w:rsidRDefault="00E36193" w:rsidP="00E36193">
      <w:pPr>
        <w:pStyle w:val="Fundamentos"/>
        <w:rPr>
          <w:lang w:val="es-ES"/>
        </w:rPr>
      </w:pPr>
      <w:r w:rsidRPr="0077725D">
        <w:rPr>
          <w:lang w:val="es-ES"/>
        </w:rPr>
        <w:t>[…]</w:t>
      </w:r>
    </w:p>
    <w:p w14:paraId="00289419" w14:textId="77777777" w:rsidR="00E36193" w:rsidRPr="0077725D" w:rsidRDefault="00E36193" w:rsidP="00E36193">
      <w:pPr>
        <w:pStyle w:val="Fundamentos"/>
        <w:rPr>
          <w:lang w:val="es-ES"/>
        </w:rPr>
      </w:pPr>
      <w:r w:rsidRPr="0077725D">
        <w:rPr>
          <w:b/>
          <w:lang w:val="es-ES"/>
        </w:rPr>
        <w:t>Artículo 95.-</w:t>
      </w:r>
      <w:r w:rsidRPr="0077725D">
        <w:rPr>
          <w:lang w:val="es-ES"/>
        </w:rPr>
        <w:t xml:space="preserve"> Son atribuciones del tesorero municipal:</w:t>
      </w:r>
    </w:p>
    <w:p w14:paraId="2FC628D9" w14:textId="77777777" w:rsidR="00E36193" w:rsidRPr="0077725D" w:rsidRDefault="00E36193" w:rsidP="00E36193">
      <w:pPr>
        <w:pStyle w:val="Fundamentos"/>
        <w:rPr>
          <w:lang w:val="es-ES"/>
        </w:rPr>
      </w:pPr>
    </w:p>
    <w:p w14:paraId="6019D54A" w14:textId="77777777" w:rsidR="00E36193" w:rsidRPr="0077725D" w:rsidRDefault="00E36193" w:rsidP="00E36193">
      <w:pPr>
        <w:pStyle w:val="Fundamentos"/>
        <w:rPr>
          <w:lang w:val="es-ES"/>
        </w:rPr>
      </w:pPr>
      <w:r w:rsidRPr="0077725D">
        <w:rPr>
          <w:lang w:val="es-ES"/>
        </w:rPr>
        <w:t>I. Administrar la hacienda pública municipal, de conformidad con las disposiciones legales aplicables;</w:t>
      </w:r>
    </w:p>
    <w:p w14:paraId="5A18528B" w14:textId="219D759F" w:rsidR="00E36193" w:rsidRPr="0077725D" w:rsidRDefault="00E36193" w:rsidP="00E36193">
      <w:pPr>
        <w:pStyle w:val="Fundamentos"/>
        <w:rPr>
          <w:lang w:val="es-ES"/>
        </w:rPr>
      </w:pPr>
      <w:r w:rsidRPr="0077725D">
        <w:rPr>
          <w:lang w:val="es-ES"/>
        </w:rPr>
        <w:t>[…]</w:t>
      </w:r>
    </w:p>
    <w:p w14:paraId="4306593F" w14:textId="77777777" w:rsidR="00E36193" w:rsidRPr="0077725D" w:rsidRDefault="00E36193" w:rsidP="00E36193">
      <w:pPr>
        <w:pStyle w:val="Fundamentos"/>
        <w:rPr>
          <w:lang w:val="es-ES"/>
        </w:rPr>
      </w:pPr>
      <w:r w:rsidRPr="0077725D">
        <w:rPr>
          <w:lang w:val="es-ES"/>
        </w:rPr>
        <w:t>IV. Llevar los registros contables, financieros y administrativos de los ingresos, egresos, e inventarios;</w:t>
      </w:r>
    </w:p>
    <w:p w14:paraId="0965096A" w14:textId="7F267575" w:rsidR="00E36193" w:rsidRPr="0077725D" w:rsidRDefault="00E36193" w:rsidP="00E36193">
      <w:pPr>
        <w:pStyle w:val="Fundamentos"/>
        <w:rPr>
          <w:lang w:val="es-ES"/>
        </w:rPr>
      </w:pPr>
      <w:r w:rsidRPr="0077725D">
        <w:rPr>
          <w:lang w:val="es-ES"/>
        </w:rPr>
        <w:t>[…]</w:t>
      </w:r>
    </w:p>
    <w:p w14:paraId="30B6149A" w14:textId="413988F3" w:rsidR="00E36193" w:rsidRPr="0077725D" w:rsidRDefault="00E36193" w:rsidP="00E36193">
      <w:pPr>
        <w:pStyle w:val="Fundamentos"/>
        <w:rPr>
          <w:lang w:val="es-ES"/>
        </w:rPr>
      </w:pPr>
      <w:r w:rsidRPr="0077725D">
        <w:rPr>
          <w:lang w:val="es-ES"/>
        </w:rPr>
        <w:lastRenderedPageBreak/>
        <w:t>VIII. Participar en la formulación de Convenios Fiscales y ejercer las atribuciones que le correspondan en el ámbito de su competencia;</w:t>
      </w:r>
    </w:p>
    <w:p w14:paraId="5441287E" w14:textId="0519CA00" w:rsidR="00E36193" w:rsidRPr="0077725D" w:rsidRDefault="00B7328F" w:rsidP="00E36193">
      <w:pPr>
        <w:pStyle w:val="Fundamentos"/>
        <w:rPr>
          <w:lang w:val="es-ES"/>
        </w:rPr>
      </w:pPr>
      <w:r w:rsidRPr="0077725D">
        <w:rPr>
          <w:lang w:val="es-ES"/>
        </w:rPr>
        <w:t>[…]</w:t>
      </w:r>
    </w:p>
    <w:p w14:paraId="62BB4DBA" w14:textId="6946DC2F" w:rsidR="00E36193" w:rsidRPr="0077725D" w:rsidRDefault="00B7328F" w:rsidP="00E36193">
      <w:pPr>
        <w:pStyle w:val="Fundamentos"/>
        <w:rPr>
          <w:lang w:val="es-ES"/>
        </w:rPr>
      </w:pPr>
      <w:r w:rsidRPr="0077725D">
        <w:rPr>
          <w:lang w:val="es-ES"/>
        </w:rPr>
        <w:t>XVI. Glosar oportunamente las cuentas del ayuntamiento;</w:t>
      </w:r>
    </w:p>
    <w:p w14:paraId="46A1BE3F" w14:textId="64B9B5BA" w:rsidR="00E36193" w:rsidRPr="0077725D" w:rsidRDefault="00B7328F" w:rsidP="00E36193">
      <w:pPr>
        <w:pStyle w:val="Fundamentos"/>
        <w:rPr>
          <w:lang w:val="es-ES"/>
        </w:rPr>
      </w:pPr>
      <w:r w:rsidRPr="0077725D">
        <w:rPr>
          <w:lang w:val="es-ES"/>
        </w:rPr>
        <w:t>[…]</w:t>
      </w:r>
    </w:p>
    <w:p w14:paraId="437D9A1B" w14:textId="29D930F8" w:rsidR="00B7328F" w:rsidRPr="0077725D" w:rsidRDefault="00004BAC" w:rsidP="00E36193">
      <w:pPr>
        <w:pStyle w:val="Fundamentos"/>
        <w:rPr>
          <w:lang w:val="es-ES"/>
        </w:rPr>
      </w:pPr>
      <w:r w:rsidRPr="0077725D">
        <w:rPr>
          <w:lang w:val="es-ES"/>
        </w:rPr>
        <w:t>XIX. Recaudar y administrar los ingresos que se deriven de la suscripción de convenios, acuerdos o la emisión de declaratorias de coordinación; los relativos a las transferencias otorgadas a favor del Municipio en el marco del Sistema Nacional o Estatal de Coordinación Fiscal, o los que reciba por cualquier otro concepto; así como el importe de las sanciones por infracciones impuestas por las autoridades competentes, por la inobservancia de las diversas disposiciones y ordenamientos legales, constituyendo los créditos fiscales correspondientes;</w:t>
      </w:r>
    </w:p>
    <w:p w14:paraId="448DC91D" w14:textId="639FC704" w:rsidR="00B7328F" w:rsidRPr="0077725D" w:rsidRDefault="00004BAC" w:rsidP="00E36193">
      <w:pPr>
        <w:pStyle w:val="Fundamentos"/>
        <w:rPr>
          <w:lang w:val="es-ES"/>
        </w:rPr>
      </w:pPr>
      <w:r w:rsidRPr="0077725D">
        <w:rPr>
          <w:lang w:val="es-ES"/>
        </w:rPr>
        <w:t>[…]</w:t>
      </w:r>
    </w:p>
    <w:p w14:paraId="45A9632C" w14:textId="77777777" w:rsidR="00FF337A" w:rsidRPr="0077725D" w:rsidRDefault="00FF337A" w:rsidP="00ED6A3C">
      <w:pPr>
        <w:ind w:left="-20" w:right="-20"/>
        <w:rPr>
          <w:rFonts w:eastAsia="Palatino Linotype" w:cs="Palatino Linotype"/>
          <w:color w:val="000000" w:themeColor="text1"/>
          <w:lang w:val="es-ES"/>
        </w:rPr>
      </w:pPr>
    </w:p>
    <w:p w14:paraId="0E4E665B" w14:textId="7D128EE3" w:rsidR="00FF337A" w:rsidRPr="0077725D" w:rsidRDefault="00004BAC" w:rsidP="00ED6A3C">
      <w:pPr>
        <w:ind w:left="-20" w:right="-20"/>
        <w:rPr>
          <w:rFonts w:eastAsia="Palatino Linotype" w:cs="Palatino Linotype"/>
          <w:color w:val="000000" w:themeColor="text1"/>
          <w:lang w:val="es-ES"/>
        </w:rPr>
      </w:pPr>
      <w:r w:rsidRPr="0077725D">
        <w:rPr>
          <w:rFonts w:eastAsia="Palatino Linotype" w:cs="Palatino Linotype"/>
          <w:color w:val="000000" w:themeColor="text1"/>
          <w:lang w:val="es-ES"/>
        </w:rPr>
        <w:t xml:space="preserve">De tal forma que, aunado a lo referido en la reglamentación citada en párrafos anteriores, la Tesorería Municipal es el área que cuenta con las facultades, competencias o atribuciones para </w:t>
      </w:r>
      <w:r w:rsidR="00520E14" w:rsidRPr="0077725D">
        <w:rPr>
          <w:rFonts w:eastAsia="Palatino Linotype" w:cs="Palatino Linotype"/>
          <w:color w:val="000000" w:themeColor="text1"/>
          <w:lang w:val="es-ES"/>
        </w:rPr>
        <w:t>llevar los registros contables, financieros y administrativos de los ingresos y egresos; participar en la formulación de convenios fiscales, glosar las cuentas del Ayuntamiento y recaudar y administrar los ingresos derivados de la suscripción de convenios, acuerdos o la emisión de declaratorias de coordinación; los relativos a las transferencias otorgadas a favor del Municipio en el marco del Sistema Nacional o Estatal de Coordinación Fiscal, o los que reciba por cualquier otro concepto; por lo que es necesario realizar una búsqued</w:t>
      </w:r>
      <w:r w:rsidR="0078700F" w:rsidRPr="0077725D">
        <w:rPr>
          <w:rFonts w:eastAsia="Palatino Linotype" w:cs="Palatino Linotype"/>
          <w:color w:val="000000" w:themeColor="text1"/>
          <w:lang w:val="es-ES"/>
        </w:rPr>
        <w:t>a exhaustiva y razonable en los archivos de las áreas competentes con la finalidad de hacer entrega de lo siguiente:</w:t>
      </w:r>
    </w:p>
    <w:p w14:paraId="70B95C97" w14:textId="77777777" w:rsidR="00FF337A" w:rsidRPr="0077725D" w:rsidRDefault="00FF337A" w:rsidP="00ED6A3C">
      <w:pPr>
        <w:ind w:left="-20" w:right="-20"/>
        <w:rPr>
          <w:rFonts w:eastAsia="Palatino Linotype" w:cs="Palatino Linotype"/>
          <w:color w:val="000000" w:themeColor="text1"/>
          <w:lang w:val="es-ES"/>
        </w:rPr>
      </w:pPr>
    </w:p>
    <w:p w14:paraId="739870A6" w14:textId="10243C56" w:rsidR="0078700F" w:rsidRPr="0077725D" w:rsidRDefault="0078700F" w:rsidP="00FF37EB">
      <w:pPr>
        <w:pStyle w:val="Prrafodelista"/>
        <w:numPr>
          <w:ilvl w:val="0"/>
          <w:numId w:val="71"/>
        </w:numPr>
        <w:rPr>
          <w:rFonts w:eastAsiaTheme="minorEastAsia" w:cstheme="minorBidi"/>
          <w:lang w:eastAsia="en-US"/>
        </w:rPr>
      </w:pPr>
      <w:r w:rsidRPr="0077725D">
        <w:rPr>
          <w:rFonts w:eastAsiaTheme="minorEastAsia" w:cstheme="minorBidi"/>
          <w:lang w:eastAsia="en-US"/>
        </w:rPr>
        <w:t>Los avances trimestrales del Sistema de Recursos Federales Transferidos (SRFT) de indicadores, ejercicio del gasto y destinos del gasto del periodo comprendido del diez de febrero de dos mil veintidós al diez de febrero de dos mil veinticinco.</w:t>
      </w:r>
    </w:p>
    <w:p w14:paraId="7141027A" w14:textId="6FDC6C86" w:rsidR="0078700F" w:rsidRPr="0077725D" w:rsidRDefault="0078700F" w:rsidP="00FF37EB">
      <w:pPr>
        <w:pStyle w:val="Prrafodelista"/>
        <w:numPr>
          <w:ilvl w:val="0"/>
          <w:numId w:val="71"/>
        </w:numPr>
        <w:rPr>
          <w:rFonts w:eastAsiaTheme="minorEastAsia" w:cstheme="minorBidi"/>
          <w:lang w:eastAsia="en-US"/>
        </w:rPr>
      </w:pPr>
      <w:r w:rsidRPr="0077725D">
        <w:rPr>
          <w:rFonts w:eastAsiaTheme="minorEastAsia" w:cstheme="minorBidi"/>
          <w:lang w:eastAsia="en-US"/>
        </w:rPr>
        <w:lastRenderedPageBreak/>
        <w:t>Los avances en el Sistema de Trazabilidad del Estado de México (SITRAEM) del periodo comprendido del diez de febrero de dos mil veintidós al diez de febrero de dos mil veinticinco.</w:t>
      </w:r>
    </w:p>
    <w:p w14:paraId="6608E885" w14:textId="0E984700" w:rsidR="0078700F" w:rsidRPr="0077725D" w:rsidRDefault="0078700F" w:rsidP="00FF37EB">
      <w:pPr>
        <w:pStyle w:val="Prrafodelista"/>
        <w:numPr>
          <w:ilvl w:val="0"/>
          <w:numId w:val="71"/>
        </w:numPr>
        <w:rPr>
          <w:rFonts w:eastAsiaTheme="minorEastAsia" w:cstheme="minorBidi"/>
          <w:lang w:eastAsia="en-US"/>
        </w:rPr>
      </w:pPr>
      <w:r w:rsidRPr="0077725D">
        <w:rPr>
          <w:rFonts w:eastAsiaTheme="minorEastAsia" w:cstheme="minorBidi"/>
          <w:lang w:eastAsia="en-US"/>
        </w:rPr>
        <w:t>Los informes del Sistema de Avance Mensual Ramo 33 (SIAVAMEN) de forma mensual del periodo comprendido del diez de febrero de dos mil veintiuno al diez de febrero de dos mil veinticinco.</w:t>
      </w:r>
    </w:p>
    <w:p w14:paraId="1221FB27" w14:textId="77777777" w:rsidR="00FF337A" w:rsidRPr="0077725D" w:rsidRDefault="00FF337A" w:rsidP="00ED6A3C">
      <w:pPr>
        <w:ind w:left="-20" w:right="-20"/>
        <w:rPr>
          <w:rFonts w:eastAsia="Palatino Linotype" w:cs="Palatino Linotype"/>
          <w:color w:val="000000" w:themeColor="text1"/>
          <w:lang w:val="es-ES"/>
        </w:rPr>
      </w:pPr>
    </w:p>
    <w:p w14:paraId="3CACC908" w14:textId="645E23BF" w:rsidR="00FF337A" w:rsidRPr="0077725D" w:rsidRDefault="0078700F" w:rsidP="00ED6A3C">
      <w:pPr>
        <w:ind w:left="-20" w:right="-20"/>
        <w:rPr>
          <w:rFonts w:eastAsia="Palatino Linotype" w:cs="Palatino Linotype"/>
          <w:color w:val="000000" w:themeColor="text1"/>
          <w:lang w:val="es-ES"/>
        </w:rPr>
      </w:pPr>
      <w:r w:rsidRPr="0077725D">
        <w:rPr>
          <w:rFonts w:eastAsia="Palatino Linotype" w:cs="Palatino Linotype"/>
          <w:color w:val="000000" w:themeColor="text1"/>
          <w:lang w:val="es-ES"/>
        </w:rPr>
        <w:t>Por cuanto hace a las publicaciones del Título V de transparencia, se debe entender que el Recurrente refiere a lo dispuesto en el Título Quinto de la Ley de Transparencia y Acceso a la Información Pública del Estado de México, que en el artículo 75 dispone lo siguiente:</w:t>
      </w:r>
    </w:p>
    <w:p w14:paraId="0A8E4955" w14:textId="77777777" w:rsidR="0078700F" w:rsidRPr="0077725D" w:rsidRDefault="0078700F" w:rsidP="00ED6A3C">
      <w:pPr>
        <w:ind w:left="-20" w:right="-20"/>
        <w:rPr>
          <w:rFonts w:eastAsia="Palatino Linotype" w:cs="Palatino Linotype"/>
          <w:color w:val="000000" w:themeColor="text1"/>
          <w:lang w:val="es-ES"/>
        </w:rPr>
      </w:pPr>
    </w:p>
    <w:p w14:paraId="1DCB9789" w14:textId="77777777" w:rsidR="0078700F" w:rsidRPr="0077725D" w:rsidRDefault="0078700F" w:rsidP="0078700F">
      <w:pPr>
        <w:pStyle w:val="Fundamentos"/>
        <w:rPr>
          <w:lang w:val="es-MX"/>
        </w:rPr>
      </w:pPr>
      <w:r w:rsidRPr="0077725D">
        <w:rPr>
          <w:b/>
          <w:lang w:val="es-MX"/>
        </w:rPr>
        <w:t xml:space="preserve">Artículo 75. </w:t>
      </w:r>
      <w:r w:rsidRPr="0077725D">
        <w:rPr>
          <w:lang w:val="es-MX"/>
        </w:rPr>
        <w:t>Es obligación de los sujetos obligados el poner a disposición de los particulares la información a que se refiere esta Ley a través de sus sitios de Internet y de la Plataforma Nacional.</w:t>
      </w:r>
    </w:p>
    <w:p w14:paraId="268111E7" w14:textId="77777777" w:rsidR="0078700F" w:rsidRPr="0077725D" w:rsidRDefault="0078700F" w:rsidP="0078700F">
      <w:pPr>
        <w:pStyle w:val="Fundamentos"/>
        <w:rPr>
          <w:lang w:val="es-MX"/>
        </w:rPr>
      </w:pPr>
    </w:p>
    <w:p w14:paraId="0F9FF2E3" w14:textId="05DAA8D6" w:rsidR="0078700F" w:rsidRPr="0077725D" w:rsidRDefault="0078700F" w:rsidP="0078700F">
      <w:pPr>
        <w:pStyle w:val="Fundamentos"/>
        <w:rPr>
          <w:lang w:val="es-ES"/>
        </w:rPr>
      </w:pPr>
      <w:r w:rsidRPr="0077725D">
        <w:rPr>
          <w:lang w:val="es-MX"/>
        </w:rPr>
        <w:t>La Plataforma electrónica promoverá el uso de la información original escaneada y las versiones en datos abiertos y/o formatos editables, según corresponda, de los documentos fuente.</w:t>
      </w:r>
    </w:p>
    <w:p w14:paraId="4BA904C8" w14:textId="77777777" w:rsidR="00FF337A" w:rsidRPr="0077725D" w:rsidRDefault="00FF337A" w:rsidP="00ED6A3C">
      <w:pPr>
        <w:ind w:left="-20" w:right="-20"/>
        <w:rPr>
          <w:rFonts w:eastAsia="Palatino Linotype" w:cs="Palatino Linotype"/>
          <w:color w:val="000000" w:themeColor="text1"/>
          <w:lang w:val="es-ES"/>
        </w:rPr>
      </w:pPr>
    </w:p>
    <w:p w14:paraId="2E29546F" w14:textId="733117F6" w:rsidR="00FF337A" w:rsidRPr="0077725D" w:rsidRDefault="0078700F" w:rsidP="00ED6A3C">
      <w:pPr>
        <w:ind w:left="-20" w:right="-20"/>
        <w:rPr>
          <w:rFonts w:eastAsia="Palatino Linotype" w:cs="Palatino Linotype"/>
          <w:color w:val="000000" w:themeColor="text1"/>
          <w:lang w:val="es-ES"/>
        </w:rPr>
      </w:pPr>
      <w:r w:rsidRPr="0077725D">
        <w:rPr>
          <w:rFonts w:eastAsia="Palatino Linotype" w:cs="Palatino Linotype"/>
          <w:color w:val="000000" w:themeColor="text1"/>
          <w:lang w:val="es-ES"/>
        </w:rPr>
        <w:t xml:space="preserve">Así, en el artículo 92 de la Ley de la materia se encuentran enumeradas </w:t>
      </w:r>
      <w:r w:rsidR="00D0343B" w:rsidRPr="0077725D">
        <w:rPr>
          <w:rFonts w:eastAsia="Palatino Linotype" w:cs="Palatino Linotype"/>
          <w:color w:val="000000" w:themeColor="text1"/>
          <w:lang w:val="es-ES"/>
        </w:rPr>
        <w:t xml:space="preserve">las obligaciones de transparencia comunes para todos los sujetos obligados, mientras que en el artículo 94 se señalan las obligaciones de transparencia específica para el Poder Ejecutivo y los municipios; de tal forma que se debe recordar que </w:t>
      </w:r>
      <w:r w:rsidR="00F21511" w:rsidRPr="0077725D">
        <w:rPr>
          <w:rFonts w:eastAsia="Palatino Linotype" w:cs="Palatino Linotype"/>
          <w:color w:val="000000" w:themeColor="text1"/>
          <w:lang w:val="es-ES"/>
        </w:rPr>
        <w:t xml:space="preserve">la Titular de la Unidad de Transparencia refirió que las publicaciones señaladas por la Ley de Transparencia pueden consultarse en la liga </w:t>
      </w:r>
      <w:hyperlink r:id="rId9" w:anchor="/info-fraccion/2/157/20" w:history="1">
        <w:r w:rsidR="00F21511" w:rsidRPr="0077725D">
          <w:rPr>
            <w:rStyle w:val="Hipervnculo"/>
            <w:rFonts w:eastAsia="Palatino Linotype" w:cs="Palatino Linotype"/>
            <w:lang w:val="es-ES"/>
          </w:rPr>
          <w:t>https://infoem2.ipomex.org.mx/ipomex/#/info-fraccion/2/157/20</w:t>
        </w:r>
      </w:hyperlink>
      <w:r w:rsidR="00F21511" w:rsidRPr="0077725D">
        <w:rPr>
          <w:rFonts w:eastAsia="Palatino Linotype" w:cs="Palatino Linotype"/>
          <w:color w:val="000000" w:themeColor="text1"/>
          <w:lang w:val="es-ES"/>
        </w:rPr>
        <w:t>, por lo que al verificar su contenido se observa lo siguiente:</w:t>
      </w:r>
    </w:p>
    <w:p w14:paraId="3D713546" w14:textId="77777777" w:rsidR="00F21511" w:rsidRPr="0077725D" w:rsidRDefault="00F21511" w:rsidP="00ED6A3C">
      <w:pPr>
        <w:ind w:left="-20" w:right="-20"/>
        <w:rPr>
          <w:rFonts w:eastAsia="Palatino Linotype" w:cs="Palatino Linotype"/>
          <w:color w:val="000000" w:themeColor="text1"/>
          <w:lang w:val="es-ES"/>
        </w:rPr>
      </w:pPr>
    </w:p>
    <w:p w14:paraId="3B15907A" w14:textId="7F262136" w:rsidR="00F21511" w:rsidRPr="0077725D" w:rsidRDefault="00F21511" w:rsidP="00ED6A3C">
      <w:pPr>
        <w:ind w:left="-20" w:right="-20"/>
        <w:rPr>
          <w:rFonts w:eastAsia="Palatino Linotype" w:cs="Palatino Linotype"/>
          <w:color w:val="000000" w:themeColor="text1"/>
          <w:lang w:val="es-ES"/>
        </w:rPr>
      </w:pPr>
      <w:r w:rsidRPr="0077725D">
        <w:rPr>
          <w:rFonts w:eastAsia="Palatino Linotype" w:cs="Palatino Linotype"/>
          <w:noProof/>
          <w:color w:val="000000" w:themeColor="text1"/>
          <w:lang w:val="es-MX"/>
        </w:rPr>
        <w:drawing>
          <wp:inline distT="0" distB="0" distL="0" distR="0" wp14:anchorId="74D518B6" wp14:editId="3B29456D">
            <wp:extent cx="5939790" cy="5603240"/>
            <wp:effectExtent l="0" t="0" r="381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39790" cy="5603240"/>
                    </a:xfrm>
                    <a:prstGeom prst="rect">
                      <a:avLst/>
                    </a:prstGeom>
                  </pic:spPr>
                </pic:pic>
              </a:graphicData>
            </a:graphic>
          </wp:inline>
        </w:drawing>
      </w:r>
    </w:p>
    <w:p w14:paraId="308BBB50" w14:textId="77777777" w:rsidR="0078700F" w:rsidRPr="0077725D" w:rsidRDefault="0078700F" w:rsidP="00ED6A3C">
      <w:pPr>
        <w:ind w:left="-20" w:right="-20"/>
        <w:rPr>
          <w:rFonts w:eastAsia="Palatino Linotype" w:cs="Palatino Linotype"/>
          <w:color w:val="000000" w:themeColor="text1"/>
          <w:lang w:val="es-ES"/>
        </w:rPr>
      </w:pPr>
    </w:p>
    <w:p w14:paraId="7B9DADEC" w14:textId="00391035" w:rsidR="0078700F" w:rsidRPr="0077725D" w:rsidRDefault="00F21511" w:rsidP="00ED6A3C">
      <w:pPr>
        <w:ind w:left="-20" w:right="-20"/>
        <w:rPr>
          <w:rFonts w:eastAsia="Palatino Linotype" w:cs="Palatino Linotype"/>
          <w:color w:val="000000" w:themeColor="text1"/>
          <w:lang w:val="es-ES"/>
        </w:rPr>
      </w:pPr>
      <w:r w:rsidRPr="0077725D">
        <w:rPr>
          <w:rFonts w:eastAsia="Palatino Linotype" w:cs="Palatino Linotype"/>
          <w:color w:val="000000" w:themeColor="text1"/>
          <w:lang w:val="es-ES"/>
        </w:rPr>
        <w:t xml:space="preserve">Como se observa, el enlace proporcionado por la Unidad de Transparencia dirige a la página del portal IPOMEX correspondiente a la estructura orgánica del Ayuntamiento de Otzoloapan; sin embargo, en dicha página se encuentra el icono de inicio de obligaciones y de listado de fracciones con los que se puede acceder al resto de la información </w:t>
      </w:r>
      <w:r w:rsidRPr="0077725D">
        <w:rPr>
          <w:rFonts w:eastAsia="Palatino Linotype" w:cs="Palatino Linotype"/>
          <w:color w:val="000000" w:themeColor="text1"/>
          <w:lang w:val="es-ES"/>
        </w:rPr>
        <w:lastRenderedPageBreak/>
        <w:t>publicada en los términos establecidos en el Título Quinto de la Ley de Transparencia local, por lo que se estima que el requerimiento del Recurrente se colmó con el pronunciamiento de la Titular de la Unidad de Transparencia.</w:t>
      </w:r>
    </w:p>
    <w:p w14:paraId="282F7AA7" w14:textId="77777777" w:rsidR="00F21511" w:rsidRPr="0077725D" w:rsidRDefault="00F21511" w:rsidP="00ED6A3C">
      <w:pPr>
        <w:ind w:left="-20" w:right="-20"/>
        <w:rPr>
          <w:rFonts w:eastAsia="Palatino Linotype" w:cs="Palatino Linotype"/>
          <w:color w:val="000000" w:themeColor="text1"/>
          <w:lang w:val="es-ES"/>
        </w:rPr>
      </w:pPr>
    </w:p>
    <w:p w14:paraId="32A595FC" w14:textId="38AA7AFD" w:rsidR="00D035C0" w:rsidRPr="0077725D" w:rsidRDefault="00F21511" w:rsidP="00D035C0">
      <w:pPr>
        <w:ind w:left="-20" w:right="-20"/>
        <w:rPr>
          <w:rFonts w:eastAsia="Palatino Linotype" w:cs="Palatino Linotype"/>
          <w:color w:val="000000" w:themeColor="text1"/>
          <w:lang w:val="es-ES"/>
        </w:rPr>
      </w:pPr>
      <w:r w:rsidRPr="0077725D">
        <w:rPr>
          <w:rFonts w:eastAsia="Palatino Linotype" w:cs="Palatino Linotype"/>
          <w:color w:val="000000" w:themeColor="text1"/>
          <w:lang w:val="es-ES"/>
        </w:rPr>
        <w:t xml:space="preserve">Ahora bien, tocante </w:t>
      </w:r>
      <w:r w:rsidR="00CE6C13" w:rsidRPr="0077725D">
        <w:rPr>
          <w:rFonts w:eastAsia="Palatino Linotype" w:cs="Palatino Linotype"/>
          <w:color w:val="000000" w:themeColor="text1"/>
          <w:lang w:val="es-ES"/>
        </w:rPr>
        <w:t xml:space="preserve">al reporte de obras por contrato y administración, es dable </w:t>
      </w:r>
      <w:r w:rsidR="00D035C0" w:rsidRPr="0077725D">
        <w:rPr>
          <w:rFonts w:eastAsia="Palatino Linotype" w:cs="Palatino Linotype"/>
          <w:color w:val="000000" w:themeColor="text1"/>
          <w:lang w:val="es-ES"/>
        </w:rPr>
        <w:t>señalar que el Sujeto Obligado, como entidad fiscalizable, se encuentra constreñido a remitir, por medio de la Tesorería Municipal, los denominados informes trimestrales al Órgano Superior de Fiscalización del Estado de México,</w:t>
      </w:r>
      <w:r w:rsidR="00DB047C" w:rsidRPr="0077725D">
        <w:rPr>
          <w:rFonts w:eastAsia="Palatino Linotype" w:cs="Palatino Linotype"/>
          <w:color w:val="000000" w:themeColor="text1"/>
          <w:lang w:val="es-ES"/>
        </w:rPr>
        <w:t xml:space="preserve"> los cuales se integran por cuatro módulos.</w:t>
      </w:r>
    </w:p>
    <w:p w14:paraId="371F4E69" w14:textId="77777777" w:rsidR="00DB047C" w:rsidRPr="0077725D" w:rsidRDefault="00DB047C" w:rsidP="00D035C0">
      <w:pPr>
        <w:ind w:left="-20" w:right="-20"/>
        <w:rPr>
          <w:rFonts w:eastAsia="Palatino Linotype" w:cs="Palatino Linotype"/>
          <w:color w:val="000000" w:themeColor="text1"/>
          <w:lang w:val="es-ES"/>
        </w:rPr>
      </w:pPr>
    </w:p>
    <w:p w14:paraId="470FEA1C" w14:textId="682BC0F7" w:rsidR="00DB047C" w:rsidRPr="0077725D" w:rsidRDefault="00DB047C" w:rsidP="00D035C0">
      <w:pPr>
        <w:ind w:left="-20" w:right="-20"/>
        <w:rPr>
          <w:rFonts w:eastAsia="Palatino Linotype" w:cs="Palatino Linotype"/>
          <w:color w:val="000000" w:themeColor="text1"/>
          <w:lang w:val="es-ES"/>
        </w:rPr>
      </w:pPr>
      <w:r w:rsidRPr="0077725D">
        <w:rPr>
          <w:rFonts w:eastAsia="Palatino Linotype" w:cs="Palatino Linotype"/>
          <w:color w:val="000000" w:themeColor="text1"/>
          <w:lang w:val="es-ES"/>
        </w:rPr>
        <w:t>Entre los módulos que integran los informes trimestrales se encuentra el denominado Módulo 4, correspondiente a la Información Administrativa, el cual, entre los submódulos que lo integran se encuentran los denominados Informe Mensual de Obras por Contrato (IMOC) e Informe Mensual de Obras por Administración (IMOA).</w:t>
      </w:r>
    </w:p>
    <w:p w14:paraId="7196BCBD" w14:textId="77777777" w:rsidR="00DB047C" w:rsidRPr="0077725D" w:rsidRDefault="00DB047C" w:rsidP="00D035C0">
      <w:pPr>
        <w:ind w:left="-20" w:right="-20"/>
        <w:rPr>
          <w:rFonts w:eastAsia="Palatino Linotype" w:cs="Palatino Linotype"/>
          <w:color w:val="000000" w:themeColor="text1"/>
          <w:lang w:val="es-ES"/>
        </w:rPr>
      </w:pPr>
    </w:p>
    <w:p w14:paraId="3ED385E9" w14:textId="0013534E" w:rsidR="00DB047C" w:rsidRPr="0077725D" w:rsidRDefault="00DB047C" w:rsidP="00D035C0">
      <w:pPr>
        <w:ind w:left="-20" w:right="-20"/>
        <w:rPr>
          <w:rFonts w:eastAsia="Palatino Linotype" w:cs="Palatino Linotype"/>
          <w:color w:val="000000" w:themeColor="text1"/>
          <w:lang w:val="es-ES"/>
        </w:rPr>
      </w:pPr>
      <w:r w:rsidRPr="0077725D">
        <w:rPr>
          <w:rFonts w:eastAsia="Palatino Linotype" w:cs="Palatino Linotype"/>
          <w:color w:val="000000" w:themeColor="text1"/>
          <w:lang w:val="es-ES"/>
        </w:rPr>
        <w:t xml:space="preserve">Así, se debe resaltar que el Recurrente refirió que requería los reportes de obras por contrato y administración de los últimos cuatro años, es decir, los generados durante el periodo comprendido del diez de febrero de dos mil veintiuno al diez de febrero de dos mil veinticinco; por lo que, con el objetivo de ejemplificar la fuente obligacional del Sujeto Obligado que lo constriñe a generar el documento, </w:t>
      </w:r>
      <w:r w:rsidR="00CB508A" w:rsidRPr="0077725D">
        <w:rPr>
          <w:rFonts w:eastAsia="Palatino Linotype" w:cs="Palatino Linotype"/>
          <w:color w:val="000000" w:themeColor="text1"/>
          <w:lang w:val="es-ES"/>
        </w:rPr>
        <w:t xml:space="preserve">es viable señalar que el doce de marzo de dos mil veintiuno se publicó en el Periódico Oficial «Gaceta del Gobierno» el Acuerdo 008/2021 por el que se emiten las Políticas, fechas de capacitación y calendarización de entrega de los Informes Trimestrales de los Sujetos de Fiscalización del Estado de México del Ejercicio Fiscal 2021, en el que se estableció que los municipios deben entregar como parte del </w:t>
      </w:r>
      <w:proofErr w:type="spellStart"/>
      <w:r w:rsidR="00CB508A" w:rsidRPr="0077725D">
        <w:rPr>
          <w:rFonts w:eastAsia="Palatino Linotype" w:cs="Palatino Linotype"/>
          <w:color w:val="000000" w:themeColor="text1"/>
          <w:lang w:val="es-ES"/>
        </w:rPr>
        <w:t>Modulo</w:t>
      </w:r>
      <w:proofErr w:type="spellEnd"/>
      <w:r w:rsidR="00CB508A" w:rsidRPr="0077725D">
        <w:rPr>
          <w:rFonts w:eastAsia="Palatino Linotype" w:cs="Palatino Linotype"/>
          <w:color w:val="000000" w:themeColor="text1"/>
          <w:lang w:val="es-ES"/>
        </w:rPr>
        <w:t xml:space="preserve"> 4 lo siguiente:</w:t>
      </w:r>
    </w:p>
    <w:p w14:paraId="006F9861" w14:textId="77777777" w:rsidR="00CB508A" w:rsidRPr="0077725D" w:rsidRDefault="00CB508A" w:rsidP="00D035C0">
      <w:pPr>
        <w:ind w:left="-20" w:right="-20"/>
        <w:rPr>
          <w:rFonts w:eastAsia="Palatino Linotype" w:cs="Palatino Linotype"/>
          <w:color w:val="000000" w:themeColor="text1"/>
          <w:lang w:val="es-ES"/>
        </w:rPr>
      </w:pPr>
    </w:p>
    <w:p w14:paraId="543567D4" w14:textId="12A679D4" w:rsidR="00CB508A" w:rsidRPr="0077725D" w:rsidRDefault="00CB508A" w:rsidP="00D035C0">
      <w:pPr>
        <w:ind w:left="-20" w:right="-20"/>
        <w:rPr>
          <w:lang w:val="es-ES"/>
        </w:rPr>
      </w:pPr>
      <w:r w:rsidRPr="0077725D">
        <w:rPr>
          <w:noProof/>
          <w:lang w:val="es-MX"/>
        </w:rPr>
        <w:drawing>
          <wp:inline distT="0" distB="0" distL="0" distR="0" wp14:anchorId="6312326F" wp14:editId="19815BAB">
            <wp:extent cx="5943600" cy="2581275"/>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2581275"/>
                    </a:xfrm>
                    <a:prstGeom prst="rect">
                      <a:avLst/>
                    </a:prstGeom>
                    <a:noFill/>
                    <a:ln>
                      <a:noFill/>
                    </a:ln>
                  </pic:spPr>
                </pic:pic>
              </a:graphicData>
            </a:graphic>
          </wp:inline>
        </w:drawing>
      </w:r>
    </w:p>
    <w:p w14:paraId="32251D62" w14:textId="77777777" w:rsidR="0078700F" w:rsidRPr="0077725D" w:rsidRDefault="0078700F" w:rsidP="00ED6A3C">
      <w:pPr>
        <w:ind w:left="-20" w:right="-20"/>
        <w:rPr>
          <w:rFonts w:eastAsia="Palatino Linotype" w:cs="Palatino Linotype"/>
          <w:color w:val="000000" w:themeColor="text1"/>
          <w:lang w:val="es-ES"/>
        </w:rPr>
      </w:pPr>
    </w:p>
    <w:p w14:paraId="54E5100B" w14:textId="2E98B44D" w:rsidR="0078700F" w:rsidRPr="0077725D" w:rsidRDefault="00CB508A" w:rsidP="00ED6A3C">
      <w:pPr>
        <w:ind w:left="-20" w:right="-20"/>
        <w:rPr>
          <w:rFonts w:eastAsia="Palatino Linotype" w:cs="Palatino Linotype"/>
          <w:color w:val="000000" w:themeColor="text1"/>
          <w:lang w:val="es-ES"/>
        </w:rPr>
      </w:pPr>
      <w:r w:rsidRPr="0077725D">
        <w:rPr>
          <w:rFonts w:eastAsia="Palatino Linotype" w:cs="Palatino Linotype"/>
          <w:color w:val="000000" w:themeColor="text1"/>
          <w:lang w:val="es-ES"/>
        </w:rPr>
        <w:t>Cabe referir que la obligación de presentar los informes mensuales de obra como parte de los Informes Trimestrales también está prevista para los ejercicios 2022, 2023, 2024 y 2025, por lo que se debe colegir que el Sujeto Obligado se encuentra constreñido a generar, poseer o administrar la información relacionada con los informes de obra por contrato y por administración durante el per</w:t>
      </w:r>
      <w:r w:rsidR="00AC7147" w:rsidRPr="0077725D">
        <w:rPr>
          <w:rFonts w:eastAsia="Palatino Linotype" w:cs="Palatino Linotype"/>
          <w:color w:val="000000" w:themeColor="text1"/>
          <w:lang w:val="es-ES"/>
        </w:rPr>
        <w:t xml:space="preserve">iodo referido por el Recurrente, por lo que es procedente ordenar la búsqueda exhaustiva y razonable en los archivos de todas las áreas competentes </w:t>
      </w:r>
      <w:r w:rsidR="00AE1558" w:rsidRPr="0077725D">
        <w:rPr>
          <w:rFonts w:eastAsia="Palatino Linotype" w:cs="Palatino Linotype"/>
          <w:color w:val="000000" w:themeColor="text1"/>
          <w:lang w:val="es-ES"/>
        </w:rPr>
        <w:t>con la finalidad de hacer entrega de los informes mensuales de obra por contrato e informes mensuales de obra por administración generados durante el periodo comprendido del diez de febrero de dos mil veintiuno al diez de febrero de dos mil veinticinco, en versión pública de ser procedente.</w:t>
      </w:r>
    </w:p>
    <w:p w14:paraId="7CC9562A" w14:textId="77777777" w:rsidR="00CB508A" w:rsidRPr="0077725D" w:rsidRDefault="00CB508A" w:rsidP="00ED6A3C">
      <w:pPr>
        <w:ind w:left="-20" w:right="-20"/>
        <w:rPr>
          <w:rFonts w:eastAsia="Palatino Linotype" w:cs="Palatino Linotype"/>
          <w:color w:val="000000" w:themeColor="text1"/>
          <w:lang w:val="es-ES"/>
        </w:rPr>
      </w:pPr>
    </w:p>
    <w:p w14:paraId="52FB783A" w14:textId="140FF359" w:rsidR="00CB508A" w:rsidRPr="0077725D" w:rsidRDefault="00CB508A" w:rsidP="00ED6A3C">
      <w:pPr>
        <w:ind w:left="-20" w:right="-20"/>
        <w:rPr>
          <w:rFonts w:eastAsia="Palatino Linotype" w:cs="Palatino Linotype"/>
          <w:color w:val="000000" w:themeColor="text1"/>
          <w:lang w:val="es-ES"/>
        </w:rPr>
      </w:pPr>
      <w:r w:rsidRPr="0077725D">
        <w:rPr>
          <w:rFonts w:eastAsia="Palatino Linotype" w:cs="Palatino Linotype"/>
          <w:color w:val="000000" w:themeColor="text1"/>
          <w:lang w:val="es-ES"/>
        </w:rPr>
        <w:t>Ahora bien, respecto a la información de obra pública, se tiene que el Código Administrativo del Estado de México establece en su artículo 12.63 y 12.64</w:t>
      </w:r>
      <w:r w:rsidR="0006684B" w:rsidRPr="0077725D">
        <w:rPr>
          <w:rFonts w:eastAsia="Palatino Linotype" w:cs="Palatino Linotype"/>
          <w:color w:val="000000" w:themeColor="text1"/>
          <w:lang w:val="es-ES"/>
        </w:rPr>
        <w:t xml:space="preserve"> lo siguiente:</w:t>
      </w:r>
    </w:p>
    <w:p w14:paraId="42F74BA3" w14:textId="77777777" w:rsidR="0006684B" w:rsidRPr="0077725D" w:rsidRDefault="0006684B" w:rsidP="00ED6A3C">
      <w:pPr>
        <w:ind w:left="-20" w:right="-20"/>
        <w:rPr>
          <w:rFonts w:eastAsia="Palatino Linotype" w:cs="Palatino Linotype"/>
          <w:color w:val="000000" w:themeColor="text1"/>
          <w:lang w:val="es-ES"/>
        </w:rPr>
      </w:pPr>
    </w:p>
    <w:p w14:paraId="0468DDA8" w14:textId="77777777" w:rsidR="0006684B" w:rsidRPr="0077725D" w:rsidRDefault="0006684B" w:rsidP="0006684B">
      <w:pPr>
        <w:pStyle w:val="Fundamentos"/>
        <w:rPr>
          <w:lang w:val="es-MX"/>
        </w:rPr>
      </w:pPr>
      <w:r w:rsidRPr="0077725D">
        <w:rPr>
          <w:b/>
          <w:lang w:val="es-MX"/>
        </w:rPr>
        <w:t xml:space="preserve">Artículo 12.63.- </w:t>
      </w:r>
      <w:r w:rsidRPr="0077725D">
        <w:rPr>
          <w:lang w:val="es-MX"/>
        </w:rPr>
        <w:t>La información que conforme a las presentes disposiciones, deban remitir las dependencias, entidades y ayuntamientos a la Contraloría y a la Secretaría de Finanzas, será en la forma y términos establecidos en la reglamentación de este Libro.</w:t>
      </w:r>
    </w:p>
    <w:p w14:paraId="460C2BAF" w14:textId="77777777" w:rsidR="0006684B" w:rsidRPr="0077725D" w:rsidRDefault="0006684B" w:rsidP="0006684B">
      <w:pPr>
        <w:pStyle w:val="Fundamentos"/>
        <w:rPr>
          <w:lang w:val="es-MX"/>
        </w:rPr>
      </w:pPr>
    </w:p>
    <w:p w14:paraId="241D8FCC" w14:textId="7EE0AF89" w:rsidR="0006684B" w:rsidRPr="0077725D" w:rsidRDefault="0006684B" w:rsidP="0006684B">
      <w:pPr>
        <w:pStyle w:val="Fundamentos"/>
        <w:rPr>
          <w:lang w:val="es-ES"/>
        </w:rPr>
      </w:pPr>
      <w:r w:rsidRPr="0077725D">
        <w:rPr>
          <w:b/>
          <w:lang w:val="es-MX"/>
        </w:rPr>
        <w:t xml:space="preserve">Artículo 12.64.- </w:t>
      </w:r>
      <w:r w:rsidRPr="0077725D">
        <w:rPr>
          <w:lang w:val="es-MX"/>
        </w:rPr>
        <w:t>Las dependencias, entidades y ayuntamientos conservarán, archivando en forma ordenada la documentación comprobatoria de los actos y contratos materia de este Libro, cuando menos por el lapso de cinco años, contados a partir de la fecha de la recepción de los trabajos.</w:t>
      </w:r>
    </w:p>
    <w:p w14:paraId="179C712A" w14:textId="77777777" w:rsidR="00CB508A" w:rsidRPr="0077725D" w:rsidRDefault="00CB508A" w:rsidP="00ED6A3C">
      <w:pPr>
        <w:ind w:left="-20" w:right="-20"/>
        <w:rPr>
          <w:rFonts w:eastAsia="Palatino Linotype" w:cs="Palatino Linotype"/>
          <w:color w:val="000000" w:themeColor="text1"/>
          <w:lang w:val="es-ES"/>
        </w:rPr>
      </w:pPr>
    </w:p>
    <w:p w14:paraId="67AE261B" w14:textId="55169CFB" w:rsidR="00CB508A" w:rsidRPr="0077725D" w:rsidRDefault="00AC7147" w:rsidP="00ED6A3C">
      <w:pPr>
        <w:ind w:left="-20" w:right="-20"/>
        <w:rPr>
          <w:rFonts w:eastAsia="Palatino Linotype" w:cs="Palatino Linotype"/>
          <w:color w:val="000000" w:themeColor="text1"/>
          <w:lang w:val="es-ES"/>
        </w:rPr>
      </w:pPr>
      <w:r w:rsidRPr="0077725D">
        <w:rPr>
          <w:rFonts w:eastAsia="Palatino Linotype" w:cs="Palatino Linotype"/>
          <w:color w:val="000000" w:themeColor="text1"/>
          <w:lang w:val="es-ES"/>
        </w:rPr>
        <w:t>De los preceptos citados se desprende la obligación de los ayuntamientos de remitir la información conforme lo estipula el Libro Décimo Segundo del Código Administrativo del Estado de México, así como de resguardar la documentación comprobatoria de los actos y contratos relacionados con la obra pública por el lapso de cinco años contados a partir de la fecha de recepción de los trabajos.</w:t>
      </w:r>
    </w:p>
    <w:p w14:paraId="5F9124D2" w14:textId="77777777" w:rsidR="00AC7147" w:rsidRPr="0077725D" w:rsidRDefault="00AC7147" w:rsidP="00ED6A3C">
      <w:pPr>
        <w:ind w:left="-20" w:right="-20"/>
        <w:rPr>
          <w:rFonts w:eastAsia="Palatino Linotype" w:cs="Palatino Linotype"/>
          <w:color w:val="000000" w:themeColor="text1"/>
          <w:lang w:val="es-ES"/>
        </w:rPr>
      </w:pPr>
    </w:p>
    <w:p w14:paraId="58893163" w14:textId="77777777" w:rsidR="00AC7147" w:rsidRPr="0077725D" w:rsidRDefault="00AC7147" w:rsidP="00AC7147">
      <w:pPr>
        <w:ind w:left="-20" w:right="-20"/>
        <w:rPr>
          <w:rFonts w:eastAsia="Palatino Linotype" w:cs="Palatino Linotype"/>
          <w:lang w:val="es-ES"/>
        </w:rPr>
      </w:pPr>
      <w:r w:rsidRPr="0077725D">
        <w:rPr>
          <w:rFonts w:eastAsia="Palatino Linotype" w:cs="Palatino Linotype"/>
          <w:color w:val="000000" w:themeColor="text1"/>
          <w:lang w:val="es-ES"/>
        </w:rPr>
        <w:t xml:space="preserve">Lo anterior cobra relevancia toda vez que el Director de Obras Públicas manifestó que no cuenta con información relativa a las obras públicas anteriores al ejercicio 2024, por lo que en el supuesto de que la documentación ordenada no obre en sus archivos, deberá hacer entrega del </w:t>
      </w:r>
      <w:r w:rsidRPr="0077725D">
        <w:rPr>
          <w:rFonts w:eastAsia="Palatino Linotype" w:cs="Palatino Linotype"/>
          <w:lang w:val="es-ES"/>
        </w:rPr>
        <w:t>del acuerdo emitido por el Comité de Transparencia que confirme la inexistencia de dichos documentos.</w:t>
      </w:r>
    </w:p>
    <w:p w14:paraId="223892AF" w14:textId="77777777" w:rsidR="00AC7147" w:rsidRPr="0077725D" w:rsidRDefault="00AC7147" w:rsidP="00AC7147">
      <w:pPr>
        <w:ind w:left="-20" w:right="-20"/>
        <w:rPr>
          <w:rFonts w:eastAsia="Palatino Linotype" w:cs="Palatino Linotype"/>
          <w:lang w:val="es-ES"/>
        </w:rPr>
      </w:pPr>
    </w:p>
    <w:p w14:paraId="6F6016BE" w14:textId="77777777" w:rsidR="00AC7147" w:rsidRPr="0077725D" w:rsidRDefault="00AC7147" w:rsidP="00AC7147">
      <w:pPr>
        <w:rPr>
          <w:lang w:val="es-MX"/>
        </w:rPr>
      </w:pPr>
      <w:r w:rsidRPr="0077725D">
        <w:rPr>
          <w:lang w:val="es-MX"/>
        </w:rPr>
        <w:t xml:space="preserve">Dado lo anterior, es conveniente señalar que, según Trujillo, Humberto (2019), en el «Diccionario de Transparencia y Acceso a la Información Pública» (p. 201), </w:t>
      </w:r>
      <w:r w:rsidRPr="0077725D">
        <w:rPr>
          <w:b/>
          <w:lang w:val="es-MX"/>
        </w:rPr>
        <w:t xml:space="preserve">la negativa de acceso a la información </w:t>
      </w:r>
      <w:r w:rsidRPr="0077725D">
        <w:rPr>
          <w:lang w:val="es-MX"/>
        </w:rPr>
        <w:t>ocurre cuanto de manera fundada y motivada, una autoridad la niega o la limita, por alguna de las siguientes razones:</w:t>
      </w:r>
    </w:p>
    <w:p w14:paraId="545568B0" w14:textId="77777777" w:rsidR="00AC7147" w:rsidRPr="0077725D" w:rsidRDefault="00AC7147" w:rsidP="00AC7147">
      <w:pPr>
        <w:rPr>
          <w:lang w:val="es-MX"/>
        </w:rPr>
      </w:pPr>
    </w:p>
    <w:p w14:paraId="6B9E16E7" w14:textId="77777777" w:rsidR="00AC7147" w:rsidRPr="0077725D" w:rsidRDefault="00AC7147" w:rsidP="00AC7147">
      <w:pPr>
        <w:pStyle w:val="Prrafodelista"/>
        <w:numPr>
          <w:ilvl w:val="0"/>
          <w:numId w:val="72"/>
        </w:numPr>
        <w:rPr>
          <w:rFonts w:eastAsiaTheme="minorHAnsi"/>
          <w:lang w:val="es-MX"/>
        </w:rPr>
      </w:pPr>
      <w:r w:rsidRPr="0077725D">
        <w:rPr>
          <w:rFonts w:eastAsiaTheme="minorHAnsi"/>
          <w:b/>
          <w:lang w:val="es-MX"/>
        </w:rPr>
        <w:lastRenderedPageBreak/>
        <w:t>La inexistencia de la información (p. 171):</w:t>
      </w:r>
      <w:r w:rsidRPr="0077725D">
        <w:rPr>
          <w:rFonts w:eastAsiaTheme="minorHAnsi"/>
          <w:lang w:val="es-MX"/>
        </w:rPr>
        <w:t xml:space="preserve"> Sucede cuando la información solicitada no se encuentra en los archivos públicos o clasificados, de los entes sujetos a las Leyes de Transparencia.</w:t>
      </w:r>
    </w:p>
    <w:p w14:paraId="2AE19C7F" w14:textId="77777777" w:rsidR="00AC7147" w:rsidRPr="0077725D" w:rsidRDefault="00AC7147" w:rsidP="00AC7147">
      <w:pPr>
        <w:pStyle w:val="Prrafodelista"/>
        <w:numPr>
          <w:ilvl w:val="0"/>
          <w:numId w:val="72"/>
        </w:numPr>
        <w:rPr>
          <w:rFonts w:eastAsiaTheme="minorHAnsi"/>
          <w:lang w:val="es-MX"/>
        </w:rPr>
      </w:pPr>
      <w:r w:rsidRPr="0077725D">
        <w:rPr>
          <w:rFonts w:eastAsiaTheme="minorHAnsi"/>
          <w:b/>
          <w:lang w:val="es-MX"/>
        </w:rPr>
        <w:t>La incompetencia del Sujeto Obligado (p. 171):</w:t>
      </w:r>
      <w:r w:rsidRPr="0077725D">
        <w:rPr>
          <w:rFonts w:eastAsiaTheme="minorHAnsi"/>
          <w:lang w:val="es-MX"/>
        </w:rPr>
        <w:t xml:space="preserve"> Ocurre cuando el Sujeto Obligado carece de atribuciones para poseer la información peticionada.</w:t>
      </w:r>
    </w:p>
    <w:p w14:paraId="2C3D824A" w14:textId="77777777" w:rsidR="00AC7147" w:rsidRPr="0077725D" w:rsidRDefault="00AC7147" w:rsidP="00AC7147">
      <w:pPr>
        <w:pStyle w:val="Prrafodelista"/>
        <w:numPr>
          <w:ilvl w:val="0"/>
          <w:numId w:val="72"/>
        </w:numPr>
        <w:rPr>
          <w:rFonts w:eastAsiaTheme="minorHAnsi"/>
          <w:lang w:val="es-MX"/>
        </w:rPr>
      </w:pPr>
      <w:r w:rsidRPr="0077725D">
        <w:rPr>
          <w:rFonts w:eastAsiaTheme="minorHAnsi"/>
          <w:b/>
          <w:lang w:val="es-MX"/>
        </w:rPr>
        <w:t>La clasificación de la información (p. 70):</w:t>
      </w:r>
      <w:r w:rsidRPr="0077725D">
        <w:rPr>
          <w:rFonts w:eastAsiaTheme="minorHAnsi"/>
          <w:lang w:val="es-MX"/>
        </w:rPr>
        <w:t xml:space="preserve"> Es el proceso o conjunto de acciones que realizan los sujetos obligados para establecer que determinada información se encuentra en alguno de los supuestos de reserva o confidencialidad establecidos en la legislación en materia de transparencia.</w:t>
      </w:r>
    </w:p>
    <w:p w14:paraId="4EBC15AB" w14:textId="77777777" w:rsidR="00AC7147" w:rsidRPr="0077725D" w:rsidRDefault="00AC7147" w:rsidP="00AC7147">
      <w:pPr>
        <w:rPr>
          <w:lang w:val="es-MX"/>
        </w:rPr>
      </w:pPr>
    </w:p>
    <w:p w14:paraId="20981139" w14:textId="77777777" w:rsidR="00AC7147" w:rsidRPr="0077725D" w:rsidRDefault="00AC7147" w:rsidP="00AC7147">
      <w:pPr>
        <w:rPr>
          <w:bCs/>
          <w:lang w:val="es-MX"/>
        </w:rPr>
      </w:pPr>
      <w:r w:rsidRPr="0077725D">
        <w:rPr>
          <w:lang w:val="es-MX"/>
        </w:rPr>
        <w:t xml:space="preserve">En ese orden de ideas y en atención a lo anterior, es de señalar que las excepciones al derecho de acceso a la información, consisten en que </w:t>
      </w:r>
      <w:r w:rsidRPr="0077725D">
        <w:rPr>
          <w:b/>
          <w:bCs/>
          <w:lang w:val="es-MX"/>
        </w:rPr>
        <w:t>la documentación sea inexistente</w:t>
      </w:r>
      <w:r w:rsidRPr="0077725D">
        <w:rPr>
          <w:lang w:val="es-MX"/>
        </w:rPr>
        <w:t xml:space="preserve">, se encuentre </w:t>
      </w:r>
      <w:r w:rsidRPr="0077725D">
        <w:rPr>
          <w:b/>
          <w:lang w:val="es-MX"/>
        </w:rPr>
        <w:t>clasificada,</w:t>
      </w:r>
      <w:r w:rsidRPr="0077725D">
        <w:rPr>
          <w:lang w:val="es-MX"/>
        </w:rPr>
        <w:t xml:space="preserve"> o bien, los sujetos obligados sea incompetente para contar con esta; esto es, la negativa de acceso a la información, recae cuando la documentación </w:t>
      </w:r>
      <w:r w:rsidRPr="0077725D">
        <w:rPr>
          <w:b/>
          <w:bCs/>
          <w:lang w:val="es-MX"/>
        </w:rPr>
        <w:t>no se encuentre en los archivos del sujeto obligado</w:t>
      </w:r>
      <w:r w:rsidRPr="0077725D">
        <w:rPr>
          <w:lang w:val="es-MX"/>
        </w:rPr>
        <w:t xml:space="preserve">, o bien exista, pero no pueda proporcionarse por contener datos </w:t>
      </w:r>
      <w:r w:rsidRPr="0077725D">
        <w:rPr>
          <w:bCs/>
          <w:lang w:val="es-MX"/>
        </w:rPr>
        <w:t>confidenciales o reservados.</w:t>
      </w:r>
    </w:p>
    <w:p w14:paraId="04D971DB" w14:textId="77777777" w:rsidR="00AC7147" w:rsidRPr="0077725D" w:rsidRDefault="00AC7147" w:rsidP="00AC7147">
      <w:pPr>
        <w:rPr>
          <w:bCs/>
          <w:lang w:val="es-MX"/>
        </w:rPr>
      </w:pPr>
    </w:p>
    <w:p w14:paraId="24F1903D" w14:textId="77777777" w:rsidR="00AC7147" w:rsidRPr="0077725D" w:rsidRDefault="00AC7147" w:rsidP="00AC7147">
      <w:pPr>
        <w:rPr>
          <w:lang w:val="es-MX"/>
        </w:rPr>
      </w:pPr>
      <w:r w:rsidRPr="0077725D">
        <w:rPr>
          <w:bCs/>
          <w:lang w:val="es-MX"/>
        </w:rPr>
        <w:t xml:space="preserve">En el caso en concreto, el Sujeto Obligado manifestó que no se encontraron los expedientes solicitadas en los archivos del área competente para integrarlos y resguardarlos; de tal forma que se debe entender que la información no existe. Al respecto, resulta aplicable lo dispuesto en el </w:t>
      </w:r>
      <w:r w:rsidRPr="0077725D">
        <w:rPr>
          <w:lang w:val="es-MX"/>
        </w:rPr>
        <w:t>criterio con clave de control SO/014/2017, de la Segunda Época, emitido por el entonces Instituto Nacional de Transparencia, Acceso a la Información y Protección de Datos Personales (INAI), que a la letra establece lo siguiente:</w:t>
      </w:r>
    </w:p>
    <w:p w14:paraId="6237380B" w14:textId="77777777" w:rsidR="00AC7147" w:rsidRPr="0077725D" w:rsidRDefault="00AC7147" w:rsidP="00AC7147">
      <w:pPr>
        <w:rPr>
          <w:bCs/>
          <w:lang w:val="es-ES"/>
        </w:rPr>
      </w:pPr>
    </w:p>
    <w:p w14:paraId="7B6DED90" w14:textId="77777777" w:rsidR="00AC7147" w:rsidRPr="0077725D" w:rsidRDefault="00AC7147" w:rsidP="00AC7147">
      <w:pPr>
        <w:pStyle w:val="Fundamentos"/>
        <w:rPr>
          <w:lang w:val="es-ES"/>
        </w:rPr>
      </w:pPr>
      <w:r w:rsidRPr="0077725D">
        <w:rPr>
          <w:b/>
          <w:lang w:val="es-ES"/>
        </w:rPr>
        <w:t xml:space="preserve">Inexistencia. </w:t>
      </w:r>
      <w:r w:rsidRPr="0077725D">
        <w:rPr>
          <w:lang w:val="es-ES"/>
        </w:rPr>
        <w:t>La inexistencia es una cuestión de hecho que se atribuye a la información solicitada e implica que ésta no se encuentra en los archivos del sujeto obligado, no obstante que cuenta con facultades para poseerla.</w:t>
      </w:r>
    </w:p>
    <w:p w14:paraId="433F98E9" w14:textId="77777777" w:rsidR="00AC7147" w:rsidRPr="0077725D" w:rsidRDefault="00AC7147" w:rsidP="00AC7147">
      <w:pPr>
        <w:pStyle w:val="NormalINFOEM"/>
        <w:rPr>
          <w:lang w:val="es-ES"/>
        </w:rPr>
      </w:pPr>
    </w:p>
    <w:p w14:paraId="79D9F630" w14:textId="77777777" w:rsidR="00AC7147" w:rsidRPr="0077725D" w:rsidRDefault="00AC7147" w:rsidP="00AC7147">
      <w:pPr>
        <w:rPr>
          <w:lang w:val="es-ES"/>
        </w:rPr>
      </w:pPr>
      <w:r w:rsidRPr="0077725D">
        <w:rPr>
          <w:lang w:val="es-MX"/>
        </w:rPr>
        <w:t xml:space="preserve">De tal forma que la inexistencia de la información es una cuestión de hecho que se le atribuye a la misma, cuando ésta no se encuentra en los archivos del sujeto obligado. </w:t>
      </w:r>
      <w:r w:rsidRPr="0077725D">
        <w:rPr>
          <w:lang w:val="es-ES"/>
        </w:rPr>
        <w:t xml:space="preserve">En ese orden de ideas, según Trujillo, Humberto (2019), en el «Diccionario de Transparencia y Acceso a la Información Pública» (p. 171), </w:t>
      </w:r>
      <w:r w:rsidRPr="0077725D">
        <w:rPr>
          <w:b/>
          <w:bCs/>
          <w:lang w:val="es-ES"/>
        </w:rPr>
        <w:t>la inexistencia de la información</w:t>
      </w:r>
      <w:r w:rsidRPr="0077725D">
        <w:rPr>
          <w:lang w:val="es-ES"/>
        </w:rPr>
        <w:t xml:space="preserve"> es cuando la información requerida no se encuentra en los archivos públicos, reservados o clasificados, de los sujetos obligados. </w:t>
      </w:r>
    </w:p>
    <w:p w14:paraId="39C67D95" w14:textId="77777777" w:rsidR="00AC7147" w:rsidRPr="0077725D" w:rsidRDefault="00AC7147" w:rsidP="00AC7147">
      <w:pPr>
        <w:rPr>
          <w:lang w:val="es-ES"/>
        </w:rPr>
      </w:pPr>
    </w:p>
    <w:p w14:paraId="0ECC9792" w14:textId="77777777" w:rsidR="00AC7147" w:rsidRPr="0077725D" w:rsidRDefault="00AC7147" w:rsidP="00AC7147">
      <w:pPr>
        <w:rPr>
          <w:bCs/>
          <w:iCs/>
          <w:lang w:val="es-ES"/>
        </w:rPr>
      </w:pPr>
      <w:r w:rsidRPr="0077725D">
        <w:rPr>
          <w:bCs/>
          <w:lang w:val="es-ES"/>
        </w:rPr>
        <w:t>Así</w:t>
      </w:r>
      <w:r w:rsidRPr="0077725D">
        <w:rPr>
          <w:bCs/>
          <w:lang w:val="es-MX"/>
        </w:rPr>
        <w:t xml:space="preserve">, es posible concluir que la inexistencia presupone la competencia del sujeto obligado para conocer de la información, pero por alguna circunstancia, la documentación solicitada no obra en sus archivos; sin embargo, </w:t>
      </w:r>
      <w:r w:rsidRPr="0077725D">
        <w:rPr>
          <w:b/>
          <w:lang w:val="es-MX"/>
        </w:rPr>
        <w:t>no basta con que los sujetos obligados señalen dicha circunstancia, sino que también debe de señalar las razones por las cuales no cuentan con lo peticionado, es decir, las circunstancias que dan lugar a la inexistencia</w:t>
      </w:r>
      <w:r w:rsidRPr="0077725D">
        <w:rPr>
          <w:bCs/>
          <w:lang w:val="es-MX"/>
        </w:rPr>
        <w:t>. Lo cual aconteció en el presente caso, pues en respuesta el área competente indicó que los documentos no obran en sus archivos.</w:t>
      </w:r>
    </w:p>
    <w:p w14:paraId="59DF78BB" w14:textId="77777777" w:rsidR="00AC7147" w:rsidRPr="0077725D" w:rsidRDefault="00AC7147" w:rsidP="00AC7147">
      <w:pPr>
        <w:rPr>
          <w:lang w:val="es-MX"/>
        </w:rPr>
      </w:pPr>
    </w:p>
    <w:p w14:paraId="6D277CB7" w14:textId="77777777" w:rsidR="00AC7147" w:rsidRPr="0077725D" w:rsidRDefault="00AC7147" w:rsidP="00AC7147">
      <w:pPr>
        <w:rPr>
          <w:lang w:val="es-MX"/>
        </w:rPr>
      </w:pPr>
      <w:r w:rsidRPr="0077725D">
        <w:rPr>
          <w:lang w:val="es-MX"/>
        </w:rPr>
        <w:t xml:space="preserve">Sobre el tema, el artículo 19 de la Ley de Transparencia y Acceso a la Información Pública del Estado de México y Municipios, precisa que la información debe de existir, si se refiere a las facultades, competencias y funciones que los ordenamientos jurídicos aplicables otorguen a los sujetos obligados. Asimismo, que si el Sujeto Obligado, en el ejercicio de sus atribuciones, debía generar, poseer o administrar la información, pero esta no se </w:t>
      </w:r>
      <w:r w:rsidRPr="0077725D">
        <w:rPr>
          <w:lang w:val="es-MX"/>
        </w:rPr>
        <w:lastRenderedPageBreak/>
        <w:t xml:space="preserve">encuentra, </w:t>
      </w:r>
      <w:r w:rsidRPr="0077725D">
        <w:rPr>
          <w:b/>
          <w:lang w:val="es-MX"/>
        </w:rPr>
        <w:t>el Comité de Transparencia deberá emitir un acuerdo de inexistencia</w:t>
      </w:r>
      <w:r w:rsidRPr="0077725D">
        <w:rPr>
          <w:lang w:val="es-MX"/>
        </w:rPr>
        <w:t>, debidamente fundado y motivado, en el que detalle las razones del por qué no obra en sus archivos.</w:t>
      </w:r>
    </w:p>
    <w:p w14:paraId="1EE87012" w14:textId="77777777" w:rsidR="00AC7147" w:rsidRPr="0077725D" w:rsidRDefault="00AC7147" w:rsidP="00AC7147">
      <w:pPr>
        <w:rPr>
          <w:bCs/>
          <w:lang w:val="es-ES"/>
        </w:rPr>
      </w:pPr>
      <w:r w:rsidRPr="0077725D">
        <w:rPr>
          <w:bCs/>
          <w:lang w:val="es-ES"/>
        </w:rPr>
        <w:t xml:space="preserve"> </w:t>
      </w:r>
    </w:p>
    <w:p w14:paraId="5620121E" w14:textId="77777777" w:rsidR="00AC7147" w:rsidRPr="0077725D" w:rsidRDefault="00AC7147" w:rsidP="00AC7147">
      <w:pPr>
        <w:rPr>
          <w:bCs/>
          <w:lang w:val="es-MX"/>
        </w:rPr>
      </w:pPr>
      <w:r w:rsidRPr="0077725D">
        <w:rPr>
          <w:lang w:val="es-MX"/>
        </w:rPr>
        <w:t xml:space="preserve">Para robustecer lo anterior, resultan aplicables los criterios </w:t>
      </w:r>
      <w:r w:rsidRPr="0077725D">
        <w:rPr>
          <w:bCs/>
          <w:lang w:val="es-MX"/>
        </w:rPr>
        <w:t xml:space="preserve">con claves de </w:t>
      </w:r>
      <w:proofErr w:type="gramStart"/>
      <w:r w:rsidRPr="0077725D">
        <w:rPr>
          <w:bCs/>
          <w:lang w:val="es-MX"/>
        </w:rPr>
        <w:t>control SO/012/2010 y SO/004/2019, emitidos</w:t>
      </w:r>
      <w:proofErr w:type="gramEnd"/>
      <w:r w:rsidRPr="0077725D">
        <w:rPr>
          <w:bCs/>
          <w:lang w:val="es-MX"/>
        </w:rPr>
        <w:t xml:space="preserve"> por el INAI, en los que se dispone lo siguiente:</w:t>
      </w:r>
    </w:p>
    <w:p w14:paraId="2763EFDA" w14:textId="77777777" w:rsidR="00AC7147" w:rsidRPr="0077725D" w:rsidRDefault="00AC7147" w:rsidP="00AC7147">
      <w:pPr>
        <w:rPr>
          <w:bCs/>
          <w:lang w:val="es-ES"/>
        </w:rPr>
      </w:pPr>
    </w:p>
    <w:p w14:paraId="3FF547B3" w14:textId="77777777" w:rsidR="00AC7147" w:rsidRPr="0077725D" w:rsidRDefault="00AC7147" w:rsidP="00AC7147">
      <w:pPr>
        <w:pStyle w:val="Fundamentos"/>
        <w:rPr>
          <w:b/>
          <w:lang w:val="es-MX"/>
        </w:rPr>
      </w:pPr>
      <w:r w:rsidRPr="0077725D">
        <w:rPr>
          <w:b/>
          <w:lang w:val="es-MX"/>
        </w:rPr>
        <w:t xml:space="preserve">Propósito de la declaración formal de inexistencia. </w:t>
      </w:r>
      <w:r w:rsidRPr="0077725D">
        <w:rPr>
          <w:lang w:val="es-MX"/>
        </w:rPr>
        <w:t xml:space="preserve">Atendiendo a lo dispuesto por los artículos 43, 46 de la Ley Federal de Transparencia y Acceso a la Información Pública Gubernamental y 70 de su Reglamento, en los que se prevé el procedimiento a seguir para declarar la inexistencia de la información, el propósito de que los Comités de Información de los sujetos obligados por la Ley Federal de Transparencia y Acceso a la Información Pública Gubernamental emitan una declaración que confirme, en su caso, la inexistencia de la información solicitada, </w:t>
      </w:r>
      <w:r w:rsidRPr="0077725D">
        <w:rPr>
          <w:b/>
          <w:lang w:val="es-MX"/>
        </w:rPr>
        <w:t>es garantizar al solicitante que efectivamente se realizaron las gestiones necesarias para la ubicación de la información de su interés, y que éstas fueron las adecuadas para atender a la particularidad del caso concreto. En ese sentido, las declaraciones de inexistencia de los Comités de Información deben contener los elementos suficientes para generar en los solicitantes la certeza del carácter exhaustivo de la búsqueda de la información solicitada y de que su solicitud fue atendida debidamente; es decir, deben motivar o precisar las razones por las que se buscó la información en determinada(s) unidad(es) administrativa(s), los criterios de búsqueda utilizados, y las demás circunstancias que fueron tomadas en cuenta.</w:t>
      </w:r>
    </w:p>
    <w:p w14:paraId="3FCC7F22" w14:textId="77777777" w:rsidR="00AC7147" w:rsidRPr="0077725D" w:rsidRDefault="00AC7147" w:rsidP="00AC7147">
      <w:pPr>
        <w:pStyle w:val="Fundamentos"/>
        <w:rPr>
          <w:lang w:val="es-MX"/>
        </w:rPr>
      </w:pPr>
    </w:p>
    <w:p w14:paraId="233624C7" w14:textId="77777777" w:rsidR="00AC7147" w:rsidRPr="0077725D" w:rsidRDefault="00AC7147" w:rsidP="00AC7147">
      <w:pPr>
        <w:pStyle w:val="Fundamentos"/>
        <w:rPr>
          <w:lang w:val="es-ES"/>
        </w:rPr>
      </w:pPr>
      <w:r w:rsidRPr="0077725D">
        <w:rPr>
          <w:b/>
          <w:lang w:val="es-ES"/>
        </w:rPr>
        <w:t>Propósito de la declaración formal de inexistencia.</w:t>
      </w:r>
      <w:r w:rsidRPr="0077725D">
        <w:rPr>
          <w:lang w:val="es-ES"/>
        </w:rPr>
        <w:t xml:space="preserve"> El propósito de que los Comités de Transparencia emitan una declaración que confirme la inexistencia de la información solicitada, es garantizar al solicitante que se realizaron las gestiones necesarias para la ubicación de la información de su interés; por lo cual, el acta en el que se haga constar esa declaración formal de inexistencia, debe contener los elementos suficientes para generar en los solicitantes la certeza del carácter exhaustivo de la búsqueda de lo solicitado.</w:t>
      </w:r>
    </w:p>
    <w:p w14:paraId="6F2DAF92" w14:textId="77777777" w:rsidR="00AC7147" w:rsidRPr="0077725D" w:rsidRDefault="00AC7147" w:rsidP="00AC7147">
      <w:pPr>
        <w:rPr>
          <w:bCs/>
          <w:i/>
          <w:lang w:val="es-ES"/>
        </w:rPr>
      </w:pPr>
    </w:p>
    <w:p w14:paraId="46B5669B" w14:textId="77777777" w:rsidR="00AC7147" w:rsidRPr="0077725D" w:rsidRDefault="00AC7147" w:rsidP="00AC7147">
      <w:pPr>
        <w:rPr>
          <w:bCs/>
          <w:lang w:val="es-MX"/>
        </w:rPr>
      </w:pPr>
      <w:r w:rsidRPr="0077725D">
        <w:rPr>
          <w:bCs/>
          <w:iCs/>
          <w:lang w:val="es-MX"/>
        </w:rPr>
        <w:t>De lo anterior se colige que las declaraciones de inexistencia emitidas por los Comité</w:t>
      </w:r>
      <w:r w:rsidRPr="0077725D">
        <w:rPr>
          <w:bCs/>
          <w:iCs/>
          <w:lang w:val="x-none"/>
        </w:rPr>
        <w:t xml:space="preserve">s de Transparencia deben de contener los elementos suficientes para generar en los solicitantes, certeza de que la información no obra en sus archivos, esto es, deben fundar </w:t>
      </w:r>
      <w:r w:rsidRPr="0077725D">
        <w:rPr>
          <w:bCs/>
          <w:iCs/>
          <w:lang w:val="x-none"/>
        </w:rPr>
        <w:lastRenderedPageBreak/>
        <w:t xml:space="preserve">y motivar las razones por las cuales, se buscó la información en </w:t>
      </w:r>
      <w:r w:rsidRPr="0077725D">
        <w:rPr>
          <w:bCs/>
          <w:lang w:val="es-MX"/>
        </w:rPr>
        <w:t>determinadas unidades administrativas, los criterios de búsqueda y demás circunstancias tomadas en cuenta, con el fin de garantizar al solicitante que efectivamente se hicieron las gestiones necesarias para localizar la documentación de su interés. Asimismo, según Calero, Natalia (2016), en la «Ley General de Transparencia y Acceso a la Información Pública Comentada» (p. 419), las declaraciones de inexistencia, deben contener lo siguiente:</w:t>
      </w:r>
    </w:p>
    <w:p w14:paraId="382E17CF" w14:textId="77777777" w:rsidR="00AC7147" w:rsidRPr="0077725D" w:rsidRDefault="00AC7147" w:rsidP="00AC7147">
      <w:pPr>
        <w:rPr>
          <w:bCs/>
          <w:lang w:val="es-MX"/>
        </w:rPr>
      </w:pPr>
    </w:p>
    <w:p w14:paraId="5B542F52" w14:textId="77777777" w:rsidR="00AC7147" w:rsidRPr="0077725D" w:rsidRDefault="00AC7147" w:rsidP="00AC7147">
      <w:pPr>
        <w:numPr>
          <w:ilvl w:val="0"/>
          <w:numId w:val="73"/>
        </w:numPr>
        <w:rPr>
          <w:b/>
          <w:bCs/>
          <w:lang w:val="es-MX"/>
        </w:rPr>
      </w:pPr>
      <w:r w:rsidRPr="0077725D">
        <w:rPr>
          <w:b/>
          <w:bCs/>
          <w:lang w:val="es-MX"/>
        </w:rPr>
        <w:t>Los elementos que le permitan a los solicitantes tener certeza de que el Sujeto Obligado utilizó un criterio de búsqueda exhaustivo:</w:t>
      </w:r>
      <w:r w:rsidRPr="0077725D">
        <w:rPr>
          <w:bCs/>
          <w:lang w:val="es-MX"/>
        </w:rPr>
        <w:t xml:space="preserve"> Para atender dicho supuesto, se debe precisar en qué unidades administrativas buscó, así como en el tipo de archivos y la manera en que realizó la indagación;</w:t>
      </w:r>
    </w:p>
    <w:p w14:paraId="47A855CC" w14:textId="77777777" w:rsidR="00AC7147" w:rsidRPr="0077725D" w:rsidRDefault="00AC7147" w:rsidP="00AC7147">
      <w:pPr>
        <w:numPr>
          <w:ilvl w:val="0"/>
          <w:numId w:val="73"/>
        </w:numPr>
        <w:rPr>
          <w:b/>
          <w:bCs/>
          <w:lang w:val="es-MX"/>
        </w:rPr>
      </w:pPr>
      <w:r w:rsidRPr="0077725D">
        <w:rPr>
          <w:b/>
          <w:bCs/>
          <w:lang w:val="es-MX"/>
        </w:rPr>
        <w:t xml:space="preserve">Las circunstancias de tiempo, modo y lugar que motiven las razones por las cuales la información es inexistente: </w:t>
      </w:r>
      <w:r w:rsidRPr="0077725D">
        <w:rPr>
          <w:bCs/>
          <w:lang w:val="es-MX"/>
        </w:rPr>
        <w:t>Al respecto, los sujetos obligados para acreditar dicho punto, deberán proveer la mayor cantidad de elementos posibles que permitan evidencia las razones por las cuales la información requerida no existe</w:t>
      </w:r>
      <w:r w:rsidRPr="0077725D">
        <w:rPr>
          <w:b/>
          <w:bCs/>
          <w:lang w:val="es-MX"/>
        </w:rPr>
        <w:t>,</w:t>
      </w:r>
      <w:r w:rsidRPr="0077725D">
        <w:rPr>
          <w:bCs/>
          <w:lang w:val="es-MX"/>
        </w:rPr>
        <w:t xml:space="preserve"> y</w:t>
      </w:r>
    </w:p>
    <w:p w14:paraId="1FF05A5D" w14:textId="77777777" w:rsidR="00AC7147" w:rsidRPr="0077725D" w:rsidRDefault="00AC7147" w:rsidP="00AC7147">
      <w:pPr>
        <w:numPr>
          <w:ilvl w:val="0"/>
          <w:numId w:val="73"/>
        </w:numPr>
        <w:rPr>
          <w:bCs/>
          <w:lang w:val="es-ES"/>
        </w:rPr>
      </w:pPr>
      <w:r w:rsidRPr="0077725D">
        <w:rPr>
          <w:b/>
          <w:bCs/>
          <w:lang w:val="es-MX"/>
        </w:rPr>
        <w:t>El servidor público responsable de contar con ésta</w:t>
      </w:r>
      <w:r w:rsidRPr="0077725D">
        <w:rPr>
          <w:bCs/>
          <w:lang w:val="es-MX"/>
        </w:rPr>
        <w:t>: Es importante indicar, el cargo y las razones jurídicas por las cuales debió generar la información.</w:t>
      </w:r>
    </w:p>
    <w:p w14:paraId="62C760CC" w14:textId="77777777" w:rsidR="00AC7147" w:rsidRPr="0077725D" w:rsidRDefault="00AC7147" w:rsidP="00AC7147">
      <w:pPr>
        <w:rPr>
          <w:bCs/>
          <w:lang w:val="es-ES"/>
        </w:rPr>
      </w:pPr>
    </w:p>
    <w:p w14:paraId="15D96919" w14:textId="77777777" w:rsidR="00AC7147" w:rsidRPr="0077725D" w:rsidRDefault="00AC7147" w:rsidP="00AC7147">
      <w:pPr>
        <w:rPr>
          <w:lang w:val="es-MX"/>
        </w:rPr>
      </w:pPr>
      <w:r w:rsidRPr="0077725D">
        <w:rPr>
          <w:lang w:val="es-MX"/>
        </w:rPr>
        <w:t>Conforme a lo citado, se considera que es necesario que el Sujeto Obligado declare por medio de su Comité de Transparencia, la inexistencia de la información solicitada;</w:t>
      </w:r>
      <w:r w:rsidRPr="0077725D">
        <w:rPr>
          <w:b/>
          <w:lang w:val="es-MX"/>
        </w:rPr>
        <w:t xml:space="preserve"> </w:t>
      </w:r>
      <w:r w:rsidRPr="0077725D">
        <w:rPr>
          <w:bCs/>
          <w:lang w:val="es-MX"/>
        </w:rPr>
        <w:t>p</w:t>
      </w:r>
      <w:r w:rsidRPr="0077725D">
        <w:rPr>
          <w:lang w:val="es-MX"/>
        </w:rPr>
        <w:t>ara tal situación, deberá seguir el procedimiento establecido en el artículo 169 y 170 de la Ley de Transparencia estatal, en los que se establece que, cuando la información no se encuentre en los archivos del Sujeto Obligado, el Comité de Transparencia deberá:</w:t>
      </w:r>
    </w:p>
    <w:p w14:paraId="50A1A8A4" w14:textId="77777777" w:rsidR="00AC7147" w:rsidRPr="0077725D" w:rsidRDefault="00AC7147" w:rsidP="00AC7147">
      <w:pPr>
        <w:rPr>
          <w:lang w:val="es-MX"/>
        </w:rPr>
      </w:pPr>
    </w:p>
    <w:p w14:paraId="64CF7D22" w14:textId="77777777" w:rsidR="00AC7147" w:rsidRPr="0077725D" w:rsidRDefault="00AC7147" w:rsidP="00AC7147">
      <w:pPr>
        <w:numPr>
          <w:ilvl w:val="0"/>
          <w:numId w:val="74"/>
        </w:numPr>
        <w:rPr>
          <w:bCs/>
          <w:lang w:val="es-MX"/>
        </w:rPr>
      </w:pPr>
      <w:r w:rsidRPr="0077725D">
        <w:rPr>
          <w:bCs/>
          <w:lang w:val="es-MX"/>
        </w:rPr>
        <w:t>Analizar el caso y tomar las medidas necesarias para localizar la información;</w:t>
      </w:r>
    </w:p>
    <w:p w14:paraId="07006E3A" w14:textId="77777777" w:rsidR="00AC7147" w:rsidRPr="0077725D" w:rsidRDefault="00AC7147" w:rsidP="00AC7147">
      <w:pPr>
        <w:numPr>
          <w:ilvl w:val="0"/>
          <w:numId w:val="74"/>
        </w:numPr>
        <w:rPr>
          <w:bCs/>
          <w:lang w:val="es-MX"/>
        </w:rPr>
      </w:pPr>
      <w:r w:rsidRPr="0077725D">
        <w:rPr>
          <w:bCs/>
          <w:lang w:val="es-MX"/>
        </w:rPr>
        <w:t>Expedir una resolución que confirme la inexistencia de la información, que contenga los elementos mínimos que permitan al Solicitante tener la certeza de que se utilizó un criterio de búsqueda exhaustivo, así como, las circunstancias de modo, tiempo y lugar que generaron la inexistencia y el servidor público responsable de contar con la información;</w:t>
      </w:r>
    </w:p>
    <w:p w14:paraId="369157A0" w14:textId="77777777" w:rsidR="00AC7147" w:rsidRPr="0077725D" w:rsidRDefault="00AC7147" w:rsidP="00AC7147">
      <w:pPr>
        <w:numPr>
          <w:ilvl w:val="0"/>
          <w:numId w:val="74"/>
        </w:numPr>
        <w:rPr>
          <w:bCs/>
          <w:lang w:val="es-MX"/>
        </w:rPr>
      </w:pPr>
      <w:r w:rsidRPr="0077725D">
        <w:rPr>
          <w:bCs/>
          <w:lang w:val="es-MX"/>
        </w:rPr>
        <w:t>Ordenar, siempre que sea materialmente posible, que se genere o reponga la información en caso de que ésta tuviera que existir o previa acreditación de la imposibilidad de su generación, exponga de forma fundada y motivada las razones de dicha situación, y.</w:t>
      </w:r>
    </w:p>
    <w:p w14:paraId="00DB6394" w14:textId="77777777" w:rsidR="00AC7147" w:rsidRPr="0077725D" w:rsidRDefault="00AC7147" w:rsidP="00AC7147">
      <w:pPr>
        <w:numPr>
          <w:ilvl w:val="0"/>
          <w:numId w:val="74"/>
        </w:numPr>
        <w:rPr>
          <w:lang w:val="es-MX"/>
        </w:rPr>
      </w:pPr>
      <w:r w:rsidRPr="0077725D">
        <w:rPr>
          <w:lang w:val="es-MX"/>
        </w:rPr>
        <w:t>Notificar al Órgano Interno de Control o equivalente, a efecto de que inicie el procedimiento de responsabilidad administrativa correspondiente.</w:t>
      </w:r>
    </w:p>
    <w:p w14:paraId="7B87DF0E" w14:textId="77777777" w:rsidR="00AC7147" w:rsidRPr="0077725D" w:rsidRDefault="00AC7147" w:rsidP="00AC7147">
      <w:pPr>
        <w:ind w:left="-20" w:right="-20"/>
        <w:rPr>
          <w:rFonts w:eastAsia="Palatino Linotype" w:cs="Palatino Linotype"/>
          <w:lang w:val="es-ES"/>
        </w:rPr>
      </w:pPr>
    </w:p>
    <w:p w14:paraId="5E3E6BBF" w14:textId="5E3D2D18" w:rsidR="00AC7147" w:rsidRPr="0077725D" w:rsidRDefault="000478FC" w:rsidP="00ED6A3C">
      <w:pPr>
        <w:ind w:left="-20" w:right="-20"/>
        <w:rPr>
          <w:rFonts w:eastAsia="Palatino Linotype" w:cs="Palatino Linotype"/>
          <w:color w:val="000000" w:themeColor="text1"/>
          <w:lang w:val="es-ES"/>
        </w:rPr>
      </w:pPr>
      <w:r w:rsidRPr="0077725D">
        <w:rPr>
          <w:rFonts w:eastAsia="Palatino Linotype" w:cs="Palatino Linotype"/>
          <w:color w:val="000000" w:themeColor="text1"/>
          <w:lang w:val="es-ES"/>
        </w:rPr>
        <w:t xml:space="preserve">Por último, </w:t>
      </w:r>
      <w:r w:rsidR="0023402A" w:rsidRPr="0077725D">
        <w:rPr>
          <w:rFonts w:eastAsia="Palatino Linotype" w:cs="Palatino Linotype"/>
          <w:color w:val="000000" w:themeColor="text1"/>
          <w:lang w:val="es-ES"/>
        </w:rPr>
        <w:t xml:space="preserve">con relación a los folios de las obras de la Matriz de Inversión para el Desarrollo Social y los Comités de Participación Ciudadana, se debe </w:t>
      </w:r>
      <w:r w:rsidR="00A108C5" w:rsidRPr="0077725D">
        <w:rPr>
          <w:rFonts w:eastAsia="Palatino Linotype" w:cs="Palatino Linotype"/>
          <w:color w:val="000000" w:themeColor="text1"/>
          <w:lang w:val="es-ES"/>
        </w:rPr>
        <w:t xml:space="preserve">recordar que la Encargada de Despacho del Órgano Interno de Control Municipal respondió que </w:t>
      </w:r>
      <w:r w:rsidR="000F2F7A" w:rsidRPr="0077725D">
        <w:rPr>
          <w:rFonts w:eastAsia="Palatino Linotype" w:cs="Palatino Linotype"/>
          <w:color w:val="000000" w:themeColor="text1"/>
          <w:lang w:val="es-ES"/>
        </w:rPr>
        <w:t xml:space="preserve">era necesario que el solicitante </w:t>
      </w:r>
      <w:r w:rsidR="00A108C5" w:rsidRPr="0077725D">
        <w:rPr>
          <w:rFonts w:eastAsia="Palatino Linotype" w:cs="Palatino Linotype"/>
          <w:color w:val="000000" w:themeColor="text1"/>
          <w:lang w:val="es-ES"/>
        </w:rPr>
        <w:t>simplifi</w:t>
      </w:r>
      <w:r w:rsidR="000F2F7A" w:rsidRPr="0077725D">
        <w:rPr>
          <w:rFonts w:eastAsia="Palatino Linotype" w:cs="Palatino Linotype"/>
          <w:color w:val="000000" w:themeColor="text1"/>
          <w:lang w:val="es-ES"/>
        </w:rPr>
        <w:t>cara</w:t>
      </w:r>
      <w:r w:rsidR="00A108C5" w:rsidRPr="0077725D">
        <w:rPr>
          <w:rFonts w:eastAsia="Palatino Linotype" w:cs="Palatino Linotype"/>
          <w:color w:val="000000" w:themeColor="text1"/>
          <w:lang w:val="es-ES"/>
        </w:rPr>
        <w:t xml:space="preserve"> la información más detallada para asegurarse de entender correctamente lo que se pidió</w:t>
      </w:r>
      <w:r w:rsidR="00CD0226" w:rsidRPr="0077725D">
        <w:rPr>
          <w:rFonts w:eastAsia="Palatino Linotype" w:cs="Palatino Linotype"/>
          <w:color w:val="000000" w:themeColor="text1"/>
          <w:lang w:val="es-ES"/>
        </w:rPr>
        <w:t xml:space="preserve">, por lo que no se puede tener por colmada </w:t>
      </w:r>
      <w:r w:rsidR="009667B8" w:rsidRPr="0077725D">
        <w:rPr>
          <w:rFonts w:eastAsia="Palatino Linotype" w:cs="Palatino Linotype"/>
          <w:color w:val="000000" w:themeColor="text1"/>
          <w:lang w:val="es-ES"/>
        </w:rPr>
        <w:t>la respuesta.</w:t>
      </w:r>
    </w:p>
    <w:p w14:paraId="1FEC54B9" w14:textId="77777777" w:rsidR="009667B8" w:rsidRPr="0077725D" w:rsidRDefault="009667B8" w:rsidP="00ED6A3C">
      <w:pPr>
        <w:ind w:left="-20" w:right="-20"/>
        <w:rPr>
          <w:rFonts w:eastAsia="Palatino Linotype" w:cs="Palatino Linotype"/>
          <w:color w:val="000000" w:themeColor="text1"/>
          <w:lang w:val="es-ES"/>
        </w:rPr>
      </w:pPr>
    </w:p>
    <w:p w14:paraId="319E279C" w14:textId="55BDB063" w:rsidR="00D442BF" w:rsidRPr="0077725D" w:rsidRDefault="009667B8" w:rsidP="00D442BF">
      <w:pPr>
        <w:ind w:left="-20" w:right="-20"/>
        <w:rPr>
          <w:rFonts w:eastAsia="Palatino Linotype" w:cs="Palatino Linotype"/>
          <w:color w:val="000000" w:themeColor="text1"/>
          <w:lang w:val="es-ES"/>
        </w:rPr>
      </w:pPr>
      <w:r w:rsidRPr="0077725D">
        <w:rPr>
          <w:rFonts w:eastAsia="Palatino Linotype" w:cs="Palatino Linotype"/>
          <w:color w:val="000000" w:themeColor="text1"/>
          <w:lang w:val="es-ES"/>
        </w:rPr>
        <w:t xml:space="preserve">En esa tesitura, conviene señalar que </w:t>
      </w:r>
      <w:r w:rsidR="00D577E1" w:rsidRPr="0077725D">
        <w:rPr>
          <w:rFonts w:eastAsia="Palatino Linotype" w:cs="Palatino Linotype"/>
          <w:color w:val="000000" w:themeColor="text1"/>
          <w:lang w:val="es-ES"/>
        </w:rPr>
        <w:t xml:space="preserve">el doce de enero de dos mil veintitrés se publicó en el Diario Oficial de la Federación, el Acuerdo por el que se emiten los Lineamientos del Fondo de Aportaciones para la Infraestructura Social, en el que se </w:t>
      </w:r>
      <w:r w:rsidR="00F42240" w:rsidRPr="0077725D">
        <w:rPr>
          <w:rFonts w:eastAsia="Palatino Linotype" w:cs="Palatino Linotype"/>
          <w:color w:val="000000" w:themeColor="text1"/>
          <w:lang w:val="es-ES"/>
        </w:rPr>
        <w:t xml:space="preserve">define </w:t>
      </w:r>
      <w:r w:rsidR="00FE246E" w:rsidRPr="0077725D">
        <w:rPr>
          <w:rFonts w:eastAsia="Palatino Linotype" w:cs="Palatino Linotype"/>
          <w:color w:val="000000" w:themeColor="text1"/>
          <w:lang w:val="es-ES"/>
        </w:rPr>
        <w:t xml:space="preserve">la Matriz de </w:t>
      </w:r>
      <w:r w:rsidR="00FE246E" w:rsidRPr="0077725D">
        <w:rPr>
          <w:rFonts w:eastAsia="Palatino Linotype" w:cs="Palatino Linotype"/>
          <w:color w:val="000000" w:themeColor="text1"/>
          <w:lang w:val="es-ES"/>
        </w:rPr>
        <w:lastRenderedPageBreak/>
        <w:t>Inversión para el Desarrollo Social</w:t>
      </w:r>
      <w:r w:rsidR="008602A7" w:rsidRPr="0077725D">
        <w:rPr>
          <w:rFonts w:eastAsia="Palatino Linotype" w:cs="Palatino Linotype"/>
          <w:color w:val="000000" w:themeColor="text1"/>
          <w:lang w:val="es-ES"/>
        </w:rPr>
        <w:t>,</w:t>
      </w:r>
      <w:r w:rsidR="00F42240" w:rsidRPr="0077725D">
        <w:rPr>
          <w:rFonts w:eastAsia="Palatino Linotype" w:cs="Palatino Linotype"/>
          <w:color w:val="000000" w:themeColor="text1"/>
          <w:lang w:val="es-ES"/>
        </w:rPr>
        <w:t xml:space="preserve"> (MIDS) </w:t>
      </w:r>
      <w:r w:rsidR="00150D48" w:rsidRPr="0077725D">
        <w:rPr>
          <w:rFonts w:eastAsia="Palatino Linotype" w:cs="Palatino Linotype"/>
          <w:color w:val="000000" w:themeColor="text1"/>
          <w:lang w:val="es-ES"/>
        </w:rPr>
        <w:t xml:space="preserve">se define </w:t>
      </w:r>
      <w:r w:rsidR="00D442BF" w:rsidRPr="0077725D">
        <w:rPr>
          <w:rFonts w:eastAsia="Palatino Linotype" w:cs="Palatino Linotype"/>
          <w:color w:val="000000" w:themeColor="text1"/>
          <w:lang w:val="es-ES"/>
        </w:rPr>
        <w:t>como la plataforma digital diseñada por Bienestar, a través de la cual los gobiernos locales y de las entidades federativas realizan la planeación de obras y acciones con recursos del FAIS, así como el seguimiento de Participación Social y Cédulas de Verificación y Seguimiento. Los gobiernos locales y las entidades federativas utilizarán esta plataforma para planear la ejecución del gasto apegada a los objetivos y fines establecidos en la Ley de Coordinación Fiscal y los presentes Lineamientos, y para el seguimiento del uso del FAIS conforme a lo que establece el artículo 48 de la LCF.</w:t>
      </w:r>
    </w:p>
    <w:p w14:paraId="2733B767" w14:textId="77777777" w:rsidR="00D442BF" w:rsidRPr="0077725D" w:rsidRDefault="00D442BF" w:rsidP="00150D48">
      <w:pPr>
        <w:ind w:left="-20" w:right="-20"/>
        <w:rPr>
          <w:rFonts w:eastAsia="Palatino Linotype" w:cs="Palatino Linotype"/>
          <w:color w:val="000000" w:themeColor="text1"/>
          <w:lang w:val="es-ES"/>
        </w:rPr>
      </w:pPr>
    </w:p>
    <w:p w14:paraId="4C2EBFE3" w14:textId="0E31FCB6" w:rsidR="008E331F" w:rsidRPr="0077725D" w:rsidRDefault="008E331F" w:rsidP="00150D48">
      <w:pPr>
        <w:ind w:left="-20" w:right="-20"/>
        <w:rPr>
          <w:rFonts w:eastAsia="Palatino Linotype" w:cs="Palatino Linotype"/>
          <w:color w:val="000000" w:themeColor="text1"/>
          <w:lang w:val="es-ES"/>
        </w:rPr>
      </w:pPr>
      <w:r w:rsidRPr="0077725D">
        <w:rPr>
          <w:rFonts w:eastAsia="Palatino Linotype" w:cs="Palatino Linotype"/>
          <w:color w:val="000000" w:themeColor="text1"/>
          <w:lang w:val="es-ES"/>
        </w:rPr>
        <w:t>Del mismo modo, se establece que el Comité de Participación Social (CPS) es un órgano de participación y representación ciudadana, integrado equitativamente por mujeres y hombres en la mayoría de sus diversidades, electo de manera democrática para dar seguimiento a las obras financiadas con recursos del FAIS. También se reconocen como tales a las distintas formas de organización ciudadana con las que ya cuenta una localidad, siempre y cuando se apeguen a los criterios de la Guía de participación social publicada por la Secretaría de Bienestar.</w:t>
      </w:r>
    </w:p>
    <w:p w14:paraId="43AD8BD0" w14:textId="77777777" w:rsidR="008E331F" w:rsidRPr="0077725D" w:rsidRDefault="008E331F" w:rsidP="00150D48">
      <w:pPr>
        <w:ind w:left="-20" w:right="-20"/>
        <w:rPr>
          <w:rFonts w:eastAsia="Palatino Linotype" w:cs="Palatino Linotype"/>
          <w:color w:val="000000" w:themeColor="text1"/>
          <w:lang w:val="es-ES"/>
        </w:rPr>
      </w:pPr>
    </w:p>
    <w:p w14:paraId="374C1E93" w14:textId="0C2B203B" w:rsidR="00F21F4B" w:rsidRPr="0077725D" w:rsidRDefault="00F21F4B" w:rsidP="00150D48">
      <w:pPr>
        <w:ind w:left="-20" w:right="-20"/>
        <w:rPr>
          <w:rFonts w:eastAsia="Palatino Linotype" w:cs="Palatino Linotype"/>
          <w:color w:val="000000" w:themeColor="text1"/>
          <w:lang w:val="es-ES"/>
        </w:rPr>
      </w:pPr>
      <w:r w:rsidRPr="0077725D">
        <w:rPr>
          <w:rFonts w:eastAsia="Palatino Linotype" w:cs="Palatino Linotype"/>
          <w:color w:val="000000" w:themeColor="text1"/>
          <w:lang w:val="es-ES"/>
        </w:rPr>
        <w:t xml:space="preserve">En este punto es necesario resaltar que el Recurrente mencionó en su solicitud a los Comités de Participación Ciudadana; no obstante, respecto del tema que es de su interés, </w:t>
      </w:r>
      <w:r w:rsidR="002A5838" w:rsidRPr="0077725D">
        <w:rPr>
          <w:rFonts w:eastAsia="Palatino Linotype" w:cs="Palatino Linotype"/>
          <w:color w:val="000000" w:themeColor="text1"/>
          <w:lang w:val="es-ES"/>
        </w:rPr>
        <w:t xml:space="preserve">el órgano que participa es el descrito en el párrafo anterior. </w:t>
      </w:r>
      <w:r w:rsidR="00F14696" w:rsidRPr="0077725D">
        <w:rPr>
          <w:rFonts w:eastAsia="Palatino Linotype" w:cs="Palatino Linotype"/>
          <w:color w:val="000000" w:themeColor="text1"/>
          <w:lang w:val="es-ES"/>
        </w:rPr>
        <w:t xml:space="preserve">En virtud de lo anterior, cabe recordar que los solicitantes pueden no ser expertos en la materia y no están obligados a conocer los términos correctos, por lo que en el ejercicio de la atribución </w:t>
      </w:r>
      <w:r w:rsidR="005967DB" w:rsidRPr="0077725D">
        <w:rPr>
          <w:rFonts w:eastAsia="Palatino Linotype" w:cs="Palatino Linotype"/>
          <w:color w:val="000000" w:themeColor="text1"/>
          <w:lang w:val="es-ES"/>
        </w:rPr>
        <w:t xml:space="preserve">establecida en el artículo 13 de la Ley de Transparencia estatal, se suple la deficiencia y se debe </w:t>
      </w:r>
      <w:proofErr w:type="spellStart"/>
      <w:r w:rsidR="005967DB" w:rsidRPr="0077725D">
        <w:rPr>
          <w:rFonts w:eastAsia="Palatino Linotype" w:cs="Palatino Linotype"/>
          <w:color w:val="000000" w:themeColor="text1"/>
          <w:lang w:val="es-ES"/>
        </w:rPr>
        <w:t>tern</w:t>
      </w:r>
      <w:proofErr w:type="spellEnd"/>
      <w:r w:rsidR="005967DB" w:rsidRPr="0077725D">
        <w:rPr>
          <w:rFonts w:eastAsia="Palatino Linotype" w:cs="Palatino Linotype"/>
          <w:color w:val="000000" w:themeColor="text1"/>
          <w:lang w:val="es-ES"/>
        </w:rPr>
        <w:t xml:space="preserve"> por </w:t>
      </w:r>
      <w:r w:rsidR="005967DB" w:rsidRPr="0077725D">
        <w:rPr>
          <w:rFonts w:eastAsia="Palatino Linotype" w:cs="Palatino Linotype"/>
          <w:color w:val="000000" w:themeColor="text1"/>
          <w:lang w:val="es-ES"/>
        </w:rPr>
        <w:lastRenderedPageBreak/>
        <w:t xml:space="preserve">entendido que el Recurrente requiere la información relativa a la participación de los Comités de Participación Social </w:t>
      </w:r>
      <w:r w:rsidR="00B026C8" w:rsidRPr="0077725D">
        <w:rPr>
          <w:rFonts w:eastAsia="Palatino Linotype" w:cs="Palatino Linotype"/>
          <w:color w:val="000000" w:themeColor="text1"/>
          <w:lang w:val="es-ES"/>
        </w:rPr>
        <w:t>en la plataforma MIDS.</w:t>
      </w:r>
      <w:r w:rsidR="00F14696" w:rsidRPr="0077725D">
        <w:rPr>
          <w:rFonts w:eastAsia="Palatino Linotype" w:cs="Palatino Linotype"/>
          <w:color w:val="000000" w:themeColor="text1"/>
          <w:lang w:val="es-ES"/>
        </w:rPr>
        <w:t xml:space="preserve"> </w:t>
      </w:r>
    </w:p>
    <w:p w14:paraId="218798EA" w14:textId="77777777" w:rsidR="00F21F4B" w:rsidRPr="0077725D" w:rsidRDefault="00F21F4B" w:rsidP="00150D48">
      <w:pPr>
        <w:ind w:left="-20" w:right="-20"/>
        <w:rPr>
          <w:rFonts w:eastAsia="Palatino Linotype" w:cs="Palatino Linotype"/>
          <w:color w:val="000000" w:themeColor="text1"/>
          <w:lang w:val="es-ES"/>
        </w:rPr>
      </w:pPr>
    </w:p>
    <w:p w14:paraId="788E6E0C" w14:textId="5D8F2A12" w:rsidR="008E331F" w:rsidRPr="0077725D" w:rsidRDefault="00C84D37" w:rsidP="00150D48">
      <w:pPr>
        <w:ind w:left="-20" w:right="-20"/>
        <w:rPr>
          <w:rFonts w:eastAsia="Palatino Linotype" w:cs="Palatino Linotype"/>
          <w:color w:val="000000" w:themeColor="text1"/>
          <w:lang w:val="es-ES"/>
        </w:rPr>
      </w:pPr>
      <w:r w:rsidRPr="0077725D">
        <w:rPr>
          <w:rFonts w:eastAsia="Palatino Linotype" w:cs="Palatino Linotype"/>
          <w:color w:val="000000" w:themeColor="text1"/>
          <w:lang w:val="es-ES"/>
        </w:rPr>
        <w:t>Dichos Lineamientos también estipulan que es</w:t>
      </w:r>
      <w:r w:rsidR="00960CB1" w:rsidRPr="0077725D">
        <w:rPr>
          <w:rFonts w:eastAsia="Palatino Linotype" w:cs="Palatino Linotype"/>
          <w:color w:val="000000" w:themeColor="text1"/>
          <w:lang w:val="es-ES"/>
        </w:rPr>
        <w:t xml:space="preserve"> atribución de la Secretaría Bienestar del Gobierno Federal a través de la </w:t>
      </w:r>
      <w:r w:rsidR="0039153A" w:rsidRPr="0077725D">
        <w:rPr>
          <w:rFonts w:eastAsia="Palatino Linotype" w:cs="Palatino Linotype"/>
          <w:color w:val="000000" w:themeColor="text1"/>
          <w:lang w:val="es-ES"/>
        </w:rPr>
        <w:t>Dirección General de Desarrollo Regional</w:t>
      </w:r>
      <w:r w:rsidR="00960CB1" w:rsidRPr="0077725D">
        <w:rPr>
          <w:rFonts w:eastAsia="Palatino Linotype" w:cs="Palatino Linotype"/>
          <w:color w:val="000000" w:themeColor="text1"/>
          <w:lang w:val="es-ES"/>
        </w:rPr>
        <w:t>, solicitar a los gobiernos locales y de las entidades federativas por medio de la plataforma MIDS, la información referente a las obras y acciones para revisar la correcta planeación de los recursos del FAIS, de conformidad con lo establecido en el numeral 1.4 de los Lineamientos.</w:t>
      </w:r>
    </w:p>
    <w:p w14:paraId="0373759F" w14:textId="77777777" w:rsidR="008E331F" w:rsidRPr="0077725D" w:rsidRDefault="008E331F" w:rsidP="00150D48">
      <w:pPr>
        <w:ind w:left="-20" w:right="-20"/>
        <w:rPr>
          <w:rFonts w:eastAsia="Palatino Linotype" w:cs="Palatino Linotype"/>
          <w:color w:val="000000" w:themeColor="text1"/>
          <w:lang w:val="es-ES"/>
        </w:rPr>
      </w:pPr>
    </w:p>
    <w:p w14:paraId="1FE30F8D" w14:textId="44A0F922" w:rsidR="008E331F" w:rsidRPr="0077725D" w:rsidRDefault="009455F2" w:rsidP="00150D48">
      <w:pPr>
        <w:ind w:left="-20" w:right="-20"/>
        <w:rPr>
          <w:rFonts w:eastAsia="Palatino Linotype" w:cs="Palatino Linotype"/>
          <w:color w:val="000000" w:themeColor="text1"/>
          <w:lang w:val="es-ES"/>
        </w:rPr>
      </w:pPr>
      <w:r w:rsidRPr="0077725D">
        <w:rPr>
          <w:rFonts w:eastAsia="Palatino Linotype" w:cs="Palatino Linotype"/>
          <w:color w:val="000000" w:themeColor="text1"/>
          <w:lang w:val="es-ES"/>
        </w:rPr>
        <w:t xml:space="preserve">Por último, respecto de los CPS, los </w:t>
      </w:r>
      <w:r w:rsidR="0099137C" w:rsidRPr="0077725D">
        <w:rPr>
          <w:rFonts w:eastAsia="Palatino Linotype" w:cs="Palatino Linotype"/>
          <w:color w:val="000000" w:themeColor="text1"/>
          <w:lang w:val="es-ES"/>
        </w:rPr>
        <w:t>lineamientos</w:t>
      </w:r>
      <w:r w:rsidRPr="0077725D">
        <w:rPr>
          <w:rFonts w:eastAsia="Palatino Linotype" w:cs="Palatino Linotype"/>
          <w:color w:val="000000" w:themeColor="text1"/>
          <w:lang w:val="es-ES"/>
        </w:rPr>
        <w:t xml:space="preserve"> disponen lo siguiente:</w:t>
      </w:r>
    </w:p>
    <w:p w14:paraId="7D631BF0" w14:textId="77777777" w:rsidR="009455F2" w:rsidRPr="0077725D" w:rsidRDefault="009455F2" w:rsidP="00150D48">
      <w:pPr>
        <w:ind w:left="-20" w:right="-20"/>
        <w:rPr>
          <w:rFonts w:eastAsia="Palatino Linotype" w:cs="Palatino Linotype"/>
          <w:color w:val="000000" w:themeColor="text1"/>
          <w:lang w:val="es-ES"/>
        </w:rPr>
      </w:pPr>
    </w:p>
    <w:p w14:paraId="3E5B351A" w14:textId="3CC2551B" w:rsidR="0099137C" w:rsidRPr="0077725D" w:rsidRDefault="0099137C" w:rsidP="0099137C">
      <w:pPr>
        <w:pStyle w:val="Fundamentos"/>
        <w:numPr>
          <w:ilvl w:val="1"/>
          <w:numId w:val="71"/>
        </w:numPr>
        <w:rPr>
          <w:b/>
          <w:bCs/>
          <w:lang w:val="es-MX"/>
        </w:rPr>
      </w:pPr>
      <w:r w:rsidRPr="0077725D">
        <w:rPr>
          <w:b/>
          <w:bCs/>
          <w:lang w:val="es-MX"/>
        </w:rPr>
        <w:t>Participación Social en el FAISMUN</w:t>
      </w:r>
    </w:p>
    <w:p w14:paraId="6CE232C3" w14:textId="77777777" w:rsidR="0099137C" w:rsidRPr="0077725D" w:rsidRDefault="0099137C" w:rsidP="0099137C">
      <w:pPr>
        <w:pStyle w:val="Fundamentos"/>
        <w:rPr>
          <w:lang w:val="es-MX"/>
        </w:rPr>
      </w:pPr>
    </w:p>
    <w:p w14:paraId="4C110CB9" w14:textId="77777777" w:rsidR="0099137C" w:rsidRPr="0077725D" w:rsidRDefault="0099137C" w:rsidP="0099137C">
      <w:pPr>
        <w:pStyle w:val="Fundamentos"/>
        <w:rPr>
          <w:lang w:val="es-MX"/>
        </w:rPr>
      </w:pPr>
      <w:r w:rsidRPr="0077725D">
        <w:rPr>
          <w:lang w:val="es-MX"/>
        </w:rPr>
        <w:t>La participación social es un derecho ciudadano, por lo que se considera un componente fundamental para el desarrollo social. La participación de la ciudadanía en la toma de decisiones es importante para que los gobiernos locales, en el marco de sus responsabilidades, planifiquen proyectos que atiendan las necesidades reales de la población objetivo.</w:t>
      </w:r>
    </w:p>
    <w:p w14:paraId="1BCE4BCB" w14:textId="77777777" w:rsidR="0099137C" w:rsidRPr="0077725D" w:rsidRDefault="0099137C" w:rsidP="0099137C">
      <w:pPr>
        <w:pStyle w:val="Fundamentos"/>
        <w:rPr>
          <w:lang w:val="es-MX"/>
        </w:rPr>
      </w:pPr>
    </w:p>
    <w:p w14:paraId="4521ECB9" w14:textId="0E2B09AF" w:rsidR="0099137C" w:rsidRPr="0077725D" w:rsidRDefault="0099137C" w:rsidP="0099137C">
      <w:pPr>
        <w:pStyle w:val="Fundamentos"/>
        <w:rPr>
          <w:lang w:val="es-MX"/>
        </w:rPr>
      </w:pPr>
      <w:r w:rsidRPr="0077725D">
        <w:rPr>
          <w:lang w:val="es-MX"/>
        </w:rPr>
        <w:t>Los CPS tienen el propósito de contribuir a que los recursos se utilicen bajo los principios de</w:t>
      </w:r>
      <w:r w:rsidR="00CB0376" w:rsidRPr="0077725D">
        <w:rPr>
          <w:lang w:val="es-MX"/>
        </w:rPr>
        <w:t xml:space="preserve"> </w:t>
      </w:r>
      <w:r w:rsidRPr="0077725D">
        <w:rPr>
          <w:lang w:val="es-MX"/>
        </w:rPr>
        <w:t>transparencia, eficacia, legalidad y honradez a través de los procesos de seguimiento a las obras realizadas con recursos del FAIS.</w:t>
      </w:r>
    </w:p>
    <w:p w14:paraId="78133DFB" w14:textId="77777777" w:rsidR="0099137C" w:rsidRPr="0077725D" w:rsidRDefault="0099137C" w:rsidP="0099137C">
      <w:pPr>
        <w:pStyle w:val="Fundamentos"/>
        <w:rPr>
          <w:lang w:val="es-MX"/>
        </w:rPr>
      </w:pPr>
    </w:p>
    <w:p w14:paraId="4183550A" w14:textId="37E4587C" w:rsidR="0099137C" w:rsidRPr="0077725D" w:rsidRDefault="0099137C" w:rsidP="0099137C">
      <w:pPr>
        <w:pStyle w:val="Fundamentos"/>
        <w:rPr>
          <w:lang w:val="es-MX"/>
        </w:rPr>
      </w:pPr>
      <w:r w:rsidRPr="0077725D">
        <w:rPr>
          <w:lang w:val="es-MX"/>
        </w:rPr>
        <w:t>Los CPS deberán integrarse equitativamente por mujeres y hombres en la mayoría de sus diversidades: juventudes, de diferentes adscripciones étnicas, personas con discapacidad, entre otras, a fin de que las necesidades y propuestas diferenciadas sean representadas a través de éstos.</w:t>
      </w:r>
    </w:p>
    <w:p w14:paraId="7A1F41AE" w14:textId="77777777" w:rsidR="0099137C" w:rsidRPr="0077725D" w:rsidRDefault="0099137C" w:rsidP="0099137C">
      <w:pPr>
        <w:pStyle w:val="Fundamentos"/>
        <w:rPr>
          <w:lang w:val="es-MX"/>
        </w:rPr>
      </w:pPr>
    </w:p>
    <w:p w14:paraId="666246AF" w14:textId="77777777" w:rsidR="0099137C" w:rsidRPr="0077725D" w:rsidRDefault="0099137C" w:rsidP="0099137C">
      <w:pPr>
        <w:pStyle w:val="Fundamentos"/>
        <w:rPr>
          <w:lang w:val="es-MX"/>
        </w:rPr>
      </w:pPr>
      <w:r w:rsidRPr="0077725D">
        <w:rPr>
          <w:lang w:val="es-MX"/>
        </w:rPr>
        <w:t>Los CPS realizarán el seguimiento mediante los anexos de participación social publicados en los presentes Lineamientos y deberán ser reportados por los gobiernos locales dentro del Módulo de participación social en la MIDS.</w:t>
      </w:r>
    </w:p>
    <w:p w14:paraId="3E574DD6" w14:textId="77777777" w:rsidR="0099137C" w:rsidRPr="0077725D" w:rsidRDefault="0099137C" w:rsidP="0099137C">
      <w:pPr>
        <w:pStyle w:val="Fundamentos"/>
        <w:rPr>
          <w:lang w:val="es-MX"/>
        </w:rPr>
      </w:pPr>
    </w:p>
    <w:p w14:paraId="633E908C" w14:textId="77777777" w:rsidR="0099137C" w:rsidRPr="0077725D" w:rsidRDefault="0099137C" w:rsidP="0099137C">
      <w:pPr>
        <w:pStyle w:val="Fundamentos"/>
        <w:rPr>
          <w:lang w:val="es-MX"/>
        </w:rPr>
      </w:pPr>
      <w:r w:rsidRPr="0077725D">
        <w:rPr>
          <w:lang w:val="es-MX"/>
        </w:rPr>
        <w:t>Los CPS podrán documentar quejas y denuncias de la ciudadanía, conforme a lo establecido en la Guía de participación social.</w:t>
      </w:r>
    </w:p>
    <w:p w14:paraId="7EFD16D3" w14:textId="77777777" w:rsidR="0099137C" w:rsidRPr="0077725D" w:rsidRDefault="0099137C" w:rsidP="0099137C">
      <w:pPr>
        <w:pStyle w:val="Fundamentos"/>
        <w:rPr>
          <w:lang w:val="es-MX"/>
        </w:rPr>
      </w:pPr>
    </w:p>
    <w:p w14:paraId="723C370E" w14:textId="77777777" w:rsidR="0099137C" w:rsidRPr="0077725D" w:rsidRDefault="0099137C" w:rsidP="0099137C">
      <w:pPr>
        <w:pStyle w:val="Fundamentos"/>
        <w:rPr>
          <w:lang w:val="es-MX"/>
        </w:rPr>
      </w:pPr>
      <w:r w:rsidRPr="0077725D">
        <w:rPr>
          <w:lang w:val="es-MX"/>
        </w:rPr>
        <w:t>La participación de la ciudadanía en los CPS no es remunerada, pues se trata de cargos honoríficos de servicio a la comunidad.</w:t>
      </w:r>
    </w:p>
    <w:p w14:paraId="0F054F2D" w14:textId="77777777" w:rsidR="0099137C" w:rsidRPr="0077725D" w:rsidRDefault="0099137C" w:rsidP="0099137C">
      <w:pPr>
        <w:pStyle w:val="Fundamentos"/>
        <w:rPr>
          <w:lang w:val="es-MX"/>
        </w:rPr>
      </w:pPr>
    </w:p>
    <w:p w14:paraId="02A243D7" w14:textId="0FD1AE5A" w:rsidR="009455F2" w:rsidRPr="0077725D" w:rsidRDefault="0099137C" w:rsidP="0099137C">
      <w:pPr>
        <w:pStyle w:val="Fundamentos"/>
        <w:rPr>
          <w:lang w:val="es-ES"/>
        </w:rPr>
      </w:pPr>
      <w:r w:rsidRPr="0077725D">
        <w:rPr>
          <w:lang w:val="es-MX"/>
        </w:rPr>
        <w:t>Con la finalidad de promover y fomentar la participación de la población beneficiaria, Bienestar, a través de la DGDR, difundirá en su normateca interna la Guía operativa para la constitución, operación y seguimiento de la participación social en el FAISMUN.</w:t>
      </w:r>
    </w:p>
    <w:p w14:paraId="5C5400E2" w14:textId="77777777" w:rsidR="008E331F" w:rsidRPr="0077725D" w:rsidRDefault="008E331F" w:rsidP="00150D48">
      <w:pPr>
        <w:ind w:left="-20" w:right="-20"/>
        <w:rPr>
          <w:rFonts w:eastAsia="Palatino Linotype" w:cs="Palatino Linotype"/>
          <w:color w:val="000000" w:themeColor="text1"/>
          <w:lang w:val="es-ES"/>
        </w:rPr>
      </w:pPr>
    </w:p>
    <w:p w14:paraId="6CDCE37F" w14:textId="64179AF3" w:rsidR="008E331F" w:rsidRPr="0077725D" w:rsidRDefault="00840905" w:rsidP="00150D48">
      <w:pPr>
        <w:ind w:left="-20" w:right="-20"/>
        <w:rPr>
          <w:rFonts w:eastAsia="Palatino Linotype" w:cs="Palatino Linotype"/>
          <w:color w:val="000000" w:themeColor="text1"/>
          <w:lang w:val="es-ES"/>
        </w:rPr>
      </w:pPr>
      <w:r w:rsidRPr="0077725D">
        <w:rPr>
          <w:rFonts w:eastAsia="Palatino Linotype" w:cs="Palatino Linotype"/>
          <w:color w:val="000000" w:themeColor="text1"/>
          <w:lang w:val="es-ES"/>
        </w:rPr>
        <w:t xml:space="preserve">Ahora bien, las MIDS cuentan con un Módulo de participación social, que es la </w:t>
      </w:r>
      <w:r w:rsidR="007951CA" w:rsidRPr="0077725D">
        <w:rPr>
          <w:rFonts w:eastAsia="Palatino Linotype" w:cs="Palatino Linotype"/>
          <w:color w:val="000000" w:themeColor="text1"/>
          <w:lang w:val="es-ES"/>
        </w:rPr>
        <w:t>plataforma que tiene como objetivo el registro sistematizado de los anexos de participación social que reportan los CPS, mediante los cuales Bienestar da seguimiento al cumplimiento de los gobiernos locales respecto al correcto uso de los recursos del FAIS.</w:t>
      </w:r>
    </w:p>
    <w:p w14:paraId="013CB26D" w14:textId="77777777" w:rsidR="008E331F" w:rsidRPr="0077725D" w:rsidRDefault="008E331F" w:rsidP="00150D48">
      <w:pPr>
        <w:ind w:left="-20" w:right="-20"/>
        <w:rPr>
          <w:rFonts w:eastAsia="Palatino Linotype" w:cs="Palatino Linotype"/>
          <w:color w:val="000000" w:themeColor="text1"/>
          <w:lang w:val="es-ES"/>
        </w:rPr>
      </w:pPr>
    </w:p>
    <w:p w14:paraId="11909F15" w14:textId="794DC0B5" w:rsidR="0059523F" w:rsidRPr="0077725D" w:rsidRDefault="00A9723C" w:rsidP="00150D48">
      <w:pPr>
        <w:ind w:left="-20" w:right="-20"/>
        <w:rPr>
          <w:rFonts w:eastAsia="Palatino Linotype" w:cs="Palatino Linotype"/>
          <w:color w:val="000000" w:themeColor="text1"/>
          <w:lang w:val="es-ES"/>
        </w:rPr>
      </w:pPr>
      <w:r w:rsidRPr="0077725D">
        <w:rPr>
          <w:rFonts w:eastAsia="Palatino Linotype" w:cs="Palatino Linotype"/>
          <w:color w:val="000000" w:themeColor="text1"/>
          <w:lang w:val="es-ES"/>
        </w:rPr>
        <w:t xml:space="preserve">Ahora bien, </w:t>
      </w:r>
      <w:r w:rsidR="003239E7" w:rsidRPr="0077725D">
        <w:rPr>
          <w:rFonts w:eastAsia="Palatino Linotype" w:cs="Palatino Linotype"/>
          <w:color w:val="000000" w:themeColor="text1"/>
          <w:lang w:val="es-ES"/>
        </w:rPr>
        <w:t>en el Estado de México, el Fondo de Aportaciones para la Infraestructura Social (FAIS) se divide en dos vertientes: Fondo de Infraestructura Social para las  Entidades (FISE) y el correspondiente a los municipios: Fondo para la Infraestructura Social Municipal y de las Demarcaciones Territoriales del Distrito Federal (FISMDF), con los que habrán de impulsarse simultáneamente estrategias para abatir los aspectos que denotan la marginación y el rezago social.</w:t>
      </w:r>
      <w:r w:rsidR="006A0B8B" w:rsidRPr="0077725D">
        <w:rPr>
          <w:rFonts w:eastAsia="Palatino Linotype" w:cs="Palatino Linotype"/>
          <w:color w:val="000000" w:themeColor="text1"/>
          <w:lang w:val="es-ES"/>
        </w:rPr>
        <w:t xml:space="preserve"> </w:t>
      </w:r>
    </w:p>
    <w:p w14:paraId="53136133" w14:textId="77777777" w:rsidR="006A0B8B" w:rsidRPr="0077725D" w:rsidRDefault="006A0B8B" w:rsidP="00150D48">
      <w:pPr>
        <w:ind w:left="-20" w:right="-20"/>
        <w:rPr>
          <w:rFonts w:eastAsia="Palatino Linotype" w:cs="Palatino Linotype"/>
          <w:color w:val="000000" w:themeColor="text1"/>
          <w:lang w:val="es-ES"/>
        </w:rPr>
      </w:pPr>
    </w:p>
    <w:p w14:paraId="65BB63CF" w14:textId="29D5BF7B" w:rsidR="006A0B8B" w:rsidRPr="0077725D" w:rsidRDefault="00EF654F" w:rsidP="00150D48">
      <w:pPr>
        <w:ind w:left="-20" w:right="-20"/>
        <w:rPr>
          <w:rFonts w:eastAsia="Palatino Linotype" w:cs="Palatino Linotype"/>
          <w:color w:val="000000" w:themeColor="text1"/>
          <w:lang w:val="es-ES"/>
        </w:rPr>
      </w:pPr>
      <w:r w:rsidRPr="0077725D">
        <w:rPr>
          <w:rFonts w:eastAsia="Palatino Linotype" w:cs="Palatino Linotype"/>
          <w:color w:val="000000" w:themeColor="text1"/>
          <w:lang w:val="es-ES"/>
        </w:rPr>
        <w:t>En ese sentido, en la página oficial de la Secretaría de Finanzas se observa lo siguiente:</w:t>
      </w:r>
    </w:p>
    <w:p w14:paraId="3DF933E9" w14:textId="77777777" w:rsidR="00EF654F" w:rsidRPr="0077725D" w:rsidRDefault="00EF654F" w:rsidP="00150D48">
      <w:pPr>
        <w:ind w:left="-20" w:right="-20"/>
        <w:rPr>
          <w:rFonts w:eastAsia="Palatino Linotype" w:cs="Palatino Linotype"/>
          <w:color w:val="000000" w:themeColor="text1"/>
          <w:lang w:val="es-ES"/>
        </w:rPr>
      </w:pPr>
    </w:p>
    <w:p w14:paraId="7B6E808C" w14:textId="77777777" w:rsidR="00B277B7" w:rsidRPr="0077725D" w:rsidRDefault="00B277B7" w:rsidP="00B277B7">
      <w:pPr>
        <w:pStyle w:val="Fundamentos"/>
        <w:rPr>
          <w:lang w:val="es-ES"/>
        </w:rPr>
      </w:pPr>
      <w:r w:rsidRPr="0077725D">
        <w:rPr>
          <w:lang w:val="es-ES"/>
        </w:rPr>
        <w:t xml:space="preserve">El Gobierno del Estado, a través de la Secretaría de Finanzas, con base en los lineamientos señalados en la Ley de Coordinación Fiscal en su artículo 35 y el Acuerdo  que tiene por objeto dar a conocer las variables y fuentes de información para apoyar a las entidades federativas en la aplicación de la fórmula de distribución del fondo para la infraestructura social municipal y de las demarcaciones territoriales del Distrito Federal (FISMDF); emitido por la Secretaría de </w:t>
      </w:r>
      <w:r w:rsidRPr="0077725D">
        <w:rPr>
          <w:lang w:val="es-ES"/>
        </w:rPr>
        <w:lastRenderedPageBreak/>
        <w:t>Desarrollo Social; calcula la distribución de estos Fondos y procede cada año a publicar en la Gaceta de Gobierno, los montos asignados por municipio, así como la fórmula, metodología y su calendarización, la cual es publicada a más tardar el 31 de enero del Ejercicio Fiscal correspondiente.</w:t>
      </w:r>
    </w:p>
    <w:p w14:paraId="594675E4" w14:textId="77777777" w:rsidR="00B277B7" w:rsidRPr="0077725D" w:rsidRDefault="00B277B7" w:rsidP="00B277B7">
      <w:pPr>
        <w:pStyle w:val="Fundamentos"/>
        <w:rPr>
          <w:lang w:val="es-ES"/>
        </w:rPr>
      </w:pPr>
    </w:p>
    <w:p w14:paraId="7F258F67" w14:textId="77777777" w:rsidR="00B277B7" w:rsidRPr="0077725D" w:rsidRDefault="00B277B7" w:rsidP="00B277B7">
      <w:pPr>
        <w:pStyle w:val="Fundamentos"/>
        <w:rPr>
          <w:lang w:val="es-ES"/>
        </w:rPr>
      </w:pPr>
      <w:r w:rsidRPr="0077725D">
        <w:rPr>
          <w:lang w:val="es-ES"/>
        </w:rPr>
        <w:t xml:space="preserve">Las entidades distribuirán entre los municipios y las demarcaciones territoriales los recursos del Fondo para la Infraestructura Social Municipal y de las Demarcaciones Territoriales del Distrito Federal, con base en la fórmula señalada en el artículo 34 la citada Ley, enfatizando el carácter redistributivo de estas aportaciones hacia aquellos municipios y demarcaciones territoriales con mayor magnitud y profundidad de pobreza extrema. </w:t>
      </w:r>
    </w:p>
    <w:p w14:paraId="5EFB71FB" w14:textId="77777777" w:rsidR="00B277B7" w:rsidRPr="0077725D" w:rsidRDefault="00B277B7" w:rsidP="00B277B7">
      <w:pPr>
        <w:pStyle w:val="Fundamentos"/>
        <w:rPr>
          <w:lang w:val="es-ES"/>
        </w:rPr>
      </w:pPr>
    </w:p>
    <w:p w14:paraId="40ED7C39" w14:textId="6F5084EB" w:rsidR="00EF654F" w:rsidRPr="0077725D" w:rsidRDefault="00B277B7" w:rsidP="00B277B7">
      <w:pPr>
        <w:pStyle w:val="Fundamentos"/>
        <w:rPr>
          <w:lang w:val="es-ES"/>
        </w:rPr>
      </w:pPr>
      <w:r w:rsidRPr="0077725D">
        <w:rPr>
          <w:lang w:val="es-ES"/>
        </w:rPr>
        <w:t>El Fondo de Aportaciones para la Infraestructura Social Municipal y de las Demarcaciones Territoriales del Distrito Federal  (FISMDF) se destinará a los siguientes rubros: agua potable, alcantarillado, drenaje y letrinas, urbanización, electrificación rural y de colonias pobres, infraestructura básica del sector salud y educativo, mejoramiento de vivienda, así como mantenimiento de infraestructura, conforme a lo señalado en el catálogo de acciones establecido en los Lineamientos del Fondo que emita la Secretaría de Desarrollo Social.</w:t>
      </w:r>
    </w:p>
    <w:p w14:paraId="6333F96E" w14:textId="77777777" w:rsidR="00CC66B3" w:rsidRPr="0077725D" w:rsidRDefault="00CC66B3" w:rsidP="00150D48">
      <w:pPr>
        <w:ind w:left="-20" w:right="-20"/>
        <w:rPr>
          <w:rFonts w:eastAsia="Palatino Linotype" w:cs="Palatino Linotype"/>
          <w:color w:val="000000" w:themeColor="text1"/>
          <w:lang w:val="es-ES"/>
        </w:rPr>
      </w:pPr>
    </w:p>
    <w:p w14:paraId="5C14699D" w14:textId="0A862BB8" w:rsidR="00CC66B3" w:rsidRPr="0077725D" w:rsidRDefault="00FC3C36" w:rsidP="00284C10">
      <w:pPr>
        <w:ind w:left="-20" w:right="-20"/>
        <w:rPr>
          <w:rFonts w:eastAsia="Palatino Linotype" w:cs="Palatino Linotype"/>
          <w:color w:val="000000" w:themeColor="text1"/>
          <w:lang w:val="es-ES"/>
        </w:rPr>
      </w:pPr>
      <w:r w:rsidRPr="0077725D">
        <w:rPr>
          <w:rFonts w:eastAsia="Palatino Linotype" w:cs="Palatino Linotype"/>
          <w:color w:val="000000" w:themeColor="text1"/>
          <w:lang w:val="es-ES"/>
        </w:rPr>
        <w:t xml:space="preserve">Conforme a lo anterior, para el ejercicio 2023, el treinta y uno de enero de ese año se publicó el Acuerdo por el que se dan a conocer la fórmula, metodología, distribución y el calendario de asignaciones por municipio que corresponden al Fondo </w:t>
      </w:r>
      <w:r w:rsidR="009C7E82" w:rsidRPr="0077725D">
        <w:rPr>
          <w:rFonts w:eastAsia="Palatino Linotype" w:cs="Palatino Linotype"/>
          <w:color w:val="000000" w:themeColor="text1"/>
          <w:lang w:val="es-ES"/>
        </w:rPr>
        <w:t>para la Infraestructura Social Municipal y de las demarcaciones territoriales del Distrito Federal (FAISMUN) para el ejercicio fiscal 2023</w:t>
      </w:r>
      <w:r w:rsidR="00492867" w:rsidRPr="0077725D">
        <w:rPr>
          <w:rFonts w:eastAsia="Palatino Linotype" w:cs="Palatino Linotype"/>
          <w:color w:val="000000" w:themeColor="text1"/>
          <w:lang w:val="es-ES"/>
        </w:rPr>
        <w:t>, en el que se dotó al Sujeto Obligado de $28</w:t>
      </w:r>
      <w:r w:rsidR="00E45715" w:rsidRPr="0077725D">
        <w:rPr>
          <w:rFonts w:eastAsia="Palatino Linotype" w:cs="Palatino Linotype"/>
          <w:color w:val="000000" w:themeColor="text1"/>
          <w:lang w:val="es-ES"/>
        </w:rPr>
        <w:t> 765 033 (veintiocho millones setecientos sesenta y cinco mil treinta y tres pesos 00/100 MN), y en su numer</w:t>
      </w:r>
      <w:r w:rsidR="00A23B11" w:rsidRPr="0077725D">
        <w:rPr>
          <w:rFonts w:eastAsia="Palatino Linotype" w:cs="Palatino Linotype"/>
          <w:color w:val="000000" w:themeColor="text1"/>
          <w:lang w:val="es-ES"/>
        </w:rPr>
        <w:t>al</w:t>
      </w:r>
      <w:r w:rsidR="00E45715" w:rsidRPr="0077725D">
        <w:rPr>
          <w:rFonts w:eastAsia="Palatino Linotype" w:cs="Palatino Linotype"/>
          <w:color w:val="000000" w:themeColor="text1"/>
          <w:lang w:val="es-ES"/>
        </w:rPr>
        <w:t xml:space="preserve"> </w:t>
      </w:r>
      <w:r w:rsidR="00A23B11" w:rsidRPr="0077725D">
        <w:rPr>
          <w:rFonts w:eastAsia="Palatino Linotype" w:cs="Palatino Linotype"/>
          <w:color w:val="000000" w:themeColor="text1"/>
          <w:lang w:val="es-ES"/>
        </w:rPr>
        <w:t xml:space="preserve">Décimo Primero se estipuló que los </w:t>
      </w:r>
      <w:r w:rsidR="00284C10" w:rsidRPr="0077725D">
        <w:rPr>
          <w:rFonts w:eastAsia="Palatino Linotype" w:cs="Palatino Linotype"/>
          <w:color w:val="000000" w:themeColor="text1"/>
          <w:lang w:val="es-ES"/>
        </w:rPr>
        <w:t>recursos de este fondo deberán ser informados de manera trimestral, de conformidad con los lineamientos y mediante el sistema de información establecido para tal fin por la Secretaría de Hacienda y Crédito Público, a efecto de dar cumplimiento a lo señalado en el artículo 48 de la Ley de Coordinación Fiscal y en la demás normativa aplicable</w:t>
      </w:r>
      <w:r w:rsidR="00D4211D" w:rsidRPr="0077725D">
        <w:rPr>
          <w:rFonts w:eastAsia="Palatino Linotype" w:cs="Palatino Linotype"/>
          <w:color w:val="000000" w:themeColor="text1"/>
          <w:lang w:val="es-ES"/>
        </w:rPr>
        <w:t>.</w:t>
      </w:r>
    </w:p>
    <w:p w14:paraId="56D9A79E" w14:textId="77777777" w:rsidR="00D4211D" w:rsidRPr="0077725D" w:rsidRDefault="00D4211D" w:rsidP="00284C10">
      <w:pPr>
        <w:ind w:left="-20" w:right="-20"/>
        <w:rPr>
          <w:rFonts w:eastAsia="Palatino Linotype" w:cs="Palatino Linotype"/>
          <w:color w:val="000000" w:themeColor="text1"/>
          <w:lang w:val="es-ES"/>
        </w:rPr>
      </w:pPr>
    </w:p>
    <w:p w14:paraId="60B8FB9E" w14:textId="2A04FE52" w:rsidR="00D4211D" w:rsidRPr="0077725D" w:rsidRDefault="00D4211D" w:rsidP="00284C10">
      <w:pPr>
        <w:ind w:left="-20" w:right="-20"/>
        <w:rPr>
          <w:rFonts w:eastAsia="Palatino Linotype" w:cs="Palatino Linotype"/>
          <w:color w:val="000000" w:themeColor="text1"/>
          <w:lang w:val="es-ES"/>
        </w:rPr>
      </w:pPr>
      <w:r w:rsidRPr="0077725D">
        <w:rPr>
          <w:rFonts w:eastAsia="Palatino Linotype" w:cs="Palatino Linotype"/>
          <w:color w:val="000000" w:themeColor="text1"/>
          <w:lang w:val="es-ES"/>
        </w:rPr>
        <w:lastRenderedPageBreak/>
        <w:t xml:space="preserve">Como se observa, el Sujeto Obligado </w:t>
      </w:r>
      <w:r w:rsidR="00A13CC1" w:rsidRPr="0077725D">
        <w:rPr>
          <w:rFonts w:eastAsia="Palatino Linotype" w:cs="Palatino Linotype"/>
          <w:color w:val="000000" w:themeColor="text1"/>
          <w:lang w:val="es-ES"/>
        </w:rPr>
        <w:t xml:space="preserve">debe contar con la información relativa al FAISMUN y </w:t>
      </w:r>
      <w:r w:rsidR="00D15A97" w:rsidRPr="0077725D">
        <w:rPr>
          <w:rFonts w:eastAsia="Palatino Linotype" w:cs="Palatino Linotype"/>
          <w:color w:val="000000" w:themeColor="text1"/>
          <w:lang w:val="es-ES"/>
        </w:rPr>
        <w:t xml:space="preserve">se encontraba constreñido a informar conforme a los lineamientos </w:t>
      </w:r>
      <w:r w:rsidR="00E86131" w:rsidRPr="0077725D">
        <w:rPr>
          <w:rFonts w:eastAsia="Palatino Linotype" w:cs="Palatino Linotype"/>
          <w:color w:val="000000" w:themeColor="text1"/>
          <w:lang w:val="es-ES"/>
        </w:rPr>
        <w:t>y mediante el sistema de información establecido (MIDS) de su utilización</w:t>
      </w:r>
      <w:r w:rsidR="00B9026C" w:rsidRPr="0077725D">
        <w:rPr>
          <w:rFonts w:eastAsia="Palatino Linotype" w:cs="Palatino Linotype"/>
          <w:color w:val="000000" w:themeColor="text1"/>
          <w:lang w:val="es-ES"/>
        </w:rPr>
        <w:t>.</w:t>
      </w:r>
    </w:p>
    <w:p w14:paraId="7E3EAEE7" w14:textId="77777777" w:rsidR="00E86131" w:rsidRPr="0077725D" w:rsidRDefault="00E86131" w:rsidP="00284C10">
      <w:pPr>
        <w:ind w:left="-20" w:right="-20"/>
        <w:rPr>
          <w:rFonts w:eastAsia="Palatino Linotype" w:cs="Palatino Linotype"/>
          <w:color w:val="000000" w:themeColor="text1"/>
          <w:lang w:val="es-ES"/>
        </w:rPr>
      </w:pPr>
    </w:p>
    <w:p w14:paraId="42313572" w14:textId="6D803001" w:rsidR="00E86131" w:rsidRPr="0077725D" w:rsidRDefault="00E86131" w:rsidP="00284C10">
      <w:pPr>
        <w:ind w:left="-20" w:right="-20"/>
        <w:rPr>
          <w:rFonts w:eastAsia="Palatino Linotype" w:cs="Palatino Linotype"/>
          <w:color w:val="000000" w:themeColor="text1"/>
          <w:lang w:val="es-ES"/>
        </w:rPr>
      </w:pPr>
      <w:r w:rsidRPr="0077725D">
        <w:rPr>
          <w:rFonts w:eastAsia="Palatino Linotype" w:cs="Palatino Linotype"/>
          <w:color w:val="000000" w:themeColor="text1"/>
          <w:lang w:val="es-ES"/>
        </w:rPr>
        <w:t xml:space="preserve">Por tanto, </w:t>
      </w:r>
      <w:r w:rsidR="00B9026C" w:rsidRPr="0077725D">
        <w:rPr>
          <w:rFonts w:eastAsia="Palatino Linotype" w:cs="Palatino Linotype"/>
          <w:color w:val="000000" w:themeColor="text1"/>
          <w:lang w:val="es-ES"/>
        </w:rPr>
        <w:t>se lo procedente es ordenar la b</w:t>
      </w:r>
      <w:r w:rsidR="00A42BBF" w:rsidRPr="0077725D">
        <w:rPr>
          <w:rFonts w:eastAsia="Palatino Linotype" w:cs="Palatino Linotype"/>
          <w:color w:val="000000" w:themeColor="text1"/>
          <w:lang w:val="es-ES"/>
        </w:rPr>
        <w:t>úsqueda exhaustiva y razonable en los archivos de las área</w:t>
      </w:r>
      <w:r w:rsidR="00B026C8" w:rsidRPr="0077725D">
        <w:rPr>
          <w:rFonts w:eastAsia="Palatino Linotype" w:cs="Palatino Linotype"/>
          <w:color w:val="000000" w:themeColor="text1"/>
          <w:lang w:val="es-ES"/>
        </w:rPr>
        <w:t>s</w:t>
      </w:r>
      <w:r w:rsidR="00A42BBF" w:rsidRPr="0077725D">
        <w:rPr>
          <w:rFonts w:eastAsia="Palatino Linotype" w:cs="Palatino Linotype"/>
          <w:color w:val="000000" w:themeColor="text1"/>
          <w:lang w:val="es-ES"/>
        </w:rPr>
        <w:t xml:space="preserve"> competentes con el propósito de hacer entrega de los documentos en donde consten los folios de las obras registradas en la M</w:t>
      </w:r>
      <w:r w:rsidR="00ED17B8" w:rsidRPr="0077725D">
        <w:rPr>
          <w:rFonts w:eastAsia="Palatino Linotype" w:cs="Palatino Linotype"/>
          <w:color w:val="000000" w:themeColor="text1"/>
          <w:lang w:val="es-ES"/>
        </w:rPr>
        <w:t>IDS y los anexos del CPS</w:t>
      </w:r>
      <w:r w:rsidR="00F21F4B" w:rsidRPr="0077725D">
        <w:rPr>
          <w:rFonts w:eastAsia="Palatino Linotype" w:cs="Palatino Linotype"/>
          <w:color w:val="000000" w:themeColor="text1"/>
          <w:lang w:val="es-ES"/>
        </w:rPr>
        <w:t xml:space="preserve"> generados durante el </w:t>
      </w:r>
      <w:r w:rsidR="00F21F4B" w:rsidRPr="0077725D">
        <w:rPr>
          <w:rFonts w:eastAsia="Palatino Linotype" w:cs="Palatino Linotype"/>
          <w:color w:val="000000"/>
          <w:szCs w:val="24"/>
        </w:rPr>
        <w:t>periodo comprendido del diez de febrero de dos mil veintitrés al diez de febrero de dos mil veinticinco, en versión pública de ser procedente.</w:t>
      </w:r>
    </w:p>
    <w:p w14:paraId="7A1293D3" w14:textId="77777777" w:rsidR="0059523F" w:rsidRPr="0077725D" w:rsidRDefault="0059523F" w:rsidP="00150D48">
      <w:pPr>
        <w:ind w:left="-20" w:right="-20"/>
        <w:rPr>
          <w:rFonts w:eastAsia="Palatino Linotype" w:cs="Palatino Linotype"/>
          <w:color w:val="000000" w:themeColor="text1"/>
          <w:lang w:val="es-ES"/>
        </w:rPr>
      </w:pPr>
    </w:p>
    <w:p w14:paraId="512C76E1" w14:textId="307791F7" w:rsidR="00B026C8" w:rsidRPr="0077725D" w:rsidRDefault="00740B0D" w:rsidP="00740B0D">
      <w:r w:rsidRPr="0077725D">
        <w:t xml:space="preserve">En conclusión, se estima que los motivos de inconformidad planteados por el particular devienen </w:t>
      </w:r>
      <w:r w:rsidR="0092078B" w:rsidRPr="0077725D">
        <w:t xml:space="preserve">parcialmente </w:t>
      </w:r>
      <w:r w:rsidRPr="0077725D">
        <w:t xml:space="preserve">fundados, por lo que es procedente </w:t>
      </w:r>
      <w:r w:rsidR="00CA551A" w:rsidRPr="0077725D">
        <w:t>modifi</w:t>
      </w:r>
      <w:r w:rsidRPr="0077725D">
        <w:t xml:space="preserve">car la respuesta y ordenar al Sujeto Obligado que </w:t>
      </w:r>
      <w:r w:rsidR="00B026C8" w:rsidRPr="0077725D">
        <w:t>realice una búsqueda exhaustiva y razonable en los archivos de las áreas competentes, con la finalidad de que se haga entrega al Recurrente</w:t>
      </w:r>
      <w:r w:rsidR="00A46E43" w:rsidRPr="0077725D">
        <w:t xml:space="preserve">, en versión pública de ser procedente, </w:t>
      </w:r>
      <w:r w:rsidR="00B026C8" w:rsidRPr="0077725D">
        <w:t>de lo</w:t>
      </w:r>
      <w:r w:rsidR="006432E7" w:rsidRPr="0077725D">
        <w:t>s documentos en donde conste lo</w:t>
      </w:r>
      <w:r w:rsidR="00B026C8" w:rsidRPr="0077725D">
        <w:t xml:space="preserve"> siguiente:</w:t>
      </w:r>
    </w:p>
    <w:p w14:paraId="0126A993" w14:textId="77777777" w:rsidR="00B026C8" w:rsidRPr="0077725D" w:rsidRDefault="00B026C8" w:rsidP="00740B0D"/>
    <w:p w14:paraId="03C77CB2" w14:textId="77777777" w:rsidR="006432E7" w:rsidRPr="0077725D" w:rsidRDefault="006432E7" w:rsidP="006432E7">
      <w:pPr>
        <w:pStyle w:val="Prrafodelista"/>
        <w:numPr>
          <w:ilvl w:val="0"/>
          <w:numId w:val="75"/>
        </w:numPr>
        <w:rPr>
          <w:rFonts w:eastAsiaTheme="minorEastAsia" w:cstheme="minorBidi"/>
          <w:lang w:eastAsia="en-US"/>
        </w:rPr>
      </w:pPr>
      <w:r w:rsidRPr="0077725D">
        <w:rPr>
          <w:rFonts w:eastAsiaTheme="minorEastAsia" w:cstheme="minorBidi"/>
          <w:lang w:eastAsia="en-US"/>
        </w:rPr>
        <w:t>Los avances trimestrales del Sistema de Recursos Federales Transferidos (SRFT) de indicadores, ejercicio del gasto y destinos del gasto del periodo comprendido del diez de febrero de dos mil veintidós al diez de febrero de dos mil veinticinco.</w:t>
      </w:r>
    </w:p>
    <w:p w14:paraId="17077403" w14:textId="77777777" w:rsidR="006432E7" w:rsidRPr="0077725D" w:rsidRDefault="006432E7" w:rsidP="006432E7">
      <w:pPr>
        <w:pStyle w:val="Prrafodelista"/>
        <w:numPr>
          <w:ilvl w:val="0"/>
          <w:numId w:val="75"/>
        </w:numPr>
        <w:rPr>
          <w:rFonts w:eastAsiaTheme="minorEastAsia" w:cstheme="minorBidi"/>
          <w:lang w:eastAsia="en-US"/>
        </w:rPr>
      </w:pPr>
      <w:r w:rsidRPr="0077725D">
        <w:rPr>
          <w:rFonts w:eastAsiaTheme="minorEastAsia" w:cstheme="minorBidi"/>
          <w:lang w:eastAsia="en-US"/>
        </w:rPr>
        <w:t>Los avances en el Sistema de Trazabilidad del Estado de México (SITRAEM) del periodo comprendido del diez de febrero de dos mil veintidós al diez de febrero de dos mil veinticinco.</w:t>
      </w:r>
    </w:p>
    <w:p w14:paraId="13FA452C" w14:textId="77777777" w:rsidR="006432E7" w:rsidRPr="0077725D" w:rsidRDefault="006432E7" w:rsidP="006432E7">
      <w:pPr>
        <w:pStyle w:val="Prrafodelista"/>
        <w:numPr>
          <w:ilvl w:val="0"/>
          <w:numId w:val="75"/>
        </w:numPr>
        <w:rPr>
          <w:rFonts w:eastAsiaTheme="minorEastAsia" w:cstheme="minorBidi"/>
          <w:lang w:eastAsia="en-US"/>
        </w:rPr>
      </w:pPr>
      <w:r w:rsidRPr="0077725D">
        <w:rPr>
          <w:rFonts w:eastAsiaTheme="minorEastAsia" w:cstheme="minorBidi"/>
          <w:lang w:eastAsia="en-US"/>
        </w:rPr>
        <w:lastRenderedPageBreak/>
        <w:t>Los informes del Sistema de Avance Mensual Ramo 33 (SIAVAMEN) de forma mensual del periodo comprendido del diez de febrero de dos mil veintiuno al diez de febrero de dos mil veinticinco.</w:t>
      </w:r>
    </w:p>
    <w:p w14:paraId="344CFEE5" w14:textId="5D11C781" w:rsidR="00B026C8" w:rsidRPr="0077725D" w:rsidRDefault="006432E7" w:rsidP="007011AA">
      <w:pPr>
        <w:pStyle w:val="Prrafodelista"/>
        <w:numPr>
          <w:ilvl w:val="0"/>
          <w:numId w:val="75"/>
        </w:numPr>
        <w:tabs>
          <w:tab w:val="left" w:pos="5833"/>
        </w:tabs>
        <w:rPr>
          <w:color w:val="000000"/>
        </w:rPr>
      </w:pPr>
      <w:r w:rsidRPr="0077725D">
        <w:rPr>
          <w:rFonts w:eastAsiaTheme="minorEastAsia" w:cstheme="minorBidi"/>
          <w:lang w:eastAsia="en-US"/>
        </w:rPr>
        <w:t xml:space="preserve">Los </w:t>
      </w:r>
      <w:r w:rsidR="00A46E43" w:rsidRPr="0077725D">
        <w:rPr>
          <w:rFonts w:eastAsiaTheme="minorEastAsia" w:cstheme="minorBidi"/>
          <w:lang w:eastAsia="en-US"/>
        </w:rPr>
        <w:t xml:space="preserve">informes mensuales de obra por contrato e informes mensuales de obra por administración generados durante el periodo comprendido del diez de febrero de dos mil veintiuno al diez de febrero de dos mil veinticinco. </w:t>
      </w:r>
    </w:p>
    <w:p w14:paraId="54F483DF" w14:textId="79A15115" w:rsidR="00A46E43" w:rsidRPr="0077725D" w:rsidRDefault="00A46E43" w:rsidP="007011AA">
      <w:pPr>
        <w:pStyle w:val="Prrafodelista"/>
        <w:numPr>
          <w:ilvl w:val="0"/>
          <w:numId w:val="75"/>
        </w:numPr>
        <w:tabs>
          <w:tab w:val="left" w:pos="5833"/>
        </w:tabs>
        <w:rPr>
          <w:color w:val="000000"/>
        </w:rPr>
      </w:pPr>
      <w:r w:rsidRPr="0077725D">
        <w:rPr>
          <w:rFonts w:eastAsia="Palatino Linotype" w:cs="Palatino Linotype"/>
          <w:color w:val="000000" w:themeColor="text1"/>
        </w:rPr>
        <w:t xml:space="preserve">Los folios de las obras registradas en la Matriz de Inversión para el Desarrollo Social (MIDS) y los anexos del </w:t>
      </w:r>
      <w:r w:rsidR="00E048A8" w:rsidRPr="0077725D">
        <w:rPr>
          <w:rFonts w:eastAsia="Palatino Linotype" w:cs="Palatino Linotype"/>
          <w:color w:val="000000" w:themeColor="text1"/>
        </w:rPr>
        <w:t>Comité de Participación Social (</w:t>
      </w:r>
      <w:r w:rsidRPr="0077725D">
        <w:rPr>
          <w:rFonts w:eastAsia="Palatino Linotype" w:cs="Palatino Linotype"/>
          <w:color w:val="000000" w:themeColor="text1"/>
        </w:rPr>
        <w:t>CPS</w:t>
      </w:r>
      <w:r w:rsidR="00E048A8" w:rsidRPr="0077725D">
        <w:rPr>
          <w:rFonts w:eastAsia="Palatino Linotype" w:cs="Palatino Linotype"/>
          <w:color w:val="000000" w:themeColor="text1"/>
        </w:rPr>
        <w:t>)</w:t>
      </w:r>
      <w:r w:rsidRPr="0077725D">
        <w:rPr>
          <w:rFonts w:eastAsia="Palatino Linotype" w:cs="Palatino Linotype"/>
          <w:color w:val="000000" w:themeColor="text1"/>
        </w:rPr>
        <w:t xml:space="preserve"> generados durante el </w:t>
      </w:r>
      <w:r w:rsidRPr="0077725D">
        <w:rPr>
          <w:rFonts w:eastAsia="Palatino Linotype" w:cs="Palatino Linotype"/>
          <w:color w:val="000000"/>
        </w:rPr>
        <w:t>periodo comprendido del diez de febrero de dos mil veintitrés al diez de febrero de dos mil veinticinco</w:t>
      </w:r>
    </w:p>
    <w:p w14:paraId="62A59F9E" w14:textId="77777777" w:rsidR="006750B8" w:rsidRPr="0077725D" w:rsidRDefault="006750B8" w:rsidP="00740B0D">
      <w:pPr>
        <w:tabs>
          <w:tab w:val="left" w:pos="5833"/>
        </w:tabs>
        <w:rPr>
          <w:rFonts w:eastAsia="Times New Roman" w:cs="Times New Roman"/>
          <w:color w:val="000000"/>
        </w:rPr>
      </w:pPr>
    </w:p>
    <w:p w14:paraId="43739B55" w14:textId="77777777" w:rsidR="007F4385" w:rsidRPr="0077725D" w:rsidRDefault="007F4385" w:rsidP="007F4385">
      <w:pPr>
        <w:pStyle w:val="Ttulo3"/>
        <w:rPr>
          <w:rFonts w:eastAsia="Times New Roman"/>
        </w:rPr>
      </w:pPr>
      <w:r w:rsidRPr="0077725D">
        <w:rPr>
          <w:rFonts w:eastAsia="Times New Roman"/>
        </w:rPr>
        <w:t>DE LA VERSIÓN PÚBLICA</w:t>
      </w:r>
    </w:p>
    <w:p w14:paraId="451AF6CD" w14:textId="77777777" w:rsidR="007F4385" w:rsidRPr="0077725D" w:rsidRDefault="007F4385" w:rsidP="007F4385">
      <w:pPr>
        <w:rPr>
          <w:rFonts w:eastAsia="Palatino Linotype" w:cs="Palatino Linotype"/>
          <w:szCs w:val="24"/>
        </w:rPr>
      </w:pPr>
      <w:r w:rsidRPr="0077725D">
        <w:rPr>
          <w:rFonts w:eastAsia="Palatino Linotype" w:cs="Palatino Linotype"/>
          <w:szCs w:val="24"/>
        </w:rPr>
        <w:t>En la elaboración de la versión pública se deberá considera lo dispuesto en los artículos 3 fracciones IX, XX, XXI y XLV, 91 y 132 fracciones II y III de la Ley de Transparencia y Acceso a la Información Pública del Estado de México y Municipios que establecen lo siguiente:</w:t>
      </w:r>
    </w:p>
    <w:p w14:paraId="367AF808" w14:textId="77777777" w:rsidR="007F4385" w:rsidRPr="0077725D" w:rsidRDefault="007F4385" w:rsidP="007F4385">
      <w:pPr>
        <w:rPr>
          <w:rFonts w:eastAsia="Palatino Linotype" w:cs="Palatino Linotype"/>
          <w:szCs w:val="24"/>
        </w:rPr>
      </w:pPr>
    </w:p>
    <w:p w14:paraId="268A116A" w14:textId="77777777" w:rsidR="007F4385" w:rsidRPr="0077725D" w:rsidRDefault="007F4385" w:rsidP="007F438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77725D">
        <w:rPr>
          <w:rFonts w:eastAsia="Palatino Linotype" w:cs="Palatino Linotype"/>
          <w:b/>
          <w:i/>
          <w:color w:val="000000"/>
          <w:sz w:val="22"/>
          <w:szCs w:val="24"/>
        </w:rPr>
        <w:t>Artículo 3.</w:t>
      </w:r>
      <w:r w:rsidRPr="0077725D">
        <w:rPr>
          <w:rFonts w:eastAsia="Palatino Linotype" w:cs="Palatino Linotype"/>
          <w:i/>
          <w:color w:val="000000"/>
          <w:sz w:val="22"/>
          <w:szCs w:val="24"/>
        </w:rPr>
        <w:t xml:space="preserve"> Para los efectos de la presente Ley se entenderá por:</w:t>
      </w:r>
    </w:p>
    <w:p w14:paraId="19CAE66D" w14:textId="77777777" w:rsidR="007F4385" w:rsidRPr="0077725D" w:rsidRDefault="007F4385" w:rsidP="007F438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77725D">
        <w:rPr>
          <w:rFonts w:eastAsia="Palatino Linotype" w:cs="Palatino Linotype"/>
          <w:i/>
          <w:color w:val="000000"/>
          <w:sz w:val="22"/>
          <w:szCs w:val="24"/>
        </w:rPr>
        <w:t>[…]</w:t>
      </w:r>
    </w:p>
    <w:p w14:paraId="17F6B20D" w14:textId="77777777" w:rsidR="007F4385" w:rsidRPr="0077725D" w:rsidRDefault="007F4385" w:rsidP="007F438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77725D">
        <w:rPr>
          <w:rFonts w:eastAsia="Palatino Linotype" w:cs="Palatino Linotype"/>
          <w:b/>
          <w:i/>
          <w:color w:val="000000"/>
          <w:sz w:val="22"/>
          <w:szCs w:val="24"/>
        </w:rPr>
        <w:t>IX. Datos personales:</w:t>
      </w:r>
      <w:r w:rsidRPr="0077725D">
        <w:rPr>
          <w:rFonts w:eastAsia="Palatino Linotype" w:cs="Palatino Linotype"/>
          <w:i/>
          <w:color w:val="000000"/>
          <w:sz w:val="22"/>
          <w:szCs w:val="24"/>
        </w:rPr>
        <w:t xml:space="preserve"> La información concerniente a una persona, identificada o identificable según lo dispuesto por la Ley de Protección de Datos Personales del Estado de México; </w:t>
      </w:r>
    </w:p>
    <w:p w14:paraId="6E195704" w14:textId="77777777" w:rsidR="007F4385" w:rsidRPr="0077725D" w:rsidRDefault="007F4385" w:rsidP="007F438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77725D">
        <w:rPr>
          <w:rFonts w:eastAsia="Palatino Linotype" w:cs="Palatino Linotype"/>
          <w:b/>
          <w:i/>
          <w:color w:val="000000"/>
          <w:sz w:val="22"/>
          <w:szCs w:val="24"/>
        </w:rPr>
        <w:t>XX.</w:t>
      </w:r>
      <w:r w:rsidRPr="0077725D">
        <w:rPr>
          <w:rFonts w:eastAsia="Palatino Linotype" w:cs="Palatino Linotype"/>
          <w:i/>
          <w:color w:val="000000"/>
          <w:sz w:val="22"/>
          <w:szCs w:val="24"/>
        </w:rPr>
        <w:t xml:space="preserve"> </w:t>
      </w:r>
      <w:r w:rsidRPr="0077725D">
        <w:rPr>
          <w:rFonts w:eastAsia="Palatino Linotype" w:cs="Palatino Linotype"/>
          <w:b/>
          <w:i/>
          <w:color w:val="000000"/>
          <w:sz w:val="22"/>
          <w:szCs w:val="24"/>
        </w:rPr>
        <w:t>Información clasificada:</w:t>
      </w:r>
      <w:r w:rsidRPr="0077725D">
        <w:rPr>
          <w:rFonts w:eastAsia="Palatino Linotype" w:cs="Palatino Linotype"/>
          <w:i/>
          <w:color w:val="000000"/>
          <w:sz w:val="22"/>
          <w:szCs w:val="24"/>
        </w:rPr>
        <w:t xml:space="preserve"> Aquella considerada por la presente Ley como reservada o confidencial;</w:t>
      </w:r>
    </w:p>
    <w:p w14:paraId="5D2C1A6E" w14:textId="77777777" w:rsidR="007F4385" w:rsidRPr="0077725D" w:rsidRDefault="007F4385" w:rsidP="007F438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77725D">
        <w:rPr>
          <w:rFonts w:eastAsia="Palatino Linotype" w:cs="Palatino Linotype"/>
          <w:b/>
          <w:i/>
          <w:color w:val="000000"/>
          <w:sz w:val="22"/>
          <w:szCs w:val="24"/>
        </w:rPr>
        <w:t>XXI.</w:t>
      </w:r>
      <w:r w:rsidRPr="0077725D">
        <w:rPr>
          <w:rFonts w:eastAsia="Palatino Linotype" w:cs="Palatino Linotype"/>
          <w:i/>
          <w:color w:val="000000"/>
          <w:sz w:val="22"/>
          <w:szCs w:val="24"/>
        </w:rPr>
        <w:t xml:space="preserve"> </w:t>
      </w:r>
      <w:r w:rsidRPr="0077725D">
        <w:rPr>
          <w:rFonts w:eastAsia="Palatino Linotype" w:cs="Palatino Linotype"/>
          <w:b/>
          <w:i/>
          <w:color w:val="000000"/>
          <w:sz w:val="22"/>
          <w:szCs w:val="24"/>
        </w:rPr>
        <w:t>Información confidencial:</w:t>
      </w:r>
      <w:r w:rsidRPr="0077725D">
        <w:rPr>
          <w:rFonts w:eastAsia="Palatino Linotype" w:cs="Palatino Linotype"/>
          <w:i/>
          <w:color w:val="000000"/>
          <w:sz w:val="22"/>
          <w:szCs w:val="24"/>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7FFED00A" w14:textId="77777777" w:rsidR="007F4385" w:rsidRPr="0077725D" w:rsidRDefault="007F4385" w:rsidP="007F438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77725D">
        <w:rPr>
          <w:rFonts w:eastAsia="Palatino Linotype" w:cs="Palatino Linotype"/>
          <w:i/>
          <w:color w:val="000000"/>
          <w:sz w:val="22"/>
          <w:szCs w:val="24"/>
        </w:rPr>
        <w:lastRenderedPageBreak/>
        <w:t>[…]</w:t>
      </w:r>
    </w:p>
    <w:p w14:paraId="6D8006EB" w14:textId="77777777" w:rsidR="007F4385" w:rsidRPr="0077725D" w:rsidRDefault="007F4385" w:rsidP="007F438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77725D">
        <w:rPr>
          <w:rFonts w:eastAsia="Palatino Linotype" w:cs="Palatino Linotype"/>
          <w:b/>
          <w:i/>
          <w:color w:val="000000"/>
          <w:sz w:val="22"/>
          <w:szCs w:val="24"/>
        </w:rPr>
        <w:t>XLV.</w:t>
      </w:r>
      <w:r w:rsidRPr="0077725D">
        <w:rPr>
          <w:rFonts w:eastAsia="Palatino Linotype" w:cs="Palatino Linotype"/>
          <w:i/>
          <w:color w:val="000000"/>
          <w:sz w:val="22"/>
          <w:szCs w:val="24"/>
        </w:rPr>
        <w:t xml:space="preserve"> </w:t>
      </w:r>
      <w:r w:rsidRPr="0077725D">
        <w:rPr>
          <w:rFonts w:eastAsia="Palatino Linotype" w:cs="Palatino Linotype"/>
          <w:b/>
          <w:i/>
          <w:color w:val="000000"/>
          <w:sz w:val="22"/>
          <w:szCs w:val="24"/>
        </w:rPr>
        <w:t>Versión pública:</w:t>
      </w:r>
      <w:r w:rsidRPr="0077725D">
        <w:rPr>
          <w:rFonts w:eastAsia="Palatino Linotype" w:cs="Palatino Linotype"/>
          <w:i/>
          <w:color w:val="000000"/>
          <w:sz w:val="22"/>
          <w:szCs w:val="24"/>
        </w:rPr>
        <w:t xml:space="preserve"> Documento en el que se elimine, suprime o borra la información clasificada como reservada o confidencial para permitir su acceso.</w:t>
      </w:r>
    </w:p>
    <w:p w14:paraId="639645CD" w14:textId="77777777" w:rsidR="007F4385" w:rsidRPr="0077725D" w:rsidRDefault="007F4385" w:rsidP="007F438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77725D">
        <w:rPr>
          <w:rFonts w:eastAsia="Palatino Linotype" w:cs="Palatino Linotype"/>
          <w:i/>
          <w:color w:val="000000"/>
          <w:sz w:val="22"/>
          <w:szCs w:val="24"/>
        </w:rPr>
        <w:t>[…]</w:t>
      </w:r>
    </w:p>
    <w:p w14:paraId="1700C0FC" w14:textId="77777777" w:rsidR="007F4385" w:rsidRPr="0077725D" w:rsidRDefault="007F4385" w:rsidP="007F438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12F85286" w14:textId="77777777" w:rsidR="007F4385" w:rsidRPr="0077725D" w:rsidRDefault="007F4385" w:rsidP="007F438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77725D">
        <w:rPr>
          <w:rFonts w:eastAsia="Palatino Linotype" w:cs="Palatino Linotype"/>
          <w:b/>
          <w:i/>
          <w:color w:val="000000"/>
          <w:sz w:val="22"/>
          <w:szCs w:val="24"/>
        </w:rPr>
        <w:t xml:space="preserve">Artículo 91. </w:t>
      </w:r>
      <w:r w:rsidRPr="0077725D">
        <w:rPr>
          <w:rFonts w:eastAsia="Palatino Linotype" w:cs="Palatino Linotype"/>
          <w:i/>
          <w:color w:val="000000"/>
          <w:sz w:val="22"/>
          <w:szCs w:val="24"/>
        </w:rPr>
        <w:t>El acceso a la información pública será restringido excepcionalmente, cuando ésta sea clasificada como reservada o confidencial.</w:t>
      </w:r>
    </w:p>
    <w:p w14:paraId="5B82A363" w14:textId="77777777" w:rsidR="007F4385" w:rsidRPr="0077725D" w:rsidRDefault="007F4385" w:rsidP="007F438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3DC2FC75" w14:textId="77777777" w:rsidR="007F4385" w:rsidRPr="0077725D" w:rsidRDefault="007F4385" w:rsidP="007F438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77725D">
        <w:rPr>
          <w:rFonts w:eastAsia="Palatino Linotype" w:cs="Palatino Linotype"/>
          <w:b/>
          <w:i/>
          <w:color w:val="000000"/>
          <w:sz w:val="22"/>
          <w:szCs w:val="24"/>
        </w:rPr>
        <w:t>Artículo 132.</w:t>
      </w:r>
      <w:r w:rsidRPr="0077725D">
        <w:rPr>
          <w:rFonts w:eastAsia="Palatino Linotype" w:cs="Palatino Linotype"/>
          <w:i/>
          <w:color w:val="000000"/>
          <w:sz w:val="22"/>
          <w:szCs w:val="24"/>
        </w:rPr>
        <w:t xml:space="preserve"> </w:t>
      </w:r>
      <w:r w:rsidRPr="0077725D">
        <w:rPr>
          <w:rFonts w:eastAsia="Palatino Linotype" w:cs="Palatino Linotype"/>
          <w:i/>
          <w:color w:val="000000"/>
          <w:sz w:val="22"/>
          <w:szCs w:val="24"/>
          <w:u w:val="single"/>
        </w:rPr>
        <w:t>La clasificación de la información se llevará a cabo en el momento en que</w:t>
      </w:r>
      <w:r w:rsidRPr="0077725D">
        <w:rPr>
          <w:rFonts w:eastAsia="Palatino Linotype" w:cs="Palatino Linotype"/>
          <w:i/>
          <w:color w:val="000000"/>
          <w:sz w:val="22"/>
          <w:szCs w:val="24"/>
        </w:rPr>
        <w:t>:</w:t>
      </w:r>
    </w:p>
    <w:p w14:paraId="7C5BF921" w14:textId="77777777" w:rsidR="007F4385" w:rsidRPr="0077725D" w:rsidRDefault="007F4385" w:rsidP="007F438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77725D">
        <w:rPr>
          <w:rFonts w:eastAsia="Palatino Linotype" w:cs="Palatino Linotype"/>
          <w:b/>
          <w:i/>
          <w:color w:val="000000"/>
          <w:sz w:val="22"/>
          <w:szCs w:val="24"/>
        </w:rPr>
        <w:t>I.</w:t>
      </w:r>
      <w:r w:rsidRPr="0077725D">
        <w:rPr>
          <w:rFonts w:eastAsia="Palatino Linotype" w:cs="Palatino Linotype"/>
          <w:i/>
          <w:color w:val="000000"/>
          <w:sz w:val="22"/>
          <w:szCs w:val="24"/>
        </w:rPr>
        <w:t xml:space="preserve"> Se reciba una solicitud de acceso a la información;</w:t>
      </w:r>
    </w:p>
    <w:p w14:paraId="6F716504" w14:textId="77777777" w:rsidR="007F4385" w:rsidRPr="0077725D" w:rsidRDefault="007F4385" w:rsidP="007F438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77725D">
        <w:rPr>
          <w:rFonts w:eastAsia="Palatino Linotype" w:cs="Palatino Linotype"/>
          <w:b/>
          <w:i/>
          <w:color w:val="000000"/>
          <w:sz w:val="22"/>
          <w:szCs w:val="24"/>
        </w:rPr>
        <w:t>II.</w:t>
      </w:r>
      <w:r w:rsidRPr="0077725D">
        <w:rPr>
          <w:rFonts w:eastAsia="Palatino Linotype" w:cs="Palatino Linotype"/>
          <w:i/>
          <w:color w:val="000000"/>
          <w:sz w:val="22"/>
          <w:szCs w:val="24"/>
        </w:rPr>
        <w:t xml:space="preserve"> </w:t>
      </w:r>
      <w:r w:rsidRPr="0077725D">
        <w:rPr>
          <w:rFonts w:eastAsia="Palatino Linotype" w:cs="Palatino Linotype"/>
          <w:i/>
          <w:color w:val="000000"/>
          <w:sz w:val="22"/>
          <w:szCs w:val="24"/>
          <w:u w:val="single"/>
        </w:rPr>
        <w:t>Se determine mediante resolución de autoridad competente; o</w:t>
      </w:r>
    </w:p>
    <w:p w14:paraId="6C3D3839" w14:textId="77777777" w:rsidR="007F4385" w:rsidRPr="0077725D" w:rsidRDefault="007F4385" w:rsidP="007F4385">
      <w:pPr>
        <w:pBdr>
          <w:top w:val="nil"/>
          <w:left w:val="nil"/>
          <w:bottom w:val="nil"/>
          <w:right w:val="nil"/>
          <w:between w:val="nil"/>
        </w:pBdr>
        <w:spacing w:line="240" w:lineRule="auto"/>
        <w:ind w:left="567" w:right="567"/>
        <w:contextualSpacing/>
        <w:rPr>
          <w:rFonts w:eastAsia="Palatino Linotype" w:cs="Palatino Linotype"/>
          <w:i/>
          <w:color w:val="000000"/>
          <w:sz w:val="22"/>
          <w:szCs w:val="24"/>
          <w:u w:val="single"/>
        </w:rPr>
      </w:pPr>
      <w:r w:rsidRPr="0077725D">
        <w:rPr>
          <w:rFonts w:eastAsia="Palatino Linotype" w:cs="Palatino Linotype"/>
          <w:b/>
          <w:i/>
          <w:color w:val="000000"/>
          <w:sz w:val="22"/>
          <w:szCs w:val="24"/>
        </w:rPr>
        <w:t>III.</w:t>
      </w:r>
      <w:r w:rsidRPr="0077725D">
        <w:rPr>
          <w:rFonts w:eastAsia="Palatino Linotype" w:cs="Palatino Linotype"/>
          <w:i/>
          <w:color w:val="000000"/>
          <w:sz w:val="22"/>
          <w:szCs w:val="24"/>
        </w:rPr>
        <w:t xml:space="preserve"> </w:t>
      </w:r>
      <w:r w:rsidRPr="0077725D">
        <w:rPr>
          <w:rFonts w:eastAsia="Palatino Linotype" w:cs="Palatino Linotype"/>
          <w:i/>
          <w:color w:val="000000"/>
          <w:sz w:val="22"/>
          <w:szCs w:val="24"/>
          <w:u w:val="single"/>
        </w:rPr>
        <w:t>Se generen versiones públicas para dar cumplimiento a las obligaciones de transparencia previstas en esta Ley.</w:t>
      </w:r>
    </w:p>
    <w:p w14:paraId="03A2C099" w14:textId="77777777" w:rsidR="007F4385" w:rsidRPr="0077725D" w:rsidRDefault="007F4385" w:rsidP="007F438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77725D">
        <w:rPr>
          <w:rFonts w:eastAsia="Palatino Linotype" w:cs="Palatino Linotype"/>
          <w:i/>
          <w:color w:val="000000"/>
          <w:sz w:val="22"/>
          <w:szCs w:val="24"/>
        </w:rPr>
        <w:t>[…]</w:t>
      </w:r>
    </w:p>
    <w:p w14:paraId="15C351A0" w14:textId="77777777" w:rsidR="007F4385" w:rsidRPr="0077725D" w:rsidRDefault="007F4385" w:rsidP="007F4385">
      <w:pPr>
        <w:rPr>
          <w:rFonts w:eastAsia="Palatino Linotype" w:cs="Palatino Linotype"/>
          <w:i/>
          <w:szCs w:val="24"/>
        </w:rPr>
      </w:pPr>
    </w:p>
    <w:p w14:paraId="011F28C4" w14:textId="77777777" w:rsidR="007F4385" w:rsidRPr="0077725D" w:rsidRDefault="007F4385" w:rsidP="007F4385">
      <w:pPr>
        <w:rPr>
          <w:rFonts w:eastAsia="Palatino Linotype" w:cs="Palatino Linotype"/>
          <w:lang w:val="es-ES"/>
        </w:rPr>
      </w:pPr>
      <w:r w:rsidRPr="0077725D">
        <w:rPr>
          <w:rFonts w:eastAsia="Palatino Linotype" w:cs="Palatino Linotype"/>
          <w:lang w:val="es-ES"/>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236B9F2D" w14:textId="77777777" w:rsidR="007F4385" w:rsidRPr="0077725D" w:rsidRDefault="007F4385" w:rsidP="007F4385">
      <w:pPr>
        <w:rPr>
          <w:rFonts w:eastAsia="Palatino Linotype" w:cs="Palatino Linotype"/>
          <w:szCs w:val="24"/>
        </w:rPr>
      </w:pPr>
    </w:p>
    <w:p w14:paraId="72C64F1F" w14:textId="77777777" w:rsidR="007F4385" w:rsidRPr="0077725D" w:rsidRDefault="007F4385" w:rsidP="007F4385">
      <w:pPr>
        <w:rPr>
          <w:rFonts w:eastAsia="Palatino Linotype" w:cs="Palatino Linotype"/>
          <w:szCs w:val="24"/>
        </w:rPr>
      </w:pPr>
      <w:r w:rsidRPr="0077725D">
        <w:rPr>
          <w:rFonts w:eastAsia="Palatino Linotype" w:cs="Palatino Linotype"/>
          <w:szCs w:val="24"/>
        </w:rPr>
        <w:t xml:space="preserve">Por otro lado, los </w:t>
      </w:r>
      <w:r w:rsidRPr="0077725D">
        <w:rPr>
          <w:rFonts w:eastAsia="Palatino Linotype" w:cs="Palatino Linotype"/>
          <w:i/>
          <w:szCs w:val="24"/>
        </w:rPr>
        <w:t>Lineamientos Generales en Materia de Clasificación y Desclasificación de la Información, así como para la elaboración de Versiones Públicas</w:t>
      </w:r>
      <w:r w:rsidRPr="0077725D">
        <w:rPr>
          <w:rFonts w:eastAsia="Palatino Linotype" w:cs="Palatino Linotype"/>
          <w:szCs w:val="24"/>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3CD6526F" w14:textId="77777777" w:rsidR="007F4385" w:rsidRPr="0077725D" w:rsidRDefault="007F4385" w:rsidP="007F4385">
      <w:pPr>
        <w:rPr>
          <w:rFonts w:eastAsia="Palatino Linotype" w:cs="Palatino Linotype"/>
          <w:szCs w:val="24"/>
        </w:rPr>
      </w:pPr>
    </w:p>
    <w:p w14:paraId="05253948" w14:textId="77777777" w:rsidR="007F4385" w:rsidRPr="0077725D" w:rsidRDefault="007F4385" w:rsidP="007F4385">
      <w:pPr>
        <w:rPr>
          <w:rFonts w:eastAsia="Palatino Linotype" w:cs="Palatino Linotype"/>
          <w:szCs w:val="24"/>
        </w:rPr>
      </w:pPr>
      <w:r w:rsidRPr="0077725D">
        <w:rPr>
          <w:rFonts w:eastAsia="Palatino Linotype" w:cs="Palatino Linotype"/>
          <w:szCs w:val="24"/>
        </w:rPr>
        <w:lastRenderedPageBreak/>
        <w:t>Asimismo, los Lineamientos Quincuagésimo sexto, Quincuagésimo séptimo y Quincuagésimo octavo, establecen lo siguiente:</w:t>
      </w:r>
    </w:p>
    <w:p w14:paraId="0013212E" w14:textId="77777777" w:rsidR="007F4385" w:rsidRPr="0077725D" w:rsidRDefault="007F4385" w:rsidP="007F4385">
      <w:pPr>
        <w:rPr>
          <w:rFonts w:eastAsia="Palatino Linotype" w:cs="Palatino Linotype"/>
        </w:rPr>
      </w:pPr>
    </w:p>
    <w:p w14:paraId="78EC80A7" w14:textId="77777777" w:rsidR="007F4385" w:rsidRPr="0077725D" w:rsidRDefault="007F4385" w:rsidP="007F4385">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MX"/>
        </w:rPr>
      </w:pPr>
      <w:r w:rsidRPr="0077725D">
        <w:rPr>
          <w:rFonts w:eastAsia="Palatino Linotype" w:cs="Palatino Linotype"/>
          <w:b/>
          <w:i/>
          <w:color w:val="000000"/>
          <w:sz w:val="22"/>
          <w:szCs w:val="24"/>
        </w:rPr>
        <w:t>Quincuagésimo sexto.</w:t>
      </w:r>
      <w:r w:rsidRPr="0077725D">
        <w:rPr>
          <w:rFonts w:eastAsia="Palatino Linotype" w:cs="Palatino Linotype"/>
          <w:i/>
          <w:color w:val="000000"/>
          <w:sz w:val="22"/>
          <w:szCs w:val="24"/>
        </w:rPr>
        <w:t xml:space="preserve"> </w:t>
      </w:r>
      <w:r w:rsidRPr="0077725D">
        <w:rPr>
          <w:rFonts w:eastAsia="Palatino Linotype" w:cs="Palatino Linotype"/>
          <w:i/>
          <w:color w:val="000000"/>
          <w:sz w:val="22"/>
          <w:szCs w:val="24"/>
          <w:lang w:val="es-MX"/>
        </w:rPr>
        <w:t>Cuando la elaboración de la versión pública del documento o expediente que contenga partes o secciones reservadas o confidenciales, genere costos por reproducción por derivar de una solicitud de información o determinación de una autoridad competente, ésta será elaborada hasta que se haya acreditado el pago correspondiente.</w:t>
      </w:r>
    </w:p>
    <w:p w14:paraId="2410878C" w14:textId="77777777" w:rsidR="007F4385" w:rsidRPr="0077725D" w:rsidRDefault="007F4385" w:rsidP="007F438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292CD729" w14:textId="77777777" w:rsidR="007F4385" w:rsidRPr="0077725D" w:rsidRDefault="007F4385" w:rsidP="007F438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77725D">
        <w:rPr>
          <w:rFonts w:eastAsia="Palatino Linotype" w:cs="Palatino Linotype"/>
          <w:b/>
          <w:i/>
          <w:color w:val="000000"/>
          <w:sz w:val="22"/>
          <w:szCs w:val="24"/>
        </w:rPr>
        <w:t>Quincuagésimo séptimo.</w:t>
      </w:r>
      <w:r w:rsidRPr="0077725D">
        <w:rPr>
          <w:rFonts w:eastAsia="Palatino Linotype" w:cs="Palatino Linotype"/>
          <w:i/>
          <w:color w:val="000000"/>
          <w:sz w:val="22"/>
          <w:szCs w:val="24"/>
        </w:rPr>
        <w:t xml:space="preserve"> Se considera, en principio, como información pública y no podrá omitirse de las versiones públicas la siguiente:</w:t>
      </w:r>
    </w:p>
    <w:p w14:paraId="3846F671" w14:textId="77777777" w:rsidR="007F4385" w:rsidRPr="0077725D" w:rsidRDefault="007F4385" w:rsidP="007F438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15692FE2" w14:textId="77777777" w:rsidR="007F4385" w:rsidRPr="0077725D" w:rsidRDefault="007F4385" w:rsidP="007F438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77725D">
        <w:rPr>
          <w:rFonts w:eastAsia="Palatino Linotype" w:cs="Palatino Linotype"/>
          <w:i/>
          <w:color w:val="000000"/>
          <w:sz w:val="22"/>
          <w:szCs w:val="24"/>
        </w:rPr>
        <w:t xml:space="preserve">I. La relativa a las Obligaciones de Transparencia que contempla el Título V de la Ley General y las demás disposiciones legales aplicables; </w:t>
      </w:r>
    </w:p>
    <w:p w14:paraId="7F5EBAFA" w14:textId="77777777" w:rsidR="007F4385" w:rsidRPr="0077725D" w:rsidRDefault="007F4385" w:rsidP="007F438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77725D">
        <w:rPr>
          <w:rFonts w:eastAsia="Palatino Linotype" w:cs="Palatino Linotype"/>
          <w:i/>
          <w:color w:val="000000"/>
          <w:sz w:val="22"/>
          <w:szCs w:val="24"/>
        </w:rPr>
        <w:t xml:space="preserve">II. El nombre de los integrantes de los sujetos obligados en los documentos, y sus firmas autógrafas o digitales, cuando sean utilizados en el ejercicio de las facultades conferidas para el desempeño del servicio público, y </w:t>
      </w:r>
    </w:p>
    <w:p w14:paraId="70380CC4" w14:textId="77777777" w:rsidR="007F4385" w:rsidRPr="0077725D" w:rsidRDefault="007F4385" w:rsidP="007F4385">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77725D">
        <w:rPr>
          <w:rFonts w:eastAsia="Palatino Linotype" w:cs="Palatino Linotype"/>
          <w:i/>
          <w:iCs/>
          <w:color w:val="000000" w:themeColor="text1"/>
          <w:sz w:val="22"/>
          <w:lang w:val="es-ES"/>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314EB676" w14:textId="77777777" w:rsidR="007F4385" w:rsidRPr="0077725D" w:rsidRDefault="007F4385" w:rsidP="007F438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33BA9F11" w14:textId="77777777" w:rsidR="007F4385" w:rsidRPr="0077725D" w:rsidRDefault="007F4385" w:rsidP="007F438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77725D">
        <w:rPr>
          <w:rFonts w:eastAsia="Palatino Linotype" w:cs="Palatino Linotype"/>
          <w:i/>
          <w:color w:val="000000"/>
          <w:sz w:val="22"/>
          <w:szCs w:val="24"/>
        </w:rPr>
        <w:t xml:space="preserve">Lo anterior, siempre y cuando no se acredite alguna causal de clasificación, prevista en las leyes o en los tratados internacionales suscritos por el Estado mexicano. </w:t>
      </w:r>
    </w:p>
    <w:p w14:paraId="19750C9F" w14:textId="77777777" w:rsidR="007F4385" w:rsidRPr="0077725D" w:rsidRDefault="007F4385" w:rsidP="007F438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3A71E124" w14:textId="77777777" w:rsidR="007F4385" w:rsidRPr="0077725D" w:rsidRDefault="007F4385" w:rsidP="007F4385">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77725D">
        <w:rPr>
          <w:rFonts w:eastAsia="Palatino Linotype" w:cs="Palatino Linotype"/>
          <w:b/>
          <w:bCs/>
          <w:i/>
          <w:iCs/>
          <w:color w:val="000000" w:themeColor="text1"/>
          <w:sz w:val="22"/>
          <w:lang w:val="es-ES"/>
        </w:rPr>
        <w:t>Quincuagésimo octavo.</w:t>
      </w:r>
      <w:r w:rsidRPr="0077725D">
        <w:rPr>
          <w:rFonts w:eastAsia="Palatino Linotype" w:cs="Palatino Linotype"/>
          <w:i/>
          <w:iCs/>
          <w:color w:val="000000" w:themeColor="text1"/>
          <w:sz w:val="22"/>
          <w:lang w:val="es-ES"/>
        </w:rPr>
        <w:t xml:space="preserve"> Los sujetos obligados garantizarán que los sistemas o medios empleados para eliminar la información en las versiones públicas sean irreversibles, de tal forma que no permitan la recuperación o visualización de la misma.</w:t>
      </w:r>
    </w:p>
    <w:p w14:paraId="3DD6F074" w14:textId="77777777" w:rsidR="007F4385" w:rsidRPr="0077725D" w:rsidRDefault="007F4385" w:rsidP="007F4385">
      <w:pPr>
        <w:rPr>
          <w:rFonts w:eastAsia="Palatino Linotype" w:cs="Palatino Linotype"/>
          <w:i/>
          <w:szCs w:val="24"/>
        </w:rPr>
      </w:pPr>
    </w:p>
    <w:p w14:paraId="79D36BD4" w14:textId="77777777" w:rsidR="007F4385" w:rsidRPr="0077725D" w:rsidRDefault="007F4385" w:rsidP="007F4385">
      <w:pPr>
        <w:rPr>
          <w:rFonts w:eastAsia="Palatino Linotype" w:cs="Palatino Linotype"/>
          <w:lang w:val="es-ES"/>
        </w:rPr>
      </w:pPr>
      <w:r w:rsidRPr="0077725D">
        <w:rPr>
          <w:rFonts w:eastAsia="Palatino Linotype" w:cs="Palatino Linotype"/>
          <w:lang w:val="es-ES"/>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w:t>
      </w:r>
      <w:r w:rsidRPr="0077725D">
        <w:rPr>
          <w:rFonts w:eastAsia="Palatino Linotype" w:cs="Palatino Linotype"/>
          <w:lang w:val="es-ES"/>
        </w:rPr>
        <w:lastRenderedPageBreak/>
        <w:t xml:space="preserve">ilegible, incompleta o tachada; ya que el no justificar las causas o motivos por las que no se aprecian determinados datos -ya sea porque se testan o suprimen- deja a la solicitante en estado de incertidumbre, al no conocer o comprender porque no aparecen en la documentación respectiva. </w:t>
      </w:r>
    </w:p>
    <w:p w14:paraId="3EDC8E1D" w14:textId="77777777" w:rsidR="007F4385" w:rsidRPr="0077725D" w:rsidRDefault="007F4385" w:rsidP="007F4385">
      <w:pPr>
        <w:rPr>
          <w:rFonts w:eastAsia="Palatino Linotype" w:cs="Palatino Linotype"/>
          <w:lang w:val="es-ES"/>
        </w:rPr>
      </w:pPr>
    </w:p>
    <w:p w14:paraId="526B3738" w14:textId="77777777" w:rsidR="007F4385" w:rsidRPr="0077725D" w:rsidRDefault="007F4385" w:rsidP="007F4385">
      <w:pPr>
        <w:rPr>
          <w:rFonts w:eastAsia="Palatino Linotype" w:cs="Palatino Linotype"/>
          <w:lang w:val="es-ES"/>
        </w:rPr>
      </w:pPr>
      <w:r w:rsidRPr="0077725D">
        <w:rPr>
          <w:rFonts w:eastAsia="Palatino Linotype" w:cs="Palatino Linotype"/>
          <w:lang w:val="es-ES"/>
        </w:rPr>
        <w:t>Por lo que respecta al Acuerdo del Comité de Transparencia que sustente la versión pública de la documentación a entregar, deberá ser notificado mediante el SAIMEX.</w:t>
      </w:r>
    </w:p>
    <w:p w14:paraId="76323DD3" w14:textId="77777777" w:rsidR="007F4385" w:rsidRPr="0077725D" w:rsidRDefault="007F4385" w:rsidP="007F4385">
      <w:pPr>
        <w:rPr>
          <w:rFonts w:eastAsia="Palatino Linotype" w:cs="Palatino Linotype"/>
          <w:szCs w:val="24"/>
        </w:rPr>
      </w:pPr>
    </w:p>
    <w:p w14:paraId="007AC9BB" w14:textId="77777777" w:rsidR="007F4385" w:rsidRPr="0077725D" w:rsidRDefault="007F4385" w:rsidP="007F4385">
      <w:pPr>
        <w:pBdr>
          <w:top w:val="nil"/>
          <w:left w:val="nil"/>
          <w:bottom w:val="nil"/>
          <w:right w:val="nil"/>
          <w:between w:val="nil"/>
        </w:pBdr>
        <w:rPr>
          <w:rFonts w:eastAsia="Palatino Linotype" w:cs="Palatino Linotype"/>
          <w:color w:val="000000"/>
          <w:szCs w:val="24"/>
        </w:rPr>
      </w:pPr>
      <w:r w:rsidRPr="0077725D">
        <w:rPr>
          <w:rFonts w:eastAsia="Palatino Linotype" w:cs="Palatino Linotype"/>
          <w:color w:val="000000"/>
          <w:szCs w:val="24"/>
        </w:rPr>
        <w:t>En ese tenor y de acuerdo con la interpretación en el orden administrativo que le da la Ley de la materia a este Instituto específicamente, en términos de su artículo 36, fracción I, de la Ley de Transparencia y Acceso a la Información Pública del Estado de México y Municipios, a efecto de salvaguardar el derecho de acceso a la información pública consignado a favor del Recurrente.</w:t>
      </w:r>
    </w:p>
    <w:p w14:paraId="3BE6F763" w14:textId="77777777" w:rsidR="007856F3" w:rsidRPr="0077725D" w:rsidRDefault="007856F3" w:rsidP="00637679">
      <w:pPr>
        <w:rPr>
          <w:szCs w:val="24"/>
          <w:lang w:val="es-MX"/>
        </w:rPr>
      </w:pPr>
    </w:p>
    <w:p w14:paraId="07B920B4" w14:textId="15B4393D" w:rsidR="00581587" w:rsidRPr="0077725D" w:rsidRDefault="00581587" w:rsidP="00581587">
      <w:pPr>
        <w:pBdr>
          <w:top w:val="nil"/>
          <w:left w:val="nil"/>
          <w:bottom w:val="nil"/>
          <w:right w:val="nil"/>
          <w:between w:val="nil"/>
        </w:pBdr>
        <w:rPr>
          <w:rFonts w:eastAsia="Palatino Linotype" w:cs="Palatino Linotype"/>
          <w:color w:val="000000"/>
          <w:szCs w:val="24"/>
        </w:rPr>
      </w:pPr>
      <w:r w:rsidRPr="0077725D">
        <w:rPr>
          <w:rFonts w:eastAsia="Palatino Linotype" w:cs="Palatino Linotype"/>
          <w:color w:val="000000" w:themeColor="text1"/>
          <w:szCs w:val="24"/>
        </w:rPr>
        <w:t xml:space="preserve">En mérito de lo expuesto en líneas anteriores, este Instituto considera que los motivos de inconformidad planteados por </w:t>
      </w:r>
      <w:r w:rsidR="00022432" w:rsidRPr="0077725D">
        <w:rPr>
          <w:rFonts w:eastAsia="Palatino Linotype" w:cs="Palatino Linotype"/>
          <w:color w:val="000000" w:themeColor="text1"/>
          <w:szCs w:val="24"/>
        </w:rPr>
        <w:t>el</w:t>
      </w:r>
      <w:r w:rsidRPr="0077725D">
        <w:rPr>
          <w:rFonts w:eastAsia="Palatino Linotype" w:cs="Palatino Linotype"/>
          <w:color w:val="000000" w:themeColor="text1"/>
          <w:szCs w:val="24"/>
        </w:rPr>
        <w:t xml:space="preserve"> Recurrente resultan </w:t>
      </w:r>
      <w:r w:rsidR="0092078B" w:rsidRPr="0077725D">
        <w:rPr>
          <w:rFonts w:eastAsia="Palatino Linotype" w:cs="Palatino Linotype"/>
          <w:color w:val="000000" w:themeColor="text1"/>
          <w:szCs w:val="24"/>
        </w:rPr>
        <w:t xml:space="preserve">parcialmente </w:t>
      </w:r>
      <w:r w:rsidRPr="0077725D">
        <w:rPr>
          <w:rFonts w:eastAsia="Palatino Linotype" w:cs="Palatino Linotype"/>
          <w:color w:val="000000" w:themeColor="text1"/>
          <w:szCs w:val="24"/>
        </w:rPr>
        <w:t xml:space="preserve">fundados en el recurso de revisión que es materia de esta resolución; por ello </w:t>
      </w:r>
      <w:r w:rsidRPr="0077725D">
        <w:rPr>
          <w:rFonts w:eastAsia="Palatino Linotype" w:cs="Palatino Linotype"/>
          <w:b/>
          <w:bCs/>
          <w:color w:val="000000" w:themeColor="text1"/>
          <w:szCs w:val="24"/>
        </w:rPr>
        <w:t>co</w:t>
      </w:r>
      <w:r w:rsidR="006451AD" w:rsidRPr="0077725D">
        <w:rPr>
          <w:rFonts w:eastAsia="Palatino Linotype" w:cs="Palatino Linotype"/>
          <w:b/>
          <w:bCs/>
          <w:color w:val="000000" w:themeColor="text1"/>
          <w:szCs w:val="24"/>
        </w:rPr>
        <w:t xml:space="preserve">n fundamento en la </w:t>
      </w:r>
      <w:r w:rsidR="0092078B" w:rsidRPr="0077725D">
        <w:rPr>
          <w:rFonts w:eastAsia="Palatino Linotype" w:cs="Palatino Linotype"/>
          <w:b/>
          <w:bCs/>
          <w:color w:val="000000" w:themeColor="text1"/>
          <w:szCs w:val="24"/>
        </w:rPr>
        <w:t>segunda</w:t>
      </w:r>
      <w:r w:rsidR="00EC150E" w:rsidRPr="0077725D">
        <w:rPr>
          <w:rFonts w:eastAsia="Palatino Linotype" w:cs="Palatino Linotype"/>
          <w:b/>
          <w:bCs/>
          <w:color w:val="000000" w:themeColor="text1"/>
          <w:szCs w:val="24"/>
        </w:rPr>
        <w:t xml:space="preserve"> </w:t>
      </w:r>
      <w:r w:rsidRPr="0077725D">
        <w:rPr>
          <w:rFonts w:eastAsia="Palatino Linotype" w:cs="Palatino Linotype"/>
          <w:b/>
          <w:bCs/>
          <w:color w:val="000000" w:themeColor="text1"/>
          <w:szCs w:val="24"/>
        </w:rPr>
        <w:t xml:space="preserve">hipótesis de la fracción III del artículo 186 </w:t>
      </w:r>
      <w:r w:rsidRPr="0077725D">
        <w:rPr>
          <w:rFonts w:eastAsia="Palatino Linotype" w:cs="Palatino Linotype"/>
          <w:color w:val="000000" w:themeColor="text1"/>
          <w:szCs w:val="24"/>
        </w:rPr>
        <w:t xml:space="preserve">de la Ley de Transparencia y Acceso a la Información Pública del Estado de México y Municipios, se </w:t>
      </w:r>
      <w:r w:rsidR="0092078B" w:rsidRPr="0077725D">
        <w:rPr>
          <w:rFonts w:eastAsia="Palatino Linotype" w:cs="Palatino Linotype"/>
          <w:b/>
          <w:bCs/>
          <w:color w:val="000000" w:themeColor="text1"/>
          <w:szCs w:val="24"/>
        </w:rPr>
        <w:t>MODIFI</w:t>
      </w:r>
      <w:r w:rsidRPr="0077725D">
        <w:rPr>
          <w:rFonts w:eastAsia="Palatino Linotype" w:cs="Palatino Linotype"/>
          <w:b/>
          <w:bCs/>
          <w:color w:val="000000" w:themeColor="text1"/>
          <w:szCs w:val="24"/>
        </w:rPr>
        <w:t xml:space="preserve">CA </w:t>
      </w:r>
      <w:r w:rsidRPr="0077725D">
        <w:rPr>
          <w:rFonts w:eastAsia="Palatino Linotype" w:cs="Palatino Linotype"/>
          <w:color w:val="000000" w:themeColor="text1"/>
          <w:szCs w:val="24"/>
        </w:rPr>
        <w:t>la respuesta a la solicitud de información número</w:t>
      </w:r>
      <w:r w:rsidR="00642669" w:rsidRPr="0077725D">
        <w:rPr>
          <w:rFonts w:eastAsia="Palatino Linotype" w:cs="Palatino Linotype"/>
          <w:color w:val="000000"/>
          <w:szCs w:val="24"/>
        </w:rPr>
        <w:t xml:space="preserve"> </w:t>
      </w:r>
      <w:r w:rsidR="00885EF7" w:rsidRPr="0077725D">
        <w:rPr>
          <w:rFonts w:eastAsia="Palatino Linotype" w:cs="Palatino Linotype"/>
          <w:b/>
          <w:bCs/>
          <w:color w:val="000000"/>
          <w:szCs w:val="24"/>
        </w:rPr>
        <w:t>00004/OTZOLOAP/IP/2025</w:t>
      </w:r>
      <w:r w:rsidRPr="0077725D">
        <w:rPr>
          <w:rFonts w:eastAsia="Palatino Linotype" w:cs="Palatino Linotype"/>
          <w:color w:val="000000" w:themeColor="text1"/>
          <w:szCs w:val="24"/>
        </w:rPr>
        <w:t>, que ha sido materia del presente estudio.</w:t>
      </w:r>
    </w:p>
    <w:p w14:paraId="33FB236F" w14:textId="259CAD64" w:rsidR="00581587" w:rsidRPr="0077725D" w:rsidRDefault="00581587" w:rsidP="008F50E6">
      <w:pPr>
        <w:rPr>
          <w:szCs w:val="24"/>
        </w:rPr>
      </w:pPr>
    </w:p>
    <w:p w14:paraId="34755541" w14:textId="77777777" w:rsidR="00581587" w:rsidRPr="0077725D" w:rsidRDefault="00581587" w:rsidP="00581587">
      <w:pPr>
        <w:pBdr>
          <w:top w:val="nil"/>
          <w:left w:val="nil"/>
          <w:bottom w:val="nil"/>
          <w:right w:val="nil"/>
          <w:between w:val="nil"/>
        </w:pBdr>
        <w:rPr>
          <w:rFonts w:eastAsia="Palatino Linotype" w:cs="Palatino Linotype"/>
          <w:color w:val="000000"/>
          <w:szCs w:val="24"/>
        </w:rPr>
      </w:pPr>
      <w:r w:rsidRPr="0077725D">
        <w:rPr>
          <w:rFonts w:eastAsia="Palatino Linotype" w:cs="Palatino Linotype"/>
          <w:color w:val="000000"/>
          <w:szCs w:val="24"/>
        </w:rPr>
        <w:t>Por lo antes expuesto y fundado es de resolverse y,</w:t>
      </w:r>
    </w:p>
    <w:p w14:paraId="3AF7767D" w14:textId="4DC74A1D" w:rsidR="00454915" w:rsidRPr="0077725D" w:rsidRDefault="00454915" w:rsidP="008F50E6">
      <w:pPr>
        <w:rPr>
          <w:szCs w:val="24"/>
        </w:rPr>
      </w:pPr>
    </w:p>
    <w:p w14:paraId="04F69938" w14:textId="77777777" w:rsidR="00581587" w:rsidRPr="0077725D" w:rsidRDefault="00581587" w:rsidP="00581587">
      <w:pPr>
        <w:pStyle w:val="Ttulo1"/>
        <w:rPr>
          <w:rFonts w:eastAsia="Palatino Linotype"/>
        </w:rPr>
      </w:pPr>
      <w:r w:rsidRPr="0077725D">
        <w:rPr>
          <w:rFonts w:eastAsia="Palatino Linotype"/>
        </w:rPr>
        <w:lastRenderedPageBreak/>
        <w:t>S E    R E S U E L V E</w:t>
      </w:r>
    </w:p>
    <w:p w14:paraId="0360AA6D" w14:textId="77777777" w:rsidR="00581587" w:rsidRPr="0077725D" w:rsidRDefault="00581587" w:rsidP="00581587">
      <w:pPr>
        <w:pBdr>
          <w:top w:val="nil"/>
          <w:left w:val="nil"/>
          <w:bottom w:val="nil"/>
          <w:right w:val="nil"/>
          <w:between w:val="nil"/>
        </w:pBdr>
        <w:rPr>
          <w:rFonts w:eastAsia="Palatino Linotype" w:cs="Palatino Linotype"/>
          <w:b/>
          <w:color w:val="000000"/>
          <w:szCs w:val="24"/>
        </w:rPr>
      </w:pPr>
    </w:p>
    <w:p w14:paraId="2E76CA1A" w14:textId="53D869BE" w:rsidR="00581587" w:rsidRPr="0077725D" w:rsidRDefault="00581587" w:rsidP="00581587">
      <w:pPr>
        <w:pBdr>
          <w:top w:val="nil"/>
          <w:left w:val="nil"/>
          <w:bottom w:val="nil"/>
          <w:right w:val="nil"/>
          <w:between w:val="nil"/>
        </w:pBdr>
        <w:rPr>
          <w:rFonts w:eastAsia="Palatino Linotype" w:cs="Palatino Linotype"/>
          <w:color w:val="000000"/>
          <w:szCs w:val="24"/>
        </w:rPr>
      </w:pPr>
      <w:r w:rsidRPr="0077725D">
        <w:rPr>
          <w:rFonts w:eastAsia="Palatino Linotype" w:cs="Palatino Linotype"/>
          <w:b/>
          <w:bCs/>
          <w:color w:val="000000" w:themeColor="text1"/>
          <w:szCs w:val="24"/>
        </w:rPr>
        <w:t>PRIMERO.</w:t>
      </w:r>
      <w:r w:rsidRPr="0077725D">
        <w:rPr>
          <w:rFonts w:eastAsia="Palatino Linotype" w:cs="Palatino Linotype"/>
          <w:color w:val="000000" w:themeColor="text1"/>
          <w:szCs w:val="24"/>
        </w:rPr>
        <w:t xml:space="preserve"> Se </w:t>
      </w:r>
      <w:r w:rsidR="00DB149A" w:rsidRPr="0077725D">
        <w:rPr>
          <w:rFonts w:eastAsia="Palatino Linotype" w:cs="Palatino Linotype"/>
          <w:b/>
          <w:bCs/>
          <w:color w:val="000000" w:themeColor="text1"/>
          <w:szCs w:val="24"/>
        </w:rPr>
        <w:t>MODIFI</w:t>
      </w:r>
      <w:r w:rsidRPr="0077725D">
        <w:rPr>
          <w:rFonts w:eastAsia="Palatino Linotype" w:cs="Palatino Linotype"/>
          <w:b/>
          <w:bCs/>
          <w:color w:val="000000" w:themeColor="text1"/>
          <w:szCs w:val="24"/>
        </w:rPr>
        <w:t>CA</w:t>
      </w:r>
      <w:r w:rsidRPr="0077725D">
        <w:rPr>
          <w:rFonts w:eastAsia="Palatino Linotype" w:cs="Palatino Linotype"/>
          <w:color w:val="000000" w:themeColor="text1"/>
          <w:szCs w:val="24"/>
        </w:rPr>
        <w:t xml:space="preserve"> la respuesta entregada por el Sujeto Obligado</w:t>
      </w:r>
      <w:r w:rsidRPr="0077725D">
        <w:rPr>
          <w:rFonts w:eastAsia="Palatino Linotype" w:cs="Palatino Linotype"/>
          <w:b/>
          <w:bCs/>
          <w:color w:val="000000" w:themeColor="text1"/>
          <w:szCs w:val="24"/>
        </w:rPr>
        <w:t xml:space="preserve"> </w:t>
      </w:r>
      <w:r w:rsidRPr="0077725D">
        <w:rPr>
          <w:rFonts w:eastAsia="Palatino Linotype" w:cs="Palatino Linotype"/>
          <w:color w:val="000000" w:themeColor="text1"/>
          <w:szCs w:val="24"/>
        </w:rPr>
        <w:t>a la solicitud de información número</w:t>
      </w:r>
      <w:r w:rsidR="00642669" w:rsidRPr="0077725D">
        <w:rPr>
          <w:rFonts w:eastAsia="Palatino Linotype" w:cs="Palatino Linotype"/>
          <w:b/>
          <w:bCs/>
          <w:color w:val="000000"/>
          <w:szCs w:val="24"/>
        </w:rPr>
        <w:t xml:space="preserve"> </w:t>
      </w:r>
      <w:r w:rsidR="00885EF7" w:rsidRPr="0077725D">
        <w:rPr>
          <w:rFonts w:eastAsia="Palatino Linotype" w:cs="Palatino Linotype"/>
          <w:b/>
          <w:bCs/>
          <w:color w:val="000000"/>
          <w:szCs w:val="24"/>
        </w:rPr>
        <w:t>00004/OTZOLOAP/IP/2025</w:t>
      </w:r>
      <w:r w:rsidR="000D3DC4" w:rsidRPr="0077725D">
        <w:rPr>
          <w:rFonts w:eastAsia="Palatino Linotype" w:cs="Palatino Linotype"/>
          <w:color w:val="000000" w:themeColor="text1"/>
          <w:szCs w:val="24"/>
        </w:rPr>
        <w:t>, al resultar</w:t>
      </w:r>
      <w:r w:rsidR="005D743E" w:rsidRPr="0077725D">
        <w:rPr>
          <w:rFonts w:eastAsia="Palatino Linotype" w:cs="Palatino Linotype"/>
          <w:color w:val="000000" w:themeColor="text1"/>
          <w:szCs w:val="24"/>
        </w:rPr>
        <w:t xml:space="preserve"> </w:t>
      </w:r>
      <w:r w:rsidR="00DB149A" w:rsidRPr="0077725D">
        <w:rPr>
          <w:rFonts w:eastAsia="Palatino Linotype" w:cs="Palatino Linotype"/>
          <w:color w:val="000000" w:themeColor="text1"/>
          <w:szCs w:val="24"/>
        </w:rPr>
        <w:t xml:space="preserve">parcialmente </w:t>
      </w:r>
      <w:r w:rsidRPr="0077725D">
        <w:rPr>
          <w:rFonts w:eastAsia="Palatino Linotype" w:cs="Palatino Linotype"/>
          <w:color w:val="000000" w:themeColor="text1"/>
          <w:szCs w:val="24"/>
        </w:rPr>
        <w:t xml:space="preserve">fundados los motivos de inconformidad argüidos por </w:t>
      </w:r>
      <w:r w:rsidR="008A7F39" w:rsidRPr="0077725D">
        <w:rPr>
          <w:rFonts w:eastAsia="Palatino Linotype" w:cs="Palatino Linotype"/>
          <w:color w:val="000000" w:themeColor="text1"/>
          <w:szCs w:val="24"/>
        </w:rPr>
        <w:t>el Recurrente</w:t>
      </w:r>
      <w:r w:rsidRPr="0077725D">
        <w:rPr>
          <w:rFonts w:eastAsia="Palatino Linotype" w:cs="Palatino Linotype"/>
          <w:color w:val="000000" w:themeColor="text1"/>
          <w:szCs w:val="24"/>
        </w:rPr>
        <w:t>, en términos del</w:t>
      </w:r>
      <w:r w:rsidRPr="0077725D">
        <w:rPr>
          <w:rFonts w:eastAsia="Palatino Linotype" w:cs="Palatino Linotype"/>
          <w:b/>
          <w:bCs/>
          <w:color w:val="000000" w:themeColor="text1"/>
          <w:szCs w:val="24"/>
        </w:rPr>
        <w:t xml:space="preserve"> Considerando </w:t>
      </w:r>
      <w:r w:rsidR="00DB149A" w:rsidRPr="0077725D">
        <w:rPr>
          <w:rFonts w:eastAsia="Palatino Linotype" w:cs="Palatino Linotype"/>
          <w:b/>
          <w:bCs/>
          <w:color w:val="000000" w:themeColor="text1"/>
          <w:szCs w:val="24"/>
        </w:rPr>
        <w:t>QUIN</w:t>
      </w:r>
      <w:r w:rsidRPr="0077725D">
        <w:rPr>
          <w:rFonts w:eastAsia="Palatino Linotype" w:cs="Palatino Linotype"/>
          <w:b/>
          <w:bCs/>
          <w:color w:val="000000" w:themeColor="text1"/>
          <w:szCs w:val="24"/>
        </w:rPr>
        <w:t xml:space="preserve">TO </w:t>
      </w:r>
      <w:r w:rsidRPr="0077725D">
        <w:rPr>
          <w:rFonts w:eastAsia="Palatino Linotype" w:cs="Palatino Linotype"/>
          <w:color w:val="000000" w:themeColor="text1"/>
          <w:szCs w:val="24"/>
        </w:rPr>
        <w:t xml:space="preserve">de la presente resolución. </w:t>
      </w:r>
    </w:p>
    <w:p w14:paraId="1E340B42" w14:textId="77777777" w:rsidR="00581587" w:rsidRPr="0077725D" w:rsidRDefault="00581587" w:rsidP="00581587">
      <w:pPr>
        <w:pBdr>
          <w:top w:val="nil"/>
          <w:left w:val="nil"/>
          <w:bottom w:val="nil"/>
          <w:right w:val="nil"/>
          <w:between w:val="nil"/>
        </w:pBdr>
        <w:rPr>
          <w:rFonts w:eastAsia="Palatino Linotype" w:cs="Palatino Linotype"/>
          <w:color w:val="000000"/>
          <w:szCs w:val="24"/>
        </w:rPr>
      </w:pPr>
    </w:p>
    <w:p w14:paraId="7FB4B6C8" w14:textId="758A4297" w:rsidR="00B716A2" w:rsidRPr="0077725D" w:rsidRDefault="00581587" w:rsidP="00B716A2">
      <w:pPr>
        <w:pBdr>
          <w:top w:val="nil"/>
          <w:left w:val="nil"/>
          <w:bottom w:val="nil"/>
          <w:right w:val="nil"/>
          <w:between w:val="nil"/>
        </w:pBdr>
        <w:rPr>
          <w:rFonts w:eastAsia="Palatino Linotype" w:cs="Palatino Linotype"/>
          <w:color w:val="000000"/>
          <w:szCs w:val="24"/>
        </w:rPr>
      </w:pPr>
      <w:r w:rsidRPr="0077725D">
        <w:rPr>
          <w:rFonts w:eastAsia="Palatino Linotype" w:cs="Palatino Linotype"/>
          <w:b/>
          <w:color w:val="000000"/>
          <w:szCs w:val="24"/>
        </w:rPr>
        <w:t>SEGUNDO.</w:t>
      </w:r>
      <w:r w:rsidRPr="0077725D">
        <w:rPr>
          <w:rFonts w:eastAsia="Palatino Linotype" w:cs="Palatino Linotype"/>
          <w:color w:val="000000"/>
          <w:szCs w:val="24"/>
        </w:rPr>
        <w:t xml:space="preserve"> </w:t>
      </w:r>
      <w:r w:rsidR="00B716A2" w:rsidRPr="0077725D">
        <w:rPr>
          <w:rFonts w:eastAsia="Palatino Linotype" w:cs="Palatino Linotype"/>
          <w:color w:val="000000"/>
          <w:szCs w:val="24"/>
        </w:rPr>
        <w:t xml:space="preserve">Se </w:t>
      </w:r>
      <w:r w:rsidR="00B716A2" w:rsidRPr="0077725D">
        <w:rPr>
          <w:rFonts w:eastAsia="Palatino Linotype" w:cs="Palatino Linotype"/>
          <w:b/>
          <w:color w:val="000000"/>
          <w:szCs w:val="24"/>
        </w:rPr>
        <w:t>ORDENA</w:t>
      </w:r>
      <w:r w:rsidR="00B716A2" w:rsidRPr="0077725D">
        <w:rPr>
          <w:rFonts w:eastAsia="Palatino Linotype" w:cs="Palatino Linotype"/>
          <w:color w:val="000000"/>
          <w:szCs w:val="24"/>
        </w:rPr>
        <w:t xml:space="preserve"> al Sujeto Obligado que </w:t>
      </w:r>
      <w:r w:rsidR="007F4385" w:rsidRPr="0077725D">
        <w:rPr>
          <w:rFonts w:eastAsia="Palatino Linotype" w:cs="Palatino Linotype"/>
          <w:color w:val="000000"/>
          <w:szCs w:val="24"/>
        </w:rPr>
        <w:t xml:space="preserve">lleve a cabo una búsqueda exhaustiva y razonable en los archivos de las áreas competentes con </w:t>
      </w:r>
      <w:r w:rsidR="00FC5537" w:rsidRPr="0077725D">
        <w:rPr>
          <w:rFonts w:eastAsia="Palatino Linotype" w:cs="Palatino Linotype"/>
          <w:color w:val="000000"/>
          <w:szCs w:val="24"/>
        </w:rPr>
        <w:t xml:space="preserve">el propósito de que </w:t>
      </w:r>
      <w:r w:rsidR="00B716A2" w:rsidRPr="0077725D">
        <w:rPr>
          <w:rFonts w:eastAsia="Palatino Linotype" w:cs="Palatino Linotype"/>
          <w:color w:val="000000"/>
          <w:szCs w:val="24"/>
        </w:rPr>
        <w:t>haga entrega al Recurrente mediante el Sistema de Acceso a la Información Mexiquense (SAIMEX), en versión pública de ser procedente</w:t>
      </w:r>
      <w:r w:rsidR="00FC5537" w:rsidRPr="0077725D">
        <w:rPr>
          <w:rFonts w:eastAsia="Palatino Linotype" w:cs="Palatino Linotype"/>
          <w:color w:val="000000"/>
          <w:szCs w:val="24"/>
        </w:rPr>
        <w:t xml:space="preserve"> y</w:t>
      </w:r>
      <w:r w:rsidR="00B716A2" w:rsidRPr="0077725D">
        <w:rPr>
          <w:rFonts w:eastAsia="Palatino Linotype" w:cs="Palatino Linotype"/>
          <w:color w:val="000000"/>
          <w:szCs w:val="24"/>
        </w:rPr>
        <w:t xml:space="preserve"> en términos del </w:t>
      </w:r>
      <w:r w:rsidR="00B716A2" w:rsidRPr="0077725D">
        <w:rPr>
          <w:rFonts w:eastAsia="Palatino Linotype" w:cs="Palatino Linotype"/>
          <w:b/>
          <w:color w:val="000000"/>
          <w:szCs w:val="24"/>
        </w:rPr>
        <w:t xml:space="preserve">Considerando </w:t>
      </w:r>
      <w:r w:rsidR="00DB149A" w:rsidRPr="0077725D">
        <w:rPr>
          <w:rFonts w:eastAsia="Palatino Linotype" w:cs="Palatino Linotype"/>
          <w:b/>
          <w:color w:val="000000"/>
          <w:szCs w:val="24"/>
        </w:rPr>
        <w:t>QUIN</w:t>
      </w:r>
      <w:r w:rsidR="00B716A2" w:rsidRPr="0077725D">
        <w:rPr>
          <w:rFonts w:eastAsia="Palatino Linotype" w:cs="Palatino Linotype"/>
          <w:b/>
          <w:color w:val="000000"/>
          <w:szCs w:val="24"/>
        </w:rPr>
        <w:t>TO</w:t>
      </w:r>
      <w:r w:rsidR="00B716A2" w:rsidRPr="0077725D">
        <w:rPr>
          <w:rFonts w:eastAsia="Palatino Linotype" w:cs="Palatino Linotype"/>
          <w:color w:val="000000"/>
          <w:szCs w:val="24"/>
        </w:rPr>
        <w:t>, de los documentos en los que conste lo siguiente:</w:t>
      </w:r>
    </w:p>
    <w:p w14:paraId="52D51103" w14:textId="77777777" w:rsidR="00B716A2" w:rsidRPr="0077725D" w:rsidRDefault="00B716A2" w:rsidP="00B716A2">
      <w:pPr>
        <w:pBdr>
          <w:top w:val="nil"/>
          <w:left w:val="nil"/>
          <w:bottom w:val="nil"/>
          <w:right w:val="nil"/>
          <w:between w:val="nil"/>
        </w:pBdr>
        <w:rPr>
          <w:rFonts w:eastAsia="Palatino Linotype" w:cs="Palatino Linotype"/>
          <w:color w:val="000000"/>
          <w:szCs w:val="24"/>
        </w:rPr>
      </w:pPr>
    </w:p>
    <w:p w14:paraId="7FAE7ECA" w14:textId="77777777" w:rsidR="00A44821" w:rsidRPr="0077725D" w:rsidRDefault="00A44821" w:rsidP="00A44821">
      <w:pPr>
        <w:numPr>
          <w:ilvl w:val="0"/>
          <w:numId w:val="76"/>
        </w:numPr>
        <w:pBdr>
          <w:top w:val="nil"/>
          <w:left w:val="nil"/>
          <w:bottom w:val="nil"/>
          <w:right w:val="nil"/>
          <w:between w:val="nil"/>
        </w:pBdr>
        <w:spacing w:line="276" w:lineRule="auto"/>
        <w:rPr>
          <w:rFonts w:eastAsia="Palatino Linotype" w:cs="Palatino Linotype"/>
          <w:i/>
          <w:iCs/>
          <w:color w:val="000000" w:themeColor="text1"/>
          <w:szCs w:val="24"/>
          <w:lang w:val="es-ES" w:eastAsia="es-ES"/>
        </w:rPr>
      </w:pPr>
      <w:r w:rsidRPr="0077725D">
        <w:rPr>
          <w:rFonts w:eastAsia="Palatino Linotype" w:cs="Palatino Linotype"/>
          <w:i/>
          <w:iCs/>
          <w:color w:val="000000" w:themeColor="text1"/>
          <w:szCs w:val="24"/>
          <w:lang w:val="es-ES" w:eastAsia="es-ES"/>
        </w:rPr>
        <w:t>Los avances trimestrales del Sistema de Recursos Federales Transferidos (SRFT) de indicadores, ejercicio del gasto y destinos del gasto del periodo comprendido del diez de febrero de dos mil veintidós al diez de febrero de dos mil veinticinco.</w:t>
      </w:r>
    </w:p>
    <w:p w14:paraId="644314F3" w14:textId="77777777" w:rsidR="00A44821" w:rsidRPr="0077725D" w:rsidRDefault="00A44821" w:rsidP="00A44821">
      <w:pPr>
        <w:numPr>
          <w:ilvl w:val="0"/>
          <w:numId w:val="76"/>
        </w:numPr>
        <w:pBdr>
          <w:top w:val="nil"/>
          <w:left w:val="nil"/>
          <w:bottom w:val="nil"/>
          <w:right w:val="nil"/>
          <w:between w:val="nil"/>
        </w:pBdr>
        <w:spacing w:line="276" w:lineRule="auto"/>
        <w:rPr>
          <w:rFonts w:eastAsia="Palatino Linotype" w:cs="Palatino Linotype"/>
          <w:i/>
          <w:iCs/>
          <w:color w:val="000000" w:themeColor="text1"/>
          <w:szCs w:val="24"/>
          <w:lang w:val="es-ES" w:eastAsia="es-ES"/>
        </w:rPr>
      </w:pPr>
      <w:r w:rsidRPr="0077725D">
        <w:rPr>
          <w:rFonts w:eastAsia="Palatino Linotype" w:cs="Palatino Linotype"/>
          <w:i/>
          <w:iCs/>
          <w:color w:val="000000" w:themeColor="text1"/>
          <w:szCs w:val="24"/>
          <w:lang w:val="es-ES" w:eastAsia="es-ES"/>
        </w:rPr>
        <w:t>Los avances en el Sistema de Trazabilidad del Estado de México (SITRAEM) del periodo comprendido del diez de febrero de dos mil veintidós al diez de febrero de dos mil veinticinco.</w:t>
      </w:r>
    </w:p>
    <w:p w14:paraId="7C879AFF" w14:textId="77777777" w:rsidR="00A44821" w:rsidRPr="0077725D" w:rsidRDefault="00A44821" w:rsidP="00A44821">
      <w:pPr>
        <w:numPr>
          <w:ilvl w:val="0"/>
          <w:numId w:val="76"/>
        </w:numPr>
        <w:pBdr>
          <w:top w:val="nil"/>
          <w:left w:val="nil"/>
          <w:bottom w:val="nil"/>
          <w:right w:val="nil"/>
          <w:between w:val="nil"/>
        </w:pBdr>
        <w:spacing w:line="276" w:lineRule="auto"/>
        <w:rPr>
          <w:rFonts w:eastAsia="Palatino Linotype" w:cs="Palatino Linotype"/>
          <w:i/>
          <w:iCs/>
          <w:color w:val="000000" w:themeColor="text1"/>
          <w:szCs w:val="24"/>
          <w:lang w:val="es-ES" w:eastAsia="es-ES"/>
        </w:rPr>
      </w:pPr>
      <w:r w:rsidRPr="0077725D">
        <w:rPr>
          <w:rFonts w:eastAsia="Palatino Linotype" w:cs="Palatino Linotype"/>
          <w:i/>
          <w:iCs/>
          <w:color w:val="000000" w:themeColor="text1"/>
          <w:szCs w:val="24"/>
          <w:lang w:val="es-ES" w:eastAsia="es-ES"/>
        </w:rPr>
        <w:t>Los informes del Sistema de Avance Mensual Ramo 33 (SIAVAMEN) de forma mensual del periodo comprendido del diez de febrero de dos mil veintiuno al diez de febrero de dos mil veinticinco.</w:t>
      </w:r>
    </w:p>
    <w:p w14:paraId="795217FA" w14:textId="77777777" w:rsidR="00A44821" w:rsidRPr="0077725D" w:rsidRDefault="00A44821" w:rsidP="00A44821">
      <w:pPr>
        <w:numPr>
          <w:ilvl w:val="0"/>
          <w:numId w:val="76"/>
        </w:numPr>
        <w:pBdr>
          <w:top w:val="nil"/>
          <w:left w:val="nil"/>
          <w:bottom w:val="nil"/>
          <w:right w:val="nil"/>
          <w:between w:val="nil"/>
        </w:pBdr>
        <w:spacing w:line="276" w:lineRule="auto"/>
        <w:rPr>
          <w:rFonts w:eastAsia="Palatino Linotype" w:cs="Palatino Linotype"/>
          <w:i/>
          <w:iCs/>
          <w:color w:val="000000" w:themeColor="text1"/>
          <w:szCs w:val="24"/>
          <w:lang w:val="es-ES" w:eastAsia="es-ES"/>
        </w:rPr>
      </w:pPr>
      <w:r w:rsidRPr="0077725D">
        <w:rPr>
          <w:rFonts w:eastAsia="Palatino Linotype" w:cs="Palatino Linotype"/>
          <w:i/>
          <w:iCs/>
          <w:color w:val="000000" w:themeColor="text1"/>
          <w:szCs w:val="24"/>
          <w:lang w:val="es-ES" w:eastAsia="es-ES"/>
        </w:rPr>
        <w:t xml:space="preserve">Los informes mensuales de obra por contrato e informes mensuales de obra por administración generados durante el periodo comprendido del diez de febrero de dos mil veintiuno al diez de febrero de dos mil veinticinco. </w:t>
      </w:r>
    </w:p>
    <w:p w14:paraId="5D6ECEE0" w14:textId="77777777" w:rsidR="00A44821" w:rsidRPr="0077725D" w:rsidRDefault="00A44821" w:rsidP="00A44821">
      <w:pPr>
        <w:numPr>
          <w:ilvl w:val="0"/>
          <w:numId w:val="76"/>
        </w:numPr>
        <w:pBdr>
          <w:top w:val="nil"/>
          <w:left w:val="nil"/>
          <w:bottom w:val="nil"/>
          <w:right w:val="nil"/>
          <w:between w:val="nil"/>
        </w:pBdr>
        <w:spacing w:line="276" w:lineRule="auto"/>
        <w:rPr>
          <w:rFonts w:eastAsia="Palatino Linotype" w:cs="Palatino Linotype"/>
          <w:i/>
          <w:iCs/>
          <w:color w:val="000000" w:themeColor="text1"/>
          <w:szCs w:val="24"/>
          <w:lang w:val="es-ES" w:eastAsia="es-ES"/>
        </w:rPr>
      </w:pPr>
      <w:r w:rsidRPr="0077725D">
        <w:rPr>
          <w:rFonts w:eastAsia="Palatino Linotype" w:cs="Palatino Linotype"/>
          <w:i/>
          <w:iCs/>
          <w:color w:val="000000" w:themeColor="text1"/>
          <w:szCs w:val="24"/>
          <w:lang w:val="es-ES" w:eastAsia="es-ES"/>
        </w:rPr>
        <w:t xml:space="preserve">Los folios de las obras registradas en la Matriz de Inversión para el Desarrollo Social (MIDS) y los anexos del Comité de Participación Social (CPS) generados durante el </w:t>
      </w:r>
      <w:r w:rsidRPr="0077725D">
        <w:rPr>
          <w:rFonts w:eastAsia="Palatino Linotype" w:cs="Palatino Linotype"/>
          <w:i/>
          <w:iCs/>
          <w:color w:val="000000" w:themeColor="text1"/>
          <w:szCs w:val="24"/>
          <w:lang w:val="es-ES" w:eastAsia="es-ES"/>
        </w:rPr>
        <w:lastRenderedPageBreak/>
        <w:t>periodo comprendido del diez de febrero de dos mil veintitrés al diez de febrero de dos mil veinticinco</w:t>
      </w:r>
    </w:p>
    <w:p w14:paraId="71E6770B" w14:textId="77777777" w:rsidR="00DB149A" w:rsidRPr="0077725D" w:rsidRDefault="00DB149A" w:rsidP="00B716A2">
      <w:pPr>
        <w:pBdr>
          <w:top w:val="nil"/>
          <w:left w:val="nil"/>
          <w:bottom w:val="nil"/>
          <w:right w:val="nil"/>
          <w:between w:val="nil"/>
        </w:pBdr>
        <w:rPr>
          <w:rFonts w:eastAsia="Palatino Linotype" w:cs="Palatino Linotype"/>
          <w:color w:val="000000"/>
          <w:szCs w:val="24"/>
        </w:rPr>
      </w:pPr>
    </w:p>
    <w:p w14:paraId="455A0062" w14:textId="27298A8B" w:rsidR="004161DA" w:rsidRPr="0077725D" w:rsidRDefault="00CE660F" w:rsidP="00B716A2">
      <w:pPr>
        <w:pBdr>
          <w:top w:val="nil"/>
          <w:left w:val="nil"/>
          <w:bottom w:val="nil"/>
          <w:right w:val="nil"/>
          <w:between w:val="nil"/>
        </w:pBdr>
        <w:rPr>
          <w:szCs w:val="24"/>
        </w:rPr>
      </w:pPr>
      <w:r w:rsidRPr="0077725D">
        <w:rPr>
          <w:szCs w:val="24"/>
        </w:rPr>
        <w:t>Como sustento de la versión pública se deberá emitir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w:t>
      </w:r>
    </w:p>
    <w:p w14:paraId="0A1DAF4E" w14:textId="77777777" w:rsidR="009D3DA4" w:rsidRPr="0077725D" w:rsidRDefault="009D3DA4" w:rsidP="00637878">
      <w:pPr>
        <w:pStyle w:val="NormalINFOEM"/>
        <w:rPr>
          <w:szCs w:val="24"/>
        </w:rPr>
      </w:pPr>
    </w:p>
    <w:p w14:paraId="38CB76F2" w14:textId="4751921E" w:rsidR="00AC7147" w:rsidRPr="0077725D" w:rsidRDefault="00AC7147" w:rsidP="00AC7147">
      <w:pPr>
        <w:pStyle w:val="NormalINFOEM"/>
        <w:rPr>
          <w:szCs w:val="24"/>
        </w:rPr>
      </w:pPr>
      <w:r w:rsidRPr="0077725D">
        <w:rPr>
          <w:szCs w:val="24"/>
        </w:rPr>
        <w:t xml:space="preserve">Por cuanto hace al punto </w:t>
      </w:r>
      <w:r w:rsidR="001575E9" w:rsidRPr="0077725D">
        <w:rPr>
          <w:szCs w:val="24"/>
        </w:rPr>
        <w:t>4</w:t>
      </w:r>
      <w:r w:rsidRPr="0077725D">
        <w:rPr>
          <w:szCs w:val="24"/>
        </w:rPr>
        <w:t xml:space="preserve"> en caso de que el Sujeto Obligado determine que no cuenta con la información en sus archivos</w:t>
      </w:r>
      <w:r w:rsidR="001575E9" w:rsidRPr="0077725D">
        <w:rPr>
          <w:szCs w:val="24"/>
        </w:rPr>
        <w:t xml:space="preserve"> respectos de las obras anteriores al ejercicio 2024</w:t>
      </w:r>
      <w:r w:rsidRPr="0077725D">
        <w:rPr>
          <w:szCs w:val="24"/>
        </w:rPr>
        <w:t xml:space="preserve"> se deberá hacer entrega del Acuerdo emitido por el Comité de Transparencia mediante el cual, de manera fundada y motivada, se declare la inexistencia de la información, en términos de los artículos 19 tercer párrafo, 169 y 170 de la Ley de Transparencia y Acceso a la Información Pública del Estado de México y Municipios.</w:t>
      </w:r>
    </w:p>
    <w:p w14:paraId="31BCF338" w14:textId="77777777" w:rsidR="00AC7147" w:rsidRPr="0077725D" w:rsidRDefault="00AC7147" w:rsidP="00637878">
      <w:pPr>
        <w:pStyle w:val="NormalINFOEM"/>
        <w:rPr>
          <w:szCs w:val="24"/>
        </w:rPr>
      </w:pPr>
    </w:p>
    <w:p w14:paraId="0BFBD801" w14:textId="343F5C80" w:rsidR="00581587" w:rsidRPr="0077725D" w:rsidRDefault="00581587" w:rsidP="00581587">
      <w:pPr>
        <w:pBdr>
          <w:top w:val="nil"/>
          <w:left w:val="nil"/>
          <w:bottom w:val="nil"/>
          <w:right w:val="nil"/>
          <w:between w:val="nil"/>
        </w:pBdr>
        <w:rPr>
          <w:rFonts w:eastAsia="Palatino Linotype" w:cs="Palatino Linotype"/>
          <w:color w:val="000000"/>
          <w:szCs w:val="24"/>
        </w:rPr>
      </w:pPr>
      <w:r w:rsidRPr="0077725D">
        <w:rPr>
          <w:rFonts w:eastAsia="Palatino Linotype" w:cs="Palatino Linotype"/>
          <w:b/>
          <w:color w:val="000000"/>
          <w:szCs w:val="24"/>
        </w:rPr>
        <w:t>TERCERO. Notifíquese</w:t>
      </w:r>
      <w:r w:rsidRPr="0077725D">
        <w:rPr>
          <w:rFonts w:eastAsia="Palatino Linotype" w:cs="Palatino Linotype"/>
          <w:b/>
          <w:i/>
          <w:color w:val="000000"/>
          <w:szCs w:val="24"/>
        </w:rPr>
        <w:t xml:space="preserve"> </w:t>
      </w:r>
      <w:r w:rsidRPr="0077725D">
        <w:rPr>
          <w:rFonts w:eastAsia="Palatino Linotype" w:cs="Palatino Linotype"/>
          <w:color w:val="000000"/>
          <w:szCs w:val="24"/>
        </w:rPr>
        <w:t xml:space="preserve">la presente resolución al Titular de la Unidad de Transparencia del Sujeto Obligado </w:t>
      </w:r>
      <w:r w:rsidR="0032659A" w:rsidRPr="0077725D">
        <w:rPr>
          <w:rFonts w:eastAsia="Palatino Linotype" w:cs="Palatino Linotype"/>
          <w:color w:val="000000"/>
          <w:szCs w:val="24"/>
        </w:rPr>
        <w:t xml:space="preserve">mediante el Sistema de Acceso a la Información Mexiquense (SAIMEX), </w:t>
      </w:r>
      <w:r w:rsidRPr="0077725D">
        <w:rPr>
          <w:rFonts w:eastAsia="Palatino Linotype" w:cs="Palatino Linotype"/>
          <w:color w:val="000000"/>
          <w:szCs w:val="24"/>
        </w:rPr>
        <w:t xml:space="preserve">para que, conforme a los artículos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w:t>
      </w:r>
      <w:r w:rsidRPr="0077725D">
        <w:rPr>
          <w:rFonts w:eastAsia="Palatino Linotype" w:cs="Palatino Linotype"/>
          <w:color w:val="000000"/>
          <w:szCs w:val="24"/>
        </w:rPr>
        <w:lastRenderedPageBreak/>
        <w:t>conformidad con lo previsto en los artículos 198, 200 fracción III, 214, 215 y 216 de la Ley de Transparencia y Acceso a la Información Pública del Estado de México y Municipios.</w:t>
      </w:r>
    </w:p>
    <w:p w14:paraId="579A62C6" w14:textId="77777777" w:rsidR="00581587" w:rsidRPr="0077725D" w:rsidRDefault="00581587" w:rsidP="00581587">
      <w:pPr>
        <w:pBdr>
          <w:top w:val="nil"/>
          <w:left w:val="nil"/>
          <w:bottom w:val="nil"/>
          <w:right w:val="nil"/>
          <w:between w:val="nil"/>
        </w:pBdr>
        <w:rPr>
          <w:rFonts w:eastAsia="Palatino Linotype" w:cs="Palatino Linotype"/>
          <w:color w:val="000000"/>
          <w:szCs w:val="24"/>
        </w:rPr>
      </w:pPr>
    </w:p>
    <w:p w14:paraId="58CC198C" w14:textId="77777777" w:rsidR="00581587" w:rsidRPr="0077725D" w:rsidRDefault="00581587" w:rsidP="00581587">
      <w:pPr>
        <w:pBdr>
          <w:top w:val="nil"/>
          <w:left w:val="nil"/>
          <w:bottom w:val="nil"/>
          <w:right w:val="nil"/>
          <w:between w:val="nil"/>
        </w:pBdr>
        <w:rPr>
          <w:rFonts w:eastAsia="Palatino Linotype" w:cs="Palatino Linotype"/>
          <w:color w:val="000000"/>
          <w:szCs w:val="24"/>
        </w:rPr>
      </w:pPr>
      <w:r w:rsidRPr="0077725D">
        <w:rPr>
          <w:rFonts w:eastAsia="Palatino Linotype" w:cs="Palatino Linotype"/>
          <w:b/>
          <w:color w:val="000000"/>
          <w:szCs w:val="24"/>
        </w:rPr>
        <w:t xml:space="preserve">CUARTO. </w:t>
      </w:r>
      <w:r w:rsidRPr="0077725D">
        <w:rPr>
          <w:rFonts w:eastAsia="Palatino Linotype" w:cs="Palatino Linotype"/>
          <w:color w:val="000000"/>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28FD04F9" w14:textId="77777777" w:rsidR="00581587" w:rsidRPr="0077725D" w:rsidRDefault="00581587" w:rsidP="00581587">
      <w:pPr>
        <w:pBdr>
          <w:top w:val="nil"/>
          <w:left w:val="nil"/>
          <w:bottom w:val="nil"/>
          <w:right w:val="nil"/>
          <w:between w:val="nil"/>
        </w:pBdr>
        <w:rPr>
          <w:rFonts w:eastAsia="Palatino Linotype" w:cs="Palatino Linotype"/>
          <w:color w:val="000000"/>
          <w:szCs w:val="24"/>
        </w:rPr>
      </w:pPr>
    </w:p>
    <w:p w14:paraId="0DB49AA1" w14:textId="4EA99075" w:rsidR="00581587" w:rsidRPr="0077725D" w:rsidRDefault="00581587" w:rsidP="00581587">
      <w:pPr>
        <w:pBdr>
          <w:top w:val="nil"/>
          <w:left w:val="nil"/>
          <w:bottom w:val="nil"/>
          <w:right w:val="nil"/>
          <w:between w:val="nil"/>
        </w:pBdr>
        <w:rPr>
          <w:rFonts w:eastAsia="Palatino Linotype" w:cs="Palatino Linotype"/>
          <w:color w:val="000000"/>
          <w:szCs w:val="24"/>
        </w:rPr>
      </w:pPr>
      <w:r w:rsidRPr="0077725D">
        <w:rPr>
          <w:rFonts w:eastAsia="Palatino Linotype" w:cs="Palatino Linotype"/>
          <w:b/>
          <w:color w:val="000000"/>
          <w:szCs w:val="24"/>
        </w:rPr>
        <w:t xml:space="preserve">QUINTO. Notifíquese </w:t>
      </w:r>
      <w:r w:rsidRPr="0077725D">
        <w:rPr>
          <w:rFonts w:eastAsia="Palatino Linotype" w:cs="Palatino Linotype"/>
          <w:color w:val="000000"/>
          <w:szCs w:val="24"/>
        </w:rPr>
        <w:t>la presente resolución a</w:t>
      </w:r>
      <w:r w:rsidR="00ED416E" w:rsidRPr="0077725D">
        <w:rPr>
          <w:rFonts w:eastAsia="Palatino Linotype" w:cs="Palatino Linotype"/>
          <w:color w:val="000000"/>
          <w:szCs w:val="24"/>
        </w:rPr>
        <w:t xml:space="preserve"> </w:t>
      </w:r>
      <w:r w:rsidR="008A7F39" w:rsidRPr="0077725D">
        <w:rPr>
          <w:rFonts w:eastAsia="Palatino Linotype" w:cs="Palatino Linotype"/>
          <w:color w:val="000000"/>
          <w:szCs w:val="24"/>
        </w:rPr>
        <w:t>el Recurrente</w:t>
      </w:r>
      <w:r w:rsidRPr="0077725D">
        <w:rPr>
          <w:rFonts w:eastAsia="Palatino Linotype" w:cs="Palatino Linotype"/>
          <w:color w:val="000000"/>
          <w:szCs w:val="24"/>
        </w:rPr>
        <w:t xml:space="preserve"> mediante el Sistema de Acceso a la Información Mexiquense (SAIMEX)</w:t>
      </w:r>
      <w:r w:rsidR="00FB5BF2" w:rsidRPr="0077725D">
        <w:rPr>
          <w:rFonts w:eastAsia="Palatino Linotype" w:cs="Palatino Linotype"/>
          <w:color w:val="000000"/>
          <w:szCs w:val="24"/>
        </w:rPr>
        <w:t xml:space="preserve">, </w:t>
      </w:r>
      <w:r w:rsidRPr="0077725D">
        <w:rPr>
          <w:rFonts w:eastAsia="Palatino Linotype" w:cs="Palatino Linotype"/>
          <w:color w:val="000000"/>
          <w:szCs w:val="24"/>
        </w:rPr>
        <w:t>y hágase de su conocimiento que, en caso de considerar que la presente resolución le cause algún perjuicio, podrá promover el Juicio de Amparo en los términos de las leyes aplicables, de conformidad con lo establecido en el artículo 196 de la Ley de Transparencia y Acceso a la Información Pública del Estado de México y Municipios.</w:t>
      </w:r>
    </w:p>
    <w:p w14:paraId="4289605E" w14:textId="77777777" w:rsidR="00454915" w:rsidRPr="0077725D" w:rsidRDefault="00454915" w:rsidP="008F50E6">
      <w:pPr>
        <w:rPr>
          <w:szCs w:val="24"/>
        </w:rPr>
      </w:pPr>
    </w:p>
    <w:p w14:paraId="20573BFF" w14:textId="7E3E5053" w:rsidR="00A970D5" w:rsidRPr="0077725D" w:rsidRDefault="005A45B1" w:rsidP="00CF46BD">
      <w:pPr>
        <w:pBdr>
          <w:top w:val="nil"/>
          <w:left w:val="nil"/>
          <w:bottom w:val="nil"/>
          <w:right w:val="nil"/>
          <w:between w:val="nil"/>
        </w:pBdr>
        <w:spacing w:line="276" w:lineRule="auto"/>
        <w:contextualSpacing/>
        <w:rPr>
          <w:rFonts w:eastAsia="Palatino Linotype" w:cs="Palatino Linotype"/>
          <w:color w:val="000000"/>
          <w:szCs w:val="24"/>
        </w:rPr>
      </w:pPr>
      <w:r w:rsidRPr="0077725D">
        <w:rPr>
          <w:rFonts w:eastAsia="Palatino Linotype" w:cs="Palatino Linotype"/>
          <w:color w:val="000000"/>
          <w:szCs w:val="24"/>
        </w:rPr>
        <w:t>ASÍ LO RESUELVE</w:t>
      </w:r>
      <w:r w:rsidR="00247FE8" w:rsidRPr="0077725D">
        <w:rPr>
          <w:rFonts w:eastAsia="Palatino Linotype" w:cs="Palatino Linotype"/>
          <w:color w:val="000000"/>
          <w:szCs w:val="24"/>
        </w:rPr>
        <w:t xml:space="preserve"> POR UNANIMIDAD</w:t>
      </w:r>
      <w:r w:rsidRPr="0077725D">
        <w:rPr>
          <w:rFonts w:eastAsia="Palatino Linotype" w:cs="Palatino Linotype"/>
          <w:color w:val="000000"/>
          <w:szCs w:val="24"/>
        </w:rPr>
        <w:t xml:space="preserve"> </w:t>
      </w:r>
      <w:r w:rsidR="006922F5" w:rsidRPr="0077725D">
        <w:rPr>
          <w:rFonts w:eastAsia="Palatino Linotype" w:cs="Palatino Linotype"/>
          <w:color w:val="000000"/>
          <w:szCs w:val="24"/>
        </w:rPr>
        <w:t>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9E3DAE" w:rsidRPr="0077725D">
        <w:rPr>
          <w:rFonts w:eastAsia="Palatino Linotype" w:cs="Palatino Linotype"/>
          <w:color w:val="000000"/>
          <w:szCs w:val="24"/>
        </w:rPr>
        <w:t xml:space="preserve"> </w:t>
      </w:r>
      <w:r w:rsidR="006922F5" w:rsidRPr="0077725D">
        <w:rPr>
          <w:rFonts w:eastAsia="Palatino Linotype" w:cs="Palatino Linotype"/>
          <w:color w:val="000000"/>
          <w:szCs w:val="24"/>
        </w:rPr>
        <w:t>Y GUADALUPE RAMÍREZ PEÑA</w:t>
      </w:r>
      <w:r w:rsidR="00AF6B94" w:rsidRPr="0077725D">
        <w:rPr>
          <w:rFonts w:eastAsia="Palatino Linotype" w:cs="Palatino Linotype"/>
          <w:color w:val="000000"/>
          <w:szCs w:val="24"/>
        </w:rPr>
        <w:t>,</w:t>
      </w:r>
      <w:r w:rsidR="00F37687" w:rsidRPr="0077725D">
        <w:rPr>
          <w:rFonts w:eastAsia="Palatino Linotype" w:cs="Palatino Linotype"/>
          <w:color w:val="000000"/>
          <w:szCs w:val="24"/>
        </w:rPr>
        <w:t xml:space="preserve"> </w:t>
      </w:r>
      <w:r w:rsidR="006922F5" w:rsidRPr="0077725D">
        <w:rPr>
          <w:rFonts w:eastAsia="Palatino Linotype" w:cs="Palatino Linotype"/>
          <w:color w:val="000000"/>
          <w:szCs w:val="24"/>
        </w:rPr>
        <w:t>EN LA</w:t>
      </w:r>
      <w:r w:rsidR="00C93568" w:rsidRPr="0077725D">
        <w:rPr>
          <w:rFonts w:eastAsia="Palatino Linotype" w:cs="Palatino Linotype"/>
          <w:color w:val="000000"/>
          <w:szCs w:val="24"/>
        </w:rPr>
        <w:t xml:space="preserve"> </w:t>
      </w:r>
      <w:r w:rsidR="00D61CC3" w:rsidRPr="0077725D">
        <w:rPr>
          <w:rFonts w:eastAsia="Palatino Linotype" w:cs="Palatino Linotype"/>
          <w:color w:val="000000"/>
          <w:szCs w:val="24"/>
        </w:rPr>
        <w:t>CUADRAGÉSIMA TERCERA</w:t>
      </w:r>
      <w:r w:rsidR="00501811" w:rsidRPr="0077725D">
        <w:rPr>
          <w:rFonts w:eastAsia="Palatino Linotype" w:cs="Palatino Linotype"/>
          <w:color w:val="000000"/>
          <w:szCs w:val="24"/>
        </w:rPr>
        <w:t xml:space="preserve"> </w:t>
      </w:r>
      <w:r w:rsidR="006922F5" w:rsidRPr="0077725D">
        <w:rPr>
          <w:rFonts w:eastAsia="Palatino Linotype" w:cs="Palatino Linotype"/>
          <w:color w:val="000000"/>
          <w:szCs w:val="24"/>
        </w:rPr>
        <w:t>SESIÓN ORDINARIA CELEBRADA E</w:t>
      </w:r>
      <w:r w:rsidR="00C93568" w:rsidRPr="0077725D">
        <w:rPr>
          <w:rFonts w:eastAsia="Palatino Linotype" w:cs="Palatino Linotype"/>
          <w:color w:val="000000"/>
          <w:szCs w:val="24"/>
        </w:rPr>
        <w:t>L</w:t>
      </w:r>
      <w:r w:rsidR="0011108B" w:rsidRPr="0077725D">
        <w:rPr>
          <w:rFonts w:eastAsia="Palatino Linotype" w:cs="Palatino Linotype"/>
          <w:color w:val="000000"/>
          <w:szCs w:val="24"/>
        </w:rPr>
        <w:t xml:space="preserve"> </w:t>
      </w:r>
      <w:r w:rsidR="00912C79" w:rsidRPr="0077725D">
        <w:rPr>
          <w:rFonts w:eastAsia="Palatino Linotype" w:cs="Palatino Linotype"/>
          <w:color w:val="000000"/>
          <w:szCs w:val="24"/>
        </w:rPr>
        <w:t>TRES DE DICIEMBRE</w:t>
      </w:r>
      <w:r w:rsidR="00C93568" w:rsidRPr="0077725D">
        <w:rPr>
          <w:rFonts w:eastAsia="Palatino Linotype" w:cs="Palatino Linotype"/>
          <w:color w:val="000000"/>
          <w:szCs w:val="24"/>
        </w:rPr>
        <w:t xml:space="preserve"> </w:t>
      </w:r>
      <w:r w:rsidR="002475C3" w:rsidRPr="0077725D">
        <w:rPr>
          <w:rFonts w:eastAsia="Palatino Linotype" w:cs="Palatino Linotype"/>
          <w:color w:val="000000"/>
          <w:szCs w:val="24"/>
        </w:rPr>
        <w:t>DE DOS MIL VEINTI</w:t>
      </w:r>
      <w:r w:rsidR="0011108B" w:rsidRPr="0077725D">
        <w:rPr>
          <w:rFonts w:eastAsia="Palatino Linotype" w:cs="Palatino Linotype"/>
          <w:color w:val="000000"/>
          <w:szCs w:val="24"/>
        </w:rPr>
        <w:t>C</w:t>
      </w:r>
      <w:r w:rsidR="00B43890" w:rsidRPr="0077725D">
        <w:rPr>
          <w:rFonts w:eastAsia="Palatino Linotype" w:cs="Palatino Linotype"/>
          <w:color w:val="000000"/>
          <w:szCs w:val="24"/>
        </w:rPr>
        <w:t>INCO</w:t>
      </w:r>
      <w:r w:rsidR="006922F5" w:rsidRPr="0077725D">
        <w:rPr>
          <w:rFonts w:eastAsia="Palatino Linotype" w:cs="Palatino Linotype"/>
          <w:color w:val="000000"/>
          <w:szCs w:val="24"/>
        </w:rPr>
        <w:t xml:space="preserve">, ANTE EL SECRETARIO TÉCNICO </w:t>
      </w:r>
      <w:r w:rsidRPr="0077725D">
        <w:rPr>
          <w:rFonts w:eastAsia="Palatino Linotype" w:cs="Palatino Linotype"/>
          <w:color w:val="000000"/>
          <w:szCs w:val="24"/>
        </w:rPr>
        <w:t>DEL PLENO, ALEXIS TAPIA RAMÍREZ</w:t>
      </w:r>
      <w:r w:rsidR="00A970D5" w:rsidRPr="0077725D">
        <w:rPr>
          <w:rFonts w:eastAsia="Palatino Linotype" w:cs="Palatino Linotype"/>
          <w:color w:val="000000"/>
          <w:szCs w:val="24"/>
        </w:rPr>
        <w:t>.</w:t>
      </w:r>
      <w:r w:rsidR="001957CF" w:rsidRPr="0077725D">
        <w:rPr>
          <w:rFonts w:eastAsia="Palatino Linotype" w:cs="Palatino Linotype"/>
          <w:color w:val="000000"/>
          <w:szCs w:val="24"/>
        </w:rPr>
        <w:t>--------------</w:t>
      </w:r>
      <w:r w:rsidR="00CF46BD" w:rsidRPr="0077725D">
        <w:rPr>
          <w:rFonts w:eastAsia="Palatino Linotype" w:cs="Palatino Linotype"/>
          <w:color w:val="000000"/>
          <w:szCs w:val="24"/>
        </w:rPr>
        <w:t>----------------------------------------------------------------------------------------------------------------------------------------------------------------------------------------------------------------------------------------------------------------------------------------------------------------------------------</w:t>
      </w:r>
    </w:p>
    <w:p w14:paraId="4DA57669" w14:textId="77777777" w:rsidR="00A970D5" w:rsidRPr="004B7011" w:rsidRDefault="44E9108F" w:rsidP="003532D0">
      <w:pPr>
        <w:pBdr>
          <w:top w:val="nil"/>
          <w:left w:val="nil"/>
          <w:bottom w:val="nil"/>
          <w:right w:val="nil"/>
          <w:between w:val="nil"/>
        </w:pBdr>
        <w:contextualSpacing/>
        <w:rPr>
          <w:rFonts w:eastAsia="Palatino Linotype" w:cs="Palatino Linotype"/>
          <w:color w:val="000000"/>
          <w:sz w:val="20"/>
          <w:szCs w:val="20"/>
          <w:lang w:val="es-ES"/>
        </w:rPr>
      </w:pPr>
      <w:r w:rsidRPr="0077725D">
        <w:rPr>
          <w:rFonts w:eastAsia="Palatino Linotype" w:cs="Palatino Linotype"/>
          <w:color w:val="000000" w:themeColor="text1"/>
          <w:sz w:val="20"/>
          <w:szCs w:val="20"/>
          <w:lang w:val="es-ES"/>
        </w:rPr>
        <w:t>JMV/CCR/</w:t>
      </w:r>
      <w:proofErr w:type="spellStart"/>
      <w:r w:rsidRPr="0077725D">
        <w:rPr>
          <w:rFonts w:eastAsia="Palatino Linotype" w:cs="Palatino Linotype"/>
          <w:color w:val="000000" w:themeColor="text1"/>
          <w:sz w:val="20"/>
          <w:szCs w:val="20"/>
          <w:lang w:val="es-ES"/>
        </w:rPr>
        <w:t>fzh</w:t>
      </w:r>
      <w:proofErr w:type="spellEnd"/>
    </w:p>
    <w:p w14:paraId="5FBC6CA4" w14:textId="77777777" w:rsidR="00A970D5" w:rsidRPr="004B7011" w:rsidRDefault="00A970D5" w:rsidP="001E2ECC">
      <w:pPr>
        <w:pBdr>
          <w:top w:val="nil"/>
          <w:left w:val="nil"/>
          <w:bottom w:val="nil"/>
          <w:right w:val="nil"/>
          <w:between w:val="nil"/>
        </w:pBdr>
        <w:contextualSpacing/>
        <w:rPr>
          <w:rFonts w:eastAsia="Palatino Linotype" w:cs="Palatino Linotype"/>
          <w:color w:val="000000"/>
          <w:sz w:val="20"/>
          <w:szCs w:val="20"/>
        </w:rPr>
      </w:pPr>
    </w:p>
    <w:p w14:paraId="5AA0A8E4"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07C2072"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4F5ABA7"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FC6F146"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E22C87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7718CB9"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A3042AF"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87B3D9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7672A95" w14:textId="519F590A" w:rsidR="00D718B8" w:rsidRPr="004B7011" w:rsidRDefault="00D718B8" w:rsidP="006922F5"/>
    <w:sectPr w:rsidR="00D718B8" w:rsidRPr="004B7011" w:rsidSect="000E7CC6">
      <w:headerReference w:type="even" r:id="rId12"/>
      <w:headerReference w:type="default" r:id="rId13"/>
      <w:footerReference w:type="default" r:id="rId14"/>
      <w:headerReference w:type="first" r:id="rId15"/>
      <w:footerReference w:type="first" r:id="rId16"/>
      <w:pgSz w:w="12240" w:h="15840"/>
      <w:pgMar w:top="2977" w:right="1134" w:bottom="1109" w:left="175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09353C" w14:textId="77777777" w:rsidR="00AC2645" w:rsidRDefault="00AC2645" w:rsidP="00F2498E">
      <w:pPr>
        <w:spacing w:line="240" w:lineRule="auto"/>
      </w:pPr>
      <w:r>
        <w:separator/>
      </w:r>
    </w:p>
  </w:endnote>
  <w:endnote w:type="continuationSeparator" w:id="0">
    <w:p w14:paraId="70C45219" w14:textId="77777777" w:rsidR="00AC2645" w:rsidRDefault="00AC2645" w:rsidP="00F2498E">
      <w:pPr>
        <w:spacing w:line="240" w:lineRule="auto"/>
      </w:pPr>
      <w:r>
        <w:continuationSeparator/>
      </w:r>
    </w:p>
  </w:endnote>
  <w:endnote w:type="continuationNotice" w:id="1">
    <w:p w14:paraId="1549A670" w14:textId="77777777" w:rsidR="00AC2645" w:rsidRDefault="00AC264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0E505436" w:rsidR="00AE1558" w:rsidRPr="00871A91" w:rsidRDefault="00AE1558"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345BA1">
      <w:rPr>
        <w:rFonts w:ascii="Palatino Linotype" w:hAnsi="Palatino Linotype"/>
        <w:b/>
        <w:bCs/>
        <w:noProof/>
        <w:sz w:val="20"/>
      </w:rPr>
      <w:t>2</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345BA1">
      <w:rPr>
        <w:rFonts w:ascii="Palatino Linotype" w:hAnsi="Palatino Linotype"/>
        <w:b/>
        <w:bCs/>
        <w:noProof/>
        <w:sz w:val="20"/>
      </w:rPr>
      <w:t>43</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78E8995C" w:rsidR="00AE1558" w:rsidRPr="00871A91" w:rsidRDefault="00AE1558"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345BA1">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345BA1">
      <w:rPr>
        <w:rFonts w:ascii="Palatino Linotype" w:hAnsi="Palatino Linotype"/>
        <w:b/>
        <w:bCs/>
        <w:noProof/>
        <w:sz w:val="20"/>
      </w:rPr>
      <w:t>43</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09BADC" w14:textId="77777777" w:rsidR="00AC2645" w:rsidRDefault="00AC2645" w:rsidP="00F2498E">
      <w:pPr>
        <w:spacing w:line="240" w:lineRule="auto"/>
      </w:pPr>
      <w:r>
        <w:separator/>
      </w:r>
    </w:p>
  </w:footnote>
  <w:footnote w:type="continuationSeparator" w:id="0">
    <w:p w14:paraId="011D5DC4" w14:textId="77777777" w:rsidR="00AC2645" w:rsidRDefault="00AC2645" w:rsidP="00F2498E">
      <w:pPr>
        <w:spacing w:line="240" w:lineRule="auto"/>
      </w:pPr>
      <w:r>
        <w:continuationSeparator/>
      </w:r>
    </w:p>
  </w:footnote>
  <w:footnote w:type="continuationNotice" w:id="1">
    <w:p w14:paraId="281A7C2A" w14:textId="77777777" w:rsidR="00AC2645" w:rsidRDefault="00AC2645">
      <w:pPr>
        <w:spacing w:line="240" w:lineRule="auto"/>
      </w:pPr>
    </w:p>
  </w:footnote>
  <w:footnote w:id="2">
    <w:p w14:paraId="48CADB97" w14:textId="77777777" w:rsidR="00AE1558" w:rsidRPr="0031280C" w:rsidRDefault="00AE1558" w:rsidP="00701C12">
      <w:pPr>
        <w:pBdr>
          <w:top w:val="nil"/>
          <w:left w:val="nil"/>
          <w:bottom w:val="nil"/>
          <w:right w:val="nil"/>
          <w:between w:val="nil"/>
        </w:pBdr>
        <w:spacing w:line="240" w:lineRule="auto"/>
        <w:rPr>
          <w:rFonts w:eastAsia="Palatino Linotype" w:cs="Palatino Linotype"/>
          <w:color w:val="000000"/>
          <w:sz w:val="20"/>
          <w:szCs w:val="20"/>
        </w:rPr>
      </w:pPr>
      <w:r w:rsidRPr="0031280C">
        <w:rPr>
          <w:sz w:val="20"/>
          <w:szCs w:val="20"/>
          <w:vertAlign w:val="superscript"/>
        </w:rPr>
        <w:footnoteRef/>
      </w:r>
      <w:r w:rsidRPr="0031280C">
        <w:rPr>
          <w:color w:val="000000"/>
          <w:sz w:val="20"/>
          <w:szCs w:val="20"/>
        </w:rPr>
        <w:t xml:space="preserve"> </w:t>
      </w:r>
      <w:r w:rsidRPr="0031280C">
        <w:rPr>
          <w:rFonts w:eastAsia="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0C80334E" w14:textId="77777777" w:rsidR="00AE1558" w:rsidRPr="0031280C" w:rsidRDefault="00AE1558" w:rsidP="00701C12">
      <w:pPr>
        <w:spacing w:line="240" w:lineRule="auto"/>
        <w:rPr>
          <w:rFonts w:eastAsia="Palatino Linotype" w:cs="Palatino Linotype"/>
          <w:b/>
          <w:i/>
          <w:sz w:val="20"/>
          <w:szCs w:val="20"/>
        </w:rPr>
      </w:pPr>
      <w:r w:rsidRPr="0031280C">
        <w:rPr>
          <w:rFonts w:eastAsia="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2D3CDE13" w14:textId="77777777" w:rsidR="00AE1558" w:rsidRPr="0031280C" w:rsidRDefault="00AE1558" w:rsidP="00701C12">
      <w:pPr>
        <w:spacing w:line="240" w:lineRule="auto"/>
        <w:rPr>
          <w:rFonts w:eastAsia="Palatino Linotype" w:cs="Palatino Linotype"/>
          <w:i/>
          <w:sz w:val="20"/>
          <w:szCs w:val="20"/>
        </w:rPr>
      </w:pPr>
      <w:r w:rsidRPr="0031280C">
        <w:rPr>
          <w:rFonts w:eastAsia="Palatino Linotype" w:cs="Palatino Linotype"/>
          <w:i/>
          <w:sz w:val="20"/>
          <w:szCs w:val="20"/>
        </w:rPr>
        <w:t>Del examen de compatibilidad de los artículos</w:t>
      </w:r>
      <w:r>
        <w:rPr>
          <w:rFonts w:eastAsia="Palatino Linotype" w:cs="Palatino Linotype"/>
          <w:i/>
          <w:sz w:val="20"/>
          <w:szCs w:val="20"/>
        </w:rPr>
        <w:t xml:space="preserve"> </w:t>
      </w:r>
      <w:hyperlink r:id="rId1">
        <w:r w:rsidRPr="0031280C">
          <w:rPr>
            <w:rFonts w:eastAsia="Palatino Linotype" w:cs="Palatino Linotype"/>
            <w:i/>
            <w:color w:val="000000"/>
            <w:sz w:val="20"/>
            <w:szCs w:val="20"/>
            <w:u w:val="single"/>
          </w:rPr>
          <w:t>73 y 74 de la Ley de Amparo</w:t>
        </w:r>
      </w:hyperlink>
      <w:r>
        <w:rPr>
          <w:rFonts w:eastAsia="Palatino Linotype" w:cs="Palatino Linotype"/>
          <w:i/>
          <w:sz w:val="20"/>
          <w:szCs w:val="20"/>
        </w:rPr>
        <w:t xml:space="preserve"> </w:t>
      </w:r>
      <w:r w:rsidRPr="0031280C">
        <w:rPr>
          <w:rFonts w:eastAsia="Palatino Linotype" w:cs="Palatino Linotype"/>
          <w:i/>
          <w:sz w:val="20"/>
          <w:szCs w:val="20"/>
        </w:rPr>
        <w:t>con el artículo</w:t>
      </w:r>
      <w:r>
        <w:rPr>
          <w:rFonts w:eastAsia="Palatino Linotype" w:cs="Palatino Linotype"/>
          <w:i/>
          <w:sz w:val="20"/>
          <w:szCs w:val="20"/>
        </w:rPr>
        <w:t xml:space="preserve"> </w:t>
      </w:r>
      <w:hyperlink r:id="rId2">
        <w:r w:rsidRPr="0031280C">
          <w:rPr>
            <w:rFonts w:eastAsia="Palatino Linotype" w:cs="Palatino Linotype"/>
            <w:i/>
            <w:color w:val="000000"/>
            <w:sz w:val="20"/>
            <w:szCs w:val="20"/>
            <w:u w:val="single"/>
          </w:rPr>
          <w:t>25.1 de la Convención Americana sobre Derechos Humanos</w:t>
        </w:r>
      </w:hyperlink>
      <w:r>
        <w:rPr>
          <w:rFonts w:eastAsia="Palatino Linotype" w:cs="Palatino Linotype"/>
          <w:i/>
          <w:sz w:val="20"/>
          <w:szCs w:val="20"/>
        </w:rPr>
        <w:t xml:space="preserve"> </w:t>
      </w:r>
      <w:r w:rsidRPr="0031280C">
        <w:rPr>
          <w:rFonts w:eastAsia="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1280C">
        <w:rPr>
          <w:rFonts w:eastAsia="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3">
    <w:p w14:paraId="5A8E91F9" w14:textId="25B60D6B" w:rsidR="00AE1558" w:rsidRPr="001E0AD3" w:rsidRDefault="00AE1558">
      <w:pPr>
        <w:pStyle w:val="Textonotapie"/>
        <w:rPr>
          <w:lang w:val="es-MX"/>
        </w:rPr>
      </w:pPr>
      <w:r>
        <w:rPr>
          <w:rStyle w:val="Refdenotaalpie"/>
        </w:rPr>
        <w:footnoteRef/>
      </w:r>
      <w:r>
        <w:t xml:space="preserve"> </w:t>
      </w:r>
      <w:r w:rsidRPr="001E0AD3">
        <w:rPr>
          <w:b/>
        </w:rPr>
        <w:t>Artículo 1.-</w:t>
      </w:r>
      <w:r w:rsidRPr="001E0AD3">
        <w:t xml:space="preserve"> Las disposiciones de este Código son de orden público e interés general y tienen por objeto regular la actividad financiera del Estado de México y municipios, en el ámbito de sus respectivas competencias. La actividad financiera comprende la obtención, administración, custodia y aplicación de los ingresos públicos locales y federales del Estado de México y de sus municipios, así como lo conducente a la transparencia y difusión de la información financiera relativa a la presupuestación, planeación, programación, ejercicio, evaluación y rendición de cuentas, con base en los criterios generales de responsabilidad hacendaria y financiera, en apego a la normativa aplicable en la materia.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AE1558" w:rsidRDefault="00AE1558">
    <w:pPr>
      <w:pStyle w:val="Encabezado"/>
    </w:pPr>
    <w:r>
      <w:rPr>
        <w:noProof/>
        <w:lang w:val="es-MX" w:eastAsia="es-MX"/>
      </w:rPr>
      <w:drawing>
        <wp:anchor distT="0" distB="0" distL="114300" distR="114300" simplePos="0" relativeHeight="251658240" behindDoc="1" locked="0" layoutInCell="0" allowOverlap="1" wp14:anchorId="620786A8" wp14:editId="65809E21">
          <wp:simplePos x="0" y="0"/>
          <wp:positionH relativeFrom="margin">
            <wp:align>center</wp:align>
          </wp:positionH>
          <wp:positionV relativeFrom="margin">
            <wp:align>center</wp:align>
          </wp:positionV>
          <wp:extent cx="7739380" cy="10080625"/>
          <wp:effectExtent l="0" t="0" r="0" b="3175"/>
          <wp:wrapNone/>
          <wp:docPr id="4" name="WordPictureWatermark11794297"/>
          <wp:cNvGraphicFramePr>
            <a:graphicFrameLocks xmlns:a="http://schemas.openxmlformats.org/drawingml/2006/main" noGrp="1" noChangeAspect="1" noResize="1"/>
          </wp:cNvGraphicFramePr>
          <a:graphic xmlns:a="http://schemas.openxmlformats.org/drawingml/2006/main">
            <a:graphicData uri="http://schemas.openxmlformats.org/drawingml/2006/picture">
              <pic:pic xmlns:pic="http://schemas.openxmlformats.org/drawingml/2006/picture">
                <pic:nvPicPr>
                  <pic:cNvPr id="0" name="WordPictureWatermark11794297"/>
                  <pic:cNvPicPr>
                    <a:picLocks noGrp="1" noRot="1" noChangeAspect="1" noResize="1" noEditPoints="1" noAdjustHandles="1" noChangeArrowheads="1" noChangeShapeType="1" noCrop="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9380" cy="100806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AE1558" w:rsidRPr="00B17577" w14:paraId="37B9EBDE" w14:textId="77777777" w:rsidTr="226BB7D0">
      <w:trPr>
        <w:trHeight w:val="227"/>
      </w:trPr>
      <w:tc>
        <w:tcPr>
          <w:tcW w:w="5103" w:type="dxa"/>
          <w:hideMark/>
        </w:tcPr>
        <w:p w14:paraId="4964FBC5" w14:textId="54CDA645" w:rsidR="00AE1558" w:rsidRPr="00096248" w:rsidRDefault="00AE1558" w:rsidP="00011C4D">
          <w:pPr>
            <w:spacing w:after="120" w:line="240" w:lineRule="auto"/>
            <w:ind w:right="69"/>
            <w:jc w:val="right"/>
            <w:rPr>
              <w:rFonts w:cs="Arial"/>
              <w:b/>
              <w:szCs w:val="24"/>
            </w:rPr>
          </w:pPr>
          <w:r w:rsidRPr="00096248">
            <w:rPr>
              <w:rFonts w:cs="Arial"/>
              <w:b/>
              <w:szCs w:val="24"/>
            </w:rPr>
            <w:t>Recurso de Revisión:</w:t>
          </w:r>
        </w:p>
      </w:tc>
      <w:tc>
        <w:tcPr>
          <w:tcW w:w="4395" w:type="dxa"/>
          <w:hideMark/>
        </w:tcPr>
        <w:p w14:paraId="421B9899" w14:textId="49F3600B" w:rsidR="00AE1558" w:rsidRPr="00096248" w:rsidRDefault="00AE1558" w:rsidP="00011C4D">
          <w:pPr>
            <w:spacing w:after="120" w:line="240" w:lineRule="auto"/>
            <w:ind w:right="71"/>
            <w:jc w:val="right"/>
            <w:rPr>
              <w:rFonts w:cs="Arial"/>
              <w:b/>
              <w:szCs w:val="24"/>
            </w:rPr>
          </w:pPr>
          <w:r>
            <w:rPr>
              <w:rFonts w:cs="Arial"/>
              <w:b/>
              <w:bCs/>
              <w:szCs w:val="24"/>
            </w:rPr>
            <w:t>02205/INFOEM/IP/RR/2025</w:t>
          </w:r>
        </w:p>
      </w:tc>
    </w:tr>
    <w:tr w:rsidR="00AE1558" w14:paraId="7591D3C9" w14:textId="77777777" w:rsidTr="226BB7D0">
      <w:trPr>
        <w:trHeight w:val="242"/>
      </w:trPr>
      <w:tc>
        <w:tcPr>
          <w:tcW w:w="5103" w:type="dxa"/>
          <w:hideMark/>
        </w:tcPr>
        <w:p w14:paraId="729A65A8" w14:textId="77777777" w:rsidR="00AE1558" w:rsidRPr="00096248" w:rsidRDefault="00AE1558" w:rsidP="00011C4D">
          <w:pPr>
            <w:spacing w:after="120" w:line="240" w:lineRule="auto"/>
            <w:ind w:right="69"/>
            <w:jc w:val="right"/>
            <w:rPr>
              <w:rFonts w:cs="Arial"/>
              <w:b/>
              <w:szCs w:val="24"/>
            </w:rPr>
          </w:pPr>
          <w:r w:rsidRPr="00096248">
            <w:rPr>
              <w:rFonts w:cs="Arial"/>
              <w:b/>
              <w:szCs w:val="24"/>
            </w:rPr>
            <w:t>Sujeto Obligado:</w:t>
          </w:r>
        </w:p>
      </w:tc>
      <w:tc>
        <w:tcPr>
          <w:tcW w:w="4395" w:type="dxa"/>
          <w:hideMark/>
        </w:tcPr>
        <w:p w14:paraId="283ADF36" w14:textId="2F7AB28F" w:rsidR="00AE1558" w:rsidRPr="00096248" w:rsidRDefault="00AE1558" w:rsidP="226BB7D0">
          <w:pPr>
            <w:spacing w:after="120" w:line="240" w:lineRule="auto"/>
            <w:ind w:left="-81" w:right="71"/>
            <w:jc w:val="right"/>
            <w:rPr>
              <w:rFonts w:cs="Arial"/>
              <w:lang w:val="es-ES"/>
            </w:rPr>
          </w:pPr>
          <w:r>
            <w:rPr>
              <w:rFonts w:cs="Arial"/>
              <w:lang w:val="es-ES"/>
            </w:rPr>
            <w:t>Ayuntamiento de Otzoloapan</w:t>
          </w:r>
        </w:p>
      </w:tc>
    </w:tr>
    <w:tr w:rsidR="00AE1558" w:rsidRPr="00F63239" w14:paraId="037E914D" w14:textId="77777777" w:rsidTr="226BB7D0">
      <w:trPr>
        <w:trHeight w:val="342"/>
      </w:trPr>
      <w:tc>
        <w:tcPr>
          <w:tcW w:w="5103" w:type="dxa"/>
          <w:hideMark/>
        </w:tcPr>
        <w:p w14:paraId="7676B68F" w14:textId="64D69EAF" w:rsidR="00AE1558" w:rsidRPr="00096248" w:rsidRDefault="00AE1558" w:rsidP="00011C4D">
          <w:pPr>
            <w:tabs>
              <w:tab w:val="left" w:pos="4892"/>
            </w:tabs>
            <w:spacing w:after="120" w:line="240" w:lineRule="auto"/>
            <w:ind w:right="69"/>
            <w:jc w:val="right"/>
            <w:rPr>
              <w:rFonts w:cs="Arial"/>
              <w:b/>
              <w:szCs w:val="24"/>
            </w:rPr>
          </w:pPr>
          <w:r w:rsidRPr="00096248">
            <w:rPr>
              <w:rFonts w:cs="Arial"/>
              <w:b/>
              <w:szCs w:val="24"/>
            </w:rPr>
            <w:t>Comisionado Ponente:</w:t>
          </w:r>
        </w:p>
      </w:tc>
      <w:tc>
        <w:tcPr>
          <w:tcW w:w="4395" w:type="dxa"/>
          <w:hideMark/>
        </w:tcPr>
        <w:p w14:paraId="6493BA30" w14:textId="77777777" w:rsidR="00AE1558" w:rsidRDefault="00AE1558" w:rsidP="00011C4D">
          <w:pPr>
            <w:spacing w:after="120" w:line="240" w:lineRule="auto"/>
            <w:ind w:left="-486" w:right="71" w:firstLine="567"/>
            <w:jc w:val="right"/>
            <w:rPr>
              <w:rFonts w:cs="Arial"/>
              <w:szCs w:val="24"/>
            </w:rPr>
          </w:pPr>
          <w:r w:rsidRPr="00096248">
            <w:rPr>
              <w:rFonts w:cs="Arial"/>
              <w:szCs w:val="24"/>
            </w:rPr>
            <w:t>José Martínez Vilchis</w:t>
          </w:r>
        </w:p>
        <w:p w14:paraId="4346858F" w14:textId="5DD8E345" w:rsidR="00AE1558" w:rsidRPr="00711916" w:rsidRDefault="00AE1558" w:rsidP="00011C4D">
          <w:pPr>
            <w:spacing w:after="120" w:line="240" w:lineRule="auto"/>
            <w:ind w:left="-486" w:right="71" w:firstLine="567"/>
            <w:jc w:val="right"/>
            <w:rPr>
              <w:rFonts w:cs="Arial"/>
              <w:sz w:val="2"/>
              <w:szCs w:val="2"/>
            </w:rPr>
          </w:pPr>
        </w:p>
      </w:tc>
    </w:tr>
  </w:tbl>
  <w:p w14:paraId="2998DBFD" w14:textId="25A9F426" w:rsidR="00AE1558" w:rsidRPr="00871A91" w:rsidRDefault="00AE1558">
    <w:pPr>
      <w:pStyle w:val="Encabezado"/>
      <w:rPr>
        <w:sz w:val="2"/>
      </w:rPr>
    </w:pPr>
    <w:r>
      <w:rPr>
        <w:noProof/>
        <w:lang w:val="es-MX" w:eastAsia="es-MX"/>
      </w:rPr>
      <w:drawing>
        <wp:anchor distT="0" distB="0" distL="114300" distR="114300" simplePos="0" relativeHeight="251658241" behindDoc="1" locked="0" layoutInCell="0" allowOverlap="1" wp14:anchorId="0EB6CA90" wp14:editId="528BFCE5">
          <wp:simplePos x="0" y="0"/>
          <wp:positionH relativeFrom="margin">
            <wp:posOffset>-1059815</wp:posOffset>
          </wp:positionH>
          <wp:positionV relativeFrom="margin">
            <wp:posOffset>-1837055</wp:posOffset>
          </wp:positionV>
          <wp:extent cx="7739380" cy="10080625"/>
          <wp:effectExtent l="0" t="0" r="0" b="0"/>
          <wp:wrapNone/>
          <wp:docPr id="2" name="Imagen 1"/>
          <wp:cNvGraphicFramePr>
            <a:graphicFrameLocks xmlns:a="http://schemas.openxmlformats.org/drawingml/2006/main" noGrp="1" noChangeAspect="1" noResize="1"/>
          </wp:cNvGraphicFramePr>
          <a:graphic xmlns:a="http://schemas.openxmlformats.org/drawingml/2006/main">
            <a:graphicData uri="http://schemas.openxmlformats.org/drawingml/2006/picture">
              <pic:pic xmlns:pic="http://schemas.openxmlformats.org/drawingml/2006/picture">
                <pic:nvPicPr>
                  <pic:cNvPr id="0" name="Picture 2"/>
                  <pic:cNvPicPr>
                    <a:picLocks noGrp="1" noRot="1" noChangeAspect="1" noResize="1" noEditPoints="1" noAdjustHandles="1" noChangeArrowheads="1" noChangeShapeType="1" noCrop="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9380" cy="10080625"/>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AE1558" w14:paraId="0F9FE9B6" w14:textId="77777777" w:rsidTr="226BB7D0">
      <w:trPr>
        <w:trHeight w:val="227"/>
      </w:trPr>
      <w:tc>
        <w:tcPr>
          <w:tcW w:w="5103" w:type="dxa"/>
          <w:hideMark/>
        </w:tcPr>
        <w:p w14:paraId="6D1D9D71" w14:textId="11150E5A" w:rsidR="00AE1558" w:rsidRPr="00663A37" w:rsidRDefault="00AE1558" w:rsidP="00011C4D">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395" w:type="dxa"/>
          <w:hideMark/>
        </w:tcPr>
        <w:p w14:paraId="242DE466" w14:textId="7480A391" w:rsidR="00AE1558" w:rsidRPr="00C81ECD" w:rsidRDefault="00AE1558" w:rsidP="00011C4D">
          <w:pPr>
            <w:spacing w:after="120" w:line="240" w:lineRule="auto"/>
            <w:ind w:left="-486" w:right="68" w:firstLine="558"/>
            <w:jc w:val="right"/>
            <w:rPr>
              <w:rFonts w:cs="Arial"/>
              <w:b/>
              <w:szCs w:val="24"/>
            </w:rPr>
          </w:pPr>
          <w:r>
            <w:rPr>
              <w:rFonts w:cs="Arial"/>
              <w:b/>
              <w:bCs/>
              <w:szCs w:val="24"/>
            </w:rPr>
            <w:t>02205/INFOEM/IP/RR/2025</w:t>
          </w:r>
        </w:p>
      </w:tc>
    </w:tr>
    <w:tr w:rsidR="00AE1558" w:rsidRPr="001F57CD" w14:paraId="1377D264" w14:textId="77777777" w:rsidTr="226BB7D0">
      <w:trPr>
        <w:trHeight w:val="196"/>
      </w:trPr>
      <w:tc>
        <w:tcPr>
          <w:tcW w:w="5103" w:type="dxa"/>
          <w:hideMark/>
        </w:tcPr>
        <w:p w14:paraId="04D597A1" w14:textId="77777777" w:rsidR="00AE1558" w:rsidRPr="00663A37" w:rsidRDefault="00AE1558" w:rsidP="00011C4D">
          <w:pPr>
            <w:spacing w:after="120" w:line="240" w:lineRule="auto"/>
            <w:ind w:right="68"/>
            <w:jc w:val="right"/>
            <w:rPr>
              <w:rFonts w:cs="Arial"/>
              <w:b/>
              <w:szCs w:val="24"/>
            </w:rPr>
          </w:pPr>
          <w:r w:rsidRPr="00663A37">
            <w:rPr>
              <w:rFonts w:cs="Arial"/>
              <w:b/>
              <w:szCs w:val="24"/>
            </w:rPr>
            <w:t>Recurrente:</w:t>
          </w:r>
        </w:p>
      </w:tc>
      <w:tc>
        <w:tcPr>
          <w:tcW w:w="4395" w:type="dxa"/>
          <w:hideMark/>
        </w:tcPr>
        <w:p w14:paraId="1126AAEC" w14:textId="677D67D6" w:rsidR="00AE1558" w:rsidRPr="00663A37" w:rsidRDefault="00345BA1" w:rsidP="70652167">
          <w:pPr>
            <w:spacing w:after="120" w:line="240" w:lineRule="auto"/>
            <w:ind w:right="68"/>
            <w:jc w:val="right"/>
            <w:rPr>
              <w:rFonts w:cs="Arial"/>
              <w:lang w:val="es-ES"/>
            </w:rPr>
          </w:pPr>
          <w:proofErr w:type="spellStart"/>
          <w:r>
            <w:rPr>
              <w:rFonts w:cs="Arial"/>
              <w:lang w:val="es-ES"/>
            </w:rPr>
            <w:t>xxxxxxxxxxxxxx</w:t>
          </w:r>
          <w:proofErr w:type="spellEnd"/>
        </w:p>
      </w:tc>
    </w:tr>
    <w:tr w:rsidR="00AE1558" w14:paraId="4DC11993" w14:textId="77777777" w:rsidTr="226BB7D0">
      <w:trPr>
        <w:trHeight w:val="242"/>
      </w:trPr>
      <w:tc>
        <w:tcPr>
          <w:tcW w:w="5103" w:type="dxa"/>
          <w:hideMark/>
        </w:tcPr>
        <w:p w14:paraId="76CEF1B5" w14:textId="77777777" w:rsidR="00AE1558" w:rsidRPr="00663A37" w:rsidRDefault="00AE1558" w:rsidP="00011C4D">
          <w:pPr>
            <w:spacing w:after="120" w:line="240" w:lineRule="auto"/>
            <w:ind w:right="68"/>
            <w:jc w:val="right"/>
            <w:rPr>
              <w:rFonts w:cs="Arial"/>
              <w:b/>
              <w:szCs w:val="24"/>
            </w:rPr>
          </w:pPr>
          <w:r w:rsidRPr="00663A37">
            <w:rPr>
              <w:rFonts w:cs="Arial"/>
              <w:b/>
              <w:szCs w:val="24"/>
            </w:rPr>
            <w:t>Sujeto Obligado:</w:t>
          </w:r>
        </w:p>
      </w:tc>
      <w:tc>
        <w:tcPr>
          <w:tcW w:w="4395" w:type="dxa"/>
          <w:hideMark/>
        </w:tcPr>
        <w:p w14:paraId="7C1BB379" w14:textId="345C4CEC" w:rsidR="00AE1558" w:rsidRPr="00663A37" w:rsidRDefault="00AE1558" w:rsidP="226BB7D0">
          <w:pPr>
            <w:spacing w:after="120" w:line="240" w:lineRule="auto"/>
            <w:ind w:left="-70" w:right="68"/>
            <w:jc w:val="right"/>
            <w:rPr>
              <w:rFonts w:cs="Arial"/>
              <w:lang w:val="es-ES"/>
            </w:rPr>
          </w:pPr>
          <w:r>
            <w:rPr>
              <w:rFonts w:cs="Arial"/>
              <w:lang w:val="es-ES"/>
            </w:rPr>
            <w:t>Ayuntamiento de Otzoloapan</w:t>
          </w:r>
        </w:p>
      </w:tc>
    </w:tr>
    <w:tr w:rsidR="00AE1558" w14:paraId="5C2B511D" w14:textId="77777777" w:rsidTr="226BB7D0">
      <w:trPr>
        <w:trHeight w:val="342"/>
      </w:trPr>
      <w:tc>
        <w:tcPr>
          <w:tcW w:w="5103" w:type="dxa"/>
          <w:hideMark/>
        </w:tcPr>
        <w:p w14:paraId="03FEF68C" w14:textId="45E91CF4" w:rsidR="00AE1558" w:rsidRPr="00663A37" w:rsidRDefault="00AE1558" w:rsidP="00011C4D">
          <w:pPr>
            <w:tabs>
              <w:tab w:val="left" w:pos="4892"/>
            </w:tabs>
            <w:spacing w:after="120" w:line="240" w:lineRule="auto"/>
            <w:ind w:right="68"/>
            <w:jc w:val="right"/>
            <w:rPr>
              <w:rFonts w:cs="Arial"/>
              <w:b/>
              <w:szCs w:val="24"/>
            </w:rPr>
          </w:pPr>
          <w:r w:rsidRPr="00663A37">
            <w:rPr>
              <w:rFonts w:cs="Arial"/>
              <w:b/>
              <w:szCs w:val="24"/>
            </w:rPr>
            <w:t>Comisionado Ponente:</w:t>
          </w:r>
        </w:p>
      </w:tc>
      <w:tc>
        <w:tcPr>
          <w:tcW w:w="4395" w:type="dxa"/>
          <w:hideMark/>
        </w:tcPr>
        <w:p w14:paraId="6744F9AD" w14:textId="1AF88FD3" w:rsidR="00AE1558" w:rsidRPr="00663A37" w:rsidRDefault="00AE1558" w:rsidP="00011C4D">
          <w:pPr>
            <w:spacing w:after="120" w:line="240" w:lineRule="auto"/>
            <w:ind w:left="-486" w:right="68" w:firstLine="567"/>
            <w:jc w:val="right"/>
            <w:rPr>
              <w:rFonts w:cs="Arial"/>
              <w:szCs w:val="24"/>
            </w:rPr>
          </w:pPr>
          <w:r w:rsidRPr="00663A37">
            <w:rPr>
              <w:rFonts w:cs="Arial"/>
              <w:szCs w:val="24"/>
            </w:rPr>
            <w:t>José Martínez Vilchis</w:t>
          </w:r>
        </w:p>
      </w:tc>
    </w:tr>
  </w:tbl>
  <w:p w14:paraId="04D3BBA0" w14:textId="1BA89CC1" w:rsidR="00AE1558" w:rsidRPr="00871A91" w:rsidRDefault="00AE1558">
    <w:pPr>
      <w:pStyle w:val="Encabezado"/>
      <w:rPr>
        <w:sz w:val="2"/>
      </w:rPr>
    </w:pPr>
    <w:r>
      <w:rPr>
        <w:noProof/>
        <w:lang w:val="es-MX" w:eastAsia="es-MX"/>
      </w:rPr>
      <w:drawing>
        <wp:anchor distT="0" distB="0" distL="114300" distR="114300" simplePos="0" relativeHeight="251658242" behindDoc="1" locked="0" layoutInCell="0" allowOverlap="1" wp14:anchorId="4E26ED4E" wp14:editId="4A4A3C2C">
          <wp:simplePos x="0" y="0"/>
          <wp:positionH relativeFrom="margin">
            <wp:posOffset>-1057275</wp:posOffset>
          </wp:positionH>
          <wp:positionV relativeFrom="margin">
            <wp:posOffset>-1832610</wp:posOffset>
          </wp:positionV>
          <wp:extent cx="7739380" cy="10080625"/>
          <wp:effectExtent l="0" t="0" r="0" b="0"/>
          <wp:wrapNone/>
          <wp:docPr id="1" name="Imagen 1"/>
          <wp:cNvGraphicFramePr>
            <a:graphicFrameLocks xmlns:a="http://schemas.openxmlformats.org/drawingml/2006/main" noGrp="1" noChangeAspect="1" noResize="1"/>
          </wp:cNvGraphicFramePr>
          <a:graphic xmlns:a="http://schemas.openxmlformats.org/drawingml/2006/main">
            <a:graphicData uri="http://schemas.openxmlformats.org/drawingml/2006/picture">
              <pic:pic xmlns:pic="http://schemas.openxmlformats.org/drawingml/2006/picture">
                <pic:nvPicPr>
                  <pic:cNvPr id="0" name="Picture 1"/>
                  <pic:cNvPicPr>
                    <a:picLocks noGrp="1" noRot="1" noChangeAspect="1" noResize="1" noEditPoints="1" noAdjustHandles="1" noChangeArrowheads="1" noChangeShapeType="1" noCrop="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9380" cy="10080625"/>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47871"/>
    <w:multiLevelType w:val="multilevel"/>
    <w:tmpl w:val="41EA0120"/>
    <w:styleLink w:val="Listaactual10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282BA4"/>
    <w:multiLevelType w:val="hybridMultilevel"/>
    <w:tmpl w:val="94F29FBA"/>
    <w:lvl w:ilvl="0" w:tplc="FA02D1EA">
      <w:start w:val="1"/>
      <w:numFmt w:val="decimal"/>
      <w:lvlText w:val="%1."/>
      <w:lvlJc w:val="left"/>
      <w:pPr>
        <w:ind w:left="709" w:hanging="425"/>
      </w:pPr>
      <w:rPr>
        <w:rFonts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15:restartNumberingAfterBreak="0">
    <w:nsid w:val="070465A3"/>
    <w:multiLevelType w:val="multilevel"/>
    <w:tmpl w:val="3E28DF1E"/>
    <w:styleLink w:val="Listaactual11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78E1475"/>
    <w:multiLevelType w:val="multilevel"/>
    <w:tmpl w:val="9FE23126"/>
    <w:styleLink w:val="Listaactual23"/>
    <w:lvl w:ilvl="0">
      <w:start w:val="1"/>
      <w:numFmt w:val="decimal"/>
      <w:lvlText w:val="%1."/>
      <w:lvlJc w:val="left"/>
      <w:pPr>
        <w:ind w:left="709" w:hanging="425"/>
      </w:pPr>
      <w:rPr>
        <w:rFonts w:hint="default"/>
      </w:rPr>
    </w:lvl>
    <w:lvl w:ilvl="1">
      <w:start w:val="1"/>
      <w:numFmt w:val="decimal"/>
      <w:isLgl/>
      <w:lvlText w:val="%1.%2."/>
      <w:lvlJc w:val="left"/>
      <w:pPr>
        <w:ind w:left="1559" w:hanging="85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4" w15:restartNumberingAfterBreak="0">
    <w:nsid w:val="0811250F"/>
    <w:multiLevelType w:val="multilevel"/>
    <w:tmpl w:val="DEEA45EE"/>
    <w:styleLink w:val="Listaactual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 w15:restartNumberingAfterBreak="0">
    <w:nsid w:val="09703814"/>
    <w:multiLevelType w:val="multilevel"/>
    <w:tmpl w:val="94ECCD2A"/>
    <w:styleLink w:val="Listaactual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9D73A13"/>
    <w:multiLevelType w:val="multilevel"/>
    <w:tmpl w:val="25045200"/>
    <w:styleLink w:val="Listaactual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B5574D5"/>
    <w:multiLevelType w:val="multilevel"/>
    <w:tmpl w:val="F59601CA"/>
    <w:styleLink w:val="Listaactual121"/>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D5F2890"/>
    <w:multiLevelType w:val="multilevel"/>
    <w:tmpl w:val="9734500C"/>
    <w:styleLink w:val="Listaactual19"/>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D7B56CB"/>
    <w:multiLevelType w:val="hybridMultilevel"/>
    <w:tmpl w:val="3D86915C"/>
    <w:styleLink w:val="Listaactual20"/>
    <w:lvl w:ilvl="0" w:tplc="EAF09620">
      <w:start w:val="1"/>
      <w:numFmt w:val="bullet"/>
      <w:lvlText w:val=""/>
      <w:lvlJc w:val="left"/>
      <w:pPr>
        <w:ind w:left="709" w:hanging="425"/>
      </w:pPr>
      <w:rPr>
        <w:rFonts w:ascii="Symbol" w:hAnsi="Symbol" w:hint="default"/>
        <w:lang w:val="es-ES_tradnl"/>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0EFF754C"/>
    <w:multiLevelType w:val="multilevel"/>
    <w:tmpl w:val="E6D2AE08"/>
    <w:lvl w:ilvl="0">
      <w:start w:val="1"/>
      <w:numFmt w:val="decimal"/>
      <w:lvlText w:val="%1."/>
      <w:lvlJc w:val="left"/>
      <w:pPr>
        <w:ind w:left="709" w:hanging="425"/>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062" w:hanging="108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3988" w:hanging="1440"/>
      </w:pPr>
      <w:rPr>
        <w:rFonts w:hint="default"/>
      </w:rPr>
    </w:lvl>
  </w:abstractNum>
  <w:abstractNum w:abstractNumId="11" w15:restartNumberingAfterBreak="0">
    <w:nsid w:val="0FE1559E"/>
    <w:multiLevelType w:val="multilevel"/>
    <w:tmpl w:val="E0500374"/>
    <w:styleLink w:val="Listaactual51"/>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FED3AC3"/>
    <w:multiLevelType w:val="multilevel"/>
    <w:tmpl w:val="46BE72F4"/>
    <w:styleLink w:val="Listaactual71"/>
    <w:lvl w:ilvl="0">
      <w:start w:val="1"/>
      <w:numFmt w:val="lowerLetter"/>
      <w:lvlText w:val="%1)"/>
      <w:lvlJc w:val="left"/>
      <w:pPr>
        <w:ind w:left="709" w:hanging="709"/>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3" w15:restartNumberingAfterBreak="0">
    <w:nsid w:val="12C41000"/>
    <w:multiLevelType w:val="multilevel"/>
    <w:tmpl w:val="8ADEFFC2"/>
    <w:styleLink w:val="Listaactual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3E03972"/>
    <w:multiLevelType w:val="multilevel"/>
    <w:tmpl w:val="A1F6E256"/>
    <w:styleLink w:val="Listaactual7"/>
    <w:lvl w:ilvl="0">
      <w:start w:val="1"/>
      <w:numFmt w:val="decimal"/>
      <w:lvlText w:val="%1."/>
      <w:lvlJc w:val="left"/>
      <w:pPr>
        <w:ind w:left="709" w:hanging="425"/>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7A65ECB"/>
    <w:multiLevelType w:val="hybridMultilevel"/>
    <w:tmpl w:val="C7661652"/>
    <w:lvl w:ilvl="0" w:tplc="305E00F2">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17FF494F"/>
    <w:multiLevelType w:val="multilevel"/>
    <w:tmpl w:val="E6D2AE08"/>
    <w:lvl w:ilvl="0">
      <w:start w:val="1"/>
      <w:numFmt w:val="decimal"/>
      <w:lvlText w:val="%1."/>
      <w:lvlJc w:val="left"/>
      <w:pPr>
        <w:ind w:left="709" w:hanging="425"/>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062" w:hanging="108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3988" w:hanging="1440"/>
      </w:pPr>
      <w:rPr>
        <w:rFonts w:hint="default"/>
      </w:rPr>
    </w:lvl>
  </w:abstractNum>
  <w:abstractNum w:abstractNumId="17" w15:restartNumberingAfterBreak="0">
    <w:nsid w:val="1A833985"/>
    <w:multiLevelType w:val="multilevel"/>
    <w:tmpl w:val="8EBC40F0"/>
    <w:styleLink w:val="Listaactual38"/>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18" w15:restartNumberingAfterBreak="0">
    <w:nsid w:val="1C0E0882"/>
    <w:multiLevelType w:val="multilevel"/>
    <w:tmpl w:val="A1C23B6C"/>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1D102446"/>
    <w:multiLevelType w:val="multilevel"/>
    <w:tmpl w:val="7B247F86"/>
    <w:styleLink w:val="Listaactual3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D2D75BD"/>
    <w:multiLevelType w:val="multilevel"/>
    <w:tmpl w:val="FC4A32D6"/>
    <w:styleLink w:val="Listaactual3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D5D381F"/>
    <w:multiLevelType w:val="multilevel"/>
    <w:tmpl w:val="310C0766"/>
    <w:styleLink w:val="Listaactual1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DD65E2F"/>
    <w:multiLevelType w:val="multilevel"/>
    <w:tmpl w:val="31C482AE"/>
    <w:styleLink w:val="Listaactual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1DEA594E"/>
    <w:multiLevelType w:val="multilevel"/>
    <w:tmpl w:val="2362C2B6"/>
    <w:styleLink w:val="Listaactual1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239D00A5"/>
    <w:multiLevelType w:val="hybridMultilevel"/>
    <w:tmpl w:val="2F0C6176"/>
    <w:lvl w:ilvl="0" w:tplc="80ACD2E2">
      <w:start w:val="1"/>
      <w:numFmt w:val="lowerLetter"/>
      <w:lvlText w:val="%1)"/>
      <w:lvlJc w:val="left"/>
      <w:pPr>
        <w:ind w:left="709" w:hanging="425"/>
      </w:pPr>
      <w:rPr>
        <w:rFonts w:hint="default"/>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5" w15:restartNumberingAfterBreak="0">
    <w:nsid w:val="26AB1ADC"/>
    <w:multiLevelType w:val="multilevel"/>
    <w:tmpl w:val="ADA2D2F2"/>
    <w:styleLink w:val="Listaactual15"/>
    <w:lvl w:ilvl="0">
      <w:start w:val="1"/>
      <w:numFmt w:val="bullet"/>
      <w:lvlText w:val=""/>
      <w:lvlJc w:val="left"/>
      <w:pPr>
        <w:ind w:left="644" w:hanging="360"/>
      </w:pPr>
      <w:rPr>
        <w:rFonts w:ascii="Symbol" w:hAnsi="Symbol" w:hint="default"/>
        <w:lang w:val="es-ES_tradnl"/>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6" w15:restartNumberingAfterBreak="0">
    <w:nsid w:val="26D56D97"/>
    <w:multiLevelType w:val="multilevel"/>
    <w:tmpl w:val="39FAAA7A"/>
    <w:styleLink w:val="Listaactual13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27786A3E"/>
    <w:multiLevelType w:val="hybridMultilevel"/>
    <w:tmpl w:val="162E6598"/>
    <w:styleLink w:val="Listaactual31"/>
    <w:lvl w:ilvl="0" w:tplc="3BE4FEF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28A60FF4"/>
    <w:multiLevelType w:val="multilevel"/>
    <w:tmpl w:val="B258909C"/>
    <w:styleLink w:val="Listaactual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29" w15:restartNumberingAfterBreak="0">
    <w:nsid w:val="2BC27DD1"/>
    <w:multiLevelType w:val="hybridMultilevel"/>
    <w:tmpl w:val="4A8EAAD0"/>
    <w:lvl w:ilvl="0" w:tplc="AABA3450">
      <w:start w:val="1"/>
      <w:numFmt w:val="bullet"/>
      <w:lvlText w:val=""/>
      <w:lvlJc w:val="left"/>
      <w:pPr>
        <w:ind w:left="709" w:hanging="425"/>
      </w:pPr>
      <w:rPr>
        <w:rFonts w:ascii="Symbol" w:hAnsi="Symbol"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30" w15:restartNumberingAfterBreak="0">
    <w:nsid w:val="2D7409F4"/>
    <w:multiLevelType w:val="multilevel"/>
    <w:tmpl w:val="1CF43C78"/>
    <w:styleLink w:val="Listaactual10"/>
    <w:lvl w:ilvl="0">
      <w:start w:val="1"/>
      <w:numFmt w:val="decimal"/>
      <w:lvlText w:val="%1."/>
      <w:lvlJc w:val="left"/>
      <w:pPr>
        <w:ind w:left="709" w:hanging="425"/>
      </w:pPr>
      <w:rPr>
        <w:rFonts w:hint="default"/>
      </w:rPr>
    </w:lvl>
    <w:lvl w:ilvl="1">
      <w:start w:val="1"/>
      <w:numFmt w:val="decimal"/>
      <w:isLgl/>
      <w:lvlText w:val="%1.%2."/>
      <w:lvlJc w:val="left"/>
      <w:pPr>
        <w:ind w:left="1276" w:hanging="425"/>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31" w15:restartNumberingAfterBreak="0">
    <w:nsid w:val="3353276E"/>
    <w:multiLevelType w:val="multilevel"/>
    <w:tmpl w:val="CECC182C"/>
    <w:styleLink w:val="Listaactual3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36493AEE"/>
    <w:multiLevelType w:val="multilevel"/>
    <w:tmpl w:val="488A4BC8"/>
    <w:styleLink w:val="Listaactual91"/>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33" w15:restartNumberingAfterBreak="0">
    <w:nsid w:val="36D37A2F"/>
    <w:multiLevelType w:val="multilevel"/>
    <w:tmpl w:val="469C5CFA"/>
    <w:styleLink w:val="Listaactual42"/>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38974A2B"/>
    <w:multiLevelType w:val="multilevel"/>
    <w:tmpl w:val="61B24A62"/>
    <w:styleLink w:val="Listaactual22"/>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35" w15:restartNumberingAfterBreak="0">
    <w:nsid w:val="3B2E0142"/>
    <w:multiLevelType w:val="multilevel"/>
    <w:tmpl w:val="166EE932"/>
    <w:styleLink w:val="Listaactual29"/>
    <w:lvl w:ilvl="0">
      <w:start w:val="1"/>
      <w:numFmt w:val="bullet"/>
      <w:lvlText w:val=""/>
      <w:lvlJc w:val="left"/>
      <w:pPr>
        <w:ind w:left="644" w:hanging="360"/>
      </w:pPr>
      <w:rPr>
        <w:rFonts w:ascii="Symbol" w:hAnsi="Symbol" w:hint="default"/>
        <w:lang w:val="es-ES_tradnl"/>
      </w:rPr>
    </w:lvl>
    <w:lvl w:ilvl="1">
      <w:start w:val="1"/>
      <w:numFmt w:val="decimal"/>
      <w:isLgl/>
      <w:lvlText w:val="%1.%2."/>
      <w:lvlJc w:val="left"/>
      <w:pPr>
        <w:ind w:left="1276" w:hanging="567"/>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36" w15:restartNumberingAfterBreak="0">
    <w:nsid w:val="3C816512"/>
    <w:multiLevelType w:val="multilevel"/>
    <w:tmpl w:val="A9802A26"/>
    <w:styleLink w:val="Listaactual8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40A40BDC"/>
    <w:multiLevelType w:val="multilevel"/>
    <w:tmpl w:val="72BE87A4"/>
    <w:styleLink w:val="Listaactual12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447F7C30"/>
    <w:multiLevelType w:val="hybridMultilevel"/>
    <w:tmpl w:val="76BA3E68"/>
    <w:styleLink w:val="Listaactual16"/>
    <w:lvl w:ilvl="0" w:tplc="4D9A66B4">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4DEF7ECF"/>
    <w:multiLevelType w:val="multilevel"/>
    <w:tmpl w:val="8A763F9C"/>
    <w:styleLink w:val="Listaactual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4E5B4AC9"/>
    <w:multiLevelType w:val="multilevel"/>
    <w:tmpl w:val="2E10772A"/>
    <w:styleLink w:val="Listaactual44"/>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1" w15:restartNumberingAfterBreak="0">
    <w:nsid w:val="4F0B1BA0"/>
    <w:multiLevelType w:val="multilevel"/>
    <w:tmpl w:val="C1706B2C"/>
    <w:styleLink w:val="Listaactual40"/>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2" w15:restartNumberingAfterBreak="0">
    <w:nsid w:val="50EF1605"/>
    <w:multiLevelType w:val="multilevel"/>
    <w:tmpl w:val="E012BF02"/>
    <w:styleLink w:val="Listaactual37"/>
    <w:lvl w:ilvl="0">
      <w:start w:val="1"/>
      <w:numFmt w:val="decimal"/>
      <w:lvlText w:val="%1."/>
      <w:lvlJc w:val="left"/>
      <w:pPr>
        <w:ind w:left="644"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5218315E"/>
    <w:multiLevelType w:val="multilevel"/>
    <w:tmpl w:val="AFD40AAC"/>
    <w:styleLink w:val="Listaactual110"/>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44" w15:restartNumberingAfterBreak="0">
    <w:nsid w:val="528501B3"/>
    <w:multiLevelType w:val="multilevel"/>
    <w:tmpl w:val="5DE2FB98"/>
    <w:styleLink w:val="Listaactual4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53E53666"/>
    <w:multiLevelType w:val="hybridMultilevel"/>
    <w:tmpl w:val="29BC6AE2"/>
    <w:styleLink w:val="Listaactual24"/>
    <w:lvl w:ilvl="0" w:tplc="9C18C78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553521B0"/>
    <w:multiLevelType w:val="multilevel"/>
    <w:tmpl w:val="8EFE2B06"/>
    <w:styleLink w:val="Listaactual211"/>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56B23FE2"/>
    <w:multiLevelType w:val="multilevel"/>
    <w:tmpl w:val="57B88E2A"/>
    <w:styleLink w:val="Listaactual14"/>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8" w15:restartNumberingAfterBreak="0">
    <w:nsid w:val="57AE02AD"/>
    <w:multiLevelType w:val="multilevel"/>
    <w:tmpl w:val="A412EC90"/>
    <w:styleLink w:val="Listaactual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9" w15:restartNumberingAfterBreak="0">
    <w:nsid w:val="5866109A"/>
    <w:multiLevelType w:val="hybridMultilevel"/>
    <w:tmpl w:val="39224D8A"/>
    <w:lvl w:ilvl="0" w:tplc="5FC22724">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15:restartNumberingAfterBreak="0">
    <w:nsid w:val="5C8B0FE9"/>
    <w:multiLevelType w:val="multilevel"/>
    <w:tmpl w:val="A858C590"/>
    <w:styleLink w:val="Listaactual10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5D43183F"/>
    <w:multiLevelType w:val="hybridMultilevel"/>
    <w:tmpl w:val="3C804CF6"/>
    <w:styleLink w:val="Listaactual25"/>
    <w:lvl w:ilvl="0" w:tplc="C18C92C0">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2" w15:restartNumberingAfterBreak="0">
    <w:nsid w:val="60461E1B"/>
    <w:multiLevelType w:val="multilevel"/>
    <w:tmpl w:val="080A001F"/>
    <w:styleLink w:val="Listaactual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621A4FFB"/>
    <w:multiLevelType w:val="multilevel"/>
    <w:tmpl w:val="2576AD64"/>
    <w:styleLink w:val="Listaactual46"/>
    <w:lvl w:ilvl="0">
      <w:start w:val="1"/>
      <w:numFmt w:val="upperRoman"/>
      <w:lvlText w:val="%1."/>
      <w:lvlJc w:val="left"/>
      <w:pPr>
        <w:ind w:left="1287" w:hanging="360"/>
      </w:pPr>
      <w:rPr>
        <w:rFonts w:hint="default"/>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54" w15:restartNumberingAfterBreak="0">
    <w:nsid w:val="62620883"/>
    <w:multiLevelType w:val="hybridMultilevel"/>
    <w:tmpl w:val="1840D36C"/>
    <w:lvl w:ilvl="0" w:tplc="F4E6A47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5" w15:restartNumberingAfterBreak="0">
    <w:nsid w:val="62D41CE7"/>
    <w:multiLevelType w:val="multilevel"/>
    <w:tmpl w:val="A5AE7070"/>
    <w:styleLink w:val="Listaactual811"/>
    <w:lvl w:ilvl="0">
      <w:start w:val="1"/>
      <w:numFmt w:val="decimal"/>
      <w:lvlText w:val="%1."/>
      <w:lvlJc w:val="left"/>
      <w:pPr>
        <w:ind w:left="106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63DF33B9"/>
    <w:multiLevelType w:val="multilevel"/>
    <w:tmpl w:val="0EA29CF2"/>
    <w:styleLink w:val="Listaactual27"/>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7" w15:restartNumberingAfterBreak="0">
    <w:nsid w:val="65176A72"/>
    <w:multiLevelType w:val="multilevel"/>
    <w:tmpl w:val="235261FE"/>
    <w:styleLink w:val="Listaactual61"/>
    <w:lvl w:ilvl="0">
      <w:start w:val="1"/>
      <w:numFmt w:val="lowerLetter"/>
      <w:lvlText w:val="%1)"/>
      <w:lvlJc w:val="left"/>
      <w:pPr>
        <w:ind w:left="1276" w:hanging="425"/>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8" w15:restartNumberingAfterBreak="0">
    <w:nsid w:val="68E43EAF"/>
    <w:multiLevelType w:val="multilevel"/>
    <w:tmpl w:val="9454D918"/>
    <w:styleLink w:val="Listaactual41"/>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9" w15:restartNumberingAfterBreak="0">
    <w:nsid w:val="6C7F0098"/>
    <w:multiLevelType w:val="multilevel"/>
    <w:tmpl w:val="E396914E"/>
    <w:styleLink w:val="Listaactual12"/>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6D897BDB"/>
    <w:multiLevelType w:val="hybridMultilevel"/>
    <w:tmpl w:val="1E1C7482"/>
    <w:styleLink w:val="Listaactual26"/>
    <w:lvl w:ilvl="0" w:tplc="8A021118">
      <w:start w:val="1"/>
      <w:numFmt w:val="upperRoman"/>
      <w:lvlText w:val="%1."/>
      <w:lvlJc w:val="left"/>
      <w:pPr>
        <w:ind w:left="1134" w:hanging="567"/>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61" w15:restartNumberingAfterBreak="0">
    <w:nsid w:val="6E7D7CAA"/>
    <w:multiLevelType w:val="multilevel"/>
    <w:tmpl w:val="9A6CBE66"/>
    <w:styleLink w:val="Listaactual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6F322CD3"/>
    <w:multiLevelType w:val="multilevel"/>
    <w:tmpl w:val="8DA45990"/>
    <w:styleLink w:val="Listaactual35"/>
    <w:lvl w:ilvl="0">
      <w:start w:val="1"/>
      <w:numFmt w:val="decimal"/>
      <w:lvlText w:val="%1."/>
      <w:lvlJc w:val="left"/>
      <w:pPr>
        <w:ind w:left="644"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6FB0156D"/>
    <w:multiLevelType w:val="multilevel"/>
    <w:tmpl w:val="9AE84C58"/>
    <w:styleLink w:val="Listaactual9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6FD34645"/>
    <w:multiLevelType w:val="multilevel"/>
    <w:tmpl w:val="CDD4F81A"/>
    <w:styleLink w:val="Listaactual131"/>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70897BAE"/>
    <w:multiLevelType w:val="multilevel"/>
    <w:tmpl w:val="B8C26234"/>
    <w:styleLink w:val="Listaactual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70972309"/>
    <w:multiLevelType w:val="multilevel"/>
    <w:tmpl w:val="3334C92C"/>
    <w:styleLink w:val="Listaactual43"/>
    <w:lvl w:ilvl="0">
      <w:start w:val="1"/>
      <w:numFmt w:val="decimal"/>
      <w:lvlText w:val="%1."/>
      <w:lvlJc w:val="left"/>
      <w:pPr>
        <w:ind w:left="709" w:hanging="425"/>
      </w:pPr>
      <w:rPr>
        <w:rFonts w:hint="default"/>
        <w:b w:val="0"/>
        <w:bCs w:val="0"/>
      </w:rPr>
    </w:lvl>
    <w:lvl w:ilvl="1">
      <w:start w:val="1"/>
      <w:numFmt w:val="decimal"/>
      <w:isLgl/>
      <w:lvlText w:val="%1.%2."/>
      <w:lvlJc w:val="left"/>
      <w:pPr>
        <w:ind w:left="1069" w:hanging="360"/>
      </w:pPr>
      <w:rPr>
        <w:rFonts w:hint="default"/>
        <w:b w:val="0"/>
      </w:rPr>
    </w:lvl>
    <w:lvl w:ilvl="2">
      <w:start w:val="1"/>
      <w:numFmt w:val="decimal"/>
      <w:isLgl/>
      <w:lvlText w:val="%1.%2.%3."/>
      <w:lvlJc w:val="left"/>
      <w:pPr>
        <w:ind w:left="1854" w:hanging="720"/>
      </w:pPr>
      <w:rPr>
        <w:rFonts w:hint="default"/>
        <w:b w:val="0"/>
      </w:rPr>
    </w:lvl>
    <w:lvl w:ilvl="3">
      <w:start w:val="1"/>
      <w:numFmt w:val="decimal"/>
      <w:isLgl/>
      <w:lvlText w:val="%1.%2.%3.%4."/>
      <w:lvlJc w:val="left"/>
      <w:pPr>
        <w:ind w:left="2279" w:hanging="720"/>
      </w:pPr>
      <w:rPr>
        <w:rFonts w:hint="default"/>
        <w:b w:val="0"/>
      </w:rPr>
    </w:lvl>
    <w:lvl w:ilvl="4">
      <w:start w:val="1"/>
      <w:numFmt w:val="decimal"/>
      <w:isLgl/>
      <w:lvlText w:val="%1.%2.%3.%4.%5."/>
      <w:lvlJc w:val="left"/>
      <w:pPr>
        <w:ind w:left="3064" w:hanging="1080"/>
      </w:pPr>
      <w:rPr>
        <w:rFonts w:hint="default"/>
        <w:b w:val="0"/>
      </w:rPr>
    </w:lvl>
    <w:lvl w:ilvl="5">
      <w:start w:val="1"/>
      <w:numFmt w:val="decimal"/>
      <w:isLgl/>
      <w:lvlText w:val="%1.%2.%3.%4.%5.%6."/>
      <w:lvlJc w:val="left"/>
      <w:pPr>
        <w:ind w:left="3489" w:hanging="1080"/>
      </w:pPr>
      <w:rPr>
        <w:rFonts w:hint="default"/>
        <w:b w:val="0"/>
      </w:rPr>
    </w:lvl>
    <w:lvl w:ilvl="6">
      <w:start w:val="1"/>
      <w:numFmt w:val="decimal"/>
      <w:isLgl/>
      <w:lvlText w:val="%1.%2.%3.%4.%5.%6.%7."/>
      <w:lvlJc w:val="left"/>
      <w:pPr>
        <w:ind w:left="4274" w:hanging="1440"/>
      </w:pPr>
      <w:rPr>
        <w:rFonts w:hint="default"/>
        <w:b w:val="0"/>
      </w:rPr>
    </w:lvl>
    <w:lvl w:ilvl="7">
      <w:start w:val="1"/>
      <w:numFmt w:val="decimal"/>
      <w:isLgl/>
      <w:lvlText w:val="%1.%2.%3.%4.%5.%6.%7.%8."/>
      <w:lvlJc w:val="left"/>
      <w:pPr>
        <w:ind w:left="4699" w:hanging="1440"/>
      </w:pPr>
      <w:rPr>
        <w:rFonts w:hint="default"/>
        <w:b w:val="0"/>
      </w:rPr>
    </w:lvl>
    <w:lvl w:ilvl="8">
      <w:start w:val="1"/>
      <w:numFmt w:val="decimal"/>
      <w:isLgl/>
      <w:lvlText w:val="%1.%2.%3.%4.%5.%6.%7.%8.%9."/>
      <w:lvlJc w:val="left"/>
      <w:pPr>
        <w:ind w:left="5484" w:hanging="1800"/>
      </w:pPr>
      <w:rPr>
        <w:rFonts w:hint="default"/>
        <w:b w:val="0"/>
      </w:rPr>
    </w:lvl>
  </w:abstractNum>
  <w:abstractNum w:abstractNumId="67" w15:restartNumberingAfterBreak="0">
    <w:nsid w:val="73426E19"/>
    <w:multiLevelType w:val="multilevel"/>
    <w:tmpl w:val="69CAF9A4"/>
    <w:styleLink w:val="Listaactual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739141E7"/>
    <w:multiLevelType w:val="multilevel"/>
    <w:tmpl w:val="D3D4EA58"/>
    <w:styleLink w:val="Listaactual34"/>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73FF5EE7"/>
    <w:multiLevelType w:val="hybridMultilevel"/>
    <w:tmpl w:val="39224D8A"/>
    <w:lvl w:ilvl="0" w:tplc="FFFFFFFF">
      <w:start w:val="1"/>
      <w:numFmt w:val="decimal"/>
      <w:lvlText w:val="%1."/>
      <w:lvlJc w:val="left"/>
      <w:pPr>
        <w:ind w:left="709" w:hanging="42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75EE6F28"/>
    <w:multiLevelType w:val="hybridMultilevel"/>
    <w:tmpl w:val="B1E8BA3E"/>
    <w:lvl w:ilvl="0" w:tplc="305E00F2">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1" w15:restartNumberingAfterBreak="0">
    <w:nsid w:val="785D52D6"/>
    <w:multiLevelType w:val="multilevel"/>
    <w:tmpl w:val="57D8545C"/>
    <w:styleLink w:val="Listaactual45"/>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72" w15:restartNumberingAfterBreak="0">
    <w:nsid w:val="7A637408"/>
    <w:multiLevelType w:val="multilevel"/>
    <w:tmpl w:val="95B81714"/>
    <w:styleLink w:val="Listaactual2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7DD81416"/>
    <w:multiLevelType w:val="hybridMultilevel"/>
    <w:tmpl w:val="357434CA"/>
    <w:lvl w:ilvl="0" w:tplc="2092072A">
      <w:start w:val="1"/>
      <w:numFmt w:val="bullet"/>
      <w:lvlText w:val=""/>
      <w:lvlJc w:val="left"/>
      <w:pPr>
        <w:ind w:left="709" w:hanging="425"/>
      </w:pPr>
      <w:rPr>
        <w:rFonts w:ascii="Symbol" w:hAnsi="Symbol" w:hint="default"/>
      </w:rPr>
    </w:lvl>
    <w:lvl w:ilvl="1" w:tplc="080A0003" w:tentative="1">
      <w:start w:val="1"/>
      <w:numFmt w:val="bullet"/>
      <w:lvlText w:val="o"/>
      <w:lvlJc w:val="left"/>
      <w:pPr>
        <w:ind w:left="1420" w:hanging="360"/>
      </w:pPr>
      <w:rPr>
        <w:rFonts w:ascii="Courier New" w:hAnsi="Courier New" w:cs="Courier New" w:hint="default"/>
      </w:rPr>
    </w:lvl>
    <w:lvl w:ilvl="2" w:tplc="080A0005" w:tentative="1">
      <w:start w:val="1"/>
      <w:numFmt w:val="bullet"/>
      <w:lvlText w:val=""/>
      <w:lvlJc w:val="left"/>
      <w:pPr>
        <w:ind w:left="2140" w:hanging="360"/>
      </w:pPr>
      <w:rPr>
        <w:rFonts w:ascii="Wingdings" w:hAnsi="Wingdings" w:hint="default"/>
      </w:rPr>
    </w:lvl>
    <w:lvl w:ilvl="3" w:tplc="080A0001" w:tentative="1">
      <w:start w:val="1"/>
      <w:numFmt w:val="bullet"/>
      <w:lvlText w:val=""/>
      <w:lvlJc w:val="left"/>
      <w:pPr>
        <w:ind w:left="2860" w:hanging="360"/>
      </w:pPr>
      <w:rPr>
        <w:rFonts w:ascii="Symbol" w:hAnsi="Symbol" w:hint="default"/>
      </w:rPr>
    </w:lvl>
    <w:lvl w:ilvl="4" w:tplc="080A0003" w:tentative="1">
      <w:start w:val="1"/>
      <w:numFmt w:val="bullet"/>
      <w:lvlText w:val="o"/>
      <w:lvlJc w:val="left"/>
      <w:pPr>
        <w:ind w:left="3580" w:hanging="360"/>
      </w:pPr>
      <w:rPr>
        <w:rFonts w:ascii="Courier New" w:hAnsi="Courier New" w:cs="Courier New" w:hint="default"/>
      </w:rPr>
    </w:lvl>
    <w:lvl w:ilvl="5" w:tplc="080A0005" w:tentative="1">
      <w:start w:val="1"/>
      <w:numFmt w:val="bullet"/>
      <w:lvlText w:val=""/>
      <w:lvlJc w:val="left"/>
      <w:pPr>
        <w:ind w:left="4300" w:hanging="360"/>
      </w:pPr>
      <w:rPr>
        <w:rFonts w:ascii="Wingdings" w:hAnsi="Wingdings" w:hint="default"/>
      </w:rPr>
    </w:lvl>
    <w:lvl w:ilvl="6" w:tplc="080A0001" w:tentative="1">
      <w:start w:val="1"/>
      <w:numFmt w:val="bullet"/>
      <w:lvlText w:val=""/>
      <w:lvlJc w:val="left"/>
      <w:pPr>
        <w:ind w:left="5020" w:hanging="360"/>
      </w:pPr>
      <w:rPr>
        <w:rFonts w:ascii="Symbol" w:hAnsi="Symbol" w:hint="default"/>
      </w:rPr>
    </w:lvl>
    <w:lvl w:ilvl="7" w:tplc="080A0003" w:tentative="1">
      <w:start w:val="1"/>
      <w:numFmt w:val="bullet"/>
      <w:lvlText w:val="o"/>
      <w:lvlJc w:val="left"/>
      <w:pPr>
        <w:ind w:left="5740" w:hanging="360"/>
      </w:pPr>
      <w:rPr>
        <w:rFonts w:ascii="Courier New" w:hAnsi="Courier New" w:cs="Courier New" w:hint="default"/>
      </w:rPr>
    </w:lvl>
    <w:lvl w:ilvl="8" w:tplc="080A0005" w:tentative="1">
      <w:start w:val="1"/>
      <w:numFmt w:val="bullet"/>
      <w:lvlText w:val=""/>
      <w:lvlJc w:val="left"/>
      <w:pPr>
        <w:ind w:left="6460" w:hanging="360"/>
      </w:pPr>
      <w:rPr>
        <w:rFonts w:ascii="Wingdings" w:hAnsi="Wingdings" w:hint="default"/>
      </w:rPr>
    </w:lvl>
  </w:abstractNum>
  <w:abstractNum w:abstractNumId="74" w15:restartNumberingAfterBreak="0">
    <w:nsid w:val="7E74797A"/>
    <w:multiLevelType w:val="multilevel"/>
    <w:tmpl w:val="A28C3CDC"/>
    <w:styleLink w:val="Listaactual30"/>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15:restartNumberingAfterBreak="0">
    <w:nsid w:val="7ECC204C"/>
    <w:multiLevelType w:val="multilevel"/>
    <w:tmpl w:val="E6D2AE08"/>
    <w:lvl w:ilvl="0">
      <w:start w:val="1"/>
      <w:numFmt w:val="decimal"/>
      <w:lvlText w:val="%1."/>
      <w:lvlJc w:val="left"/>
      <w:pPr>
        <w:ind w:left="709" w:hanging="425"/>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062" w:hanging="108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3988" w:hanging="1440"/>
      </w:pPr>
      <w:rPr>
        <w:rFonts w:hint="default"/>
      </w:rPr>
    </w:lvl>
  </w:abstractNum>
  <w:num w:numId="1">
    <w:abstractNumId w:val="43"/>
  </w:num>
  <w:num w:numId="2">
    <w:abstractNumId w:val="48"/>
  </w:num>
  <w:num w:numId="3">
    <w:abstractNumId w:val="18"/>
  </w:num>
  <w:num w:numId="4">
    <w:abstractNumId w:val="61"/>
  </w:num>
  <w:num w:numId="5">
    <w:abstractNumId w:val="6"/>
  </w:num>
  <w:num w:numId="6">
    <w:abstractNumId w:val="52"/>
  </w:num>
  <w:num w:numId="7">
    <w:abstractNumId w:val="14"/>
  </w:num>
  <w:num w:numId="8">
    <w:abstractNumId w:val="4"/>
  </w:num>
  <w:num w:numId="9">
    <w:abstractNumId w:val="28"/>
  </w:num>
  <w:num w:numId="10">
    <w:abstractNumId w:val="30"/>
  </w:num>
  <w:num w:numId="11">
    <w:abstractNumId w:val="67"/>
  </w:num>
  <w:num w:numId="12">
    <w:abstractNumId w:val="59"/>
  </w:num>
  <w:num w:numId="13">
    <w:abstractNumId w:val="39"/>
  </w:num>
  <w:num w:numId="14">
    <w:abstractNumId w:val="47"/>
  </w:num>
  <w:num w:numId="15">
    <w:abstractNumId w:val="25"/>
  </w:num>
  <w:num w:numId="16">
    <w:abstractNumId w:val="38"/>
  </w:num>
  <w:num w:numId="17">
    <w:abstractNumId w:val="21"/>
  </w:num>
  <w:num w:numId="18">
    <w:abstractNumId w:val="8"/>
  </w:num>
  <w:num w:numId="19">
    <w:abstractNumId w:val="9"/>
  </w:num>
  <w:num w:numId="20">
    <w:abstractNumId w:val="19"/>
  </w:num>
  <w:num w:numId="21">
    <w:abstractNumId w:val="34"/>
  </w:num>
  <w:num w:numId="22">
    <w:abstractNumId w:val="3"/>
  </w:num>
  <w:num w:numId="23">
    <w:abstractNumId w:val="45"/>
  </w:num>
  <w:num w:numId="24">
    <w:abstractNumId w:val="51"/>
  </w:num>
  <w:num w:numId="25">
    <w:abstractNumId w:val="60"/>
  </w:num>
  <w:num w:numId="26">
    <w:abstractNumId w:val="27"/>
  </w:num>
  <w:num w:numId="27">
    <w:abstractNumId w:val="56"/>
  </w:num>
  <w:num w:numId="28">
    <w:abstractNumId w:val="36"/>
  </w:num>
  <w:num w:numId="29">
    <w:abstractNumId w:val="32"/>
  </w:num>
  <w:num w:numId="30">
    <w:abstractNumId w:val="23"/>
  </w:num>
  <w:num w:numId="31">
    <w:abstractNumId w:val="46"/>
  </w:num>
  <w:num w:numId="32">
    <w:abstractNumId w:val="50"/>
  </w:num>
  <w:num w:numId="33">
    <w:abstractNumId w:val="7"/>
  </w:num>
  <w:num w:numId="34">
    <w:abstractNumId w:val="64"/>
  </w:num>
  <w:num w:numId="35">
    <w:abstractNumId w:val="72"/>
  </w:num>
  <w:num w:numId="36">
    <w:abstractNumId w:val="58"/>
  </w:num>
  <w:num w:numId="37">
    <w:abstractNumId w:val="11"/>
  </w:num>
  <w:num w:numId="38">
    <w:abstractNumId w:val="57"/>
  </w:num>
  <w:num w:numId="39">
    <w:abstractNumId w:val="12"/>
  </w:num>
  <w:num w:numId="40">
    <w:abstractNumId w:val="55"/>
  </w:num>
  <w:num w:numId="41">
    <w:abstractNumId w:val="63"/>
  </w:num>
  <w:num w:numId="42">
    <w:abstractNumId w:val="0"/>
  </w:num>
  <w:num w:numId="43">
    <w:abstractNumId w:val="2"/>
  </w:num>
  <w:num w:numId="44">
    <w:abstractNumId w:val="37"/>
  </w:num>
  <w:num w:numId="45">
    <w:abstractNumId w:val="26"/>
  </w:num>
  <w:num w:numId="46">
    <w:abstractNumId w:val="65"/>
  </w:num>
  <w:num w:numId="47">
    <w:abstractNumId w:val="35"/>
  </w:num>
  <w:num w:numId="48">
    <w:abstractNumId w:val="74"/>
  </w:num>
  <w:num w:numId="49">
    <w:abstractNumId w:val="13"/>
  </w:num>
  <w:num w:numId="50">
    <w:abstractNumId w:val="31"/>
  </w:num>
  <w:num w:numId="51">
    <w:abstractNumId w:val="68"/>
  </w:num>
  <w:num w:numId="52">
    <w:abstractNumId w:val="62"/>
  </w:num>
  <w:num w:numId="53">
    <w:abstractNumId w:val="5"/>
  </w:num>
  <w:num w:numId="54">
    <w:abstractNumId w:val="42"/>
  </w:num>
  <w:num w:numId="55">
    <w:abstractNumId w:val="17"/>
  </w:num>
  <w:num w:numId="56">
    <w:abstractNumId w:val="20"/>
  </w:num>
  <w:num w:numId="57">
    <w:abstractNumId w:val="41"/>
  </w:num>
  <w:num w:numId="58">
    <w:abstractNumId w:val="33"/>
  </w:num>
  <w:num w:numId="59">
    <w:abstractNumId w:val="66"/>
  </w:num>
  <w:num w:numId="60">
    <w:abstractNumId w:val="40"/>
  </w:num>
  <w:num w:numId="61">
    <w:abstractNumId w:val="71"/>
  </w:num>
  <w:num w:numId="62">
    <w:abstractNumId w:val="53"/>
  </w:num>
  <w:num w:numId="63">
    <w:abstractNumId w:val="70"/>
  </w:num>
  <w:num w:numId="64">
    <w:abstractNumId w:val="44"/>
  </w:num>
  <w:num w:numId="65">
    <w:abstractNumId w:val="15"/>
  </w:num>
  <w:num w:numId="66">
    <w:abstractNumId w:val="49"/>
  </w:num>
  <w:num w:numId="67">
    <w:abstractNumId w:val="22"/>
  </w:num>
  <w:num w:numId="68">
    <w:abstractNumId w:val="69"/>
  </w:num>
  <w:num w:numId="69">
    <w:abstractNumId w:val="54"/>
  </w:num>
  <w:num w:numId="70">
    <w:abstractNumId w:val="73"/>
  </w:num>
  <w:num w:numId="71">
    <w:abstractNumId w:val="75"/>
  </w:num>
  <w:num w:numId="72">
    <w:abstractNumId w:val="29"/>
  </w:num>
  <w:num w:numId="73">
    <w:abstractNumId w:val="24"/>
  </w:num>
  <w:num w:numId="74">
    <w:abstractNumId w:val="1"/>
  </w:num>
  <w:num w:numId="75">
    <w:abstractNumId w:val="16"/>
  </w:num>
  <w:num w:numId="76">
    <w:abstractNumId w:val="10"/>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02F3"/>
    <w:rsid w:val="000014CA"/>
    <w:rsid w:val="00001589"/>
    <w:rsid w:val="000024F0"/>
    <w:rsid w:val="00002C6A"/>
    <w:rsid w:val="00003412"/>
    <w:rsid w:val="000034AA"/>
    <w:rsid w:val="000037B8"/>
    <w:rsid w:val="00003F45"/>
    <w:rsid w:val="00004014"/>
    <w:rsid w:val="00004465"/>
    <w:rsid w:val="00004479"/>
    <w:rsid w:val="00004B62"/>
    <w:rsid w:val="00004BAC"/>
    <w:rsid w:val="00004E71"/>
    <w:rsid w:val="00005965"/>
    <w:rsid w:val="0000614F"/>
    <w:rsid w:val="0000665B"/>
    <w:rsid w:val="000077FF"/>
    <w:rsid w:val="00007857"/>
    <w:rsid w:val="00007BA4"/>
    <w:rsid w:val="000102FB"/>
    <w:rsid w:val="0001033C"/>
    <w:rsid w:val="000114A6"/>
    <w:rsid w:val="0001151F"/>
    <w:rsid w:val="000117AB"/>
    <w:rsid w:val="00011C4D"/>
    <w:rsid w:val="00011CCA"/>
    <w:rsid w:val="000124BD"/>
    <w:rsid w:val="00012909"/>
    <w:rsid w:val="00012BEE"/>
    <w:rsid w:val="00012D78"/>
    <w:rsid w:val="00012F8B"/>
    <w:rsid w:val="0001371C"/>
    <w:rsid w:val="00015487"/>
    <w:rsid w:val="000154CA"/>
    <w:rsid w:val="00015C00"/>
    <w:rsid w:val="00016B50"/>
    <w:rsid w:val="000171BE"/>
    <w:rsid w:val="00017B72"/>
    <w:rsid w:val="00020325"/>
    <w:rsid w:val="0002048D"/>
    <w:rsid w:val="00021122"/>
    <w:rsid w:val="00021165"/>
    <w:rsid w:val="00021A08"/>
    <w:rsid w:val="000221D0"/>
    <w:rsid w:val="00022432"/>
    <w:rsid w:val="0002287F"/>
    <w:rsid w:val="000232DA"/>
    <w:rsid w:val="0002356F"/>
    <w:rsid w:val="0002492E"/>
    <w:rsid w:val="00024A6D"/>
    <w:rsid w:val="00025560"/>
    <w:rsid w:val="00025773"/>
    <w:rsid w:val="00026582"/>
    <w:rsid w:val="00027DA8"/>
    <w:rsid w:val="00030AB0"/>
    <w:rsid w:val="00031BA3"/>
    <w:rsid w:val="000325A7"/>
    <w:rsid w:val="00032686"/>
    <w:rsid w:val="0003268C"/>
    <w:rsid w:val="00032745"/>
    <w:rsid w:val="00032C99"/>
    <w:rsid w:val="00032FBE"/>
    <w:rsid w:val="00033089"/>
    <w:rsid w:val="000330A7"/>
    <w:rsid w:val="000331C3"/>
    <w:rsid w:val="00033336"/>
    <w:rsid w:val="00033479"/>
    <w:rsid w:val="00033562"/>
    <w:rsid w:val="000343A2"/>
    <w:rsid w:val="0003521B"/>
    <w:rsid w:val="0003577D"/>
    <w:rsid w:val="00035A30"/>
    <w:rsid w:val="0003692B"/>
    <w:rsid w:val="000369F1"/>
    <w:rsid w:val="00036D5F"/>
    <w:rsid w:val="00036EFC"/>
    <w:rsid w:val="00037938"/>
    <w:rsid w:val="00040A10"/>
    <w:rsid w:val="00041421"/>
    <w:rsid w:val="00041670"/>
    <w:rsid w:val="000417BE"/>
    <w:rsid w:val="00041AE7"/>
    <w:rsid w:val="00041DEA"/>
    <w:rsid w:val="000424F6"/>
    <w:rsid w:val="0004275B"/>
    <w:rsid w:val="000429D8"/>
    <w:rsid w:val="00042C8A"/>
    <w:rsid w:val="00042C95"/>
    <w:rsid w:val="00043780"/>
    <w:rsid w:val="00043DF8"/>
    <w:rsid w:val="00043E37"/>
    <w:rsid w:val="00043E8C"/>
    <w:rsid w:val="00045178"/>
    <w:rsid w:val="000452AA"/>
    <w:rsid w:val="00045F86"/>
    <w:rsid w:val="00046717"/>
    <w:rsid w:val="0004675D"/>
    <w:rsid w:val="00046A15"/>
    <w:rsid w:val="00047890"/>
    <w:rsid w:val="000478FC"/>
    <w:rsid w:val="00050143"/>
    <w:rsid w:val="00050D85"/>
    <w:rsid w:val="00050FF1"/>
    <w:rsid w:val="00051732"/>
    <w:rsid w:val="00051BCD"/>
    <w:rsid w:val="00051F5E"/>
    <w:rsid w:val="0005219F"/>
    <w:rsid w:val="0005241C"/>
    <w:rsid w:val="00053AC0"/>
    <w:rsid w:val="00054689"/>
    <w:rsid w:val="0005480B"/>
    <w:rsid w:val="00054B08"/>
    <w:rsid w:val="00054F6A"/>
    <w:rsid w:val="00055858"/>
    <w:rsid w:val="00055891"/>
    <w:rsid w:val="00055C90"/>
    <w:rsid w:val="000564B5"/>
    <w:rsid w:val="000565EA"/>
    <w:rsid w:val="000565EE"/>
    <w:rsid w:val="00056D5F"/>
    <w:rsid w:val="00057148"/>
    <w:rsid w:val="0005726D"/>
    <w:rsid w:val="000575E4"/>
    <w:rsid w:val="00057870"/>
    <w:rsid w:val="0005787D"/>
    <w:rsid w:val="00057B42"/>
    <w:rsid w:val="00060716"/>
    <w:rsid w:val="00061B46"/>
    <w:rsid w:val="00061B8D"/>
    <w:rsid w:val="00061BA2"/>
    <w:rsid w:val="00061D9B"/>
    <w:rsid w:val="00061F00"/>
    <w:rsid w:val="00062109"/>
    <w:rsid w:val="00062344"/>
    <w:rsid w:val="00062CBE"/>
    <w:rsid w:val="00063046"/>
    <w:rsid w:val="000640DA"/>
    <w:rsid w:val="000643FB"/>
    <w:rsid w:val="00064854"/>
    <w:rsid w:val="00064FFF"/>
    <w:rsid w:val="0006501C"/>
    <w:rsid w:val="000653C5"/>
    <w:rsid w:val="00065463"/>
    <w:rsid w:val="000658E9"/>
    <w:rsid w:val="000666B3"/>
    <w:rsid w:val="0006684B"/>
    <w:rsid w:val="00066F39"/>
    <w:rsid w:val="000676A2"/>
    <w:rsid w:val="0007107B"/>
    <w:rsid w:val="00071159"/>
    <w:rsid w:val="00071731"/>
    <w:rsid w:val="00072987"/>
    <w:rsid w:val="00072C72"/>
    <w:rsid w:val="00072FF9"/>
    <w:rsid w:val="00073448"/>
    <w:rsid w:val="000736C3"/>
    <w:rsid w:val="000739AF"/>
    <w:rsid w:val="00074118"/>
    <w:rsid w:val="00074D4D"/>
    <w:rsid w:val="00075586"/>
    <w:rsid w:val="00075997"/>
    <w:rsid w:val="00075C32"/>
    <w:rsid w:val="00075D5E"/>
    <w:rsid w:val="00075FDC"/>
    <w:rsid w:val="00076332"/>
    <w:rsid w:val="00077161"/>
    <w:rsid w:val="00077748"/>
    <w:rsid w:val="00077A55"/>
    <w:rsid w:val="00077B53"/>
    <w:rsid w:val="00077D39"/>
    <w:rsid w:val="00077F28"/>
    <w:rsid w:val="0008029E"/>
    <w:rsid w:val="000802BA"/>
    <w:rsid w:val="00080440"/>
    <w:rsid w:val="0008134D"/>
    <w:rsid w:val="00081F52"/>
    <w:rsid w:val="00082420"/>
    <w:rsid w:val="00082E5D"/>
    <w:rsid w:val="00083498"/>
    <w:rsid w:val="0008496A"/>
    <w:rsid w:val="00084D1A"/>
    <w:rsid w:val="000853F9"/>
    <w:rsid w:val="0008591E"/>
    <w:rsid w:val="00085D35"/>
    <w:rsid w:val="00085EA2"/>
    <w:rsid w:val="000861C4"/>
    <w:rsid w:val="0008628E"/>
    <w:rsid w:val="000864CC"/>
    <w:rsid w:val="000869DF"/>
    <w:rsid w:val="00086FF9"/>
    <w:rsid w:val="0008737D"/>
    <w:rsid w:val="00087AFB"/>
    <w:rsid w:val="00087F54"/>
    <w:rsid w:val="00090024"/>
    <w:rsid w:val="0009020C"/>
    <w:rsid w:val="00090297"/>
    <w:rsid w:val="00090A37"/>
    <w:rsid w:val="00090EE8"/>
    <w:rsid w:val="00092681"/>
    <w:rsid w:val="00092B31"/>
    <w:rsid w:val="00092D82"/>
    <w:rsid w:val="0009320C"/>
    <w:rsid w:val="00093272"/>
    <w:rsid w:val="0009328A"/>
    <w:rsid w:val="0009377A"/>
    <w:rsid w:val="0009397B"/>
    <w:rsid w:val="0009427D"/>
    <w:rsid w:val="000944AF"/>
    <w:rsid w:val="00094B23"/>
    <w:rsid w:val="00094FD7"/>
    <w:rsid w:val="000951B9"/>
    <w:rsid w:val="00095F45"/>
    <w:rsid w:val="0009609D"/>
    <w:rsid w:val="00096248"/>
    <w:rsid w:val="000962AC"/>
    <w:rsid w:val="0009686C"/>
    <w:rsid w:val="000970B5"/>
    <w:rsid w:val="00097898"/>
    <w:rsid w:val="00097BFD"/>
    <w:rsid w:val="000A00B6"/>
    <w:rsid w:val="000A00BB"/>
    <w:rsid w:val="000A02E0"/>
    <w:rsid w:val="000A110B"/>
    <w:rsid w:val="000A1377"/>
    <w:rsid w:val="000A1D0D"/>
    <w:rsid w:val="000A1D2C"/>
    <w:rsid w:val="000A2297"/>
    <w:rsid w:val="000A2323"/>
    <w:rsid w:val="000A2CA6"/>
    <w:rsid w:val="000A2F65"/>
    <w:rsid w:val="000A322E"/>
    <w:rsid w:val="000A3F41"/>
    <w:rsid w:val="000A4202"/>
    <w:rsid w:val="000A445D"/>
    <w:rsid w:val="000A4BDB"/>
    <w:rsid w:val="000A53E1"/>
    <w:rsid w:val="000A5EA1"/>
    <w:rsid w:val="000A6945"/>
    <w:rsid w:val="000A6F53"/>
    <w:rsid w:val="000A7D80"/>
    <w:rsid w:val="000B0346"/>
    <w:rsid w:val="000B117C"/>
    <w:rsid w:val="000B1F27"/>
    <w:rsid w:val="000B2390"/>
    <w:rsid w:val="000B266E"/>
    <w:rsid w:val="000B28CF"/>
    <w:rsid w:val="000B29E0"/>
    <w:rsid w:val="000B350D"/>
    <w:rsid w:val="000B4159"/>
    <w:rsid w:val="000B4193"/>
    <w:rsid w:val="000B491D"/>
    <w:rsid w:val="000B503C"/>
    <w:rsid w:val="000B51CE"/>
    <w:rsid w:val="000B5296"/>
    <w:rsid w:val="000B5608"/>
    <w:rsid w:val="000B5690"/>
    <w:rsid w:val="000B65C3"/>
    <w:rsid w:val="000B6E8B"/>
    <w:rsid w:val="000C0203"/>
    <w:rsid w:val="000C066A"/>
    <w:rsid w:val="000C0E5D"/>
    <w:rsid w:val="000C0F27"/>
    <w:rsid w:val="000C123E"/>
    <w:rsid w:val="000C2504"/>
    <w:rsid w:val="000C2661"/>
    <w:rsid w:val="000C2D59"/>
    <w:rsid w:val="000C2E3B"/>
    <w:rsid w:val="000C3494"/>
    <w:rsid w:val="000C416A"/>
    <w:rsid w:val="000C500D"/>
    <w:rsid w:val="000C51AF"/>
    <w:rsid w:val="000C539D"/>
    <w:rsid w:val="000C568A"/>
    <w:rsid w:val="000C5E62"/>
    <w:rsid w:val="000C661C"/>
    <w:rsid w:val="000C703C"/>
    <w:rsid w:val="000C7472"/>
    <w:rsid w:val="000C7801"/>
    <w:rsid w:val="000C7BF9"/>
    <w:rsid w:val="000C7C21"/>
    <w:rsid w:val="000C7EB6"/>
    <w:rsid w:val="000C7F8F"/>
    <w:rsid w:val="000D08B6"/>
    <w:rsid w:val="000D0CD3"/>
    <w:rsid w:val="000D14DA"/>
    <w:rsid w:val="000D1D4E"/>
    <w:rsid w:val="000D2A2D"/>
    <w:rsid w:val="000D2C63"/>
    <w:rsid w:val="000D2E93"/>
    <w:rsid w:val="000D3C12"/>
    <w:rsid w:val="000D3C8A"/>
    <w:rsid w:val="000D3DC4"/>
    <w:rsid w:val="000D5244"/>
    <w:rsid w:val="000D55D2"/>
    <w:rsid w:val="000D5634"/>
    <w:rsid w:val="000D56B9"/>
    <w:rsid w:val="000D5C00"/>
    <w:rsid w:val="000D609A"/>
    <w:rsid w:val="000D648C"/>
    <w:rsid w:val="000D66A1"/>
    <w:rsid w:val="000D6AE8"/>
    <w:rsid w:val="000D6B3E"/>
    <w:rsid w:val="000D7340"/>
    <w:rsid w:val="000D772A"/>
    <w:rsid w:val="000E06A3"/>
    <w:rsid w:val="000E0D32"/>
    <w:rsid w:val="000E195F"/>
    <w:rsid w:val="000E1FD4"/>
    <w:rsid w:val="000E2370"/>
    <w:rsid w:val="000E27CE"/>
    <w:rsid w:val="000E35E0"/>
    <w:rsid w:val="000E37D0"/>
    <w:rsid w:val="000E3D5F"/>
    <w:rsid w:val="000E3EB9"/>
    <w:rsid w:val="000E48E3"/>
    <w:rsid w:val="000E4AFE"/>
    <w:rsid w:val="000E4E16"/>
    <w:rsid w:val="000E4EBC"/>
    <w:rsid w:val="000E513A"/>
    <w:rsid w:val="000E57E9"/>
    <w:rsid w:val="000E74D7"/>
    <w:rsid w:val="000E7BF6"/>
    <w:rsid w:val="000E7CC6"/>
    <w:rsid w:val="000F015F"/>
    <w:rsid w:val="000F0B57"/>
    <w:rsid w:val="000F114E"/>
    <w:rsid w:val="000F146C"/>
    <w:rsid w:val="000F152C"/>
    <w:rsid w:val="000F196A"/>
    <w:rsid w:val="000F2668"/>
    <w:rsid w:val="000F2F7A"/>
    <w:rsid w:val="000F367A"/>
    <w:rsid w:val="000F3D79"/>
    <w:rsid w:val="000F44C1"/>
    <w:rsid w:val="000F4958"/>
    <w:rsid w:val="000F547D"/>
    <w:rsid w:val="000F54F6"/>
    <w:rsid w:val="000F7D93"/>
    <w:rsid w:val="001002EF"/>
    <w:rsid w:val="0010147E"/>
    <w:rsid w:val="0010149D"/>
    <w:rsid w:val="0010153C"/>
    <w:rsid w:val="00102165"/>
    <w:rsid w:val="00102305"/>
    <w:rsid w:val="0010239B"/>
    <w:rsid w:val="0010303E"/>
    <w:rsid w:val="00103271"/>
    <w:rsid w:val="00103A9A"/>
    <w:rsid w:val="00103C89"/>
    <w:rsid w:val="00103D8C"/>
    <w:rsid w:val="00104BE3"/>
    <w:rsid w:val="001050A9"/>
    <w:rsid w:val="001059AF"/>
    <w:rsid w:val="001059DF"/>
    <w:rsid w:val="001067FE"/>
    <w:rsid w:val="00106AA4"/>
    <w:rsid w:val="00107231"/>
    <w:rsid w:val="00107256"/>
    <w:rsid w:val="00107451"/>
    <w:rsid w:val="0011071D"/>
    <w:rsid w:val="001107C4"/>
    <w:rsid w:val="0011108B"/>
    <w:rsid w:val="0011110C"/>
    <w:rsid w:val="001116B7"/>
    <w:rsid w:val="0011295F"/>
    <w:rsid w:val="001141AE"/>
    <w:rsid w:val="00114B1E"/>
    <w:rsid w:val="00114F1E"/>
    <w:rsid w:val="00115495"/>
    <w:rsid w:val="00116B11"/>
    <w:rsid w:val="00116E4B"/>
    <w:rsid w:val="00116F6B"/>
    <w:rsid w:val="001171FF"/>
    <w:rsid w:val="00121552"/>
    <w:rsid w:val="00121842"/>
    <w:rsid w:val="00121B19"/>
    <w:rsid w:val="00121F46"/>
    <w:rsid w:val="001235A0"/>
    <w:rsid w:val="00123D0B"/>
    <w:rsid w:val="00124B26"/>
    <w:rsid w:val="0012508E"/>
    <w:rsid w:val="001302CA"/>
    <w:rsid w:val="00130C18"/>
    <w:rsid w:val="00131C40"/>
    <w:rsid w:val="00131C6C"/>
    <w:rsid w:val="00131F2D"/>
    <w:rsid w:val="001321ED"/>
    <w:rsid w:val="00132BAB"/>
    <w:rsid w:val="00133F26"/>
    <w:rsid w:val="001344F4"/>
    <w:rsid w:val="0013462D"/>
    <w:rsid w:val="001360B8"/>
    <w:rsid w:val="0013657B"/>
    <w:rsid w:val="00136A94"/>
    <w:rsid w:val="00137304"/>
    <w:rsid w:val="00137807"/>
    <w:rsid w:val="00140181"/>
    <w:rsid w:val="0014092A"/>
    <w:rsid w:val="00140A63"/>
    <w:rsid w:val="00141359"/>
    <w:rsid w:val="001419EE"/>
    <w:rsid w:val="00142AF7"/>
    <w:rsid w:val="00142D35"/>
    <w:rsid w:val="00143916"/>
    <w:rsid w:val="00143E8A"/>
    <w:rsid w:val="00143FC6"/>
    <w:rsid w:val="00144A6E"/>
    <w:rsid w:val="00144ABF"/>
    <w:rsid w:val="00144BA8"/>
    <w:rsid w:val="00145C22"/>
    <w:rsid w:val="001464CD"/>
    <w:rsid w:val="00147D4D"/>
    <w:rsid w:val="00150293"/>
    <w:rsid w:val="001502AD"/>
    <w:rsid w:val="00150415"/>
    <w:rsid w:val="001509C0"/>
    <w:rsid w:val="00150D48"/>
    <w:rsid w:val="00150E08"/>
    <w:rsid w:val="00151431"/>
    <w:rsid w:val="00151764"/>
    <w:rsid w:val="00151FF5"/>
    <w:rsid w:val="0015228F"/>
    <w:rsid w:val="001522A2"/>
    <w:rsid w:val="00152B40"/>
    <w:rsid w:val="001530E5"/>
    <w:rsid w:val="0015336A"/>
    <w:rsid w:val="00154B4E"/>
    <w:rsid w:val="00154F75"/>
    <w:rsid w:val="00155CC6"/>
    <w:rsid w:val="00155CDF"/>
    <w:rsid w:val="00155F53"/>
    <w:rsid w:val="001564E3"/>
    <w:rsid w:val="00156699"/>
    <w:rsid w:val="001568D5"/>
    <w:rsid w:val="00156DAA"/>
    <w:rsid w:val="00157491"/>
    <w:rsid w:val="001575E9"/>
    <w:rsid w:val="00157C91"/>
    <w:rsid w:val="00157D2B"/>
    <w:rsid w:val="00160608"/>
    <w:rsid w:val="001608D3"/>
    <w:rsid w:val="00161FF4"/>
    <w:rsid w:val="001624E8"/>
    <w:rsid w:val="0016322B"/>
    <w:rsid w:val="0016339A"/>
    <w:rsid w:val="0016392B"/>
    <w:rsid w:val="001641EC"/>
    <w:rsid w:val="001643F2"/>
    <w:rsid w:val="00165898"/>
    <w:rsid w:val="00165CA1"/>
    <w:rsid w:val="00165E57"/>
    <w:rsid w:val="00166171"/>
    <w:rsid w:val="001666D5"/>
    <w:rsid w:val="00166D47"/>
    <w:rsid w:val="00166F52"/>
    <w:rsid w:val="00167291"/>
    <w:rsid w:val="00167DF0"/>
    <w:rsid w:val="00171192"/>
    <w:rsid w:val="00171AAD"/>
    <w:rsid w:val="00171BBC"/>
    <w:rsid w:val="00171CF4"/>
    <w:rsid w:val="00171F77"/>
    <w:rsid w:val="0017292D"/>
    <w:rsid w:val="00172A87"/>
    <w:rsid w:val="001748CB"/>
    <w:rsid w:val="0017523B"/>
    <w:rsid w:val="00175B42"/>
    <w:rsid w:val="0017606D"/>
    <w:rsid w:val="0017633C"/>
    <w:rsid w:val="00176522"/>
    <w:rsid w:val="00176CA8"/>
    <w:rsid w:val="0017702B"/>
    <w:rsid w:val="00177325"/>
    <w:rsid w:val="00177591"/>
    <w:rsid w:val="00177C5F"/>
    <w:rsid w:val="00177CB8"/>
    <w:rsid w:val="00177F85"/>
    <w:rsid w:val="001809A8"/>
    <w:rsid w:val="00180C5F"/>
    <w:rsid w:val="001819E8"/>
    <w:rsid w:val="00181A06"/>
    <w:rsid w:val="00181A9D"/>
    <w:rsid w:val="001823E3"/>
    <w:rsid w:val="00182FC0"/>
    <w:rsid w:val="001834D9"/>
    <w:rsid w:val="00183990"/>
    <w:rsid w:val="00183F45"/>
    <w:rsid w:val="00184AEA"/>
    <w:rsid w:val="0018577B"/>
    <w:rsid w:val="00185C61"/>
    <w:rsid w:val="001860EF"/>
    <w:rsid w:val="0018697B"/>
    <w:rsid w:val="00186A90"/>
    <w:rsid w:val="00186AAD"/>
    <w:rsid w:val="00186D1D"/>
    <w:rsid w:val="00187CCE"/>
    <w:rsid w:val="00190030"/>
    <w:rsid w:val="001902BE"/>
    <w:rsid w:val="0019086A"/>
    <w:rsid w:val="00190B5A"/>
    <w:rsid w:val="00190D0F"/>
    <w:rsid w:val="00190F59"/>
    <w:rsid w:val="00192D02"/>
    <w:rsid w:val="00193F70"/>
    <w:rsid w:val="0019495B"/>
    <w:rsid w:val="00194C85"/>
    <w:rsid w:val="0019539C"/>
    <w:rsid w:val="001957CF"/>
    <w:rsid w:val="001957E6"/>
    <w:rsid w:val="00195845"/>
    <w:rsid w:val="0019584A"/>
    <w:rsid w:val="001960AD"/>
    <w:rsid w:val="0019662A"/>
    <w:rsid w:val="00196AF7"/>
    <w:rsid w:val="00196FB3"/>
    <w:rsid w:val="00197660"/>
    <w:rsid w:val="001A037C"/>
    <w:rsid w:val="001A057E"/>
    <w:rsid w:val="001A0AFD"/>
    <w:rsid w:val="001A0E96"/>
    <w:rsid w:val="001A19E4"/>
    <w:rsid w:val="001A1BDB"/>
    <w:rsid w:val="001A1BDE"/>
    <w:rsid w:val="001A212E"/>
    <w:rsid w:val="001A316F"/>
    <w:rsid w:val="001A321A"/>
    <w:rsid w:val="001A3982"/>
    <w:rsid w:val="001A3C5F"/>
    <w:rsid w:val="001A3F75"/>
    <w:rsid w:val="001A4523"/>
    <w:rsid w:val="001A4BDF"/>
    <w:rsid w:val="001A5235"/>
    <w:rsid w:val="001A5348"/>
    <w:rsid w:val="001A5B53"/>
    <w:rsid w:val="001A652F"/>
    <w:rsid w:val="001A6849"/>
    <w:rsid w:val="001A720E"/>
    <w:rsid w:val="001A773B"/>
    <w:rsid w:val="001A798F"/>
    <w:rsid w:val="001B0259"/>
    <w:rsid w:val="001B0262"/>
    <w:rsid w:val="001B0D9E"/>
    <w:rsid w:val="001B0FB9"/>
    <w:rsid w:val="001B11CB"/>
    <w:rsid w:val="001B236A"/>
    <w:rsid w:val="001B23FA"/>
    <w:rsid w:val="001B28D1"/>
    <w:rsid w:val="001B2A3F"/>
    <w:rsid w:val="001B3FD2"/>
    <w:rsid w:val="001B5693"/>
    <w:rsid w:val="001B5789"/>
    <w:rsid w:val="001B587B"/>
    <w:rsid w:val="001B5959"/>
    <w:rsid w:val="001B6A60"/>
    <w:rsid w:val="001B6C2D"/>
    <w:rsid w:val="001B7147"/>
    <w:rsid w:val="001B7214"/>
    <w:rsid w:val="001C087E"/>
    <w:rsid w:val="001C0AB6"/>
    <w:rsid w:val="001C0F32"/>
    <w:rsid w:val="001C15BA"/>
    <w:rsid w:val="001C1BF4"/>
    <w:rsid w:val="001C2099"/>
    <w:rsid w:val="001C22CA"/>
    <w:rsid w:val="001C27A3"/>
    <w:rsid w:val="001C2982"/>
    <w:rsid w:val="001C29FA"/>
    <w:rsid w:val="001C2C72"/>
    <w:rsid w:val="001C2DED"/>
    <w:rsid w:val="001C3145"/>
    <w:rsid w:val="001C3387"/>
    <w:rsid w:val="001C3595"/>
    <w:rsid w:val="001C407C"/>
    <w:rsid w:val="001C4A71"/>
    <w:rsid w:val="001C4CBF"/>
    <w:rsid w:val="001C54A1"/>
    <w:rsid w:val="001C5CD0"/>
    <w:rsid w:val="001C6455"/>
    <w:rsid w:val="001C6934"/>
    <w:rsid w:val="001C6C3D"/>
    <w:rsid w:val="001C6FF2"/>
    <w:rsid w:val="001C72C0"/>
    <w:rsid w:val="001C7347"/>
    <w:rsid w:val="001C7400"/>
    <w:rsid w:val="001C7697"/>
    <w:rsid w:val="001C7C31"/>
    <w:rsid w:val="001D1B77"/>
    <w:rsid w:val="001D225B"/>
    <w:rsid w:val="001D32FC"/>
    <w:rsid w:val="001D3563"/>
    <w:rsid w:val="001D3687"/>
    <w:rsid w:val="001D3EE2"/>
    <w:rsid w:val="001D41E0"/>
    <w:rsid w:val="001D4382"/>
    <w:rsid w:val="001D4CB2"/>
    <w:rsid w:val="001D660A"/>
    <w:rsid w:val="001D6CA8"/>
    <w:rsid w:val="001D721F"/>
    <w:rsid w:val="001D73AD"/>
    <w:rsid w:val="001D7EC7"/>
    <w:rsid w:val="001E04CC"/>
    <w:rsid w:val="001E0AD3"/>
    <w:rsid w:val="001E0D6B"/>
    <w:rsid w:val="001E1533"/>
    <w:rsid w:val="001E1754"/>
    <w:rsid w:val="001E1791"/>
    <w:rsid w:val="001E19E7"/>
    <w:rsid w:val="001E1A95"/>
    <w:rsid w:val="001E2186"/>
    <w:rsid w:val="001E21A0"/>
    <w:rsid w:val="001E2646"/>
    <w:rsid w:val="001E299A"/>
    <w:rsid w:val="001E2BA9"/>
    <w:rsid w:val="001E2ECC"/>
    <w:rsid w:val="001E3430"/>
    <w:rsid w:val="001E35AE"/>
    <w:rsid w:val="001E41A7"/>
    <w:rsid w:val="001E4621"/>
    <w:rsid w:val="001E48A4"/>
    <w:rsid w:val="001E5273"/>
    <w:rsid w:val="001E5286"/>
    <w:rsid w:val="001E5453"/>
    <w:rsid w:val="001E5C3D"/>
    <w:rsid w:val="001E5DE0"/>
    <w:rsid w:val="001E65C6"/>
    <w:rsid w:val="001E678B"/>
    <w:rsid w:val="001E6AF4"/>
    <w:rsid w:val="001E7C62"/>
    <w:rsid w:val="001F0525"/>
    <w:rsid w:val="001F0C02"/>
    <w:rsid w:val="001F2B26"/>
    <w:rsid w:val="001F2BC4"/>
    <w:rsid w:val="001F2BC9"/>
    <w:rsid w:val="001F2F39"/>
    <w:rsid w:val="001F3363"/>
    <w:rsid w:val="001F34DD"/>
    <w:rsid w:val="001F408E"/>
    <w:rsid w:val="001F4349"/>
    <w:rsid w:val="001F4860"/>
    <w:rsid w:val="001F4EDD"/>
    <w:rsid w:val="001F54CC"/>
    <w:rsid w:val="001F57CD"/>
    <w:rsid w:val="001F5B07"/>
    <w:rsid w:val="001F5E58"/>
    <w:rsid w:val="001F6270"/>
    <w:rsid w:val="001F65BE"/>
    <w:rsid w:val="001F7890"/>
    <w:rsid w:val="001F7AFE"/>
    <w:rsid w:val="001F7D76"/>
    <w:rsid w:val="001F7D9A"/>
    <w:rsid w:val="00200688"/>
    <w:rsid w:val="00200FAD"/>
    <w:rsid w:val="002015CF"/>
    <w:rsid w:val="00201765"/>
    <w:rsid w:val="00201ABD"/>
    <w:rsid w:val="0020257F"/>
    <w:rsid w:val="00204436"/>
    <w:rsid w:val="00204AA1"/>
    <w:rsid w:val="00205357"/>
    <w:rsid w:val="002053B0"/>
    <w:rsid w:val="00205455"/>
    <w:rsid w:val="00205FAC"/>
    <w:rsid w:val="00206139"/>
    <w:rsid w:val="00207028"/>
    <w:rsid w:val="0020763C"/>
    <w:rsid w:val="00207E11"/>
    <w:rsid w:val="0021063D"/>
    <w:rsid w:val="00210714"/>
    <w:rsid w:val="00211B32"/>
    <w:rsid w:val="0021327B"/>
    <w:rsid w:val="002132F2"/>
    <w:rsid w:val="00214B09"/>
    <w:rsid w:val="002155ED"/>
    <w:rsid w:val="002156A3"/>
    <w:rsid w:val="00215AEE"/>
    <w:rsid w:val="0021627B"/>
    <w:rsid w:val="0021698E"/>
    <w:rsid w:val="00216CF2"/>
    <w:rsid w:val="00216D13"/>
    <w:rsid w:val="00216F33"/>
    <w:rsid w:val="002207CF"/>
    <w:rsid w:val="0022145E"/>
    <w:rsid w:val="00221C04"/>
    <w:rsid w:val="002222B0"/>
    <w:rsid w:val="0022245F"/>
    <w:rsid w:val="00223256"/>
    <w:rsid w:val="0022406E"/>
    <w:rsid w:val="00224FEA"/>
    <w:rsid w:val="002259C8"/>
    <w:rsid w:val="002262C0"/>
    <w:rsid w:val="00226345"/>
    <w:rsid w:val="002264AE"/>
    <w:rsid w:val="00227691"/>
    <w:rsid w:val="00227A85"/>
    <w:rsid w:val="00227B4C"/>
    <w:rsid w:val="00227BB0"/>
    <w:rsid w:val="00227DBC"/>
    <w:rsid w:val="00227F57"/>
    <w:rsid w:val="002300D7"/>
    <w:rsid w:val="00230284"/>
    <w:rsid w:val="00230E13"/>
    <w:rsid w:val="0023118D"/>
    <w:rsid w:val="00232621"/>
    <w:rsid w:val="0023293E"/>
    <w:rsid w:val="00232A7A"/>
    <w:rsid w:val="00232C91"/>
    <w:rsid w:val="00232DA5"/>
    <w:rsid w:val="00232F2F"/>
    <w:rsid w:val="00232F87"/>
    <w:rsid w:val="002338B9"/>
    <w:rsid w:val="00233FF9"/>
    <w:rsid w:val="0023402A"/>
    <w:rsid w:val="00234061"/>
    <w:rsid w:val="002349A9"/>
    <w:rsid w:val="00234E3C"/>
    <w:rsid w:val="0023573F"/>
    <w:rsid w:val="002361D0"/>
    <w:rsid w:val="00236B9A"/>
    <w:rsid w:val="002372F0"/>
    <w:rsid w:val="00240046"/>
    <w:rsid w:val="00240693"/>
    <w:rsid w:val="00241201"/>
    <w:rsid w:val="002423EA"/>
    <w:rsid w:val="00242971"/>
    <w:rsid w:val="002432E1"/>
    <w:rsid w:val="00243315"/>
    <w:rsid w:val="00243B44"/>
    <w:rsid w:val="00243D7F"/>
    <w:rsid w:val="002443AD"/>
    <w:rsid w:val="002451FD"/>
    <w:rsid w:val="002454DC"/>
    <w:rsid w:val="00245AC1"/>
    <w:rsid w:val="0024621D"/>
    <w:rsid w:val="00246269"/>
    <w:rsid w:val="00246E77"/>
    <w:rsid w:val="00247320"/>
    <w:rsid w:val="00247588"/>
    <w:rsid w:val="002475C3"/>
    <w:rsid w:val="00247ED0"/>
    <w:rsid w:val="00247FE8"/>
    <w:rsid w:val="002505FD"/>
    <w:rsid w:val="00250BB4"/>
    <w:rsid w:val="00252443"/>
    <w:rsid w:val="00252CF5"/>
    <w:rsid w:val="002530AE"/>
    <w:rsid w:val="0025386E"/>
    <w:rsid w:val="002547B2"/>
    <w:rsid w:val="0025565C"/>
    <w:rsid w:val="00255FD1"/>
    <w:rsid w:val="00255FE2"/>
    <w:rsid w:val="002564E8"/>
    <w:rsid w:val="00256CE0"/>
    <w:rsid w:val="0025791F"/>
    <w:rsid w:val="00260496"/>
    <w:rsid w:val="00261886"/>
    <w:rsid w:val="00261A13"/>
    <w:rsid w:val="00261E57"/>
    <w:rsid w:val="0026219D"/>
    <w:rsid w:val="002623AA"/>
    <w:rsid w:val="0026417B"/>
    <w:rsid w:val="0026428D"/>
    <w:rsid w:val="00264613"/>
    <w:rsid w:val="00264CA1"/>
    <w:rsid w:val="00264FB2"/>
    <w:rsid w:val="0026506A"/>
    <w:rsid w:val="00265B88"/>
    <w:rsid w:val="00266604"/>
    <w:rsid w:val="00267A38"/>
    <w:rsid w:val="00267A7B"/>
    <w:rsid w:val="00267DB0"/>
    <w:rsid w:val="002704DF"/>
    <w:rsid w:val="00270A17"/>
    <w:rsid w:val="00270B08"/>
    <w:rsid w:val="00270C64"/>
    <w:rsid w:val="00270F03"/>
    <w:rsid w:val="002710B5"/>
    <w:rsid w:val="0027116F"/>
    <w:rsid w:val="00271737"/>
    <w:rsid w:val="002719F8"/>
    <w:rsid w:val="00272121"/>
    <w:rsid w:val="002724AC"/>
    <w:rsid w:val="002729A0"/>
    <w:rsid w:val="00273312"/>
    <w:rsid w:val="00273E61"/>
    <w:rsid w:val="00273F5F"/>
    <w:rsid w:val="00273F7C"/>
    <w:rsid w:val="002745A2"/>
    <w:rsid w:val="0027555F"/>
    <w:rsid w:val="00275599"/>
    <w:rsid w:val="00275719"/>
    <w:rsid w:val="00275727"/>
    <w:rsid w:val="00275BE9"/>
    <w:rsid w:val="00275F2C"/>
    <w:rsid w:val="002762DE"/>
    <w:rsid w:val="002764CC"/>
    <w:rsid w:val="00277BEF"/>
    <w:rsid w:val="00280398"/>
    <w:rsid w:val="00281167"/>
    <w:rsid w:val="002811E3"/>
    <w:rsid w:val="002813B2"/>
    <w:rsid w:val="00282431"/>
    <w:rsid w:val="00282E9E"/>
    <w:rsid w:val="00283408"/>
    <w:rsid w:val="00283965"/>
    <w:rsid w:val="00283BBD"/>
    <w:rsid w:val="00283D5E"/>
    <w:rsid w:val="00284245"/>
    <w:rsid w:val="00284C10"/>
    <w:rsid w:val="00285028"/>
    <w:rsid w:val="00285034"/>
    <w:rsid w:val="0028553F"/>
    <w:rsid w:val="0028564C"/>
    <w:rsid w:val="00285A72"/>
    <w:rsid w:val="00285A94"/>
    <w:rsid w:val="0028661A"/>
    <w:rsid w:val="00287FAC"/>
    <w:rsid w:val="002902FE"/>
    <w:rsid w:val="00290544"/>
    <w:rsid w:val="00290614"/>
    <w:rsid w:val="002913C5"/>
    <w:rsid w:val="00291DE2"/>
    <w:rsid w:val="00291F65"/>
    <w:rsid w:val="0029208D"/>
    <w:rsid w:val="00292258"/>
    <w:rsid w:val="0029225E"/>
    <w:rsid w:val="002926F9"/>
    <w:rsid w:val="002929AD"/>
    <w:rsid w:val="00293681"/>
    <w:rsid w:val="00293A4E"/>
    <w:rsid w:val="00293B95"/>
    <w:rsid w:val="00293F85"/>
    <w:rsid w:val="002942EA"/>
    <w:rsid w:val="0029482F"/>
    <w:rsid w:val="00294892"/>
    <w:rsid w:val="00295C19"/>
    <w:rsid w:val="00296073"/>
    <w:rsid w:val="00296626"/>
    <w:rsid w:val="00296DB8"/>
    <w:rsid w:val="00296E92"/>
    <w:rsid w:val="00297212"/>
    <w:rsid w:val="002972E8"/>
    <w:rsid w:val="00297791"/>
    <w:rsid w:val="00297EA6"/>
    <w:rsid w:val="002A02E8"/>
    <w:rsid w:val="002A0742"/>
    <w:rsid w:val="002A0A88"/>
    <w:rsid w:val="002A1797"/>
    <w:rsid w:val="002A1DA3"/>
    <w:rsid w:val="002A3211"/>
    <w:rsid w:val="002A3CE3"/>
    <w:rsid w:val="002A4174"/>
    <w:rsid w:val="002A4F85"/>
    <w:rsid w:val="002A51B8"/>
    <w:rsid w:val="002A564E"/>
    <w:rsid w:val="002A5838"/>
    <w:rsid w:val="002A598E"/>
    <w:rsid w:val="002A5ADD"/>
    <w:rsid w:val="002A5FDF"/>
    <w:rsid w:val="002A613A"/>
    <w:rsid w:val="002A6FCE"/>
    <w:rsid w:val="002A7172"/>
    <w:rsid w:val="002A7501"/>
    <w:rsid w:val="002B042B"/>
    <w:rsid w:val="002B0EA1"/>
    <w:rsid w:val="002B1027"/>
    <w:rsid w:val="002B1535"/>
    <w:rsid w:val="002B1DAC"/>
    <w:rsid w:val="002B277C"/>
    <w:rsid w:val="002B317E"/>
    <w:rsid w:val="002B33D8"/>
    <w:rsid w:val="002B3983"/>
    <w:rsid w:val="002B3C0D"/>
    <w:rsid w:val="002B3CE2"/>
    <w:rsid w:val="002B3EA9"/>
    <w:rsid w:val="002B40FF"/>
    <w:rsid w:val="002B44C4"/>
    <w:rsid w:val="002B44FD"/>
    <w:rsid w:val="002B4C05"/>
    <w:rsid w:val="002B5CE9"/>
    <w:rsid w:val="002B5F48"/>
    <w:rsid w:val="002B6304"/>
    <w:rsid w:val="002B6355"/>
    <w:rsid w:val="002B6548"/>
    <w:rsid w:val="002B6B0F"/>
    <w:rsid w:val="002B6BF5"/>
    <w:rsid w:val="002B7549"/>
    <w:rsid w:val="002B78B9"/>
    <w:rsid w:val="002B7DE3"/>
    <w:rsid w:val="002C0E65"/>
    <w:rsid w:val="002C0E9B"/>
    <w:rsid w:val="002C15CA"/>
    <w:rsid w:val="002C188B"/>
    <w:rsid w:val="002C195C"/>
    <w:rsid w:val="002C1DAF"/>
    <w:rsid w:val="002C26CD"/>
    <w:rsid w:val="002C2C08"/>
    <w:rsid w:val="002C2D27"/>
    <w:rsid w:val="002C3141"/>
    <w:rsid w:val="002C3AA0"/>
    <w:rsid w:val="002C42A2"/>
    <w:rsid w:val="002C4718"/>
    <w:rsid w:val="002C48A8"/>
    <w:rsid w:val="002C49B5"/>
    <w:rsid w:val="002C4F2A"/>
    <w:rsid w:val="002C5B10"/>
    <w:rsid w:val="002C6010"/>
    <w:rsid w:val="002C6B4C"/>
    <w:rsid w:val="002C7329"/>
    <w:rsid w:val="002C75C2"/>
    <w:rsid w:val="002C7CEB"/>
    <w:rsid w:val="002C7EC4"/>
    <w:rsid w:val="002D003A"/>
    <w:rsid w:val="002D00F1"/>
    <w:rsid w:val="002D0466"/>
    <w:rsid w:val="002D15F2"/>
    <w:rsid w:val="002D1E08"/>
    <w:rsid w:val="002D2F05"/>
    <w:rsid w:val="002D2F64"/>
    <w:rsid w:val="002D4953"/>
    <w:rsid w:val="002D552F"/>
    <w:rsid w:val="002D5CCE"/>
    <w:rsid w:val="002D5FC4"/>
    <w:rsid w:val="002D639B"/>
    <w:rsid w:val="002D785E"/>
    <w:rsid w:val="002D7B83"/>
    <w:rsid w:val="002E0588"/>
    <w:rsid w:val="002E0D37"/>
    <w:rsid w:val="002E0FE2"/>
    <w:rsid w:val="002E1484"/>
    <w:rsid w:val="002E17FA"/>
    <w:rsid w:val="002E1A7A"/>
    <w:rsid w:val="002E1B5E"/>
    <w:rsid w:val="002E2D8A"/>
    <w:rsid w:val="002E32E7"/>
    <w:rsid w:val="002E37DA"/>
    <w:rsid w:val="002E38DA"/>
    <w:rsid w:val="002E40AD"/>
    <w:rsid w:val="002E55C9"/>
    <w:rsid w:val="002E5AFA"/>
    <w:rsid w:val="002E5D59"/>
    <w:rsid w:val="002E6B68"/>
    <w:rsid w:val="002E72F0"/>
    <w:rsid w:val="002E7D14"/>
    <w:rsid w:val="002E7F0E"/>
    <w:rsid w:val="002F07A0"/>
    <w:rsid w:val="002F368E"/>
    <w:rsid w:val="002F3AAF"/>
    <w:rsid w:val="002F40FF"/>
    <w:rsid w:val="002F5033"/>
    <w:rsid w:val="002F5101"/>
    <w:rsid w:val="002F52C1"/>
    <w:rsid w:val="002F5C83"/>
    <w:rsid w:val="002F713F"/>
    <w:rsid w:val="002F799E"/>
    <w:rsid w:val="002F7A64"/>
    <w:rsid w:val="002F7D3E"/>
    <w:rsid w:val="002F7ED4"/>
    <w:rsid w:val="00300919"/>
    <w:rsid w:val="00300C6B"/>
    <w:rsid w:val="00300EA0"/>
    <w:rsid w:val="003012FD"/>
    <w:rsid w:val="003021B1"/>
    <w:rsid w:val="00302BF3"/>
    <w:rsid w:val="00302D8C"/>
    <w:rsid w:val="00303EE7"/>
    <w:rsid w:val="00303F92"/>
    <w:rsid w:val="00304386"/>
    <w:rsid w:val="00304EE5"/>
    <w:rsid w:val="00305C48"/>
    <w:rsid w:val="00306313"/>
    <w:rsid w:val="00310825"/>
    <w:rsid w:val="00310AF9"/>
    <w:rsid w:val="00310E80"/>
    <w:rsid w:val="003110C6"/>
    <w:rsid w:val="00312106"/>
    <w:rsid w:val="003126FB"/>
    <w:rsid w:val="0031280C"/>
    <w:rsid w:val="00313170"/>
    <w:rsid w:val="00313303"/>
    <w:rsid w:val="003136B3"/>
    <w:rsid w:val="00313B18"/>
    <w:rsid w:val="00314324"/>
    <w:rsid w:val="0031447F"/>
    <w:rsid w:val="00314835"/>
    <w:rsid w:val="00315AE3"/>
    <w:rsid w:val="00315CA2"/>
    <w:rsid w:val="0031667E"/>
    <w:rsid w:val="00316A7B"/>
    <w:rsid w:val="003176D1"/>
    <w:rsid w:val="003207ED"/>
    <w:rsid w:val="00320E35"/>
    <w:rsid w:val="0032116B"/>
    <w:rsid w:val="00321B9A"/>
    <w:rsid w:val="0032250C"/>
    <w:rsid w:val="00322AA6"/>
    <w:rsid w:val="0032390D"/>
    <w:rsid w:val="003239E7"/>
    <w:rsid w:val="00323EBD"/>
    <w:rsid w:val="00324709"/>
    <w:rsid w:val="00324F09"/>
    <w:rsid w:val="00325487"/>
    <w:rsid w:val="0032597C"/>
    <w:rsid w:val="00325A90"/>
    <w:rsid w:val="00325BCB"/>
    <w:rsid w:val="00325C6E"/>
    <w:rsid w:val="003263C0"/>
    <w:rsid w:val="0032659A"/>
    <w:rsid w:val="003265D6"/>
    <w:rsid w:val="003275F8"/>
    <w:rsid w:val="00327F95"/>
    <w:rsid w:val="003304AC"/>
    <w:rsid w:val="00330546"/>
    <w:rsid w:val="0033070B"/>
    <w:rsid w:val="00330748"/>
    <w:rsid w:val="00330C73"/>
    <w:rsid w:val="00331513"/>
    <w:rsid w:val="00331ECA"/>
    <w:rsid w:val="0033204C"/>
    <w:rsid w:val="003337B6"/>
    <w:rsid w:val="0033491A"/>
    <w:rsid w:val="00334F21"/>
    <w:rsid w:val="003359CB"/>
    <w:rsid w:val="00335A61"/>
    <w:rsid w:val="0033687B"/>
    <w:rsid w:val="00337088"/>
    <w:rsid w:val="00337638"/>
    <w:rsid w:val="003377DA"/>
    <w:rsid w:val="00337FA1"/>
    <w:rsid w:val="003403A1"/>
    <w:rsid w:val="00340ADD"/>
    <w:rsid w:val="00341178"/>
    <w:rsid w:val="00341869"/>
    <w:rsid w:val="00341B42"/>
    <w:rsid w:val="00341DB4"/>
    <w:rsid w:val="003420E1"/>
    <w:rsid w:val="00342221"/>
    <w:rsid w:val="003423FC"/>
    <w:rsid w:val="003427BD"/>
    <w:rsid w:val="003437DC"/>
    <w:rsid w:val="00343D7E"/>
    <w:rsid w:val="003443C9"/>
    <w:rsid w:val="0034444F"/>
    <w:rsid w:val="00344766"/>
    <w:rsid w:val="00344A50"/>
    <w:rsid w:val="00344AD3"/>
    <w:rsid w:val="00345089"/>
    <w:rsid w:val="00345427"/>
    <w:rsid w:val="00345687"/>
    <w:rsid w:val="00345708"/>
    <w:rsid w:val="00345BA1"/>
    <w:rsid w:val="00346373"/>
    <w:rsid w:val="0034646D"/>
    <w:rsid w:val="003467CD"/>
    <w:rsid w:val="003471F0"/>
    <w:rsid w:val="00347B20"/>
    <w:rsid w:val="003505B2"/>
    <w:rsid w:val="0035063B"/>
    <w:rsid w:val="00350B04"/>
    <w:rsid w:val="00350B77"/>
    <w:rsid w:val="00350B8B"/>
    <w:rsid w:val="00351DF7"/>
    <w:rsid w:val="00351FD1"/>
    <w:rsid w:val="00352677"/>
    <w:rsid w:val="003526EA"/>
    <w:rsid w:val="003532D0"/>
    <w:rsid w:val="0035374E"/>
    <w:rsid w:val="0035393E"/>
    <w:rsid w:val="003540E4"/>
    <w:rsid w:val="00354255"/>
    <w:rsid w:val="003550D3"/>
    <w:rsid w:val="00355834"/>
    <w:rsid w:val="00355981"/>
    <w:rsid w:val="00355BFE"/>
    <w:rsid w:val="00356AA0"/>
    <w:rsid w:val="003573D2"/>
    <w:rsid w:val="003579CE"/>
    <w:rsid w:val="00357A38"/>
    <w:rsid w:val="00357BF4"/>
    <w:rsid w:val="00360189"/>
    <w:rsid w:val="0036188D"/>
    <w:rsid w:val="00362013"/>
    <w:rsid w:val="00362136"/>
    <w:rsid w:val="003623F5"/>
    <w:rsid w:val="00363333"/>
    <w:rsid w:val="0036336C"/>
    <w:rsid w:val="003634F7"/>
    <w:rsid w:val="003637A1"/>
    <w:rsid w:val="00363EA3"/>
    <w:rsid w:val="0036401A"/>
    <w:rsid w:val="003647C3"/>
    <w:rsid w:val="003649B1"/>
    <w:rsid w:val="00364C0A"/>
    <w:rsid w:val="00365AE9"/>
    <w:rsid w:val="00366C9A"/>
    <w:rsid w:val="003672DF"/>
    <w:rsid w:val="003704FC"/>
    <w:rsid w:val="0037112D"/>
    <w:rsid w:val="003713C2"/>
    <w:rsid w:val="0037172A"/>
    <w:rsid w:val="003722D3"/>
    <w:rsid w:val="0037269A"/>
    <w:rsid w:val="00372B11"/>
    <w:rsid w:val="00373D4C"/>
    <w:rsid w:val="00373E7A"/>
    <w:rsid w:val="0037491E"/>
    <w:rsid w:val="0037526D"/>
    <w:rsid w:val="0037545E"/>
    <w:rsid w:val="003757C9"/>
    <w:rsid w:val="00375978"/>
    <w:rsid w:val="00376405"/>
    <w:rsid w:val="0037699E"/>
    <w:rsid w:val="00376C54"/>
    <w:rsid w:val="00380A6D"/>
    <w:rsid w:val="00381027"/>
    <w:rsid w:val="0038157C"/>
    <w:rsid w:val="00381BAB"/>
    <w:rsid w:val="00381FE7"/>
    <w:rsid w:val="0038209B"/>
    <w:rsid w:val="003837A2"/>
    <w:rsid w:val="003839F9"/>
    <w:rsid w:val="00384AA7"/>
    <w:rsid w:val="00385421"/>
    <w:rsid w:val="00385893"/>
    <w:rsid w:val="00386A48"/>
    <w:rsid w:val="00386F51"/>
    <w:rsid w:val="00387CF3"/>
    <w:rsid w:val="00387E34"/>
    <w:rsid w:val="00387FF9"/>
    <w:rsid w:val="00390536"/>
    <w:rsid w:val="00390611"/>
    <w:rsid w:val="00390EBF"/>
    <w:rsid w:val="0039153A"/>
    <w:rsid w:val="00391CB5"/>
    <w:rsid w:val="00392022"/>
    <w:rsid w:val="00392043"/>
    <w:rsid w:val="0039214E"/>
    <w:rsid w:val="0039256B"/>
    <w:rsid w:val="00392DAC"/>
    <w:rsid w:val="00393884"/>
    <w:rsid w:val="003938ED"/>
    <w:rsid w:val="00393910"/>
    <w:rsid w:val="0039393F"/>
    <w:rsid w:val="00393CC5"/>
    <w:rsid w:val="00393E8F"/>
    <w:rsid w:val="00393F5B"/>
    <w:rsid w:val="003943DC"/>
    <w:rsid w:val="0039585C"/>
    <w:rsid w:val="003960C8"/>
    <w:rsid w:val="003961DA"/>
    <w:rsid w:val="00396394"/>
    <w:rsid w:val="00397677"/>
    <w:rsid w:val="003A0095"/>
    <w:rsid w:val="003A0B24"/>
    <w:rsid w:val="003A0BF2"/>
    <w:rsid w:val="003A0F14"/>
    <w:rsid w:val="003A216B"/>
    <w:rsid w:val="003A36BD"/>
    <w:rsid w:val="003A3A32"/>
    <w:rsid w:val="003A4262"/>
    <w:rsid w:val="003A4518"/>
    <w:rsid w:val="003A51C8"/>
    <w:rsid w:val="003A53BF"/>
    <w:rsid w:val="003A55D8"/>
    <w:rsid w:val="003A5940"/>
    <w:rsid w:val="003A59A6"/>
    <w:rsid w:val="003A6AFF"/>
    <w:rsid w:val="003A6D5C"/>
    <w:rsid w:val="003A7508"/>
    <w:rsid w:val="003A7D55"/>
    <w:rsid w:val="003A7ED9"/>
    <w:rsid w:val="003B006E"/>
    <w:rsid w:val="003B02EE"/>
    <w:rsid w:val="003B0DD6"/>
    <w:rsid w:val="003B10FB"/>
    <w:rsid w:val="003B1154"/>
    <w:rsid w:val="003B1752"/>
    <w:rsid w:val="003B1C76"/>
    <w:rsid w:val="003B279D"/>
    <w:rsid w:val="003B2AAD"/>
    <w:rsid w:val="003B2D93"/>
    <w:rsid w:val="003B307A"/>
    <w:rsid w:val="003B3474"/>
    <w:rsid w:val="003B380A"/>
    <w:rsid w:val="003B48D1"/>
    <w:rsid w:val="003B4BBE"/>
    <w:rsid w:val="003B542D"/>
    <w:rsid w:val="003B54E4"/>
    <w:rsid w:val="003B5841"/>
    <w:rsid w:val="003B595A"/>
    <w:rsid w:val="003B5FBE"/>
    <w:rsid w:val="003B641C"/>
    <w:rsid w:val="003B7208"/>
    <w:rsid w:val="003B7403"/>
    <w:rsid w:val="003B75A5"/>
    <w:rsid w:val="003B7D26"/>
    <w:rsid w:val="003C0A73"/>
    <w:rsid w:val="003C1100"/>
    <w:rsid w:val="003C1570"/>
    <w:rsid w:val="003C19CB"/>
    <w:rsid w:val="003C1CFB"/>
    <w:rsid w:val="003C1DE6"/>
    <w:rsid w:val="003C27A8"/>
    <w:rsid w:val="003C30DA"/>
    <w:rsid w:val="003C3CDB"/>
    <w:rsid w:val="003C4A15"/>
    <w:rsid w:val="003C4FF5"/>
    <w:rsid w:val="003C57BF"/>
    <w:rsid w:val="003C6226"/>
    <w:rsid w:val="003C636C"/>
    <w:rsid w:val="003C66C3"/>
    <w:rsid w:val="003C744C"/>
    <w:rsid w:val="003D0AE2"/>
    <w:rsid w:val="003D17AF"/>
    <w:rsid w:val="003D2681"/>
    <w:rsid w:val="003D3477"/>
    <w:rsid w:val="003D372B"/>
    <w:rsid w:val="003D3781"/>
    <w:rsid w:val="003D5450"/>
    <w:rsid w:val="003D58CE"/>
    <w:rsid w:val="003D70D0"/>
    <w:rsid w:val="003D7707"/>
    <w:rsid w:val="003D7760"/>
    <w:rsid w:val="003D7841"/>
    <w:rsid w:val="003E006C"/>
    <w:rsid w:val="003E0B2A"/>
    <w:rsid w:val="003E0F89"/>
    <w:rsid w:val="003E13A1"/>
    <w:rsid w:val="003E24F3"/>
    <w:rsid w:val="003E2955"/>
    <w:rsid w:val="003E30A8"/>
    <w:rsid w:val="003E44DA"/>
    <w:rsid w:val="003E468A"/>
    <w:rsid w:val="003E4972"/>
    <w:rsid w:val="003E4BAA"/>
    <w:rsid w:val="003E512A"/>
    <w:rsid w:val="003E5F8A"/>
    <w:rsid w:val="003E606D"/>
    <w:rsid w:val="003E674F"/>
    <w:rsid w:val="003E6C77"/>
    <w:rsid w:val="003E6E17"/>
    <w:rsid w:val="003E7594"/>
    <w:rsid w:val="003E7E83"/>
    <w:rsid w:val="003F04AB"/>
    <w:rsid w:val="003F0A58"/>
    <w:rsid w:val="003F1C2E"/>
    <w:rsid w:val="003F2491"/>
    <w:rsid w:val="003F308A"/>
    <w:rsid w:val="003F32E3"/>
    <w:rsid w:val="003F3BA5"/>
    <w:rsid w:val="003F3E61"/>
    <w:rsid w:val="003F4582"/>
    <w:rsid w:val="003F4B3B"/>
    <w:rsid w:val="003F52FC"/>
    <w:rsid w:val="003F5B98"/>
    <w:rsid w:val="003F5D5C"/>
    <w:rsid w:val="003F6192"/>
    <w:rsid w:val="003F716E"/>
    <w:rsid w:val="003F7354"/>
    <w:rsid w:val="003F7DBF"/>
    <w:rsid w:val="003F7E2F"/>
    <w:rsid w:val="00400374"/>
    <w:rsid w:val="00400915"/>
    <w:rsid w:val="0040187C"/>
    <w:rsid w:val="00401D66"/>
    <w:rsid w:val="00402353"/>
    <w:rsid w:val="00402CBA"/>
    <w:rsid w:val="00403319"/>
    <w:rsid w:val="00404754"/>
    <w:rsid w:val="004049C4"/>
    <w:rsid w:val="00405A0E"/>
    <w:rsid w:val="00406793"/>
    <w:rsid w:val="004067B8"/>
    <w:rsid w:val="0040791E"/>
    <w:rsid w:val="00410D87"/>
    <w:rsid w:val="00411BF0"/>
    <w:rsid w:val="00411F8F"/>
    <w:rsid w:val="0041359A"/>
    <w:rsid w:val="004135D8"/>
    <w:rsid w:val="004136D6"/>
    <w:rsid w:val="00413E71"/>
    <w:rsid w:val="00413FC2"/>
    <w:rsid w:val="0041401B"/>
    <w:rsid w:val="00414020"/>
    <w:rsid w:val="0041428D"/>
    <w:rsid w:val="0041493D"/>
    <w:rsid w:val="00415270"/>
    <w:rsid w:val="004154DB"/>
    <w:rsid w:val="00415CF1"/>
    <w:rsid w:val="00415ED8"/>
    <w:rsid w:val="004161DA"/>
    <w:rsid w:val="00417379"/>
    <w:rsid w:val="004176BF"/>
    <w:rsid w:val="00417D6D"/>
    <w:rsid w:val="004204D0"/>
    <w:rsid w:val="00420AC4"/>
    <w:rsid w:val="00421B87"/>
    <w:rsid w:val="00421DD1"/>
    <w:rsid w:val="004232C6"/>
    <w:rsid w:val="0042335A"/>
    <w:rsid w:val="00423696"/>
    <w:rsid w:val="004236B2"/>
    <w:rsid w:val="004239F6"/>
    <w:rsid w:val="0042456A"/>
    <w:rsid w:val="00424B41"/>
    <w:rsid w:val="004256DF"/>
    <w:rsid w:val="00426124"/>
    <w:rsid w:val="00426222"/>
    <w:rsid w:val="00426F24"/>
    <w:rsid w:val="004300F9"/>
    <w:rsid w:val="00430A4F"/>
    <w:rsid w:val="00430C63"/>
    <w:rsid w:val="004310BB"/>
    <w:rsid w:val="0043135A"/>
    <w:rsid w:val="00432591"/>
    <w:rsid w:val="004325EA"/>
    <w:rsid w:val="004338C7"/>
    <w:rsid w:val="00433E65"/>
    <w:rsid w:val="00434171"/>
    <w:rsid w:val="00434C3F"/>
    <w:rsid w:val="00434EAD"/>
    <w:rsid w:val="0043556C"/>
    <w:rsid w:val="0043597E"/>
    <w:rsid w:val="00435D81"/>
    <w:rsid w:val="004363B8"/>
    <w:rsid w:val="00436BDA"/>
    <w:rsid w:val="00437085"/>
    <w:rsid w:val="004406B5"/>
    <w:rsid w:val="00441804"/>
    <w:rsid w:val="00441DAF"/>
    <w:rsid w:val="00442E5E"/>
    <w:rsid w:val="004431D5"/>
    <w:rsid w:val="004434CE"/>
    <w:rsid w:val="004436C5"/>
    <w:rsid w:val="00444DD3"/>
    <w:rsid w:val="00444E7F"/>
    <w:rsid w:val="00445514"/>
    <w:rsid w:val="00445853"/>
    <w:rsid w:val="00446350"/>
    <w:rsid w:val="0044675A"/>
    <w:rsid w:val="00446CC4"/>
    <w:rsid w:val="00447748"/>
    <w:rsid w:val="00447A90"/>
    <w:rsid w:val="00450D3E"/>
    <w:rsid w:val="00450F69"/>
    <w:rsid w:val="00451C0A"/>
    <w:rsid w:val="00451E46"/>
    <w:rsid w:val="004533BE"/>
    <w:rsid w:val="0045354B"/>
    <w:rsid w:val="00453687"/>
    <w:rsid w:val="004536F3"/>
    <w:rsid w:val="00453BC4"/>
    <w:rsid w:val="00454915"/>
    <w:rsid w:val="00455885"/>
    <w:rsid w:val="004558BD"/>
    <w:rsid w:val="00455AD8"/>
    <w:rsid w:val="004569FF"/>
    <w:rsid w:val="004579DC"/>
    <w:rsid w:val="00457A56"/>
    <w:rsid w:val="0046094F"/>
    <w:rsid w:val="00460C5B"/>
    <w:rsid w:val="00460D67"/>
    <w:rsid w:val="004610DA"/>
    <w:rsid w:val="004615D3"/>
    <w:rsid w:val="0046281E"/>
    <w:rsid w:val="00462C73"/>
    <w:rsid w:val="00463909"/>
    <w:rsid w:val="004639C1"/>
    <w:rsid w:val="00464AF4"/>
    <w:rsid w:val="00464D6B"/>
    <w:rsid w:val="00467C83"/>
    <w:rsid w:val="00467D01"/>
    <w:rsid w:val="00470110"/>
    <w:rsid w:val="00471468"/>
    <w:rsid w:val="00471E09"/>
    <w:rsid w:val="004728C4"/>
    <w:rsid w:val="00473538"/>
    <w:rsid w:val="0047369A"/>
    <w:rsid w:val="00473B4F"/>
    <w:rsid w:val="00473C7A"/>
    <w:rsid w:val="00474095"/>
    <w:rsid w:val="004740EF"/>
    <w:rsid w:val="00474679"/>
    <w:rsid w:val="00474833"/>
    <w:rsid w:val="00474C35"/>
    <w:rsid w:val="004750A1"/>
    <w:rsid w:val="004752CD"/>
    <w:rsid w:val="004753D3"/>
    <w:rsid w:val="004756C6"/>
    <w:rsid w:val="00475888"/>
    <w:rsid w:val="004764FE"/>
    <w:rsid w:val="00476784"/>
    <w:rsid w:val="004769A4"/>
    <w:rsid w:val="00476A81"/>
    <w:rsid w:val="00476D8E"/>
    <w:rsid w:val="00480212"/>
    <w:rsid w:val="00480A55"/>
    <w:rsid w:val="00480D99"/>
    <w:rsid w:val="00482C8B"/>
    <w:rsid w:val="00482D0F"/>
    <w:rsid w:val="00482F4B"/>
    <w:rsid w:val="0048337A"/>
    <w:rsid w:val="004835C8"/>
    <w:rsid w:val="004838A8"/>
    <w:rsid w:val="00483E2D"/>
    <w:rsid w:val="00483EC9"/>
    <w:rsid w:val="004841AE"/>
    <w:rsid w:val="0048423C"/>
    <w:rsid w:val="0048483C"/>
    <w:rsid w:val="00484C7F"/>
    <w:rsid w:val="00485194"/>
    <w:rsid w:val="004851F7"/>
    <w:rsid w:val="00486014"/>
    <w:rsid w:val="004874D8"/>
    <w:rsid w:val="00487BBD"/>
    <w:rsid w:val="004900E8"/>
    <w:rsid w:val="004903B6"/>
    <w:rsid w:val="0049095E"/>
    <w:rsid w:val="00490C99"/>
    <w:rsid w:val="00490F8D"/>
    <w:rsid w:val="00491434"/>
    <w:rsid w:val="004918B5"/>
    <w:rsid w:val="0049216F"/>
    <w:rsid w:val="00492867"/>
    <w:rsid w:val="004928F5"/>
    <w:rsid w:val="004933FC"/>
    <w:rsid w:val="00493545"/>
    <w:rsid w:val="0049385F"/>
    <w:rsid w:val="00493B5B"/>
    <w:rsid w:val="00494029"/>
    <w:rsid w:val="004941FA"/>
    <w:rsid w:val="00495065"/>
    <w:rsid w:val="0049591A"/>
    <w:rsid w:val="004962CD"/>
    <w:rsid w:val="004969B5"/>
    <w:rsid w:val="00497395"/>
    <w:rsid w:val="004A0AF8"/>
    <w:rsid w:val="004A0E7A"/>
    <w:rsid w:val="004A2091"/>
    <w:rsid w:val="004A212C"/>
    <w:rsid w:val="004A29FE"/>
    <w:rsid w:val="004A3000"/>
    <w:rsid w:val="004A3367"/>
    <w:rsid w:val="004A3998"/>
    <w:rsid w:val="004A417C"/>
    <w:rsid w:val="004A4437"/>
    <w:rsid w:val="004A4A73"/>
    <w:rsid w:val="004A4CC8"/>
    <w:rsid w:val="004A584E"/>
    <w:rsid w:val="004A5EE6"/>
    <w:rsid w:val="004A6D54"/>
    <w:rsid w:val="004A6E6E"/>
    <w:rsid w:val="004A6F01"/>
    <w:rsid w:val="004A73A1"/>
    <w:rsid w:val="004A7858"/>
    <w:rsid w:val="004A7A11"/>
    <w:rsid w:val="004A7AF3"/>
    <w:rsid w:val="004B0090"/>
    <w:rsid w:val="004B04BE"/>
    <w:rsid w:val="004B05C6"/>
    <w:rsid w:val="004B0675"/>
    <w:rsid w:val="004B104F"/>
    <w:rsid w:val="004B12E2"/>
    <w:rsid w:val="004B1A74"/>
    <w:rsid w:val="004B2E5B"/>
    <w:rsid w:val="004B3514"/>
    <w:rsid w:val="004B37E3"/>
    <w:rsid w:val="004B3867"/>
    <w:rsid w:val="004B3EDF"/>
    <w:rsid w:val="004B4346"/>
    <w:rsid w:val="004B645E"/>
    <w:rsid w:val="004B6671"/>
    <w:rsid w:val="004B670B"/>
    <w:rsid w:val="004B7011"/>
    <w:rsid w:val="004B760C"/>
    <w:rsid w:val="004B79BE"/>
    <w:rsid w:val="004B7FD7"/>
    <w:rsid w:val="004C0469"/>
    <w:rsid w:val="004C0799"/>
    <w:rsid w:val="004C09C8"/>
    <w:rsid w:val="004C11B9"/>
    <w:rsid w:val="004C13DE"/>
    <w:rsid w:val="004C16C7"/>
    <w:rsid w:val="004C1A04"/>
    <w:rsid w:val="004C2511"/>
    <w:rsid w:val="004C2853"/>
    <w:rsid w:val="004C2BB4"/>
    <w:rsid w:val="004C3B02"/>
    <w:rsid w:val="004C3C1C"/>
    <w:rsid w:val="004C3E4F"/>
    <w:rsid w:val="004C43C9"/>
    <w:rsid w:val="004C4418"/>
    <w:rsid w:val="004C45FA"/>
    <w:rsid w:val="004C4707"/>
    <w:rsid w:val="004C4BB7"/>
    <w:rsid w:val="004C52E8"/>
    <w:rsid w:val="004C55E8"/>
    <w:rsid w:val="004C6471"/>
    <w:rsid w:val="004C64EB"/>
    <w:rsid w:val="004C6779"/>
    <w:rsid w:val="004C699B"/>
    <w:rsid w:val="004C7106"/>
    <w:rsid w:val="004C7156"/>
    <w:rsid w:val="004C75B3"/>
    <w:rsid w:val="004C78E5"/>
    <w:rsid w:val="004C7D54"/>
    <w:rsid w:val="004D069A"/>
    <w:rsid w:val="004D0CC4"/>
    <w:rsid w:val="004D0E43"/>
    <w:rsid w:val="004D11A8"/>
    <w:rsid w:val="004D239F"/>
    <w:rsid w:val="004D307E"/>
    <w:rsid w:val="004D3254"/>
    <w:rsid w:val="004D349C"/>
    <w:rsid w:val="004D4282"/>
    <w:rsid w:val="004D571F"/>
    <w:rsid w:val="004D6095"/>
    <w:rsid w:val="004D64C0"/>
    <w:rsid w:val="004D66AD"/>
    <w:rsid w:val="004D6995"/>
    <w:rsid w:val="004D69DF"/>
    <w:rsid w:val="004E07A1"/>
    <w:rsid w:val="004E1729"/>
    <w:rsid w:val="004E1B3C"/>
    <w:rsid w:val="004E1CA8"/>
    <w:rsid w:val="004E23E0"/>
    <w:rsid w:val="004E32AA"/>
    <w:rsid w:val="004E34A8"/>
    <w:rsid w:val="004E3959"/>
    <w:rsid w:val="004E3F86"/>
    <w:rsid w:val="004E4252"/>
    <w:rsid w:val="004E46F9"/>
    <w:rsid w:val="004E4816"/>
    <w:rsid w:val="004E4AD1"/>
    <w:rsid w:val="004E4EC5"/>
    <w:rsid w:val="004E5579"/>
    <w:rsid w:val="004E5659"/>
    <w:rsid w:val="004E655C"/>
    <w:rsid w:val="004E6A11"/>
    <w:rsid w:val="004E6E5F"/>
    <w:rsid w:val="004E77E1"/>
    <w:rsid w:val="004E7898"/>
    <w:rsid w:val="004E7C8B"/>
    <w:rsid w:val="004F0431"/>
    <w:rsid w:val="004F0AB7"/>
    <w:rsid w:val="004F119E"/>
    <w:rsid w:val="004F15D9"/>
    <w:rsid w:val="004F1B07"/>
    <w:rsid w:val="004F1F59"/>
    <w:rsid w:val="004F23DB"/>
    <w:rsid w:val="004F26AD"/>
    <w:rsid w:val="004F271C"/>
    <w:rsid w:val="004F3291"/>
    <w:rsid w:val="004F32D0"/>
    <w:rsid w:val="004F342E"/>
    <w:rsid w:val="004F3AB3"/>
    <w:rsid w:val="004F47EE"/>
    <w:rsid w:val="004F483D"/>
    <w:rsid w:val="004F4929"/>
    <w:rsid w:val="004F5285"/>
    <w:rsid w:val="004F542B"/>
    <w:rsid w:val="004F60C9"/>
    <w:rsid w:val="004F662C"/>
    <w:rsid w:val="004F6671"/>
    <w:rsid w:val="004F78C4"/>
    <w:rsid w:val="004F7CBE"/>
    <w:rsid w:val="00500E29"/>
    <w:rsid w:val="00501811"/>
    <w:rsid w:val="00501E92"/>
    <w:rsid w:val="005025C7"/>
    <w:rsid w:val="005039C0"/>
    <w:rsid w:val="005048F5"/>
    <w:rsid w:val="00504B42"/>
    <w:rsid w:val="00504E6B"/>
    <w:rsid w:val="0050566F"/>
    <w:rsid w:val="00506DB2"/>
    <w:rsid w:val="00507EFE"/>
    <w:rsid w:val="0051074E"/>
    <w:rsid w:val="00510856"/>
    <w:rsid w:val="00510870"/>
    <w:rsid w:val="00511301"/>
    <w:rsid w:val="0051177C"/>
    <w:rsid w:val="00511AE4"/>
    <w:rsid w:val="00511CCF"/>
    <w:rsid w:val="0051262E"/>
    <w:rsid w:val="00512A53"/>
    <w:rsid w:val="00513D8C"/>
    <w:rsid w:val="0051421A"/>
    <w:rsid w:val="005142CE"/>
    <w:rsid w:val="0051495F"/>
    <w:rsid w:val="005149AC"/>
    <w:rsid w:val="00514AF8"/>
    <w:rsid w:val="00514C55"/>
    <w:rsid w:val="00514DE6"/>
    <w:rsid w:val="005159EC"/>
    <w:rsid w:val="00515D31"/>
    <w:rsid w:val="00515E8C"/>
    <w:rsid w:val="005163AF"/>
    <w:rsid w:val="00516890"/>
    <w:rsid w:val="00516A4D"/>
    <w:rsid w:val="00516F68"/>
    <w:rsid w:val="0051760C"/>
    <w:rsid w:val="00517649"/>
    <w:rsid w:val="00520545"/>
    <w:rsid w:val="005205DF"/>
    <w:rsid w:val="00520C3C"/>
    <w:rsid w:val="00520E14"/>
    <w:rsid w:val="005212DF"/>
    <w:rsid w:val="00521628"/>
    <w:rsid w:val="005216ED"/>
    <w:rsid w:val="00521A59"/>
    <w:rsid w:val="0052214D"/>
    <w:rsid w:val="005222B0"/>
    <w:rsid w:val="00523AAC"/>
    <w:rsid w:val="00524986"/>
    <w:rsid w:val="0052514C"/>
    <w:rsid w:val="00525F6D"/>
    <w:rsid w:val="0052655F"/>
    <w:rsid w:val="0052661E"/>
    <w:rsid w:val="00526627"/>
    <w:rsid w:val="00526694"/>
    <w:rsid w:val="00526B00"/>
    <w:rsid w:val="00526DCA"/>
    <w:rsid w:val="00527EF6"/>
    <w:rsid w:val="005302F1"/>
    <w:rsid w:val="00531016"/>
    <w:rsid w:val="00531CE5"/>
    <w:rsid w:val="00531F4E"/>
    <w:rsid w:val="00532218"/>
    <w:rsid w:val="00533849"/>
    <w:rsid w:val="00533D56"/>
    <w:rsid w:val="0053468B"/>
    <w:rsid w:val="005351C2"/>
    <w:rsid w:val="005351EE"/>
    <w:rsid w:val="00535244"/>
    <w:rsid w:val="0053588F"/>
    <w:rsid w:val="00535912"/>
    <w:rsid w:val="00536373"/>
    <w:rsid w:val="005367E7"/>
    <w:rsid w:val="005369D3"/>
    <w:rsid w:val="00537A4A"/>
    <w:rsid w:val="00537D86"/>
    <w:rsid w:val="00540005"/>
    <w:rsid w:val="00540525"/>
    <w:rsid w:val="00540926"/>
    <w:rsid w:val="005412A2"/>
    <w:rsid w:val="005427A7"/>
    <w:rsid w:val="00542B22"/>
    <w:rsid w:val="00542CDB"/>
    <w:rsid w:val="00543B6B"/>
    <w:rsid w:val="00543B75"/>
    <w:rsid w:val="00543C5D"/>
    <w:rsid w:val="00544041"/>
    <w:rsid w:val="005444F4"/>
    <w:rsid w:val="005449D0"/>
    <w:rsid w:val="00544F4D"/>
    <w:rsid w:val="005450E4"/>
    <w:rsid w:val="00545B97"/>
    <w:rsid w:val="005461A3"/>
    <w:rsid w:val="00546575"/>
    <w:rsid w:val="0054675F"/>
    <w:rsid w:val="0054712E"/>
    <w:rsid w:val="005475D9"/>
    <w:rsid w:val="00547E36"/>
    <w:rsid w:val="00547F03"/>
    <w:rsid w:val="005503F8"/>
    <w:rsid w:val="0055043F"/>
    <w:rsid w:val="00550D0F"/>
    <w:rsid w:val="00550ECE"/>
    <w:rsid w:val="005515F8"/>
    <w:rsid w:val="00551EA4"/>
    <w:rsid w:val="00552326"/>
    <w:rsid w:val="00553368"/>
    <w:rsid w:val="005538D4"/>
    <w:rsid w:val="00553B9B"/>
    <w:rsid w:val="0055407F"/>
    <w:rsid w:val="005540B2"/>
    <w:rsid w:val="005543AF"/>
    <w:rsid w:val="00554BD4"/>
    <w:rsid w:val="00554C8C"/>
    <w:rsid w:val="0055572B"/>
    <w:rsid w:val="00555A84"/>
    <w:rsid w:val="00555CE3"/>
    <w:rsid w:val="0055603D"/>
    <w:rsid w:val="00556978"/>
    <w:rsid w:val="00557080"/>
    <w:rsid w:val="005600CD"/>
    <w:rsid w:val="00560523"/>
    <w:rsid w:val="00560E60"/>
    <w:rsid w:val="00561255"/>
    <w:rsid w:val="005616BB"/>
    <w:rsid w:val="00562117"/>
    <w:rsid w:val="00562E42"/>
    <w:rsid w:val="0056402C"/>
    <w:rsid w:val="0056405F"/>
    <w:rsid w:val="005641C9"/>
    <w:rsid w:val="00564672"/>
    <w:rsid w:val="0056494C"/>
    <w:rsid w:val="00564960"/>
    <w:rsid w:val="00564DDB"/>
    <w:rsid w:val="00565288"/>
    <w:rsid w:val="00565338"/>
    <w:rsid w:val="00565921"/>
    <w:rsid w:val="00565C1E"/>
    <w:rsid w:val="005660D0"/>
    <w:rsid w:val="00566380"/>
    <w:rsid w:val="0056658C"/>
    <w:rsid w:val="00567752"/>
    <w:rsid w:val="00567C36"/>
    <w:rsid w:val="00567D41"/>
    <w:rsid w:val="005701EF"/>
    <w:rsid w:val="00570551"/>
    <w:rsid w:val="005705C6"/>
    <w:rsid w:val="00571527"/>
    <w:rsid w:val="00571CCC"/>
    <w:rsid w:val="005724D3"/>
    <w:rsid w:val="005727FC"/>
    <w:rsid w:val="00572C2A"/>
    <w:rsid w:val="00572F6A"/>
    <w:rsid w:val="005737B6"/>
    <w:rsid w:val="00573B2C"/>
    <w:rsid w:val="00573B96"/>
    <w:rsid w:val="005740E5"/>
    <w:rsid w:val="005742BF"/>
    <w:rsid w:val="00574506"/>
    <w:rsid w:val="00574D31"/>
    <w:rsid w:val="00575233"/>
    <w:rsid w:val="0057608D"/>
    <w:rsid w:val="0057697F"/>
    <w:rsid w:val="005807A8"/>
    <w:rsid w:val="00580A43"/>
    <w:rsid w:val="00580D15"/>
    <w:rsid w:val="00581587"/>
    <w:rsid w:val="00581A2E"/>
    <w:rsid w:val="00582613"/>
    <w:rsid w:val="0058344E"/>
    <w:rsid w:val="00584C51"/>
    <w:rsid w:val="00584F97"/>
    <w:rsid w:val="00585165"/>
    <w:rsid w:val="00585572"/>
    <w:rsid w:val="005856B3"/>
    <w:rsid w:val="00585AA7"/>
    <w:rsid w:val="00587662"/>
    <w:rsid w:val="00587B1E"/>
    <w:rsid w:val="00587E84"/>
    <w:rsid w:val="005913E6"/>
    <w:rsid w:val="00592125"/>
    <w:rsid w:val="005944ED"/>
    <w:rsid w:val="00594A4C"/>
    <w:rsid w:val="0059523F"/>
    <w:rsid w:val="005956A6"/>
    <w:rsid w:val="0059574D"/>
    <w:rsid w:val="005964D7"/>
    <w:rsid w:val="005967DB"/>
    <w:rsid w:val="00596D61"/>
    <w:rsid w:val="00596E0E"/>
    <w:rsid w:val="00596FB6"/>
    <w:rsid w:val="00597018"/>
    <w:rsid w:val="0059792F"/>
    <w:rsid w:val="00597AD5"/>
    <w:rsid w:val="00597C02"/>
    <w:rsid w:val="00597C06"/>
    <w:rsid w:val="005A030B"/>
    <w:rsid w:val="005A0521"/>
    <w:rsid w:val="005A0649"/>
    <w:rsid w:val="005A0993"/>
    <w:rsid w:val="005A0B36"/>
    <w:rsid w:val="005A1C6D"/>
    <w:rsid w:val="005A1EA5"/>
    <w:rsid w:val="005A2CE7"/>
    <w:rsid w:val="005A2F92"/>
    <w:rsid w:val="005A40C1"/>
    <w:rsid w:val="005A43E7"/>
    <w:rsid w:val="005A4480"/>
    <w:rsid w:val="005A45B1"/>
    <w:rsid w:val="005A535B"/>
    <w:rsid w:val="005A5C05"/>
    <w:rsid w:val="005A6057"/>
    <w:rsid w:val="005A60E9"/>
    <w:rsid w:val="005A77E1"/>
    <w:rsid w:val="005A7E33"/>
    <w:rsid w:val="005B03D3"/>
    <w:rsid w:val="005B10CC"/>
    <w:rsid w:val="005B12BF"/>
    <w:rsid w:val="005B1A06"/>
    <w:rsid w:val="005B265D"/>
    <w:rsid w:val="005B32C9"/>
    <w:rsid w:val="005B3971"/>
    <w:rsid w:val="005B4D4A"/>
    <w:rsid w:val="005B4E14"/>
    <w:rsid w:val="005B52A0"/>
    <w:rsid w:val="005B538B"/>
    <w:rsid w:val="005B5434"/>
    <w:rsid w:val="005B5555"/>
    <w:rsid w:val="005B643F"/>
    <w:rsid w:val="005B6B8A"/>
    <w:rsid w:val="005B6FFD"/>
    <w:rsid w:val="005B72D5"/>
    <w:rsid w:val="005C0894"/>
    <w:rsid w:val="005C16D1"/>
    <w:rsid w:val="005C196C"/>
    <w:rsid w:val="005C27C8"/>
    <w:rsid w:val="005C2DFB"/>
    <w:rsid w:val="005C32BE"/>
    <w:rsid w:val="005C3756"/>
    <w:rsid w:val="005C3DF3"/>
    <w:rsid w:val="005C45A8"/>
    <w:rsid w:val="005C49D1"/>
    <w:rsid w:val="005C53D7"/>
    <w:rsid w:val="005C5501"/>
    <w:rsid w:val="005C5AEA"/>
    <w:rsid w:val="005C629E"/>
    <w:rsid w:val="005C75AF"/>
    <w:rsid w:val="005C7AFE"/>
    <w:rsid w:val="005D01B4"/>
    <w:rsid w:val="005D0786"/>
    <w:rsid w:val="005D10B3"/>
    <w:rsid w:val="005D123D"/>
    <w:rsid w:val="005D158D"/>
    <w:rsid w:val="005D1DD0"/>
    <w:rsid w:val="005D1F37"/>
    <w:rsid w:val="005D1F9B"/>
    <w:rsid w:val="005D22BC"/>
    <w:rsid w:val="005D27D9"/>
    <w:rsid w:val="005D3A5F"/>
    <w:rsid w:val="005D43B1"/>
    <w:rsid w:val="005D4BBF"/>
    <w:rsid w:val="005D595C"/>
    <w:rsid w:val="005D6215"/>
    <w:rsid w:val="005D647C"/>
    <w:rsid w:val="005D6CE0"/>
    <w:rsid w:val="005D73A6"/>
    <w:rsid w:val="005D743E"/>
    <w:rsid w:val="005D7918"/>
    <w:rsid w:val="005E0799"/>
    <w:rsid w:val="005E0835"/>
    <w:rsid w:val="005E0DB0"/>
    <w:rsid w:val="005E10A5"/>
    <w:rsid w:val="005E18E3"/>
    <w:rsid w:val="005E1AEC"/>
    <w:rsid w:val="005E21DE"/>
    <w:rsid w:val="005E24C2"/>
    <w:rsid w:val="005E2D48"/>
    <w:rsid w:val="005E34E9"/>
    <w:rsid w:val="005E35AB"/>
    <w:rsid w:val="005E3E29"/>
    <w:rsid w:val="005E40B7"/>
    <w:rsid w:val="005E57D8"/>
    <w:rsid w:val="005E5A8E"/>
    <w:rsid w:val="005E625F"/>
    <w:rsid w:val="005E68C5"/>
    <w:rsid w:val="005E7017"/>
    <w:rsid w:val="005E7E9F"/>
    <w:rsid w:val="005F06CD"/>
    <w:rsid w:val="005F0C31"/>
    <w:rsid w:val="005F1439"/>
    <w:rsid w:val="005F14A6"/>
    <w:rsid w:val="005F21B0"/>
    <w:rsid w:val="005F2320"/>
    <w:rsid w:val="005F30F1"/>
    <w:rsid w:val="005F3103"/>
    <w:rsid w:val="005F3144"/>
    <w:rsid w:val="005F33B2"/>
    <w:rsid w:val="005F43FF"/>
    <w:rsid w:val="005F4D3D"/>
    <w:rsid w:val="005F514E"/>
    <w:rsid w:val="005F5B10"/>
    <w:rsid w:val="005F6CAB"/>
    <w:rsid w:val="005F760D"/>
    <w:rsid w:val="0060049C"/>
    <w:rsid w:val="00601153"/>
    <w:rsid w:val="0060129A"/>
    <w:rsid w:val="006021C0"/>
    <w:rsid w:val="0060244C"/>
    <w:rsid w:val="006024B2"/>
    <w:rsid w:val="00602B07"/>
    <w:rsid w:val="00603988"/>
    <w:rsid w:val="0060429C"/>
    <w:rsid w:val="006055AB"/>
    <w:rsid w:val="0060623B"/>
    <w:rsid w:val="00606D46"/>
    <w:rsid w:val="006100FC"/>
    <w:rsid w:val="00610274"/>
    <w:rsid w:val="00610972"/>
    <w:rsid w:val="00610980"/>
    <w:rsid w:val="00610A95"/>
    <w:rsid w:val="006115F0"/>
    <w:rsid w:val="00611CEF"/>
    <w:rsid w:val="00613401"/>
    <w:rsid w:val="00613C62"/>
    <w:rsid w:val="00613F4F"/>
    <w:rsid w:val="00614AA2"/>
    <w:rsid w:val="00614F26"/>
    <w:rsid w:val="0061516D"/>
    <w:rsid w:val="00615B10"/>
    <w:rsid w:val="006165FB"/>
    <w:rsid w:val="006168EB"/>
    <w:rsid w:val="00616DEB"/>
    <w:rsid w:val="00620CF2"/>
    <w:rsid w:val="00620DE2"/>
    <w:rsid w:val="0062183A"/>
    <w:rsid w:val="00621EA3"/>
    <w:rsid w:val="00623275"/>
    <w:rsid w:val="00624255"/>
    <w:rsid w:val="00624E9E"/>
    <w:rsid w:val="0062573B"/>
    <w:rsid w:val="00625C65"/>
    <w:rsid w:val="00625DD3"/>
    <w:rsid w:val="0062633E"/>
    <w:rsid w:val="006263D3"/>
    <w:rsid w:val="00626825"/>
    <w:rsid w:val="0062694E"/>
    <w:rsid w:val="00630030"/>
    <w:rsid w:val="0063016D"/>
    <w:rsid w:val="00630426"/>
    <w:rsid w:val="0063057C"/>
    <w:rsid w:val="00631753"/>
    <w:rsid w:val="00632B22"/>
    <w:rsid w:val="0063355F"/>
    <w:rsid w:val="00633CAC"/>
    <w:rsid w:val="006349BE"/>
    <w:rsid w:val="0063561E"/>
    <w:rsid w:val="006359FE"/>
    <w:rsid w:val="00635C2F"/>
    <w:rsid w:val="00635DA1"/>
    <w:rsid w:val="00635FE3"/>
    <w:rsid w:val="006364F4"/>
    <w:rsid w:val="00636EB3"/>
    <w:rsid w:val="00637679"/>
    <w:rsid w:val="006377A9"/>
    <w:rsid w:val="00637878"/>
    <w:rsid w:val="00637886"/>
    <w:rsid w:val="0063788D"/>
    <w:rsid w:val="00637CA7"/>
    <w:rsid w:val="00637F6F"/>
    <w:rsid w:val="00640056"/>
    <w:rsid w:val="00640E61"/>
    <w:rsid w:val="0064180A"/>
    <w:rsid w:val="00641D60"/>
    <w:rsid w:val="006424D3"/>
    <w:rsid w:val="00642669"/>
    <w:rsid w:val="00642A8B"/>
    <w:rsid w:val="00642C4C"/>
    <w:rsid w:val="006432E7"/>
    <w:rsid w:val="006439D3"/>
    <w:rsid w:val="00643B14"/>
    <w:rsid w:val="00643E72"/>
    <w:rsid w:val="00644A8D"/>
    <w:rsid w:val="00644D02"/>
    <w:rsid w:val="006451AD"/>
    <w:rsid w:val="0064523C"/>
    <w:rsid w:val="0064573B"/>
    <w:rsid w:val="00645F43"/>
    <w:rsid w:val="00646583"/>
    <w:rsid w:val="006468ED"/>
    <w:rsid w:val="00647DF7"/>
    <w:rsid w:val="00650569"/>
    <w:rsid w:val="0065060E"/>
    <w:rsid w:val="006512F6"/>
    <w:rsid w:val="00651EDD"/>
    <w:rsid w:val="0065378D"/>
    <w:rsid w:val="006538FC"/>
    <w:rsid w:val="00653B0F"/>
    <w:rsid w:val="00654B11"/>
    <w:rsid w:val="00655007"/>
    <w:rsid w:val="006557CE"/>
    <w:rsid w:val="0065599C"/>
    <w:rsid w:val="00655B5C"/>
    <w:rsid w:val="00656FD1"/>
    <w:rsid w:val="00657129"/>
    <w:rsid w:val="00657595"/>
    <w:rsid w:val="006575BC"/>
    <w:rsid w:val="00657695"/>
    <w:rsid w:val="00657B69"/>
    <w:rsid w:val="006609B3"/>
    <w:rsid w:val="00660E52"/>
    <w:rsid w:val="0066148E"/>
    <w:rsid w:val="006617FD"/>
    <w:rsid w:val="00661B3F"/>
    <w:rsid w:val="0066218F"/>
    <w:rsid w:val="00662416"/>
    <w:rsid w:val="006625F9"/>
    <w:rsid w:val="006633E3"/>
    <w:rsid w:val="00663A37"/>
    <w:rsid w:val="00663B72"/>
    <w:rsid w:val="0066454E"/>
    <w:rsid w:val="00664BB4"/>
    <w:rsid w:val="00664DF1"/>
    <w:rsid w:val="00665A8F"/>
    <w:rsid w:val="00666458"/>
    <w:rsid w:val="00666B9D"/>
    <w:rsid w:val="00667860"/>
    <w:rsid w:val="0067157E"/>
    <w:rsid w:val="00672247"/>
    <w:rsid w:val="006723F9"/>
    <w:rsid w:val="006726AD"/>
    <w:rsid w:val="006728CE"/>
    <w:rsid w:val="00672989"/>
    <w:rsid w:val="00672DF2"/>
    <w:rsid w:val="00672E0C"/>
    <w:rsid w:val="00673DBF"/>
    <w:rsid w:val="00673EAA"/>
    <w:rsid w:val="0067405E"/>
    <w:rsid w:val="006748F5"/>
    <w:rsid w:val="006750B8"/>
    <w:rsid w:val="0067591D"/>
    <w:rsid w:val="00675B61"/>
    <w:rsid w:val="00675D66"/>
    <w:rsid w:val="006761F3"/>
    <w:rsid w:val="00676D1D"/>
    <w:rsid w:val="00676D91"/>
    <w:rsid w:val="00680659"/>
    <w:rsid w:val="00680D15"/>
    <w:rsid w:val="0068141C"/>
    <w:rsid w:val="00681544"/>
    <w:rsid w:val="006818D9"/>
    <w:rsid w:val="00681CF4"/>
    <w:rsid w:val="006834AD"/>
    <w:rsid w:val="00683670"/>
    <w:rsid w:val="006838C7"/>
    <w:rsid w:val="006845D8"/>
    <w:rsid w:val="0068532F"/>
    <w:rsid w:val="00685706"/>
    <w:rsid w:val="0068643A"/>
    <w:rsid w:val="00686CD8"/>
    <w:rsid w:val="00686CD9"/>
    <w:rsid w:val="0068751B"/>
    <w:rsid w:val="00687F16"/>
    <w:rsid w:val="00690405"/>
    <w:rsid w:val="00690944"/>
    <w:rsid w:val="006914D2"/>
    <w:rsid w:val="00691875"/>
    <w:rsid w:val="00691C06"/>
    <w:rsid w:val="00691CEE"/>
    <w:rsid w:val="006922F5"/>
    <w:rsid w:val="006926B5"/>
    <w:rsid w:val="00692B0E"/>
    <w:rsid w:val="00692B84"/>
    <w:rsid w:val="00692DBD"/>
    <w:rsid w:val="00692DF3"/>
    <w:rsid w:val="00692E9C"/>
    <w:rsid w:val="006930D6"/>
    <w:rsid w:val="00693C6F"/>
    <w:rsid w:val="0069448A"/>
    <w:rsid w:val="00694E9A"/>
    <w:rsid w:val="006950D6"/>
    <w:rsid w:val="00696A11"/>
    <w:rsid w:val="00696FD6"/>
    <w:rsid w:val="00697B3A"/>
    <w:rsid w:val="006A04A9"/>
    <w:rsid w:val="006A0B8B"/>
    <w:rsid w:val="006A1D05"/>
    <w:rsid w:val="006A281D"/>
    <w:rsid w:val="006A3246"/>
    <w:rsid w:val="006A3A42"/>
    <w:rsid w:val="006A4224"/>
    <w:rsid w:val="006A53BF"/>
    <w:rsid w:val="006A56F0"/>
    <w:rsid w:val="006A585F"/>
    <w:rsid w:val="006A60B3"/>
    <w:rsid w:val="006A6134"/>
    <w:rsid w:val="006A66EC"/>
    <w:rsid w:val="006A67C2"/>
    <w:rsid w:val="006A6ACE"/>
    <w:rsid w:val="006A721D"/>
    <w:rsid w:val="006A777E"/>
    <w:rsid w:val="006A7BEE"/>
    <w:rsid w:val="006A7CE2"/>
    <w:rsid w:val="006A7E3C"/>
    <w:rsid w:val="006B11C6"/>
    <w:rsid w:val="006B133E"/>
    <w:rsid w:val="006B14BE"/>
    <w:rsid w:val="006B279D"/>
    <w:rsid w:val="006B2CFA"/>
    <w:rsid w:val="006B3A5C"/>
    <w:rsid w:val="006B469F"/>
    <w:rsid w:val="006B4CA4"/>
    <w:rsid w:val="006B6498"/>
    <w:rsid w:val="006B64AA"/>
    <w:rsid w:val="006B6868"/>
    <w:rsid w:val="006B68FD"/>
    <w:rsid w:val="006B7074"/>
    <w:rsid w:val="006B72E5"/>
    <w:rsid w:val="006B7A23"/>
    <w:rsid w:val="006B7E1D"/>
    <w:rsid w:val="006C14E5"/>
    <w:rsid w:val="006C1705"/>
    <w:rsid w:val="006C2214"/>
    <w:rsid w:val="006C2E7C"/>
    <w:rsid w:val="006C372D"/>
    <w:rsid w:val="006C3DEF"/>
    <w:rsid w:val="006C410C"/>
    <w:rsid w:val="006C41F6"/>
    <w:rsid w:val="006C48DE"/>
    <w:rsid w:val="006C5074"/>
    <w:rsid w:val="006C52D3"/>
    <w:rsid w:val="006C55C2"/>
    <w:rsid w:val="006C55D7"/>
    <w:rsid w:val="006C698A"/>
    <w:rsid w:val="006C6C41"/>
    <w:rsid w:val="006C746A"/>
    <w:rsid w:val="006C7E69"/>
    <w:rsid w:val="006D0A02"/>
    <w:rsid w:val="006D1335"/>
    <w:rsid w:val="006D1470"/>
    <w:rsid w:val="006D1BA8"/>
    <w:rsid w:val="006D1EC8"/>
    <w:rsid w:val="006D2466"/>
    <w:rsid w:val="006D2532"/>
    <w:rsid w:val="006D2D2B"/>
    <w:rsid w:val="006D3368"/>
    <w:rsid w:val="006D3F59"/>
    <w:rsid w:val="006D41A6"/>
    <w:rsid w:val="006D438A"/>
    <w:rsid w:val="006D4CBD"/>
    <w:rsid w:val="006D6830"/>
    <w:rsid w:val="006D685C"/>
    <w:rsid w:val="006D6CD1"/>
    <w:rsid w:val="006D719C"/>
    <w:rsid w:val="006D7352"/>
    <w:rsid w:val="006D786D"/>
    <w:rsid w:val="006D7DF3"/>
    <w:rsid w:val="006E1158"/>
    <w:rsid w:val="006E15A2"/>
    <w:rsid w:val="006E20F9"/>
    <w:rsid w:val="006E21BF"/>
    <w:rsid w:val="006E21FF"/>
    <w:rsid w:val="006E2C7A"/>
    <w:rsid w:val="006E3088"/>
    <w:rsid w:val="006E3F38"/>
    <w:rsid w:val="006E4593"/>
    <w:rsid w:val="006E47FD"/>
    <w:rsid w:val="006E48CC"/>
    <w:rsid w:val="006E4B54"/>
    <w:rsid w:val="006E4C8D"/>
    <w:rsid w:val="006E5987"/>
    <w:rsid w:val="006E59C4"/>
    <w:rsid w:val="006E5CBF"/>
    <w:rsid w:val="006E5E9F"/>
    <w:rsid w:val="006E6076"/>
    <w:rsid w:val="006E619A"/>
    <w:rsid w:val="006E6296"/>
    <w:rsid w:val="006E6DD7"/>
    <w:rsid w:val="006E78FE"/>
    <w:rsid w:val="006E7985"/>
    <w:rsid w:val="006E7F23"/>
    <w:rsid w:val="006F0222"/>
    <w:rsid w:val="006F02CE"/>
    <w:rsid w:val="006F04A3"/>
    <w:rsid w:val="006F0BE7"/>
    <w:rsid w:val="006F0EA2"/>
    <w:rsid w:val="006F114C"/>
    <w:rsid w:val="006F14EE"/>
    <w:rsid w:val="006F1A99"/>
    <w:rsid w:val="006F1D3D"/>
    <w:rsid w:val="006F22DE"/>
    <w:rsid w:val="006F3394"/>
    <w:rsid w:val="006F375E"/>
    <w:rsid w:val="006F3EFF"/>
    <w:rsid w:val="006F428B"/>
    <w:rsid w:val="006F48A5"/>
    <w:rsid w:val="006F4C9E"/>
    <w:rsid w:val="006F52DF"/>
    <w:rsid w:val="006F6768"/>
    <w:rsid w:val="006F676C"/>
    <w:rsid w:val="006F6AB6"/>
    <w:rsid w:val="0070042A"/>
    <w:rsid w:val="00700C90"/>
    <w:rsid w:val="00701C12"/>
    <w:rsid w:val="00701F34"/>
    <w:rsid w:val="007031A2"/>
    <w:rsid w:val="0070364A"/>
    <w:rsid w:val="00703D4D"/>
    <w:rsid w:val="00703E25"/>
    <w:rsid w:val="00703E4D"/>
    <w:rsid w:val="00703F3A"/>
    <w:rsid w:val="00704693"/>
    <w:rsid w:val="0070491A"/>
    <w:rsid w:val="00704AB9"/>
    <w:rsid w:val="007054D8"/>
    <w:rsid w:val="00705BAF"/>
    <w:rsid w:val="00706383"/>
    <w:rsid w:val="00706D47"/>
    <w:rsid w:val="00706E27"/>
    <w:rsid w:val="007070E1"/>
    <w:rsid w:val="00707E9C"/>
    <w:rsid w:val="007115B0"/>
    <w:rsid w:val="00711916"/>
    <w:rsid w:val="00711EE2"/>
    <w:rsid w:val="00712D71"/>
    <w:rsid w:val="007130DA"/>
    <w:rsid w:val="00713380"/>
    <w:rsid w:val="00713DD5"/>
    <w:rsid w:val="007143A2"/>
    <w:rsid w:val="007147B9"/>
    <w:rsid w:val="00714CA9"/>
    <w:rsid w:val="007158FD"/>
    <w:rsid w:val="0071601C"/>
    <w:rsid w:val="007167AE"/>
    <w:rsid w:val="00716CA7"/>
    <w:rsid w:val="00717C01"/>
    <w:rsid w:val="00717F32"/>
    <w:rsid w:val="00717FD6"/>
    <w:rsid w:val="0072057C"/>
    <w:rsid w:val="00720D8F"/>
    <w:rsid w:val="0072149D"/>
    <w:rsid w:val="007214D9"/>
    <w:rsid w:val="007218F7"/>
    <w:rsid w:val="0072232C"/>
    <w:rsid w:val="007224B8"/>
    <w:rsid w:val="007229FC"/>
    <w:rsid w:val="00722BE5"/>
    <w:rsid w:val="00723152"/>
    <w:rsid w:val="00723C6D"/>
    <w:rsid w:val="00723FCA"/>
    <w:rsid w:val="0072485C"/>
    <w:rsid w:val="0072514D"/>
    <w:rsid w:val="00725C5A"/>
    <w:rsid w:val="007263E6"/>
    <w:rsid w:val="00726486"/>
    <w:rsid w:val="007264EA"/>
    <w:rsid w:val="00726D09"/>
    <w:rsid w:val="00726F49"/>
    <w:rsid w:val="0073008C"/>
    <w:rsid w:val="00730102"/>
    <w:rsid w:val="007304D0"/>
    <w:rsid w:val="00731482"/>
    <w:rsid w:val="0073230A"/>
    <w:rsid w:val="007327E4"/>
    <w:rsid w:val="00732AB3"/>
    <w:rsid w:val="007332CF"/>
    <w:rsid w:val="007332E1"/>
    <w:rsid w:val="00733597"/>
    <w:rsid w:val="007337A8"/>
    <w:rsid w:val="0073427B"/>
    <w:rsid w:val="00734855"/>
    <w:rsid w:val="0073486B"/>
    <w:rsid w:val="00734FB5"/>
    <w:rsid w:val="00735D93"/>
    <w:rsid w:val="0073686C"/>
    <w:rsid w:val="00736F47"/>
    <w:rsid w:val="00736F6B"/>
    <w:rsid w:val="007373BE"/>
    <w:rsid w:val="00737EBC"/>
    <w:rsid w:val="0074019C"/>
    <w:rsid w:val="007404B8"/>
    <w:rsid w:val="007406B0"/>
    <w:rsid w:val="00740ACC"/>
    <w:rsid w:val="00740B0D"/>
    <w:rsid w:val="00740D2C"/>
    <w:rsid w:val="00740DFE"/>
    <w:rsid w:val="007410C2"/>
    <w:rsid w:val="007411F0"/>
    <w:rsid w:val="00742014"/>
    <w:rsid w:val="0074208A"/>
    <w:rsid w:val="00742226"/>
    <w:rsid w:val="0074324F"/>
    <w:rsid w:val="00743802"/>
    <w:rsid w:val="00744A98"/>
    <w:rsid w:val="007465DF"/>
    <w:rsid w:val="00746DD6"/>
    <w:rsid w:val="00746E60"/>
    <w:rsid w:val="00746FA8"/>
    <w:rsid w:val="007479B5"/>
    <w:rsid w:val="007501B9"/>
    <w:rsid w:val="007502BD"/>
    <w:rsid w:val="007514FB"/>
    <w:rsid w:val="00752886"/>
    <w:rsid w:val="007529D0"/>
    <w:rsid w:val="00752F56"/>
    <w:rsid w:val="00753070"/>
    <w:rsid w:val="0075340F"/>
    <w:rsid w:val="007539DD"/>
    <w:rsid w:val="00753A5C"/>
    <w:rsid w:val="00753ACF"/>
    <w:rsid w:val="00754023"/>
    <w:rsid w:val="007542EB"/>
    <w:rsid w:val="00754A30"/>
    <w:rsid w:val="00754B8E"/>
    <w:rsid w:val="007550BD"/>
    <w:rsid w:val="007551E4"/>
    <w:rsid w:val="0075702C"/>
    <w:rsid w:val="00757731"/>
    <w:rsid w:val="0075799A"/>
    <w:rsid w:val="00757CF8"/>
    <w:rsid w:val="0076064B"/>
    <w:rsid w:val="00760E86"/>
    <w:rsid w:val="00760F14"/>
    <w:rsid w:val="007616A0"/>
    <w:rsid w:val="007619CE"/>
    <w:rsid w:val="00761C38"/>
    <w:rsid w:val="00761EE8"/>
    <w:rsid w:val="00762151"/>
    <w:rsid w:val="0076215F"/>
    <w:rsid w:val="00762871"/>
    <w:rsid w:val="00762D4B"/>
    <w:rsid w:val="0076355E"/>
    <w:rsid w:val="00763660"/>
    <w:rsid w:val="00764010"/>
    <w:rsid w:val="00764368"/>
    <w:rsid w:val="00764697"/>
    <w:rsid w:val="0076491F"/>
    <w:rsid w:val="00764A05"/>
    <w:rsid w:val="00764AFB"/>
    <w:rsid w:val="00764B5B"/>
    <w:rsid w:val="007651DD"/>
    <w:rsid w:val="00765287"/>
    <w:rsid w:val="007657CF"/>
    <w:rsid w:val="00765C81"/>
    <w:rsid w:val="007664C1"/>
    <w:rsid w:val="00766A73"/>
    <w:rsid w:val="00766F19"/>
    <w:rsid w:val="007678E8"/>
    <w:rsid w:val="0077047B"/>
    <w:rsid w:val="007712C7"/>
    <w:rsid w:val="00771E23"/>
    <w:rsid w:val="00772113"/>
    <w:rsid w:val="0077455A"/>
    <w:rsid w:val="00774AC3"/>
    <w:rsid w:val="00775B5A"/>
    <w:rsid w:val="00776581"/>
    <w:rsid w:val="0077725D"/>
    <w:rsid w:val="00777372"/>
    <w:rsid w:val="00777417"/>
    <w:rsid w:val="00777527"/>
    <w:rsid w:val="007775CA"/>
    <w:rsid w:val="00777824"/>
    <w:rsid w:val="007802A6"/>
    <w:rsid w:val="00780E83"/>
    <w:rsid w:val="00781849"/>
    <w:rsid w:val="00781B6F"/>
    <w:rsid w:val="007822D6"/>
    <w:rsid w:val="0078246A"/>
    <w:rsid w:val="007826F1"/>
    <w:rsid w:val="00782890"/>
    <w:rsid w:val="007833CB"/>
    <w:rsid w:val="00783618"/>
    <w:rsid w:val="00783B56"/>
    <w:rsid w:val="007856F3"/>
    <w:rsid w:val="00785BC4"/>
    <w:rsid w:val="00785F67"/>
    <w:rsid w:val="00786897"/>
    <w:rsid w:val="00786CFF"/>
    <w:rsid w:val="0078700F"/>
    <w:rsid w:val="00787121"/>
    <w:rsid w:val="007874B4"/>
    <w:rsid w:val="0078754B"/>
    <w:rsid w:val="0078755D"/>
    <w:rsid w:val="00787C97"/>
    <w:rsid w:val="00787D43"/>
    <w:rsid w:val="00787E62"/>
    <w:rsid w:val="007906EE"/>
    <w:rsid w:val="00791490"/>
    <w:rsid w:val="00791C7A"/>
    <w:rsid w:val="00791D59"/>
    <w:rsid w:val="007921DB"/>
    <w:rsid w:val="00792808"/>
    <w:rsid w:val="00792D4C"/>
    <w:rsid w:val="007938AE"/>
    <w:rsid w:val="007939F7"/>
    <w:rsid w:val="00793B7C"/>
    <w:rsid w:val="00794312"/>
    <w:rsid w:val="007951CA"/>
    <w:rsid w:val="007955D0"/>
    <w:rsid w:val="0079573E"/>
    <w:rsid w:val="0079583E"/>
    <w:rsid w:val="0079595C"/>
    <w:rsid w:val="00797413"/>
    <w:rsid w:val="007A0868"/>
    <w:rsid w:val="007A0DC1"/>
    <w:rsid w:val="007A0F05"/>
    <w:rsid w:val="007A1065"/>
    <w:rsid w:val="007A1154"/>
    <w:rsid w:val="007A1512"/>
    <w:rsid w:val="007A19E0"/>
    <w:rsid w:val="007A1AB6"/>
    <w:rsid w:val="007A23F8"/>
    <w:rsid w:val="007A2D52"/>
    <w:rsid w:val="007A31AE"/>
    <w:rsid w:val="007A3FFF"/>
    <w:rsid w:val="007A414E"/>
    <w:rsid w:val="007A4C43"/>
    <w:rsid w:val="007A5010"/>
    <w:rsid w:val="007A5145"/>
    <w:rsid w:val="007A550A"/>
    <w:rsid w:val="007A5B2E"/>
    <w:rsid w:val="007A5C18"/>
    <w:rsid w:val="007A6D6F"/>
    <w:rsid w:val="007A7493"/>
    <w:rsid w:val="007B13B0"/>
    <w:rsid w:val="007B16FE"/>
    <w:rsid w:val="007B1765"/>
    <w:rsid w:val="007B24C4"/>
    <w:rsid w:val="007B2759"/>
    <w:rsid w:val="007B28CF"/>
    <w:rsid w:val="007B3155"/>
    <w:rsid w:val="007B363B"/>
    <w:rsid w:val="007B3F26"/>
    <w:rsid w:val="007B4263"/>
    <w:rsid w:val="007B4416"/>
    <w:rsid w:val="007B44E0"/>
    <w:rsid w:val="007B46BF"/>
    <w:rsid w:val="007B57CD"/>
    <w:rsid w:val="007B6263"/>
    <w:rsid w:val="007B6DD8"/>
    <w:rsid w:val="007B7C73"/>
    <w:rsid w:val="007C009D"/>
    <w:rsid w:val="007C05DC"/>
    <w:rsid w:val="007C0DDF"/>
    <w:rsid w:val="007C0FF7"/>
    <w:rsid w:val="007C106E"/>
    <w:rsid w:val="007C14EE"/>
    <w:rsid w:val="007C17F1"/>
    <w:rsid w:val="007C2A09"/>
    <w:rsid w:val="007C2C98"/>
    <w:rsid w:val="007C3040"/>
    <w:rsid w:val="007C354C"/>
    <w:rsid w:val="007C35DF"/>
    <w:rsid w:val="007C3BA4"/>
    <w:rsid w:val="007C3BBF"/>
    <w:rsid w:val="007C424C"/>
    <w:rsid w:val="007C4790"/>
    <w:rsid w:val="007C4E4F"/>
    <w:rsid w:val="007C5BB3"/>
    <w:rsid w:val="007C6783"/>
    <w:rsid w:val="007D0042"/>
    <w:rsid w:val="007D07B3"/>
    <w:rsid w:val="007D1B1E"/>
    <w:rsid w:val="007D1D80"/>
    <w:rsid w:val="007D1F12"/>
    <w:rsid w:val="007D2550"/>
    <w:rsid w:val="007D2646"/>
    <w:rsid w:val="007D2B20"/>
    <w:rsid w:val="007D31AD"/>
    <w:rsid w:val="007D4712"/>
    <w:rsid w:val="007D4AFF"/>
    <w:rsid w:val="007D5CDD"/>
    <w:rsid w:val="007D5D30"/>
    <w:rsid w:val="007D6294"/>
    <w:rsid w:val="007D6CF0"/>
    <w:rsid w:val="007D72D8"/>
    <w:rsid w:val="007D79C8"/>
    <w:rsid w:val="007D7C90"/>
    <w:rsid w:val="007E0ABB"/>
    <w:rsid w:val="007E0B5E"/>
    <w:rsid w:val="007E0C9C"/>
    <w:rsid w:val="007E0FE3"/>
    <w:rsid w:val="007E18F8"/>
    <w:rsid w:val="007E205A"/>
    <w:rsid w:val="007E307B"/>
    <w:rsid w:val="007E38F1"/>
    <w:rsid w:val="007E3990"/>
    <w:rsid w:val="007E3C2E"/>
    <w:rsid w:val="007E3F8B"/>
    <w:rsid w:val="007E5F2B"/>
    <w:rsid w:val="007E6300"/>
    <w:rsid w:val="007E648C"/>
    <w:rsid w:val="007E660F"/>
    <w:rsid w:val="007E72FE"/>
    <w:rsid w:val="007E781F"/>
    <w:rsid w:val="007E7E50"/>
    <w:rsid w:val="007F06D2"/>
    <w:rsid w:val="007F08CA"/>
    <w:rsid w:val="007F1049"/>
    <w:rsid w:val="007F120F"/>
    <w:rsid w:val="007F1538"/>
    <w:rsid w:val="007F15FE"/>
    <w:rsid w:val="007F1ABC"/>
    <w:rsid w:val="007F1B42"/>
    <w:rsid w:val="007F2134"/>
    <w:rsid w:val="007F28C6"/>
    <w:rsid w:val="007F2A29"/>
    <w:rsid w:val="007F2A92"/>
    <w:rsid w:val="007F3189"/>
    <w:rsid w:val="007F3447"/>
    <w:rsid w:val="007F3D8B"/>
    <w:rsid w:val="007F3F9F"/>
    <w:rsid w:val="007F4385"/>
    <w:rsid w:val="007F44CF"/>
    <w:rsid w:val="007F5589"/>
    <w:rsid w:val="007F56A8"/>
    <w:rsid w:val="007F5BB9"/>
    <w:rsid w:val="007F5C41"/>
    <w:rsid w:val="007F5E4F"/>
    <w:rsid w:val="007F6C1A"/>
    <w:rsid w:val="007F753E"/>
    <w:rsid w:val="007F7871"/>
    <w:rsid w:val="007F7965"/>
    <w:rsid w:val="0080069B"/>
    <w:rsid w:val="00800777"/>
    <w:rsid w:val="00800788"/>
    <w:rsid w:val="008008B9"/>
    <w:rsid w:val="00800EF1"/>
    <w:rsid w:val="00801665"/>
    <w:rsid w:val="008017D6"/>
    <w:rsid w:val="0080185B"/>
    <w:rsid w:val="008029F1"/>
    <w:rsid w:val="00802AC9"/>
    <w:rsid w:val="00803304"/>
    <w:rsid w:val="008035D5"/>
    <w:rsid w:val="008040CE"/>
    <w:rsid w:val="00804C3B"/>
    <w:rsid w:val="0080575D"/>
    <w:rsid w:val="008058D0"/>
    <w:rsid w:val="008074C5"/>
    <w:rsid w:val="00807B2A"/>
    <w:rsid w:val="008101FB"/>
    <w:rsid w:val="008105EA"/>
    <w:rsid w:val="00810697"/>
    <w:rsid w:val="00810E97"/>
    <w:rsid w:val="0081123B"/>
    <w:rsid w:val="00811393"/>
    <w:rsid w:val="00811C77"/>
    <w:rsid w:val="00811E61"/>
    <w:rsid w:val="008121E2"/>
    <w:rsid w:val="008126F0"/>
    <w:rsid w:val="008128A0"/>
    <w:rsid w:val="00813C4C"/>
    <w:rsid w:val="008140CE"/>
    <w:rsid w:val="008147D1"/>
    <w:rsid w:val="008148F3"/>
    <w:rsid w:val="008151D2"/>
    <w:rsid w:val="00815256"/>
    <w:rsid w:val="00815716"/>
    <w:rsid w:val="00816C5A"/>
    <w:rsid w:val="00817344"/>
    <w:rsid w:val="00817678"/>
    <w:rsid w:val="008200BC"/>
    <w:rsid w:val="0082049D"/>
    <w:rsid w:val="008215A3"/>
    <w:rsid w:val="008217BC"/>
    <w:rsid w:val="00822BA1"/>
    <w:rsid w:val="00822DED"/>
    <w:rsid w:val="00822F57"/>
    <w:rsid w:val="008233DB"/>
    <w:rsid w:val="00823D90"/>
    <w:rsid w:val="00824570"/>
    <w:rsid w:val="00824E58"/>
    <w:rsid w:val="008264C9"/>
    <w:rsid w:val="008275DC"/>
    <w:rsid w:val="0082778F"/>
    <w:rsid w:val="00827AF8"/>
    <w:rsid w:val="00827D60"/>
    <w:rsid w:val="0083028E"/>
    <w:rsid w:val="008302C5"/>
    <w:rsid w:val="00830A5A"/>
    <w:rsid w:val="00830C53"/>
    <w:rsid w:val="00830D47"/>
    <w:rsid w:val="00831867"/>
    <w:rsid w:val="00831A8D"/>
    <w:rsid w:val="00831D6C"/>
    <w:rsid w:val="00832CDC"/>
    <w:rsid w:val="00832F6C"/>
    <w:rsid w:val="008341ED"/>
    <w:rsid w:val="008356D0"/>
    <w:rsid w:val="0083573A"/>
    <w:rsid w:val="008362CE"/>
    <w:rsid w:val="00837584"/>
    <w:rsid w:val="0083796C"/>
    <w:rsid w:val="00837E77"/>
    <w:rsid w:val="00840905"/>
    <w:rsid w:val="00841673"/>
    <w:rsid w:val="0084172B"/>
    <w:rsid w:val="00841963"/>
    <w:rsid w:val="00841C0F"/>
    <w:rsid w:val="00841F3F"/>
    <w:rsid w:val="00842EC4"/>
    <w:rsid w:val="00843BC7"/>
    <w:rsid w:val="00845494"/>
    <w:rsid w:val="008455EF"/>
    <w:rsid w:val="008456E4"/>
    <w:rsid w:val="00845B52"/>
    <w:rsid w:val="00846524"/>
    <w:rsid w:val="00846D3E"/>
    <w:rsid w:val="00846DE7"/>
    <w:rsid w:val="00847376"/>
    <w:rsid w:val="008477B9"/>
    <w:rsid w:val="0084786A"/>
    <w:rsid w:val="00847C27"/>
    <w:rsid w:val="008505FB"/>
    <w:rsid w:val="00851748"/>
    <w:rsid w:val="008521CA"/>
    <w:rsid w:val="00852339"/>
    <w:rsid w:val="008523FA"/>
    <w:rsid w:val="008525F9"/>
    <w:rsid w:val="008526E3"/>
    <w:rsid w:val="008529E6"/>
    <w:rsid w:val="00852CDD"/>
    <w:rsid w:val="008542A4"/>
    <w:rsid w:val="0085493E"/>
    <w:rsid w:val="008549DA"/>
    <w:rsid w:val="00854C1F"/>
    <w:rsid w:val="00855E11"/>
    <w:rsid w:val="008562D6"/>
    <w:rsid w:val="0085719C"/>
    <w:rsid w:val="008575E1"/>
    <w:rsid w:val="0085760A"/>
    <w:rsid w:val="008576D9"/>
    <w:rsid w:val="00857F5B"/>
    <w:rsid w:val="008602A7"/>
    <w:rsid w:val="0086045A"/>
    <w:rsid w:val="00860CE1"/>
    <w:rsid w:val="0086170A"/>
    <w:rsid w:val="00861D35"/>
    <w:rsid w:val="008623CC"/>
    <w:rsid w:val="00863328"/>
    <w:rsid w:val="008635E0"/>
    <w:rsid w:val="008637D5"/>
    <w:rsid w:val="00863820"/>
    <w:rsid w:val="0086401C"/>
    <w:rsid w:val="00864348"/>
    <w:rsid w:val="0086448F"/>
    <w:rsid w:val="008647F5"/>
    <w:rsid w:val="00864D6E"/>
    <w:rsid w:val="00865058"/>
    <w:rsid w:val="008659A2"/>
    <w:rsid w:val="00866099"/>
    <w:rsid w:val="0086690B"/>
    <w:rsid w:val="00866973"/>
    <w:rsid w:val="00866D57"/>
    <w:rsid w:val="00867634"/>
    <w:rsid w:val="008677E2"/>
    <w:rsid w:val="00867A0C"/>
    <w:rsid w:val="008708AA"/>
    <w:rsid w:val="008710F8"/>
    <w:rsid w:val="008716D7"/>
    <w:rsid w:val="00871A91"/>
    <w:rsid w:val="00871B94"/>
    <w:rsid w:val="008720AA"/>
    <w:rsid w:val="00872399"/>
    <w:rsid w:val="00872B4A"/>
    <w:rsid w:val="00872F21"/>
    <w:rsid w:val="00873012"/>
    <w:rsid w:val="008732A2"/>
    <w:rsid w:val="0087384A"/>
    <w:rsid w:val="00873E84"/>
    <w:rsid w:val="00873FEC"/>
    <w:rsid w:val="0087417C"/>
    <w:rsid w:val="00874274"/>
    <w:rsid w:val="0087513F"/>
    <w:rsid w:val="008755C2"/>
    <w:rsid w:val="00875A6F"/>
    <w:rsid w:val="00875B7E"/>
    <w:rsid w:val="0087685C"/>
    <w:rsid w:val="00877767"/>
    <w:rsid w:val="00877A41"/>
    <w:rsid w:val="0088034C"/>
    <w:rsid w:val="0088082B"/>
    <w:rsid w:val="00881085"/>
    <w:rsid w:val="008816EC"/>
    <w:rsid w:val="008816ED"/>
    <w:rsid w:val="00881947"/>
    <w:rsid w:val="00881D64"/>
    <w:rsid w:val="00881D9F"/>
    <w:rsid w:val="00882C01"/>
    <w:rsid w:val="00882CC7"/>
    <w:rsid w:val="00882E02"/>
    <w:rsid w:val="008835FF"/>
    <w:rsid w:val="00883C16"/>
    <w:rsid w:val="00883D12"/>
    <w:rsid w:val="00883EFF"/>
    <w:rsid w:val="00883FF9"/>
    <w:rsid w:val="00884919"/>
    <w:rsid w:val="008853EC"/>
    <w:rsid w:val="00885EF7"/>
    <w:rsid w:val="00885F19"/>
    <w:rsid w:val="00886866"/>
    <w:rsid w:val="00886880"/>
    <w:rsid w:val="00886B67"/>
    <w:rsid w:val="00887A2E"/>
    <w:rsid w:val="00890A94"/>
    <w:rsid w:val="00890AFA"/>
    <w:rsid w:val="00891CFC"/>
    <w:rsid w:val="00891E79"/>
    <w:rsid w:val="008921AE"/>
    <w:rsid w:val="00892323"/>
    <w:rsid w:val="00895187"/>
    <w:rsid w:val="0089521F"/>
    <w:rsid w:val="00895BD3"/>
    <w:rsid w:val="00896CA2"/>
    <w:rsid w:val="00896EDC"/>
    <w:rsid w:val="0089710D"/>
    <w:rsid w:val="00897AB4"/>
    <w:rsid w:val="008A06D7"/>
    <w:rsid w:val="008A0A35"/>
    <w:rsid w:val="008A0C9F"/>
    <w:rsid w:val="008A14F6"/>
    <w:rsid w:val="008A1645"/>
    <w:rsid w:val="008A2F8E"/>
    <w:rsid w:val="008A304E"/>
    <w:rsid w:val="008A382E"/>
    <w:rsid w:val="008A3E6F"/>
    <w:rsid w:val="008A56C3"/>
    <w:rsid w:val="008A637C"/>
    <w:rsid w:val="008A700E"/>
    <w:rsid w:val="008A76FD"/>
    <w:rsid w:val="008A7BBE"/>
    <w:rsid w:val="008A7EF2"/>
    <w:rsid w:val="008A7F39"/>
    <w:rsid w:val="008B003A"/>
    <w:rsid w:val="008B0626"/>
    <w:rsid w:val="008B06BA"/>
    <w:rsid w:val="008B0DFB"/>
    <w:rsid w:val="008B154A"/>
    <w:rsid w:val="008B216E"/>
    <w:rsid w:val="008B23B5"/>
    <w:rsid w:val="008B2951"/>
    <w:rsid w:val="008B2BBB"/>
    <w:rsid w:val="008B340F"/>
    <w:rsid w:val="008B3873"/>
    <w:rsid w:val="008B389B"/>
    <w:rsid w:val="008B3A27"/>
    <w:rsid w:val="008B3EFD"/>
    <w:rsid w:val="008B4FFE"/>
    <w:rsid w:val="008B507B"/>
    <w:rsid w:val="008B60D9"/>
    <w:rsid w:val="008B646D"/>
    <w:rsid w:val="008B6842"/>
    <w:rsid w:val="008B6F20"/>
    <w:rsid w:val="008B70C4"/>
    <w:rsid w:val="008B7348"/>
    <w:rsid w:val="008B7BF3"/>
    <w:rsid w:val="008B7D6C"/>
    <w:rsid w:val="008B7F11"/>
    <w:rsid w:val="008C004B"/>
    <w:rsid w:val="008C04D3"/>
    <w:rsid w:val="008C0B3A"/>
    <w:rsid w:val="008C0CAF"/>
    <w:rsid w:val="008C18C1"/>
    <w:rsid w:val="008C1B22"/>
    <w:rsid w:val="008C22E1"/>
    <w:rsid w:val="008C2BC9"/>
    <w:rsid w:val="008C3154"/>
    <w:rsid w:val="008C3DC2"/>
    <w:rsid w:val="008C4229"/>
    <w:rsid w:val="008C442E"/>
    <w:rsid w:val="008C4943"/>
    <w:rsid w:val="008C5658"/>
    <w:rsid w:val="008C5DCA"/>
    <w:rsid w:val="008C6195"/>
    <w:rsid w:val="008C6338"/>
    <w:rsid w:val="008C6360"/>
    <w:rsid w:val="008C64B9"/>
    <w:rsid w:val="008D0ADE"/>
    <w:rsid w:val="008D0B21"/>
    <w:rsid w:val="008D0EE2"/>
    <w:rsid w:val="008D17CF"/>
    <w:rsid w:val="008D1C97"/>
    <w:rsid w:val="008D29AF"/>
    <w:rsid w:val="008D2D8F"/>
    <w:rsid w:val="008D32F5"/>
    <w:rsid w:val="008D344B"/>
    <w:rsid w:val="008D346A"/>
    <w:rsid w:val="008D370B"/>
    <w:rsid w:val="008D3B5F"/>
    <w:rsid w:val="008D41FC"/>
    <w:rsid w:val="008D4766"/>
    <w:rsid w:val="008D47C5"/>
    <w:rsid w:val="008D4BE5"/>
    <w:rsid w:val="008D4DD5"/>
    <w:rsid w:val="008D4ED9"/>
    <w:rsid w:val="008D517A"/>
    <w:rsid w:val="008D5835"/>
    <w:rsid w:val="008D6B04"/>
    <w:rsid w:val="008D72B9"/>
    <w:rsid w:val="008D7AE1"/>
    <w:rsid w:val="008E05B1"/>
    <w:rsid w:val="008E1289"/>
    <w:rsid w:val="008E1B37"/>
    <w:rsid w:val="008E2254"/>
    <w:rsid w:val="008E2654"/>
    <w:rsid w:val="008E2AF5"/>
    <w:rsid w:val="008E2C34"/>
    <w:rsid w:val="008E331F"/>
    <w:rsid w:val="008E35F3"/>
    <w:rsid w:val="008E4808"/>
    <w:rsid w:val="008E4929"/>
    <w:rsid w:val="008E4FF4"/>
    <w:rsid w:val="008E5682"/>
    <w:rsid w:val="008E5BEC"/>
    <w:rsid w:val="008E5C69"/>
    <w:rsid w:val="008E6DB1"/>
    <w:rsid w:val="008E6ECA"/>
    <w:rsid w:val="008E7242"/>
    <w:rsid w:val="008E7CDA"/>
    <w:rsid w:val="008F0FB4"/>
    <w:rsid w:val="008F1C22"/>
    <w:rsid w:val="008F2554"/>
    <w:rsid w:val="008F2C23"/>
    <w:rsid w:val="008F2D02"/>
    <w:rsid w:val="008F3C6D"/>
    <w:rsid w:val="008F47DC"/>
    <w:rsid w:val="008F50E6"/>
    <w:rsid w:val="008F52B5"/>
    <w:rsid w:val="008F5A5A"/>
    <w:rsid w:val="008F635E"/>
    <w:rsid w:val="008F69A1"/>
    <w:rsid w:val="008F738E"/>
    <w:rsid w:val="008F7ACB"/>
    <w:rsid w:val="008F7F4D"/>
    <w:rsid w:val="009002CE"/>
    <w:rsid w:val="00901007"/>
    <w:rsid w:val="0090115A"/>
    <w:rsid w:val="0090120A"/>
    <w:rsid w:val="009025FB"/>
    <w:rsid w:val="009029DB"/>
    <w:rsid w:val="009033AE"/>
    <w:rsid w:val="0090348A"/>
    <w:rsid w:val="009038A8"/>
    <w:rsid w:val="00903D1B"/>
    <w:rsid w:val="00904109"/>
    <w:rsid w:val="009042E8"/>
    <w:rsid w:val="009052DA"/>
    <w:rsid w:val="00905C6E"/>
    <w:rsid w:val="0090753F"/>
    <w:rsid w:val="00907591"/>
    <w:rsid w:val="00907913"/>
    <w:rsid w:val="00907D17"/>
    <w:rsid w:val="00910529"/>
    <w:rsid w:val="009118BA"/>
    <w:rsid w:val="00912B97"/>
    <w:rsid w:val="00912C79"/>
    <w:rsid w:val="009138B0"/>
    <w:rsid w:val="00913E51"/>
    <w:rsid w:val="00914511"/>
    <w:rsid w:val="00914986"/>
    <w:rsid w:val="00914DFE"/>
    <w:rsid w:val="009150A8"/>
    <w:rsid w:val="0091549C"/>
    <w:rsid w:val="00915E31"/>
    <w:rsid w:val="0091614B"/>
    <w:rsid w:val="00916340"/>
    <w:rsid w:val="00916A28"/>
    <w:rsid w:val="00916CEC"/>
    <w:rsid w:val="009170B9"/>
    <w:rsid w:val="0091735D"/>
    <w:rsid w:val="009202A0"/>
    <w:rsid w:val="009202C9"/>
    <w:rsid w:val="0092078B"/>
    <w:rsid w:val="00920835"/>
    <w:rsid w:val="00921287"/>
    <w:rsid w:val="0092131F"/>
    <w:rsid w:val="00921595"/>
    <w:rsid w:val="00922140"/>
    <w:rsid w:val="009249F3"/>
    <w:rsid w:val="00925D59"/>
    <w:rsid w:val="00926716"/>
    <w:rsid w:val="00927A60"/>
    <w:rsid w:val="009308DA"/>
    <w:rsid w:val="00932101"/>
    <w:rsid w:val="0093280B"/>
    <w:rsid w:val="00932A82"/>
    <w:rsid w:val="0093319A"/>
    <w:rsid w:val="00933540"/>
    <w:rsid w:val="0093396C"/>
    <w:rsid w:val="00933E6E"/>
    <w:rsid w:val="0093425F"/>
    <w:rsid w:val="00934877"/>
    <w:rsid w:val="009348BC"/>
    <w:rsid w:val="009353B8"/>
    <w:rsid w:val="00935439"/>
    <w:rsid w:val="009357CD"/>
    <w:rsid w:val="009357D5"/>
    <w:rsid w:val="00935CD9"/>
    <w:rsid w:val="0093698A"/>
    <w:rsid w:val="009372AB"/>
    <w:rsid w:val="009373B0"/>
    <w:rsid w:val="00937432"/>
    <w:rsid w:val="009374E9"/>
    <w:rsid w:val="00937708"/>
    <w:rsid w:val="0094032A"/>
    <w:rsid w:val="00941538"/>
    <w:rsid w:val="00941D0E"/>
    <w:rsid w:val="00941FC5"/>
    <w:rsid w:val="0094290B"/>
    <w:rsid w:val="00942B33"/>
    <w:rsid w:val="00942EC6"/>
    <w:rsid w:val="00944024"/>
    <w:rsid w:val="00944E3F"/>
    <w:rsid w:val="009453A6"/>
    <w:rsid w:val="009455F2"/>
    <w:rsid w:val="00945CE6"/>
    <w:rsid w:val="009461AB"/>
    <w:rsid w:val="009464A3"/>
    <w:rsid w:val="00946522"/>
    <w:rsid w:val="00946796"/>
    <w:rsid w:val="0094742A"/>
    <w:rsid w:val="00950042"/>
    <w:rsid w:val="00950969"/>
    <w:rsid w:val="00950974"/>
    <w:rsid w:val="009511AA"/>
    <w:rsid w:val="0095183B"/>
    <w:rsid w:val="00951E25"/>
    <w:rsid w:val="00951EE2"/>
    <w:rsid w:val="0095204C"/>
    <w:rsid w:val="009520FE"/>
    <w:rsid w:val="00953424"/>
    <w:rsid w:val="00953B51"/>
    <w:rsid w:val="00953B7B"/>
    <w:rsid w:val="00954528"/>
    <w:rsid w:val="00955122"/>
    <w:rsid w:val="009554A0"/>
    <w:rsid w:val="009558AA"/>
    <w:rsid w:val="00955E61"/>
    <w:rsid w:val="00956EC1"/>
    <w:rsid w:val="00957190"/>
    <w:rsid w:val="009603E5"/>
    <w:rsid w:val="0096071A"/>
    <w:rsid w:val="00960A35"/>
    <w:rsid w:val="00960C91"/>
    <w:rsid w:val="00960CB1"/>
    <w:rsid w:val="00961911"/>
    <w:rsid w:val="00961AEB"/>
    <w:rsid w:val="00961B6D"/>
    <w:rsid w:val="00962A88"/>
    <w:rsid w:val="00963717"/>
    <w:rsid w:val="00963E37"/>
    <w:rsid w:val="00964945"/>
    <w:rsid w:val="00965586"/>
    <w:rsid w:val="009657A6"/>
    <w:rsid w:val="0096582C"/>
    <w:rsid w:val="00965CC4"/>
    <w:rsid w:val="0096624D"/>
    <w:rsid w:val="009667B8"/>
    <w:rsid w:val="00966A2E"/>
    <w:rsid w:val="009674D4"/>
    <w:rsid w:val="009676E3"/>
    <w:rsid w:val="00967E6A"/>
    <w:rsid w:val="00970143"/>
    <w:rsid w:val="00970B7F"/>
    <w:rsid w:val="00970C38"/>
    <w:rsid w:val="00971614"/>
    <w:rsid w:val="00972340"/>
    <w:rsid w:val="009723DE"/>
    <w:rsid w:val="00972D9B"/>
    <w:rsid w:val="00973B9F"/>
    <w:rsid w:val="00973D44"/>
    <w:rsid w:val="00974A7A"/>
    <w:rsid w:val="00975014"/>
    <w:rsid w:val="009752FA"/>
    <w:rsid w:val="009754C3"/>
    <w:rsid w:val="009755CD"/>
    <w:rsid w:val="009758B1"/>
    <w:rsid w:val="009766CE"/>
    <w:rsid w:val="00977693"/>
    <w:rsid w:val="00977A7D"/>
    <w:rsid w:val="00977AC6"/>
    <w:rsid w:val="00977BB1"/>
    <w:rsid w:val="00980C24"/>
    <w:rsid w:val="009818E4"/>
    <w:rsid w:val="00982494"/>
    <w:rsid w:val="00982D9B"/>
    <w:rsid w:val="00983C60"/>
    <w:rsid w:val="009845F3"/>
    <w:rsid w:val="009845FD"/>
    <w:rsid w:val="00984E08"/>
    <w:rsid w:val="009856E0"/>
    <w:rsid w:val="00986E0B"/>
    <w:rsid w:val="00986E68"/>
    <w:rsid w:val="00987C19"/>
    <w:rsid w:val="00990289"/>
    <w:rsid w:val="00990380"/>
    <w:rsid w:val="00990935"/>
    <w:rsid w:val="00990A99"/>
    <w:rsid w:val="00990AFD"/>
    <w:rsid w:val="00991001"/>
    <w:rsid w:val="00991069"/>
    <w:rsid w:val="0099137C"/>
    <w:rsid w:val="0099248C"/>
    <w:rsid w:val="00992771"/>
    <w:rsid w:val="0099397C"/>
    <w:rsid w:val="00994A07"/>
    <w:rsid w:val="00994A4C"/>
    <w:rsid w:val="009950AD"/>
    <w:rsid w:val="00996257"/>
    <w:rsid w:val="00996BCA"/>
    <w:rsid w:val="0099766A"/>
    <w:rsid w:val="009A085B"/>
    <w:rsid w:val="009A0B02"/>
    <w:rsid w:val="009A0E79"/>
    <w:rsid w:val="009A15CF"/>
    <w:rsid w:val="009A1740"/>
    <w:rsid w:val="009A216A"/>
    <w:rsid w:val="009A23B0"/>
    <w:rsid w:val="009A242D"/>
    <w:rsid w:val="009A2C58"/>
    <w:rsid w:val="009A35C9"/>
    <w:rsid w:val="009A3604"/>
    <w:rsid w:val="009A41B1"/>
    <w:rsid w:val="009A41F1"/>
    <w:rsid w:val="009A42A5"/>
    <w:rsid w:val="009A473C"/>
    <w:rsid w:val="009A4754"/>
    <w:rsid w:val="009A4AAD"/>
    <w:rsid w:val="009A4D26"/>
    <w:rsid w:val="009A4D87"/>
    <w:rsid w:val="009A52E0"/>
    <w:rsid w:val="009A640D"/>
    <w:rsid w:val="009A6BA8"/>
    <w:rsid w:val="009A70F6"/>
    <w:rsid w:val="009A7364"/>
    <w:rsid w:val="009A7F00"/>
    <w:rsid w:val="009B0882"/>
    <w:rsid w:val="009B139E"/>
    <w:rsid w:val="009B1548"/>
    <w:rsid w:val="009B1B4B"/>
    <w:rsid w:val="009B275C"/>
    <w:rsid w:val="009B321A"/>
    <w:rsid w:val="009B33E1"/>
    <w:rsid w:val="009B3A1D"/>
    <w:rsid w:val="009B3A56"/>
    <w:rsid w:val="009B41F0"/>
    <w:rsid w:val="009B44F0"/>
    <w:rsid w:val="009B4620"/>
    <w:rsid w:val="009B55BC"/>
    <w:rsid w:val="009B56A2"/>
    <w:rsid w:val="009B58D1"/>
    <w:rsid w:val="009B59F0"/>
    <w:rsid w:val="009B69E9"/>
    <w:rsid w:val="009B7FFD"/>
    <w:rsid w:val="009C0279"/>
    <w:rsid w:val="009C0C1F"/>
    <w:rsid w:val="009C147F"/>
    <w:rsid w:val="009C17A3"/>
    <w:rsid w:val="009C21B4"/>
    <w:rsid w:val="009C30F4"/>
    <w:rsid w:val="009C3225"/>
    <w:rsid w:val="009C3CB8"/>
    <w:rsid w:val="009C3E2A"/>
    <w:rsid w:val="009C4284"/>
    <w:rsid w:val="009C42DE"/>
    <w:rsid w:val="009C49B1"/>
    <w:rsid w:val="009C4CE7"/>
    <w:rsid w:val="009C5DC4"/>
    <w:rsid w:val="009C61A3"/>
    <w:rsid w:val="009C6658"/>
    <w:rsid w:val="009C66AA"/>
    <w:rsid w:val="009C6A9B"/>
    <w:rsid w:val="009C6B84"/>
    <w:rsid w:val="009C6EE8"/>
    <w:rsid w:val="009C7BDB"/>
    <w:rsid w:val="009C7E82"/>
    <w:rsid w:val="009D0112"/>
    <w:rsid w:val="009D05D6"/>
    <w:rsid w:val="009D0BC2"/>
    <w:rsid w:val="009D0CC2"/>
    <w:rsid w:val="009D0D5C"/>
    <w:rsid w:val="009D1368"/>
    <w:rsid w:val="009D1A7A"/>
    <w:rsid w:val="009D2CDA"/>
    <w:rsid w:val="009D3DA4"/>
    <w:rsid w:val="009D553D"/>
    <w:rsid w:val="009D5A24"/>
    <w:rsid w:val="009D5B2E"/>
    <w:rsid w:val="009D5CDE"/>
    <w:rsid w:val="009D636F"/>
    <w:rsid w:val="009D6D1D"/>
    <w:rsid w:val="009D7457"/>
    <w:rsid w:val="009D758F"/>
    <w:rsid w:val="009D7930"/>
    <w:rsid w:val="009D7AC7"/>
    <w:rsid w:val="009D7BF2"/>
    <w:rsid w:val="009D7D83"/>
    <w:rsid w:val="009E00E7"/>
    <w:rsid w:val="009E0874"/>
    <w:rsid w:val="009E0BE8"/>
    <w:rsid w:val="009E172F"/>
    <w:rsid w:val="009E19CB"/>
    <w:rsid w:val="009E1A2C"/>
    <w:rsid w:val="009E1C0E"/>
    <w:rsid w:val="009E1D3C"/>
    <w:rsid w:val="009E2429"/>
    <w:rsid w:val="009E3DAE"/>
    <w:rsid w:val="009E426E"/>
    <w:rsid w:val="009E4339"/>
    <w:rsid w:val="009E439C"/>
    <w:rsid w:val="009E46F2"/>
    <w:rsid w:val="009E474B"/>
    <w:rsid w:val="009E620D"/>
    <w:rsid w:val="009E6652"/>
    <w:rsid w:val="009E7192"/>
    <w:rsid w:val="009E7F49"/>
    <w:rsid w:val="009F0B98"/>
    <w:rsid w:val="009F14F7"/>
    <w:rsid w:val="009F15B7"/>
    <w:rsid w:val="009F1641"/>
    <w:rsid w:val="009F1C46"/>
    <w:rsid w:val="009F1E25"/>
    <w:rsid w:val="009F2079"/>
    <w:rsid w:val="009F2592"/>
    <w:rsid w:val="009F2AB7"/>
    <w:rsid w:val="009F47F2"/>
    <w:rsid w:val="009F4BE1"/>
    <w:rsid w:val="009F4FF4"/>
    <w:rsid w:val="009F5541"/>
    <w:rsid w:val="009F5C19"/>
    <w:rsid w:val="009F629B"/>
    <w:rsid w:val="009F6493"/>
    <w:rsid w:val="009F69B5"/>
    <w:rsid w:val="009F6EA2"/>
    <w:rsid w:val="009F75B3"/>
    <w:rsid w:val="009F79AE"/>
    <w:rsid w:val="009F7F22"/>
    <w:rsid w:val="00A004D3"/>
    <w:rsid w:val="00A00BD1"/>
    <w:rsid w:val="00A00FFB"/>
    <w:rsid w:val="00A01D2B"/>
    <w:rsid w:val="00A01F4B"/>
    <w:rsid w:val="00A027DE"/>
    <w:rsid w:val="00A031FC"/>
    <w:rsid w:val="00A04222"/>
    <w:rsid w:val="00A046BB"/>
    <w:rsid w:val="00A04C7E"/>
    <w:rsid w:val="00A0565F"/>
    <w:rsid w:val="00A0616C"/>
    <w:rsid w:val="00A06672"/>
    <w:rsid w:val="00A06896"/>
    <w:rsid w:val="00A06CF6"/>
    <w:rsid w:val="00A07322"/>
    <w:rsid w:val="00A07CA6"/>
    <w:rsid w:val="00A07E4D"/>
    <w:rsid w:val="00A1006A"/>
    <w:rsid w:val="00A1073E"/>
    <w:rsid w:val="00A108C5"/>
    <w:rsid w:val="00A10FD5"/>
    <w:rsid w:val="00A110A7"/>
    <w:rsid w:val="00A12981"/>
    <w:rsid w:val="00A12D9D"/>
    <w:rsid w:val="00A134B2"/>
    <w:rsid w:val="00A13CC1"/>
    <w:rsid w:val="00A14320"/>
    <w:rsid w:val="00A14E83"/>
    <w:rsid w:val="00A14EA4"/>
    <w:rsid w:val="00A14FA4"/>
    <w:rsid w:val="00A15071"/>
    <w:rsid w:val="00A151A5"/>
    <w:rsid w:val="00A15263"/>
    <w:rsid w:val="00A15909"/>
    <w:rsid w:val="00A159DE"/>
    <w:rsid w:val="00A15E74"/>
    <w:rsid w:val="00A15FB5"/>
    <w:rsid w:val="00A161E0"/>
    <w:rsid w:val="00A164FB"/>
    <w:rsid w:val="00A16702"/>
    <w:rsid w:val="00A16BEA"/>
    <w:rsid w:val="00A16E1D"/>
    <w:rsid w:val="00A175E5"/>
    <w:rsid w:val="00A178C0"/>
    <w:rsid w:val="00A17EA1"/>
    <w:rsid w:val="00A17EDF"/>
    <w:rsid w:val="00A215DD"/>
    <w:rsid w:val="00A21746"/>
    <w:rsid w:val="00A23B11"/>
    <w:rsid w:val="00A24265"/>
    <w:rsid w:val="00A24B55"/>
    <w:rsid w:val="00A24D3F"/>
    <w:rsid w:val="00A24F34"/>
    <w:rsid w:val="00A24F60"/>
    <w:rsid w:val="00A254EA"/>
    <w:rsid w:val="00A25999"/>
    <w:rsid w:val="00A262E6"/>
    <w:rsid w:val="00A26E31"/>
    <w:rsid w:val="00A274EF"/>
    <w:rsid w:val="00A2751A"/>
    <w:rsid w:val="00A27E41"/>
    <w:rsid w:val="00A300D0"/>
    <w:rsid w:val="00A300E8"/>
    <w:rsid w:val="00A300FD"/>
    <w:rsid w:val="00A30DB1"/>
    <w:rsid w:val="00A31101"/>
    <w:rsid w:val="00A31F97"/>
    <w:rsid w:val="00A31FD9"/>
    <w:rsid w:val="00A32087"/>
    <w:rsid w:val="00A32460"/>
    <w:rsid w:val="00A34451"/>
    <w:rsid w:val="00A34742"/>
    <w:rsid w:val="00A3520E"/>
    <w:rsid w:val="00A35811"/>
    <w:rsid w:val="00A35C97"/>
    <w:rsid w:val="00A35D0A"/>
    <w:rsid w:val="00A3634E"/>
    <w:rsid w:val="00A36775"/>
    <w:rsid w:val="00A370D9"/>
    <w:rsid w:val="00A4092E"/>
    <w:rsid w:val="00A40E66"/>
    <w:rsid w:val="00A40FB6"/>
    <w:rsid w:val="00A4179C"/>
    <w:rsid w:val="00A418DB"/>
    <w:rsid w:val="00A42629"/>
    <w:rsid w:val="00A42BBF"/>
    <w:rsid w:val="00A43347"/>
    <w:rsid w:val="00A43620"/>
    <w:rsid w:val="00A438B9"/>
    <w:rsid w:val="00A43944"/>
    <w:rsid w:val="00A43A45"/>
    <w:rsid w:val="00A43D2B"/>
    <w:rsid w:val="00A44044"/>
    <w:rsid w:val="00A44476"/>
    <w:rsid w:val="00A44821"/>
    <w:rsid w:val="00A44BC3"/>
    <w:rsid w:val="00A44CB3"/>
    <w:rsid w:val="00A4524B"/>
    <w:rsid w:val="00A45454"/>
    <w:rsid w:val="00A4637B"/>
    <w:rsid w:val="00A46BB9"/>
    <w:rsid w:val="00A46E43"/>
    <w:rsid w:val="00A476B4"/>
    <w:rsid w:val="00A476D0"/>
    <w:rsid w:val="00A50280"/>
    <w:rsid w:val="00A50D2F"/>
    <w:rsid w:val="00A50D4D"/>
    <w:rsid w:val="00A50EE4"/>
    <w:rsid w:val="00A5182C"/>
    <w:rsid w:val="00A51BC0"/>
    <w:rsid w:val="00A51D25"/>
    <w:rsid w:val="00A521D4"/>
    <w:rsid w:val="00A525D3"/>
    <w:rsid w:val="00A53511"/>
    <w:rsid w:val="00A53B80"/>
    <w:rsid w:val="00A53C85"/>
    <w:rsid w:val="00A541FE"/>
    <w:rsid w:val="00A54F19"/>
    <w:rsid w:val="00A55307"/>
    <w:rsid w:val="00A55395"/>
    <w:rsid w:val="00A55724"/>
    <w:rsid w:val="00A55ABE"/>
    <w:rsid w:val="00A55F8B"/>
    <w:rsid w:val="00A60841"/>
    <w:rsid w:val="00A61A4E"/>
    <w:rsid w:val="00A61EF8"/>
    <w:rsid w:val="00A63700"/>
    <w:rsid w:val="00A63958"/>
    <w:rsid w:val="00A63CD7"/>
    <w:rsid w:val="00A64575"/>
    <w:rsid w:val="00A64C36"/>
    <w:rsid w:val="00A651C0"/>
    <w:rsid w:val="00A65800"/>
    <w:rsid w:val="00A65A26"/>
    <w:rsid w:val="00A66DAF"/>
    <w:rsid w:val="00A66FCC"/>
    <w:rsid w:val="00A671E7"/>
    <w:rsid w:val="00A67318"/>
    <w:rsid w:val="00A67625"/>
    <w:rsid w:val="00A67EF4"/>
    <w:rsid w:val="00A7032E"/>
    <w:rsid w:val="00A7033F"/>
    <w:rsid w:val="00A71E89"/>
    <w:rsid w:val="00A72970"/>
    <w:rsid w:val="00A72B9F"/>
    <w:rsid w:val="00A73CF9"/>
    <w:rsid w:val="00A73EF9"/>
    <w:rsid w:val="00A74752"/>
    <w:rsid w:val="00A74912"/>
    <w:rsid w:val="00A74A2B"/>
    <w:rsid w:val="00A75324"/>
    <w:rsid w:val="00A756C6"/>
    <w:rsid w:val="00A75DF5"/>
    <w:rsid w:val="00A76999"/>
    <w:rsid w:val="00A77200"/>
    <w:rsid w:val="00A80AA5"/>
    <w:rsid w:val="00A80BB6"/>
    <w:rsid w:val="00A80C68"/>
    <w:rsid w:val="00A8147A"/>
    <w:rsid w:val="00A816D7"/>
    <w:rsid w:val="00A81C5E"/>
    <w:rsid w:val="00A821AF"/>
    <w:rsid w:val="00A830A7"/>
    <w:rsid w:val="00A83D79"/>
    <w:rsid w:val="00A84408"/>
    <w:rsid w:val="00A844B8"/>
    <w:rsid w:val="00A849C8"/>
    <w:rsid w:val="00A855BE"/>
    <w:rsid w:val="00A86406"/>
    <w:rsid w:val="00A8665B"/>
    <w:rsid w:val="00A87937"/>
    <w:rsid w:val="00A87D62"/>
    <w:rsid w:val="00A9014B"/>
    <w:rsid w:val="00A90C05"/>
    <w:rsid w:val="00A9113B"/>
    <w:rsid w:val="00A914F3"/>
    <w:rsid w:val="00A915AB"/>
    <w:rsid w:val="00A91E92"/>
    <w:rsid w:val="00A9222E"/>
    <w:rsid w:val="00A92C7A"/>
    <w:rsid w:val="00A92DD2"/>
    <w:rsid w:val="00A930F5"/>
    <w:rsid w:val="00A9316F"/>
    <w:rsid w:val="00A93911"/>
    <w:rsid w:val="00A942FA"/>
    <w:rsid w:val="00A9454C"/>
    <w:rsid w:val="00A94751"/>
    <w:rsid w:val="00A949EF"/>
    <w:rsid w:val="00A953A4"/>
    <w:rsid w:val="00A954D7"/>
    <w:rsid w:val="00A95B2A"/>
    <w:rsid w:val="00A95E7F"/>
    <w:rsid w:val="00A96228"/>
    <w:rsid w:val="00A96DBD"/>
    <w:rsid w:val="00A970D5"/>
    <w:rsid w:val="00A9723C"/>
    <w:rsid w:val="00A97638"/>
    <w:rsid w:val="00A97697"/>
    <w:rsid w:val="00A978AF"/>
    <w:rsid w:val="00AA0B4E"/>
    <w:rsid w:val="00AA16E0"/>
    <w:rsid w:val="00AA1BBB"/>
    <w:rsid w:val="00AA1E74"/>
    <w:rsid w:val="00AA24D2"/>
    <w:rsid w:val="00AA423E"/>
    <w:rsid w:val="00AA6088"/>
    <w:rsid w:val="00AA66F5"/>
    <w:rsid w:val="00AA6C98"/>
    <w:rsid w:val="00AA7316"/>
    <w:rsid w:val="00AA78CE"/>
    <w:rsid w:val="00AA7F42"/>
    <w:rsid w:val="00AB09F8"/>
    <w:rsid w:val="00AB0C12"/>
    <w:rsid w:val="00AB0FA7"/>
    <w:rsid w:val="00AB1C6F"/>
    <w:rsid w:val="00AB1E3C"/>
    <w:rsid w:val="00AB2605"/>
    <w:rsid w:val="00AB26D5"/>
    <w:rsid w:val="00AB2FF9"/>
    <w:rsid w:val="00AB3885"/>
    <w:rsid w:val="00AB39A6"/>
    <w:rsid w:val="00AB438D"/>
    <w:rsid w:val="00AB44B1"/>
    <w:rsid w:val="00AB45DB"/>
    <w:rsid w:val="00AB49EA"/>
    <w:rsid w:val="00AB4F00"/>
    <w:rsid w:val="00AB5C26"/>
    <w:rsid w:val="00AB5F3B"/>
    <w:rsid w:val="00AC004D"/>
    <w:rsid w:val="00AC09F1"/>
    <w:rsid w:val="00AC0C50"/>
    <w:rsid w:val="00AC2645"/>
    <w:rsid w:val="00AC265B"/>
    <w:rsid w:val="00AC2BD0"/>
    <w:rsid w:val="00AC2E4E"/>
    <w:rsid w:val="00AC2F14"/>
    <w:rsid w:val="00AC3260"/>
    <w:rsid w:val="00AC38A9"/>
    <w:rsid w:val="00AC4681"/>
    <w:rsid w:val="00AC4BF6"/>
    <w:rsid w:val="00AC4CAF"/>
    <w:rsid w:val="00AC51CD"/>
    <w:rsid w:val="00AC5375"/>
    <w:rsid w:val="00AC5601"/>
    <w:rsid w:val="00AC5AF0"/>
    <w:rsid w:val="00AC6797"/>
    <w:rsid w:val="00AC67A6"/>
    <w:rsid w:val="00AC6A7A"/>
    <w:rsid w:val="00AC6F68"/>
    <w:rsid w:val="00AC7147"/>
    <w:rsid w:val="00AC7896"/>
    <w:rsid w:val="00AD09D5"/>
    <w:rsid w:val="00AD0E72"/>
    <w:rsid w:val="00AD104E"/>
    <w:rsid w:val="00AD124D"/>
    <w:rsid w:val="00AD1EAE"/>
    <w:rsid w:val="00AD2275"/>
    <w:rsid w:val="00AD2280"/>
    <w:rsid w:val="00AD26C0"/>
    <w:rsid w:val="00AD28A8"/>
    <w:rsid w:val="00AD2B85"/>
    <w:rsid w:val="00AD3885"/>
    <w:rsid w:val="00AD3CC4"/>
    <w:rsid w:val="00AD4839"/>
    <w:rsid w:val="00AD4C7C"/>
    <w:rsid w:val="00AD714E"/>
    <w:rsid w:val="00AD76EF"/>
    <w:rsid w:val="00AE1558"/>
    <w:rsid w:val="00AE19D1"/>
    <w:rsid w:val="00AE2666"/>
    <w:rsid w:val="00AE29DB"/>
    <w:rsid w:val="00AE2C80"/>
    <w:rsid w:val="00AE2E9B"/>
    <w:rsid w:val="00AE3013"/>
    <w:rsid w:val="00AE31C2"/>
    <w:rsid w:val="00AE3719"/>
    <w:rsid w:val="00AE3BE0"/>
    <w:rsid w:val="00AE44CF"/>
    <w:rsid w:val="00AE50C7"/>
    <w:rsid w:val="00AE5D09"/>
    <w:rsid w:val="00AE6037"/>
    <w:rsid w:val="00AE64D3"/>
    <w:rsid w:val="00AE6B11"/>
    <w:rsid w:val="00AE77C8"/>
    <w:rsid w:val="00AE78CD"/>
    <w:rsid w:val="00AE7EBC"/>
    <w:rsid w:val="00AF115C"/>
    <w:rsid w:val="00AF218F"/>
    <w:rsid w:val="00AF2A87"/>
    <w:rsid w:val="00AF434D"/>
    <w:rsid w:val="00AF4EE4"/>
    <w:rsid w:val="00AF4F94"/>
    <w:rsid w:val="00AF5B98"/>
    <w:rsid w:val="00AF6B94"/>
    <w:rsid w:val="00B0026B"/>
    <w:rsid w:val="00B0036F"/>
    <w:rsid w:val="00B00A28"/>
    <w:rsid w:val="00B00C8E"/>
    <w:rsid w:val="00B02674"/>
    <w:rsid w:val="00B026C8"/>
    <w:rsid w:val="00B02AA5"/>
    <w:rsid w:val="00B045EC"/>
    <w:rsid w:val="00B04DA9"/>
    <w:rsid w:val="00B04F50"/>
    <w:rsid w:val="00B05AE4"/>
    <w:rsid w:val="00B05CA6"/>
    <w:rsid w:val="00B06D43"/>
    <w:rsid w:val="00B07742"/>
    <w:rsid w:val="00B10224"/>
    <w:rsid w:val="00B1073D"/>
    <w:rsid w:val="00B1129B"/>
    <w:rsid w:val="00B11CD7"/>
    <w:rsid w:val="00B11FAE"/>
    <w:rsid w:val="00B1205D"/>
    <w:rsid w:val="00B1258A"/>
    <w:rsid w:val="00B128F0"/>
    <w:rsid w:val="00B13307"/>
    <w:rsid w:val="00B1367C"/>
    <w:rsid w:val="00B13B7B"/>
    <w:rsid w:val="00B14A3E"/>
    <w:rsid w:val="00B15202"/>
    <w:rsid w:val="00B1553A"/>
    <w:rsid w:val="00B15920"/>
    <w:rsid w:val="00B16338"/>
    <w:rsid w:val="00B1688A"/>
    <w:rsid w:val="00B17577"/>
    <w:rsid w:val="00B17CB2"/>
    <w:rsid w:val="00B209BF"/>
    <w:rsid w:val="00B217C6"/>
    <w:rsid w:val="00B21B6A"/>
    <w:rsid w:val="00B21CD1"/>
    <w:rsid w:val="00B2248D"/>
    <w:rsid w:val="00B23256"/>
    <w:rsid w:val="00B244AA"/>
    <w:rsid w:val="00B2495A"/>
    <w:rsid w:val="00B24CF5"/>
    <w:rsid w:val="00B25441"/>
    <w:rsid w:val="00B26507"/>
    <w:rsid w:val="00B265AB"/>
    <w:rsid w:val="00B269CE"/>
    <w:rsid w:val="00B277B7"/>
    <w:rsid w:val="00B3055A"/>
    <w:rsid w:val="00B31920"/>
    <w:rsid w:val="00B31CD8"/>
    <w:rsid w:val="00B32535"/>
    <w:rsid w:val="00B3277B"/>
    <w:rsid w:val="00B32A9E"/>
    <w:rsid w:val="00B32B21"/>
    <w:rsid w:val="00B3370C"/>
    <w:rsid w:val="00B33D83"/>
    <w:rsid w:val="00B367AA"/>
    <w:rsid w:val="00B36B86"/>
    <w:rsid w:val="00B36DA8"/>
    <w:rsid w:val="00B37176"/>
    <w:rsid w:val="00B373AA"/>
    <w:rsid w:val="00B37787"/>
    <w:rsid w:val="00B401F0"/>
    <w:rsid w:val="00B40823"/>
    <w:rsid w:val="00B40DF9"/>
    <w:rsid w:val="00B42083"/>
    <w:rsid w:val="00B42270"/>
    <w:rsid w:val="00B427A9"/>
    <w:rsid w:val="00B42A26"/>
    <w:rsid w:val="00B433A2"/>
    <w:rsid w:val="00B43455"/>
    <w:rsid w:val="00B435F8"/>
    <w:rsid w:val="00B4373C"/>
    <w:rsid w:val="00B43890"/>
    <w:rsid w:val="00B43B9B"/>
    <w:rsid w:val="00B4620E"/>
    <w:rsid w:val="00B46CB0"/>
    <w:rsid w:val="00B4725D"/>
    <w:rsid w:val="00B47408"/>
    <w:rsid w:val="00B50BEE"/>
    <w:rsid w:val="00B52A3F"/>
    <w:rsid w:val="00B531E5"/>
    <w:rsid w:val="00B539AD"/>
    <w:rsid w:val="00B53BEF"/>
    <w:rsid w:val="00B5462A"/>
    <w:rsid w:val="00B5479E"/>
    <w:rsid w:val="00B54BC7"/>
    <w:rsid w:val="00B54E24"/>
    <w:rsid w:val="00B54FA8"/>
    <w:rsid w:val="00B5523D"/>
    <w:rsid w:val="00B5606E"/>
    <w:rsid w:val="00B565AE"/>
    <w:rsid w:val="00B568C7"/>
    <w:rsid w:val="00B56C15"/>
    <w:rsid w:val="00B57348"/>
    <w:rsid w:val="00B61934"/>
    <w:rsid w:val="00B61E5E"/>
    <w:rsid w:val="00B625B5"/>
    <w:rsid w:val="00B629EA"/>
    <w:rsid w:val="00B62D2B"/>
    <w:rsid w:val="00B62DEC"/>
    <w:rsid w:val="00B63807"/>
    <w:rsid w:val="00B6426B"/>
    <w:rsid w:val="00B64804"/>
    <w:rsid w:val="00B656C5"/>
    <w:rsid w:val="00B6581C"/>
    <w:rsid w:val="00B65B2F"/>
    <w:rsid w:val="00B65D4D"/>
    <w:rsid w:val="00B6621C"/>
    <w:rsid w:val="00B66649"/>
    <w:rsid w:val="00B667E3"/>
    <w:rsid w:val="00B670F0"/>
    <w:rsid w:val="00B676F1"/>
    <w:rsid w:val="00B67741"/>
    <w:rsid w:val="00B67DF0"/>
    <w:rsid w:val="00B705D9"/>
    <w:rsid w:val="00B71399"/>
    <w:rsid w:val="00B716A2"/>
    <w:rsid w:val="00B720DB"/>
    <w:rsid w:val="00B72C9C"/>
    <w:rsid w:val="00B7328F"/>
    <w:rsid w:val="00B739CA"/>
    <w:rsid w:val="00B7520D"/>
    <w:rsid w:val="00B75226"/>
    <w:rsid w:val="00B754A0"/>
    <w:rsid w:val="00B75683"/>
    <w:rsid w:val="00B75985"/>
    <w:rsid w:val="00B76050"/>
    <w:rsid w:val="00B7667D"/>
    <w:rsid w:val="00B76ACC"/>
    <w:rsid w:val="00B76CE9"/>
    <w:rsid w:val="00B80785"/>
    <w:rsid w:val="00B814ED"/>
    <w:rsid w:val="00B8179C"/>
    <w:rsid w:val="00B81D3B"/>
    <w:rsid w:val="00B822DB"/>
    <w:rsid w:val="00B82D4E"/>
    <w:rsid w:val="00B82D8B"/>
    <w:rsid w:val="00B84191"/>
    <w:rsid w:val="00B84A8A"/>
    <w:rsid w:val="00B850A5"/>
    <w:rsid w:val="00B865A6"/>
    <w:rsid w:val="00B87C64"/>
    <w:rsid w:val="00B87E47"/>
    <w:rsid w:val="00B9026C"/>
    <w:rsid w:val="00B905EB"/>
    <w:rsid w:val="00B90AE3"/>
    <w:rsid w:val="00B90C40"/>
    <w:rsid w:val="00B9104D"/>
    <w:rsid w:val="00B91A82"/>
    <w:rsid w:val="00B9279C"/>
    <w:rsid w:val="00B92BCE"/>
    <w:rsid w:val="00B934BE"/>
    <w:rsid w:val="00B93569"/>
    <w:rsid w:val="00B94160"/>
    <w:rsid w:val="00B94B37"/>
    <w:rsid w:val="00B95178"/>
    <w:rsid w:val="00B95185"/>
    <w:rsid w:val="00B9576A"/>
    <w:rsid w:val="00B9609C"/>
    <w:rsid w:val="00B962BB"/>
    <w:rsid w:val="00B967A7"/>
    <w:rsid w:val="00B96B0F"/>
    <w:rsid w:val="00BA0286"/>
    <w:rsid w:val="00BA088E"/>
    <w:rsid w:val="00BA0A2D"/>
    <w:rsid w:val="00BA152C"/>
    <w:rsid w:val="00BA21B2"/>
    <w:rsid w:val="00BA2861"/>
    <w:rsid w:val="00BA3873"/>
    <w:rsid w:val="00BA441E"/>
    <w:rsid w:val="00BA5315"/>
    <w:rsid w:val="00BA636A"/>
    <w:rsid w:val="00BA6707"/>
    <w:rsid w:val="00BA7C0B"/>
    <w:rsid w:val="00BA7C85"/>
    <w:rsid w:val="00BB0F85"/>
    <w:rsid w:val="00BB1497"/>
    <w:rsid w:val="00BB16D5"/>
    <w:rsid w:val="00BB1940"/>
    <w:rsid w:val="00BB1959"/>
    <w:rsid w:val="00BB2A3A"/>
    <w:rsid w:val="00BB2E4D"/>
    <w:rsid w:val="00BB3445"/>
    <w:rsid w:val="00BB36D5"/>
    <w:rsid w:val="00BB404F"/>
    <w:rsid w:val="00BB467E"/>
    <w:rsid w:val="00BB4D09"/>
    <w:rsid w:val="00BB5301"/>
    <w:rsid w:val="00BB57E8"/>
    <w:rsid w:val="00BB58C8"/>
    <w:rsid w:val="00BB63A5"/>
    <w:rsid w:val="00BB63AD"/>
    <w:rsid w:val="00BB70F1"/>
    <w:rsid w:val="00BB7349"/>
    <w:rsid w:val="00BB778D"/>
    <w:rsid w:val="00BB7DF0"/>
    <w:rsid w:val="00BB7F90"/>
    <w:rsid w:val="00BC0196"/>
    <w:rsid w:val="00BC0367"/>
    <w:rsid w:val="00BC1A3A"/>
    <w:rsid w:val="00BC1CAA"/>
    <w:rsid w:val="00BC219A"/>
    <w:rsid w:val="00BC24F7"/>
    <w:rsid w:val="00BC2EA7"/>
    <w:rsid w:val="00BC357C"/>
    <w:rsid w:val="00BC3946"/>
    <w:rsid w:val="00BC42A8"/>
    <w:rsid w:val="00BC4869"/>
    <w:rsid w:val="00BC6627"/>
    <w:rsid w:val="00BC66EE"/>
    <w:rsid w:val="00BC69F2"/>
    <w:rsid w:val="00BC6F0D"/>
    <w:rsid w:val="00BC72BE"/>
    <w:rsid w:val="00BC7535"/>
    <w:rsid w:val="00BC7F3C"/>
    <w:rsid w:val="00BC7FFB"/>
    <w:rsid w:val="00BD02D8"/>
    <w:rsid w:val="00BD034D"/>
    <w:rsid w:val="00BD0C09"/>
    <w:rsid w:val="00BD1211"/>
    <w:rsid w:val="00BD1C73"/>
    <w:rsid w:val="00BD3209"/>
    <w:rsid w:val="00BD323A"/>
    <w:rsid w:val="00BD361A"/>
    <w:rsid w:val="00BD3692"/>
    <w:rsid w:val="00BD3E45"/>
    <w:rsid w:val="00BD3ECE"/>
    <w:rsid w:val="00BD4316"/>
    <w:rsid w:val="00BD5782"/>
    <w:rsid w:val="00BD578A"/>
    <w:rsid w:val="00BD5EFA"/>
    <w:rsid w:val="00BD64D5"/>
    <w:rsid w:val="00BD6710"/>
    <w:rsid w:val="00BD6C6F"/>
    <w:rsid w:val="00BD6DCD"/>
    <w:rsid w:val="00BD780A"/>
    <w:rsid w:val="00BE0194"/>
    <w:rsid w:val="00BE092B"/>
    <w:rsid w:val="00BE0CEB"/>
    <w:rsid w:val="00BE1CF2"/>
    <w:rsid w:val="00BE1E12"/>
    <w:rsid w:val="00BE27FB"/>
    <w:rsid w:val="00BE2D09"/>
    <w:rsid w:val="00BE346A"/>
    <w:rsid w:val="00BE3782"/>
    <w:rsid w:val="00BE42B0"/>
    <w:rsid w:val="00BE46DF"/>
    <w:rsid w:val="00BE496A"/>
    <w:rsid w:val="00BE4ADD"/>
    <w:rsid w:val="00BE576A"/>
    <w:rsid w:val="00BE5D3D"/>
    <w:rsid w:val="00BE635E"/>
    <w:rsid w:val="00BE6364"/>
    <w:rsid w:val="00BE6D71"/>
    <w:rsid w:val="00BE6DC4"/>
    <w:rsid w:val="00BE718D"/>
    <w:rsid w:val="00BE729B"/>
    <w:rsid w:val="00BE7A12"/>
    <w:rsid w:val="00BE7ADF"/>
    <w:rsid w:val="00BE7B81"/>
    <w:rsid w:val="00BE7CAE"/>
    <w:rsid w:val="00BE7D4F"/>
    <w:rsid w:val="00BF0862"/>
    <w:rsid w:val="00BF16EB"/>
    <w:rsid w:val="00BF1D08"/>
    <w:rsid w:val="00BF26EE"/>
    <w:rsid w:val="00BF341C"/>
    <w:rsid w:val="00BF4B2D"/>
    <w:rsid w:val="00BF4F57"/>
    <w:rsid w:val="00BF5945"/>
    <w:rsid w:val="00BF5C55"/>
    <w:rsid w:val="00BF5D6D"/>
    <w:rsid w:val="00BF5FB6"/>
    <w:rsid w:val="00BF6362"/>
    <w:rsid w:val="00BF7293"/>
    <w:rsid w:val="00BF7B4F"/>
    <w:rsid w:val="00C00178"/>
    <w:rsid w:val="00C005BD"/>
    <w:rsid w:val="00C0066B"/>
    <w:rsid w:val="00C006C6"/>
    <w:rsid w:val="00C009C1"/>
    <w:rsid w:val="00C00C41"/>
    <w:rsid w:val="00C01AB5"/>
    <w:rsid w:val="00C01B8A"/>
    <w:rsid w:val="00C01E0C"/>
    <w:rsid w:val="00C01FED"/>
    <w:rsid w:val="00C02210"/>
    <w:rsid w:val="00C02596"/>
    <w:rsid w:val="00C027B1"/>
    <w:rsid w:val="00C03666"/>
    <w:rsid w:val="00C0468A"/>
    <w:rsid w:val="00C04728"/>
    <w:rsid w:val="00C049A8"/>
    <w:rsid w:val="00C05398"/>
    <w:rsid w:val="00C056BE"/>
    <w:rsid w:val="00C05BF6"/>
    <w:rsid w:val="00C060AF"/>
    <w:rsid w:val="00C06182"/>
    <w:rsid w:val="00C06249"/>
    <w:rsid w:val="00C068BC"/>
    <w:rsid w:val="00C07235"/>
    <w:rsid w:val="00C077E4"/>
    <w:rsid w:val="00C07871"/>
    <w:rsid w:val="00C0787B"/>
    <w:rsid w:val="00C07B7F"/>
    <w:rsid w:val="00C07CA3"/>
    <w:rsid w:val="00C07EC8"/>
    <w:rsid w:val="00C10243"/>
    <w:rsid w:val="00C10601"/>
    <w:rsid w:val="00C11E89"/>
    <w:rsid w:val="00C129BF"/>
    <w:rsid w:val="00C134F6"/>
    <w:rsid w:val="00C138AA"/>
    <w:rsid w:val="00C13C38"/>
    <w:rsid w:val="00C1424F"/>
    <w:rsid w:val="00C14933"/>
    <w:rsid w:val="00C14D71"/>
    <w:rsid w:val="00C14E0B"/>
    <w:rsid w:val="00C14FC5"/>
    <w:rsid w:val="00C157FC"/>
    <w:rsid w:val="00C15F54"/>
    <w:rsid w:val="00C170D0"/>
    <w:rsid w:val="00C200F2"/>
    <w:rsid w:val="00C2027F"/>
    <w:rsid w:val="00C202FE"/>
    <w:rsid w:val="00C20B16"/>
    <w:rsid w:val="00C213C6"/>
    <w:rsid w:val="00C21537"/>
    <w:rsid w:val="00C216A8"/>
    <w:rsid w:val="00C21B3C"/>
    <w:rsid w:val="00C22169"/>
    <w:rsid w:val="00C226EB"/>
    <w:rsid w:val="00C233B3"/>
    <w:rsid w:val="00C235D5"/>
    <w:rsid w:val="00C238FB"/>
    <w:rsid w:val="00C23BF7"/>
    <w:rsid w:val="00C240FA"/>
    <w:rsid w:val="00C25B3F"/>
    <w:rsid w:val="00C2627B"/>
    <w:rsid w:val="00C266DC"/>
    <w:rsid w:val="00C27F6A"/>
    <w:rsid w:val="00C30699"/>
    <w:rsid w:val="00C31080"/>
    <w:rsid w:val="00C31545"/>
    <w:rsid w:val="00C31EB4"/>
    <w:rsid w:val="00C321AF"/>
    <w:rsid w:val="00C3227B"/>
    <w:rsid w:val="00C32521"/>
    <w:rsid w:val="00C32ACE"/>
    <w:rsid w:val="00C32F37"/>
    <w:rsid w:val="00C33352"/>
    <w:rsid w:val="00C346DD"/>
    <w:rsid w:val="00C34DB4"/>
    <w:rsid w:val="00C34E9C"/>
    <w:rsid w:val="00C35A64"/>
    <w:rsid w:val="00C35E7C"/>
    <w:rsid w:val="00C35EAD"/>
    <w:rsid w:val="00C36835"/>
    <w:rsid w:val="00C36929"/>
    <w:rsid w:val="00C36B0D"/>
    <w:rsid w:val="00C3744C"/>
    <w:rsid w:val="00C37839"/>
    <w:rsid w:val="00C37C4D"/>
    <w:rsid w:val="00C37EA0"/>
    <w:rsid w:val="00C409F6"/>
    <w:rsid w:val="00C410D2"/>
    <w:rsid w:val="00C41479"/>
    <w:rsid w:val="00C41A6A"/>
    <w:rsid w:val="00C41E0F"/>
    <w:rsid w:val="00C43670"/>
    <w:rsid w:val="00C43810"/>
    <w:rsid w:val="00C439F1"/>
    <w:rsid w:val="00C44200"/>
    <w:rsid w:val="00C4452E"/>
    <w:rsid w:val="00C44912"/>
    <w:rsid w:val="00C5042D"/>
    <w:rsid w:val="00C510A7"/>
    <w:rsid w:val="00C518EC"/>
    <w:rsid w:val="00C52868"/>
    <w:rsid w:val="00C52AC3"/>
    <w:rsid w:val="00C52FE5"/>
    <w:rsid w:val="00C532A4"/>
    <w:rsid w:val="00C536D2"/>
    <w:rsid w:val="00C54558"/>
    <w:rsid w:val="00C5499F"/>
    <w:rsid w:val="00C55359"/>
    <w:rsid w:val="00C558A4"/>
    <w:rsid w:val="00C559CD"/>
    <w:rsid w:val="00C576F8"/>
    <w:rsid w:val="00C57E04"/>
    <w:rsid w:val="00C6060E"/>
    <w:rsid w:val="00C606E2"/>
    <w:rsid w:val="00C60938"/>
    <w:rsid w:val="00C617A0"/>
    <w:rsid w:val="00C61818"/>
    <w:rsid w:val="00C61B06"/>
    <w:rsid w:val="00C61FEC"/>
    <w:rsid w:val="00C62B4F"/>
    <w:rsid w:val="00C62FC2"/>
    <w:rsid w:val="00C6457E"/>
    <w:rsid w:val="00C6512A"/>
    <w:rsid w:val="00C65918"/>
    <w:rsid w:val="00C65FA7"/>
    <w:rsid w:val="00C668EA"/>
    <w:rsid w:val="00C66AC2"/>
    <w:rsid w:val="00C67387"/>
    <w:rsid w:val="00C679CA"/>
    <w:rsid w:val="00C67D0D"/>
    <w:rsid w:val="00C7008E"/>
    <w:rsid w:val="00C7062B"/>
    <w:rsid w:val="00C71A87"/>
    <w:rsid w:val="00C72BDC"/>
    <w:rsid w:val="00C72F35"/>
    <w:rsid w:val="00C73ED0"/>
    <w:rsid w:val="00C73F8C"/>
    <w:rsid w:val="00C74ACA"/>
    <w:rsid w:val="00C74F2A"/>
    <w:rsid w:val="00C755F6"/>
    <w:rsid w:val="00C75C4F"/>
    <w:rsid w:val="00C76946"/>
    <w:rsid w:val="00C76CD4"/>
    <w:rsid w:val="00C77686"/>
    <w:rsid w:val="00C809F1"/>
    <w:rsid w:val="00C80B05"/>
    <w:rsid w:val="00C80D5B"/>
    <w:rsid w:val="00C8138B"/>
    <w:rsid w:val="00C81550"/>
    <w:rsid w:val="00C81AD2"/>
    <w:rsid w:val="00C81CD7"/>
    <w:rsid w:val="00C81ECD"/>
    <w:rsid w:val="00C82268"/>
    <w:rsid w:val="00C839B7"/>
    <w:rsid w:val="00C83AEC"/>
    <w:rsid w:val="00C83E44"/>
    <w:rsid w:val="00C84348"/>
    <w:rsid w:val="00C84D37"/>
    <w:rsid w:val="00C856EA"/>
    <w:rsid w:val="00C869DE"/>
    <w:rsid w:val="00C8742E"/>
    <w:rsid w:val="00C8778D"/>
    <w:rsid w:val="00C87955"/>
    <w:rsid w:val="00C90FC8"/>
    <w:rsid w:val="00C91075"/>
    <w:rsid w:val="00C91D39"/>
    <w:rsid w:val="00C929B3"/>
    <w:rsid w:val="00C92A0D"/>
    <w:rsid w:val="00C93523"/>
    <w:rsid w:val="00C93568"/>
    <w:rsid w:val="00C9443B"/>
    <w:rsid w:val="00C9490F"/>
    <w:rsid w:val="00C95951"/>
    <w:rsid w:val="00C9629D"/>
    <w:rsid w:val="00C96830"/>
    <w:rsid w:val="00C96C19"/>
    <w:rsid w:val="00C96E34"/>
    <w:rsid w:val="00C97067"/>
    <w:rsid w:val="00C9717B"/>
    <w:rsid w:val="00C97465"/>
    <w:rsid w:val="00C9749B"/>
    <w:rsid w:val="00C974CA"/>
    <w:rsid w:val="00C97586"/>
    <w:rsid w:val="00C97E88"/>
    <w:rsid w:val="00CA00C9"/>
    <w:rsid w:val="00CA0640"/>
    <w:rsid w:val="00CA076C"/>
    <w:rsid w:val="00CA0E7A"/>
    <w:rsid w:val="00CA1AD6"/>
    <w:rsid w:val="00CA1F3B"/>
    <w:rsid w:val="00CA22F9"/>
    <w:rsid w:val="00CA2CFC"/>
    <w:rsid w:val="00CA2E03"/>
    <w:rsid w:val="00CA39B7"/>
    <w:rsid w:val="00CA43EA"/>
    <w:rsid w:val="00CA45E8"/>
    <w:rsid w:val="00CA47D5"/>
    <w:rsid w:val="00CA551A"/>
    <w:rsid w:val="00CA59E3"/>
    <w:rsid w:val="00CA5AF6"/>
    <w:rsid w:val="00CA5B91"/>
    <w:rsid w:val="00CA62C6"/>
    <w:rsid w:val="00CA6A87"/>
    <w:rsid w:val="00CA6B6E"/>
    <w:rsid w:val="00CA760E"/>
    <w:rsid w:val="00CA7BAE"/>
    <w:rsid w:val="00CB0368"/>
    <w:rsid w:val="00CB0376"/>
    <w:rsid w:val="00CB2149"/>
    <w:rsid w:val="00CB2159"/>
    <w:rsid w:val="00CB22EA"/>
    <w:rsid w:val="00CB252D"/>
    <w:rsid w:val="00CB2A72"/>
    <w:rsid w:val="00CB3767"/>
    <w:rsid w:val="00CB488A"/>
    <w:rsid w:val="00CB4AB3"/>
    <w:rsid w:val="00CB4BBD"/>
    <w:rsid w:val="00CB4C86"/>
    <w:rsid w:val="00CB508A"/>
    <w:rsid w:val="00CB508B"/>
    <w:rsid w:val="00CB5223"/>
    <w:rsid w:val="00CB52E9"/>
    <w:rsid w:val="00CB5B7B"/>
    <w:rsid w:val="00CB5E54"/>
    <w:rsid w:val="00CB5F3F"/>
    <w:rsid w:val="00CB6418"/>
    <w:rsid w:val="00CB6CF5"/>
    <w:rsid w:val="00CB6D15"/>
    <w:rsid w:val="00CB718E"/>
    <w:rsid w:val="00CB740B"/>
    <w:rsid w:val="00CC0C48"/>
    <w:rsid w:val="00CC0CA9"/>
    <w:rsid w:val="00CC237C"/>
    <w:rsid w:val="00CC2F81"/>
    <w:rsid w:val="00CC3DCA"/>
    <w:rsid w:val="00CC435D"/>
    <w:rsid w:val="00CC4504"/>
    <w:rsid w:val="00CC4F1E"/>
    <w:rsid w:val="00CC5FBE"/>
    <w:rsid w:val="00CC640D"/>
    <w:rsid w:val="00CC66B3"/>
    <w:rsid w:val="00CC6778"/>
    <w:rsid w:val="00CC67F2"/>
    <w:rsid w:val="00CC6BC0"/>
    <w:rsid w:val="00CC6EA8"/>
    <w:rsid w:val="00CC7706"/>
    <w:rsid w:val="00CD0226"/>
    <w:rsid w:val="00CD0915"/>
    <w:rsid w:val="00CD135D"/>
    <w:rsid w:val="00CD15AC"/>
    <w:rsid w:val="00CD19A8"/>
    <w:rsid w:val="00CD19B2"/>
    <w:rsid w:val="00CD19DB"/>
    <w:rsid w:val="00CD1A48"/>
    <w:rsid w:val="00CD2D16"/>
    <w:rsid w:val="00CD2E3C"/>
    <w:rsid w:val="00CD30FC"/>
    <w:rsid w:val="00CD39A2"/>
    <w:rsid w:val="00CD3C29"/>
    <w:rsid w:val="00CD4B87"/>
    <w:rsid w:val="00CD4D4B"/>
    <w:rsid w:val="00CD55DB"/>
    <w:rsid w:val="00CD60B0"/>
    <w:rsid w:val="00CD63AD"/>
    <w:rsid w:val="00CD6AD1"/>
    <w:rsid w:val="00CD714F"/>
    <w:rsid w:val="00CE1045"/>
    <w:rsid w:val="00CE12F6"/>
    <w:rsid w:val="00CE167E"/>
    <w:rsid w:val="00CE185E"/>
    <w:rsid w:val="00CE1E88"/>
    <w:rsid w:val="00CE26E6"/>
    <w:rsid w:val="00CE2981"/>
    <w:rsid w:val="00CE31B1"/>
    <w:rsid w:val="00CE3FDA"/>
    <w:rsid w:val="00CE4450"/>
    <w:rsid w:val="00CE4772"/>
    <w:rsid w:val="00CE49B6"/>
    <w:rsid w:val="00CE4A28"/>
    <w:rsid w:val="00CE56C5"/>
    <w:rsid w:val="00CE5C3A"/>
    <w:rsid w:val="00CE660F"/>
    <w:rsid w:val="00CE6C13"/>
    <w:rsid w:val="00CE6C8C"/>
    <w:rsid w:val="00CE7027"/>
    <w:rsid w:val="00CE7CC1"/>
    <w:rsid w:val="00CE7E37"/>
    <w:rsid w:val="00CF0972"/>
    <w:rsid w:val="00CF0AE0"/>
    <w:rsid w:val="00CF120B"/>
    <w:rsid w:val="00CF194D"/>
    <w:rsid w:val="00CF31B4"/>
    <w:rsid w:val="00CF32A8"/>
    <w:rsid w:val="00CF33E8"/>
    <w:rsid w:val="00CF427E"/>
    <w:rsid w:val="00CF4606"/>
    <w:rsid w:val="00CF4664"/>
    <w:rsid w:val="00CF46BD"/>
    <w:rsid w:val="00CF4CEF"/>
    <w:rsid w:val="00CF610C"/>
    <w:rsid w:val="00CF6431"/>
    <w:rsid w:val="00CF6491"/>
    <w:rsid w:val="00CF6592"/>
    <w:rsid w:val="00CF6E52"/>
    <w:rsid w:val="00CF777F"/>
    <w:rsid w:val="00D00206"/>
    <w:rsid w:val="00D003F7"/>
    <w:rsid w:val="00D00442"/>
    <w:rsid w:val="00D00B10"/>
    <w:rsid w:val="00D01362"/>
    <w:rsid w:val="00D01DCF"/>
    <w:rsid w:val="00D01E03"/>
    <w:rsid w:val="00D01F15"/>
    <w:rsid w:val="00D02606"/>
    <w:rsid w:val="00D02A6F"/>
    <w:rsid w:val="00D0343B"/>
    <w:rsid w:val="00D035C0"/>
    <w:rsid w:val="00D04514"/>
    <w:rsid w:val="00D0465B"/>
    <w:rsid w:val="00D05D6D"/>
    <w:rsid w:val="00D062B1"/>
    <w:rsid w:val="00D06406"/>
    <w:rsid w:val="00D06465"/>
    <w:rsid w:val="00D067C4"/>
    <w:rsid w:val="00D06A23"/>
    <w:rsid w:val="00D07171"/>
    <w:rsid w:val="00D076D9"/>
    <w:rsid w:val="00D10489"/>
    <w:rsid w:val="00D11A35"/>
    <w:rsid w:val="00D11E06"/>
    <w:rsid w:val="00D1224D"/>
    <w:rsid w:val="00D12517"/>
    <w:rsid w:val="00D1259C"/>
    <w:rsid w:val="00D13710"/>
    <w:rsid w:val="00D13846"/>
    <w:rsid w:val="00D13C46"/>
    <w:rsid w:val="00D1469B"/>
    <w:rsid w:val="00D146EB"/>
    <w:rsid w:val="00D15656"/>
    <w:rsid w:val="00D15A97"/>
    <w:rsid w:val="00D1622E"/>
    <w:rsid w:val="00D16E98"/>
    <w:rsid w:val="00D1763E"/>
    <w:rsid w:val="00D17776"/>
    <w:rsid w:val="00D20835"/>
    <w:rsid w:val="00D20D52"/>
    <w:rsid w:val="00D20EF6"/>
    <w:rsid w:val="00D219AA"/>
    <w:rsid w:val="00D21D01"/>
    <w:rsid w:val="00D2237A"/>
    <w:rsid w:val="00D22D3F"/>
    <w:rsid w:val="00D235D9"/>
    <w:rsid w:val="00D23E73"/>
    <w:rsid w:val="00D240B5"/>
    <w:rsid w:val="00D24BD1"/>
    <w:rsid w:val="00D24F18"/>
    <w:rsid w:val="00D2588A"/>
    <w:rsid w:val="00D25B60"/>
    <w:rsid w:val="00D25EA2"/>
    <w:rsid w:val="00D26217"/>
    <w:rsid w:val="00D26522"/>
    <w:rsid w:val="00D277FB"/>
    <w:rsid w:val="00D278F0"/>
    <w:rsid w:val="00D279E2"/>
    <w:rsid w:val="00D31822"/>
    <w:rsid w:val="00D31CA9"/>
    <w:rsid w:val="00D31F97"/>
    <w:rsid w:val="00D3268E"/>
    <w:rsid w:val="00D32986"/>
    <w:rsid w:val="00D334AD"/>
    <w:rsid w:val="00D338DB"/>
    <w:rsid w:val="00D3511F"/>
    <w:rsid w:val="00D35B8D"/>
    <w:rsid w:val="00D360DF"/>
    <w:rsid w:val="00D3641E"/>
    <w:rsid w:val="00D36BE0"/>
    <w:rsid w:val="00D36DB6"/>
    <w:rsid w:val="00D3752B"/>
    <w:rsid w:val="00D37CE0"/>
    <w:rsid w:val="00D40470"/>
    <w:rsid w:val="00D41147"/>
    <w:rsid w:val="00D41F91"/>
    <w:rsid w:val="00D4211D"/>
    <w:rsid w:val="00D43190"/>
    <w:rsid w:val="00D442BF"/>
    <w:rsid w:val="00D44AD8"/>
    <w:rsid w:val="00D44B6E"/>
    <w:rsid w:val="00D4515E"/>
    <w:rsid w:val="00D4521D"/>
    <w:rsid w:val="00D45819"/>
    <w:rsid w:val="00D46397"/>
    <w:rsid w:val="00D464F2"/>
    <w:rsid w:val="00D50CCE"/>
    <w:rsid w:val="00D50F44"/>
    <w:rsid w:val="00D52933"/>
    <w:rsid w:val="00D52C36"/>
    <w:rsid w:val="00D52FF0"/>
    <w:rsid w:val="00D53395"/>
    <w:rsid w:val="00D537E5"/>
    <w:rsid w:val="00D538C9"/>
    <w:rsid w:val="00D549DF"/>
    <w:rsid w:val="00D54D8F"/>
    <w:rsid w:val="00D54ECB"/>
    <w:rsid w:val="00D5591C"/>
    <w:rsid w:val="00D56683"/>
    <w:rsid w:val="00D574A2"/>
    <w:rsid w:val="00D57592"/>
    <w:rsid w:val="00D577E1"/>
    <w:rsid w:val="00D578EF"/>
    <w:rsid w:val="00D57D6F"/>
    <w:rsid w:val="00D57F1A"/>
    <w:rsid w:val="00D6001A"/>
    <w:rsid w:val="00D60FC7"/>
    <w:rsid w:val="00D6189E"/>
    <w:rsid w:val="00D61ABB"/>
    <w:rsid w:val="00D61CC3"/>
    <w:rsid w:val="00D61E4F"/>
    <w:rsid w:val="00D62166"/>
    <w:rsid w:val="00D62B9E"/>
    <w:rsid w:val="00D62E71"/>
    <w:rsid w:val="00D63146"/>
    <w:rsid w:val="00D640FB"/>
    <w:rsid w:val="00D64BB4"/>
    <w:rsid w:val="00D65159"/>
    <w:rsid w:val="00D65AEB"/>
    <w:rsid w:val="00D65C56"/>
    <w:rsid w:val="00D66CBB"/>
    <w:rsid w:val="00D6791C"/>
    <w:rsid w:val="00D7035F"/>
    <w:rsid w:val="00D70514"/>
    <w:rsid w:val="00D70BAB"/>
    <w:rsid w:val="00D71305"/>
    <w:rsid w:val="00D718B8"/>
    <w:rsid w:val="00D71BF7"/>
    <w:rsid w:val="00D71CEC"/>
    <w:rsid w:val="00D72465"/>
    <w:rsid w:val="00D7260C"/>
    <w:rsid w:val="00D729DF"/>
    <w:rsid w:val="00D72B70"/>
    <w:rsid w:val="00D72FAE"/>
    <w:rsid w:val="00D731D0"/>
    <w:rsid w:val="00D738D2"/>
    <w:rsid w:val="00D73CDD"/>
    <w:rsid w:val="00D741C8"/>
    <w:rsid w:val="00D7495B"/>
    <w:rsid w:val="00D74E94"/>
    <w:rsid w:val="00D74F71"/>
    <w:rsid w:val="00D75395"/>
    <w:rsid w:val="00D75E6B"/>
    <w:rsid w:val="00D76565"/>
    <w:rsid w:val="00D766B4"/>
    <w:rsid w:val="00D777EE"/>
    <w:rsid w:val="00D77C21"/>
    <w:rsid w:val="00D80444"/>
    <w:rsid w:val="00D809E4"/>
    <w:rsid w:val="00D80B5A"/>
    <w:rsid w:val="00D816C0"/>
    <w:rsid w:val="00D81B85"/>
    <w:rsid w:val="00D81DF9"/>
    <w:rsid w:val="00D81EDD"/>
    <w:rsid w:val="00D8312F"/>
    <w:rsid w:val="00D8486E"/>
    <w:rsid w:val="00D84EA2"/>
    <w:rsid w:val="00D84F77"/>
    <w:rsid w:val="00D852CF"/>
    <w:rsid w:val="00D852EB"/>
    <w:rsid w:val="00D854E3"/>
    <w:rsid w:val="00D86078"/>
    <w:rsid w:val="00D86103"/>
    <w:rsid w:val="00D8663B"/>
    <w:rsid w:val="00D86696"/>
    <w:rsid w:val="00D875BA"/>
    <w:rsid w:val="00D878B6"/>
    <w:rsid w:val="00D87FC0"/>
    <w:rsid w:val="00D90C1B"/>
    <w:rsid w:val="00D90FB3"/>
    <w:rsid w:val="00D910B9"/>
    <w:rsid w:val="00D91E87"/>
    <w:rsid w:val="00D92243"/>
    <w:rsid w:val="00D925D1"/>
    <w:rsid w:val="00D92668"/>
    <w:rsid w:val="00D93AD4"/>
    <w:rsid w:val="00D94948"/>
    <w:rsid w:val="00D94BE4"/>
    <w:rsid w:val="00D94F27"/>
    <w:rsid w:val="00D9531F"/>
    <w:rsid w:val="00D956C2"/>
    <w:rsid w:val="00D95B37"/>
    <w:rsid w:val="00D9626D"/>
    <w:rsid w:val="00D96E32"/>
    <w:rsid w:val="00D979CF"/>
    <w:rsid w:val="00D97DD9"/>
    <w:rsid w:val="00DA04CA"/>
    <w:rsid w:val="00DA0B8F"/>
    <w:rsid w:val="00DA17F7"/>
    <w:rsid w:val="00DA1A7B"/>
    <w:rsid w:val="00DA1DC6"/>
    <w:rsid w:val="00DA1F2A"/>
    <w:rsid w:val="00DA1FA8"/>
    <w:rsid w:val="00DA3BBA"/>
    <w:rsid w:val="00DA4093"/>
    <w:rsid w:val="00DA430B"/>
    <w:rsid w:val="00DA432C"/>
    <w:rsid w:val="00DA4677"/>
    <w:rsid w:val="00DA5392"/>
    <w:rsid w:val="00DB0034"/>
    <w:rsid w:val="00DB03D0"/>
    <w:rsid w:val="00DB047C"/>
    <w:rsid w:val="00DB0677"/>
    <w:rsid w:val="00DB08A2"/>
    <w:rsid w:val="00DB0D6D"/>
    <w:rsid w:val="00DB1035"/>
    <w:rsid w:val="00DB1105"/>
    <w:rsid w:val="00DB149A"/>
    <w:rsid w:val="00DB1F84"/>
    <w:rsid w:val="00DB2950"/>
    <w:rsid w:val="00DB2B12"/>
    <w:rsid w:val="00DB2F12"/>
    <w:rsid w:val="00DB447B"/>
    <w:rsid w:val="00DB44A1"/>
    <w:rsid w:val="00DB5CD7"/>
    <w:rsid w:val="00DB6647"/>
    <w:rsid w:val="00DB7856"/>
    <w:rsid w:val="00DC0C9F"/>
    <w:rsid w:val="00DC1727"/>
    <w:rsid w:val="00DC1843"/>
    <w:rsid w:val="00DC30E4"/>
    <w:rsid w:val="00DC3306"/>
    <w:rsid w:val="00DC33BA"/>
    <w:rsid w:val="00DC4064"/>
    <w:rsid w:val="00DC4957"/>
    <w:rsid w:val="00DC4959"/>
    <w:rsid w:val="00DC4AE2"/>
    <w:rsid w:val="00DC63B3"/>
    <w:rsid w:val="00DC6B6C"/>
    <w:rsid w:val="00DC772E"/>
    <w:rsid w:val="00DD2336"/>
    <w:rsid w:val="00DD2877"/>
    <w:rsid w:val="00DD29DC"/>
    <w:rsid w:val="00DD2A09"/>
    <w:rsid w:val="00DD2EDE"/>
    <w:rsid w:val="00DD3144"/>
    <w:rsid w:val="00DD3886"/>
    <w:rsid w:val="00DD38A3"/>
    <w:rsid w:val="00DD406B"/>
    <w:rsid w:val="00DD67AC"/>
    <w:rsid w:val="00DD7FD2"/>
    <w:rsid w:val="00DE0E0F"/>
    <w:rsid w:val="00DE0F3E"/>
    <w:rsid w:val="00DE1DEE"/>
    <w:rsid w:val="00DE2889"/>
    <w:rsid w:val="00DE2A8A"/>
    <w:rsid w:val="00DE3218"/>
    <w:rsid w:val="00DE33F9"/>
    <w:rsid w:val="00DE3693"/>
    <w:rsid w:val="00DE41C2"/>
    <w:rsid w:val="00DE4448"/>
    <w:rsid w:val="00DE452C"/>
    <w:rsid w:val="00DE4669"/>
    <w:rsid w:val="00DE4B38"/>
    <w:rsid w:val="00DE4FDA"/>
    <w:rsid w:val="00DE5831"/>
    <w:rsid w:val="00DE5C5C"/>
    <w:rsid w:val="00DE658C"/>
    <w:rsid w:val="00DE6816"/>
    <w:rsid w:val="00DE6BED"/>
    <w:rsid w:val="00DE76D7"/>
    <w:rsid w:val="00DE774B"/>
    <w:rsid w:val="00DF01A1"/>
    <w:rsid w:val="00DF06C4"/>
    <w:rsid w:val="00DF0BD1"/>
    <w:rsid w:val="00DF1033"/>
    <w:rsid w:val="00DF1156"/>
    <w:rsid w:val="00DF1173"/>
    <w:rsid w:val="00DF2CB0"/>
    <w:rsid w:val="00DF33A6"/>
    <w:rsid w:val="00DF383C"/>
    <w:rsid w:val="00DF430D"/>
    <w:rsid w:val="00DF4465"/>
    <w:rsid w:val="00DF451B"/>
    <w:rsid w:val="00DF451C"/>
    <w:rsid w:val="00DF4F09"/>
    <w:rsid w:val="00DF513F"/>
    <w:rsid w:val="00DF5B04"/>
    <w:rsid w:val="00DF5D03"/>
    <w:rsid w:val="00DF6006"/>
    <w:rsid w:val="00DF6955"/>
    <w:rsid w:val="00DF6AE6"/>
    <w:rsid w:val="00DF7B01"/>
    <w:rsid w:val="00DF7CFE"/>
    <w:rsid w:val="00DF7E4B"/>
    <w:rsid w:val="00E003EC"/>
    <w:rsid w:val="00E00957"/>
    <w:rsid w:val="00E00EC1"/>
    <w:rsid w:val="00E01B7A"/>
    <w:rsid w:val="00E01DDD"/>
    <w:rsid w:val="00E0232E"/>
    <w:rsid w:val="00E0349F"/>
    <w:rsid w:val="00E03FCB"/>
    <w:rsid w:val="00E0443E"/>
    <w:rsid w:val="00E0480A"/>
    <w:rsid w:val="00E048A8"/>
    <w:rsid w:val="00E056B0"/>
    <w:rsid w:val="00E05FCE"/>
    <w:rsid w:val="00E065CE"/>
    <w:rsid w:val="00E06901"/>
    <w:rsid w:val="00E076EA"/>
    <w:rsid w:val="00E0787C"/>
    <w:rsid w:val="00E07E93"/>
    <w:rsid w:val="00E10734"/>
    <w:rsid w:val="00E120FC"/>
    <w:rsid w:val="00E12997"/>
    <w:rsid w:val="00E12D07"/>
    <w:rsid w:val="00E145C0"/>
    <w:rsid w:val="00E14BA9"/>
    <w:rsid w:val="00E14CCB"/>
    <w:rsid w:val="00E14D96"/>
    <w:rsid w:val="00E1701F"/>
    <w:rsid w:val="00E1736D"/>
    <w:rsid w:val="00E1746A"/>
    <w:rsid w:val="00E17977"/>
    <w:rsid w:val="00E207AC"/>
    <w:rsid w:val="00E2095F"/>
    <w:rsid w:val="00E2168A"/>
    <w:rsid w:val="00E224FF"/>
    <w:rsid w:val="00E2254B"/>
    <w:rsid w:val="00E22FD4"/>
    <w:rsid w:val="00E2350E"/>
    <w:rsid w:val="00E23A0E"/>
    <w:rsid w:val="00E23EE3"/>
    <w:rsid w:val="00E245A1"/>
    <w:rsid w:val="00E24831"/>
    <w:rsid w:val="00E25228"/>
    <w:rsid w:val="00E25361"/>
    <w:rsid w:val="00E25725"/>
    <w:rsid w:val="00E258F1"/>
    <w:rsid w:val="00E27331"/>
    <w:rsid w:val="00E27953"/>
    <w:rsid w:val="00E27A9D"/>
    <w:rsid w:val="00E305E3"/>
    <w:rsid w:val="00E30F56"/>
    <w:rsid w:val="00E31001"/>
    <w:rsid w:val="00E313DB"/>
    <w:rsid w:val="00E314BF"/>
    <w:rsid w:val="00E318E5"/>
    <w:rsid w:val="00E328C4"/>
    <w:rsid w:val="00E32B7F"/>
    <w:rsid w:val="00E3391B"/>
    <w:rsid w:val="00E33954"/>
    <w:rsid w:val="00E3486A"/>
    <w:rsid w:val="00E34A4E"/>
    <w:rsid w:val="00E35105"/>
    <w:rsid w:val="00E35198"/>
    <w:rsid w:val="00E35AA6"/>
    <w:rsid w:val="00E36193"/>
    <w:rsid w:val="00E3733B"/>
    <w:rsid w:val="00E37CA4"/>
    <w:rsid w:val="00E40EDA"/>
    <w:rsid w:val="00E413DE"/>
    <w:rsid w:val="00E41684"/>
    <w:rsid w:val="00E41A7A"/>
    <w:rsid w:val="00E41A7F"/>
    <w:rsid w:val="00E41A97"/>
    <w:rsid w:val="00E41C8A"/>
    <w:rsid w:val="00E41D06"/>
    <w:rsid w:val="00E41D0D"/>
    <w:rsid w:val="00E41E33"/>
    <w:rsid w:val="00E42296"/>
    <w:rsid w:val="00E4260A"/>
    <w:rsid w:val="00E426BD"/>
    <w:rsid w:val="00E4352A"/>
    <w:rsid w:val="00E43A79"/>
    <w:rsid w:val="00E43C83"/>
    <w:rsid w:val="00E43CD1"/>
    <w:rsid w:val="00E44174"/>
    <w:rsid w:val="00E444C4"/>
    <w:rsid w:val="00E4466E"/>
    <w:rsid w:val="00E45508"/>
    <w:rsid w:val="00E45715"/>
    <w:rsid w:val="00E46685"/>
    <w:rsid w:val="00E502D6"/>
    <w:rsid w:val="00E504B0"/>
    <w:rsid w:val="00E507BE"/>
    <w:rsid w:val="00E50A06"/>
    <w:rsid w:val="00E510EB"/>
    <w:rsid w:val="00E51559"/>
    <w:rsid w:val="00E51D63"/>
    <w:rsid w:val="00E5259C"/>
    <w:rsid w:val="00E52624"/>
    <w:rsid w:val="00E5265D"/>
    <w:rsid w:val="00E528E2"/>
    <w:rsid w:val="00E53378"/>
    <w:rsid w:val="00E540BC"/>
    <w:rsid w:val="00E5413A"/>
    <w:rsid w:val="00E545D0"/>
    <w:rsid w:val="00E546D8"/>
    <w:rsid w:val="00E55289"/>
    <w:rsid w:val="00E55480"/>
    <w:rsid w:val="00E55AC7"/>
    <w:rsid w:val="00E55C26"/>
    <w:rsid w:val="00E55C2D"/>
    <w:rsid w:val="00E55EA0"/>
    <w:rsid w:val="00E56AE4"/>
    <w:rsid w:val="00E56C8D"/>
    <w:rsid w:val="00E578FE"/>
    <w:rsid w:val="00E600CD"/>
    <w:rsid w:val="00E60219"/>
    <w:rsid w:val="00E61149"/>
    <w:rsid w:val="00E61239"/>
    <w:rsid w:val="00E62EF4"/>
    <w:rsid w:val="00E632EA"/>
    <w:rsid w:val="00E64613"/>
    <w:rsid w:val="00E650E0"/>
    <w:rsid w:val="00E654A0"/>
    <w:rsid w:val="00E65521"/>
    <w:rsid w:val="00E65D6D"/>
    <w:rsid w:val="00E66CAF"/>
    <w:rsid w:val="00E67455"/>
    <w:rsid w:val="00E67936"/>
    <w:rsid w:val="00E67D4A"/>
    <w:rsid w:val="00E67FF3"/>
    <w:rsid w:val="00E701AC"/>
    <w:rsid w:val="00E704B2"/>
    <w:rsid w:val="00E70D23"/>
    <w:rsid w:val="00E719E2"/>
    <w:rsid w:val="00E71DD4"/>
    <w:rsid w:val="00E71E0E"/>
    <w:rsid w:val="00E721DA"/>
    <w:rsid w:val="00E72497"/>
    <w:rsid w:val="00E72D4B"/>
    <w:rsid w:val="00E730F3"/>
    <w:rsid w:val="00E73424"/>
    <w:rsid w:val="00E74451"/>
    <w:rsid w:val="00E74957"/>
    <w:rsid w:val="00E74EC8"/>
    <w:rsid w:val="00E75036"/>
    <w:rsid w:val="00E752B6"/>
    <w:rsid w:val="00E75386"/>
    <w:rsid w:val="00E7540F"/>
    <w:rsid w:val="00E758A1"/>
    <w:rsid w:val="00E75DEB"/>
    <w:rsid w:val="00E76179"/>
    <w:rsid w:val="00E76832"/>
    <w:rsid w:val="00E76D1F"/>
    <w:rsid w:val="00E77015"/>
    <w:rsid w:val="00E77017"/>
    <w:rsid w:val="00E77859"/>
    <w:rsid w:val="00E77D38"/>
    <w:rsid w:val="00E807E8"/>
    <w:rsid w:val="00E80AD6"/>
    <w:rsid w:val="00E80B66"/>
    <w:rsid w:val="00E815E0"/>
    <w:rsid w:val="00E818B2"/>
    <w:rsid w:val="00E81DE3"/>
    <w:rsid w:val="00E8267D"/>
    <w:rsid w:val="00E82B57"/>
    <w:rsid w:val="00E82FDB"/>
    <w:rsid w:val="00E83572"/>
    <w:rsid w:val="00E83C17"/>
    <w:rsid w:val="00E84410"/>
    <w:rsid w:val="00E844ED"/>
    <w:rsid w:val="00E84AB8"/>
    <w:rsid w:val="00E84FDA"/>
    <w:rsid w:val="00E85271"/>
    <w:rsid w:val="00E85BAC"/>
    <w:rsid w:val="00E85DAA"/>
    <w:rsid w:val="00E86131"/>
    <w:rsid w:val="00E8653F"/>
    <w:rsid w:val="00E86C05"/>
    <w:rsid w:val="00E8726B"/>
    <w:rsid w:val="00E90372"/>
    <w:rsid w:val="00E904FF"/>
    <w:rsid w:val="00E90C8F"/>
    <w:rsid w:val="00E90E09"/>
    <w:rsid w:val="00E91006"/>
    <w:rsid w:val="00E91200"/>
    <w:rsid w:val="00E91851"/>
    <w:rsid w:val="00E92106"/>
    <w:rsid w:val="00E92204"/>
    <w:rsid w:val="00E92AF7"/>
    <w:rsid w:val="00E93025"/>
    <w:rsid w:val="00E93149"/>
    <w:rsid w:val="00E93276"/>
    <w:rsid w:val="00E93457"/>
    <w:rsid w:val="00E93F35"/>
    <w:rsid w:val="00E946B8"/>
    <w:rsid w:val="00E9533B"/>
    <w:rsid w:val="00E97C2F"/>
    <w:rsid w:val="00EA04FB"/>
    <w:rsid w:val="00EA0B80"/>
    <w:rsid w:val="00EA0E90"/>
    <w:rsid w:val="00EA1245"/>
    <w:rsid w:val="00EA1864"/>
    <w:rsid w:val="00EA1F76"/>
    <w:rsid w:val="00EA44FE"/>
    <w:rsid w:val="00EA4513"/>
    <w:rsid w:val="00EA4BB4"/>
    <w:rsid w:val="00EA4C1F"/>
    <w:rsid w:val="00EA5469"/>
    <w:rsid w:val="00EA5B2B"/>
    <w:rsid w:val="00EA6041"/>
    <w:rsid w:val="00EA737F"/>
    <w:rsid w:val="00EA7EA7"/>
    <w:rsid w:val="00EB0239"/>
    <w:rsid w:val="00EB0AFA"/>
    <w:rsid w:val="00EB0C68"/>
    <w:rsid w:val="00EB2689"/>
    <w:rsid w:val="00EB2AC5"/>
    <w:rsid w:val="00EB2BE8"/>
    <w:rsid w:val="00EB2F9B"/>
    <w:rsid w:val="00EB311C"/>
    <w:rsid w:val="00EB352A"/>
    <w:rsid w:val="00EB3FD5"/>
    <w:rsid w:val="00EB412C"/>
    <w:rsid w:val="00EB47A3"/>
    <w:rsid w:val="00EB4897"/>
    <w:rsid w:val="00EB4D5A"/>
    <w:rsid w:val="00EB511B"/>
    <w:rsid w:val="00EB548E"/>
    <w:rsid w:val="00EB5ECF"/>
    <w:rsid w:val="00EB5F05"/>
    <w:rsid w:val="00EB6396"/>
    <w:rsid w:val="00EB64E0"/>
    <w:rsid w:val="00EB65D1"/>
    <w:rsid w:val="00EB6B8E"/>
    <w:rsid w:val="00EC0D5F"/>
    <w:rsid w:val="00EC0F44"/>
    <w:rsid w:val="00EC115E"/>
    <w:rsid w:val="00EC1362"/>
    <w:rsid w:val="00EC14F5"/>
    <w:rsid w:val="00EC150E"/>
    <w:rsid w:val="00EC1C7D"/>
    <w:rsid w:val="00EC214F"/>
    <w:rsid w:val="00EC238F"/>
    <w:rsid w:val="00EC291E"/>
    <w:rsid w:val="00EC2EEA"/>
    <w:rsid w:val="00EC6033"/>
    <w:rsid w:val="00EC6527"/>
    <w:rsid w:val="00EC67DE"/>
    <w:rsid w:val="00EC6ABB"/>
    <w:rsid w:val="00EC747F"/>
    <w:rsid w:val="00EC7865"/>
    <w:rsid w:val="00EC7B44"/>
    <w:rsid w:val="00EC7B71"/>
    <w:rsid w:val="00ED0426"/>
    <w:rsid w:val="00ED08F0"/>
    <w:rsid w:val="00ED0BAF"/>
    <w:rsid w:val="00ED10D9"/>
    <w:rsid w:val="00ED1397"/>
    <w:rsid w:val="00ED17B8"/>
    <w:rsid w:val="00ED2048"/>
    <w:rsid w:val="00ED22D6"/>
    <w:rsid w:val="00ED28F4"/>
    <w:rsid w:val="00ED2AAC"/>
    <w:rsid w:val="00ED2D91"/>
    <w:rsid w:val="00ED30A9"/>
    <w:rsid w:val="00ED3148"/>
    <w:rsid w:val="00ED3204"/>
    <w:rsid w:val="00ED3FD9"/>
    <w:rsid w:val="00ED416E"/>
    <w:rsid w:val="00ED42D5"/>
    <w:rsid w:val="00ED43C6"/>
    <w:rsid w:val="00ED4BA1"/>
    <w:rsid w:val="00ED52D1"/>
    <w:rsid w:val="00ED5476"/>
    <w:rsid w:val="00ED62D1"/>
    <w:rsid w:val="00ED6A3C"/>
    <w:rsid w:val="00ED7413"/>
    <w:rsid w:val="00ED7430"/>
    <w:rsid w:val="00ED7482"/>
    <w:rsid w:val="00ED7864"/>
    <w:rsid w:val="00ED7AAE"/>
    <w:rsid w:val="00ED7DAC"/>
    <w:rsid w:val="00ED7DFF"/>
    <w:rsid w:val="00ED7E00"/>
    <w:rsid w:val="00EE0175"/>
    <w:rsid w:val="00EE0200"/>
    <w:rsid w:val="00EE0F6C"/>
    <w:rsid w:val="00EE0FB0"/>
    <w:rsid w:val="00EE1465"/>
    <w:rsid w:val="00EE1D25"/>
    <w:rsid w:val="00EE2C69"/>
    <w:rsid w:val="00EE3066"/>
    <w:rsid w:val="00EE34DD"/>
    <w:rsid w:val="00EE3C92"/>
    <w:rsid w:val="00EE447F"/>
    <w:rsid w:val="00EE4674"/>
    <w:rsid w:val="00EE47C6"/>
    <w:rsid w:val="00EE4C67"/>
    <w:rsid w:val="00EE4D84"/>
    <w:rsid w:val="00EE4EE4"/>
    <w:rsid w:val="00EE575C"/>
    <w:rsid w:val="00EE5F95"/>
    <w:rsid w:val="00EE6646"/>
    <w:rsid w:val="00EE687F"/>
    <w:rsid w:val="00EE6B6F"/>
    <w:rsid w:val="00EE76B1"/>
    <w:rsid w:val="00EE7818"/>
    <w:rsid w:val="00EE78E1"/>
    <w:rsid w:val="00EF0700"/>
    <w:rsid w:val="00EF0B59"/>
    <w:rsid w:val="00EF0F59"/>
    <w:rsid w:val="00EF1196"/>
    <w:rsid w:val="00EF1A5A"/>
    <w:rsid w:val="00EF20D2"/>
    <w:rsid w:val="00EF2B23"/>
    <w:rsid w:val="00EF2E33"/>
    <w:rsid w:val="00EF382E"/>
    <w:rsid w:val="00EF3A01"/>
    <w:rsid w:val="00EF4D0F"/>
    <w:rsid w:val="00EF4D9C"/>
    <w:rsid w:val="00EF52F1"/>
    <w:rsid w:val="00EF5FF8"/>
    <w:rsid w:val="00EF60F4"/>
    <w:rsid w:val="00EF654F"/>
    <w:rsid w:val="00EF6736"/>
    <w:rsid w:val="00EF6F58"/>
    <w:rsid w:val="00EF6FA1"/>
    <w:rsid w:val="00EF711A"/>
    <w:rsid w:val="00EF71A3"/>
    <w:rsid w:val="00EF7935"/>
    <w:rsid w:val="00EF7C5F"/>
    <w:rsid w:val="00F01526"/>
    <w:rsid w:val="00F023A7"/>
    <w:rsid w:val="00F02EDC"/>
    <w:rsid w:val="00F039E2"/>
    <w:rsid w:val="00F041B8"/>
    <w:rsid w:val="00F04A95"/>
    <w:rsid w:val="00F058D3"/>
    <w:rsid w:val="00F05F02"/>
    <w:rsid w:val="00F06B7E"/>
    <w:rsid w:val="00F10169"/>
    <w:rsid w:val="00F1082C"/>
    <w:rsid w:val="00F10A38"/>
    <w:rsid w:val="00F1176A"/>
    <w:rsid w:val="00F11FF3"/>
    <w:rsid w:val="00F12828"/>
    <w:rsid w:val="00F129F7"/>
    <w:rsid w:val="00F12BF1"/>
    <w:rsid w:val="00F12F06"/>
    <w:rsid w:val="00F12F4D"/>
    <w:rsid w:val="00F12FB0"/>
    <w:rsid w:val="00F13A10"/>
    <w:rsid w:val="00F14696"/>
    <w:rsid w:val="00F1523B"/>
    <w:rsid w:val="00F15CDC"/>
    <w:rsid w:val="00F15EA4"/>
    <w:rsid w:val="00F16039"/>
    <w:rsid w:val="00F1603A"/>
    <w:rsid w:val="00F163AC"/>
    <w:rsid w:val="00F16E57"/>
    <w:rsid w:val="00F17165"/>
    <w:rsid w:val="00F20491"/>
    <w:rsid w:val="00F206DE"/>
    <w:rsid w:val="00F20903"/>
    <w:rsid w:val="00F20DCF"/>
    <w:rsid w:val="00F20E1B"/>
    <w:rsid w:val="00F21511"/>
    <w:rsid w:val="00F21F4B"/>
    <w:rsid w:val="00F23331"/>
    <w:rsid w:val="00F238F5"/>
    <w:rsid w:val="00F23CF2"/>
    <w:rsid w:val="00F23F2D"/>
    <w:rsid w:val="00F2498E"/>
    <w:rsid w:val="00F249C5"/>
    <w:rsid w:val="00F25865"/>
    <w:rsid w:val="00F26938"/>
    <w:rsid w:val="00F270F0"/>
    <w:rsid w:val="00F276A8"/>
    <w:rsid w:val="00F27882"/>
    <w:rsid w:val="00F27DB1"/>
    <w:rsid w:val="00F30FCB"/>
    <w:rsid w:val="00F3149A"/>
    <w:rsid w:val="00F3332A"/>
    <w:rsid w:val="00F33BC1"/>
    <w:rsid w:val="00F34068"/>
    <w:rsid w:val="00F3421F"/>
    <w:rsid w:val="00F34B64"/>
    <w:rsid w:val="00F35ED7"/>
    <w:rsid w:val="00F36B59"/>
    <w:rsid w:val="00F36B72"/>
    <w:rsid w:val="00F37059"/>
    <w:rsid w:val="00F37626"/>
    <w:rsid w:val="00F37687"/>
    <w:rsid w:val="00F37E44"/>
    <w:rsid w:val="00F4001D"/>
    <w:rsid w:val="00F4019E"/>
    <w:rsid w:val="00F42240"/>
    <w:rsid w:val="00F423F6"/>
    <w:rsid w:val="00F43528"/>
    <w:rsid w:val="00F437B5"/>
    <w:rsid w:val="00F43916"/>
    <w:rsid w:val="00F44306"/>
    <w:rsid w:val="00F44F84"/>
    <w:rsid w:val="00F45971"/>
    <w:rsid w:val="00F462E2"/>
    <w:rsid w:val="00F466E6"/>
    <w:rsid w:val="00F47508"/>
    <w:rsid w:val="00F4786D"/>
    <w:rsid w:val="00F508F3"/>
    <w:rsid w:val="00F51133"/>
    <w:rsid w:val="00F51165"/>
    <w:rsid w:val="00F51C42"/>
    <w:rsid w:val="00F51CC4"/>
    <w:rsid w:val="00F51EAB"/>
    <w:rsid w:val="00F53747"/>
    <w:rsid w:val="00F53B5B"/>
    <w:rsid w:val="00F53C74"/>
    <w:rsid w:val="00F53EC1"/>
    <w:rsid w:val="00F541F1"/>
    <w:rsid w:val="00F54AF1"/>
    <w:rsid w:val="00F54EF7"/>
    <w:rsid w:val="00F551D6"/>
    <w:rsid w:val="00F55210"/>
    <w:rsid w:val="00F55B3B"/>
    <w:rsid w:val="00F55CBC"/>
    <w:rsid w:val="00F55DCB"/>
    <w:rsid w:val="00F56426"/>
    <w:rsid w:val="00F5643F"/>
    <w:rsid w:val="00F56CB4"/>
    <w:rsid w:val="00F6068A"/>
    <w:rsid w:val="00F62332"/>
    <w:rsid w:val="00F62338"/>
    <w:rsid w:val="00F62371"/>
    <w:rsid w:val="00F62B5A"/>
    <w:rsid w:val="00F63239"/>
    <w:rsid w:val="00F638E7"/>
    <w:rsid w:val="00F63C65"/>
    <w:rsid w:val="00F6499A"/>
    <w:rsid w:val="00F64F0D"/>
    <w:rsid w:val="00F6554B"/>
    <w:rsid w:val="00F656E5"/>
    <w:rsid w:val="00F6600E"/>
    <w:rsid w:val="00F66279"/>
    <w:rsid w:val="00F67500"/>
    <w:rsid w:val="00F70652"/>
    <w:rsid w:val="00F70B12"/>
    <w:rsid w:val="00F70F10"/>
    <w:rsid w:val="00F716BE"/>
    <w:rsid w:val="00F71849"/>
    <w:rsid w:val="00F71A42"/>
    <w:rsid w:val="00F72401"/>
    <w:rsid w:val="00F72E1A"/>
    <w:rsid w:val="00F72EA4"/>
    <w:rsid w:val="00F73053"/>
    <w:rsid w:val="00F73B22"/>
    <w:rsid w:val="00F7474D"/>
    <w:rsid w:val="00F74A3D"/>
    <w:rsid w:val="00F74A8F"/>
    <w:rsid w:val="00F74FB9"/>
    <w:rsid w:val="00F75202"/>
    <w:rsid w:val="00F75FB3"/>
    <w:rsid w:val="00F764E0"/>
    <w:rsid w:val="00F775A3"/>
    <w:rsid w:val="00F7795D"/>
    <w:rsid w:val="00F77D38"/>
    <w:rsid w:val="00F77F4D"/>
    <w:rsid w:val="00F809C6"/>
    <w:rsid w:val="00F80D48"/>
    <w:rsid w:val="00F81408"/>
    <w:rsid w:val="00F815F4"/>
    <w:rsid w:val="00F82E5F"/>
    <w:rsid w:val="00F832E4"/>
    <w:rsid w:val="00F84205"/>
    <w:rsid w:val="00F84294"/>
    <w:rsid w:val="00F84D8F"/>
    <w:rsid w:val="00F86C5F"/>
    <w:rsid w:val="00F86D62"/>
    <w:rsid w:val="00F86F41"/>
    <w:rsid w:val="00F874BB"/>
    <w:rsid w:val="00F90B5E"/>
    <w:rsid w:val="00F90DA5"/>
    <w:rsid w:val="00F9118F"/>
    <w:rsid w:val="00F914C6"/>
    <w:rsid w:val="00F923FB"/>
    <w:rsid w:val="00F92B59"/>
    <w:rsid w:val="00F931A2"/>
    <w:rsid w:val="00F93236"/>
    <w:rsid w:val="00F95F2A"/>
    <w:rsid w:val="00F96410"/>
    <w:rsid w:val="00F96BAB"/>
    <w:rsid w:val="00F96F86"/>
    <w:rsid w:val="00F97115"/>
    <w:rsid w:val="00F97289"/>
    <w:rsid w:val="00F97B3C"/>
    <w:rsid w:val="00F97B9F"/>
    <w:rsid w:val="00F97DE7"/>
    <w:rsid w:val="00FA00A8"/>
    <w:rsid w:val="00FA016F"/>
    <w:rsid w:val="00FA1919"/>
    <w:rsid w:val="00FA1CA1"/>
    <w:rsid w:val="00FA1F4B"/>
    <w:rsid w:val="00FA3644"/>
    <w:rsid w:val="00FA4168"/>
    <w:rsid w:val="00FA4571"/>
    <w:rsid w:val="00FA4A6C"/>
    <w:rsid w:val="00FA4CAD"/>
    <w:rsid w:val="00FA4CFE"/>
    <w:rsid w:val="00FA4DC7"/>
    <w:rsid w:val="00FA4FF3"/>
    <w:rsid w:val="00FA5D15"/>
    <w:rsid w:val="00FA7A6F"/>
    <w:rsid w:val="00FA7F35"/>
    <w:rsid w:val="00FB09A6"/>
    <w:rsid w:val="00FB1DEB"/>
    <w:rsid w:val="00FB1F7C"/>
    <w:rsid w:val="00FB3254"/>
    <w:rsid w:val="00FB3596"/>
    <w:rsid w:val="00FB3D5B"/>
    <w:rsid w:val="00FB41FD"/>
    <w:rsid w:val="00FB4353"/>
    <w:rsid w:val="00FB4E64"/>
    <w:rsid w:val="00FB4F83"/>
    <w:rsid w:val="00FB5BF2"/>
    <w:rsid w:val="00FB6398"/>
    <w:rsid w:val="00FB665A"/>
    <w:rsid w:val="00FB6EAA"/>
    <w:rsid w:val="00FB6F5A"/>
    <w:rsid w:val="00FB715C"/>
    <w:rsid w:val="00FC0481"/>
    <w:rsid w:val="00FC16AB"/>
    <w:rsid w:val="00FC3564"/>
    <w:rsid w:val="00FC37AD"/>
    <w:rsid w:val="00FC3C36"/>
    <w:rsid w:val="00FC3E00"/>
    <w:rsid w:val="00FC3FBD"/>
    <w:rsid w:val="00FC54A4"/>
    <w:rsid w:val="00FC5537"/>
    <w:rsid w:val="00FC5909"/>
    <w:rsid w:val="00FC5CDF"/>
    <w:rsid w:val="00FC622C"/>
    <w:rsid w:val="00FC623B"/>
    <w:rsid w:val="00FC692D"/>
    <w:rsid w:val="00FC6B73"/>
    <w:rsid w:val="00FC6C30"/>
    <w:rsid w:val="00FC6F04"/>
    <w:rsid w:val="00FC79E8"/>
    <w:rsid w:val="00FD0A58"/>
    <w:rsid w:val="00FD154B"/>
    <w:rsid w:val="00FD160B"/>
    <w:rsid w:val="00FD19B7"/>
    <w:rsid w:val="00FD1FA6"/>
    <w:rsid w:val="00FD295A"/>
    <w:rsid w:val="00FD2A3F"/>
    <w:rsid w:val="00FD2DEE"/>
    <w:rsid w:val="00FD314B"/>
    <w:rsid w:val="00FD3825"/>
    <w:rsid w:val="00FD39C9"/>
    <w:rsid w:val="00FD3CDC"/>
    <w:rsid w:val="00FD3E5D"/>
    <w:rsid w:val="00FD4378"/>
    <w:rsid w:val="00FD508D"/>
    <w:rsid w:val="00FD57A1"/>
    <w:rsid w:val="00FD5C86"/>
    <w:rsid w:val="00FD5EDC"/>
    <w:rsid w:val="00FD710A"/>
    <w:rsid w:val="00FD72C2"/>
    <w:rsid w:val="00FD734D"/>
    <w:rsid w:val="00FD7D51"/>
    <w:rsid w:val="00FE0B52"/>
    <w:rsid w:val="00FE10DF"/>
    <w:rsid w:val="00FE1867"/>
    <w:rsid w:val="00FE1A09"/>
    <w:rsid w:val="00FE246E"/>
    <w:rsid w:val="00FE25DF"/>
    <w:rsid w:val="00FE26EC"/>
    <w:rsid w:val="00FE276F"/>
    <w:rsid w:val="00FE2DFF"/>
    <w:rsid w:val="00FE2F00"/>
    <w:rsid w:val="00FE30A0"/>
    <w:rsid w:val="00FE35A8"/>
    <w:rsid w:val="00FE3A45"/>
    <w:rsid w:val="00FE4867"/>
    <w:rsid w:val="00FE571B"/>
    <w:rsid w:val="00FE599A"/>
    <w:rsid w:val="00FE663C"/>
    <w:rsid w:val="00FE76FD"/>
    <w:rsid w:val="00FE7B8E"/>
    <w:rsid w:val="00FF0847"/>
    <w:rsid w:val="00FF1B40"/>
    <w:rsid w:val="00FF1B91"/>
    <w:rsid w:val="00FF28C3"/>
    <w:rsid w:val="00FF299D"/>
    <w:rsid w:val="00FF32F4"/>
    <w:rsid w:val="00FF337A"/>
    <w:rsid w:val="00FF35B6"/>
    <w:rsid w:val="00FF37EB"/>
    <w:rsid w:val="00FF3E42"/>
    <w:rsid w:val="00FF40EB"/>
    <w:rsid w:val="00FF47CD"/>
    <w:rsid w:val="00FF48BE"/>
    <w:rsid w:val="00FF4CA5"/>
    <w:rsid w:val="00FF5344"/>
    <w:rsid w:val="00FF5532"/>
    <w:rsid w:val="00FF5DBD"/>
    <w:rsid w:val="00FF6225"/>
    <w:rsid w:val="00FF67D7"/>
    <w:rsid w:val="00FF6EC7"/>
    <w:rsid w:val="0EE28084"/>
    <w:rsid w:val="226BB7D0"/>
    <w:rsid w:val="23740614"/>
    <w:rsid w:val="24C953A9"/>
    <w:rsid w:val="27EA7DDB"/>
    <w:rsid w:val="44E9108F"/>
    <w:rsid w:val="5C35490E"/>
    <w:rsid w:val="7065216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39F6C0"/>
  <w15:chartTrackingRefBased/>
  <w15:docId w15:val="{C4213AF6-A9B6-4D39-8B89-D3923CC60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76050"/>
    <w:pPr>
      <w:spacing w:after="0" w:line="360" w:lineRule="auto"/>
      <w:jc w:val="both"/>
    </w:pPr>
    <w:rPr>
      <w:rFonts w:ascii="Palatino Linotype" w:eastAsia="Calibri" w:hAnsi="Palatino Linotype" w:cs="Calibri"/>
      <w:sz w:val="24"/>
      <w:lang w:val="es-ES_tradnl" w:eastAsia="es-MX"/>
    </w:rPr>
  </w:style>
  <w:style w:type="paragraph" w:styleId="Ttulo1">
    <w:name w:val="heading 1"/>
    <w:aliases w:val="Título Res"/>
    <w:basedOn w:val="Normal"/>
    <w:next w:val="Normal"/>
    <w:link w:val="Ttulo1Car"/>
    <w:uiPriority w:val="9"/>
    <w:qFormat/>
    <w:rsid w:val="00A215DD"/>
    <w:pPr>
      <w:keepNext/>
      <w:keepLines/>
      <w:jc w:val="center"/>
      <w:outlineLvl w:val="0"/>
    </w:pPr>
    <w:rPr>
      <w:rFonts w:eastAsiaTheme="majorEastAsia" w:cstheme="majorBidi"/>
      <w:b/>
      <w:color w:val="000000" w:themeColor="text1"/>
      <w:sz w:val="28"/>
      <w:szCs w:val="32"/>
      <w:lang w:val="es-ES" w:eastAsia="es-ES"/>
    </w:rPr>
  </w:style>
  <w:style w:type="paragraph" w:styleId="Ttulo2">
    <w:name w:val="heading 2"/>
    <w:aliases w:val="Subtítulos"/>
    <w:basedOn w:val="Normal"/>
    <w:next w:val="Normal"/>
    <w:link w:val="Ttulo2Car"/>
    <w:uiPriority w:val="9"/>
    <w:unhideWhenUsed/>
    <w:qFormat/>
    <w:rsid w:val="00BA088E"/>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BA088E"/>
    <w:pPr>
      <w:keepNext/>
      <w:keepLines/>
      <w:outlineLvl w:val="2"/>
    </w:pPr>
    <w:rPr>
      <w:rFonts w:eastAsiaTheme="majorEastAsia" w:cstheme="majorBidi"/>
      <w:b/>
      <w:i/>
      <w:color w:val="000000" w:themeColor="text1"/>
      <w:szCs w:val="24"/>
      <w:u w:val="single"/>
    </w:rPr>
  </w:style>
  <w:style w:type="paragraph" w:styleId="Ttulo4">
    <w:name w:val="heading 4"/>
    <w:basedOn w:val="Normal"/>
    <w:link w:val="Ttulo4Car"/>
    <w:uiPriority w:val="9"/>
    <w:qFormat/>
    <w:rsid w:val="00151764"/>
    <w:pPr>
      <w:spacing w:before="100" w:beforeAutospacing="1" w:after="100" w:afterAutospacing="1" w:line="240" w:lineRule="auto"/>
      <w:outlineLvl w:val="3"/>
    </w:pPr>
    <w:rPr>
      <w:rFonts w:ascii="Times New Roman" w:eastAsia="Times New Roman" w:hAnsi="Times New Roman" w:cs="Times New Roman"/>
      <w:b/>
      <w:bCs/>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D295A"/>
    <w:pPr>
      <w:ind w:left="709"/>
    </w:pPr>
    <w:rPr>
      <w:rFonts w:eastAsia="Times New Roman" w:cs="Times New Roman"/>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D295A"/>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aliases w:val="Título Res Car"/>
    <w:basedOn w:val="Fuentedeprrafopredeter"/>
    <w:link w:val="Ttulo1"/>
    <w:uiPriority w:val="9"/>
    <w:rsid w:val="00A215DD"/>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BA088E"/>
    <w:rPr>
      <w:rFonts w:ascii="Palatino Linotype" w:eastAsiaTheme="majorEastAsia" w:hAnsi="Palatino Linotype" w:cstheme="majorBidi"/>
      <w:b/>
      <w:color w:val="000000" w:themeColor="text1"/>
      <w:sz w:val="26"/>
      <w:szCs w:val="26"/>
      <w:lang w:val="es-ES_tradnl" w:eastAsia="es-MX"/>
    </w:rPr>
  </w:style>
  <w:style w:type="paragraph" w:styleId="Textoindependiente">
    <w:name w:val="Body Text"/>
    <w:basedOn w:val="Normal"/>
    <w:link w:val="TextoindependienteCar"/>
    <w:uiPriority w:val="99"/>
    <w:unhideWhenUsed/>
    <w:qFormat/>
    <w:rsid w:val="00393F5B"/>
    <w:rPr>
      <w:rFonts w:eastAsia="Times New Roman" w:cs="Times New Roman"/>
      <w:szCs w:val="24"/>
    </w:rPr>
  </w:style>
  <w:style w:type="character" w:customStyle="1" w:styleId="TextoindependienteCar">
    <w:name w:val="Texto independiente Car"/>
    <w:basedOn w:val="Fuentedeprrafopredeter"/>
    <w:link w:val="Textoindependiente"/>
    <w:uiPriority w:val="99"/>
    <w:rsid w:val="00393F5B"/>
    <w:rPr>
      <w:rFonts w:ascii="Palatino Linotype" w:eastAsia="Times New Roman" w:hAnsi="Palatino Linotype" w:cs="Times New Roman"/>
      <w:sz w:val="24"/>
      <w:szCs w:val="24"/>
      <w:lang w:val="es-ES_tradnl"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table" w:customStyle="1" w:styleId="Tablaconcuadrcula1">
    <w:name w:val="Tabla con cuadrícula1"/>
    <w:basedOn w:val="Tablanormal"/>
    <w:next w:val="Tablaconcuadrcula"/>
    <w:uiPriority w:val="39"/>
    <w:rsid w:val="006B11C6"/>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
    <w:name w:val="Lista actual1"/>
    <w:uiPriority w:val="99"/>
    <w:rsid w:val="00E41D06"/>
  </w:style>
  <w:style w:type="character" w:customStyle="1" w:styleId="Mencinsinresolver1">
    <w:name w:val="Mención sin resolver1"/>
    <w:basedOn w:val="Fuentedeprrafopredeter"/>
    <w:uiPriority w:val="99"/>
    <w:semiHidden/>
    <w:unhideWhenUsed/>
    <w:rsid w:val="007C6783"/>
    <w:rPr>
      <w:color w:val="605E5C"/>
      <w:shd w:val="clear" w:color="auto" w:fill="E1DFDD"/>
    </w:rPr>
  </w:style>
  <w:style w:type="character" w:customStyle="1" w:styleId="Ttulo4Car">
    <w:name w:val="Título 4 Car"/>
    <w:basedOn w:val="Fuentedeprrafopredeter"/>
    <w:link w:val="Ttulo4"/>
    <w:uiPriority w:val="9"/>
    <w:rsid w:val="00151764"/>
    <w:rPr>
      <w:rFonts w:ascii="Times New Roman" w:eastAsia="Times New Roman" w:hAnsi="Times New Roman" w:cs="Times New Roman"/>
      <w:b/>
      <w:bCs/>
      <w:sz w:val="24"/>
      <w:szCs w:val="24"/>
      <w:lang w:eastAsia="es-MX"/>
    </w:rPr>
  </w:style>
  <w:style w:type="character" w:customStyle="1" w:styleId="TextonotaalfinalCar">
    <w:name w:val="Texto nota al final Car"/>
    <w:basedOn w:val="Fuentedeprrafopredeter"/>
    <w:link w:val="Textonotaalfinal"/>
    <w:uiPriority w:val="99"/>
    <w:semiHidden/>
    <w:rsid w:val="00151764"/>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151764"/>
    <w:pPr>
      <w:spacing w:line="240" w:lineRule="auto"/>
    </w:pPr>
    <w:rPr>
      <w:rFonts w:ascii="Times New Roman" w:eastAsia="Times New Roman" w:hAnsi="Times New Roman" w:cs="Times New Roman"/>
      <w:sz w:val="20"/>
      <w:szCs w:val="20"/>
      <w:lang w:val="es-ES" w:eastAsia="es-ES"/>
    </w:rPr>
  </w:style>
  <w:style w:type="character" w:customStyle="1" w:styleId="TextonotaalfinalCar1">
    <w:name w:val="Texto nota al final Car1"/>
    <w:basedOn w:val="Fuentedeprrafopredeter"/>
    <w:uiPriority w:val="99"/>
    <w:semiHidden/>
    <w:rsid w:val="00151764"/>
    <w:rPr>
      <w:rFonts w:ascii="Calibri" w:eastAsia="Calibri" w:hAnsi="Calibri" w:cs="Calibri"/>
      <w:sz w:val="20"/>
      <w:szCs w:val="20"/>
      <w:lang w:val="es-ES_tradnl" w:eastAsia="es-MX"/>
    </w:rPr>
  </w:style>
  <w:style w:type="character" w:customStyle="1" w:styleId="il">
    <w:name w:val="il"/>
    <w:basedOn w:val="Fuentedeprrafopredeter"/>
    <w:rsid w:val="00151764"/>
  </w:style>
  <w:style w:type="paragraph" w:customStyle="1" w:styleId="n2">
    <w:name w:val="n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styleId="nfasis">
    <w:name w:val="Emphasis"/>
    <w:basedOn w:val="Fuentedeprrafopredeter"/>
    <w:uiPriority w:val="20"/>
    <w:qFormat/>
    <w:rsid w:val="00151764"/>
    <w:rPr>
      <w:i/>
      <w:iCs/>
    </w:rPr>
  </w:style>
  <w:style w:type="character" w:customStyle="1" w:styleId="nacep">
    <w:name w:val="n_acep"/>
    <w:basedOn w:val="Fuentedeprrafopredeter"/>
    <w:rsid w:val="00151764"/>
  </w:style>
  <w:style w:type="character" w:customStyle="1" w:styleId="notranslate">
    <w:name w:val="notranslate"/>
    <w:basedOn w:val="Fuentedeprrafopredeter"/>
    <w:rsid w:val="00151764"/>
  </w:style>
  <w:style w:type="character" w:customStyle="1" w:styleId="apple-style-span">
    <w:name w:val="apple-style-span"/>
    <w:rsid w:val="00151764"/>
  </w:style>
  <w:style w:type="paragraph" w:customStyle="1" w:styleId="paragraph">
    <w:name w:val="paragraph"/>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normaltextrun">
    <w:name w:val="normaltextrun"/>
    <w:basedOn w:val="Fuentedeprrafopredeter"/>
    <w:rsid w:val="00151764"/>
  </w:style>
  <w:style w:type="paragraph" w:customStyle="1" w:styleId="Body1">
    <w:name w:val="Body 1"/>
    <w:rsid w:val="00151764"/>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151764"/>
    <w:pPr>
      <w:spacing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151764"/>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151764"/>
  </w:style>
  <w:style w:type="character" w:customStyle="1" w:styleId="red">
    <w:name w:val="red"/>
    <w:basedOn w:val="Fuentedeprrafopredeter"/>
    <w:rsid w:val="00151764"/>
  </w:style>
  <w:style w:type="paragraph" w:customStyle="1" w:styleId="francesa">
    <w:name w:val="francesa"/>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Pa0">
    <w:name w:val="Pa0"/>
    <w:basedOn w:val="Default"/>
    <w:next w:val="Default"/>
    <w:uiPriority w:val="99"/>
    <w:rsid w:val="00151764"/>
    <w:pPr>
      <w:spacing w:line="221" w:lineRule="atLeast"/>
    </w:pPr>
    <w:rPr>
      <w:color w:val="auto"/>
    </w:rPr>
  </w:style>
  <w:style w:type="paragraph" w:customStyle="1" w:styleId="j2">
    <w:name w:val="j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o">
    <w:name w:val="o"/>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h">
    <w:name w:val="h"/>
    <w:basedOn w:val="Fuentedeprrafopredeter"/>
    <w:rsid w:val="00151764"/>
  </w:style>
  <w:style w:type="character" w:customStyle="1" w:styleId="i1">
    <w:name w:val="i1"/>
    <w:basedOn w:val="Fuentedeprrafopredeter"/>
    <w:rsid w:val="00151764"/>
  </w:style>
  <w:style w:type="paragraph" w:styleId="Sangradetextonormal">
    <w:name w:val="Body Text Indent"/>
    <w:basedOn w:val="Normal"/>
    <w:link w:val="SangradetextonormalCar"/>
    <w:uiPriority w:val="99"/>
    <w:unhideWhenUsed/>
    <w:rsid w:val="00151764"/>
    <w:pPr>
      <w:spacing w:after="120" w:line="276" w:lineRule="auto"/>
      <w:ind w:left="283"/>
    </w:pPr>
    <w:rPr>
      <w:rFonts w:cs="Times New Roman"/>
      <w:lang w:val="es-MX" w:eastAsia="en-US"/>
    </w:rPr>
  </w:style>
  <w:style w:type="character" w:customStyle="1" w:styleId="SangradetextonormalCar">
    <w:name w:val="Sangría de texto normal Car"/>
    <w:basedOn w:val="Fuentedeprrafopredeter"/>
    <w:link w:val="Sangradetextonormal"/>
    <w:uiPriority w:val="99"/>
    <w:rsid w:val="00151764"/>
    <w:rPr>
      <w:rFonts w:ascii="Calibri" w:eastAsia="Calibri" w:hAnsi="Calibri" w:cs="Times New Roman"/>
    </w:rPr>
  </w:style>
  <w:style w:type="character" w:customStyle="1" w:styleId="Ttulo3Car">
    <w:name w:val="Título 3 Car"/>
    <w:basedOn w:val="Fuentedeprrafopredeter"/>
    <w:link w:val="Ttulo3"/>
    <w:uiPriority w:val="9"/>
    <w:rsid w:val="00BA088E"/>
    <w:rPr>
      <w:rFonts w:ascii="Palatino Linotype" w:eastAsiaTheme="majorEastAsia" w:hAnsi="Palatino Linotype" w:cstheme="majorBidi"/>
      <w:b/>
      <w:i/>
      <w:color w:val="000000" w:themeColor="text1"/>
      <w:sz w:val="24"/>
      <w:szCs w:val="24"/>
      <w:u w:val="single"/>
      <w:lang w:val="es-ES_tradnl" w:eastAsia="es-MX"/>
    </w:rPr>
  </w:style>
  <w:style w:type="paragraph" w:customStyle="1" w:styleId="Fundamentos">
    <w:name w:val="Fundamentos"/>
    <w:basedOn w:val="Normal"/>
    <w:qFormat/>
    <w:rsid w:val="00BA088E"/>
    <w:pPr>
      <w:pBdr>
        <w:top w:val="nil"/>
        <w:left w:val="nil"/>
        <w:bottom w:val="nil"/>
        <w:right w:val="nil"/>
        <w:between w:val="nil"/>
      </w:pBdr>
      <w:spacing w:line="240" w:lineRule="auto"/>
      <w:ind w:left="567" w:right="567"/>
      <w:contextualSpacing/>
    </w:pPr>
    <w:rPr>
      <w:rFonts w:eastAsia="Palatino Linotype" w:cs="Palatino Linotype"/>
      <w:i/>
      <w:color w:val="000000"/>
      <w:sz w:val="22"/>
      <w:szCs w:val="24"/>
    </w:rPr>
  </w:style>
  <w:style w:type="paragraph" w:customStyle="1" w:styleId="Citaalpie">
    <w:name w:val="Cita al pie"/>
    <w:basedOn w:val="Normal"/>
    <w:next w:val="Normal"/>
    <w:qFormat/>
    <w:rsid w:val="00275BE9"/>
    <w:pPr>
      <w:pBdr>
        <w:top w:val="nil"/>
        <w:left w:val="nil"/>
        <w:bottom w:val="nil"/>
        <w:right w:val="nil"/>
        <w:between w:val="nil"/>
      </w:pBdr>
      <w:spacing w:line="240" w:lineRule="auto"/>
      <w:contextualSpacing/>
    </w:pPr>
    <w:rPr>
      <w:rFonts w:eastAsia="Palatino Linotype" w:cs="Palatino Linotype"/>
      <w:i/>
      <w:color w:val="000000"/>
      <w:sz w:val="20"/>
      <w:szCs w:val="24"/>
    </w:rPr>
  </w:style>
  <w:style w:type="numbering" w:customStyle="1" w:styleId="Listaactual2">
    <w:name w:val="Lista actual2"/>
    <w:uiPriority w:val="99"/>
    <w:rsid w:val="00464AF4"/>
    <w:pPr>
      <w:numPr>
        <w:numId w:val="2"/>
      </w:numPr>
    </w:pPr>
  </w:style>
  <w:style w:type="numbering" w:customStyle="1" w:styleId="Listaactual3">
    <w:name w:val="Lista actual3"/>
    <w:uiPriority w:val="99"/>
    <w:rsid w:val="00ED52D1"/>
    <w:pPr>
      <w:numPr>
        <w:numId w:val="3"/>
      </w:numPr>
    </w:pPr>
  </w:style>
  <w:style w:type="numbering" w:customStyle="1" w:styleId="Listaactual4">
    <w:name w:val="Lista actual4"/>
    <w:uiPriority w:val="99"/>
    <w:rsid w:val="004436C5"/>
    <w:pPr>
      <w:numPr>
        <w:numId w:val="4"/>
      </w:numPr>
    </w:pPr>
  </w:style>
  <w:style w:type="numbering" w:customStyle="1" w:styleId="Listaactual5">
    <w:name w:val="Lista actual5"/>
    <w:uiPriority w:val="99"/>
    <w:rsid w:val="004431D5"/>
    <w:pPr>
      <w:numPr>
        <w:numId w:val="5"/>
      </w:numPr>
    </w:pPr>
  </w:style>
  <w:style w:type="numbering" w:customStyle="1" w:styleId="Listaactual6">
    <w:name w:val="Lista actual6"/>
    <w:uiPriority w:val="99"/>
    <w:rsid w:val="004431D5"/>
    <w:pPr>
      <w:numPr>
        <w:numId w:val="6"/>
      </w:numPr>
    </w:pPr>
  </w:style>
  <w:style w:type="numbering" w:customStyle="1" w:styleId="Listaactual7">
    <w:name w:val="Lista actual7"/>
    <w:uiPriority w:val="99"/>
    <w:rsid w:val="004431D5"/>
    <w:pPr>
      <w:numPr>
        <w:numId w:val="7"/>
      </w:numPr>
    </w:pPr>
  </w:style>
  <w:style w:type="numbering" w:customStyle="1" w:styleId="Listaactual8">
    <w:name w:val="Lista actual8"/>
    <w:uiPriority w:val="99"/>
    <w:rsid w:val="00FD295A"/>
    <w:pPr>
      <w:numPr>
        <w:numId w:val="8"/>
      </w:numPr>
    </w:pPr>
  </w:style>
  <w:style w:type="numbering" w:customStyle="1" w:styleId="Listaactual9">
    <w:name w:val="Lista actual9"/>
    <w:uiPriority w:val="99"/>
    <w:rsid w:val="00025560"/>
    <w:pPr>
      <w:numPr>
        <w:numId w:val="9"/>
      </w:numPr>
    </w:pPr>
  </w:style>
  <w:style w:type="numbering" w:customStyle="1" w:styleId="Listaactual10">
    <w:name w:val="Lista actual10"/>
    <w:uiPriority w:val="99"/>
    <w:rsid w:val="00CE31B1"/>
    <w:pPr>
      <w:numPr>
        <w:numId w:val="10"/>
      </w:numPr>
    </w:pPr>
  </w:style>
  <w:style w:type="numbering" w:customStyle="1" w:styleId="Listaactual11">
    <w:name w:val="Lista actual11"/>
    <w:uiPriority w:val="99"/>
    <w:rsid w:val="00514C55"/>
    <w:pPr>
      <w:numPr>
        <w:numId w:val="11"/>
      </w:numPr>
    </w:pPr>
  </w:style>
  <w:style w:type="numbering" w:customStyle="1" w:styleId="Listaactual12">
    <w:name w:val="Lista actual12"/>
    <w:uiPriority w:val="99"/>
    <w:rsid w:val="00BC4869"/>
    <w:pPr>
      <w:numPr>
        <w:numId w:val="12"/>
      </w:numPr>
    </w:pPr>
  </w:style>
  <w:style w:type="numbering" w:customStyle="1" w:styleId="Listaactual13">
    <w:name w:val="Lista actual13"/>
    <w:uiPriority w:val="99"/>
    <w:rsid w:val="00F20903"/>
    <w:pPr>
      <w:numPr>
        <w:numId w:val="13"/>
      </w:numPr>
    </w:pPr>
  </w:style>
  <w:style w:type="numbering" w:customStyle="1" w:styleId="Listaactual14">
    <w:name w:val="Lista actual14"/>
    <w:uiPriority w:val="99"/>
    <w:rsid w:val="00C006C6"/>
    <w:pPr>
      <w:numPr>
        <w:numId w:val="14"/>
      </w:numPr>
    </w:pPr>
  </w:style>
  <w:style w:type="numbering" w:customStyle="1" w:styleId="Listaactual15">
    <w:name w:val="Lista actual15"/>
    <w:uiPriority w:val="99"/>
    <w:rsid w:val="00AE31C2"/>
    <w:pPr>
      <w:numPr>
        <w:numId w:val="15"/>
      </w:numPr>
    </w:pPr>
  </w:style>
  <w:style w:type="character" w:customStyle="1" w:styleId="Mencinsinresolver2">
    <w:name w:val="Mención sin resolver2"/>
    <w:basedOn w:val="Fuentedeprrafopredeter"/>
    <w:uiPriority w:val="99"/>
    <w:semiHidden/>
    <w:unhideWhenUsed/>
    <w:rsid w:val="002B3EA9"/>
    <w:rPr>
      <w:color w:val="605E5C"/>
      <w:shd w:val="clear" w:color="auto" w:fill="E1DFDD"/>
    </w:rPr>
  </w:style>
  <w:style w:type="numbering" w:customStyle="1" w:styleId="Listaactual16">
    <w:name w:val="Lista actual16"/>
    <w:uiPriority w:val="99"/>
    <w:rsid w:val="009A70F6"/>
    <w:pPr>
      <w:numPr>
        <w:numId w:val="16"/>
      </w:numPr>
    </w:pPr>
  </w:style>
  <w:style w:type="character" w:customStyle="1" w:styleId="Mencinsinresolver3">
    <w:name w:val="Mención sin resolver3"/>
    <w:basedOn w:val="Fuentedeprrafopredeter"/>
    <w:uiPriority w:val="99"/>
    <w:semiHidden/>
    <w:unhideWhenUsed/>
    <w:rsid w:val="00CB2A72"/>
    <w:rPr>
      <w:color w:val="605E5C"/>
      <w:shd w:val="clear" w:color="auto" w:fill="E1DFDD"/>
    </w:rPr>
  </w:style>
  <w:style w:type="numbering" w:customStyle="1" w:styleId="Listaactual17">
    <w:name w:val="Lista actual17"/>
    <w:uiPriority w:val="99"/>
    <w:rsid w:val="003F1C2E"/>
    <w:pPr>
      <w:numPr>
        <w:numId w:val="17"/>
      </w:numPr>
    </w:pPr>
  </w:style>
  <w:style w:type="paragraph" w:customStyle="1" w:styleId="fundamentos0">
    <w:name w:val="fundamentos"/>
    <w:basedOn w:val="Sinespaciado"/>
    <w:link w:val="fundamentosCar"/>
    <w:rsid w:val="004C55E8"/>
    <w:pPr>
      <w:pBdr>
        <w:top w:val="nil"/>
        <w:left w:val="nil"/>
        <w:bottom w:val="nil"/>
        <w:right w:val="nil"/>
        <w:between w:val="nil"/>
      </w:pBdr>
      <w:ind w:left="567" w:right="567"/>
      <w:jc w:val="both"/>
    </w:pPr>
    <w:rPr>
      <w:rFonts w:eastAsia="Palatino Linotype" w:cs="Palatino Linotype"/>
      <w:i/>
      <w:color w:val="000000"/>
    </w:rPr>
  </w:style>
  <w:style w:type="character" w:customStyle="1" w:styleId="fundamentosCar">
    <w:name w:val="fundamentos Car"/>
    <w:basedOn w:val="SinespaciadoCar"/>
    <w:link w:val="fundamentos0"/>
    <w:rsid w:val="004C55E8"/>
    <w:rPr>
      <w:rFonts w:ascii="Times New Roman" w:eastAsia="Palatino Linotype" w:hAnsi="Times New Roman" w:cs="Palatino Linotype"/>
      <w:i/>
      <w:color w:val="000000"/>
      <w:sz w:val="24"/>
      <w:szCs w:val="24"/>
      <w:lang w:eastAsia="es-ES"/>
    </w:rPr>
  </w:style>
  <w:style w:type="character" w:customStyle="1" w:styleId="Mencinsinresolver4">
    <w:name w:val="Mención sin resolver4"/>
    <w:basedOn w:val="Fuentedeprrafopredeter"/>
    <w:uiPriority w:val="99"/>
    <w:semiHidden/>
    <w:unhideWhenUsed/>
    <w:rsid w:val="00907591"/>
    <w:rPr>
      <w:color w:val="605E5C"/>
      <w:shd w:val="clear" w:color="auto" w:fill="E1DFDD"/>
    </w:rPr>
  </w:style>
  <w:style w:type="numbering" w:customStyle="1" w:styleId="Listaactual18">
    <w:name w:val="Lista actual18"/>
    <w:uiPriority w:val="99"/>
    <w:rsid w:val="005B32C9"/>
  </w:style>
  <w:style w:type="numbering" w:customStyle="1" w:styleId="Listaactual19">
    <w:name w:val="Lista actual19"/>
    <w:uiPriority w:val="99"/>
    <w:rsid w:val="00121B19"/>
    <w:pPr>
      <w:numPr>
        <w:numId w:val="18"/>
      </w:numPr>
    </w:pPr>
  </w:style>
  <w:style w:type="numbering" w:customStyle="1" w:styleId="Listaactual20">
    <w:name w:val="Lista actual20"/>
    <w:uiPriority w:val="99"/>
    <w:rsid w:val="001E1533"/>
    <w:pPr>
      <w:numPr>
        <w:numId w:val="19"/>
      </w:numPr>
    </w:pPr>
  </w:style>
  <w:style w:type="numbering" w:customStyle="1" w:styleId="Listaactual21">
    <w:name w:val="Lista actual21"/>
    <w:uiPriority w:val="99"/>
    <w:rsid w:val="009D0CC2"/>
  </w:style>
  <w:style w:type="numbering" w:customStyle="1" w:styleId="Listaactual22">
    <w:name w:val="Lista actual22"/>
    <w:uiPriority w:val="99"/>
    <w:rsid w:val="0049591A"/>
    <w:pPr>
      <w:numPr>
        <w:numId w:val="21"/>
      </w:numPr>
    </w:pPr>
  </w:style>
  <w:style w:type="numbering" w:customStyle="1" w:styleId="Listaactual23">
    <w:name w:val="Lista actual23"/>
    <w:uiPriority w:val="99"/>
    <w:rsid w:val="003C19CB"/>
    <w:pPr>
      <w:numPr>
        <w:numId w:val="22"/>
      </w:numPr>
    </w:pPr>
  </w:style>
  <w:style w:type="numbering" w:customStyle="1" w:styleId="Listaactual24">
    <w:name w:val="Lista actual24"/>
    <w:uiPriority w:val="99"/>
    <w:rsid w:val="004C1A04"/>
    <w:pPr>
      <w:numPr>
        <w:numId w:val="23"/>
      </w:numPr>
    </w:pPr>
  </w:style>
  <w:style w:type="numbering" w:customStyle="1" w:styleId="Listaactual25">
    <w:name w:val="Lista actual25"/>
    <w:uiPriority w:val="99"/>
    <w:rsid w:val="00402353"/>
    <w:pPr>
      <w:numPr>
        <w:numId w:val="24"/>
      </w:numPr>
    </w:pPr>
  </w:style>
  <w:style w:type="numbering" w:customStyle="1" w:styleId="Listaactual26">
    <w:name w:val="Lista actual26"/>
    <w:uiPriority w:val="99"/>
    <w:rsid w:val="00797413"/>
    <w:pPr>
      <w:numPr>
        <w:numId w:val="25"/>
      </w:numPr>
    </w:pPr>
  </w:style>
  <w:style w:type="numbering" w:customStyle="1" w:styleId="Listaactual31">
    <w:name w:val="Lista actual31"/>
    <w:uiPriority w:val="99"/>
    <w:rsid w:val="00957190"/>
    <w:pPr>
      <w:numPr>
        <w:numId w:val="26"/>
      </w:numPr>
    </w:pPr>
  </w:style>
  <w:style w:type="paragraph" w:customStyle="1" w:styleId="p1">
    <w:name w:val="p1"/>
    <w:basedOn w:val="Normal"/>
    <w:rsid w:val="005D1DD0"/>
    <w:pPr>
      <w:spacing w:line="240" w:lineRule="auto"/>
      <w:jc w:val="left"/>
    </w:pPr>
    <w:rPr>
      <w:rFonts w:ascii="Helvetica" w:eastAsiaTheme="minorEastAsia" w:hAnsi="Helvetica" w:cs="Times New Roman"/>
      <w:sz w:val="18"/>
      <w:szCs w:val="18"/>
      <w:lang w:val="es-MX"/>
    </w:rPr>
  </w:style>
  <w:style w:type="character" w:customStyle="1" w:styleId="s1">
    <w:name w:val="s1"/>
    <w:basedOn w:val="Fuentedeprrafopredeter"/>
    <w:rsid w:val="005D1DD0"/>
    <w:rPr>
      <w:rFonts w:ascii="Helvetica" w:hAnsi="Helvetica" w:hint="default"/>
      <w:b w:val="0"/>
      <w:bCs w:val="0"/>
      <w:i w:val="0"/>
      <w:iCs w:val="0"/>
      <w:sz w:val="18"/>
      <w:szCs w:val="18"/>
    </w:rPr>
  </w:style>
  <w:style w:type="numbering" w:customStyle="1" w:styleId="Listaactual27">
    <w:name w:val="Lista actual27"/>
    <w:uiPriority w:val="99"/>
    <w:rsid w:val="007529D0"/>
    <w:pPr>
      <w:numPr>
        <w:numId w:val="27"/>
      </w:numPr>
    </w:pPr>
  </w:style>
  <w:style w:type="numbering" w:customStyle="1" w:styleId="Sinlista1">
    <w:name w:val="Sin lista1"/>
    <w:next w:val="Sinlista"/>
    <w:uiPriority w:val="99"/>
    <w:semiHidden/>
    <w:unhideWhenUsed/>
    <w:rsid w:val="00F37E44"/>
  </w:style>
  <w:style w:type="table" w:customStyle="1" w:styleId="Tablaconcuadrcula2">
    <w:name w:val="Tabla con cuadrícula2"/>
    <w:basedOn w:val="Tablanormal"/>
    <w:next w:val="Tablaconcuadrcula"/>
    <w:uiPriority w:val="39"/>
    <w:rsid w:val="00F37E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39"/>
    <w:rsid w:val="00F37E44"/>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10">
    <w:name w:val="Lista actual110"/>
    <w:uiPriority w:val="99"/>
    <w:rsid w:val="00F37E44"/>
    <w:pPr>
      <w:numPr>
        <w:numId w:val="1"/>
      </w:numPr>
    </w:pPr>
  </w:style>
  <w:style w:type="numbering" w:customStyle="1" w:styleId="Listaactual81">
    <w:name w:val="Lista actual81"/>
    <w:uiPriority w:val="99"/>
    <w:rsid w:val="00F37E44"/>
    <w:pPr>
      <w:numPr>
        <w:numId w:val="28"/>
      </w:numPr>
    </w:pPr>
  </w:style>
  <w:style w:type="numbering" w:customStyle="1" w:styleId="Listaactual91">
    <w:name w:val="Lista actual91"/>
    <w:uiPriority w:val="99"/>
    <w:rsid w:val="00F37E44"/>
    <w:pPr>
      <w:numPr>
        <w:numId w:val="29"/>
      </w:numPr>
    </w:pPr>
  </w:style>
  <w:style w:type="numbering" w:customStyle="1" w:styleId="Sinlista11">
    <w:name w:val="Sin lista11"/>
    <w:next w:val="Sinlista"/>
    <w:uiPriority w:val="99"/>
    <w:semiHidden/>
    <w:unhideWhenUsed/>
    <w:rsid w:val="00F37E44"/>
  </w:style>
  <w:style w:type="numbering" w:customStyle="1" w:styleId="Listaactual111">
    <w:name w:val="Lista actual111"/>
    <w:uiPriority w:val="99"/>
    <w:rsid w:val="00F37E44"/>
    <w:pPr>
      <w:numPr>
        <w:numId w:val="30"/>
      </w:numPr>
    </w:pPr>
  </w:style>
  <w:style w:type="numbering" w:customStyle="1" w:styleId="Listaactual211">
    <w:name w:val="Lista actual211"/>
    <w:uiPriority w:val="99"/>
    <w:rsid w:val="00F37E44"/>
    <w:pPr>
      <w:numPr>
        <w:numId w:val="31"/>
      </w:numPr>
    </w:pPr>
  </w:style>
  <w:style w:type="paragraph" w:customStyle="1" w:styleId="NormalINFOEM">
    <w:name w:val="Normal INFOEM"/>
    <w:basedOn w:val="Normal"/>
    <w:link w:val="NormalINFOEMCar"/>
    <w:qFormat/>
    <w:rsid w:val="00F37E44"/>
  </w:style>
  <w:style w:type="character" w:customStyle="1" w:styleId="NormalINFOEMCar">
    <w:name w:val="Normal INFOEM Car"/>
    <w:basedOn w:val="Fuentedeprrafopredeter"/>
    <w:link w:val="NormalINFOEM"/>
    <w:rsid w:val="00F37E44"/>
    <w:rPr>
      <w:rFonts w:ascii="Palatino Linotype" w:eastAsia="Calibri" w:hAnsi="Palatino Linotype" w:cs="Calibri"/>
      <w:sz w:val="24"/>
      <w:lang w:val="es-ES_tradnl" w:eastAsia="es-MX"/>
    </w:rPr>
  </w:style>
  <w:style w:type="numbering" w:customStyle="1" w:styleId="Listaactual101">
    <w:name w:val="Lista actual101"/>
    <w:uiPriority w:val="99"/>
    <w:rsid w:val="00F37E44"/>
    <w:pPr>
      <w:numPr>
        <w:numId w:val="32"/>
      </w:numPr>
    </w:pPr>
  </w:style>
  <w:style w:type="numbering" w:customStyle="1" w:styleId="Listaactual121">
    <w:name w:val="Lista actual121"/>
    <w:uiPriority w:val="99"/>
    <w:rsid w:val="00F37E44"/>
    <w:pPr>
      <w:numPr>
        <w:numId w:val="33"/>
      </w:numPr>
    </w:pPr>
  </w:style>
  <w:style w:type="numbering" w:customStyle="1" w:styleId="Listaactual131">
    <w:name w:val="Lista actual131"/>
    <w:uiPriority w:val="99"/>
    <w:rsid w:val="00F37E44"/>
    <w:pPr>
      <w:numPr>
        <w:numId w:val="34"/>
      </w:numPr>
    </w:pPr>
  </w:style>
  <w:style w:type="numbering" w:customStyle="1" w:styleId="Listaactual221">
    <w:name w:val="Lista actual221"/>
    <w:uiPriority w:val="99"/>
    <w:rsid w:val="00F37E44"/>
    <w:pPr>
      <w:numPr>
        <w:numId w:val="35"/>
      </w:numPr>
    </w:pPr>
  </w:style>
  <w:style w:type="numbering" w:customStyle="1" w:styleId="Listaactual311">
    <w:name w:val="Lista actual311"/>
    <w:uiPriority w:val="99"/>
    <w:rsid w:val="00F37E44"/>
    <w:pPr>
      <w:numPr>
        <w:numId w:val="20"/>
      </w:numPr>
    </w:pPr>
  </w:style>
  <w:style w:type="paragraph" w:styleId="Revisin">
    <w:name w:val="Revision"/>
    <w:hidden/>
    <w:uiPriority w:val="99"/>
    <w:semiHidden/>
    <w:rsid w:val="00F37E44"/>
    <w:pPr>
      <w:spacing w:after="0" w:line="240" w:lineRule="auto"/>
    </w:pPr>
    <w:rPr>
      <w:rFonts w:ascii="Calibri" w:eastAsia="Calibri" w:hAnsi="Calibri" w:cs="Calibri"/>
      <w:lang w:eastAsia="es-MX"/>
    </w:rPr>
  </w:style>
  <w:style w:type="numbering" w:customStyle="1" w:styleId="Listaactual41">
    <w:name w:val="Lista actual41"/>
    <w:uiPriority w:val="99"/>
    <w:rsid w:val="00F37E44"/>
    <w:pPr>
      <w:numPr>
        <w:numId w:val="36"/>
      </w:numPr>
    </w:pPr>
  </w:style>
  <w:style w:type="numbering" w:customStyle="1" w:styleId="Listaactual51">
    <w:name w:val="Lista actual51"/>
    <w:uiPriority w:val="99"/>
    <w:rsid w:val="00F37E44"/>
    <w:pPr>
      <w:numPr>
        <w:numId w:val="37"/>
      </w:numPr>
    </w:pPr>
  </w:style>
  <w:style w:type="numbering" w:customStyle="1" w:styleId="Listaactual61">
    <w:name w:val="Lista actual61"/>
    <w:uiPriority w:val="99"/>
    <w:rsid w:val="00F37E44"/>
    <w:pPr>
      <w:numPr>
        <w:numId w:val="38"/>
      </w:numPr>
    </w:pPr>
  </w:style>
  <w:style w:type="numbering" w:customStyle="1" w:styleId="Listaactual71">
    <w:name w:val="Lista actual71"/>
    <w:uiPriority w:val="99"/>
    <w:rsid w:val="00F37E44"/>
    <w:pPr>
      <w:numPr>
        <w:numId w:val="39"/>
      </w:numPr>
    </w:pPr>
  </w:style>
  <w:style w:type="numbering" w:customStyle="1" w:styleId="Listaactual811">
    <w:name w:val="Lista actual811"/>
    <w:uiPriority w:val="99"/>
    <w:rsid w:val="00F37E44"/>
    <w:pPr>
      <w:numPr>
        <w:numId w:val="40"/>
      </w:numPr>
    </w:pPr>
  </w:style>
  <w:style w:type="numbering" w:customStyle="1" w:styleId="Listaactual911">
    <w:name w:val="Lista actual911"/>
    <w:uiPriority w:val="99"/>
    <w:rsid w:val="00F37E44"/>
    <w:pPr>
      <w:numPr>
        <w:numId w:val="41"/>
      </w:numPr>
    </w:pPr>
  </w:style>
  <w:style w:type="numbering" w:customStyle="1" w:styleId="Listaactual1011">
    <w:name w:val="Lista actual1011"/>
    <w:uiPriority w:val="99"/>
    <w:rsid w:val="00F37E44"/>
    <w:pPr>
      <w:numPr>
        <w:numId w:val="42"/>
      </w:numPr>
    </w:pPr>
  </w:style>
  <w:style w:type="numbering" w:customStyle="1" w:styleId="Listaactual1111">
    <w:name w:val="Lista actual1111"/>
    <w:uiPriority w:val="99"/>
    <w:rsid w:val="00F37E44"/>
    <w:pPr>
      <w:numPr>
        <w:numId w:val="43"/>
      </w:numPr>
    </w:pPr>
  </w:style>
  <w:style w:type="numbering" w:customStyle="1" w:styleId="Listaactual1211">
    <w:name w:val="Lista actual1211"/>
    <w:uiPriority w:val="99"/>
    <w:rsid w:val="00F37E44"/>
    <w:pPr>
      <w:numPr>
        <w:numId w:val="44"/>
      </w:numPr>
    </w:pPr>
  </w:style>
  <w:style w:type="numbering" w:customStyle="1" w:styleId="Listaactual1311">
    <w:name w:val="Lista actual1311"/>
    <w:uiPriority w:val="99"/>
    <w:rsid w:val="00F37E44"/>
    <w:pPr>
      <w:numPr>
        <w:numId w:val="45"/>
      </w:numPr>
    </w:pPr>
  </w:style>
  <w:style w:type="numbering" w:customStyle="1" w:styleId="Listaactual28">
    <w:name w:val="Lista actual28"/>
    <w:uiPriority w:val="99"/>
    <w:rsid w:val="00CA62C6"/>
    <w:pPr>
      <w:numPr>
        <w:numId w:val="46"/>
      </w:numPr>
    </w:pPr>
  </w:style>
  <w:style w:type="numbering" w:customStyle="1" w:styleId="Listaactual29">
    <w:name w:val="Lista actual29"/>
    <w:uiPriority w:val="99"/>
    <w:rsid w:val="00281167"/>
    <w:pPr>
      <w:numPr>
        <w:numId w:val="47"/>
      </w:numPr>
    </w:pPr>
  </w:style>
  <w:style w:type="numbering" w:customStyle="1" w:styleId="Listaactual30">
    <w:name w:val="Lista actual30"/>
    <w:uiPriority w:val="99"/>
    <w:rsid w:val="00555A84"/>
    <w:pPr>
      <w:numPr>
        <w:numId w:val="48"/>
      </w:numPr>
    </w:pPr>
  </w:style>
  <w:style w:type="character" w:customStyle="1" w:styleId="Mencinsinresolver5">
    <w:name w:val="Mención sin resolver5"/>
    <w:basedOn w:val="Fuentedeprrafopredeter"/>
    <w:uiPriority w:val="99"/>
    <w:semiHidden/>
    <w:unhideWhenUsed/>
    <w:rsid w:val="00A73CF9"/>
    <w:rPr>
      <w:color w:val="605E5C"/>
      <w:shd w:val="clear" w:color="auto" w:fill="E1DFDD"/>
    </w:rPr>
  </w:style>
  <w:style w:type="numbering" w:customStyle="1" w:styleId="Listaactual32">
    <w:name w:val="Lista actual32"/>
    <w:uiPriority w:val="99"/>
    <w:rsid w:val="005216ED"/>
    <w:pPr>
      <w:numPr>
        <w:numId w:val="49"/>
      </w:numPr>
    </w:pPr>
  </w:style>
  <w:style w:type="numbering" w:customStyle="1" w:styleId="Listaactual33">
    <w:name w:val="Lista actual33"/>
    <w:uiPriority w:val="99"/>
    <w:rsid w:val="00D57D6F"/>
    <w:pPr>
      <w:numPr>
        <w:numId w:val="50"/>
      </w:numPr>
    </w:pPr>
  </w:style>
  <w:style w:type="numbering" w:customStyle="1" w:styleId="Listaactual34">
    <w:name w:val="Lista actual34"/>
    <w:uiPriority w:val="99"/>
    <w:rsid w:val="00FD734D"/>
    <w:pPr>
      <w:numPr>
        <w:numId w:val="51"/>
      </w:numPr>
    </w:pPr>
  </w:style>
  <w:style w:type="numbering" w:customStyle="1" w:styleId="Listaactual35">
    <w:name w:val="Lista actual35"/>
    <w:uiPriority w:val="99"/>
    <w:rsid w:val="002E38DA"/>
    <w:pPr>
      <w:numPr>
        <w:numId w:val="52"/>
      </w:numPr>
    </w:pPr>
  </w:style>
  <w:style w:type="character" w:customStyle="1" w:styleId="Mencinsinresolver6">
    <w:name w:val="Mención sin resolver6"/>
    <w:basedOn w:val="Fuentedeprrafopredeter"/>
    <w:uiPriority w:val="99"/>
    <w:semiHidden/>
    <w:unhideWhenUsed/>
    <w:rsid w:val="00D62B9E"/>
    <w:rPr>
      <w:color w:val="605E5C"/>
      <w:shd w:val="clear" w:color="auto" w:fill="E1DFDD"/>
    </w:rPr>
  </w:style>
  <w:style w:type="numbering" w:customStyle="1" w:styleId="Listaactual36">
    <w:name w:val="Lista actual36"/>
    <w:uiPriority w:val="99"/>
    <w:rsid w:val="004A7858"/>
    <w:pPr>
      <w:numPr>
        <w:numId w:val="53"/>
      </w:numPr>
    </w:pPr>
  </w:style>
  <w:style w:type="numbering" w:customStyle="1" w:styleId="Listaactual37">
    <w:name w:val="Lista actual37"/>
    <w:uiPriority w:val="99"/>
    <w:rsid w:val="004A7858"/>
    <w:pPr>
      <w:numPr>
        <w:numId w:val="54"/>
      </w:numPr>
    </w:pPr>
  </w:style>
  <w:style w:type="numbering" w:customStyle="1" w:styleId="Listaactual38">
    <w:name w:val="Lista actual38"/>
    <w:uiPriority w:val="99"/>
    <w:rsid w:val="004A7858"/>
    <w:pPr>
      <w:numPr>
        <w:numId w:val="55"/>
      </w:numPr>
    </w:pPr>
  </w:style>
  <w:style w:type="paragraph" w:styleId="Textoindependiente2">
    <w:name w:val="Body Text 2"/>
    <w:basedOn w:val="Normal"/>
    <w:link w:val="Textoindependiente2Car"/>
    <w:uiPriority w:val="99"/>
    <w:semiHidden/>
    <w:unhideWhenUsed/>
    <w:rsid w:val="004A7858"/>
    <w:pPr>
      <w:spacing w:after="120" w:line="480" w:lineRule="auto"/>
    </w:pPr>
  </w:style>
  <w:style w:type="character" w:customStyle="1" w:styleId="Textoindependiente2Car">
    <w:name w:val="Texto independiente 2 Car"/>
    <w:basedOn w:val="Fuentedeprrafopredeter"/>
    <w:link w:val="Textoindependiente2"/>
    <w:uiPriority w:val="99"/>
    <w:semiHidden/>
    <w:rsid w:val="004A7858"/>
    <w:rPr>
      <w:rFonts w:ascii="Palatino Linotype" w:eastAsia="Calibri" w:hAnsi="Palatino Linotype" w:cs="Calibri"/>
      <w:sz w:val="24"/>
      <w:lang w:val="es-ES_tradnl" w:eastAsia="es-MX"/>
    </w:rPr>
  </w:style>
  <w:style w:type="numbering" w:customStyle="1" w:styleId="Listaactual39">
    <w:name w:val="Lista actual39"/>
    <w:uiPriority w:val="99"/>
    <w:rsid w:val="004A7858"/>
    <w:pPr>
      <w:numPr>
        <w:numId w:val="56"/>
      </w:numPr>
    </w:pPr>
  </w:style>
  <w:style w:type="numbering" w:customStyle="1" w:styleId="Listaactual40">
    <w:name w:val="Lista actual40"/>
    <w:uiPriority w:val="99"/>
    <w:rsid w:val="004A7858"/>
    <w:pPr>
      <w:numPr>
        <w:numId w:val="57"/>
      </w:numPr>
    </w:pPr>
  </w:style>
  <w:style w:type="numbering" w:customStyle="1" w:styleId="Listaactual42">
    <w:name w:val="Lista actual42"/>
    <w:uiPriority w:val="99"/>
    <w:rsid w:val="004A7858"/>
    <w:pPr>
      <w:numPr>
        <w:numId w:val="58"/>
      </w:numPr>
    </w:pPr>
  </w:style>
  <w:style w:type="numbering" w:customStyle="1" w:styleId="Listaactual43">
    <w:name w:val="Lista actual43"/>
    <w:uiPriority w:val="99"/>
    <w:rsid w:val="004A7858"/>
    <w:pPr>
      <w:numPr>
        <w:numId w:val="59"/>
      </w:numPr>
    </w:pPr>
  </w:style>
  <w:style w:type="numbering" w:customStyle="1" w:styleId="Listaactual44">
    <w:name w:val="Lista actual44"/>
    <w:uiPriority w:val="99"/>
    <w:rsid w:val="004A7858"/>
    <w:pPr>
      <w:numPr>
        <w:numId w:val="60"/>
      </w:numPr>
    </w:pPr>
  </w:style>
  <w:style w:type="numbering" w:customStyle="1" w:styleId="Listaactual45">
    <w:name w:val="Lista actual45"/>
    <w:uiPriority w:val="99"/>
    <w:rsid w:val="004A7858"/>
    <w:pPr>
      <w:numPr>
        <w:numId w:val="61"/>
      </w:numPr>
    </w:pPr>
  </w:style>
  <w:style w:type="numbering" w:customStyle="1" w:styleId="Listaactual46">
    <w:name w:val="Lista actual46"/>
    <w:uiPriority w:val="99"/>
    <w:rsid w:val="004A7858"/>
    <w:pPr>
      <w:numPr>
        <w:numId w:val="62"/>
      </w:numPr>
    </w:pPr>
  </w:style>
  <w:style w:type="numbering" w:customStyle="1" w:styleId="Listaactual47">
    <w:name w:val="Lista actual47"/>
    <w:uiPriority w:val="99"/>
    <w:rsid w:val="00260496"/>
    <w:pPr>
      <w:numPr>
        <w:numId w:val="64"/>
      </w:numPr>
    </w:pPr>
  </w:style>
  <w:style w:type="character" w:customStyle="1" w:styleId="Mencinsinresolver7">
    <w:name w:val="Mención sin resolver7"/>
    <w:basedOn w:val="Fuentedeprrafopredeter"/>
    <w:uiPriority w:val="99"/>
    <w:semiHidden/>
    <w:unhideWhenUsed/>
    <w:rsid w:val="00C839B7"/>
    <w:rPr>
      <w:color w:val="605E5C"/>
      <w:shd w:val="clear" w:color="auto" w:fill="E1DFDD"/>
    </w:rPr>
  </w:style>
  <w:style w:type="numbering" w:customStyle="1" w:styleId="Listaactual48">
    <w:name w:val="Lista actual48"/>
    <w:uiPriority w:val="99"/>
    <w:rsid w:val="0092078B"/>
    <w:pPr>
      <w:numPr>
        <w:numId w:val="67"/>
      </w:numPr>
    </w:pPr>
  </w:style>
  <w:style w:type="character" w:customStyle="1" w:styleId="UnresolvedMention">
    <w:name w:val="Unresolved Mention"/>
    <w:basedOn w:val="Fuentedeprrafopredeter"/>
    <w:uiPriority w:val="99"/>
    <w:semiHidden/>
    <w:unhideWhenUsed/>
    <w:rsid w:val="005979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4996376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260798979">
      <w:bodyDiv w:val="1"/>
      <w:marLeft w:val="0"/>
      <w:marRight w:val="0"/>
      <w:marTop w:val="0"/>
      <w:marBottom w:val="0"/>
      <w:divBdr>
        <w:top w:val="none" w:sz="0" w:space="0" w:color="auto"/>
        <w:left w:val="none" w:sz="0" w:space="0" w:color="auto"/>
        <w:bottom w:val="none" w:sz="0" w:space="0" w:color="auto"/>
        <w:right w:val="none" w:sz="0" w:space="0" w:color="auto"/>
      </w:divBdr>
    </w:div>
    <w:div w:id="268586208">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12568213">
      <w:bodyDiv w:val="1"/>
      <w:marLeft w:val="0"/>
      <w:marRight w:val="0"/>
      <w:marTop w:val="0"/>
      <w:marBottom w:val="0"/>
      <w:divBdr>
        <w:top w:val="none" w:sz="0" w:space="0" w:color="auto"/>
        <w:left w:val="none" w:sz="0" w:space="0" w:color="auto"/>
        <w:bottom w:val="none" w:sz="0" w:space="0" w:color="auto"/>
        <w:right w:val="none" w:sz="0" w:space="0" w:color="auto"/>
      </w:divBdr>
      <w:divsChild>
        <w:div w:id="1517306271">
          <w:marLeft w:val="0"/>
          <w:marRight w:val="0"/>
          <w:marTop w:val="0"/>
          <w:marBottom w:val="0"/>
          <w:divBdr>
            <w:top w:val="none" w:sz="0" w:space="0" w:color="auto"/>
            <w:left w:val="none" w:sz="0" w:space="0" w:color="auto"/>
            <w:bottom w:val="none" w:sz="0" w:space="0" w:color="auto"/>
            <w:right w:val="none" w:sz="0" w:space="0" w:color="auto"/>
          </w:divBdr>
          <w:divsChild>
            <w:div w:id="1572733731">
              <w:marLeft w:val="0"/>
              <w:marRight w:val="0"/>
              <w:marTop w:val="0"/>
              <w:marBottom w:val="0"/>
              <w:divBdr>
                <w:top w:val="none" w:sz="0" w:space="0" w:color="auto"/>
                <w:left w:val="none" w:sz="0" w:space="0" w:color="auto"/>
                <w:bottom w:val="none" w:sz="0" w:space="0" w:color="auto"/>
                <w:right w:val="none" w:sz="0" w:space="0" w:color="auto"/>
              </w:divBdr>
              <w:divsChild>
                <w:div w:id="49094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2192458">
      <w:bodyDiv w:val="1"/>
      <w:marLeft w:val="0"/>
      <w:marRight w:val="0"/>
      <w:marTop w:val="0"/>
      <w:marBottom w:val="0"/>
      <w:divBdr>
        <w:top w:val="none" w:sz="0" w:space="0" w:color="auto"/>
        <w:left w:val="none" w:sz="0" w:space="0" w:color="auto"/>
        <w:bottom w:val="none" w:sz="0" w:space="0" w:color="auto"/>
        <w:right w:val="none" w:sz="0" w:space="0" w:color="auto"/>
      </w:divBdr>
      <w:divsChild>
        <w:div w:id="1301036504">
          <w:marLeft w:val="0"/>
          <w:marRight w:val="0"/>
          <w:marTop w:val="0"/>
          <w:marBottom w:val="0"/>
          <w:divBdr>
            <w:top w:val="none" w:sz="0" w:space="0" w:color="auto"/>
            <w:left w:val="none" w:sz="0" w:space="0" w:color="auto"/>
            <w:bottom w:val="none" w:sz="0" w:space="0" w:color="auto"/>
            <w:right w:val="none" w:sz="0" w:space="0" w:color="auto"/>
          </w:divBdr>
          <w:divsChild>
            <w:div w:id="266348609">
              <w:marLeft w:val="0"/>
              <w:marRight w:val="0"/>
              <w:marTop w:val="0"/>
              <w:marBottom w:val="0"/>
              <w:divBdr>
                <w:top w:val="none" w:sz="0" w:space="0" w:color="auto"/>
                <w:left w:val="none" w:sz="0" w:space="0" w:color="auto"/>
                <w:bottom w:val="none" w:sz="0" w:space="0" w:color="auto"/>
                <w:right w:val="none" w:sz="0" w:space="0" w:color="auto"/>
              </w:divBdr>
              <w:divsChild>
                <w:div w:id="35130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388187432">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49138330">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42627744">
      <w:bodyDiv w:val="1"/>
      <w:marLeft w:val="0"/>
      <w:marRight w:val="0"/>
      <w:marTop w:val="0"/>
      <w:marBottom w:val="0"/>
      <w:divBdr>
        <w:top w:val="none" w:sz="0" w:space="0" w:color="auto"/>
        <w:left w:val="none" w:sz="0" w:space="0" w:color="auto"/>
        <w:bottom w:val="none" w:sz="0" w:space="0" w:color="auto"/>
        <w:right w:val="none" w:sz="0" w:space="0" w:color="auto"/>
      </w:divBdr>
      <w:divsChild>
        <w:div w:id="2097676740">
          <w:marLeft w:val="0"/>
          <w:marRight w:val="0"/>
          <w:marTop w:val="0"/>
          <w:marBottom w:val="0"/>
          <w:divBdr>
            <w:top w:val="none" w:sz="0" w:space="0" w:color="auto"/>
            <w:left w:val="none" w:sz="0" w:space="0" w:color="auto"/>
            <w:bottom w:val="none" w:sz="0" w:space="0" w:color="auto"/>
            <w:right w:val="none" w:sz="0" w:space="0" w:color="auto"/>
          </w:divBdr>
          <w:divsChild>
            <w:div w:id="1446995915">
              <w:marLeft w:val="0"/>
              <w:marRight w:val="0"/>
              <w:marTop w:val="0"/>
              <w:marBottom w:val="0"/>
              <w:divBdr>
                <w:top w:val="none" w:sz="0" w:space="0" w:color="auto"/>
                <w:left w:val="none" w:sz="0" w:space="0" w:color="auto"/>
                <w:bottom w:val="none" w:sz="0" w:space="0" w:color="auto"/>
                <w:right w:val="none" w:sz="0" w:space="0" w:color="auto"/>
              </w:divBdr>
              <w:divsChild>
                <w:div w:id="46478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4198887">
      <w:bodyDiv w:val="1"/>
      <w:marLeft w:val="0"/>
      <w:marRight w:val="0"/>
      <w:marTop w:val="0"/>
      <w:marBottom w:val="0"/>
      <w:divBdr>
        <w:top w:val="none" w:sz="0" w:space="0" w:color="auto"/>
        <w:left w:val="none" w:sz="0" w:space="0" w:color="auto"/>
        <w:bottom w:val="none" w:sz="0" w:space="0" w:color="auto"/>
        <w:right w:val="none" w:sz="0" w:space="0" w:color="auto"/>
      </w:divBdr>
      <w:divsChild>
        <w:div w:id="1383676980">
          <w:marLeft w:val="0"/>
          <w:marRight w:val="0"/>
          <w:marTop w:val="0"/>
          <w:marBottom w:val="0"/>
          <w:divBdr>
            <w:top w:val="none" w:sz="0" w:space="0" w:color="auto"/>
            <w:left w:val="none" w:sz="0" w:space="0" w:color="auto"/>
            <w:bottom w:val="none" w:sz="0" w:space="0" w:color="auto"/>
            <w:right w:val="none" w:sz="0" w:space="0" w:color="auto"/>
          </w:divBdr>
          <w:divsChild>
            <w:div w:id="244194598">
              <w:marLeft w:val="0"/>
              <w:marRight w:val="0"/>
              <w:marTop w:val="0"/>
              <w:marBottom w:val="0"/>
              <w:divBdr>
                <w:top w:val="none" w:sz="0" w:space="0" w:color="auto"/>
                <w:left w:val="none" w:sz="0" w:space="0" w:color="auto"/>
                <w:bottom w:val="none" w:sz="0" w:space="0" w:color="auto"/>
                <w:right w:val="none" w:sz="0" w:space="0" w:color="auto"/>
              </w:divBdr>
              <w:divsChild>
                <w:div w:id="71042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09976221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2404788">
      <w:bodyDiv w:val="1"/>
      <w:marLeft w:val="0"/>
      <w:marRight w:val="0"/>
      <w:marTop w:val="0"/>
      <w:marBottom w:val="0"/>
      <w:divBdr>
        <w:top w:val="none" w:sz="0" w:space="0" w:color="auto"/>
        <w:left w:val="none" w:sz="0" w:space="0" w:color="auto"/>
        <w:bottom w:val="none" w:sz="0" w:space="0" w:color="auto"/>
        <w:right w:val="none" w:sz="0" w:space="0" w:color="auto"/>
      </w:divBdr>
      <w:divsChild>
        <w:div w:id="851837440">
          <w:marLeft w:val="0"/>
          <w:marRight w:val="0"/>
          <w:marTop w:val="0"/>
          <w:marBottom w:val="0"/>
          <w:divBdr>
            <w:top w:val="none" w:sz="0" w:space="0" w:color="auto"/>
            <w:left w:val="none" w:sz="0" w:space="0" w:color="auto"/>
            <w:bottom w:val="none" w:sz="0" w:space="0" w:color="auto"/>
            <w:right w:val="none" w:sz="0" w:space="0" w:color="auto"/>
          </w:divBdr>
          <w:divsChild>
            <w:div w:id="1022825077">
              <w:marLeft w:val="0"/>
              <w:marRight w:val="0"/>
              <w:marTop w:val="0"/>
              <w:marBottom w:val="0"/>
              <w:divBdr>
                <w:top w:val="none" w:sz="0" w:space="0" w:color="auto"/>
                <w:left w:val="none" w:sz="0" w:space="0" w:color="auto"/>
                <w:bottom w:val="none" w:sz="0" w:space="0" w:color="auto"/>
                <w:right w:val="none" w:sz="0" w:space="0" w:color="auto"/>
              </w:divBdr>
              <w:divsChild>
                <w:div w:id="142176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155335091">
      <w:bodyDiv w:val="1"/>
      <w:marLeft w:val="0"/>
      <w:marRight w:val="0"/>
      <w:marTop w:val="0"/>
      <w:marBottom w:val="0"/>
      <w:divBdr>
        <w:top w:val="none" w:sz="0" w:space="0" w:color="auto"/>
        <w:left w:val="none" w:sz="0" w:space="0" w:color="auto"/>
        <w:bottom w:val="none" w:sz="0" w:space="0" w:color="auto"/>
        <w:right w:val="none" w:sz="0" w:space="0" w:color="auto"/>
      </w:divBdr>
      <w:divsChild>
        <w:div w:id="852917362">
          <w:marLeft w:val="0"/>
          <w:marRight w:val="0"/>
          <w:marTop w:val="0"/>
          <w:marBottom w:val="101"/>
          <w:divBdr>
            <w:top w:val="none" w:sz="0" w:space="0" w:color="auto"/>
            <w:left w:val="none" w:sz="0" w:space="0" w:color="auto"/>
            <w:bottom w:val="none" w:sz="0" w:space="0" w:color="auto"/>
            <w:right w:val="none" w:sz="0" w:space="0" w:color="auto"/>
          </w:divBdr>
        </w:div>
        <w:div w:id="1442533801">
          <w:marLeft w:val="0"/>
          <w:marRight w:val="0"/>
          <w:marTop w:val="0"/>
          <w:marBottom w:val="101"/>
          <w:divBdr>
            <w:top w:val="none" w:sz="0" w:space="0" w:color="auto"/>
            <w:left w:val="none" w:sz="0" w:space="0" w:color="auto"/>
            <w:bottom w:val="none" w:sz="0" w:space="0" w:color="auto"/>
            <w:right w:val="none" w:sz="0" w:space="0" w:color="auto"/>
          </w:divBdr>
        </w:div>
        <w:div w:id="1452479349">
          <w:marLeft w:val="0"/>
          <w:marRight w:val="0"/>
          <w:marTop w:val="0"/>
          <w:marBottom w:val="101"/>
          <w:divBdr>
            <w:top w:val="none" w:sz="0" w:space="0" w:color="auto"/>
            <w:left w:val="none" w:sz="0" w:space="0" w:color="auto"/>
            <w:bottom w:val="none" w:sz="0" w:space="0" w:color="auto"/>
            <w:right w:val="none" w:sz="0" w:space="0" w:color="auto"/>
          </w:divBdr>
        </w:div>
        <w:div w:id="22177425">
          <w:marLeft w:val="0"/>
          <w:marRight w:val="0"/>
          <w:marTop w:val="0"/>
          <w:marBottom w:val="101"/>
          <w:divBdr>
            <w:top w:val="none" w:sz="0" w:space="0" w:color="auto"/>
            <w:left w:val="none" w:sz="0" w:space="0" w:color="auto"/>
            <w:bottom w:val="none" w:sz="0" w:space="0" w:color="auto"/>
            <w:right w:val="none" w:sz="0" w:space="0" w:color="auto"/>
          </w:divBdr>
        </w:div>
        <w:div w:id="1729961465">
          <w:marLeft w:val="0"/>
          <w:marRight w:val="0"/>
          <w:marTop w:val="0"/>
          <w:marBottom w:val="101"/>
          <w:divBdr>
            <w:top w:val="none" w:sz="0" w:space="0" w:color="auto"/>
            <w:left w:val="none" w:sz="0" w:space="0" w:color="auto"/>
            <w:bottom w:val="none" w:sz="0" w:space="0" w:color="auto"/>
            <w:right w:val="none" w:sz="0" w:space="0" w:color="auto"/>
          </w:divBdr>
        </w:div>
        <w:div w:id="1950044404">
          <w:marLeft w:val="0"/>
          <w:marRight w:val="0"/>
          <w:marTop w:val="0"/>
          <w:marBottom w:val="101"/>
          <w:divBdr>
            <w:top w:val="none" w:sz="0" w:space="0" w:color="auto"/>
            <w:left w:val="none" w:sz="0" w:space="0" w:color="auto"/>
            <w:bottom w:val="none" w:sz="0" w:space="0" w:color="auto"/>
            <w:right w:val="none" w:sz="0" w:space="0" w:color="auto"/>
          </w:divBdr>
        </w:div>
        <w:div w:id="1180312789">
          <w:marLeft w:val="0"/>
          <w:marRight w:val="0"/>
          <w:marTop w:val="0"/>
          <w:marBottom w:val="101"/>
          <w:divBdr>
            <w:top w:val="none" w:sz="0" w:space="0" w:color="auto"/>
            <w:left w:val="none" w:sz="0" w:space="0" w:color="auto"/>
            <w:bottom w:val="none" w:sz="0" w:space="0" w:color="auto"/>
            <w:right w:val="none" w:sz="0" w:space="0" w:color="auto"/>
          </w:divBdr>
        </w:div>
        <w:div w:id="104346666">
          <w:marLeft w:val="0"/>
          <w:marRight w:val="0"/>
          <w:marTop w:val="0"/>
          <w:marBottom w:val="101"/>
          <w:divBdr>
            <w:top w:val="none" w:sz="0" w:space="0" w:color="auto"/>
            <w:left w:val="none" w:sz="0" w:space="0" w:color="auto"/>
            <w:bottom w:val="none" w:sz="0" w:space="0" w:color="auto"/>
            <w:right w:val="none" w:sz="0" w:space="0" w:color="auto"/>
          </w:divBdr>
        </w:div>
      </w:divsChild>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3720163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41378721">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15916344">
      <w:bodyDiv w:val="1"/>
      <w:marLeft w:val="0"/>
      <w:marRight w:val="0"/>
      <w:marTop w:val="0"/>
      <w:marBottom w:val="0"/>
      <w:divBdr>
        <w:top w:val="none" w:sz="0" w:space="0" w:color="auto"/>
        <w:left w:val="none" w:sz="0" w:space="0" w:color="auto"/>
        <w:bottom w:val="none" w:sz="0" w:space="0" w:color="auto"/>
        <w:right w:val="none" w:sz="0" w:space="0" w:color="auto"/>
      </w:divBdr>
      <w:divsChild>
        <w:div w:id="369649838">
          <w:marLeft w:val="0"/>
          <w:marRight w:val="0"/>
          <w:marTop w:val="0"/>
          <w:marBottom w:val="0"/>
          <w:divBdr>
            <w:top w:val="none" w:sz="0" w:space="0" w:color="auto"/>
            <w:left w:val="none" w:sz="0" w:space="0" w:color="auto"/>
            <w:bottom w:val="none" w:sz="0" w:space="0" w:color="auto"/>
            <w:right w:val="none" w:sz="0" w:space="0" w:color="auto"/>
          </w:divBdr>
          <w:divsChild>
            <w:div w:id="1629117447">
              <w:marLeft w:val="0"/>
              <w:marRight w:val="0"/>
              <w:marTop w:val="0"/>
              <w:marBottom w:val="0"/>
              <w:divBdr>
                <w:top w:val="none" w:sz="0" w:space="0" w:color="auto"/>
                <w:left w:val="none" w:sz="0" w:space="0" w:color="auto"/>
                <w:bottom w:val="none" w:sz="0" w:space="0" w:color="auto"/>
                <w:right w:val="none" w:sz="0" w:space="0" w:color="auto"/>
              </w:divBdr>
              <w:divsChild>
                <w:div w:id="132220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2977199">
      <w:bodyDiv w:val="1"/>
      <w:marLeft w:val="0"/>
      <w:marRight w:val="0"/>
      <w:marTop w:val="0"/>
      <w:marBottom w:val="0"/>
      <w:divBdr>
        <w:top w:val="none" w:sz="0" w:space="0" w:color="auto"/>
        <w:left w:val="none" w:sz="0" w:space="0" w:color="auto"/>
        <w:bottom w:val="none" w:sz="0" w:space="0" w:color="auto"/>
        <w:right w:val="none" w:sz="0" w:space="0" w:color="auto"/>
      </w:divBdr>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 w:id="2051223245">
      <w:bodyDiv w:val="1"/>
      <w:marLeft w:val="0"/>
      <w:marRight w:val="0"/>
      <w:marTop w:val="0"/>
      <w:marBottom w:val="0"/>
      <w:divBdr>
        <w:top w:val="none" w:sz="0" w:space="0" w:color="auto"/>
        <w:left w:val="none" w:sz="0" w:space="0" w:color="auto"/>
        <w:bottom w:val="none" w:sz="0" w:space="0" w:color="auto"/>
        <w:right w:val="none" w:sz="0" w:space="0" w:color="auto"/>
      </w:divBdr>
      <w:divsChild>
        <w:div w:id="323439995">
          <w:marLeft w:val="0"/>
          <w:marRight w:val="0"/>
          <w:marTop w:val="0"/>
          <w:marBottom w:val="0"/>
          <w:divBdr>
            <w:top w:val="none" w:sz="0" w:space="0" w:color="auto"/>
            <w:left w:val="none" w:sz="0" w:space="0" w:color="auto"/>
            <w:bottom w:val="none" w:sz="0" w:space="0" w:color="auto"/>
            <w:right w:val="none" w:sz="0" w:space="0" w:color="auto"/>
          </w:divBdr>
          <w:divsChild>
            <w:div w:id="1210192391">
              <w:marLeft w:val="0"/>
              <w:marRight w:val="0"/>
              <w:marTop w:val="0"/>
              <w:marBottom w:val="0"/>
              <w:divBdr>
                <w:top w:val="none" w:sz="0" w:space="0" w:color="auto"/>
                <w:left w:val="none" w:sz="0" w:space="0" w:color="auto"/>
                <w:bottom w:val="none" w:sz="0" w:space="0" w:color="auto"/>
                <w:right w:val="none" w:sz="0" w:space="0" w:color="auto"/>
              </w:divBdr>
              <w:divsChild>
                <w:div w:id="6927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foem2.ipomex.org.mx/ipomex/"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infoem2.ipomex.org.mx/ipomex/"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D26858-49B6-4DBC-8E50-13E6A9B16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43</Pages>
  <Words>10840</Words>
  <Characters>59626</Characters>
  <Application>Microsoft Office Word</Application>
  <DocSecurity>0</DocSecurity>
  <Lines>496</Lines>
  <Paragraphs>140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406</cp:revision>
  <cp:lastPrinted>2025-12-05T14:56:00Z</cp:lastPrinted>
  <dcterms:created xsi:type="dcterms:W3CDTF">2025-10-14T20:53:00Z</dcterms:created>
  <dcterms:modified xsi:type="dcterms:W3CDTF">2026-01-21T15:53:00Z</dcterms:modified>
</cp:coreProperties>
</file>